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3D7ADE42" w14:textId="101FBAB2" w:rsidR="00466F38" w:rsidRPr="007927C4" w:rsidRDefault="009D1AF0" w:rsidP="00466F38">
      <w:pPr>
        <w:pStyle w:val="CoverNumber"/>
        <w:rPr>
          <w:lang w:val="es-ES"/>
        </w:rPr>
      </w:pPr>
      <w:bookmarkStart w:id="0" w:name="_Toc170120014"/>
      <w:bookmarkStart w:id="1" w:name="_Toc173400502"/>
      <w:bookmarkStart w:id="2" w:name="_Toc181115168"/>
      <w:r w:rsidRPr="007927C4">
        <w:rPr>
          <w:lang w:val="es-ES"/>
        </w:rPr>
        <w:t>Recomendación UIT</w:t>
      </w:r>
      <w:r w:rsidR="00466F38" w:rsidRPr="007927C4">
        <w:rPr>
          <w:lang w:val="es-ES"/>
        </w:rPr>
        <w:t>-R M.</w:t>
      </w:r>
      <w:r w:rsidR="00104652" w:rsidRPr="007927C4">
        <w:rPr>
          <w:lang w:val="es-ES"/>
        </w:rPr>
        <w:t>1787-5</w:t>
      </w:r>
      <w:bookmarkEnd w:id="0"/>
      <w:bookmarkEnd w:id="1"/>
      <w:bookmarkEnd w:id="2"/>
    </w:p>
    <w:p w14:paraId="2DAD670A" w14:textId="1348CA02" w:rsidR="00466F38" w:rsidRPr="007927C4" w:rsidRDefault="00466F38" w:rsidP="00466F38">
      <w:pPr>
        <w:pStyle w:val="CoverDate"/>
        <w:rPr>
          <w:lang w:val="es-ES"/>
        </w:rPr>
      </w:pPr>
      <w:r w:rsidRPr="007927C4">
        <w:rPr>
          <w:lang w:val="es-ES"/>
        </w:rPr>
        <w:t>(</w:t>
      </w:r>
      <w:r w:rsidR="00104652" w:rsidRPr="007927C4">
        <w:rPr>
          <w:lang w:val="es-ES"/>
        </w:rPr>
        <w:t>07</w:t>
      </w:r>
      <w:r w:rsidRPr="007927C4">
        <w:rPr>
          <w:lang w:val="es-ES"/>
        </w:rPr>
        <w:t>/202</w:t>
      </w:r>
      <w:r w:rsidR="00104652" w:rsidRPr="007927C4">
        <w:rPr>
          <w:lang w:val="es-ES"/>
        </w:rPr>
        <w:t>4</w:t>
      </w:r>
      <w:r w:rsidRPr="007927C4">
        <w:rPr>
          <w:lang w:val="es-ES"/>
        </w:rPr>
        <w:t>)</w:t>
      </w:r>
    </w:p>
    <w:p w14:paraId="7056B509" w14:textId="3135F7F9" w:rsidR="00466F38" w:rsidRPr="007927C4" w:rsidRDefault="00466F38" w:rsidP="009D1AF0">
      <w:pPr>
        <w:pStyle w:val="CoverSeries"/>
        <w:rPr>
          <w:lang w:val="es-ES"/>
        </w:rPr>
      </w:pPr>
      <w:r w:rsidRPr="007927C4">
        <w:rPr>
          <w:lang w:val="es-ES"/>
        </w:rPr>
        <w:t>Serie</w:t>
      </w:r>
      <w:r w:rsidR="009D1AF0" w:rsidRPr="007927C4">
        <w:rPr>
          <w:lang w:val="es-ES"/>
        </w:rPr>
        <w:t xml:space="preserve"> M</w:t>
      </w:r>
      <w:r w:rsidRPr="007927C4">
        <w:rPr>
          <w:lang w:val="es-ES"/>
        </w:rPr>
        <w:t xml:space="preserve">: </w:t>
      </w:r>
      <w:r w:rsidR="009D1AF0" w:rsidRPr="007927C4">
        <w:rPr>
          <w:lang w:val="es-ES"/>
        </w:rPr>
        <w:t>Servicios móviles, de radiodeterminación, de</w:t>
      </w:r>
      <w:r w:rsidR="0071055E">
        <w:rPr>
          <w:lang w:val="es-ES"/>
        </w:rPr>
        <w:t> </w:t>
      </w:r>
      <w:r w:rsidR="009D1AF0" w:rsidRPr="007927C4">
        <w:rPr>
          <w:lang w:val="es-ES"/>
        </w:rPr>
        <w:t>aficionados y otros servicios</w:t>
      </w:r>
    </w:p>
    <w:p w14:paraId="4646CDD0" w14:textId="51A73CCA" w:rsidR="00701920" w:rsidRPr="007927C4" w:rsidRDefault="009D1AF0" w:rsidP="009D1AF0">
      <w:pPr>
        <w:pStyle w:val="CoverTitle"/>
        <w:rPr>
          <w:lang w:val="es-ES" w:eastAsia="zh-CN"/>
        </w:rPr>
      </w:pPr>
      <w:r w:rsidRPr="007927C4">
        <w:rPr>
          <w:lang w:val="es-ES" w:eastAsia="zh-CN"/>
        </w:rPr>
        <w:t>Descripción de sistemas y redes del servicio de radionavegación por satélite (espacio-Tierra y espacio-espacio) y características técnicas de estaciones espaciales transmisoras que funcionan en las bandas 1 164-1 215 MHz, 1 215</w:t>
      </w:r>
      <w:r w:rsidRPr="007927C4">
        <w:rPr>
          <w:lang w:val="es-ES" w:eastAsia="zh-CN"/>
        </w:rPr>
        <w:noBreakHyphen/>
        <w:t>1 300 MHz y 1 559-1 610 MHz</w:t>
      </w:r>
    </w:p>
    <w:p w14:paraId="45B01032" w14:textId="77777777" w:rsidR="00466F38" w:rsidRPr="007927C4" w:rsidRDefault="00466F38" w:rsidP="00466F38">
      <w:pPr>
        <w:rPr>
          <w:lang w:val="es-ES"/>
        </w:rPr>
      </w:pPr>
    </w:p>
    <w:p w14:paraId="0E6A1679" w14:textId="77777777" w:rsidR="00466F38" w:rsidRPr="007927C4" w:rsidRDefault="00466F38" w:rsidP="00466F38">
      <w:pPr>
        <w:rPr>
          <w:lang w:val="es-ES"/>
        </w:rPr>
        <w:sectPr w:rsidR="00466F38" w:rsidRPr="007927C4"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58FC1920" w14:textId="77777777" w:rsidR="00427CEE" w:rsidRPr="00856989" w:rsidRDefault="00427CEE" w:rsidP="00427CE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
        </w:rPr>
      </w:pPr>
      <w:bookmarkStart w:id="3" w:name="c2tope"/>
      <w:bookmarkEnd w:id="3"/>
      <w:r w:rsidRPr="00856989">
        <w:rPr>
          <w:bCs/>
          <w:sz w:val="24"/>
          <w:szCs w:val="24"/>
          <w:lang w:val="es-ES"/>
        </w:rPr>
        <w:lastRenderedPageBreak/>
        <w:t>Prólogo</w:t>
      </w:r>
    </w:p>
    <w:p w14:paraId="5A5CD609" w14:textId="77777777" w:rsidR="00427CEE" w:rsidRPr="00856989" w:rsidRDefault="00427CEE" w:rsidP="00427CEE">
      <w:pPr>
        <w:spacing w:before="180"/>
        <w:rPr>
          <w:sz w:val="20"/>
          <w:lang w:val="es-ES"/>
        </w:rPr>
      </w:pPr>
      <w:r w:rsidRPr="00856989">
        <w:rPr>
          <w:sz w:val="20"/>
          <w:lang w:val="es-ES"/>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368C0950" w14:textId="77777777" w:rsidR="00427CEE" w:rsidRPr="00856989" w:rsidRDefault="00427CEE" w:rsidP="00427CEE">
      <w:pPr>
        <w:rPr>
          <w:sz w:val="20"/>
          <w:lang w:val="es-ES"/>
        </w:rPr>
      </w:pPr>
      <w:r w:rsidRPr="00856989">
        <w:rPr>
          <w:sz w:val="20"/>
          <w:lang w:val="es-ES"/>
        </w:rPr>
        <w:t>Las Conferencias Mundiales y Regionales de Radiocomunicaciones y las Asambleas de Radiocomunicaciones, con la colaboración de las Comisiones de Estudio, cumplen las funciones reglamentarias y políticas del Sector de Radiocomunicaciones.</w:t>
      </w:r>
    </w:p>
    <w:p w14:paraId="354E0713" w14:textId="77777777" w:rsidR="00427CEE" w:rsidRPr="0051492D" w:rsidRDefault="00427CEE" w:rsidP="005149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40" w:after="0"/>
        <w:rPr>
          <w:bCs/>
          <w:sz w:val="24"/>
          <w:szCs w:val="24"/>
          <w:lang w:val="es-ES"/>
        </w:rPr>
      </w:pPr>
      <w:bookmarkStart w:id="4" w:name="_Toc181115169"/>
      <w:r w:rsidRPr="0051492D">
        <w:rPr>
          <w:bCs/>
          <w:sz w:val="24"/>
          <w:szCs w:val="24"/>
          <w:lang w:val="es-ES"/>
        </w:rPr>
        <w:t>Política sobre Derechos de Propiedad Intelectual (IPR)</w:t>
      </w:r>
      <w:bookmarkEnd w:id="4"/>
    </w:p>
    <w:p w14:paraId="0D72228C" w14:textId="77777777" w:rsidR="00427CEE" w:rsidRPr="00856989" w:rsidRDefault="00427CEE" w:rsidP="00427CEE">
      <w:pPr>
        <w:spacing w:before="180"/>
        <w:rPr>
          <w:sz w:val="20"/>
          <w:lang w:val="es-ES"/>
        </w:rPr>
      </w:pPr>
      <w:r w:rsidRPr="00856989">
        <w:rPr>
          <w:sz w:val="20"/>
          <w:lang w:val="es-ES"/>
        </w:rPr>
        <w:t>La política del UIT</w:t>
      </w:r>
      <w:r w:rsidRPr="00856989">
        <w:rPr>
          <w:sz w:val="20"/>
          <w:lang w:val="es-ES"/>
        </w:rPr>
        <w:noBreakHyphen/>
        <w:t>R sobre Derechos de Propiedad Intelectual se describe en la Política Común de Patentes UIT</w:t>
      </w:r>
      <w:r w:rsidRPr="00856989">
        <w:rPr>
          <w:sz w:val="20"/>
          <w:lang w:val="es-ES"/>
        </w:rPr>
        <w:noBreakHyphen/>
        <w:t>T/UIT</w:t>
      </w:r>
      <w:r w:rsidRPr="00856989">
        <w:rPr>
          <w:sz w:val="20"/>
          <w:lang w:val="es-ES"/>
        </w:rPr>
        <w:noBreakHyphen/>
        <w:t>R/ISO/CEI a la que se hace referencia en la Resolución UIT</w:t>
      </w:r>
      <w:r w:rsidRPr="00856989">
        <w:rPr>
          <w:sz w:val="20"/>
          <w:lang w:val="es-ES"/>
        </w:rPr>
        <w:noBreakHyphen/>
        <w:t xml:space="preserve">R 1. Los formularios que deben utilizarse en la declaración sobre patentes y utilización de patentes por los titulares de las mismas figuran en la dirección web </w:t>
      </w:r>
      <w:hyperlink r:id="rId11" w:history="1">
        <w:r w:rsidRPr="00856989">
          <w:rPr>
            <w:rStyle w:val="Hyperlink"/>
            <w:sz w:val="20"/>
            <w:lang w:val="es-ES"/>
          </w:rPr>
          <w:t>http://www.itu.int/ITU-R/go/patents/es</w:t>
        </w:r>
      </w:hyperlink>
      <w:r w:rsidRPr="00856989">
        <w:rPr>
          <w:sz w:val="20"/>
          <w:lang w:val="es-ES"/>
        </w:rPr>
        <w:t>, donde también aparecen las Directrices para la implementación de la Política Común de Patentes UIT</w:t>
      </w:r>
      <w:r w:rsidRPr="00856989">
        <w:rPr>
          <w:sz w:val="20"/>
          <w:lang w:val="es-ES"/>
        </w:rPr>
        <w:noBreakHyphen/>
        <w:t>T/UIT</w:t>
      </w:r>
      <w:r w:rsidRPr="00856989">
        <w:rPr>
          <w:sz w:val="20"/>
          <w:lang w:val="es-ES"/>
        </w:rPr>
        <w:noBreakHyphen/>
        <w:t>R/ISO/CEI y la base de datos sobre información de patentes del UIT</w:t>
      </w:r>
      <w:r w:rsidRPr="00856989">
        <w:rPr>
          <w:sz w:val="20"/>
          <w:lang w:val="es-ES"/>
        </w:rPr>
        <w:noBreakHyphen/>
        <w:t>R sobre este asunto.</w:t>
      </w:r>
    </w:p>
    <w:p w14:paraId="5829B48E" w14:textId="77777777" w:rsidR="00466F38" w:rsidRPr="007927C4" w:rsidRDefault="00466F38" w:rsidP="00466F38">
      <w:pPr>
        <w:jc w:val="center"/>
        <w:rPr>
          <w:sz w:val="22"/>
          <w:lang w:val="es-ES"/>
        </w:rPr>
      </w:pPr>
    </w:p>
    <w:tbl>
      <w:tblPr>
        <w:tblW w:w="0" w:type="auto"/>
        <w:tblInd w:w="-15"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441"/>
        <w:gridCol w:w="8183"/>
      </w:tblGrid>
      <w:tr w:rsidR="00427CEE" w:rsidRPr="00455B78" w14:paraId="133AFAF5" w14:textId="77777777" w:rsidTr="00427CEE">
        <w:tc>
          <w:tcPr>
            <w:tcW w:w="9624" w:type="dxa"/>
            <w:gridSpan w:val="2"/>
          </w:tcPr>
          <w:p w14:paraId="7532DF22" w14:textId="5D1A5F60" w:rsidR="00427CEE" w:rsidRPr="00856989" w:rsidRDefault="00427CEE" w:rsidP="00EF76EF">
            <w:pPr>
              <w:pStyle w:val="Chaptitle"/>
              <w:keepLines w:val="0"/>
              <w:tabs>
                <w:tab w:val="clear" w:pos="794"/>
                <w:tab w:val="clear" w:pos="1191"/>
                <w:tab w:val="clear" w:pos="1588"/>
                <w:tab w:val="clear" w:pos="1985"/>
              </w:tabs>
              <w:overflowPunct/>
              <w:spacing w:before="140"/>
              <w:textAlignment w:val="auto"/>
              <w:rPr>
                <w:sz w:val="22"/>
                <w:szCs w:val="22"/>
                <w:lang w:val="es-ES"/>
              </w:rPr>
            </w:pPr>
            <w:r w:rsidRPr="00856989">
              <w:rPr>
                <w:sz w:val="22"/>
                <w:szCs w:val="22"/>
                <w:lang w:val="es-ES"/>
              </w:rPr>
              <w:t>Series de las Recomendaciones UIT-R</w:t>
            </w:r>
          </w:p>
          <w:p w14:paraId="3BA710C4" w14:textId="77777777" w:rsidR="00427CEE" w:rsidRPr="00856989" w:rsidRDefault="00427CEE" w:rsidP="00EF76E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
              </w:rPr>
            </w:pPr>
            <w:r w:rsidRPr="00856989">
              <w:rPr>
                <w:b w:val="0"/>
                <w:sz w:val="18"/>
                <w:szCs w:val="18"/>
                <w:lang w:val="es-ES"/>
              </w:rPr>
              <w:t xml:space="preserve">(También disponible en línea en </w:t>
            </w:r>
            <w:hyperlink r:id="rId12" w:history="1">
              <w:r w:rsidRPr="00856989">
                <w:rPr>
                  <w:rStyle w:val="Hyperlink"/>
                  <w:b w:val="0"/>
                  <w:bCs/>
                  <w:sz w:val="18"/>
                  <w:szCs w:val="18"/>
                  <w:lang w:val="es-ES"/>
                </w:rPr>
                <w:t>http://www.itu.int/publ/R-REC/es</w:t>
              </w:r>
            </w:hyperlink>
            <w:r w:rsidRPr="00856989">
              <w:rPr>
                <w:b w:val="0"/>
                <w:bCs/>
                <w:sz w:val="18"/>
                <w:szCs w:val="18"/>
                <w:lang w:val="es-ES"/>
              </w:rPr>
              <w:t>)</w:t>
            </w:r>
          </w:p>
        </w:tc>
      </w:tr>
      <w:tr w:rsidR="00427CEE" w:rsidRPr="00856989" w14:paraId="616B1AB1" w14:textId="77777777" w:rsidTr="00427CEE">
        <w:tc>
          <w:tcPr>
            <w:tcW w:w="1441" w:type="dxa"/>
          </w:tcPr>
          <w:p w14:paraId="58BA54FB" w14:textId="77777777" w:rsidR="00427CEE" w:rsidRPr="00856989" w:rsidRDefault="00427CEE" w:rsidP="00EF76EF">
            <w:pPr>
              <w:spacing w:before="180" w:after="100"/>
              <w:ind w:left="57"/>
              <w:rPr>
                <w:b/>
                <w:bCs/>
                <w:sz w:val="20"/>
                <w:lang w:val="es-ES"/>
              </w:rPr>
            </w:pPr>
            <w:r w:rsidRPr="00856989">
              <w:rPr>
                <w:b/>
                <w:bCs/>
                <w:sz w:val="20"/>
                <w:lang w:val="es-ES"/>
              </w:rPr>
              <w:t>Series</w:t>
            </w:r>
          </w:p>
        </w:tc>
        <w:tc>
          <w:tcPr>
            <w:tcW w:w="8183" w:type="dxa"/>
          </w:tcPr>
          <w:p w14:paraId="7F5B0210" w14:textId="77777777" w:rsidR="00427CEE" w:rsidRPr="000A1038" w:rsidRDefault="00427CEE" w:rsidP="000A1038">
            <w:pPr>
              <w:spacing w:before="180" w:after="100"/>
              <w:ind w:left="57"/>
              <w:jc w:val="center"/>
              <w:rPr>
                <w:b/>
                <w:bCs/>
                <w:sz w:val="20"/>
                <w:lang w:val="es-ES"/>
              </w:rPr>
            </w:pPr>
            <w:r w:rsidRPr="000A1038">
              <w:rPr>
                <w:b/>
                <w:bCs/>
                <w:sz w:val="20"/>
                <w:lang w:val="es-ES"/>
              </w:rPr>
              <w:t>Título</w:t>
            </w:r>
          </w:p>
        </w:tc>
      </w:tr>
      <w:tr w:rsidR="00427CEE" w:rsidRPr="00856989" w14:paraId="1769BD49" w14:textId="77777777" w:rsidTr="00427CEE">
        <w:tc>
          <w:tcPr>
            <w:tcW w:w="1441" w:type="dxa"/>
          </w:tcPr>
          <w:p w14:paraId="64EBF44E" w14:textId="77777777" w:rsidR="00427CEE" w:rsidRPr="00856989" w:rsidRDefault="00427CEE" w:rsidP="00EF76EF">
            <w:pPr>
              <w:spacing w:before="30" w:after="30"/>
              <w:ind w:left="57"/>
              <w:jc w:val="left"/>
              <w:rPr>
                <w:b/>
                <w:bCs/>
                <w:sz w:val="20"/>
                <w:lang w:val="es-ES"/>
              </w:rPr>
            </w:pPr>
            <w:r w:rsidRPr="00856989">
              <w:rPr>
                <w:b/>
                <w:bCs/>
                <w:sz w:val="20"/>
                <w:lang w:val="es-ES"/>
              </w:rPr>
              <w:t>BO</w:t>
            </w:r>
          </w:p>
        </w:tc>
        <w:tc>
          <w:tcPr>
            <w:tcW w:w="8183" w:type="dxa"/>
          </w:tcPr>
          <w:p w14:paraId="4B0845C7" w14:textId="77777777" w:rsidR="00427CEE" w:rsidRPr="000A1038" w:rsidRDefault="00427CEE" w:rsidP="000A1038">
            <w:pPr>
              <w:spacing w:before="30" w:after="30"/>
              <w:jc w:val="left"/>
              <w:rPr>
                <w:bCs/>
                <w:sz w:val="20"/>
                <w:lang w:val="es-ES"/>
              </w:rPr>
            </w:pPr>
            <w:r w:rsidRPr="00856989">
              <w:rPr>
                <w:bCs/>
                <w:sz w:val="20"/>
                <w:lang w:val="es-ES"/>
              </w:rPr>
              <w:t>Distribución por satélite</w:t>
            </w:r>
          </w:p>
        </w:tc>
      </w:tr>
      <w:tr w:rsidR="00427CEE" w:rsidRPr="00455B78" w14:paraId="689F1DAB" w14:textId="77777777" w:rsidTr="00427CEE">
        <w:tc>
          <w:tcPr>
            <w:tcW w:w="1441" w:type="dxa"/>
          </w:tcPr>
          <w:p w14:paraId="4E8F52C4" w14:textId="77777777" w:rsidR="00427CEE" w:rsidRPr="00856989" w:rsidRDefault="00427CEE" w:rsidP="00EF76EF">
            <w:pPr>
              <w:spacing w:before="30" w:after="30"/>
              <w:ind w:left="57"/>
              <w:jc w:val="left"/>
              <w:rPr>
                <w:b/>
                <w:bCs/>
                <w:sz w:val="20"/>
                <w:lang w:val="es-ES"/>
              </w:rPr>
            </w:pPr>
            <w:r w:rsidRPr="00856989">
              <w:rPr>
                <w:b/>
                <w:bCs/>
                <w:sz w:val="20"/>
                <w:lang w:val="es-ES"/>
              </w:rPr>
              <w:t>BR</w:t>
            </w:r>
          </w:p>
        </w:tc>
        <w:tc>
          <w:tcPr>
            <w:tcW w:w="8183" w:type="dxa"/>
          </w:tcPr>
          <w:p w14:paraId="6B66FA59" w14:textId="77777777" w:rsidR="00427CEE" w:rsidRPr="000A1038" w:rsidRDefault="00427CEE" w:rsidP="000A1038">
            <w:pPr>
              <w:spacing w:before="30" w:after="30"/>
              <w:jc w:val="left"/>
              <w:rPr>
                <w:bCs/>
                <w:sz w:val="20"/>
                <w:lang w:val="es-ES"/>
              </w:rPr>
            </w:pPr>
            <w:r w:rsidRPr="00856989">
              <w:rPr>
                <w:bCs/>
                <w:sz w:val="20"/>
                <w:lang w:val="es-ES"/>
              </w:rPr>
              <w:t>Registro para producción, archivo y reproducción; películas en televisión</w:t>
            </w:r>
          </w:p>
        </w:tc>
      </w:tr>
      <w:tr w:rsidR="00427CEE" w:rsidRPr="00856989" w14:paraId="2FA5A0E0" w14:textId="77777777" w:rsidTr="00427CEE">
        <w:tc>
          <w:tcPr>
            <w:tcW w:w="1441" w:type="dxa"/>
          </w:tcPr>
          <w:p w14:paraId="3B421432" w14:textId="77777777" w:rsidR="00427CEE" w:rsidRPr="00856989" w:rsidRDefault="00427CEE" w:rsidP="00EF76EF">
            <w:pPr>
              <w:spacing w:before="30" w:after="30"/>
              <w:ind w:left="57"/>
              <w:jc w:val="left"/>
              <w:rPr>
                <w:b/>
                <w:bCs/>
                <w:sz w:val="20"/>
                <w:lang w:val="es-ES"/>
              </w:rPr>
            </w:pPr>
            <w:r w:rsidRPr="00856989">
              <w:rPr>
                <w:b/>
                <w:bCs/>
                <w:sz w:val="20"/>
                <w:lang w:val="es-ES"/>
              </w:rPr>
              <w:t>BS</w:t>
            </w:r>
          </w:p>
        </w:tc>
        <w:tc>
          <w:tcPr>
            <w:tcW w:w="8183" w:type="dxa"/>
          </w:tcPr>
          <w:p w14:paraId="710D8B4B" w14:textId="77777777" w:rsidR="00427CEE" w:rsidRPr="000A1038" w:rsidRDefault="00427CEE" w:rsidP="000A1038">
            <w:pPr>
              <w:spacing w:before="30" w:after="30"/>
              <w:jc w:val="left"/>
              <w:rPr>
                <w:bCs/>
                <w:sz w:val="20"/>
                <w:lang w:val="es-ES"/>
              </w:rPr>
            </w:pPr>
            <w:r w:rsidRPr="00856989">
              <w:rPr>
                <w:bCs/>
                <w:sz w:val="20"/>
                <w:lang w:val="es-ES"/>
              </w:rPr>
              <w:t>Servicio de radiodifusión (sonora)</w:t>
            </w:r>
          </w:p>
        </w:tc>
      </w:tr>
      <w:tr w:rsidR="00427CEE" w:rsidRPr="00856989" w14:paraId="26FFE11F" w14:textId="77777777" w:rsidTr="00427CEE">
        <w:tc>
          <w:tcPr>
            <w:tcW w:w="1441" w:type="dxa"/>
            <w:shd w:val="clear" w:color="auto" w:fill="auto"/>
          </w:tcPr>
          <w:p w14:paraId="0019891F" w14:textId="77777777" w:rsidR="00427CEE" w:rsidRPr="00856989" w:rsidRDefault="00427CEE" w:rsidP="00EF76EF">
            <w:pPr>
              <w:spacing w:before="30" w:after="30"/>
              <w:ind w:left="57"/>
              <w:jc w:val="left"/>
              <w:rPr>
                <w:b/>
                <w:bCs/>
                <w:sz w:val="20"/>
                <w:lang w:val="es-ES"/>
              </w:rPr>
            </w:pPr>
            <w:r w:rsidRPr="00856989">
              <w:rPr>
                <w:b/>
                <w:bCs/>
                <w:sz w:val="20"/>
                <w:lang w:val="es-ES"/>
              </w:rPr>
              <w:t>BT</w:t>
            </w:r>
          </w:p>
        </w:tc>
        <w:tc>
          <w:tcPr>
            <w:tcW w:w="8183" w:type="dxa"/>
            <w:shd w:val="clear" w:color="auto" w:fill="auto"/>
          </w:tcPr>
          <w:p w14:paraId="6EAE1245" w14:textId="77777777" w:rsidR="00427CEE" w:rsidRPr="000A1038" w:rsidRDefault="00427CEE" w:rsidP="000A1038">
            <w:pPr>
              <w:spacing w:before="30" w:after="30"/>
              <w:jc w:val="left"/>
              <w:rPr>
                <w:bCs/>
                <w:sz w:val="20"/>
                <w:lang w:val="es-ES"/>
              </w:rPr>
            </w:pPr>
            <w:r w:rsidRPr="00856989">
              <w:rPr>
                <w:bCs/>
                <w:sz w:val="20"/>
                <w:lang w:val="es-ES"/>
              </w:rPr>
              <w:t>Servicio de radiodifusión (televisión)</w:t>
            </w:r>
          </w:p>
        </w:tc>
      </w:tr>
      <w:tr w:rsidR="00427CEE" w:rsidRPr="00856989" w14:paraId="36C69B89" w14:textId="77777777" w:rsidTr="00427CEE">
        <w:tc>
          <w:tcPr>
            <w:tcW w:w="1441" w:type="dxa"/>
            <w:shd w:val="clear" w:color="auto" w:fill="auto"/>
          </w:tcPr>
          <w:p w14:paraId="416C33B6" w14:textId="77777777" w:rsidR="00427CEE" w:rsidRPr="00856989" w:rsidRDefault="00427CEE" w:rsidP="00EF76EF">
            <w:pPr>
              <w:spacing w:before="30" w:after="30"/>
              <w:ind w:left="57"/>
              <w:jc w:val="left"/>
              <w:rPr>
                <w:b/>
                <w:bCs/>
                <w:sz w:val="20"/>
                <w:lang w:val="es-ES"/>
              </w:rPr>
            </w:pPr>
            <w:r w:rsidRPr="00856989">
              <w:rPr>
                <w:b/>
                <w:bCs/>
                <w:sz w:val="20"/>
                <w:lang w:val="es-ES"/>
              </w:rPr>
              <w:t>F</w:t>
            </w:r>
          </w:p>
        </w:tc>
        <w:tc>
          <w:tcPr>
            <w:tcW w:w="8183" w:type="dxa"/>
            <w:shd w:val="clear" w:color="auto" w:fill="auto"/>
          </w:tcPr>
          <w:p w14:paraId="6F089199" w14:textId="77777777" w:rsidR="00427CEE" w:rsidRPr="00856989" w:rsidRDefault="00427CEE" w:rsidP="000A1038">
            <w:pPr>
              <w:spacing w:before="30" w:after="30"/>
              <w:jc w:val="left"/>
              <w:rPr>
                <w:bCs/>
                <w:sz w:val="20"/>
                <w:lang w:val="es-ES"/>
              </w:rPr>
            </w:pPr>
            <w:r w:rsidRPr="00856989">
              <w:rPr>
                <w:bCs/>
                <w:sz w:val="20"/>
                <w:lang w:val="es-ES"/>
              </w:rPr>
              <w:t>Servicio fijo</w:t>
            </w:r>
          </w:p>
        </w:tc>
      </w:tr>
      <w:tr w:rsidR="00427CEE" w:rsidRPr="00455B78" w14:paraId="1FE7D572" w14:textId="77777777" w:rsidTr="00427CEE">
        <w:tc>
          <w:tcPr>
            <w:tcW w:w="1441" w:type="dxa"/>
            <w:shd w:val="clear" w:color="auto" w:fill="F3F3F3"/>
          </w:tcPr>
          <w:p w14:paraId="7C49A178" w14:textId="77777777" w:rsidR="00427CEE" w:rsidRPr="000A1038" w:rsidRDefault="00427CEE" w:rsidP="00EF76EF">
            <w:pPr>
              <w:spacing w:before="30" w:after="30"/>
              <w:ind w:left="57"/>
              <w:jc w:val="left"/>
              <w:rPr>
                <w:b/>
                <w:bCs/>
                <w:color w:val="000080"/>
                <w:sz w:val="20"/>
                <w:lang w:val="es-ES"/>
              </w:rPr>
            </w:pPr>
            <w:r w:rsidRPr="000A1038">
              <w:rPr>
                <w:b/>
                <w:bCs/>
                <w:color w:val="000080"/>
                <w:sz w:val="20"/>
                <w:lang w:val="es-ES"/>
              </w:rPr>
              <w:t>M</w:t>
            </w:r>
          </w:p>
        </w:tc>
        <w:tc>
          <w:tcPr>
            <w:tcW w:w="8183" w:type="dxa"/>
            <w:shd w:val="clear" w:color="auto" w:fill="F3F3F3"/>
          </w:tcPr>
          <w:p w14:paraId="2FC47C78" w14:textId="77777777" w:rsidR="00427CEE" w:rsidRPr="000A1038" w:rsidRDefault="00427CEE" w:rsidP="000A1038">
            <w:pPr>
              <w:spacing w:before="30" w:after="30"/>
              <w:jc w:val="left"/>
              <w:rPr>
                <w:b/>
                <w:color w:val="000080"/>
                <w:sz w:val="20"/>
                <w:lang w:val="es-ES"/>
              </w:rPr>
            </w:pPr>
            <w:r w:rsidRPr="000A1038">
              <w:rPr>
                <w:b/>
                <w:color w:val="000080"/>
                <w:sz w:val="20"/>
                <w:lang w:val="es-ES"/>
              </w:rPr>
              <w:t>Servicios móviles, de radiodeterminación, de aficionados y otros servicios por satélite conexos</w:t>
            </w:r>
          </w:p>
        </w:tc>
      </w:tr>
      <w:tr w:rsidR="00427CEE" w:rsidRPr="00455B78" w14:paraId="109E3A54" w14:textId="77777777" w:rsidTr="00427CEE">
        <w:tc>
          <w:tcPr>
            <w:tcW w:w="1441" w:type="dxa"/>
          </w:tcPr>
          <w:p w14:paraId="1BF445B1" w14:textId="77777777" w:rsidR="00427CEE" w:rsidRPr="00856989" w:rsidRDefault="00427CEE" w:rsidP="00EF76EF">
            <w:pPr>
              <w:spacing w:before="30" w:after="30"/>
              <w:ind w:left="57"/>
              <w:jc w:val="left"/>
              <w:rPr>
                <w:b/>
                <w:bCs/>
                <w:sz w:val="20"/>
                <w:lang w:val="es-ES"/>
              </w:rPr>
            </w:pPr>
            <w:r w:rsidRPr="00856989">
              <w:rPr>
                <w:b/>
                <w:bCs/>
                <w:sz w:val="20"/>
                <w:lang w:val="es-ES"/>
              </w:rPr>
              <w:t>P</w:t>
            </w:r>
          </w:p>
        </w:tc>
        <w:tc>
          <w:tcPr>
            <w:tcW w:w="8183" w:type="dxa"/>
          </w:tcPr>
          <w:p w14:paraId="05225186" w14:textId="77777777" w:rsidR="00427CEE" w:rsidRPr="00856989" w:rsidRDefault="00427CEE" w:rsidP="00EF76EF">
            <w:pPr>
              <w:spacing w:before="30" w:after="30"/>
              <w:jc w:val="left"/>
              <w:rPr>
                <w:bCs/>
                <w:sz w:val="20"/>
                <w:lang w:val="es-ES"/>
              </w:rPr>
            </w:pPr>
            <w:r w:rsidRPr="00856989">
              <w:rPr>
                <w:bCs/>
                <w:sz w:val="20"/>
                <w:lang w:val="es-ES"/>
              </w:rPr>
              <w:t>Propagación de las ondas radioeléctricas</w:t>
            </w:r>
          </w:p>
        </w:tc>
      </w:tr>
      <w:tr w:rsidR="00427CEE" w:rsidRPr="00856989" w14:paraId="5655235F" w14:textId="77777777" w:rsidTr="00427CEE">
        <w:tc>
          <w:tcPr>
            <w:tcW w:w="1441" w:type="dxa"/>
          </w:tcPr>
          <w:p w14:paraId="21306848" w14:textId="77777777" w:rsidR="00427CEE" w:rsidRPr="00856989" w:rsidRDefault="00427CEE" w:rsidP="00EF76EF">
            <w:pPr>
              <w:spacing w:before="30" w:after="30"/>
              <w:ind w:left="57"/>
              <w:jc w:val="left"/>
              <w:rPr>
                <w:b/>
                <w:bCs/>
                <w:sz w:val="20"/>
                <w:lang w:val="es-ES"/>
              </w:rPr>
            </w:pPr>
            <w:r w:rsidRPr="00856989">
              <w:rPr>
                <w:b/>
                <w:bCs/>
                <w:sz w:val="20"/>
                <w:lang w:val="es-ES"/>
              </w:rPr>
              <w:t>RA</w:t>
            </w:r>
          </w:p>
        </w:tc>
        <w:tc>
          <w:tcPr>
            <w:tcW w:w="8183" w:type="dxa"/>
          </w:tcPr>
          <w:p w14:paraId="591D5BBC" w14:textId="77777777" w:rsidR="00427CEE" w:rsidRPr="00856989" w:rsidRDefault="00427CEE" w:rsidP="00EF76E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Cs/>
                <w:sz w:val="20"/>
                <w:lang w:val="es-ES"/>
              </w:rPr>
            </w:pPr>
            <w:r w:rsidRPr="00856989">
              <w:rPr>
                <w:bCs/>
                <w:sz w:val="20"/>
                <w:lang w:val="es-ES"/>
              </w:rPr>
              <w:t>Radioastronomía</w:t>
            </w:r>
          </w:p>
        </w:tc>
      </w:tr>
      <w:tr w:rsidR="00427CEE" w:rsidRPr="008363B3" w14:paraId="00D683D0" w14:textId="77777777" w:rsidTr="00427CEE">
        <w:tc>
          <w:tcPr>
            <w:tcW w:w="1441" w:type="dxa"/>
          </w:tcPr>
          <w:p w14:paraId="1B3AD8D1" w14:textId="77777777" w:rsidR="00427CEE" w:rsidRPr="00856989" w:rsidRDefault="00427CEE" w:rsidP="00EF76EF">
            <w:pPr>
              <w:spacing w:before="30" w:after="30"/>
              <w:ind w:left="57"/>
              <w:jc w:val="left"/>
              <w:rPr>
                <w:b/>
                <w:bCs/>
                <w:sz w:val="20"/>
                <w:lang w:val="es-ES"/>
              </w:rPr>
            </w:pPr>
            <w:r w:rsidRPr="00856989">
              <w:rPr>
                <w:b/>
                <w:bCs/>
                <w:sz w:val="20"/>
                <w:lang w:val="es-ES"/>
              </w:rPr>
              <w:t>RS</w:t>
            </w:r>
          </w:p>
        </w:tc>
        <w:tc>
          <w:tcPr>
            <w:tcW w:w="8183" w:type="dxa"/>
          </w:tcPr>
          <w:p w14:paraId="3B9C9395" w14:textId="77777777" w:rsidR="00427CEE" w:rsidRPr="00856989" w:rsidRDefault="00427CEE" w:rsidP="00EF76E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Cs/>
                <w:sz w:val="20"/>
                <w:lang w:val="es-ES"/>
              </w:rPr>
            </w:pPr>
            <w:r w:rsidRPr="00856989">
              <w:rPr>
                <w:bCs/>
                <w:sz w:val="20"/>
                <w:lang w:val="es-ES"/>
              </w:rPr>
              <w:t>Sistemas de detección a distancia</w:t>
            </w:r>
          </w:p>
        </w:tc>
      </w:tr>
      <w:tr w:rsidR="00427CEE" w:rsidRPr="00856989" w14:paraId="73E43179" w14:textId="77777777" w:rsidTr="00427CEE">
        <w:tc>
          <w:tcPr>
            <w:tcW w:w="1441" w:type="dxa"/>
          </w:tcPr>
          <w:p w14:paraId="408B7D62" w14:textId="77777777" w:rsidR="00427CEE" w:rsidRPr="00856989" w:rsidRDefault="00427CEE" w:rsidP="00EF76EF">
            <w:pPr>
              <w:spacing w:before="30" w:after="30"/>
              <w:ind w:left="57"/>
              <w:jc w:val="left"/>
              <w:rPr>
                <w:b/>
                <w:bCs/>
                <w:sz w:val="20"/>
                <w:lang w:val="es-ES"/>
              </w:rPr>
            </w:pPr>
            <w:r w:rsidRPr="00856989">
              <w:rPr>
                <w:b/>
                <w:bCs/>
                <w:sz w:val="20"/>
                <w:lang w:val="es-ES"/>
              </w:rPr>
              <w:t>S</w:t>
            </w:r>
          </w:p>
        </w:tc>
        <w:tc>
          <w:tcPr>
            <w:tcW w:w="8183" w:type="dxa"/>
          </w:tcPr>
          <w:p w14:paraId="4255E2A2" w14:textId="77777777" w:rsidR="00427CEE" w:rsidRPr="00856989" w:rsidRDefault="00427CEE" w:rsidP="00EF76EF">
            <w:pPr>
              <w:spacing w:before="30" w:after="30"/>
              <w:jc w:val="left"/>
              <w:rPr>
                <w:bCs/>
                <w:sz w:val="20"/>
                <w:lang w:val="es-ES"/>
              </w:rPr>
            </w:pPr>
            <w:r w:rsidRPr="00856989">
              <w:rPr>
                <w:bCs/>
                <w:sz w:val="20"/>
                <w:lang w:val="es-ES"/>
              </w:rPr>
              <w:t>Servicio fijo por satélite</w:t>
            </w:r>
          </w:p>
        </w:tc>
      </w:tr>
      <w:tr w:rsidR="00427CEE" w:rsidRPr="00856989" w14:paraId="7DB7FFFC" w14:textId="77777777" w:rsidTr="00427CEE">
        <w:tc>
          <w:tcPr>
            <w:tcW w:w="1441" w:type="dxa"/>
          </w:tcPr>
          <w:p w14:paraId="144AD9E2" w14:textId="77777777" w:rsidR="00427CEE" w:rsidRPr="00856989" w:rsidRDefault="00427CEE" w:rsidP="00EF76EF">
            <w:pPr>
              <w:spacing w:before="30" w:after="30"/>
              <w:ind w:left="57"/>
              <w:jc w:val="left"/>
              <w:rPr>
                <w:b/>
                <w:bCs/>
                <w:sz w:val="20"/>
                <w:lang w:val="es-ES"/>
              </w:rPr>
            </w:pPr>
            <w:r w:rsidRPr="00856989">
              <w:rPr>
                <w:b/>
                <w:bCs/>
                <w:sz w:val="20"/>
                <w:lang w:val="es-ES"/>
              </w:rPr>
              <w:t>SA</w:t>
            </w:r>
          </w:p>
        </w:tc>
        <w:tc>
          <w:tcPr>
            <w:tcW w:w="8183" w:type="dxa"/>
          </w:tcPr>
          <w:p w14:paraId="16956E5F" w14:textId="77777777" w:rsidR="00427CEE" w:rsidRPr="00856989" w:rsidRDefault="00427CEE" w:rsidP="00EF76EF">
            <w:pPr>
              <w:spacing w:before="30" w:after="30"/>
              <w:jc w:val="left"/>
              <w:rPr>
                <w:bCs/>
                <w:sz w:val="20"/>
                <w:lang w:val="es-ES"/>
              </w:rPr>
            </w:pPr>
            <w:r w:rsidRPr="00856989">
              <w:rPr>
                <w:bCs/>
                <w:sz w:val="20"/>
                <w:lang w:val="es-ES"/>
              </w:rPr>
              <w:t>Aplicaciones espaciales y meteorología</w:t>
            </w:r>
          </w:p>
        </w:tc>
      </w:tr>
      <w:tr w:rsidR="00427CEE" w:rsidRPr="00455B78" w14:paraId="5A6CF7C5" w14:textId="77777777" w:rsidTr="00427CEE">
        <w:tc>
          <w:tcPr>
            <w:tcW w:w="1441" w:type="dxa"/>
          </w:tcPr>
          <w:p w14:paraId="16E45FB5" w14:textId="77777777" w:rsidR="00427CEE" w:rsidRPr="00856989" w:rsidRDefault="00427CEE" w:rsidP="00EF76EF">
            <w:pPr>
              <w:spacing w:before="30" w:after="30"/>
              <w:ind w:left="57"/>
              <w:jc w:val="left"/>
              <w:rPr>
                <w:b/>
                <w:bCs/>
                <w:sz w:val="20"/>
                <w:lang w:val="es-ES"/>
              </w:rPr>
            </w:pPr>
            <w:r w:rsidRPr="00856989">
              <w:rPr>
                <w:b/>
                <w:bCs/>
                <w:sz w:val="20"/>
                <w:lang w:val="es-ES"/>
              </w:rPr>
              <w:t>SF</w:t>
            </w:r>
          </w:p>
        </w:tc>
        <w:tc>
          <w:tcPr>
            <w:tcW w:w="8183" w:type="dxa"/>
          </w:tcPr>
          <w:p w14:paraId="523871A7" w14:textId="77777777" w:rsidR="00427CEE" w:rsidRPr="00856989" w:rsidRDefault="00427CEE" w:rsidP="00EF76EF">
            <w:pPr>
              <w:spacing w:before="30" w:after="30"/>
              <w:jc w:val="left"/>
              <w:rPr>
                <w:bCs/>
                <w:sz w:val="20"/>
                <w:lang w:val="es-ES"/>
              </w:rPr>
            </w:pPr>
            <w:r w:rsidRPr="00856989">
              <w:rPr>
                <w:bCs/>
                <w:sz w:val="20"/>
                <w:lang w:val="es-ES"/>
              </w:rPr>
              <w:t>Compartición de frecuencias y coordinación entre los sistemas del servicio fijo por satélite y del servicio fijo</w:t>
            </w:r>
          </w:p>
        </w:tc>
      </w:tr>
      <w:tr w:rsidR="00427CEE" w:rsidRPr="00856989" w14:paraId="51D85AEB" w14:textId="77777777" w:rsidTr="00427CEE">
        <w:tc>
          <w:tcPr>
            <w:tcW w:w="1441" w:type="dxa"/>
            <w:shd w:val="clear" w:color="auto" w:fill="auto"/>
          </w:tcPr>
          <w:p w14:paraId="216A342F" w14:textId="77777777" w:rsidR="00427CEE" w:rsidRPr="00856989" w:rsidRDefault="00427CEE" w:rsidP="00EF76EF">
            <w:pPr>
              <w:spacing w:before="30" w:after="30"/>
              <w:ind w:left="57"/>
              <w:jc w:val="left"/>
              <w:rPr>
                <w:b/>
                <w:bCs/>
                <w:sz w:val="20"/>
                <w:lang w:val="es-ES"/>
              </w:rPr>
            </w:pPr>
            <w:r w:rsidRPr="00856989">
              <w:rPr>
                <w:b/>
                <w:bCs/>
                <w:sz w:val="20"/>
                <w:lang w:val="es-ES"/>
              </w:rPr>
              <w:t>SM</w:t>
            </w:r>
          </w:p>
        </w:tc>
        <w:tc>
          <w:tcPr>
            <w:tcW w:w="8183" w:type="dxa"/>
            <w:shd w:val="clear" w:color="auto" w:fill="auto"/>
          </w:tcPr>
          <w:p w14:paraId="0260ACF8" w14:textId="77777777" w:rsidR="00427CEE" w:rsidRPr="00856989" w:rsidRDefault="00427CEE" w:rsidP="00EF76EF">
            <w:pPr>
              <w:spacing w:before="30" w:after="30"/>
              <w:jc w:val="left"/>
              <w:rPr>
                <w:sz w:val="20"/>
                <w:lang w:val="es-ES"/>
              </w:rPr>
            </w:pPr>
            <w:r w:rsidRPr="00856989">
              <w:rPr>
                <w:sz w:val="20"/>
                <w:lang w:val="es-ES"/>
              </w:rPr>
              <w:t>Gestión del espectro</w:t>
            </w:r>
          </w:p>
        </w:tc>
      </w:tr>
      <w:tr w:rsidR="00427CEE" w:rsidRPr="00856989" w14:paraId="5F872766" w14:textId="77777777" w:rsidTr="00427CEE">
        <w:tc>
          <w:tcPr>
            <w:tcW w:w="1441" w:type="dxa"/>
          </w:tcPr>
          <w:p w14:paraId="7424C562" w14:textId="77777777" w:rsidR="00427CEE" w:rsidRPr="00856989" w:rsidRDefault="00427CEE" w:rsidP="00EF76EF">
            <w:pPr>
              <w:spacing w:before="30" w:after="30"/>
              <w:ind w:left="57"/>
              <w:jc w:val="left"/>
              <w:rPr>
                <w:b/>
                <w:bCs/>
                <w:sz w:val="20"/>
                <w:lang w:val="es-ES"/>
              </w:rPr>
            </w:pPr>
            <w:r w:rsidRPr="00856989">
              <w:rPr>
                <w:b/>
                <w:bCs/>
                <w:sz w:val="20"/>
                <w:lang w:val="es-ES"/>
              </w:rPr>
              <w:t>SNG</w:t>
            </w:r>
          </w:p>
        </w:tc>
        <w:tc>
          <w:tcPr>
            <w:tcW w:w="8183" w:type="dxa"/>
          </w:tcPr>
          <w:p w14:paraId="41B5338B" w14:textId="77777777" w:rsidR="00427CEE" w:rsidRPr="00856989" w:rsidRDefault="00427CEE" w:rsidP="00EF76EF">
            <w:pPr>
              <w:spacing w:before="30" w:after="30"/>
              <w:jc w:val="left"/>
              <w:rPr>
                <w:bCs/>
                <w:sz w:val="20"/>
                <w:lang w:val="es-ES"/>
              </w:rPr>
            </w:pPr>
            <w:r w:rsidRPr="00856989">
              <w:rPr>
                <w:bCs/>
                <w:sz w:val="20"/>
                <w:lang w:val="es-ES"/>
              </w:rPr>
              <w:t>Periodismo electrónico por satélite</w:t>
            </w:r>
          </w:p>
        </w:tc>
      </w:tr>
      <w:tr w:rsidR="00427CEE" w:rsidRPr="00455B78" w14:paraId="6DEC3090" w14:textId="77777777" w:rsidTr="00427CEE">
        <w:tc>
          <w:tcPr>
            <w:tcW w:w="1441" w:type="dxa"/>
          </w:tcPr>
          <w:p w14:paraId="5EFF4DF8" w14:textId="77777777" w:rsidR="00427CEE" w:rsidRPr="00856989" w:rsidRDefault="00427CEE" w:rsidP="00EF76EF">
            <w:pPr>
              <w:spacing w:before="30" w:after="30"/>
              <w:ind w:left="57"/>
              <w:jc w:val="left"/>
              <w:rPr>
                <w:b/>
                <w:bCs/>
                <w:sz w:val="20"/>
                <w:lang w:val="es-ES"/>
              </w:rPr>
            </w:pPr>
            <w:r w:rsidRPr="00856989">
              <w:rPr>
                <w:b/>
                <w:bCs/>
                <w:sz w:val="20"/>
                <w:lang w:val="es-ES"/>
              </w:rPr>
              <w:t>TF</w:t>
            </w:r>
          </w:p>
        </w:tc>
        <w:tc>
          <w:tcPr>
            <w:tcW w:w="8183" w:type="dxa"/>
          </w:tcPr>
          <w:p w14:paraId="035EFBBD" w14:textId="77777777" w:rsidR="00427CEE" w:rsidRPr="00856989" w:rsidRDefault="00427CEE" w:rsidP="00EF76EF">
            <w:pPr>
              <w:spacing w:before="30" w:after="30"/>
              <w:jc w:val="left"/>
              <w:rPr>
                <w:bCs/>
                <w:sz w:val="20"/>
                <w:lang w:val="es-ES"/>
              </w:rPr>
            </w:pPr>
            <w:r w:rsidRPr="00856989">
              <w:rPr>
                <w:bCs/>
                <w:sz w:val="20"/>
                <w:lang w:val="es-ES"/>
              </w:rPr>
              <w:t>Emisiones de frecuencias patrón y señales horarias</w:t>
            </w:r>
          </w:p>
        </w:tc>
      </w:tr>
      <w:tr w:rsidR="00427CEE" w:rsidRPr="00856989" w14:paraId="2BFA60CA" w14:textId="77777777" w:rsidTr="00427CEE">
        <w:tc>
          <w:tcPr>
            <w:tcW w:w="1441" w:type="dxa"/>
          </w:tcPr>
          <w:p w14:paraId="190FF947" w14:textId="77777777" w:rsidR="00427CEE" w:rsidRPr="00856989" w:rsidRDefault="00427CEE" w:rsidP="00EF76EF">
            <w:pPr>
              <w:spacing w:before="30" w:after="30"/>
              <w:ind w:left="57"/>
              <w:jc w:val="left"/>
              <w:rPr>
                <w:b/>
                <w:bCs/>
                <w:sz w:val="20"/>
                <w:lang w:val="es-ES"/>
              </w:rPr>
            </w:pPr>
            <w:r w:rsidRPr="00856989">
              <w:rPr>
                <w:b/>
                <w:bCs/>
                <w:sz w:val="20"/>
                <w:lang w:val="es-ES"/>
              </w:rPr>
              <w:t>V</w:t>
            </w:r>
          </w:p>
        </w:tc>
        <w:tc>
          <w:tcPr>
            <w:tcW w:w="8183" w:type="dxa"/>
          </w:tcPr>
          <w:p w14:paraId="14DAE11A" w14:textId="77777777" w:rsidR="00427CEE" w:rsidRPr="00856989" w:rsidRDefault="00427CEE" w:rsidP="00EF76EF">
            <w:pPr>
              <w:spacing w:before="30" w:after="140"/>
              <w:jc w:val="left"/>
              <w:rPr>
                <w:bCs/>
                <w:sz w:val="20"/>
                <w:lang w:val="es-ES"/>
              </w:rPr>
            </w:pPr>
            <w:r w:rsidRPr="00856989">
              <w:rPr>
                <w:bCs/>
                <w:sz w:val="20"/>
                <w:lang w:val="es-ES"/>
              </w:rPr>
              <w:t>Vocabulario y cuestiones afines</w:t>
            </w:r>
          </w:p>
        </w:tc>
      </w:tr>
    </w:tbl>
    <w:p w14:paraId="6CD74E30" w14:textId="77777777" w:rsidR="00466F38" w:rsidRPr="00036EE3" w:rsidRDefault="00466F38" w:rsidP="00466F38">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466F38" w14:paraId="0A106B06" w14:textId="77777777" w:rsidTr="008161D6">
        <w:tc>
          <w:tcPr>
            <w:tcW w:w="720" w:type="dxa"/>
          </w:tcPr>
          <w:p w14:paraId="1ADF7822" w14:textId="77777777" w:rsidR="00466F38" w:rsidRDefault="00466F38" w:rsidP="008161D6">
            <w:pPr>
              <w:jc w:val="center"/>
              <w:rPr>
                <w:sz w:val="22"/>
                <w:lang w:val="en-US"/>
              </w:rPr>
            </w:pPr>
          </w:p>
        </w:tc>
      </w:tr>
    </w:tbl>
    <w:p w14:paraId="32E68146" w14:textId="77777777" w:rsidR="00466F38" w:rsidRPr="00036EE3" w:rsidRDefault="00466F38" w:rsidP="00466F38">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66F38" w:rsidRPr="00455B78" w14:paraId="4AD6E235" w14:textId="77777777" w:rsidTr="008161D6">
        <w:tc>
          <w:tcPr>
            <w:tcW w:w="9360" w:type="dxa"/>
          </w:tcPr>
          <w:p w14:paraId="4FFA27D4" w14:textId="61A57FD3" w:rsidR="00466F38" w:rsidRPr="007927C4" w:rsidRDefault="00427CEE" w:rsidP="008161D6">
            <w:pPr>
              <w:spacing w:after="120"/>
              <w:jc w:val="left"/>
              <w:rPr>
                <w:sz w:val="20"/>
                <w:lang w:val="es-ES"/>
              </w:rPr>
            </w:pPr>
            <w:r w:rsidRPr="00856989">
              <w:rPr>
                <w:b/>
                <w:bCs/>
                <w:i/>
                <w:iCs/>
                <w:sz w:val="20"/>
                <w:lang w:val="es-ES"/>
              </w:rPr>
              <w:t>Nota</w:t>
            </w:r>
            <w:r w:rsidRPr="00856989">
              <w:rPr>
                <w:i/>
                <w:iCs/>
                <w:sz w:val="20"/>
                <w:lang w:val="es-ES"/>
              </w:rPr>
              <w:t xml:space="preserve">: Esta Recomendación UIT-R fue aprobada en inglés conforme al procedimiento detallado en la </w:t>
            </w:r>
            <w:r w:rsidRPr="00856989">
              <w:rPr>
                <w:i/>
                <w:iCs/>
                <w:sz w:val="20"/>
                <w:lang w:val="es-ES"/>
              </w:rPr>
              <w:br/>
              <w:t>Resolución UIT-R 1.</w:t>
            </w:r>
          </w:p>
        </w:tc>
      </w:tr>
    </w:tbl>
    <w:p w14:paraId="30B0DE33" w14:textId="77777777" w:rsidR="00466F38" w:rsidRPr="007927C4" w:rsidRDefault="00466F38" w:rsidP="00466F38">
      <w:pPr>
        <w:spacing w:before="0"/>
        <w:jc w:val="center"/>
        <w:rPr>
          <w:sz w:val="22"/>
          <w:lang w:val="es-ES"/>
        </w:rPr>
      </w:pPr>
    </w:p>
    <w:p w14:paraId="68D3BE47" w14:textId="77777777" w:rsidR="00427CEE" w:rsidRPr="00856989" w:rsidRDefault="00427CEE" w:rsidP="00427CEE">
      <w:pPr>
        <w:spacing w:before="60"/>
        <w:jc w:val="right"/>
        <w:rPr>
          <w:i/>
          <w:iCs/>
          <w:sz w:val="20"/>
          <w:lang w:val="es-ES"/>
        </w:rPr>
      </w:pPr>
      <w:r w:rsidRPr="00856989">
        <w:rPr>
          <w:i/>
          <w:iCs/>
          <w:sz w:val="20"/>
          <w:lang w:val="es-ES"/>
        </w:rPr>
        <w:t>Publicación electrónica</w:t>
      </w:r>
    </w:p>
    <w:p w14:paraId="1E37ABCC" w14:textId="77777777" w:rsidR="00427CEE" w:rsidRPr="00856989" w:rsidRDefault="00427CEE" w:rsidP="00427CEE">
      <w:pPr>
        <w:spacing w:before="0" w:after="40"/>
        <w:jc w:val="right"/>
        <w:rPr>
          <w:sz w:val="20"/>
          <w:lang w:val="es-ES"/>
        </w:rPr>
      </w:pPr>
      <w:r w:rsidRPr="00856989">
        <w:rPr>
          <w:sz w:val="20"/>
          <w:lang w:val="es-ES"/>
        </w:rPr>
        <w:t xml:space="preserve">Ginebra, </w:t>
      </w:r>
      <w:r>
        <w:rPr>
          <w:sz w:val="20"/>
          <w:lang w:val="es-ES"/>
        </w:rPr>
        <w:t>2024</w:t>
      </w:r>
    </w:p>
    <w:p w14:paraId="1A1E9959" w14:textId="77777777" w:rsidR="00466F38" w:rsidRPr="007927C4" w:rsidRDefault="00466F38" w:rsidP="00466F38">
      <w:pPr>
        <w:jc w:val="center"/>
        <w:rPr>
          <w:sz w:val="22"/>
          <w:lang w:val="es-ES"/>
        </w:rPr>
      </w:pPr>
    </w:p>
    <w:p w14:paraId="22EDA0D5" w14:textId="4F404607" w:rsidR="00466F38" w:rsidRPr="007927C4" w:rsidRDefault="00466F38" w:rsidP="00466F38">
      <w:pPr>
        <w:jc w:val="center"/>
        <w:rPr>
          <w:sz w:val="20"/>
          <w:lang w:val="es-ES"/>
        </w:rPr>
      </w:pPr>
      <w:r w:rsidRPr="00470E28">
        <w:rPr>
          <w:sz w:val="20"/>
          <w:lang w:val="en-US"/>
        </w:rPr>
        <w:sym w:font="Symbol" w:char="F0E3"/>
      </w:r>
      <w:r w:rsidRPr="007927C4">
        <w:rPr>
          <w:sz w:val="20"/>
          <w:lang w:val="es-ES"/>
        </w:rPr>
        <w:t xml:space="preserve"> </w:t>
      </w:r>
      <w:r w:rsidR="00427CEE" w:rsidRPr="007927C4">
        <w:rPr>
          <w:sz w:val="20"/>
          <w:lang w:val="es-ES"/>
        </w:rPr>
        <w:t>UIT</w:t>
      </w:r>
      <w:r w:rsidRPr="007927C4">
        <w:rPr>
          <w:sz w:val="20"/>
          <w:lang w:val="es-ES"/>
        </w:rPr>
        <w:t xml:space="preserve"> </w:t>
      </w:r>
      <w:bookmarkStart w:id="5" w:name="iiannee"/>
      <w:bookmarkEnd w:id="5"/>
      <w:r w:rsidRPr="007927C4">
        <w:rPr>
          <w:sz w:val="20"/>
          <w:lang w:val="es-ES"/>
        </w:rPr>
        <w:t>202</w:t>
      </w:r>
      <w:r w:rsidR="00115E6F" w:rsidRPr="007927C4">
        <w:rPr>
          <w:sz w:val="20"/>
          <w:lang w:val="es-ES"/>
        </w:rPr>
        <w:t>4</w:t>
      </w:r>
    </w:p>
    <w:p w14:paraId="113FD962" w14:textId="48A0770D" w:rsidR="00466F38" w:rsidRPr="007927C4" w:rsidRDefault="00427CEE" w:rsidP="00466F38">
      <w:pPr>
        <w:rPr>
          <w:sz w:val="18"/>
          <w:szCs w:val="18"/>
          <w:lang w:val="es-ES"/>
        </w:rPr>
      </w:pPr>
      <w:r w:rsidRPr="00856989">
        <w:rPr>
          <w:sz w:val="18"/>
          <w:szCs w:val="18"/>
          <w:lang w:val="es-ES"/>
        </w:rPr>
        <w:t>Reservados todos los derechos. Ninguna parte de esta publicación puede reproducirse por ningún procedimiento sin previa autorización escrita por parte de la UIT.</w:t>
      </w:r>
    </w:p>
    <w:p w14:paraId="59833B73" w14:textId="77777777" w:rsidR="00466F38" w:rsidRPr="007927C4" w:rsidRDefault="00466F38" w:rsidP="00466F38">
      <w:pPr>
        <w:spacing w:before="160"/>
        <w:rPr>
          <w:i/>
          <w:sz w:val="20"/>
          <w:lang w:val="es-ES"/>
        </w:rPr>
        <w:sectPr w:rsidR="00466F38" w:rsidRPr="007927C4"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2F58E828" w14:textId="127518F6" w:rsidR="00427CEE" w:rsidRPr="00856989" w:rsidRDefault="00427CEE" w:rsidP="0071055E">
      <w:pPr>
        <w:pStyle w:val="RecNo"/>
        <w:spacing w:before="0"/>
        <w:rPr>
          <w:lang w:val="es-ES"/>
        </w:rPr>
      </w:pPr>
      <w:bookmarkStart w:id="6" w:name="irecnoe"/>
      <w:bookmarkEnd w:id="6"/>
      <w:r w:rsidRPr="0051492D">
        <w:rPr>
          <w:lang w:val="es-ES"/>
        </w:rPr>
        <w:lastRenderedPageBreak/>
        <w:t>RECOMENDACIÓN</w:t>
      </w:r>
      <w:r>
        <w:rPr>
          <w:lang w:val="es-ES"/>
        </w:rPr>
        <w:t xml:space="preserve"> </w:t>
      </w:r>
      <w:r w:rsidR="00C025DD">
        <w:rPr>
          <w:lang w:val="es-ES"/>
        </w:rPr>
        <w:t xml:space="preserve"> </w:t>
      </w:r>
      <w:r w:rsidRPr="00856989">
        <w:rPr>
          <w:rStyle w:val="href"/>
          <w:lang w:val="es-ES"/>
        </w:rPr>
        <w:t>UIT-R</w:t>
      </w:r>
      <w:r w:rsidR="00C025DD">
        <w:rPr>
          <w:rStyle w:val="href"/>
          <w:lang w:val="es-ES"/>
        </w:rPr>
        <w:t xml:space="preserve"> </w:t>
      </w:r>
      <w:r>
        <w:rPr>
          <w:rStyle w:val="href"/>
          <w:lang w:val="es-ES"/>
        </w:rPr>
        <w:t xml:space="preserve"> </w:t>
      </w:r>
      <w:r w:rsidRPr="00856989">
        <w:rPr>
          <w:rStyle w:val="href"/>
          <w:lang w:val="es-ES"/>
        </w:rPr>
        <w:t>M.1787-</w:t>
      </w:r>
      <w:r>
        <w:rPr>
          <w:rStyle w:val="href"/>
          <w:lang w:val="es-ES"/>
        </w:rPr>
        <w:t>5</w:t>
      </w:r>
    </w:p>
    <w:p w14:paraId="00CF25EB" w14:textId="77777777" w:rsidR="00427CEE" w:rsidRPr="00856989" w:rsidRDefault="00427CEE" w:rsidP="00427CEE">
      <w:pPr>
        <w:pStyle w:val="Rectitle"/>
        <w:rPr>
          <w:lang w:val="es-ES"/>
        </w:rPr>
      </w:pPr>
      <w:r w:rsidRPr="00856989">
        <w:rPr>
          <w:lang w:val="es-ES"/>
        </w:rPr>
        <w:t>Descripción de sistemas y redes del servicio de radionavegación por satélite</w:t>
      </w:r>
      <w:r w:rsidRPr="00856989">
        <w:rPr>
          <w:lang w:val="es-ES"/>
        </w:rPr>
        <w:br/>
        <w:t>(espacio</w:t>
      </w:r>
      <w:r w:rsidRPr="00856989">
        <w:rPr>
          <w:lang w:val="es-ES"/>
        </w:rPr>
        <w:noBreakHyphen/>
        <w:t>Tierra y espacio</w:t>
      </w:r>
      <w:r w:rsidRPr="00856989">
        <w:rPr>
          <w:lang w:val="es-ES"/>
        </w:rPr>
        <w:noBreakHyphen/>
        <w:t>espacio) y características técnicas de estaciones</w:t>
      </w:r>
      <w:r w:rsidRPr="00856989">
        <w:rPr>
          <w:lang w:val="es-ES"/>
        </w:rPr>
        <w:br/>
        <w:t>espaciales transmisoras que funcionan en las bandas 1 164</w:t>
      </w:r>
      <w:r w:rsidRPr="00856989">
        <w:rPr>
          <w:lang w:val="es-ES"/>
        </w:rPr>
        <w:noBreakHyphen/>
        <w:t>1 215 MHz,</w:t>
      </w:r>
      <w:r w:rsidRPr="00856989">
        <w:rPr>
          <w:lang w:val="es-ES"/>
        </w:rPr>
        <w:br/>
        <w:t>1 215</w:t>
      </w:r>
      <w:r w:rsidRPr="00856989">
        <w:rPr>
          <w:lang w:val="es-ES"/>
        </w:rPr>
        <w:noBreakHyphen/>
        <w:t>1 300 MHz y 1 559</w:t>
      </w:r>
      <w:r w:rsidRPr="00856989">
        <w:rPr>
          <w:lang w:val="es-ES"/>
        </w:rPr>
        <w:noBreakHyphen/>
        <w:t>1 610 MHz</w:t>
      </w:r>
    </w:p>
    <w:p w14:paraId="25EE649E" w14:textId="77777777" w:rsidR="00427CEE" w:rsidRPr="00856989" w:rsidRDefault="00427CEE" w:rsidP="00427CEE">
      <w:pPr>
        <w:pStyle w:val="Recref"/>
        <w:rPr>
          <w:lang w:val="es-ES"/>
        </w:rPr>
      </w:pPr>
      <w:r w:rsidRPr="00856989">
        <w:rPr>
          <w:lang w:val="es-ES"/>
        </w:rPr>
        <w:t>(Cuestiones UIT</w:t>
      </w:r>
      <w:r w:rsidRPr="00856989">
        <w:rPr>
          <w:lang w:val="es-ES"/>
        </w:rPr>
        <w:noBreakHyphen/>
        <w:t>R 217-2/4 y UIT</w:t>
      </w:r>
      <w:r w:rsidRPr="00856989">
        <w:rPr>
          <w:lang w:val="es-ES"/>
        </w:rPr>
        <w:noBreakHyphen/>
        <w:t>R 288/4)</w:t>
      </w:r>
    </w:p>
    <w:p w14:paraId="4596B660" w14:textId="77777777" w:rsidR="00427CEE" w:rsidRPr="00856989" w:rsidRDefault="00427CEE" w:rsidP="00427CEE">
      <w:pPr>
        <w:pStyle w:val="Recdate"/>
        <w:rPr>
          <w:lang w:val="es-ES"/>
        </w:rPr>
      </w:pPr>
      <w:r w:rsidRPr="00856989">
        <w:rPr>
          <w:lang w:val="es-ES"/>
        </w:rPr>
        <w:t>(2009-2012-2014-2018-2022</w:t>
      </w:r>
      <w:r>
        <w:rPr>
          <w:lang w:val="es-ES"/>
        </w:rPr>
        <w:t>-2024</w:t>
      </w:r>
      <w:r w:rsidRPr="00856989">
        <w:rPr>
          <w:lang w:val="es-ES"/>
        </w:rPr>
        <w:t>)</w:t>
      </w:r>
    </w:p>
    <w:p w14:paraId="41DF4FF6" w14:textId="77777777" w:rsidR="00427CEE" w:rsidRPr="00856989" w:rsidRDefault="00427CEE" w:rsidP="00427CEE">
      <w:pPr>
        <w:pStyle w:val="HeadingSum"/>
        <w:rPr>
          <w:lang w:val="es-ES"/>
        </w:rPr>
      </w:pPr>
      <w:r w:rsidRPr="00856989">
        <w:rPr>
          <w:lang w:val="es-ES"/>
        </w:rPr>
        <w:t>Cometido</w:t>
      </w:r>
    </w:p>
    <w:p w14:paraId="2F0B72C0" w14:textId="77777777" w:rsidR="00427CEE" w:rsidRPr="00856989" w:rsidRDefault="00427CEE" w:rsidP="00427CEE">
      <w:pPr>
        <w:pStyle w:val="Summary"/>
        <w:rPr>
          <w:lang w:val="es-ES"/>
        </w:rPr>
      </w:pPr>
      <w:r w:rsidRPr="00856989">
        <w:rPr>
          <w:lang w:val="es-ES"/>
        </w:rPr>
        <w:t>En esta Recomendación aparece información sobre parámetros orbitales, señales de navegación y características técnicas de sistemas y redes del servicio de radionavegación por satélite (SRNS) (espacio</w:t>
      </w:r>
      <w:r w:rsidRPr="00856989">
        <w:rPr>
          <w:lang w:val="es-ES"/>
        </w:rPr>
        <w:noBreakHyphen/>
        <w:t>Tierra y espacio</w:t>
      </w:r>
      <w:r w:rsidRPr="00856989">
        <w:rPr>
          <w:lang w:val="es-ES"/>
        </w:rPr>
        <w:noBreakHyphen/>
        <w:t>espacio) que funcionan en las bandas 1 164-1 215 MHz, 1 215-1 300 MHz y 1 559-1 610 MHz. La idea es que dicha información se utilice a la hora de evaluar los efectos de la interferencia entre sistemas y redes del SRNS, así como con otros servicios y sistemas.</w:t>
      </w:r>
    </w:p>
    <w:p w14:paraId="653DF62E" w14:textId="77777777" w:rsidR="00427CEE" w:rsidRPr="00856989" w:rsidRDefault="00427CEE" w:rsidP="00427CEE">
      <w:pPr>
        <w:pStyle w:val="Headingb"/>
        <w:keepNext w:val="0"/>
        <w:keepLines w:val="0"/>
        <w:rPr>
          <w:lang w:val="es-ES"/>
        </w:rPr>
      </w:pPr>
      <w:r w:rsidRPr="00856989">
        <w:rPr>
          <w:lang w:val="es-ES"/>
        </w:rPr>
        <w:t>Palabras clave</w:t>
      </w:r>
    </w:p>
    <w:p w14:paraId="151A3907" w14:textId="77777777" w:rsidR="00427CEE" w:rsidRPr="00856989" w:rsidRDefault="00427CEE" w:rsidP="00427CEE">
      <w:pPr>
        <w:rPr>
          <w:lang w:val="es-ES"/>
        </w:rPr>
      </w:pPr>
      <w:r w:rsidRPr="00856989">
        <w:rPr>
          <w:lang w:val="es-ES"/>
        </w:rPr>
        <w:t>Características técnicas, parámetros orbitales, señales de navegación, SRNS</w:t>
      </w:r>
    </w:p>
    <w:p w14:paraId="2A0A6DC1" w14:textId="49DA5B9A" w:rsidR="00427CEE" w:rsidRPr="00856989" w:rsidRDefault="0071055E" w:rsidP="00427CEE">
      <w:pPr>
        <w:pStyle w:val="Headingb"/>
        <w:keepNext w:val="0"/>
        <w:keepLines w:val="0"/>
        <w:rPr>
          <w:lang w:val="es-ES"/>
        </w:rPr>
      </w:pPr>
      <w:r w:rsidRPr="0071055E">
        <w:rPr>
          <w:lang w:val="es-ES"/>
        </w:rPr>
        <w:t>Abreviaturas/Glosario</w:t>
      </w:r>
    </w:p>
    <w:p w14:paraId="6D213F08"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ABAS</w:t>
      </w:r>
      <w:r w:rsidRPr="00856989">
        <w:rPr>
          <w:lang w:val="es-ES"/>
        </w:rPr>
        <w:tab/>
      </w:r>
      <w:r w:rsidRPr="00856989">
        <w:rPr>
          <w:color w:val="000000"/>
          <w:lang w:val="es-ES"/>
        </w:rPr>
        <w:t>Sistema de aumento basado en aeronave (</w:t>
      </w:r>
      <w:r w:rsidRPr="00856989">
        <w:rPr>
          <w:i/>
          <w:iCs/>
          <w:color w:val="000000"/>
          <w:lang w:val="es-ES"/>
        </w:rPr>
        <w:t>aircraft-based augmentation system</w:t>
      </w:r>
      <w:r w:rsidRPr="00856989">
        <w:rPr>
          <w:color w:val="000000"/>
          <w:lang w:val="es-ES"/>
        </w:rPr>
        <w:t>)</w:t>
      </w:r>
    </w:p>
    <w:p w14:paraId="2F7BFF68"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ECEF</w:t>
      </w:r>
      <w:r w:rsidRPr="00856989">
        <w:rPr>
          <w:lang w:val="es-ES"/>
        </w:rPr>
        <w:tab/>
        <w:t xml:space="preserve">Fijo con origen en el centro de la Tierra </w:t>
      </w:r>
      <w:r w:rsidRPr="00856989">
        <w:rPr>
          <w:color w:val="000000"/>
          <w:lang w:val="es-ES"/>
        </w:rPr>
        <w:t>(</w:t>
      </w:r>
      <w:r w:rsidRPr="00856989">
        <w:rPr>
          <w:i/>
          <w:iCs/>
          <w:color w:val="000000"/>
          <w:lang w:val="es-ES"/>
        </w:rPr>
        <w:t>earth-centred, earth fixed</w:t>
      </w:r>
      <w:r w:rsidRPr="00856989">
        <w:rPr>
          <w:color w:val="000000"/>
          <w:lang w:val="es-ES"/>
        </w:rPr>
        <w:t>)</w:t>
      </w:r>
    </w:p>
    <w:p w14:paraId="43020908"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GBAS</w:t>
      </w:r>
      <w:r w:rsidRPr="00856989">
        <w:rPr>
          <w:lang w:val="es-ES"/>
        </w:rPr>
        <w:tab/>
        <w:t xml:space="preserve">Sistema de aumento basado en tierra </w:t>
      </w:r>
      <w:r w:rsidRPr="00856989">
        <w:rPr>
          <w:color w:val="000000"/>
          <w:lang w:val="es-ES"/>
        </w:rPr>
        <w:t>(</w:t>
      </w:r>
      <w:r w:rsidRPr="00856989">
        <w:rPr>
          <w:i/>
          <w:iCs/>
          <w:color w:val="000000"/>
          <w:lang w:val="es-ES"/>
        </w:rPr>
        <w:t>ground-based augmentation system</w:t>
      </w:r>
      <w:r w:rsidRPr="00856989">
        <w:rPr>
          <w:color w:val="000000"/>
          <w:lang w:val="es-ES"/>
        </w:rPr>
        <w:t>)</w:t>
      </w:r>
    </w:p>
    <w:p w14:paraId="40213FFD"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GMS</w:t>
      </w:r>
      <w:r w:rsidRPr="00856989">
        <w:rPr>
          <w:lang w:val="es-ES"/>
        </w:rPr>
        <w:tab/>
        <w:t xml:space="preserve">Estación de comprobación técnica en tierra </w:t>
      </w:r>
      <w:r w:rsidRPr="00856989">
        <w:rPr>
          <w:color w:val="000000"/>
          <w:lang w:val="es-ES"/>
        </w:rPr>
        <w:t>(</w:t>
      </w:r>
      <w:r w:rsidRPr="00856989">
        <w:rPr>
          <w:i/>
          <w:iCs/>
          <w:color w:val="000000"/>
          <w:lang w:val="es-ES"/>
        </w:rPr>
        <w:t>ground monitoring station</w:t>
      </w:r>
      <w:r w:rsidRPr="00856989">
        <w:rPr>
          <w:color w:val="000000"/>
          <w:lang w:val="es-ES"/>
        </w:rPr>
        <w:t>)</w:t>
      </w:r>
    </w:p>
    <w:p w14:paraId="56A09CB5"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GTRF</w:t>
      </w:r>
      <w:r w:rsidRPr="00856989">
        <w:rPr>
          <w:lang w:val="es-ES"/>
        </w:rPr>
        <w:tab/>
        <w:t xml:space="preserve">Marco de referencia terrestre de Galileo </w:t>
      </w:r>
      <w:r w:rsidRPr="00856989">
        <w:rPr>
          <w:color w:val="000000"/>
          <w:lang w:val="es-ES"/>
        </w:rPr>
        <w:t>(</w:t>
      </w:r>
      <w:r w:rsidRPr="00856989">
        <w:rPr>
          <w:i/>
          <w:iCs/>
          <w:color w:val="000000"/>
          <w:lang w:val="es-ES"/>
        </w:rPr>
        <w:t>Galileo terrestrial reference frame</w:t>
      </w:r>
      <w:r w:rsidRPr="00856989">
        <w:rPr>
          <w:color w:val="000000"/>
          <w:lang w:val="es-ES"/>
        </w:rPr>
        <w:t>)</w:t>
      </w:r>
    </w:p>
    <w:p w14:paraId="6AA8B6C0"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GUS</w:t>
      </w:r>
      <w:r w:rsidRPr="00856989">
        <w:rPr>
          <w:lang w:val="es-ES"/>
        </w:rPr>
        <w:tab/>
        <w:t xml:space="preserve">Estación en tierra de enlace ascendente </w:t>
      </w:r>
      <w:r w:rsidRPr="00856989">
        <w:rPr>
          <w:color w:val="000000"/>
          <w:lang w:val="es-ES"/>
        </w:rPr>
        <w:t>(</w:t>
      </w:r>
      <w:r w:rsidRPr="00856989">
        <w:rPr>
          <w:i/>
          <w:iCs/>
          <w:color w:val="000000"/>
          <w:lang w:val="es-ES"/>
        </w:rPr>
        <w:t>ground uplink station</w:t>
      </w:r>
      <w:r w:rsidRPr="00856989">
        <w:rPr>
          <w:color w:val="000000"/>
          <w:lang w:val="es-ES"/>
        </w:rPr>
        <w:t>)</w:t>
      </w:r>
    </w:p>
    <w:p w14:paraId="6577CC46" w14:textId="77777777" w:rsidR="00427CEE" w:rsidRPr="00856989" w:rsidRDefault="00427CEE" w:rsidP="0071055E">
      <w:pPr>
        <w:tabs>
          <w:tab w:val="clear" w:pos="794"/>
          <w:tab w:val="clear" w:pos="1191"/>
          <w:tab w:val="clear" w:pos="1588"/>
          <w:tab w:val="clear" w:pos="1985"/>
          <w:tab w:val="left" w:pos="1276"/>
        </w:tabs>
        <w:spacing w:before="100"/>
        <w:rPr>
          <w:snapToGrid w:val="0"/>
          <w:lang w:val="es-ES"/>
        </w:rPr>
      </w:pPr>
      <w:r w:rsidRPr="00856989">
        <w:rPr>
          <w:lang w:val="es-ES"/>
        </w:rPr>
        <w:t>HA</w:t>
      </w:r>
      <w:r w:rsidRPr="00856989">
        <w:rPr>
          <w:snapToGrid w:val="0"/>
          <w:lang w:val="es-ES"/>
        </w:rPr>
        <w:tab/>
        <w:t xml:space="preserve">Gran exactitud </w:t>
      </w:r>
      <w:r w:rsidRPr="00856989">
        <w:rPr>
          <w:color w:val="000000"/>
          <w:lang w:val="es-ES"/>
        </w:rPr>
        <w:t>(</w:t>
      </w:r>
      <w:r w:rsidRPr="00856989">
        <w:rPr>
          <w:i/>
          <w:iCs/>
          <w:color w:val="000000"/>
          <w:lang w:val="es-ES"/>
        </w:rPr>
        <w:t>high accuracy</w:t>
      </w:r>
      <w:r w:rsidRPr="00856989">
        <w:rPr>
          <w:color w:val="000000"/>
          <w:lang w:val="es-ES"/>
        </w:rPr>
        <w:t>)</w:t>
      </w:r>
    </w:p>
    <w:p w14:paraId="3FE4822E"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ITRS</w:t>
      </w:r>
      <w:r w:rsidRPr="00856989">
        <w:rPr>
          <w:lang w:val="es-ES"/>
        </w:rPr>
        <w:tab/>
        <w:t xml:space="preserve">Marco de referencia internacional terrestre </w:t>
      </w:r>
      <w:r w:rsidRPr="00856989">
        <w:rPr>
          <w:color w:val="000000"/>
          <w:lang w:val="es-ES"/>
        </w:rPr>
        <w:t>(</w:t>
      </w:r>
      <w:r w:rsidRPr="00856989">
        <w:rPr>
          <w:i/>
          <w:iCs/>
          <w:color w:val="000000"/>
          <w:lang w:val="es-ES"/>
        </w:rPr>
        <w:t>international terrestrial reference frame</w:t>
      </w:r>
      <w:r w:rsidRPr="00856989">
        <w:rPr>
          <w:color w:val="000000"/>
          <w:lang w:val="es-ES"/>
        </w:rPr>
        <w:t>)</w:t>
      </w:r>
    </w:p>
    <w:p w14:paraId="3C62F601"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MCS</w:t>
      </w:r>
      <w:r w:rsidRPr="00856989">
        <w:rPr>
          <w:lang w:val="es-ES"/>
        </w:rPr>
        <w:tab/>
        <w:t xml:space="preserve">Estación de control principal </w:t>
      </w:r>
      <w:r w:rsidRPr="00856989">
        <w:rPr>
          <w:color w:val="000000"/>
          <w:lang w:val="es-ES"/>
        </w:rPr>
        <w:t>(</w:t>
      </w:r>
      <w:r w:rsidRPr="00856989">
        <w:rPr>
          <w:i/>
          <w:iCs/>
          <w:color w:val="000000"/>
          <w:lang w:val="es-ES"/>
        </w:rPr>
        <w:t>master control station</w:t>
      </w:r>
      <w:r w:rsidRPr="00856989">
        <w:rPr>
          <w:color w:val="000000"/>
          <w:lang w:val="es-ES"/>
        </w:rPr>
        <w:t>)</w:t>
      </w:r>
    </w:p>
    <w:p w14:paraId="3B844F4B" w14:textId="77777777" w:rsidR="00427CEE" w:rsidRPr="00856989" w:rsidRDefault="00427CEE" w:rsidP="0071055E">
      <w:pPr>
        <w:tabs>
          <w:tab w:val="clear" w:pos="794"/>
          <w:tab w:val="clear" w:pos="1191"/>
          <w:tab w:val="clear" w:pos="1588"/>
          <w:tab w:val="clear" w:pos="1985"/>
          <w:tab w:val="left" w:pos="1276"/>
        </w:tabs>
        <w:spacing w:before="100"/>
        <w:ind w:left="1276" w:hanging="1276"/>
        <w:rPr>
          <w:lang w:val="es-ES"/>
        </w:rPr>
      </w:pPr>
      <w:r w:rsidRPr="00856989">
        <w:rPr>
          <w:lang w:val="es-ES"/>
        </w:rPr>
        <w:t>MRS</w:t>
      </w:r>
      <w:r w:rsidRPr="00856989">
        <w:rPr>
          <w:lang w:val="es-ES"/>
        </w:rPr>
        <w:tab/>
        <w:t xml:space="preserve">Estación de comprobación técnica y determinación de distancia </w:t>
      </w:r>
      <w:r w:rsidRPr="00856989">
        <w:rPr>
          <w:color w:val="000000"/>
          <w:lang w:val="es-ES"/>
        </w:rPr>
        <w:t>(</w:t>
      </w:r>
      <w:r w:rsidRPr="00856989">
        <w:rPr>
          <w:i/>
          <w:iCs/>
          <w:color w:val="000000"/>
          <w:lang w:val="es-ES"/>
        </w:rPr>
        <w:t>monitor and ranging station</w:t>
      </w:r>
      <w:r w:rsidRPr="00856989">
        <w:rPr>
          <w:color w:val="000000"/>
          <w:lang w:val="es-ES"/>
        </w:rPr>
        <w:t>)</w:t>
      </w:r>
    </w:p>
    <w:p w14:paraId="5DE2BC4C"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NCS</w:t>
      </w:r>
      <w:r w:rsidRPr="00856989">
        <w:rPr>
          <w:lang w:val="es-ES"/>
        </w:rPr>
        <w:tab/>
        <w:t xml:space="preserve">Subsistema de comunicación de red </w:t>
      </w:r>
      <w:r w:rsidRPr="00856989">
        <w:rPr>
          <w:color w:val="000000"/>
          <w:lang w:val="es-ES"/>
        </w:rPr>
        <w:t>(</w:t>
      </w:r>
      <w:r w:rsidRPr="00856989">
        <w:rPr>
          <w:i/>
          <w:iCs/>
          <w:color w:val="000000"/>
          <w:lang w:val="es-ES"/>
        </w:rPr>
        <w:t>network communication subsystem</w:t>
      </w:r>
      <w:r w:rsidRPr="00856989">
        <w:rPr>
          <w:color w:val="000000"/>
          <w:lang w:val="es-ES"/>
        </w:rPr>
        <w:t>)</w:t>
      </w:r>
    </w:p>
    <w:p w14:paraId="5E5E9775" w14:textId="77777777" w:rsidR="00427CEE" w:rsidRPr="00856989" w:rsidRDefault="00427CEE" w:rsidP="0071055E">
      <w:pPr>
        <w:tabs>
          <w:tab w:val="clear" w:pos="794"/>
          <w:tab w:val="clear" w:pos="1191"/>
          <w:tab w:val="clear" w:pos="1588"/>
          <w:tab w:val="clear" w:pos="1985"/>
          <w:tab w:val="left" w:pos="1276"/>
        </w:tabs>
        <w:spacing w:before="100"/>
        <w:rPr>
          <w:lang w:val="es-ES" w:eastAsia="ar-SA"/>
        </w:rPr>
      </w:pPr>
      <w:r w:rsidRPr="00856989">
        <w:rPr>
          <w:lang w:val="es-ES"/>
        </w:rPr>
        <w:t>OS</w:t>
      </w:r>
      <w:r w:rsidRPr="00856989">
        <w:rPr>
          <w:lang w:val="es-ES" w:eastAsia="ar-SA"/>
        </w:rPr>
        <w:tab/>
        <w:t xml:space="preserve">Servicio abierto </w:t>
      </w:r>
      <w:r w:rsidRPr="00856989">
        <w:rPr>
          <w:color w:val="000000"/>
          <w:lang w:val="es-ES"/>
        </w:rPr>
        <w:t>(</w:t>
      </w:r>
      <w:r w:rsidRPr="00856989">
        <w:rPr>
          <w:i/>
          <w:iCs/>
          <w:color w:val="000000"/>
          <w:lang w:val="es-ES"/>
        </w:rPr>
        <w:t>open service</w:t>
      </w:r>
      <w:r w:rsidRPr="00856989">
        <w:rPr>
          <w:color w:val="000000"/>
          <w:lang w:val="es-ES"/>
        </w:rPr>
        <w:t>)</w:t>
      </w:r>
    </w:p>
    <w:p w14:paraId="6DE55A43"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PNT</w:t>
      </w:r>
      <w:r w:rsidRPr="00856989">
        <w:rPr>
          <w:lang w:val="es-ES"/>
        </w:rPr>
        <w:tab/>
        <w:t xml:space="preserve">Posicionamiento, navegación y temporización </w:t>
      </w:r>
      <w:r w:rsidRPr="00856989">
        <w:rPr>
          <w:color w:val="000000"/>
          <w:lang w:val="es-ES"/>
        </w:rPr>
        <w:t>(</w:t>
      </w:r>
      <w:r w:rsidRPr="00856989">
        <w:rPr>
          <w:i/>
          <w:iCs/>
          <w:color w:val="000000"/>
          <w:lang w:val="es-ES"/>
        </w:rPr>
        <w:t>positioning, navigation and timing</w:t>
      </w:r>
      <w:r w:rsidRPr="00856989">
        <w:rPr>
          <w:color w:val="000000"/>
          <w:lang w:val="es-ES"/>
        </w:rPr>
        <w:t>)</w:t>
      </w:r>
    </w:p>
    <w:p w14:paraId="12C4B8B9"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PRN</w:t>
      </w:r>
      <w:r w:rsidRPr="00856989">
        <w:rPr>
          <w:lang w:val="es-ES"/>
        </w:rPr>
        <w:tab/>
        <w:t xml:space="preserve">Ruido pseudoaleatorio </w:t>
      </w:r>
      <w:r w:rsidRPr="00856989">
        <w:rPr>
          <w:color w:val="000000"/>
          <w:lang w:val="es-ES"/>
        </w:rPr>
        <w:t>(</w:t>
      </w:r>
      <w:r w:rsidRPr="00856989">
        <w:rPr>
          <w:i/>
          <w:iCs/>
          <w:color w:val="000000"/>
          <w:lang w:val="es-ES"/>
        </w:rPr>
        <w:t>pseudo-random noise</w:t>
      </w:r>
      <w:r w:rsidRPr="00856989">
        <w:rPr>
          <w:color w:val="000000"/>
          <w:lang w:val="es-ES"/>
        </w:rPr>
        <w:t>)</w:t>
      </w:r>
    </w:p>
    <w:p w14:paraId="1FEF58C4"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PRS</w:t>
      </w:r>
      <w:r w:rsidRPr="00856989">
        <w:rPr>
          <w:lang w:val="es-ES"/>
        </w:rPr>
        <w:tab/>
        <w:t xml:space="preserve">Servicio público regulado </w:t>
      </w:r>
      <w:r w:rsidRPr="00856989">
        <w:rPr>
          <w:color w:val="000000"/>
          <w:lang w:val="es-ES"/>
        </w:rPr>
        <w:t>(</w:t>
      </w:r>
      <w:r w:rsidRPr="00856989">
        <w:rPr>
          <w:i/>
          <w:iCs/>
          <w:color w:val="000000"/>
          <w:lang w:val="es-ES"/>
        </w:rPr>
        <w:t>public regulated service</w:t>
      </w:r>
      <w:r w:rsidRPr="00856989">
        <w:rPr>
          <w:color w:val="000000"/>
          <w:lang w:val="es-ES"/>
        </w:rPr>
        <w:t>)</w:t>
      </w:r>
    </w:p>
    <w:p w14:paraId="3C2D1C96"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PSD</w:t>
      </w:r>
      <w:r w:rsidRPr="00856989">
        <w:rPr>
          <w:lang w:val="es-ES"/>
        </w:rPr>
        <w:tab/>
        <w:t xml:space="preserve">Densidad espectral de potencia </w:t>
      </w:r>
      <w:r w:rsidRPr="00856989">
        <w:rPr>
          <w:color w:val="000000"/>
          <w:lang w:val="es-ES"/>
        </w:rPr>
        <w:t>(</w:t>
      </w:r>
      <w:r w:rsidRPr="00856989">
        <w:rPr>
          <w:i/>
          <w:iCs/>
          <w:color w:val="000000"/>
          <w:lang w:val="es-ES"/>
        </w:rPr>
        <w:t>power spectral density</w:t>
      </w:r>
      <w:r w:rsidRPr="00856989">
        <w:rPr>
          <w:color w:val="000000"/>
          <w:lang w:val="es-ES"/>
        </w:rPr>
        <w:t>)</w:t>
      </w:r>
    </w:p>
    <w:p w14:paraId="29AE87FA"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SA</w:t>
      </w:r>
      <w:r w:rsidRPr="00856989">
        <w:rPr>
          <w:snapToGrid w:val="0"/>
          <w:lang w:val="es-ES"/>
        </w:rPr>
        <w:tab/>
        <w:t xml:space="preserve">Exactitud normal </w:t>
      </w:r>
      <w:r w:rsidRPr="00856989">
        <w:rPr>
          <w:color w:val="000000"/>
          <w:lang w:val="es-ES"/>
        </w:rPr>
        <w:t>(</w:t>
      </w:r>
      <w:r w:rsidRPr="00856989">
        <w:rPr>
          <w:i/>
          <w:iCs/>
          <w:color w:val="000000"/>
          <w:lang w:val="es-ES"/>
        </w:rPr>
        <w:t>standard accuracy</w:t>
      </w:r>
      <w:r w:rsidRPr="00856989">
        <w:rPr>
          <w:color w:val="000000"/>
          <w:lang w:val="es-ES"/>
        </w:rPr>
        <w:t>)</w:t>
      </w:r>
    </w:p>
    <w:p w14:paraId="27A3415C"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SBAS</w:t>
      </w:r>
      <w:r w:rsidRPr="00856989">
        <w:rPr>
          <w:lang w:val="es-ES"/>
        </w:rPr>
        <w:tab/>
        <w:t xml:space="preserve">Sistema de aumento basado en satélite </w:t>
      </w:r>
      <w:r w:rsidRPr="00856989">
        <w:rPr>
          <w:color w:val="000000"/>
          <w:lang w:val="es-ES"/>
        </w:rPr>
        <w:t>(</w:t>
      </w:r>
      <w:r w:rsidRPr="00856989">
        <w:rPr>
          <w:i/>
          <w:iCs/>
          <w:color w:val="000000"/>
          <w:lang w:val="es-ES"/>
        </w:rPr>
        <w:t>satellite-based augmentation system</w:t>
      </w:r>
      <w:r w:rsidRPr="00856989">
        <w:rPr>
          <w:color w:val="000000"/>
          <w:lang w:val="es-ES"/>
        </w:rPr>
        <w:t>)</w:t>
      </w:r>
    </w:p>
    <w:p w14:paraId="3D0F4176"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SiS</w:t>
      </w:r>
      <w:r w:rsidRPr="00856989">
        <w:rPr>
          <w:lang w:val="es-ES"/>
        </w:rPr>
        <w:tab/>
        <w:t xml:space="preserve">Señal en el espacio </w:t>
      </w:r>
      <w:r w:rsidRPr="00856989">
        <w:rPr>
          <w:color w:val="000000"/>
          <w:lang w:val="es-ES"/>
        </w:rPr>
        <w:t>(</w:t>
      </w:r>
      <w:r w:rsidRPr="00856989">
        <w:rPr>
          <w:i/>
          <w:iCs/>
          <w:color w:val="000000"/>
          <w:lang w:val="es-ES"/>
        </w:rPr>
        <w:t>signal-in-space</w:t>
      </w:r>
      <w:r w:rsidRPr="00856989">
        <w:rPr>
          <w:color w:val="000000"/>
          <w:lang w:val="es-ES"/>
        </w:rPr>
        <w:t>)</w:t>
      </w:r>
    </w:p>
    <w:p w14:paraId="0D4F19F2" w14:textId="77777777" w:rsidR="00427CEE" w:rsidRPr="00856989" w:rsidRDefault="00427CEE" w:rsidP="0071055E">
      <w:pPr>
        <w:tabs>
          <w:tab w:val="clear" w:pos="794"/>
          <w:tab w:val="clear" w:pos="1191"/>
          <w:tab w:val="clear" w:pos="1588"/>
          <w:tab w:val="clear" w:pos="1985"/>
          <w:tab w:val="left" w:pos="1276"/>
        </w:tabs>
        <w:spacing w:before="100"/>
        <w:rPr>
          <w:lang w:val="es-ES"/>
        </w:rPr>
      </w:pPr>
      <w:r w:rsidRPr="00856989">
        <w:rPr>
          <w:lang w:val="es-ES"/>
        </w:rPr>
        <w:t>SPS</w:t>
      </w:r>
      <w:r w:rsidRPr="00856989">
        <w:rPr>
          <w:lang w:val="es-ES"/>
        </w:rPr>
        <w:tab/>
        <w:t xml:space="preserve">Servicio de posicionamiento estándar </w:t>
      </w:r>
      <w:r w:rsidRPr="00856989">
        <w:rPr>
          <w:color w:val="000000"/>
          <w:lang w:val="es-ES"/>
        </w:rPr>
        <w:t>(</w:t>
      </w:r>
      <w:r w:rsidRPr="00856989">
        <w:rPr>
          <w:i/>
          <w:iCs/>
          <w:color w:val="000000"/>
          <w:lang w:val="es-ES"/>
        </w:rPr>
        <w:t>standard positioning service</w:t>
      </w:r>
      <w:r w:rsidRPr="00856989">
        <w:rPr>
          <w:color w:val="000000"/>
          <w:lang w:val="es-ES"/>
        </w:rPr>
        <w:t>)</w:t>
      </w:r>
    </w:p>
    <w:p w14:paraId="2EA316BB" w14:textId="77777777" w:rsidR="00427CEE" w:rsidRPr="007927C4" w:rsidRDefault="00427CEE" w:rsidP="0071055E">
      <w:pPr>
        <w:tabs>
          <w:tab w:val="clear" w:pos="794"/>
          <w:tab w:val="clear" w:pos="1191"/>
          <w:tab w:val="clear" w:pos="1588"/>
          <w:tab w:val="clear" w:pos="1985"/>
          <w:tab w:val="left" w:pos="1276"/>
        </w:tabs>
        <w:spacing w:before="100"/>
        <w:rPr>
          <w:lang w:val="pt-BR"/>
        </w:rPr>
      </w:pPr>
      <w:r w:rsidRPr="007927C4">
        <w:rPr>
          <w:lang w:val="pt-BR"/>
        </w:rPr>
        <w:t>WAAS</w:t>
      </w:r>
      <w:r w:rsidRPr="007927C4">
        <w:rPr>
          <w:lang w:val="pt-BR"/>
        </w:rPr>
        <w:tab/>
        <w:t xml:space="preserve">Sistema de aumento de área extensa </w:t>
      </w:r>
      <w:r w:rsidRPr="007927C4">
        <w:rPr>
          <w:color w:val="000000"/>
          <w:lang w:val="pt-BR"/>
        </w:rPr>
        <w:t>(</w:t>
      </w:r>
      <w:r w:rsidRPr="007927C4">
        <w:rPr>
          <w:i/>
          <w:iCs/>
          <w:color w:val="000000"/>
          <w:lang w:val="pt-BR"/>
        </w:rPr>
        <w:t>wide area augmentation system</w:t>
      </w:r>
      <w:r w:rsidRPr="007927C4">
        <w:rPr>
          <w:color w:val="000000"/>
          <w:lang w:val="pt-BR"/>
        </w:rPr>
        <w:t>)</w:t>
      </w:r>
    </w:p>
    <w:p w14:paraId="41ABD827" w14:textId="77777777" w:rsidR="00427CEE" w:rsidRPr="007927C4" w:rsidRDefault="00427CEE" w:rsidP="00427CEE">
      <w:pPr>
        <w:pStyle w:val="Headingb"/>
        <w:keepNext w:val="0"/>
        <w:keepLines w:val="0"/>
        <w:rPr>
          <w:lang w:val="pt-BR"/>
        </w:rPr>
      </w:pPr>
      <w:r w:rsidRPr="007927C4">
        <w:rPr>
          <w:lang w:val="pt-BR"/>
        </w:rPr>
        <w:lastRenderedPageBreak/>
        <w:t>Recomendaciones e Informes UIT-R afines</w:t>
      </w:r>
    </w:p>
    <w:p w14:paraId="7890304C" w14:textId="77777777" w:rsidR="00427CEE" w:rsidRPr="0051492D" w:rsidRDefault="00427CEE" w:rsidP="0051492D">
      <w:pPr>
        <w:pStyle w:val="Reftext"/>
        <w:rPr>
          <w:lang w:val="es-ES"/>
        </w:rPr>
      </w:pPr>
      <w:r w:rsidRPr="0051492D">
        <w:rPr>
          <w:lang w:val="es-ES"/>
        </w:rPr>
        <w:t>Recomendación UIT-R M.1318 – </w:t>
      </w:r>
      <w:r w:rsidRPr="0071055E">
        <w:rPr>
          <w:lang w:val="es-ES"/>
        </w:rPr>
        <w:t>Modelo de evaluación de interferencias continuas causadas por otras fuentes radioeléctricas distintas a las del servicio de radionavegación por satélite a los sistemas y redes del servicio de radionavegación por satélite en las bandas 1 164-1 215 MHz, 1 215</w:t>
      </w:r>
      <w:r w:rsidRPr="0071055E">
        <w:rPr>
          <w:lang w:val="es-ES"/>
        </w:rPr>
        <w:noBreakHyphen/>
        <w:t>1 300 MHz, 1 559</w:t>
      </w:r>
      <w:r w:rsidRPr="0071055E">
        <w:rPr>
          <w:lang w:val="es-ES"/>
        </w:rPr>
        <w:noBreakHyphen/>
        <w:t>1 610 MHz y 5 010-5 030 MHz</w:t>
      </w:r>
    </w:p>
    <w:p w14:paraId="4E99D589" w14:textId="77777777" w:rsidR="00427CEE" w:rsidRPr="0051492D" w:rsidRDefault="00427CEE" w:rsidP="00427CEE">
      <w:pPr>
        <w:pStyle w:val="Reftext"/>
        <w:rPr>
          <w:lang w:val="es-ES"/>
        </w:rPr>
      </w:pPr>
      <w:r w:rsidRPr="0051492D">
        <w:rPr>
          <w:lang w:val="es-ES"/>
        </w:rPr>
        <w:t>Recomendación UIT-R M.1831 – </w:t>
      </w:r>
      <w:r w:rsidRPr="0071055E">
        <w:rPr>
          <w:lang w:val="es-ES"/>
        </w:rPr>
        <w:t>Metodología de coordinación para estimar la interferencia entre sistemas del SRNS</w:t>
      </w:r>
    </w:p>
    <w:p w14:paraId="7EA1C142" w14:textId="77777777" w:rsidR="00427CEE" w:rsidRPr="0071055E" w:rsidRDefault="00427CEE" w:rsidP="00427CEE">
      <w:pPr>
        <w:pStyle w:val="Reftext"/>
        <w:rPr>
          <w:lang w:val="es-ES"/>
        </w:rPr>
      </w:pPr>
      <w:r w:rsidRPr="0051492D">
        <w:rPr>
          <w:lang w:val="es-ES"/>
        </w:rPr>
        <w:t>Recomendación UIT-R M.1901 – </w:t>
      </w:r>
      <w:r w:rsidRPr="0071055E">
        <w:rPr>
          <w:lang w:val="es-ES"/>
        </w:rPr>
        <w:t>Directrices sobre Recomendaciones del UIT-R relativas a sistemas y redes del servicio de radionavegación por satélite que funcionan en las bandas de frecuencias 1 164</w:t>
      </w:r>
      <w:r w:rsidRPr="0071055E">
        <w:rPr>
          <w:lang w:val="es-ES"/>
        </w:rPr>
        <w:noBreakHyphen/>
        <w:t>1 215 MHz, 1 215-1 300 MHz, 1 559-1 610 MHz, 5 000-5 010 MHz y 5 010</w:t>
      </w:r>
      <w:r w:rsidRPr="0071055E">
        <w:rPr>
          <w:lang w:val="es-ES"/>
        </w:rPr>
        <w:noBreakHyphen/>
        <w:t>5 030 MHz</w:t>
      </w:r>
    </w:p>
    <w:p w14:paraId="1E7FEEAD" w14:textId="77777777" w:rsidR="00427CEE" w:rsidRPr="0051492D" w:rsidRDefault="00427CEE" w:rsidP="00427CEE">
      <w:pPr>
        <w:pStyle w:val="Reftext"/>
        <w:rPr>
          <w:lang w:val="es-ES"/>
        </w:rPr>
      </w:pPr>
      <w:r w:rsidRPr="0051492D">
        <w:rPr>
          <w:lang w:val="es-ES"/>
        </w:rPr>
        <w:t>Recomendación UIT-R M.1902 – </w:t>
      </w:r>
      <w:r w:rsidRPr="0071055E">
        <w:rPr>
          <w:lang w:val="es-ES"/>
        </w:rPr>
        <w:t>Características y criterios de protección para las estaciones terrenas receptoras del servicio de radionavegación por satélite (espacio-Tierra) en la banda 1 215</w:t>
      </w:r>
      <w:r w:rsidRPr="0071055E">
        <w:rPr>
          <w:lang w:val="es-ES"/>
        </w:rPr>
        <w:noBreakHyphen/>
        <w:t>1 300 MHz</w:t>
      </w:r>
    </w:p>
    <w:p w14:paraId="2CF41354" w14:textId="3AAD693E" w:rsidR="00427CEE" w:rsidRPr="0071055E" w:rsidRDefault="00427CEE" w:rsidP="00427CEE">
      <w:pPr>
        <w:pStyle w:val="Reftext"/>
        <w:rPr>
          <w:lang w:val="es-ES"/>
        </w:rPr>
      </w:pPr>
      <w:r w:rsidRPr="0051492D">
        <w:rPr>
          <w:lang w:val="es-ES"/>
        </w:rPr>
        <w:t>Recomendación UIT-R M.1903 – </w:t>
      </w:r>
      <w:r w:rsidRPr="0071055E">
        <w:rPr>
          <w:lang w:val="es-ES"/>
        </w:rPr>
        <w:t>Características y criterios de protección de las estaciones terrenas receptoras del servicio de radionavegación por satélite (espacio-Tierra) y receptores del servicio de radionavegación aeronáutica que funcionan en la banda 1 559-1</w:t>
      </w:r>
      <w:r w:rsidR="00E61C4B" w:rsidRPr="0071055E">
        <w:rPr>
          <w:lang w:val="es-ES"/>
        </w:rPr>
        <w:t> </w:t>
      </w:r>
      <w:r w:rsidRPr="0071055E">
        <w:rPr>
          <w:lang w:val="es-ES"/>
        </w:rPr>
        <w:t>610 MHz</w:t>
      </w:r>
    </w:p>
    <w:p w14:paraId="2A964500" w14:textId="77777777" w:rsidR="00427CEE" w:rsidRPr="0051492D" w:rsidRDefault="00427CEE" w:rsidP="00427CEE">
      <w:pPr>
        <w:pStyle w:val="Reftext"/>
        <w:rPr>
          <w:lang w:val="es-ES"/>
        </w:rPr>
      </w:pPr>
      <w:r w:rsidRPr="0051492D">
        <w:rPr>
          <w:lang w:val="es-ES"/>
        </w:rPr>
        <w:t>Recomendación UIT-R M.1904 – </w:t>
      </w:r>
      <w:r w:rsidRPr="0071055E">
        <w:rPr>
          <w:lang w:val="es-ES"/>
        </w:rPr>
        <w:t>Características, requisitos de calidad de funcionamiento y criterios de protección para las estaciones receptoras del servicio de radionavegación por satélite (espacio</w:t>
      </w:r>
      <w:r w:rsidRPr="0071055E">
        <w:rPr>
          <w:lang w:val="es-ES"/>
        </w:rPr>
        <w:noBreakHyphen/>
        <w:t>espacio) en las bandas de frecuencias 1 164-1 215 MHz, 1 215-1 300 MHz y 1 559</w:t>
      </w:r>
      <w:r w:rsidRPr="0071055E">
        <w:rPr>
          <w:lang w:val="es-ES"/>
        </w:rPr>
        <w:noBreakHyphen/>
        <w:t>1 610 MHz</w:t>
      </w:r>
    </w:p>
    <w:p w14:paraId="61E1CF6A" w14:textId="77777777" w:rsidR="00427CEE" w:rsidRPr="0051492D" w:rsidRDefault="00427CEE" w:rsidP="00427CEE">
      <w:pPr>
        <w:pStyle w:val="Reftext"/>
        <w:rPr>
          <w:lang w:val="es-ES"/>
        </w:rPr>
      </w:pPr>
      <w:r w:rsidRPr="0051492D">
        <w:rPr>
          <w:lang w:val="es-ES"/>
        </w:rPr>
        <w:t>Recomendación UIT-R M.1905 – </w:t>
      </w:r>
      <w:r w:rsidRPr="0071055E">
        <w:rPr>
          <w:lang w:val="es-ES"/>
        </w:rPr>
        <w:t>Características y criterios de protección para las estaciones terrenas receptoras del servicio de radionavegación por satélite (espacio-Tierra) en la banda 1 164</w:t>
      </w:r>
      <w:r w:rsidRPr="0071055E">
        <w:rPr>
          <w:lang w:val="es-ES"/>
        </w:rPr>
        <w:noBreakHyphen/>
        <w:t>1 215 MHz</w:t>
      </w:r>
    </w:p>
    <w:p w14:paraId="2EDEFB1D" w14:textId="77777777" w:rsidR="00427CEE" w:rsidRPr="0051492D" w:rsidRDefault="00427CEE" w:rsidP="00427CEE">
      <w:pPr>
        <w:pStyle w:val="Reftext"/>
        <w:rPr>
          <w:lang w:val="es-ES"/>
        </w:rPr>
      </w:pPr>
      <w:r w:rsidRPr="0051492D">
        <w:rPr>
          <w:lang w:val="es-ES"/>
        </w:rPr>
        <w:t>Recomendación UIT-R M.2030 – </w:t>
      </w:r>
      <w:r w:rsidRPr="0071055E">
        <w:rPr>
          <w:lang w:val="es-ES"/>
        </w:rPr>
        <w:t>Método de evaluación para la interferencia impulsiva causada por fuentes radioeléctricas pertinentes distintas de las del servicio de radionavegación por satélite a sistemas y redes del servicio de radionavegación por satélite en las bandas de frecuencias 1 164</w:t>
      </w:r>
      <w:r w:rsidRPr="0071055E">
        <w:rPr>
          <w:lang w:val="es-ES"/>
        </w:rPr>
        <w:noBreakHyphen/>
        <w:t>1 215 MHz, 1 215-1 300 MHz y 1 559-1 610 MHz</w:t>
      </w:r>
    </w:p>
    <w:p w14:paraId="3B5446B3" w14:textId="6B85A091" w:rsidR="00427CEE" w:rsidRPr="0071055E" w:rsidRDefault="00427CEE" w:rsidP="00427CEE">
      <w:pPr>
        <w:pStyle w:val="Reftext"/>
      </w:pPr>
      <w:r w:rsidRPr="0051492D">
        <w:t>Informe UIT-R M.766-2</w:t>
      </w:r>
      <w:r w:rsidR="0071055E">
        <w:t> </w:t>
      </w:r>
      <w:r w:rsidRPr="0051492D">
        <w:t>–</w:t>
      </w:r>
      <w:r w:rsidR="0071055E">
        <w:t> </w:t>
      </w:r>
      <w:r w:rsidRPr="0071055E">
        <w:t>Feasibility of frequency sharing between the GPS and other services</w:t>
      </w:r>
    </w:p>
    <w:p w14:paraId="2B291F97" w14:textId="4129EE02" w:rsidR="00427CEE" w:rsidRPr="0051492D" w:rsidRDefault="0051492D" w:rsidP="00427CEE">
      <w:pPr>
        <w:pStyle w:val="Reftext"/>
        <w:rPr>
          <w:lang w:val="es-ES"/>
        </w:rPr>
      </w:pPr>
      <w:r w:rsidRPr="0051492D">
        <w:rPr>
          <w:lang w:val="es-ES"/>
        </w:rPr>
        <w:t xml:space="preserve">Informe UIT-R </w:t>
      </w:r>
      <w:r w:rsidR="00427CEE" w:rsidRPr="0051492D">
        <w:rPr>
          <w:lang w:val="es-ES"/>
        </w:rPr>
        <w:t>M.2458</w:t>
      </w:r>
      <w:r w:rsidR="0071055E">
        <w:rPr>
          <w:lang w:val="es-ES"/>
        </w:rPr>
        <w:t> </w:t>
      </w:r>
      <w:r w:rsidR="00427CEE" w:rsidRPr="0051492D">
        <w:rPr>
          <w:lang w:val="es-ES"/>
        </w:rPr>
        <w:t>–</w:t>
      </w:r>
      <w:r w:rsidR="0071055E">
        <w:rPr>
          <w:lang w:val="es-ES"/>
        </w:rPr>
        <w:t> </w:t>
      </w:r>
      <w:r w:rsidR="00427CEE" w:rsidRPr="0071055E">
        <w:rPr>
          <w:lang w:val="es-ES"/>
        </w:rPr>
        <w:t>Aplicaciones del servicio de radionavegación por satélite en las bandas de frecuencias 1 164-1 215</w:t>
      </w:r>
      <w:r w:rsidR="00E61C4B" w:rsidRPr="0071055E">
        <w:rPr>
          <w:lang w:val="es-ES"/>
        </w:rPr>
        <w:t> </w:t>
      </w:r>
      <w:r w:rsidR="00427CEE" w:rsidRPr="0071055E">
        <w:rPr>
          <w:lang w:val="es-ES"/>
        </w:rPr>
        <w:t>MHz, 1 215-1 300 MHz y 1 559-1 610</w:t>
      </w:r>
      <w:r w:rsidR="00E61C4B" w:rsidRPr="0071055E">
        <w:rPr>
          <w:lang w:val="es-ES"/>
        </w:rPr>
        <w:t> </w:t>
      </w:r>
      <w:r w:rsidR="00427CEE" w:rsidRPr="0071055E">
        <w:rPr>
          <w:lang w:val="es-ES"/>
        </w:rPr>
        <w:t>MHz</w:t>
      </w:r>
    </w:p>
    <w:p w14:paraId="63ADA02C" w14:textId="77777777" w:rsidR="00427CEE" w:rsidRPr="00856989" w:rsidRDefault="00427CEE" w:rsidP="00427CEE">
      <w:pPr>
        <w:pStyle w:val="Normalaftertitle"/>
        <w:keepNext/>
        <w:keepLines/>
        <w:rPr>
          <w:lang w:val="es-ES"/>
        </w:rPr>
      </w:pPr>
      <w:r w:rsidRPr="00856989">
        <w:rPr>
          <w:lang w:val="es-ES"/>
        </w:rPr>
        <w:t>La Asamblea de Radiocomunicaciones de la UIT,</w:t>
      </w:r>
    </w:p>
    <w:p w14:paraId="16E69A4B" w14:textId="77777777" w:rsidR="00427CEE" w:rsidRPr="00856989" w:rsidRDefault="00427CEE" w:rsidP="00427CEE">
      <w:pPr>
        <w:pStyle w:val="Call"/>
        <w:rPr>
          <w:lang w:val="es-ES"/>
        </w:rPr>
      </w:pPr>
      <w:r w:rsidRPr="00856989">
        <w:rPr>
          <w:lang w:val="es-ES"/>
        </w:rPr>
        <w:t>considerando</w:t>
      </w:r>
    </w:p>
    <w:p w14:paraId="27B9EEB6" w14:textId="77777777" w:rsidR="00427CEE" w:rsidRPr="00856989" w:rsidRDefault="00427CEE" w:rsidP="00427CEE">
      <w:pPr>
        <w:keepNext/>
        <w:keepLines/>
        <w:rPr>
          <w:lang w:val="es-ES"/>
        </w:rPr>
      </w:pPr>
      <w:r w:rsidRPr="00856989">
        <w:rPr>
          <w:i/>
          <w:iCs/>
          <w:lang w:val="es-ES"/>
        </w:rPr>
        <w:t>a)</w:t>
      </w:r>
      <w:r w:rsidRPr="00856989">
        <w:rPr>
          <w:lang w:val="es-ES"/>
        </w:rPr>
        <w:tab/>
        <w:t>que los sistemas y redes del servicio de radionavegación por satélite (SRNS) proporcionan en todo el mundo información exacta para numerosas aplicaciones de determinación de la posición, navegación y temporización, incluidos los aspectos de seguridad para algunas bandas de frecuencias y bajo ciertas circunstancias y aplicaciones;</w:t>
      </w:r>
    </w:p>
    <w:p w14:paraId="23079030" w14:textId="77777777" w:rsidR="00427CEE" w:rsidRPr="00856989" w:rsidRDefault="00427CEE" w:rsidP="0051492D">
      <w:pPr>
        <w:rPr>
          <w:lang w:val="es-ES"/>
        </w:rPr>
      </w:pPr>
      <w:r w:rsidRPr="00856989">
        <w:rPr>
          <w:i/>
          <w:iCs/>
          <w:lang w:val="es-ES"/>
        </w:rPr>
        <w:t>b)</w:t>
      </w:r>
      <w:r w:rsidRPr="00856989">
        <w:rPr>
          <w:lang w:val="es-ES"/>
        </w:rPr>
        <w:tab/>
        <w:t>que existen varios sistemas y redes en funcionamiento y planificados en el SRNS;</w:t>
      </w:r>
    </w:p>
    <w:p w14:paraId="743353A2" w14:textId="77777777" w:rsidR="00427CEE" w:rsidRPr="00856989" w:rsidRDefault="00427CEE" w:rsidP="00427CEE">
      <w:pPr>
        <w:rPr>
          <w:lang w:val="es-ES"/>
        </w:rPr>
      </w:pPr>
      <w:r w:rsidRPr="00856989">
        <w:rPr>
          <w:i/>
          <w:iCs/>
          <w:lang w:val="es-ES"/>
        </w:rPr>
        <w:t>c)</w:t>
      </w:r>
      <w:r w:rsidRPr="00856989">
        <w:rPr>
          <w:lang w:val="es-ES"/>
        </w:rPr>
        <w:tab/>
        <w:t>que toda estación terrena equipada adecuadamente puede recibir información de navegación procedente de sistemas y redes del SRNS en todo el mundo,</w:t>
      </w:r>
    </w:p>
    <w:p w14:paraId="701C51A7" w14:textId="77777777" w:rsidR="00427CEE" w:rsidRPr="00856989" w:rsidRDefault="00427CEE" w:rsidP="00427CEE">
      <w:pPr>
        <w:pStyle w:val="Call"/>
        <w:rPr>
          <w:lang w:val="es-ES"/>
        </w:rPr>
      </w:pPr>
      <w:r w:rsidRPr="00856989">
        <w:rPr>
          <w:lang w:val="es-ES"/>
        </w:rPr>
        <w:t>reconociendo</w:t>
      </w:r>
    </w:p>
    <w:p w14:paraId="097571C7" w14:textId="77777777" w:rsidR="00427CEE" w:rsidRPr="00856989" w:rsidRDefault="00427CEE" w:rsidP="0051492D">
      <w:pPr>
        <w:rPr>
          <w:lang w:val="es-ES"/>
        </w:rPr>
      </w:pPr>
      <w:r w:rsidRPr="00856989">
        <w:rPr>
          <w:i/>
          <w:iCs/>
          <w:lang w:val="es-ES"/>
        </w:rPr>
        <w:t>a)</w:t>
      </w:r>
      <w:r w:rsidRPr="00856989">
        <w:rPr>
          <w:lang w:val="es-ES"/>
        </w:rPr>
        <w:tab/>
        <w:t>que las bandas 1 164-1 215 MHz, 1 215-1 300 MHz y 1 559-1 610 MHz están atribuidas a título primario al SRNS (espacio-Tierra, espacio-espacio);</w:t>
      </w:r>
    </w:p>
    <w:p w14:paraId="799A8760" w14:textId="77777777" w:rsidR="00427CEE" w:rsidRPr="00856989" w:rsidRDefault="00427CEE" w:rsidP="00427CEE">
      <w:pPr>
        <w:rPr>
          <w:lang w:val="es-ES"/>
        </w:rPr>
      </w:pPr>
      <w:r w:rsidRPr="00856989">
        <w:rPr>
          <w:i/>
          <w:iCs/>
          <w:lang w:val="es-ES"/>
        </w:rPr>
        <w:t>b)</w:t>
      </w:r>
      <w:r w:rsidRPr="00856989">
        <w:rPr>
          <w:lang w:val="es-ES"/>
        </w:rPr>
        <w:tab/>
        <w:t>que las bandas 1 164-1 215 MHz, 1 215-1 300 MHz y 1 559-1 610 MHz también están atribuidas a título primario a otros servicios;</w:t>
      </w:r>
    </w:p>
    <w:p w14:paraId="384874E6" w14:textId="77777777" w:rsidR="00427CEE" w:rsidRPr="00856989" w:rsidRDefault="00427CEE" w:rsidP="00427CEE">
      <w:pPr>
        <w:rPr>
          <w:lang w:val="es-ES"/>
        </w:rPr>
      </w:pPr>
      <w:r w:rsidRPr="00856989">
        <w:rPr>
          <w:i/>
          <w:iCs/>
          <w:lang w:val="es-ES"/>
        </w:rPr>
        <w:t>c)</w:t>
      </w:r>
      <w:r w:rsidRPr="00856989">
        <w:rPr>
          <w:lang w:val="es-ES"/>
        </w:rPr>
        <w:tab/>
        <w:t>que el uso de la banda 1 215-1 300 MHz en el SNRS está sujeta al número</w:t>
      </w:r>
      <w:r>
        <w:rPr>
          <w:lang w:val="es-ES"/>
        </w:rPr>
        <w:t> </w:t>
      </w:r>
      <w:r w:rsidRPr="00856989">
        <w:rPr>
          <w:b/>
          <w:lang w:val="es-ES"/>
        </w:rPr>
        <w:t>5.329</w:t>
      </w:r>
      <w:r w:rsidRPr="00856989">
        <w:rPr>
          <w:lang w:val="es-ES"/>
        </w:rPr>
        <w:t xml:space="preserve"> del Reglamento de Radiocomunicaciones;</w:t>
      </w:r>
    </w:p>
    <w:p w14:paraId="4EB95B2B" w14:textId="77777777" w:rsidR="00427CEE" w:rsidRPr="00856989" w:rsidRDefault="00427CEE" w:rsidP="00427CEE">
      <w:pPr>
        <w:rPr>
          <w:lang w:val="es-ES"/>
        </w:rPr>
      </w:pPr>
      <w:r w:rsidRPr="00856989">
        <w:rPr>
          <w:i/>
          <w:iCs/>
          <w:lang w:val="es-ES"/>
        </w:rPr>
        <w:lastRenderedPageBreak/>
        <w:t>d)</w:t>
      </w:r>
      <w:r w:rsidRPr="00856989">
        <w:rPr>
          <w:lang w:val="es-ES"/>
        </w:rPr>
        <w:tab/>
        <w:t>que, de conformidad con el número </w:t>
      </w:r>
      <w:r w:rsidRPr="00856989">
        <w:rPr>
          <w:b/>
          <w:bCs/>
          <w:lang w:val="es-ES"/>
        </w:rPr>
        <w:t>5.328B</w:t>
      </w:r>
      <w:r w:rsidRPr="00856989">
        <w:rPr>
          <w:bCs/>
          <w:lang w:val="es-ES"/>
        </w:rPr>
        <w:t xml:space="preserve"> del RR</w:t>
      </w:r>
      <w:r w:rsidRPr="00856989">
        <w:rPr>
          <w:lang w:val="es-ES"/>
        </w:rPr>
        <w:t xml:space="preserve">, </w:t>
      </w:r>
      <w:r w:rsidRPr="00856989">
        <w:rPr>
          <w:rFonts w:ascii="timesnewroman" w:hAnsi="timesnewroman" w:cs="timesnewroman"/>
          <w:lang w:val="es-ES"/>
        </w:rPr>
        <w:t xml:space="preserve">la utilización </w:t>
      </w:r>
      <w:r w:rsidRPr="00856989">
        <w:rPr>
          <w:lang w:val="es-ES"/>
        </w:rPr>
        <w:t>de las bandas 1 164</w:t>
      </w:r>
      <w:r w:rsidRPr="00856989">
        <w:rPr>
          <w:lang w:val="es-ES"/>
        </w:rPr>
        <w:noBreakHyphen/>
        <w:t>1 215 MHz, 1 215-1 300 MHz, 1 559-1 610 MHz y 5 010-5 030 MHz por los sistemas y redes del servicio de radionavegación por satélite sobre los cuales la Oficina de Radiocomunicaciones haya recibido la información de coordinación o notificación completa, según el caso, después del 1 de enero de 2005 está sujeta a las disposiciones de los números </w:t>
      </w:r>
      <w:r w:rsidRPr="00856989">
        <w:rPr>
          <w:b/>
          <w:bCs/>
          <w:lang w:val="es-ES"/>
        </w:rPr>
        <w:t>9.12, 9.12A</w:t>
      </w:r>
      <w:r w:rsidRPr="00856989">
        <w:rPr>
          <w:lang w:val="es-ES"/>
        </w:rPr>
        <w:t xml:space="preserve"> y </w:t>
      </w:r>
      <w:r w:rsidRPr="00856989">
        <w:rPr>
          <w:b/>
          <w:bCs/>
          <w:lang w:val="es-ES"/>
        </w:rPr>
        <w:t xml:space="preserve">9.13 </w:t>
      </w:r>
      <w:r w:rsidRPr="00856989">
        <w:rPr>
          <w:lang w:val="es-ES"/>
        </w:rPr>
        <w:t>del RR;</w:t>
      </w:r>
    </w:p>
    <w:p w14:paraId="37EB62A1" w14:textId="77777777" w:rsidR="00427CEE" w:rsidRPr="00856989" w:rsidRDefault="00427CEE" w:rsidP="00427CEE">
      <w:pPr>
        <w:rPr>
          <w:lang w:val="es-ES"/>
        </w:rPr>
      </w:pPr>
      <w:r w:rsidRPr="00856989">
        <w:rPr>
          <w:i/>
          <w:iCs/>
          <w:lang w:val="es-ES"/>
        </w:rPr>
        <w:t>e)</w:t>
      </w:r>
      <w:r w:rsidRPr="00856989">
        <w:rPr>
          <w:lang w:val="es-ES"/>
        </w:rPr>
        <w:tab/>
        <w:t>que, de conformidad con el número </w:t>
      </w:r>
      <w:r w:rsidRPr="00856989">
        <w:rPr>
          <w:b/>
          <w:bCs/>
          <w:lang w:val="es-ES"/>
        </w:rPr>
        <w:t>9.7</w:t>
      </w:r>
      <w:r w:rsidRPr="00856989">
        <w:rPr>
          <w:lang w:val="es-ES"/>
        </w:rPr>
        <w:t xml:space="preserve"> del RR, las estaciones de redes de satélites del SRNS que utilizan la órbita de los satélites geoestacionarios están sujetas a coordinación con otras redes de satélites;</w:t>
      </w:r>
    </w:p>
    <w:p w14:paraId="5C338471" w14:textId="4B331B5E" w:rsidR="00427CEE" w:rsidRPr="00856989" w:rsidRDefault="00427CEE" w:rsidP="00427CEE">
      <w:pPr>
        <w:rPr>
          <w:lang w:val="es-ES"/>
        </w:rPr>
      </w:pPr>
      <w:r w:rsidRPr="00856989">
        <w:rPr>
          <w:i/>
          <w:iCs/>
          <w:lang w:val="es-ES"/>
        </w:rPr>
        <w:t>f)</w:t>
      </w:r>
      <w:r w:rsidRPr="00856989">
        <w:rPr>
          <w:lang w:val="es-ES"/>
        </w:rPr>
        <w:tab/>
        <w:t>que las Recomendaciones U</w:t>
      </w:r>
      <w:r w:rsidRPr="00856989">
        <w:rPr>
          <w:lang w:val="es-ES" w:eastAsia="ja-JP"/>
        </w:rPr>
        <w:t xml:space="preserve">IT-R </w:t>
      </w:r>
      <w:r w:rsidRPr="00856989">
        <w:rPr>
          <w:lang w:val="es-ES"/>
        </w:rPr>
        <w:t>M.1905, U</w:t>
      </w:r>
      <w:r w:rsidRPr="00856989">
        <w:rPr>
          <w:lang w:val="es-ES" w:eastAsia="ja-JP"/>
        </w:rPr>
        <w:t xml:space="preserve">IT-R </w:t>
      </w:r>
      <w:r w:rsidRPr="00856989">
        <w:rPr>
          <w:lang w:val="es-ES"/>
        </w:rPr>
        <w:t>M.1902, U</w:t>
      </w:r>
      <w:r w:rsidRPr="00856989">
        <w:rPr>
          <w:lang w:val="es-ES" w:eastAsia="ja-JP"/>
        </w:rPr>
        <w:t xml:space="preserve">IT-R </w:t>
      </w:r>
      <w:r w:rsidRPr="00856989">
        <w:rPr>
          <w:lang w:val="es-ES"/>
        </w:rPr>
        <w:t>M.1903 y U</w:t>
      </w:r>
      <w:r w:rsidRPr="00856989">
        <w:rPr>
          <w:lang w:val="es-ES" w:eastAsia="ja-JP"/>
        </w:rPr>
        <w:t xml:space="preserve">IT-R </w:t>
      </w:r>
      <w:r w:rsidRPr="00856989">
        <w:rPr>
          <w:lang w:val="es-ES"/>
        </w:rPr>
        <w:t>M.1904 especifican las características técnicas y operativas de las estaciones receptores del SRNS (espacio</w:t>
      </w:r>
      <w:r w:rsidRPr="00856989">
        <w:rPr>
          <w:lang w:val="es-ES"/>
        </w:rPr>
        <w:noBreakHyphen/>
        <w:t>Tierra y Tierra-espacio) y los criterios de protección, que funcionan en las bandas 1 164</w:t>
      </w:r>
      <w:r w:rsidRPr="00856989">
        <w:rPr>
          <w:lang w:val="es-ES"/>
        </w:rPr>
        <w:noBreakHyphen/>
        <w:t>1 215 MHz, 1</w:t>
      </w:r>
      <w:r>
        <w:rPr>
          <w:lang w:val="es-ES"/>
        </w:rPr>
        <w:t> </w:t>
      </w:r>
      <w:r w:rsidRPr="00856989">
        <w:rPr>
          <w:lang w:val="es-ES"/>
        </w:rPr>
        <w:t>215-1</w:t>
      </w:r>
      <w:r>
        <w:rPr>
          <w:lang w:val="es-ES"/>
        </w:rPr>
        <w:t> </w:t>
      </w:r>
      <w:r w:rsidRPr="00856989">
        <w:rPr>
          <w:lang w:val="es-ES"/>
        </w:rPr>
        <w:t>300</w:t>
      </w:r>
      <w:r w:rsidR="00E61C4B">
        <w:rPr>
          <w:lang w:val="es-ES"/>
        </w:rPr>
        <w:t> </w:t>
      </w:r>
      <w:r w:rsidRPr="00856989">
        <w:rPr>
          <w:lang w:val="es-ES"/>
        </w:rPr>
        <w:t>MHz y 1 559-1 610</w:t>
      </w:r>
      <w:r w:rsidR="00E61C4B">
        <w:rPr>
          <w:lang w:val="es-ES"/>
        </w:rPr>
        <w:t> </w:t>
      </w:r>
      <w:r w:rsidRPr="00856989">
        <w:rPr>
          <w:lang w:val="es-ES"/>
        </w:rPr>
        <w:t>MHz;</w:t>
      </w:r>
    </w:p>
    <w:p w14:paraId="3F6CC79B" w14:textId="7018AFA8" w:rsidR="00427CEE" w:rsidRPr="00856989" w:rsidRDefault="00427CEE" w:rsidP="00427CEE">
      <w:pPr>
        <w:rPr>
          <w:lang w:val="es-ES"/>
        </w:rPr>
      </w:pPr>
      <w:r w:rsidRPr="00856989">
        <w:rPr>
          <w:i/>
          <w:iCs/>
          <w:lang w:val="es-ES"/>
        </w:rPr>
        <w:t>g)</w:t>
      </w:r>
      <w:r w:rsidRPr="00856989">
        <w:rPr>
          <w:lang w:val="es-ES"/>
        </w:rPr>
        <w:tab/>
        <w:t>que la Recomendación UIT-R M.1318 estipula un modelo de evaluación para la interferencia continua causada por fuentes radioeléctricas distintas del SRNS a sistemas y redes del SRNS que funcionan en las bandas 1 164-1 215</w:t>
      </w:r>
      <w:r w:rsidR="00E61C4B">
        <w:rPr>
          <w:lang w:val="es-ES"/>
        </w:rPr>
        <w:t> </w:t>
      </w:r>
      <w:r w:rsidRPr="00856989">
        <w:rPr>
          <w:lang w:val="es-ES"/>
        </w:rPr>
        <w:t>MHz, 1 215-1 300</w:t>
      </w:r>
      <w:r w:rsidR="00E61C4B">
        <w:rPr>
          <w:lang w:val="es-ES"/>
        </w:rPr>
        <w:t> </w:t>
      </w:r>
      <w:r w:rsidRPr="00856989">
        <w:rPr>
          <w:lang w:val="es-ES"/>
        </w:rPr>
        <w:t>MHz, 1 559-1</w:t>
      </w:r>
      <w:r>
        <w:rPr>
          <w:lang w:val="es-ES"/>
        </w:rPr>
        <w:t> </w:t>
      </w:r>
      <w:r w:rsidRPr="00856989">
        <w:rPr>
          <w:lang w:val="es-ES"/>
        </w:rPr>
        <w:t>610</w:t>
      </w:r>
      <w:r w:rsidR="00E61C4B">
        <w:rPr>
          <w:lang w:val="es-ES"/>
        </w:rPr>
        <w:t> </w:t>
      </w:r>
      <w:r w:rsidRPr="00856989">
        <w:rPr>
          <w:lang w:val="es-ES"/>
        </w:rPr>
        <w:t>MHz y 5 010-5</w:t>
      </w:r>
      <w:r>
        <w:rPr>
          <w:lang w:val="es-ES"/>
        </w:rPr>
        <w:t> </w:t>
      </w:r>
      <w:r w:rsidRPr="00856989">
        <w:rPr>
          <w:lang w:val="es-ES"/>
        </w:rPr>
        <w:t>030</w:t>
      </w:r>
      <w:r w:rsidR="00E61C4B">
        <w:rPr>
          <w:lang w:val="es-ES"/>
        </w:rPr>
        <w:t> </w:t>
      </w:r>
      <w:r w:rsidRPr="00856989">
        <w:rPr>
          <w:lang w:val="es-ES"/>
        </w:rPr>
        <w:t>MHz;</w:t>
      </w:r>
    </w:p>
    <w:p w14:paraId="4B325602" w14:textId="2F29BD73" w:rsidR="00427CEE" w:rsidRPr="00856989" w:rsidRDefault="00427CEE" w:rsidP="00427CEE">
      <w:pPr>
        <w:rPr>
          <w:lang w:val="es-ES"/>
        </w:rPr>
      </w:pPr>
      <w:r w:rsidRPr="00856989">
        <w:rPr>
          <w:i/>
          <w:iCs/>
          <w:lang w:val="es-ES"/>
        </w:rPr>
        <w:t>h)</w:t>
      </w:r>
      <w:r w:rsidRPr="00856989">
        <w:rPr>
          <w:lang w:val="es-ES"/>
        </w:rPr>
        <w:tab/>
        <w:t>que la Recomendación UIT-R M.2030 describe un método de evaluación de la interferencia por impulsos causada por fuentes radioeléctricas distintas del SRNS a sistemas y redes del SRNS que funcionan en las bandas 1</w:t>
      </w:r>
      <w:r>
        <w:rPr>
          <w:lang w:val="es-ES"/>
        </w:rPr>
        <w:t> </w:t>
      </w:r>
      <w:r w:rsidRPr="00856989">
        <w:rPr>
          <w:lang w:val="es-ES"/>
        </w:rPr>
        <w:t>164-1</w:t>
      </w:r>
      <w:r>
        <w:rPr>
          <w:lang w:val="es-ES"/>
        </w:rPr>
        <w:t> </w:t>
      </w:r>
      <w:r w:rsidRPr="00856989">
        <w:rPr>
          <w:lang w:val="es-ES"/>
        </w:rPr>
        <w:t>215 MHz, 1</w:t>
      </w:r>
      <w:r>
        <w:rPr>
          <w:lang w:val="es-ES"/>
        </w:rPr>
        <w:t> </w:t>
      </w:r>
      <w:r w:rsidRPr="00856989">
        <w:rPr>
          <w:lang w:val="es-ES"/>
        </w:rPr>
        <w:t>215-1</w:t>
      </w:r>
      <w:r>
        <w:rPr>
          <w:lang w:val="es-ES"/>
        </w:rPr>
        <w:t> </w:t>
      </w:r>
      <w:r w:rsidRPr="00856989">
        <w:rPr>
          <w:lang w:val="es-ES"/>
        </w:rPr>
        <w:t>300</w:t>
      </w:r>
      <w:r w:rsidR="00E61C4B">
        <w:rPr>
          <w:lang w:val="es-ES"/>
        </w:rPr>
        <w:t> </w:t>
      </w:r>
      <w:r w:rsidRPr="00856989">
        <w:rPr>
          <w:lang w:val="es-ES"/>
        </w:rPr>
        <w:t>MHz y 1</w:t>
      </w:r>
      <w:r>
        <w:rPr>
          <w:lang w:val="es-ES"/>
        </w:rPr>
        <w:t> </w:t>
      </w:r>
      <w:r w:rsidRPr="00856989">
        <w:rPr>
          <w:lang w:val="es-ES"/>
        </w:rPr>
        <w:t>559-1</w:t>
      </w:r>
      <w:r>
        <w:rPr>
          <w:lang w:val="es-ES"/>
        </w:rPr>
        <w:t> </w:t>
      </w:r>
      <w:r w:rsidRPr="00856989">
        <w:rPr>
          <w:lang w:val="es-ES"/>
        </w:rPr>
        <w:t>610</w:t>
      </w:r>
      <w:r w:rsidR="00E61C4B">
        <w:rPr>
          <w:lang w:val="es-ES"/>
        </w:rPr>
        <w:t> </w:t>
      </w:r>
      <w:r w:rsidRPr="00856989">
        <w:rPr>
          <w:lang w:val="es-ES"/>
        </w:rPr>
        <w:t>MHz;</w:t>
      </w:r>
    </w:p>
    <w:p w14:paraId="651A5641" w14:textId="77777777" w:rsidR="00427CEE" w:rsidRPr="00856989" w:rsidRDefault="00427CEE" w:rsidP="00427CEE">
      <w:pPr>
        <w:rPr>
          <w:lang w:val="es-ES"/>
        </w:rPr>
      </w:pPr>
      <w:r w:rsidRPr="00856989">
        <w:rPr>
          <w:i/>
          <w:iCs/>
          <w:lang w:val="es-ES" w:eastAsia="ja-JP"/>
        </w:rPr>
        <w:t>i)</w:t>
      </w:r>
      <w:r w:rsidRPr="00856989">
        <w:rPr>
          <w:lang w:val="es-ES" w:eastAsia="ja-JP"/>
        </w:rPr>
        <w:tab/>
      </w:r>
      <w:r w:rsidRPr="00856989">
        <w:rPr>
          <w:lang w:val="es-ES"/>
        </w:rPr>
        <w:t>que la Recomendación UIT-R M.1901 proporciona orientación sobre esta y otras Recomendaciones UIT-R relativas a sistemas y redes del SRNS en las bandas de frecuencias 1 164</w:t>
      </w:r>
      <w:r w:rsidRPr="00856989">
        <w:rPr>
          <w:lang w:val="es-ES"/>
        </w:rPr>
        <w:noBreakHyphen/>
        <w:t>1 215 MHz, 1 215-1 300 MHz, 1 559-1 610 MHz, 5 000-5 010 MHz y 5 010-5 030 MHz;</w:t>
      </w:r>
    </w:p>
    <w:p w14:paraId="3E6BD90D" w14:textId="77777777" w:rsidR="00427CEE" w:rsidRPr="00856989" w:rsidRDefault="00427CEE" w:rsidP="00427CEE">
      <w:pPr>
        <w:rPr>
          <w:lang w:val="es-ES"/>
        </w:rPr>
      </w:pPr>
      <w:r w:rsidRPr="00856989">
        <w:rPr>
          <w:i/>
          <w:iCs/>
          <w:lang w:val="es-ES"/>
        </w:rPr>
        <w:t>j)</w:t>
      </w:r>
      <w:r w:rsidRPr="00856989">
        <w:rPr>
          <w:lang w:val="es-ES"/>
        </w:rPr>
        <w:tab/>
        <w:t>que el Informe U</w:t>
      </w:r>
      <w:r w:rsidRPr="00856989">
        <w:rPr>
          <w:lang w:val="es-ES" w:eastAsia="ja-JP"/>
        </w:rPr>
        <w:t>IT</w:t>
      </w:r>
      <w:r w:rsidRPr="00856989">
        <w:rPr>
          <w:lang w:val="es-ES"/>
        </w:rPr>
        <w:t>-</w:t>
      </w:r>
      <w:r w:rsidRPr="00856989">
        <w:rPr>
          <w:lang w:val="es-ES" w:eastAsia="ja-JP"/>
        </w:rPr>
        <w:t>R </w:t>
      </w:r>
      <w:r w:rsidRPr="00856989">
        <w:rPr>
          <w:lang w:val="es-ES"/>
        </w:rPr>
        <w:t>M.766 contiene información pertinente para el funcionamiento del SRNS en la banda 1 215-1 300 MHz;</w:t>
      </w:r>
    </w:p>
    <w:p w14:paraId="4A728E9B" w14:textId="77777777" w:rsidR="00427CEE" w:rsidRPr="00856989" w:rsidRDefault="00427CEE" w:rsidP="00427CEE">
      <w:pPr>
        <w:rPr>
          <w:lang w:val="es-ES"/>
        </w:rPr>
      </w:pPr>
      <w:r w:rsidRPr="00856989">
        <w:rPr>
          <w:i/>
          <w:lang w:val="es-ES"/>
        </w:rPr>
        <w:t>k)</w:t>
      </w:r>
      <w:r w:rsidRPr="00856989">
        <w:rPr>
          <w:lang w:val="es-ES"/>
        </w:rPr>
        <w:tab/>
        <w:t>que la Recomendación UIT-R M.1831 describe una metodología para el cálculo de la interferencia entre sistemas que se ha de utilizar para la coordinación entre sistemas y redes del SRNS;</w:t>
      </w:r>
    </w:p>
    <w:p w14:paraId="27D5A3B5" w14:textId="161581AF" w:rsidR="00427CEE" w:rsidRPr="00856989" w:rsidRDefault="00427CEE" w:rsidP="00427CEE">
      <w:pPr>
        <w:rPr>
          <w:lang w:val="es-ES"/>
        </w:rPr>
      </w:pPr>
      <w:r w:rsidRPr="00816D80">
        <w:rPr>
          <w:i/>
          <w:iCs/>
          <w:lang w:val="es-ES"/>
        </w:rPr>
        <w:t>l)</w:t>
      </w:r>
      <w:r w:rsidRPr="00856989">
        <w:rPr>
          <w:lang w:val="es-ES"/>
        </w:rPr>
        <w:tab/>
        <w:t>que en el Informe UIT-R</w:t>
      </w:r>
      <w:r w:rsidR="00455B78">
        <w:rPr>
          <w:lang w:val="es-ES"/>
        </w:rPr>
        <w:t> </w:t>
      </w:r>
      <w:r w:rsidRPr="00856989">
        <w:rPr>
          <w:lang w:val="es-ES"/>
        </w:rPr>
        <w:t>M.2458 se facilita información adicional sobre las aplicaciones presente y planificadas del SRNS en las bandas de frecuencias 1</w:t>
      </w:r>
      <w:r>
        <w:rPr>
          <w:lang w:val="es-ES"/>
        </w:rPr>
        <w:t> </w:t>
      </w:r>
      <w:r w:rsidRPr="00856989">
        <w:rPr>
          <w:lang w:val="es-ES"/>
        </w:rPr>
        <w:t>164-1</w:t>
      </w:r>
      <w:r>
        <w:rPr>
          <w:lang w:val="es-ES"/>
        </w:rPr>
        <w:t> </w:t>
      </w:r>
      <w:r w:rsidRPr="00856989">
        <w:rPr>
          <w:lang w:val="es-ES"/>
        </w:rPr>
        <w:t>215</w:t>
      </w:r>
      <w:r w:rsidR="00E61C4B">
        <w:rPr>
          <w:lang w:val="es-ES"/>
        </w:rPr>
        <w:t> </w:t>
      </w:r>
      <w:r w:rsidRPr="00856989">
        <w:rPr>
          <w:lang w:val="es-ES"/>
        </w:rPr>
        <w:t>MHz, 1</w:t>
      </w:r>
      <w:r>
        <w:rPr>
          <w:lang w:val="es-ES"/>
        </w:rPr>
        <w:t> </w:t>
      </w:r>
      <w:r w:rsidRPr="00856989">
        <w:rPr>
          <w:lang w:val="es-ES"/>
        </w:rPr>
        <w:t>215-1</w:t>
      </w:r>
      <w:r>
        <w:rPr>
          <w:lang w:val="es-ES"/>
        </w:rPr>
        <w:t> </w:t>
      </w:r>
      <w:r w:rsidRPr="00856989">
        <w:rPr>
          <w:lang w:val="es-ES"/>
        </w:rPr>
        <w:t>300</w:t>
      </w:r>
      <w:r w:rsidR="00E61C4B">
        <w:rPr>
          <w:lang w:val="es-ES"/>
        </w:rPr>
        <w:t> </w:t>
      </w:r>
      <w:r w:rsidRPr="00856989">
        <w:rPr>
          <w:lang w:val="es-ES"/>
        </w:rPr>
        <w:t>MHz, y 1</w:t>
      </w:r>
      <w:r>
        <w:rPr>
          <w:lang w:val="es-ES"/>
        </w:rPr>
        <w:t> </w:t>
      </w:r>
      <w:r w:rsidRPr="00856989">
        <w:rPr>
          <w:lang w:val="es-ES"/>
        </w:rPr>
        <w:t>559-1</w:t>
      </w:r>
      <w:r>
        <w:rPr>
          <w:lang w:val="es-ES"/>
        </w:rPr>
        <w:t> </w:t>
      </w:r>
      <w:r w:rsidRPr="00856989">
        <w:rPr>
          <w:lang w:val="es-ES"/>
        </w:rPr>
        <w:t>610</w:t>
      </w:r>
      <w:r>
        <w:rPr>
          <w:lang w:val="es-ES"/>
        </w:rPr>
        <w:t> </w:t>
      </w:r>
      <w:r w:rsidRPr="00856989">
        <w:rPr>
          <w:lang w:val="es-ES"/>
        </w:rPr>
        <w:t>MHz, incluidas aplicaciones adicionales del SRNS no incluidas en las Recomendaciones de la serie</w:t>
      </w:r>
      <w:r w:rsidR="00455B78">
        <w:rPr>
          <w:lang w:val="es-ES"/>
        </w:rPr>
        <w:t> </w:t>
      </w:r>
      <w:r w:rsidRPr="00856989">
        <w:rPr>
          <w:lang w:val="es-ES"/>
        </w:rPr>
        <w:t>M,</w:t>
      </w:r>
    </w:p>
    <w:p w14:paraId="49F61099" w14:textId="77777777" w:rsidR="00427CEE" w:rsidRPr="00856989" w:rsidRDefault="00427CEE" w:rsidP="00427CEE">
      <w:pPr>
        <w:pStyle w:val="Call"/>
        <w:rPr>
          <w:lang w:val="es-ES"/>
        </w:rPr>
      </w:pPr>
      <w:r w:rsidRPr="00856989">
        <w:rPr>
          <w:lang w:val="es-ES"/>
        </w:rPr>
        <w:t>recomienda</w:t>
      </w:r>
    </w:p>
    <w:p w14:paraId="7FE7A01C" w14:textId="77777777" w:rsidR="00427CEE" w:rsidRPr="00856989" w:rsidRDefault="00427CEE" w:rsidP="00427CEE">
      <w:pPr>
        <w:rPr>
          <w:lang w:val="es-ES"/>
        </w:rPr>
      </w:pPr>
      <w:r w:rsidRPr="0051492D">
        <w:rPr>
          <w:lang w:val="es-ES"/>
        </w:rPr>
        <w:t>1</w:t>
      </w:r>
      <w:r w:rsidRPr="00856989">
        <w:rPr>
          <w:b/>
          <w:bCs/>
          <w:lang w:val="es-ES"/>
        </w:rPr>
        <w:tab/>
      </w:r>
      <w:r w:rsidRPr="00856989">
        <w:rPr>
          <w:lang w:val="es-ES"/>
        </w:rPr>
        <w:t>que en las bandas 1 164-1 215 MHz, 1 215-1 300 MHz y 1 559-1 610 MHz, se considere la posibilidad de utilizar las características de las estaciones espaciales transmisoras y las descripciones del sistema que aparecen en los Anexos 1 a 14:</w:t>
      </w:r>
    </w:p>
    <w:p w14:paraId="73F64CE7" w14:textId="77777777" w:rsidR="00427CEE" w:rsidRPr="00856989" w:rsidRDefault="00427CEE" w:rsidP="00427CEE">
      <w:pPr>
        <w:rPr>
          <w:lang w:val="es-ES"/>
        </w:rPr>
      </w:pPr>
      <w:r w:rsidRPr="0051492D">
        <w:rPr>
          <w:lang w:val="es-ES"/>
        </w:rPr>
        <w:t>1.1</w:t>
      </w:r>
      <w:r w:rsidRPr="00856989">
        <w:rPr>
          <w:lang w:val="es-ES"/>
        </w:rPr>
        <w:tab/>
        <w:t>para determinar la metodología y criterios utilizados en la coordinación mutua de sistemas y redes del SRNS;</w:t>
      </w:r>
    </w:p>
    <w:p w14:paraId="4AF127FD" w14:textId="77777777" w:rsidR="00427CEE" w:rsidRPr="00856989" w:rsidRDefault="00427CEE" w:rsidP="00427CEE">
      <w:pPr>
        <w:rPr>
          <w:lang w:val="es-ES"/>
        </w:rPr>
      </w:pPr>
      <w:r w:rsidRPr="0051492D">
        <w:rPr>
          <w:lang w:val="es-ES"/>
        </w:rPr>
        <w:t>1.2</w:t>
      </w:r>
      <w:r w:rsidRPr="00856989">
        <w:rPr>
          <w:b/>
          <w:bCs/>
          <w:lang w:val="es-ES"/>
        </w:rPr>
        <w:tab/>
      </w:r>
      <w:r w:rsidRPr="00856989">
        <w:rPr>
          <w:lang w:val="es-ES"/>
        </w:rPr>
        <w:t>para evaluar los efectos de la interferencia entre sistemas y redes del SRNS (espacio</w:t>
      </w:r>
      <w:r w:rsidRPr="00856989">
        <w:rPr>
          <w:lang w:val="es-ES"/>
        </w:rPr>
        <w:noBreakHyphen/>
        <w:t>Tierra y espacio</w:t>
      </w:r>
      <w:r w:rsidRPr="00856989">
        <w:rPr>
          <w:lang w:val="es-ES"/>
        </w:rPr>
        <w:noBreakHyphen/>
        <w:t>espacio) y sistemas en otros servicios, teniendo en cuenta la categoría del SRNS con respecto a estos otros servicios;</w:t>
      </w:r>
    </w:p>
    <w:p w14:paraId="2097E84F" w14:textId="77777777" w:rsidR="00427CEE" w:rsidRPr="00856989" w:rsidRDefault="00427CEE" w:rsidP="00427CEE">
      <w:pPr>
        <w:rPr>
          <w:lang w:val="es-ES"/>
        </w:rPr>
      </w:pPr>
      <w:r w:rsidRPr="0051492D">
        <w:rPr>
          <w:lang w:val="es-ES"/>
        </w:rPr>
        <w:t>2</w:t>
      </w:r>
      <w:r w:rsidRPr="00856989">
        <w:rPr>
          <w:b/>
          <w:bCs/>
          <w:lang w:val="es-ES"/>
        </w:rPr>
        <w:tab/>
      </w:r>
      <w:r w:rsidRPr="00856989">
        <w:rPr>
          <w:lang w:val="es-ES"/>
        </w:rPr>
        <w:t>que la siguiente Nota se considere parte de la presente Recomendación.</w:t>
      </w:r>
    </w:p>
    <w:p w14:paraId="416DE04A" w14:textId="77777777" w:rsidR="000867A0" w:rsidRDefault="00427CEE" w:rsidP="000867A0">
      <w:pPr>
        <w:pStyle w:val="Note"/>
        <w:rPr>
          <w:lang w:val="es-ES"/>
        </w:rPr>
      </w:pPr>
      <w:r w:rsidRPr="00856989">
        <w:rPr>
          <w:lang w:val="es-ES"/>
        </w:rPr>
        <w:t>NOTA – En los Anexos a esta Recomendación, el término «gama de frecuencias de la señal» se refiere a la gama de frecuencias de la señal del SRNS de interés (para sistemas AMDC: frecuencia portadora ± la mitad de la anchura de banda de la señal (a menos que se indique otra cosa); para sistemas AMDF: frecuencia de base + (número de canal * separación de canales) ± la mitad de la anchura de banda de la señal). También debe señalarse la gama de número de canales para los sistemas AMDF. La gama de frecuencias de la señal se expresa en MHz.</w:t>
      </w:r>
    </w:p>
    <w:p w14:paraId="552EE2C4" w14:textId="6D110807" w:rsidR="00C423F2" w:rsidRDefault="00C423F2" w:rsidP="00C423F2">
      <w:pPr>
        <w:rPr>
          <w:lang w:val="es-ES"/>
        </w:rPr>
      </w:pPr>
      <w:r>
        <w:rPr>
          <w:lang w:val="es-ES"/>
        </w:rPr>
        <w:br w:type="page"/>
      </w:r>
    </w:p>
    <w:p w14:paraId="53225904" w14:textId="7936D99C" w:rsidR="00B23105" w:rsidRPr="005A45B8" w:rsidRDefault="00427CEE" w:rsidP="00E47E7F">
      <w:pPr>
        <w:pStyle w:val="Title1"/>
        <w:keepNext/>
        <w:keepLines/>
      </w:pPr>
      <w:bookmarkStart w:id="7" w:name="_Toc495944667"/>
      <w:bookmarkStart w:id="8" w:name="_Toc495944508"/>
      <w:bookmarkStart w:id="9" w:name="_Toc495944349"/>
      <w:bookmarkStart w:id="10" w:name="_Toc495944190"/>
      <w:bookmarkStart w:id="11" w:name="_Toc495944031"/>
      <w:bookmarkStart w:id="12" w:name="_Toc495943872"/>
      <w:bookmarkStart w:id="13" w:name="_Toc495943713"/>
      <w:bookmarkStart w:id="14" w:name="_Toc495943554"/>
      <w:r>
        <w:lastRenderedPageBreak/>
        <w:t>ÍNDICE</w:t>
      </w:r>
    </w:p>
    <w:p w14:paraId="67BDCC90" w14:textId="7316CCE5" w:rsidR="00B23105" w:rsidRDefault="0051492D" w:rsidP="00E47E7F">
      <w:pPr>
        <w:pStyle w:val="toc0"/>
        <w:keepNext/>
        <w:keepLines/>
      </w:pPr>
      <w:r>
        <w:tab/>
      </w:r>
      <w:r w:rsidR="00B23105" w:rsidRPr="00B23105">
        <w:t>P</w:t>
      </w:r>
      <w:r w:rsidR="00AE06F4">
        <w:t>ágina</w:t>
      </w:r>
    </w:p>
    <w:p w14:paraId="3816EF8B" w14:textId="5DF4E618" w:rsidR="0051492D" w:rsidRDefault="0051492D" w:rsidP="00E47E7F">
      <w:pPr>
        <w:pStyle w:val="TOC1"/>
        <w:keepNext/>
        <w:rPr>
          <w:rFonts w:asciiTheme="minorHAnsi" w:eastAsiaTheme="minorEastAsia" w:hAnsiTheme="minorHAnsi" w:cstheme="minorBidi"/>
          <w:noProof/>
          <w:sz w:val="22"/>
          <w:szCs w:val="22"/>
          <w:lang w:val="en-GB" w:eastAsia="zh-CN"/>
        </w:rPr>
      </w:pPr>
      <w:r>
        <w:rPr>
          <w:lang w:val="en-GB"/>
        </w:rPr>
        <w:fldChar w:fldCharType="begin"/>
      </w:r>
      <w:r>
        <w:rPr>
          <w:lang w:val="en-GB"/>
        </w:rPr>
        <w:instrText xml:space="preserve"> TOC \h \z \t "Heading 1;1;Heading 2;2;Annex_NoTitle;1" </w:instrText>
      </w:r>
      <w:r>
        <w:rPr>
          <w:lang w:val="en-GB"/>
        </w:rPr>
        <w:fldChar w:fldCharType="separate"/>
      </w:r>
      <w:hyperlink w:anchor="_Toc181786853" w:history="1">
        <w:r w:rsidRPr="00DC36AD">
          <w:rPr>
            <w:rStyle w:val="Hyperlink"/>
            <w:noProof/>
            <w:lang w:val="es-ES"/>
          </w:rPr>
          <w:t xml:space="preserve">Anexo 1 </w:t>
        </w:r>
        <w:r w:rsidRPr="0051492D">
          <w:rPr>
            <w:rStyle w:val="Hyperlink"/>
            <w:noProof/>
            <w:lang w:val="es-ES"/>
          </w:rPr>
          <w:t>–</w:t>
        </w:r>
        <w:r w:rsidRPr="00DC36AD">
          <w:rPr>
            <w:rStyle w:val="Hyperlink"/>
            <w:noProof/>
            <w:lang w:val="es-ES"/>
          </w:rPr>
          <w:t xml:space="preserve"> Descripción técnica del sistema y características de las estaciones espaciales transmisoras del sistema mundial de navegación por satélite GLONASS</w:t>
        </w:r>
        <w:r>
          <w:rPr>
            <w:noProof/>
            <w:webHidden/>
          </w:rPr>
          <w:tab/>
        </w:r>
        <w:r>
          <w:rPr>
            <w:noProof/>
            <w:webHidden/>
          </w:rPr>
          <w:tab/>
        </w:r>
        <w:r>
          <w:rPr>
            <w:noProof/>
            <w:webHidden/>
          </w:rPr>
          <w:fldChar w:fldCharType="begin"/>
        </w:r>
        <w:r>
          <w:rPr>
            <w:noProof/>
            <w:webHidden/>
          </w:rPr>
          <w:instrText xml:space="preserve"> PAGEREF _Toc181786853 \h </w:instrText>
        </w:r>
        <w:r>
          <w:rPr>
            <w:noProof/>
            <w:webHidden/>
          </w:rPr>
        </w:r>
        <w:r>
          <w:rPr>
            <w:noProof/>
            <w:webHidden/>
          </w:rPr>
          <w:fldChar w:fldCharType="separate"/>
        </w:r>
        <w:r w:rsidR="002C44D4">
          <w:rPr>
            <w:noProof/>
            <w:webHidden/>
          </w:rPr>
          <w:t>11</w:t>
        </w:r>
        <w:r>
          <w:rPr>
            <w:noProof/>
            <w:webHidden/>
          </w:rPr>
          <w:fldChar w:fldCharType="end"/>
        </w:r>
      </w:hyperlink>
    </w:p>
    <w:p w14:paraId="62F078DE" w14:textId="0E7D1B5B"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54"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_Toc181786854 \h </w:instrText>
        </w:r>
        <w:r>
          <w:rPr>
            <w:noProof/>
            <w:webHidden/>
          </w:rPr>
        </w:r>
        <w:r>
          <w:rPr>
            <w:noProof/>
            <w:webHidden/>
          </w:rPr>
          <w:fldChar w:fldCharType="separate"/>
        </w:r>
        <w:r w:rsidR="002C44D4">
          <w:rPr>
            <w:noProof/>
            <w:webHidden/>
          </w:rPr>
          <w:t>11</w:t>
        </w:r>
        <w:r>
          <w:rPr>
            <w:noProof/>
            <w:webHidden/>
          </w:rPr>
          <w:fldChar w:fldCharType="end"/>
        </w:r>
      </w:hyperlink>
    </w:p>
    <w:p w14:paraId="3E59C087" w14:textId="412C4D16"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55"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w:t>
        </w:r>
        <w:r>
          <w:rPr>
            <w:noProof/>
            <w:webHidden/>
          </w:rPr>
          <w:tab/>
        </w:r>
        <w:r>
          <w:rPr>
            <w:noProof/>
            <w:webHidden/>
          </w:rPr>
          <w:tab/>
        </w:r>
        <w:r>
          <w:rPr>
            <w:noProof/>
            <w:webHidden/>
          </w:rPr>
          <w:fldChar w:fldCharType="begin"/>
        </w:r>
        <w:r>
          <w:rPr>
            <w:noProof/>
            <w:webHidden/>
          </w:rPr>
          <w:instrText xml:space="preserve"> PAGEREF _Toc181786855 \h </w:instrText>
        </w:r>
        <w:r>
          <w:rPr>
            <w:noProof/>
            <w:webHidden/>
          </w:rPr>
        </w:r>
        <w:r>
          <w:rPr>
            <w:noProof/>
            <w:webHidden/>
          </w:rPr>
          <w:fldChar w:fldCharType="separate"/>
        </w:r>
        <w:r w:rsidR="002C44D4">
          <w:rPr>
            <w:noProof/>
            <w:webHidden/>
          </w:rPr>
          <w:t>11</w:t>
        </w:r>
        <w:r>
          <w:rPr>
            <w:noProof/>
            <w:webHidden/>
          </w:rPr>
          <w:fldChar w:fldCharType="end"/>
        </w:r>
      </w:hyperlink>
    </w:p>
    <w:p w14:paraId="143BD9C1" w14:textId="26E4FD2D"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56"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Pr>
            <w:noProof/>
            <w:webHidden/>
          </w:rPr>
          <w:tab/>
        </w:r>
        <w:r>
          <w:rPr>
            <w:noProof/>
            <w:webHidden/>
          </w:rPr>
          <w:fldChar w:fldCharType="begin"/>
        </w:r>
        <w:r>
          <w:rPr>
            <w:noProof/>
            <w:webHidden/>
          </w:rPr>
          <w:instrText xml:space="preserve"> PAGEREF _Toc181786856 \h </w:instrText>
        </w:r>
        <w:r>
          <w:rPr>
            <w:noProof/>
            <w:webHidden/>
          </w:rPr>
        </w:r>
        <w:r>
          <w:rPr>
            <w:noProof/>
            <w:webHidden/>
          </w:rPr>
          <w:fldChar w:fldCharType="separate"/>
        </w:r>
        <w:r w:rsidR="002C44D4">
          <w:rPr>
            <w:noProof/>
            <w:webHidden/>
          </w:rPr>
          <w:t>13</w:t>
        </w:r>
        <w:r>
          <w:rPr>
            <w:noProof/>
            <w:webHidden/>
          </w:rPr>
          <w:fldChar w:fldCharType="end"/>
        </w:r>
      </w:hyperlink>
    </w:p>
    <w:p w14:paraId="571D8B5E" w14:textId="3389F4CD"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57"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Descripción del sistema</w:t>
        </w:r>
        <w:r>
          <w:rPr>
            <w:noProof/>
            <w:webHidden/>
          </w:rPr>
          <w:tab/>
        </w:r>
        <w:r>
          <w:rPr>
            <w:noProof/>
            <w:webHidden/>
          </w:rPr>
          <w:tab/>
        </w:r>
        <w:r>
          <w:rPr>
            <w:noProof/>
            <w:webHidden/>
          </w:rPr>
          <w:fldChar w:fldCharType="begin"/>
        </w:r>
        <w:r>
          <w:rPr>
            <w:noProof/>
            <w:webHidden/>
          </w:rPr>
          <w:instrText xml:space="preserve"> PAGEREF _Toc181786857 \h </w:instrText>
        </w:r>
        <w:r>
          <w:rPr>
            <w:noProof/>
            <w:webHidden/>
          </w:rPr>
        </w:r>
        <w:r>
          <w:rPr>
            <w:noProof/>
            <w:webHidden/>
          </w:rPr>
          <w:fldChar w:fldCharType="separate"/>
        </w:r>
        <w:r w:rsidR="002C44D4">
          <w:rPr>
            <w:noProof/>
            <w:webHidden/>
          </w:rPr>
          <w:t>13</w:t>
        </w:r>
        <w:r>
          <w:rPr>
            <w:noProof/>
            <w:webHidden/>
          </w:rPr>
          <w:fldChar w:fldCharType="end"/>
        </w:r>
      </w:hyperlink>
    </w:p>
    <w:p w14:paraId="23786F37" w14:textId="4F102118"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58"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_Toc181786858 \h </w:instrText>
        </w:r>
        <w:r>
          <w:rPr>
            <w:noProof/>
            <w:webHidden/>
          </w:rPr>
        </w:r>
        <w:r>
          <w:rPr>
            <w:noProof/>
            <w:webHidden/>
          </w:rPr>
          <w:fldChar w:fldCharType="separate"/>
        </w:r>
        <w:r w:rsidR="002C44D4">
          <w:rPr>
            <w:noProof/>
            <w:webHidden/>
          </w:rPr>
          <w:t>13</w:t>
        </w:r>
        <w:r>
          <w:rPr>
            <w:noProof/>
            <w:webHidden/>
          </w:rPr>
          <w:fldChar w:fldCharType="end"/>
        </w:r>
      </w:hyperlink>
    </w:p>
    <w:p w14:paraId="5E4F5131" w14:textId="7DE5FD68"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59"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de control</w:t>
        </w:r>
        <w:r>
          <w:rPr>
            <w:noProof/>
            <w:webHidden/>
          </w:rPr>
          <w:tab/>
        </w:r>
        <w:r>
          <w:rPr>
            <w:noProof/>
            <w:webHidden/>
          </w:rPr>
          <w:tab/>
        </w:r>
        <w:r>
          <w:rPr>
            <w:noProof/>
            <w:webHidden/>
          </w:rPr>
          <w:fldChar w:fldCharType="begin"/>
        </w:r>
        <w:r>
          <w:rPr>
            <w:noProof/>
            <w:webHidden/>
          </w:rPr>
          <w:instrText xml:space="preserve"> PAGEREF _Toc181786859 \h </w:instrText>
        </w:r>
        <w:r>
          <w:rPr>
            <w:noProof/>
            <w:webHidden/>
          </w:rPr>
        </w:r>
        <w:r>
          <w:rPr>
            <w:noProof/>
            <w:webHidden/>
          </w:rPr>
          <w:fldChar w:fldCharType="separate"/>
        </w:r>
        <w:r w:rsidR="002C44D4">
          <w:rPr>
            <w:noProof/>
            <w:webHidden/>
          </w:rPr>
          <w:t>13</w:t>
        </w:r>
        <w:r>
          <w:rPr>
            <w:noProof/>
            <w:webHidden/>
          </w:rPr>
          <w:fldChar w:fldCharType="end"/>
        </w:r>
      </w:hyperlink>
    </w:p>
    <w:p w14:paraId="23EAB831" w14:textId="1D3182B9"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60"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Pr>
            <w:noProof/>
            <w:webHidden/>
          </w:rPr>
          <w:tab/>
        </w:r>
        <w:r>
          <w:rPr>
            <w:noProof/>
            <w:webHidden/>
          </w:rPr>
          <w:fldChar w:fldCharType="begin"/>
        </w:r>
        <w:r>
          <w:rPr>
            <w:noProof/>
            <w:webHidden/>
          </w:rPr>
          <w:instrText xml:space="preserve"> PAGEREF _Toc181786860 \h </w:instrText>
        </w:r>
        <w:r>
          <w:rPr>
            <w:noProof/>
            <w:webHidden/>
          </w:rPr>
        </w:r>
        <w:r>
          <w:rPr>
            <w:noProof/>
            <w:webHidden/>
          </w:rPr>
          <w:fldChar w:fldCharType="separate"/>
        </w:r>
        <w:r w:rsidR="002C44D4">
          <w:rPr>
            <w:noProof/>
            <w:webHidden/>
          </w:rPr>
          <w:t>13</w:t>
        </w:r>
        <w:r>
          <w:rPr>
            <w:noProof/>
            <w:webHidden/>
          </w:rPr>
          <w:fldChar w:fldCharType="end"/>
        </w:r>
      </w:hyperlink>
    </w:p>
    <w:p w14:paraId="7EA8FF25" w14:textId="741866CE"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61"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de navegación</w:t>
        </w:r>
        <w:r>
          <w:rPr>
            <w:noProof/>
            <w:webHidden/>
          </w:rPr>
          <w:tab/>
        </w:r>
        <w:r>
          <w:rPr>
            <w:noProof/>
            <w:webHidden/>
          </w:rPr>
          <w:tab/>
        </w:r>
        <w:r>
          <w:rPr>
            <w:noProof/>
            <w:webHidden/>
          </w:rPr>
          <w:fldChar w:fldCharType="begin"/>
        </w:r>
        <w:r>
          <w:rPr>
            <w:noProof/>
            <w:webHidden/>
          </w:rPr>
          <w:instrText xml:space="preserve"> PAGEREF _Toc181786861 \h </w:instrText>
        </w:r>
        <w:r>
          <w:rPr>
            <w:noProof/>
            <w:webHidden/>
          </w:rPr>
        </w:r>
        <w:r>
          <w:rPr>
            <w:noProof/>
            <w:webHidden/>
          </w:rPr>
          <w:fldChar w:fldCharType="separate"/>
        </w:r>
        <w:r w:rsidR="002C44D4">
          <w:rPr>
            <w:noProof/>
            <w:webHidden/>
          </w:rPr>
          <w:t>13</w:t>
        </w:r>
        <w:r>
          <w:rPr>
            <w:noProof/>
            <w:webHidden/>
          </w:rPr>
          <w:fldChar w:fldCharType="end"/>
        </w:r>
      </w:hyperlink>
    </w:p>
    <w:p w14:paraId="34513C5B" w14:textId="4218642C"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62" w:history="1">
        <w:r w:rsidRPr="00DC36AD">
          <w:rPr>
            <w:rStyle w:val="Hyperlink"/>
            <w:noProof/>
            <w:lang w:val="es-ES"/>
          </w:rPr>
          <w:t>4.1</w:t>
        </w:r>
        <w:r>
          <w:rPr>
            <w:rFonts w:asciiTheme="minorHAnsi" w:eastAsiaTheme="minorEastAsia" w:hAnsiTheme="minorHAnsi" w:cstheme="minorBidi"/>
            <w:noProof/>
            <w:sz w:val="22"/>
            <w:szCs w:val="22"/>
            <w:lang w:val="en-GB" w:eastAsia="zh-CN"/>
          </w:rPr>
          <w:tab/>
        </w:r>
        <w:r w:rsidRPr="00DC36AD">
          <w:rPr>
            <w:rStyle w:val="Hyperlink"/>
            <w:noProof/>
            <w:lang w:val="es-ES"/>
          </w:rPr>
          <w:t>Señales con acceso múltiple por división de frecuencia</w:t>
        </w:r>
        <w:r>
          <w:rPr>
            <w:noProof/>
            <w:webHidden/>
          </w:rPr>
          <w:tab/>
        </w:r>
        <w:r>
          <w:rPr>
            <w:noProof/>
            <w:webHidden/>
          </w:rPr>
          <w:tab/>
        </w:r>
        <w:r>
          <w:rPr>
            <w:noProof/>
            <w:webHidden/>
          </w:rPr>
          <w:fldChar w:fldCharType="begin"/>
        </w:r>
        <w:r>
          <w:rPr>
            <w:noProof/>
            <w:webHidden/>
          </w:rPr>
          <w:instrText xml:space="preserve"> PAGEREF _Toc181786862 \h </w:instrText>
        </w:r>
        <w:r>
          <w:rPr>
            <w:noProof/>
            <w:webHidden/>
          </w:rPr>
        </w:r>
        <w:r>
          <w:rPr>
            <w:noProof/>
            <w:webHidden/>
          </w:rPr>
          <w:fldChar w:fldCharType="separate"/>
        </w:r>
        <w:r w:rsidR="002C44D4">
          <w:rPr>
            <w:noProof/>
            <w:webHidden/>
          </w:rPr>
          <w:t>13</w:t>
        </w:r>
        <w:r>
          <w:rPr>
            <w:noProof/>
            <w:webHidden/>
          </w:rPr>
          <w:fldChar w:fldCharType="end"/>
        </w:r>
      </w:hyperlink>
    </w:p>
    <w:p w14:paraId="2B854A19" w14:textId="5711206B"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63" w:history="1">
        <w:r w:rsidRPr="00DC36AD">
          <w:rPr>
            <w:rStyle w:val="Hyperlink"/>
            <w:noProof/>
            <w:lang w:val="es-ES"/>
          </w:rPr>
          <w:t>4.2</w:t>
        </w:r>
        <w:r>
          <w:rPr>
            <w:rFonts w:asciiTheme="minorHAnsi" w:eastAsiaTheme="minorEastAsia" w:hAnsiTheme="minorHAnsi" w:cstheme="minorBidi"/>
            <w:noProof/>
            <w:sz w:val="22"/>
            <w:szCs w:val="22"/>
            <w:lang w:val="en-GB" w:eastAsia="zh-CN"/>
          </w:rPr>
          <w:tab/>
        </w:r>
        <w:r w:rsidRPr="00DC36AD">
          <w:rPr>
            <w:rStyle w:val="Hyperlink"/>
            <w:noProof/>
            <w:lang w:val="es-ES"/>
          </w:rPr>
          <w:t>Señales con acceso múltiple por división de código</w:t>
        </w:r>
        <w:r>
          <w:rPr>
            <w:noProof/>
            <w:webHidden/>
          </w:rPr>
          <w:tab/>
        </w:r>
        <w:r>
          <w:rPr>
            <w:noProof/>
            <w:webHidden/>
          </w:rPr>
          <w:tab/>
        </w:r>
        <w:r>
          <w:rPr>
            <w:noProof/>
            <w:webHidden/>
          </w:rPr>
          <w:fldChar w:fldCharType="begin"/>
        </w:r>
        <w:r>
          <w:rPr>
            <w:noProof/>
            <w:webHidden/>
          </w:rPr>
          <w:instrText xml:space="preserve"> PAGEREF _Toc181786863 \h </w:instrText>
        </w:r>
        <w:r>
          <w:rPr>
            <w:noProof/>
            <w:webHidden/>
          </w:rPr>
        </w:r>
        <w:r>
          <w:rPr>
            <w:noProof/>
            <w:webHidden/>
          </w:rPr>
          <w:fldChar w:fldCharType="separate"/>
        </w:r>
        <w:r w:rsidR="002C44D4">
          <w:rPr>
            <w:noProof/>
            <w:webHidden/>
          </w:rPr>
          <w:t>14</w:t>
        </w:r>
        <w:r>
          <w:rPr>
            <w:noProof/>
            <w:webHidden/>
          </w:rPr>
          <w:fldChar w:fldCharType="end"/>
        </w:r>
      </w:hyperlink>
    </w:p>
    <w:p w14:paraId="33786F29" w14:textId="20A02225"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64"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Potencia y espectros de la señal</w:t>
        </w:r>
        <w:r>
          <w:rPr>
            <w:noProof/>
            <w:webHidden/>
          </w:rPr>
          <w:tab/>
        </w:r>
        <w:r>
          <w:rPr>
            <w:noProof/>
            <w:webHidden/>
          </w:rPr>
          <w:tab/>
        </w:r>
        <w:r>
          <w:rPr>
            <w:noProof/>
            <w:webHidden/>
          </w:rPr>
          <w:fldChar w:fldCharType="begin"/>
        </w:r>
        <w:r>
          <w:rPr>
            <w:noProof/>
            <w:webHidden/>
          </w:rPr>
          <w:instrText xml:space="preserve"> PAGEREF _Toc181786864 \h </w:instrText>
        </w:r>
        <w:r>
          <w:rPr>
            <w:noProof/>
            <w:webHidden/>
          </w:rPr>
        </w:r>
        <w:r>
          <w:rPr>
            <w:noProof/>
            <w:webHidden/>
          </w:rPr>
          <w:fldChar w:fldCharType="separate"/>
        </w:r>
        <w:r w:rsidR="002C44D4">
          <w:rPr>
            <w:noProof/>
            <w:webHidden/>
          </w:rPr>
          <w:t>14</w:t>
        </w:r>
        <w:r>
          <w:rPr>
            <w:noProof/>
            <w:webHidden/>
          </w:rPr>
          <w:fldChar w:fldCharType="end"/>
        </w:r>
      </w:hyperlink>
    </w:p>
    <w:p w14:paraId="2E4D35B6" w14:textId="5ACAE1B0"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65" w:history="1">
        <w:r w:rsidRPr="00DC36AD">
          <w:rPr>
            <w:rStyle w:val="Hyperlink"/>
            <w:noProof/>
            <w:lang w:val="es-ES"/>
          </w:rPr>
          <w:t>5.1</w:t>
        </w:r>
        <w:r>
          <w:rPr>
            <w:rFonts w:asciiTheme="minorHAnsi" w:eastAsiaTheme="minorEastAsia" w:hAnsiTheme="minorHAnsi" w:cstheme="minorBidi"/>
            <w:noProof/>
            <w:sz w:val="22"/>
            <w:szCs w:val="22"/>
            <w:lang w:val="en-GB" w:eastAsia="zh-CN"/>
          </w:rPr>
          <w:tab/>
        </w:r>
        <w:r w:rsidRPr="00DC36AD">
          <w:rPr>
            <w:rStyle w:val="Hyperlink"/>
            <w:noProof/>
            <w:lang w:val="es-ES"/>
          </w:rPr>
          <w:t>Señales con acceso múltiples por división de frecuencia</w:t>
        </w:r>
        <w:r>
          <w:rPr>
            <w:noProof/>
            <w:webHidden/>
          </w:rPr>
          <w:tab/>
        </w:r>
        <w:r>
          <w:rPr>
            <w:noProof/>
            <w:webHidden/>
          </w:rPr>
          <w:tab/>
        </w:r>
        <w:r>
          <w:rPr>
            <w:noProof/>
            <w:webHidden/>
          </w:rPr>
          <w:fldChar w:fldCharType="begin"/>
        </w:r>
        <w:r>
          <w:rPr>
            <w:noProof/>
            <w:webHidden/>
          </w:rPr>
          <w:instrText xml:space="preserve"> PAGEREF _Toc181786865 \h </w:instrText>
        </w:r>
        <w:r>
          <w:rPr>
            <w:noProof/>
            <w:webHidden/>
          </w:rPr>
        </w:r>
        <w:r>
          <w:rPr>
            <w:noProof/>
            <w:webHidden/>
          </w:rPr>
          <w:fldChar w:fldCharType="separate"/>
        </w:r>
        <w:r w:rsidR="002C44D4">
          <w:rPr>
            <w:noProof/>
            <w:webHidden/>
          </w:rPr>
          <w:t>14</w:t>
        </w:r>
        <w:r>
          <w:rPr>
            <w:noProof/>
            <w:webHidden/>
          </w:rPr>
          <w:fldChar w:fldCharType="end"/>
        </w:r>
      </w:hyperlink>
    </w:p>
    <w:p w14:paraId="63125B56" w14:textId="3E4D3F2D"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66" w:history="1">
        <w:r w:rsidRPr="00DC36AD">
          <w:rPr>
            <w:rStyle w:val="Hyperlink"/>
            <w:noProof/>
            <w:lang w:val="es-ES"/>
          </w:rPr>
          <w:t>5.2</w:t>
        </w:r>
        <w:r>
          <w:rPr>
            <w:rFonts w:asciiTheme="minorHAnsi" w:eastAsiaTheme="minorEastAsia" w:hAnsiTheme="minorHAnsi" w:cstheme="minorBidi"/>
            <w:noProof/>
            <w:sz w:val="22"/>
            <w:szCs w:val="22"/>
            <w:lang w:val="en-GB" w:eastAsia="zh-CN"/>
          </w:rPr>
          <w:tab/>
        </w:r>
        <w:r w:rsidRPr="00DC36AD">
          <w:rPr>
            <w:rStyle w:val="Hyperlink"/>
            <w:noProof/>
            <w:lang w:val="es-ES"/>
          </w:rPr>
          <w:t>Señales con acceso múltiple por división de código</w:t>
        </w:r>
        <w:r>
          <w:rPr>
            <w:noProof/>
            <w:webHidden/>
          </w:rPr>
          <w:tab/>
        </w:r>
        <w:r>
          <w:rPr>
            <w:noProof/>
            <w:webHidden/>
          </w:rPr>
          <w:tab/>
        </w:r>
        <w:r>
          <w:rPr>
            <w:noProof/>
            <w:webHidden/>
          </w:rPr>
          <w:fldChar w:fldCharType="begin"/>
        </w:r>
        <w:r>
          <w:rPr>
            <w:noProof/>
            <w:webHidden/>
          </w:rPr>
          <w:instrText xml:space="preserve"> PAGEREF _Toc181786866 \h </w:instrText>
        </w:r>
        <w:r>
          <w:rPr>
            <w:noProof/>
            <w:webHidden/>
          </w:rPr>
        </w:r>
        <w:r>
          <w:rPr>
            <w:noProof/>
            <w:webHidden/>
          </w:rPr>
          <w:fldChar w:fldCharType="separate"/>
        </w:r>
        <w:r w:rsidR="002C44D4">
          <w:rPr>
            <w:noProof/>
            <w:webHidden/>
          </w:rPr>
          <w:t>15</w:t>
        </w:r>
        <w:r>
          <w:rPr>
            <w:noProof/>
            <w:webHidden/>
          </w:rPr>
          <w:fldChar w:fldCharType="end"/>
        </w:r>
      </w:hyperlink>
    </w:p>
    <w:p w14:paraId="5246D260" w14:textId="4D72CC08"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67" w:history="1">
        <w:r w:rsidRPr="00DC36AD">
          <w:rPr>
            <w:rStyle w:val="Hyperlink"/>
            <w:noProof/>
            <w:lang w:val="es-ES"/>
          </w:rPr>
          <w:t xml:space="preserve">Anexo 2 </w:t>
        </w:r>
        <w:r w:rsidRPr="0051492D">
          <w:rPr>
            <w:rStyle w:val="Hyperlink"/>
            <w:noProof/>
            <w:lang w:val="es-ES"/>
          </w:rPr>
          <w:t>–</w:t>
        </w:r>
        <w:r w:rsidRPr="00DC36AD">
          <w:rPr>
            <w:rStyle w:val="Hyperlink"/>
            <w:noProof/>
            <w:lang w:val="es-ES"/>
          </w:rPr>
          <w:t xml:space="preserve"> Descripción técnica y características del Sistema Mundial de Determinación de la Posición Navstar (GPS)</w:t>
        </w:r>
        <w:r>
          <w:rPr>
            <w:noProof/>
            <w:webHidden/>
          </w:rPr>
          <w:tab/>
        </w:r>
        <w:r>
          <w:rPr>
            <w:noProof/>
            <w:webHidden/>
          </w:rPr>
          <w:tab/>
        </w:r>
        <w:r>
          <w:rPr>
            <w:noProof/>
            <w:webHidden/>
          </w:rPr>
          <w:fldChar w:fldCharType="begin"/>
        </w:r>
        <w:r>
          <w:rPr>
            <w:noProof/>
            <w:webHidden/>
          </w:rPr>
          <w:instrText xml:space="preserve"> PAGEREF _Toc181786867 \h </w:instrText>
        </w:r>
        <w:r>
          <w:rPr>
            <w:noProof/>
            <w:webHidden/>
          </w:rPr>
        </w:r>
        <w:r>
          <w:rPr>
            <w:noProof/>
            <w:webHidden/>
          </w:rPr>
          <w:fldChar w:fldCharType="separate"/>
        </w:r>
        <w:r w:rsidR="002C44D4">
          <w:rPr>
            <w:noProof/>
            <w:webHidden/>
          </w:rPr>
          <w:t>16</w:t>
        </w:r>
        <w:r>
          <w:rPr>
            <w:noProof/>
            <w:webHidden/>
          </w:rPr>
          <w:fldChar w:fldCharType="end"/>
        </w:r>
      </w:hyperlink>
    </w:p>
    <w:p w14:paraId="02018871" w14:textId="4870DD11"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68"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_Toc181786868 \h </w:instrText>
        </w:r>
        <w:r>
          <w:rPr>
            <w:noProof/>
            <w:webHidden/>
          </w:rPr>
        </w:r>
        <w:r>
          <w:rPr>
            <w:noProof/>
            <w:webHidden/>
          </w:rPr>
          <w:fldChar w:fldCharType="separate"/>
        </w:r>
        <w:r w:rsidR="002C44D4">
          <w:rPr>
            <w:noProof/>
            <w:webHidden/>
          </w:rPr>
          <w:t>16</w:t>
        </w:r>
        <w:r>
          <w:rPr>
            <w:noProof/>
            <w:webHidden/>
          </w:rPr>
          <w:fldChar w:fldCharType="end"/>
        </w:r>
      </w:hyperlink>
    </w:p>
    <w:p w14:paraId="0FDC092E" w14:textId="5164890B" w:rsidR="0051492D" w:rsidRDefault="0051492D" w:rsidP="00E47E7F">
      <w:pPr>
        <w:pStyle w:val="TOC2"/>
        <w:keepNext/>
        <w:rPr>
          <w:rFonts w:asciiTheme="minorHAnsi" w:eastAsiaTheme="minorEastAsia" w:hAnsiTheme="minorHAnsi" w:cstheme="minorBidi"/>
          <w:noProof/>
          <w:sz w:val="22"/>
          <w:szCs w:val="22"/>
          <w:lang w:val="en-GB" w:eastAsia="zh-CN"/>
        </w:rPr>
      </w:pPr>
      <w:hyperlink w:anchor="_Toc181786869"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 del GPS</w:t>
        </w:r>
        <w:r>
          <w:rPr>
            <w:noProof/>
            <w:webHidden/>
          </w:rPr>
          <w:tab/>
        </w:r>
        <w:r>
          <w:rPr>
            <w:noProof/>
            <w:webHidden/>
          </w:rPr>
          <w:tab/>
        </w:r>
        <w:r>
          <w:rPr>
            <w:noProof/>
            <w:webHidden/>
          </w:rPr>
          <w:fldChar w:fldCharType="begin"/>
        </w:r>
        <w:r>
          <w:rPr>
            <w:noProof/>
            <w:webHidden/>
          </w:rPr>
          <w:instrText xml:space="preserve"> PAGEREF _Toc181786869 \h </w:instrText>
        </w:r>
        <w:r>
          <w:rPr>
            <w:noProof/>
            <w:webHidden/>
          </w:rPr>
        </w:r>
        <w:r>
          <w:rPr>
            <w:noProof/>
            <w:webHidden/>
          </w:rPr>
          <w:fldChar w:fldCharType="separate"/>
        </w:r>
        <w:r w:rsidR="002C44D4">
          <w:rPr>
            <w:noProof/>
            <w:webHidden/>
          </w:rPr>
          <w:t>16</w:t>
        </w:r>
        <w:r>
          <w:rPr>
            <w:noProof/>
            <w:webHidden/>
          </w:rPr>
          <w:fldChar w:fldCharType="end"/>
        </w:r>
      </w:hyperlink>
    </w:p>
    <w:p w14:paraId="0758F10C" w14:textId="711FD7BA"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70"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Pr>
            <w:noProof/>
            <w:webHidden/>
          </w:rPr>
          <w:tab/>
        </w:r>
        <w:r>
          <w:rPr>
            <w:noProof/>
            <w:webHidden/>
          </w:rPr>
          <w:fldChar w:fldCharType="begin"/>
        </w:r>
        <w:r>
          <w:rPr>
            <w:noProof/>
            <w:webHidden/>
          </w:rPr>
          <w:instrText xml:space="preserve"> PAGEREF _Toc181786870 \h </w:instrText>
        </w:r>
        <w:r>
          <w:rPr>
            <w:noProof/>
            <w:webHidden/>
          </w:rPr>
        </w:r>
        <w:r>
          <w:rPr>
            <w:noProof/>
            <w:webHidden/>
          </w:rPr>
          <w:fldChar w:fldCharType="separate"/>
        </w:r>
        <w:r w:rsidR="002C44D4">
          <w:rPr>
            <w:noProof/>
            <w:webHidden/>
          </w:rPr>
          <w:t>17</w:t>
        </w:r>
        <w:r>
          <w:rPr>
            <w:noProof/>
            <w:webHidden/>
          </w:rPr>
          <w:fldChar w:fldCharType="end"/>
        </w:r>
      </w:hyperlink>
    </w:p>
    <w:p w14:paraId="7A2420D6" w14:textId="44F2859C" w:rsidR="0051492D" w:rsidRDefault="0051492D" w:rsidP="00E47E7F">
      <w:pPr>
        <w:pStyle w:val="TOC1"/>
        <w:keepNext/>
        <w:rPr>
          <w:rFonts w:asciiTheme="minorHAnsi" w:eastAsiaTheme="minorEastAsia" w:hAnsiTheme="minorHAnsi" w:cstheme="minorBidi"/>
          <w:noProof/>
          <w:sz w:val="22"/>
          <w:szCs w:val="22"/>
          <w:lang w:val="en-GB" w:eastAsia="zh-CN"/>
        </w:rPr>
      </w:pPr>
      <w:hyperlink w:anchor="_Toc181786871"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Segmentos del sistema</w:t>
        </w:r>
        <w:r>
          <w:rPr>
            <w:noProof/>
            <w:webHidden/>
          </w:rPr>
          <w:tab/>
        </w:r>
        <w:r>
          <w:rPr>
            <w:noProof/>
            <w:webHidden/>
          </w:rPr>
          <w:tab/>
        </w:r>
        <w:r>
          <w:rPr>
            <w:noProof/>
            <w:webHidden/>
          </w:rPr>
          <w:fldChar w:fldCharType="begin"/>
        </w:r>
        <w:r>
          <w:rPr>
            <w:noProof/>
            <w:webHidden/>
          </w:rPr>
          <w:instrText xml:space="preserve"> PAGEREF _Toc181786871 \h </w:instrText>
        </w:r>
        <w:r>
          <w:rPr>
            <w:noProof/>
            <w:webHidden/>
          </w:rPr>
        </w:r>
        <w:r>
          <w:rPr>
            <w:noProof/>
            <w:webHidden/>
          </w:rPr>
          <w:fldChar w:fldCharType="separate"/>
        </w:r>
        <w:r w:rsidR="002C44D4">
          <w:rPr>
            <w:noProof/>
            <w:webHidden/>
          </w:rPr>
          <w:t>17</w:t>
        </w:r>
        <w:r>
          <w:rPr>
            <w:noProof/>
            <w:webHidden/>
          </w:rPr>
          <w:fldChar w:fldCharType="end"/>
        </w:r>
      </w:hyperlink>
    </w:p>
    <w:p w14:paraId="570CBCE2" w14:textId="3EAC92DA" w:rsidR="0051492D" w:rsidRDefault="0051492D">
      <w:pPr>
        <w:pStyle w:val="TOC2"/>
        <w:rPr>
          <w:rFonts w:asciiTheme="minorHAnsi" w:eastAsiaTheme="minorEastAsia" w:hAnsiTheme="minorHAnsi" w:cstheme="minorBidi"/>
          <w:noProof/>
          <w:sz w:val="22"/>
          <w:szCs w:val="22"/>
          <w:lang w:val="en-GB" w:eastAsia="zh-CN"/>
        </w:rPr>
      </w:pPr>
      <w:hyperlink w:anchor="_Toc181786872"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_Toc181786872 \h </w:instrText>
        </w:r>
        <w:r>
          <w:rPr>
            <w:noProof/>
            <w:webHidden/>
          </w:rPr>
        </w:r>
        <w:r>
          <w:rPr>
            <w:noProof/>
            <w:webHidden/>
          </w:rPr>
          <w:fldChar w:fldCharType="separate"/>
        </w:r>
        <w:r w:rsidR="002C44D4">
          <w:rPr>
            <w:noProof/>
            <w:webHidden/>
          </w:rPr>
          <w:t>17</w:t>
        </w:r>
        <w:r>
          <w:rPr>
            <w:noProof/>
            <w:webHidden/>
          </w:rPr>
          <w:fldChar w:fldCharType="end"/>
        </w:r>
      </w:hyperlink>
    </w:p>
    <w:p w14:paraId="1EB70FC8" w14:textId="47F45A10" w:rsidR="0051492D" w:rsidRDefault="0051492D">
      <w:pPr>
        <w:pStyle w:val="TOC2"/>
        <w:rPr>
          <w:rFonts w:asciiTheme="minorHAnsi" w:eastAsiaTheme="minorEastAsia" w:hAnsiTheme="minorHAnsi" w:cstheme="minorBidi"/>
          <w:noProof/>
          <w:sz w:val="22"/>
          <w:szCs w:val="22"/>
          <w:lang w:val="en-GB" w:eastAsia="zh-CN"/>
        </w:rPr>
      </w:pPr>
      <w:hyperlink w:anchor="_Toc181786873"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de control</w:t>
        </w:r>
        <w:r>
          <w:rPr>
            <w:noProof/>
            <w:webHidden/>
          </w:rPr>
          <w:tab/>
        </w:r>
        <w:r>
          <w:rPr>
            <w:noProof/>
            <w:webHidden/>
          </w:rPr>
          <w:tab/>
        </w:r>
        <w:r>
          <w:rPr>
            <w:noProof/>
            <w:webHidden/>
          </w:rPr>
          <w:fldChar w:fldCharType="begin"/>
        </w:r>
        <w:r>
          <w:rPr>
            <w:noProof/>
            <w:webHidden/>
          </w:rPr>
          <w:instrText xml:space="preserve"> PAGEREF _Toc181786873 \h </w:instrText>
        </w:r>
        <w:r>
          <w:rPr>
            <w:noProof/>
            <w:webHidden/>
          </w:rPr>
        </w:r>
        <w:r>
          <w:rPr>
            <w:noProof/>
            <w:webHidden/>
          </w:rPr>
          <w:fldChar w:fldCharType="separate"/>
        </w:r>
        <w:r w:rsidR="002C44D4">
          <w:rPr>
            <w:noProof/>
            <w:webHidden/>
          </w:rPr>
          <w:t>17</w:t>
        </w:r>
        <w:r>
          <w:rPr>
            <w:noProof/>
            <w:webHidden/>
          </w:rPr>
          <w:fldChar w:fldCharType="end"/>
        </w:r>
      </w:hyperlink>
    </w:p>
    <w:p w14:paraId="6FE531C9" w14:textId="3CFD74DC" w:rsidR="0051492D" w:rsidRDefault="0051492D">
      <w:pPr>
        <w:pStyle w:val="TOC2"/>
        <w:rPr>
          <w:rFonts w:asciiTheme="minorHAnsi" w:eastAsiaTheme="minorEastAsia" w:hAnsiTheme="minorHAnsi" w:cstheme="minorBidi"/>
          <w:noProof/>
          <w:sz w:val="22"/>
          <w:szCs w:val="22"/>
          <w:lang w:val="en-GB" w:eastAsia="zh-CN"/>
        </w:rPr>
      </w:pPr>
      <w:hyperlink w:anchor="_Toc181786874"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Pr>
            <w:noProof/>
            <w:webHidden/>
          </w:rPr>
          <w:tab/>
        </w:r>
        <w:r>
          <w:rPr>
            <w:noProof/>
            <w:webHidden/>
          </w:rPr>
          <w:fldChar w:fldCharType="begin"/>
        </w:r>
        <w:r>
          <w:rPr>
            <w:noProof/>
            <w:webHidden/>
          </w:rPr>
          <w:instrText xml:space="preserve"> PAGEREF _Toc181786874 \h </w:instrText>
        </w:r>
        <w:r>
          <w:rPr>
            <w:noProof/>
            <w:webHidden/>
          </w:rPr>
        </w:r>
        <w:r>
          <w:rPr>
            <w:noProof/>
            <w:webHidden/>
          </w:rPr>
          <w:fldChar w:fldCharType="separate"/>
        </w:r>
        <w:r w:rsidR="002C44D4">
          <w:rPr>
            <w:noProof/>
            <w:webHidden/>
          </w:rPr>
          <w:t>18</w:t>
        </w:r>
        <w:r>
          <w:rPr>
            <w:noProof/>
            <w:webHidden/>
          </w:rPr>
          <w:fldChar w:fldCharType="end"/>
        </w:r>
      </w:hyperlink>
    </w:p>
    <w:p w14:paraId="46B3ECD2" w14:textId="54C6D387" w:rsidR="0051492D" w:rsidRDefault="0051492D">
      <w:pPr>
        <w:pStyle w:val="TOC1"/>
        <w:rPr>
          <w:rFonts w:asciiTheme="minorHAnsi" w:eastAsiaTheme="minorEastAsia" w:hAnsiTheme="minorHAnsi" w:cstheme="minorBidi"/>
          <w:noProof/>
          <w:sz w:val="22"/>
          <w:szCs w:val="22"/>
          <w:lang w:val="en-GB" w:eastAsia="zh-CN"/>
        </w:rPr>
      </w:pPr>
      <w:hyperlink w:anchor="_Toc181786875"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GPS</w:t>
        </w:r>
        <w:r>
          <w:rPr>
            <w:noProof/>
            <w:webHidden/>
          </w:rPr>
          <w:tab/>
        </w:r>
        <w:r>
          <w:rPr>
            <w:noProof/>
            <w:webHidden/>
          </w:rPr>
          <w:tab/>
        </w:r>
        <w:r>
          <w:rPr>
            <w:noProof/>
            <w:webHidden/>
          </w:rPr>
          <w:fldChar w:fldCharType="begin"/>
        </w:r>
        <w:r>
          <w:rPr>
            <w:noProof/>
            <w:webHidden/>
          </w:rPr>
          <w:instrText xml:space="preserve"> PAGEREF _Toc181786875 \h </w:instrText>
        </w:r>
        <w:r>
          <w:rPr>
            <w:noProof/>
            <w:webHidden/>
          </w:rPr>
        </w:r>
        <w:r>
          <w:rPr>
            <w:noProof/>
            <w:webHidden/>
          </w:rPr>
          <w:fldChar w:fldCharType="separate"/>
        </w:r>
        <w:r w:rsidR="002C44D4">
          <w:rPr>
            <w:noProof/>
            <w:webHidden/>
          </w:rPr>
          <w:t>18</w:t>
        </w:r>
        <w:r>
          <w:rPr>
            <w:noProof/>
            <w:webHidden/>
          </w:rPr>
          <w:fldChar w:fldCharType="end"/>
        </w:r>
      </w:hyperlink>
    </w:p>
    <w:p w14:paraId="7F91176A" w14:textId="29C7F3D7" w:rsidR="0051492D" w:rsidRDefault="0051492D">
      <w:pPr>
        <w:pStyle w:val="TOC1"/>
        <w:rPr>
          <w:rFonts w:asciiTheme="minorHAnsi" w:eastAsiaTheme="minorEastAsia" w:hAnsiTheme="minorHAnsi" w:cstheme="minorBidi"/>
          <w:noProof/>
          <w:sz w:val="22"/>
          <w:szCs w:val="22"/>
          <w:lang w:val="en-GB" w:eastAsia="zh-CN"/>
        </w:rPr>
      </w:pPr>
      <w:hyperlink w:anchor="_Toc181786876"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Potencia y espectros de la señal</w:t>
        </w:r>
        <w:r>
          <w:rPr>
            <w:noProof/>
            <w:webHidden/>
          </w:rPr>
          <w:tab/>
        </w:r>
        <w:r>
          <w:rPr>
            <w:noProof/>
            <w:webHidden/>
          </w:rPr>
          <w:tab/>
        </w:r>
        <w:r>
          <w:rPr>
            <w:noProof/>
            <w:webHidden/>
          </w:rPr>
          <w:fldChar w:fldCharType="begin"/>
        </w:r>
        <w:r>
          <w:rPr>
            <w:noProof/>
            <w:webHidden/>
          </w:rPr>
          <w:instrText xml:space="preserve"> PAGEREF _Toc181786876 \h </w:instrText>
        </w:r>
        <w:r>
          <w:rPr>
            <w:noProof/>
            <w:webHidden/>
          </w:rPr>
        </w:r>
        <w:r>
          <w:rPr>
            <w:noProof/>
            <w:webHidden/>
          </w:rPr>
          <w:fldChar w:fldCharType="separate"/>
        </w:r>
        <w:r w:rsidR="002C44D4">
          <w:rPr>
            <w:noProof/>
            <w:webHidden/>
          </w:rPr>
          <w:t>19</w:t>
        </w:r>
        <w:r>
          <w:rPr>
            <w:noProof/>
            <w:webHidden/>
          </w:rPr>
          <w:fldChar w:fldCharType="end"/>
        </w:r>
      </w:hyperlink>
    </w:p>
    <w:p w14:paraId="7C3C499F" w14:textId="60987A55" w:rsidR="0051492D" w:rsidRDefault="0051492D">
      <w:pPr>
        <w:pStyle w:val="TOC1"/>
        <w:rPr>
          <w:rFonts w:asciiTheme="minorHAnsi" w:eastAsiaTheme="minorEastAsia" w:hAnsiTheme="minorHAnsi" w:cstheme="minorBidi"/>
          <w:noProof/>
          <w:sz w:val="22"/>
          <w:szCs w:val="22"/>
          <w:lang w:val="en-GB" w:eastAsia="zh-CN"/>
        </w:rPr>
      </w:pPr>
      <w:hyperlink w:anchor="_Toc181786877" w:history="1">
        <w:r w:rsidRPr="00DC36AD">
          <w:rPr>
            <w:rStyle w:val="Hyperlink"/>
            <w:noProof/>
            <w:lang w:val="es-ES"/>
          </w:rPr>
          <w:t>6</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GPS</w:t>
        </w:r>
        <w:r>
          <w:rPr>
            <w:noProof/>
            <w:webHidden/>
          </w:rPr>
          <w:tab/>
        </w:r>
        <w:r>
          <w:rPr>
            <w:noProof/>
            <w:webHidden/>
          </w:rPr>
          <w:tab/>
        </w:r>
        <w:r>
          <w:rPr>
            <w:noProof/>
            <w:webHidden/>
          </w:rPr>
          <w:fldChar w:fldCharType="begin"/>
        </w:r>
        <w:r>
          <w:rPr>
            <w:noProof/>
            <w:webHidden/>
          </w:rPr>
          <w:instrText xml:space="preserve"> PAGEREF _Toc181786877 \h </w:instrText>
        </w:r>
        <w:r>
          <w:rPr>
            <w:noProof/>
            <w:webHidden/>
          </w:rPr>
        </w:r>
        <w:r>
          <w:rPr>
            <w:noProof/>
            <w:webHidden/>
          </w:rPr>
          <w:fldChar w:fldCharType="separate"/>
        </w:r>
        <w:r w:rsidR="002C44D4">
          <w:rPr>
            <w:noProof/>
            <w:webHidden/>
          </w:rPr>
          <w:t>19</w:t>
        </w:r>
        <w:r>
          <w:rPr>
            <w:noProof/>
            <w:webHidden/>
          </w:rPr>
          <w:fldChar w:fldCharType="end"/>
        </w:r>
      </w:hyperlink>
    </w:p>
    <w:p w14:paraId="2FE14C61" w14:textId="3067A22C" w:rsidR="0051492D" w:rsidRDefault="0051492D">
      <w:pPr>
        <w:pStyle w:val="TOC2"/>
        <w:rPr>
          <w:rFonts w:asciiTheme="minorHAnsi" w:eastAsiaTheme="minorEastAsia" w:hAnsiTheme="minorHAnsi" w:cstheme="minorBidi"/>
          <w:noProof/>
          <w:sz w:val="22"/>
          <w:szCs w:val="22"/>
          <w:lang w:val="en-GB" w:eastAsia="zh-CN"/>
        </w:rPr>
      </w:pPr>
      <w:hyperlink w:anchor="_Toc181786878" w:history="1">
        <w:r w:rsidRPr="00DC36AD">
          <w:rPr>
            <w:rStyle w:val="Hyperlink"/>
            <w:noProof/>
            <w:lang w:val="es-ES"/>
          </w:rPr>
          <w:t>6.1</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la transmisión GPS L1</w:t>
        </w:r>
        <w:r>
          <w:rPr>
            <w:noProof/>
            <w:webHidden/>
          </w:rPr>
          <w:tab/>
        </w:r>
        <w:r>
          <w:rPr>
            <w:noProof/>
            <w:webHidden/>
          </w:rPr>
          <w:tab/>
        </w:r>
        <w:r>
          <w:rPr>
            <w:noProof/>
            <w:webHidden/>
          </w:rPr>
          <w:fldChar w:fldCharType="begin"/>
        </w:r>
        <w:r>
          <w:rPr>
            <w:noProof/>
            <w:webHidden/>
          </w:rPr>
          <w:instrText xml:space="preserve"> PAGEREF _Toc181786878 \h </w:instrText>
        </w:r>
        <w:r>
          <w:rPr>
            <w:noProof/>
            <w:webHidden/>
          </w:rPr>
        </w:r>
        <w:r>
          <w:rPr>
            <w:noProof/>
            <w:webHidden/>
          </w:rPr>
          <w:fldChar w:fldCharType="separate"/>
        </w:r>
        <w:r w:rsidR="002C44D4">
          <w:rPr>
            <w:noProof/>
            <w:webHidden/>
          </w:rPr>
          <w:t>19</w:t>
        </w:r>
        <w:r>
          <w:rPr>
            <w:noProof/>
            <w:webHidden/>
          </w:rPr>
          <w:fldChar w:fldCharType="end"/>
        </w:r>
      </w:hyperlink>
    </w:p>
    <w:p w14:paraId="713BE334" w14:textId="327F976B" w:rsidR="0051492D" w:rsidRDefault="0051492D">
      <w:pPr>
        <w:pStyle w:val="TOC2"/>
        <w:rPr>
          <w:rFonts w:asciiTheme="minorHAnsi" w:eastAsiaTheme="minorEastAsia" w:hAnsiTheme="minorHAnsi" w:cstheme="minorBidi"/>
          <w:noProof/>
          <w:sz w:val="22"/>
          <w:szCs w:val="22"/>
          <w:lang w:val="en-GB" w:eastAsia="zh-CN"/>
        </w:rPr>
      </w:pPr>
      <w:hyperlink w:anchor="_Toc181786879" w:history="1">
        <w:r w:rsidRPr="00DC36AD">
          <w:rPr>
            <w:rStyle w:val="Hyperlink"/>
            <w:noProof/>
            <w:lang w:val="es-ES"/>
          </w:rPr>
          <w:t>6.2</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GPS L2</w:t>
        </w:r>
        <w:r>
          <w:rPr>
            <w:noProof/>
            <w:webHidden/>
          </w:rPr>
          <w:tab/>
        </w:r>
        <w:r>
          <w:rPr>
            <w:noProof/>
            <w:webHidden/>
          </w:rPr>
          <w:tab/>
        </w:r>
        <w:r>
          <w:rPr>
            <w:noProof/>
            <w:webHidden/>
          </w:rPr>
          <w:fldChar w:fldCharType="begin"/>
        </w:r>
        <w:r>
          <w:rPr>
            <w:noProof/>
            <w:webHidden/>
          </w:rPr>
          <w:instrText xml:space="preserve"> PAGEREF _Toc181786879 \h </w:instrText>
        </w:r>
        <w:r>
          <w:rPr>
            <w:noProof/>
            <w:webHidden/>
          </w:rPr>
        </w:r>
        <w:r>
          <w:rPr>
            <w:noProof/>
            <w:webHidden/>
          </w:rPr>
          <w:fldChar w:fldCharType="separate"/>
        </w:r>
        <w:r w:rsidR="002C44D4">
          <w:rPr>
            <w:noProof/>
            <w:webHidden/>
          </w:rPr>
          <w:t>20</w:t>
        </w:r>
        <w:r>
          <w:rPr>
            <w:noProof/>
            <w:webHidden/>
          </w:rPr>
          <w:fldChar w:fldCharType="end"/>
        </w:r>
      </w:hyperlink>
    </w:p>
    <w:p w14:paraId="56FE8671" w14:textId="77777777" w:rsidR="00E47E7F" w:rsidRDefault="00E47E7F" w:rsidP="00E47E7F">
      <w:pPr>
        <w:pStyle w:val="toc0"/>
        <w:keepNext/>
        <w:keepLines/>
        <w:rPr>
          <w:noProof/>
        </w:rPr>
      </w:pPr>
      <w:r>
        <w:rPr>
          <w:noProof/>
        </w:rPr>
        <w:lastRenderedPageBreak/>
        <w:tab/>
      </w:r>
      <w:r w:rsidRPr="00B23105">
        <w:rPr>
          <w:noProof/>
        </w:rPr>
        <w:t>P</w:t>
      </w:r>
      <w:r>
        <w:rPr>
          <w:noProof/>
        </w:rPr>
        <w:t>ágina</w:t>
      </w:r>
    </w:p>
    <w:p w14:paraId="2188240D" w14:textId="3BC46FDD" w:rsidR="0051492D" w:rsidRDefault="0051492D">
      <w:pPr>
        <w:pStyle w:val="TOC2"/>
        <w:rPr>
          <w:rFonts w:asciiTheme="minorHAnsi" w:eastAsiaTheme="minorEastAsia" w:hAnsiTheme="minorHAnsi" w:cstheme="minorBidi"/>
          <w:noProof/>
          <w:sz w:val="22"/>
          <w:szCs w:val="22"/>
          <w:lang w:val="en-GB" w:eastAsia="zh-CN"/>
        </w:rPr>
      </w:pPr>
      <w:hyperlink w:anchor="_Toc181786880" w:history="1">
        <w:r w:rsidRPr="00DC36AD">
          <w:rPr>
            <w:rStyle w:val="Hyperlink"/>
            <w:noProof/>
            <w:lang w:val="es-ES"/>
          </w:rPr>
          <w:t>6.3</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GPS L5</w:t>
        </w:r>
        <w:r>
          <w:rPr>
            <w:noProof/>
            <w:webHidden/>
          </w:rPr>
          <w:tab/>
        </w:r>
        <w:r>
          <w:rPr>
            <w:noProof/>
            <w:webHidden/>
          </w:rPr>
          <w:tab/>
        </w:r>
        <w:r>
          <w:rPr>
            <w:noProof/>
            <w:webHidden/>
          </w:rPr>
          <w:fldChar w:fldCharType="begin"/>
        </w:r>
        <w:r>
          <w:rPr>
            <w:noProof/>
            <w:webHidden/>
          </w:rPr>
          <w:instrText xml:space="preserve"> PAGEREF _Toc181786880 \h </w:instrText>
        </w:r>
        <w:r>
          <w:rPr>
            <w:noProof/>
            <w:webHidden/>
          </w:rPr>
        </w:r>
        <w:r>
          <w:rPr>
            <w:noProof/>
            <w:webHidden/>
          </w:rPr>
          <w:fldChar w:fldCharType="separate"/>
        </w:r>
        <w:r w:rsidR="002C44D4">
          <w:rPr>
            <w:noProof/>
            <w:webHidden/>
          </w:rPr>
          <w:t>21</w:t>
        </w:r>
        <w:r>
          <w:rPr>
            <w:noProof/>
            <w:webHidden/>
          </w:rPr>
          <w:fldChar w:fldCharType="end"/>
        </w:r>
      </w:hyperlink>
    </w:p>
    <w:p w14:paraId="7EDBB866" w14:textId="1247165A" w:rsidR="0051492D" w:rsidRDefault="0051492D">
      <w:pPr>
        <w:pStyle w:val="TOC1"/>
        <w:rPr>
          <w:rFonts w:asciiTheme="minorHAnsi" w:eastAsiaTheme="minorEastAsia" w:hAnsiTheme="minorHAnsi" w:cstheme="minorBidi"/>
          <w:noProof/>
          <w:sz w:val="22"/>
          <w:szCs w:val="22"/>
          <w:lang w:val="en-GB" w:eastAsia="zh-CN"/>
        </w:rPr>
      </w:pPr>
      <w:hyperlink w:anchor="_Toc181786881" w:history="1">
        <w:r w:rsidRPr="00DC36AD">
          <w:rPr>
            <w:rStyle w:val="Hyperlink"/>
            <w:noProof/>
            <w:lang w:val="es-ES"/>
          </w:rPr>
          <w:t xml:space="preserve">Anexo 3 </w:t>
        </w:r>
        <w:r w:rsidRPr="0051492D">
          <w:rPr>
            <w:rStyle w:val="Hyperlink"/>
            <w:noProof/>
            <w:lang w:val="es-ES"/>
          </w:rPr>
          <w:t>–</w:t>
        </w:r>
        <w:r w:rsidRPr="00DC36AD">
          <w:rPr>
            <w:rStyle w:val="Hyperlink"/>
            <w:noProof/>
            <w:lang w:val="es-ES"/>
          </w:rPr>
          <w:t xml:space="preserve"> Descripción técnica y características del sistema Galileo</w:t>
        </w:r>
        <w:r>
          <w:rPr>
            <w:noProof/>
            <w:webHidden/>
          </w:rPr>
          <w:tab/>
        </w:r>
        <w:r>
          <w:rPr>
            <w:noProof/>
            <w:webHidden/>
          </w:rPr>
          <w:tab/>
        </w:r>
        <w:r>
          <w:rPr>
            <w:noProof/>
            <w:webHidden/>
          </w:rPr>
          <w:fldChar w:fldCharType="begin"/>
        </w:r>
        <w:r>
          <w:rPr>
            <w:noProof/>
            <w:webHidden/>
          </w:rPr>
          <w:instrText xml:space="preserve"> PAGEREF _Toc181786881 \h </w:instrText>
        </w:r>
        <w:r>
          <w:rPr>
            <w:noProof/>
            <w:webHidden/>
          </w:rPr>
        </w:r>
        <w:r>
          <w:rPr>
            <w:noProof/>
            <w:webHidden/>
          </w:rPr>
          <w:fldChar w:fldCharType="separate"/>
        </w:r>
        <w:r w:rsidR="002C44D4">
          <w:rPr>
            <w:noProof/>
            <w:webHidden/>
          </w:rPr>
          <w:t>22</w:t>
        </w:r>
        <w:r>
          <w:rPr>
            <w:noProof/>
            <w:webHidden/>
          </w:rPr>
          <w:fldChar w:fldCharType="end"/>
        </w:r>
      </w:hyperlink>
    </w:p>
    <w:p w14:paraId="4E3E0B4D" w14:textId="160A1C8E" w:rsidR="0051492D" w:rsidRDefault="0051492D">
      <w:pPr>
        <w:pStyle w:val="TOC1"/>
        <w:rPr>
          <w:rFonts w:asciiTheme="minorHAnsi" w:eastAsiaTheme="minorEastAsia" w:hAnsiTheme="minorHAnsi" w:cstheme="minorBidi"/>
          <w:noProof/>
          <w:sz w:val="22"/>
          <w:szCs w:val="22"/>
          <w:lang w:val="en-GB" w:eastAsia="zh-CN"/>
        </w:rPr>
      </w:pPr>
      <w:hyperlink w:anchor="_Toc181786882"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_Toc181786882 \h </w:instrText>
        </w:r>
        <w:r>
          <w:rPr>
            <w:noProof/>
            <w:webHidden/>
          </w:rPr>
        </w:r>
        <w:r>
          <w:rPr>
            <w:noProof/>
            <w:webHidden/>
          </w:rPr>
          <w:fldChar w:fldCharType="separate"/>
        </w:r>
        <w:r w:rsidR="002C44D4">
          <w:rPr>
            <w:noProof/>
            <w:webHidden/>
          </w:rPr>
          <w:t>22</w:t>
        </w:r>
        <w:r>
          <w:rPr>
            <w:noProof/>
            <w:webHidden/>
          </w:rPr>
          <w:fldChar w:fldCharType="end"/>
        </w:r>
      </w:hyperlink>
    </w:p>
    <w:p w14:paraId="3D4478B1" w14:textId="2CA10754" w:rsidR="0051492D" w:rsidRDefault="0051492D">
      <w:pPr>
        <w:pStyle w:val="TOC2"/>
        <w:rPr>
          <w:rFonts w:asciiTheme="minorHAnsi" w:eastAsiaTheme="minorEastAsia" w:hAnsiTheme="minorHAnsi" w:cstheme="minorBidi"/>
          <w:noProof/>
          <w:sz w:val="22"/>
          <w:szCs w:val="22"/>
          <w:lang w:val="en-GB" w:eastAsia="zh-CN"/>
        </w:rPr>
      </w:pPr>
      <w:hyperlink w:anchor="_Toc181786883"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w:t>
        </w:r>
        <w:r>
          <w:rPr>
            <w:noProof/>
            <w:webHidden/>
          </w:rPr>
          <w:tab/>
        </w:r>
        <w:r>
          <w:rPr>
            <w:noProof/>
            <w:webHidden/>
          </w:rPr>
          <w:tab/>
        </w:r>
        <w:r>
          <w:rPr>
            <w:noProof/>
            <w:webHidden/>
          </w:rPr>
          <w:fldChar w:fldCharType="begin"/>
        </w:r>
        <w:r>
          <w:rPr>
            <w:noProof/>
            <w:webHidden/>
          </w:rPr>
          <w:instrText xml:space="preserve"> PAGEREF _Toc181786883 \h </w:instrText>
        </w:r>
        <w:r>
          <w:rPr>
            <w:noProof/>
            <w:webHidden/>
          </w:rPr>
        </w:r>
        <w:r>
          <w:rPr>
            <w:noProof/>
            <w:webHidden/>
          </w:rPr>
          <w:fldChar w:fldCharType="separate"/>
        </w:r>
        <w:r w:rsidR="002C44D4">
          <w:rPr>
            <w:noProof/>
            <w:webHidden/>
          </w:rPr>
          <w:t>23</w:t>
        </w:r>
        <w:r>
          <w:rPr>
            <w:noProof/>
            <w:webHidden/>
          </w:rPr>
          <w:fldChar w:fldCharType="end"/>
        </w:r>
      </w:hyperlink>
    </w:p>
    <w:p w14:paraId="06D6F17A" w14:textId="5C4A497E" w:rsidR="0051492D" w:rsidRDefault="0051492D">
      <w:pPr>
        <w:pStyle w:val="TOC1"/>
        <w:rPr>
          <w:rFonts w:asciiTheme="minorHAnsi" w:eastAsiaTheme="minorEastAsia" w:hAnsiTheme="minorHAnsi" w:cstheme="minorBidi"/>
          <w:noProof/>
          <w:sz w:val="22"/>
          <w:szCs w:val="22"/>
          <w:lang w:val="en-GB" w:eastAsia="zh-CN"/>
        </w:rPr>
      </w:pPr>
      <w:hyperlink w:anchor="_Toc181786884"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Pr>
            <w:noProof/>
            <w:webHidden/>
          </w:rPr>
          <w:tab/>
        </w:r>
        <w:r>
          <w:rPr>
            <w:noProof/>
            <w:webHidden/>
          </w:rPr>
          <w:fldChar w:fldCharType="begin"/>
        </w:r>
        <w:r>
          <w:rPr>
            <w:noProof/>
            <w:webHidden/>
          </w:rPr>
          <w:instrText xml:space="preserve"> PAGEREF _Toc181786884 \h </w:instrText>
        </w:r>
        <w:r>
          <w:rPr>
            <w:noProof/>
            <w:webHidden/>
          </w:rPr>
        </w:r>
        <w:r>
          <w:rPr>
            <w:noProof/>
            <w:webHidden/>
          </w:rPr>
          <w:fldChar w:fldCharType="separate"/>
        </w:r>
        <w:r w:rsidR="002C44D4">
          <w:rPr>
            <w:noProof/>
            <w:webHidden/>
          </w:rPr>
          <w:t>23</w:t>
        </w:r>
        <w:r>
          <w:rPr>
            <w:noProof/>
            <w:webHidden/>
          </w:rPr>
          <w:fldChar w:fldCharType="end"/>
        </w:r>
      </w:hyperlink>
    </w:p>
    <w:p w14:paraId="7EFA7A42" w14:textId="72B0C12B" w:rsidR="0051492D" w:rsidRDefault="0051492D">
      <w:pPr>
        <w:pStyle w:val="TOC2"/>
        <w:rPr>
          <w:rFonts w:asciiTheme="minorHAnsi" w:eastAsiaTheme="minorEastAsia" w:hAnsiTheme="minorHAnsi" w:cstheme="minorBidi"/>
          <w:noProof/>
          <w:sz w:val="22"/>
          <w:szCs w:val="22"/>
          <w:lang w:val="en-GB" w:eastAsia="zh-CN"/>
        </w:rPr>
      </w:pPr>
      <w:hyperlink w:anchor="_Toc181786885" w:history="1">
        <w:r w:rsidRPr="00DC36AD">
          <w:rPr>
            <w:rStyle w:val="Hyperlink"/>
            <w:noProof/>
            <w:lang w:val="es-ES"/>
          </w:rPr>
          <w:t>2.1</w:t>
        </w:r>
        <w:r>
          <w:rPr>
            <w:rFonts w:asciiTheme="minorHAnsi" w:eastAsiaTheme="minorEastAsia" w:hAnsiTheme="minorHAnsi" w:cstheme="minorBidi"/>
            <w:noProof/>
            <w:sz w:val="22"/>
            <w:szCs w:val="22"/>
            <w:lang w:val="en-GB" w:eastAsia="zh-CN"/>
          </w:rPr>
          <w:tab/>
        </w:r>
        <w:r w:rsidRPr="00DC36AD">
          <w:rPr>
            <w:rStyle w:val="Hyperlink"/>
            <w:noProof/>
            <w:lang w:val="es-ES"/>
          </w:rPr>
          <w:t>Aplicaciones del sistema Galileo</w:t>
        </w:r>
        <w:r>
          <w:rPr>
            <w:noProof/>
            <w:webHidden/>
          </w:rPr>
          <w:tab/>
        </w:r>
        <w:r>
          <w:rPr>
            <w:noProof/>
            <w:webHidden/>
          </w:rPr>
          <w:tab/>
        </w:r>
        <w:r>
          <w:rPr>
            <w:noProof/>
            <w:webHidden/>
          </w:rPr>
          <w:fldChar w:fldCharType="begin"/>
        </w:r>
        <w:r>
          <w:rPr>
            <w:noProof/>
            <w:webHidden/>
          </w:rPr>
          <w:instrText xml:space="preserve"> PAGEREF _Toc181786885 \h </w:instrText>
        </w:r>
        <w:r>
          <w:rPr>
            <w:noProof/>
            <w:webHidden/>
          </w:rPr>
        </w:r>
        <w:r>
          <w:rPr>
            <w:noProof/>
            <w:webHidden/>
          </w:rPr>
          <w:fldChar w:fldCharType="separate"/>
        </w:r>
        <w:r w:rsidR="002C44D4">
          <w:rPr>
            <w:noProof/>
            <w:webHidden/>
          </w:rPr>
          <w:t>24</w:t>
        </w:r>
        <w:r>
          <w:rPr>
            <w:noProof/>
            <w:webHidden/>
          </w:rPr>
          <w:fldChar w:fldCharType="end"/>
        </w:r>
      </w:hyperlink>
    </w:p>
    <w:p w14:paraId="6A3124DE" w14:textId="5B0B2BA5" w:rsidR="0051492D" w:rsidRDefault="0051492D">
      <w:pPr>
        <w:pStyle w:val="TOC1"/>
        <w:rPr>
          <w:rFonts w:asciiTheme="minorHAnsi" w:eastAsiaTheme="minorEastAsia" w:hAnsiTheme="minorHAnsi" w:cstheme="minorBidi"/>
          <w:noProof/>
          <w:sz w:val="22"/>
          <w:szCs w:val="22"/>
          <w:lang w:val="en-GB" w:eastAsia="zh-CN"/>
        </w:rPr>
      </w:pPr>
      <w:hyperlink w:anchor="_Toc181786886"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Segmentos del sistema</w:t>
        </w:r>
        <w:r>
          <w:rPr>
            <w:noProof/>
            <w:webHidden/>
          </w:rPr>
          <w:tab/>
        </w:r>
        <w:r>
          <w:rPr>
            <w:noProof/>
            <w:webHidden/>
          </w:rPr>
          <w:tab/>
        </w:r>
        <w:r>
          <w:rPr>
            <w:noProof/>
            <w:webHidden/>
          </w:rPr>
          <w:fldChar w:fldCharType="begin"/>
        </w:r>
        <w:r>
          <w:rPr>
            <w:noProof/>
            <w:webHidden/>
          </w:rPr>
          <w:instrText xml:space="preserve"> PAGEREF _Toc181786886 \h </w:instrText>
        </w:r>
        <w:r>
          <w:rPr>
            <w:noProof/>
            <w:webHidden/>
          </w:rPr>
        </w:r>
        <w:r>
          <w:rPr>
            <w:noProof/>
            <w:webHidden/>
          </w:rPr>
          <w:fldChar w:fldCharType="separate"/>
        </w:r>
        <w:r w:rsidR="002C44D4">
          <w:rPr>
            <w:noProof/>
            <w:webHidden/>
          </w:rPr>
          <w:t>25</w:t>
        </w:r>
        <w:r>
          <w:rPr>
            <w:noProof/>
            <w:webHidden/>
          </w:rPr>
          <w:fldChar w:fldCharType="end"/>
        </w:r>
      </w:hyperlink>
    </w:p>
    <w:p w14:paraId="7A605241" w14:textId="5BC52437" w:rsidR="0051492D" w:rsidRDefault="0051492D">
      <w:pPr>
        <w:pStyle w:val="TOC2"/>
        <w:rPr>
          <w:rFonts w:asciiTheme="minorHAnsi" w:eastAsiaTheme="minorEastAsia" w:hAnsiTheme="minorHAnsi" w:cstheme="minorBidi"/>
          <w:noProof/>
          <w:sz w:val="22"/>
          <w:szCs w:val="22"/>
          <w:lang w:val="en-GB" w:eastAsia="zh-CN"/>
        </w:rPr>
      </w:pPr>
      <w:hyperlink w:anchor="_Toc181786887"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_Toc181786887 \h </w:instrText>
        </w:r>
        <w:r>
          <w:rPr>
            <w:noProof/>
            <w:webHidden/>
          </w:rPr>
        </w:r>
        <w:r>
          <w:rPr>
            <w:noProof/>
            <w:webHidden/>
          </w:rPr>
          <w:fldChar w:fldCharType="separate"/>
        </w:r>
        <w:r w:rsidR="002C44D4">
          <w:rPr>
            <w:noProof/>
            <w:webHidden/>
          </w:rPr>
          <w:t>25</w:t>
        </w:r>
        <w:r>
          <w:rPr>
            <w:noProof/>
            <w:webHidden/>
          </w:rPr>
          <w:fldChar w:fldCharType="end"/>
        </w:r>
      </w:hyperlink>
    </w:p>
    <w:p w14:paraId="5C40803F" w14:textId="0D76B118" w:rsidR="0051492D" w:rsidRDefault="0051492D">
      <w:pPr>
        <w:pStyle w:val="TOC2"/>
        <w:rPr>
          <w:rFonts w:asciiTheme="minorHAnsi" w:eastAsiaTheme="minorEastAsia" w:hAnsiTheme="minorHAnsi" w:cstheme="minorBidi"/>
          <w:noProof/>
          <w:sz w:val="22"/>
          <w:szCs w:val="22"/>
          <w:lang w:val="en-GB" w:eastAsia="zh-CN"/>
        </w:rPr>
      </w:pPr>
      <w:hyperlink w:anchor="_Toc181786888"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de tierra</w:t>
        </w:r>
        <w:r>
          <w:rPr>
            <w:noProof/>
            <w:webHidden/>
          </w:rPr>
          <w:tab/>
        </w:r>
        <w:r>
          <w:rPr>
            <w:noProof/>
            <w:webHidden/>
          </w:rPr>
          <w:tab/>
        </w:r>
        <w:r>
          <w:rPr>
            <w:noProof/>
            <w:webHidden/>
          </w:rPr>
          <w:fldChar w:fldCharType="begin"/>
        </w:r>
        <w:r>
          <w:rPr>
            <w:noProof/>
            <w:webHidden/>
          </w:rPr>
          <w:instrText xml:space="preserve"> PAGEREF _Toc181786888 \h </w:instrText>
        </w:r>
        <w:r>
          <w:rPr>
            <w:noProof/>
            <w:webHidden/>
          </w:rPr>
        </w:r>
        <w:r>
          <w:rPr>
            <w:noProof/>
            <w:webHidden/>
          </w:rPr>
          <w:fldChar w:fldCharType="separate"/>
        </w:r>
        <w:r w:rsidR="002C44D4">
          <w:rPr>
            <w:noProof/>
            <w:webHidden/>
          </w:rPr>
          <w:t>25</w:t>
        </w:r>
        <w:r>
          <w:rPr>
            <w:noProof/>
            <w:webHidden/>
          </w:rPr>
          <w:fldChar w:fldCharType="end"/>
        </w:r>
      </w:hyperlink>
    </w:p>
    <w:p w14:paraId="3184DBD0" w14:textId="207E7E4D" w:rsidR="0051492D" w:rsidRDefault="0051492D">
      <w:pPr>
        <w:pStyle w:val="TOC2"/>
        <w:rPr>
          <w:rFonts w:asciiTheme="minorHAnsi" w:eastAsiaTheme="minorEastAsia" w:hAnsiTheme="minorHAnsi" w:cstheme="minorBidi"/>
          <w:noProof/>
          <w:sz w:val="22"/>
          <w:szCs w:val="22"/>
          <w:lang w:val="en-GB" w:eastAsia="zh-CN"/>
        </w:rPr>
      </w:pPr>
      <w:hyperlink w:anchor="_Toc181786889"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Pr>
            <w:noProof/>
            <w:webHidden/>
          </w:rPr>
          <w:tab/>
        </w:r>
        <w:r>
          <w:rPr>
            <w:noProof/>
            <w:webHidden/>
          </w:rPr>
          <w:fldChar w:fldCharType="begin"/>
        </w:r>
        <w:r>
          <w:rPr>
            <w:noProof/>
            <w:webHidden/>
          </w:rPr>
          <w:instrText xml:space="preserve"> PAGEREF _Toc181786889 \h </w:instrText>
        </w:r>
        <w:r>
          <w:rPr>
            <w:noProof/>
            <w:webHidden/>
          </w:rPr>
        </w:r>
        <w:r>
          <w:rPr>
            <w:noProof/>
            <w:webHidden/>
          </w:rPr>
          <w:fldChar w:fldCharType="separate"/>
        </w:r>
        <w:r w:rsidR="002C44D4">
          <w:rPr>
            <w:noProof/>
            <w:webHidden/>
          </w:rPr>
          <w:t>25</w:t>
        </w:r>
        <w:r>
          <w:rPr>
            <w:noProof/>
            <w:webHidden/>
          </w:rPr>
          <w:fldChar w:fldCharType="end"/>
        </w:r>
      </w:hyperlink>
    </w:p>
    <w:p w14:paraId="50F175C1" w14:textId="742EA600" w:rsidR="0051492D" w:rsidRDefault="0051492D">
      <w:pPr>
        <w:pStyle w:val="TOC1"/>
        <w:rPr>
          <w:rFonts w:asciiTheme="minorHAnsi" w:eastAsiaTheme="minorEastAsia" w:hAnsiTheme="minorHAnsi" w:cstheme="minorBidi"/>
          <w:noProof/>
          <w:sz w:val="22"/>
          <w:szCs w:val="22"/>
          <w:lang w:val="en-GB" w:eastAsia="zh-CN"/>
        </w:rPr>
      </w:pPr>
      <w:hyperlink w:anchor="_Toc181786890"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del Galileo</w:t>
        </w:r>
        <w:r>
          <w:rPr>
            <w:noProof/>
            <w:webHidden/>
          </w:rPr>
          <w:tab/>
        </w:r>
        <w:r>
          <w:rPr>
            <w:noProof/>
            <w:webHidden/>
          </w:rPr>
          <w:tab/>
        </w:r>
        <w:r>
          <w:rPr>
            <w:noProof/>
            <w:webHidden/>
          </w:rPr>
          <w:fldChar w:fldCharType="begin"/>
        </w:r>
        <w:r>
          <w:rPr>
            <w:noProof/>
            <w:webHidden/>
          </w:rPr>
          <w:instrText xml:space="preserve"> PAGEREF _Toc181786890 \h </w:instrText>
        </w:r>
        <w:r>
          <w:rPr>
            <w:noProof/>
            <w:webHidden/>
          </w:rPr>
        </w:r>
        <w:r>
          <w:rPr>
            <w:noProof/>
            <w:webHidden/>
          </w:rPr>
          <w:fldChar w:fldCharType="separate"/>
        </w:r>
        <w:r w:rsidR="002C44D4">
          <w:rPr>
            <w:noProof/>
            <w:webHidden/>
          </w:rPr>
          <w:t>25</w:t>
        </w:r>
        <w:r>
          <w:rPr>
            <w:noProof/>
            <w:webHidden/>
          </w:rPr>
          <w:fldChar w:fldCharType="end"/>
        </w:r>
      </w:hyperlink>
    </w:p>
    <w:p w14:paraId="5A3F59FC" w14:textId="5BD4627D" w:rsidR="0051492D" w:rsidRDefault="0051492D">
      <w:pPr>
        <w:pStyle w:val="TOC2"/>
        <w:rPr>
          <w:rFonts w:asciiTheme="minorHAnsi" w:eastAsiaTheme="minorEastAsia" w:hAnsiTheme="minorHAnsi" w:cstheme="minorBidi"/>
          <w:noProof/>
          <w:sz w:val="22"/>
          <w:szCs w:val="22"/>
          <w:lang w:val="en-GB" w:eastAsia="zh-CN"/>
        </w:rPr>
      </w:pPr>
      <w:hyperlink w:anchor="_Toc181786891" w:history="1">
        <w:r w:rsidRPr="00DC36AD">
          <w:rPr>
            <w:rStyle w:val="Hyperlink"/>
            <w:noProof/>
            <w:lang w:val="es-ES"/>
          </w:rPr>
          <w:t>4.1</w:t>
        </w:r>
        <w:r>
          <w:rPr>
            <w:rFonts w:asciiTheme="minorHAnsi" w:eastAsiaTheme="minorEastAsia" w:hAnsiTheme="minorHAnsi" w:cstheme="minorBidi"/>
            <w:noProof/>
            <w:sz w:val="22"/>
            <w:szCs w:val="22"/>
            <w:lang w:val="en-GB" w:eastAsia="zh-CN"/>
          </w:rPr>
          <w:tab/>
        </w:r>
        <w:r w:rsidRPr="00DC36AD">
          <w:rPr>
            <w:rStyle w:val="Hyperlink"/>
            <w:noProof/>
            <w:lang w:val="es-ES"/>
          </w:rPr>
          <w:t>Señal Galileo E1</w:t>
        </w:r>
        <w:r>
          <w:rPr>
            <w:noProof/>
            <w:webHidden/>
          </w:rPr>
          <w:tab/>
        </w:r>
        <w:r>
          <w:rPr>
            <w:noProof/>
            <w:webHidden/>
          </w:rPr>
          <w:tab/>
        </w:r>
        <w:r>
          <w:rPr>
            <w:noProof/>
            <w:webHidden/>
          </w:rPr>
          <w:fldChar w:fldCharType="begin"/>
        </w:r>
        <w:r>
          <w:rPr>
            <w:noProof/>
            <w:webHidden/>
          </w:rPr>
          <w:instrText xml:space="preserve"> PAGEREF _Toc181786891 \h </w:instrText>
        </w:r>
        <w:r>
          <w:rPr>
            <w:noProof/>
            <w:webHidden/>
          </w:rPr>
        </w:r>
        <w:r>
          <w:rPr>
            <w:noProof/>
            <w:webHidden/>
          </w:rPr>
          <w:fldChar w:fldCharType="separate"/>
        </w:r>
        <w:r w:rsidR="002C44D4">
          <w:rPr>
            <w:noProof/>
            <w:webHidden/>
          </w:rPr>
          <w:t>25</w:t>
        </w:r>
        <w:r>
          <w:rPr>
            <w:noProof/>
            <w:webHidden/>
          </w:rPr>
          <w:fldChar w:fldCharType="end"/>
        </w:r>
      </w:hyperlink>
    </w:p>
    <w:p w14:paraId="4B6BEF77" w14:textId="294CE17C" w:rsidR="0051492D" w:rsidRDefault="0051492D">
      <w:pPr>
        <w:pStyle w:val="TOC2"/>
        <w:rPr>
          <w:rFonts w:asciiTheme="minorHAnsi" w:eastAsiaTheme="minorEastAsia" w:hAnsiTheme="minorHAnsi" w:cstheme="minorBidi"/>
          <w:noProof/>
          <w:sz w:val="22"/>
          <w:szCs w:val="22"/>
          <w:lang w:val="en-GB" w:eastAsia="zh-CN"/>
        </w:rPr>
      </w:pPr>
      <w:hyperlink w:anchor="_Toc181786892" w:history="1">
        <w:r w:rsidRPr="00DC36AD">
          <w:rPr>
            <w:rStyle w:val="Hyperlink"/>
            <w:noProof/>
            <w:lang w:val="es-ES" w:eastAsia="ar-SA"/>
          </w:rPr>
          <w:t>4.2</w:t>
        </w:r>
        <w:r>
          <w:rPr>
            <w:rFonts w:asciiTheme="minorHAnsi" w:eastAsiaTheme="minorEastAsia" w:hAnsiTheme="minorHAnsi" w:cstheme="minorBidi"/>
            <w:noProof/>
            <w:sz w:val="22"/>
            <w:szCs w:val="22"/>
            <w:lang w:val="en-GB" w:eastAsia="zh-CN"/>
          </w:rPr>
          <w:tab/>
        </w:r>
        <w:r w:rsidRPr="00DC36AD">
          <w:rPr>
            <w:rStyle w:val="Hyperlink"/>
            <w:noProof/>
            <w:lang w:val="es-ES" w:eastAsia="ar-SA"/>
          </w:rPr>
          <w:t>Señal Galileo E6</w:t>
        </w:r>
        <w:r>
          <w:rPr>
            <w:noProof/>
            <w:webHidden/>
          </w:rPr>
          <w:tab/>
        </w:r>
        <w:r>
          <w:rPr>
            <w:noProof/>
            <w:webHidden/>
          </w:rPr>
          <w:tab/>
        </w:r>
        <w:r>
          <w:rPr>
            <w:noProof/>
            <w:webHidden/>
          </w:rPr>
          <w:fldChar w:fldCharType="begin"/>
        </w:r>
        <w:r>
          <w:rPr>
            <w:noProof/>
            <w:webHidden/>
          </w:rPr>
          <w:instrText xml:space="preserve"> PAGEREF _Toc181786892 \h </w:instrText>
        </w:r>
        <w:r>
          <w:rPr>
            <w:noProof/>
            <w:webHidden/>
          </w:rPr>
        </w:r>
        <w:r>
          <w:rPr>
            <w:noProof/>
            <w:webHidden/>
          </w:rPr>
          <w:fldChar w:fldCharType="separate"/>
        </w:r>
        <w:r w:rsidR="002C44D4">
          <w:rPr>
            <w:noProof/>
            <w:webHidden/>
          </w:rPr>
          <w:t>27</w:t>
        </w:r>
        <w:r>
          <w:rPr>
            <w:noProof/>
            <w:webHidden/>
          </w:rPr>
          <w:fldChar w:fldCharType="end"/>
        </w:r>
      </w:hyperlink>
    </w:p>
    <w:p w14:paraId="06CE76AF" w14:textId="2C288F01" w:rsidR="0051492D" w:rsidRDefault="0051492D">
      <w:pPr>
        <w:pStyle w:val="TOC2"/>
        <w:rPr>
          <w:rFonts w:asciiTheme="minorHAnsi" w:eastAsiaTheme="minorEastAsia" w:hAnsiTheme="minorHAnsi" w:cstheme="minorBidi"/>
          <w:noProof/>
          <w:sz w:val="22"/>
          <w:szCs w:val="22"/>
          <w:lang w:val="en-GB" w:eastAsia="zh-CN"/>
        </w:rPr>
      </w:pPr>
      <w:hyperlink w:anchor="_Toc181786893" w:history="1">
        <w:r w:rsidRPr="00DC36AD">
          <w:rPr>
            <w:rStyle w:val="Hyperlink"/>
            <w:noProof/>
            <w:lang w:val="es-ES" w:eastAsia="ar-SA"/>
          </w:rPr>
          <w:t>4.3</w:t>
        </w:r>
        <w:r>
          <w:rPr>
            <w:rFonts w:asciiTheme="minorHAnsi" w:eastAsiaTheme="minorEastAsia" w:hAnsiTheme="minorHAnsi" w:cstheme="minorBidi"/>
            <w:noProof/>
            <w:sz w:val="22"/>
            <w:szCs w:val="22"/>
            <w:lang w:val="en-GB" w:eastAsia="zh-CN"/>
          </w:rPr>
          <w:tab/>
        </w:r>
        <w:r w:rsidRPr="00DC36AD">
          <w:rPr>
            <w:rStyle w:val="Hyperlink"/>
            <w:noProof/>
            <w:lang w:val="es-ES" w:eastAsia="ar-SA"/>
          </w:rPr>
          <w:t>Señal Galileo E5</w:t>
        </w:r>
        <w:r>
          <w:rPr>
            <w:noProof/>
            <w:webHidden/>
          </w:rPr>
          <w:tab/>
        </w:r>
        <w:r>
          <w:rPr>
            <w:noProof/>
            <w:webHidden/>
          </w:rPr>
          <w:tab/>
        </w:r>
        <w:r>
          <w:rPr>
            <w:noProof/>
            <w:webHidden/>
          </w:rPr>
          <w:fldChar w:fldCharType="begin"/>
        </w:r>
        <w:r>
          <w:rPr>
            <w:noProof/>
            <w:webHidden/>
          </w:rPr>
          <w:instrText xml:space="preserve"> PAGEREF _Toc181786893 \h </w:instrText>
        </w:r>
        <w:r>
          <w:rPr>
            <w:noProof/>
            <w:webHidden/>
          </w:rPr>
        </w:r>
        <w:r>
          <w:rPr>
            <w:noProof/>
            <w:webHidden/>
          </w:rPr>
          <w:fldChar w:fldCharType="separate"/>
        </w:r>
        <w:r w:rsidR="002C44D4">
          <w:rPr>
            <w:noProof/>
            <w:webHidden/>
          </w:rPr>
          <w:t>27</w:t>
        </w:r>
        <w:r>
          <w:rPr>
            <w:noProof/>
            <w:webHidden/>
          </w:rPr>
          <w:fldChar w:fldCharType="end"/>
        </w:r>
      </w:hyperlink>
    </w:p>
    <w:p w14:paraId="39ABD1DF" w14:textId="2830C67B" w:rsidR="0051492D" w:rsidRDefault="0051492D">
      <w:pPr>
        <w:pStyle w:val="TOC1"/>
        <w:rPr>
          <w:rFonts w:asciiTheme="minorHAnsi" w:eastAsiaTheme="minorEastAsia" w:hAnsiTheme="minorHAnsi" w:cstheme="minorBidi"/>
          <w:noProof/>
          <w:sz w:val="22"/>
          <w:szCs w:val="22"/>
          <w:lang w:val="en-GB" w:eastAsia="zh-CN"/>
        </w:rPr>
      </w:pPr>
      <w:hyperlink w:anchor="_Toc181786894" w:history="1">
        <w:r w:rsidRPr="00DC36AD">
          <w:rPr>
            <w:rStyle w:val="Hyperlink"/>
            <w:noProof/>
            <w:lang w:val="es-ES"/>
          </w:rPr>
          <w:t xml:space="preserve">Anexo 4 </w:t>
        </w:r>
        <w:r w:rsidRPr="0051492D">
          <w:rPr>
            <w:rStyle w:val="Hyperlink"/>
            <w:noProof/>
            <w:lang w:val="es-ES"/>
          </w:rPr>
          <w:t>–</w:t>
        </w:r>
        <w:r w:rsidRPr="00DC36AD">
          <w:rPr>
            <w:rStyle w:val="Hyperlink"/>
            <w:noProof/>
            <w:lang w:val="es-ES"/>
          </w:rPr>
          <w:t xml:space="preserve"> Descripción técnica y características de los sistemas de satélite cuasi cenitales (QZSS)</w:t>
        </w:r>
        <w:r>
          <w:rPr>
            <w:noProof/>
            <w:webHidden/>
          </w:rPr>
          <w:tab/>
        </w:r>
        <w:r>
          <w:rPr>
            <w:noProof/>
            <w:webHidden/>
          </w:rPr>
          <w:tab/>
        </w:r>
        <w:r>
          <w:rPr>
            <w:noProof/>
            <w:webHidden/>
          </w:rPr>
          <w:fldChar w:fldCharType="begin"/>
        </w:r>
        <w:r>
          <w:rPr>
            <w:noProof/>
            <w:webHidden/>
          </w:rPr>
          <w:instrText xml:space="preserve"> PAGEREF _Toc181786894 \h </w:instrText>
        </w:r>
        <w:r>
          <w:rPr>
            <w:noProof/>
            <w:webHidden/>
          </w:rPr>
        </w:r>
        <w:r>
          <w:rPr>
            <w:noProof/>
            <w:webHidden/>
          </w:rPr>
          <w:fldChar w:fldCharType="separate"/>
        </w:r>
        <w:r w:rsidR="002C44D4">
          <w:rPr>
            <w:noProof/>
            <w:webHidden/>
          </w:rPr>
          <w:t>29</w:t>
        </w:r>
        <w:r>
          <w:rPr>
            <w:noProof/>
            <w:webHidden/>
          </w:rPr>
          <w:fldChar w:fldCharType="end"/>
        </w:r>
      </w:hyperlink>
    </w:p>
    <w:p w14:paraId="0F9F17A1" w14:textId="649C04DE" w:rsidR="0051492D" w:rsidRDefault="0051492D">
      <w:pPr>
        <w:pStyle w:val="TOC1"/>
        <w:rPr>
          <w:rFonts w:asciiTheme="minorHAnsi" w:eastAsiaTheme="minorEastAsia" w:hAnsiTheme="minorHAnsi" w:cstheme="minorBidi"/>
          <w:noProof/>
          <w:sz w:val="22"/>
          <w:szCs w:val="22"/>
          <w:lang w:val="en-GB" w:eastAsia="zh-CN"/>
        </w:rPr>
      </w:pPr>
      <w:hyperlink w:anchor="_Toc181786895"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_Toc181786895 \h </w:instrText>
        </w:r>
        <w:r>
          <w:rPr>
            <w:noProof/>
            <w:webHidden/>
          </w:rPr>
        </w:r>
        <w:r>
          <w:rPr>
            <w:noProof/>
            <w:webHidden/>
          </w:rPr>
          <w:fldChar w:fldCharType="separate"/>
        </w:r>
        <w:r w:rsidR="002C44D4">
          <w:rPr>
            <w:noProof/>
            <w:webHidden/>
          </w:rPr>
          <w:t>29</w:t>
        </w:r>
        <w:r>
          <w:rPr>
            <w:noProof/>
            <w:webHidden/>
          </w:rPr>
          <w:fldChar w:fldCharType="end"/>
        </w:r>
      </w:hyperlink>
    </w:p>
    <w:p w14:paraId="655A3721" w14:textId="7F347B25" w:rsidR="0051492D" w:rsidRDefault="0051492D">
      <w:pPr>
        <w:pStyle w:val="TOC2"/>
        <w:rPr>
          <w:rFonts w:asciiTheme="minorHAnsi" w:eastAsiaTheme="minorEastAsia" w:hAnsiTheme="minorHAnsi" w:cstheme="minorBidi"/>
          <w:noProof/>
          <w:sz w:val="22"/>
          <w:szCs w:val="22"/>
          <w:lang w:val="en-GB" w:eastAsia="zh-CN"/>
        </w:rPr>
      </w:pPr>
      <w:hyperlink w:anchor="_Toc181786896"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w:t>
        </w:r>
        <w:r>
          <w:rPr>
            <w:noProof/>
            <w:webHidden/>
          </w:rPr>
          <w:tab/>
        </w:r>
        <w:r>
          <w:rPr>
            <w:noProof/>
            <w:webHidden/>
          </w:rPr>
          <w:tab/>
        </w:r>
        <w:r>
          <w:rPr>
            <w:noProof/>
            <w:webHidden/>
          </w:rPr>
          <w:fldChar w:fldCharType="begin"/>
        </w:r>
        <w:r>
          <w:rPr>
            <w:noProof/>
            <w:webHidden/>
          </w:rPr>
          <w:instrText xml:space="preserve"> PAGEREF _Toc181786896 \h </w:instrText>
        </w:r>
        <w:r>
          <w:rPr>
            <w:noProof/>
            <w:webHidden/>
          </w:rPr>
        </w:r>
        <w:r>
          <w:rPr>
            <w:noProof/>
            <w:webHidden/>
          </w:rPr>
          <w:fldChar w:fldCharType="separate"/>
        </w:r>
        <w:r w:rsidR="002C44D4">
          <w:rPr>
            <w:noProof/>
            <w:webHidden/>
          </w:rPr>
          <w:t>29</w:t>
        </w:r>
        <w:r>
          <w:rPr>
            <w:noProof/>
            <w:webHidden/>
          </w:rPr>
          <w:fldChar w:fldCharType="end"/>
        </w:r>
      </w:hyperlink>
    </w:p>
    <w:p w14:paraId="5101DD4E" w14:textId="144B6BEB" w:rsidR="0051492D" w:rsidRDefault="0051492D">
      <w:pPr>
        <w:pStyle w:val="TOC1"/>
        <w:rPr>
          <w:rFonts w:asciiTheme="minorHAnsi" w:eastAsiaTheme="minorEastAsia" w:hAnsiTheme="minorHAnsi" w:cstheme="minorBidi"/>
          <w:noProof/>
          <w:sz w:val="22"/>
          <w:szCs w:val="22"/>
          <w:lang w:val="en-GB" w:eastAsia="zh-CN"/>
        </w:rPr>
      </w:pPr>
      <w:hyperlink w:anchor="_Toc181786897"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Pr>
            <w:noProof/>
            <w:webHidden/>
          </w:rPr>
          <w:tab/>
        </w:r>
        <w:r>
          <w:rPr>
            <w:noProof/>
            <w:webHidden/>
          </w:rPr>
          <w:fldChar w:fldCharType="begin"/>
        </w:r>
        <w:r>
          <w:rPr>
            <w:noProof/>
            <w:webHidden/>
          </w:rPr>
          <w:instrText xml:space="preserve"> PAGEREF _Toc181786897 \h </w:instrText>
        </w:r>
        <w:r>
          <w:rPr>
            <w:noProof/>
            <w:webHidden/>
          </w:rPr>
        </w:r>
        <w:r>
          <w:rPr>
            <w:noProof/>
            <w:webHidden/>
          </w:rPr>
          <w:fldChar w:fldCharType="separate"/>
        </w:r>
        <w:r w:rsidR="002C44D4">
          <w:rPr>
            <w:noProof/>
            <w:webHidden/>
          </w:rPr>
          <w:t>29</w:t>
        </w:r>
        <w:r>
          <w:rPr>
            <w:noProof/>
            <w:webHidden/>
          </w:rPr>
          <w:fldChar w:fldCharType="end"/>
        </w:r>
      </w:hyperlink>
    </w:p>
    <w:p w14:paraId="4F93DDE4" w14:textId="0A733C6A" w:rsidR="0051492D" w:rsidRDefault="0051492D">
      <w:pPr>
        <w:pStyle w:val="TOC1"/>
        <w:rPr>
          <w:rFonts w:asciiTheme="minorHAnsi" w:eastAsiaTheme="minorEastAsia" w:hAnsiTheme="minorHAnsi" w:cstheme="minorBidi"/>
          <w:noProof/>
          <w:sz w:val="22"/>
          <w:szCs w:val="22"/>
          <w:lang w:val="en-GB" w:eastAsia="zh-CN"/>
        </w:rPr>
      </w:pPr>
      <w:hyperlink w:anchor="_Toc181786898"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Segmentos del sistema</w:t>
        </w:r>
        <w:r>
          <w:rPr>
            <w:noProof/>
            <w:webHidden/>
          </w:rPr>
          <w:tab/>
        </w:r>
        <w:r>
          <w:rPr>
            <w:noProof/>
            <w:webHidden/>
          </w:rPr>
          <w:tab/>
        </w:r>
        <w:r>
          <w:rPr>
            <w:noProof/>
            <w:webHidden/>
          </w:rPr>
          <w:fldChar w:fldCharType="begin"/>
        </w:r>
        <w:r>
          <w:rPr>
            <w:noProof/>
            <w:webHidden/>
          </w:rPr>
          <w:instrText xml:space="preserve"> PAGEREF _Toc181786898 \h </w:instrText>
        </w:r>
        <w:r>
          <w:rPr>
            <w:noProof/>
            <w:webHidden/>
          </w:rPr>
        </w:r>
        <w:r>
          <w:rPr>
            <w:noProof/>
            <w:webHidden/>
          </w:rPr>
          <w:fldChar w:fldCharType="separate"/>
        </w:r>
        <w:r w:rsidR="002C44D4">
          <w:rPr>
            <w:noProof/>
            <w:webHidden/>
          </w:rPr>
          <w:t>29</w:t>
        </w:r>
        <w:r>
          <w:rPr>
            <w:noProof/>
            <w:webHidden/>
          </w:rPr>
          <w:fldChar w:fldCharType="end"/>
        </w:r>
      </w:hyperlink>
    </w:p>
    <w:p w14:paraId="76B44486" w14:textId="3CFA836B" w:rsidR="0051492D" w:rsidRDefault="0051492D">
      <w:pPr>
        <w:pStyle w:val="TOC2"/>
        <w:rPr>
          <w:rFonts w:asciiTheme="minorHAnsi" w:eastAsiaTheme="minorEastAsia" w:hAnsiTheme="minorHAnsi" w:cstheme="minorBidi"/>
          <w:noProof/>
          <w:sz w:val="22"/>
          <w:szCs w:val="22"/>
          <w:lang w:val="en-GB" w:eastAsia="zh-CN"/>
        </w:rPr>
      </w:pPr>
      <w:hyperlink w:anchor="_Toc181786899"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_Toc181786899 \h </w:instrText>
        </w:r>
        <w:r>
          <w:rPr>
            <w:noProof/>
            <w:webHidden/>
          </w:rPr>
        </w:r>
        <w:r>
          <w:rPr>
            <w:noProof/>
            <w:webHidden/>
          </w:rPr>
          <w:fldChar w:fldCharType="separate"/>
        </w:r>
        <w:r w:rsidR="002C44D4">
          <w:rPr>
            <w:noProof/>
            <w:webHidden/>
          </w:rPr>
          <w:t>30</w:t>
        </w:r>
        <w:r>
          <w:rPr>
            <w:noProof/>
            <w:webHidden/>
          </w:rPr>
          <w:fldChar w:fldCharType="end"/>
        </w:r>
      </w:hyperlink>
    </w:p>
    <w:p w14:paraId="7CB5BA91" w14:textId="502F718E" w:rsidR="0051492D" w:rsidRDefault="0051492D">
      <w:pPr>
        <w:pStyle w:val="TOC2"/>
        <w:rPr>
          <w:rFonts w:asciiTheme="minorHAnsi" w:eastAsiaTheme="minorEastAsia" w:hAnsiTheme="minorHAnsi" w:cstheme="minorBidi"/>
          <w:noProof/>
          <w:sz w:val="22"/>
          <w:szCs w:val="22"/>
          <w:lang w:val="en-GB" w:eastAsia="zh-CN"/>
        </w:rPr>
      </w:pPr>
      <w:hyperlink w:anchor="_Toc181786900"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de control</w:t>
        </w:r>
        <w:r>
          <w:rPr>
            <w:noProof/>
            <w:webHidden/>
          </w:rPr>
          <w:tab/>
        </w:r>
        <w:r>
          <w:rPr>
            <w:noProof/>
            <w:webHidden/>
          </w:rPr>
          <w:tab/>
        </w:r>
        <w:r>
          <w:rPr>
            <w:noProof/>
            <w:webHidden/>
          </w:rPr>
          <w:fldChar w:fldCharType="begin"/>
        </w:r>
        <w:r>
          <w:rPr>
            <w:noProof/>
            <w:webHidden/>
          </w:rPr>
          <w:instrText xml:space="preserve"> PAGEREF _Toc181786900 \h </w:instrText>
        </w:r>
        <w:r>
          <w:rPr>
            <w:noProof/>
            <w:webHidden/>
          </w:rPr>
        </w:r>
        <w:r>
          <w:rPr>
            <w:noProof/>
            <w:webHidden/>
          </w:rPr>
          <w:fldChar w:fldCharType="separate"/>
        </w:r>
        <w:r w:rsidR="002C44D4">
          <w:rPr>
            <w:noProof/>
            <w:webHidden/>
          </w:rPr>
          <w:t>30</w:t>
        </w:r>
        <w:r>
          <w:rPr>
            <w:noProof/>
            <w:webHidden/>
          </w:rPr>
          <w:fldChar w:fldCharType="end"/>
        </w:r>
      </w:hyperlink>
    </w:p>
    <w:p w14:paraId="62C35079" w14:textId="5596B4EB" w:rsidR="0051492D" w:rsidRDefault="0051492D">
      <w:pPr>
        <w:pStyle w:val="TOC2"/>
        <w:rPr>
          <w:rFonts w:asciiTheme="minorHAnsi" w:eastAsiaTheme="minorEastAsia" w:hAnsiTheme="minorHAnsi" w:cstheme="minorBidi"/>
          <w:noProof/>
          <w:sz w:val="22"/>
          <w:szCs w:val="22"/>
          <w:lang w:val="en-GB" w:eastAsia="zh-CN"/>
        </w:rPr>
      </w:pPr>
      <w:hyperlink w:anchor="_Toc181786901"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Pr>
            <w:noProof/>
            <w:webHidden/>
          </w:rPr>
          <w:tab/>
        </w:r>
        <w:r>
          <w:rPr>
            <w:noProof/>
            <w:webHidden/>
          </w:rPr>
          <w:fldChar w:fldCharType="begin"/>
        </w:r>
        <w:r>
          <w:rPr>
            <w:noProof/>
            <w:webHidden/>
          </w:rPr>
          <w:instrText xml:space="preserve"> PAGEREF _Toc181786901 \h </w:instrText>
        </w:r>
        <w:r>
          <w:rPr>
            <w:noProof/>
            <w:webHidden/>
          </w:rPr>
        </w:r>
        <w:r>
          <w:rPr>
            <w:noProof/>
            <w:webHidden/>
          </w:rPr>
          <w:fldChar w:fldCharType="separate"/>
        </w:r>
        <w:r w:rsidR="002C44D4">
          <w:rPr>
            <w:noProof/>
            <w:webHidden/>
          </w:rPr>
          <w:t>30</w:t>
        </w:r>
        <w:r>
          <w:rPr>
            <w:noProof/>
            <w:webHidden/>
          </w:rPr>
          <w:fldChar w:fldCharType="end"/>
        </w:r>
      </w:hyperlink>
    </w:p>
    <w:p w14:paraId="79F31F46" w14:textId="63000AFE" w:rsidR="0051492D" w:rsidRDefault="0051492D">
      <w:pPr>
        <w:pStyle w:val="TOC1"/>
        <w:rPr>
          <w:rFonts w:asciiTheme="minorHAnsi" w:eastAsiaTheme="minorEastAsia" w:hAnsiTheme="minorHAnsi" w:cstheme="minorBidi"/>
          <w:noProof/>
          <w:sz w:val="22"/>
          <w:szCs w:val="22"/>
          <w:lang w:val="en-GB" w:eastAsia="zh-CN"/>
        </w:rPr>
      </w:pPr>
      <w:hyperlink w:anchor="_Toc181786902"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QZSS</w:t>
        </w:r>
        <w:r>
          <w:rPr>
            <w:noProof/>
            <w:webHidden/>
          </w:rPr>
          <w:tab/>
        </w:r>
        <w:r>
          <w:rPr>
            <w:noProof/>
            <w:webHidden/>
          </w:rPr>
          <w:tab/>
        </w:r>
        <w:r>
          <w:rPr>
            <w:noProof/>
            <w:webHidden/>
          </w:rPr>
          <w:fldChar w:fldCharType="begin"/>
        </w:r>
        <w:r>
          <w:rPr>
            <w:noProof/>
            <w:webHidden/>
          </w:rPr>
          <w:instrText xml:space="preserve"> PAGEREF _Toc181786902 \h </w:instrText>
        </w:r>
        <w:r>
          <w:rPr>
            <w:noProof/>
            <w:webHidden/>
          </w:rPr>
        </w:r>
        <w:r>
          <w:rPr>
            <w:noProof/>
            <w:webHidden/>
          </w:rPr>
          <w:fldChar w:fldCharType="separate"/>
        </w:r>
        <w:r w:rsidR="002C44D4">
          <w:rPr>
            <w:noProof/>
            <w:webHidden/>
          </w:rPr>
          <w:t>31</w:t>
        </w:r>
        <w:r>
          <w:rPr>
            <w:noProof/>
            <w:webHidden/>
          </w:rPr>
          <w:fldChar w:fldCharType="end"/>
        </w:r>
      </w:hyperlink>
    </w:p>
    <w:p w14:paraId="7F03C127" w14:textId="43AA86B9" w:rsidR="0051492D" w:rsidRDefault="0051492D">
      <w:pPr>
        <w:pStyle w:val="TOC1"/>
        <w:rPr>
          <w:rFonts w:asciiTheme="minorHAnsi" w:eastAsiaTheme="minorEastAsia" w:hAnsiTheme="minorHAnsi" w:cstheme="minorBidi"/>
          <w:noProof/>
          <w:sz w:val="22"/>
          <w:szCs w:val="22"/>
          <w:lang w:val="en-GB" w:eastAsia="zh-CN"/>
        </w:rPr>
      </w:pPr>
      <w:hyperlink w:anchor="_Toc181786903"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Potencia y espectros de la señal</w:t>
        </w:r>
        <w:r>
          <w:rPr>
            <w:noProof/>
            <w:webHidden/>
          </w:rPr>
          <w:tab/>
        </w:r>
        <w:r>
          <w:rPr>
            <w:noProof/>
            <w:webHidden/>
          </w:rPr>
          <w:tab/>
        </w:r>
        <w:r>
          <w:rPr>
            <w:noProof/>
            <w:webHidden/>
          </w:rPr>
          <w:fldChar w:fldCharType="begin"/>
        </w:r>
        <w:r>
          <w:rPr>
            <w:noProof/>
            <w:webHidden/>
          </w:rPr>
          <w:instrText xml:space="preserve"> PAGEREF _Toc181786903 \h </w:instrText>
        </w:r>
        <w:r>
          <w:rPr>
            <w:noProof/>
            <w:webHidden/>
          </w:rPr>
        </w:r>
        <w:r>
          <w:rPr>
            <w:noProof/>
            <w:webHidden/>
          </w:rPr>
          <w:fldChar w:fldCharType="separate"/>
        </w:r>
        <w:r w:rsidR="002C44D4">
          <w:rPr>
            <w:noProof/>
            <w:webHidden/>
          </w:rPr>
          <w:t>31</w:t>
        </w:r>
        <w:r>
          <w:rPr>
            <w:noProof/>
            <w:webHidden/>
          </w:rPr>
          <w:fldChar w:fldCharType="end"/>
        </w:r>
      </w:hyperlink>
    </w:p>
    <w:p w14:paraId="4E15F7C4" w14:textId="00D65F5C" w:rsidR="0051492D" w:rsidRDefault="0051492D">
      <w:pPr>
        <w:pStyle w:val="TOC1"/>
        <w:rPr>
          <w:rFonts w:asciiTheme="minorHAnsi" w:eastAsiaTheme="minorEastAsia" w:hAnsiTheme="minorHAnsi" w:cstheme="minorBidi"/>
          <w:noProof/>
          <w:sz w:val="22"/>
          <w:szCs w:val="22"/>
          <w:lang w:val="en-GB" w:eastAsia="zh-CN"/>
        </w:rPr>
      </w:pPr>
      <w:hyperlink w:anchor="_Toc181786904" w:history="1">
        <w:r w:rsidRPr="00DC36AD">
          <w:rPr>
            <w:rStyle w:val="Hyperlink"/>
            <w:noProof/>
            <w:lang w:val="es-ES"/>
          </w:rPr>
          <w:t>6</w:t>
        </w:r>
        <w:r>
          <w:rPr>
            <w:rFonts w:asciiTheme="minorHAnsi" w:eastAsiaTheme="minorEastAsia" w:hAnsiTheme="minorHAnsi" w:cstheme="minorBidi"/>
            <w:noProof/>
            <w:sz w:val="22"/>
            <w:szCs w:val="22"/>
            <w:lang w:val="en-GB" w:eastAsia="zh-CN"/>
          </w:rPr>
          <w:tab/>
        </w:r>
        <w:r w:rsidRPr="00DC36AD">
          <w:rPr>
            <w:rStyle w:val="Hyperlink"/>
            <w:noProof/>
            <w:lang w:val="es-ES"/>
          </w:rPr>
          <w:t>Frecuencia de funcionamiento</w:t>
        </w:r>
        <w:r>
          <w:rPr>
            <w:noProof/>
            <w:webHidden/>
          </w:rPr>
          <w:tab/>
        </w:r>
        <w:r w:rsidR="002B1BC3">
          <w:rPr>
            <w:noProof/>
            <w:webHidden/>
          </w:rPr>
          <w:tab/>
        </w:r>
        <w:r>
          <w:rPr>
            <w:noProof/>
            <w:webHidden/>
          </w:rPr>
          <w:fldChar w:fldCharType="begin"/>
        </w:r>
        <w:r>
          <w:rPr>
            <w:noProof/>
            <w:webHidden/>
          </w:rPr>
          <w:instrText xml:space="preserve"> PAGEREF _Toc181786904 \h </w:instrText>
        </w:r>
        <w:r>
          <w:rPr>
            <w:noProof/>
            <w:webHidden/>
          </w:rPr>
        </w:r>
        <w:r>
          <w:rPr>
            <w:noProof/>
            <w:webHidden/>
          </w:rPr>
          <w:fldChar w:fldCharType="separate"/>
        </w:r>
        <w:r w:rsidR="002C44D4">
          <w:rPr>
            <w:noProof/>
            <w:webHidden/>
          </w:rPr>
          <w:t>32</w:t>
        </w:r>
        <w:r>
          <w:rPr>
            <w:noProof/>
            <w:webHidden/>
          </w:rPr>
          <w:fldChar w:fldCharType="end"/>
        </w:r>
      </w:hyperlink>
    </w:p>
    <w:p w14:paraId="3BCF0B1F" w14:textId="2FA9EC3B" w:rsidR="0051492D" w:rsidRDefault="0051492D">
      <w:pPr>
        <w:pStyle w:val="TOC1"/>
        <w:rPr>
          <w:rFonts w:asciiTheme="minorHAnsi" w:eastAsiaTheme="minorEastAsia" w:hAnsiTheme="minorHAnsi" w:cstheme="minorBidi"/>
          <w:noProof/>
          <w:sz w:val="22"/>
          <w:szCs w:val="22"/>
          <w:lang w:val="en-GB" w:eastAsia="zh-CN"/>
        </w:rPr>
      </w:pPr>
      <w:hyperlink w:anchor="_Toc181786905" w:history="1">
        <w:r w:rsidRPr="00DC36AD">
          <w:rPr>
            <w:rStyle w:val="Hyperlink"/>
            <w:noProof/>
            <w:lang w:val="es-ES"/>
          </w:rPr>
          <w:t>7</w:t>
        </w:r>
        <w:r>
          <w:rPr>
            <w:rFonts w:asciiTheme="minorHAnsi" w:eastAsiaTheme="minorEastAsia" w:hAnsiTheme="minorHAnsi" w:cstheme="minorBidi"/>
            <w:noProof/>
            <w:sz w:val="22"/>
            <w:szCs w:val="22"/>
            <w:lang w:val="en-GB" w:eastAsia="zh-CN"/>
          </w:rPr>
          <w:tab/>
        </w:r>
        <w:r w:rsidRPr="00DC36AD">
          <w:rPr>
            <w:rStyle w:val="Hyperlink"/>
            <w:noProof/>
            <w:lang w:val="es-ES"/>
          </w:rPr>
          <w:t>Funciones de telemedida</w:t>
        </w:r>
        <w:r>
          <w:rPr>
            <w:noProof/>
            <w:webHidden/>
          </w:rPr>
          <w:tab/>
        </w:r>
        <w:r w:rsidR="002B1BC3">
          <w:rPr>
            <w:noProof/>
            <w:webHidden/>
          </w:rPr>
          <w:tab/>
        </w:r>
        <w:r>
          <w:rPr>
            <w:noProof/>
            <w:webHidden/>
          </w:rPr>
          <w:fldChar w:fldCharType="begin"/>
        </w:r>
        <w:r>
          <w:rPr>
            <w:noProof/>
            <w:webHidden/>
          </w:rPr>
          <w:instrText xml:space="preserve"> PAGEREF _Toc181786905 \h </w:instrText>
        </w:r>
        <w:r>
          <w:rPr>
            <w:noProof/>
            <w:webHidden/>
          </w:rPr>
        </w:r>
        <w:r>
          <w:rPr>
            <w:noProof/>
            <w:webHidden/>
          </w:rPr>
          <w:fldChar w:fldCharType="separate"/>
        </w:r>
        <w:r w:rsidR="002C44D4">
          <w:rPr>
            <w:noProof/>
            <w:webHidden/>
          </w:rPr>
          <w:t>32</w:t>
        </w:r>
        <w:r>
          <w:rPr>
            <w:noProof/>
            <w:webHidden/>
          </w:rPr>
          <w:fldChar w:fldCharType="end"/>
        </w:r>
      </w:hyperlink>
    </w:p>
    <w:p w14:paraId="10EA73D7" w14:textId="19CBB74F" w:rsidR="0051492D" w:rsidRDefault="0051492D">
      <w:pPr>
        <w:pStyle w:val="TOC1"/>
        <w:rPr>
          <w:rFonts w:asciiTheme="minorHAnsi" w:eastAsiaTheme="minorEastAsia" w:hAnsiTheme="minorHAnsi" w:cstheme="minorBidi"/>
          <w:noProof/>
          <w:sz w:val="22"/>
          <w:szCs w:val="22"/>
          <w:lang w:val="en-GB" w:eastAsia="zh-CN"/>
        </w:rPr>
      </w:pPr>
      <w:hyperlink w:anchor="_Toc181786906" w:history="1">
        <w:r w:rsidRPr="00DC36AD">
          <w:rPr>
            <w:rStyle w:val="Hyperlink"/>
            <w:noProof/>
            <w:lang w:val="es-ES"/>
          </w:rPr>
          <w:t>8</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del QZSS</w:t>
        </w:r>
        <w:r>
          <w:rPr>
            <w:noProof/>
            <w:webHidden/>
          </w:rPr>
          <w:tab/>
        </w:r>
        <w:r w:rsidR="002B1BC3">
          <w:rPr>
            <w:noProof/>
            <w:webHidden/>
          </w:rPr>
          <w:tab/>
        </w:r>
        <w:r>
          <w:rPr>
            <w:noProof/>
            <w:webHidden/>
          </w:rPr>
          <w:fldChar w:fldCharType="begin"/>
        </w:r>
        <w:r>
          <w:rPr>
            <w:noProof/>
            <w:webHidden/>
          </w:rPr>
          <w:instrText xml:space="preserve"> PAGEREF _Toc181786906 \h </w:instrText>
        </w:r>
        <w:r>
          <w:rPr>
            <w:noProof/>
            <w:webHidden/>
          </w:rPr>
        </w:r>
        <w:r>
          <w:rPr>
            <w:noProof/>
            <w:webHidden/>
          </w:rPr>
          <w:fldChar w:fldCharType="separate"/>
        </w:r>
        <w:r w:rsidR="002C44D4">
          <w:rPr>
            <w:noProof/>
            <w:webHidden/>
          </w:rPr>
          <w:t>32</w:t>
        </w:r>
        <w:r>
          <w:rPr>
            <w:noProof/>
            <w:webHidden/>
          </w:rPr>
          <w:fldChar w:fldCharType="end"/>
        </w:r>
      </w:hyperlink>
    </w:p>
    <w:p w14:paraId="0D6AAED7" w14:textId="48A9B3F5" w:rsidR="0051492D" w:rsidRDefault="0051492D">
      <w:pPr>
        <w:pStyle w:val="TOC2"/>
        <w:rPr>
          <w:rFonts w:asciiTheme="minorHAnsi" w:eastAsiaTheme="minorEastAsia" w:hAnsiTheme="minorHAnsi" w:cstheme="minorBidi"/>
          <w:noProof/>
          <w:sz w:val="22"/>
          <w:szCs w:val="22"/>
          <w:lang w:val="en-GB" w:eastAsia="zh-CN"/>
        </w:rPr>
      </w:pPr>
      <w:hyperlink w:anchor="_Toc181786907" w:history="1">
        <w:r w:rsidRPr="00DC36AD">
          <w:rPr>
            <w:rStyle w:val="Hyperlink"/>
            <w:noProof/>
            <w:lang w:val="es-ES"/>
          </w:rPr>
          <w:t>8.1</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QZSS L1</w:t>
        </w:r>
        <w:r>
          <w:rPr>
            <w:noProof/>
            <w:webHidden/>
          </w:rPr>
          <w:tab/>
        </w:r>
        <w:r w:rsidR="002B1BC3">
          <w:rPr>
            <w:noProof/>
            <w:webHidden/>
          </w:rPr>
          <w:tab/>
        </w:r>
        <w:r>
          <w:rPr>
            <w:noProof/>
            <w:webHidden/>
          </w:rPr>
          <w:fldChar w:fldCharType="begin"/>
        </w:r>
        <w:r>
          <w:rPr>
            <w:noProof/>
            <w:webHidden/>
          </w:rPr>
          <w:instrText xml:space="preserve"> PAGEREF _Toc181786907 \h </w:instrText>
        </w:r>
        <w:r>
          <w:rPr>
            <w:noProof/>
            <w:webHidden/>
          </w:rPr>
        </w:r>
        <w:r>
          <w:rPr>
            <w:noProof/>
            <w:webHidden/>
          </w:rPr>
          <w:fldChar w:fldCharType="separate"/>
        </w:r>
        <w:r w:rsidR="002C44D4">
          <w:rPr>
            <w:noProof/>
            <w:webHidden/>
          </w:rPr>
          <w:t>32</w:t>
        </w:r>
        <w:r>
          <w:rPr>
            <w:noProof/>
            <w:webHidden/>
          </w:rPr>
          <w:fldChar w:fldCharType="end"/>
        </w:r>
      </w:hyperlink>
    </w:p>
    <w:p w14:paraId="2922CCF4" w14:textId="77777777" w:rsidR="00E47E7F" w:rsidRDefault="00E47E7F" w:rsidP="00E47E7F">
      <w:pPr>
        <w:pStyle w:val="toc0"/>
        <w:keepNext/>
        <w:keepLines/>
        <w:rPr>
          <w:noProof/>
        </w:rPr>
      </w:pPr>
      <w:r>
        <w:rPr>
          <w:noProof/>
        </w:rPr>
        <w:lastRenderedPageBreak/>
        <w:tab/>
      </w:r>
      <w:r w:rsidRPr="00B23105">
        <w:rPr>
          <w:noProof/>
        </w:rPr>
        <w:t>P</w:t>
      </w:r>
      <w:r>
        <w:rPr>
          <w:noProof/>
        </w:rPr>
        <w:t>ágina</w:t>
      </w:r>
    </w:p>
    <w:p w14:paraId="50C21644" w14:textId="3BBF21F6" w:rsidR="0051492D" w:rsidRDefault="0051492D">
      <w:pPr>
        <w:pStyle w:val="TOC2"/>
        <w:rPr>
          <w:rFonts w:asciiTheme="minorHAnsi" w:eastAsiaTheme="minorEastAsia" w:hAnsiTheme="minorHAnsi" w:cstheme="minorBidi"/>
          <w:noProof/>
          <w:sz w:val="22"/>
          <w:szCs w:val="22"/>
          <w:lang w:val="en-GB" w:eastAsia="zh-CN"/>
        </w:rPr>
      </w:pPr>
      <w:hyperlink w:anchor="_Toc181786908" w:history="1">
        <w:r w:rsidRPr="00DC36AD">
          <w:rPr>
            <w:rStyle w:val="Hyperlink"/>
            <w:noProof/>
            <w:lang w:val="es-ES"/>
          </w:rPr>
          <w:t>8.2</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QZSS L2</w:t>
        </w:r>
        <w:r>
          <w:rPr>
            <w:noProof/>
            <w:webHidden/>
          </w:rPr>
          <w:tab/>
        </w:r>
        <w:r w:rsidR="002B1BC3">
          <w:rPr>
            <w:noProof/>
            <w:webHidden/>
          </w:rPr>
          <w:tab/>
        </w:r>
        <w:r>
          <w:rPr>
            <w:noProof/>
            <w:webHidden/>
          </w:rPr>
          <w:fldChar w:fldCharType="begin"/>
        </w:r>
        <w:r>
          <w:rPr>
            <w:noProof/>
            <w:webHidden/>
          </w:rPr>
          <w:instrText xml:space="preserve"> PAGEREF _Toc181786908 \h </w:instrText>
        </w:r>
        <w:r>
          <w:rPr>
            <w:noProof/>
            <w:webHidden/>
          </w:rPr>
        </w:r>
        <w:r>
          <w:rPr>
            <w:noProof/>
            <w:webHidden/>
          </w:rPr>
          <w:fldChar w:fldCharType="separate"/>
        </w:r>
        <w:r w:rsidR="002C44D4">
          <w:rPr>
            <w:noProof/>
            <w:webHidden/>
          </w:rPr>
          <w:t>33</w:t>
        </w:r>
        <w:r>
          <w:rPr>
            <w:noProof/>
            <w:webHidden/>
          </w:rPr>
          <w:fldChar w:fldCharType="end"/>
        </w:r>
      </w:hyperlink>
    </w:p>
    <w:p w14:paraId="40DD1654" w14:textId="7D103136" w:rsidR="0051492D" w:rsidRDefault="0051492D">
      <w:pPr>
        <w:pStyle w:val="TOC2"/>
        <w:rPr>
          <w:rFonts w:asciiTheme="minorHAnsi" w:eastAsiaTheme="minorEastAsia" w:hAnsiTheme="minorHAnsi" w:cstheme="minorBidi"/>
          <w:noProof/>
          <w:sz w:val="22"/>
          <w:szCs w:val="22"/>
          <w:lang w:val="en-GB" w:eastAsia="zh-CN"/>
        </w:rPr>
      </w:pPr>
      <w:hyperlink w:anchor="_Toc181786909" w:history="1">
        <w:r w:rsidRPr="00DC36AD">
          <w:rPr>
            <w:rStyle w:val="Hyperlink"/>
            <w:noProof/>
            <w:lang w:val="es-ES"/>
          </w:rPr>
          <w:t>8.3</w:t>
        </w:r>
        <w:r>
          <w:rPr>
            <w:rFonts w:asciiTheme="minorHAnsi" w:eastAsiaTheme="minorEastAsia" w:hAnsiTheme="minorHAnsi" w:cstheme="minorBidi"/>
            <w:noProof/>
            <w:sz w:val="22"/>
            <w:szCs w:val="22"/>
            <w:lang w:val="en-GB" w:eastAsia="zh-CN"/>
          </w:rPr>
          <w:tab/>
        </w:r>
        <w:r w:rsidRPr="00DC36AD">
          <w:rPr>
            <w:rStyle w:val="Hyperlink"/>
            <w:noProof/>
            <w:lang w:val="es-ES"/>
          </w:rPr>
          <w:t xml:space="preserve">Parámetros de transmisión </w:t>
        </w:r>
        <w:r w:rsidRPr="00DC36AD">
          <w:rPr>
            <w:rStyle w:val="Hyperlink"/>
            <w:noProof/>
            <w:lang w:val="es-ES" w:eastAsia="ja-JP"/>
          </w:rPr>
          <w:t>QZS</w:t>
        </w:r>
        <w:r w:rsidRPr="00DC36AD">
          <w:rPr>
            <w:rStyle w:val="Hyperlink"/>
            <w:noProof/>
            <w:lang w:val="es-ES"/>
          </w:rPr>
          <w:t>S L5</w:t>
        </w:r>
        <w:r>
          <w:rPr>
            <w:noProof/>
            <w:webHidden/>
          </w:rPr>
          <w:tab/>
        </w:r>
        <w:r w:rsidR="002B1BC3">
          <w:rPr>
            <w:noProof/>
            <w:webHidden/>
          </w:rPr>
          <w:tab/>
        </w:r>
        <w:r>
          <w:rPr>
            <w:noProof/>
            <w:webHidden/>
          </w:rPr>
          <w:fldChar w:fldCharType="begin"/>
        </w:r>
        <w:r>
          <w:rPr>
            <w:noProof/>
            <w:webHidden/>
          </w:rPr>
          <w:instrText xml:space="preserve"> PAGEREF _Toc181786909 \h </w:instrText>
        </w:r>
        <w:r>
          <w:rPr>
            <w:noProof/>
            <w:webHidden/>
          </w:rPr>
        </w:r>
        <w:r>
          <w:rPr>
            <w:noProof/>
            <w:webHidden/>
          </w:rPr>
          <w:fldChar w:fldCharType="separate"/>
        </w:r>
        <w:r w:rsidR="002C44D4">
          <w:rPr>
            <w:noProof/>
            <w:webHidden/>
          </w:rPr>
          <w:t>34</w:t>
        </w:r>
        <w:r>
          <w:rPr>
            <w:noProof/>
            <w:webHidden/>
          </w:rPr>
          <w:fldChar w:fldCharType="end"/>
        </w:r>
      </w:hyperlink>
    </w:p>
    <w:p w14:paraId="7CAE765E" w14:textId="48CCB67B" w:rsidR="0051492D" w:rsidRDefault="0051492D">
      <w:pPr>
        <w:pStyle w:val="TOC1"/>
        <w:rPr>
          <w:rFonts w:asciiTheme="minorHAnsi" w:eastAsiaTheme="minorEastAsia" w:hAnsiTheme="minorHAnsi" w:cstheme="minorBidi"/>
          <w:noProof/>
          <w:sz w:val="22"/>
          <w:szCs w:val="22"/>
          <w:lang w:val="en-GB" w:eastAsia="zh-CN"/>
        </w:rPr>
      </w:pPr>
      <w:hyperlink w:anchor="_Toc181786910" w:history="1">
        <w:r w:rsidRPr="00DC36AD">
          <w:rPr>
            <w:rStyle w:val="Hyperlink"/>
            <w:noProof/>
            <w:lang w:val="es-ES"/>
          </w:rPr>
          <w:t xml:space="preserve">Anexo 5 </w:t>
        </w:r>
        <w:r w:rsidRPr="0051492D">
          <w:rPr>
            <w:rStyle w:val="Hyperlink"/>
            <w:noProof/>
            <w:lang w:val="es-ES"/>
          </w:rPr>
          <w:t>–</w:t>
        </w:r>
        <w:r w:rsidRPr="00DC36AD">
          <w:rPr>
            <w:rStyle w:val="Hyperlink"/>
            <w:noProof/>
            <w:lang w:val="es-ES"/>
          </w:rPr>
          <w:t xml:space="preserve"> Descripción técnica y características del sistema de aumento basado en el satélite Michibiki (MSAS)</w:t>
        </w:r>
        <w:r>
          <w:rPr>
            <w:noProof/>
            <w:webHidden/>
          </w:rPr>
          <w:tab/>
        </w:r>
        <w:r w:rsidR="002B1BC3">
          <w:rPr>
            <w:noProof/>
            <w:webHidden/>
          </w:rPr>
          <w:tab/>
        </w:r>
        <w:r>
          <w:rPr>
            <w:noProof/>
            <w:webHidden/>
          </w:rPr>
          <w:fldChar w:fldCharType="begin"/>
        </w:r>
        <w:r>
          <w:rPr>
            <w:noProof/>
            <w:webHidden/>
          </w:rPr>
          <w:instrText xml:space="preserve"> PAGEREF _Toc181786910 \h </w:instrText>
        </w:r>
        <w:r>
          <w:rPr>
            <w:noProof/>
            <w:webHidden/>
          </w:rPr>
        </w:r>
        <w:r>
          <w:rPr>
            <w:noProof/>
            <w:webHidden/>
          </w:rPr>
          <w:fldChar w:fldCharType="separate"/>
        </w:r>
        <w:r w:rsidR="002C44D4">
          <w:rPr>
            <w:noProof/>
            <w:webHidden/>
          </w:rPr>
          <w:t>35</w:t>
        </w:r>
        <w:r>
          <w:rPr>
            <w:noProof/>
            <w:webHidden/>
          </w:rPr>
          <w:fldChar w:fldCharType="end"/>
        </w:r>
      </w:hyperlink>
    </w:p>
    <w:p w14:paraId="4BFFFCE4" w14:textId="2F5DF351" w:rsidR="0051492D" w:rsidRDefault="0051492D">
      <w:pPr>
        <w:pStyle w:val="TOC1"/>
        <w:rPr>
          <w:rFonts w:asciiTheme="minorHAnsi" w:eastAsiaTheme="minorEastAsia" w:hAnsiTheme="minorHAnsi" w:cstheme="minorBidi"/>
          <w:noProof/>
          <w:sz w:val="22"/>
          <w:szCs w:val="22"/>
          <w:lang w:val="en-GB" w:eastAsia="zh-CN"/>
        </w:rPr>
      </w:pPr>
      <w:hyperlink w:anchor="_Toc181786911"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_Toc181786911 \h </w:instrText>
        </w:r>
        <w:r>
          <w:rPr>
            <w:noProof/>
            <w:webHidden/>
          </w:rPr>
        </w:r>
        <w:r>
          <w:rPr>
            <w:noProof/>
            <w:webHidden/>
          </w:rPr>
          <w:fldChar w:fldCharType="separate"/>
        </w:r>
        <w:r w:rsidR="002C44D4">
          <w:rPr>
            <w:noProof/>
            <w:webHidden/>
          </w:rPr>
          <w:t>35</w:t>
        </w:r>
        <w:r>
          <w:rPr>
            <w:noProof/>
            <w:webHidden/>
          </w:rPr>
          <w:fldChar w:fldCharType="end"/>
        </w:r>
      </w:hyperlink>
    </w:p>
    <w:p w14:paraId="3695A3B3" w14:textId="03A72D96" w:rsidR="0051492D" w:rsidRDefault="0051492D">
      <w:pPr>
        <w:pStyle w:val="TOC2"/>
        <w:rPr>
          <w:rFonts w:asciiTheme="minorHAnsi" w:eastAsiaTheme="minorEastAsia" w:hAnsiTheme="minorHAnsi" w:cstheme="minorBidi"/>
          <w:noProof/>
          <w:sz w:val="22"/>
          <w:szCs w:val="22"/>
          <w:lang w:val="en-GB" w:eastAsia="zh-CN"/>
        </w:rPr>
      </w:pPr>
      <w:hyperlink w:anchor="_Toc181786912"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w:t>
        </w:r>
        <w:r>
          <w:rPr>
            <w:noProof/>
            <w:webHidden/>
          </w:rPr>
          <w:tab/>
        </w:r>
        <w:r w:rsidR="002B1BC3">
          <w:rPr>
            <w:noProof/>
            <w:webHidden/>
          </w:rPr>
          <w:tab/>
        </w:r>
        <w:r>
          <w:rPr>
            <w:noProof/>
            <w:webHidden/>
          </w:rPr>
          <w:fldChar w:fldCharType="begin"/>
        </w:r>
        <w:r>
          <w:rPr>
            <w:noProof/>
            <w:webHidden/>
          </w:rPr>
          <w:instrText xml:space="preserve"> PAGEREF _Toc181786912 \h </w:instrText>
        </w:r>
        <w:r>
          <w:rPr>
            <w:noProof/>
            <w:webHidden/>
          </w:rPr>
        </w:r>
        <w:r>
          <w:rPr>
            <w:noProof/>
            <w:webHidden/>
          </w:rPr>
          <w:fldChar w:fldCharType="separate"/>
        </w:r>
        <w:r w:rsidR="002C44D4">
          <w:rPr>
            <w:noProof/>
            <w:webHidden/>
          </w:rPr>
          <w:t>36</w:t>
        </w:r>
        <w:r>
          <w:rPr>
            <w:noProof/>
            <w:webHidden/>
          </w:rPr>
          <w:fldChar w:fldCharType="end"/>
        </w:r>
      </w:hyperlink>
    </w:p>
    <w:p w14:paraId="25B5E0F2" w14:textId="0B50FEB8" w:rsidR="0051492D" w:rsidRDefault="0051492D">
      <w:pPr>
        <w:pStyle w:val="TOC1"/>
        <w:rPr>
          <w:rFonts w:asciiTheme="minorHAnsi" w:eastAsiaTheme="minorEastAsia" w:hAnsiTheme="minorHAnsi" w:cstheme="minorBidi"/>
          <w:noProof/>
          <w:sz w:val="22"/>
          <w:szCs w:val="22"/>
          <w:lang w:val="en-GB" w:eastAsia="zh-CN"/>
        </w:rPr>
      </w:pPr>
      <w:hyperlink w:anchor="_Toc181786913"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sidR="002B1BC3">
          <w:rPr>
            <w:noProof/>
            <w:webHidden/>
          </w:rPr>
          <w:tab/>
        </w:r>
        <w:r>
          <w:rPr>
            <w:noProof/>
            <w:webHidden/>
          </w:rPr>
          <w:fldChar w:fldCharType="begin"/>
        </w:r>
        <w:r>
          <w:rPr>
            <w:noProof/>
            <w:webHidden/>
          </w:rPr>
          <w:instrText xml:space="preserve"> PAGEREF _Toc181786913 \h </w:instrText>
        </w:r>
        <w:r>
          <w:rPr>
            <w:noProof/>
            <w:webHidden/>
          </w:rPr>
        </w:r>
        <w:r>
          <w:rPr>
            <w:noProof/>
            <w:webHidden/>
          </w:rPr>
          <w:fldChar w:fldCharType="separate"/>
        </w:r>
        <w:r w:rsidR="002C44D4">
          <w:rPr>
            <w:noProof/>
            <w:webHidden/>
          </w:rPr>
          <w:t>36</w:t>
        </w:r>
        <w:r>
          <w:rPr>
            <w:noProof/>
            <w:webHidden/>
          </w:rPr>
          <w:fldChar w:fldCharType="end"/>
        </w:r>
      </w:hyperlink>
    </w:p>
    <w:p w14:paraId="4D83725D" w14:textId="257ADD99" w:rsidR="0051492D" w:rsidRDefault="0051492D">
      <w:pPr>
        <w:pStyle w:val="TOC1"/>
        <w:rPr>
          <w:rFonts w:asciiTheme="minorHAnsi" w:eastAsiaTheme="minorEastAsia" w:hAnsiTheme="minorHAnsi" w:cstheme="minorBidi"/>
          <w:noProof/>
          <w:sz w:val="22"/>
          <w:szCs w:val="22"/>
          <w:lang w:val="en-GB" w:eastAsia="zh-CN"/>
        </w:rPr>
      </w:pPr>
      <w:hyperlink w:anchor="_Toc181786914"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Segmentos del sistema</w:t>
        </w:r>
        <w:r>
          <w:rPr>
            <w:noProof/>
            <w:webHidden/>
          </w:rPr>
          <w:tab/>
        </w:r>
        <w:r w:rsidR="002B1BC3">
          <w:rPr>
            <w:noProof/>
            <w:webHidden/>
          </w:rPr>
          <w:tab/>
        </w:r>
        <w:r>
          <w:rPr>
            <w:noProof/>
            <w:webHidden/>
          </w:rPr>
          <w:fldChar w:fldCharType="begin"/>
        </w:r>
        <w:r>
          <w:rPr>
            <w:noProof/>
            <w:webHidden/>
          </w:rPr>
          <w:instrText xml:space="preserve"> PAGEREF _Toc181786914 \h </w:instrText>
        </w:r>
        <w:r>
          <w:rPr>
            <w:noProof/>
            <w:webHidden/>
          </w:rPr>
        </w:r>
        <w:r>
          <w:rPr>
            <w:noProof/>
            <w:webHidden/>
          </w:rPr>
          <w:fldChar w:fldCharType="separate"/>
        </w:r>
        <w:r w:rsidR="002C44D4">
          <w:rPr>
            <w:noProof/>
            <w:webHidden/>
          </w:rPr>
          <w:t>36</w:t>
        </w:r>
        <w:r>
          <w:rPr>
            <w:noProof/>
            <w:webHidden/>
          </w:rPr>
          <w:fldChar w:fldCharType="end"/>
        </w:r>
      </w:hyperlink>
    </w:p>
    <w:p w14:paraId="46C73A71" w14:textId="496CB1C1" w:rsidR="0051492D" w:rsidRDefault="0051492D">
      <w:pPr>
        <w:pStyle w:val="TOC2"/>
        <w:rPr>
          <w:rFonts w:asciiTheme="minorHAnsi" w:eastAsiaTheme="minorEastAsia" w:hAnsiTheme="minorHAnsi" w:cstheme="minorBidi"/>
          <w:noProof/>
          <w:sz w:val="22"/>
          <w:szCs w:val="22"/>
          <w:lang w:val="en-GB" w:eastAsia="zh-CN"/>
        </w:rPr>
      </w:pPr>
      <w:hyperlink w:anchor="_Toc181786915"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sidR="002B1BC3">
          <w:rPr>
            <w:noProof/>
            <w:webHidden/>
          </w:rPr>
          <w:tab/>
        </w:r>
        <w:r>
          <w:rPr>
            <w:noProof/>
            <w:webHidden/>
          </w:rPr>
          <w:fldChar w:fldCharType="begin"/>
        </w:r>
        <w:r>
          <w:rPr>
            <w:noProof/>
            <w:webHidden/>
          </w:rPr>
          <w:instrText xml:space="preserve"> PAGEREF _Toc181786915 \h </w:instrText>
        </w:r>
        <w:r>
          <w:rPr>
            <w:noProof/>
            <w:webHidden/>
          </w:rPr>
        </w:r>
        <w:r>
          <w:rPr>
            <w:noProof/>
            <w:webHidden/>
          </w:rPr>
          <w:fldChar w:fldCharType="separate"/>
        </w:r>
        <w:r w:rsidR="002C44D4">
          <w:rPr>
            <w:noProof/>
            <w:webHidden/>
          </w:rPr>
          <w:t>36</w:t>
        </w:r>
        <w:r>
          <w:rPr>
            <w:noProof/>
            <w:webHidden/>
          </w:rPr>
          <w:fldChar w:fldCharType="end"/>
        </w:r>
      </w:hyperlink>
    </w:p>
    <w:p w14:paraId="6419E707" w14:textId="22325A36" w:rsidR="0051492D" w:rsidRDefault="0051492D">
      <w:pPr>
        <w:pStyle w:val="TOC2"/>
        <w:rPr>
          <w:rFonts w:asciiTheme="minorHAnsi" w:eastAsiaTheme="minorEastAsia" w:hAnsiTheme="minorHAnsi" w:cstheme="minorBidi"/>
          <w:noProof/>
          <w:sz w:val="22"/>
          <w:szCs w:val="22"/>
          <w:lang w:val="en-GB" w:eastAsia="zh-CN"/>
        </w:rPr>
      </w:pPr>
      <w:hyperlink w:anchor="_Toc181786916"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Segmentos en tierra</w:t>
        </w:r>
        <w:r>
          <w:rPr>
            <w:noProof/>
            <w:webHidden/>
          </w:rPr>
          <w:tab/>
        </w:r>
        <w:r w:rsidR="002B1BC3">
          <w:rPr>
            <w:noProof/>
            <w:webHidden/>
          </w:rPr>
          <w:tab/>
        </w:r>
        <w:r>
          <w:rPr>
            <w:noProof/>
            <w:webHidden/>
          </w:rPr>
          <w:fldChar w:fldCharType="begin"/>
        </w:r>
        <w:r>
          <w:rPr>
            <w:noProof/>
            <w:webHidden/>
          </w:rPr>
          <w:instrText xml:space="preserve"> PAGEREF _Toc181786916 \h </w:instrText>
        </w:r>
        <w:r>
          <w:rPr>
            <w:noProof/>
            <w:webHidden/>
          </w:rPr>
        </w:r>
        <w:r>
          <w:rPr>
            <w:noProof/>
            <w:webHidden/>
          </w:rPr>
          <w:fldChar w:fldCharType="separate"/>
        </w:r>
        <w:r w:rsidR="002C44D4">
          <w:rPr>
            <w:noProof/>
            <w:webHidden/>
          </w:rPr>
          <w:t>36</w:t>
        </w:r>
        <w:r>
          <w:rPr>
            <w:noProof/>
            <w:webHidden/>
          </w:rPr>
          <w:fldChar w:fldCharType="end"/>
        </w:r>
      </w:hyperlink>
    </w:p>
    <w:p w14:paraId="50C0D98C" w14:textId="337016C1" w:rsidR="0051492D" w:rsidRDefault="0051492D">
      <w:pPr>
        <w:pStyle w:val="TOC2"/>
        <w:rPr>
          <w:rFonts w:asciiTheme="minorHAnsi" w:eastAsiaTheme="minorEastAsia" w:hAnsiTheme="minorHAnsi" w:cstheme="minorBidi"/>
          <w:noProof/>
          <w:sz w:val="22"/>
          <w:szCs w:val="22"/>
          <w:lang w:val="en-GB" w:eastAsia="zh-CN"/>
        </w:rPr>
      </w:pPr>
      <w:hyperlink w:anchor="_Toc181786917"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sidR="002B1BC3">
          <w:rPr>
            <w:noProof/>
            <w:webHidden/>
          </w:rPr>
          <w:tab/>
        </w:r>
        <w:r>
          <w:rPr>
            <w:noProof/>
            <w:webHidden/>
          </w:rPr>
          <w:fldChar w:fldCharType="begin"/>
        </w:r>
        <w:r>
          <w:rPr>
            <w:noProof/>
            <w:webHidden/>
          </w:rPr>
          <w:instrText xml:space="preserve"> PAGEREF _Toc181786917 \h </w:instrText>
        </w:r>
        <w:r>
          <w:rPr>
            <w:noProof/>
            <w:webHidden/>
          </w:rPr>
        </w:r>
        <w:r>
          <w:rPr>
            <w:noProof/>
            <w:webHidden/>
          </w:rPr>
          <w:fldChar w:fldCharType="separate"/>
        </w:r>
        <w:r w:rsidR="002C44D4">
          <w:rPr>
            <w:noProof/>
            <w:webHidden/>
          </w:rPr>
          <w:t>36</w:t>
        </w:r>
        <w:r>
          <w:rPr>
            <w:noProof/>
            <w:webHidden/>
          </w:rPr>
          <w:fldChar w:fldCharType="end"/>
        </w:r>
      </w:hyperlink>
    </w:p>
    <w:p w14:paraId="1166C02E" w14:textId="3899534D" w:rsidR="0051492D" w:rsidRDefault="0051492D">
      <w:pPr>
        <w:pStyle w:val="TOC1"/>
        <w:rPr>
          <w:rFonts w:asciiTheme="minorHAnsi" w:eastAsiaTheme="minorEastAsia" w:hAnsiTheme="minorHAnsi" w:cstheme="minorBidi"/>
          <w:noProof/>
          <w:sz w:val="22"/>
          <w:szCs w:val="22"/>
          <w:lang w:val="en-GB" w:eastAsia="zh-CN"/>
        </w:rPr>
      </w:pPr>
      <w:hyperlink w:anchor="_Toc181786918"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MSAS</w:t>
        </w:r>
        <w:r>
          <w:rPr>
            <w:noProof/>
            <w:webHidden/>
          </w:rPr>
          <w:tab/>
        </w:r>
        <w:r w:rsidR="002B1BC3">
          <w:rPr>
            <w:noProof/>
            <w:webHidden/>
          </w:rPr>
          <w:tab/>
        </w:r>
        <w:r>
          <w:rPr>
            <w:noProof/>
            <w:webHidden/>
          </w:rPr>
          <w:fldChar w:fldCharType="begin"/>
        </w:r>
        <w:r>
          <w:rPr>
            <w:noProof/>
            <w:webHidden/>
          </w:rPr>
          <w:instrText xml:space="preserve"> PAGEREF _Toc181786918 \h </w:instrText>
        </w:r>
        <w:r>
          <w:rPr>
            <w:noProof/>
            <w:webHidden/>
          </w:rPr>
        </w:r>
        <w:r>
          <w:rPr>
            <w:noProof/>
            <w:webHidden/>
          </w:rPr>
          <w:fldChar w:fldCharType="separate"/>
        </w:r>
        <w:r w:rsidR="002C44D4">
          <w:rPr>
            <w:noProof/>
            <w:webHidden/>
          </w:rPr>
          <w:t>36</w:t>
        </w:r>
        <w:r>
          <w:rPr>
            <w:noProof/>
            <w:webHidden/>
          </w:rPr>
          <w:fldChar w:fldCharType="end"/>
        </w:r>
      </w:hyperlink>
    </w:p>
    <w:p w14:paraId="2DE762E7" w14:textId="1DF386CF" w:rsidR="0051492D" w:rsidRDefault="0051492D">
      <w:pPr>
        <w:pStyle w:val="TOC1"/>
        <w:rPr>
          <w:rFonts w:asciiTheme="minorHAnsi" w:eastAsiaTheme="minorEastAsia" w:hAnsiTheme="minorHAnsi" w:cstheme="minorBidi"/>
          <w:noProof/>
          <w:sz w:val="22"/>
          <w:szCs w:val="22"/>
          <w:lang w:val="en-GB" w:eastAsia="zh-CN"/>
        </w:rPr>
      </w:pPr>
      <w:hyperlink w:anchor="_Toc181786919"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Potencia y espectros de la señal</w:t>
        </w:r>
        <w:r>
          <w:rPr>
            <w:noProof/>
            <w:webHidden/>
          </w:rPr>
          <w:tab/>
        </w:r>
        <w:r w:rsidR="002B1BC3">
          <w:rPr>
            <w:noProof/>
            <w:webHidden/>
          </w:rPr>
          <w:tab/>
        </w:r>
        <w:r>
          <w:rPr>
            <w:noProof/>
            <w:webHidden/>
          </w:rPr>
          <w:fldChar w:fldCharType="begin"/>
        </w:r>
        <w:r>
          <w:rPr>
            <w:noProof/>
            <w:webHidden/>
          </w:rPr>
          <w:instrText xml:space="preserve"> PAGEREF _Toc181786919 \h </w:instrText>
        </w:r>
        <w:r>
          <w:rPr>
            <w:noProof/>
            <w:webHidden/>
          </w:rPr>
        </w:r>
        <w:r>
          <w:rPr>
            <w:noProof/>
            <w:webHidden/>
          </w:rPr>
          <w:fldChar w:fldCharType="separate"/>
        </w:r>
        <w:r w:rsidR="002C44D4">
          <w:rPr>
            <w:noProof/>
            <w:webHidden/>
          </w:rPr>
          <w:t>37</w:t>
        </w:r>
        <w:r>
          <w:rPr>
            <w:noProof/>
            <w:webHidden/>
          </w:rPr>
          <w:fldChar w:fldCharType="end"/>
        </w:r>
      </w:hyperlink>
    </w:p>
    <w:p w14:paraId="20CA089E" w14:textId="446B939E" w:rsidR="0051492D" w:rsidRDefault="0051492D">
      <w:pPr>
        <w:pStyle w:val="TOC1"/>
        <w:rPr>
          <w:rFonts w:asciiTheme="minorHAnsi" w:eastAsiaTheme="minorEastAsia" w:hAnsiTheme="minorHAnsi" w:cstheme="minorBidi"/>
          <w:noProof/>
          <w:sz w:val="22"/>
          <w:szCs w:val="22"/>
          <w:lang w:val="en-GB" w:eastAsia="zh-CN"/>
        </w:rPr>
      </w:pPr>
      <w:hyperlink w:anchor="_Toc181786920" w:history="1">
        <w:r w:rsidRPr="00DC36AD">
          <w:rPr>
            <w:rStyle w:val="Hyperlink"/>
            <w:noProof/>
            <w:lang w:val="es-ES"/>
          </w:rPr>
          <w:t>6</w:t>
        </w:r>
        <w:r>
          <w:rPr>
            <w:rFonts w:asciiTheme="minorHAnsi" w:eastAsiaTheme="minorEastAsia" w:hAnsiTheme="minorHAnsi" w:cstheme="minorBidi"/>
            <w:noProof/>
            <w:sz w:val="22"/>
            <w:szCs w:val="22"/>
            <w:lang w:val="en-GB" w:eastAsia="zh-CN"/>
          </w:rPr>
          <w:tab/>
        </w:r>
        <w:r w:rsidRPr="00DC36AD">
          <w:rPr>
            <w:rStyle w:val="Hyperlink"/>
            <w:noProof/>
            <w:lang w:val="es-ES"/>
          </w:rPr>
          <w:t>Frecuencia de funcionamiento</w:t>
        </w:r>
        <w:r>
          <w:rPr>
            <w:noProof/>
            <w:webHidden/>
          </w:rPr>
          <w:tab/>
        </w:r>
        <w:r w:rsidR="002B1BC3">
          <w:rPr>
            <w:noProof/>
            <w:webHidden/>
          </w:rPr>
          <w:tab/>
        </w:r>
        <w:r>
          <w:rPr>
            <w:noProof/>
            <w:webHidden/>
          </w:rPr>
          <w:fldChar w:fldCharType="begin"/>
        </w:r>
        <w:r>
          <w:rPr>
            <w:noProof/>
            <w:webHidden/>
          </w:rPr>
          <w:instrText xml:space="preserve"> PAGEREF _Toc181786920 \h </w:instrText>
        </w:r>
        <w:r>
          <w:rPr>
            <w:noProof/>
            <w:webHidden/>
          </w:rPr>
        </w:r>
        <w:r>
          <w:rPr>
            <w:noProof/>
            <w:webHidden/>
          </w:rPr>
          <w:fldChar w:fldCharType="separate"/>
        </w:r>
        <w:r w:rsidR="002C44D4">
          <w:rPr>
            <w:noProof/>
            <w:webHidden/>
          </w:rPr>
          <w:t>37</w:t>
        </w:r>
        <w:r>
          <w:rPr>
            <w:noProof/>
            <w:webHidden/>
          </w:rPr>
          <w:fldChar w:fldCharType="end"/>
        </w:r>
      </w:hyperlink>
    </w:p>
    <w:p w14:paraId="01B960EE" w14:textId="32CA3E33" w:rsidR="0051492D" w:rsidRDefault="0051492D">
      <w:pPr>
        <w:pStyle w:val="TOC1"/>
        <w:rPr>
          <w:rFonts w:asciiTheme="minorHAnsi" w:eastAsiaTheme="minorEastAsia" w:hAnsiTheme="minorHAnsi" w:cstheme="minorBidi"/>
          <w:noProof/>
          <w:sz w:val="22"/>
          <w:szCs w:val="22"/>
          <w:lang w:val="en-GB" w:eastAsia="zh-CN"/>
        </w:rPr>
      </w:pPr>
      <w:hyperlink w:anchor="_Toc181786921" w:history="1">
        <w:r w:rsidRPr="00DC36AD">
          <w:rPr>
            <w:rStyle w:val="Hyperlink"/>
            <w:noProof/>
            <w:lang w:val="es-ES"/>
          </w:rPr>
          <w:t xml:space="preserve">Anexo </w:t>
        </w:r>
        <w:r w:rsidRPr="00DC36AD">
          <w:rPr>
            <w:rStyle w:val="Hyperlink"/>
            <w:noProof/>
            <w:lang w:val="es-ES" w:eastAsia="ja-JP"/>
          </w:rPr>
          <w:t xml:space="preserve">6 </w:t>
        </w:r>
        <w:r w:rsidRPr="0051492D">
          <w:rPr>
            <w:rStyle w:val="Hyperlink"/>
            <w:noProof/>
            <w:lang w:val="es-ES" w:eastAsia="ja-JP"/>
          </w:rPr>
          <w:t>–</w:t>
        </w:r>
        <w:r w:rsidRPr="00DC36AD">
          <w:rPr>
            <w:rStyle w:val="Hyperlink"/>
            <w:noProof/>
            <w:lang w:val="es-ES" w:eastAsia="ja-JP"/>
          </w:rPr>
          <w:t xml:space="preserve"> </w:t>
        </w:r>
        <w:r w:rsidRPr="00DC36AD">
          <w:rPr>
            <w:rStyle w:val="Hyperlink"/>
            <w:noProof/>
            <w:lang w:val="es-ES"/>
          </w:rPr>
          <w:t>Descripción técnica y características de las redes LM-RPS</w:t>
        </w:r>
        <w:r>
          <w:rPr>
            <w:noProof/>
            <w:webHidden/>
          </w:rPr>
          <w:tab/>
        </w:r>
        <w:r w:rsidR="002B1BC3">
          <w:rPr>
            <w:noProof/>
            <w:webHidden/>
          </w:rPr>
          <w:tab/>
        </w:r>
        <w:r>
          <w:rPr>
            <w:noProof/>
            <w:webHidden/>
          </w:rPr>
          <w:fldChar w:fldCharType="begin"/>
        </w:r>
        <w:r>
          <w:rPr>
            <w:noProof/>
            <w:webHidden/>
          </w:rPr>
          <w:instrText xml:space="preserve"> PAGEREF _Toc181786921 \h </w:instrText>
        </w:r>
        <w:r>
          <w:rPr>
            <w:noProof/>
            <w:webHidden/>
          </w:rPr>
        </w:r>
        <w:r>
          <w:rPr>
            <w:noProof/>
            <w:webHidden/>
          </w:rPr>
          <w:fldChar w:fldCharType="separate"/>
        </w:r>
        <w:r w:rsidR="002C44D4">
          <w:rPr>
            <w:noProof/>
            <w:webHidden/>
          </w:rPr>
          <w:t>37</w:t>
        </w:r>
        <w:r>
          <w:rPr>
            <w:noProof/>
            <w:webHidden/>
          </w:rPr>
          <w:fldChar w:fldCharType="end"/>
        </w:r>
      </w:hyperlink>
    </w:p>
    <w:p w14:paraId="3FC84189" w14:textId="6A760DFF" w:rsidR="0051492D" w:rsidRDefault="0051492D">
      <w:pPr>
        <w:pStyle w:val="TOC1"/>
        <w:rPr>
          <w:rFonts w:asciiTheme="minorHAnsi" w:eastAsiaTheme="minorEastAsia" w:hAnsiTheme="minorHAnsi" w:cstheme="minorBidi"/>
          <w:noProof/>
          <w:sz w:val="22"/>
          <w:szCs w:val="22"/>
          <w:lang w:val="en-GB" w:eastAsia="zh-CN"/>
        </w:rPr>
      </w:pPr>
      <w:hyperlink w:anchor="_Toc181786922"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_Toc181786922 \h </w:instrText>
        </w:r>
        <w:r>
          <w:rPr>
            <w:noProof/>
            <w:webHidden/>
          </w:rPr>
        </w:r>
        <w:r>
          <w:rPr>
            <w:noProof/>
            <w:webHidden/>
          </w:rPr>
          <w:fldChar w:fldCharType="separate"/>
        </w:r>
        <w:r w:rsidR="002C44D4">
          <w:rPr>
            <w:noProof/>
            <w:webHidden/>
          </w:rPr>
          <w:t>37</w:t>
        </w:r>
        <w:r>
          <w:rPr>
            <w:noProof/>
            <w:webHidden/>
          </w:rPr>
          <w:fldChar w:fldCharType="end"/>
        </w:r>
      </w:hyperlink>
    </w:p>
    <w:p w14:paraId="0086EBA9" w14:textId="062C32C4" w:rsidR="0051492D" w:rsidRDefault="0051492D">
      <w:pPr>
        <w:pStyle w:val="TOC1"/>
        <w:rPr>
          <w:rFonts w:asciiTheme="minorHAnsi" w:eastAsiaTheme="minorEastAsia" w:hAnsiTheme="minorHAnsi" w:cstheme="minorBidi"/>
          <w:noProof/>
          <w:sz w:val="22"/>
          <w:szCs w:val="22"/>
          <w:lang w:val="en-GB" w:eastAsia="zh-CN"/>
        </w:rPr>
      </w:pPr>
      <w:hyperlink w:anchor="_Toc181786923"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sidR="002B1BC3">
          <w:rPr>
            <w:noProof/>
            <w:webHidden/>
          </w:rPr>
          <w:tab/>
        </w:r>
        <w:r>
          <w:rPr>
            <w:noProof/>
            <w:webHidden/>
          </w:rPr>
          <w:fldChar w:fldCharType="begin"/>
        </w:r>
        <w:r>
          <w:rPr>
            <w:noProof/>
            <w:webHidden/>
          </w:rPr>
          <w:instrText xml:space="preserve"> PAGEREF _Toc181786923 \h </w:instrText>
        </w:r>
        <w:r>
          <w:rPr>
            <w:noProof/>
            <w:webHidden/>
          </w:rPr>
        </w:r>
        <w:r>
          <w:rPr>
            <w:noProof/>
            <w:webHidden/>
          </w:rPr>
          <w:fldChar w:fldCharType="separate"/>
        </w:r>
        <w:r w:rsidR="002C44D4">
          <w:rPr>
            <w:noProof/>
            <w:webHidden/>
          </w:rPr>
          <w:t>38</w:t>
        </w:r>
        <w:r>
          <w:rPr>
            <w:noProof/>
            <w:webHidden/>
          </w:rPr>
          <w:fldChar w:fldCharType="end"/>
        </w:r>
      </w:hyperlink>
    </w:p>
    <w:p w14:paraId="530B5011" w14:textId="0128A055" w:rsidR="0051492D" w:rsidRDefault="0051492D">
      <w:pPr>
        <w:pStyle w:val="TOC1"/>
        <w:rPr>
          <w:rFonts w:asciiTheme="minorHAnsi" w:eastAsiaTheme="minorEastAsia" w:hAnsiTheme="minorHAnsi" w:cstheme="minorBidi"/>
          <w:noProof/>
          <w:sz w:val="22"/>
          <w:szCs w:val="22"/>
          <w:lang w:val="en-GB" w:eastAsia="zh-CN"/>
        </w:rPr>
      </w:pPr>
      <w:hyperlink w:anchor="_Toc181786924"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Configuración del sistema</w:t>
        </w:r>
        <w:r>
          <w:rPr>
            <w:noProof/>
            <w:webHidden/>
          </w:rPr>
          <w:tab/>
        </w:r>
        <w:r w:rsidR="002B1BC3">
          <w:rPr>
            <w:noProof/>
            <w:webHidden/>
          </w:rPr>
          <w:tab/>
        </w:r>
        <w:r>
          <w:rPr>
            <w:noProof/>
            <w:webHidden/>
          </w:rPr>
          <w:fldChar w:fldCharType="begin"/>
        </w:r>
        <w:r>
          <w:rPr>
            <w:noProof/>
            <w:webHidden/>
          </w:rPr>
          <w:instrText xml:space="preserve"> PAGEREF _Toc181786924 \h </w:instrText>
        </w:r>
        <w:r>
          <w:rPr>
            <w:noProof/>
            <w:webHidden/>
          </w:rPr>
        </w:r>
        <w:r>
          <w:rPr>
            <w:noProof/>
            <w:webHidden/>
          </w:rPr>
          <w:fldChar w:fldCharType="separate"/>
        </w:r>
        <w:r w:rsidR="002C44D4">
          <w:rPr>
            <w:noProof/>
            <w:webHidden/>
          </w:rPr>
          <w:t>38</w:t>
        </w:r>
        <w:r>
          <w:rPr>
            <w:noProof/>
            <w:webHidden/>
          </w:rPr>
          <w:fldChar w:fldCharType="end"/>
        </w:r>
      </w:hyperlink>
    </w:p>
    <w:p w14:paraId="740B7351" w14:textId="025C74F5" w:rsidR="0051492D" w:rsidRDefault="0051492D">
      <w:pPr>
        <w:pStyle w:val="TOC2"/>
        <w:rPr>
          <w:rFonts w:asciiTheme="minorHAnsi" w:eastAsiaTheme="minorEastAsia" w:hAnsiTheme="minorHAnsi" w:cstheme="minorBidi"/>
          <w:noProof/>
          <w:sz w:val="22"/>
          <w:szCs w:val="22"/>
          <w:lang w:val="en-GB" w:eastAsia="zh-CN"/>
        </w:rPr>
      </w:pPr>
      <w:hyperlink w:anchor="_Toc181786925"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sidR="002B1BC3">
          <w:rPr>
            <w:noProof/>
            <w:webHidden/>
          </w:rPr>
          <w:tab/>
        </w:r>
        <w:r>
          <w:rPr>
            <w:noProof/>
            <w:webHidden/>
          </w:rPr>
          <w:fldChar w:fldCharType="begin"/>
        </w:r>
        <w:r>
          <w:rPr>
            <w:noProof/>
            <w:webHidden/>
          </w:rPr>
          <w:instrText xml:space="preserve"> PAGEREF _Toc181786925 \h </w:instrText>
        </w:r>
        <w:r>
          <w:rPr>
            <w:noProof/>
            <w:webHidden/>
          </w:rPr>
        </w:r>
        <w:r>
          <w:rPr>
            <w:noProof/>
            <w:webHidden/>
          </w:rPr>
          <w:fldChar w:fldCharType="separate"/>
        </w:r>
        <w:r w:rsidR="002C44D4">
          <w:rPr>
            <w:noProof/>
            <w:webHidden/>
          </w:rPr>
          <w:t>38</w:t>
        </w:r>
        <w:r>
          <w:rPr>
            <w:noProof/>
            <w:webHidden/>
          </w:rPr>
          <w:fldChar w:fldCharType="end"/>
        </w:r>
      </w:hyperlink>
    </w:p>
    <w:p w14:paraId="7653D93E" w14:textId="7B169A43" w:rsidR="0051492D" w:rsidRDefault="0051492D">
      <w:pPr>
        <w:pStyle w:val="TOC2"/>
        <w:rPr>
          <w:rFonts w:asciiTheme="minorHAnsi" w:eastAsiaTheme="minorEastAsia" w:hAnsiTheme="minorHAnsi" w:cstheme="minorBidi"/>
          <w:noProof/>
          <w:sz w:val="22"/>
          <w:szCs w:val="22"/>
          <w:lang w:val="en-GB" w:eastAsia="zh-CN"/>
        </w:rPr>
      </w:pPr>
      <w:hyperlink w:anchor="_Toc181786926"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sidR="002B1BC3">
          <w:rPr>
            <w:noProof/>
            <w:webHidden/>
          </w:rPr>
          <w:tab/>
        </w:r>
        <w:r>
          <w:rPr>
            <w:noProof/>
            <w:webHidden/>
          </w:rPr>
          <w:fldChar w:fldCharType="begin"/>
        </w:r>
        <w:r>
          <w:rPr>
            <w:noProof/>
            <w:webHidden/>
          </w:rPr>
          <w:instrText xml:space="preserve"> PAGEREF _Toc181786926 \h </w:instrText>
        </w:r>
        <w:r>
          <w:rPr>
            <w:noProof/>
            <w:webHidden/>
          </w:rPr>
        </w:r>
        <w:r>
          <w:rPr>
            <w:noProof/>
            <w:webHidden/>
          </w:rPr>
          <w:fldChar w:fldCharType="separate"/>
        </w:r>
        <w:r w:rsidR="002C44D4">
          <w:rPr>
            <w:noProof/>
            <w:webHidden/>
          </w:rPr>
          <w:t>38</w:t>
        </w:r>
        <w:r>
          <w:rPr>
            <w:noProof/>
            <w:webHidden/>
          </w:rPr>
          <w:fldChar w:fldCharType="end"/>
        </w:r>
      </w:hyperlink>
    </w:p>
    <w:p w14:paraId="09C2123E" w14:textId="18ADDF4C" w:rsidR="0051492D" w:rsidRDefault="0051492D">
      <w:pPr>
        <w:pStyle w:val="TOC1"/>
        <w:rPr>
          <w:rFonts w:asciiTheme="minorHAnsi" w:eastAsiaTheme="minorEastAsia" w:hAnsiTheme="minorHAnsi" w:cstheme="minorBidi"/>
          <w:noProof/>
          <w:sz w:val="22"/>
          <w:szCs w:val="22"/>
          <w:lang w:val="en-GB" w:eastAsia="zh-CN"/>
        </w:rPr>
      </w:pPr>
      <w:hyperlink w:anchor="_Toc181786927"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Señal LM</w:t>
        </w:r>
        <w:r w:rsidRPr="00DC36AD">
          <w:rPr>
            <w:rStyle w:val="Hyperlink"/>
            <w:noProof/>
            <w:lang w:val="es-ES"/>
          </w:rPr>
          <w:noBreakHyphen/>
          <w:t>RPS</w:t>
        </w:r>
        <w:r>
          <w:rPr>
            <w:noProof/>
            <w:webHidden/>
          </w:rPr>
          <w:tab/>
        </w:r>
        <w:r w:rsidR="002B1BC3">
          <w:rPr>
            <w:noProof/>
            <w:webHidden/>
          </w:rPr>
          <w:tab/>
        </w:r>
        <w:r>
          <w:rPr>
            <w:noProof/>
            <w:webHidden/>
          </w:rPr>
          <w:fldChar w:fldCharType="begin"/>
        </w:r>
        <w:r>
          <w:rPr>
            <w:noProof/>
            <w:webHidden/>
          </w:rPr>
          <w:instrText xml:space="preserve"> PAGEREF _Toc181786927 \h </w:instrText>
        </w:r>
        <w:r>
          <w:rPr>
            <w:noProof/>
            <w:webHidden/>
          </w:rPr>
        </w:r>
        <w:r>
          <w:rPr>
            <w:noProof/>
            <w:webHidden/>
          </w:rPr>
          <w:fldChar w:fldCharType="separate"/>
        </w:r>
        <w:r w:rsidR="002C44D4">
          <w:rPr>
            <w:noProof/>
            <w:webHidden/>
          </w:rPr>
          <w:t>39</w:t>
        </w:r>
        <w:r>
          <w:rPr>
            <w:noProof/>
            <w:webHidden/>
          </w:rPr>
          <w:fldChar w:fldCharType="end"/>
        </w:r>
      </w:hyperlink>
    </w:p>
    <w:p w14:paraId="75428B98" w14:textId="293003D3" w:rsidR="0051492D" w:rsidRDefault="0051492D">
      <w:pPr>
        <w:pStyle w:val="TOC1"/>
        <w:rPr>
          <w:rFonts w:asciiTheme="minorHAnsi" w:eastAsiaTheme="minorEastAsia" w:hAnsiTheme="minorHAnsi" w:cstheme="minorBidi"/>
          <w:noProof/>
          <w:sz w:val="22"/>
          <w:szCs w:val="22"/>
          <w:lang w:val="en-GB" w:eastAsia="zh-CN"/>
        </w:rPr>
      </w:pPr>
      <w:hyperlink w:anchor="_Toc181786928"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Frecuencias de funcionamiento LM-RPS</w:t>
        </w:r>
        <w:r>
          <w:rPr>
            <w:noProof/>
            <w:webHidden/>
          </w:rPr>
          <w:tab/>
        </w:r>
        <w:r w:rsidR="002B1BC3">
          <w:rPr>
            <w:noProof/>
            <w:webHidden/>
          </w:rPr>
          <w:tab/>
        </w:r>
        <w:r>
          <w:rPr>
            <w:noProof/>
            <w:webHidden/>
          </w:rPr>
          <w:fldChar w:fldCharType="begin"/>
        </w:r>
        <w:r>
          <w:rPr>
            <w:noProof/>
            <w:webHidden/>
          </w:rPr>
          <w:instrText xml:space="preserve"> PAGEREF _Toc181786928 \h </w:instrText>
        </w:r>
        <w:r>
          <w:rPr>
            <w:noProof/>
            <w:webHidden/>
          </w:rPr>
        </w:r>
        <w:r>
          <w:rPr>
            <w:noProof/>
            <w:webHidden/>
          </w:rPr>
          <w:fldChar w:fldCharType="separate"/>
        </w:r>
        <w:r w:rsidR="002C44D4">
          <w:rPr>
            <w:noProof/>
            <w:webHidden/>
          </w:rPr>
          <w:t>40</w:t>
        </w:r>
        <w:r>
          <w:rPr>
            <w:noProof/>
            <w:webHidden/>
          </w:rPr>
          <w:fldChar w:fldCharType="end"/>
        </w:r>
      </w:hyperlink>
    </w:p>
    <w:p w14:paraId="14F23378" w14:textId="178B22C5" w:rsidR="0051492D" w:rsidRDefault="0051492D">
      <w:pPr>
        <w:pStyle w:val="TOC1"/>
        <w:rPr>
          <w:rFonts w:asciiTheme="minorHAnsi" w:eastAsiaTheme="minorEastAsia" w:hAnsiTheme="minorHAnsi" w:cstheme="minorBidi"/>
          <w:noProof/>
          <w:sz w:val="22"/>
          <w:szCs w:val="22"/>
          <w:lang w:val="en-GB" w:eastAsia="zh-CN"/>
        </w:rPr>
      </w:pPr>
      <w:hyperlink w:anchor="_Toc181786929" w:history="1">
        <w:r w:rsidRPr="00DC36AD">
          <w:rPr>
            <w:rStyle w:val="Hyperlink"/>
            <w:noProof/>
            <w:lang w:val="es-ES"/>
          </w:rPr>
          <w:t>6</w:t>
        </w:r>
        <w:r>
          <w:rPr>
            <w:rFonts w:asciiTheme="minorHAnsi" w:eastAsiaTheme="minorEastAsia" w:hAnsiTheme="minorHAnsi" w:cstheme="minorBidi"/>
            <w:noProof/>
            <w:sz w:val="22"/>
            <w:szCs w:val="22"/>
            <w:lang w:val="en-GB" w:eastAsia="zh-CN"/>
          </w:rPr>
          <w:tab/>
        </w:r>
        <w:r w:rsidRPr="00DC36AD">
          <w:rPr>
            <w:rStyle w:val="Hyperlink"/>
            <w:noProof/>
            <w:lang w:val="es-ES"/>
          </w:rPr>
          <w:t>Espectro para las señales de telemando y telemedida</w:t>
        </w:r>
        <w:r>
          <w:rPr>
            <w:noProof/>
            <w:webHidden/>
          </w:rPr>
          <w:tab/>
        </w:r>
        <w:r w:rsidR="002B1BC3">
          <w:rPr>
            <w:noProof/>
            <w:webHidden/>
          </w:rPr>
          <w:tab/>
        </w:r>
        <w:r>
          <w:rPr>
            <w:noProof/>
            <w:webHidden/>
          </w:rPr>
          <w:fldChar w:fldCharType="begin"/>
        </w:r>
        <w:r>
          <w:rPr>
            <w:noProof/>
            <w:webHidden/>
          </w:rPr>
          <w:instrText xml:space="preserve"> PAGEREF _Toc181786929 \h </w:instrText>
        </w:r>
        <w:r>
          <w:rPr>
            <w:noProof/>
            <w:webHidden/>
          </w:rPr>
        </w:r>
        <w:r>
          <w:rPr>
            <w:noProof/>
            <w:webHidden/>
          </w:rPr>
          <w:fldChar w:fldCharType="separate"/>
        </w:r>
        <w:r w:rsidR="002C44D4">
          <w:rPr>
            <w:noProof/>
            <w:webHidden/>
          </w:rPr>
          <w:t>40</w:t>
        </w:r>
        <w:r>
          <w:rPr>
            <w:noProof/>
            <w:webHidden/>
          </w:rPr>
          <w:fldChar w:fldCharType="end"/>
        </w:r>
      </w:hyperlink>
    </w:p>
    <w:p w14:paraId="2AAD2FC7" w14:textId="5326DCA8" w:rsidR="0051492D" w:rsidRDefault="0051492D">
      <w:pPr>
        <w:pStyle w:val="TOC1"/>
        <w:rPr>
          <w:rFonts w:asciiTheme="minorHAnsi" w:eastAsiaTheme="minorEastAsia" w:hAnsiTheme="minorHAnsi" w:cstheme="minorBidi"/>
          <w:noProof/>
          <w:sz w:val="22"/>
          <w:szCs w:val="22"/>
          <w:lang w:val="en-GB" w:eastAsia="zh-CN"/>
        </w:rPr>
      </w:pPr>
      <w:hyperlink w:anchor="_Toc181786930" w:history="1">
        <w:r w:rsidRPr="00DC36AD">
          <w:rPr>
            <w:rStyle w:val="Hyperlink"/>
            <w:noProof/>
            <w:lang w:val="es-ES"/>
          </w:rPr>
          <w:t>7</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LM</w:t>
        </w:r>
        <w:r w:rsidRPr="00DC36AD">
          <w:rPr>
            <w:rStyle w:val="Hyperlink"/>
            <w:noProof/>
            <w:lang w:val="es-ES"/>
          </w:rPr>
          <w:noBreakHyphen/>
          <w:t>RPS</w:t>
        </w:r>
        <w:r>
          <w:rPr>
            <w:noProof/>
            <w:webHidden/>
          </w:rPr>
          <w:tab/>
        </w:r>
        <w:r w:rsidR="002B1BC3">
          <w:rPr>
            <w:noProof/>
            <w:webHidden/>
          </w:rPr>
          <w:tab/>
        </w:r>
        <w:r>
          <w:rPr>
            <w:noProof/>
            <w:webHidden/>
          </w:rPr>
          <w:fldChar w:fldCharType="begin"/>
        </w:r>
        <w:r>
          <w:rPr>
            <w:noProof/>
            <w:webHidden/>
          </w:rPr>
          <w:instrText xml:space="preserve"> PAGEREF _Toc181786930 \h </w:instrText>
        </w:r>
        <w:r>
          <w:rPr>
            <w:noProof/>
            <w:webHidden/>
          </w:rPr>
        </w:r>
        <w:r>
          <w:rPr>
            <w:noProof/>
            <w:webHidden/>
          </w:rPr>
          <w:fldChar w:fldCharType="separate"/>
        </w:r>
        <w:r w:rsidR="002C44D4">
          <w:rPr>
            <w:noProof/>
            <w:webHidden/>
          </w:rPr>
          <w:t>40</w:t>
        </w:r>
        <w:r>
          <w:rPr>
            <w:noProof/>
            <w:webHidden/>
          </w:rPr>
          <w:fldChar w:fldCharType="end"/>
        </w:r>
      </w:hyperlink>
    </w:p>
    <w:p w14:paraId="510EAD13" w14:textId="394D1825" w:rsidR="0051492D" w:rsidRDefault="0051492D">
      <w:pPr>
        <w:pStyle w:val="TOC2"/>
        <w:rPr>
          <w:rFonts w:asciiTheme="minorHAnsi" w:eastAsiaTheme="minorEastAsia" w:hAnsiTheme="minorHAnsi" w:cstheme="minorBidi"/>
          <w:noProof/>
          <w:sz w:val="22"/>
          <w:szCs w:val="22"/>
          <w:lang w:val="en-GB" w:eastAsia="zh-CN"/>
        </w:rPr>
      </w:pPr>
      <w:hyperlink w:anchor="_Toc181786931" w:history="1">
        <w:r w:rsidRPr="00DC36AD">
          <w:rPr>
            <w:rStyle w:val="Hyperlink"/>
            <w:noProof/>
            <w:lang w:val="es-ES"/>
          </w:rPr>
          <w:t>7.1</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LM</w:t>
        </w:r>
        <w:r w:rsidRPr="00DC36AD">
          <w:rPr>
            <w:rStyle w:val="Hyperlink"/>
            <w:noProof/>
            <w:lang w:val="es-ES"/>
          </w:rPr>
          <w:noBreakHyphen/>
          <w:t>RPS L1</w:t>
        </w:r>
        <w:r>
          <w:rPr>
            <w:noProof/>
            <w:webHidden/>
          </w:rPr>
          <w:tab/>
        </w:r>
        <w:r w:rsidR="002B1BC3">
          <w:rPr>
            <w:noProof/>
            <w:webHidden/>
          </w:rPr>
          <w:tab/>
        </w:r>
        <w:r>
          <w:rPr>
            <w:noProof/>
            <w:webHidden/>
          </w:rPr>
          <w:fldChar w:fldCharType="begin"/>
        </w:r>
        <w:r>
          <w:rPr>
            <w:noProof/>
            <w:webHidden/>
          </w:rPr>
          <w:instrText xml:space="preserve"> PAGEREF _Toc181786931 \h </w:instrText>
        </w:r>
        <w:r>
          <w:rPr>
            <w:noProof/>
            <w:webHidden/>
          </w:rPr>
        </w:r>
        <w:r>
          <w:rPr>
            <w:noProof/>
            <w:webHidden/>
          </w:rPr>
          <w:fldChar w:fldCharType="separate"/>
        </w:r>
        <w:r w:rsidR="002C44D4">
          <w:rPr>
            <w:noProof/>
            <w:webHidden/>
          </w:rPr>
          <w:t>40</w:t>
        </w:r>
        <w:r>
          <w:rPr>
            <w:noProof/>
            <w:webHidden/>
          </w:rPr>
          <w:fldChar w:fldCharType="end"/>
        </w:r>
      </w:hyperlink>
    </w:p>
    <w:p w14:paraId="3B128C31" w14:textId="7915E694" w:rsidR="0051492D" w:rsidRDefault="0051492D">
      <w:pPr>
        <w:pStyle w:val="TOC2"/>
        <w:rPr>
          <w:rFonts w:asciiTheme="minorHAnsi" w:eastAsiaTheme="minorEastAsia" w:hAnsiTheme="minorHAnsi" w:cstheme="minorBidi"/>
          <w:noProof/>
          <w:sz w:val="22"/>
          <w:szCs w:val="22"/>
          <w:lang w:val="en-GB" w:eastAsia="zh-CN"/>
        </w:rPr>
      </w:pPr>
      <w:hyperlink w:anchor="_Toc181786932" w:history="1">
        <w:r w:rsidRPr="00DC36AD">
          <w:rPr>
            <w:rStyle w:val="Hyperlink"/>
            <w:noProof/>
            <w:lang w:val="es-ES"/>
          </w:rPr>
          <w:t>7.2</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LM</w:t>
        </w:r>
        <w:r w:rsidRPr="00DC36AD">
          <w:rPr>
            <w:rStyle w:val="Hyperlink"/>
            <w:noProof/>
            <w:lang w:val="es-ES"/>
          </w:rPr>
          <w:noBreakHyphen/>
          <w:t>RPS L5</w:t>
        </w:r>
        <w:r>
          <w:rPr>
            <w:noProof/>
            <w:webHidden/>
          </w:rPr>
          <w:tab/>
        </w:r>
        <w:r w:rsidR="002B1BC3">
          <w:rPr>
            <w:noProof/>
            <w:webHidden/>
          </w:rPr>
          <w:tab/>
        </w:r>
        <w:r>
          <w:rPr>
            <w:noProof/>
            <w:webHidden/>
          </w:rPr>
          <w:fldChar w:fldCharType="begin"/>
        </w:r>
        <w:r>
          <w:rPr>
            <w:noProof/>
            <w:webHidden/>
          </w:rPr>
          <w:instrText xml:space="preserve"> PAGEREF _Toc181786932 \h </w:instrText>
        </w:r>
        <w:r>
          <w:rPr>
            <w:noProof/>
            <w:webHidden/>
          </w:rPr>
        </w:r>
        <w:r>
          <w:rPr>
            <w:noProof/>
            <w:webHidden/>
          </w:rPr>
          <w:fldChar w:fldCharType="separate"/>
        </w:r>
        <w:r w:rsidR="002C44D4">
          <w:rPr>
            <w:noProof/>
            <w:webHidden/>
          </w:rPr>
          <w:t>41</w:t>
        </w:r>
        <w:r>
          <w:rPr>
            <w:noProof/>
            <w:webHidden/>
          </w:rPr>
          <w:fldChar w:fldCharType="end"/>
        </w:r>
      </w:hyperlink>
    </w:p>
    <w:p w14:paraId="519908EB" w14:textId="06CC4917" w:rsidR="0051492D" w:rsidRDefault="0051492D">
      <w:pPr>
        <w:pStyle w:val="TOC1"/>
        <w:rPr>
          <w:rFonts w:asciiTheme="minorHAnsi" w:eastAsiaTheme="minorEastAsia" w:hAnsiTheme="minorHAnsi" w:cstheme="minorBidi"/>
          <w:noProof/>
          <w:sz w:val="22"/>
          <w:szCs w:val="22"/>
          <w:lang w:val="en-GB" w:eastAsia="zh-CN"/>
        </w:rPr>
      </w:pPr>
      <w:hyperlink w:anchor="_Toc181786933" w:history="1">
        <w:r w:rsidRPr="00DC36AD">
          <w:rPr>
            <w:rStyle w:val="Hyperlink"/>
            <w:noProof/>
            <w:lang w:val="es-ES"/>
          </w:rPr>
          <w:t xml:space="preserve">Anexo 7 </w:t>
        </w:r>
        <w:r w:rsidRPr="0051492D">
          <w:rPr>
            <w:rStyle w:val="Hyperlink"/>
            <w:noProof/>
            <w:lang w:val="es-ES"/>
          </w:rPr>
          <w:t>–</w:t>
        </w:r>
        <w:r w:rsidRPr="00DC36AD">
          <w:rPr>
            <w:rStyle w:val="Hyperlink"/>
            <w:noProof/>
            <w:lang w:val="es-ES"/>
          </w:rPr>
          <w:t xml:space="preserve"> Descripción técnica del sistema y características de las estaciones espaciales de transmisores del sistema COMPASS</w:t>
        </w:r>
        <w:r>
          <w:rPr>
            <w:noProof/>
            <w:webHidden/>
          </w:rPr>
          <w:tab/>
        </w:r>
        <w:r w:rsidR="002B1BC3">
          <w:rPr>
            <w:noProof/>
            <w:webHidden/>
          </w:rPr>
          <w:tab/>
        </w:r>
        <w:r>
          <w:rPr>
            <w:noProof/>
            <w:webHidden/>
          </w:rPr>
          <w:fldChar w:fldCharType="begin"/>
        </w:r>
        <w:r>
          <w:rPr>
            <w:noProof/>
            <w:webHidden/>
          </w:rPr>
          <w:instrText xml:space="preserve"> PAGEREF _Toc181786933 \h </w:instrText>
        </w:r>
        <w:r>
          <w:rPr>
            <w:noProof/>
            <w:webHidden/>
          </w:rPr>
        </w:r>
        <w:r>
          <w:rPr>
            <w:noProof/>
            <w:webHidden/>
          </w:rPr>
          <w:fldChar w:fldCharType="separate"/>
        </w:r>
        <w:r w:rsidR="002C44D4">
          <w:rPr>
            <w:noProof/>
            <w:webHidden/>
          </w:rPr>
          <w:t>42</w:t>
        </w:r>
        <w:r>
          <w:rPr>
            <w:noProof/>
            <w:webHidden/>
          </w:rPr>
          <w:fldChar w:fldCharType="end"/>
        </w:r>
      </w:hyperlink>
    </w:p>
    <w:p w14:paraId="76F80665" w14:textId="7279BA14" w:rsidR="0051492D" w:rsidRDefault="0051492D">
      <w:pPr>
        <w:pStyle w:val="TOC1"/>
        <w:rPr>
          <w:rFonts w:asciiTheme="minorHAnsi" w:eastAsiaTheme="minorEastAsia" w:hAnsiTheme="minorHAnsi" w:cstheme="minorBidi"/>
          <w:noProof/>
          <w:sz w:val="22"/>
          <w:szCs w:val="22"/>
          <w:lang w:val="en-GB" w:eastAsia="zh-CN"/>
        </w:rPr>
      </w:pPr>
      <w:hyperlink w:anchor="_Toc181786934"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_Toc181786934 \h </w:instrText>
        </w:r>
        <w:r>
          <w:rPr>
            <w:noProof/>
            <w:webHidden/>
          </w:rPr>
        </w:r>
        <w:r>
          <w:rPr>
            <w:noProof/>
            <w:webHidden/>
          </w:rPr>
          <w:fldChar w:fldCharType="separate"/>
        </w:r>
        <w:r w:rsidR="002C44D4">
          <w:rPr>
            <w:noProof/>
            <w:webHidden/>
          </w:rPr>
          <w:t>42</w:t>
        </w:r>
        <w:r>
          <w:rPr>
            <w:noProof/>
            <w:webHidden/>
          </w:rPr>
          <w:fldChar w:fldCharType="end"/>
        </w:r>
      </w:hyperlink>
    </w:p>
    <w:p w14:paraId="440D8FED" w14:textId="77777777" w:rsidR="00E47E7F" w:rsidRDefault="00E47E7F" w:rsidP="00E47E7F">
      <w:pPr>
        <w:pStyle w:val="toc0"/>
        <w:keepNext/>
        <w:keepLines/>
        <w:rPr>
          <w:noProof/>
        </w:rPr>
      </w:pPr>
      <w:r>
        <w:rPr>
          <w:noProof/>
        </w:rPr>
        <w:lastRenderedPageBreak/>
        <w:tab/>
      </w:r>
      <w:r w:rsidRPr="00B23105">
        <w:rPr>
          <w:noProof/>
        </w:rPr>
        <w:t>P</w:t>
      </w:r>
      <w:r>
        <w:rPr>
          <w:noProof/>
        </w:rPr>
        <w:t>ágina</w:t>
      </w:r>
    </w:p>
    <w:p w14:paraId="241A4788" w14:textId="52747F62" w:rsidR="0051492D" w:rsidRDefault="0051492D">
      <w:pPr>
        <w:pStyle w:val="TOC2"/>
        <w:rPr>
          <w:rFonts w:asciiTheme="minorHAnsi" w:eastAsiaTheme="minorEastAsia" w:hAnsiTheme="minorHAnsi" w:cstheme="minorBidi"/>
          <w:noProof/>
          <w:sz w:val="22"/>
          <w:szCs w:val="22"/>
          <w:lang w:val="en-GB" w:eastAsia="zh-CN"/>
        </w:rPr>
      </w:pPr>
      <w:hyperlink w:anchor="_Toc181786935"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w:t>
        </w:r>
        <w:r>
          <w:rPr>
            <w:noProof/>
            <w:webHidden/>
          </w:rPr>
          <w:tab/>
        </w:r>
        <w:r w:rsidR="002B1BC3">
          <w:rPr>
            <w:noProof/>
            <w:webHidden/>
          </w:rPr>
          <w:tab/>
        </w:r>
        <w:r>
          <w:rPr>
            <w:noProof/>
            <w:webHidden/>
          </w:rPr>
          <w:fldChar w:fldCharType="begin"/>
        </w:r>
        <w:r>
          <w:rPr>
            <w:noProof/>
            <w:webHidden/>
          </w:rPr>
          <w:instrText xml:space="preserve"> PAGEREF _Toc181786935 \h </w:instrText>
        </w:r>
        <w:r>
          <w:rPr>
            <w:noProof/>
            <w:webHidden/>
          </w:rPr>
        </w:r>
        <w:r>
          <w:rPr>
            <w:noProof/>
            <w:webHidden/>
          </w:rPr>
          <w:fldChar w:fldCharType="separate"/>
        </w:r>
        <w:r w:rsidR="002C44D4">
          <w:rPr>
            <w:noProof/>
            <w:webHidden/>
          </w:rPr>
          <w:t>42</w:t>
        </w:r>
        <w:r>
          <w:rPr>
            <w:noProof/>
            <w:webHidden/>
          </w:rPr>
          <w:fldChar w:fldCharType="end"/>
        </w:r>
      </w:hyperlink>
    </w:p>
    <w:p w14:paraId="1F36E32E" w14:textId="09A3E8C1" w:rsidR="0051492D" w:rsidRDefault="0051492D">
      <w:pPr>
        <w:pStyle w:val="TOC1"/>
        <w:rPr>
          <w:rFonts w:asciiTheme="minorHAnsi" w:eastAsiaTheme="minorEastAsia" w:hAnsiTheme="minorHAnsi" w:cstheme="minorBidi"/>
          <w:noProof/>
          <w:sz w:val="22"/>
          <w:szCs w:val="22"/>
          <w:lang w:val="en-GB" w:eastAsia="zh-CN"/>
        </w:rPr>
      </w:pPr>
      <w:hyperlink w:anchor="_Toc181786936"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sidR="002B1BC3">
          <w:rPr>
            <w:noProof/>
            <w:webHidden/>
          </w:rPr>
          <w:tab/>
        </w:r>
        <w:r>
          <w:rPr>
            <w:noProof/>
            <w:webHidden/>
          </w:rPr>
          <w:fldChar w:fldCharType="begin"/>
        </w:r>
        <w:r>
          <w:rPr>
            <w:noProof/>
            <w:webHidden/>
          </w:rPr>
          <w:instrText xml:space="preserve"> PAGEREF _Toc181786936 \h </w:instrText>
        </w:r>
        <w:r>
          <w:rPr>
            <w:noProof/>
            <w:webHidden/>
          </w:rPr>
        </w:r>
        <w:r>
          <w:rPr>
            <w:noProof/>
            <w:webHidden/>
          </w:rPr>
          <w:fldChar w:fldCharType="separate"/>
        </w:r>
        <w:r w:rsidR="002C44D4">
          <w:rPr>
            <w:noProof/>
            <w:webHidden/>
          </w:rPr>
          <w:t>43</w:t>
        </w:r>
        <w:r>
          <w:rPr>
            <w:noProof/>
            <w:webHidden/>
          </w:rPr>
          <w:fldChar w:fldCharType="end"/>
        </w:r>
      </w:hyperlink>
    </w:p>
    <w:p w14:paraId="17B62D16" w14:textId="52B5BEF3" w:rsidR="0051492D" w:rsidRDefault="0051492D">
      <w:pPr>
        <w:pStyle w:val="TOC1"/>
        <w:rPr>
          <w:rFonts w:asciiTheme="minorHAnsi" w:eastAsiaTheme="minorEastAsia" w:hAnsiTheme="minorHAnsi" w:cstheme="minorBidi"/>
          <w:noProof/>
          <w:sz w:val="22"/>
          <w:szCs w:val="22"/>
          <w:lang w:val="en-GB" w:eastAsia="zh-CN"/>
        </w:rPr>
      </w:pPr>
      <w:hyperlink w:anchor="_Toc181786937"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 del sistema</w:t>
        </w:r>
        <w:r>
          <w:rPr>
            <w:noProof/>
            <w:webHidden/>
          </w:rPr>
          <w:tab/>
        </w:r>
        <w:r w:rsidR="002B1BC3">
          <w:rPr>
            <w:noProof/>
            <w:webHidden/>
          </w:rPr>
          <w:tab/>
        </w:r>
        <w:r>
          <w:rPr>
            <w:noProof/>
            <w:webHidden/>
          </w:rPr>
          <w:fldChar w:fldCharType="begin"/>
        </w:r>
        <w:r>
          <w:rPr>
            <w:noProof/>
            <w:webHidden/>
          </w:rPr>
          <w:instrText xml:space="preserve"> PAGEREF _Toc181786937 \h </w:instrText>
        </w:r>
        <w:r>
          <w:rPr>
            <w:noProof/>
            <w:webHidden/>
          </w:rPr>
        </w:r>
        <w:r>
          <w:rPr>
            <w:noProof/>
            <w:webHidden/>
          </w:rPr>
          <w:fldChar w:fldCharType="separate"/>
        </w:r>
        <w:r w:rsidR="002C44D4">
          <w:rPr>
            <w:noProof/>
            <w:webHidden/>
          </w:rPr>
          <w:t>43</w:t>
        </w:r>
        <w:r>
          <w:rPr>
            <w:noProof/>
            <w:webHidden/>
          </w:rPr>
          <w:fldChar w:fldCharType="end"/>
        </w:r>
      </w:hyperlink>
    </w:p>
    <w:p w14:paraId="42EC6282" w14:textId="2D042731" w:rsidR="0051492D" w:rsidRDefault="0051492D">
      <w:pPr>
        <w:pStyle w:val="TOC2"/>
        <w:rPr>
          <w:rFonts w:asciiTheme="minorHAnsi" w:eastAsiaTheme="minorEastAsia" w:hAnsiTheme="minorHAnsi" w:cstheme="minorBidi"/>
          <w:noProof/>
          <w:sz w:val="22"/>
          <w:szCs w:val="22"/>
          <w:lang w:val="en-GB" w:eastAsia="zh-CN"/>
        </w:rPr>
      </w:pPr>
      <w:hyperlink w:anchor="_Toc181786938"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sidR="002B1BC3">
          <w:rPr>
            <w:noProof/>
            <w:webHidden/>
          </w:rPr>
          <w:tab/>
        </w:r>
        <w:r>
          <w:rPr>
            <w:noProof/>
            <w:webHidden/>
          </w:rPr>
          <w:fldChar w:fldCharType="begin"/>
        </w:r>
        <w:r>
          <w:rPr>
            <w:noProof/>
            <w:webHidden/>
          </w:rPr>
          <w:instrText xml:space="preserve"> PAGEREF _Toc181786938 \h </w:instrText>
        </w:r>
        <w:r>
          <w:rPr>
            <w:noProof/>
            <w:webHidden/>
          </w:rPr>
        </w:r>
        <w:r>
          <w:rPr>
            <w:noProof/>
            <w:webHidden/>
          </w:rPr>
          <w:fldChar w:fldCharType="separate"/>
        </w:r>
        <w:r w:rsidR="002C44D4">
          <w:rPr>
            <w:noProof/>
            <w:webHidden/>
          </w:rPr>
          <w:t>43</w:t>
        </w:r>
        <w:r>
          <w:rPr>
            <w:noProof/>
            <w:webHidden/>
          </w:rPr>
          <w:fldChar w:fldCharType="end"/>
        </w:r>
      </w:hyperlink>
    </w:p>
    <w:p w14:paraId="018BF3F1" w14:textId="7022B007" w:rsidR="0051492D" w:rsidRDefault="0051492D">
      <w:pPr>
        <w:pStyle w:val="TOC2"/>
        <w:rPr>
          <w:rFonts w:asciiTheme="minorHAnsi" w:eastAsiaTheme="minorEastAsia" w:hAnsiTheme="minorHAnsi" w:cstheme="minorBidi"/>
          <w:noProof/>
          <w:sz w:val="22"/>
          <w:szCs w:val="22"/>
          <w:lang w:val="en-GB" w:eastAsia="zh-CN"/>
        </w:rPr>
      </w:pPr>
      <w:hyperlink w:anchor="_Toc181786939"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de control</w:t>
        </w:r>
        <w:r>
          <w:rPr>
            <w:noProof/>
            <w:webHidden/>
          </w:rPr>
          <w:tab/>
        </w:r>
        <w:r w:rsidR="002B1BC3">
          <w:rPr>
            <w:noProof/>
            <w:webHidden/>
          </w:rPr>
          <w:tab/>
        </w:r>
        <w:r>
          <w:rPr>
            <w:noProof/>
            <w:webHidden/>
          </w:rPr>
          <w:fldChar w:fldCharType="begin"/>
        </w:r>
        <w:r>
          <w:rPr>
            <w:noProof/>
            <w:webHidden/>
          </w:rPr>
          <w:instrText xml:space="preserve"> PAGEREF _Toc181786939 \h </w:instrText>
        </w:r>
        <w:r>
          <w:rPr>
            <w:noProof/>
            <w:webHidden/>
          </w:rPr>
        </w:r>
        <w:r>
          <w:rPr>
            <w:noProof/>
            <w:webHidden/>
          </w:rPr>
          <w:fldChar w:fldCharType="separate"/>
        </w:r>
        <w:r w:rsidR="002C44D4">
          <w:rPr>
            <w:noProof/>
            <w:webHidden/>
          </w:rPr>
          <w:t>43</w:t>
        </w:r>
        <w:r>
          <w:rPr>
            <w:noProof/>
            <w:webHidden/>
          </w:rPr>
          <w:fldChar w:fldCharType="end"/>
        </w:r>
      </w:hyperlink>
    </w:p>
    <w:p w14:paraId="711A0870" w14:textId="79A89A9E" w:rsidR="0051492D" w:rsidRDefault="0051492D">
      <w:pPr>
        <w:pStyle w:val="TOC2"/>
        <w:rPr>
          <w:rFonts w:asciiTheme="minorHAnsi" w:eastAsiaTheme="minorEastAsia" w:hAnsiTheme="minorHAnsi" w:cstheme="minorBidi"/>
          <w:noProof/>
          <w:sz w:val="22"/>
          <w:szCs w:val="22"/>
          <w:lang w:val="en-GB" w:eastAsia="zh-CN"/>
        </w:rPr>
      </w:pPr>
      <w:hyperlink w:anchor="_Toc181786940"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sidR="002B1BC3">
          <w:rPr>
            <w:noProof/>
            <w:webHidden/>
          </w:rPr>
          <w:tab/>
        </w:r>
        <w:r>
          <w:rPr>
            <w:noProof/>
            <w:webHidden/>
          </w:rPr>
          <w:fldChar w:fldCharType="begin"/>
        </w:r>
        <w:r>
          <w:rPr>
            <w:noProof/>
            <w:webHidden/>
          </w:rPr>
          <w:instrText xml:space="preserve"> PAGEREF _Toc181786940 \h </w:instrText>
        </w:r>
        <w:r>
          <w:rPr>
            <w:noProof/>
            <w:webHidden/>
          </w:rPr>
        </w:r>
        <w:r>
          <w:rPr>
            <w:noProof/>
            <w:webHidden/>
          </w:rPr>
          <w:fldChar w:fldCharType="separate"/>
        </w:r>
        <w:r w:rsidR="002C44D4">
          <w:rPr>
            <w:noProof/>
            <w:webHidden/>
          </w:rPr>
          <w:t>44</w:t>
        </w:r>
        <w:r>
          <w:rPr>
            <w:noProof/>
            <w:webHidden/>
          </w:rPr>
          <w:fldChar w:fldCharType="end"/>
        </w:r>
      </w:hyperlink>
    </w:p>
    <w:p w14:paraId="0EC2B11E" w14:textId="4C493EF0" w:rsidR="0051492D" w:rsidRDefault="0051492D">
      <w:pPr>
        <w:pStyle w:val="TOC1"/>
        <w:rPr>
          <w:rFonts w:asciiTheme="minorHAnsi" w:eastAsiaTheme="minorEastAsia" w:hAnsiTheme="minorHAnsi" w:cstheme="minorBidi"/>
          <w:noProof/>
          <w:sz w:val="22"/>
          <w:szCs w:val="22"/>
          <w:lang w:val="en-GB" w:eastAsia="zh-CN"/>
        </w:rPr>
      </w:pPr>
      <w:hyperlink w:anchor="_Toc181786941"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COMPASS</w:t>
        </w:r>
        <w:r>
          <w:rPr>
            <w:noProof/>
            <w:webHidden/>
          </w:rPr>
          <w:tab/>
        </w:r>
        <w:r w:rsidR="002B1BC3">
          <w:rPr>
            <w:noProof/>
            <w:webHidden/>
          </w:rPr>
          <w:tab/>
        </w:r>
        <w:r>
          <w:rPr>
            <w:noProof/>
            <w:webHidden/>
          </w:rPr>
          <w:fldChar w:fldCharType="begin"/>
        </w:r>
        <w:r>
          <w:rPr>
            <w:noProof/>
            <w:webHidden/>
          </w:rPr>
          <w:instrText xml:space="preserve"> PAGEREF _Toc181786941 \h </w:instrText>
        </w:r>
        <w:r>
          <w:rPr>
            <w:noProof/>
            <w:webHidden/>
          </w:rPr>
        </w:r>
        <w:r>
          <w:rPr>
            <w:noProof/>
            <w:webHidden/>
          </w:rPr>
          <w:fldChar w:fldCharType="separate"/>
        </w:r>
        <w:r w:rsidR="002C44D4">
          <w:rPr>
            <w:noProof/>
            <w:webHidden/>
          </w:rPr>
          <w:t>44</w:t>
        </w:r>
        <w:r>
          <w:rPr>
            <w:noProof/>
            <w:webHidden/>
          </w:rPr>
          <w:fldChar w:fldCharType="end"/>
        </w:r>
      </w:hyperlink>
    </w:p>
    <w:p w14:paraId="5E1197A6" w14:textId="730F309F" w:rsidR="0051492D" w:rsidRDefault="0051492D" w:rsidP="002B1BC3">
      <w:pPr>
        <w:pStyle w:val="TOC2"/>
        <w:jc w:val="left"/>
        <w:rPr>
          <w:rFonts w:asciiTheme="minorHAnsi" w:eastAsiaTheme="minorEastAsia" w:hAnsiTheme="minorHAnsi" w:cstheme="minorBidi"/>
          <w:noProof/>
          <w:sz w:val="22"/>
          <w:szCs w:val="22"/>
          <w:lang w:val="en-GB" w:eastAsia="zh-CN"/>
        </w:rPr>
      </w:pPr>
      <w:hyperlink w:anchor="_Toc181786942" w:history="1">
        <w:r w:rsidRPr="00DC36AD">
          <w:rPr>
            <w:rStyle w:val="Hyperlink"/>
            <w:noProof/>
            <w:lang w:val="es-ES"/>
          </w:rPr>
          <w:t>4.1</w:t>
        </w:r>
        <w:r>
          <w:rPr>
            <w:rFonts w:asciiTheme="minorHAnsi" w:eastAsiaTheme="minorEastAsia" w:hAnsiTheme="minorHAnsi" w:cstheme="minorBidi"/>
            <w:noProof/>
            <w:sz w:val="22"/>
            <w:szCs w:val="22"/>
            <w:lang w:val="en-GB" w:eastAsia="zh-CN"/>
          </w:rPr>
          <w:tab/>
        </w:r>
        <w:r w:rsidRPr="00DC36AD">
          <w:rPr>
            <w:rStyle w:val="Hyperlink"/>
            <w:noProof/>
            <w:lang w:val="es-ES"/>
          </w:rPr>
          <w:t xml:space="preserve">Transmisiones de B1 COMPASS en la banda de frecuencias </w:t>
        </w:r>
        <w:r w:rsidR="002B1BC3">
          <w:rPr>
            <w:rStyle w:val="Hyperlink"/>
            <w:noProof/>
            <w:lang w:val="es-ES"/>
          </w:rPr>
          <w:br/>
        </w:r>
        <w:r w:rsidRPr="00DC36AD">
          <w:rPr>
            <w:rStyle w:val="Hyperlink"/>
            <w:noProof/>
            <w:lang w:val="es-ES"/>
          </w:rPr>
          <w:t>1 559-1 610 MHz</w:t>
        </w:r>
        <w:r>
          <w:rPr>
            <w:noProof/>
            <w:webHidden/>
          </w:rPr>
          <w:tab/>
        </w:r>
        <w:r w:rsidR="002B1BC3">
          <w:rPr>
            <w:noProof/>
            <w:webHidden/>
          </w:rPr>
          <w:tab/>
        </w:r>
        <w:r>
          <w:rPr>
            <w:noProof/>
            <w:webHidden/>
          </w:rPr>
          <w:fldChar w:fldCharType="begin"/>
        </w:r>
        <w:r>
          <w:rPr>
            <w:noProof/>
            <w:webHidden/>
          </w:rPr>
          <w:instrText xml:space="preserve"> PAGEREF _Toc181786942 \h </w:instrText>
        </w:r>
        <w:r>
          <w:rPr>
            <w:noProof/>
            <w:webHidden/>
          </w:rPr>
        </w:r>
        <w:r>
          <w:rPr>
            <w:noProof/>
            <w:webHidden/>
          </w:rPr>
          <w:fldChar w:fldCharType="separate"/>
        </w:r>
        <w:r w:rsidR="002C44D4">
          <w:rPr>
            <w:noProof/>
            <w:webHidden/>
          </w:rPr>
          <w:t>44</w:t>
        </w:r>
        <w:r>
          <w:rPr>
            <w:noProof/>
            <w:webHidden/>
          </w:rPr>
          <w:fldChar w:fldCharType="end"/>
        </w:r>
      </w:hyperlink>
    </w:p>
    <w:p w14:paraId="63F3ADA5" w14:textId="48FCB209" w:rsidR="0051492D" w:rsidRDefault="0051492D" w:rsidP="002B1BC3">
      <w:pPr>
        <w:pStyle w:val="TOC2"/>
        <w:jc w:val="left"/>
        <w:rPr>
          <w:rFonts w:asciiTheme="minorHAnsi" w:eastAsiaTheme="minorEastAsia" w:hAnsiTheme="minorHAnsi" w:cstheme="minorBidi"/>
          <w:noProof/>
          <w:sz w:val="22"/>
          <w:szCs w:val="22"/>
          <w:lang w:val="en-GB" w:eastAsia="zh-CN"/>
        </w:rPr>
      </w:pPr>
      <w:hyperlink w:anchor="_Toc181786943" w:history="1">
        <w:r w:rsidRPr="00DC36AD">
          <w:rPr>
            <w:rStyle w:val="Hyperlink"/>
            <w:noProof/>
            <w:lang w:val="es-ES"/>
          </w:rPr>
          <w:t>4.2</w:t>
        </w:r>
        <w:r>
          <w:rPr>
            <w:rFonts w:asciiTheme="minorHAnsi" w:eastAsiaTheme="minorEastAsia" w:hAnsiTheme="minorHAnsi" w:cstheme="minorBidi"/>
            <w:noProof/>
            <w:sz w:val="22"/>
            <w:szCs w:val="22"/>
            <w:lang w:val="en-GB" w:eastAsia="zh-CN"/>
          </w:rPr>
          <w:tab/>
        </w:r>
        <w:r w:rsidRPr="00DC36AD">
          <w:rPr>
            <w:rStyle w:val="Hyperlink"/>
            <w:noProof/>
            <w:lang w:val="es-ES"/>
          </w:rPr>
          <w:t xml:space="preserve">Transmisiones B2 de COMPASS en la banda de frecuencias </w:t>
        </w:r>
        <w:r w:rsidR="002B1BC3">
          <w:rPr>
            <w:rStyle w:val="Hyperlink"/>
            <w:noProof/>
            <w:lang w:val="es-ES"/>
          </w:rPr>
          <w:br/>
        </w:r>
        <w:r w:rsidRPr="00DC36AD">
          <w:rPr>
            <w:rStyle w:val="Hyperlink"/>
            <w:noProof/>
            <w:lang w:val="es-ES"/>
          </w:rPr>
          <w:t>1 164-1 215 MHz</w:t>
        </w:r>
        <w:r>
          <w:rPr>
            <w:noProof/>
            <w:webHidden/>
          </w:rPr>
          <w:tab/>
        </w:r>
        <w:r w:rsidR="002B1BC3">
          <w:rPr>
            <w:noProof/>
            <w:webHidden/>
          </w:rPr>
          <w:tab/>
        </w:r>
        <w:r>
          <w:rPr>
            <w:noProof/>
            <w:webHidden/>
          </w:rPr>
          <w:fldChar w:fldCharType="begin"/>
        </w:r>
        <w:r>
          <w:rPr>
            <w:noProof/>
            <w:webHidden/>
          </w:rPr>
          <w:instrText xml:space="preserve"> PAGEREF _Toc181786943 \h </w:instrText>
        </w:r>
        <w:r>
          <w:rPr>
            <w:noProof/>
            <w:webHidden/>
          </w:rPr>
        </w:r>
        <w:r>
          <w:rPr>
            <w:noProof/>
            <w:webHidden/>
          </w:rPr>
          <w:fldChar w:fldCharType="separate"/>
        </w:r>
        <w:r w:rsidR="002C44D4">
          <w:rPr>
            <w:noProof/>
            <w:webHidden/>
          </w:rPr>
          <w:t>45</w:t>
        </w:r>
        <w:r>
          <w:rPr>
            <w:noProof/>
            <w:webHidden/>
          </w:rPr>
          <w:fldChar w:fldCharType="end"/>
        </w:r>
      </w:hyperlink>
    </w:p>
    <w:p w14:paraId="165973D4" w14:textId="380A5C6C" w:rsidR="0051492D" w:rsidRDefault="0051492D" w:rsidP="002B1BC3">
      <w:pPr>
        <w:pStyle w:val="TOC2"/>
        <w:jc w:val="left"/>
        <w:rPr>
          <w:rFonts w:asciiTheme="minorHAnsi" w:eastAsiaTheme="minorEastAsia" w:hAnsiTheme="minorHAnsi" w:cstheme="minorBidi"/>
          <w:noProof/>
          <w:sz w:val="22"/>
          <w:szCs w:val="22"/>
          <w:lang w:val="en-GB" w:eastAsia="zh-CN"/>
        </w:rPr>
      </w:pPr>
      <w:hyperlink w:anchor="_Toc181786944" w:history="1">
        <w:r w:rsidRPr="00DC36AD">
          <w:rPr>
            <w:rStyle w:val="Hyperlink"/>
            <w:noProof/>
            <w:lang w:val="es-ES" w:eastAsia="zh-CN"/>
          </w:rPr>
          <w:t>4.3</w:t>
        </w:r>
        <w:r>
          <w:rPr>
            <w:rFonts w:asciiTheme="minorHAnsi" w:eastAsiaTheme="minorEastAsia" w:hAnsiTheme="minorHAnsi" w:cstheme="minorBidi"/>
            <w:noProof/>
            <w:sz w:val="22"/>
            <w:szCs w:val="22"/>
            <w:lang w:val="en-GB" w:eastAsia="zh-CN"/>
          </w:rPr>
          <w:tab/>
        </w:r>
        <w:r w:rsidRPr="00DC36AD">
          <w:rPr>
            <w:rStyle w:val="Hyperlink"/>
            <w:noProof/>
            <w:lang w:val="es-ES" w:eastAsia="zh-CN"/>
          </w:rPr>
          <w:t xml:space="preserve">Transmisiones B3 de COMPASS en la banda de frecuencias </w:t>
        </w:r>
        <w:r w:rsidR="002B1BC3">
          <w:rPr>
            <w:rStyle w:val="Hyperlink"/>
            <w:noProof/>
            <w:lang w:val="es-ES" w:eastAsia="zh-CN"/>
          </w:rPr>
          <w:br/>
        </w:r>
        <w:r w:rsidRPr="00DC36AD">
          <w:rPr>
            <w:rStyle w:val="Hyperlink"/>
            <w:noProof/>
            <w:lang w:val="es-ES" w:eastAsia="zh-CN"/>
          </w:rPr>
          <w:t>1 215-1 300 MHz</w:t>
        </w:r>
        <w:r>
          <w:rPr>
            <w:noProof/>
            <w:webHidden/>
          </w:rPr>
          <w:tab/>
        </w:r>
        <w:r w:rsidR="002B1BC3">
          <w:rPr>
            <w:noProof/>
            <w:webHidden/>
          </w:rPr>
          <w:tab/>
        </w:r>
        <w:r>
          <w:rPr>
            <w:noProof/>
            <w:webHidden/>
          </w:rPr>
          <w:fldChar w:fldCharType="begin"/>
        </w:r>
        <w:r>
          <w:rPr>
            <w:noProof/>
            <w:webHidden/>
          </w:rPr>
          <w:instrText xml:space="preserve"> PAGEREF _Toc181786944 \h </w:instrText>
        </w:r>
        <w:r>
          <w:rPr>
            <w:noProof/>
            <w:webHidden/>
          </w:rPr>
        </w:r>
        <w:r>
          <w:rPr>
            <w:noProof/>
            <w:webHidden/>
          </w:rPr>
          <w:fldChar w:fldCharType="separate"/>
        </w:r>
        <w:r w:rsidR="002C44D4">
          <w:rPr>
            <w:noProof/>
            <w:webHidden/>
          </w:rPr>
          <w:t>46</w:t>
        </w:r>
        <w:r>
          <w:rPr>
            <w:noProof/>
            <w:webHidden/>
          </w:rPr>
          <w:fldChar w:fldCharType="end"/>
        </w:r>
      </w:hyperlink>
    </w:p>
    <w:p w14:paraId="00BD3A2D" w14:textId="0A3D36E7" w:rsidR="0051492D" w:rsidRDefault="0051492D">
      <w:pPr>
        <w:pStyle w:val="TOC1"/>
        <w:rPr>
          <w:rFonts w:asciiTheme="minorHAnsi" w:eastAsiaTheme="minorEastAsia" w:hAnsiTheme="minorHAnsi" w:cstheme="minorBidi"/>
          <w:noProof/>
          <w:sz w:val="22"/>
          <w:szCs w:val="22"/>
          <w:lang w:val="en-GB" w:eastAsia="zh-CN"/>
        </w:rPr>
      </w:pPr>
      <w:hyperlink w:anchor="_Toc181786945" w:history="1">
        <w:r w:rsidRPr="00DC36AD">
          <w:rPr>
            <w:rStyle w:val="Hyperlink"/>
            <w:noProof/>
            <w:lang w:val="es-ES"/>
          </w:rPr>
          <w:t>Anexo 8</w:t>
        </w:r>
        <w:r w:rsidRPr="00DC36AD">
          <w:rPr>
            <w:rStyle w:val="Hyperlink"/>
            <w:noProof/>
            <w:lang w:val="es-ES" w:eastAsia="ja-JP"/>
          </w:rPr>
          <w:t xml:space="preserve"> </w:t>
        </w:r>
        <w:r w:rsidRPr="0051492D">
          <w:rPr>
            <w:rStyle w:val="Hyperlink"/>
            <w:noProof/>
            <w:lang w:val="es-ES" w:eastAsia="ja-JP"/>
          </w:rPr>
          <w:t>–</w:t>
        </w:r>
        <w:r w:rsidRPr="00DC36AD">
          <w:rPr>
            <w:rStyle w:val="Hyperlink"/>
            <w:noProof/>
            <w:lang w:val="es-ES" w:eastAsia="ja-JP"/>
          </w:rPr>
          <w:t xml:space="preserve"> </w:t>
        </w:r>
        <w:r w:rsidRPr="00DC36AD">
          <w:rPr>
            <w:rStyle w:val="Hyperlink"/>
            <w:noProof/>
            <w:lang w:val="es-ES"/>
          </w:rPr>
          <w:t>Descripción técnica y características de las redes de navegación Inmarsat</w:t>
        </w:r>
        <w:r>
          <w:rPr>
            <w:noProof/>
            <w:webHidden/>
          </w:rPr>
          <w:tab/>
        </w:r>
        <w:r w:rsidR="002B1BC3">
          <w:rPr>
            <w:noProof/>
            <w:webHidden/>
          </w:rPr>
          <w:tab/>
        </w:r>
        <w:r>
          <w:rPr>
            <w:noProof/>
            <w:webHidden/>
          </w:rPr>
          <w:fldChar w:fldCharType="begin"/>
        </w:r>
        <w:r>
          <w:rPr>
            <w:noProof/>
            <w:webHidden/>
          </w:rPr>
          <w:instrText xml:space="preserve"> PAGEREF _Toc181786945 \h </w:instrText>
        </w:r>
        <w:r>
          <w:rPr>
            <w:noProof/>
            <w:webHidden/>
          </w:rPr>
        </w:r>
        <w:r>
          <w:rPr>
            <w:noProof/>
            <w:webHidden/>
          </w:rPr>
          <w:fldChar w:fldCharType="separate"/>
        </w:r>
        <w:r w:rsidR="002C44D4">
          <w:rPr>
            <w:noProof/>
            <w:webHidden/>
          </w:rPr>
          <w:t>47</w:t>
        </w:r>
        <w:r>
          <w:rPr>
            <w:noProof/>
            <w:webHidden/>
          </w:rPr>
          <w:fldChar w:fldCharType="end"/>
        </w:r>
      </w:hyperlink>
    </w:p>
    <w:p w14:paraId="766D7FA0" w14:textId="061A748D" w:rsidR="0051492D" w:rsidRDefault="0051492D">
      <w:pPr>
        <w:pStyle w:val="TOC1"/>
        <w:rPr>
          <w:rFonts w:asciiTheme="minorHAnsi" w:eastAsiaTheme="minorEastAsia" w:hAnsiTheme="minorHAnsi" w:cstheme="minorBidi"/>
          <w:noProof/>
          <w:sz w:val="22"/>
          <w:szCs w:val="22"/>
          <w:lang w:val="en-GB" w:eastAsia="zh-CN"/>
        </w:rPr>
      </w:pPr>
      <w:hyperlink w:anchor="_Toc181786946"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_Toc181786946 \h </w:instrText>
        </w:r>
        <w:r>
          <w:rPr>
            <w:noProof/>
            <w:webHidden/>
          </w:rPr>
        </w:r>
        <w:r>
          <w:rPr>
            <w:noProof/>
            <w:webHidden/>
          </w:rPr>
          <w:fldChar w:fldCharType="separate"/>
        </w:r>
        <w:r w:rsidR="002C44D4">
          <w:rPr>
            <w:noProof/>
            <w:webHidden/>
          </w:rPr>
          <w:t>47</w:t>
        </w:r>
        <w:r>
          <w:rPr>
            <w:noProof/>
            <w:webHidden/>
          </w:rPr>
          <w:fldChar w:fldCharType="end"/>
        </w:r>
      </w:hyperlink>
    </w:p>
    <w:p w14:paraId="61C60E91" w14:textId="58FCAC16" w:rsidR="0051492D" w:rsidRDefault="0051492D">
      <w:pPr>
        <w:pStyle w:val="TOC2"/>
        <w:rPr>
          <w:rFonts w:asciiTheme="minorHAnsi" w:eastAsiaTheme="minorEastAsia" w:hAnsiTheme="minorHAnsi" w:cstheme="minorBidi"/>
          <w:noProof/>
          <w:sz w:val="22"/>
          <w:szCs w:val="22"/>
          <w:lang w:val="en-GB" w:eastAsia="zh-CN"/>
        </w:rPr>
      </w:pPr>
      <w:hyperlink w:anchor="_Toc181786947" w:history="1">
        <w:r w:rsidRPr="00DC36AD">
          <w:rPr>
            <w:rStyle w:val="Hyperlink"/>
            <w:noProof/>
          </w:rPr>
          <w:t>1.1</w:t>
        </w:r>
        <w:r>
          <w:rPr>
            <w:rFonts w:asciiTheme="minorHAnsi" w:eastAsiaTheme="minorEastAsia" w:hAnsiTheme="minorHAnsi" w:cstheme="minorBidi"/>
            <w:noProof/>
            <w:sz w:val="22"/>
            <w:szCs w:val="22"/>
            <w:lang w:val="en-GB" w:eastAsia="zh-CN"/>
          </w:rPr>
          <w:tab/>
        </w:r>
        <w:r w:rsidRPr="00DC36AD">
          <w:rPr>
            <w:rStyle w:val="Hyperlink"/>
            <w:noProof/>
          </w:rPr>
          <w:t>Características generales del sistema</w:t>
        </w:r>
        <w:r>
          <w:rPr>
            <w:noProof/>
            <w:webHidden/>
          </w:rPr>
          <w:tab/>
        </w:r>
        <w:r w:rsidR="002B1BC3">
          <w:rPr>
            <w:noProof/>
            <w:webHidden/>
          </w:rPr>
          <w:tab/>
        </w:r>
        <w:r>
          <w:rPr>
            <w:noProof/>
            <w:webHidden/>
          </w:rPr>
          <w:fldChar w:fldCharType="begin"/>
        </w:r>
        <w:r>
          <w:rPr>
            <w:noProof/>
            <w:webHidden/>
          </w:rPr>
          <w:instrText xml:space="preserve"> PAGEREF _Toc181786947 \h </w:instrText>
        </w:r>
        <w:r>
          <w:rPr>
            <w:noProof/>
            <w:webHidden/>
          </w:rPr>
        </w:r>
        <w:r>
          <w:rPr>
            <w:noProof/>
            <w:webHidden/>
          </w:rPr>
          <w:fldChar w:fldCharType="separate"/>
        </w:r>
        <w:r w:rsidR="002C44D4">
          <w:rPr>
            <w:noProof/>
            <w:webHidden/>
          </w:rPr>
          <w:t>48</w:t>
        </w:r>
        <w:r>
          <w:rPr>
            <w:noProof/>
            <w:webHidden/>
          </w:rPr>
          <w:fldChar w:fldCharType="end"/>
        </w:r>
      </w:hyperlink>
    </w:p>
    <w:p w14:paraId="0629B635" w14:textId="1756A6F8" w:rsidR="0051492D" w:rsidRDefault="0051492D">
      <w:pPr>
        <w:pStyle w:val="TOC1"/>
        <w:rPr>
          <w:rFonts w:asciiTheme="minorHAnsi" w:eastAsiaTheme="minorEastAsia" w:hAnsiTheme="minorHAnsi" w:cstheme="minorBidi"/>
          <w:noProof/>
          <w:sz w:val="22"/>
          <w:szCs w:val="22"/>
          <w:lang w:val="en-GB" w:eastAsia="zh-CN"/>
        </w:rPr>
      </w:pPr>
      <w:hyperlink w:anchor="_Toc181786948"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Configuración del sistema</w:t>
        </w:r>
        <w:r>
          <w:rPr>
            <w:noProof/>
            <w:webHidden/>
          </w:rPr>
          <w:tab/>
        </w:r>
        <w:r w:rsidR="002B1BC3">
          <w:rPr>
            <w:noProof/>
            <w:webHidden/>
          </w:rPr>
          <w:tab/>
        </w:r>
        <w:r>
          <w:rPr>
            <w:noProof/>
            <w:webHidden/>
          </w:rPr>
          <w:fldChar w:fldCharType="begin"/>
        </w:r>
        <w:r>
          <w:rPr>
            <w:noProof/>
            <w:webHidden/>
          </w:rPr>
          <w:instrText xml:space="preserve"> PAGEREF _Toc181786948 \h </w:instrText>
        </w:r>
        <w:r>
          <w:rPr>
            <w:noProof/>
            <w:webHidden/>
          </w:rPr>
        </w:r>
        <w:r>
          <w:rPr>
            <w:noProof/>
            <w:webHidden/>
          </w:rPr>
          <w:fldChar w:fldCharType="separate"/>
        </w:r>
        <w:r w:rsidR="002C44D4">
          <w:rPr>
            <w:noProof/>
            <w:webHidden/>
          </w:rPr>
          <w:t>48</w:t>
        </w:r>
        <w:r>
          <w:rPr>
            <w:noProof/>
            <w:webHidden/>
          </w:rPr>
          <w:fldChar w:fldCharType="end"/>
        </w:r>
      </w:hyperlink>
    </w:p>
    <w:p w14:paraId="093FC774" w14:textId="0BDA6CBA" w:rsidR="0051492D" w:rsidRDefault="0051492D">
      <w:pPr>
        <w:pStyle w:val="TOC2"/>
        <w:rPr>
          <w:rFonts w:asciiTheme="minorHAnsi" w:eastAsiaTheme="minorEastAsia" w:hAnsiTheme="minorHAnsi" w:cstheme="minorBidi"/>
          <w:noProof/>
          <w:sz w:val="22"/>
          <w:szCs w:val="22"/>
          <w:lang w:val="en-GB" w:eastAsia="zh-CN"/>
        </w:rPr>
      </w:pPr>
      <w:hyperlink w:anchor="_Toc181786949" w:history="1">
        <w:r w:rsidRPr="00DC36AD">
          <w:rPr>
            <w:rStyle w:val="Hyperlink"/>
            <w:noProof/>
            <w:lang w:val="es-ES"/>
          </w:rPr>
          <w:t>2.1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sidR="002B1BC3">
          <w:rPr>
            <w:noProof/>
            <w:webHidden/>
          </w:rPr>
          <w:tab/>
        </w:r>
        <w:r>
          <w:rPr>
            <w:noProof/>
            <w:webHidden/>
          </w:rPr>
          <w:fldChar w:fldCharType="begin"/>
        </w:r>
        <w:r>
          <w:rPr>
            <w:noProof/>
            <w:webHidden/>
          </w:rPr>
          <w:instrText xml:space="preserve"> PAGEREF _Toc181786949 \h </w:instrText>
        </w:r>
        <w:r>
          <w:rPr>
            <w:noProof/>
            <w:webHidden/>
          </w:rPr>
        </w:r>
        <w:r>
          <w:rPr>
            <w:noProof/>
            <w:webHidden/>
          </w:rPr>
          <w:fldChar w:fldCharType="separate"/>
        </w:r>
        <w:r w:rsidR="002C44D4">
          <w:rPr>
            <w:noProof/>
            <w:webHidden/>
          </w:rPr>
          <w:t>48</w:t>
        </w:r>
        <w:r>
          <w:rPr>
            <w:noProof/>
            <w:webHidden/>
          </w:rPr>
          <w:fldChar w:fldCharType="end"/>
        </w:r>
      </w:hyperlink>
    </w:p>
    <w:p w14:paraId="6ED36975" w14:textId="245FBF72" w:rsidR="0051492D" w:rsidRDefault="0051492D">
      <w:pPr>
        <w:pStyle w:val="TOC2"/>
        <w:rPr>
          <w:rFonts w:asciiTheme="minorHAnsi" w:eastAsiaTheme="minorEastAsia" w:hAnsiTheme="minorHAnsi" w:cstheme="minorBidi"/>
          <w:noProof/>
          <w:sz w:val="22"/>
          <w:szCs w:val="22"/>
          <w:lang w:val="en-GB" w:eastAsia="zh-CN"/>
        </w:rPr>
      </w:pPr>
      <w:hyperlink w:anchor="_Toc181786950" w:history="1">
        <w:r w:rsidRPr="00DC36AD">
          <w:rPr>
            <w:rStyle w:val="Hyperlink"/>
            <w:noProof/>
            <w:lang w:val="es-ES"/>
          </w:rPr>
          <w:t>2.2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sidR="002B1BC3">
          <w:rPr>
            <w:noProof/>
            <w:webHidden/>
          </w:rPr>
          <w:tab/>
        </w:r>
        <w:r>
          <w:rPr>
            <w:noProof/>
            <w:webHidden/>
          </w:rPr>
          <w:fldChar w:fldCharType="begin"/>
        </w:r>
        <w:r>
          <w:rPr>
            <w:noProof/>
            <w:webHidden/>
          </w:rPr>
          <w:instrText xml:space="preserve"> PAGEREF _Toc181786950 \h </w:instrText>
        </w:r>
        <w:r>
          <w:rPr>
            <w:noProof/>
            <w:webHidden/>
          </w:rPr>
        </w:r>
        <w:r>
          <w:rPr>
            <w:noProof/>
            <w:webHidden/>
          </w:rPr>
          <w:fldChar w:fldCharType="separate"/>
        </w:r>
        <w:r w:rsidR="002C44D4">
          <w:rPr>
            <w:noProof/>
            <w:webHidden/>
          </w:rPr>
          <w:t>49</w:t>
        </w:r>
        <w:r>
          <w:rPr>
            <w:noProof/>
            <w:webHidden/>
          </w:rPr>
          <w:fldChar w:fldCharType="end"/>
        </w:r>
      </w:hyperlink>
    </w:p>
    <w:p w14:paraId="3F818FCF" w14:textId="230E426A" w:rsidR="0051492D" w:rsidRDefault="0051492D">
      <w:pPr>
        <w:pStyle w:val="TOC1"/>
        <w:rPr>
          <w:rFonts w:asciiTheme="minorHAnsi" w:eastAsiaTheme="minorEastAsia" w:hAnsiTheme="minorHAnsi" w:cstheme="minorBidi"/>
          <w:noProof/>
          <w:sz w:val="22"/>
          <w:szCs w:val="22"/>
          <w:lang w:val="en-GB" w:eastAsia="zh-CN"/>
        </w:rPr>
      </w:pPr>
      <w:hyperlink w:anchor="_Toc181786951"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Señales SBAS</w:t>
        </w:r>
        <w:r>
          <w:rPr>
            <w:noProof/>
            <w:webHidden/>
          </w:rPr>
          <w:tab/>
        </w:r>
        <w:r w:rsidR="002B1BC3">
          <w:rPr>
            <w:noProof/>
            <w:webHidden/>
          </w:rPr>
          <w:tab/>
        </w:r>
        <w:r>
          <w:rPr>
            <w:noProof/>
            <w:webHidden/>
          </w:rPr>
          <w:fldChar w:fldCharType="begin"/>
        </w:r>
        <w:r>
          <w:rPr>
            <w:noProof/>
            <w:webHidden/>
          </w:rPr>
          <w:instrText xml:space="preserve"> PAGEREF _Toc181786951 \h </w:instrText>
        </w:r>
        <w:r>
          <w:rPr>
            <w:noProof/>
            <w:webHidden/>
          </w:rPr>
        </w:r>
        <w:r>
          <w:rPr>
            <w:noProof/>
            <w:webHidden/>
          </w:rPr>
          <w:fldChar w:fldCharType="separate"/>
        </w:r>
        <w:r w:rsidR="002C44D4">
          <w:rPr>
            <w:noProof/>
            <w:webHidden/>
          </w:rPr>
          <w:t>49</w:t>
        </w:r>
        <w:r>
          <w:rPr>
            <w:noProof/>
            <w:webHidden/>
          </w:rPr>
          <w:fldChar w:fldCharType="end"/>
        </w:r>
      </w:hyperlink>
    </w:p>
    <w:p w14:paraId="6876DE06" w14:textId="7E78FE63" w:rsidR="0051492D" w:rsidRDefault="0051492D">
      <w:pPr>
        <w:pStyle w:val="TOC1"/>
        <w:rPr>
          <w:rFonts w:asciiTheme="minorHAnsi" w:eastAsiaTheme="minorEastAsia" w:hAnsiTheme="minorHAnsi" w:cstheme="minorBidi"/>
          <w:noProof/>
          <w:sz w:val="22"/>
          <w:szCs w:val="22"/>
          <w:lang w:val="en-GB" w:eastAsia="zh-CN"/>
        </w:rPr>
      </w:pPr>
      <w:hyperlink w:anchor="_Toc181786952"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Espectro de telemando y telemedida</w:t>
        </w:r>
        <w:r>
          <w:rPr>
            <w:noProof/>
            <w:webHidden/>
          </w:rPr>
          <w:tab/>
        </w:r>
        <w:r w:rsidR="002B1BC3">
          <w:rPr>
            <w:noProof/>
            <w:webHidden/>
          </w:rPr>
          <w:tab/>
        </w:r>
        <w:r>
          <w:rPr>
            <w:noProof/>
            <w:webHidden/>
          </w:rPr>
          <w:fldChar w:fldCharType="begin"/>
        </w:r>
        <w:r>
          <w:rPr>
            <w:noProof/>
            <w:webHidden/>
          </w:rPr>
          <w:instrText xml:space="preserve"> PAGEREF _Toc181786952 \h </w:instrText>
        </w:r>
        <w:r>
          <w:rPr>
            <w:noProof/>
            <w:webHidden/>
          </w:rPr>
        </w:r>
        <w:r>
          <w:rPr>
            <w:noProof/>
            <w:webHidden/>
          </w:rPr>
          <w:fldChar w:fldCharType="separate"/>
        </w:r>
        <w:r w:rsidR="002C44D4">
          <w:rPr>
            <w:noProof/>
            <w:webHidden/>
          </w:rPr>
          <w:t>50</w:t>
        </w:r>
        <w:r>
          <w:rPr>
            <w:noProof/>
            <w:webHidden/>
          </w:rPr>
          <w:fldChar w:fldCharType="end"/>
        </w:r>
      </w:hyperlink>
    </w:p>
    <w:p w14:paraId="3330869D" w14:textId="377C7AC0" w:rsidR="0051492D" w:rsidRDefault="0051492D">
      <w:pPr>
        <w:pStyle w:val="TOC1"/>
        <w:rPr>
          <w:rFonts w:asciiTheme="minorHAnsi" w:eastAsiaTheme="minorEastAsia" w:hAnsiTheme="minorHAnsi" w:cstheme="minorBidi"/>
          <w:noProof/>
          <w:sz w:val="22"/>
          <w:szCs w:val="22"/>
          <w:lang w:val="en-GB" w:eastAsia="zh-CN"/>
        </w:rPr>
      </w:pPr>
      <w:hyperlink w:anchor="_Toc181786953" w:history="1">
        <w:r w:rsidRPr="00DC36AD">
          <w:rPr>
            <w:rStyle w:val="Hyperlink"/>
            <w:noProof/>
            <w:lang w:val="es-ES"/>
          </w:rPr>
          <w:t xml:space="preserve">Anexo 9 </w:t>
        </w:r>
        <w:r w:rsidRPr="0051492D">
          <w:rPr>
            <w:rStyle w:val="Hyperlink"/>
            <w:noProof/>
            <w:lang w:val="es-ES"/>
          </w:rPr>
          <w:t>–</w:t>
        </w:r>
        <w:r w:rsidRPr="00DC36AD">
          <w:rPr>
            <w:rStyle w:val="Hyperlink"/>
            <w:noProof/>
            <w:lang w:val="es-ES"/>
          </w:rPr>
          <w:t xml:space="preserve"> Descripción técnica y características de la red NIGCOMSAT SBAS</w:t>
        </w:r>
        <w:r>
          <w:rPr>
            <w:noProof/>
            <w:webHidden/>
          </w:rPr>
          <w:tab/>
        </w:r>
        <w:r w:rsidR="002B1BC3">
          <w:rPr>
            <w:noProof/>
            <w:webHidden/>
          </w:rPr>
          <w:tab/>
        </w:r>
        <w:r>
          <w:rPr>
            <w:noProof/>
            <w:webHidden/>
          </w:rPr>
          <w:fldChar w:fldCharType="begin"/>
        </w:r>
        <w:r>
          <w:rPr>
            <w:noProof/>
            <w:webHidden/>
          </w:rPr>
          <w:instrText xml:space="preserve"> PAGEREF _Toc181786953 \h </w:instrText>
        </w:r>
        <w:r>
          <w:rPr>
            <w:noProof/>
            <w:webHidden/>
          </w:rPr>
        </w:r>
        <w:r>
          <w:rPr>
            <w:noProof/>
            <w:webHidden/>
          </w:rPr>
          <w:fldChar w:fldCharType="separate"/>
        </w:r>
        <w:r w:rsidR="002C44D4">
          <w:rPr>
            <w:noProof/>
            <w:webHidden/>
          </w:rPr>
          <w:t>50</w:t>
        </w:r>
        <w:r>
          <w:rPr>
            <w:noProof/>
            <w:webHidden/>
          </w:rPr>
          <w:fldChar w:fldCharType="end"/>
        </w:r>
      </w:hyperlink>
    </w:p>
    <w:p w14:paraId="67A9073B" w14:textId="217F4F7E" w:rsidR="0051492D" w:rsidRDefault="0051492D">
      <w:pPr>
        <w:pStyle w:val="TOC1"/>
        <w:rPr>
          <w:rFonts w:asciiTheme="minorHAnsi" w:eastAsiaTheme="minorEastAsia" w:hAnsiTheme="minorHAnsi" w:cstheme="minorBidi"/>
          <w:noProof/>
          <w:sz w:val="22"/>
          <w:szCs w:val="22"/>
          <w:lang w:val="en-GB" w:eastAsia="zh-CN"/>
        </w:rPr>
      </w:pPr>
      <w:hyperlink w:anchor="_Toc181786954"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_Toc181786954 \h </w:instrText>
        </w:r>
        <w:r>
          <w:rPr>
            <w:noProof/>
            <w:webHidden/>
          </w:rPr>
        </w:r>
        <w:r>
          <w:rPr>
            <w:noProof/>
            <w:webHidden/>
          </w:rPr>
          <w:fldChar w:fldCharType="separate"/>
        </w:r>
        <w:r w:rsidR="002C44D4">
          <w:rPr>
            <w:noProof/>
            <w:webHidden/>
          </w:rPr>
          <w:t>50</w:t>
        </w:r>
        <w:r>
          <w:rPr>
            <w:noProof/>
            <w:webHidden/>
          </w:rPr>
          <w:fldChar w:fldCharType="end"/>
        </w:r>
      </w:hyperlink>
    </w:p>
    <w:p w14:paraId="5A87463D" w14:textId="63BE70D9" w:rsidR="0051492D" w:rsidRDefault="0051492D">
      <w:pPr>
        <w:pStyle w:val="TOC1"/>
        <w:rPr>
          <w:rFonts w:asciiTheme="minorHAnsi" w:eastAsiaTheme="minorEastAsia" w:hAnsiTheme="minorHAnsi" w:cstheme="minorBidi"/>
          <w:noProof/>
          <w:sz w:val="22"/>
          <w:szCs w:val="22"/>
          <w:lang w:val="en-GB" w:eastAsia="zh-CN"/>
        </w:rPr>
      </w:pPr>
      <w:hyperlink w:anchor="_Toc181786955"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Planes de frecuencia y polarización</w:t>
        </w:r>
        <w:r>
          <w:rPr>
            <w:noProof/>
            <w:webHidden/>
          </w:rPr>
          <w:tab/>
        </w:r>
        <w:r w:rsidR="002B1BC3">
          <w:rPr>
            <w:noProof/>
            <w:webHidden/>
          </w:rPr>
          <w:tab/>
        </w:r>
        <w:r>
          <w:rPr>
            <w:noProof/>
            <w:webHidden/>
          </w:rPr>
          <w:fldChar w:fldCharType="begin"/>
        </w:r>
        <w:r>
          <w:rPr>
            <w:noProof/>
            <w:webHidden/>
          </w:rPr>
          <w:instrText xml:space="preserve"> PAGEREF _Toc181786955 \h </w:instrText>
        </w:r>
        <w:r>
          <w:rPr>
            <w:noProof/>
            <w:webHidden/>
          </w:rPr>
        </w:r>
        <w:r>
          <w:rPr>
            <w:noProof/>
            <w:webHidden/>
          </w:rPr>
          <w:fldChar w:fldCharType="separate"/>
        </w:r>
        <w:r w:rsidR="002C44D4">
          <w:rPr>
            <w:noProof/>
            <w:webHidden/>
          </w:rPr>
          <w:t>50</w:t>
        </w:r>
        <w:r>
          <w:rPr>
            <w:noProof/>
            <w:webHidden/>
          </w:rPr>
          <w:fldChar w:fldCharType="end"/>
        </w:r>
      </w:hyperlink>
    </w:p>
    <w:p w14:paraId="129E69E7" w14:textId="31CB5723" w:rsidR="0051492D" w:rsidRDefault="0051492D">
      <w:pPr>
        <w:pStyle w:val="TOC1"/>
        <w:rPr>
          <w:rFonts w:asciiTheme="minorHAnsi" w:eastAsiaTheme="minorEastAsia" w:hAnsiTheme="minorHAnsi" w:cstheme="minorBidi"/>
          <w:noProof/>
          <w:sz w:val="22"/>
          <w:szCs w:val="22"/>
          <w:lang w:val="en-GB" w:eastAsia="zh-CN"/>
        </w:rPr>
      </w:pPr>
      <w:hyperlink w:anchor="_Toc181786956" w:history="1">
        <w:r w:rsidRPr="00DC36AD">
          <w:rPr>
            <w:rStyle w:val="Hyperlink"/>
            <w:noProof/>
            <w:lang w:val="es-ES" w:eastAsia="ja-JP"/>
          </w:rPr>
          <w:t>3</w:t>
        </w:r>
        <w:r>
          <w:rPr>
            <w:rFonts w:asciiTheme="minorHAnsi" w:eastAsiaTheme="minorEastAsia" w:hAnsiTheme="minorHAnsi" w:cstheme="minorBidi"/>
            <w:noProof/>
            <w:sz w:val="22"/>
            <w:szCs w:val="22"/>
            <w:lang w:val="en-GB" w:eastAsia="zh-CN"/>
          </w:rPr>
          <w:tab/>
        </w:r>
        <w:r w:rsidRPr="00DC36AD">
          <w:rPr>
            <w:rStyle w:val="Hyperlink"/>
            <w:noProof/>
            <w:lang w:val="es-ES" w:eastAsia="ja-JP"/>
          </w:rPr>
          <w:t>Segmento de usuario</w:t>
        </w:r>
        <w:r>
          <w:rPr>
            <w:noProof/>
            <w:webHidden/>
          </w:rPr>
          <w:tab/>
        </w:r>
        <w:r w:rsidR="002B1BC3">
          <w:rPr>
            <w:noProof/>
            <w:webHidden/>
          </w:rPr>
          <w:tab/>
        </w:r>
        <w:r>
          <w:rPr>
            <w:noProof/>
            <w:webHidden/>
          </w:rPr>
          <w:fldChar w:fldCharType="begin"/>
        </w:r>
        <w:r>
          <w:rPr>
            <w:noProof/>
            <w:webHidden/>
          </w:rPr>
          <w:instrText xml:space="preserve"> PAGEREF _Toc181786956 \h </w:instrText>
        </w:r>
        <w:r>
          <w:rPr>
            <w:noProof/>
            <w:webHidden/>
          </w:rPr>
        </w:r>
        <w:r>
          <w:rPr>
            <w:noProof/>
            <w:webHidden/>
          </w:rPr>
          <w:fldChar w:fldCharType="separate"/>
        </w:r>
        <w:r w:rsidR="002C44D4">
          <w:rPr>
            <w:noProof/>
            <w:webHidden/>
          </w:rPr>
          <w:t>50</w:t>
        </w:r>
        <w:r>
          <w:rPr>
            <w:noProof/>
            <w:webHidden/>
          </w:rPr>
          <w:fldChar w:fldCharType="end"/>
        </w:r>
      </w:hyperlink>
    </w:p>
    <w:p w14:paraId="6251914B" w14:textId="4063A90D" w:rsidR="0051492D" w:rsidRDefault="0051492D">
      <w:pPr>
        <w:pStyle w:val="TOC1"/>
        <w:rPr>
          <w:rFonts w:asciiTheme="minorHAnsi" w:eastAsiaTheme="minorEastAsia" w:hAnsiTheme="minorHAnsi" w:cstheme="minorBidi"/>
          <w:noProof/>
          <w:sz w:val="22"/>
          <w:szCs w:val="22"/>
          <w:lang w:val="en-GB" w:eastAsia="zh-CN"/>
        </w:rPr>
      </w:pPr>
      <w:hyperlink w:anchor="_Toc181786957" w:history="1">
        <w:r w:rsidRPr="00DC36AD">
          <w:rPr>
            <w:rStyle w:val="Hyperlink"/>
            <w:noProof/>
            <w:lang w:val="es-ES" w:eastAsia="ja-JP"/>
          </w:rPr>
          <w:t>4</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sidR="002B1BC3">
          <w:rPr>
            <w:noProof/>
            <w:webHidden/>
          </w:rPr>
          <w:tab/>
        </w:r>
        <w:r>
          <w:rPr>
            <w:noProof/>
            <w:webHidden/>
          </w:rPr>
          <w:fldChar w:fldCharType="begin"/>
        </w:r>
        <w:r>
          <w:rPr>
            <w:noProof/>
            <w:webHidden/>
          </w:rPr>
          <w:instrText xml:space="preserve"> PAGEREF _Toc181786957 \h </w:instrText>
        </w:r>
        <w:r>
          <w:rPr>
            <w:noProof/>
            <w:webHidden/>
          </w:rPr>
        </w:r>
        <w:r>
          <w:rPr>
            <w:noProof/>
            <w:webHidden/>
          </w:rPr>
          <w:fldChar w:fldCharType="separate"/>
        </w:r>
        <w:r w:rsidR="002C44D4">
          <w:rPr>
            <w:noProof/>
            <w:webHidden/>
          </w:rPr>
          <w:t>51</w:t>
        </w:r>
        <w:r>
          <w:rPr>
            <w:noProof/>
            <w:webHidden/>
          </w:rPr>
          <w:fldChar w:fldCharType="end"/>
        </w:r>
      </w:hyperlink>
    </w:p>
    <w:p w14:paraId="6E3FC3EF" w14:textId="5C7E5F96" w:rsidR="0051492D" w:rsidRDefault="0051492D">
      <w:pPr>
        <w:pStyle w:val="TOC1"/>
        <w:rPr>
          <w:rFonts w:asciiTheme="minorHAnsi" w:eastAsiaTheme="minorEastAsia" w:hAnsiTheme="minorHAnsi" w:cstheme="minorBidi"/>
          <w:noProof/>
          <w:sz w:val="22"/>
          <w:szCs w:val="22"/>
          <w:lang w:val="en-GB" w:eastAsia="zh-CN"/>
        </w:rPr>
      </w:pPr>
      <w:hyperlink w:anchor="_Toc181786958" w:history="1">
        <w:r w:rsidRPr="00DC36AD">
          <w:rPr>
            <w:rStyle w:val="Hyperlink"/>
            <w:noProof/>
            <w:lang w:val="es-ES" w:eastAsia="ja-JP"/>
          </w:rPr>
          <w:t>5</w:t>
        </w:r>
        <w:r>
          <w:rPr>
            <w:rFonts w:asciiTheme="minorHAnsi" w:eastAsiaTheme="minorEastAsia" w:hAnsiTheme="minorHAnsi" w:cstheme="minorBidi"/>
            <w:noProof/>
            <w:sz w:val="22"/>
            <w:szCs w:val="22"/>
            <w:lang w:val="en-GB" w:eastAsia="zh-CN"/>
          </w:rPr>
          <w:tab/>
        </w:r>
        <w:r w:rsidRPr="00DC36AD">
          <w:rPr>
            <w:rStyle w:val="Hyperlink"/>
            <w:noProof/>
            <w:lang w:val="es-ES" w:eastAsia="ja-JP"/>
          </w:rPr>
          <w:t>Servicio de navegación</w:t>
        </w:r>
        <w:r>
          <w:rPr>
            <w:noProof/>
            <w:webHidden/>
          </w:rPr>
          <w:tab/>
        </w:r>
        <w:r w:rsidR="002B1BC3">
          <w:rPr>
            <w:noProof/>
            <w:webHidden/>
          </w:rPr>
          <w:tab/>
        </w:r>
        <w:r>
          <w:rPr>
            <w:noProof/>
            <w:webHidden/>
          </w:rPr>
          <w:fldChar w:fldCharType="begin"/>
        </w:r>
        <w:r>
          <w:rPr>
            <w:noProof/>
            <w:webHidden/>
          </w:rPr>
          <w:instrText xml:space="preserve"> PAGEREF _Toc181786958 \h </w:instrText>
        </w:r>
        <w:r>
          <w:rPr>
            <w:noProof/>
            <w:webHidden/>
          </w:rPr>
        </w:r>
        <w:r>
          <w:rPr>
            <w:noProof/>
            <w:webHidden/>
          </w:rPr>
          <w:fldChar w:fldCharType="separate"/>
        </w:r>
        <w:r w:rsidR="002C44D4">
          <w:rPr>
            <w:noProof/>
            <w:webHidden/>
          </w:rPr>
          <w:t>51</w:t>
        </w:r>
        <w:r>
          <w:rPr>
            <w:noProof/>
            <w:webHidden/>
          </w:rPr>
          <w:fldChar w:fldCharType="end"/>
        </w:r>
      </w:hyperlink>
    </w:p>
    <w:p w14:paraId="1F4C91ED" w14:textId="010AB1D5" w:rsidR="0051492D" w:rsidRDefault="0051492D">
      <w:pPr>
        <w:pStyle w:val="TOC1"/>
        <w:rPr>
          <w:rFonts w:asciiTheme="minorHAnsi" w:eastAsiaTheme="minorEastAsia" w:hAnsiTheme="minorHAnsi" w:cstheme="minorBidi"/>
          <w:noProof/>
          <w:sz w:val="22"/>
          <w:szCs w:val="22"/>
          <w:lang w:val="en-GB" w:eastAsia="zh-CN"/>
        </w:rPr>
      </w:pPr>
      <w:hyperlink w:anchor="_Toc181786959" w:history="1">
        <w:r w:rsidRPr="00DC36AD">
          <w:rPr>
            <w:rStyle w:val="Hyperlink"/>
            <w:noProof/>
            <w:lang w:val="es-ES"/>
          </w:rPr>
          <w:t>6</w:t>
        </w:r>
        <w:r>
          <w:rPr>
            <w:rFonts w:asciiTheme="minorHAnsi" w:eastAsiaTheme="minorEastAsia" w:hAnsiTheme="minorHAnsi" w:cstheme="minorBidi"/>
            <w:noProof/>
            <w:sz w:val="22"/>
            <w:szCs w:val="22"/>
            <w:lang w:val="en-GB" w:eastAsia="zh-CN"/>
          </w:rPr>
          <w:tab/>
        </w:r>
        <w:r w:rsidRPr="00DC36AD">
          <w:rPr>
            <w:rStyle w:val="Hyperlink"/>
            <w:noProof/>
            <w:lang w:val="es-ES"/>
          </w:rPr>
          <w:t>Señal de navegación</w:t>
        </w:r>
        <w:r>
          <w:rPr>
            <w:noProof/>
            <w:webHidden/>
          </w:rPr>
          <w:tab/>
        </w:r>
        <w:r w:rsidR="002B1BC3">
          <w:rPr>
            <w:noProof/>
            <w:webHidden/>
          </w:rPr>
          <w:tab/>
        </w:r>
        <w:r>
          <w:rPr>
            <w:noProof/>
            <w:webHidden/>
          </w:rPr>
          <w:fldChar w:fldCharType="begin"/>
        </w:r>
        <w:r>
          <w:rPr>
            <w:noProof/>
            <w:webHidden/>
          </w:rPr>
          <w:instrText xml:space="preserve"> PAGEREF _Toc181786959 \h </w:instrText>
        </w:r>
        <w:r>
          <w:rPr>
            <w:noProof/>
            <w:webHidden/>
          </w:rPr>
        </w:r>
        <w:r>
          <w:rPr>
            <w:noProof/>
            <w:webHidden/>
          </w:rPr>
          <w:fldChar w:fldCharType="separate"/>
        </w:r>
        <w:r w:rsidR="002C44D4">
          <w:rPr>
            <w:noProof/>
            <w:webHidden/>
          </w:rPr>
          <w:t>51</w:t>
        </w:r>
        <w:r>
          <w:rPr>
            <w:noProof/>
            <w:webHidden/>
          </w:rPr>
          <w:fldChar w:fldCharType="end"/>
        </w:r>
      </w:hyperlink>
    </w:p>
    <w:p w14:paraId="5786EC5D" w14:textId="5E258B06" w:rsidR="0051492D" w:rsidRDefault="0051492D">
      <w:pPr>
        <w:pStyle w:val="TOC2"/>
        <w:rPr>
          <w:rFonts w:asciiTheme="minorHAnsi" w:eastAsiaTheme="minorEastAsia" w:hAnsiTheme="minorHAnsi" w:cstheme="minorBidi"/>
          <w:noProof/>
          <w:sz w:val="22"/>
          <w:szCs w:val="22"/>
          <w:lang w:val="en-GB" w:eastAsia="zh-CN"/>
        </w:rPr>
      </w:pPr>
      <w:hyperlink w:anchor="_Toc181786960" w:history="1">
        <w:r w:rsidRPr="00DC36AD">
          <w:rPr>
            <w:rStyle w:val="Hyperlink"/>
            <w:noProof/>
            <w:lang w:val="es-ES"/>
          </w:rPr>
          <w:t>6.1</w:t>
        </w:r>
        <w:r>
          <w:rPr>
            <w:rFonts w:asciiTheme="minorHAnsi" w:eastAsiaTheme="minorEastAsia" w:hAnsiTheme="minorHAnsi" w:cstheme="minorBidi"/>
            <w:noProof/>
            <w:sz w:val="22"/>
            <w:szCs w:val="22"/>
            <w:lang w:val="en-GB" w:eastAsia="zh-CN"/>
          </w:rPr>
          <w:tab/>
        </w:r>
        <w:r w:rsidRPr="00DC36AD">
          <w:rPr>
            <w:rStyle w:val="Hyperlink"/>
            <w:noProof/>
            <w:lang w:val="es-ES"/>
          </w:rPr>
          <w:t>Señal L1</w:t>
        </w:r>
        <w:r>
          <w:rPr>
            <w:noProof/>
            <w:webHidden/>
          </w:rPr>
          <w:tab/>
        </w:r>
        <w:r w:rsidR="002B1BC3">
          <w:rPr>
            <w:noProof/>
            <w:webHidden/>
          </w:rPr>
          <w:tab/>
        </w:r>
        <w:r>
          <w:rPr>
            <w:noProof/>
            <w:webHidden/>
          </w:rPr>
          <w:fldChar w:fldCharType="begin"/>
        </w:r>
        <w:r>
          <w:rPr>
            <w:noProof/>
            <w:webHidden/>
          </w:rPr>
          <w:instrText xml:space="preserve"> PAGEREF _Toc181786960 \h </w:instrText>
        </w:r>
        <w:r>
          <w:rPr>
            <w:noProof/>
            <w:webHidden/>
          </w:rPr>
        </w:r>
        <w:r>
          <w:rPr>
            <w:noProof/>
            <w:webHidden/>
          </w:rPr>
          <w:fldChar w:fldCharType="separate"/>
        </w:r>
        <w:r w:rsidR="002C44D4">
          <w:rPr>
            <w:noProof/>
            <w:webHidden/>
          </w:rPr>
          <w:t>51</w:t>
        </w:r>
        <w:r>
          <w:rPr>
            <w:noProof/>
            <w:webHidden/>
          </w:rPr>
          <w:fldChar w:fldCharType="end"/>
        </w:r>
      </w:hyperlink>
    </w:p>
    <w:p w14:paraId="6E269F9F" w14:textId="550DDD46" w:rsidR="0051492D" w:rsidRDefault="0051492D">
      <w:pPr>
        <w:pStyle w:val="TOC2"/>
        <w:rPr>
          <w:rFonts w:asciiTheme="minorHAnsi" w:eastAsiaTheme="minorEastAsia" w:hAnsiTheme="minorHAnsi" w:cstheme="minorBidi"/>
          <w:noProof/>
          <w:sz w:val="22"/>
          <w:szCs w:val="22"/>
          <w:lang w:val="en-GB" w:eastAsia="zh-CN"/>
        </w:rPr>
      </w:pPr>
      <w:hyperlink w:anchor="_Toc181786961" w:history="1">
        <w:r w:rsidRPr="00DC36AD">
          <w:rPr>
            <w:rStyle w:val="Hyperlink"/>
            <w:noProof/>
          </w:rPr>
          <w:t>6.2</w:t>
        </w:r>
        <w:r>
          <w:rPr>
            <w:rFonts w:asciiTheme="minorHAnsi" w:eastAsiaTheme="minorEastAsia" w:hAnsiTheme="minorHAnsi" w:cstheme="minorBidi"/>
            <w:noProof/>
            <w:sz w:val="22"/>
            <w:szCs w:val="22"/>
            <w:lang w:val="en-GB" w:eastAsia="zh-CN"/>
          </w:rPr>
          <w:tab/>
        </w:r>
        <w:r w:rsidRPr="00DC36AD">
          <w:rPr>
            <w:rStyle w:val="Hyperlink"/>
            <w:noProof/>
          </w:rPr>
          <w:t>Señal L5</w:t>
        </w:r>
        <w:r>
          <w:rPr>
            <w:noProof/>
            <w:webHidden/>
          </w:rPr>
          <w:tab/>
        </w:r>
        <w:r w:rsidR="002B1BC3">
          <w:rPr>
            <w:noProof/>
            <w:webHidden/>
          </w:rPr>
          <w:tab/>
        </w:r>
        <w:r>
          <w:rPr>
            <w:noProof/>
            <w:webHidden/>
          </w:rPr>
          <w:fldChar w:fldCharType="begin"/>
        </w:r>
        <w:r>
          <w:rPr>
            <w:noProof/>
            <w:webHidden/>
          </w:rPr>
          <w:instrText xml:space="preserve"> PAGEREF _Toc181786961 \h </w:instrText>
        </w:r>
        <w:r>
          <w:rPr>
            <w:noProof/>
            <w:webHidden/>
          </w:rPr>
        </w:r>
        <w:r>
          <w:rPr>
            <w:noProof/>
            <w:webHidden/>
          </w:rPr>
          <w:fldChar w:fldCharType="separate"/>
        </w:r>
        <w:r w:rsidR="002C44D4">
          <w:rPr>
            <w:noProof/>
            <w:webHidden/>
          </w:rPr>
          <w:t>51</w:t>
        </w:r>
        <w:r>
          <w:rPr>
            <w:noProof/>
            <w:webHidden/>
          </w:rPr>
          <w:fldChar w:fldCharType="end"/>
        </w:r>
      </w:hyperlink>
    </w:p>
    <w:p w14:paraId="12FA2E92" w14:textId="77777777" w:rsidR="00E47E7F" w:rsidRDefault="00E47E7F" w:rsidP="00E47E7F">
      <w:pPr>
        <w:pStyle w:val="toc0"/>
        <w:keepNext/>
        <w:keepLines/>
        <w:rPr>
          <w:noProof/>
        </w:rPr>
      </w:pPr>
      <w:r>
        <w:rPr>
          <w:noProof/>
        </w:rPr>
        <w:lastRenderedPageBreak/>
        <w:tab/>
      </w:r>
      <w:r w:rsidRPr="00B23105">
        <w:rPr>
          <w:noProof/>
        </w:rPr>
        <w:t>P</w:t>
      </w:r>
      <w:r>
        <w:rPr>
          <w:noProof/>
        </w:rPr>
        <w:t>ágina</w:t>
      </w:r>
    </w:p>
    <w:p w14:paraId="5AC68FEB" w14:textId="5344A92F" w:rsidR="0051492D" w:rsidRDefault="0051492D">
      <w:pPr>
        <w:pStyle w:val="TOC1"/>
        <w:rPr>
          <w:rFonts w:asciiTheme="minorHAnsi" w:eastAsiaTheme="minorEastAsia" w:hAnsiTheme="minorHAnsi" w:cstheme="minorBidi"/>
          <w:noProof/>
          <w:sz w:val="22"/>
          <w:szCs w:val="22"/>
          <w:lang w:val="en-GB" w:eastAsia="zh-CN"/>
        </w:rPr>
      </w:pPr>
      <w:hyperlink w:anchor="_Toc181786962" w:history="1">
        <w:r w:rsidRPr="00DC36AD">
          <w:rPr>
            <w:rStyle w:val="Hyperlink"/>
            <w:noProof/>
            <w:lang w:val="es-ES"/>
          </w:rPr>
          <w:t xml:space="preserve">Anexo 10 </w:t>
        </w:r>
        <w:r w:rsidRPr="0051492D">
          <w:rPr>
            <w:rStyle w:val="Hyperlink"/>
            <w:noProof/>
            <w:lang w:val="es-ES"/>
          </w:rPr>
          <w:t>–</w:t>
        </w:r>
        <w:r w:rsidRPr="00DC36AD">
          <w:rPr>
            <w:rStyle w:val="Hyperlink"/>
            <w:noProof/>
            <w:lang w:val="es-ES" w:eastAsia="ja-JP"/>
          </w:rPr>
          <w:t xml:space="preserve"> </w:t>
        </w:r>
        <w:r w:rsidRPr="00DC36AD">
          <w:rPr>
            <w:rStyle w:val="Hyperlink"/>
            <w:noProof/>
            <w:lang w:val="es-ES"/>
          </w:rPr>
          <w:t>Descripción técnica del sistema de navegación por satélite regional indio (IRNSS) y del sistema SBAS indio, GAGAN (GPS-Aided Geo-Augmented Navigation)</w:t>
        </w:r>
        <w:r>
          <w:rPr>
            <w:noProof/>
            <w:webHidden/>
          </w:rPr>
          <w:tab/>
        </w:r>
        <w:r w:rsidR="002B1BC3">
          <w:rPr>
            <w:noProof/>
            <w:webHidden/>
          </w:rPr>
          <w:tab/>
        </w:r>
        <w:r>
          <w:rPr>
            <w:noProof/>
            <w:webHidden/>
          </w:rPr>
          <w:fldChar w:fldCharType="begin"/>
        </w:r>
        <w:r>
          <w:rPr>
            <w:noProof/>
            <w:webHidden/>
          </w:rPr>
          <w:instrText xml:space="preserve"> PAGEREF _Toc181786962 \h </w:instrText>
        </w:r>
        <w:r>
          <w:rPr>
            <w:noProof/>
            <w:webHidden/>
          </w:rPr>
        </w:r>
        <w:r>
          <w:rPr>
            <w:noProof/>
            <w:webHidden/>
          </w:rPr>
          <w:fldChar w:fldCharType="separate"/>
        </w:r>
        <w:r w:rsidR="002C44D4">
          <w:rPr>
            <w:noProof/>
            <w:webHidden/>
          </w:rPr>
          <w:t>52</w:t>
        </w:r>
        <w:r>
          <w:rPr>
            <w:noProof/>
            <w:webHidden/>
          </w:rPr>
          <w:fldChar w:fldCharType="end"/>
        </w:r>
      </w:hyperlink>
    </w:p>
    <w:p w14:paraId="0E8C1FA3" w14:textId="0CA7B66D" w:rsidR="0051492D" w:rsidRDefault="0051492D">
      <w:pPr>
        <w:pStyle w:val="TOC1"/>
        <w:rPr>
          <w:rFonts w:asciiTheme="minorHAnsi" w:eastAsiaTheme="minorEastAsia" w:hAnsiTheme="minorHAnsi" w:cstheme="minorBidi"/>
          <w:noProof/>
          <w:sz w:val="22"/>
          <w:szCs w:val="22"/>
          <w:lang w:val="en-GB" w:eastAsia="zh-CN"/>
        </w:rPr>
      </w:pPr>
      <w:hyperlink w:anchor="_Toc181786963"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_Toc181786963 \h </w:instrText>
        </w:r>
        <w:r>
          <w:rPr>
            <w:noProof/>
            <w:webHidden/>
          </w:rPr>
        </w:r>
        <w:r>
          <w:rPr>
            <w:noProof/>
            <w:webHidden/>
          </w:rPr>
          <w:fldChar w:fldCharType="separate"/>
        </w:r>
        <w:r w:rsidR="002C44D4">
          <w:rPr>
            <w:noProof/>
            <w:webHidden/>
          </w:rPr>
          <w:t>52</w:t>
        </w:r>
        <w:r>
          <w:rPr>
            <w:noProof/>
            <w:webHidden/>
          </w:rPr>
          <w:fldChar w:fldCharType="end"/>
        </w:r>
      </w:hyperlink>
    </w:p>
    <w:p w14:paraId="30A66DF5" w14:textId="5056C60E" w:rsidR="0051492D" w:rsidRDefault="0051492D">
      <w:pPr>
        <w:pStyle w:val="TOC2"/>
        <w:rPr>
          <w:rFonts w:asciiTheme="minorHAnsi" w:eastAsiaTheme="minorEastAsia" w:hAnsiTheme="minorHAnsi" w:cstheme="minorBidi"/>
          <w:noProof/>
          <w:sz w:val="22"/>
          <w:szCs w:val="22"/>
          <w:lang w:val="en-GB" w:eastAsia="zh-CN"/>
        </w:rPr>
      </w:pPr>
      <w:hyperlink w:anchor="_Toc181786964"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Requisitos de frecuencia de IRNSS y GAGAN</w:t>
        </w:r>
        <w:r>
          <w:rPr>
            <w:noProof/>
            <w:webHidden/>
          </w:rPr>
          <w:tab/>
        </w:r>
        <w:r w:rsidR="002B1BC3">
          <w:rPr>
            <w:noProof/>
            <w:webHidden/>
          </w:rPr>
          <w:tab/>
        </w:r>
        <w:r>
          <w:rPr>
            <w:noProof/>
            <w:webHidden/>
          </w:rPr>
          <w:fldChar w:fldCharType="begin"/>
        </w:r>
        <w:r>
          <w:rPr>
            <w:noProof/>
            <w:webHidden/>
          </w:rPr>
          <w:instrText xml:space="preserve"> PAGEREF _Toc181786964 \h </w:instrText>
        </w:r>
        <w:r>
          <w:rPr>
            <w:noProof/>
            <w:webHidden/>
          </w:rPr>
        </w:r>
        <w:r>
          <w:rPr>
            <w:noProof/>
            <w:webHidden/>
          </w:rPr>
          <w:fldChar w:fldCharType="separate"/>
        </w:r>
        <w:r w:rsidR="002C44D4">
          <w:rPr>
            <w:noProof/>
            <w:webHidden/>
          </w:rPr>
          <w:t>52</w:t>
        </w:r>
        <w:r>
          <w:rPr>
            <w:noProof/>
            <w:webHidden/>
          </w:rPr>
          <w:fldChar w:fldCharType="end"/>
        </w:r>
      </w:hyperlink>
    </w:p>
    <w:p w14:paraId="7BD51D40" w14:textId="06696F4F" w:rsidR="0051492D" w:rsidRDefault="0051492D">
      <w:pPr>
        <w:pStyle w:val="TOC1"/>
        <w:rPr>
          <w:rFonts w:asciiTheme="minorHAnsi" w:eastAsiaTheme="minorEastAsia" w:hAnsiTheme="minorHAnsi" w:cstheme="minorBidi"/>
          <w:noProof/>
          <w:sz w:val="22"/>
          <w:szCs w:val="22"/>
          <w:lang w:val="en-GB" w:eastAsia="zh-CN"/>
        </w:rPr>
      </w:pPr>
      <w:hyperlink w:anchor="_Toc181786965"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sidR="002B1BC3">
          <w:rPr>
            <w:noProof/>
            <w:webHidden/>
          </w:rPr>
          <w:tab/>
        </w:r>
        <w:r>
          <w:rPr>
            <w:noProof/>
            <w:webHidden/>
          </w:rPr>
          <w:fldChar w:fldCharType="begin"/>
        </w:r>
        <w:r>
          <w:rPr>
            <w:noProof/>
            <w:webHidden/>
          </w:rPr>
          <w:instrText xml:space="preserve"> PAGEREF _Toc181786965 \h </w:instrText>
        </w:r>
        <w:r>
          <w:rPr>
            <w:noProof/>
            <w:webHidden/>
          </w:rPr>
        </w:r>
        <w:r>
          <w:rPr>
            <w:noProof/>
            <w:webHidden/>
          </w:rPr>
          <w:fldChar w:fldCharType="separate"/>
        </w:r>
        <w:r w:rsidR="002C44D4">
          <w:rPr>
            <w:noProof/>
            <w:webHidden/>
          </w:rPr>
          <w:t>52</w:t>
        </w:r>
        <w:r>
          <w:rPr>
            <w:noProof/>
            <w:webHidden/>
          </w:rPr>
          <w:fldChar w:fldCharType="end"/>
        </w:r>
      </w:hyperlink>
    </w:p>
    <w:p w14:paraId="39D02ADE" w14:textId="4601725E" w:rsidR="0051492D" w:rsidRDefault="0051492D">
      <w:pPr>
        <w:pStyle w:val="TOC2"/>
        <w:rPr>
          <w:rFonts w:asciiTheme="minorHAnsi" w:eastAsiaTheme="minorEastAsia" w:hAnsiTheme="minorHAnsi" w:cstheme="minorBidi"/>
          <w:noProof/>
          <w:sz w:val="22"/>
          <w:szCs w:val="22"/>
          <w:lang w:val="en-GB" w:eastAsia="zh-CN"/>
        </w:rPr>
      </w:pPr>
      <w:hyperlink w:anchor="_Toc181786966" w:history="1">
        <w:r w:rsidRPr="00DC36AD">
          <w:rPr>
            <w:rStyle w:val="Hyperlink"/>
            <w:noProof/>
            <w:lang w:val="es-ES"/>
          </w:rPr>
          <w:t>2.1</w:t>
        </w:r>
        <w:r>
          <w:rPr>
            <w:rFonts w:asciiTheme="minorHAnsi" w:eastAsiaTheme="minorEastAsia" w:hAnsiTheme="minorHAnsi" w:cstheme="minorBidi"/>
            <w:noProof/>
            <w:sz w:val="22"/>
            <w:szCs w:val="22"/>
            <w:lang w:val="en-GB" w:eastAsia="zh-CN"/>
          </w:rPr>
          <w:tab/>
        </w:r>
        <w:r w:rsidRPr="00DC36AD">
          <w:rPr>
            <w:rStyle w:val="Hyperlink"/>
            <w:noProof/>
            <w:lang w:val="es-ES"/>
          </w:rPr>
          <w:t>Aplicaciones de los sistemas IRNSS y GAGAN</w:t>
        </w:r>
        <w:r>
          <w:rPr>
            <w:noProof/>
            <w:webHidden/>
          </w:rPr>
          <w:tab/>
        </w:r>
        <w:r w:rsidR="002B1BC3">
          <w:rPr>
            <w:noProof/>
            <w:webHidden/>
          </w:rPr>
          <w:tab/>
        </w:r>
        <w:r>
          <w:rPr>
            <w:noProof/>
            <w:webHidden/>
          </w:rPr>
          <w:fldChar w:fldCharType="begin"/>
        </w:r>
        <w:r>
          <w:rPr>
            <w:noProof/>
            <w:webHidden/>
          </w:rPr>
          <w:instrText xml:space="preserve"> PAGEREF _Toc181786966 \h </w:instrText>
        </w:r>
        <w:r>
          <w:rPr>
            <w:noProof/>
            <w:webHidden/>
          </w:rPr>
        </w:r>
        <w:r>
          <w:rPr>
            <w:noProof/>
            <w:webHidden/>
          </w:rPr>
          <w:fldChar w:fldCharType="separate"/>
        </w:r>
        <w:r w:rsidR="002C44D4">
          <w:rPr>
            <w:noProof/>
            <w:webHidden/>
          </w:rPr>
          <w:t>53</w:t>
        </w:r>
        <w:r>
          <w:rPr>
            <w:noProof/>
            <w:webHidden/>
          </w:rPr>
          <w:fldChar w:fldCharType="end"/>
        </w:r>
      </w:hyperlink>
    </w:p>
    <w:p w14:paraId="020961FD" w14:textId="0A014DBE" w:rsidR="0051492D" w:rsidRDefault="0051492D">
      <w:pPr>
        <w:pStyle w:val="TOC1"/>
        <w:rPr>
          <w:rFonts w:asciiTheme="minorHAnsi" w:eastAsiaTheme="minorEastAsia" w:hAnsiTheme="minorHAnsi" w:cstheme="minorBidi"/>
          <w:noProof/>
          <w:sz w:val="22"/>
          <w:szCs w:val="22"/>
          <w:lang w:val="en-GB" w:eastAsia="zh-CN"/>
        </w:rPr>
      </w:pPr>
      <w:hyperlink w:anchor="_Toc181786967"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Segmentos del sistema</w:t>
        </w:r>
        <w:r>
          <w:rPr>
            <w:noProof/>
            <w:webHidden/>
          </w:rPr>
          <w:tab/>
        </w:r>
        <w:r w:rsidR="002B1BC3">
          <w:rPr>
            <w:noProof/>
            <w:webHidden/>
          </w:rPr>
          <w:tab/>
        </w:r>
        <w:r>
          <w:rPr>
            <w:noProof/>
            <w:webHidden/>
          </w:rPr>
          <w:fldChar w:fldCharType="begin"/>
        </w:r>
        <w:r>
          <w:rPr>
            <w:noProof/>
            <w:webHidden/>
          </w:rPr>
          <w:instrText xml:space="preserve"> PAGEREF _Toc181786967 \h </w:instrText>
        </w:r>
        <w:r>
          <w:rPr>
            <w:noProof/>
            <w:webHidden/>
          </w:rPr>
        </w:r>
        <w:r>
          <w:rPr>
            <w:noProof/>
            <w:webHidden/>
          </w:rPr>
          <w:fldChar w:fldCharType="separate"/>
        </w:r>
        <w:r w:rsidR="002C44D4">
          <w:rPr>
            <w:noProof/>
            <w:webHidden/>
          </w:rPr>
          <w:t>53</w:t>
        </w:r>
        <w:r>
          <w:rPr>
            <w:noProof/>
            <w:webHidden/>
          </w:rPr>
          <w:fldChar w:fldCharType="end"/>
        </w:r>
      </w:hyperlink>
    </w:p>
    <w:p w14:paraId="3D00EA7F" w14:textId="57538A00" w:rsidR="0051492D" w:rsidRDefault="0051492D">
      <w:pPr>
        <w:pStyle w:val="TOC2"/>
        <w:rPr>
          <w:rFonts w:asciiTheme="minorHAnsi" w:eastAsiaTheme="minorEastAsia" w:hAnsiTheme="minorHAnsi" w:cstheme="minorBidi"/>
          <w:noProof/>
          <w:sz w:val="22"/>
          <w:szCs w:val="22"/>
          <w:lang w:val="en-GB" w:eastAsia="zh-CN"/>
        </w:rPr>
      </w:pPr>
      <w:hyperlink w:anchor="_Toc181786968"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sidR="002B1BC3">
          <w:rPr>
            <w:noProof/>
            <w:webHidden/>
          </w:rPr>
          <w:tab/>
        </w:r>
        <w:r>
          <w:rPr>
            <w:noProof/>
            <w:webHidden/>
          </w:rPr>
          <w:fldChar w:fldCharType="begin"/>
        </w:r>
        <w:r>
          <w:rPr>
            <w:noProof/>
            <w:webHidden/>
          </w:rPr>
          <w:instrText xml:space="preserve"> PAGEREF _Toc181786968 \h </w:instrText>
        </w:r>
        <w:r>
          <w:rPr>
            <w:noProof/>
            <w:webHidden/>
          </w:rPr>
        </w:r>
        <w:r>
          <w:rPr>
            <w:noProof/>
            <w:webHidden/>
          </w:rPr>
          <w:fldChar w:fldCharType="separate"/>
        </w:r>
        <w:r w:rsidR="002C44D4">
          <w:rPr>
            <w:noProof/>
            <w:webHidden/>
          </w:rPr>
          <w:t>53</w:t>
        </w:r>
        <w:r>
          <w:rPr>
            <w:noProof/>
            <w:webHidden/>
          </w:rPr>
          <w:fldChar w:fldCharType="end"/>
        </w:r>
      </w:hyperlink>
    </w:p>
    <w:p w14:paraId="6730DDD5" w14:textId="0E138FEA" w:rsidR="0051492D" w:rsidRDefault="0051492D">
      <w:pPr>
        <w:pStyle w:val="TOC2"/>
        <w:rPr>
          <w:rFonts w:asciiTheme="minorHAnsi" w:eastAsiaTheme="minorEastAsia" w:hAnsiTheme="minorHAnsi" w:cstheme="minorBidi"/>
          <w:noProof/>
          <w:sz w:val="22"/>
          <w:szCs w:val="22"/>
          <w:lang w:val="en-GB" w:eastAsia="zh-CN"/>
        </w:rPr>
      </w:pPr>
      <w:hyperlink w:anchor="_Toc181786969"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sidR="002B1BC3">
          <w:rPr>
            <w:noProof/>
            <w:webHidden/>
          </w:rPr>
          <w:tab/>
        </w:r>
        <w:r>
          <w:rPr>
            <w:noProof/>
            <w:webHidden/>
          </w:rPr>
          <w:fldChar w:fldCharType="begin"/>
        </w:r>
        <w:r>
          <w:rPr>
            <w:noProof/>
            <w:webHidden/>
          </w:rPr>
          <w:instrText xml:space="preserve"> PAGEREF _Toc181786969 \h </w:instrText>
        </w:r>
        <w:r>
          <w:rPr>
            <w:noProof/>
            <w:webHidden/>
          </w:rPr>
        </w:r>
        <w:r>
          <w:rPr>
            <w:noProof/>
            <w:webHidden/>
          </w:rPr>
          <w:fldChar w:fldCharType="separate"/>
        </w:r>
        <w:r w:rsidR="002C44D4">
          <w:rPr>
            <w:noProof/>
            <w:webHidden/>
          </w:rPr>
          <w:t>53</w:t>
        </w:r>
        <w:r>
          <w:rPr>
            <w:noProof/>
            <w:webHidden/>
          </w:rPr>
          <w:fldChar w:fldCharType="end"/>
        </w:r>
      </w:hyperlink>
    </w:p>
    <w:p w14:paraId="58BB2119" w14:textId="41BF1EE0" w:rsidR="0051492D" w:rsidRDefault="0051492D">
      <w:pPr>
        <w:pStyle w:val="TOC2"/>
        <w:rPr>
          <w:rFonts w:asciiTheme="minorHAnsi" w:eastAsiaTheme="minorEastAsia" w:hAnsiTheme="minorHAnsi" w:cstheme="minorBidi"/>
          <w:noProof/>
          <w:sz w:val="22"/>
          <w:szCs w:val="22"/>
          <w:lang w:val="en-GB" w:eastAsia="zh-CN"/>
        </w:rPr>
      </w:pPr>
      <w:hyperlink w:anchor="_Toc181786970"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sidR="002B1BC3">
          <w:rPr>
            <w:noProof/>
            <w:webHidden/>
          </w:rPr>
          <w:tab/>
        </w:r>
        <w:r>
          <w:rPr>
            <w:noProof/>
            <w:webHidden/>
          </w:rPr>
          <w:fldChar w:fldCharType="begin"/>
        </w:r>
        <w:r>
          <w:rPr>
            <w:noProof/>
            <w:webHidden/>
          </w:rPr>
          <w:instrText xml:space="preserve"> PAGEREF _Toc181786970 \h </w:instrText>
        </w:r>
        <w:r>
          <w:rPr>
            <w:noProof/>
            <w:webHidden/>
          </w:rPr>
        </w:r>
        <w:r>
          <w:rPr>
            <w:noProof/>
            <w:webHidden/>
          </w:rPr>
          <w:fldChar w:fldCharType="separate"/>
        </w:r>
        <w:r w:rsidR="002C44D4">
          <w:rPr>
            <w:noProof/>
            <w:webHidden/>
          </w:rPr>
          <w:t>54</w:t>
        </w:r>
        <w:r>
          <w:rPr>
            <w:noProof/>
            <w:webHidden/>
          </w:rPr>
          <w:fldChar w:fldCharType="end"/>
        </w:r>
      </w:hyperlink>
    </w:p>
    <w:p w14:paraId="1DF1AB6E" w14:textId="76E0957B" w:rsidR="0051492D" w:rsidRDefault="0051492D">
      <w:pPr>
        <w:pStyle w:val="TOC1"/>
        <w:rPr>
          <w:rFonts w:asciiTheme="minorHAnsi" w:eastAsiaTheme="minorEastAsia" w:hAnsiTheme="minorHAnsi" w:cstheme="minorBidi"/>
          <w:noProof/>
          <w:sz w:val="22"/>
          <w:szCs w:val="22"/>
          <w:lang w:val="en-GB" w:eastAsia="zh-CN"/>
        </w:rPr>
      </w:pPr>
      <w:hyperlink w:anchor="_Toc181786971"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las señales IRNSS y GAGAN</w:t>
        </w:r>
        <w:r>
          <w:rPr>
            <w:noProof/>
            <w:webHidden/>
          </w:rPr>
          <w:tab/>
        </w:r>
        <w:r w:rsidR="002B1BC3">
          <w:rPr>
            <w:noProof/>
            <w:webHidden/>
          </w:rPr>
          <w:tab/>
        </w:r>
        <w:r>
          <w:rPr>
            <w:noProof/>
            <w:webHidden/>
          </w:rPr>
          <w:fldChar w:fldCharType="begin"/>
        </w:r>
        <w:r>
          <w:rPr>
            <w:noProof/>
            <w:webHidden/>
          </w:rPr>
          <w:instrText xml:space="preserve"> PAGEREF _Toc181786971 \h </w:instrText>
        </w:r>
        <w:r>
          <w:rPr>
            <w:noProof/>
            <w:webHidden/>
          </w:rPr>
        </w:r>
        <w:r>
          <w:rPr>
            <w:noProof/>
            <w:webHidden/>
          </w:rPr>
          <w:fldChar w:fldCharType="separate"/>
        </w:r>
        <w:r w:rsidR="002C44D4">
          <w:rPr>
            <w:noProof/>
            <w:webHidden/>
          </w:rPr>
          <w:t>54</w:t>
        </w:r>
        <w:r>
          <w:rPr>
            <w:noProof/>
            <w:webHidden/>
          </w:rPr>
          <w:fldChar w:fldCharType="end"/>
        </w:r>
      </w:hyperlink>
    </w:p>
    <w:p w14:paraId="5B4A4B4A" w14:textId="6D0AA2D1" w:rsidR="0051492D" w:rsidRDefault="0051492D">
      <w:pPr>
        <w:pStyle w:val="TOC2"/>
        <w:rPr>
          <w:rFonts w:asciiTheme="minorHAnsi" w:eastAsiaTheme="minorEastAsia" w:hAnsiTheme="minorHAnsi" w:cstheme="minorBidi"/>
          <w:noProof/>
          <w:sz w:val="22"/>
          <w:szCs w:val="22"/>
          <w:lang w:val="en-GB" w:eastAsia="zh-CN"/>
        </w:rPr>
      </w:pPr>
      <w:hyperlink w:anchor="_Toc181786972" w:history="1">
        <w:r w:rsidRPr="00DC36AD">
          <w:rPr>
            <w:rStyle w:val="Hyperlink"/>
            <w:noProof/>
            <w:lang w:val="es-ES"/>
          </w:rPr>
          <w:t>4.1</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IRNSS</w:t>
        </w:r>
        <w:r>
          <w:rPr>
            <w:noProof/>
            <w:webHidden/>
          </w:rPr>
          <w:tab/>
        </w:r>
        <w:r w:rsidR="002B1BC3">
          <w:rPr>
            <w:noProof/>
            <w:webHidden/>
          </w:rPr>
          <w:tab/>
        </w:r>
        <w:r>
          <w:rPr>
            <w:noProof/>
            <w:webHidden/>
          </w:rPr>
          <w:fldChar w:fldCharType="begin"/>
        </w:r>
        <w:r>
          <w:rPr>
            <w:noProof/>
            <w:webHidden/>
          </w:rPr>
          <w:instrText xml:space="preserve"> PAGEREF _Toc181786972 \h </w:instrText>
        </w:r>
        <w:r>
          <w:rPr>
            <w:noProof/>
            <w:webHidden/>
          </w:rPr>
        </w:r>
        <w:r>
          <w:rPr>
            <w:noProof/>
            <w:webHidden/>
          </w:rPr>
          <w:fldChar w:fldCharType="separate"/>
        </w:r>
        <w:r w:rsidR="002C44D4">
          <w:rPr>
            <w:noProof/>
            <w:webHidden/>
          </w:rPr>
          <w:t>54</w:t>
        </w:r>
        <w:r>
          <w:rPr>
            <w:noProof/>
            <w:webHidden/>
          </w:rPr>
          <w:fldChar w:fldCharType="end"/>
        </w:r>
      </w:hyperlink>
    </w:p>
    <w:p w14:paraId="4C3735CA" w14:textId="6011C4C6" w:rsidR="0051492D" w:rsidRDefault="0051492D">
      <w:pPr>
        <w:pStyle w:val="TOC2"/>
        <w:rPr>
          <w:rFonts w:asciiTheme="minorHAnsi" w:eastAsiaTheme="minorEastAsia" w:hAnsiTheme="minorHAnsi" w:cstheme="minorBidi"/>
          <w:noProof/>
          <w:sz w:val="22"/>
          <w:szCs w:val="22"/>
          <w:lang w:val="en-GB" w:eastAsia="zh-CN"/>
        </w:rPr>
      </w:pPr>
      <w:hyperlink w:anchor="_Toc181786973" w:history="1">
        <w:r w:rsidRPr="00DC36AD">
          <w:rPr>
            <w:rStyle w:val="Hyperlink"/>
            <w:noProof/>
            <w:lang w:val="es-ES"/>
          </w:rPr>
          <w:t>4.2</w:t>
        </w:r>
        <w:r>
          <w:rPr>
            <w:rFonts w:asciiTheme="minorHAnsi" w:eastAsiaTheme="minorEastAsia" w:hAnsiTheme="minorHAnsi" w:cstheme="minorBidi"/>
            <w:noProof/>
            <w:sz w:val="22"/>
            <w:szCs w:val="22"/>
            <w:lang w:val="en-GB" w:eastAsia="zh-CN"/>
          </w:rPr>
          <w:tab/>
        </w:r>
        <w:r w:rsidRPr="00DC36AD">
          <w:rPr>
            <w:rStyle w:val="Hyperlink"/>
            <w:noProof/>
            <w:lang w:val="es-ES"/>
          </w:rPr>
          <w:t>Transmisiones GAGAN</w:t>
        </w:r>
        <w:r>
          <w:rPr>
            <w:noProof/>
            <w:webHidden/>
          </w:rPr>
          <w:tab/>
        </w:r>
        <w:r w:rsidR="002B1BC3">
          <w:rPr>
            <w:noProof/>
            <w:webHidden/>
          </w:rPr>
          <w:tab/>
        </w:r>
        <w:r>
          <w:rPr>
            <w:noProof/>
            <w:webHidden/>
          </w:rPr>
          <w:fldChar w:fldCharType="begin"/>
        </w:r>
        <w:r>
          <w:rPr>
            <w:noProof/>
            <w:webHidden/>
          </w:rPr>
          <w:instrText xml:space="preserve"> PAGEREF _Toc181786973 \h </w:instrText>
        </w:r>
        <w:r>
          <w:rPr>
            <w:noProof/>
            <w:webHidden/>
          </w:rPr>
        </w:r>
        <w:r>
          <w:rPr>
            <w:noProof/>
            <w:webHidden/>
          </w:rPr>
          <w:fldChar w:fldCharType="separate"/>
        </w:r>
        <w:r w:rsidR="002C44D4">
          <w:rPr>
            <w:noProof/>
            <w:webHidden/>
          </w:rPr>
          <w:t>56</w:t>
        </w:r>
        <w:r>
          <w:rPr>
            <w:noProof/>
            <w:webHidden/>
          </w:rPr>
          <w:fldChar w:fldCharType="end"/>
        </w:r>
      </w:hyperlink>
    </w:p>
    <w:p w14:paraId="7D177366" w14:textId="15B5F60E" w:rsidR="0051492D" w:rsidRDefault="0051492D">
      <w:pPr>
        <w:pStyle w:val="TOC1"/>
        <w:rPr>
          <w:rFonts w:asciiTheme="minorHAnsi" w:eastAsiaTheme="minorEastAsia" w:hAnsiTheme="minorHAnsi" w:cstheme="minorBidi"/>
          <w:noProof/>
          <w:sz w:val="22"/>
          <w:szCs w:val="22"/>
          <w:lang w:val="en-GB" w:eastAsia="zh-CN"/>
        </w:rPr>
      </w:pPr>
      <w:hyperlink w:anchor="_Toc181786974" w:history="1">
        <w:r w:rsidRPr="00DC36AD">
          <w:rPr>
            <w:rStyle w:val="Hyperlink"/>
            <w:noProof/>
            <w:lang w:val="es-ES"/>
          </w:rPr>
          <w:t xml:space="preserve">Anexo 11 </w:t>
        </w:r>
        <w:r w:rsidRPr="0051492D">
          <w:rPr>
            <w:rStyle w:val="Hyperlink"/>
            <w:noProof/>
            <w:lang w:val="es-ES"/>
          </w:rPr>
          <w:t>–</w:t>
        </w:r>
        <w:r w:rsidRPr="00DC36AD">
          <w:rPr>
            <w:rStyle w:val="Hyperlink"/>
            <w:noProof/>
            <w:lang w:val="es-ES"/>
          </w:rPr>
          <w:t xml:space="preserve"> Descripción técnica y características del sistema de aumento por satélite de Corea (KASS)</w:t>
        </w:r>
        <w:r>
          <w:rPr>
            <w:noProof/>
            <w:webHidden/>
          </w:rPr>
          <w:tab/>
        </w:r>
        <w:r w:rsidR="002B1BC3">
          <w:rPr>
            <w:noProof/>
            <w:webHidden/>
          </w:rPr>
          <w:tab/>
        </w:r>
        <w:r>
          <w:rPr>
            <w:noProof/>
            <w:webHidden/>
          </w:rPr>
          <w:fldChar w:fldCharType="begin"/>
        </w:r>
        <w:r>
          <w:rPr>
            <w:noProof/>
            <w:webHidden/>
          </w:rPr>
          <w:instrText xml:space="preserve"> PAGEREF _Toc181786974 \h </w:instrText>
        </w:r>
        <w:r>
          <w:rPr>
            <w:noProof/>
            <w:webHidden/>
          </w:rPr>
        </w:r>
        <w:r>
          <w:rPr>
            <w:noProof/>
            <w:webHidden/>
          </w:rPr>
          <w:fldChar w:fldCharType="separate"/>
        </w:r>
        <w:r w:rsidR="002C44D4">
          <w:rPr>
            <w:noProof/>
            <w:webHidden/>
          </w:rPr>
          <w:t>57</w:t>
        </w:r>
        <w:r>
          <w:rPr>
            <w:noProof/>
            <w:webHidden/>
          </w:rPr>
          <w:fldChar w:fldCharType="end"/>
        </w:r>
      </w:hyperlink>
    </w:p>
    <w:p w14:paraId="07B31B46" w14:textId="0E270969" w:rsidR="0051492D" w:rsidRDefault="0051492D">
      <w:pPr>
        <w:pStyle w:val="TOC1"/>
        <w:rPr>
          <w:rFonts w:asciiTheme="minorHAnsi" w:eastAsiaTheme="minorEastAsia" w:hAnsiTheme="minorHAnsi" w:cstheme="minorBidi"/>
          <w:noProof/>
          <w:sz w:val="22"/>
          <w:szCs w:val="22"/>
          <w:lang w:val="en-GB" w:eastAsia="zh-CN"/>
        </w:rPr>
      </w:pPr>
      <w:hyperlink w:anchor="_Toc181786975"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sidR="002B1BC3">
          <w:rPr>
            <w:noProof/>
            <w:webHidden/>
          </w:rPr>
          <w:tab/>
        </w:r>
        <w:r>
          <w:rPr>
            <w:noProof/>
            <w:webHidden/>
          </w:rPr>
          <w:fldChar w:fldCharType="begin"/>
        </w:r>
        <w:r>
          <w:rPr>
            <w:noProof/>
            <w:webHidden/>
          </w:rPr>
          <w:instrText xml:space="preserve"> PAGEREF _Toc181786975 \h </w:instrText>
        </w:r>
        <w:r>
          <w:rPr>
            <w:noProof/>
            <w:webHidden/>
          </w:rPr>
        </w:r>
        <w:r>
          <w:rPr>
            <w:noProof/>
            <w:webHidden/>
          </w:rPr>
          <w:fldChar w:fldCharType="separate"/>
        </w:r>
        <w:r w:rsidR="002C44D4">
          <w:rPr>
            <w:noProof/>
            <w:webHidden/>
          </w:rPr>
          <w:t>57</w:t>
        </w:r>
        <w:r>
          <w:rPr>
            <w:noProof/>
            <w:webHidden/>
          </w:rPr>
          <w:fldChar w:fldCharType="end"/>
        </w:r>
      </w:hyperlink>
    </w:p>
    <w:p w14:paraId="7D2A12C9" w14:textId="533829AF" w:rsidR="0051492D" w:rsidRDefault="0051492D">
      <w:pPr>
        <w:pStyle w:val="TOC2"/>
        <w:rPr>
          <w:rFonts w:asciiTheme="minorHAnsi" w:eastAsiaTheme="minorEastAsia" w:hAnsiTheme="minorHAnsi" w:cstheme="minorBidi"/>
          <w:noProof/>
          <w:sz w:val="22"/>
          <w:szCs w:val="22"/>
          <w:lang w:val="en-GB" w:eastAsia="zh-CN"/>
        </w:rPr>
      </w:pPr>
      <w:hyperlink w:anchor="_Toc181786976" w:history="1">
        <w:r w:rsidRPr="00DC36AD">
          <w:rPr>
            <w:rStyle w:val="Hyperlink"/>
            <w:noProof/>
            <w:lang w:val="es-ES"/>
          </w:rPr>
          <w:t>1.1</w:t>
        </w:r>
        <w:r>
          <w:rPr>
            <w:rFonts w:asciiTheme="minorHAnsi" w:eastAsiaTheme="minorEastAsia" w:hAnsiTheme="minorHAnsi" w:cstheme="minorBidi"/>
            <w:noProof/>
            <w:sz w:val="22"/>
            <w:szCs w:val="22"/>
            <w:lang w:val="en-GB" w:eastAsia="zh-CN"/>
          </w:rPr>
          <w:tab/>
        </w:r>
        <w:r w:rsidRPr="00DC36AD">
          <w:rPr>
            <w:rStyle w:val="Hyperlink"/>
            <w:noProof/>
            <w:lang w:val="es-ES"/>
          </w:rPr>
          <w:t>Plan de frecuencias y polarización</w:t>
        </w:r>
        <w:r>
          <w:rPr>
            <w:noProof/>
            <w:webHidden/>
          </w:rPr>
          <w:tab/>
        </w:r>
        <w:r w:rsidR="002B1BC3">
          <w:rPr>
            <w:noProof/>
            <w:webHidden/>
          </w:rPr>
          <w:tab/>
        </w:r>
        <w:r>
          <w:rPr>
            <w:noProof/>
            <w:webHidden/>
          </w:rPr>
          <w:fldChar w:fldCharType="begin"/>
        </w:r>
        <w:r>
          <w:rPr>
            <w:noProof/>
            <w:webHidden/>
          </w:rPr>
          <w:instrText xml:space="preserve"> PAGEREF _Toc181786976 \h </w:instrText>
        </w:r>
        <w:r>
          <w:rPr>
            <w:noProof/>
            <w:webHidden/>
          </w:rPr>
        </w:r>
        <w:r>
          <w:rPr>
            <w:noProof/>
            <w:webHidden/>
          </w:rPr>
          <w:fldChar w:fldCharType="separate"/>
        </w:r>
        <w:r w:rsidR="002C44D4">
          <w:rPr>
            <w:noProof/>
            <w:webHidden/>
          </w:rPr>
          <w:t>57</w:t>
        </w:r>
        <w:r>
          <w:rPr>
            <w:noProof/>
            <w:webHidden/>
          </w:rPr>
          <w:fldChar w:fldCharType="end"/>
        </w:r>
      </w:hyperlink>
    </w:p>
    <w:p w14:paraId="521F985D" w14:textId="29A1BA87" w:rsidR="0051492D" w:rsidRDefault="0051492D">
      <w:pPr>
        <w:pStyle w:val="TOC1"/>
        <w:rPr>
          <w:rFonts w:asciiTheme="minorHAnsi" w:eastAsiaTheme="minorEastAsia" w:hAnsiTheme="minorHAnsi" w:cstheme="minorBidi"/>
          <w:noProof/>
          <w:sz w:val="22"/>
          <w:szCs w:val="22"/>
          <w:lang w:val="en-GB" w:eastAsia="zh-CN"/>
        </w:rPr>
      </w:pPr>
      <w:hyperlink w:anchor="_Toc181786977" w:history="1">
        <w:r w:rsidRPr="00DC36AD">
          <w:rPr>
            <w:rStyle w:val="Hyperlink"/>
            <w:noProof/>
          </w:rPr>
          <w:t>2</w:t>
        </w:r>
        <w:r>
          <w:rPr>
            <w:rFonts w:asciiTheme="minorHAnsi" w:eastAsiaTheme="minorEastAsia" w:hAnsiTheme="minorHAnsi" w:cstheme="minorBidi"/>
            <w:noProof/>
            <w:sz w:val="22"/>
            <w:szCs w:val="22"/>
            <w:lang w:val="en-GB" w:eastAsia="zh-CN"/>
          </w:rPr>
          <w:tab/>
        </w:r>
        <w:r w:rsidRPr="00DC36AD">
          <w:rPr>
            <w:rStyle w:val="Hyperlink"/>
            <w:noProof/>
          </w:rPr>
          <w:t>Características generales del sistema</w:t>
        </w:r>
        <w:r>
          <w:rPr>
            <w:noProof/>
            <w:webHidden/>
          </w:rPr>
          <w:tab/>
        </w:r>
        <w:r w:rsidR="002B1BC3">
          <w:rPr>
            <w:noProof/>
            <w:webHidden/>
          </w:rPr>
          <w:tab/>
        </w:r>
        <w:r>
          <w:rPr>
            <w:noProof/>
            <w:webHidden/>
          </w:rPr>
          <w:fldChar w:fldCharType="begin"/>
        </w:r>
        <w:r>
          <w:rPr>
            <w:noProof/>
            <w:webHidden/>
          </w:rPr>
          <w:instrText xml:space="preserve"> PAGEREF _Toc181786977 \h </w:instrText>
        </w:r>
        <w:r>
          <w:rPr>
            <w:noProof/>
            <w:webHidden/>
          </w:rPr>
        </w:r>
        <w:r>
          <w:rPr>
            <w:noProof/>
            <w:webHidden/>
          </w:rPr>
          <w:fldChar w:fldCharType="separate"/>
        </w:r>
        <w:r w:rsidR="002C44D4">
          <w:rPr>
            <w:noProof/>
            <w:webHidden/>
          </w:rPr>
          <w:t>57</w:t>
        </w:r>
        <w:r>
          <w:rPr>
            <w:noProof/>
            <w:webHidden/>
          </w:rPr>
          <w:fldChar w:fldCharType="end"/>
        </w:r>
      </w:hyperlink>
    </w:p>
    <w:p w14:paraId="2124FEA1" w14:textId="38E89B43" w:rsidR="0051492D" w:rsidRDefault="0051492D">
      <w:pPr>
        <w:pStyle w:val="TOC1"/>
        <w:rPr>
          <w:rFonts w:asciiTheme="minorHAnsi" w:eastAsiaTheme="minorEastAsia" w:hAnsiTheme="minorHAnsi" w:cstheme="minorBidi"/>
          <w:noProof/>
          <w:sz w:val="22"/>
          <w:szCs w:val="22"/>
          <w:lang w:val="en-GB" w:eastAsia="zh-CN"/>
        </w:rPr>
      </w:pPr>
      <w:hyperlink w:anchor="_Toc181786978"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Segmentos del sistema</w:t>
        </w:r>
        <w:r>
          <w:rPr>
            <w:noProof/>
            <w:webHidden/>
          </w:rPr>
          <w:tab/>
        </w:r>
        <w:r w:rsidR="002B1BC3">
          <w:rPr>
            <w:noProof/>
            <w:webHidden/>
          </w:rPr>
          <w:tab/>
        </w:r>
        <w:r>
          <w:rPr>
            <w:noProof/>
            <w:webHidden/>
          </w:rPr>
          <w:fldChar w:fldCharType="begin"/>
        </w:r>
        <w:r>
          <w:rPr>
            <w:noProof/>
            <w:webHidden/>
          </w:rPr>
          <w:instrText xml:space="preserve"> PAGEREF _Toc181786978 \h </w:instrText>
        </w:r>
        <w:r>
          <w:rPr>
            <w:noProof/>
            <w:webHidden/>
          </w:rPr>
        </w:r>
        <w:r>
          <w:rPr>
            <w:noProof/>
            <w:webHidden/>
          </w:rPr>
          <w:fldChar w:fldCharType="separate"/>
        </w:r>
        <w:r w:rsidR="002C44D4">
          <w:rPr>
            <w:noProof/>
            <w:webHidden/>
          </w:rPr>
          <w:t>57</w:t>
        </w:r>
        <w:r>
          <w:rPr>
            <w:noProof/>
            <w:webHidden/>
          </w:rPr>
          <w:fldChar w:fldCharType="end"/>
        </w:r>
      </w:hyperlink>
    </w:p>
    <w:p w14:paraId="23492DF9" w14:textId="63509FC8" w:rsidR="0051492D" w:rsidRDefault="0051492D">
      <w:pPr>
        <w:pStyle w:val="TOC2"/>
        <w:rPr>
          <w:rFonts w:asciiTheme="minorHAnsi" w:eastAsiaTheme="minorEastAsia" w:hAnsiTheme="minorHAnsi" w:cstheme="minorBidi"/>
          <w:noProof/>
          <w:sz w:val="22"/>
          <w:szCs w:val="22"/>
          <w:lang w:val="en-GB" w:eastAsia="zh-CN"/>
        </w:rPr>
      </w:pPr>
      <w:hyperlink w:anchor="_Toc181786979"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sidR="002B1BC3">
          <w:rPr>
            <w:noProof/>
            <w:webHidden/>
          </w:rPr>
          <w:tab/>
        </w:r>
        <w:r>
          <w:rPr>
            <w:noProof/>
            <w:webHidden/>
          </w:rPr>
          <w:fldChar w:fldCharType="begin"/>
        </w:r>
        <w:r>
          <w:rPr>
            <w:noProof/>
            <w:webHidden/>
          </w:rPr>
          <w:instrText xml:space="preserve"> PAGEREF _Toc181786979 \h </w:instrText>
        </w:r>
        <w:r>
          <w:rPr>
            <w:noProof/>
            <w:webHidden/>
          </w:rPr>
        </w:r>
        <w:r>
          <w:rPr>
            <w:noProof/>
            <w:webHidden/>
          </w:rPr>
          <w:fldChar w:fldCharType="separate"/>
        </w:r>
        <w:r w:rsidR="002C44D4">
          <w:rPr>
            <w:noProof/>
            <w:webHidden/>
          </w:rPr>
          <w:t>58</w:t>
        </w:r>
        <w:r>
          <w:rPr>
            <w:noProof/>
            <w:webHidden/>
          </w:rPr>
          <w:fldChar w:fldCharType="end"/>
        </w:r>
      </w:hyperlink>
    </w:p>
    <w:p w14:paraId="497567DF" w14:textId="78C5D58F" w:rsidR="0051492D" w:rsidRDefault="0051492D">
      <w:pPr>
        <w:pStyle w:val="TOC2"/>
        <w:rPr>
          <w:rFonts w:asciiTheme="minorHAnsi" w:eastAsiaTheme="minorEastAsia" w:hAnsiTheme="minorHAnsi" w:cstheme="minorBidi"/>
          <w:noProof/>
          <w:sz w:val="22"/>
          <w:szCs w:val="22"/>
          <w:lang w:val="en-GB" w:eastAsia="zh-CN"/>
        </w:rPr>
      </w:pPr>
      <w:hyperlink w:anchor="_Toc181786980"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sidR="002B1BC3">
          <w:rPr>
            <w:noProof/>
            <w:webHidden/>
          </w:rPr>
          <w:tab/>
        </w:r>
        <w:r>
          <w:rPr>
            <w:noProof/>
            <w:webHidden/>
          </w:rPr>
          <w:fldChar w:fldCharType="begin"/>
        </w:r>
        <w:r>
          <w:rPr>
            <w:noProof/>
            <w:webHidden/>
          </w:rPr>
          <w:instrText xml:space="preserve"> PAGEREF _Toc181786980 \h </w:instrText>
        </w:r>
        <w:r>
          <w:rPr>
            <w:noProof/>
            <w:webHidden/>
          </w:rPr>
        </w:r>
        <w:r>
          <w:rPr>
            <w:noProof/>
            <w:webHidden/>
          </w:rPr>
          <w:fldChar w:fldCharType="separate"/>
        </w:r>
        <w:r w:rsidR="002C44D4">
          <w:rPr>
            <w:noProof/>
            <w:webHidden/>
          </w:rPr>
          <w:t>58</w:t>
        </w:r>
        <w:r>
          <w:rPr>
            <w:noProof/>
            <w:webHidden/>
          </w:rPr>
          <w:fldChar w:fldCharType="end"/>
        </w:r>
      </w:hyperlink>
    </w:p>
    <w:p w14:paraId="381EBB9E" w14:textId="5FC8998D" w:rsidR="0051492D" w:rsidRDefault="0051492D">
      <w:pPr>
        <w:pStyle w:val="TOC2"/>
        <w:rPr>
          <w:rFonts w:asciiTheme="minorHAnsi" w:eastAsiaTheme="minorEastAsia" w:hAnsiTheme="minorHAnsi" w:cstheme="minorBidi"/>
          <w:noProof/>
          <w:sz w:val="22"/>
          <w:szCs w:val="22"/>
          <w:lang w:val="en-GB" w:eastAsia="zh-CN"/>
        </w:rPr>
      </w:pPr>
      <w:hyperlink w:anchor="_Toc181786981" w:history="1">
        <w:r w:rsidRPr="00DC36AD">
          <w:rPr>
            <w:rStyle w:val="Hyperlink"/>
            <w:noProof/>
            <w:lang w:val="es-ES"/>
          </w:rPr>
          <w:t>3.3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sidR="002B1BC3">
          <w:rPr>
            <w:noProof/>
            <w:webHidden/>
          </w:rPr>
          <w:tab/>
        </w:r>
        <w:r>
          <w:rPr>
            <w:noProof/>
            <w:webHidden/>
          </w:rPr>
          <w:fldChar w:fldCharType="begin"/>
        </w:r>
        <w:r>
          <w:rPr>
            <w:noProof/>
            <w:webHidden/>
          </w:rPr>
          <w:instrText xml:space="preserve"> PAGEREF _Toc181786981 \h </w:instrText>
        </w:r>
        <w:r>
          <w:rPr>
            <w:noProof/>
            <w:webHidden/>
          </w:rPr>
        </w:r>
        <w:r>
          <w:rPr>
            <w:noProof/>
            <w:webHidden/>
          </w:rPr>
          <w:fldChar w:fldCharType="separate"/>
        </w:r>
        <w:r w:rsidR="002C44D4">
          <w:rPr>
            <w:noProof/>
            <w:webHidden/>
          </w:rPr>
          <w:t>58</w:t>
        </w:r>
        <w:r>
          <w:rPr>
            <w:noProof/>
            <w:webHidden/>
          </w:rPr>
          <w:fldChar w:fldCharType="end"/>
        </w:r>
      </w:hyperlink>
    </w:p>
    <w:p w14:paraId="0E105B91" w14:textId="78494E85" w:rsidR="0051492D" w:rsidRDefault="0051492D">
      <w:pPr>
        <w:pStyle w:val="TOC1"/>
        <w:rPr>
          <w:rFonts w:asciiTheme="minorHAnsi" w:eastAsiaTheme="minorEastAsia" w:hAnsiTheme="minorHAnsi" w:cstheme="minorBidi"/>
          <w:noProof/>
          <w:sz w:val="22"/>
          <w:szCs w:val="22"/>
          <w:lang w:val="en-GB" w:eastAsia="zh-CN"/>
        </w:rPr>
      </w:pPr>
      <w:hyperlink w:anchor="_Toc181786982"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KASS</w:t>
        </w:r>
        <w:r>
          <w:rPr>
            <w:noProof/>
            <w:webHidden/>
          </w:rPr>
          <w:tab/>
        </w:r>
        <w:r w:rsidR="002B1BC3">
          <w:rPr>
            <w:noProof/>
            <w:webHidden/>
          </w:rPr>
          <w:tab/>
        </w:r>
        <w:r>
          <w:rPr>
            <w:noProof/>
            <w:webHidden/>
          </w:rPr>
          <w:fldChar w:fldCharType="begin"/>
        </w:r>
        <w:r>
          <w:rPr>
            <w:noProof/>
            <w:webHidden/>
          </w:rPr>
          <w:instrText xml:space="preserve"> PAGEREF _Toc181786982 \h </w:instrText>
        </w:r>
        <w:r>
          <w:rPr>
            <w:noProof/>
            <w:webHidden/>
          </w:rPr>
        </w:r>
        <w:r>
          <w:rPr>
            <w:noProof/>
            <w:webHidden/>
          </w:rPr>
          <w:fldChar w:fldCharType="separate"/>
        </w:r>
        <w:r w:rsidR="002C44D4">
          <w:rPr>
            <w:noProof/>
            <w:webHidden/>
          </w:rPr>
          <w:t>58</w:t>
        </w:r>
        <w:r>
          <w:rPr>
            <w:noProof/>
            <w:webHidden/>
          </w:rPr>
          <w:fldChar w:fldCharType="end"/>
        </w:r>
      </w:hyperlink>
    </w:p>
    <w:p w14:paraId="249581E0" w14:textId="1D080333" w:rsidR="0051492D" w:rsidRDefault="0051492D">
      <w:pPr>
        <w:pStyle w:val="TOC1"/>
        <w:rPr>
          <w:rFonts w:asciiTheme="minorHAnsi" w:eastAsiaTheme="minorEastAsia" w:hAnsiTheme="minorHAnsi" w:cstheme="minorBidi"/>
          <w:noProof/>
          <w:sz w:val="22"/>
          <w:szCs w:val="22"/>
          <w:lang w:val="en-GB" w:eastAsia="zh-CN"/>
        </w:rPr>
      </w:pPr>
      <w:hyperlink w:anchor="_Toc181786983"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Potencia y espectros de la señal</w:t>
        </w:r>
        <w:r>
          <w:rPr>
            <w:noProof/>
            <w:webHidden/>
          </w:rPr>
          <w:tab/>
        </w:r>
        <w:r w:rsidR="002B1BC3">
          <w:rPr>
            <w:noProof/>
            <w:webHidden/>
          </w:rPr>
          <w:tab/>
        </w:r>
        <w:r>
          <w:rPr>
            <w:noProof/>
            <w:webHidden/>
          </w:rPr>
          <w:fldChar w:fldCharType="begin"/>
        </w:r>
        <w:r>
          <w:rPr>
            <w:noProof/>
            <w:webHidden/>
          </w:rPr>
          <w:instrText xml:space="preserve"> PAGEREF _Toc181786983 \h </w:instrText>
        </w:r>
        <w:r>
          <w:rPr>
            <w:noProof/>
            <w:webHidden/>
          </w:rPr>
        </w:r>
        <w:r>
          <w:rPr>
            <w:noProof/>
            <w:webHidden/>
          </w:rPr>
          <w:fldChar w:fldCharType="separate"/>
        </w:r>
        <w:r w:rsidR="002C44D4">
          <w:rPr>
            <w:noProof/>
            <w:webHidden/>
          </w:rPr>
          <w:t>59</w:t>
        </w:r>
        <w:r>
          <w:rPr>
            <w:noProof/>
            <w:webHidden/>
          </w:rPr>
          <w:fldChar w:fldCharType="end"/>
        </w:r>
      </w:hyperlink>
    </w:p>
    <w:p w14:paraId="16A42AB2" w14:textId="6A9D588A" w:rsidR="0051492D" w:rsidRDefault="0051492D">
      <w:pPr>
        <w:pStyle w:val="TOC1"/>
        <w:rPr>
          <w:rFonts w:asciiTheme="minorHAnsi" w:eastAsiaTheme="minorEastAsia" w:hAnsiTheme="minorHAnsi" w:cstheme="minorBidi"/>
          <w:noProof/>
          <w:sz w:val="22"/>
          <w:szCs w:val="22"/>
          <w:lang w:val="en-GB" w:eastAsia="zh-CN"/>
        </w:rPr>
      </w:pPr>
      <w:hyperlink w:anchor="_Toc181786984" w:history="1">
        <w:r w:rsidRPr="00DC36AD">
          <w:rPr>
            <w:rStyle w:val="Hyperlink"/>
            <w:noProof/>
            <w:lang w:val="es-ES"/>
          </w:rPr>
          <w:t xml:space="preserve">Anexo 12 </w:t>
        </w:r>
        <w:r w:rsidRPr="0051492D">
          <w:rPr>
            <w:rStyle w:val="Hyperlink"/>
            <w:noProof/>
            <w:lang w:val="es-ES"/>
          </w:rPr>
          <w:t>–</w:t>
        </w:r>
        <w:r w:rsidRPr="00DC36AD">
          <w:rPr>
            <w:rStyle w:val="Hyperlink"/>
            <w:noProof/>
            <w:lang w:val="es-ES"/>
          </w:rPr>
          <w:t xml:space="preserve"> </w:t>
        </w:r>
        <w:r w:rsidRPr="00DC36AD">
          <w:rPr>
            <w:rStyle w:val="Hyperlink"/>
            <w:noProof/>
            <w:lang w:val="es-ES" w:eastAsia="ja-JP"/>
          </w:rPr>
          <w:t>Descripción técnica y características de un sistema de supervisión y corrección diferencial (SDCM)</w:t>
        </w:r>
        <w:r>
          <w:rPr>
            <w:noProof/>
            <w:webHidden/>
          </w:rPr>
          <w:tab/>
        </w:r>
        <w:r>
          <w:rPr>
            <w:noProof/>
            <w:webHidden/>
          </w:rPr>
          <w:tab/>
        </w:r>
        <w:r>
          <w:rPr>
            <w:noProof/>
            <w:webHidden/>
          </w:rPr>
          <w:fldChar w:fldCharType="begin"/>
        </w:r>
        <w:r>
          <w:rPr>
            <w:noProof/>
            <w:webHidden/>
          </w:rPr>
          <w:instrText xml:space="preserve"> PAGEREF _Toc181786984 \h </w:instrText>
        </w:r>
        <w:r>
          <w:rPr>
            <w:noProof/>
            <w:webHidden/>
          </w:rPr>
        </w:r>
        <w:r>
          <w:rPr>
            <w:noProof/>
            <w:webHidden/>
          </w:rPr>
          <w:fldChar w:fldCharType="separate"/>
        </w:r>
        <w:r w:rsidR="002C44D4">
          <w:rPr>
            <w:noProof/>
            <w:webHidden/>
          </w:rPr>
          <w:t>59</w:t>
        </w:r>
        <w:r>
          <w:rPr>
            <w:noProof/>
            <w:webHidden/>
          </w:rPr>
          <w:fldChar w:fldCharType="end"/>
        </w:r>
      </w:hyperlink>
    </w:p>
    <w:p w14:paraId="3306AA9C" w14:textId="7B86FB9D" w:rsidR="0051492D" w:rsidRDefault="0051492D">
      <w:pPr>
        <w:pStyle w:val="TOC1"/>
        <w:rPr>
          <w:rFonts w:asciiTheme="minorHAnsi" w:eastAsiaTheme="minorEastAsia" w:hAnsiTheme="minorHAnsi" w:cstheme="minorBidi"/>
          <w:noProof/>
          <w:sz w:val="22"/>
          <w:szCs w:val="22"/>
          <w:lang w:val="en-GB" w:eastAsia="zh-CN"/>
        </w:rPr>
      </w:pPr>
      <w:hyperlink w:anchor="_Toc181786985"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_Toc181786985 \h </w:instrText>
        </w:r>
        <w:r>
          <w:rPr>
            <w:noProof/>
            <w:webHidden/>
          </w:rPr>
        </w:r>
        <w:r>
          <w:rPr>
            <w:noProof/>
            <w:webHidden/>
          </w:rPr>
          <w:fldChar w:fldCharType="separate"/>
        </w:r>
        <w:r w:rsidR="002C44D4">
          <w:rPr>
            <w:noProof/>
            <w:webHidden/>
          </w:rPr>
          <w:t>59</w:t>
        </w:r>
        <w:r>
          <w:rPr>
            <w:noProof/>
            <w:webHidden/>
          </w:rPr>
          <w:fldChar w:fldCharType="end"/>
        </w:r>
      </w:hyperlink>
    </w:p>
    <w:p w14:paraId="21CBE223" w14:textId="49D7D4B3" w:rsidR="0051492D" w:rsidRDefault="0051492D">
      <w:pPr>
        <w:pStyle w:val="TOC1"/>
        <w:rPr>
          <w:rFonts w:asciiTheme="minorHAnsi" w:eastAsiaTheme="minorEastAsia" w:hAnsiTheme="minorHAnsi" w:cstheme="minorBidi"/>
          <w:noProof/>
          <w:sz w:val="22"/>
          <w:szCs w:val="22"/>
          <w:lang w:val="en-GB" w:eastAsia="zh-CN"/>
        </w:rPr>
      </w:pPr>
      <w:hyperlink w:anchor="_Toc181786986"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Pr>
            <w:noProof/>
            <w:webHidden/>
          </w:rPr>
          <w:tab/>
        </w:r>
        <w:r>
          <w:rPr>
            <w:noProof/>
            <w:webHidden/>
          </w:rPr>
          <w:fldChar w:fldCharType="begin"/>
        </w:r>
        <w:r>
          <w:rPr>
            <w:noProof/>
            <w:webHidden/>
          </w:rPr>
          <w:instrText xml:space="preserve"> PAGEREF _Toc181786986 \h </w:instrText>
        </w:r>
        <w:r>
          <w:rPr>
            <w:noProof/>
            <w:webHidden/>
          </w:rPr>
        </w:r>
        <w:r>
          <w:rPr>
            <w:noProof/>
            <w:webHidden/>
          </w:rPr>
          <w:fldChar w:fldCharType="separate"/>
        </w:r>
        <w:r w:rsidR="002C44D4">
          <w:rPr>
            <w:noProof/>
            <w:webHidden/>
          </w:rPr>
          <w:t>59</w:t>
        </w:r>
        <w:r>
          <w:rPr>
            <w:noProof/>
            <w:webHidden/>
          </w:rPr>
          <w:fldChar w:fldCharType="end"/>
        </w:r>
      </w:hyperlink>
    </w:p>
    <w:p w14:paraId="25AF2CC9" w14:textId="5D240346" w:rsidR="0051492D" w:rsidRDefault="0051492D">
      <w:pPr>
        <w:pStyle w:val="TOC1"/>
        <w:rPr>
          <w:rFonts w:asciiTheme="minorHAnsi" w:eastAsiaTheme="minorEastAsia" w:hAnsiTheme="minorHAnsi" w:cstheme="minorBidi"/>
          <w:noProof/>
          <w:sz w:val="22"/>
          <w:szCs w:val="22"/>
          <w:lang w:val="en-GB" w:eastAsia="zh-CN"/>
        </w:rPr>
      </w:pPr>
      <w:hyperlink w:anchor="_Toc181786987"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Configuración del sistema</w:t>
        </w:r>
        <w:r>
          <w:rPr>
            <w:noProof/>
            <w:webHidden/>
          </w:rPr>
          <w:tab/>
        </w:r>
        <w:r>
          <w:rPr>
            <w:noProof/>
            <w:webHidden/>
          </w:rPr>
          <w:tab/>
        </w:r>
        <w:r>
          <w:rPr>
            <w:noProof/>
            <w:webHidden/>
          </w:rPr>
          <w:fldChar w:fldCharType="begin"/>
        </w:r>
        <w:r>
          <w:rPr>
            <w:noProof/>
            <w:webHidden/>
          </w:rPr>
          <w:instrText xml:space="preserve"> PAGEREF _Toc181786987 \h </w:instrText>
        </w:r>
        <w:r>
          <w:rPr>
            <w:noProof/>
            <w:webHidden/>
          </w:rPr>
        </w:r>
        <w:r>
          <w:rPr>
            <w:noProof/>
            <w:webHidden/>
          </w:rPr>
          <w:fldChar w:fldCharType="separate"/>
        </w:r>
        <w:r w:rsidR="002C44D4">
          <w:rPr>
            <w:noProof/>
            <w:webHidden/>
          </w:rPr>
          <w:t>60</w:t>
        </w:r>
        <w:r>
          <w:rPr>
            <w:noProof/>
            <w:webHidden/>
          </w:rPr>
          <w:fldChar w:fldCharType="end"/>
        </w:r>
      </w:hyperlink>
    </w:p>
    <w:p w14:paraId="6B9AB77D" w14:textId="77777777" w:rsidR="00E47E7F" w:rsidRDefault="00E47E7F" w:rsidP="00E47E7F">
      <w:pPr>
        <w:pStyle w:val="toc0"/>
        <w:keepNext/>
        <w:keepLines/>
        <w:rPr>
          <w:noProof/>
        </w:rPr>
      </w:pPr>
      <w:r>
        <w:rPr>
          <w:noProof/>
        </w:rPr>
        <w:lastRenderedPageBreak/>
        <w:tab/>
      </w:r>
      <w:r w:rsidRPr="00B23105">
        <w:rPr>
          <w:noProof/>
        </w:rPr>
        <w:t>P</w:t>
      </w:r>
      <w:r>
        <w:rPr>
          <w:noProof/>
        </w:rPr>
        <w:t>ágina</w:t>
      </w:r>
    </w:p>
    <w:p w14:paraId="4C55ED37" w14:textId="5D46E6C1" w:rsidR="0051492D" w:rsidRDefault="0051492D">
      <w:pPr>
        <w:pStyle w:val="TOC2"/>
        <w:rPr>
          <w:rFonts w:asciiTheme="minorHAnsi" w:eastAsiaTheme="minorEastAsia" w:hAnsiTheme="minorHAnsi" w:cstheme="minorBidi"/>
          <w:noProof/>
          <w:sz w:val="22"/>
          <w:szCs w:val="22"/>
          <w:lang w:val="en-GB" w:eastAsia="zh-CN"/>
        </w:rPr>
      </w:pPr>
      <w:hyperlink w:anchor="_Toc181786988"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_Toc181786988 \h </w:instrText>
        </w:r>
        <w:r>
          <w:rPr>
            <w:noProof/>
            <w:webHidden/>
          </w:rPr>
        </w:r>
        <w:r>
          <w:rPr>
            <w:noProof/>
            <w:webHidden/>
          </w:rPr>
          <w:fldChar w:fldCharType="separate"/>
        </w:r>
        <w:r w:rsidR="002C44D4">
          <w:rPr>
            <w:noProof/>
            <w:webHidden/>
          </w:rPr>
          <w:t>60</w:t>
        </w:r>
        <w:r>
          <w:rPr>
            <w:noProof/>
            <w:webHidden/>
          </w:rPr>
          <w:fldChar w:fldCharType="end"/>
        </w:r>
      </w:hyperlink>
    </w:p>
    <w:p w14:paraId="177A3ACA" w14:textId="5ECEDE60" w:rsidR="0051492D" w:rsidRDefault="0051492D">
      <w:pPr>
        <w:pStyle w:val="TOC2"/>
        <w:rPr>
          <w:rFonts w:asciiTheme="minorHAnsi" w:eastAsiaTheme="minorEastAsia" w:hAnsiTheme="minorHAnsi" w:cstheme="minorBidi"/>
          <w:noProof/>
          <w:sz w:val="22"/>
          <w:szCs w:val="22"/>
          <w:lang w:val="en-GB" w:eastAsia="zh-CN"/>
        </w:rPr>
      </w:pPr>
      <w:hyperlink w:anchor="_Toc181786989"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Pr>
            <w:noProof/>
            <w:webHidden/>
          </w:rPr>
          <w:tab/>
        </w:r>
        <w:r>
          <w:rPr>
            <w:noProof/>
            <w:webHidden/>
          </w:rPr>
          <w:fldChar w:fldCharType="begin"/>
        </w:r>
        <w:r>
          <w:rPr>
            <w:noProof/>
            <w:webHidden/>
          </w:rPr>
          <w:instrText xml:space="preserve"> PAGEREF _Toc181786989 \h </w:instrText>
        </w:r>
        <w:r>
          <w:rPr>
            <w:noProof/>
            <w:webHidden/>
          </w:rPr>
        </w:r>
        <w:r>
          <w:rPr>
            <w:noProof/>
            <w:webHidden/>
          </w:rPr>
          <w:fldChar w:fldCharType="separate"/>
        </w:r>
        <w:r w:rsidR="002C44D4">
          <w:rPr>
            <w:noProof/>
            <w:webHidden/>
          </w:rPr>
          <w:t>60</w:t>
        </w:r>
        <w:r>
          <w:rPr>
            <w:noProof/>
            <w:webHidden/>
          </w:rPr>
          <w:fldChar w:fldCharType="end"/>
        </w:r>
      </w:hyperlink>
    </w:p>
    <w:p w14:paraId="472E08C3" w14:textId="4D2482AF" w:rsidR="0051492D" w:rsidRDefault="0051492D">
      <w:pPr>
        <w:pStyle w:val="TOC1"/>
        <w:rPr>
          <w:rFonts w:asciiTheme="minorHAnsi" w:eastAsiaTheme="minorEastAsia" w:hAnsiTheme="minorHAnsi" w:cstheme="minorBidi"/>
          <w:noProof/>
          <w:sz w:val="22"/>
          <w:szCs w:val="22"/>
          <w:lang w:val="en-GB" w:eastAsia="zh-CN"/>
        </w:rPr>
      </w:pPr>
      <w:hyperlink w:anchor="_Toc181786990"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Señal SDCM</w:t>
        </w:r>
        <w:r>
          <w:rPr>
            <w:noProof/>
            <w:webHidden/>
          </w:rPr>
          <w:tab/>
        </w:r>
        <w:r>
          <w:rPr>
            <w:noProof/>
            <w:webHidden/>
          </w:rPr>
          <w:tab/>
        </w:r>
        <w:r>
          <w:rPr>
            <w:noProof/>
            <w:webHidden/>
          </w:rPr>
          <w:fldChar w:fldCharType="begin"/>
        </w:r>
        <w:r>
          <w:rPr>
            <w:noProof/>
            <w:webHidden/>
          </w:rPr>
          <w:instrText xml:space="preserve"> PAGEREF _Toc181786990 \h </w:instrText>
        </w:r>
        <w:r>
          <w:rPr>
            <w:noProof/>
            <w:webHidden/>
          </w:rPr>
        </w:r>
        <w:r>
          <w:rPr>
            <w:noProof/>
            <w:webHidden/>
          </w:rPr>
          <w:fldChar w:fldCharType="separate"/>
        </w:r>
        <w:r w:rsidR="002C44D4">
          <w:rPr>
            <w:noProof/>
            <w:webHidden/>
          </w:rPr>
          <w:t>60</w:t>
        </w:r>
        <w:r>
          <w:rPr>
            <w:noProof/>
            <w:webHidden/>
          </w:rPr>
          <w:fldChar w:fldCharType="end"/>
        </w:r>
      </w:hyperlink>
    </w:p>
    <w:p w14:paraId="4C12EF37" w14:textId="49AAA2D5" w:rsidR="0051492D" w:rsidRDefault="0051492D">
      <w:pPr>
        <w:pStyle w:val="TOC2"/>
        <w:rPr>
          <w:rFonts w:asciiTheme="minorHAnsi" w:eastAsiaTheme="minorEastAsia" w:hAnsiTheme="minorHAnsi" w:cstheme="minorBidi"/>
          <w:noProof/>
          <w:sz w:val="22"/>
          <w:szCs w:val="22"/>
          <w:lang w:val="en-GB" w:eastAsia="zh-CN"/>
        </w:rPr>
      </w:pPr>
      <w:hyperlink w:anchor="_Toc181786991" w:history="1">
        <w:r w:rsidRPr="00DC36AD">
          <w:rPr>
            <w:rStyle w:val="Hyperlink"/>
            <w:noProof/>
            <w:lang w:val="es-ES"/>
          </w:rPr>
          <w:t>4.1</w:t>
        </w:r>
        <w:r>
          <w:rPr>
            <w:rFonts w:asciiTheme="minorHAnsi" w:eastAsiaTheme="minorEastAsia" w:hAnsiTheme="minorHAnsi" w:cstheme="minorBidi"/>
            <w:noProof/>
            <w:sz w:val="22"/>
            <w:szCs w:val="22"/>
            <w:lang w:val="en-GB" w:eastAsia="zh-CN"/>
          </w:rPr>
          <w:tab/>
        </w:r>
        <w:r w:rsidRPr="00DC36AD">
          <w:rPr>
            <w:rStyle w:val="Hyperlink"/>
            <w:noProof/>
            <w:lang w:val="es-ES"/>
          </w:rPr>
          <w:t>Frecuencia portadora SDCM</w:t>
        </w:r>
        <w:r>
          <w:rPr>
            <w:noProof/>
            <w:webHidden/>
          </w:rPr>
          <w:tab/>
        </w:r>
        <w:r>
          <w:rPr>
            <w:noProof/>
            <w:webHidden/>
          </w:rPr>
          <w:tab/>
        </w:r>
        <w:r>
          <w:rPr>
            <w:noProof/>
            <w:webHidden/>
          </w:rPr>
          <w:fldChar w:fldCharType="begin"/>
        </w:r>
        <w:r>
          <w:rPr>
            <w:noProof/>
            <w:webHidden/>
          </w:rPr>
          <w:instrText xml:space="preserve"> PAGEREF _Toc181786991 \h </w:instrText>
        </w:r>
        <w:r>
          <w:rPr>
            <w:noProof/>
            <w:webHidden/>
          </w:rPr>
        </w:r>
        <w:r>
          <w:rPr>
            <w:noProof/>
            <w:webHidden/>
          </w:rPr>
          <w:fldChar w:fldCharType="separate"/>
        </w:r>
        <w:r w:rsidR="002C44D4">
          <w:rPr>
            <w:noProof/>
            <w:webHidden/>
          </w:rPr>
          <w:t>60</w:t>
        </w:r>
        <w:r>
          <w:rPr>
            <w:noProof/>
            <w:webHidden/>
          </w:rPr>
          <w:fldChar w:fldCharType="end"/>
        </w:r>
      </w:hyperlink>
    </w:p>
    <w:p w14:paraId="0D6FEAAC" w14:textId="506E9EE4" w:rsidR="0051492D" w:rsidRDefault="0051492D">
      <w:pPr>
        <w:pStyle w:val="TOC2"/>
        <w:rPr>
          <w:rFonts w:asciiTheme="minorHAnsi" w:eastAsiaTheme="minorEastAsia" w:hAnsiTheme="minorHAnsi" w:cstheme="minorBidi"/>
          <w:noProof/>
          <w:sz w:val="22"/>
          <w:szCs w:val="22"/>
          <w:lang w:val="en-GB" w:eastAsia="zh-CN"/>
        </w:rPr>
      </w:pPr>
      <w:hyperlink w:anchor="_Toc181786992" w:history="1">
        <w:r w:rsidRPr="00DC36AD">
          <w:rPr>
            <w:rStyle w:val="Hyperlink"/>
            <w:noProof/>
            <w:lang w:val="es-ES"/>
          </w:rPr>
          <w:t>4.2</w:t>
        </w:r>
        <w:r>
          <w:rPr>
            <w:rFonts w:asciiTheme="minorHAnsi" w:eastAsiaTheme="minorEastAsia" w:hAnsiTheme="minorHAnsi" w:cstheme="minorBidi"/>
            <w:noProof/>
            <w:sz w:val="22"/>
            <w:szCs w:val="22"/>
            <w:lang w:val="en-GB" w:eastAsia="zh-CN"/>
          </w:rPr>
          <w:tab/>
        </w:r>
        <w:r w:rsidRPr="00DC36AD">
          <w:rPr>
            <w:rStyle w:val="Hyperlink"/>
            <w:noProof/>
            <w:lang w:val="es-ES"/>
          </w:rPr>
          <w:t>Parámetros básicos de la señal SDCM</w:t>
        </w:r>
        <w:r>
          <w:rPr>
            <w:noProof/>
            <w:webHidden/>
          </w:rPr>
          <w:tab/>
        </w:r>
        <w:r>
          <w:rPr>
            <w:noProof/>
            <w:webHidden/>
          </w:rPr>
          <w:tab/>
        </w:r>
        <w:r>
          <w:rPr>
            <w:noProof/>
            <w:webHidden/>
          </w:rPr>
          <w:fldChar w:fldCharType="begin"/>
        </w:r>
        <w:r>
          <w:rPr>
            <w:noProof/>
            <w:webHidden/>
          </w:rPr>
          <w:instrText xml:space="preserve"> PAGEREF _Toc181786992 \h </w:instrText>
        </w:r>
        <w:r>
          <w:rPr>
            <w:noProof/>
            <w:webHidden/>
          </w:rPr>
        </w:r>
        <w:r>
          <w:rPr>
            <w:noProof/>
            <w:webHidden/>
          </w:rPr>
          <w:fldChar w:fldCharType="separate"/>
        </w:r>
        <w:r w:rsidR="002C44D4">
          <w:rPr>
            <w:noProof/>
            <w:webHidden/>
          </w:rPr>
          <w:t>61</w:t>
        </w:r>
        <w:r>
          <w:rPr>
            <w:noProof/>
            <w:webHidden/>
          </w:rPr>
          <w:fldChar w:fldCharType="end"/>
        </w:r>
      </w:hyperlink>
    </w:p>
    <w:p w14:paraId="198A8C39" w14:textId="2AFC60A8" w:rsidR="0051492D" w:rsidRDefault="0051492D">
      <w:pPr>
        <w:pStyle w:val="TOC1"/>
        <w:rPr>
          <w:rFonts w:asciiTheme="minorHAnsi" w:eastAsiaTheme="minorEastAsia" w:hAnsiTheme="minorHAnsi" w:cstheme="minorBidi"/>
          <w:noProof/>
          <w:sz w:val="22"/>
          <w:szCs w:val="22"/>
          <w:lang w:val="en-GB" w:eastAsia="zh-CN"/>
        </w:rPr>
      </w:pPr>
      <w:hyperlink w:anchor="_Toc181786993" w:history="1">
        <w:r w:rsidRPr="00DC36AD">
          <w:rPr>
            <w:rStyle w:val="Hyperlink"/>
            <w:noProof/>
            <w:lang w:val="es-ES"/>
          </w:rPr>
          <w:t xml:space="preserve">Anexo 13 </w:t>
        </w:r>
        <w:r w:rsidRPr="0051492D">
          <w:rPr>
            <w:rStyle w:val="Hyperlink"/>
            <w:noProof/>
            <w:lang w:val="es-ES"/>
          </w:rPr>
          <w:t>–</w:t>
        </w:r>
        <w:r w:rsidRPr="00DC36AD">
          <w:rPr>
            <w:rStyle w:val="Hyperlink"/>
            <w:noProof/>
            <w:lang w:val="es-ES"/>
          </w:rPr>
          <w:t xml:space="preserve"> Descripción y características técnicas de la red SES SBAS</w:t>
        </w:r>
        <w:r>
          <w:rPr>
            <w:noProof/>
            <w:webHidden/>
          </w:rPr>
          <w:tab/>
        </w:r>
        <w:r>
          <w:rPr>
            <w:noProof/>
            <w:webHidden/>
          </w:rPr>
          <w:tab/>
        </w:r>
        <w:r>
          <w:rPr>
            <w:noProof/>
            <w:webHidden/>
          </w:rPr>
          <w:fldChar w:fldCharType="begin"/>
        </w:r>
        <w:r>
          <w:rPr>
            <w:noProof/>
            <w:webHidden/>
          </w:rPr>
          <w:instrText xml:space="preserve"> PAGEREF _Toc181786993 \h </w:instrText>
        </w:r>
        <w:r>
          <w:rPr>
            <w:noProof/>
            <w:webHidden/>
          </w:rPr>
        </w:r>
        <w:r>
          <w:rPr>
            <w:noProof/>
            <w:webHidden/>
          </w:rPr>
          <w:fldChar w:fldCharType="separate"/>
        </w:r>
        <w:r w:rsidR="002C44D4">
          <w:rPr>
            <w:noProof/>
            <w:webHidden/>
          </w:rPr>
          <w:t>61</w:t>
        </w:r>
        <w:r>
          <w:rPr>
            <w:noProof/>
            <w:webHidden/>
          </w:rPr>
          <w:fldChar w:fldCharType="end"/>
        </w:r>
      </w:hyperlink>
    </w:p>
    <w:p w14:paraId="733221F9" w14:textId="4AAE46F3" w:rsidR="0051492D" w:rsidRDefault="0051492D">
      <w:pPr>
        <w:pStyle w:val="TOC1"/>
        <w:rPr>
          <w:rFonts w:asciiTheme="minorHAnsi" w:eastAsiaTheme="minorEastAsia" w:hAnsiTheme="minorHAnsi" w:cstheme="minorBidi"/>
          <w:noProof/>
          <w:sz w:val="22"/>
          <w:szCs w:val="22"/>
          <w:lang w:val="en-GB" w:eastAsia="zh-CN"/>
        </w:rPr>
      </w:pPr>
      <w:hyperlink w:anchor="_Toc181786994"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_Toc181786994 \h </w:instrText>
        </w:r>
        <w:r>
          <w:rPr>
            <w:noProof/>
            <w:webHidden/>
          </w:rPr>
        </w:r>
        <w:r>
          <w:rPr>
            <w:noProof/>
            <w:webHidden/>
          </w:rPr>
          <w:fldChar w:fldCharType="separate"/>
        </w:r>
        <w:r w:rsidR="002C44D4">
          <w:rPr>
            <w:noProof/>
            <w:webHidden/>
          </w:rPr>
          <w:t>61</w:t>
        </w:r>
        <w:r>
          <w:rPr>
            <w:noProof/>
            <w:webHidden/>
          </w:rPr>
          <w:fldChar w:fldCharType="end"/>
        </w:r>
      </w:hyperlink>
    </w:p>
    <w:p w14:paraId="654E414B" w14:textId="52D6F777" w:rsidR="0051492D" w:rsidRDefault="0051492D">
      <w:pPr>
        <w:pStyle w:val="TOC1"/>
        <w:rPr>
          <w:rFonts w:asciiTheme="minorHAnsi" w:eastAsiaTheme="minorEastAsia" w:hAnsiTheme="minorHAnsi" w:cstheme="minorBidi"/>
          <w:noProof/>
          <w:sz w:val="22"/>
          <w:szCs w:val="22"/>
          <w:lang w:val="en-GB" w:eastAsia="zh-CN"/>
        </w:rPr>
      </w:pPr>
      <w:hyperlink w:anchor="_Toc181786995"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generales del sistema</w:t>
        </w:r>
        <w:r>
          <w:rPr>
            <w:noProof/>
            <w:webHidden/>
          </w:rPr>
          <w:tab/>
        </w:r>
        <w:r>
          <w:rPr>
            <w:noProof/>
            <w:webHidden/>
          </w:rPr>
          <w:tab/>
        </w:r>
        <w:r>
          <w:rPr>
            <w:noProof/>
            <w:webHidden/>
          </w:rPr>
          <w:fldChar w:fldCharType="begin"/>
        </w:r>
        <w:r>
          <w:rPr>
            <w:noProof/>
            <w:webHidden/>
          </w:rPr>
          <w:instrText xml:space="preserve"> PAGEREF _Toc181786995 \h </w:instrText>
        </w:r>
        <w:r>
          <w:rPr>
            <w:noProof/>
            <w:webHidden/>
          </w:rPr>
        </w:r>
        <w:r>
          <w:rPr>
            <w:noProof/>
            <w:webHidden/>
          </w:rPr>
          <w:fldChar w:fldCharType="separate"/>
        </w:r>
        <w:r w:rsidR="002C44D4">
          <w:rPr>
            <w:noProof/>
            <w:webHidden/>
          </w:rPr>
          <w:t>62</w:t>
        </w:r>
        <w:r>
          <w:rPr>
            <w:noProof/>
            <w:webHidden/>
          </w:rPr>
          <w:fldChar w:fldCharType="end"/>
        </w:r>
      </w:hyperlink>
    </w:p>
    <w:p w14:paraId="062BD38F" w14:textId="0DADAB0E" w:rsidR="0051492D" w:rsidRDefault="0051492D">
      <w:pPr>
        <w:pStyle w:val="TOC1"/>
        <w:rPr>
          <w:rFonts w:asciiTheme="minorHAnsi" w:eastAsiaTheme="minorEastAsia" w:hAnsiTheme="minorHAnsi" w:cstheme="minorBidi"/>
          <w:noProof/>
          <w:sz w:val="22"/>
          <w:szCs w:val="22"/>
          <w:lang w:val="en-GB" w:eastAsia="zh-CN"/>
        </w:rPr>
      </w:pPr>
      <w:hyperlink w:anchor="_Toc181786996"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Configuración del sistema</w:t>
        </w:r>
        <w:r>
          <w:rPr>
            <w:noProof/>
            <w:webHidden/>
          </w:rPr>
          <w:tab/>
        </w:r>
        <w:r>
          <w:rPr>
            <w:noProof/>
            <w:webHidden/>
          </w:rPr>
          <w:tab/>
        </w:r>
        <w:r>
          <w:rPr>
            <w:noProof/>
            <w:webHidden/>
          </w:rPr>
          <w:fldChar w:fldCharType="begin"/>
        </w:r>
        <w:r>
          <w:rPr>
            <w:noProof/>
            <w:webHidden/>
          </w:rPr>
          <w:instrText xml:space="preserve"> PAGEREF _Toc181786996 \h </w:instrText>
        </w:r>
        <w:r>
          <w:rPr>
            <w:noProof/>
            <w:webHidden/>
          </w:rPr>
        </w:r>
        <w:r>
          <w:rPr>
            <w:noProof/>
            <w:webHidden/>
          </w:rPr>
          <w:fldChar w:fldCharType="separate"/>
        </w:r>
        <w:r w:rsidR="002C44D4">
          <w:rPr>
            <w:noProof/>
            <w:webHidden/>
          </w:rPr>
          <w:t>63</w:t>
        </w:r>
        <w:r>
          <w:rPr>
            <w:noProof/>
            <w:webHidden/>
          </w:rPr>
          <w:fldChar w:fldCharType="end"/>
        </w:r>
      </w:hyperlink>
    </w:p>
    <w:p w14:paraId="5A5FCB59" w14:textId="2DDD2889" w:rsidR="0051492D" w:rsidRDefault="0051492D">
      <w:pPr>
        <w:pStyle w:val="TOC2"/>
        <w:rPr>
          <w:rFonts w:asciiTheme="minorHAnsi" w:eastAsiaTheme="minorEastAsia" w:hAnsiTheme="minorHAnsi" w:cstheme="minorBidi"/>
          <w:noProof/>
          <w:sz w:val="22"/>
          <w:szCs w:val="22"/>
          <w:lang w:val="en-GB" w:eastAsia="zh-CN"/>
        </w:rPr>
      </w:pPr>
      <w:hyperlink w:anchor="_Toc181786997" w:history="1">
        <w:r w:rsidRPr="00DC36AD">
          <w:rPr>
            <w:rStyle w:val="Hyperlink"/>
            <w:noProof/>
            <w:lang w:val="es-ES"/>
          </w:rPr>
          <w:t>3.1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_Toc181786997 \h </w:instrText>
        </w:r>
        <w:r>
          <w:rPr>
            <w:noProof/>
            <w:webHidden/>
          </w:rPr>
        </w:r>
        <w:r>
          <w:rPr>
            <w:noProof/>
            <w:webHidden/>
          </w:rPr>
          <w:fldChar w:fldCharType="separate"/>
        </w:r>
        <w:r w:rsidR="002C44D4">
          <w:rPr>
            <w:noProof/>
            <w:webHidden/>
          </w:rPr>
          <w:t>63</w:t>
        </w:r>
        <w:r>
          <w:rPr>
            <w:noProof/>
            <w:webHidden/>
          </w:rPr>
          <w:fldChar w:fldCharType="end"/>
        </w:r>
      </w:hyperlink>
    </w:p>
    <w:p w14:paraId="2808EA3A" w14:textId="08224206" w:rsidR="0051492D" w:rsidRDefault="0051492D">
      <w:pPr>
        <w:pStyle w:val="TOC2"/>
        <w:rPr>
          <w:rFonts w:asciiTheme="minorHAnsi" w:eastAsiaTheme="minorEastAsia" w:hAnsiTheme="minorHAnsi" w:cstheme="minorBidi"/>
          <w:noProof/>
          <w:sz w:val="22"/>
          <w:szCs w:val="22"/>
          <w:lang w:val="en-GB" w:eastAsia="zh-CN"/>
        </w:rPr>
      </w:pPr>
      <w:hyperlink w:anchor="_Toc181786998" w:history="1">
        <w:r w:rsidRPr="00DC36AD">
          <w:rPr>
            <w:rStyle w:val="Hyperlink"/>
            <w:noProof/>
            <w:lang w:val="es-ES"/>
          </w:rPr>
          <w:t>3.2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Pr>
            <w:noProof/>
            <w:webHidden/>
          </w:rPr>
          <w:tab/>
        </w:r>
        <w:r>
          <w:rPr>
            <w:noProof/>
            <w:webHidden/>
          </w:rPr>
          <w:fldChar w:fldCharType="begin"/>
        </w:r>
        <w:r>
          <w:rPr>
            <w:noProof/>
            <w:webHidden/>
          </w:rPr>
          <w:instrText xml:space="preserve"> PAGEREF _Toc181786998 \h </w:instrText>
        </w:r>
        <w:r>
          <w:rPr>
            <w:noProof/>
            <w:webHidden/>
          </w:rPr>
        </w:r>
        <w:r>
          <w:rPr>
            <w:noProof/>
            <w:webHidden/>
          </w:rPr>
          <w:fldChar w:fldCharType="separate"/>
        </w:r>
        <w:r w:rsidR="002C44D4">
          <w:rPr>
            <w:noProof/>
            <w:webHidden/>
          </w:rPr>
          <w:t>63</w:t>
        </w:r>
        <w:r>
          <w:rPr>
            <w:noProof/>
            <w:webHidden/>
          </w:rPr>
          <w:fldChar w:fldCharType="end"/>
        </w:r>
      </w:hyperlink>
    </w:p>
    <w:p w14:paraId="790E8530" w14:textId="61F048BB" w:rsidR="0051492D" w:rsidRDefault="0051492D">
      <w:pPr>
        <w:pStyle w:val="TOC1"/>
        <w:rPr>
          <w:rFonts w:asciiTheme="minorHAnsi" w:eastAsiaTheme="minorEastAsia" w:hAnsiTheme="minorHAnsi" w:cstheme="minorBidi"/>
          <w:noProof/>
          <w:sz w:val="22"/>
          <w:szCs w:val="22"/>
          <w:lang w:val="en-GB" w:eastAsia="zh-CN"/>
        </w:rPr>
      </w:pPr>
      <w:hyperlink w:anchor="_Toc181786999" w:history="1">
        <w:r w:rsidRPr="00DC36AD">
          <w:rPr>
            <w:rStyle w:val="Hyperlink"/>
            <w:noProof/>
            <w:lang w:val="es-ES"/>
          </w:rPr>
          <w:t>4</w:t>
        </w:r>
        <w:r>
          <w:rPr>
            <w:rFonts w:asciiTheme="minorHAnsi" w:eastAsiaTheme="minorEastAsia" w:hAnsiTheme="minorHAnsi" w:cstheme="minorBidi"/>
            <w:noProof/>
            <w:sz w:val="22"/>
            <w:szCs w:val="22"/>
            <w:lang w:val="en-GB" w:eastAsia="zh-CN"/>
          </w:rPr>
          <w:tab/>
        </w:r>
        <w:r w:rsidRPr="00DC36AD">
          <w:rPr>
            <w:rStyle w:val="Hyperlink"/>
            <w:noProof/>
            <w:lang w:val="es-ES"/>
          </w:rPr>
          <w:t>Estructura de la señal de carga útil WAAS y EGNOS</w:t>
        </w:r>
        <w:r>
          <w:rPr>
            <w:noProof/>
            <w:webHidden/>
          </w:rPr>
          <w:tab/>
        </w:r>
        <w:r>
          <w:rPr>
            <w:noProof/>
            <w:webHidden/>
          </w:rPr>
          <w:tab/>
        </w:r>
        <w:r>
          <w:rPr>
            <w:noProof/>
            <w:webHidden/>
          </w:rPr>
          <w:fldChar w:fldCharType="begin"/>
        </w:r>
        <w:r>
          <w:rPr>
            <w:noProof/>
            <w:webHidden/>
          </w:rPr>
          <w:instrText xml:space="preserve"> PAGEREF _Toc181786999 \h </w:instrText>
        </w:r>
        <w:r>
          <w:rPr>
            <w:noProof/>
            <w:webHidden/>
          </w:rPr>
        </w:r>
        <w:r>
          <w:rPr>
            <w:noProof/>
            <w:webHidden/>
          </w:rPr>
          <w:fldChar w:fldCharType="separate"/>
        </w:r>
        <w:r w:rsidR="002C44D4">
          <w:rPr>
            <w:noProof/>
            <w:webHidden/>
          </w:rPr>
          <w:t>63</w:t>
        </w:r>
        <w:r>
          <w:rPr>
            <w:noProof/>
            <w:webHidden/>
          </w:rPr>
          <w:fldChar w:fldCharType="end"/>
        </w:r>
      </w:hyperlink>
    </w:p>
    <w:p w14:paraId="3D1885A3" w14:textId="12408B4E" w:rsidR="0051492D" w:rsidRDefault="0051492D">
      <w:pPr>
        <w:pStyle w:val="TOC1"/>
        <w:rPr>
          <w:rFonts w:asciiTheme="minorHAnsi" w:eastAsiaTheme="minorEastAsia" w:hAnsiTheme="minorHAnsi" w:cstheme="minorBidi"/>
          <w:noProof/>
          <w:sz w:val="22"/>
          <w:szCs w:val="22"/>
          <w:lang w:val="en-GB" w:eastAsia="zh-CN"/>
        </w:rPr>
      </w:pPr>
      <w:hyperlink w:anchor="_Toc181787000" w:history="1">
        <w:r w:rsidRPr="00DC36AD">
          <w:rPr>
            <w:rStyle w:val="Hyperlink"/>
            <w:noProof/>
            <w:lang w:val="es-ES"/>
          </w:rPr>
          <w:t>5</w:t>
        </w:r>
        <w:r>
          <w:rPr>
            <w:rFonts w:asciiTheme="minorHAnsi" w:eastAsiaTheme="minorEastAsia" w:hAnsiTheme="minorHAnsi" w:cstheme="minorBidi"/>
            <w:noProof/>
            <w:sz w:val="22"/>
            <w:szCs w:val="22"/>
            <w:lang w:val="en-GB" w:eastAsia="zh-CN"/>
          </w:rPr>
          <w:tab/>
        </w:r>
        <w:r w:rsidRPr="00DC36AD">
          <w:rPr>
            <w:rStyle w:val="Hyperlink"/>
            <w:noProof/>
            <w:lang w:val="es-ES"/>
          </w:rPr>
          <w:t>Frecuencias de funcionamiento de las cargas útiles SES SBAS</w:t>
        </w:r>
        <w:r>
          <w:rPr>
            <w:noProof/>
            <w:webHidden/>
          </w:rPr>
          <w:tab/>
        </w:r>
        <w:r>
          <w:rPr>
            <w:noProof/>
            <w:webHidden/>
          </w:rPr>
          <w:tab/>
        </w:r>
        <w:r>
          <w:rPr>
            <w:noProof/>
            <w:webHidden/>
          </w:rPr>
          <w:fldChar w:fldCharType="begin"/>
        </w:r>
        <w:r>
          <w:rPr>
            <w:noProof/>
            <w:webHidden/>
          </w:rPr>
          <w:instrText xml:space="preserve"> PAGEREF _Toc181787000 \h </w:instrText>
        </w:r>
        <w:r>
          <w:rPr>
            <w:noProof/>
            <w:webHidden/>
          </w:rPr>
        </w:r>
        <w:r>
          <w:rPr>
            <w:noProof/>
            <w:webHidden/>
          </w:rPr>
          <w:fldChar w:fldCharType="separate"/>
        </w:r>
        <w:r w:rsidR="002C44D4">
          <w:rPr>
            <w:noProof/>
            <w:webHidden/>
          </w:rPr>
          <w:t>63</w:t>
        </w:r>
        <w:r>
          <w:rPr>
            <w:noProof/>
            <w:webHidden/>
          </w:rPr>
          <w:fldChar w:fldCharType="end"/>
        </w:r>
      </w:hyperlink>
    </w:p>
    <w:p w14:paraId="70CB9A26" w14:textId="426D9294" w:rsidR="0051492D" w:rsidRDefault="0051492D">
      <w:pPr>
        <w:pStyle w:val="TOC1"/>
        <w:rPr>
          <w:rFonts w:asciiTheme="minorHAnsi" w:eastAsiaTheme="minorEastAsia" w:hAnsiTheme="minorHAnsi" w:cstheme="minorBidi"/>
          <w:noProof/>
          <w:sz w:val="22"/>
          <w:szCs w:val="22"/>
          <w:lang w:val="en-GB" w:eastAsia="zh-CN"/>
        </w:rPr>
      </w:pPr>
      <w:hyperlink w:anchor="_Toc181787001" w:history="1">
        <w:r w:rsidRPr="00DC36AD">
          <w:rPr>
            <w:rStyle w:val="Hyperlink"/>
            <w:noProof/>
            <w:lang w:val="es-ES"/>
          </w:rPr>
          <w:t>6</w:t>
        </w:r>
        <w:r>
          <w:rPr>
            <w:rFonts w:asciiTheme="minorHAnsi" w:eastAsiaTheme="minorEastAsia" w:hAnsiTheme="minorHAnsi" w:cstheme="minorBidi"/>
            <w:noProof/>
            <w:sz w:val="22"/>
            <w:szCs w:val="22"/>
            <w:lang w:val="en-GB" w:eastAsia="zh-CN"/>
          </w:rPr>
          <w:tab/>
        </w:r>
        <w:r w:rsidRPr="00DC36AD">
          <w:rPr>
            <w:rStyle w:val="Hyperlink"/>
            <w:noProof/>
            <w:lang w:val="es-ES"/>
          </w:rPr>
          <w:t>Espectro de telemando y telemetría</w:t>
        </w:r>
        <w:r>
          <w:rPr>
            <w:noProof/>
            <w:webHidden/>
          </w:rPr>
          <w:tab/>
        </w:r>
        <w:r>
          <w:rPr>
            <w:noProof/>
            <w:webHidden/>
          </w:rPr>
          <w:tab/>
        </w:r>
        <w:r>
          <w:rPr>
            <w:noProof/>
            <w:webHidden/>
          </w:rPr>
          <w:fldChar w:fldCharType="begin"/>
        </w:r>
        <w:r>
          <w:rPr>
            <w:noProof/>
            <w:webHidden/>
          </w:rPr>
          <w:instrText xml:space="preserve"> PAGEREF _Toc181787001 \h </w:instrText>
        </w:r>
        <w:r>
          <w:rPr>
            <w:noProof/>
            <w:webHidden/>
          </w:rPr>
        </w:r>
        <w:r>
          <w:rPr>
            <w:noProof/>
            <w:webHidden/>
          </w:rPr>
          <w:fldChar w:fldCharType="separate"/>
        </w:r>
        <w:r w:rsidR="002C44D4">
          <w:rPr>
            <w:noProof/>
            <w:webHidden/>
          </w:rPr>
          <w:t>64</w:t>
        </w:r>
        <w:r>
          <w:rPr>
            <w:noProof/>
            <w:webHidden/>
          </w:rPr>
          <w:fldChar w:fldCharType="end"/>
        </w:r>
      </w:hyperlink>
    </w:p>
    <w:p w14:paraId="4DE59F23" w14:textId="256B70F7" w:rsidR="0051492D" w:rsidRDefault="0051492D">
      <w:pPr>
        <w:pStyle w:val="TOC1"/>
        <w:rPr>
          <w:rFonts w:asciiTheme="minorHAnsi" w:eastAsiaTheme="minorEastAsia" w:hAnsiTheme="minorHAnsi" w:cstheme="minorBidi"/>
          <w:noProof/>
          <w:sz w:val="22"/>
          <w:szCs w:val="22"/>
          <w:lang w:val="en-GB" w:eastAsia="zh-CN"/>
        </w:rPr>
      </w:pPr>
      <w:hyperlink w:anchor="_Toc181787002" w:history="1">
        <w:r w:rsidRPr="00DC36AD">
          <w:rPr>
            <w:rStyle w:val="Hyperlink"/>
            <w:noProof/>
            <w:lang w:val="es-ES"/>
          </w:rPr>
          <w:t>7</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w:t>
        </w:r>
        <w:r>
          <w:rPr>
            <w:noProof/>
            <w:webHidden/>
          </w:rPr>
          <w:tab/>
        </w:r>
        <w:r>
          <w:rPr>
            <w:noProof/>
            <w:webHidden/>
          </w:rPr>
          <w:tab/>
        </w:r>
        <w:r>
          <w:rPr>
            <w:noProof/>
            <w:webHidden/>
          </w:rPr>
          <w:fldChar w:fldCharType="begin"/>
        </w:r>
        <w:r>
          <w:rPr>
            <w:noProof/>
            <w:webHidden/>
          </w:rPr>
          <w:instrText xml:space="preserve"> PAGEREF _Toc181787002 \h </w:instrText>
        </w:r>
        <w:r>
          <w:rPr>
            <w:noProof/>
            <w:webHidden/>
          </w:rPr>
        </w:r>
        <w:r>
          <w:rPr>
            <w:noProof/>
            <w:webHidden/>
          </w:rPr>
          <w:fldChar w:fldCharType="separate"/>
        </w:r>
        <w:r w:rsidR="002C44D4">
          <w:rPr>
            <w:noProof/>
            <w:webHidden/>
          </w:rPr>
          <w:t>64</w:t>
        </w:r>
        <w:r>
          <w:rPr>
            <w:noProof/>
            <w:webHidden/>
          </w:rPr>
          <w:fldChar w:fldCharType="end"/>
        </w:r>
      </w:hyperlink>
    </w:p>
    <w:p w14:paraId="7D16DAF3" w14:textId="223C23B4" w:rsidR="0051492D" w:rsidRDefault="0051492D">
      <w:pPr>
        <w:pStyle w:val="TOC2"/>
        <w:rPr>
          <w:rFonts w:asciiTheme="minorHAnsi" w:eastAsiaTheme="minorEastAsia" w:hAnsiTheme="minorHAnsi" w:cstheme="minorBidi"/>
          <w:noProof/>
          <w:sz w:val="22"/>
          <w:szCs w:val="22"/>
          <w:lang w:val="en-GB" w:eastAsia="zh-CN"/>
        </w:rPr>
      </w:pPr>
      <w:hyperlink w:anchor="_Toc181787003" w:history="1">
        <w:r w:rsidRPr="00DC36AD">
          <w:rPr>
            <w:rStyle w:val="Hyperlink"/>
            <w:noProof/>
            <w:lang w:val="es-ES"/>
          </w:rPr>
          <w:t>7.1</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de la señal L1</w:t>
        </w:r>
        <w:r>
          <w:rPr>
            <w:noProof/>
            <w:webHidden/>
          </w:rPr>
          <w:tab/>
        </w:r>
        <w:r>
          <w:rPr>
            <w:noProof/>
            <w:webHidden/>
          </w:rPr>
          <w:tab/>
        </w:r>
        <w:r>
          <w:rPr>
            <w:noProof/>
            <w:webHidden/>
          </w:rPr>
          <w:fldChar w:fldCharType="begin"/>
        </w:r>
        <w:r>
          <w:rPr>
            <w:noProof/>
            <w:webHidden/>
          </w:rPr>
          <w:instrText xml:space="preserve"> PAGEREF _Toc181787003 \h </w:instrText>
        </w:r>
        <w:r>
          <w:rPr>
            <w:noProof/>
            <w:webHidden/>
          </w:rPr>
        </w:r>
        <w:r>
          <w:rPr>
            <w:noProof/>
            <w:webHidden/>
          </w:rPr>
          <w:fldChar w:fldCharType="separate"/>
        </w:r>
        <w:r w:rsidR="002C44D4">
          <w:rPr>
            <w:noProof/>
            <w:webHidden/>
          </w:rPr>
          <w:t>64</w:t>
        </w:r>
        <w:r>
          <w:rPr>
            <w:noProof/>
            <w:webHidden/>
          </w:rPr>
          <w:fldChar w:fldCharType="end"/>
        </w:r>
      </w:hyperlink>
    </w:p>
    <w:p w14:paraId="70DAA94A" w14:textId="4209C7EB" w:rsidR="0051492D" w:rsidRDefault="0051492D">
      <w:pPr>
        <w:pStyle w:val="TOC2"/>
        <w:rPr>
          <w:rFonts w:asciiTheme="minorHAnsi" w:eastAsiaTheme="minorEastAsia" w:hAnsiTheme="minorHAnsi" w:cstheme="minorBidi"/>
          <w:noProof/>
          <w:sz w:val="22"/>
          <w:szCs w:val="22"/>
          <w:lang w:val="en-GB" w:eastAsia="zh-CN"/>
        </w:rPr>
      </w:pPr>
      <w:hyperlink w:anchor="_Toc181787004" w:history="1">
        <w:r w:rsidRPr="00DC36AD">
          <w:rPr>
            <w:rStyle w:val="Hyperlink"/>
            <w:noProof/>
            <w:lang w:val="es-ES"/>
          </w:rPr>
          <w:t>7.2</w:t>
        </w:r>
        <w:r>
          <w:rPr>
            <w:rFonts w:asciiTheme="minorHAnsi" w:eastAsiaTheme="minorEastAsia" w:hAnsiTheme="minorHAnsi" w:cstheme="minorBidi"/>
            <w:noProof/>
            <w:sz w:val="22"/>
            <w:szCs w:val="22"/>
            <w:lang w:val="en-GB" w:eastAsia="zh-CN"/>
          </w:rPr>
          <w:tab/>
        </w:r>
        <w:r w:rsidRPr="00DC36AD">
          <w:rPr>
            <w:rStyle w:val="Hyperlink"/>
            <w:noProof/>
            <w:lang w:val="es-ES"/>
          </w:rPr>
          <w:t>Parámetros de transmisión de la señal L5</w:t>
        </w:r>
        <w:r>
          <w:rPr>
            <w:noProof/>
            <w:webHidden/>
          </w:rPr>
          <w:tab/>
        </w:r>
        <w:r>
          <w:rPr>
            <w:noProof/>
            <w:webHidden/>
          </w:rPr>
          <w:tab/>
        </w:r>
        <w:r>
          <w:rPr>
            <w:noProof/>
            <w:webHidden/>
          </w:rPr>
          <w:fldChar w:fldCharType="begin"/>
        </w:r>
        <w:r>
          <w:rPr>
            <w:noProof/>
            <w:webHidden/>
          </w:rPr>
          <w:instrText xml:space="preserve"> PAGEREF _Toc181787004 \h </w:instrText>
        </w:r>
        <w:r>
          <w:rPr>
            <w:noProof/>
            <w:webHidden/>
          </w:rPr>
        </w:r>
        <w:r>
          <w:rPr>
            <w:noProof/>
            <w:webHidden/>
          </w:rPr>
          <w:fldChar w:fldCharType="separate"/>
        </w:r>
        <w:r w:rsidR="002C44D4">
          <w:rPr>
            <w:noProof/>
            <w:webHidden/>
          </w:rPr>
          <w:t>65</w:t>
        </w:r>
        <w:r>
          <w:rPr>
            <w:noProof/>
            <w:webHidden/>
          </w:rPr>
          <w:fldChar w:fldCharType="end"/>
        </w:r>
      </w:hyperlink>
    </w:p>
    <w:p w14:paraId="0F9D7665" w14:textId="26FFE86E" w:rsidR="0051492D" w:rsidRDefault="0051492D">
      <w:pPr>
        <w:pStyle w:val="TOC1"/>
        <w:rPr>
          <w:rFonts w:asciiTheme="minorHAnsi" w:eastAsiaTheme="minorEastAsia" w:hAnsiTheme="minorHAnsi" w:cstheme="minorBidi"/>
          <w:noProof/>
          <w:sz w:val="22"/>
          <w:szCs w:val="22"/>
          <w:lang w:val="en-GB" w:eastAsia="zh-CN"/>
        </w:rPr>
      </w:pPr>
      <w:hyperlink w:anchor="_Toc181787005" w:history="1">
        <w:r w:rsidRPr="00DC36AD">
          <w:rPr>
            <w:rStyle w:val="Hyperlink"/>
            <w:noProof/>
            <w:lang w:val="es-ES"/>
          </w:rPr>
          <w:t xml:space="preserve">Anexo 14 </w:t>
        </w:r>
        <w:r w:rsidRPr="0051492D">
          <w:rPr>
            <w:rStyle w:val="Hyperlink"/>
            <w:noProof/>
            <w:lang w:val="es-ES"/>
          </w:rPr>
          <w:t>–</w:t>
        </w:r>
        <w:r w:rsidRPr="00DC36AD">
          <w:rPr>
            <w:rStyle w:val="Hyperlink"/>
            <w:noProof/>
            <w:lang w:val="es-ES"/>
          </w:rPr>
          <w:t xml:space="preserve"> Descripción y características técnicas de la red Eutelsat SBAS</w:t>
        </w:r>
        <w:r>
          <w:rPr>
            <w:noProof/>
            <w:webHidden/>
          </w:rPr>
          <w:tab/>
        </w:r>
        <w:r>
          <w:rPr>
            <w:noProof/>
            <w:webHidden/>
          </w:rPr>
          <w:tab/>
        </w:r>
        <w:r>
          <w:rPr>
            <w:noProof/>
            <w:webHidden/>
          </w:rPr>
          <w:fldChar w:fldCharType="begin"/>
        </w:r>
        <w:r>
          <w:rPr>
            <w:noProof/>
            <w:webHidden/>
          </w:rPr>
          <w:instrText xml:space="preserve"> PAGEREF _Toc181787005 \h </w:instrText>
        </w:r>
        <w:r>
          <w:rPr>
            <w:noProof/>
            <w:webHidden/>
          </w:rPr>
        </w:r>
        <w:r>
          <w:rPr>
            <w:noProof/>
            <w:webHidden/>
          </w:rPr>
          <w:fldChar w:fldCharType="separate"/>
        </w:r>
        <w:r w:rsidR="002C44D4">
          <w:rPr>
            <w:noProof/>
            <w:webHidden/>
          </w:rPr>
          <w:t>66</w:t>
        </w:r>
        <w:r>
          <w:rPr>
            <w:noProof/>
            <w:webHidden/>
          </w:rPr>
          <w:fldChar w:fldCharType="end"/>
        </w:r>
      </w:hyperlink>
    </w:p>
    <w:p w14:paraId="26D3B392" w14:textId="73FFDAA4" w:rsidR="0051492D" w:rsidRDefault="0051492D">
      <w:pPr>
        <w:pStyle w:val="TOC1"/>
        <w:rPr>
          <w:rFonts w:asciiTheme="minorHAnsi" w:eastAsiaTheme="minorEastAsia" w:hAnsiTheme="minorHAnsi" w:cstheme="minorBidi"/>
          <w:noProof/>
          <w:sz w:val="22"/>
          <w:szCs w:val="22"/>
          <w:lang w:val="en-GB" w:eastAsia="zh-CN"/>
        </w:rPr>
      </w:pPr>
      <w:hyperlink w:anchor="_Toc181787006" w:history="1">
        <w:r w:rsidRPr="00DC36AD">
          <w:rPr>
            <w:rStyle w:val="Hyperlink"/>
            <w:noProof/>
            <w:lang w:val="es-ES"/>
          </w:rPr>
          <w:t>1</w:t>
        </w:r>
        <w:r>
          <w:rPr>
            <w:rFonts w:asciiTheme="minorHAnsi" w:eastAsiaTheme="minorEastAsia" w:hAnsiTheme="minorHAnsi" w:cstheme="minorBidi"/>
            <w:noProof/>
            <w:sz w:val="22"/>
            <w:szCs w:val="22"/>
            <w:lang w:val="en-GB" w:eastAsia="zh-CN"/>
          </w:rPr>
          <w:tab/>
        </w:r>
        <w:r w:rsidRPr="00DC36AD">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_Toc181787006 \h </w:instrText>
        </w:r>
        <w:r>
          <w:rPr>
            <w:noProof/>
            <w:webHidden/>
          </w:rPr>
        </w:r>
        <w:r>
          <w:rPr>
            <w:noProof/>
            <w:webHidden/>
          </w:rPr>
          <w:fldChar w:fldCharType="separate"/>
        </w:r>
        <w:r w:rsidR="002C44D4">
          <w:rPr>
            <w:noProof/>
            <w:webHidden/>
          </w:rPr>
          <w:t>66</w:t>
        </w:r>
        <w:r>
          <w:rPr>
            <w:noProof/>
            <w:webHidden/>
          </w:rPr>
          <w:fldChar w:fldCharType="end"/>
        </w:r>
      </w:hyperlink>
    </w:p>
    <w:p w14:paraId="229CA854" w14:textId="2AB94CEC" w:rsidR="0051492D" w:rsidRDefault="0051492D">
      <w:pPr>
        <w:pStyle w:val="TOC1"/>
        <w:rPr>
          <w:rFonts w:asciiTheme="minorHAnsi" w:eastAsiaTheme="minorEastAsia" w:hAnsiTheme="minorHAnsi" w:cstheme="minorBidi"/>
          <w:noProof/>
          <w:sz w:val="22"/>
          <w:szCs w:val="22"/>
          <w:lang w:val="en-GB" w:eastAsia="zh-CN"/>
        </w:rPr>
      </w:pPr>
      <w:hyperlink w:anchor="_Toc181787007" w:history="1">
        <w:r w:rsidRPr="00DC36AD">
          <w:rPr>
            <w:rStyle w:val="Hyperlink"/>
            <w:noProof/>
            <w:lang w:val="es-ES"/>
          </w:rPr>
          <w:t>2</w:t>
        </w:r>
        <w:r>
          <w:rPr>
            <w:rFonts w:asciiTheme="minorHAnsi" w:eastAsiaTheme="minorEastAsia" w:hAnsiTheme="minorHAnsi" w:cstheme="minorBidi"/>
            <w:noProof/>
            <w:sz w:val="22"/>
            <w:szCs w:val="22"/>
            <w:lang w:val="en-GB" w:eastAsia="zh-CN"/>
          </w:rPr>
          <w:tab/>
        </w:r>
        <w:r w:rsidRPr="00DC36AD">
          <w:rPr>
            <w:rStyle w:val="Hyperlink"/>
            <w:noProof/>
            <w:lang w:val="es-ES"/>
          </w:rPr>
          <w:t>Configuración del sistema</w:t>
        </w:r>
        <w:r>
          <w:rPr>
            <w:noProof/>
            <w:webHidden/>
          </w:rPr>
          <w:tab/>
        </w:r>
        <w:r>
          <w:rPr>
            <w:noProof/>
            <w:webHidden/>
          </w:rPr>
          <w:tab/>
        </w:r>
        <w:r>
          <w:rPr>
            <w:noProof/>
            <w:webHidden/>
          </w:rPr>
          <w:fldChar w:fldCharType="begin"/>
        </w:r>
        <w:r>
          <w:rPr>
            <w:noProof/>
            <w:webHidden/>
          </w:rPr>
          <w:instrText xml:space="preserve"> PAGEREF _Toc181787007 \h </w:instrText>
        </w:r>
        <w:r>
          <w:rPr>
            <w:noProof/>
            <w:webHidden/>
          </w:rPr>
        </w:r>
        <w:r>
          <w:rPr>
            <w:noProof/>
            <w:webHidden/>
          </w:rPr>
          <w:fldChar w:fldCharType="separate"/>
        </w:r>
        <w:r w:rsidR="002C44D4">
          <w:rPr>
            <w:noProof/>
            <w:webHidden/>
          </w:rPr>
          <w:t>66</w:t>
        </w:r>
        <w:r>
          <w:rPr>
            <w:noProof/>
            <w:webHidden/>
          </w:rPr>
          <w:fldChar w:fldCharType="end"/>
        </w:r>
      </w:hyperlink>
    </w:p>
    <w:p w14:paraId="6EF27282" w14:textId="2B75D91C" w:rsidR="0051492D" w:rsidRDefault="0051492D">
      <w:pPr>
        <w:pStyle w:val="TOC2"/>
        <w:rPr>
          <w:rFonts w:asciiTheme="minorHAnsi" w:eastAsiaTheme="minorEastAsia" w:hAnsiTheme="minorHAnsi" w:cstheme="minorBidi"/>
          <w:noProof/>
          <w:sz w:val="22"/>
          <w:szCs w:val="22"/>
          <w:lang w:val="en-GB" w:eastAsia="zh-CN"/>
        </w:rPr>
      </w:pPr>
      <w:hyperlink w:anchor="_Toc181787008" w:history="1">
        <w:r w:rsidRPr="00DC36AD">
          <w:rPr>
            <w:rStyle w:val="Hyperlink"/>
            <w:noProof/>
            <w:lang w:val="es-ES"/>
          </w:rPr>
          <w:t>2.1</w:t>
        </w:r>
        <w:r>
          <w:rPr>
            <w:rFonts w:asciiTheme="minorHAnsi" w:eastAsiaTheme="minorEastAsia" w:hAnsiTheme="minorHAnsi" w:cstheme="minorBidi"/>
            <w:noProof/>
            <w:sz w:val="22"/>
            <w:szCs w:val="22"/>
            <w:lang w:val="en-GB" w:eastAsia="zh-CN"/>
          </w:rPr>
          <w:tab/>
        </w:r>
        <w:r w:rsidRPr="00DC36AD">
          <w:rPr>
            <w:rStyle w:val="Hyperlink"/>
            <w:noProof/>
            <w:lang w:val="es-ES"/>
          </w:rPr>
          <w:t>Segmento espacial</w:t>
        </w:r>
        <w:r>
          <w:rPr>
            <w:noProof/>
            <w:webHidden/>
          </w:rPr>
          <w:tab/>
        </w:r>
        <w:r>
          <w:rPr>
            <w:noProof/>
            <w:webHidden/>
          </w:rPr>
          <w:tab/>
        </w:r>
        <w:r>
          <w:rPr>
            <w:noProof/>
            <w:webHidden/>
          </w:rPr>
          <w:fldChar w:fldCharType="begin"/>
        </w:r>
        <w:r>
          <w:rPr>
            <w:noProof/>
            <w:webHidden/>
          </w:rPr>
          <w:instrText xml:space="preserve"> PAGEREF _Toc181787008 \h </w:instrText>
        </w:r>
        <w:r>
          <w:rPr>
            <w:noProof/>
            <w:webHidden/>
          </w:rPr>
        </w:r>
        <w:r>
          <w:rPr>
            <w:noProof/>
            <w:webHidden/>
          </w:rPr>
          <w:fldChar w:fldCharType="separate"/>
        </w:r>
        <w:r w:rsidR="002C44D4">
          <w:rPr>
            <w:noProof/>
            <w:webHidden/>
          </w:rPr>
          <w:t>67</w:t>
        </w:r>
        <w:r>
          <w:rPr>
            <w:noProof/>
            <w:webHidden/>
          </w:rPr>
          <w:fldChar w:fldCharType="end"/>
        </w:r>
      </w:hyperlink>
    </w:p>
    <w:p w14:paraId="661FD6D1" w14:textId="7C170C0C" w:rsidR="0051492D" w:rsidRDefault="0051492D">
      <w:pPr>
        <w:pStyle w:val="TOC2"/>
        <w:rPr>
          <w:rFonts w:asciiTheme="minorHAnsi" w:eastAsiaTheme="minorEastAsia" w:hAnsiTheme="minorHAnsi" w:cstheme="minorBidi"/>
          <w:noProof/>
          <w:sz w:val="22"/>
          <w:szCs w:val="22"/>
          <w:lang w:val="en-GB" w:eastAsia="zh-CN"/>
        </w:rPr>
      </w:pPr>
      <w:hyperlink w:anchor="_Toc181787009" w:history="1">
        <w:r w:rsidRPr="00DC36AD">
          <w:rPr>
            <w:rStyle w:val="Hyperlink"/>
            <w:noProof/>
            <w:lang w:val="es-ES"/>
          </w:rPr>
          <w:t>2.2</w:t>
        </w:r>
        <w:r>
          <w:rPr>
            <w:rFonts w:asciiTheme="minorHAnsi" w:eastAsiaTheme="minorEastAsia" w:hAnsiTheme="minorHAnsi" w:cstheme="minorBidi"/>
            <w:noProof/>
            <w:sz w:val="22"/>
            <w:szCs w:val="22"/>
            <w:lang w:val="en-GB" w:eastAsia="zh-CN"/>
          </w:rPr>
          <w:tab/>
        </w:r>
        <w:r w:rsidRPr="00DC36AD">
          <w:rPr>
            <w:rStyle w:val="Hyperlink"/>
            <w:noProof/>
            <w:lang w:val="es-ES"/>
          </w:rPr>
          <w:t>Segmento en tierra</w:t>
        </w:r>
        <w:r>
          <w:rPr>
            <w:noProof/>
            <w:webHidden/>
          </w:rPr>
          <w:tab/>
        </w:r>
        <w:r>
          <w:rPr>
            <w:noProof/>
            <w:webHidden/>
          </w:rPr>
          <w:tab/>
        </w:r>
        <w:r>
          <w:rPr>
            <w:noProof/>
            <w:webHidden/>
          </w:rPr>
          <w:fldChar w:fldCharType="begin"/>
        </w:r>
        <w:r>
          <w:rPr>
            <w:noProof/>
            <w:webHidden/>
          </w:rPr>
          <w:instrText xml:space="preserve"> PAGEREF _Toc181787009 \h </w:instrText>
        </w:r>
        <w:r>
          <w:rPr>
            <w:noProof/>
            <w:webHidden/>
          </w:rPr>
        </w:r>
        <w:r>
          <w:rPr>
            <w:noProof/>
            <w:webHidden/>
          </w:rPr>
          <w:fldChar w:fldCharType="separate"/>
        </w:r>
        <w:r w:rsidR="002C44D4">
          <w:rPr>
            <w:noProof/>
            <w:webHidden/>
          </w:rPr>
          <w:t>67</w:t>
        </w:r>
        <w:r>
          <w:rPr>
            <w:noProof/>
            <w:webHidden/>
          </w:rPr>
          <w:fldChar w:fldCharType="end"/>
        </w:r>
      </w:hyperlink>
    </w:p>
    <w:p w14:paraId="6E80F7D9" w14:textId="08688682" w:rsidR="0051492D" w:rsidRDefault="0051492D">
      <w:pPr>
        <w:pStyle w:val="TOC2"/>
        <w:rPr>
          <w:rFonts w:asciiTheme="minorHAnsi" w:eastAsiaTheme="minorEastAsia" w:hAnsiTheme="minorHAnsi" w:cstheme="minorBidi"/>
          <w:noProof/>
          <w:sz w:val="22"/>
          <w:szCs w:val="22"/>
          <w:lang w:val="en-GB" w:eastAsia="zh-CN"/>
        </w:rPr>
      </w:pPr>
      <w:hyperlink w:anchor="_Toc181787010" w:history="1">
        <w:r w:rsidRPr="00DC36AD">
          <w:rPr>
            <w:rStyle w:val="Hyperlink"/>
            <w:noProof/>
            <w:lang w:val="es-ES"/>
          </w:rPr>
          <w:t>2.3</w:t>
        </w:r>
        <w:r>
          <w:rPr>
            <w:rFonts w:asciiTheme="minorHAnsi" w:eastAsiaTheme="minorEastAsia" w:hAnsiTheme="minorHAnsi" w:cstheme="minorBidi"/>
            <w:noProof/>
            <w:sz w:val="22"/>
            <w:szCs w:val="22"/>
            <w:lang w:val="en-GB" w:eastAsia="zh-CN"/>
          </w:rPr>
          <w:tab/>
        </w:r>
        <w:r w:rsidRPr="00DC36AD">
          <w:rPr>
            <w:rStyle w:val="Hyperlink"/>
            <w:noProof/>
            <w:lang w:val="es-ES"/>
          </w:rPr>
          <w:t>Segmento de usuario</w:t>
        </w:r>
        <w:r>
          <w:rPr>
            <w:noProof/>
            <w:webHidden/>
          </w:rPr>
          <w:tab/>
        </w:r>
        <w:r>
          <w:rPr>
            <w:noProof/>
            <w:webHidden/>
          </w:rPr>
          <w:tab/>
        </w:r>
        <w:r>
          <w:rPr>
            <w:noProof/>
            <w:webHidden/>
          </w:rPr>
          <w:fldChar w:fldCharType="begin"/>
        </w:r>
        <w:r>
          <w:rPr>
            <w:noProof/>
            <w:webHidden/>
          </w:rPr>
          <w:instrText xml:space="preserve"> PAGEREF _Toc181787010 \h </w:instrText>
        </w:r>
        <w:r>
          <w:rPr>
            <w:noProof/>
            <w:webHidden/>
          </w:rPr>
        </w:r>
        <w:r>
          <w:rPr>
            <w:noProof/>
            <w:webHidden/>
          </w:rPr>
          <w:fldChar w:fldCharType="separate"/>
        </w:r>
        <w:r w:rsidR="002C44D4">
          <w:rPr>
            <w:noProof/>
            <w:webHidden/>
          </w:rPr>
          <w:t>67</w:t>
        </w:r>
        <w:r>
          <w:rPr>
            <w:noProof/>
            <w:webHidden/>
          </w:rPr>
          <w:fldChar w:fldCharType="end"/>
        </w:r>
      </w:hyperlink>
    </w:p>
    <w:p w14:paraId="64B13D8F" w14:textId="7BBFD627" w:rsidR="0051492D" w:rsidRDefault="0051492D">
      <w:pPr>
        <w:pStyle w:val="TOC1"/>
        <w:rPr>
          <w:rFonts w:asciiTheme="minorHAnsi" w:eastAsiaTheme="minorEastAsia" w:hAnsiTheme="minorHAnsi" w:cstheme="minorBidi"/>
          <w:noProof/>
          <w:sz w:val="22"/>
          <w:szCs w:val="22"/>
          <w:lang w:val="en-GB" w:eastAsia="zh-CN"/>
        </w:rPr>
      </w:pPr>
      <w:hyperlink w:anchor="_Toc181787011" w:history="1">
        <w:r w:rsidRPr="00DC36AD">
          <w:rPr>
            <w:rStyle w:val="Hyperlink"/>
            <w:noProof/>
            <w:lang w:val="es-ES"/>
          </w:rPr>
          <w:t>3</w:t>
        </w:r>
        <w:r>
          <w:rPr>
            <w:rFonts w:asciiTheme="minorHAnsi" w:eastAsiaTheme="minorEastAsia" w:hAnsiTheme="minorHAnsi" w:cstheme="minorBidi"/>
            <w:noProof/>
            <w:sz w:val="22"/>
            <w:szCs w:val="22"/>
            <w:lang w:val="en-GB" w:eastAsia="zh-CN"/>
          </w:rPr>
          <w:tab/>
        </w:r>
        <w:r w:rsidRPr="00DC36AD">
          <w:rPr>
            <w:rStyle w:val="Hyperlink"/>
            <w:noProof/>
            <w:lang w:val="es-ES"/>
          </w:rPr>
          <w:t>Características de transmisión</w:t>
        </w:r>
        <w:r>
          <w:rPr>
            <w:noProof/>
            <w:webHidden/>
          </w:rPr>
          <w:tab/>
        </w:r>
        <w:r>
          <w:rPr>
            <w:noProof/>
            <w:webHidden/>
          </w:rPr>
          <w:tab/>
        </w:r>
        <w:r>
          <w:rPr>
            <w:noProof/>
            <w:webHidden/>
          </w:rPr>
          <w:fldChar w:fldCharType="begin"/>
        </w:r>
        <w:r>
          <w:rPr>
            <w:noProof/>
            <w:webHidden/>
          </w:rPr>
          <w:instrText xml:space="preserve"> PAGEREF _Toc181787011 \h </w:instrText>
        </w:r>
        <w:r>
          <w:rPr>
            <w:noProof/>
            <w:webHidden/>
          </w:rPr>
        </w:r>
        <w:r>
          <w:rPr>
            <w:noProof/>
            <w:webHidden/>
          </w:rPr>
          <w:fldChar w:fldCharType="separate"/>
        </w:r>
        <w:r w:rsidR="002C44D4">
          <w:rPr>
            <w:noProof/>
            <w:webHidden/>
          </w:rPr>
          <w:t>67</w:t>
        </w:r>
        <w:r>
          <w:rPr>
            <w:noProof/>
            <w:webHidden/>
          </w:rPr>
          <w:fldChar w:fldCharType="end"/>
        </w:r>
      </w:hyperlink>
    </w:p>
    <w:p w14:paraId="7B6763F2" w14:textId="2E74BE66" w:rsidR="001B46A7" w:rsidRDefault="0051492D" w:rsidP="0051492D">
      <w:r>
        <w:fldChar w:fldCharType="end"/>
      </w:r>
      <w:r w:rsidR="001B46A7">
        <w:br w:type="page"/>
      </w:r>
    </w:p>
    <w:p w14:paraId="52B9F876" w14:textId="77777777" w:rsidR="00427CEE" w:rsidRPr="00856989" w:rsidRDefault="00427CEE" w:rsidP="00427CEE">
      <w:pPr>
        <w:pStyle w:val="AnnexNoTitle"/>
        <w:rPr>
          <w:lang w:val="es-ES"/>
        </w:rPr>
      </w:pPr>
      <w:bookmarkStart w:id="15" w:name="_Toc181115170"/>
      <w:bookmarkStart w:id="16" w:name="_Toc181786853"/>
      <w:bookmarkEnd w:id="7"/>
      <w:bookmarkEnd w:id="8"/>
      <w:bookmarkEnd w:id="9"/>
      <w:bookmarkEnd w:id="10"/>
      <w:bookmarkEnd w:id="11"/>
      <w:bookmarkEnd w:id="12"/>
      <w:bookmarkEnd w:id="13"/>
      <w:bookmarkEnd w:id="14"/>
      <w:r w:rsidRPr="00856989">
        <w:rPr>
          <w:lang w:val="es-ES"/>
        </w:rPr>
        <w:lastRenderedPageBreak/>
        <w:t>Anexo 1</w:t>
      </w:r>
      <w:r w:rsidRPr="00856989">
        <w:rPr>
          <w:lang w:val="es-ES"/>
        </w:rPr>
        <w:br/>
      </w:r>
      <w:r w:rsidRPr="00856989">
        <w:rPr>
          <w:lang w:val="es-ES"/>
        </w:rPr>
        <w:br/>
        <w:t>Descripción técnica del sistema y características de las estaciones</w:t>
      </w:r>
      <w:r w:rsidRPr="00856989">
        <w:rPr>
          <w:lang w:val="es-ES"/>
        </w:rPr>
        <w:br/>
        <w:t>espaciales transmisoras del sistema mundial</w:t>
      </w:r>
      <w:r>
        <w:rPr>
          <w:lang w:val="es-ES"/>
        </w:rPr>
        <w:br/>
      </w:r>
      <w:r w:rsidRPr="00856989">
        <w:rPr>
          <w:lang w:val="es-ES"/>
        </w:rPr>
        <w:t>de navegación</w:t>
      </w:r>
      <w:r>
        <w:rPr>
          <w:lang w:val="es-ES"/>
        </w:rPr>
        <w:t xml:space="preserve"> </w:t>
      </w:r>
      <w:r w:rsidRPr="00856989">
        <w:rPr>
          <w:lang w:val="es-ES"/>
        </w:rPr>
        <w:t>por satélite GLONASS</w:t>
      </w:r>
      <w:bookmarkEnd w:id="15"/>
      <w:bookmarkEnd w:id="16"/>
    </w:p>
    <w:p w14:paraId="437DB0BE" w14:textId="77777777" w:rsidR="00427CEE" w:rsidRPr="00856989" w:rsidRDefault="00427CEE" w:rsidP="00427CEE">
      <w:pPr>
        <w:pStyle w:val="Heading1"/>
        <w:rPr>
          <w:lang w:val="es-ES"/>
        </w:rPr>
      </w:pPr>
      <w:bookmarkStart w:id="17" w:name="_Toc426637588"/>
      <w:bookmarkStart w:id="18" w:name="_Toc426637993"/>
      <w:bookmarkStart w:id="19" w:name="_Toc426638275"/>
      <w:bookmarkStart w:id="20" w:name="_Toc426638452"/>
      <w:bookmarkStart w:id="21" w:name="_Toc426638697"/>
      <w:bookmarkStart w:id="22" w:name="_Toc426638864"/>
      <w:bookmarkStart w:id="23" w:name="_Toc426639114"/>
      <w:bookmarkStart w:id="24" w:name="_Toc426639255"/>
      <w:bookmarkStart w:id="25" w:name="_Toc426639365"/>
      <w:bookmarkStart w:id="26" w:name="_Toc426639541"/>
      <w:bookmarkStart w:id="27" w:name="_Toc181115171"/>
      <w:bookmarkStart w:id="28" w:name="_Toc181786854"/>
      <w:r w:rsidRPr="00856989">
        <w:rPr>
          <w:lang w:val="es-ES"/>
        </w:rPr>
        <w:t>1</w:t>
      </w:r>
      <w:r w:rsidRPr="00856989">
        <w:rPr>
          <w:lang w:val="es-ES"/>
        </w:rPr>
        <w:tab/>
        <w:t>Introducción</w:t>
      </w:r>
      <w:bookmarkEnd w:id="17"/>
      <w:bookmarkEnd w:id="18"/>
      <w:bookmarkEnd w:id="19"/>
      <w:bookmarkEnd w:id="20"/>
      <w:bookmarkEnd w:id="21"/>
      <w:bookmarkEnd w:id="22"/>
      <w:bookmarkEnd w:id="23"/>
      <w:bookmarkEnd w:id="24"/>
      <w:bookmarkEnd w:id="25"/>
      <w:bookmarkEnd w:id="26"/>
      <w:bookmarkEnd w:id="27"/>
      <w:bookmarkEnd w:id="28"/>
    </w:p>
    <w:p w14:paraId="47F235C0" w14:textId="77777777" w:rsidR="00427CEE" w:rsidRPr="00856989" w:rsidRDefault="00427CEE" w:rsidP="00427CEE">
      <w:pPr>
        <w:rPr>
          <w:lang w:val="es-ES"/>
        </w:rPr>
      </w:pPr>
      <w:r w:rsidRPr="00856989">
        <w:rPr>
          <w:lang w:val="es-ES"/>
        </w:rPr>
        <w:t>El sistema GLONASS consta de 24 satélites equiespaciados situados en tres planos orbitales con ocho satélites en cada plano. El ángulo de inclinación de la órbita es 64,8</w:t>
      </w:r>
      <w:r>
        <w:rPr>
          <w:lang w:val="es-ES"/>
        </w:rPr>
        <w:t> grados</w:t>
      </w:r>
      <w:r w:rsidRPr="00856989">
        <w:rPr>
          <w:lang w:val="es-ES"/>
        </w:rPr>
        <w:t>. Cada satélite transmite señales de navegación en tres bandas de frecuencias: L1 (1,6 GHz), L2 (1,2 GHz) y L3 (1,1 GHz). Los satélites transmiten dos tipos de señales: con acceso múltiple por división de frecuencia y con acceso múltiple por división de código. Las señales con acceso múltiple por división de frecuencia se diferencian por la frecuencia portadora; la misma frecuencia portadora puede ser utilizada por satélites antipodales ubicados en el mismo plano. Las señales de navegación se modulan con un tren de bits continuo (que contiene información sobre las efemérides del satélite y la hora) y también un código pseudoaleatorio para realizar mediciones de pseudodistancia. Las señales con acceso múltiple por división de código tienen la misma frecuencia portadora y se diferencian por el código. Estas señales se modulan con una secuencia binaria estructurada que contiene datos codificados sobre las efemérides y la hora. Un usuario que recibe señales de cuatro o más satélites puede terminar las tres coordenadas del emplazamiento y los tres vectores de velocidad componentes con una gran precisión. Las determinaciones de navegación son posibles cuando el usuario se encuentra en la superficie de la Tierra o cerca de ella.</w:t>
      </w:r>
    </w:p>
    <w:p w14:paraId="3204E097" w14:textId="77777777" w:rsidR="00427CEE" w:rsidRPr="00856989" w:rsidRDefault="00427CEE" w:rsidP="00427CEE">
      <w:pPr>
        <w:pStyle w:val="Heading2"/>
        <w:rPr>
          <w:lang w:val="es-ES"/>
        </w:rPr>
      </w:pPr>
      <w:bookmarkStart w:id="29" w:name="_Toc426637589"/>
      <w:bookmarkStart w:id="30" w:name="_Toc426637994"/>
      <w:bookmarkStart w:id="31" w:name="_Toc426638276"/>
      <w:bookmarkStart w:id="32" w:name="_Toc426638453"/>
      <w:bookmarkStart w:id="33" w:name="_Toc426638698"/>
      <w:bookmarkStart w:id="34" w:name="_Toc426638865"/>
      <w:bookmarkStart w:id="35" w:name="_Toc426639115"/>
      <w:bookmarkStart w:id="36" w:name="_Toc426639256"/>
      <w:bookmarkStart w:id="37" w:name="_Toc426639366"/>
      <w:bookmarkStart w:id="38" w:name="_Toc426639542"/>
      <w:bookmarkStart w:id="39" w:name="_Toc181115172"/>
      <w:bookmarkStart w:id="40" w:name="_Toc181786855"/>
      <w:r w:rsidRPr="00856989">
        <w:rPr>
          <w:lang w:val="es-ES"/>
        </w:rPr>
        <w:t>1.1</w:t>
      </w:r>
      <w:r w:rsidRPr="00856989">
        <w:rPr>
          <w:lang w:val="es-ES"/>
        </w:rPr>
        <w:tab/>
        <w:t>Requisitos de frecuencia</w:t>
      </w:r>
      <w:bookmarkEnd w:id="29"/>
      <w:bookmarkEnd w:id="30"/>
      <w:bookmarkEnd w:id="31"/>
      <w:bookmarkEnd w:id="32"/>
      <w:bookmarkEnd w:id="33"/>
      <w:bookmarkEnd w:id="34"/>
      <w:bookmarkEnd w:id="35"/>
      <w:bookmarkEnd w:id="36"/>
      <w:bookmarkEnd w:id="37"/>
      <w:bookmarkEnd w:id="38"/>
      <w:bookmarkEnd w:id="39"/>
      <w:bookmarkEnd w:id="40"/>
    </w:p>
    <w:p w14:paraId="0028D288" w14:textId="77777777" w:rsidR="00427CEE" w:rsidRPr="00856989" w:rsidRDefault="00427CEE" w:rsidP="00427CEE">
      <w:pPr>
        <w:rPr>
          <w:lang w:val="es-ES"/>
        </w:rPr>
      </w:pPr>
      <w:r w:rsidRPr="00856989">
        <w:rPr>
          <w:lang w:val="es-ES"/>
        </w:rPr>
        <w:t>Los requisitos de frecuencia para el sistema GLONASS se basaron en la transparencia de la ionosfera, el balance del enlace radioeléctrico, la sencillez de las antenas de usuario, la supresión del multitrayecto, el coste de los equipos y las disposiciones del Reglamento de Radiocomunicaciones (RR).</w:t>
      </w:r>
    </w:p>
    <w:p w14:paraId="39215E6F" w14:textId="77777777" w:rsidR="00427CEE" w:rsidRPr="00856989" w:rsidRDefault="00427CEE" w:rsidP="00427CEE">
      <w:pPr>
        <w:pStyle w:val="Heading3"/>
        <w:rPr>
          <w:lang w:val="es-ES"/>
        </w:rPr>
      </w:pPr>
      <w:bookmarkStart w:id="41" w:name="_Toc181115173"/>
      <w:r w:rsidRPr="00856989">
        <w:rPr>
          <w:lang w:val="es-ES"/>
        </w:rPr>
        <w:t>1.1.1</w:t>
      </w:r>
      <w:r w:rsidRPr="00856989">
        <w:rPr>
          <w:lang w:val="es-ES"/>
        </w:rPr>
        <w:tab/>
        <w:t>Señales con acceso múltiple por división de frecuencia</w:t>
      </w:r>
      <w:bookmarkEnd w:id="41"/>
    </w:p>
    <w:p w14:paraId="5030968D" w14:textId="77777777" w:rsidR="00427CEE" w:rsidRPr="00856989" w:rsidRDefault="00427CEE" w:rsidP="00427CEE">
      <w:pPr>
        <w:rPr>
          <w:lang w:val="es-ES"/>
        </w:rPr>
      </w:pPr>
      <w:r w:rsidRPr="00856989">
        <w:rPr>
          <w:lang w:val="es-ES"/>
        </w:rPr>
        <w:t>Las frecuencias portadoras de las señales de navegación con acceso múltiple por división de frecuencia varían un múltiplo entero de 0,5625 MHz en la banda L1, de 0,4375 MHz en la banda L2 y de 0,423 MHz en la banda L3.</w:t>
      </w:r>
    </w:p>
    <w:p w14:paraId="730C795C" w14:textId="77777777" w:rsidR="00427CEE" w:rsidRPr="00856989" w:rsidRDefault="00427CEE" w:rsidP="00427CEE">
      <w:pPr>
        <w:rPr>
          <w:lang w:val="es-ES"/>
        </w:rPr>
      </w:pPr>
      <w:r w:rsidRPr="00856989">
        <w:rPr>
          <w:lang w:val="es-ES"/>
        </w:rPr>
        <w:t xml:space="preserve">Desde el 2006 nuevos satélites del sistema GLONASS utilizan de 14 a 20 frecuencias portadoras en distintas bandas. En la banda L1 se emplean frecuencias portadoras de 1 598,0625 MHz (la más baja) a </w:t>
      </w:r>
      <w:r>
        <w:rPr>
          <w:lang w:val="es-ES"/>
        </w:rPr>
        <w:t>1 </w:t>
      </w:r>
      <w:r w:rsidRPr="00856989">
        <w:rPr>
          <w:lang w:val="es-ES"/>
        </w:rPr>
        <w:t>605,3750 MHz (la más alta), en la banda L2 frecuencias portadoras de 1 242,9375 MHz (la más baja) a 1 248,6250 MHz (la más alta) y en la banda L3 frecuencias portadoras de 1 201,7430 MHz (la más baja) a 1 209,7800 MHz (la más alta). En el Cuadro 1 aparecen los valores nominales de las frecuencias portadoras de las señales de navegación utilizadas en el sistema GLONASS.</w:t>
      </w:r>
    </w:p>
    <w:p w14:paraId="4098ABF8" w14:textId="77777777" w:rsidR="00427CEE" w:rsidRPr="00856989" w:rsidRDefault="00427CEE" w:rsidP="00427CEE">
      <w:pPr>
        <w:pStyle w:val="TableNo"/>
        <w:keepLines/>
        <w:rPr>
          <w:lang w:val="es-ES"/>
        </w:rPr>
      </w:pPr>
      <w:r w:rsidRPr="00856989">
        <w:rPr>
          <w:lang w:val="es-ES"/>
        </w:rPr>
        <w:lastRenderedPageBreak/>
        <w:t>CUADRO 1</w:t>
      </w:r>
    </w:p>
    <w:p w14:paraId="3C0A1200" w14:textId="77777777" w:rsidR="00427CEE" w:rsidRPr="00856989" w:rsidRDefault="00427CEE" w:rsidP="00427CEE">
      <w:pPr>
        <w:pStyle w:val="Tabletitle"/>
        <w:keepLines/>
        <w:rPr>
          <w:lang w:val="es-ES"/>
        </w:rPr>
      </w:pPr>
      <w:r w:rsidRPr="00856989">
        <w:rPr>
          <w:lang w:val="es-ES"/>
        </w:rPr>
        <w:t>Valores nominales de las frecuencias portadoras de las señales</w:t>
      </w:r>
      <w:r w:rsidRPr="00856989">
        <w:rPr>
          <w:lang w:val="es-ES"/>
        </w:rPr>
        <w:br/>
        <w:t>de radionavegación del sistema GLONASS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gridCol w:w="2410"/>
        <w:gridCol w:w="2410"/>
      </w:tblGrid>
      <w:tr w:rsidR="00427CEE" w:rsidRPr="00856989" w14:paraId="6790BF69"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6159B9" w14:textId="2F95DB7B" w:rsidR="00427CEE" w:rsidRPr="00856989" w:rsidRDefault="00427CEE" w:rsidP="00EF76EF">
            <w:pPr>
              <w:pStyle w:val="Tablehead"/>
              <w:keepLines/>
              <w:rPr>
                <w:lang w:val="es-ES"/>
              </w:rPr>
            </w:pPr>
            <w:r w:rsidRPr="00856989">
              <w:rPr>
                <w:lang w:val="es-ES"/>
              </w:rPr>
              <w:t>K</w:t>
            </w:r>
            <w:r w:rsidRPr="00856989">
              <w:rPr>
                <w:lang w:val="es-ES"/>
              </w:rPr>
              <w:br/>
              <w:t>(</w:t>
            </w:r>
            <w:r w:rsidR="00397BA6" w:rsidRPr="00856989">
              <w:rPr>
                <w:lang w:val="es-ES"/>
              </w:rPr>
              <w:t>n</w:t>
            </w:r>
            <w:r w:rsidRPr="00856989">
              <w:rPr>
                <w:lang w:val="es-ES"/>
              </w:rPr>
              <w:t>úmero de frecuencia portadora)</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BBF23C" w14:textId="77777777" w:rsidR="00427CEE" w:rsidRPr="00856989" w:rsidRDefault="00427CEE" w:rsidP="00EF76EF">
            <w:pPr>
              <w:pStyle w:val="Tablehead"/>
              <w:keepLines/>
              <w:rPr>
                <w:lang w:val="es-ES"/>
              </w:rPr>
            </w:pPr>
            <w:r w:rsidRPr="00856989">
              <w:rPr>
                <w:lang w:val="es-ES"/>
              </w:rPr>
              <w:t>F</w:t>
            </w:r>
            <w:r w:rsidRPr="00856989">
              <w:rPr>
                <w:vertAlign w:val="subscript"/>
                <w:lang w:val="es-ES"/>
              </w:rPr>
              <w:t>K</w:t>
            </w:r>
            <w:r w:rsidRPr="00856989">
              <w:rPr>
                <w:vertAlign w:val="superscript"/>
                <w:lang w:val="es-ES"/>
              </w:rPr>
              <w:t>L1</w:t>
            </w:r>
            <w:r w:rsidRPr="00856989">
              <w:rPr>
                <w:lang w:val="es-ES"/>
              </w:rPr>
              <w:br/>
              <w:t>(MHz)</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48D472" w14:textId="77777777" w:rsidR="00427CEE" w:rsidRPr="00856989" w:rsidRDefault="00427CEE" w:rsidP="00EF76EF">
            <w:pPr>
              <w:pStyle w:val="Tablehead"/>
              <w:keepLines/>
              <w:rPr>
                <w:lang w:val="es-ES"/>
              </w:rPr>
            </w:pPr>
            <w:r w:rsidRPr="00856989">
              <w:rPr>
                <w:lang w:val="es-ES"/>
              </w:rPr>
              <w:t>F</w:t>
            </w:r>
            <w:r w:rsidRPr="00856989">
              <w:rPr>
                <w:vertAlign w:val="subscript"/>
                <w:lang w:val="es-ES"/>
              </w:rPr>
              <w:t>K</w:t>
            </w:r>
            <w:r w:rsidRPr="00856989">
              <w:rPr>
                <w:vertAlign w:val="superscript"/>
                <w:lang w:val="es-ES"/>
              </w:rPr>
              <w:t>L2</w:t>
            </w:r>
            <w:r w:rsidRPr="00856989">
              <w:rPr>
                <w:lang w:val="es-ES"/>
              </w:rPr>
              <w:br/>
              <w:t>(MHz)</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ADB6E" w14:textId="77777777" w:rsidR="00427CEE" w:rsidRPr="00856989" w:rsidRDefault="00427CEE" w:rsidP="00EF76EF">
            <w:pPr>
              <w:pStyle w:val="Tablehead"/>
              <w:keepLines/>
              <w:rPr>
                <w:lang w:val="es-ES"/>
              </w:rPr>
            </w:pPr>
            <w:r w:rsidRPr="00856989">
              <w:rPr>
                <w:lang w:val="es-ES"/>
              </w:rPr>
              <w:t>F</w:t>
            </w:r>
            <w:r w:rsidRPr="00856989">
              <w:rPr>
                <w:vertAlign w:val="subscript"/>
                <w:lang w:val="es-ES"/>
              </w:rPr>
              <w:t>K</w:t>
            </w:r>
            <w:r w:rsidRPr="00856989">
              <w:rPr>
                <w:vertAlign w:val="superscript"/>
                <w:lang w:val="es-ES"/>
              </w:rPr>
              <w:t>L3</w:t>
            </w:r>
            <w:r w:rsidRPr="00856989">
              <w:rPr>
                <w:lang w:val="es-ES"/>
              </w:rPr>
              <w:br/>
              <w:t>(MHz)</w:t>
            </w:r>
          </w:p>
        </w:tc>
      </w:tr>
      <w:tr w:rsidR="00427CEE" w:rsidRPr="00856989" w14:paraId="0A6A2EC3"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370C15AF" w14:textId="77777777" w:rsidR="00427CEE" w:rsidRPr="00856989" w:rsidRDefault="00427CEE" w:rsidP="00EF76EF">
            <w:pPr>
              <w:pStyle w:val="Tabletext"/>
              <w:keepNext/>
              <w:keepLines/>
              <w:spacing w:before="30" w:after="30"/>
              <w:jc w:val="center"/>
              <w:rPr>
                <w:lang w:val="es-ES"/>
              </w:rPr>
            </w:pPr>
            <w:r w:rsidRPr="00856989">
              <w:rPr>
                <w:lang w:val="es-ES"/>
              </w:rPr>
              <w:t>12</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5A89BAF" w14:textId="60AA2058"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06982DC" w14:textId="27E02F80"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ACDF62F" w14:textId="77777777" w:rsidR="00427CEE" w:rsidRPr="00856989" w:rsidRDefault="00427CEE" w:rsidP="00EF76EF">
            <w:pPr>
              <w:pStyle w:val="Tabletext"/>
              <w:keepNext/>
              <w:keepLines/>
              <w:spacing w:before="30" w:after="30"/>
              <w:jc w:val="center"/>
              <w:rPr>
                <w:lang w:val="es-ES"/>
              </w:rPr>
            </w:pPr>
            <w:r w:rsidRPr="00856989">
              <w:rPr>
                <w:lang w:val="es-ES"/>
              </w:rPr>
              <w:t>1 209,7800</w:t>
            </w:r>
          </w:p>
        </w:tc>
      </w:tr>
      <w:tr w:rsidR="00427CEE" w:rsidRPr="00856989" w14:paraId="5C7771CE"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26909F78" w14:textId="77777777" w:rsidR="00427CEE" w:rsidRPr="00856989" w:rsidRDefault="00427CEE" w:rsidP="00EF76EF">
            <w:pPr>
              <w:pStyle w:val="Tabletext"/>
              <w:keepNext/>
              <w:keepLines/>
              <w:spacing w:before="30" w:after="30"/>
              <w:jc w:val="center"/>
              <w:rPr>
                <w:lang w:val="es-ES"/>
              </w:rPr>
            </w:pPr>
            <w:r w:rsidRPr="00856989">
              <w:rPr>
                <w:lang w:val="es-ES"/>
              </w:rPr>
              <w:t>11</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5429404" w14:textId="711A5D17"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63513A1" w14:textId="54055EBB"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D3EC77B" w14:textId="77777777" w:rsidR="00427CEE" w:rsidRPr="00856989" w:rsidRDefault="00427CEE" w:rsidP="00EF76EF">
            <w:pPr>
              <w:pStyle w:val="Tabletext"/>
              <w:keepNext/>
              <w:keepLines/>
              <w:spacing w:before="30" w:after="30"/>
              <w:jc w:val="center"/>
              <w:rPr>
                <w:lang w:val="es-ES"/>
              </w:rPr>
            </w:pPr>
            <w:r w:rsidRPr="00856989">
              <w:rPr>
                <w:lang w:val="es-ES"/>
              </w:rPr>
              <w:t>1 209,3570</w:t>
            </w:r>
          </w:p>
        </w:tc>
      </w:tr>
      <w:tr w:rsidR="00427CEE" w:rsidRPr="00856989" w14:paraId="3DFEBE0D"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6D55C78C" w14:textId="77777777" w:rsidR="00427CEE" w:rsidRPr="00856989" w:rsidRDefault="00427CEE" w:rsidP="00EF76EF">
            <w:pPr>
              <w:pStyle w:val="Tabletext"/>
              <w:keepNext/>
              <w:keepLines/>
              <w:spacing w:before="30" w:after="30"/>
              <w:jc w:val="center"/>
              <w:rPr>
                <w:lang w:val="es-ES"/>
              </w:rPr>
            </w:pPr>
            <w:r w:rsidRPr="00856989">
              <w:rPr>
                <w:lang w:val="es-ES"/>
              </w:rPr>
              <w:t>10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0ED52C4A" w14:textId="01B25B98"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310D20D" w14:textId="267228DB"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5756F4EB" w14:textId="77777777" w:rsidR="00427CEE" w:rsidRPr="00856989" w:rsidRDefault="00427CEE" w:rsidP="00EF76EF">
            <w:pPr>
              <w:pStyle w:val="Tabletext"/>
              <w:keepNext/>
              <w:keepLines/>
              <w:spacing w:before="30" w:after="30"/>
              <w:jc w:val="center"/>
              <w:rPr>
                <w:lang w:val="es-ES"/>
              </w:rPr>
            </w:pPr>
            <w:r w:rsidRPr="00856989">
              <w:rPr>
                <w:lang w:val="es-ES"/>
              </w:rPr>
              <w:t>1 208,9340</w:t>
            </w:r>
          </w:p>
        </w:tc>
      </w:tr>
      <w:tr w:rsidR="00427CEE" w:rsidRPr="00856989" w14:paraId="7D5AA0D8"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70CDDB07" w14:textId="77777777" w:rsidR="00427CEE" w:rsidRPr="00856989" w:rsidRDefault="00427CEE" w:rsidP="00EF76EF">
            <w:pPr>
              <w:pStyle w:val="Tabletext"/>
              <w:keepNext/>
              <w:keepLines/>
              <w:spacing w:before="30" w:after="30"/>
              <w:jc w:val="center"/>
              <w:rPr>
                <w:lang w:val="es-ES"/>
              </w:rPr>
            </w:pPr>
            <w:r w:rsidRPr="00856989">
              <w:rPr>
                <w:lang w:val="es-ES"/>
              </w:rPr>
              <w:t>09</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458815F" w14:textId="6E2FB65E"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7267EDA7" w14:textId="6D2053F0"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8151F33" w14:textId="77777777" w:rsidR="00427CEE" w:rsidRPr="00856989" w:rsidRDefault="00427CEE" w:rsidP="00EF76EF">
            <w:pPr>
              <w:pStyle w:val="Tabletext"/>
              <w:keepNext/>
              <w:keepLines/>
              <w:spacing w:before="30" w:after="30"/>
              <w:jc w:val="center"/>
              <w:rPr>
                <w:lang w:val="es-ES"/>
              </w:rPr>
            </w:pPr>
            <w:r w:rsidRPr="00856989">
              <w:rPr>
                <w:lang w:val="es-ES"/>
              </w:rPr>
              <w:t>1 208,5110</w:t>
            </w:r>
          </w:p>
        </w:tc>
      </w:tr>
      <w:tr w:rsidR="00427CEE" w:rsidRPr="00856989" w14:paraId="1EE893A3"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18D97CF3" w14:textId="77777777" w:rsidR="00427CEE" w:rsidRPr="00856989" w:rsidRDefault="00427CEE" w:rsidP="00EF76EF">
            <w:pPr>
              <w:pStyle w:val="Tabletext"/>
              <w:keepNext/>
              <w:keepLines/>
              <w:spacing w:before="30" w:after="30"/>
              <w:jc w:val="center"/>
              <w:rPr>
                <w:lang w:val="es-ES"/>
              </w:rPr>
            </w:pPr>
            <w:r w:rsidRPr="00856989">
              <w:rPr>
                <w:lang w:val="es-ES"/>
              </w:rPr>
              <w:t>08</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A9B4121" w14:textId="152D299E"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11E7A6F" w14:textId="6261EDE3"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94BE04B" w14:textId="77777777" w:rsidR="00427CEE" w:rsidRPr="00856989" w:rsidRDefault="00427CEE" w:rsidP="00EF76EF">
            <w:pPr>
              <w:pStyle w:val="Tabletext"/>
              <w:keepNext/>
              <w:keepLines/>
              <w:spacing w:before="30" w:after="30"/>
              <w:jc w:val="center"/>
              <w:rPr>
                <w:lang w:val="es-ES"/>
              </w:rPr>
            </w:pPr>
            <w:r w:rsidRPr="00856989">
              <w:rPr>
                <w:lang w:val="es-ES"/>
              </w:rPr>
              <w:t>1 208,0880</w:t>
            </w:r>
          </w:p>
        </w:tc>
      </w:tr>
      <w:tr w:rsidR="00427CEE" w:rsidRPr="00856989" w14:paraId="792BEFB9"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5B748764" w14:textId="77777777" w:rsidR="00427CEE" w:rsidRPr="00856989" w:rsidRDefault="00427CEE" w:rsidP="00EF76EF">
            <w:pPr>
              <w:pStyle w:val="Tabletext"/>
              <w:keepNext/>
              <w:keepLines/>
              <w:spacing w:before="30" w:after="30"/>
              <w:jc w:val="center"/>
              <w:rPr>
                <w:lang w:val="es-ES"/>
              </w:rPr>
            </w:pPr>
            <w:r w:rsidRPr="00856989">
              <w:rPr>
                <w:lang w:val="es-ES"/>
              </w:rPr>
              <w:t>07</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07AE37E" w14:textId="0738686D"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5761C49" w14:textId="32204579" w:rsidR="00427CEE" w:rsidRPr="00856989" w:rsidRDefault="005049D8" w:rsidP="00EF76EF">
            <w:pPr>
              <w:pStyle w:val="Tabletext"/>
              <w:keepNext/>
              <w:keepLines/>
              <w:spacing w:before="30" w:after="30"/>
              <w:jc w:val="center"/>
              <w:rPr>
                <w:lang w:val="es-ES"/>
              </w:rPr>
            </w:pPr>
            <w:r w:rsidRPr="005049D8">
              <w:rPr>
                <w:lang w:val="es-ES"/>
              </w:rPr>
              <w:t>–</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F27E93F" w14:textId="77777777" w:rsidR="00427CEE" w:rsidRPr="00856989" w:rsidRDefault="00427CEE" w:rsidP="00EF76EF">
            <w:pPr>
              <w:pStyle w:val="Tabletext"/>
              <w:keepNext/>
              <w:keepLines/>
              <w:spacing w:before="30" w:after="30"/>
              <w:jc w:val="center"/>
              <w:rPr>
                <w:lang w:val="es-ES"/>
              </w:rPr>
            </w:pPr>
            <w:r w:rsidRPr="00856989">
              <w:rPr>
                <w:lang w:val="es-ES"/>
              </w:rPr>
              <w:t>1 207,6650</w:t>
            </w:r>
          </w:p>
        </w:tc>
      </w:tr>
      <w:tr w:rsidR="00427CEE" w:rsidRPr="00856989" w14:paraId="79817C32"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2598843E" w14:textId="77777777" w:rsidR="00427CEE" w:rsidRPr="00856989" w:rsidRDefault="00427CEE" w:rsidP="00EF76EF">
            <w:pPr>
              <w:pStyle w:val="Tabletext"/>
              <w:keepNext/>
              <w:keepLines/>
              <w:spacing w:before="30" w:after="30"/>
              <w:jc w:val="center"/>
              <w:rPr>
                <w:lang w:val="es-ES"/>
              </w:rPr>
            </w:pPr>
            <w:r w:rsidRPr="00856989">
              <w:rPr>
                <w:lang w:val="es-ES"/>
              </w:rPr>
              <w:t>06</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71617E9" w14:textId="77777777" w:rsidR="00427CEE" w:rsidRPr="00856989" w:rsidRDefault="00427CEE" w:rsidP="00EF76EF">
            <w:pPr>
              <w:pStyle w:val="Tabletext"/>
              <w:keepNext/>
              <w:keepLines/>
              <w:spacing w:before="30" w:after="30"/>
              <w:jc w:val="center"/>
              <w:rPr>
                <w:lang w:val="es-ES"/>
              </w:rPr>
            </w:pPr>
            <w:r w:rsidRPr="00856989">
              <w:rPr>
                <w:lang w:val="es-ES"/>
              </w:rPr>
              <w:t>1 605,3750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55A03A3B" w14:textId="77777777" w:rsidR="00427CEE" w:rsidRPr="00856989" w:rsidRDefault="00427CEE" w:rsidP="00EF76EF">
            <w:pPr>
              <w:pStyle w:val="Tabletext"/>
              <w:keepNext/>
              <w:keepLines/>
              <w:spacing w:before="30" w:after="30"/>
              <w:jc w:val="center"/>
              <w:rPr>
                <w:lang w:val="es-ES"/>
              </w:rPr>
            </w:pPr>
            <w:r w:rsidRPr="00856989">
              <w:rPr>
                <w:lang w:val="es-ES"/>
              </w:rPr>
              <w:t>1 248,6250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7EE6DB8C" w14:textId="77777777" w:rsidR="00427CEE" w:rsidRPr="00856989" w:rsidRDefault="00427CEE" w:rsidP="00EF76EF">
            <w:pPr>
              <w:pStyle w:val="Tabletext"/>
              <w:keepNext/>
              <w:keepLines/>
              <w:spacing w:before="30" w:after="30"/>
              <w:jc w:val="center"/>
              <w:rPr>
                <w:lang w:val="es-ES"/>
              </w:rPr>
            </w:pPr>
            <w:r w:rsidRPr="00856989">
              <w:rPr>
                <w:lang w:val="es-ES"/>
              </w:rPr>
              <w:t>1 207,2420</w:t>
            </w:r>
          </w:p>
        </w:tc>
      </w:tr>
      <w:tr w:rsidR="00427CEE" w:rsidRPr="00856989" w14:paraId="0238F1BA"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77869168" w14:textId="77777777" w:rsidR="00427CEE" w:rsidRPr="00856989" w:rsidRDefault="00427CEE" w:rsidP="00EF76EF">
            <w:pPr>
              <w:pStyle w:val="Tabletext"/>
              <w:keepNext/>
              <w:keepLines/>
              <w:spacing w:before="30" w:after="30"/>
              <w:jc w:val="center"/>
              <w:rPr>
                <w:lang w:val="es-ES"/>
              </w:rPr>
            </w:pPr>
            <w:r w:rsidRPr="00856989">
              <w:rPr>
                <w:lang w:val="es-ES"/>
              </w:rPr>
              <w:t>05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00853DBE" w14:textId="77777777" w:rsidR="00427CEE" w:rsidRPr="00856989" w:rsidRDefault="00427CEE" w:rsidP="00EF76EF">
            <w:pPr>
              <w:pStyle w:val="Tabletext"/>
              <w:keepNext/>
              <w:keepLines/>
              <w:spacing w:before="30" w:after="30"/>
              <w:jc w:val="center"/>
              <w:rPr>
                <w:lang w:val="es-ES"/>
              </w:rPr>
            </w:pPr>
            <w:r w:rsidRPr="00856989">
              <w:rPr>
                <w:lang w:val="es-ES"/>
              </w:rPr>
              <w:t>1 604,8125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29E5859" w14:textId="77777777" w:rsidR="00427CEE" w:rsidRPr="00856989" w:rsidRDefault="00427CEE" w:rsidP="00EF76EF">
            <w:pPr>
              <w:pStyle w:val="Tabletext"/>
              <w:keepNext/>
              <w:keepLines/>
              <w:spacing w:before="30" w:after="30"/>
              <w:jc w:val="center"/>
              <w:rPr>
                <w:lang w:val="es-ES"/>
              </w:rPr>
            </w:pPr>
            <w:r w:rsidRPr="00856989">
              <w:rPr>
                <w:lang w:val="es-ES"/>
              </w:rPr>
              <w:t>1 248,1875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5FB01C42" w14:textId="77777777" w:rsidR="00427CEE" w:rsidRPr="00856989" w:rsidRDefault="00427CEE" w:rsidP="00EF76EF">
            <w:pPr>
              <w:pStyle w:val="Tabletext"/>
              <w:keepNext/>
              <w:keepLines/>
              <w:spacing w:before="30" w:after="30"/>
              <w:jc w:val="center"/>
              <w:rPr>
                <w:lang w:val="es-ES"/>
              </w:rPr>
            </w:pPr>
            <w:r w:rsidRPr="00856989">
              <w:rPr>
                <w:lang w:val="es-ES"/>
              </w:rPr>
              <w:t>1 206,8190</w:t>
            </w:r>
          </w:p>
        </w:tc>
      </w:tr>
      <w:tr w:rsidR="00427CEE" w:rsidRPr="00856989" w14:paraId="4CB5E23D"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5D9E0AFD" w14:textId="77777777" w:rsidR="00427CEE" w:rsidRPr="00856989" w:rsidRDefault="00427CEE" w:rsidP="00EF76EF">
            <w:pPr>
              <w:pStyle w:val="Tabletext"/>
              <w:keepNext/>
              <w:keepLines/>
              <w:spacing w:before="30" w:after="30"/>
              <w:jc w:val="center"/>
              <w:rPr>
                <w:lang w:val="es-ES"/>
              </w:rPr>
            </w:pPr>
            <w:r w:rsidRPr="00856989">
              <w:rPr>
                <w:lang w:val="es-ES"/>
              </w:rPr>
              <w:t>04</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3188261" w14:textId="77777777" w:rsidR="00427CEE" w:rsidRPr="00856989" w:rsidRDefault="00427CEE" w:rsidP="00EF76EF">
            <w:pPr>
              <w:pStyle w:val="Tabletext"/>
              <w:keepNext/>
              <w:keepLines/>
              <w:spacing w:before="30" w:after="30"/>
              <w:jc w:val="center"/>
              <w:rPr>
                <w:lang w:val="es-ES"/>
              </w:rPr>
            </w:pPr>
            <w:r w:rsidRPr="00856989">
              <w:rPr>
                <w:lang w:val="es-ES"/>
              </w:rPr>
              <w:t>1 604,2500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E4E6E06" w14:textId="77777777" w:rsidR="00427CEE" w:rsidRPr="00856989" w:rsidRDefault="00427CEE" w:rsidP="00EF76EF">
            <w:pPr>
              <w:pStyle w:val="Tabletext"/>
              <w:keepNext/>
              <w:keepLines/>
              <w:spacing w:before="30" w:after="30"/>
              <w:jc w:val="center"/>
              <w:rPr>
                <w:lang w:val="es-ES"/>
              </w:rPr>
            </w:pPr>
            <w:r w:rsidRPr="00856989">
              <w:rPr>
                <w:lang w:val="es-ES"/>
              </w:rPr>
              <w:t>1 247,7500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1DFAB28" w14:textId="77777777" w:rsidR="00427CEE" w:rsidRPr="00856989" w:rsidRDefault="00427CEE" w:rsidP="00EF76EF">
            <w:pPr>
              <w:pStyle w:val="Tabletext"/>
              <w:keepNext/>
              <w:keepLines/>
              <w:spacing w:before="30" w:after="30"/>
              <w:jc w:val="center"/>
              <w:rPr>
                <w:lang w:val="es-ES"/>
              </w:rPr>
            </w:pPr>
            <w:r w:rsidRPr="00856989">
              <w:rPr>
                <w:lang w:val="es-ES"/>
              </w:rPr>
              <w:t>1 206,3960</w:t>
            </w:r>
          </w:p>
        </w:tc>
      </w:tr>
      <w:tr w:rsidR="00427CEE" w:rsidRPr="00856989" w14:paraId="72AE723A"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78B52DA6" w14:textId="77777777" w:rsidR="00427CEE" w:rsidRPr="00856989" w:rsidRDefault="00427CEE" w:rsidP="00EF76EF">
            <w:pPr>
              <w:pStyle w:val="Tabletext"/>
              <w:keepNext/>
              <w:keepLines/>
              <w:spacing w:before="30" w:after="30"/>
              <w:jc w:val="center"/>
              <w:rPr>
                <w:lang w:val="es-ES"/>
              </w:rPr>
            </w:pPr>
            <w:r w:rsidRPr="00856989">
              <w:rPr>
                <w:lang w:val="es-ES"/>
              </w:rPr>
              <w:t>03</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59A5444C" w14:textId="77777777" w:rsidR="00427CEE" w:rsidRPr="00856989" w:rsidRDefault="00427CEE" w:rsidP="00EF76EF">
            <w:pPr>
              <w:pStyle w:val="Tabletext"/>
              <w:keepNext/>
              <w:keepLines/>
              <w:spacing w:before="30" w:after="30"/>
              <w:jc w:val="center"/>
              <w:rPr>
                <w:lang w:val="es-ES"/>
              </w:rPr>
            </w:pPr>
            <w:r w:rsidRPr="00856989">
              <w:rPr>
                <w:lang w:val="es-ES"/>
              </w:rPr>
              <w:t>1 603,6875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439EF5A" w14:textId="77777777" w:rsidR="00427CEE" w:rsidRPr="00856989" w:rsidRDefault="00427CEE" w:rsidP="00EF76EF">
            <w:pPr>
              <w:pStyle w:val="Tabletext"/>
              <w:keepNext/>
              <w:keepLines/>
              <w:spacing w:before="30" w:after="30"/>
              <w:jc w:val="center"/>
              <w:rPr>
                <w:lang w:val="es-ES"/>
              </w:rPr>
            </w:pPr>
            <w:r w:rsidRPr="00856989">
              <w:rPr>
                <w:lang w:val="es-ES"/>
              </w:rPr>
              <w:t>1 247,3125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DA01E12" w14:textId="77777777" w:rsidR="00427CEE" w:rsidRPr="00856989" w:rsidRDefault="00427CEE" w:rsidP="00EF76EF">
            <w:pPr>
              <w:pStyle w:val="Tabletext"/>
              <w:keepNext/>
              <w:keepLines/>
              <w:spacing w:before="30" w:after="30"/>
              <w:jc w:val="center"/>
              <w:rPr>
                <w:lang w:val="es-ES"/>
              </w:rPr>
            </w:pPr>
            <w:r w:rsidRPr="00856989">
              <w:rPr>
                <w:lang w:val="es-ES"/>
              </w:rPr>
              <w:t>1 205,9730</w:t>
            </w:r>
          </w:p>
        </w:tc>
      </w:tr>
      <w:tr w:rsidR="00427CEE" w:rsidRPr="00856989" w14:paraId="72FC8EFD"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2961052C" w14:textId="77777777" w:rsidR="00427CEE" w:rsidRPr="00856989" w:rsidRDefault="00427CEE" w:rsidP="00EF76EF">
            <w:pPr>
              <w:pStyle w:val="Tabletext"/>
              <w:keepNext/>
              <w:keepLines/>
              <w:spacing w:before="30" w:after="30"/>
              <w:jc w:val="center"/>
              <w:rPr>
                <w:lang w:val="es-ES"/>
              </w:rPr>
            </w:pPr>
            <w:r w:rsidRPr="00856989">
              <w:rPr>
                <w:lang w:val="es-ES"/>
              </w:rPr>
              <w:t>02</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0A102442" w14:textId="77777777" w:rsidR="00427CEE" w:rsidRPr="00856989" w:rsidRDefault="00427CEE" w:rsidP="00EF76EF">
            <w:pPr>
              <w:pStyle w:val="Tabletext"/>
              <w:keepNext/>
              <w:keepLines/>
              <w:spacing w:before="30" w:after="30"/>
              <w:jc w:val="center"/>
              <w:rPr>
                <w:lang w:val="es-ES"/>
              </w:rPr>
            </w:pPr>
            <w:r w:rsidRPr="00856989">
              <w:rPr>
                <w:lang w:val="es-ES"/>
              </w:rPr>
              <w:t>1 603,1250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84B9F17" w14:textId="77777777" w:rsidR="00427CEE" w:rsidRPr="00856989" w:rsidRDefault="00427CEE" w:rsidP="00EF76EF">
            <w:pPr>
              <w:pStyle w:val="Tabletext"/>
              <w:keepNext/>
              <w:keepLines/>
              <w:spacing w:before="30" w:after="30"/>
              <w:jc w:val="center"/>
              <w:rPr>
                <w:lang w:val="es-ES"/>
              </w:rPr>
            </w:pPr>
            <w:r w:rsidRPr="00856989">
              <w:rPr>
                <w:lang w:val="es-ES"/>
              </w:rPr>
              <w:t>1 246,8750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78230826" w14:textId="77777777" w:rsidR="00427CEE" w:rsidRPr="00856989" w:rsidRDefault="00427CEE" w:rsidP="00EF76EF">
            <w:pPr>
              <w:pStyle w:val="Tabletext"/>
              <w:keepNext/>
              <w:keepLines/>
              <w:spacing w:before="30" w:after="30"/>
              <w:jc w:val="center"/>
              <w:rPr>
                <w:lang w:val="es-ES"/>
              </w:rPr>
            </w:pPr>
            <w:r w:rsidRPr="00856989">
              <w:rPr>
                <w:lang w:val="es-ES"/>
              </w:rPr>
              <w:t>1 205,5500</w:t>
            </w:r>
          </w:p>
        </w:tc>
      </w:tr>
      <w:tr w:rsidR="00427CEE" w:rsidRPr="00856989" w14:paraId="723FE5CF"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5E068368" w14:textId="77777777" w:rsidR="00427CEE" w:rsidRPr="00856989" w:rsidRDefault="00427CEE" w:rsidP="00EF76EF">
            <w:pPr>
              <w:pStyle w:val="Tabletext"/>
              <w:keepNext/>
              <w:keepLines/>
              <w:spacing w:before="30" w:after="30"/>
              <w:jc w:val="center"/>
              <w:rPr>
                <w:lang w:val="es-ES"/>
              </w:rPr>
            </w:pPr>
            <w:r w:rsidRPr="00856989">
              <w:rPr>
                <w:lang w:val="es-ES"/>
              </w:rPr>
              <w:t>01</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AEC2498" w14:textId="77777777" w:rsidR="00427CEE" w:rsidRPr="00856989" w:rsidRDefault="00427CEE" w:rsidP="00EF76EF">
            <w:pPr>
              <w:pStyle w:val="Tabletext"/>
              <w:keepNext/>
              <w:keepLines/>
              <w:spacing w:before="30" w:after="30"/>
              <w:jc w:val="center"/>
              <w:rPr>
                <w:lang w:val="es-ES"/>
              </w:rPr>
            </w:pPr>
            <w:r w:rsidRPr="00856989">
              <w:rPr>
                <w:lang w:val="es-ES"/>
              </w:rPr>
              <w:t>1 602,5625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0449FB5" w14:textId="77777777" w:rsidR="00427CEE" w:rsidRPr="00856989" w:rsidRDefault="00427CEE" w:rsidP="00EF76EF">
            <w:pPr>
              <w:pStyle w:val="Tabletext"/>
              <w:keepNext/>
              <w:keepLines/>
              <w:spacing w:before="30" w:after="30"/>
              <w:jc w:val="center"/>
              <w:rPr>
                <w:lang w:val="es-ES"/>
              </w:rPr>
            </w:pPr>
            <w:r w:rsidRPr="00856989">
              <w:rPr>
                <w:lang w:val="es-ES"/>
              </w:rPr>
              <w:t>1 246,4375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3AF96FB" w14:textId="77777777" w:rsidR="00427CEE" w:rsidRPr="00856989" w:rsidRDefault="00427CEE" w:rsidP="00EF76EF">
            <w:pPr>
              <w:pStyle w:val="Tabletext"/>
              <w:keepNext/>
              <w:keepLines/>
              <w:spacing w:before="30" w:after="30"/>
              <w:jc w:val="center"/>
              <w:rPr>
                <w:lang w:val="es-ES"/>
              </w:rPr>
            </w:pPr>
            <w:r w:rsidRPr="00856989">
              <w:rPr>
                <w:lang w:val="es-ES"/>
              </w:rPr>
              <w:t>1 205,1270</w:t>
            </w:r>
          </w:p>
        </w:tc>
      </w:tr>
      <w:tr w:rsidR="00427CEE" w:rsidRPr="00856989" w14:paraId="44CB75C1"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1860331C" w14:textId="77777777" w:rsidR="00427CEE" w:rsidRPr="00856989" w:rsidRDefault="00427CEE" w:rsidP="00EF76EF">
            <w:pPr>
              <w:pStyle w:val="Tabletext"/>
              <w:keepNext/>
              <w:keepLines/>
              <w:spacing w:before="30" w:after="30"/>
              <w:jc w:val="center"/>
              <w:rPr>
                <w:lang w:val="es-ES"/>
              </w:rPr>
            </w:pPr>
            <w:r w:rsidRPr="00856989">
              <w:rPr>
                <w:lang w:val="es-ES"/>
              </w:rPr>
              <w:t>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D9564DB" w14:textId="77777777" w:rsidR="00427CEE" w:rsidRPr="00856989" w:rsidRDefault="00427CEE" w:rsidP="00EF76EF">
            <w:pPr>
              <w:pStyle w:val="Tabletext"/>
              <w:keepNext/>
              <w:keepLines/>
              <w:spacing w:before="30" w:after="30"/>
              <w:jc w:val="center"/>
              <w:rPr>
                <w:lang w:val="es-ES"/>
              </w:rPr>
            </w:pPr>
            <w:r w:rsidRPr="00856989">
              <w:rPr>
                <w:lang w:val="es-ES"/>
              </w:rPr>
              <w:t>1 602,0000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74AFB6E" w14:textId="77777777" w:rsidR="00427CEE" w:rsidRPr="00856989" w:rsidRDefault="00427CEE" w:rsidP="00EF76EF">
            <w:pPr>
              <w:pStyle w:val="Tabletext"/>
              <w:keepNext/>
              <w:keepLines/>
              <w:spacing w:before="30" w:after="30"/>
              <w:jc w:val="center"/>
              <w:rPr>
                <w:lang w:val="es-ES"/>
              </w:rPr>
            </w:pPr>
            <w:r w:rsidRPr="00856989">
              <w:rPr>
                <w:lang w:val="es-ES"/>
              </w:rPr>
              <w:t>1 246,0000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029C6496" w14:textId="77777777" w:rsidR="00427CEE" w:rsidRPr="00856989" w:rsidRDefault="00427CEE" w:rsidP="00EF76EF">
            <w:pPr>
              <w:pStyle w:val="Tabletext"/>
              <w:keepNext/>
              <w:keepLines/>
              <w:spacing w:before="30" w:after="30"/>
              <w:jc w:val="center"/>
              <w:rPr>
                <w:lang w:val="es-ES"/>
              </w:rPr>
            </w:pPr>
            <w:r w:rsidRPr="00856989">
              <w:rPr>
                <w:lang w:val="es-ES"/>
              </w:rPr>
              <w:t>1 204,7040</w:t>
            </w:r>
          </w:p>
        </w:tc>
      </w:tr>
      <w:tr w:rsidR="00427CEE" w:rsidRPr="00856989" w14:paraId="2B2CFC19"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4C714DD9" w14:textId="19F4B309" w:rsidR="00427CEE" w:rsidRPr="00856989" w:rsidRDefault="008923DE" w:rsidP="008923DE">
            <w:pPr>
              <w:pStyle w:val="Tabletext"/>
              <w:keepNext/>
              <w:keepLines/>
              <w:spacing w:before="30" w:after="30"/>
              <w:jc w:val="center"/>
              <w:rPr>
                <w:lang w:val="es-ES"/>
              </w:rPr>
            </w:pPr>
            <w:r w:rsidRPr="008923DE">
              <w:rPr>
                <w:lang w:val="es-ES"/>
              </w:rPr>
              <w:t>−</w:t>
            </w:r>
            <w:r w:rsidR="00427CEE" w:rsidRPr="00856989">
              <w:rPr>
                <w:lang w:val="es-ES"/>
              </w:rPr>
              <w:t>01</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1C45B6B" w14:textId="77777777" w:rsidR="00427CEE" w:rsidRPr="00856989" w:rsidRDefault="00427CEE" w:rsidP="00EF76EF">
            <w:pPr>
              <w:pStyle w:val="Tabletext"/>
              <w:keepNext/>
              <w:keepLines/>
              <w:spacing w:before="30" w:after="30"/>
              <w:jc w:val="center"/>
              <w:rPr>
                <w:lang w:val="es-ES"/>
              </w:rPr>
            </w:pPr>
            <w:r w:rsidRPr="00856989">
              <w:rPr>
                <w:lang w:val="es-ES"/>
              </w:rPr>
              <w:t>1 601,4375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54F3ECB0" w14:textId="77777777" w:rsidR="00427CEE" w:rsidRPr="00856989" w:rsidRDefault="00427CEE" w:rsidP="00EF76EF">
            <w:pPr>
              <w:pStyle w:val="Tabletext"/>
              <w:keepNext/>
              <w:keepLines/>
              <w:spacing w:before="30" w:after="30"/>
              <w:jc w:val="center"/>
              <w:rPr>
                <w:lang w:val="es-ES"/>
              </w:rPr>
            </w:pPr>
            <w:r w:rsidRPr="00856989">
              <w:rPr>
                <w:lang w:val="es-ES"/>
              </w:rPr>
              <w:t>1 245,5625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CCC0D75" w14:textId="77777777" w:rsidR="00427CEE" w:rsidRPr="00856989" w:rsidRDefault="00427CEE" w:rsidP="00EF76EF">
            <w:pPr>
              <w:pStyle w:val="Tabletext"/>
              <w:keepNext/>
              <w:keepLines/>
              <w:spacing w:before="30" w:after="30"/>
              <w:jc w:val="center"/>
              <w:rPr>
                <w:lang w:val="es-ES"/>
              </w:rPr>
            </w:pPr>
            <w:r w:rsidRPr="00856989">
              <w:rPr>
                <w:lang w:val="es-ES"/>
              </w:rPr>
              <w:t>1 204,2810</w:t>
            </w:r>
          </w:p>
        </w:tc>
      </w:tr>
      <w:tr w:rsidR="00427CEE" w:rsidRPr="00856989" w14:paraId="756FE97C"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77D02691" w14:textId="77777777" w:rsidR="00427CEE" w:rsidRPr="00856989" w:rsidRDefault="00427CEE" w:rsidP="00EF76EF">
            <w:pPr>
              <w:pStyle w:val="Tabletext"/>
              <w:keepNext/>
              <w:keepLines/>
              <w:spacing w:before="30" w:after="30"/>
              <w:jc w:val="center"/>
              <w:rPr>
                <w:lang w:val="es-ES"/>
              </w:rPr>
            </w:pPr>
            <w:r w:rsidRPr="00856989">
              <w:rPr>
                <w:lang w:val="es-ES"/>
              </w:rPr>
              <w:t>−02</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07648091" w14:textId="77777777" w:rsidR="00427CEE" w:rsidRPr="00856989" w:rsidRDefault="00427CEE" w:rsidP="00EF76EF">
            <w:pPr>
              <w:pStyle w:val="Tabletext"/>
              <w:keepNext/>
              <w:keepLines/>
              <w:spacing w:before="30" w:after="30"/>
              <w:jc w:val="center"/>
              <w:rPr>
                <w:lang w:val="es-ES"/>
              </w:rPr>
            </w:pPr>
            <w:r w:rsidRPr="00856989">
              <w:rPr>
                <w:lang w:val="es-ES"/>
              </w:rPr>
              <w:t>1 600,8750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5A4DFC4" w14:textId="77777777" w:rsidR="00427CEE" w:rsidRPr="00856989" w:rsidRDefault="00427CEE" w:rsidP="00EF76EF">
            <w:pPr>
              <w:pStyle w:val="Tabletext"/>
              <w:keepNext/>
              <w:keepLines/>
              <w:spacing w:before="30" w:after="30"/>
              <w:jc w:val="center"/>
              <w:rPr>
                <w:lang w:val="es-ES"/>
              </w:rPr>
            </w:pPr>
            <w:r w:rsidRPr="00856989">
              <w:rPr>
                <w:lang w:val="es-ES"/>
              </w:rPr>
              <w:t>1 245,1250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12938AC" w14:textId="77777777" w:rsidR="00427CEE" w:rsidRPr="00856989" w:rsidRDefault="00427CEE" w:rsidP="00EF76EF">
            <w:pPr>
              <w:pStyle w:val="Tabletext"/>
              <w:keepNext/>
              <w:keepLines/>
              <w:spacing w:before="30" w:after="30"/>
              <w:jc w:val="center"/>
              <w:rPr>
                <w:lang w:val="es-ES"/>
              </w:rPr>
            </w:pPr>
            <w:r w:rsidRPr="00856989">
              <w:rPr>
                <w:lang w:val="es-ES"/>
              </w:rPr>
              <w:t>1 203,8580</w:t>
            </w:r>
          </w:p>
        </w:tc>
      </w:tr>
      <w:tr w:rsidR="00427CEE" w:rsidRPr="00856989" w14:paraId="2CB40E5F"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615D336E" w14:textId="79F923D7" w:rsidR="00427CEE" w:rsidRPr="00856989" w:rsidRDefault="008923DE" w:rsidP="008923DE">
            <w:pPr>
              <w:pStyle w:val="Tabletext"/>
              <w:keepNext/>
              <w:keepLines/>
              <w:spacing w:before="30" w:after="30"/>
              <w:jc w:val="center"/>
              <w:rPr>
                <w:lang w:val="es-ES"/>
              </w:rPr>
            </w:pPr>
            <w:r w:rsidRPr="008923DE">
              <w:rPr>
                <w:lang w:val="es-ES"/>
              </w:rPr>
              <w:t>−</w:t>
            </w:r>
            <w:r w:rsidR="00427CEE" w:rsidRPr="00856989">
              <w:rPr>
                <w:lang w:val="es-ES"/>
              </w:rPr>
              <w:t>03</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4F8AE6B1" w14:textId="77777777" w:rsidR="00427CEE" w:rsidRPr="00856989" w:rsidRDefault="00427CEE" w:rsidP="00EF76EF">
            <w:pPr>
              <w:pStyle w:val="Tabletext"/>
              <w:keepNext/>
              <w:keepLines/>
              <w:spacing w:before="30" w:after="30"/>
              <w:jc w:val="center"/>
              <w:rPr>
                <w:lang w:val="es-ES"/>
              </w:rPr>
            </w:pPr>
            <w:r w:rsidRPr="00856989">
              <w:rPr>
                <w:lang w:val="es-ES"/>
              </w:rPr>
              <w:t>1 600,3125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1EC0E513" w14:textId="77777777" w:rsidR="00427CEE" w:rsidRPr="00856989" w:rsidRDefault="00427CEE" w:rsidP="00EF76EF">
            <w:pPr>
              <w:pStyle w:val="Tabletext"/>
              <w:keepNext/>
              <w:keepLines/>
              <w:spacing w:before="30" w:after="30"/>
              <w:jc w:val="center"/>
              <w:rPr>
                <w:lang w:val="es-ES"/>
              </w:rPr>
            </w:pPr>
            <w:r w:rsidRPr="00856989">
              <w:rPr>
                <w:lang w:val="es-ES"/>
              </w:rPr>
              <w:t>1 244,6875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920DC65" w14:textId="77777777" w:rsidR="00427CEE" w:rsidRPr="00856989" w:rsidRDefault="00427CEE" w:rsidP="00EF76EF">
            <w:pPr>
              <w:pStyle w:val="Tabletext"/>
              <w:keepNext/>
              <w:keepLines/>
              <w:spacing w:before="30" w:after="30"/>
              <w:jc w:val="center"/>
              <w:rPr>
                <w:lang w:val="es-ES"/>
              </w:rPr>
            </w:pPr>
            <w:r w:rsidRPr="00856989">
              <w:rPr>
                <w:lang w:val="es-ES"/>
              </w:rPr>
              <w:t>1 203,4350</w:t>
            </w:r>
          </w:p>
        </w:tc>
      </w:tr>
      <w:tr w:rsidR="00427CEE" w:rsidRPr="00856989" w14:paraId="44DAF689"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129819C6" w14:textId="3C8A1F76" w:rsidR="00427CEE" w:rsidRPr="00856989" w:rsidRDefault="008923DE" w:rsidP="008923DE">
            <w:pPr>
              <w:pStyle w:val="Tabletext"/>
              <w:keepNext/>
              <w:keepLines/>
              <w:spacing w:before="30" w:after="30"/>
              <w:jc w:val="center"/>
              <w:rPr>
                <w:lang w:val="es-ES"/>
              </w:rPr>
            </w:pPr>
            <w:r w:rsidRPr="008923DE">
              <w:rPr>
                <w:lang w:val="es-ES"/>
              </w:rPr>
              <w:t>−</w:t>
            </w:r>
            <w:r w:rsidR="00427CEE" w:rsidRPr="00856989">
              <w:rPr>
                <w:lang w:val="es-ES"/>
              </w:rPr>
              <w:t>04</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70216A70" w14:textId="77777777" w:rsidR="00427CEE" w:rsidRPr="00856989" w:rsidRDefault="00427CEE" w:rsidP="00EF76EF">
            <w:pPr>
              <w:pStyle w:val="Tabletext"/>
              <w:keepNext/>
              <w:keepLines/>
              <w:spacing w:before="30" w:after="30"/>
              <w:jc w:val="center"/>
              <w:rPr>
                <w:lang w:val="es-ES"/>
              </w:rPr>
            </w:pPr>
            <w:r w:rsidRPr="00856989">
              <w:rPr>
                <w:lang w:val="es-ES"/>
              </w:rPr>
              <w:t>1 599,7500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4CFD3CA7" w14:textId="77777777" w:rsidR="00427CEE" w:rsidRPr="00856989" w:rsidRDefault="00427CEE" w:rsidP="00EF76EF">
            <w:pPr>
              <w:pStyle w:val="Tabletext"/>
              <w:keepNext/>
              <w:keepLines/>
              <w:spacing w:before="30" w:after="30"/>
              <w:jc w:val="center"/>
              <w:rPr>
                <w:lang w:val="es-ES"/>
              </w:rPr>
            </w:pPr>
            <w:r w:rsidRPr="00856989">
              <w:rPr>
                <w:lang w:val="es-ES"/>
              </w:rPr>
              <w:t>1 244,2500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A0CB726" w14:textId="77777777" w:rsidR="00427CEE" w:rsidRPr="00856989" w:rsidRDefault="00427CEE" w:rsidP="00EF76EF">
            <w:pPr>
              <w:pStyle w:val="Tabletext"/>
              <w:keepNext/>
              <w:keepLines/>
              <w:spacing w:before="30" w:after="30"/>
              <w:jc w:val="center"/>
              <w:rPr>
                <w:lang w:val="es-ES"/>
              </w:rPr>
            </w:pPr>
            <w:r w:rsidRPr="00856989">
              <w:rPr>
                <w:lang w:val="es-ES"/>
              </w:rPr>
              <w:t>1 203,0120</w:t>
            </w:r>
          </w:p>
        </w:tc>
      </w:tr>
      <w:tr w:rsidR="00427CEE" w:rsidRPr="00856989" w14:paraId="104616E1"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1F30B56C" w14:textId="0E8613D1" w:rsidR="00427CEE" w:rsidRPr="00856989" w:rsidRDefault="008923DE" w:rsidP="008923DE">
            <w:pPr>
              <w:pStyle w:val="Tabletext"/>
              <w:keepNext/>
              <w:keepLines/>
              <w:spacing w:before="30" w:after="30"/>
              <w:jc w:val="center"/>
              <w:rPr>
                <w:lang w:val="es-ES"/>
              </w:rPr>
            </w:pPr>
            <w:r w:rsidRPr="008923DE">
              <w:rPr>
                <w:lang w:val="es-ES"/>
              </w:rPr>
              <w:t>−</w:t>
            </w:r>
            <w:r w:rsidR="00427CEE" w:rsidRPr="00856989">
              <w:rPr>
                <w:lang w:val="es-ES"/>
              </w:rPr>
              <w:t>05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AACA6EF" w14:textId="77777777" w:rsidR="00427CEE" w:rsidRPr="00856989" w:rsidRDefault="00427CEE" w:rsidP="00EF76EF">
            <w:pPr>
              <w:pStyle w:val="Tabletext"/>
              <w:keepNext/>
              <w:keepLines/>
              <w:spacing w:before="30" w:after="30"/>
              <w:jc w:val="center"/>
              <w:rPr>
                <w:lang w:val="es-ES"/>
              </w:rPr>
            </w:pPr>
            <w:r w:rsidRPr="00856989">
              <w:rPr>
                <w:lang w:val="es-ES"/>
              </w:rPr>
              <w:t>1 599,1875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C8CE93B" w14:textId="77777777" w:rsidR="00427CEE" w:rsidRPr="00856989" w:rsidRDefault="00427CEE" w:rsidP="00EF76EF">
            <w:pPr>
              <w:pStyle w:val="Tabletext"/>
              <w:keepNext/>
              <w:keepLines/>
              <w:spacing w:before="30" w:after="30"/>
              <w:jc w:val="center"/>
              <w:rPr>
                <w:lang w:val="es-ES"/>
              </w:rPr>
            </w:pPr>
            <w:r w:rsidRPr="00856989">
              <w:rPr>
                <w:lang w:val="es-ES"/>
              </w:rPr>
              <w:t>1 243,8125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04DC3E13" w14:textId="77777777" w:rsidR="00427CEE" w:rsidRPr="00856989" w:rsidRDefault="00427CEE" w:rsidP="00EF76EF">
            <w:pPr>
              <w:pStyle w:val="Tabletext"/>
              <w:keepNext/>
              <w:keepLines/>
              <w:spacing w:before="30" w:after="30"/>
              <w:jc w:val="center"/>
              <w:rPr>
                <w:lang w:val="es-ES"/>
              </w:rPr>
            </w:pPr>
            <w:r w:rsidRPr="00856989">
              <w:rPr>
                <w:lang w:val="es-ES"/>
              </w:rPr>
              <w:t>1 202,5890</w:t>
            </w:r>
          </w:p>
        </w:tc>
      </w:tr>
      <w:tr w:rsidR="00427CEE" w:rsidRPr="00856989" w14:paraId="68E64D15"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6BE85D26" w14:textId="465F853C" w:rsidR="00427CEE" w:rsidRPr="00856989" w:rsidRDefault="008923DE" w:rsidP="008923DE">
            <w:pPr>
              <w:pStyle w:val="Tabletext"/>
              <w:keepNext/>
              <w:keepLines/>
              <w:spacing w:before="30" w:after="30"/>
              <w:jc w:val="center"/>
              <w:rPr>
                <w:lang w:val="es-ES"/>
              </w:rPr>
            </w:pPr>
            <w:r w:rsidRPr="008923DE">
              <w:rPr>
                <w:lang w:val="es-ES"/>
              </w:rPr>
              <w:t>−</w:t>
            </w:r>
            <w:r w:rsidR="00427CEE" w:rsidRPr="00856989">
              <w:rPr>
                <w:lang w:val="es-ES"/>
              </w:rPr>
              <w:t>06</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4C4A6979" w14:textId="77777777" w:rsidR="00427CEE" w:rsidRPr="00856989" w:rsidRDefault="00427CEE" w:rsidP="00EF76EF">
            <w:pPr>
              <w:pStyle w:val="Tabletext"/>
              <w:keepNext/>
              <w:keepLines/>
              <w:spacing w:before="30" w:after="30"/>
              <w:jc w:val="center"/>
              <w:rPr>
                <w:lang w:val="es-ES"/>
              </w:rPr>
            </w:pPr>
            <w:r w:rsidRPr="00856989">
              <w:rPr>
                <w:lang w:val="es-ES"/>
              </w:rPr>
              <w:t>1 598,6250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5DBD2BBC" w14:textId="77777777" w:rsidR="00427CEE" w:rsidRPr="00856989" w:rsidRDefault="00427CEE" w:rsidP="00EF76EF">
            <w:pPr>
              <w:pStyle w:val="Tabletext"/>
              <w:keepNext/>
              <w:keepLines/>
              <w:spacing w:before="30" w:after="30"/>
              <w:jc w:val="center"/>
              <w:rPr>
                <w:lang w:val="es-ES"/>
              </w:rPr>
            </w:pPr>
            <w:r w:rsidRPr="00856989">
              <w:rPr>
                <w:lang w:val="es-ES"/>
              </w:rPr>
              <w:t>1 243,3750</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3D43B0E6" w14:textId="77777777" w:rsidR="00427CEE" w:rsidRPr="00856989" w:rsidRDefault="00427CEE" w:rsidP="00EF76EF">
            <w:pPr>
              <w:pStyle w:val="Tabletext"/>
              <w:keepNext/>
              <w:keepLines/>
              <w:spacing w:before="30" w:after="30"/>
              <w:jc w:val="center"/>
              <w:rPr>
                <w:lang w:val="es-ES"/>
              </w:rPr>
            </w:pPr>
            <w:r w:rsidRPr="00856989">
              <w:rPr>
                <w:lang w:val="es-ES"/>
              </w:rPr>
              <w:t>1 202,1660</w:t>
            </w:r>
          </w:p>
        </w:tc>
      </w:tr>
      <w:tr w:rsidR="00427CEE" w:rsidRPr="00856989" w14:paraId="488370EA" w14:textId="77777777" w:rsidTr="00EF76EF">
        <w:trPr>
          <w:trHeight w:val="20"/>
          <w:jc w:val="center"/>
        </w:trPr>
        <w:tc>
          <w:tcPr>
            <w:tcW w:w="2409" w:type="dxa"/>
            <w:tcBorders>
              <w:top w:val="single" w:sz="4" w:space="0" w:color="auto"/>
              <w:left w:val="single" w:sz="4" w:space="0" w:color="auto"/>
              <w:bottom w:val="single" w:sz="4" w:space="0" w:color="auto"/>
              <w:right w:val="single" w:sz="4" w:space="0" w:color="auto"/>
            </w:tcBorders>
            <w:tcMar>
              <w:left w:w="0" w:type="dxa"/>
              <w:right w:w="0" w:type="dxa"/>
            </w:tcMar>
          </w:tcPr>
          <w:p w14:paraId="6627FD30" w14:textId="49248B3A" w:rsidR="00427CEE" w:rsidRPr="00856989" w:rsidRDefault="008923DE" w:rsidP="008923DE">
            <w:pPr>
              <w:pStyle w:val="Tabletext"/>
              <w:keepNext/>
              <w:keepLines/>
              <w:spacing w:before="30" w:after="30"/>
              <w:jc w:val="center"/>
              <w:rPr>
                <w:lang w:val="es-ES"/>
              </w:rPr>
            </w:pPr>
            <w:r w:rsidRPr="008923DE">
              <w:rPr>
                <w:lang w:val="es-ES"/>
              </w:rPr>
              <w:t>−</w:t>
            </w:r>
            <w:r w:rsidR="00427CEE" w:rsidRPr="00856989">
              <w:rPr>
                <w:lang w:val="es-ES"/>
              </w:rPr>
              <w:t>07</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2728FD1F" w14:textId="77777777" w:rsidR="00427CEE" w:rsidRPr="00856989" w:rsidRDefault="00427CEE" w:rsidP="00EF76EF">
            <w:pPr>
              <w:pStyle w:val="Tabletext"/>
              <w:keepNext/>
              <w:keepLines/>
              <w:spacing w:before="30" w:after="30"/>
              <w:jc w:val="center"/>
              <w:rPr>
                <w:lang w:val="es-ES"/>
              </w:rPr>
            </w:pPr>
            <w:r w:rsidRPr="00856989">
              <w:rPr>
                <w:lang w:val="es-ES"/>
              </w:rPr>
              <w:t>1 598,0625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6A834A34" w14:textId="77777777" w:rsidR="00427CEE" w:rsidRPr="00856989" w:rsidRDefault="00427CEE" w:rsidP="00EF76EF">
            <w:pPr>
              <w:pStyle w:val="Tabletext"/>
              <w:keepNext/>
              <w:keepLines/>
              <w:spacing w:before="30" w:after="30"/>
              <w:jc w:val="center"/>
              <w:rPr>
                <w:lang w:val="es-ES"/>
              </w:rPr>
            </w:pPr>
            <w:r w:rsidRPr="00856989">
              <w:rPr>
                <w:lang w:val="es-ES"/>
              </w:rPr>
              <w:t>1 242,9375</w:t>
            </w:r>
          </w:p>
        </w:tc>
        <w:tc>
          <w:tcPr>
            <w:tcW w:w="2410" w:type="dxa"/>
            <w:tcBorders>
              <w:top w:val="single" w:sz="4" w:space="0" w:color="auto"/>
              <w:left w:val="single" w:sz="4" w:space="0" w:color="auto"/>
              <w:bottom w:val="single" w:sz="4" w:space="0" w:color="auto"/>
              <w:right w:val="single" w:sz="4" w:space="0" w:color="auto"/>
            </w:tcBorders>
            <w:tcMar>
              <w:left w:w="0" w:type="dxa"/>
              <w:right w:w="0" w:type="dxa"/>
            </w:tcMar>
          </w:tcPr>
          <w:p w14:paraId="49C292B8" w14:textId="77777777" w:rsidR="00427CEE" w:rsidRPr="00856989" w:rsidRDefault="00427CEE" w:rsidP="00EF76EF">
            <w:pPr>
              <w:pStyle w:val="Tabletext"/>
              <w:keepNext/>
              <w:keepLines/>
              <w:spacing w:before="30" w:after="30"/>
              <w:jc w:val="center"/>
              <w:rPr>
                <w:lang w:val="es-ES"/>
              </w:rPr>
            </w:pPr>
            <w:r w:rsidRPr="00856989">
              <w:rPr>
                <w:lang w:val="es-ES"/>
              </w:rPr>
              <w:t>1 201,7430</w:t>
            </w:r>
          </w:p>
        </w:tc>
      </w:tr>
    </w:tbl>
    <w:p w14:paraId="758F9334" w14:textId="22198078" w:rsidR="00427CEE" w:rsidRDefault="00427CEE" w:rsidP="00427CEE">
      <w:pPr>
        <w:pStyle w:val="Tablefin"/>
      </w:pPr>
    </w:p>
    <w:p w14:paraId="200F15B3" w14:textId="77777777" w:rsidR="00427CEE" w:rsidRPr="00856989" w:rsidRDefault="00427CEE" w:rsidP="00427CEE">
      <w:pPr>
        <w:rPr>
          <w:snapToGrid w:val="0"/>
          <w:lang w:val="es-ES"/>
        </w:rPr>
      </w:pPr>
      <w:r w:rsidRPr="00856989">
        <w:rPr>
          <w:lang w:val="es-ES"/>
        </w:rPr>
        <w:t>En cada frecuencia portadora se transmiten dos señales de navegación con modulación por desplazamiento de fase (</w:t>
      </w:r>
      <w:r w:rsidRPr="00856989">
        <w:rPr>
          <w:snapToGrid w:val="0"/>
          <w:lang w:val="es-ES"/>
        </w:rPr>
        <w:t>180 grados de fase) desplazadas 90 grados (en cuadratura). Se trata de una señal de precisión normalizada (SA) y una señal de alta precisión (HA).</w:t>
      </w:r>
    </w:p>
    <w:p w14:paraId="7DC02567" w14:textId="77777777" w:rsidR="00427CEE" w:rsidRPr="00856989" w:rsidRDefault="00427CEE" w:rsidP="00427CEE">
      <w:pPr>
        <w:pStyle w:val="Heading3"/>
        <w:rPr>
          <w:snapToGrid w:val="0"/>
          <w:lang w:val="es-ES"/>
        </w:rPr>
      </w:pPr>
      <w:bookmarkStart w:id="42" w:name="_Toc181115174"/>
      <w:r w:rsidRPr="00856989">
        <w:rPr>
          <w:snapToGrid w:val="0"/>
          <w:lang w:val="es-ES"/>
        </w:rPr>
        <w:t>1.1.2</w:t>
      </w:r>
      <w:r w:rsidRPr="00856989">
        <w:rPr>
          <w:snapToGrid w:val="0"/>
          <w:lang w:val="es-ES"/>
        </w:rPr>
        <w:tab/>
        <w:t>Señales con acceso múltiple por división de código</w:t>
      </w:r>
      <w:bookmarkEnd w:id="42"/>
    </w:p>
    <w:p w14:paraId="4F67D528" w14:textId="77777777" w:rsidR="00427CEE" w:rsidRPr="00856989" w:rsidRDefault="00427CEE" w:rsidP="00427CEE">
      <w:pPr>
        <w:rPr>
          <w:rFonts w:eastAsia="Calibri"/>
          <w:lang w:val="es-ES"/>
        </w:rPr>
      </w:pPr>
      <w:r w:rsidRPr="00856989">
        <w:rPr>
          <w:snapToGrid w:val="0"/>
          <w:lang w:val="es-ES"/>
        </w:rPr>
        <w:t xml:space="preserve">Las frecuencias portadoras de las señales de navegación GLONASS con acceso múltiple por división de código son </w:t>
      </w:r>
      <w:r w:rsidRPr="00856989">
        <w:rPr>
          <w:rFonts w:eastAsia="Calibri"/>
          <w:lang w:val="es-ES"/>
        </w:rPr>
        <w:t>1 600,995 MHz, 1 248,06 MHz y 1 202,025 MHz en las bandas</w:t>
      </w:r>
      <w:r>
        <w:rPr>
          <w:rFonts w:eastAsia="Calibri"/>
          <w:lang w:val="es-ES"/>
        </w:rPr>
        <w:t> </w:t>
      </w:r>
      <w:r w:rsidRPr="00856989">
        <w:rPr>
          <w:rFonts w:eastAsia="Calibri"/>
          <w:lang w:val="es-ES"/>
        </w:rPr>
        <w:t>L1, L2 y L3, respectivamente.</w:t>
      </w:r>
    </w:p>
    <w:p w14:paraId="5D693938" w14:textId="77777777" w:rsidR="00427CEE" w:rsidRPr="00F67003" w:rsidRDefault="00427CEE" w:rsidP="00427CEE">
      <w:pPr>
        <w:rPr>
          <w:snapToGrid w:val="0"/>
          <w:lang w:val="es-ES"/>
        </w:rPr>
      </w:pPr>
      <w:r w:rsidRPr="00F67003">
        <w:rPr>
          <w:snapToGrid w:val="0"/>
          <w:lang w:val="es-ES"/>
        </w:rPr>
        <w:t>La señal con acceso múltiple por división de código en la banda L1 tiene cuatro componentes, formados por las modulaciones MDP-2(1), BOC (1,1) y BOC (5,2,5).</w:t>
      </w:r>
    </w:p>
    <w:p w14:paraId="28C50372" w14:textId="77777777" w:rsidR="00427CEE" w:rsidRPr="00F67003" w:rsidRDefault="00427CEE" w:rsidP="00427CEE">
      <w:pPr>
        <w:rPr>
          <w:snapToGrid w:val="0"/>
          <w:lang w:val="es-ES"/>
        </w:rPr>
      </w:pPr>
      <w:r w:rsidRPr="00F67003">
        <w:rPr>
          <w:snapToGrid w:val="0"/>
          <w:lang w:val="es-ES"/>
        </w:rPr>
        <w:t>La señal con acceso múltiple por división de código en la banda L2 tiene cuatro componentes, formados por las modulaciones MDP-2(1), BOC (1,1) y BOC (5,2,5).</w:t>
      </w:r>
    </w:p>
    <w:p w14:paraId="2921E7AF" w14:textId="77777777" w:rsidR="00427CEE" w:rsidRPr="00856989" w:rsidRDefault="00427CEE" w:rsidP="00427CEE">
      <w:pPr>
        <w:rPr>
          <w:snapToGrid w:val="0"/>
          <w:lang w:val="es-ES"/>
        </w:rPr>
      </w:pPr>
      <w:r w:rsidRPr="00F67003">
        <w:rPr>
          <w:snapToGrid w:val="0"/>
          <w:lang w:val="es-ES"/>
        </w:rPr>
        <w:t>La señal con acceso múltiple por división de código en la banda L3 tiene dos componentes, formados por la modulación MDP-2(10).</w:t>
      </w:r>
    </w:p>
    <w:p w14:paraId="14C1F20E" w14:textId="77777777" w:rsidR="00427CEE" w:rsidRPr="00856989" w:rsidRDefault="00427CEE" w:rsidP="00427CEE">
      <w:pPr>
        <w:pStyle w:val="Heading1"/>
        <w:rPr>
          <w:lang w:val="es-ES"/>
        </w:rPr>
      </w:pPr>
      <w:bookmarkStart w:id="43" w:name="_Toc426637590"/>
      <w:bookmarkStart w:id="44" w:name="_Toc426637995"/>
      <w:bookmarkStart w:id="45" w:name="_Toc426638277"/>
      <w:bookmarkStart w:id="46" w:name="_Toc426638454"/>
      <w:bookmarkStart w:id="47" w:name="_Toc426638699"/>
      <w:bookmarkStart w:id="48" w:name="_Toc426638866"/>
      <w:bookmarkStart w:id="49" w:name="_Toc426639116"/>
      <w:bookmarkStart w:id="50" w:name="_Toc426639257"/>
      <w:bookmarkStart w:id="51" w:name="_Toc426639367"/>
      <w:bookmarkStart w:id="52" w:name="_Toc426639543"/>
      <w:bookmarkStart w:id="53" w:name="_Toc181115175"/>
      <w:bookmarkStart w:id="54" w:name="_Toc181786856"/>
      <w:r w:rsidRPr="00856989">
        <w:rPr>
          <w:lang w:val="es-ES"/>
        </w:rPr>
        <w:lastRenderedPageBreak/>
        <w:t>2</w:t>
      </w:r>
      <w:r w:rsidRPr="00856989">
        <w:rPr>
          <w:lang w:val="es-ES"/>
        </w:rPr>
        <w:tab/>
        <w:t>Características generales del sistema</w:t>
      </w:r>
      <w:bookmarkEnd w:id="43"/>
      <w:bookmarkEnd w:id="44"/>
      <w:bookmarkEnd w:id="45"/>
      <w:bookmarkEnd w:id="46"/>
      <w:bookmarkEnd w:id="47"/>
      <w:bookmarkEnd w:id="48"/>
      <w:bookmarkEnd w:id="49"/>
      <w:bookmarkEnd w:id="50"/>
      <w:bookmarkEnd w:id="51"/>
      <w:bookmarkEnd w:id="52"/>
      <w:bookmarkEnd w:id="53"/>
      <w:bookmarkEnd w:id="54"/>
    </w:p>
    <w:p w14:paraId="6F6FAF84" w14:textId="77777777" w:rsidR="00427CEE" w:rsidRPr="00856989" w:rsidRDefault="00427CEE" w:rsidP="008C4DCF">
      <w:pPr>
        <w:rPr>
          <w:lang w:val="es-ES"/>
        </w:rPr>
      </w:pPr>
      <w:r w:rsidRPr="00856989">
        <w:rPr>
          <w:lang w:val="es-ES"/>
        </w:rPr>
        <w:t>El sistema GLONASS proporciona datos de navegación y señales horarias precisas para los usuarios terrenales, marítimos, aéreos y espaciales.</w:t>
      </w:r>
    </w:p>
    <w:p w14:paraId="2AAD5025" w14:textId="77777777" w:rsidR="00427CEE" w:rsidRPr="00856989" w:rsidRDefault="00427CEE" w:rsidP="00427CEE">
      <w:pPr>
        <w:rPr>
          <w:lang w:val="es-ES"/>
        </w:rPr>
      </w:pPr>
      <w:r w:rsidRPr="00856989">
        <w:rPr>
          <w:lang w:val="es-ES"/>
        </w:rPr>
        <w:t>El sistema funciona según el principio de trilateración pasiva. El equipo de usuario del sistema GLONASS mide los pseudoalcances y las pseudovelocidades radiales desde todos los satélites visibles y recibe información sobre las efemérides de los satélites y los parámetros de reloj. Basándose en estos datos, se calculan las tres coordenadas del emplazamiento del usuario y las tres componentes del vector velocidad; asimismo se realiza la corrección en el reloj del usuario y la frecuencia. El sistema GLONASS utiliza el sistema de coordenadas PE</w:t>
      </w:r>
      <w:r w:rsidRPr="00856989">
        <w:rPr>
          <w:lang w:val="es-ES"/>
        </w:rPr>
        <w:noBreakHyphen/>
        <w:t>90.</w:t>
      </w:r>
    </w:p>
    <w:p w14:paraId="55E85237" w14:textId="77777777" w:rsidR="00427CEE" w:rsidRPr="00856989" w:rsidRDefault="00427CEE" w:rsidP="00427CEE">
      <w:pPr>
        <w:pStyle w:val="Heading1"/>
        <w:rPr>
          <w:lang w:val="es-ES"/>
        </w:rPr>
      </w:pPr>
      <w:bookmarkStart w:id="55" w:name="_Toc426637591"/>
      <w:bookmarkStart w:id="56" w:name="_Toc426637996"/>
      <w:bookmarkStart w:id="57" w:name="_Toc426638278"/>
      <w:bookmarkStart w:id="58" w:name="_Toc426638455"/>
      <w:bookmarkStart w:id="59" w:name="_Toc426638700"/>
      <w:bookmarkStart w:id="60" w:name="_Toc426638867"/>
      <w:bookmarkStart w:id="61" w:name="_Toc426639117"/>
      <w:bookmarkStart w:id="62" w:name="_Toc426639258"/>
      <w:bookmarkStart w:id="63" w:name="_Toc426639368"/>
      <w:bookmarkStart w:id="64" w:name="_Toc426639544"/>
      <w:bookmarkStart w:id="65" w:name="_Toc181115176"/>
      <w:bookmarkStart w:id="66" w:name="_Toc181786857"/>
      <w:r w:rsidRPr="00856989">
        <w:rPr>
          <w:lang w:val="es-ES"/>
        </w:rPr>
        <w:t>3</w:t>
      </w:r>
      <w:r w:rsidRPr="00856989">
        <w:rPr>
          <w:lang w:val="es-ES"/>
        </w:rPr>
        <w:tab/>
        <w:t>Descripción del sistema</w:t>
      </w:r>
      <w:bookmarkEnd w:id="55"/>
      <w:bookmarkEnd w:id="56"/>
      <w:bookmarkEnd w:id="57"/>
      <w:bookmarkEnd w:id="58"/>
      <w:bookmarkEnd w:id="59"/>
      <w:bookmarkEnd w:id="60"/>
      <w:bookmarkEnd w:id="61"/>
      <w:bookmarkEnd w:id="62"/>
      <w:bookmarkEnd w:id="63"/>
      <w:bookmarkEnd w:id="64"/>
      <w:bookmarkEnd w:id="65"/>
      <w:bookmarkEnd w:id="66"/>
    </w:p>
    <w:p w14:paraId="4CA6D95A" w14:textId="77777777" w:rsidR="00427CEE" w:rsidRPr="00856989" w:rsidRDefault="00427CEE" w:rsidP="00427CEE">
      <w:pPr>
        <w:rPr>
          <w:lang w:val="es-ES"/>
        </w:rPr>
      </w:pPr>
      <w:r w:rsidRPr="00856989">
        <w:rPr>
          <w:lang w:val="es-ES"/>
        </w:rPr>
        <w:t>El sistema GLONASS consta de tres segmentos principales: segmento espacial, segmento de control y segmento de usuario.</w:t>
      </w:r>
    </w:p>
    <w:p w14:paraId="37ED3593" w14:textId="77777777" w:rsidR="00427CEE" w:rsidRPr="00856989" w:rsidRDefault="00427CEE" w:rsidP="00427CEE">
      <w:pPr>
        <w:pStyle w:val="Heading2"/>
        <w:rPr>
          <w:lang w:val="es-ES"/>
        </w:rPr>
      </w:pPr>
      <w:bookmarkStart w:id="67" w:name="_Toc426637592"/>
      <w:bookmarkStart w:id="68" w:name="_Toc426637997"/>
      <w:bookmarkStart w:id="69" w:name="_Toc426638279"/>
      <w:bookmarkStart w:id="70" w:name="_Toc426638456"/>
      <w:bookmarkStart w:id="71" w:name="_Toc426638701"/>
      <w:bookmarkStart w:id="72" w:name="_Toc426638868"/>
      <w:bookmarkStart w:id="73" w:name="_Toc426639118"/>
      <w:bookmarkStart w:id="74" w:name="_Toc426639259"/>
      <w:bookmarkStart w:id="75" w:name="_Toc426639369"/>
      <w:bookmarkStart w:id="76" w:name="_Toc426639545"/>
      <w:bookmarkStart w:id="77" w:name="_Toc181115177"/>
      <w:bookmarkStart w:id="78" w:name="_Toc181786858"/>
      <w:r w:rsidRPr="00856989">
        <w:rPr>
          <w:lang w:val="es-ES"/>
        </w:rPr>
        <w:t>3.1</w:t>
      </w:r>
      <w:r w:rsidRPr="00856989">
        <w:rPr>
          <w:lang w:val="es-ES"/>
        </w:rPr>
        <w:tab/>
        <w:t>Segmento espacial</w:t>
      </w:r>
      <w:bookmarkEnd w:id="67"/>
      <w:bookmarkEnd w:id="68"/>
      <w:bookmarkEnd w:id="69"/>
      <w:bookmarkEnd w:id="70"/>
      <w:bookmarkEnd w:id="71"/>
      <w:bookmarkEnd w:id="72"/>
      <w:bookmarkEnd w:id="73"/>
      <w:bookmarkEnd w:id="74"/>
      <w:bookmarkEnd w:id="75"/>
      <w:bookmarkEnd w:id="76"/>
      <w:bookmarkEnd w:id="77"/>
      <w:bookmarkEnd w:id="78"/>
    </w:p>
    <w:p w14:paraId="222D271D" w14:textId="41D4A607" w:rsidR="00427CEE" w:rsidRPr="00856989" w:rsidRDefault="00427CEE" w:rsidP="00427CEE">
      <w:pPr>
        <w:rPr>
          <w:lang w:val="es-ES"/>
        </w:rPr>
      </w:pPr>
      <w:r w:rsidRPr="00856989">
        <w:rPr>
          <w:lang w:val="es-ES"/>
        </w:rPr>
        <w:t>El sistema GLONASS consta de 24 satélites situados en tres planos orbitales con ocho satélites cada uno. Los planos están separados entre sí 120</w:t>
      </w:r>
      <w:r>
        <w:rPr>
          <w:lang w:val="es-ES"/>
        </w:rPr>
        <w:t> </w:t>
      </w:r>
      <w:r w:rsidRPr="00856989">
        <w:rPr>
          <w:lang w:val="es-ES"/>
        </w:rPr>
        <w:t>grados en longitud. El ángulo de inclinación de la órbita es 64,8</w:t>
      </w:r>
      <w:r>
        <w:rPr>
          <w:lang w:val="es-ES"/>
        </w:rPr>
        <w:t> </w:t>
      </w:r>
      <w:r w:rsidRPr="00856989">
        <w:rPr>
          <w:lang w:val="es-ES"/>
        </w:rPr>
        <w:t>grados. Los satélites están equiespaciados 45</w:t>
      </w:r>
      <w:r w:rsidR="00397BA6">
        <w:rPr>
          <w:lang w:val="es-ES"/>
        </w:rPr>
        <w:t> </w:t>
      </w:r>
      <w:r w:rsidRPr="00856989">
        <w:rPr>
          <w:lang w:val="es-ES"/>
        </w:rPr>
        <w:t>grados en un plano por argumento de latitud. Su periodo de rotación es 11 horas y 15 minutos y la altura de la órbita 19 100 km.</w:t>
      </w:r>
    </w:p>
    <w:p w14:paraId="39424DCA" w14:textId="77777777" w:rsidR="00427CEE" w:rsidRPr="00856989" w:rsidRDefault="00427CEE" w:rsidP="00427CEE">
      <w:pPr>
        <w:pStyle w:val="Heading2"/>
        <w:rPr>
          <w:lang w:val="es-ES"/>
        </w:rPr>
      </w:pPr>
      <w:bookmarkStart w:id="79" w:name="_Toc426637593"/>
      <w:bookmarkStart w:id="80" w:name="_Toc426637998"/>
      <w:bookmarkStart w:id="81" w:name="_Toc426638280"/>
      <w:bookmarkStart w:id="82" w:name="_Toc426638457"/>
      <w:bookmarkStart w:id="83" w:name="_Toc426638702"/>
      <w:bookmarkStart w:id="84" w:name="_Toc426638869"/>
      <w:bookmarkStart w:id="85" w:name="_Toc426639119"/>
      <w:bookmarkStart w:id="86" w:name="_Toc426639260"/>
      <w:bookmarkStart w:id="87" w:name="_Toc426639370"/>
      <w:bookmarkStart w:id="88" w:name="_Toc426639546"/>
      <w:bookmarkStart w:id="89" w:name="_Toc181115178"/>
      <w:bookmarkStart w:id="90" w:name="_Toc181786859"/>
      <w:r w:rsidRPr="00856989">
        <w:rPr>
          <w:lang w:val="es-ES"/>
        </w:rPr>
        <w:t>3.2</w:t>
      </w:r>
      <w:r w:rsidRPr="00856989">
        <w:rPr>
          <w:lang w:val="es-ES"/>
        </w:rPr>
        <w:tab/>
        <w:t>Segmento de control</w:t>
      </w:r>
      <w:bookmarkEnd w:id="79"/>
      <w:bookmarkEnd w:id="80"/>
      <w:bookmarkEnd w:id="81"/>
      <w:bookmarkEnd w:id="82"/>
      <w:bookmarkEnd w:id="83"/>
      <w:bookmarkEnd w:id="84"/>
      <w:bookmarkEnd w:id="85"/>
      <w:bookmarkEnd w:id="86"/>
      <w:bookmarkEnd w:id="87"/>
      <w:bookmarkEnd w:id="88"/>
      <w:bookmarkEnd w:id="89"/>
      <w:bookmarkEnd w:id="90"/>
    </w:p>
    <w:p w14:paraId="3FAF1872" w14:textId="77777777" w:rsidR="00427CEE" w:rsidRPr="00856989" w:rsidRDefault="00427CEE" w:rsidP="00427CEE">
      <w:pPr>
        <w:rPr>
          <w:lang w:val="es-ES"/>
        </w:rPr>
      </w:pPr>
      <w:r w:rsidRPr="00856989">
        <w:rPr>
          <w:lang w:val="es-ES"/>
        </w:rPr>
        <w:t>El segmento de control consta de un centro de control del sistema y una red de estaciones de comprobación técnica. Dichas estaciones de comprobación técnica miden los parámetros orbitales del satélite y la deriva del reloj con respecto al reloj del sistema principal. Estos datos se transmiten al centro de control del sistema que calcula las efemérides y los parámetros de corrección del reloj para, posteriormente, cursar los mensajes hacia los satélites diariamente a través de las estaciones de comprobación técnica.</w:t>
      </w:r>
    </w:p>
    <w:p w14:paraId="3B49B3FE" w14:textId="77777777" w:rsidR="00427CEE" w:rsidRPr="00856989" w:rsidRDefault="00427CEE" w:rsidP="00427CEE">
      <w:pPr>
        <w:pStyle w:val="Heading2"/>
        <w:rPr>
          <w:lang w:val="es-ES"/>
        </w:rPr>
      </w:pPr>
      <w:bookmarkStart w:id="91" w:name="_Toc426637594"/>
      <w:bookmarkStart w:id="92" w:name="_Toc426637999"/>
      <w:bookmarkStart w:id="93" w:name="_Toc426638281"/>
      <w:bookmarkStart w:id="94" w:name="_Toc426638458"/>
      <w:bookmarkStart w:id="95" w:name="_Toc426638703"/>
      <w:bookmarkStart w:id="96" w:name="_Toc426638870"/>
      <w:bookmarkStart w:id="97" w:name="_Toc426639120"/>
      <w:bookmarkStart w:id="98" w:name="_Toc426639261"/>
      <w:bookmarkStart w:id="99" w:name="_Toc426639371"/>
      <w:bookmarkStart w:id="100" w:name="_Toc426639547"/>
      <w:bookmarkStart w:id="101" w:name="_Toc181115179"/>
      <w:bookmarkStart w:id="102" w:name="_Toc181786860"/>
      <w:r w:rsidRPr="00856989">
        <w:rPr>
          <w:lang w:val="es-ES"/>
        </w:rPr>
        <w:t>3.3</w:t>
      </w:r>
      <w:r w:rsidRPr="00856989">
        <w:rPr>
          <w:lang w:val="es-ES"/>
        </w:rPr>
        <w:tab/>
        <w:t>Segmento de usuario</w:t>
      </w:r>
      <w:bookmarkEnd w:id="91"/>
      <w:bookmarkEnd w:id="92"/>
      <w:bookmarkEnd w:id="93"/>
      <w:bookmarkEnd w:id="94"/>
      <w:bookmarkEnd w:id="95"/>
      <w:bookmarkEnd w:id="96"/>
      <w:bookmarkEnd w:id="97"/>
      <w:bookmarkEnd w:id="98"/>
      <w:bookmarkEnd w:id="99"/>
      <w:bookmarkEnd w:id="100"/>
      <w:bookmarkEnd w:id="101"/>
      <w:bookmarkEnd w:id="102"/>
    </w:p>
    <w:p w14:paraId="158AE44D" w14:textId="77777777" w:rsidR="00427CEE" w:rsidRPr="00856989" w:rsidRDefault="00427CEE" w:rsidP="00427CEE">
      <w:pPr>
        <w:rPr>
          <w:lang w:val="es-ES"/>
        </w:rPr>
      </w:pPr>
      <w:r w:rsidRPr="00856989">
        <w:rPr>
          <w:lang w:val="es-ES"/>
        </w:rPr>
        <w:t>El segmento de usuario consta de un gran número de terminales de usuario de diferentes tipos. El terminal de usuario consiste en una antena, un receptor, un procesador y un dispositivo de entrada/salida. Este equipo puede combinarse con otros dispositivos de navegación para aumentar la precisión y fiabilidad de la navegación. Tal combinación puede ser especialmente útil en plataformas altamente dinámicas.</w:t>
      </w:r>
    </w:p>
    <w:p w14:paraId="0C652D53" w14:textId="77777777" w:rsidR="00427CEE" w:rsidRPr="00856989" w:rsidRDefault="00427CEE" w:rsidP="00427CEE">
      <w:pPr>
        <w:pStyle w:val="Heading1"/>
        <w:rPr>
          <w:lang w:val="es-ES"/>
        </w:rPr>
      </w:pPr>
      <w:bookmarkStart w:id="103" w:name="_Toc426637595"/>
      <w:bookmarkStart w:id="104" w:name="_Toc426638000"/>
      <w:bookmarkStart w:id="105" w:name="_Toc426638282"/>
      <w:bookmarkStart w:id="106" w:name="_Toc426638459"/>
      <w:bookmarkStart w:id="107" w:name="_Toc426638704"/>
      <w:bookmarkStart w:id="108" w:name="_Toc426638871"/>
      <w:bookmarkStart w:id="109" w:name="_Toc426639121"/>
      <w:bookmarkStart w:id="110" w:name="_Toc426639262"/>
      <w:bookmarkStart w:id="111" w:name="_Toc426639372"/>
      <w:bookmarkStart w:id="112" w:name="_Toc426639548"/>
      <w:bookmarkStart w:id="113" w:name="_Toc181115180"/>
      <w:bookmarkStart w:id="114" w:name="_Toc181786861"/>
      <w:r w:rsidRPr="00856989">
        <w:rPr>
          <w:lang w:val="es-ES"/>
        </w:rPr>
        <w:t>4</w:t>
      </w:r>
      <w:r w:rsidRPr="00856989">
        <w:rPr>
          <w:lang w:val="es-ES"/>
        </w:rPr>
        <w:tab/>
        <w:t>Estructura de la señal de navegación</w:t>
      </w:r>
      <w:bookmarkEnd w:id="103"/>
      <w:bookmarkEnd w:id="104"/>
      <w:bookmarkEnd w:id="105"/>
      <w:bookmarkEnd w:id="106"/>
      <w:bookmarkEnd w:id="107"/>
      <w:bookmarkEnd w:id="108"/>
      <w:bookmarkEnd w:id="109"/>
      <w:bookmarkEnd w:id="110"/>
      <w:bookmarkEnd w:id="111"/>
      <w:bookmarkEnd w:id="112"/>
      <w:bookmarkEnd w:id="113"/>
      <w:bookmarkEnd w:id="114"/>
    </w:p>
    <w:p w14:paraId="20888A58" w14:textId="77777777" w:rsidR="00427CEE" w:rsidRPr="00856989" w:rsidRDefault="00427CEE" w:rsidP="00427CEE">
      <w:pPr>
        <w:pStyle w:val="Heading2"/>
        <w:rPr>
          <w:lang w:val="es-ES"/>
        </w:rPr>
      </w:pPr>
      <w:bookmarkStart w:id="115" w:name="_Toc181115181"/>
      <w:bookmarkStart w:id="116" w:name="_Toc181786862"/>
      <w:r w:rsidRPr="00856989">
        <w:rPr>
          <w:lang w:val="es-ES"/>
        </w:rPr>
        <w:t>4.1</w:t>
      </w:r>
      <w:r w:rsidRPr="00856989">
        <w:rPr>
          <w:lang w:val="es-ES"/>
        </w:rPr>
        <w:tab/>
        <w:t>Señales con acceso múltiple por división de frecuencia</w:t>
      </w:r>
      <w:bookmarkEnd w:id="115"/>
      <w:bookmarkEnd w:id="116"/>
    </w:p>
    <w:p w14:paraId="3130067F" w14:textId="77777777" w:rsidR="00427CEE" w:rsidRPr="00856989" w:rsidRDefault="00427CEE" w:rsidP="00427CEE">
      <w:pPr>
        <w:rPr>
          <w:lang w:val="es-ES"/>
        </w:rPr>
      </w:pPr>
      <w:r w:rsidRPr="00856989">
        <w:rPr>
          <w:lang w:val="es-ES"/>
        </w:rPr>
        <w:t>La estructura de la señal SA es la misma para las bandas L1 y L2 y distinta para la banda</w:t>
      </w:r>
      <w:r>
        <w:rPr>
          <w:lang w:val="es-ES"/>
        </w:rPr>
        <w:t> </w:t>
      </w:r>
      <w:r w:rsidRPr="00856989">
        <w:rPr>
          <w:lang w:val="es-ES"/>
        </w:rPr>
        <w:t xml:space="preserve">L3. Se trata de una secuencia pseudoaleatoria que se suma módulo 2 al tren de datos digitales transmitido a una velocidad de 50 bit/s (L1, L2) y </w:t>
      </w:r>
      <w:r w:rsidRPr="00856989">
        <w:rPr>
          <w:lang w:val="es-ES" w:eastAsia="ja-JP"/>
        </w:rPr>
        <w:t>125</w:t>
      </w:r>
      <w:r w:rsidRPr="00856989">
        <w:rPr>
          <w:lang w:val="es-ES"/>
        </w:rPr>
        <w:t> bit/s (L3). La secuencia pseudoaleatoria tiene una velocidad de chip de 0,511 MHz (para L1, L2) y de 4,095 MHz (para L3) y su periodo es 1 ms.</w:t>
      </w:r>
    </w:p>
    <w:p w14:paraId="1A75F647" w14:textId="77777777" w:rsidR="00427CEE" w:rsidRPr="00856989" w:rsidRDefault="00427CEE" w:rsidP="00427CEE">
      <w:pPr>
        <w:rPr>
          <w:lang w:val="es-ES"/>
        </w:rPr>
      </w:pPr>
      <w:r w:rsidRPr="00856989">
        <w:rPr>
          <w:lang w:val="es-ES"/>
        </w:rPr>
        <w:t>En las bandas L1</w:t>
      </w:r>
      <w:r w:rsidRPr="00856989">
        <w:rPr>
          <w:lang w:val="es-ES" w:eastAsia="ja-JP"/>
        </w:rPr>
        <w:t xml:space="preserve">, L2 y L3, la señal HA también es una secuencia pseudoaleatoria sumada módulo 2 a un tren de datos continuo. La velocidad de chip de la secuencia pseudoaleatoria es 5,11 MHz en las bandas L1 y L2 y </w:t>
      </w:r>
      <w:r w:rsidRPr="00856989">
        <w:rPr>
          <w:lang w:val="es-ES"/>
        </w:rPr>
        <w:t>4,095 MHz en la banda L3.</w:t>
      </w:r>
    </w:p>
    <w:p w14:paraId="3A75C7DA" w14:textId="77777777" w:rsidR="00427CEE" w:rsidRPr="00856989" w:rsidRDefault="00427CEE" w:rsidP="00427CEE">
      <w:pPr>
        <w:rPr>
          <w:lang w:val="es-ES"/>
        </w:rPr>
      </w:pPr>
      <w:r w:rsidRPr="00856989">
        <w:rPr>
          <w:lang w:val="es-ES"/>
        </w:rPr>
        <w:lastRenderedPageBreak/>
        <w:t>Los datos digitales incluyen información sobre las efemérides del satélite, la hora del reloj y otra información de utilidad.</w:t>
      </w:r>
    </w:p>
    <w:p w14:paraId="5380C9AA" w14:textId="77777777" w:rsidR="00427CEE" w:rsidRPr="00856989" w:rsidRDefault="00427CEE" w:rsidP="00427CEE">
      <w:pPr>
        <w:pStyle w:val="Heading2"/>
        <w:rPr>
          <w:lang w:val="es-ES"/>
        </w:rPr>
      </w:pPr>
      <w:bookmarkStart w:id="117" w:name="_Toc181115182"/>
      <w:bookmarkStart w:id="118" w:name="_Toc181786863"/>
      <w:r w:rsidRPr="00856989">
        <w:rPr>
          <w:lang w:val="es-ES"/>
        </w:rPr>
        <w:t>4.2</w:t>
      </w:r>
      <w:r w:rsidRPr="00856989">
        <w:rPr>
          <w:lang w:val="es-ES"/>
        </w:rPr>
        <w:tab/>
        <w:t>Señales con acceso múltiple por división de código</w:t>
      </w:r>
      <w:bookmarkEnd w:id="117"/>
      <w:bookmarkEnd w:id="118"/>
    </w:p>
    <w:p w14:paraId="0EC565F0" w14:textId="77777777" w:rsidR="00427CEE" w:rsidRPr="00856989" w:rsidRDefault="00427CEE" w:rsidP="00427CEE">
      <w:pPr>
        <w:rPr>
          <w:lang w:val="es-ES"/>
        </w:rPr>
      </w:pPr>
      <w:r w:rsidRPr="00856989">
        <w:rPr>
          <w:lang w:val="es-ES"/>
        </w:rPr>
        <w:t>En la banda L1 se emiten dos señales con acceso múltiple por división de código por una única frecuencia portadora, 1 600,995 MHz, con una cuadratura diferente con un desplazamiento de 90 grados. Cada señal tiene dos componentes con multiplexación por división de tiempo. La velocidad de transferencia de datos es de 125 bit/s y es la misma para las dos señales.</w:t>
      </w:r>
    </w:p>
    <w:p w14:paraId="45E4603C" w14:textId="77777777" w:rsidR="00427CEE" w:rsidRPr="00856989" w:rsidRDefault="00427CEE" w:rsidP="00427CEE">
      <w:pPr>
        <w:rPr>
          <w:rFonts w:eastAsia="Calibri" w:cstheme="minorBidi"/>
          <w:szCs w:val="22"/>
          <w:lang w:val="es-ES"/>
        </w:rPr>
      </w:pPr>
      <w:r w:rsidRPr="00856989">
        <w:rPr>
          <w:lang w:val="es-ES"/>
        </w:rPr>
        <w:t>En la banda</w:t>
      </w:r>
      <w:r>
        <w:rPr>
          <w:lang w:val="es-ES"/>
        </w:rPr>
        <w:t> </w:t>
      </w:r>
      <w:r w:rsidRPr="00856989">
        <w:rPr>
          <w:lang w:val="es-ES"/>
        </w:rPr>
        <w:t>L2 se emiten dos señales con acceso múltiple por división de código por una única frecuencia portadora, 1 248,06</w:t>
      </w:r>
      <w:r>
        <w:rPr>
          <w:lang w:val="es-ES"/>
        </w:rPr>
        <w:t> </w:t>
      </w:r>
      <w:r w:rsidRPr="00856989">
        <w:rPr>
          <w:lang w:val="es-ES"/>
        </w:rPr>
        <w:t>MHz, con una cuadratura diferente con un desplazamiento de 90 grados. Cada señal tiene dos componentes con multiplexación por división de tiempo. La velocidad de transferencia de datos es de</w:t>
      </w:r>
      <w:r w:rsidRPr="00856989">
        <w:rPr>
          <w:rFonts w:eastAsia="Calibri"/>
          <w:lang w:val="es-ES"/>
        </w:rPr>
        <w:t xml:space="preserve"> 125 bit/s y 250 bit/</w:t>
      </w:r>
      <w:r w:rsidRPr="00856989">
        <w:rPr>
          <w:lang w:val="es-ES"/>
        </w:rPr>
        <w:t>s, respectivamente</w:t>
      </w:r>
      <w:r w:rsidRPr="00856989">
        <w:rPr>
          <w:rFonts w:eastAsia="Calibri"/>
          <w:lang w:val="es-ES"/>
        </w:rPr>
        <w:t>.</w:t>
      </w:r>
    </w:p>
    <w:p w14:paraId="654CB28A" w14:textId="77777777" w:rsidR="00427CEE" w:rsidRPr="00856989" w:rsidRDefault="00427CEE" w:rsidP="00427CEE">
      <w:pPr>
        <w:rPr>
          <w:lang w:val="es-ES"/>
        </w:rPr>
      </w:pPr>
      <w:r w:rsidRPr="00856989">
        <w:rPr>
          <w:lang w:val="es-ES"/>
        </w:rPr>
        <w:t>En la banda</w:t>
      </w:r>
      <w:r>
        <w:rPr>
          <w:lang w:val="es-ES"/>
        </w:rPr>
        <w:t> </w:t>
      </w:r>
      <w:r w:rsidRPr="00856989">
        <w:rPr>
          <w:lang w:val="es-ES"/>
        </w:rPr>
        <w:t>L</w:t>
      </w:r>
      <w:r w:rsidRPr="00F67003">
        <w:rPr>
          <w:lang w:val="es-ES"/>
        </w:rPr>
        <w:t>3</w:t>
      </w:r>
      <w:r w:rsidRPr="00856989">
        <w:rPr>
          <w:lang w:val="es-ES"/>
        </w:rPr>
        <w:t xml:space="preserve"> se emite una señal con acceso múltiple por división de código por la frecuencia 1 2</w:t>
      </w:r>
      <w:r w:rsidRPr="00F67003">
        <w:rPr>
          <w:lang w:val="es-ES"/>
        </w:rPr>
        <w:t>02,</w:t>
      </w:r>
      <w:r w:rsidRPr="00856989">
        <w:rPr>
          <w:lang w:val="es-ES"/>
        </w:rPr>
        <w:t>0</w:t>
      </w:r>
      <w:r w:rsidRPr="00F67003">
        <w:rPr>
          <w:lang w:val="es-ES"/>
        </w:rPr>
        <w:t>25</w:t>
      </w:r>
      <w:r w:rsidRPr="00856989">
        <w:rPr>
          <w:lang w:val="es-ES"/>
        </w:rPr>
        <w:t xml:space="preserve"> MHz con dos señales con modulación por desplazamiento de fase de igual potencia, con un desplazamiento en fase de 90</w:t>
      </w:r>
      <w:r>
        <w:rPr>
          <w:lang w:val="es-ES"/>
        </w:rPr>
        <w:t> </w:t>
      </w:r>
      <w:r w:rsidRPr="00856989">
        <w:rPr>
          <w:lang w:val="es-ES"/>
        </w:rPr>
        <w:t>grados. La velocidad de transferencia de datos de la señal es de 100 bit/s.</w:t>
      </w:r>
    </w:p>
    <w:p w14:paraId="4A6A42AE" w14:textId="77777777" w:rsidR="00427CEE" w:rsidRPr="00856989" w:rsidRDefault="00427CEE" w:rsidP="00427CEE">
      <w:pPr>
        <w:pStyle w:val="Heading1"/>
        <w:rPr>
          <w:lang w:val="es-ES"/>
        </w:rPr>
      </w:pPr>
      <w:bookmarkStart w:id="119" w:name="_Toc426637596"/>
      <w:bookmarkStart w:id="120" w:name="_Toc426638001"/>
      <w:bookmarkStart w:id="121" w:name="_Toc426638283"/>
      <w:bookmarkStart w:id="122" w:name="_Toc426638460"/>
      <w:bookmarkStart w:id="123" w:name="_Toc426638705"/>
      <w:bookmarkStart w:id="124" w:name="_Toc426638872"/>
      <w:bookmarkStart w:id="125" w:name="_Toc426639122"/>
      <w:bookmarkStart w:id="126" w:name="_Toc426639263"/>
      <w:bookmarkStart w:id="127" w:name="_Toc426639373"/>
      <w:bookmarkStart w:id="128" w:name="_Toc426639549"/>
      <w:bookmarkStart w:id="129" w:name="_Toc181115183"/>
      <w:bookmarkStart w:id="130" w:name="_Toc181786864"/>
      <w:r w:rsidRPr="00856989">
        <w:rPr>
          <w:lang w:val="es-ES"/>
        </w:rPr>
        <w:t>5</w:t>
      </w:r>
      <w:r w:rsidRPr="00856989">
        <w:rPr>
          <w:lang w:val="es-ES"/>
        </w:rPr>
        <w:tab/>
        <w:t>Potencia y espectros de la señal</w:t>
      </w:r>
      <w:bookmarkEnd w:id="119"/>
      <w:bookmarkEnd w:id="120"/>
      <w:bookmarkEnd w:id="121"/>
      <w:bookmarkEnd w:id="122"/>
      <w:bookmarkEnd w:id="123"/>
      <w:bookmarkEnd w:id="124"/>
      <w:bookmarkEnd w:id="125"/>
      <w:bookmarkEnd w:id="126"/>
      <w:bookmarkEnd w:id="127"/>
      <w:bookmarkEnd w:id="128"/>
      <w:bookmarkEnd w:id="129"/>
      <w:bookmarkEnd w:id="130"/>
    </w:p>
    <w:p w14:paraId="698CF249" w14:textId="77777777" w:rsidR="00427CEE" w:rsidRPr="00856989" w:rsidRDefault="00427CEE" w:rsidP="00427CEE">
      <w:pPr>
        <w:pStyle w:val="Heading2"/>
        <w:rPr>
          <w:lang w:val="es-ES"/>
        </w:rPr>
      </w:pPr>
      <w:bookmarkStart w:id="131" w:name="_Toc181115184"/>
      <w:bookmarkStart w:id="132" w:name="_Toc181786865"/>
      <w:r w:rsidRPr="00856989">
        <w:rPr>
          <w:lang w:val="es-ES"/>
        </w:rPr>
        <w:t>5.1</w:t>
      </w:r>
      <w:r w:rsidRPr="00856989">
        <w:rPr>
          <w:lang w:val="es-ES"/>
        </w:rPr>
        <w:tab/>
        <w:t>Señales con acceso múltiples por división de frecuencia</w:t>
      </w:r>
      <w:bookmarkEnd w:id="131"/>
      <w:bookmarkEnd w:id="132"/>
    </w:p>
    <w:p w14:paraId="5F37DBFE" w14:textId="77777777" w:rsidR="00427CEE" w:rsidRPr="00856989" w:rsidRDefault="00427CEE" w:rsidP="00427CEE">
      <w:pPr>
        <w:rPr>
          <w:lang w:val="es-ES" w:eastAsia="ja-JP"/>
        </w:rPr>
      </w:pPr>
      <w:r w:rsidRPr="00856989">
        <w:rPr>
          <w:lang w:val="es-ES"/>
        </w:rPr>
        <w:t>Las señales transmitidas tienen una polarización dextrógira elíptica con un factor de elipticidad no peor de 0,7 para las bandas</w:t>
      </w:r>
      <w:r>
        <w:rPr>
          <w:lang w:val="es-ES"/>
        </w:rPr>
        <w:t> </w:t>
      </w:r>
      <w:r w:rsidRPr="00856989">
        <w:rPr>
          <w:lang w:val="es-ES"/>
        </w:rPr>
        <w:t xml:space="preserve">L1, L2 y L3. La mínima potencia garantizada de una señal a la entrada de un receptor (suponiendo una ganancia de antena de 0 dBi) es de −161 dBW (−131 dBm) para las señales </w:t>
      </w:r>
      <w:r w:rsidRPr="00856989">
        <w:rPr>
          <w:lang w:val="es-ES" w:eastAsia="ja-JP"/>
        </w:rPr>
        <w:t>SA</w:t>
      </w:r>
      <w:r w:rsidRPr="00856989">
        <w:rPr>
          <w:lang w:val="es-ES"/>
        </w:rPr>
        <w:t xml:space="preserve"> y </w:t>
      </w:r>
      <w:r w:rsidRPr="00856989">
        <w:rPr>
          <w:lang w:val="es-ES" w:eastAsia="ja-JP"/>
        </w:rPr>
        <w:t>HA</w:t>
      </w:r>
      <w:r w:rsidRPr="00856989">
        <w:rPr>
          <w:lang w:val="es-ES"/>
        </w:rPr>
        <w:t xml:space="preserve"> en las bandas</w:t>
      </w:r>
      <w:r>
        <w:rPr>
          <w:lang w:val="es-ES"/>
        </w:rPr>
        <w:t> </w:t>
      </w:r>
      <w:r w:rsidRPr="00856989">
        <w:rPr>
          <w:lang w:val="es-ES"/>
        </w:rPr>
        <w:t>L1</w:t>
      </w:r>
      <w:r w:rsidRPr="00856989">
        <w:rPr>
          <w:lang w:val="es-ES" w:eastAsia="ja-JP"/>
        </w:rPr>
        <w:t>, L2 y L3.</w:t>
      </w:r>
    </w:p>
    <w:p w14:paraId="7CFF9AAD" w14:textId="77777777" w:rsidR="00427CEE" w:rsidRPr="00856989" w:rsidRDefault="00427CEE" w:rsidP="00427CEE">
      <w:pPr>
        <w:rPr>
          <w:lang w:val="es-ES"/>
        </w:rPr>
      </w:pPr>
      <w:r w:rsidRPr="00856989">
        <w:rPr>
          <w:lang w:val="es-ES" w:eastAsia="ja-JP"/>
        </w:rPr>
        <w:t xml:space="preserve">En el sistema GLONASS se utilizan tres clases de emisiones: </w:t>
      </w:r>
      <w:r w:rsidRPr="00856989">
        <w:rPr>
          <w:lang w:val="es-ES"/>
        </w:rPr>
        <w:t>8M19G7X, 1M02G7X, 10M2G7X. En el Cuadro 2 aparecen las características de estas señales.</w:t>
      </w:r>
    </w:p>
    <w:p w14:paraId="74DDE544" w14:textId="77777777" w:rsidR="00427CEE" w:rsidRPr="00856989" w:rsidRDefault="00427CEE" w:rsidP="00427CEE">
      <w:pPr>
        <w:pStyle w:val="TableNo"/>
        <w:rPr>
          <w:lang w:val="es-ES"/>
        </w:rPr>
      </w:pPr>
      <w:r w:rsidRPr="00856989">
        <w:rPr>
          <w:lang w:val="es-ES"/>
        </w:rPr>
        <w:t>CUADRO 2</w:t>
      </w:r>
    </w:p>
    <w:p w14:paraId="7FB15CA8" w14:textId="77777777" w:rsidR="00427CEE" w:rsidRPr="00856989" w:rsidRDefault="00427CEE" w:rsidP="00427CEE">
      <w:pPr>
        <w:pStyle w:val="Tabletitle"/>
        <w:rPr>
          <w:lang w:val="es-ES"/>
        </w:rPr>
      </w:pPr>
      <w:r w:rsidRPr="00856989">
        <w:rPr>
          <w:lang w:val="es-ES"/>
        </w:rPr>
        <w:t xml:space="preserve">Características de las señales del sistema GLONASS </w:t>
      </w:r>
      <w:r w:rsidRPr="00856989">
        <w:rPr>
          <w:lang w:val="es-ES"/>
        </w:rPr>
        <w:br/>
        <w:t>con acceso múltiple por división de frecuencia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74"/>
        <w:gridCol w:w="1587"/>
        <w:gridCol w:w="1871"/>
        <w:gridCol w:w="1984"/>
        <w:gridCol w:w="1305"/>
      </w:tblGrid>
      <w:tr w:rsidR="00427CEE" w:rsidRPr="00856989" w14:paraId="6D58002D" w14:textId="77777777" w:rsidTr="00EF76EF">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23C9C14" w14:textId="77777777" w:rsidR="00427CEE" w:rsidRPr="00856989" w:rsidRDefault="00427CEE" w:rsidP="00EF76EF">
            <w:pPr>
              <w:pStyle w:val="Tablehead"/>
              <w:rPr>
                <w:lang w:val="es-ES"/>
              </w:rPr>
            </w:pPr>
            <w:r w:rsidRPr="00856989">
              <w:rPr>
                <w:lang w:val="es-ES"/>
              </w:rPr>
              <w:t>Gama de frecuencias</w:t>
            </w:r>
          </w:p>
        </w:tc>
        <w:tc>
          <w:tcPr>
            <w:tcW w:w="1474" w:type="dxa"/>
            <w:tcBorders>
              <w:top w:val="single" w:sz="4" w:space="0" w:color="auto"/>
              <w:left w:val="single" w:sz="4" w:space="0" w:color="auto"/>
              <w:bottom w:val="single" w:sz="4" w:space="0" w:color="auto"/>
              <w:right w:val="single" w:sz="4" w:space="0" w:color="auto"/>
            </w:tcBorders>
            <w:vAlign w:val="center"/>
          </w:tcPr>
          <w:p w14:paraId="7A3C9FA0" w14:textId="77777777" w:rsidR="00427CEE" w:rsidRPr="00856989" w:rsidRDefault="00427CEE" w:rsidP="00EF76EF">
            <w:pPr>
              <w:pStyle w:val="Tablehead"/>
              <w:rPr>
                <w:bCs/>
                <w:lang w:val="es-ES" w:eastAsia="ja-JP"/>
              </w:rPr>
            </w:pPr>
            <w:r w:rsidRPr="00856989">
              <w:rPr>
                <w:bCs/>
                <w:lang w:val="es-ES" w:eastAsia="ja-JP"/>
              </w:rPr>
              <w:t>Clase de emisión</w:t>
            </w:r>
          </w:p>
        </w:tc>
        <w:tc>
          <w:tcPr>
            <w:tcW w:w="1587" w:type="dxa"/>
            <w:tcBorders>
              <w:top w:val="single" w:sz="4" w:space="0" w:color="auto"/>
              <w:left w:val="single" w:sz="4" w:space="0" w:color="auto"/>
              <w:bottom w:val="single" w:sz="4" w:space="0" w:color="auto"/>
              <w:right w:val="single" w:sz="4" w:space="0" w:color="auto"/>
            </w:tcBorders>
            <w:vAlign w:val="center"/>
          </w:tcPr>
          <w:p w14:paraId="02C4C0B4" w14:textId="77777777" w:rsidR="00427CEE" w:rsidRPr="00856989" w:rsidRDefault="00427CEE" w:rsidP="00EF76EF">
            <w:pPr>
              <w:pStyle w:val="Tablehead"/>
              <w:rPr>
                <w:lang w:val="es-ES"/>
              </w:rPr>
            </w:pPr>
            <w:r w:rsidRPr="00856989">
              <w:rPr>
                <w:lang w:val="es-ES"/>
              </w:rPr>
              <w:t>Ancho de banda de transmisión</w:t>
            </w:r>
            <w:r w:rsidRPr="00856989">
              <w:rPr>
                <w:lang w:val="es-ES"/>
              </w:rPr>
              <w:br/>
              <w:t>(MHz)</w:t>
            </w:r>
          </w:p>
        </w:tc>
        <w:tc>
          <w:tcPr>
            <w:tcW w:w="1871" w:type="dxa"/>
            <w:tcBorders>
              <w:top w:val="single" w:sz="4" w:space="0" w:color="auto"/>
              <w:left w:val="single" w:sz="4" w:space="0" w:color="auto"/>
              <w:bottom w:val="single" w:sz="4" w:space="0" w:color="auto"/>
              <w:right w:val="single" w:sz="4" w:space="0" w:color="auto"/>
            </w:tcBorders>
            <w:vAlign w:val="center"/>
          </w:tcPr>
          <w:p w14:paraId="51216B5E" w14:textId="77777777" w:rsidR="00427CEE" w:rsidRPr="00856989" w:rsidRDefault="00427CEE" w:rsidP="00EF76EF">
            <w:pPr>
              <w:pStyle w:val="Tablehead"/>
              <w:rPr>
                <w:lang w:val="es-ES"/>
              </w:rPr>
            </w:pPr>
            <w:r w:rsidRPr="00856989">
              <w:rPr>
                <w:lang w:val="es-ES"/>
              </w:rPr>
              <w:t>Máxima potencia de cresta de</w:t>
            </w:r>
            <w:r w:rsidRPr="00856989">
              <w:rPr>
                <w:lang w:val="es-ES"/>
              </w:rPr>
              <w:br/>
              <w:t>la emisión</w:t>
            </w:r>
            <w:r w:rsidRPr="00856989">
              <w:rPr>
                <w:lang w:val="es-ES"/>
              </w:rPr>
              <w:br/>
              <w:t>(dBW)</w:t>
            </w:r>
          </w:p>
        </w:tc>
        <w:tc>
          <w:tcPr>
            <w:tcW w:w="1984" w:type="dxa"/>
            <w:tcBorders>
              <w:top w:val="single" w:sz="4" w:space="0" w:color="auto"/>
              <w:left w:val="single" w:sz="4" w:space="0" w:color="auto"/>
              <w:bottom w:val="single" w:sz="4" w:space="0" w:color="auto"/>
              <w:right w:val="single" w:sz="4" w:space="0" w:color="auto"/>
            </w:tcBorders>
            <w:vAlign w:val="center"/>
          </w:tcPr>
          <w:p w14:paraId="0A20D4EA" w14:textId="3057CD66" w:rsidR="00427CEE" w:rsidRPr="00856989" w:rsidRDefault="00427CEE" w:rsidP="00EF76EF">
            <w:pPr>
              <w:pStyle w:val="Tablehead"/>
              <w:rPr>
                <w:lang w:val="es-ES"/>
              </w:rPr>
            </w:pPr>
            <w:r w:rsidRPr="00856989">
              <w:rPr>
                <w:lang w:val="es-ES"/>
              </w:rPr>
              <w:t>Máxima densidad espectral de potencia</w:t>
            </w:r>
            <w:r w:rsidR="00397BA6">
              <w:rPr>
                <w:lang w:val="es-ES"/>
              </w:rPr>
              <w:br/>
            </w:r>
            <w:r w:rsidRPr="00856989">
              <w:rPr>
                <w:lang w:val="es-ES"/>
              </w:rPr>
              <w:t>(</w:t>
            </w:r>
            <w:r w:rsidRPr="00856989">
              <w:rPr>
                <w:lang w:val="es-ES" w:eastAsia="ja-JP"/>
              </w:rPr>
              <w:t>d</w:t>
            </w:r>
            <w:r w:rsidRPr="00856989">
              <w:rPr>
                <w:lang w:val="es-ES"/>
              </w:rPr>
              <w:t>B(W/Hz))</w:t>
            </w:r>
          </w:p>
        </w:tc>
        <w:tc>
          <w:tcPr>
            <w:tcW w:w="1304" w:type="dxa"/>
            <w:tcBorders>
              <w:top w:val="single" w:sz="4" w:space="0" w:color="auto"/>
              <w:left w:val="single" w:sz="4" w:space="0" w:color="auto"/>
              <w:bottom w:val="single" w:sz="4" w:space="0" w:color="auto"/>
              <w:right w:val="single" w:sz="4" w:space="0" w:color="auto"/>
            </w:tcBorders>
            <w:vAlign w:val="center"/>
          </w:tcPr>
          <w:p w14:paraId="2894BE5F" w14:textId="77777777" w:rsidR="00427CEE" w:rsidRPr="00856989" w:rsidRDefault="00427CEE" w:rsidP="00EF76EF">
            <w:pPr>
              <w:pStyle w:val="Tablehead"/>
              <w:rPr>
                <w:lang w:val="es-ES"/>
              </w:rPr>
            </w:pPr>
            <w:r w:rsidRPr="00856989">
              <w:rPr>
                <w:lang w:val="es-ES"/>
              </w:rPr>
              <w:t>Ganancia</w:t>
            </w:r>
            <w:r w:rsidRPr="00856989">
              <w:rPr>
                <w:lang w:val="es-ES"/>
              </w:rPr>
              <w:br/>
              <w:t>de antena</w:t>
            </w:r>
            <w:r w:rsidRPr="00856989">
              <w:rPr>
                <w:lang w:val="es-ES"/>
              </w:rPr>
              <w:br/>
              <w:t>(dB)</w:t>
            </w:r>
          </w:p>
        </w:tc>
      </w:tr>
      <w:tr w:rsidR="00427CEE" w:rsidRPr="00856989" w14:paraId="5AE44BB3" w14:textId="77777777" w:rsidTr="00EF76EF">
        <w:trPr>
          <w:jc w:val="center"/>
        </w:trPr>
        <w:tc>
          <w:tcPr>
            <w:tcW w:w="1418" w:type="dxa"/>
            <w:tcBorders>
              <w:top w:val="single" w:sz="4" w:space="0" w:color="auto"/>
              <w:left w:val="single" w:sz="4" w:space="0" w:color="auto"/>
              <w:bottom w:val="single" w:sz="4" w:space="0" w:color="auto"/>
              <w:right w:val="single" w:sz="4" w:space="0" w:color="auto"/>
            </w:tcBorders>
          </w:tcPr>
          <w:p w14:paraId="640BAAFE" w14:textId="77777777" w:rsidR="00427CEE" w:rsidRPr="00856989" w:rsidRDefault="00427CEE" w:rsidP="00EF76EF">
            <w:pPr>
              <w:pStyle w:val="Tabletext"/>
              <w:jc w:val="center"/>
              <w:rPr>
                <w:lang w:val="es-ES"/>
              </w:rPr>
            </w:pPr>
            <w:r w:rsidRPr="00856989">
              <w:rPr>
                <w:lang w:val="es-ES"/>
              </w:rPr>
              <w:t>L1</w:t>
            </w:r>
          </w:p>
        </w:tc>
        <w:tc>
          <w:tcPr>
            <w:tcW w:w="1474" w:type="dxa"/>
            <w:tcBorders>
              <w:top w:val="single" w:sz="4" w:space="0" w:color="auto"/>
              <w:left w:val="single" w:sz="4" w:space="0" w:color="auto"/>
              <w:bottom w:val="single" w:sz="4" w:space="0" w:color="auto"/>
              <w:right w:val="single" w:sz="4" w:space="0" w:color="auto"/>
            </w:tcBorders>
          </w:tcPr>
          <w:p w14:paraId="2EABBAA6" w14:textId="77777777" w:rsidR="00427CEE" w:rsidRPr="00856989" w:rsidRDefault="00427CEE" w:rsidP="00EF76EF">
            <w:pPr>
              <w:pStyle w:val="Tabletext"/>
              <w:jc w:val="center"/>
              <w:rPr>
                <w:lang w:val="es-ES"/>
              </w:rPr>
            </w:pPr>
            <w:r w:rsidRPr="00856989">
              <w:rPr>
                <w:lang w:val="es-ES"/>
              </w:rPr>
              <w:t>10M2G7X</w:t>
            </w:r>
            <w:r w:rsidRPr="00856989">
              <w:rPr>
                <w:lang w:val="es-ES"/>
              </w:rPr>
              <w:br/>
              <w:t>1M02G7X</w:t>
            </w:r>
          </w:p>
        </w:tc>
        <w:tc>
          <w:tcPr>
            <w:tcW w:w="1587" w:type="dxa"/>
            <w:tcBorders>
              <w:top w:val="single" w:sz="4" w:space="0" w:color="auto"/>
              <w:left w:val="single" w:sz="4" w:space="0" w:color="auto"/>
              <w:bottom w:val="single" w:sz="4" w:space="0" w:color="auto"/>
              <w:right w:val="single" w:sz="4" w:space="0" w:color="auto"/>
            </w:tcBorders>
          </w:tcPr>
          <w:p w14:paraId="0D244D1F" w14:textId="77777777" w:rsidR="00427CEE" w:rsidRPr="00856989" w:rsidRDefault="00427CEE" w:rsidP="00EF76EF">
            <w:pPr>
              <w:pStyle w:val="Tabletext"/>
              <w:jc w:val="center"/>
              <w:rPr>
                <w:lang w:val="es-ES"/>
              </w:rPr>
            </w:pPr>
            <w:r w:rsidRPr="00856989">
              <w:rPr>
                <w:lang w:val="es-ES"/>
              </w:rPr>
              <w:t>10,2</w:t>
            </w:r>
            <w:r w:rsidRPr="00856989">
              <w:rPr>
                <w:lang w:val="es-ES"/>
              </w:rPr>
              <w:br/>
              <w:t>1,02</w:t>
            </w:r>
          </w:p>
        </w:tc>
        <w:tc>
          <w:tcPr>
            <w:tcW w:w="1871" w:type="dxa"/>
            <w:tcBorders>
              <w:top w:val="single" w:sz="4" w:space="0" w:color="auto"/>
              <w:left w:val="single" w:sz="4" w:space="0" w:color="auto"/>
              <w:bottom w:val="single" w:sz="4" w:space="0" w:color="auto"/>
              <w:right w:val="single" w:sz="4" w:space="0" w:color="auto"/>
            </w:tcBorders>
          </w:tcPr>
          <w:p w14:paraId="44AF576F" w14:textId="77777777" w:rsidR="00427CEE" w:rsidRPr="00856989" w:rsidRDefault="00427CEE" w:rsidP="00EF76EF">
            <w:pPr>
              <w:pStyle w:val="Tabletext"/>
              <w:jc w:val="center"/>
              <w:rPr>
                <w:lang w:val="es-ES"/>
              </w:rPr>
            </w:pPr>
            <w:r w:rsidRPr="00856989">
              <w:rPr>
                <w:lang w:val="es-ES"/>
              </w:rPr>
              <w:t>15</w:t>
            </w:r>
            <w:r w:rsidRPr="00856989">
              <w:rPr>
                <w:lang w:val="es-ES"/>
              </w:rPr>
              <w:br/>
              <w:t>15</w:t>
            </w:r>
          </w:p>
        </w:tc>
        <w:tc>
          <w:tcPr>
            <w:tcW w:w="1984" w:type="dxa"/>
            <w:tcBorders>
              <w:top w:val="single" w:sz="4" w:space="0" w:color="auto"/>
              <w:left w:val="single" w:sz="4" w:space="0" w:color="auto"/>
              <w:bottom w:val="single" w:sz="4" w:space="0" w:color="auto"/>
              <w:right w:val="single" w:sz="4" w:space="0" w:color="auto"/>
            </w:tcBorders>
          </w:tcPr>
          <w:p w14:paraId="15BA0782" w14:textId="76EFD8CC" w:rsidR="00427CEE" w:rsidRPr="00856989" w:rsidRDefault="008C4DCF" w:rsidP="008923DE">
            <w:pPr>
              <w:pStyle w:val="Tabletext"/>
              <w:jc w:val="center"/>
              <w:rPr>
                <w:lang w:val="es-ES"/>
              </w:rPr>
            </w:pPr>
            <w:r w:rsidRPr="008C4DCF">
              <w:rPr>
                <w:lang w:val="es-ES"/>
              </w:rPr>
              <w:t>−</w:t>
            </w:r>
            <w:r w:rsidR="00427CEE" w:rsidRPr="00856989">
              <w:rPr>
                <w:lang w:val="es-ES"/>
              </w:rPr>
              <w:t>52</w:t>
            </w:r>
            <w:r w:rsidR="00427CEE" w:rsidRPr="00856989">
              <w:rPr>
                <w:lang w:val="es-ES"/>
              </w:rPr>
              <w:br/>
            </w:r>
            <w:r w:rsidR="008923DE" w:rsidRPr="008923DE">
              <w:rPr>
                <w:lang w:val="es-ES"/>
              </w:rPr>
              <w:t>−</w:t>
            </w:r>
            <w:r w:rsidR="00427CEE" w:rsidRPr="00856989">
              <w:rPr>
                <w:lang w:val="es-ES"/>
              </w:rPr>
              <w:t>42</w:t>
            </w:r>
          </w:p>
        </w:tc>
        <w:tc>
          <w:tcPr>
            <w:tcW w:w="1304" w:type="dxa"/>
            <w:tcBorders>
              <w:top w:val="single" w:sz="4" w:space="0" w:color="auto"/>
              <w:left w:val="single" w:sz="4" w:space="0" w:color="auto"/>
              <w:bottom w:val="single" w:sz="4" w:space="0" w:color="auto"/>
              <w:right w:val="single" w:sz="4" w:space="0" w:color="auto"/>
            </w:tcBorders>
          </w:tcPr>
          <w:p w14:paraId="1CBEB2F6" w14:textId="77777777" w:rsidR="00427CEE" w:rsidRPr="00856989" w:rsidRDefault="00427CEE" w:rsidP="00EF76EF">
            <w:pPr>
              <w:pStyle w:val="Tabletext"/>
              <w:jc w:val="center"/>
              <w:rPr>
                <w:lang w:val="es-ES"/>
              </w:rPr>
            </w:pPr>
            <w:r w:rsidRPr="00856989">
              <w:rPr>
                <w:lang w:val="es-ES"/>
              </w:rPr>
              <w:t>11</w:t>
            </w:r>
          </w:p>
        </w:tc>
      </w:tr>
      <w:tr w:rsidR="00427CEE" w:rsidRPr="00856989" w14:paraId="1C6353F8" w14:textId="77777777" w:rsidTr="00EF76EF">
        <w:trPr>
          <w:jc w:val="center"/>
        </w:trPr>
        <w:tc>
          <w:tcPr>
            <w:tcW w:w="1418" w:type="dxa"/>
            <w:tcBorders>
              <w:top w:val="single" w:sz="4" w:space="0" w:color="auto"/>
              <w:left w:val="single" w:sz="4" w:space="0" w:color="auto"/>
              <w:bottom w:val="single" w:sz="4" w:space="0" w:color="auto"/>
              <w:right w:val="single" w:sz="4" w:space="0" w:color="auto"/>
            </w:tcBorders>
          </w:tcPr>
          <w:p w14:paraId="0339050C" w14:textId="77777777" w:rsidR="00427CEE" w:rsidRPr="00856989" w:rsidRDefault="00427CEE" w:rsidP="00EF76EF">
            <w:pPr>
              <w:pStyle w:val="Tabletext"/>
              <w:jc w:val="center"/>
              <w:rPr>
                <w:lang w:val="es-ES"/>
              </w:rPr>
            </w:pPr>
            <w:r w:rsidRPr="00856989">
              <w:rPr>
                <w:lang w:val="es-ES"/>
              </w:rPr>
              <w:t>L2</w:t>
            </w:r>
          </w:p>
        </w:tc>
        <w:tc>
          <w:tcPr>
            <w:tcW w:w="1474" w:type="dxa"/>
            <w:tcBorders>
              <w:top w:val="single" w:sz="4" w:space="0" w:color="auto"/>
              <w:left w:val="single" w:sz="4" w:space="0" w:color="auto"/>
              <w:bottom w:val="single" w:sz="4" w:space="0" w:color="auto"/>
              <w:right w:val="single" w:sz="4" w:space="0" w:color="auto"/>
            </w:tcBorders>
          </w:tcPr>
          <w:p w14:paraId="3D8349DE" w14:textId="77777777" w:rsidR="00427CEE" w:rsidRPr="00856989" w:rsidRDefault="00427CEE" w:rsidP="00EF76EF">
            <w:pPr>
              <w:pStyle w:val="Tabletext"/>
              <w:jc w:val="center"/>
              <w:rPr>
                <w:lang w:val="es-ES"/>
              </w:rPr>
            </w:pPr>
            <w:r w:rsidRPr="00856989">
              <w:rPr>
                <w:lang w:val="es-ES"/>
              </w:rPr>
              <w:t>10M2G7X</w:t>
            </w:r>
            <w:r w:rsidRPr="00856989">
              <w:rPr>
                <w:lang w:val="es-ES"/>
              </w:rPr>
              <w:br/>
              <w:t>1M02G7X</w:t>
            </w:r>
          </w:p>
        </w:tc>
        <w:tc>
          <w:tcPr>
            <w:tcW w:w="1587" w:type="dxa"/>
            <w:tcBorders>
              <w:top w:val="single" w:sz="4" w:space="0" w:color="auto"/>
              <w:left w:val="single" w:sz="4" w:space="0" w:color="auto"/>
              <w:bottom w:val="single" w:sz="4" w:space="0" w:color="auto"/>
              <w:right w:val="single" w:sz="4" w:space="0" w:color="auto"/>
            </w:tcBorders>
          </w:tcPr>
          <w:p w14:paraId="70B59F71" w14:textId="77777777" w:rsidR="00427CEE" w:rsidRPr="00856989" w:rsidRDefault="00427CEE" w:rsidP="00EF76EF">
            <w:pPr>
              <w:pStyle w:val="Tabletext"/>
              <w:jc w:val="center"/>
              <w:rPr>
                <w:lang w:val="es-ES"/>
              </w:rPr>
            </w:pPr>
            <w:r w:rsidRPr="00856989">
              <w:rPr>
                <w:lang w:val="es-ES"/>
              </w:rPr>
              <w:t>10,2</w:t>
            </w:r>
            <w:r w:rsidRPr="00856989">
              <w:rPr>
                <w:lang w:val="es-ES"/>
              </w:rPr>
              <w:br/>
              <w:t>1,02</w:t>
            </w:r>
          </w:p>
        </w:tc>
        <w:tc>
          <w:tcPr>
            <w:tcW w:w="1871" w:type="dxa"/>
            <w:tcBorders>
              <w:top w:val="single" w:sz="4" w:space="0" w:color="auto"/>
              <w:left w:val="single" w:sz="4" w:space="0" w:color="auto"/>
              <w:bottom w:val="single" w:sz="4" w:space="0" w:color="auto"/>
              <w:right w:val="single" w:sz="4" w:space="0" w:color="auto"/>
            </w:tcBorders>
          </w:tcPr>
          <w:p w14:paraId="02B2A213" w14:textId="77777777" w:rsidR="00427CEE" w:rsidRPr="00856989" w:rsidRDefault="00427CEE" w:rsidP="00EF76EF">
            <w:pPr>
              <w:pStyle w:val="Tabletext"/>
              <w:jc w:val="center"/>
              <w:rPr>
                <w:lang w:val="es-ES"/>
              </w:rPr>
            </w:pPr>
            <w:r w:rsidRPr="00856989">
              <w:rPr>
                <w:lang w:val="es-ES"/>
              </w:rPr>
              <w:t>14</w:t>
            </w:r>
            <w:r w:rsidRPr="00856989">
              <w:rPr>
                <w:lang w:val="es-ES"/>
              </w:rPr>
              <w:br/>
              <w:t>14</w:t>
            </w:r>
          </w:p>
        </w:tc>
        <w:tc>
          <w:tcPr>
            <w:tcW w:w="1984" w:type="dxa"/>
            <w:tcBorders>
              <w:top w:val="single" w:sz="4" w:space="0" w:color="auto"/>
              <w:left w:val="single" w:sz="4" w:space="0" w:color="auto"/>
              <w:bottom w:val="single" w:sz="4" w:space="0" w:color="auto"/>
              <w:right w:val="single" w:sz="4" w:space="0" w:color="auto"/>
            </w:tcBorders>
          </w:tcPr>
          <w:p w14:paraId="1A00554C" w14:textId="2D3E5EEA" w:rsidR="00427CEE" w:rsidRPr="00856989" w:rsidRDefault="008C4DCF" w:rsidP="008923DE">
            <w:pPr>
              <w:pStyle w:val="Tabletext"/>
              <w:jc w:val="center"/>
              <w:rPr>
                <w:lang w:val="es-ES"/>
              </w:rPr>
            </w:pPr>
            <w:r w:rsidRPr="0085140C">
              <w:rPr>
                <w:lang w:val="es-ES"/>
              </w:rPr>
              <w:t>−</w:t>
            </w:r>
            <w:r w:rsidR="00427CEE" w:rsidRPr="00856989">
              <w:rPr>
                <w:lang w:val="es-ES"/>
              </w:rPr>
              <w:t>53</w:t>
            </w:r>
            <w:r w:rsidR="00427CEE" w:rsidRPr="00856989">
              <w:rPr>
                <w:lang w:val="es-ES"/>
              </w:rPr>
              <w:br/>
            </w:r>
            <w:r w:rsidR="008923DE" w:rsidRPr="008923DE">
              <w:rPr>
                <w:lang w:val="es-ES"/>
              </w:rPr>
              <w:t>−</w:t>
            </w:r>
            <w:r w:rsidR="00427CEE" w:rsidRPr="00856989">
              <w:rPr>
                <w:lang w:val="es-ES"/>
              </w:rPr>
              <w:t>43</w:t>
            </w:r>
          </w:p>
        </w:tc>
        <w:tc>
          <w:tcPr>
            <w:tcW w:w="1304" w:type="dxa"/>
            <w:tcBorders>
              <w:top w:val="single" w:sz="4" w:space="0" w:color="auto"/>
              <w:left w:val="single" w:sz="4" w:space="0" w:color="auto"/>
              <w:bottom w:val="single" w:sz="4" w:space="0" w:color="auto"/>
              <w:right w:val="single" w:sz="4" w:space="0" w:color="auto"/>
            </w:tcBorders>
          </w:tcPr>
          <w:p w14:paraId="19D50667" w14:textId="77777777" w:rsidR="00427CEE" w:rsidRPr="00856989" w:rsidRDefault="00427CEE" w:rsidP="00EF76EF">
            <w:pPr>
              <w:pStyle w:val="Tabletext"/>
              <w:jc w:val="center"/>
              <w:rPr>
                <w:lang w:val="es-ES"/>
              </w:rPr>
            </w:pPr>
            <w:r w:rsidRPr="00856989">
              <w:rPr>
                <w:lang w:val="es-ES"/>
              </w:rPr>
              <w:t>10</w:t>
            </w:r>
          </w:p>
        </w:tc>
      </w:tr>
      <w:tr w:rsidR="00427CEE" w:rsidRPr="00856989" w14:paraId="6AA1E721" w14:textId="77777777" w:rsidTr="00EF76EF">
        <w:trPr>
          <w:jc w:val="center"/>
        </w:trPr>
        <w:tc>
          <w:tcPr>
            <w:tcW w:w="1418" w:type="dxa"/>
            <w:tcBorders>
              <w:top w:val="single" w:sz="4" w:space="0" w:color="auto"/>
              <w:left w:val="single" w:sz="4" w:space="0" w:color="auto"/>
              <w:bottom w:val="single" w:sz="4" w:space="0" w:color="auto"/>
              <w:right w:val="single" w:sz="4" w:space="0" w:color="auto"/>
            </w:tcBorders>
          </w:tcPr>
          <w:p w14:paraId="29990D90" w14:textId="77777777" w:rsidR="00427CEE" w:rsidRPr="00856989" w:rsidRDefault="00427CEE" w:rsidP="00EF76EF">
            <w:pPr>
              <w:pStyle w:val="Tabletext"/>
              <w:jc w:val="center"/>
              <w:rPr>
                <w:lang w:val="es-ES"/>
              </w:rPr>
            </w:pPr>
            <w:r w:rsidRPr="00856989">
              <w:rPr>
                <w:lang w:val="es-ES"/>
              </w:rPr>
              <w:t>L3</w:t>
            </w:r>
            <w:r w:rsidRPr="00856989">
              <w:rPr>
                <w:vertAlign w:val="superscript"/>
                <w:lang w:val="es-ES"/>
              </w:rPr>
              <w:t>(1)</w:t>
            </w:r>
          </w:p>
        </w:tc>
        <w:tc>
          <w:tcPr>
            <w:tcW w:w="1474" w:type="dxa"/>
            <w:tcBorders>
              <w:top w:val="single" w:sz="4" w:space="0" w:color="auto"/>
              <w:left w:val="single" w:sz="4" w:space="0" w:color="auto"/>
              <w:bottom w:val="single" w:sz="4" w:space="0" w:color="auto"/>
              <w:right w:val="single" w:sz="4" w:space="0" w:color="auto"/>
            </w:tcBorders>
          </w:tcPr>
          <w:p w14:paraId="6FAA1730" w14:textId="77777777" w:rsidR="00427CEE" w:rsidRPr="00856989" w:rsidRDefault="00427CEE" w:rsidP="00EF76EF">
            <w:pPr>
              <w:pStyle w:val="Tabletext"/>
              <w:jc w:val="center"/>
              <w:rPr>
                <w:lang w:val="es-ES"/>
              </w:rPr>
            </w:pPr>
            <w:r w:rsidRPr="00856989">
              <w:rPr>
                <w:lang w:val="es-ES"/>
              </w:rPr>
              <w:t>8M19G7X</w:t>
            </w:r>
            <w:r w:rsidRPr="00856989">
              <w:rPr>
                <w:lang w:val="es-ES"/>
              </w:rPr>
              <w:br/>
              <w:t>8M19G7X</w:t>
            </w:r>
          </w:p>
        </w:tc>
        <w:tc>
          <w:tcPr>
            <w:tcW w:w="1587" w:type="dxa"/>
            <w:tcBorders>
              <w:top w:val="single" w:sz="4" w:space="0" w:color="auto"/>
              <w:left w:val="single" w:sz="4" w:space="0" w:color="auto"/>
              <w:bottom w:val="single" w:sz="4" w:space="0" w:color="auto"/>
              <w:right w:val="single" w:sz="4" w:space="0" w:color="auto"/>
            </w:tcBorders>
          </w:tcPr>
          <w:p w14:paraId="6B489062" w14:textId="77777777" w:rsidR="00427CEE" w:rsidRPr="00856989" w:rsidRDefault="00427CEE" w:rsidP="00EF76EF">
            <w:pPr>
              <w:pStyle w:val="Tabletext"/>
              <w:jc w:val="center"/>
              <w:rPr>
                <w:lang w:val="es-ES"/>
              </w:rPr>
            </w:pPr>
            <w:r w:rsidRPr="00856989">
              <w:rPr>
                <w:lang w:val="es-ES"/>
              </w:rPr>
              <w:t>8,2</w:t>
            </w:r>
            <w:r w:rsidRPr="00856989">
              <w:rPr>
                <w:lang w:val="es-ES"/>
              </w:rPr>
              <w:br/>
              <w:t>8,2</w:t>
            </w:r>
          </w:p>
        </w:tc>
        <w:tc>
          <w:tcPr>
            <w:tcW w:w="1871" w:type="dxa"/>
            <w:tcBorders>
              <w:top w:val="single" w:sz="4" w:space="0" w:color="auto"/>
              <w:left w:val="single" w:sz="4" w:space="0" w:color="auto"/>
              <w:bottom w:val="single" w:sz="4" w:space="0" w:color="auto"/>
              <w:right w:val="single" w:sz="4" w:space="0" w:color="auto"/>
            </w:tcBorders>
          </w:tcPr>
          <w:p w14:paraId="59D7FADB" w14:textId="77777777" w:rsidR="00427CEE" w:rsidRPr="00856989" w:rsidRDefault="00427CEE" w:rsidP="00EF76EF">
            <w:pPr>
              <w:pStyle w:val="Tabletext"/>
              <w:jc w:val="center"/>
              <w:rPr>
                <w:lang w:val="es-ES"/>
              </w:rPr>
            </w:pPr>
            <w:r w:rsidRPr="00856989">
              <w:rPr>
                <w:lang w:val="es-ES"/>
              </w:rPr>
              <w:t>15</w:t>
            </w:r>
            <w:r w:rsidRPr="00856989">
              <w:rPr>
                <w:lang w:val="es-ES"/>
              </w:rPr>
              <w:br/>
              <w:t>15</w:t>
            </w:r>
          </w:p>
        </w:tc>
        <w:tc>
          <w:tcPr>
            <w:tcW w:w="1984" w:type="dxa"/>
            <w:tcBorders>
              <w:top w:val="single" w:sz="4" w:space="0" w:color="auto"/>
              <w:left w:val="single" w:sz="4" w:space="0" w:color="auto"/>
              <w:bottom w:val="single" w:sz="4" w:space="0" w:color="auto"/>
              <w:right w:val="single" w:sz="4" w:space="0" w:color="auto"/>
            </w:tcBorders>
          </w:tcPr>
          <w:p w14:paraId="4DBF9C1E" w14:textId="2B546FEA" w:rsidR="00427CEE" w:rsidRPr="00856989" w:rsidRDefault="008C4DCF" w:rsidP="008923DE">
            <w:pPr>
              <w:pStyle w:val="Tabletext"/>
              <w:jc w:val="center"/>
              <w:rPr>
                <w:lang w:val="es-ES"/>
              </w:rPr>
            </w:pPr>
            <w:r w:rsidRPr="008C4DCF">
              <w:rPr>
                <w:lang w:val="es-ES"/>
              </w:rPr>
              <w:t>−</w:t>
            </w:r>
            <w:r w:rsidR="00427CEE" w:rsidRPr="00856989">
              <w:rPr>
                <w:lang w:val="es-ES"/>
              </w:rPr>
              <w:t>52,1</w:t>
            </w:r>
            <w:r w:rsidR="00427CEE" w:rsidRPr="00856989">
              <w:rPr>
                <w:lang w:val="es-ES"/>
              </w:rPr>
              <w:br/>
            </w:r>
            <w:r w:rsidR="008923DE" w:rsidRPr="008923DE">
              <w:rPr>
                <w:lang w:val="es-ES"/>
              </w:rPr>
              <w:t>−</w:t>
            </w:r>
            <w:r w:rsidR="00427CEE" w:rsidRPr="00856989">
              <w:rPr>
                <w:lang w:val="es-ES"/>
              </w:rPr>
              <w:t>52,1</w:t>
            </w:r>
          </w:p>
        </w:tc>
        <w:tc>
          <w:tcPr>
            <w:tcW w:w="1304" w:type="dxa"/>
            <w:tcBorders>
              <w:top w:val="single" w:sz="4" w:space="0" w:color="auto"/>
              <w:left w:val="single" w:sz="4" w:space="0" w:color="auto"/>
              <w:bottom w:val="single" w:sz="4" w:space="0" w:color="auto"/>
              <w:right w:val="single" w:sz="4" w:space="0" w:color="auto"/>
            </w:tcBorders>
          </w:tcPr>
          <w:p w14:paraId="4AD50EB4" w14:textId="77777777" w:rsidR="00427CEE" w:rsidRPr="00856989" w:rsidRDefault="00427CEE" w:rsidP="00EF76EF">
            <w:pPr>
              <w:pStyle w:val="Tabletext"/>
              <w:jc w:val="center"/>
              <w:rPr>
                <w:lang w:val="es-ES"/>
              </w:rPr>
            </w:pPr>
            <w:r w:rsidRPr="00856989">
              <w:rPr>
                <w:lang w:val="es-ES"/>
              </w:rPr>
              <w:t>12</w:t>
            </w:r>
          </w:p>
        </w:tc>
      </w:tr>
      <w:tr w:rsidR="00427CEE" w:rsidRPr="00455B78" w14:paraId="3276A643" w14:textId="77777777" w:rsidTr="00EF76EF">
        <w:trPr>
          <w:jc w:val="center"/>
        </w:trPr>
        <w:tc>
          <w:tcPr>
            <w:tcW w:w="9639" w:type="dxa"/>
            <w:gridSpan w:val="6"/>
            <w:tcBorders>
              <w:top w:val="single" w:sz="4" w:space="0" w:color="auto"/>
              <w:left w:val="nil"/>
              <w:bottom w:val="nil"/>
              <w:right w:val="nil"/>
            </w:tcBorders>
          </w:tcPr>
          <w:p w14:paraId="602CD1BA" w14:textId="7B650BE5" w:rsidR="00427CEE" w:rsidRPr="00856989" w:rsidRDefault="00427CEE" w:rsidP="00EF76EF">
            <w:pPr>
              <w:pStyle w:val="Tablelegend"/>
              <w:rPr>
                <w:lang w:val="es-ES"/>
              </w:rPr>
            </w:pPr>
            <w:r w:rsidRPr="00856989">
              <w:rPr>
                <w:vertAlign w:val="superscript"/>
                <w:lang w:val="es-ES"/>
              </w:rPr>
              <w:t>(1)</w:t>
            </w:r>
            <w:r w:rsidRPr="00856989">
              <w:rPr>
                <w:lang w:val="es-ES"/>
              </w:rPr>
              <w:tab/>
              <w:t>Dos señales GLONASS L3 están desplazadas una con respecto a otra 90</w:t>
            </w:r>
            <w:r w:rsidR="00397BA6">
              <w:rPr>
                <w:lang w:val="es-ES"/>
              </w:rPr>
              <w:t>°</w:t>
            </w:r>
            <w:r w:rsidRPr="00856989">
              <w:rPr>
                <w:lang w:val="es-ES"/>
              </w:rPr>
              <w:t xml:space="preserve"> (en cuadratura).</w:t>
            </w:r>
          </w:p>
        </w:tc>
      </w:tr>
    </w:tbl>
    <w:p w14:paraId="0CD51C14" w14:textId="1575DD0D" w:rsidR="00427CEE" w:rsidRPr="00856989" w:rsidRDefault="00427CEE" w:rsidP="00427CEE">
      <w:pPr>
        <w:pStyle w:val="Tablefin"/>
        <w:rPr>
          <w:lang w:val="es-ES"/>
        </w:rPr>
      </w:pPr>
    </w:p>
    <w:p w14:paraId="66A2E688" w14:textId="77777777" w:rsidR="00427CEE" w:rsidRPr="00856989" w:rsidRDefault="00427CEE" w:rsidP="0071055E">
      <w:pPr>
        <w:keepNext/>
        <w:keepLines/>
        <w:rPr>
          <w:lang w:val="es-ES"/>
        </w:rPr>
      </w:pPr>
      <w:r w:rsidRPr="00856989">
        <w:rPr>
          <w:lang w:val="es-ES"/>
        </w:rPr>
        <w:lastRenderedPageBreak/>
        <w:t>La envolvente del espectro de potencia de la señal de navegación se describe mediante la función (sen </w:t>
      </w:r>
      <w:r w:rsidRPr="00856989">
        <w:rPr>
          <w:i/>
          <w:lang w:val="es-ES"/>
        </w:rPr>
        <w:t>x</w:t>
      </w:r>
      <w:r w:rsidRPr="00856989">
        <w:rPr>
          <w:lang w:val="es-ES"/>
        </w:rPr>
        <w:t>/</w:t>
      </w:r>
      <w:r w:rsidRPr="00856989">
        <w:rPr>
          <w:i/>
          <w:lang w:val="es-ES"/>
        </w:rPr>
        <w:t>x</w:t>
      </w:r>
      <w:r w:rsidRPr="00856989">
        <w:rPr>
          <w:lang w:val="es-ES"/>
        </w:rPr>
        <w:t>)</w:t>
      </w:r>
      <w:r w:rsidRPr="00856989">
        <w:rPr>
          <w:vertAlign w:val="superscript"/>
          <w:lang w:val="es-ES"/>
        </w:rPr>
        <w:t>2</w:t>
      </w:r>
      <w:r w:rsidRPr="00856989">
        <w:rPr>
          <w:lang w:val="es-ES"/>
        </w:rPr>
        <w:t>, donde:</w:t>
      </w:r>
    </w:p>
    <w:p w14:paraId="1272E340" w14:textId="77777777" w:rsidR="00427CEE" w:rsidRPr="00856989" w:rsidRDefault="00427CEE" w:rsidP="0071055E">
      <w:pPr>
        <w:pStyle w:val="Equation"/>
        <w:keepNext/>
        <w:keepLines/>
        <w:rPr>
          <w:lang w:val="es-ES"/>
        </w:rPr>
      </w:pPr>
      <w:r w:rsidRPr="00856989">
        <w:rPr>
          <w:lang w:val="es-ES"/>
        </w:rPr>
        <w:tab/>
      </w:r>
      <w:r w:rsidRPr="00856989">
        <w:rPr>
          <w:lang w:val="es-ES"/>
        </w:rPr>
        <w:tab/>
      </w:r>
      <m:oMath>
        <m:r>
          <w:rPr>
            <w:rFonts w:ascii="Cambria Math"/>
            <w:noProof/>
            <w:lang w:val="es-ES"/>
          </w:rPr>
          <m:t>x=π(f</m:t>
        </m:r>
        <m:r>
          <w:rPr>
            <w:rFonts w:ascii="Cambria Math"/>
            <w:noProof/>
            <w:lang w:val="es-ES"/>
          </w:rPr>
          <m:t>-</m:t>
        </m:r>
        <m:sSub>
          <m:sSubPr>
            <m:ctrlPr>
              <w:rPr>
                <w:rFonts w:ascii="Cambria Math" w:hAnsi="Cambria Math"/>
                <w:i/>
                <w:noProof/>
                <w:lang w:val="es-ES"/>
              </w:rPr>
            </m:ctrlPr>
          </m:sSubPr>
          <m:e>
            <m:r>
              <w:rPr>
                <w:rFonts w:ascii="Cambria Math"/>
                <w:noProof/>
                <w:lang w:val="es-ES"/>
              </w:rPr>
              <m:t>f</m:t>
            </m:r>
          </m:e>
          <m:sub>
            <m:r>
              <w:rPr>
                <w:rFonts w:ascii="Cambria Math"/>
                <w:noProof/>
                <w:lang w:val="es-ES"/>
              </w:rPr>
              <m:t>c</m:t>
            </m:r>
          </m:sub>
        </m:sSub>
        <m:r>
          <w:rPr>
            <w:rFonts w:ascii="Cambria Math"/>
            <w:noProof/>
            <w:lang w:val="es-ES"/>
          </w:rPr>
          <m:t>)/</m:t>
        </m:r>
        <m:sSub>
          <m:sSubPr>
            <m:ctrlPr>
              <w:rPr>
                <w:rFonts w:ascii="Cambria Math" w:hAnsi="Cambria Math"/>
                <w:i/>
                <w:noProof/>
                <w:lang w:val="es-ES"/>
              </w:rPr>
            </m:ctrlPr>
          </m:sSubPr>
          <m:e>
            <m:r>
              <w:rPr>
                <w:rFonts w:ascii="Cambria Math"/>
                <w:noProof/>
                <w:lang w:val="es-ES"/>
              </w:rPr>
              <m:t>f</m:t>
            </m:r>
          </m:e>
          <m:sub>
            <m:r>
              <w:rPr>
                <w:rFonts w:ascii="Cambria Math"/>
                <w:noProof/>
                <w:lang w:val="es-ES"/>
              </w:rPr>
              <m:t>t</m:t>
            </m:r>
          </m:sub>
        </m:sSub>
      </m:oMath>
    </w:p>
    <w:p w14:paraId="5C84BAAE" w14:textId="77777777" w:rsidR="00427CEE" w:rsidRPr="00856989" w:rsidRDefault="00427CEE" w:rsidP="0071055E">
      <w:pPr>
        <w:keepNext/>
        <w:keepLines/>
        <w:rPr>
          <w:lang w:val="es-ES"/>
        </w:rPr>
      </w:pPr>
      <w:r w:rsidRPr="00856989">
        <w:rPr>
          <w:lang w:val="es-ES"/>
        </w:rPr>
        <w:t>en la que:</w:t>
      </w:r>
    </w:p>
    <w:p w14:paraId="6AFA9A66" w14:textId="77777777" w:rsidR="00427CEE" w:rsidRPr="00856989" w:rsidRDefault="00427CEE" w:rsidP="00427CEE">
      <w:pPr>
        <w:pStyle w:val="Equationlegend"/>
        <w:rPr>
          <w:lang w:val="es-ES"/>
        </w:rPr>
      </w:pPr>
      <w:r w:rsidRPr="00856989">
        <w:rPr>
          <w:lang w:val="es-ES"/>
        </w:rPr>
        <w:tab/>
      </w:r>
      <w:r w:rsidRPr="00856989">
        <w:rPr>
          <w:i/>
          <w:iCs/>
          <w:lang w:val="es-ES"/>
        </w:rPr>
        <w:t>f</w:t>
      </w:r>
      <w:r w:rsidRPr="00856989">
        <w:rPr>
          <w:lang w:val="es-ES"/>
        </w:rPr>
        <w:t>:</w:t>
      </w:r>
      <w:r w:rsidRPr="00856989">
        <w:rPr>
          <w:lang w:val="es-ES"/>
        </w:rPr>
        <w:tab/>
        <w:t>frecuencia considerada</w:t>
      </w:r>
    </w:p>
    <w:p w14:paraId="2B021831" w14:textId="77777777" w:rsidR="00427CEE" w:rsidRPr="00856989" w:rsidRDefault="00427CEE" w:rsidP="00427CEE">
      <w:pPr>
        <w:pStyle w:val="Equationlegend"/>
        <w:rPr>
          <w:lang w:val="es-ES"/>
        </w:rPr>
      </w:pPr>
      <w:r w:rsidRPr="00856989">
        <w:rPr>
          <w:lang w:val="es-ES"/>
        </w:rPr>
        <w:tab/>
      </w:r>
      <w:r w:rsidRPr="00856989">
        <w:rPr>
          <w:i/>
          <w:iCs/>
          <w:lang w:val="es-ES"/>
        </w:rPr>
        <w:t>f</w:t>
      </w:r>
      <w:r w:rsidRPr="00856989">
        <w:rPr>
          <w:i/>
          <w:iCs/>
          <w:vertAlign w:val="subscript"/>
          <w:lang w:val="es-ES"/>
        </w:rPr>
        <w:t>c</w:t>
      </w:r>
      <w:r w:rsidRPr="00856989">
        <w:rPr>
          <w:lang w:val="es-ES"/>
        </w:rPr>
        <w:t>:</w:t>
      </w:r>
      <w:r w:rsidRPr="00856989">
        <w:rPr>
          <w:lang w:val="es-ES"/>
        </w:rPr>
        <w:tab/>
        <w:t>frecuencia portadora de la señal</w:t>
      </w:r>
    </w:p>
    <w:p w14:paraId="0A66E140" w14:textId="77777777" w:rsidR="00427CEE" w:rsidRPr="00856989" w:rsidRDefault="00427CEE" w:rsidP="00427CEE">
      <w:pPr>
        <w:pStyle w:val="Equationlegend"/>
        <w:rPr>
          <w:lang w:val="es-ES"/>
        </w:rPr>
      </w:pPr>
      <w:r w:rsidRPr="00856989">
        <w:rPr>
          <w:lang w:val="es-ES"/>
        </w:rPr>
        <w:tab/>
      </w:r>
      <w:r w:rsidRPr="00856989">
        <w:rPr>
          <w:i/>
          <w:iCs/>
          <w:lang w:val="es-ES"/>
        </w:rPr>
        <w:t>f</w:t>
      </w:r>
      <w:r w:rsidRPr="00856989">
        <w:rPr>
          <w:i/>
          <w:position w:val="-4"/>
          <w:sz w:val="16"/>
          <w:lang w:val="es-ES"/>
        </w:rPr>
        <w:t>t</w:t>
      </w:r>
      <w:r w:rsidRPr="00856989">
        <w:rPr>
          <w:lang w:val="es-ES"/>
        </w:rPr>
        <w:t>:</w:t>
      </w:r>
      <w:r w:rsidRPr="00856989">
        <w:rPr>
          <w:lang w:val="es-ES"/>
        </w:rPr>
        <w:tab/>
        <w:t>velocidad de chip de la señal.</w:t>
      </w:r>
    </w:p>
    <w:p w14:paraId="27DC18BC" w14:textId="77777777" w:rsidR="00427CEE" w:rsidRPr="00856989" w:rsidRDefault="00427CEE" w:rsidP="00427CEE">
      <w:pPr>
        <w:rPr>
          <w:lang w:val="es-ES"/>
        </w:rPr>
      </w:pPr>
      <w:r w:rsidRPr="00856989">
        <w:rPr>
          <w:lang w:val="es-ES"/>
        </w:rPr>
        <w:t>El lóbulo principal del espectro constituye el espectro operacional de la señal. Ocupa una anchura de banda igual a 2</w:t>
      </w:r>
      <w:r w:rsidRPr="00856989">
        <w:rPr>
          <w:i/>
          <w:iCs/>
          <w:lang w:val="es-ES"/>
        </w:rPr>
        <w:t>f</w:t>
      </w:r>
      <w:r w:rsidRPr="00856989">
        <w:rPr>
          <w:i/>
          <w:iCs/>
          <w:vertAlign w:val="subscript"/>
          <w:lang w:val="es-ES"/>
        </w:rPr>
        <w:t>t</w:t>
      </w:r>
      <w:r w:rsidRPr="00856989">
        <w:rPr>
          <w:lang w:val="es-ES"/>
        </w:rPr>
        <w:t xml:space="preserve">. Los lóbulos tienen una anchura igual a </w:t>
      </w:r>
      <w:r w:rsidRPr="00856989">
        <w:rPr>
          <w:i/>
          <w:iCs/>
          <w:lang w:val="es-ES"/>
        </w:rPr>
        <w:t>f</w:t>
      </w:r>
      <w:r w:rsidRPr="00856989">
        <w:rPr>
          <w:i/>
          <w:iCs/>
          <w:vertAlign w:val="subscript"/>
          <w:lang w:val="es-ES"/>
        </w:rPr>
        <w:t>t</w:t>
      </w:r>
      <w:r w:rsidRPr="00856989">
        <w:rPr>
          <w:lang w:val="es-ES"/>
        </w:rPr>
        <w:t>.</w:t>
      </w:r>
    </w:p>
    <w:p w14:paraId="41ADBEE3" w14:textId="77777777" w:rsidR="00427CEE" w:rsidRPr="00856989" w:rsidRDefault="00427CEE" w:rsidP="00427CEE">
      <w:pPr>
        <w:pStyle w:val="Heading2"/>
        <w:rPr>
          <w:lang w:val="es-ES"/>
        </w:rPr>
      </w:pPr>
      <w:bookmarkStart w:id="133" w:name="_Toc181115185"/>
      <w:bookmarkStart w:id="134" w:name="_Toc181786866"/>
      <w:r w:rsidRPr="00856989">
        <w:rPr>
          <w:lang w:val="es-ES"/>
        </w:rPr>
        <w:t>5.2</w:t>
      </w:r>
      <w:r w:rsidRPr="00856989">
        <w:rPr>
          <w:lang w:val="es-ES"/>
        </w:rPr>
        <w:tab/>
        <w:t>Señales con acceso múltiple por división de código</w:t>
      </w:r>
      <w:bookmarkEnd w:id="133"/>
      <w:bookmarkEnd w:id="134"/>
    </w:p>
    <w:p w14:paraId="4180D518" w14:textId="69EF67C5" w:rsidR="00427CEE" w:rsidRPr="00856989" w:rsidRDefault="00427CEE" w:rsidP="00427CEE">
      <w:pPr>
        <w:rPr>
          <w:lang w:val="es-ES"/>
        </w:rPr>
      </w:pPr>
      <w:r w:rsidRPr="00856989">
        <w:rPr>
          <w:lang w:val="es-ES"/>
        </w:rPr>
        <w:t>El sistema GLONASS utiliza cuatro clases de emisión: 2M05G7X, 4M10G7X, 15M4G7X, 20M5G7XCC. Las características de estas señales se muestran en el Cuadro</w:t>
      </w:r>
      <w:r w:rsidR="008923DE">
        <w:rPr>
          <w:lang w:val="es-ES"/>
        </w:rPr>
        <w:t> </w:t>
      </w:r>
      <w:r w:rsidRPr="00856989">
        <w:rPr>
          <w:lang w:val="es-ES"/>
        </w:rPr>
        <w:t>3.</w:t>
      </w:r>
    </w:p>
    <w:p w14:paraId="067BD044" w14:textId="77777777" w:rsidR="00427CEE" w:rsidRPr="00856989" w:rsidRDefault="00427CEE" w:rsidP="00427CEE">
      <w:pPr>
        <w:pStyle w:val="TableNo"/>
        <w:rPr>
          <w:lang w:val="es-ES"/>
        </w:rPr>
      </w:pPr>
      <w:r w:rsidRPr="00856989">
        <w:rPr>
          <w:lang w:val="es-ES"/>
        </w:rPr>
        <w:t>CUADRO 3</w:t>
      </w:r>
    </w:p>
    <w:p w14:paraId="56F16C4F" w14:textId="77777777" w:rsidR="00427CEE" w:rsidRPr="00856989" w:rsidRDefault="00427CEE" w:rsidP="00427CEE">
      <w:pPr>
        <w:pStyle w:val="Tabletitle"/>
        <w:rPr>
          <w:lang w:val="es-ES"/>
        </w:rPr>
      </w:pPr>
      <w:r w:rsidRPr="00856989">
        <w:rPr>
          <w:lang w:val="es-ES"/>
        </w:rPr>
        <w:t xml:space="preserve">Características de las señales del sistema GLONASS </w:t>
      </w:r>
      <w:r w:rsidRPr="00856989">
        <w:rPr>
          <w:lang w:val="es-ES"/>
        </w:rPr>
        <w:br/>
        <w:t>con acceso múltiple por división de código</w:t>
      </w:r>
    </w:p>
    <w:tbl>
      <w:tblPr>
        <w:tblW w:w="9639" w:type="dxa"/>
        <w:jc w:val="center"/>
        <w:tblLayout w:type="fixed"/>
        <w:tblCellMar>
          <w:left w:w="85" w:type="dxa"/>
          <w:right w:w="85" w:type="dxa"/>
        </w:tblCellMar>
        <w:tblLook w:val="0020" w:firstRow="1" w:lastRow="0" w:firstColumn="0" w:lastColumn="0" w:noHBand="0" w:noVBand="0"/>
      </w:tblPr>
      <w:tblGrid>
        <w:gridCol w:w="1607"/>
        <w:gridCol w:w="1606"/>
        <w:gridCol w:w="1610"/>
        <w:gridCol w:w="1556"/>
        <w:gridCol w:w="1701"/>
        <w:gridCol w:w="1559"/>
      </w:tblGrid>
      <w:tr w:rsidR="00427CEE" w:rsidRPr="00856989" w14:paraId="2A2DDA20" w14:textId="77777777" w:rsidTr="00495EE6">
        <w:trPr>
          <w:cantSplit/>
          <w:trHeight w:val="20"/>
          <w:tblHeader/>
          <w:jc w:val="center"/>
        </w:trPr>
        <w:tc>
          <w:tcPr>
            <w:tcW w:w="1607" w:type="dxa"/>
            <w:tcBorders>
              <w:top w:val="single" w:sz="4" w:space="0" w:color="000000"/>
              <w:left w:val="single" w:sz="4" w:space="0" w:color="000000"/>
              <w:bottom w:val="single" w:sz="4" w:space="0" w:color="000000"/>
            </w:tcBorders>
            <w:shd w:val="clear" w:color="auto" w:fill="auto"/>
            <w:vAlign w:val="center"/>
          </w:tcPr>
          <w:p w14:paraId="06D507F7" w14:textId="77777777" w:rsidR="00427CEE" w:rsidRPr="00856989" w:rsidRDefault="00427CEE" w:rsidP="00EF76EF">
            <w:pPr>
              <w:pStyle w:val="Tablehead"/>
              <w:rPr>
                <w:lang w:val="es-ES"/>
              </w:rPr>
            </w:pPr>
            <w:r w:rsidRPr="00856989">
              <w:rPr>
                <w:lang w:val="es-ES"/>
              </w:rPr>
              <w:t>Gama de frecuencias</w:t>
            </w:r>
          </w:p>
        </w:tc>
        <w:tc>
          <w:tcPr>
            <w:tcW w:w="1606" w:type="dxa"/>
            <w:tcBorders>
              <w:top w:val="single" w:sz="4" w:space="0" w:color="000000"/>
              <w:left w:val="single" w:sz="4" w:space="0" w:color="000000"/>
              <w:bottom w:val="single" w:sz="4" w:space="0" w:color="000000"/>
            </w:tcBorders>
            <w:shd w:val="clear" w:color="auto" w:fill="auto"/>
            <w:vAlign w:val="center"/>
          </w:tcPr>
          <w:p w14:paraId="359F4C79" w14:textId="77777777" w:rsidR="00427CEE" w:rsidRPr="00856989" w:rsidRDefault="00427CEE" w:rsidP="00EF76EF">
            <w:pPr>
              <w:pStyle w:val="Tablehead"/>
              <w:rPr>
                <w:lang w:val="es-ES"/>
              </w:rPr>
            </w:pPr>
            <w:r w:rsidRPr="00856989">
              <w:rPr>
                <w:lang w:val="es-ES"/>
              </w:rPr>
              <w:t>Clase de emisión</w:t>
            </w:r>
          </w:p>
        </w:tc>
        <w:tc>
          <w:tcPr>
            <w:tcW w:w="1610" w:type="dxa"/>
            <w:tcBorders>
              <w:top w:val="single" w:sz="4" w:space="0" w:color="000000"/>
              <w:left w:val="single" w:sz="4" w:space="0" w:color="000000"/>
              <w:bottom w:val="single" w:sz="4" w:space="0" w:color="000000"/>
            </w:tcBorders>
            <w:shd w:val="clear" w:color="auto" w:fill="auto"/>
            <w:vAlign w:val="center"/>
          </w:tcPr>
          <w:p w14:paraId="3B458B35" w14:textId="1C4C6CD6" w:rsidR="00427CEE" w:rsidRPr="00856989" w:rsidRDefault="00427CEE" w:rsidP="00EF76EF">
            <w:pPr>
              <w:pStyle w:val="Tablehead"/>
              <w:rPr>
                <w:lang w:val="es-ES"/>
              </w:rPr>
            </w:pPr>
            <w:r w:rsidRPr="00856989">
              <w:rPr>
                <w:lang w:val="es-ES"/>
              </w:rPr>
              <w:t>Ancho de banda de transmisión</w:t>
            </w:r>
            <w:r w:rsidRPr="00856989">
              <w:rPr>
                <w:lang w:val="es-ES"/>
              </w:rPr>
              <w:br/>
              <w:t>(MHz)</w:t>
            </w:r>
          </w:p>
        </w:tc>
        <w:tc>
          <w:tcPr>
            <w:tcW w:w="1556" w:type="dxa"/>
            <w:tcBorders>
              <w:top w:val="single" w:sz="4" w:space="0" w:color="000000"/>
              <w:left w:val="single" w:sz="4" w:space="0" w:color="000000"/>
              <w:bottom w:val="single" w:sz="4" w:space="0" w:color="000000"/>
            </w:tcBorders>
            <w:shd w:val="clear" w:color="auto" w:fill="auto"/>
            <w:vAlign w:val="center"/>
          </w:tcPr>
          <w:p w14:paraId="75FA5481" w14:textId="247A7629" w:rsidR="00427CEE" w:rsidRPr="00856989" w:rsidRDefault="00427CEE" w:rsidP="00EF76EF">
            <w:pPr>
              <w:pStyle w:val="Tablehead"/>
              <w:rPr>
                <w:lang w:val="es-ES"/>
              </w:rPr>
            </w:pPr>
            <w:r w:rsidRPr="00856989">
              <w:rPr>
                <w:lang w:val="es-ES"/>
              </w:rPr>
              <w:t>Máxima potencia de cresta de la emisión</w:t>
            </w:r>
            <w:r w:rsidRPr="00856989">
              <w:rPr>
                <w:lang w:val="es-ES"/>
              </w:rPr>
              <w:br/>
              <w:t>(dBW)</w:t>
            </w:r>
          </w:p>
        </w:tc>
        <w:tc>
          <w:tcPr>
            <w:tcW w:w="1701" w:type="dxa"/>
            <w:tcBorders>
              <w:top w:val="single" w:sz="4" w:space="0" w:color="000000"/>
              <w:left w:val="single" w:sz="4" w:space="0" w:color="000000"/>
              <w:bottom w:val="single" w:sz="4" w:space="0" w:color="000000"/>
            </w:tcBorders>
            <w:shd w:val="clear" w:color="auto" w:fill="auto"/>
            <w:vAlign w:val="center"/>
          </w:tcPr>
          <w:p w14:paraId="1F88DA6B" w14:textId="521B9B7C" w:rsidR="00427CEE" w:rsidRPr="00856989" w:rsidRDefault="00427CEE" w:rsidP="00EF76EF">
            <w:pPr>
              <w:pStyle w:val="Tablehead"/>
              <w:rPr>
                <w:lang w:val="es-ES"/>
              </w:rPr>
            </w:pPr>
            <w:r w:rsidRPr="00856989">
              <w:rPr>
                <w:lang w:val="es-ES"/>
              </w:rPr>
              <w:t>Máxima densidad espectral de potencia</w:t>
            </w:r>
            <w:r w:rsidRPr="00856989">
              <w:rPr>
                <w:lang w:val="es-ES"/>
              </w:rPr>
              <w:br/>
              <w:t>(dB(W/Hz))</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F098" w14:textId="1499292B" w:rsidR="00427CEE" w:rsidRPr="00856989" w:rsidRDefault="00427CEE" w:rsidP="00EF76EF">
            <w:pPr>
              <w:pStyle w:val="Tablehead"/>
              <w:rPr>
                <w:lang w:val="es-ES"/>
              </w:rPr>
            </w:pPr>
            <w:r w:rsidRPr="00856989">
              <w:rPr>
                <w:lang w:val="es-ES"/>
              </w:rPr>
              <w:t>Ganancia de antena</w:t>
            </w:r>
            <w:r w:rsidRPr="00856989">
              <w:rPr>
                <w:lang w:val="es-ES"/>
              </w:rPr>
              <w:br/>
              <w:t>(dB)</w:t>
            </w:r>
          </w:p>
        </w:tc>
      </w:tr>
      <w:tr w:rsidR="00427CEE" w:rsidRPr="00856989" w14:paraId="7A5E272D" w14:textId="77777777" w:rsidTr="00495EE6">
        <w:trPr>
          <w:cantSplit/>
          <w:trHeight w:val="20"/>
          <w:jc w:val="center"/>
        </w:trPr>
        <w:tc>
          <w:tcPr>
            <w:tcW w:w="1607" w:type="dxa"/>
            <w:tcBorders>
              <w:top w:val="single" w:sz="4" w:space="0" w:color="000000"/>
              <w:left w:val="single" w:sz="4" w:space="0" w:color="000000"/>
              <w:bottom w:val="single" w:sz="4" w:space="0" w:color="000000"/>
            </w:tcBorders>
            <w:shd w:val="clear" w:color="auto" w:fill="auto"/>
            <w:vAlign w:val="center"/>
          </w:tcPr>
          <w:p w14:paraId="3C15CE79" w14:textId="77777777" w:rsidR="00427CEE" w:rsidRPr="00856989" w:rsidRDefault="00427CEE" w:rsidP="00EF76EF">
            <w:pPr>
              <w:pStyle w:val="Tabletext"/>
              <w:jc w:val="center"/>
              <w:rPr>
                <w:rFonts w:eastAsiaTheme="minorHAnsi" w:cstheme="minorBidi"/>
                <w:b/>
                <w:szCs w:val="22"/>
                <w:lang w:val="es-ES"/>
              </w:rPr>
            </w:pPr>
            <w:r w:rsidRPr="00856989">
              <w:rPr>
                <w:lang w:val="es-ES"/>
              </w:rPr>
              <w:t>L1</w:t>
            </w:r>
          </w:p>
        </w:tc>
        <w:tc>
          <w:tcPr>
            <w:tcW w:w="1606" w:type="dxa"/>
            <w:tcBorders>
              <w:top w:val="single" w:sz="4" w:space="0" w:color="000000"/>
              <w:left w:val="single" w:sz="4" w:space="0" w:color="000000"/>
              <w:bottom w:val="single" w:sz="4" w:space="0" w:color="000000"/>
            </w:tcBorders>
            <w:shd w:val="clear" w:color="auto" w:fill="auto"/>
            <w:vAlign w:val="center"/>
          </w:tcPr>
          <w:p w14:paraId="2B9ED16C" w14:textId="77777777" w:rsidR="00427CEE" w:rsidRPr="00856989" w:rsidRDefault="00427CEE" w:rsidP="00EF76EF">
            <w:pPr>
              <w:pStyle w:val="Tabletext"/>
              <w:jc w:val="center"/>
              <w:rPr>
                <w:rFonts w:eastAsia="Calibri" w:cstheme="minorBidi"/>
                <w:bCs/>
                <w:lang w:val="es-ES"/>
              </w:rPr>
            </w:pPr>
            <w:r w:rsidRPr="00856989">
              <w:rPr>
                <w:rFonts w:eastAsia="Calibri"/>
                <w:lang w:val="es-ES"/>
              </w:rPr>
              <w:t>2M05G7X</w:t>
            </w:r>
          </w:p>
          <w:p w14:paraId="06D4F16F" w14:textId="77777777" w:rsidR="00427CEE" w:rsidRPr="00856989" w:rsidRDefault="00427CEE" w:rsidP="00EF76EF">
            <w:pPr>
              <w:pStyle w:val="Tabletext"/>
              <w:jc w:val="center"/>
              <w:rPr>
                <w:rFonts w:eastAsia="Calibri" w:cstheme="minorBidi"/>
                <w:bCs/>
                <w:lang w:val="es-ES"/>
              </w:rPr>
            </w:pPr>
            <w:r w:rsidRPr="00856989">
              <w:rPr>
                <w:rFonts w:eastAsia="Calibri"/>
                <w:lang w:val="es-ES"/>
              </w:rPr>
              <w:t>4M10G7X</w:t>
            </w:r>
          </w:p>
          <w:p w14:paraId="323ED098" w14:textId="77777777" w:rsidR="00427CEE" w:rsidRPr="00856989" w:rsidRDefault="00427CEE" w:rsidP="00EF76EF">
            <w:pPr>
              <w:pStyle w:val="Tabletext"/>
              <w:jc w:val="center"/>
              <w:rPr>
                <w:rFonts w:eastAsia="Calibri" w:cstheme="minorBidi"/>
                <w:bCs/>
                <w:lang w:val="es-ES"/>
              </w:rPr>
            </w:pPr>
            <w:r w:rsidRPr="00856989">
              <w:rPr>
                <w:rFonts w:eastAsia="Calibri"/>
                <w:lang w:val="es-ES"/>
              </w:rPr>
              <w:t>15M4G7X</w:t>
            </w:r>
          </w:p>
          <w:p w14:paraId="2ED52392" w14:textId="77777777" w:rsidR="00427CEE" w:rsidRPr="00856989" w:rsidRDefault="00427CEE" w:rsidP="00EF76EF">
            <w:pPr>
              <w:pStyle w:val="Tabletext"/>
              <w:jc w:val="center"/>
              <w:rPr>
                <w:rFonts w:eastAsiaTheme="minorHAnsi" w:cstheme="minorBidi"/>
                <w:b/>
                <w:szCs w:val="22"/>
                <w:lang w:val="es-ES"/>
              </w:rPr>
            </w:pPr>
            <w:r w:rsidRPr="00856989">
              <w:rPr>
                <w:rFonts w:eastAsia="Calibri"/>
                <w:lang w:val="es-ES"/>
              </w:rPr>
              <w:t>15M4G7X</w:t>
            </w:r>
          </w:p>
        </w:tc>
        <w:tc>
          <w:tcPr>
            <w:tcW w:w="1610" w:type="dxa"/>
            <w:tcBorders>
              <w:top w:val="single" w:sz="4" w:space="0" w:color="000000"/>
              <w:left w:val="single" w:sz="4" w:space="0" w:color="000000"/>
              <w:bottom w:val="single" w:sz="4" w:space="0" w:color="000000"/>
            </w:tcBorders>
            <w:shd w:val="clear" w:color="auto" w:fill="auto"/>
            <w:vAlign w:val="center"/>
          </w:tcPr>
          <w:p w14:paraId="41C27566" w14:textId="77777777" w:rsidR="00427CEE" w:rsidRPr="00856989" w:rsidRDefault="00427CEE" w:rsidP="00EF76EF">
            <w:pPr>
              <w:pStyle w:val="Tabletext"/>
              <w:jc w:val="center"/>
              <w:rPr>
                <w:rFonts w:eastAsiaTheme="minorHAnsi" w:cstheme="minorBidi"/>
                <w:bCs/>
                <w:szCs w:val="22"/>
                <w:lang w:val="es-ES"/>
              </w:rPr>
            </w:pPr>
            <w:r w:rsidRPr="00856989">
              <w:rPr>
                <w:lang w:val="es-ES"/>
              </w:rPr>
              <w:t>2,05</w:t>
            </w:r>
          </w:p>
          <w:p w14:paraId="5C1EB055" w14:textId="77777777" w:rsidR="00427CEE" w:rsidRPr="00856989" w:rsidRDefault="00427CEE" w:rsidP="00EF76EF">
            <w:pPr>
              <w:pStyle w:val="Tabletext"/>
              <w:jc w:val="center"/>
              <w:rPr>
                <w:rFonts w:eastAsiaTheme="minorHAnsi" w:cstheme="minorBidi"/>
                <w:bCs/>
                <w:szCs w:val="22"/>
                <w:lang w:val="es-ES"/>
              </w:rPr>
            </w:pPr>
            <w:r w:rsidRPr="00856989">
              <w:rPr>
                <w:lang w:val="es-ES"/>
              </w:rPr>
              <w:t>4,1</w:t>
            </w:r>
          </w:p>
          <w:p w14:paraId="205F8466" w14:textId="77777777" w:rsidR="00427CEE" w:rsidRPr="00856989" w:rsidRDefault="00427CEE" w:rsidP="00EF76EF">
            <w:pPr>
              <w:pStyle w:val="Tabletext"/>
              <w:jc w:val="center"/>
              <w:rPr>
                <w:rFonts w:eastAsiaTheme="minorHAnsi" w:cstheme="minorBidi"/>
                <w:bCs/>
                <w:szCs w:val="22"/>
                <w:lang w:val="es-ES"/>
              </w:rPr>
            </w:pPr>
            <w:r w:rsidRPr="00856989">
              <w:rPr>
                <w:lang w:val="es-ES"/>
              </w:rPr>
              <w:t>15,4</w:t>
            </w:r>
          </w:p>
          <w:p w14:paraId="0B66F687" w14:textId="77777777" w:rsidR="00427CEE" w:rsidRPr="00856989" w:rsidRDefault="00427CEE" w:rsidP="00EF76EF">
            <w:pPr>
              <w:pStyle w:val="Tabletext"/>
              <w:jc w:val="center"/>
              <w:rPr>
                <w:rFonts w:eastAsiaTheme="minorHAnsi" w:cstheme="minorBidi"/>
                <w:b/>
                <w:szCs w:val="22"/>
                <w:lang w:val="es-ES"/>
              </w:rPr>
            </w:pPr>
            <w:r w:rsidRPr="00856989">
              <w:rPr>
                <w:lang w:val="es-ES"/>
              </w:rPr>
              <w:t>15,4</w:t>
            </w:r>
          </w:p>
        </w:tc>
        <w:tc>
          <w:tcPr>
            <w:tcW w:w="1556" w:type="dxa"/>
            <w:tcBorders>
              <w:top w:val="single" w:sz="4" w:space="0" w:color="000000"/>
              <w:left w:val="single" w:sz="4" w:space="0" w:color="000000"/>
              <w:bottom w:val="single" w:sz="4" w:space="0" w:color="000000"/>
            </w:tcBorders>
            <w:shd w:val="clear" w:color="auto" w:fill="auto"/>
            <w:vAlign w:val="center"/>
          </w:tcPr>
          <w:p w14:paraId="080C58BC" w14:textId="77777777" w:rsidR="00427CEE" w:rsidRPr="00856989" w:rsidRDefault="00427CEE" w:rsidP="00EF76EF">
            <w:pPr>
              <w:pStyle w:val="Tabletext"/>
              <w:jc w:val="center"/>
              <w:rPr>
                <w:rFonts w:eastAsiaTheme="minorHAnsi" w:cstheme="minorBidi"/>
                <w:bCs/>
                <w:lang w:val="es-ES"/>
              </w:rPr>
            </w:pPr>
            <w:r w:rsidRPr="00856989">
              <w:rPr>
                <w:lang w:val="es-ES"/>
              </w:rPr>
              <w:t>15,6</w:t>
            </w:r>
          </w:p>
          <w:p w14:paraId="5CB4E6E8" w14:textId="77777777" w:rsidR="00427CEE" w:rsidRPr="00856989" w:rsidRDefault="00427CEE" w:rsidP="00EF76EF">
            <w:pPr>
              <w:pStyle w:val="Tabletext"/>
              <w:jc w:val="center"/>
              <w:rPr>
                <w:rFonts w:eastAsiaTheme="minorHAnsi" w:cstheme="minorBidi"/>
                <w:bCs/>
                <w:lang w:val="es-ES"/>
              </w:rPr>
            </w:pPr>
            <w:r w:rsidRPr="00856989">
              <w:rPr>
                <w:lang w:val="es-ES"/>
              </w:rPr>
              <w:t>15,6</w:t>
            </w:r>
          </w:p>
          <w:p w14:paraId="230B3E7B" w14:textId="77777777" w:rsidR="00427CEE" w:rsidRPr="00856989" w:rsidRDefault="00427CEE" w:rsidP="00EF76EF">
            <w:pPr>
              <w:pStyle w:val="Tabletext"/>
              <w:jc w:val="center"/>
              <w:rPr>
                <w:rFonts w:eastAsiaTheme="minorHAnsi" w:cstheme="minorBidi"/>
                <w:bCs/>
                <w:lang w:val="es-ES"/>
              </w:rPr>
            </w:pPr>
            <w:r w:rsidRPr="00856989">
              <w:rPr>
                <w:lang w:val="es-ES"/>
              </w:rPr>
              <w:t>15,6</w:t>
            </w:r>
          </w:p>
          <w:p w14:paraId="0168B341" w14:textId="77777777" w:rsidR="00427CEE" w:rsidRPr="00856989" w:rsidRDefault="00427CEE" w:rsidP="00EF76EF">
            <w:pPr>
              <w:pStyle w:val="Tabletext"/>
              <w:jc w:val="center"/>
              <w:rPr>
                <w:rFonts w:eastAsiaTheme="minorHAnsi" w:cstheme="minorBidi"/>
                <w:b/>
                <w:szCs w:val="22"/>
                <w:highlight w:val="yellow"/>
                <w:lang w:val="es-ES"/>
              </w:rPr>
            </w:pPr>
            <w:r w:rsidRPr="00856989">
              <w:rPr>
                <w:lang w:val="es-ES"/>
              </w:rPr>
              <w:t>15,6</w:t>
            </w:r>
          </w:p>
        </w:tc>
        <w:tc>
          <w:tcPr>
            <w:tcW w:w="1701" w:type="dxa"/>
            <w:tcBorders>
              <w:top w:val="single" w:sz="4" w:space="0" w:color="000000"/>
              <w:left w:val="single" w:sz="4" w:space="0" w:color="000000"/>
              <w:bottom w:val="single" w:sz="4" w:space="0" w:color="000000"/>
            </w:tcBorders>
            <w:shd w:val="clear" w:color="auto" w:fill="auto"/>
            <w:vAlign w:val="center"/>
          </w:tcPr>
          <w:p w14:paraId="28B16B6E" w14:textId="0C454B53" w:rsidR="00427CEE" w:rsidRPr="00856989" w:rsidRDefault="005049D8" w:rsidP="00EF76EF">
            <w:pPr>
              <w:pStyle w:val="Tabletext"/>
              <w:jc w:val="center"/>
              <w:rPr>
                <w:rFonts w:eastAsiaTheme="minorHAnsi" w:cstheme="minorBidi"/>
                <w:bCs/>
                <w:szCs w:val="22"/>
                <w:lang w:val="es-ES"/>
              </w:rPr>
            </w:pPr>
            <w:r w:rsidRPr="008923DE">
              <w:rPr>
                <w:lang w:val="es-ES"/>
              </w:rPr>
              <w:t>−</w:t>
            </w:r>
            <w:r w:rsidR="00427CEE" w:rsidRPr="00856989">
              <w:rPr>
                <w:lang w:val="es-ES"/>
              </w:rPr>
              <w:t>44,1</w:t>
            </w:r>
          </w:p>
          <w:p w14:paraId="397311E3" w14:textId="3AC8BFB3" w:rsidR="00427CEE" w:rsidRPr="00856989" w:rsidRDefault="005049D8" w:rsidP="00EF76EF">
            <w:pPr>
              <w:pStyle w:val="Tabletext"/>
              <w:jc w:val="center"/>
              <w:rPr>
                <w:rFonts w:eastAsiaTheme="minorHAnsi" w:cstheme="minorBidi"/>
                <w:bCs/>
                <w:szCs w:val="22"/>
                <w:lang w:val="es-ES"/>
              </w:rPr>
            </w:pPr>
            <w:r w:rsidRPr="008923DE">
              <w:rPr>
                <w:lang w:val="es-ES"/>
              </w:rPr>
              <w:t>−</w:t>
            </w:r>
            <w:r w:rsidR="00427CEE" w:rsidRPr="00856989">
              <w:rPr>
                <w:lang w:val="es-ES"/>
              </w:rPr>
              <w:t>46,7</w:t>
            </w:r>
          </w:p>
          <w:p w14:paraId="0E81F5EA" w14:textId="25D1986A" w:rsidR="00427CEE" w:rsidRPr="00856989" w:rsidRDefault="005049D8" w:rsidP="00EF76EF">
            <w:pPr>
              <w:pStyle w:val="Tabletext"/>
              <w:jc w:val="center"/>
              <w:rPr>
                <w:rFonts w:eastAsiaTheme="minorHAnsi" w:cstheme="minorBidi"/>
                <w:bCs/>
                <w:szCs w:val="22"/>
                <w:lang w:val="es-ES"/>
              </w:rPr>
            </w:pPr>
            <w:r w:rsidRPr="008923DE">
              <w:rPr>
                <w:lang w:val="es-ES"/>
              </w:rPr>
              <w:t>−</w:t>
            </w:r>
            <w:r w:rsidR="00427CEE" w:rsidRPr="00856989">
              <w:rPr>
                <w:lang w:val="es-ES"/>
              </w:rPr>
              <w:t>51,3</w:t>
            </w:r>
          </w:p>
          <w:p w14:paraId="2AC3D5F8" w14:textId="7CF2DC20" w:rsidR="00427CEE" w:rsidRPr="00856989" w:rsidRDefault="005049D8" w:rsidP="00EF76EF">
            <w:pPr>
              <w:pStyle w:val="Tabletext"/>
              <w:jc w:val="center"/>
              <w:rPr>
                <w:rFonts w:eastAsiaTheme="minorHAnsi" w:cstheme="minorBidi"/>
                <w:b/>
                <w:szCs w:val="22"/>
                <w:lang w:val="es-ES"/>
              </w:rPr>
            </w:pPr>
            <w:r w:rsidRPr="008923DE">
              <w:rPr>
                <w:lang w:val="es-ES"/>
              </w:rPr>
              <w:t>−</w:t>
            </w:r>
            <w:r w:rsidR="00427CEE" w:rsidRPr="00856989">
              <w:rPr>
                <w:lang w:val="es-ES"/>
              </w:rPr>
              <w:t>51,3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5B45" w14:textId="77777777" w:rsidR="00427CEE" w:rsidRPr="00856989" w:rsidRDefault="00427CEE" w:rsidP="00EF76EF">
            <w:pPr>
              <w:pStyle w:val="Tabletext"/>
              <w:jc w:val="center"/>
              <w:rPr>
                <w:rFonts w:eastAsiaTheme="minorHAnsi" w:cstheme="minorBidi"/>
                <w:b/>
                <w:szCs w:val="22"/>
                <w:lang w:val="es-ES"/>
              </w:rPr>
            </w:pPr>
            <w:r w:rsidRPr="00856989">
              <w:rPr>
                <w:lang w:val="es-ES"/>
              </w:rPr>
              <w:t>14</w:t>
            </w:r>
          </w:p>
        </w:tc>
      </w:tr>
      <w:tr w:rsidR="00427CEE" w:rsidRPr="00856989" w14:paraId="1530A49E" w14:textId="77777777" w:rsidTr="00495EE6">
        <w:trPr>
          <w:cantSplit/>
          <w:trHeight w:val="20"/>
          <w:jc w:val="center"/>
        </w:trPr>
        <w:tc>
          <w:tcPr>
            <w:tcW w:w="1607" w:type="dxa"/>
            <w:tcBorders>
              <w:top w:val="single" w:sz="4" w:space="0" w:color="000000"/>
              <w:left w:val="single" w:sz="4" w:space="0" w:color="000000"/>
              <w:bottom w:val="single" w:sz="4" w:space="0" w:color="000000"/>
            </w:tcBorders>
            <w:shd w:val="clear" w:color="auto" w:fill="auto"/>
            <w:vAlign w:val="center"/>
          </w:tcPr>
          <w:p w14:paraId="0911E3A2" w14:textId="77777777" w:rsidR="00427CEE" w:rsidRPr="00856989" w:rsidRDefault="00427CEE" w:rsidP="00EF76EF">
            <w:pPr>
              <w:pStyle w:val="Tabletext"/>
              <w:jc w:val="center"/>
              <w:rPr>
                <w:rFonts w:eastAsiaTheme="minorHAnsi" w:cstheme="minorBidi"/>
                <w:b/>
                <w:szCs w:val="22"/>
                <w:lang w:val="es-ES"/>
              </w:rPr>
            </w:pPr>
            <w:r w:rsidRPr="00856989">
              <w:rPr>
                <w:lang w:val="es-ES"/>
              </w:rPr>
              <w:t>L2</w:t>
            </w:r>
          </w:p>
        </w:tc>
        <w:tc>
          <w:tcPr>
            <w:tcW w:w="1606" w:type="dxa"/>
            <w:tcBorders>
              <w:top w:val="single" w:sz="4" w:space="0" w:color="000000"/>
              <w:left w:val="single" w:sz="4" w:space="0" w:color="000000"/>
              <w:bottom w:val="single" w:sz="4" w:space="0" w:color="000000"/>
            </w:tcBorders>
            <w:shd w:val="clear" w:color="auto" w:fill="auto"/>
            <w:vAlign w:val="center"/>
          </w:tcPr>
          <w:p w14:paraId="0E56821D" w14:textId="77777777" w:rsidR="00427CEE" w:rsidRPr="00856989" w:rsidRDefault="00427CEE" w:rsidP="00EF76EF">
            <w:pPr>
              <w:pStyle w:val="Tabletext"/>
              <w:jc w:val="center"/>
              <w:rPr>
                <w:rFonts w:eastAsia="Calibri"/>
                <w:lang w:val="es-ES"/>
              </w:rPr>
            </w:pPr>
            <w:r w:rsidRPr="00856989">
              <w:rPr>
                <w:rFonts w:eastAsia="Calibri"/>
                <w:lang w:val="es-ES"/>
              </w:rPr>
              <w:t>2M05G7X</w:t>
            </w:r>
          </w:p>
          <w:p w14:paraId="27CA5838" w14:textId="77777777" w:rsidR="00427CEE" w:rsidRPr="00856989" w:rsidRDefault="00427CEE" w:rsidP="00EF76EF">
            <w:pPr>
              <w:pStyle w:val="Tabletext"/>
              <w:jc w:val="center"/>
              <w:rPr>
                <w:rFonts w:eastAsiaTheme="minorHAnsi" w:cstheme="minorBidi"/>
                <w:bCs/>
                <w:szCs w:val="22"/>
                <w:lang w:val="es-ES"/>
              </w:rPr>
            </w:pPr>
            <w:r w:rsidRPr="00856989">
              <w:rPr>
                <w:rFonts w:eastAsia="Calibri"/>
                <w:lang w:val="es-ES"/>
              </w:rPr>
              <w:t>4M10G7X</w:t>
            </w:r>
          </w:p>
          <w:p w14:paraId="18A73357" w14:textId="77777777" w:rsidR="00427CEE" w:rsidRPr="00856989" w:rsidRDefault="00427CEE" w:rsidP="00EF76EF">
            <w:pPr>
              <w:pStyle w:val="Tabletext"/>
              <w:jc w:val="center"/>
              <w:rPr>
                <w:rFonts w:eastAsia="Calibri" w:cstheme="minorBidi"/>
                <w:bCs/>
                <w:lang w:val="es-ES"/>
              </w:rPr>
            </w:pPr>
            <w:r w:rsidRPr="00856989">
              <w:rPr>
                <w:rFonts w:eastAsia="Calibri"/>
                <w:lang w:val="es-ES"/>
              </w:rPr>
              <w:t>15M4G7X</w:t>
            </w:r>
          </w:p>
          <w:p w14:paraId="61693FA9" w14:textId="77777777" w:rsidR="00427CEE" w:rsidRPr="00856989" w:rsidRDefault="00427CEE" w:rsidP="00EF76EF">
            <w:pPr>
              <w:pStyle w:val="Tabletext"/>
              <w:jc w:val="center"/>
              <w:rPr>
                <w:rFonts w:eastAsiaTheme="minorHAnsi" w:cstheme="minorBidi"/>
                <w:b/>
                <w:szCs w:val="22"/>
                <w:lang w:val="es-ES"/>
              </w:rPr>
            </w:pPr>
            <w:r w:rsidRPr="00856989">
              <w:rPr>
                <w:rFonts w:eastAsia="Calibri"/>
                <w:lang w:val="es-ES"/>
              </w:rPr>
              <w:t>15M4G7X</w:t>
            </w:r>
          </w:p>
        </w:tc>
        <w:tc>
          <w:tcPr>
            <w:tcW w:w="1610" w:type="dxa"/>
            <w:tcBorders>
              <w:top w:val="single" w:sz="4" w:space="0" w:color="000000"/>
              <w:left w:val="single" w:sz="4" w:space="0" w:color="000000"/>
              <w:bottom w:val="single" w:sz="4" w:space="0" w:color="000000"/>
            </w:tcBorders>
            <w:shd w:val="clear" w:color="auto" w:fill="auto"/>
            <w:vAlign w:val="center"/>
          </w:tcPr>
          <w:p w14:paraId="1DBC12EF" w14:textId="77777777" w:rsidR="00427CEE" w:rsidRPr="00856989" w:rsidRDefault="00427CEE" w:rsidP="00EF76EF">
            <w:pPr>
              <w:pStyle w:val="Tabletext"/>
              <w:jc w:val="center"/>
              <w:rPr>
                <w:lang w:val="es-ES"/>
              </w:rPr>
            </w:pPr>
            <w:r w:rsidRPr="00856989">
              <w:rPr>
                <w:lang w:val="es-ES"/>
              </w:rPr>
              <w:t>2,05</w:t>
            </w:r>
          </w:p>
          <w:p w14:paraId="532F1AD0" w14:textId="77777777" w:rsidR="00427CEE" w:rsidRPr="00856989" w:rsidRDefault="00427CEE" w:rsidP="00EF76EF">
            <w:pPr>
              <w:pStyle w:val="Tabletext"/>
              <w:jc w:val="center"/>
              <w:rPr>
                <w:lang w:val="es-ES"/>
              </w:rPr>
            </w:pPr>
            <w:r w:rsidRPr="00856989">
              <w:rPr>
                <w:lang w:val="es-ES"/>
              </w:rPr>
              <w:t>4,1</w:t>
            </w:r>
          </w:p>
          <w:p w14:paraId="51247C0C" w14:textId="77777777" w:rsidR="00427CEE" w:rsidRPr="00856989" w:rsidRDefault="00427CEE" w:rsidP="00EF76EF">
            <w:pPr>
              <w:pStyle w:val="Tabletext"/>
              <w:jc w:val="center"/>
              <w:rPr>
                <w:lang w:val="es-ES"/>
              </w:rPr>
            </w:pPr>
            <w:r w:rsidRPr="00856989">
              <w:rPr>
                <w:lang w:val="es-ES"/>
              </w:rPr>
              <w:t>15,4</w:t>
            </w:r>
          </w:p>
          <w:p w14:paraId="7FB7B411" w14:textId="77777777" w:rsidR="00427CEE" w:rsidRPr="00856989" w:rsidRDefault="00427CEE" w:rsidP="00EF76EF">
            <w:pPr>
              <w:pStyle w:val="Tabletext"/>
              <w:jc w:val="center"/>
              <w:rPr>
                <w:rFonts w:eastAsiaTheme="minorHAnsi" w:cstheme="minorBidi"/>
                <w:b/>
                <w:szCs w:val="22"/>
                <w:lang w:val="es-ES"/>
              </w:rPr>
            </w:pPr>
            <w:r w:rsidRPr="00856989">
              <w:rPr>
                <w:lang w:val="es-ES"/>
              </w:rPr>
              <w:t>15,4</w:t>
            </w:r>
          </w:p>
        </w:tc>
        <w:tc>
          <w:tcPr>
            <w:tcW w:w="1556" w:type="dxa"/>
            <w:tcBorders>
              <w:top w:val="single" w:sz="4" w:space="0" w:color="000000"/>
              <w:left w:val="single" w:sz="4" w:space="0" w:color="000000"/>
              <w:bottom w:val="single" w:sz="4" w:space="0" w:color="000000"/>
            </w:tcBorders>
            <w:shd w:val="clear" w:color="auto" w:fill="auto"/>
            <w:vAlign w:val="center"/>
          </w:tcPr>
          <w:p w14:paraId="4583FCF7" w14:textId="77777777" w:rsidR="00427CEE" w:rsidRPr="00856989" w:rsidRDefault="00427CEE" w:rsidP="00EF76EF">
            <w:pPr>
              <w:pStyle w:val="Tabletext"/>
              <w:jc w:val="center"/>
              <w:rPr>
                <w:rFonts w:eastAsiaTheme="minorHAnsi" w:cstheme="minorBidi"/>
                <w:lang w:val="es-ES"/>
              </w:rPr>
            </w:pPr>
            <w:r w:rsidRPr="00856989">
              <w:rPr>
                <w:lang w:val="es-ES"/>
              </w:rPr>
              <w:t>14</w:t>
            </w:r>
          </w:p>
          <w:p w14:paraId="738C7541" w14:textId="77777777" w:rsidR="00427CEE" w:rsidRPr="00856989" w:rsidRDefault="00427CEE" w:rsidP="00EF76EF">
            <w:pPr>
              <w:pStyle w:val="Tabletext"/>
              <w:jc w:val="center"/>
              <w:rPr>
                <w:rFonts w:eastAsiaTheme="minorHAnsi" w:cstheme="minorBidi"/>
                <w:lang w:val="es-ES"/>
              </w:rPr>
            </w:pPr>
            <w:r w:rsidRPr="00856989">
              <w:rPr>
                <w:lang w:val="es-ES"/>
              </w:rPr>
              <w:t>14</w:t>
            </w:r>
          </w:p>
          <w:p w14:paraId="6E7B4389" w14:textId="77777777" w:rsidR="00427CEE" w:rsidRPr="00856989" w:rsidRDefault="00427CEE" w:rsidP="00EF76EF">
            <w:pPr>
              <w:pStyle w:val="Tabletext"/>
              <w:jc w:val="center"/>
              <w:rPr>
                <w:rFonts w:eastAsiaTheme="minorHAnsi" w:cstheme="minorBidi"/>
                <w:lang w:val="es-ES"/>
              </w:rPr>
            </w:pPr>
            <w:r w:rsidRPr="00856989">
              <w:rPr>
                <w:lang w:val="es-ES"/>
              </w:rPr>
              <w:t>14</w:t>
            </w:r>
          </w:p>
          <w:p w14:paraId="09DAC174" w14:textId="77777777" w:rsidR="00427CEE" w:rsidRPr="00856989" w:rsidRDefault="00427CEE" w:rsidP="00EF76EF">
            <w:pPr>
              <w:pStyle w:val="Tabletext"/>
              <w:jc w:val="center"/>
              <w:rPr>
                <w:rFonts w:eastAsiaTheme="minorHAnsi" w:cstheme="minorBidi"/>
                <w:b/>
                <w:szCs w:val="22"/>
                <w:highlight w:val="yellow"/>
                <w:lang w:val="es-ES"/>
              </w:rPr>
            </w:pPr>
            <w:r w:rsidRPr="00856989">
              <w:rPr>
                <w:lang w:val="es-ES"/>
              </w:rPr>
              <w:t>14</w:t>
            </w:r>
          </w:p>
        </w:tc>
        <w:tc>
          <w:tcPr>
            <w:tcW w:w="1701" w:type="dxa"/>
            <w:tcBorders>
              <w:top w:val="single" w:sz="4" w:space="0" w:color="000000"/>
              <w:left w:val="single" w:sz="4" w:space="0" w:color="000000"/>
              <w:bottom w:val="single" w:sz="4" w:space="0" w:color="000000"/>
            </w:tcBorders>
            <w:shd w:val="clear" w:color="auto" w:fill="auto"/>
            <w:vAlign w:val="center"/>
          </w:tcPr>
          <w:p w14:paraId="283C3B29" w14:textId="02B81F3D" w:rsidR="00427CEE" w:rsidRPr="00856989" w:rsidRDefault="005049D8" w:rsidP="00EF76EF">
            <w:pPr>
              <w:pStyle w:val="Tabletext"/>
              <w:jc w:val="center"/>
              <w:rPr>
                <w:lang w:val="es-ES"/>
              </w:rPr>
            </w:pPr>
            <w:r w:rsidRPr="008923DE">
              <w:rPr>
                <w:lang w:val="es-ES"/>
              </w:rPr>
              <w:t>−</w:t>
            </w:r>
            <w:r w:rsidR="00427CEE" w:rsidRPr="00856989">
              <w:rPr>
                <w:lang w:val="es-ES"/>
              </w:rPr>
              <w:t>45,6</w:t>
            </w:r>
          </w:p>
          <w:p w14:paraId="29B65A54" w14:textId="5FA2C116" w:rsidR="00427CEE" w:rsidRPr="00856989" w:rsidRDefault="005049D8" w:rsidP="00EF76EF">
            <w:pPr>
              <w:pStyle w:val="Tabletext"/>
              <w:jc w:val="center"/>
              <w:rPr>
                <w:lang w:val="es-ES"/>
              </w:rPr>
            </w:pPr>
            <w:r w:rsidRPr="008923DE">
              <w:rPr>
                <w:lang w:val="es-ES"/>
              </w:rPr>
              <w:t>−</w:t>
            </w:r>
            <w:r w:rsidR="00427CEE" w:rsidRPr="00856989">
              <w:rPr>
                <w:lang w:val="es-ES"/>
              </w:rPr>
              <w:t>48,2</w:t>
            </w:r>
          </w:p>
          <w:p w14:paraId="53B41877" w14:textId="679E3738" w:rsidR="00427CEE" w:rsidRPr="00856989" w:rsidRDefault="005049D8" w:rsidP="00EF76EF">
            <w:pPr>
              <w:pStyle w:val="Tabletext"/>
              <w:jc w:val="center"/>
              <w:rPr>
                <w:rFonts w:eastAsiaTheme="minorHAnsi" w:cstheme="minorBidi"/>
                <w:bCs/>
                <w:szCs w:val="22"/>
                <w:lang w:val="es-ES"/>
              </w:rPr>
            </w:pPr>
            <w:r w:rsidRPr="008923DE">
              <w:rPr>
                <w:lang w:val="es-ES"/>
              </w:rPr>
              <w:t>−</w:t>
            </w:r>
            <w:r w:rsidR="00427CEE" w:rsidRPr="00856989">
              <w:rPr>
                <w:lang w:val="es-ES"/>
              </w:rPr>
              <w:t>52,8</w:t>
            </w:r>
          </w:p>
          <w:p w14:paraId="3F1B5FCD" w14:textId="62CDE851" w:rsidR="00427CEE" w:rsidRPr="00856989" w:rsidRDefault="005049D8" w:rsidP="00EF76EF">
            <w:pPr>
              <w:pStyle w:val="Tabletext"/>
              <w:jc w:val="center"/>
              <w:rPr>
                <w:rFonts w:eastAsiaTheme="minorHAnsi" w:cstheme="minorBidi"/>
                <w:b/>
                <w:szCs w:val="22"/>
                <w:lang w:val="es-ES"/>
              </w:rPr>
            </w:pPr>
            <w:r w:rsidRPr="008923DE">
              <w:rPr>
                <w:lang w:val="es-ES"/>
              </w:rPr>
              <w:t>−</w:t>
            </w:r>
            <w:r w:rsidR="00427CEE" w:rsidRPr="00856989">
              <w:rPr>
                <w:lang w:val="es-ES"/>
              </w:rPr>
              <w:t>52,8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71BC2" w14:textId="77777777" w:rsidR="00427CEE" w:rsidRPr="00856989" w:rsidRDefault="00427CEE" w:rsidP="00EF76EF">
            <w:pPr>
              <w:pStyle w:val="Tabletext"/>
              <w:jc w:val="center"/>
              <w:rPr>
                <w:rFonts w:eastAsiaTheme="minorHAnsi" w:cstheme="minorBidi"/>
                <w:b/>
                <w:szCs w:val="22"/>
                <w:lang w:val="es-ES"/>
              </w:rPr>
            </w:pPr>
            <w:r w:rsidRPr="00856989">
              <w:rPr>
                <w:lang w:val="es-ES"/>
              </w:rPr>
              <w:t>12,5</w:t>
            </w:r>
          </w:p>
        </w:tc>
      </w:tr>
      <w:tr w:rsidR="00427CEE" w:rsidRPr="00856989" w14:paraId="3BCDB9CC" w14:textId="77777777" w:rsidTr="00495EE6">
        <w:trPr>
          <w:cantSplit/>
          <w:trHeight w:val="20"/>
          <w:jc w:val="center"/>
        </w:trPr>
        <w:tc>
          <w:tcPr>
            <w:tcW w:w="1607" w:type="dxa"/>
            <w:tcBorders>
              <w:top w:val="single" w:sz="4" w:space="0" w:color="000000"/>
              <w:left w:val="single" w:sz="4" w:space="0" w:color="000000"/>
              <w:bottom w:val="single" w:sz="4" w:space="0" w:color="000000"/>
            </w:tcBorders>
            <w:shd w:val="clear" w:color="auto" w:fill="auto"/>
            <w:vAlign w:val="center"/>
          </w:tcPr>
          <w:p w14:paraId="0627EB4A" w14:textId="77777777" w:rsidR="00427CEE" w:rsidRPr="00856989" w:rsidRDefault="00427CEE" w:rsidP="00EF76EF">
            <w:pPr>
              <w:pStyle w:val="Tabletext"/>
              <w:jc w:val="center"/>
              <w:rPr>
                <w:rFonts w:eastAsiaTheme="minorHAnsi" w:cstheme="minorBidi"/>
                <w:b/>
                <w:szCs w:val="22"/>
                <w:lang w:val="es-ES"/>
              </w:rPr>
            </w:pPr>
            <w:r w:rsidRPr="00856989">
              <w:rPr>
                <w:lang w:val="es-ES"/>
              </w:rPr>
              <w:t>L3</w:t>
            </w:r>
          </w:p>
        </w:tc>
        <w:tc>
          <w:tcPr>
            <w:tcW w:w="1606" w:type="dxa"/>
            <w:tcBorders>
              <w:top w:val="single" w:sz="4" w:space="0" w:color="000000"/>
              <w:left w:val="single" w:sz="4" w:space="0" w:color="000000"/>
              <w:bottom w:val="single" w:sz="4" w:space="0" w:color="000000"/>
            </w:tcBorders>
            <w:shd w:val="clear" w:color="auto" w:fill="auto"/>
            <w:vAlign w:val="center"/>
          </w:tcPr>
          <w:p w14:paraId="447A179A" w14:textId="77777777" w:rsidR="00427CEE" w:rsidRPr="00856989" w:rsidRDefault="00427CEE" w:rsidP="00EF76EF">
            <w:pPr>
              <w:pStyle w:val="Tabletext"/>
              <w:jc w:val="center"/>
              <w:rPr>
                <w:rFonts w:eastAsia="Calibri" w:cstheme="minorBidi"/>
                <w:bCs/>
                <w:lang w:val="es-ES"/>
              </w:rPr>
            </w:pPr>
            <w:r w:rsidRPr="00856989">
              <w:rPr>
                <w:rFonts w:eastAsia="Calibri"/>
                <w:lang w:val="es-ES"/>
              </w:rPr>
              <w:t>20M5G7XCC</w:t>
            </w:r>
          </w:p>
          <w:p w14:paraId="1AE83EBF" w14:textId="77777777" w:rsidR="00427CEE" w:rsidRPr="00856989" w:rsidRDefault="00427CEE" w:rsidP="00EF76EF">
            <w:pPr>
              <w:pStyle w:val="Tabletext"/>
              <w:jc w:val="center"/>
              <w:rPr>
                <w:rFonts w:eastAsiaTheme="minorHAnsi" w:cstheme="minorBidi"/>
                <w:b/>
                <w:szCs w:val="22"/>
                <w:lang w:val="es-ES"/>
              </w:rPr>
            </w:pPr>
            <w:r w:rsidRPr="00856989">
              <w:rPr>
                <w:rFonts w:eastAsia="Calibri"/>
                <w:lang w:val="es-ES"/>
              </w:rPr>
              <w:t>20M5G7XCC</w:t>
            </w:r>
          </w:p>
        </w:tc>
        <w:tc>
          <w:tcPr>
            <w:tcW w:w="1610" w:type="dxa"/>
            <w:tcBorders>
              <w:top w:val="single" w:sz="4" w:space="0" w:color="000000"/>
              <w:left w:val="single" w:sz="4" w:space="0" w:color="000000"/>
              <w:bottom w:val="single" w:sz="4" w:space="0" w:color="000000"/>
            </w:tcBorders>
            <w:shd w:val="clear" w:color="auto" w:fill="auto"/>
            <w:vAlign w:val="center"/>
          </w:tcPr>
          <w:p w14:paraId="5ABBEA05" w14:textId="77777777" w:rsidR="00427CEE" w:rsidRPr="00856989" w:rsidRDefault="00427CEE" w:rsidP="00EF76EF">
            <w:pPr>
              <w:pStyle w:val="Tabletext"/>
              <w:jc w:val="center"/>
              <w:rPr>
                <w:rFonts w:eastAsiaTheme="minorHAnsi" w:cstheme="minorBidi"/>
                <w:b/>
                <w:szCs w:val="22"/>
                <w:lang w:val="es-ES"/>
              </w:rPr>
            </w:pPr>
            <w:r w:rsidRPr="00856989">
              <w:rPr>
                <w:lang w:val="es-ES"/>
              </w:rPr>
              <w:t>20,5</w:t>
            </w:r>
          </w:p>
          <w:p w14:paraId="760DAA57" w14:textId="77777777" w:rsidR="00427CEE" w:rsidRPr="00856989" w:rsidRDefault="00427CEE" w:rsidP="00EF76EF">
            <w:pPr>
              <w:pStyle w:val="Tabletext"/>
              <w:jc w:val="center"/>
              <w:rPr>
                <w:rFonts w:eastAsiaTheme="minorHAnsi" w:cstheme="minorBidi"/>
                <w:b/>
                <w:szCs w:val="22"/>
                <w:lang w:val="es-ES"/>
              </w:rPr>
            </w:pPr>
            <w:r w:rsidRPr="00856989">
              <w:rPr>
                <w:lang w:val="es-ES"/>
              </w:rPr>
              <w:t>20,5</w:t>
            </w:r>
          </w:p>
        </w:tc>
        <w:tc>
          <w:tcPr>
            <w:tcW w:w="1556" w:type="dxa"/>
            <w:tcBorders>
              <w:top w:val="single" w:sz="4" w:space="0" w:color="000000"/>
              <w:left w:val="single" w:sz="4" w:space="0" w:color="000000"/>
              <w:bottom w:val="single" w:sz="4" w:space="0" w:color="000000"/>
            </w:tcBorders>
            <w:shd w:val="clear" w:color="auto" w:fill="auto"/>
            <w:vAlign w:val="center"/>
          </w:tcPr>
          <w:p w14:paraId="054CB45C" w14:textId="77777777" w:rsidR="00427CEE" w:rsidRPr="00856989" w:rsidRDefault="00427CEE" w:rsidP="00EF76EF">
            <w:pPr>
              <w:pStyle w:val="Tabletext"/>
              <w:jc w:val="center"/>
              <w:rPr>
                <w:rFonts w:eastAsiaTheme="minorHAnsi" w:cstheme="minorBidi"/>
                <w:lang w:val="es-ES"/>
              </w:rPr>
            </w:pPr>
            <w:r w:rsidRPr="00856989">
              <w:rPr>
                <w:lang w:val="es-ES"/>
              </w:rPr>
              <w:t>13</w:t>
            </w:r>
          </w:p>
          <w:p w14:paraId="6AAFDE59" w14:textId="77777777" w:rsidR="00427CEE" w:rsidRPr="00856989" w:rsidRDefault="00427CEE" w:rsidP="00EF76EF">
            <w:pPr>
              <w:pStyle w:val="Tabletext"/>
              <w:jc w:val="center"/>
              <w:rPr>
                <w:rFonts w:eastAsia="Verdana" w:cstheme="minorBidi"/>
                <w:b/>
                <w:szCs w:val="22"/>
                <w:highlight w:val="yellow"/>
                <w:lang w:val="es-ES"/>
              </w:rPr>
            </w:pPr>
            <w:r w:rsidRPr="00856989">
              <w:rPr>
                <w:lang w:val="es-ES"/>
              </w:rPr>
              <w:t>13</w:t>
            </w:r>
          </w:p>
        </w:tc>
        <w:tc>
          <w:tcPr>
            <w:tcW w:w="1701" w:type="dxa"/>
            <w:tcBorders>
              <w:top w:val="single" w:sz="4" w:space="0" w:color="000000"/>
              <w:left w:val="single" w:sz="4" w:space="0" w:color="000000"/>
              <w:bottom w:val="single" w:sz="4" w:space="0" w:color="000000"/>
            </w:tcBorders>
            <w:shd w:val="clear" w:color="auto" w:fill="auto"/>
            <w:vAlign w:val="center"/>
          </w:tcPr>
          <w:p w14:paraId="77F1ED9F" w14:textId="5E78E6F6" w:rsidR="00427CEE" w:rsidRPr="00856989" w:rsidRDefault="005049D8" w:rsidP="00EF76EF">
            <w:pPr>
              <w:pStyle w:val="Tabletext"/>
              <w:jc w:val="center"/>
              <w:rPr>
                <w:rFonts w:eastAsia="Verdana" w:cstheme="minorBidi"/>
                <w:bCs/>
                <w:szCs w:val="22"/>
                <w:lang w:val="es-ES"/>
              </w:rPr>
            </w:pPr>
            <w:r w:rsidRPr="008923DE">
              <w:rPr>
                <w:lang w:val="es-ES"/>
              </w:rPr>
              <w:t>−</w:t>
            </w:r>
            <w:r w:rsidR="00427CEE" w:rsidRPr="00856989">
              <w:rPr>
                <w:rFonts w:eastAsia="Verdana"/>
                <w:lang w:val="es-ES"/>
              </w:rPr>
              <w:t>56,6</w:t>
            </w:r>
          </w:p>
          <w:p w14:paraId="1735DF2E" w14:textId="7D4729F5" w:rsidR="00427CEE" w:rsidRPr="00856989" w:rsidRDefault="005049D8" w:rsidP="00EF76EF">
            <w:pPr>
              <w:pStyle w:val="Tabletext"/>
              <w:jc w:val="center"/>
              <w:rPr>
                <w:rFonts w:eastAsiaTheme="minorHAnsi" w:cstheme="minorBidi"/>
                <w:b/>
                <w:szCs w:val="22"/>
                <w:lang w:val="es-ES"/>
              </w:rPr>
            </w:pPr>
            <w:r w:rsidRPr="008923DE">
              <w:rPr>
                <w:lang w:val="es-ES"/>
              </w:rPr>
              <w:t>−</w:t>
            </w:r>
            <w:r w:rsidR="00427CEE" w:rsidRPr="00856989">
              <w:rPr>
                <w:rFonts w:eastAsia="Verdana"/>
                <w:lang w:val="es-ES"/>
              </w:rPr>
              <w:t>56,6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A947" w14:textId="77777777" w:rsidR="00427CEE" w:rsidRPr="00856989" w:rsidRDefault="00427CEE" w:rsidP="00EF76EF">
            <w:pPr>
              <w:pStyle w:val="Tabletext"/>
              <w:jc w:val="center"/>
              <w:rPr>
                <w:rFonts w:eastAsiaTheme="minorHAnsi" w:cstheme="minorBidi"/>
                <w:b/>
                <w:szCs w:val="22"/>
                <w:lang w:val="es-ES"/>
              </w:rPr>
            </w:pPr>
            <w:r w:rsidRPr="00856989">
              <w:rPr>
                <w:lang w:val="es-ES"/>
              </w:rPr>
              <w:t>12,4</w:t>
            </w:r>
          </w:p>
        </w:tc>
      </w:tr>
    </w:tbl>
    <w:p w14:paraId="52024F6C" w14:textId="1BE03B71" w:rsidR="008923DE" w:rsidRDefault="008923DE" w:rsidP="008923DE">
      <w:pPr>
        <w:pStyle w:val="Tablefin"/>
        <w:rPr>
          <w:lang w:val="es-ES"/>
        </w:rPr>
      </w:pPr>
      <w:bookmarkStart w:id="135" w:name="_Toc181115186"/>
      <w:bookmarkStart w:id="136" w:name="_Toc181786867"/>
    </w:p>
    <w:p w14:paraId="5E5D9901" w14:textId="3051ED1D" w:rsidR="00427CEE" w:rsidRPr="00856989" w:rsidRDefault="00427CEE" w:rsidP="00427CEE">
      <w:pPr>
        <w:pStyle w:val="AnnexNoTitle"/>
        <w:rPr>
          <w:lang w:val="es-ES"/>
        </w:rPr>
      </w:pPr>
      <w:r w:rsidRPr="00856989">
        <w:rPr>
          <w:lang w:val="es-ES"/>
        </w:rPr>
        <w:lastRenderedPageBreak/>
        <w:t>Anexo 2</w:t>
      </w:r>
      <w:r w:rsidRPr="00856989">
        <w:rPr>
          <w:lang w:val="es-ES"/>
        </w:rPr>
        <w:br/>
      </w:r>
      <w:r w:rsidRPr="00856989">
        <w:rPr>
          <w:lang w:val="es-ES"/>
        </w:rPr>
        <w:br/>
        <w:t xml:space="preserve">Descripción técnica y características del Sistema Mundial </w:t>
      </w:r>
      <w:r w:rsidRPr="00856989">
        <w:rPr>
          <w:lang w:val="es-ES"/>
        </w:rPr>
        <w:br/>
        <w:t>de Determinación de la Posición Navstar (GPS)</w:t>
      </w:r>
      <w:bookmarkEnd w:id="135"/>
      <w:bookmarkEnd w:id="136"/>
    </w:p>
    <w:p w14:paraId="47C3A9A8" w14:textId="77777777" w:rsidR="00427CEE" w:rsidRPr="00856989" w:rsidRDefault="00427CEE" w:rsidP="00427CEE">
      <w:pPr>
        <w:pStyle w:val="Heading1"/>
        <w:rPr>
          <w:lang w:val="es-ES"/>
        </w:rPr>
      </w:pPr>
      <w:bookmarkStart w:id="137" w:name="_Toc426637597"/>
      <w:bookmarkStart w:id="138" w:name="_Toc426638002"/>
      <w:bookmarkStart w:id="139" w:name="_Toc426638284"/>
      <w:bookmarkStart w:id="140" w:name="_Toc426638461"/>
      <w:bookmarkStart w:id="141" w:name="_Toc426638706"/>
      <w:bookmarkStart w:id="142" w:name="_Toc426638873"/>
      <w:bookmarkStart w:id="143" w:name="_Toc426639123"/>
      <w:bookmarkStart w:id="144" w:name="_Toc426639264"/>
      <w:bookmarkStart w:id="145" w:name="_Toc426639374"/>
      <w:bookmarkStart w:id="146" w:name="_Toc426639550"/>
      <w:bookmarkStart w:id="147" w:name="_Toc181115187"/>
      <w:bookmarkStart w:id="148" w:name="_Toc181786868"/>
      <w:r w:rsidRPr="00856989">
        <w:rPr>
          <w:lang w:val="es-ES"/>
        </w:rPr>
        <w:t>1</w:t>
      </w:r>
      <w:r w:rsidRPr="00856989">
        <w:rPr>
          <w:lang w:val="es-ES"/>
        </w:rPr>
        <w:tab/>
        <w:t>Introducción</w:t>
      </w:r>
      <w:bookmarkEnd w:id="137"/>
      <w:bookmarkEnd w:id="138"/>
      <w:bookmarkEnd w:id="139"/>
      <w:bookmarkEnd w:id="140"/>
      <w:bookmarkEnd w:id="141"/>
      <w:bookmarkEnd w:id="142"/>
      <w:bookmarkEnd w:id="143"/>
      <w:bookmarkEnd w:id="144"/>
      <w:bookmarkEnd w:id="145"/>
      <w:bookmarkEnd w:id="146"/>
      <w:bookmarkEnd w:id="147"/>
      <w:bookmarkEnd w:id="148"/>
    </w:p>
    <w:p w14:paraId="38507A42" w14:textId="58D2F07A" w:rsidR="00427CEE" w:rsidRPr="00856989" w:rsidRDefault="00427CEE" w:rsidP="00397BA6">
      <w:pPr>
        <w:keepNext/>
        <w:keepLines/>
        <w:rPr>
          <w:lang w:val="es-ES"/>
        </w:rPr>
      </w:pPr>
      <w:r w:rsidRPr="00856989">
        <w:rPr>
          <w:lang w:val="es-ES"/>
        </w:rPr>
        <w:t xml:space="preserve">La actual información sobre el Sistema Mundial de Determinación de la Posición Navstar (GPS) está disponible de forma gratuita en el URL </w:t>
      </w:r>
      <w:hyperlink r:id="rId15" w:history="1">
        <w:r w:rsidRPr="00125FF3">
          <w:rPr>
            <w:rStyle w:val="Hyperlink"/>
            <w:lang w:val="es-ES"/>
          </w:rPr>
          <w:t>https://www.gps.gov/spanish.php</w:t>
        </w:r>
      </w:hyperlink>
      <w:r w:rsidRPr="00856989">
        <w:rPr>
          <w:lang w:val="es-ES"/>
        </w:rPr>
        <w:t>. La información sobre el GPS que funciona en las bandas 1 164-1 215</w:t>
      </w:r>
      <w:r>
        <w:rPr>
          <w:lang w:val="es-ES"/>
        </w:rPr>
        <w:t> </w:t>
      </w:r>
      <w:r w:rsidRPr="00856989">
        <w:rPr>
          <w:lang w:val="es-ES"/>
        </w:rPr>
        <w:t>MHz, 1 215</w:t>
      </w:r>
      <w:r w:rsidRPr="00856989">
        <w:rPr>
          <w:lang w:val="es-ES"/>
        </w:rPr>
        <w:noBreakHyphen/>
        <w:t>1 300 MHz y 1 559</w:t>
      </w:r>
      <w:r w:rsidRPr="00856989">
        <w:rPr>
          <w:lang w:val="es-ES"/>
        </w:rPr>
        <w:noBreakHyphen/>
        <w:t>1 610 MHz aparece documentada en la última versión de la especificación de la interfaz GPS, documentos IS</w:t>
      </w:r>
      <w:r w:rsidRPr="00856989">
        <w:rPr>
          <w:lang w:val="es-ES"/>
        </w:rPr>
        <w:noBreakHyphen/>
        <w:t>GPS</w:t>
      </w:r>
      <w:r w:rsidRPr="00856989">
        <w:rPr>
          <w:lang w:val="es-ES"/>
        </w:rPr>
        <w:noBreakHyphen/>
        <w:t>200, IS-GPS-705 y IS</w:t>
      </w:r>
      <w:r w:rsidRPr="00856989">
        <w:rPr>
          <w:lang w:val="es-ES"/>
        </w:rPr>
        <w:noBreakHyphen/>
        <w:t>GPS</w:t>
      </w:r>
      <w:r w:rsidRPr="00856989">
        <w:rPr>
          <w:lang w:val="es-ES"/>
        </w:rPr>
        <w:noBreakHyphen/>
        <w:t>800, con sus últimas notificaciones de revisión</w:t>
      </w:r>
      <w:r w:rsidR="00F01708" w:rsidRPr="00856989">
        <w:rPr>
          <w:vertAlign w:val="superscript"/>
          <w:lang w:val="es-ES"/>
        </w:rPr>
        <w:footnoteReference w:id="1"/>
      </w:r>
      <w:r w:rsidRPr="00856989">
        <w:rPr>
          <w:lang w:val="es-ES"/>
        </w:rPr>
        <w:t xml:space="preserve">. La información sobre la interface funcional de transferencia de datos entre el segmento de control GPS y las comunidades de usuario de apoyo al usuario están documentadas en la última versión de los documentos de control de interfaz ICD-GPS-240 e ICD-GPS-870 con sus últimas notificaciones de revisión. Los niveles del el servicio de determinación de la posición normalizado (SPS) se definen mediante parámetros de las señales de radiodifusión y el diseño de la constelación GPS. La información adicional sobre los niveles de la calidad de la señal en el espacio (SIS) proporcionados por USG a la comunidad de usuarios SPS están documentados en la última versión de la norma </w:t>
      </w:r>
      <w:r w:rsidRPr="00856989">
        <w:rPr>
          <w:i/>
          <w:lang w:val="es-ES"/>
        </w:rPr>
        <w:t xml:space="preserve">GPS SPS Performance Standard, </w:t>
      </w:r>
      <w:r w:rsidRPr="00856989">
        <w:rPr>
          <w:iCs/>
          <w:lang w:val="es-ES"/>
        </w:rPr>
        <w:t>con su último aviso de revisión</w:t>
      </w:r>
      <w:r w:rsidR="00F01708" w:rsidRPr="00856989">
        <w:rPr>
          <w:vertAlign w:val="superscript"/>
          <w:lang w:val="es-ES"/>
        </w:rPr>
        <w:footnoteReference w:id="2"/>
      </w:r>
      <w:r w:rsidRPr="00856989">
        <w:rPr>
          <w:iCs/>
          <w:lang w:val="es-ES"/>
        </w:rPr>
        <w:t>.</w:t>
      </w:r>
    </w:p>
    <w:p w14:paraId="026F02DB" w14:textId="7071A8EC" w:rsidR="00427CEE" w:rsidRPr="00856989" w:rsidRDefault="00427CEE" w:rsidP="00427CEE">
      <w:pPr>
        <w:rPr>
          <w:lang w:val="es-ES"/>
        </w:rPr>
      </w:pPr>
      <w:r w:rsidRPr="00856989">
        <w:rPr>
          <w:lang w:val="es-ES"/>
        </w:rPr>
        <w:t>La constelación de satélites GPS de línea de base consiste principalmente en un mínimo de 24 satélites operacionales situados en seis planos orbitales y equiespaciados con una inclinación de</w:t>
      </w:r>
      <w:r w:rsidR="007802F6">
        <w:rPr>
          <w:lang w:val="es-ES"/>
        </w:rPr>
        <w:t xml:space="preserve"> </w:t>
      </w:r>
      <w:r w:rsidRPr="00856989">
        <w:rPr>
          <w:lang w:val="es-ES"/>
        </w:rPr>
        <w:t>55</w:t>
      </w:r>
      <w:r w:rsidR="007802F6">
        <w:rPr>
          <w:lang w:val="es-ES"/>
        </w:rPr>
        <w:t> </w:t>
      </w:r>
      <w:r w:rsidRPr="00856989">
        <w:rPr>
          <w:lang w:val="es-ES"/>
        </w:rPr>
        <w:t>grados. Los satélites GPS circundan la Tierra cada 12 horas emitiendo señales de navegación continuas. El sistema proporciona una determinación precisa de la posición en tres dimensiones y la temporización de cualquier lugar situado sobre la superficie de la Tierra o cerca de la misma.</w:t>
      </w:r>
    </w:p>
    <w:p w14:paraId="77CD4CF8" w14:textId="77777777" w:rsidR="00427CEE" w:rsidRPr="00856989" w:rsidRDefault="00427CEE" w:rsidP="00427CEE">
      <w:pPr>
        <w:pStyle w:val="Heading2"/>
        <w:rPr>
          <w:lang w:val="es-ES"/>
        </w:rPr>
      </w:pPr>
      <w:bookmarkStart w:id="149" w:name="_Toc426637598"/>
      <w:bookmarkStart w:id="150" w:name="_Toc426638003"/>
      <w:bookmarkStart w:id="151" w:name="_Toc426638285"/>
      <w:bookmarkStart w:id="152" w:name="_Toc426638462"/>
      <w:bookmarkStart w:id="153" w:name="_Toc426638707"/>
      <w:bookmarkStart w:id="154" w:name="_Toc426638874"/>
      <w:bookmarkStart w:id="155" w:name="_Toc426639124"/>
      <w:bookmarkStart w:id="156" w:name="_Toc426639265"/>
      <w:bookmarkStart w:id="157" w:name="_Toc426639375"/>
      <w:bookmarkStart w:id="158" w:name="_Toc426639551"/>
      <w:bookmarkStart w:id="159" w:name="_Toc181115188"/>
      <w:bookmarkStart w:id="160" w:name="_Toc181786869"/>
      <w:r w:rsidRPr="00856989">
        <w:rPr>
          <w:lang w:val="es-ES"/>
        </w:rPr>
        <w:t>1.1</w:t>
      </w:r>
      <w:r w:rsidRPr="00856989">
        <w:rPr>
          <w:lang w:val="es-ES"/>
        </w:rPr>
        <w:tab/>
        <w:t>Requisitos de frecuencia del GPS</w:t>
      </w:r>
      <w:bookmarkEnd w:id="149"/>
      <w:bookmarkEnd w:id="150"/>
      <w:bookmarkEnd w:id="151"/>
      <w:bookmarkEnd w:id="152"/>
      <w:bookmarkEnd w:id="153"/>
      <w:bookmarkEnd w:id="154"/>
      <w:bookmarkEnd w:id="155"/>
      <w:bookmarkEnd w:id="156"/>
      <w:bookmarkEnd w:id="157"/>
      <w:bookmarkEnd w:id="158"/>
      <w:bookmarkEnd w:id="159"/>
      <w:bookmarkEnd w:id="160"/>
    </w:p>
    <w:p w14:paraId="1A0EB5E4" w14:textId="24D851CF" w:rsidR="00427CEE" w:rsidRPr="00856989" w:rsidRDefault="00427CEE" w:rsidP="00427CEE">
      <w:pPr>
        <w:rPr>
          <w:lang w:val="es-ES"/>
        </w:rPr>
      </w:pPr>
      <w:r w:rsidRPr="00856989">
        <w:rPr>
          <w:lang w:val="es-ES"/>
        </w:rPr>
        <w:t>Los requisitos de frecuencia para el sistema GPS se basan en una evaluación de los requisitos de precisión del usuario, la resolución del retardo de propagación espacio</w:t>
      </w:r>
      <w:r w:rsidRPr="00856989">
        <w:rPr>
          <w:lang w:val="es-ES"/>
        </w:rPr>
        <w:noBreakHyphen/>
        <w:t xml:space="preserve">Tierra, la supresión multitrayecto y la configuración de los equipos. Los tres tres canales están centrados en 1 575,42 MHz (señal GPS L1), 1 227,6 MHz (señal GPS L2) y en 1 176,45 MHz (señal GPS </w:t>
      </w:r>
      <w:r w:rsidRPr="00856989">
        <w:rPr>
          <w:iCs/>
          <w:lang w:val="es-ES"/>
        </w:rPr>
        <w:t>L</w:t>
      </w:r>
      <w:r w:rsidRPr="00856989">
        <w:rPr>
          <w:lang w:val="es-ES"/>
        </w:rPr>
        <w:t>5)</w:t>
      </w:r>
      <w:r w:rsidR="008923DE">
        <w:rPr>
          <w:lang w:val="es-ES"/>
        </w:rPr>
        <w:t>.</w:t>
      </w:r>
    </w:p>
    <w:p w14:paraId="4164B688" w14:textId="77777777" w:rsidR="00427CEE" w:rsidRPr="00856989" w:rsidRDefault="00427CEE" w:rsidP="00427CEE">
      <w:pPr>
        <w:rPr>
          <w:lang w:val="es-ES"/>
        </w:rPr>
      </w:pPr>
      <w:r w:rsidRPr="00856989">
        <w:rPr>
          <w:lang w:val="es-ES"/>
        </w:rPr>
        <w:t>Los canales L1, L2 y L5 consisten en señales de posicionamiento, navegación y temporización (PNT) en el espacio que se suministran de forma gratuita para usos civiles, comerciales y científicos pacíficos en todo el mundo. Los receptores se pueden diseñar para procesar una o varias señales, dependiendo de la aplicación específica, los requisitos de usuario o el mercado al que van destinados.</w:t>
      </w:r>
      <w:r>
        <w:rPr>
          <w:lang w:val="es-ES"/>
        </w:rPr>
        <w:t xml:space="preserve"> </w:t>
      </w:r>
      <w:r w:rsidRPr="00856989">
        <w:rPr>
          <w:lang w:val="es-ES"/>
        </w:rPr>
        <w:t>Las señales del GPS proporcionan la diversidad de frecuencias y el amplio ancho de banda necesarios para aumentar el alcance y la precisión de la temporización, mejorar la supresión del efecto multitrayecto y la redundancia SIS.</w:t>
      </w:r>
    </w:p>
    <w:p w14:paraId="4FBB5CEB" w14:textId="77777777" w:rsidR="00427CEE" w:rsidRPr="00856989" w:rsidRDefault="00427CEE" w:rsidP="00427CEE">
      <w:pPr>
        <w:pStyle w:val="Heading1"/>
        <w:rPr>
          <w:lang w:val="es-ES"/>
        </w:rPr>
      </w:pPr>
      <w:bookmarkStart w:id="161" w:name="_Toc426637599"/>
      <w:bookmarkStart w:id="162" w:name="_Toc426638004"/>
      <w:bookmarkStart w:id="163" w:name="_Toc426638286"/>
      <w:bookmarkStart w:id="164" w:name="_Toc426638463"/>
      <w:bookmarkStart w:id="165" w:name="_Toc426638708"/>
      <w:bookmarkStart w:id="166" w:name="_Toc426638875"/>
      <w:bookmarkStart w:id="167" w:name="_Toc426639125"/>
      <w:bookmarkStart w:id="168" w:name="_Toc426639266"/>
      <w:bookmarkStart w:id="169" w:name="_Toc426639376"/>
      <w:bookmarkStart w:id="170" w:name="_Toc426639552"/>
      <w:bookmarkStart w:id="171" w:name="_Toc181115189"/>
      <w:bookmarkStart w:id="172" w:name="_Toc181786870"/>
      <w:r w:rsidRPr="00856989">
        <w:rPr>
          <w:lang w:val="es-ES"/>
        </w:rPr>
        <w:lastRenderedPageBreak/>
        <w:t>2</w:t>
      </w:r>
      <w:r w:rsidRPr="00856989">
        <w:rPr>
          <w:lang w:val="es-ES"/>
        </w:rPr>
        <w:tab/>
        <w:t>Características generales del sistema</w:t>
      </w:r>
      <w:bookmarkEnd w:id="161"/>
      <w:bookmarkEnd w:id="162"/>
      <w:bookmarkEnd w:id="163"/>
      <w:bookmarkEnd w:id="164"/>
      <w:bookmarkEnd w:id="165"/>
      <w:bookmarkEnd w:id="166"/>
      <w:bookmarkEnd w:id="167"/>
      <w:bookmarkEnd w:id="168"/>
      <w:bookmarkEnd w:id="169"/>
      <w:bookmarkEnd w:id="170"/>
      <w:bookmarkEnd w:id="171"/>
      <w:bookmarkEnd w:id="172"/>
    </w:p>
    <w:p w14:paraId="61E87138" w14:textId="77777777" w:rsidR="00427CEE" w:rsidRPr="00856989" w:rsidRDefault="00427CEE" w:rsidP="00427CEE">
      <w:pPr>
        <w:keepNext/>
        <w:keepLines/>
        <w:rPr>
          <w:lang w:val="es-ES"/>
        </w:rPr>
      </w:pPr>
      <w:r w:rsidRPr="00856989">
        <w:rPr>
          <w:lang w:val="es-ES"/>
        </w:rPr>
        <w:t>GPS es un sistema de radiocomunicaciones espacial que funciona de manera continua en cualquier situación meteorológica para el servicio PNT y que ofrece información tridimensional sobre la velocidad y la posición extremadamente precisa junto con una referencia de hora común exacta a los usuarios adecuadamente equipados que se encuentran en cualquier punto de la superficie de la Tierra o en sus proximidades.</w:t>
      </w:r>
    </w:p>
    <w:p w14:paraId="2D4C66FC" w14:textId="77777777" w:rsidR="00427CEE" w:rsidRPr="00856989" w:rsidRDefault="00427CEE" w:rsidP="00427CEE">
      <w:pPr>
        <w:rPr>
          <w:lang w:val="es-ES"/>
        </w:rPr>
      </w:pPr>
      <w:r w:rsidRPr="00856989">
        <w:rPr>
          <w:lang w:val="es-ES"/>
        </w:rPr>
        <w:t>El sistema funciona según el principio de trilateración pasiva. El equipo de usuario GPS mide en primer lugar las pseudodistancias a cuatro satélites, calcula sus posiciones y sincroniza su reloj con el GPS utilizando las efemérides recibidas y los parámetros de corrección del reloj. (Las mediciones se denominan «pseudo» porque se realizan mediante un reloj de usuario poco preciso y contienen términos que presentan un sesgo fijo debido a los desplazamientos del reloj de usuario con respecto a la hora GPS). A continuación determina la posición tridimensional del usuario en un sistema de coordenadas cartesianas WGS</w:t>
      </w:r>
      <w:r w:rsidRPr="00856989">
        <w:rPr>
          <w:lang w:val="es-ES"/>
        </w:rPr>
        <w:noBreakHyphen/>
        <w:t>84 centrado y fijo con relación a la Tierra así como el desplazamiento del reloj de usuario con respecto a la hora GPS, calculando esencialmente la solución simultánea de cuatro ecuaciones de distancia.</w:t>
      </w:r>
    </w:p>
    <w:p w14:paraId="67178BC4" w14:textId="77777777" w:rsidR="00427CEE" w:rsidRPr="00856989" w:rsidRDefault="00427CEE" w:rsidP="00427CEE">
      <w:pPr>
        <w:rPr>
          <w:lang w:val="es-ES"/>
        </w:rPr>
      </w:pPr>
      <w:r w:rsidRPr="00856989">
        <w:rPr>
          <w:lang w:val="es-ES"/>
        </w:rPr>
        <w:t>De forma similar, pueden estimarse la velocidad tridimensional del usuario y el ritmo de su reloj de usuario resolviendo cuatro ecuaciones de velocidad a partir de las mediciones de pseudovelocidad con respecto a los cuatro satélites.</w:t>
      </w:r>
    </w:p>
    <w:p w14:paraId="0D59BD37" w14:textId="77777777" w:rsidR="00427CEE" w:rsidRPr="00856989" w:rsidRDefault="00427CEE" w:rsidP="00427CEE">
      <w:pPr>
        <w:pStyle w:val="Heading1"/>
        <w:rPr>
          <w:lang w:val="es-ES"/>
        </w:rPr>
      </w:pPr>
      <w:bookmarkStart w:id="173" w:name="_Toc426637600"/>
      <w:bookmarkStart w:id="174" w:name="_Toc426638005"/>
      <w:bookmarkStart w:id="175" w:name="_Toc426638287"/>
      <w:bookmarkStart w:id="176" w:name="_Toc426638464"/>
      <w:bookmarkStart w:id="177" w:name="_Toc426638709"/>
      <w:bookmarkStart w:id="178" w:name="_Toc426638876"/>
      <w:bookmarkStart w:id="179" w:name="_Toc426639126"/>
      <w:bookmarkStart w:id="180" w:name="_Toc426639267"/>
      <w:bookmarkStart w:id="181" w:name="_Toc426639377"/>
      <w:bookmarkStart w:id="182" w:name="_Toc426639553"/>
      <w:bookmarkStart w:id="183" w:name="_Toc181115190"/>
      <w:bookmarkStart w:id="184" w:name="_Toc181786871"/>
      <w:r w:rsidRPr="00856989">
        <w:rPr>
          <w:lang w:val="es-ES"/>
        </w:rPr>
        <w:t>3</w:t>
      </w:r>
      <w:r w:rsidRPr="00856989">
        <w:rPr>
          <w:lang w:val="es-ES"/>
        </w:rPr>
        <w:tab/>
        <w:t>Segmentos del sistema</w:t>
      </w:r>
      <w:bookmarkEnd w:id="173"/>
      <w:bookmarkEnd w:id="174"/>
      <w:bookmarkEnd w:id="175"/>
      <w:bookmarkEnd w:id="176"/>
      <w:bookmarkEnd w:id="177"/>
      <w:bookmarkEnd w:id="178"/>
      <w:bookmarkEnd w:id="179"/>
      <w:bookmarkEnd w:id="180"/>
      <w:bookmarkEnd w:id="181"/>
      <w:bookmarkEnd w:id="182"/>
      <w:bookmarkEnd w:id="183"/>
      <w:bookmarkEnd w:id="184"/>
    </w:p>
    <w:p w14:paraId="46BCA6BF" w14:textId="77777777" w:rsidR="00427CEE" w:rsidRPr="00856989" w:rsidRDefault="00427CEE" w:rsidP="00427CEE">
      <w:pPr>
        <w:rPr>
          <w:lang w:val="es-ES"/>
        </w:rPr>
      </w:pPr>
      <w:r w:rsidRPr="00856989">
        <w:rPr>
          <w:lang w:val="es-ES"/>
        </w:rPr>
        <w:t>El sistema consta de tres segmentos principales: segmento espacial, segmento de control y segmento de usuario. A continuación se describe la función principal de cada segmento.</w:t>
      </w:r>
    </w:p>
    <w:p w14:paraId="4E55B6F7" w14:textId="77777777" w:rsidR="00427CEE" w:rsidRPr="00856989" w:rsidRDefault="00427CEE" w:rsidP="00427CEE">
      <w:pPr>
        <w:pStyle w:val="Heading2"/>
        <w:rPr>
          <w:lang w:val="es-ES"/>
        </w:rPr>
      </w:pPr>
      <w:bookmarkStart w:id="185" w:name="_Toc426637601"/>
      <w:bookmarkStart w:id="186" w:name="_Toc426638006"/>
      <w:bookmarkStart w:id="187" w:name="_Toc426638288"/>
      <w:bookmarkStart w:id="188" w:name="_Toc426638465"/>
      <w:bookmarkStart w:id="189" w:name="_Toc426638710"/>
      <w:bookmarkStart w:id="190" w:name="_Toc426638877"/>
      <w:bookmarkStart w:id="191" w:name="_Toc426639127"/>
      <w:bookmarkStart w:id="192" w:name="_Toc426639268"/>
      <w:bookmarkStart w:id="193" w:name="_Toc426639378"/>
      <w:bookmarkStart w:id="194" w:name="_Toc426639554"/>
      <w:bookmarkStart w:id="195" w:name="_Toc181115191"/>
      <w:bookmarkStart w:id="196" w:name="_Toc181786872"/>
      <w:r w:rsidRPr="00856989">
        <w:rPr>
          <w:lang w:val="es-ES"/>
        </w:rPr>
        <w:t>3.1</w:t>
      </w:r>
      <w:r w:rsidRPr="00856989">
        <w:rPr>
          <w:lang w:val="es-ES"/>
        </w:rPr>
        <w:tab/>
        <w:t>Segmento espacial</w:t>
      </w:r>
      <w:bookmarkEnd w:id="185"/>
      <w:bookmarkEnd w:id="186"/>
      <w:bookmarkEnd w:id="187"/>
      <w:bookmarkEnd w:id="188"/>
      <w:bookmarkEnd w:id="189"/>
      <w:bookmarkEnd w:id="190"/>
      <w:bookmarkEnd w:id="191"/>
      <w:bookmarkEnd w:id="192"/>
      <w:bookmarkEnd w:id="193"/>
      <w:bookmarkEnd w:id="194"/>
      <w:bookmarkEnd w:id="195"/>
      <w:bookmarkEnd w:id="196"/>
    </w:p>
    <w:p w14:paraId="495909CE" w14:textId="77777777" w:rsidR="00427CEE" w:rsidRPr="00856989" w:rsidRDefault="00427CEE" w:rsidP="00427CEE">
      <w:pPr>
        <w:rPr>
          <w:lang w:val="es-ES"/>
        </w:rPr>
      </w:pPr>
      <w:r w:rsidRPr="00856989">
        <w:rPr>
          <w:lang w:val="es-ES"/>
        </w:rPr>
        <w:t>El segmento espacial comprende los satélites GPS que funcionan como puntos de referencia «celestes» y emiten desde el espacio señales de navegación con codificación precisa de la hora. La constelación operacional consta de un mínimo de 24 satélites en órbitas de 12 horas con un semieje mayor de unos 26 600 km. Los satélites están situados en seis planos orbitales inclinados 55</w:t>
      </w:r>
      <w:r>
        <w:rPr>
          <w:lang w:val="es-ES"/>
        </w:rPr>
        <w:t> </w:t>
      </w:r>
      <w:r w:rsidRPr="00856989">
        <w:rPr>
          <w:lang w:val="es-ES"/>
        </w:rPr>
        <w:t>grados con respecto al plano ecuatorial y los planos orbitales están equidistantes en torno al ecuador con una separación de 60 grados. Normalmente hay un mínimo de cuatro satélites en cada plano.</w:t>
      </w:r>
    </w:p>
    <w:p w14:paraId="77DA0923" w14:textId="01862A4C" w:rsidR="00427CEE" w:rsidRPr="00856989" w:rsidRDefault="00427CEE" w:rsidP="00427CEE">
      <w:pPr>
        <w:rPr>
          <w:lang w:val="es-ES"/>
        </w:rPr>
      </w:pPr>
      <w:r w:rsidRPr="00856989">
        <w:rPr>
          <w:lang w:val="es-ES"/>
        </w:rPr>
        <w:t>El satélite es un vehículo con estabilización triaxial. Los elementos esenciales de su carga útil de navegación principal son la frecuencia atómica patrón que genera una referencia de tiempo estable para el satélite, el computador de misión que recibe los datos de navegación cargados (NAV) por el segmento de control, el subsistema en la bada base de navegación que genera códigos de determinación de distancia de ruido pseudoaleatorio (PRN) y añade a dichos códigos los datos del mensaje NAV, y el subsistema de la banda L que modula las secuencias binarias resultantes en las portadoras L1 (1</w:t>
      </w:r>
      <w:r>
        <w:rPr>
          <w:lang w:val="es-ES"/>
        </w:rPr>
        <w:t> </w:t>
      </w:r>
      <w:r w:rsidRPr="00856989">
        <w:rPr>
          <w:lang w:val="es-ES"/>
        </w:rPr>
        <w:t>575</w:t>
      </w:r>
      <w:r>
        <w:rPr>
          <w:lang w:val="es-ES"/>
        </w:rPr>
        <w:t>,</w:t>
      </w:r>
      <w:r w:rsidRPr="00856989">
        <w:rPr>
          <w:lang w:val="es-ES"/>
        </w:rPr>
        <w:t>42</w:t>
      </w:r>
      <w:r w:rsidR="00AA0380">
        <w:rPr>
          <w:lang w:val="es-ES"/>
        </w:rPr>
        <w:t> </w:t>
      </w:r>
      <w:r w:rsidRPr="00856989">
        <w:rPr>
          <w:lang w:val="es-ES"/>
        </w:rPr>
        <w:t>MHz), L2 (1</w:t>
      </w:r>
      <w:r>
        <w:rPr>
          <w:lang w:val="es-ES"/>
        </w:rPr>
        <w:t> </w:t>
      </w:r>
      <w:r w:rsidRPr="00856989">
        <w:rPr>
          <w:lang w:val="es-ES"/>
        </w:rPr>
        <w:t>227</w:t>
      </w:r>
      <w:r>
        <w:rPr>
          <w:lang w:val="es-ES"/>
        </w:rPr>
        <w:t>,</w:t>
      </w:r>
      <w:r w:rsidRPr="00856989">
        <w:rPr>
          <w:lang w:val="es-ES"/>
        </w:rPr>
        <w:t>6</w:t>
      </w:r>
      <w:r w:rsidR="00AA0380">
        <w:rPr>
          <w:lang w:val="es-ES"/>
        </w:rPr>
        <w:t> </w:t>
      </w:r>
      <w:r w:rsidRPr="00856989">
        <w:rPr>
          <w:lang w:val="es-ES"/>
        </w:rPr>
        <w:t>MHz) y L5 (1</w:t>
      </w:r>
      <w:r>
        <w:rPr>
          <w:lang w:val="es-ES"/>
        </w:rPr>
        <w:t> </w:t>
      </w:r>
      <w:r w:rsidRPr="00856989">
        <w:rPr>
          <w:lang w:val="es-ES"/>
        </w:rPr>
        <w:t>176</w:t>
      </w:r>
      <w:r>
        <w:rPr>
          <w:lang w:val="es-ES"/>
        </w:rPr>
        <w:t>,</w:t>
      </w:r>
      <w:r w:rsidRPr="00856989">
        <w:rPr>
          <w:lang w:val="es-ES"/>
        </w:rPr>
        <w:t>45</w:t>
      </w:r>
      <w:r w:rsidR="00AA0380">
        <w:rPr>
          <w:lang w:val="es-ES"/>
        </w:rPr>
        <w:t> </w:t>
      </w:r>
      <w:r w:rsidRPr="00856989">
        <w:rPr>
          <w:lang w:val="es-ES"/>
        </w:rPr>
        <w:t>MHz), que luego se difunden por el sistema de antenas helicoidales.</w:t>
      </w:r>
    </w:p>
    <w:p w14:paraId="029D73BD" w14:textId="77777777" w:rsidR="00427CEE" w:rsidRPr="00856989" w:rsidRDefault="00427CEE" w:rsidP="00427CEE">
      <w:pPr>
        <w:pStyle w:val="Heading2"/>
        <w:rPr>
          <w:lang w:val="es-ES"/>
        </w:rPr>
      </w:pPr>
      <w:bookmarkStart w:id="197" w:name="_Toc426637602"/>
      <w:bookmarkStart w:id="198" w:name="_Toc426638007"/>
      <w:bookmarkStart w:id="199" w:name="_Toc426638289"/>
      <w:bookmarkStart w:id="200" w:name="_Toc426638466"/>
      <w:bookmarkStart w:id="201" w:name="_Toc426638711"/>
      <w:bookmarkStart w:id="202" w:name="_Toc426638878"/>
      <w:bookmarkStart w:id="203" w:name="_Toc426639128"/>
      <w:bookmarkStart w:id="204" w:name="_Toc426639269"/>
      <w:bookmarkStart w:id="205" w:name="_Toc426639379"/>
      <w:bookmarkStart w:id="206" w:name="_Toc426639555"/>
      <w:bookmarkStart w:id="207" w:name="_Toc181115192"/>
      <w:bookmarkStart w:id="208" w:name="_Toc181786873"/>
      <w:r w:rsidRPr="00856989">
        <w:rPr>
          <w:lang w:val="es-ES"/>
        </w:rPr>
        <w:t>3.2</w:t>
      </w:r>
      <w:r w:rsidRPr="00856989">
        <w:rPr>
          <w:lang w:val="es-ES"/>
        </w:rPr>
        <w:tab/>
        <w:t>Segmento de control</w:t>
      </w:r>
      <w:bookmarkEnd w:id="197"/>
      <w:bookmarkEnd w:id="198"/>
      <w:bookmarkEnd w:id="199"/>
      <w:bookmarkEnd w:id="200"/>
      <w:bookmarkEnd w:id="201"/>
      <w:bookmarkEnd w:id="202"/>
      <w:bookmarkEnd w:id="203"/>
      <w:bookmarkEnd w:id="204"/>
      <w:bookmarkEnd w:id="205"/>
      <w:bookmarkEnd w:id="206"/>
      <w:bookmarkEnd w:id="207"/>
      <w:bookmarkEnd w:id="208"/>
    </w:p>
    <w:p w14:paraId="6D6DBC0D" w14:textId="77777777" w:rsidR="00427CEE" w:rsidRPr="00856989" w:rsidRDefault="00427CEE" w:rsidP="00427CEE">
      <w:pPr>
        <w:rPr>
          <w:lang w:val="es-ES"/>
        </w:rPr>
      </w:pPr>
      <w:r w:rsidRPr="00856989">
        <w:rPr>
          <w:lang w:val="es-ES"/>
        </w:rPr>
        <w:t>El segmento de control consta de cuatro subsistemas principales, a saber: una estación de control principal (MCS), una estación de control principal alternativa (AMCS), una red de cuatro antenas en el suelo y una red de estaciones de comprobación técnica distribuida en todo el mundo. La MCS es responsable de todos los aspectos de control de la constelación.</w:t>
      </w:r>
    </w:p>
    <w:p w14:paraId="25D426E1" w14:textId="77777777" w:rsidR="00427CEE" w:rsidRPr="00856989" w:rsidRDefault="00427CEE" w:rsidP="00427CEE">
      <w:pPr>
        <w:pStyle w:val="Heading2"/>
        <w:rPr>
          <w:lang w:val="es-ES"/>
        </w:rPr>
      </w:pPr>
      <w:bookmarkStart w:id="209" w:name="_Toc426638008"/>
      <w:bookmarkStart w:id="210" w:name="_Toc426638290"/>
      <w:bookmarkStart w:id="211" w:name="_Toc426638467"/>
      <w:bookmarkStart w:id="212" w:name="_Toc426638712"/>
      <w:bookmarkStart w:id="213" w:name="_Toc426638879"/>
      <w:bookmarkStart w:id="214" w:name="_Toc426639129"/>
      <w:bookmarkStart w:id="215" w:name="_Toc426639270"/>
      <w:bookmarkStart w:id="216" w:name="_Toc426639380"/>
      <w:bookmarkStart w:id="217" w:name="_Toc426639556"/>
      <w:bookmarkStart w:id="218" w:name="_Toc181115193"/>
      <w:bookmarkStart w:id="219" w:name="_Toc181786874"/>
      <w:r w:rsidRPr="00856989">
        <w:rPr>
          <w:lang w:val="es-ES"/>
        </w:rPr>
        <w:lastRenderedPageBreak/>
        <w:t>3.3</w:t>
      </w:r>
      <w:r w:rsidRPr="00856989">
        <w:rPr>
          <w:lang w:val="es-ES"/>
        </w:rPr>
        <w:tab/>
        <w:t>Segmento de usuario</w:t>
      </w:r>
      <w:bookmarkEnd w:id="209"/>
      <w:bookmarkEnd w:id="210"/>
      <w:bookmarkEnd w:id="211"/>
      <w:bookmarkEnd w:id="212"/>
      <w:bookmarkEnd w:id="213"/>
      <w:bookmarkEnd w:id="214"/>
      <w:bookmarkEnd w:id="215"/>
      <w:bookmarkEnd w:id="216"/>
      <w:bookmarkEnd w:id="217"/>
      <w:bookmarkEnd w:id="218"/>
      <w:bookmarkEnd w:id="219"/>
    </w:p>
    <w:p w14:paraId="56E43C36" w14:textId="77777777" w:rsidR="00427CEE" w:rsidRPr="00856989" w:rsidRDefault="00427CEE" w:rsidP="00427CEE">
      <w:pPr>
        <w:keepNext/>
        <w:keepLines/>
        <w:rPr>
          <w:lang w:val="es-ES"/>
        </w:rPr>
      </w:pPr>
      <w:r w:rsidRPr="00856989">
        <w:rPr>
          <w:lang w:val="es-ES"/>
        </w:rPr>
        <w:t>El segmento de usuario es el conjunto de todos los equipos de usuario y sus equipos de soporte. El equipo de usuario consta, por lo general, de una antena, un frontal receptor, un procesador, dispositivos de entrada/salida y una fuente de alimentación. Adquiere y sigue las señales de navegación procedentes de los cuatro o más satélites que se ven, mide sus tiempos de propagación y desplazamientos de frecuencia por efecto Doppler, los convierte en pseudodistancias y pseudovelocidades,</w:t>
      </w:r>
      <w:r>
        <w:rPr>
          <w:lang w:val="es-ES"/>
        </w:rPr>
        <w:t xml:space="preserve"> </w:t>
      </w:r>
      <w:r w:rsidRPr="00856989">
        <w:rPr>
          <w:lang w:val="es-ES"/>
        </w:rPr>
        <w:t>determina mediante estos datos la posición tridimensional y la velocidad y establece la hora GPS. (La hora GPS es distinta de la hora UTC pero la diferencia es menor de un segundo y las señales GPS incorporan la información para realizar la conversión entre ambas. Además, la hora GPS es continua mientras que la hora UTC tiene segundos intercalares.) Los equipos de usuario van desde receptores relativamente sencillos, ligeros y portátiles hasta receptores perfeccionados integrados con otros sistemas o sensores de navegación para obtener una buena calidad de funcionamiento en condiciones altamente dinámicas.</w:t>
      </w:r>
    </w:p>
    <w:p w14:paraId="0CE6BF7C" w14:textId="77777777" w:rsidR="00427CEE" w:rsidRPr="00856989" w:rsidRDefault="00427CEE" w:rsidP="00427CEE">
      <w:pPr>
        <w:pStyle w:val="Heading1"/>
        <w:rPr>
          <w:lang w:val="es-ES"/>
        </w:rPr>
      </w:pPr>
      <w:bookmarkStart w:id="220" w:name="_Toc426637603"/>
      <w:bookmarkStart w:id="221" w:name="_Toc426638009"/>
      <w:bookmarkStart w:id="222" w:name="_Toc426638291"/>
      <w:bookmarkStart w:id="223" w:name="_Toc426638468"/>
      <w:bookmarkStart w:id="224" w:name="_Toc426638713"/>
      <w:bookmarkStart w:id="225" w:name="_Toc426638880"/>
      <w:bookmarkStart w:id="226" w:name="_Toc426639130"/>
      <w:bookmarkStart w:id="227" w:name="_Toc426639271"/>
      <w:bookmarkStart w:id="228" w:name="_Toc426639381"/>
      <w:bookmarkStart w:id="229" w:name="_Toc426639557"/>
      <w:bookmarkStart w:id="230" w:name="_Toc181115194"/>
      <w:bookmarkStart w:id="231" w:name="_Toc181786875"/>
      <w:r w:rsidRPr="00856989">
        <w:rPr>
          <w:lang w:val="es-ES"/>
        </w:rPr>
        <w:t>4</w:t>
      </w:r>
      <w:r w:rsidRPr="00856989">
        <w:rPr>
          <w:lang w:val="es-ES"/>
        </w:rPr>
        <w:tab/>
        <w:t>Estructura de la señal GPS</w:t>
      </w:r>
      <w:bookmarkEnd w:id="220"/>
      <w:bookmarkEnd w:id="221"/>
      <w:bookmarkEnd w:id="222"/>
      <w:bookmarkEnd w:id="223"/>
      <w:bookmarkEnd w:id="224"/>
      <w:bookmarkEnd w:id="225"/>
      <w:bookmarkEnd w:id="226"/>
      <w:bookmarkEnd w:id="227"/>
      <w:bookmarkEnd w:id="228"/>
      <w:bookmarkEnd w:id="229"/>
      <w:bookmarkEnd w:id="230"/>
      <w:bookmarkEnd w:id="231"/>
    </w:p>
    <w:p w14:paraId="0B4C9FB0" w14:textId="77777777" w:rsidR="00427CEE" w:rsidRPr="00856989" w:rsidRDefault="00427CEE" w:rsidP="00427CEE">
      <w:pPr>
        <w:rPr>
          <w:lang w:val="es-ES"/>
        </w:rPr>
      </w:pPr>
      <w:r w:rsidRPr="00856989">
        <w:rPr>
          <w:lang w:val="es-ES"/>
        </w:rPr>
        <w:t xml:space="preserve">La señal de navegación GPS transmitida desde los satélites consiste en tres portadoras moduladas: L1 en la frecuencia central de 1 575,42 MHz (154 </w:t>
      </w:r>
      <w:r w:rsidRPr="00856989">
        <w:rPr>
          <w:i/>
          <w:lang w:val="es-ES"/>
        </w:rPr>
        <w:t>f</w:t>
      </w:r>
      <w:r w:rsidRPr="00856989">
        <w:rPr>
          <w:position w:val="-3"/>
          <w:sz w:val="16"/>
          <w:lang w:val="es-ES"/>
        </w:rPr>
        <w:t>0</w:t>
      </w:r>
      <w:r w:rsidRPr="00856989">
        <w:rPr>
          <w:lang w:val="es-ES"/>
        </w:rPr>
        <w:t xml:space="preserve">), L2 en la frecuencia central de 1 227,6 MHz (120 </w:t>
      </w:r>
      <w:r w:rsidRPr="00856989">
        <w:rPr>
          <w:i/>
          <w:lang w:val="es-ES"/>
        </w:rPr>
        <w:t>f</w:t>
      </w:r>
      <w:r w:rsidRPr="00856989">
        <w:rPr>
          <w:position w:val="-3"/>
          <w:sz w:val="16"/>
          <w:lang w:val="es-ES"/>
        </w:rPr>
        <w:t>0</w:t>
      </w:r>
      <w:r w:rsidRPr="00856989">
        <w:rPr>
          <w:lang w:val="es-ES"/>
        </w:rPr>
        <w:t xml:space="preserve">), y L5 en la frecuencia central de 1 176,45 MHz (115 </w:t>
      </w:r>
      <w:r w:rsidRPr="00856989">
        <w:rPr>
          <w:i/>
          <w:lang w:val="es-ES"/>
        </w:rPr>
        <w:t>f</w:t>
      </w:r>
      <w:r w:rsidRPr="00856989">
        <w:rPr>
          <w:position w:val="-3"/>
          <w:sz w:val="16"/>
          <w:lang w:val="es-ES"/>
        </w:rPr>
        <w:t>0</w:t>
      </w:r>
      <w:r w:rsidRPr="00856989">
        <w:rPr>
          <w:lang w:val="es-ES"/>
        </w:rPr>
        <w:t xml:space="preserve">), donde </w:t>
      </w:r>
      <w:r w:rsidRPr="00856989">
        <w:rPr>
          <w:i/>
          <w:lang w:val="es-ES"/>
        </w:rPr>
        <w:t>f</w:t>
      </w:r>
      <w:r w:rsidRPr="00856989">
        <w:rPr>
          <w:position w:val="-3"/>
          <w:sz w:val="16"/>
          <w:lang w:val="es-ES"/>
        </w:rPr>
        <w:t>0</w:t>
      </w:r>
      <w:r w:rsidRPr="00856989">
        <w:rPr>
          <w:lang w:val="es-ES"/>
        </w:rPr>
        <w:t xml:space="preserve"> = 10,23 MHz. </w:t>
      </w:r>
      <w:r w:rsidRPr="00856989">
        <w:rPr>
          <w:i/>
          <w:lang w:val="es-ES"/>
        </w:rPr>
        <w:t>f</w:t>
      </w:r>
      <w:r w:rsidRPr="00856989">
        <w:rPr>
          <w:position w:val="-3"/>
          <w:sz w:val="16"/>
          <w:lang w:val="es-ES"/>
        </w:rPr>
        <w:t>0</w:t>
      </w:r>
      <w:r w:rsidRPr="00856989">
        <w:rPr>
          <w:lang w:val="es-ES"/>
        </w:rPr>
        <w:t xml:space="preserve"> procede de la frecuencia atómica patrón con la cual están relacionadas de modo coherente todas las señales generadas. En el texto que sigue, se indican las señales en cada frecuencia portadora GPS (y las que tienen más de un componente se describen detalladamente) y se hace una breve descripción de los parámetros de RF y de procesamiento de la señal.</w:t>
      </w:r>
    </w:p>
    <w:p w14:paraId="1596D9CA" w14:textId="0924A241" w:rsidR="00427CEE" w:rsidRPr="00856989" w:rsidRDefault="00427CEE" w:rsidP="00427CEE">
      <w:pPr>
        <w:rPr>
          <w:lang w:val="es-ES"/>
        </w:rPr>
      </w:pPr>
      <w:r w:rsidRPr="00856989">
        <w:rPr>
          <w:lang w:val="es-ES"/>
        </w:rPr>
        <w:t xml:space="preserve">En la portadora L1, el GPS transmite las cuatro señales siguientes: C/A, P(Y), L1C y M que se describen en </w:t>
      </w:r>
      <w:r w:rsidR="00A03A83">
        <w:rPr>
          <w:lang w:val="es-ES"/>
        </w:rPr>
        <w:t>el</w:t>
      </w:r>
      <w:r w:rsidRPr="00856989">
        <w:rPr>
          <w:lang w:val="es-ES"/>
        </w:rPr>
        <w:t xml:space="preserve"> § 6.1.</w:t>
      </w:r>
    </w:p>
    <w:p w14:paraId="572DCC5C" w14:textId="0F5F170F" w:rsidR="00427CEE" w:rsidRPr="00856989" w:rsidRDefault="00427CEE" w:rsidP="00427CEE">
      <w:pPr>
        <w:rPr>
          <w:lang w:val="es-ES"/>
        </w:rPr>
      </w:pPr>
      <w:r w:rsidRPr="00856989">
        <w:rPr>
          <w:lang w:val="es-ES"/>
        </w:rPr>
        <w:t xml:space="preserve">En la portadora L2, el GPS transmite tres señales denominadas L2C o C/A (raramente), P(Y) y M, que se describen en </w:t>
      </w:r>
      <w:r w:rsidR="00A03A83">
        <w:rPr>
          <w:lang w:val="es-ES"/>
        </w:rPr>
        <w:t>el</w:t>
      </w:r>
      <w:r w:rsidRPr="00856989">
        <w:rPr>
          <w:lang w:val="es-ES"/>
        </w:rPr>
        <w:t xml:space="preserve"> § 6.2.</w:t>
      </w:r>
    </w:p>
    <w:p w14:paraId="1305C52F" w14:textId="77777777" w:rsidR="00427CEE" w:rsidRPr="00856989" w:rsidRDefault="00427CEE" w:rsidP="00427CEE">
      <w:pPr>
        <w:rPr>
          <w:lang w:val="es-ES"/>
        </w:rPr>
      </w:pPr>
      <w:r w:rsidRPr="00856989">
        <w:rPr>
          <w:lang w:val="es-ES"/>
        </w:rPr>
        <w:t>En la portadora L5, el GPS transmite una sola señal, denominada L5. Esta señal tiene dos componentes transmitidos en cuadratura de fase que se describen en el § 6.3.</w:t>
      </w:r>
    </w:p>
    <w:p w14:paraId="5F6A54CB" w14:textId="77777777" w:rsidR="00427CEE" w:rsidRPr="00856989" w:rsidRDefault="00427CEE" w:rsidP="00427CEE">
      <w:pPr>
        <w:rPr>
          <w:lang w:val="es-ES"/>
        </w:rPr>
      </w:pPr>
      <w:r w:rsidRPr="00856989">
        <w:rPr>
          <w:lang w:val="es-ES"/>
        </w:rPr>
        <w:t>En los Cuadros 4, 5 y 6 aparecen los valores de los parámetros fundamentales de las transmisiones de las señales GPS L1, L2 y L5, respectivamente. Estos parámetros incluyen las siguientes características de RF: gama de frecuencias de la señal; anchura de banda a 3 dB del filtro de transmisión en RF del satélite; método de modulación de la señal y mínimo nivel de potencia recibida a la salida de una antena del receptor de referencia situada sobre la superficie de la Tierra.</w:t>
      </w:r>
    </w:p>
    <w:p w14:paraId="0D43DCD8" w14:textId="77777777" w:rsidR="00427CEE" w:rsidRPr="00856989" w:rsidRDefault="00427CEE" w:rsidP="00427CEE">
      <w:pPr>
        <w:rPr>
          <w:lang w:val="es-ES"/>
        </w:rPr>
      </w:pPr>
      <w:r w:rsidRPr="00856989">
        <w:rPr>
          <w:lang w:val="es-ES"/>
        </w:rPr>
        <w:t>En los Cuadros también se indican los parámetros de procesamiento digital de la señal incluida la velocidad de chip de código del ruido pseudoaleatorio (PRN) y las velocidades binaria y de símbolos de los datos del mensaje de navegación. Además, para cada frecuencia portadora se proporcionan los parámetros de la antena de transmisión del satélite relativos a la polarización y máxima elipticidad.</w:t>
      </w:r>
    </w:p>
    <w:p w14:paraId="7F7C0FEC" w14:textId="77777777" w:rsidR="00427CEE" w:rsidRPr="00856989" w:rsidRDefault="00427CEE" w:rsidP="00471D66">
      <w:pPr>
        <w:rPr>
          <w:lang w:val="es-ES"/>
        </w:rPr>
      </w:pPr>
      <w:r w:rsidRPr="00856989">
        <w:rPr>
          <w:lang w:val="es-ES"/>
        </w:rPr>
        <w:t>Las funciones de los códigos de distancia (también denominados códigos PRN) son dobles:</w:t>
      </w:r>
    </w:p>
    <w:p w14:paraId="557BDF8C" w14:textId="77777777" w:rsidR="00427CEE" w:rsidRPr="00856989" w:rsidRDefault="00427CEE" w:rsidP="00427CEE">
      <w:pPr>
        <w:pStyle w:val="enumlev1"/>
        <w:rPr>
          <w:lang w:val="es-ES"/>
        </w:rPr>
      </w:pPr>
      <w:r w:rsidRPr="00856989">
        <w:rPr>
          <w:lang w:val="es-ES"/>
        </w:rPr>
        <w:t>–</w:t>
      </w:r>
      <w:r w:rsidRPr="00856989">
        <w:rPr>
          <w:lang w:val="es-ES"/>
        </w:rPr>
        <w:tab/>
        <w:t>ofrecen buenas propiedades de acceso múltiple entre los distintos satélites ya que todos los satélites transmiten en las mismas dos frecuencias portadoras y se diferencian uno de otro únicamente por los códigos PRN únicos que utilizan; y</w:t>
      </w:r>
    </w:p>
    <w:p w14:paraId="0C3BDFA5" w14:textId="77777777" w:rsidR="00427CEE" w:rsidRPr="00856989" w:rsidRDefault="00427CEE" w:rsidP="00427CEE">
      <w:pPr>
        <w:pStyle w:val="enumlev1"/>
        <w:rPr>
          <w:lang w:val="es-ES"/>
        </w:rPr>
      </w:pPr>
      <w:r w:rsidRPr="00856989">
        <w:rPr>
          <w:lang w:val="es-ES"/>
        </w:rPr>
        <w:t>–</w:t>
      </w:r>
      <w:r w:rsidRPr="00856989">
        <w:rPr>
          <w:lang w:val="es-ES"/>
        </w:rPr>
        <w:tab/>
        <w:t>sus propiedades de correlación permiten realizar una medición precisa de la hora de llegada y un rechazo de las señales multitrayecto y de interferencia.</w:t>
      </w:r>
    </w:p>
    <w:p w14:paraId="6FFF71FD" w14:textId="77777777" w:rsidR="00427CEE" w:rsidRPr="00856989" w:rsidRDefault="00427CEE" w:rsidP="00427CEE">
      <w:pPr>
        <w:rPr>
          <w:lang w:val="es-ES"/>
        </w:rPr>
      </w:pPr>
      <w:r w:rsidRPr="00856989">
        <w:rPr>
          <w:lang w:val="es-ES"/>
        </w:rPr>
        <w:t>Los valores indicados en los Cuadros 4, 5 y 6 son los recomendados para su utilización en evaluaciones iniciales de la compatibilidad en RF con el GPS.</w:t>
      </w:r>
    </w:p>
    <w:p w14:paraId="35C4E7D4" w14:textId="77777777" w:rsidR="00427CEE" w:rsidRPr="00856989" w:rsidRDefault="00427CEE" w:rsidP="00427CEE">
      <w:pPr>
        <w:pStyle w:val="Heading1"/>
        <w:rPr>
          <w:lang w:val="es-ES"/>
        </w:rPr>
      </w:pPr>
      <w:bookmarkStart w:id="232" w:name="_Toc426637604"/>
      <w:bookmarkStart w:id="233" w:name="_Toc426638010"/>
      <w:bookmarkStart w:id="234" w:name="_Toc426638292"/>
      <w:bookmarkStart w:id="235" w:name="_Toc426638469"/>
      <w:bookmarkStart w:id="236" w:name="_Toc426638714"/>
      <w:bookmarkStart w:id="237" w:name="_Toc426638881"/>
      <w:bookmarkStart w:id="238" w:name="_Toc426639131"/>
      <w:bookmarkStart w:id="239" w:name="_Toc426639272"/>
      <w:bookmarkStart w:id="240" w:name="_Toc426639382"/>
      <w:bookmarkStart w:id="241" w:name="_Toc426639558"/>
      <w:bookmarkStart w:id="242" w:name="_Toc181115195"/>
      <w:bookmarkStart w:id="243" w:name="_Toc181786876"/>
      <w:r w:rsidRPr="00856989">
        <w:rPr>
          <w:lang w:val="es-ES"/>
        </w:rPr>
        <w:lastRenderedPageBreak/>
        <w:t>5</w:t>
      </w:r>
      <w:r w:rsidRPr="00856989">
        <w:rPr>
          <w:lang w:val="es-ES"/>
        </w:rPr>
        <w:tab/>
        <w:t>Potencia y espectros de la señal</w:t>
      </w:r>
      <w:bookmarkEnd w:id="232"/>
      <w:bookmarkEnd w:id="233"/>
      <w:bookmarkEnd w:id="234"/>
      <w:bookmarkEnd w:id="235"/>
      <w:bookmarkEnd w:id="236"/>
      <w:bookmarkEnd w:id="237"/>
      <w:bookmarkEnd w:id="238"/>
      <w:bookmarkEnd w:id="239"/>
      <w:bookmarkEnd w:id="240"/>
      <w:bookmarkEnd w:id="241"/>
      <w:bookmarkEnd w:id="242"/>
      <w:bookmarkEnd w:id="243"/>
    </w:p>
    <w:p w14:paraId="5DFE7FAA" w14:textId="77777777" w:rsidR="00427CEE" w:rsidRPr="00856989" w:rsidRDefault="00427CEE" w:rsidP="00427CEE">
      <w:pPr>
        <w:rPr>
          <w:lang w:val="es-ES"/>
        </w:rPr>
      </w:pPr>
      <w:r w:rsidRPr="00856989">
        <w:rPr>
          <w:lang w:val="es-ES"/>
        </w:rPr>
        <w:t>Los satélites GPS utilizan una antena de haz conformado que emite una potencia casi uniforme dirigida a receptores situados cerca de la superficie de la Tierra. Las señales transmitidas en las portadoras L1, L2 y L5 tienen una polarización circular dextrógira con la elipticidad de caso más desfavorable mostrada en los Cuadros 4, 5 y 6 para la gama angular de ±13,8° desde el nadir.</w:t>
      </w:r>
    </w:p>
    <w:p w14:paraId="077479D3" w14:textId="77777777" w:rsidR="00427CEE" w:rsidRPr="00856989" w:rsidRDefault="00427CEE" w:rsidP="00427CEE">
      <w:pPr>
        <w:pStyle w:val="Heading1"/>
        <w:rPr>
          <w:lang w:val="es-ES"/>
        </w:rPr>
      </w:pPr>
      <w:bookmarkStart w:id="244" w:name="_Toc426637605"/>
      <w:bookmarkStart w:id="245" w:name="_Toc426638011"/>
      <w:bookmarkStart w:id="246" w:name="_Toc426638293"/>
      <w:bookmarkStart w:id="247" w:name="_Toc426638470"/>
      <w:bookmarkStart w:id="248" w:name="_Toc426638715"/>
      <w:bookmarkStart w:id="249" w:name="_Toc426638882"/>
      <w:bookmarkStart w:id="250" w:name="_Toc426639132"/>
      <w:bookmarkStart w:id="251" w:name="_Toc426639273"/>
      <w:bookmarkStart w:id="252" w:name="_Toc426639383"/>
      <w:bookmarkStart w:id="253" w:name="_Toc426639559"/>
      <w:bookmarkStart w:id="254" w:name="_Toc181115196"/>
      <w:bookmarkStart w:id="255" w:name="_Toc181786877"/>
      <w:r w:rsidRPr="00856989">
        <w:rPr>
          <w:lang w:val="es-ES"/>
        </w:rPr>
        <w:t>6</w:t>
      </w:r>
      <w:r w:rsidRPr="00856989">
        <w:rPr>
          <w:lang w:val="es-ES"/>
        </w:rPr>
        <w:tab/>
        <w:t>Parámetros de transmisión GPS</w:t>
      </w:r>
      <w:bookmarkEnd w:id="244"/>
      <w:bookmarkEnd w:id="245"/>
      <w:bookmarkEnd w:id="246"/>
      <w:bookmarkEnd w:id="247"/>
      <w:bookmarkEnd w:id="248"/>
      <w:bookmarkEnd w:id="249"/>
      <w:bookmarkEnd w:id="250"/>
      <w:bookmarkEnd w:id="251"/>
      <w:bookmarkEnd w:id="252"/>
      <w:bookmarkEnd w:id="253"/>
      <w:bookmarkEnd w:id="254"/>
      <w:bookmarkEnd w:id="255"/>
    </w:p>
    <w:p w14:paraId="1A7237B2" w14:textId="77777777" w:rsidR="00427CEE" w:rsidRPr="00856989" w:rsidRDefault="00427CEE" w:rsidP="00427CEE">
      <w:pPr>
        <w:rPr>
          <w:lang w:val="es-ES"/>
        </w:rPr>
      </w:pPr>
      <w:r w:rsidRPr="00856989">
        <w:rPr>
          <w:lang w:val="es-ES"/>
        </w:rPr>
        <w:t>A continuación se indican las características de las transmisiones de la señal GPS.</w:t>
      </w:r>
    </w:p>
    <w:p w14:paraId="2ACF694E" w14:textId="77777777" w:rsidR="00427CEE" w:rsidRPr="00856989" w:rsidRDefault="00427CEE" w:rsidP="00427CEE">
      <w:pPr>
        <w:rPr>
          <w:lang w:val="es-ES"/>
        </w:rPr>
      </w:pPr>
      <w:r w:rsidRPr="00856989">
        <w:rPr>
          <w:lang w:val="es-ES"/>
        </w:rPr>
        <w:t>Además de las modulaciones con desplazamiento de fase (MDP), el GPS utiliza modulaciones BOC (portadora de desplazamiento binario). BOC(</w:t>
      </w:r>
      <w:r w:rsidRPr="00856989">
        <w:rPr>
          <w:i/>
          <w:lang w:val="es-ES"/>
        </w:rPr>
        <w:t>m</w:t>
      </w:r>
      <w:r w:rsidRPr="00856989">
        <w:rPr>
          <w:lang w:val="es-ES"/>
        </w:rPr>
        <w:t>,</w:t>
      </w:r>
      <w:r w:rsidRPr="00856989">
        <w:rPr>
          <w:i/>
          <w:lang w:val="es-ES"/>
        </w:rPr>
        <w:t>n</w:t>
      </w:r>
      <w:r w:rsidRPr="00856989">
        <w:rPr>
          <w:lang w:val="es-ES"/>
        </w:rPr>
        <w:t xml:space="preserve">) se refiere a una modulación de portadora desplazada binaria con una frecuencia portadora de onda cuadrada de </w:t>
      </w:r>
      <w:r w:rsidRPr="00856989">
        <w:rPr>
          <w:i/>
          <w:lang w:val="es-ES"/>
        </w:rPr>
        <w:t>m</w:t>
      </w:r>
      <w:r w:rsidRPr="00856989">
        <w:rPr>
          <w:lang w:val="es-ES"/>
        </w:rPr>
        <w:t> </w:t>
      </w:r>
      <w:r w:rsidRPr="00856989">
        <w:rPr>
          <w:lang w:val="es-ES"/>
        </w:rPr>
        <w:sym w:font="Symbol" w:char="F0B4"/>
      </w:r>
      <w:r w:rsidRPr="00856989">
        <w:rPr>
          <w:lang w:val="es-ES"/>
        </w:rPr>
        <w:t> 1,023 (MHz), una velocidad de chipos de</w:t>
      </w:r>
      <w:r>
        <w:rPr>
          <w:lang w:val="es-ES"/>
        </w:rPr>
        <w:t xml:space="preserve"> </w:t>
      </w:r>
      <w:r w:rsidRPr="00856989">
        <w:rPr>
          <w:lang w:val="es-ES"/>
        </w:rPr>
        <w:t xml:space="preserve">código de </w:t>
      </w:r>
      <w:r w:rsidRPr="00856989">
        <w:rPr>
          <w:i/>
          <w:lang w:val="es-ES"/>
        </w:rPr>
        <w:t>n</w:t>
      </w:r>
      <w:r w:rsidRPr="00856989">
        <w:rPr>
          <w:lang w:val="es-ES"/>
        </w:rPr>
        <w:t> </w:t>
      </w:r>
      <w:r w:rsidRPr="00856989">
        <w:rPr>
          <w:lang w:val="es-ES"/>
        </w:rPr>
        <w:sym w:font="Symbol" w:char="F0B4"/>
      </w:r>
      <w:r w:rsidRPr="00856989">
        <w:rPr>
          <w:lang w:val="es-ES"/>
        </w:rPr>
        <w:t> 1,023 (Mchip/s). Para las señales GPS modculadas BOC con desplazamiento de fase, la densidad espectral de potencia normalizada viene dada por la expresión:</w:t>
      </w:r>
    </w:p>
    <w:p w14:paraId="72078D4E" w14:textId="77777777" w:rsidR="00427CEE" w:rsidRPr="007E21A5" w:rsidRDefault="00427CEE" w:rsidP="00427CEE">
      <w:pPr>
        <w:pStyle w:val="Equation"/>
      </w:pPr>
      <w:r w:rsidRPr="00856989">
        <w:rPr>
          <w:lang w:val="es-ES"/>
        </w:rPr>
        <w:tab/>
      </w:r>
      <w:r w:rsidRPr="00856989">
        <w:rPr>
          <w:lang w:val="es-ES"/>
        </w:rPr>
        <w:tab/>
      </w:r>
      <w:r w:rsidR="00D7544C" w:rsidRPr="00D7544C">
        <w:rPr>
          <w:noProof/>
          <w:position w:val="-68"/>
          <w:lang w:val="es-ES"/>
        </w:rPr>
        <w:object w:dxaOrig="3700" w:dyaOrig="1560" w14:anchorId="3EF1B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pt;height:77pt;mso-width-percent:0;mso-height-percent:0;mso-width-percent:0;mso-height-percent:0" o:ole="">
            <v:imagedata r:id="rId16" o:title=""/>
          </v:shape>
          <o:OLEObject Type="Embed" ProgID="Equation.3" ShapeID="_x0000_i1025" DrawAspect="Content" ObjectID="_1793608262" r:id="rId17"/>
        </w:object>
      </w:r>
    </w:p>
    <w:p w14:paraId="26C4DD7A" w14:textId="77777777" w:rsidR="00427CEE" w:rsidRPr="00856989" w:rsidRDefault="00427CEE" w:rsidP="00427CEE">
      <w:pPr>
        <w:keepNext/>
        <w:keepLines/>
        <w:rPr>
          <w:lang w:val="es-ES"/>
        </w:rPr>
      </w:pPr>
      <w:r w:rsidRPr="00856989">
        <w:rPr>
          <w:lang w:val="es-ES"/>
        </w:rPr>
        <w:t>siendo:</w:t>
      </w:r>
    </w:p>
    <w:p w14:paraId="697159A0" w14:textId="77777777" w:rsidR="00427CEE" w:rsidRPr="00856989" w:rsidRDefault="00427CEE" w:rsidP="00427CEE">
      <w:pPr>
        <w:pStyle w:val="Equationlegend"/>
        <w:rPr>
          <w:lang w:val="es-ES"/>
        </w:rPr>
      </w:pPr>
      <w:r w:rsidRPr="00856989">
        <w:rPr>
          <w:lang w:val="es-ES"/>
        </w:rPr>
        <w:tab/>
      </w:r>
      <w:r w:rsidRPr="00856989">
        <w:rPr>
          <w:i/>
          <w:lang w:val="es-ES"/>
        </w:rPr>
        <w:t>f</w:t>
      </w:r>
      <w:r w:rsidRPr="00856989">
        <w:rPr>
          <w:iCs/>
          <w:lang w:val="es-ES"/>
        </w:rPr>
        <w:t>:</w:t>
      </w:r>
      <w:r w:rsidRPr="00856989">
        <w:rPr>
          <w:lang w:val="es-ES"/>
        </w:rPr>
        <w:tab/>
        <w:t>frecuencia (Hz)</w:t>
      </w:r>
    </w:p>
    <w:p w14:paraId="3C8833D4" w14:textId="77777777" w:rsidR="00427CEE" w:rsidRPr="00856989" w:rsidRDefault="00427CEE" w:rsidP="00427CEE">
      <w:pPr>
        <w:pStyle w:val="Equationlegend"/>
        <w:rPr>
          <w:i/>
          <w:lang w:val="es-ES"/>
        </w:rPr>
      </w:pPr>
      <w:r w:rsidRPr="00856989">
        <w:rPr>
          <w:i/>
          <w:lang w:val="es-ES"/>
        </w:rPr>
        <w:tab/>
        <w:t>f</w:t>
      </w:r>
      <w:r w:rsidRPr="00856989">
        <w:rPr>
          <w:i/>
          <w:vertAlign w:val="subscript"/>
          <w:lang w:val="es-ES"/>
        </w:rPr>
        <w:t>c</w:t>
      </w:r>
      <w:r w:rsidRPr="00856989">
        <w:rPr>
          <w:iCs/>
          <w:lang w:val="es-ES"/>
        </w:rPr>
        <w:t>:</w:t>
      </w:r>
      <w:r w:rsidRPr="00856989">
        <w:rPr>
          <w:i/>
          <w:lang w:val="es-ES"/>
        </w:rPr>
        <w:tab/>
      </w:r>
      <w:r w:rsidRPr="00856989">
        <w:rPr>
          <w:iCs/>
          <w:lang w:val="es-ES"/>
        </w:rPr>
        <w:t>velocidad de chip; es decir</w:t>
      </w:r>
      <w:r w:rsidRPr="00856989">
        <w:rPr>
          <w:lang w:val="es-ES"/>
        </w:rPr>
        <w:t xml:space="preserve"> </w:t>
      </w:r>
      <w:r w:rsidRPr="00856989">
        <w:rPr>
          <w:i/>
          <w:lang w:val="es-ES"/>
        </w:rPr>
        <w:t>n</w:t>
      </w:r>
      <w:r w:rsidRPr="00856989">
        <w:rPr>
          <w:lang w:val="es-ES"/>
        </w:rPr>
        <w:t> </w:t>
      </w:r>
      <w:r w:rsidRPr="00856989">
        <w:rPr>
          <w:lang w:val="es-ES"/>
        </w:rPr>
        <w:sym w:font="Symbol" w:char="F0B4"/>
      </w:r>
      <w:r w:rsidRPr="00856989">
        <w:rPr>
          <w:lang w:val="es-ES"/>
        </w:rPr>
        <w:t> 1,023 Mchip/s</w:t>
      </w:r>
    </w:p>
    <w:p w14:paraId="50392AA6" w14:textId="77777777" w:rsidR="00427CEE" w:rsidRPr="00856989" w:rsidRDefault="00427CEE" w:rsidP="00427CEE">
      <w:pPr>
        <w:pStyle w:val="Equationlegend"/>
        <w:jc w:val="left"/>
        <w:rPr>
          <w:lang w:val="es-ES"/>
        </w:rPr>
      </w:pPr>
      <w:r w:rsidRPr="00856989">
        <w:rPr>
          <w:i/>
          <w:lang w:val="es-ES"/>
        </w:rPr>
        <w:tab/>
        <w:t>f</w:t>
      </w:r>
      <w:r w:rsidRPr="00856989">
        <w:rPr>
          <w:i/>
          <w:vertAlign w:val="subscript"/>
          <w:lang w:val="es-ES"/>
        </w:rPr>
        <w:t>s</w:t>
      </w:r>
      <w:r w:rsidRPr="00856989">
        <w:rPr>
          <w:iCs/>
          <w:lang w:val="es-ES"/>
        </w:rPr>
        <w:t>:</w:t>
      </w:r>
      <w:r w:rsidRPr="00856989">
        <w:rPr>
          <w:i/>
          <w:lang w:val="es-ES"/>
        </w:rPr>
        <w:tab/>
      </w:r>
      <w:r w:rsidRPr="00856989">
        <w:rPr>
          <w:lang w:val="es-ES"/>
        </w:rPr>
        <w:t xml:space="preserve">frecuencia de onda cuadrada; es decir </w:t>
      </w:r>
      <w:r w:rsidRPr="00856989">
        <w:rPr>
          <w:i/>
          <w:iCs/>
          <w:lang w:val="es-ES"/>
        </w:rPr>
        <w:t>m</w:t>
      </w:r>
      <w:r w:rsidRPr="00856989">
        <w:rPr>
          <w:lang w:val="es-ES"/>
        </w:rPr>
        <w:t> </w:t>
      </w:r>
      <w:r w:rsidRPr="00856989">
        <w:rPr>
          <w:szCs w:val="24"/>
          <w:lang w:val="es-ES"/>
        </w:rPr>
        <w:sym w:font="Symbol" w:char="F0B4"/>
      </w:r>
      <w:r w:rsidRPr="00856989">
        <w:rPr>
          <w:lang w:val="es-ES"/>
        </w:rPr>
        <w:t> 1,023 MHz.</w:t>
      </w:r>
    </w:p>
    <w:p w14:paraId="3C260BF4" w14:textId="77777777" w:rsidR="00427CEE" w:rsidRPr="00856989" w:rsidRDefault="00427CEE" w:rsidP="00427CEE">
      <w:pPr>
        <w:pStyle w:val="Heading2"/>
        <w:rPr>
          <w:lang w:val="es-ES"/>
        </w:rPr>
      </w:pPr>
      <w:bookmarkStart w:id="256" w:name="_Toc426637606"/>
      <w:bookmarkStart w:id="257" w:name="_Toc426638012"/>
      <w:bookmarkStart w:id="258" w:name="_Toc426638294"/>
      <w:bookmarkStart w:id="259" w:name="_Toc426638471"/>
      <w:bookmarkStart w:id="260" w:name="_Toc426638716"/>
      <w:bookmarkStart w:id="261" w:name="_Toc426638883"/>
      <w:bookmarkStart w:id="262" w:name="_Toc426639133"/>
      <w:bookmarkStart w:id="263" w:name="_Toc426639274"/>
      <w:bookmarkStart w:id="264" w:name="_Toc426639384"/>
      <w:bookmarkStart w:id="265" w:name="_Toc426639560"/>
      <w:bookmarkStart w:id="266" w:name="_Toc181115197"/>
      <w:bookmarkStart w:id="267" w:name="_Toc181786878"/>
      <w:r w:rsidRPr="00856989">
        <w:rPr>
          <w:lang w:val="es-ES"/>
        </w:rPr>
        <w:t>6.1</w:t>
      </w:r>
      <w:r w:rsidRPr="00856989">
        <w:rPr>
          <w:lang w:val="es-ES"/>
        </w:rPr>
        <w:tab/>
        <w:t>Parámetros de la transmisión GPS L1</w:t>
      </w:r>
      <w:bookmarkEnd w:id="256"/>
      <w:bookmarkEnd w:id="257"/>
      <w:bookmarkEnd w:id="258"/>
      <w:bookmarkEnd w:id="259"/>
      <w:bookmarkEnd w:id="260"/>
      <w:bookmarkEnd w:id="261"/>
      <w:bookmarkEnd w:id="262"/>
      <w:bookmarkEnd w:id="263"/>
      <w:bookmarkEnd w:id="264"/>
      <w:bookmarkEnd w:id="265"/>
      <w:bookmarkEnd w:id="266"/>
      <w:bookmarkEnd w:id="267"/>
    </w:p>
    <w:p w14:paraId="1AA56DD4" w14:textId="77777777" w:rsidR="00427CEE" w:rsidRPr="00856989" w:rsidRDefault="00427CEE" w:rsidP="00427CEE">
      <w:pPr>
        <w:rPr>
          <w:lang w:val="es-ES"/>
        </w:rPr>
      </w:pPr>
      <w:r w:rsidRPr="00856989">
        <w:rPr>
          <w:lang w:val="es-ES"/>
        </w:rPr>
        <w:t xml:space="preserve">El GPS emite cuatro señales en la banda 1 559-1 610 MHz del SRNS. Las señales incluyen C/A, L1C, P(Y) y M. La señal C/A utiliza modulación MDP2-R(1) y la señal P(Y) utiliza modulación MDP2-R(10), donde MDP2-R(n) indica modulación por desplazamiento de fase binaria rectangular (BPSK-R) con una velocidad de chips de </w:t>
      </w:r>
      <w:r w:rsidRPr="0094641F">
        <w:rPr>
          <w:i/>
          <w:iCs/>
          <w:lang w:val="es-ES"/>
        </w:rPr>
        <w:t>n</w:t>
      </w:r>
      <w:r>
        <w:rPr>
          <w:lang w:val="es-ES"/>
        </w:rPr>
        <w:t> </w:t>
      </w:r>
      <w:r>
        <w:rPr>
          <w:lang w:val="es-ES"/>
        </w:rPr>
        <w:sym w:font="Symbol" w:char="F0B4"/>
      </w:r>
      <w:r>
        <w:rPr>
          <w:lang w:val="es-ES"/>
        </w:rPr>
        <w:t> </w:t>
      </w:r>
      <w:r w:rsidRPr="00856989">
        <w:rPr>
          <w:lang w:val="es-ES"/>
        </w:rPr>
        <w:t>1</w:t>
      </w:r>
      <w:r>
        <w:rPr>
          <w:lang w:val="es-ES"/>
        </w:rPr>
        <w:t>,</w:t>
      </w:r>
      <w:r w:rsidRPr="00856989">
        <w:rPr>
          <w:lang w:val="es-ES"/>
        </w:rPr>
        <w:t>023 (Mchip/s). La señal M utiliza una modulación BOC(10,5). La señal L1C consta de dos componentes. Un componente, denominado L1C</w:t>
      </w:r>
      <w:r w:rsidRPr="00856989">
        <w:rPr>
          <w:vertAlign w:val="subscript"/>
          <w:lang w:val="es-ES"/>
        </w:rPr>
        <w:t>D</w:t>
      </w:r>
      <w:r w:rsidRPr="00856989">
        <w:rPr>
          <w:lang w:val="es-ES"/>
        </w:rPr>
        <w:t>, se modula mediante un mensaje de datos y el otro, denominado L1C</w:t>
      </w:r>
      <w:r w:rsidRPr="00856989">
        <w:rPr>
          <w:vertAlign w:val="subscript"/>
          <w:lang w:val="es-ES"/>
        </w:rPr>
        <w:t>P</w:t>
      </w:r>
      <w:r w:rsidRPr="00856989">
        <w:rPr>
          <w:lang w:val="es-ES"/>
        </w:rPr>
        <w:t>, se transmite sin datos (es decir, solo una señal piloto) y los dos componentes usan diferentes códigos PRN. (El componente sin datos mejora la adquisición del SRNS y las características de seguimiento).</w:t>
      </w:r>
      <w:r>
        <w:rPr>
          <w:lang w:val="es-ES"/>
        </w:rPr>
        <w:t xml:space="preserve"> </w:t>
      </w:r>
      <w:r w:rsidRPr="00856989">
        <w:rPr>
          <w:lang w:val="es-ES"/>
        </w:rPr>
        <w:t>P(Y) y ambos componentes L1C se transmiten en fase, mientras que L1 C/A se transmite en cuadratura con dichas señales y con un desfase de portadora de señal de 90</w:t>
      </w:r>
      <w:r>
        <w:rPr>
          <w:szCs w:val="24"/>
          <w:lang w:val="es-ES"/>
        </w:rPr>
        <w:t> grados</w:t>
      </w:r>
      <w:r w:rsidRPr="00856989">
        <w:rPr>
          <w:lang w:val="es-ES"/>
        </w:rPr>
        <w:t>. Los parámetros fundamentales de las transmisiones GPS L1 aparecen en el Cuadro 4.</w:t>
      </w:r>
    </w:p>
    <w:p w14:paraId="57731DDA" w14:textId="77777777" w:rsidR="00427CEE" w:rsidRPr="00856989" w:rsidRDefault="00427CEE" w:rsidP="00427CEE">
      <w:pPr>
        <w:rPr>
          <w:lang w:val="es-ES"/>
        </w:rPr>
      </w:pPr>
      <w:r w:rsidRPr="00856989">
        <w:rPr>
          <w:lang w:val="es-ES"/>
        </w:rPr>
        <w:t>L1C</w:t>
      </w:r>
      <w:r w:rsidRPr="00856989">
        <w:rPr>
          <w:vertAlign w:val="subscript"/>
          <w:lang w:val="es-ES"/>
        </w:rPr>
        <w:t>D</w:t>
      </w:r>
      <w:r w:rsidRPr="00856989">
        <w:rPr>
          <w:lang w:val="es-ES"/>
        </w:rPr>
        <w:t xml:space="preserve"> utiliza una modulación BOC(1,1). L1C</w:t>
      </w:r>
      <w:r w:rsidRPr="00856989">
        <w:rPr>
          <w:vertAlign w:val="subscript"/>
          <w:lang w:val="es-ES"/>
        </w:rPr>
        <w:t>P</w:t>
      </w:r>
      <w:r w:rsidRPr="00856989">
        <w:rPr>
          <w:lang w:val="es-ES"/>
        </w:rPr>
        <w:t xml:space="preserve"> utiliza una modulación denominada BOC multiplexada (MBOC), que se multiplexa en el tiempo entre una BOC(1,1) y BOC(6,1). MBOC tiene una densidad de potencia espectral normalizada que viene dada por:</w:t>
      </w:r>
    </w:p>
    <w:p w14:paraId="764D2B1B" w14:textId="77777777" w:rsidR="00427CEE" w:rsidRPr="00856989" w:rsidRDefault="00427CEE" w:rsidP="00471D66">
      <w:pPr>
        <w:pStyle w:val="Equation"/>
        <w:rPr>
          <w:lang w:val="es-ES"/>
        </w:rPr>
      </w:pPr>
      <w:r w:rsidRPr="00856989">
        <w:rPr>
          <w:lang w:val="es-ES"/>
        </w:rPr>
        <w:tab/>
      </w:r>
      <w:r w:rsidRPr="00856989">
        <w:rPr>
          <w:lang w:val="es-ES"/>
        </w:rPr>
        <w:tab/>
      </w:r>
      <w:r w:rsidR="00D7544C" w:rsidRPr="00D7544C">
        <w:rPr>
          <w:noProof/>
          <w:position w:val="-24"/>
          <w:lang w:val="es-ES"/>
        </w:rPr>
        <w:object w:dxaOrig="4380" w:dyaOrig="620" w14:anchorId="6883FD18">
          <v:shape id="_x0000_i1026" type="#_x0000_t75" alt="" style="width:3in;height:29.5pt;mso-width-percent:0;mso-height-percent:0;mso-width-percent:0;mso-height-percent:0" o:ole="">
            <v:imagedata r:id="rId18" o:title=""/>
          </v:shape>
          <o:OLEObject Type="Embed" ProgID="Equation.3" ShapeID="_x0000_i1026" DrawAspect="Content" ObjectID="_1793608263" r:id="rId19"/>
        </w:object>
      </w:r>
    </w:p>
    <w:p w14:paraId="097B8EC4" w14:textId="77777777" w:rsidR="00427CEE" w:rsidRPr="00856989" w:rsidRDefault="00427CEE" w:rsidP="00427CEE">
      <w:pPr>
        <w:keepNext/>
        <w:keepLines/>
        <w:rPr>
          <w:lang w:val="es-ES"/>
        </w:rPr>
      </w:pPr>
      <w:r w:rsidRPr="00856989">
        <w:rPr>
          <w:lang w:val="es-ES"/>
        </w:rPr>
        <w:t>La densidad espectral de potencia de las componentes de L1C viene dada por:</w:t>
      </w:r>
    </w:p>
    <w:p w14:paraId="6420B484" w14:textId="77777777" w:rsidR="00427CEE" w:rsidRPr="00856989" w:rsidRDefault="00427CEE" w:rsidP="00471D66">
      <w:pPr>
        <w:pStyle w:val="Equation"/>
        <w:rPr>
          <w:lang w:val="es-ES"/>
        </w:rPr>
      </w:pPr>
      <w:r w:rsidRPr="00856989">
        <w:rPr>
          <w:lang w:val="es-ES"/>
        </w:rPr>
        <w:tab/>
      </w:r>
      <w:r w:rsidRPr="00856989">
        <w:rPr>
          <w:lang w:val="es-ES"/>
        </w:rPr>
        <w:tab/>
      </w:r>
      <w:r w:rsidR="00D7544C" w:rsidRPr="00D7544C">
        <w:rPr>
          <w:noProof/>
          <w:position w:val="-24"/>
          <w:lang w:val="es-ES"/>
        </w:rPr>
        <w:object w:dxaOrig="6600" w:dyaOrig="620" w14:anchorId="29468286">
          <v:shape id="_x0000_i1027" type="#_x0000_t75" alt="" style="width:330.5pt;height:29.5pt;mso-width-percent:0;mso-height-percent:0;mso-width-percent:0;mso-height-percent:0" o:ole="">
            <v:imagedata r:id="rId20" o:title=""/>
          </v:shape>
          <o:OLEObject Type="Embed" ProgID="Equation.3" ShapeID="_x0000_i1027" DrawAspect="Content" ObjectID="_1793608264" r:id="rId21"/>
        </w:object>
      </w:r>
    </w:p>
    <w:p w14:paraId="55BA1873" w14:textId="77777777" w:rsidR="00427CEE" w:rsidRPr="00856989" w:rsidRDefault="00427CEE" w:rsidP="00427CEE">
      <w:pPr>
        <w:pStyle w:val="TableNo"/>
        <w:rPr>
          <w:lang w:val="es-ES"/>
        </w:rPr>
      </w:pPr>
      <w:r w:rsidRPr="00856989">
        <w:rPr>
          <w:lang w:val="es-ES"/>
        </w:rPr>
        <w:lastRenderedPageBreak/>
        <w:t>CUADRO 4</w:t>
      </w:r>
    </w:p>
    <w:p w14:paraId="5F48CE37" w14:textId="77777777" w:rsidR="00427CEE" w:rsidRPr="00856989" w:rsidRDefault="00427CEE" w:rsidP="00427CEE">
      <w:pPr>
        <w:pStyle w:val="Tabletitle"/>
        <w:rPr>
          <w:lang w:val="es-ES"/>
        </w:rPr>
      </w:pPr>
      <w:r w:rsidRPr="00856989">
        <w:rPr>
          <w:lang w:val="es-ES"/>
        </w:rPr>
        <w:t>Transmisiones GPS L1 en la banda 1 559-1 610 MHz</w:t>
      </w:r>
    </w:p>
    <w:tbl>
      <w:tblPr>
        <w:tblW w:w="9639" w:type="dxa"/>
        <w:jc w:val="center"/>
        <w:tblLayout w:type="fixed"/>
        <w:tblLook w:val="0000" w:firstRow="0" w:lastRow="0" w:firstColumn="0" w:lastColumn="0" w:noHBand="0" w:noVBand="0"/>
      </w:tblPr>
      <w:tblGrid>
        <w:gridCol w:w="5953"/>
        <w:gridCol w:w="3686"/>
      </w:tblGrid>
      <w:tr w:rsidR="00427CEE" w:rsidRPr="00856989" w14:paraId="0ED93150" w14:textId="77777777" w:rsidTr="00EF76EF">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071BF70A" w14:textId="77777777" w:rsidR="00427CEE" w:rsidRPr="00495EE6" w:rsidRDefault="00427CEE" w:rsidP="00EF76EF">
            <w:pPr>
              <w:pStyle w:val="Tablehead"/>
              <w:rPr>
                <w:lang w:val="es-ES"/>
              </w:rPr>
            </w:pPr>
            <w:r w:rsidRPr="00495EE6">
              <w:rPr>
                <w:lang w:val="es-ES"/>
              </w:rPr>
              <w:t>Parámetro</w:t>
            </w:r>
          </w:p>
        </w:tc>
        <w:tc>
          <w:tcPr>
            <w:tcW w:w="3685" w:type="dxa"/>
            <w:tcBorders>
              <w:top w:val="single" w:sz="4" w:space="0" w:color="auto"/>
              <w:left w:val="single" w:sz="4" w:space="0" w:color="auto"/>
              <w:bottom w:val="single" w:sz="4" w:space="0" w:color="auto"/>
              <w:right w:val="single" w:sz="4" w:space="0" w:color="auto"/>
            </w:tcBorders>
            <w:vAlign w:val="center"/>
          </w:tcPr>
          <w:p w14:paraId="56E0F30E" w14:textId="77777777" w:rsidR="00427CEE" w:rsidRPr="00495EE6" w:rsidRDefault="00427CEE" w:rsidP="00EF76EF">
            <w:pPr>
              <w:pStyle w:val="Tablehead"/>
              <w:rPr>
                <w:lang w:val="es-ES"/>
              </w:rPr>
            </w:pPr>
            <w:r w:rsidRPr="00495EE6">
              <w:rPr>
                <w:lang w:val="es-ES"/>
              </w:rPr>
              <w:t>Valor del parámetro</w:t>
            </w:r>
          </w:p>
        </w:tc>
      </w:tr>
      <w:tr w:rsidR="00427CEE" w:rsidRPr="00856989" w14:paraId="34BB7DE9"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3D4579A4" w14:textId="77777777" w:rsidR="00427CEE" w:rsidRPr="00495EE6" w:rsidRDefault="00427CEE" w:rsidP="00397BA6">
            <w:pPr>
              <w:pStyle w:val="Tabletext"/>
              <w:jc w:val="left"/>
              <w:rPr>
                <w:lang w:val="es-ES"/>
              </w:rPr>
            </w:pPr>
            <w:r w:rsidRPr="00495EE6">
              <w:rPr>
                <w:lang w:val="es-ES"/>
              </w:rPr>
              <w:t>Gama de frecuencias de la señal (MHz)</w:t>
            </w:r>
          </w:p>
        </w:tc>
        <w:tc>
          <w:tcPr>
            <w:tcW w:w="3685" w:type="dxa"/>
            <w:tcBorders>
              <w:top w:val="single" w:sz="4" w:space="0" w:color="auto"/>
              <w:left w:val="single" w:sz="4" w:space="0" w:color="auto"/>
              <w:bottom w:val="single" w:sz="4" w:space="0" w:color="auto"/>
              <w:right w:val="single" w:sz="4" w:space="0" w:color="auto"/>
            </w:tcBorders>
            <w:vAlign w:val="center"/>
          </w:tcPr>
          <w:p w14:paraId="2D586F88" w14:textId="77777777" w:rsidR="00427CEE" w:rsidRPr="00495EE6" w:rsidRDefault="00427CEE" w:rsidP="007E21A5">
            <w:pPr>
              <w:pStyle w:val="Tabletext"/>
              <w:jc w:val="center"/>
              <w:rPr>
                <w:lang w:val="es-ES"/>
              </w:rPr>
            </w:pPr>
            <w:r w:rsidRPr="00495EE6">
              <w:rPr>
                <w:lang w:val="es-ES"/>
              </w:rPr>
              <w:t>1 575,42 ± 15,345</w:t>
            </w:r>
          </w:p>
        </w:tc>
      </w:tr>
      <w:tr w:rsidR="00427CEE" w:rsidRPr="00455B78" w14:paraId="47E8EEA1"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17DA34C1" w14:textId="77777777" w:rsidR="00427CEE" w:rsidRPr="0051492D" w:rsidRDefault="00427CEE" w:rsidP="00397BA6">
            <w:pPr>
              <w:pStyle w:val="Tabletext"/>
              <w:jc w:val="left"/>
              <w:rPr>
                <w:lang w:val="pt-BR"/>
              </w:rPr>
            </w:pPr>
            <w:r w:rsidRPr="0051492D">
              <w:rPr>
                <w:lang w:val="pt-BR"/>
              </w:rPr>
              <w:t>Velocidad de chip de código PRN (Mchip/s)</w:t>
            </w:r>
          </w:p>
        </w:tc>
        <w:tc>
          <w:tcPr>
            <w:tcW w:w="3685" w:type="dxa"/>
            <w:tcBorders>
              <w:top w:val="single" w:sz="4" w:space="0" w:color="auto"/>
              <w:left w:val="single" w:sz="4" w:space="0" w:color="auto"/>
              <w:bottom w:val="single" w:sz="4" w:space="0" w:color="auto"/>
              <w:right w:val="single" w:sz="4" w:space="0" w:color="auto"/>
            </w:tcBorders>
            <w:vAlign w:val="center"/>
          </w:tcPr>
          <w:p w14:paraId="2926932D" w14:textId="77777777" w:rsidR="00427CEE" w:rsidRPr="00495EE6" w:rsidRDefault="00427CEE" w:rsidP="007E21A5">
            <w:pPr>
              <w:pStyle w:val="Tabletext"/>
              <w:jc w:val="center"/>
              <w:rPr>
                <w:lang w:val="es-ES"/>
              </w:rPr>
            </w:pPr>
            <w:r w:rsidRPr="00495EE6">
              <w:rPr>
                <w:lang w:val="es-ES"/>
              </w:rPr>
              <w:t>1,023 (C/A, L1C</w:t>
            </w:r>
            <w:r w:rsidRPr="00495EE6">
              <w:rPr>
                <w:vertAlign w:val="subscript"/>
                <w:lang w:val="es-ES"/>
              </w:rPr>
              <w:t>D</w:t>
            </w:r>
            <w:r w:rsidRPr="00495EE6">
              <w:rPr>
                <w:lang w:val="es-ES"/>
              </w:rPr>
              <w:t xml:space="preserve"> y L1C</w:t>
            </w:r>
            <w:r w:rsidRPr="00495EE6">
              <w:rPr>
                <w:vertAlign w:val="subscript"/>
                <w:lang w:val="es-ES"/>
              </w:rPr>
              <w:t>P</w:t>
            </w:r>
            <w:r w:rsidRPr="00495EE6">
              <w:rPr>
                <w:lang w:val="es-ES"/>
              </w:rPr>
              <w:t>)</w:t>
            </w:r>
            <w:r w:rsidRPr="00495EE6">
              <w:rPr>
                <w:lang w:val="es-ES"/>
              </w:rPr>
              <w:br/>
              <w:t>10,23 (P(Y))</w:t>
            </w:r>
            <w:r w:rsidRPr="00495EE6">
              <w:rPr>
                <w:lang w:val="es-ES"/>
              </w:rPr>
              <w:br/>
              <w:t>5,115 (M)</w:t>
            </w:r>
          </w:p>
        </w:tc>
      </w:tr>
      <w:tr w:rsidR="00427CEE" w:rsidRPr="00856989" w14:paraId="00C67ABB"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4E1762B1" w14:textId="77777777" w:rsidR="00427CEE" w:rsidRPr="00495EE6" w:rsidRDefault="00427CEE" w:rsidP="00397BA6">
            <w:pPr>
              <w:pStyle w:val="Tabletext"/>
              <w:jc w:val="left"/>
              <w:rPr>
                <w:lang w:val="es-ES"/>
              </w:rPr>
            </w:pPr>
            <w:r w:rsidRPr="00495EE6">
              <w:rPr>
                <w:lang w:val="es-ES"/>
              </w:rPr>
              <w:t>Velocidades de bit de datos de navegación (bit/s)</w:t>
            </w:r>
          </w:p>
        </w:tc>
        <w:tc>
          <w:tcPr>
            <w:tcW w:w="3685" w:type="dxa"/>
            <w:tcBorders>
              <w:top w:val="single" w:sz="4" w:space="0" w:color="auto"/>
              <w:left w:val="single" w:sz="4" w:space="0" w:color="auto"/>
              <w:bottom w:val="single" w:sz="4" w:space="0" w:color="auto"/>
              <w:right w:val="single" w:sz="4" w:space="0" w:color="auto"/>
            </w:tcBorders>
            <w:vAlign w:val="center"/>
          </w:tcPr>
          <w:p w14:paraId="7231EFB9" w14:textId="77777777" w:rsidR="00427CEE" w:rsidRPr="00495EE6" w:rsidRDefault="00427CEE" w:rsidP="007E21A5">
            <w:pPr>
              <w:pStyle w:val="Tabletext"/>
              <w:jc w:val="center"/>
              <w:rPr>
                <w:lang w:val="es-ES"/>
              </w:rPr>
            </w:pPr>
            <w:r w:rsidRPr="00495EE6">
              <w:rPr>
                <w:lang w:val="es-ES"/>
              </w:rPr>
              <w:t>50 (C/A, P(Y) y L1C</w:t>
            </w:r>
            <w:r w:rsidRPr="00495EE6">
              <w:rPr>
                <w:vertAlign w:val="subscript"/>
                <w:lang w:val="es-ES"/>
              </w:rPr>
              <w:t>D</w:t>
            </w:r>
            <w:r w:rsidRPr="00495EE6">
              <w:rPr>
                <w:lang w:val="es-ES"/>
              </w:rPr>
              <w:t>)</w:t>
            </w:r>
          </w:p>
        </w:tc>
      </w:tr>
      <w:tr w:rsidR="00427CEE" w:rsidRPr="00856989" w14:paraId="02378728"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595F0869" w14:textId="77777777" w:rsidR="00427CEE" w:rsidRPr="00495EE6" w:rsidRDefault="00427CEE" w:rsidP="00397BA6">
            <w:pPr>
              <w:pStyle w:val="Tabletext"/>
              <w:jc w:val="left"/>
              <w:rPr>
                <w:lang w:val="es-ES"/>
              </w:rPr>
            </w:pPr>
            <w:r w:rsidRPr="00495EE6">
              <w:rPr>
                <w:lang w:val="es-ES"/>
              </w:rPr>
              <w:t>Velocidades de símbolo de datos de navegación (símbolo/s)</w:t>
            </w:r>
          </w:p>
        </w:tc>
        <w:tc>
          <w:tcPr>
            <w:tcW w:w="3685" w:type="dxa"/>
            <w:tcBorders>
              <w:top w:val="single" w:sz="4" w:space="0" w:color="auto"/>
              <w:left w:val="single" w:sz="4" w:space="0" w:color="auto"/>
              <w:bottom w:val="single" w:sz="4" w:space="0" w:color="auto"/>
              <w:right w:val="single" w:sz="4" w:space="0" w:color="auto"/>
            </w:tcBorders>
            <w:vAlign w:val="center"/>
          </w:tcPr>
          <w:p w14:paraId="2DD291FE" w14:textId="77777777" w:rsidR="00427CEE" w:rsidRPr="00495EE6" w:rsidRDefault="00427CEE" w:rsidP="007E21A5">
            <w:pPr>
              <w:pStyle w:val="Tabletext"/>
              <w:jc w:val="center"/>
              <w:rPr>
                <w:lang w:val="es-ES"/>
              </w:rPr>
            </w:pPr>
            <w:r w:rsidRPr="00495EE6">
              <w:rPr>
                <w:lang w:val="es-ES"/>
              </w:rPr>
              <w:t>50 (C/A y P(Y))</w:t>
            </w:r>
            <w:r w:rsidRPr="00495EE6">
              <w:rPr>
                <w:lang w:val="es-ES"/>
              </w:rPr>
              <w:br/>
              <w:t>100 (L1C</w:t>
            </w:r>
            <w:r w:rsidRPr="00495EE6">
              <w:rPr>
                <w:vertAlign w:val="subscript"/>
                <w:lang w:val="es-ES"/>
              </w:rPr>
              <w:t>D</w:t>
            </w:r>
            <w:r w:rsidRPr="00495EE6">
              <w:rPr>
                <w:lang w:val="es-ES"/>
              </w:rPr>
              <w:t>)</w:t>
            </w:r>
          </w:p>
        </w:tc>
      </w:tr>
      <w:tr w:rsidR="00427CEE" w:rsidRPr="00455B78" w14:paraId="79BA32FA"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2748C0C1" w14:textId="77777777" w:rsidR="00427CEE" w:rsidRPr="00495EE6" w:rsidRDefault="00427CEE" w:rsidP="00397BA6">
            <w:pPr>
              <w:pStyle w:val="Tabletext"/>
              <w:jc w:val="left"/>
              <w:rPr>
                <w:lang w:val="es-ES"/>
              </w:rPr>
            </w:pPr>
            <w:r w:rsidRPr="00495EE6">
              <w:rPr>
                <w:lang w:val="es-ES"/>
              </w:rPr>
              <w:t>Método de modulación de la señal</w:t>
            </w:r>
          </w:p>
        </w:tc>
        <w:tc>
          <w:tcPr>
            <w:tcW w:w="3685" w:type="dxa"/>
            <w:tcBorders>
              <w:top w:val="single" w:sz="4" w:space="0" w:color="auto"/>
              <w:left w:val="single" w:sz="4" w:space="0" w:color="auto"/>
              <w:bottom w:val="single" w:sz="4" w:space="0" w:color="auto"/>
              <w:right w:val="single" w:sz="4" w:space="0" w:color="auto"/>
            </w:tcBorders>
            <w:vAlign w:val="center"/>
          </w:tcPr>
          <w:p w14:paraId="2D1780F0" w14:textId="12A08E27" w:rsidR="00427CEE" w:rsidRPr="00495EE6" w:rsidRDefault="00427CEE" w:rsidP="007E21A5">
            <w:pPr>
              <w:pStyle w:val="Tabletext"/>
              <w:jc w:val="center"/>
              <w:rPr>
                <w:lang w:val="es-ES"/>
              </w:rPr>
            </w:pPr>
            <w:r w:rsidRPr="00495EE6">
              <w:rPr>
                <w:lang w:val="es-ES"/>
              </w:rPr>
              <w:t>MDP2-R(1) (C/A)</w:t>
            </w:r>
            <w:r w:rsidRPr="00495EE6">
              <w:rPr>
                <w:lang w:val="es-ES"/>
              </w:rPr>
              <w:br/>
              <w:t>MDP2-R(10) (P(Y))</w:t>
            </w:r>
            <w:r w:rsidRPr="00495EE6">
              <w:rPr>
                <w:lang w:val="es-ES"/>
              </w:rPr>
              <w:br/>
              <w:t>BOC(10,5) (M)</w:t>
            </w:r>
            <w:r w:rsidRPr="00495EE6">
              <w:rPr>
                <w:lang w:val="es-ES"/>
              </w:rPr>
              <w:br/>
              <w:t>BOC(1,1) (L1C</w:t>
            </w:r>
            <w:r w:rsidRPr="00495EE6">
              <w:rPr>
                <w:vertAlign w:val="subscript"/>
                <w:lang w:val="es-ES"/>
              </w:rPr>
              <w:t>D</w:t>
            </w:r>
            <w:r w:rsidRPr="00495EE6">
              <w:rPr>
                <w:lang w:val="es-ES"/>
              </w:rPr>
              <w:t>)</w:t>
            </w:r>
            <w:r w:rsidRPr="00495EE6">
              <w:rPr>
                <w:lang w:val="es-ES"/>
              </w:rPr>
              <w:br/>
              <w:t>MBOC(L1C</w:t>
            </w:r>
            <w:r w:rsidRPr="00495EE6">
              <w:rPr>
                <w:vertAlign w:val="subscript"/>
                <w:lang w:val="es-ES"/>
              </w:rPr>
              <w:t>P</w:t>
            </w:r>
            <w:r w:rsidRPr="00495EE6">
              <w:rPr>
                <w:lang w:val="es-ES"/>
              </w:rPr>
              <w:t>)</w:t>
            </w:r>
            <w:r w:rsidRPr="00495EE6">
              <w:rPr>
                <w:lang w:val="es-ES"/>
              </w:rPr>
              <w:br/>
              <w:t>(</w:t>
            </w:r>
            <w:r w:rsidR="00471D66">
              <w:rPr>
                <w:lang w:val="es-ES"/>
              </w:rPr>
              <w:t>v</w:t>
            </w:r>
            <w:r w:rsidRPr="00495EE6">
              <w:rPr>
                <w:lang w:val="es-ES"/>
              </w:rPr>
              <w:t>éase la Nota 3)</w:t>
            </w:r>
            <w:r w:rsidRPr="00495EE6">
              <w:rPr>
                <w:lang w:val="es-ES"/>
              </w:rPr>
              <w:br/>
              <w:t>(</w:t>
            </w:r>
            <w:r w:rsidR="00471D66">
              <w:rPr>
                <w:lang w:val="es-ES"/>
              </w:rPr>
              <w:t>v</w:t>
            </w:r>
            <w:r w:rsidRPr="00495EE6">
              <w:rPr>
                <w:lang w:val="es-ES"/>
              </w:rPr>
              <w:t>éase la Nota 1)</w:t>
            </w:r>
          </w:p>
        </w:tc>
      </w:tr>
      <w:tr w:rsidR="00427CEE" w:rsidRPr="00856989" w14:paraId="385C8760"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77429F12" w14:textId="77777777" w:rsidR="00427CEE" w:rsidRPr="00495EE6" w:rsidRDefault="00427CEE" w:rsidP="00397BA6">
            <w:pPr>
              <w:pStyle w:val="Tabletext"/>
              <w:jc w:val="left"/>
              <w:rPr>
                <w:lang w:val="es-ES"/>
              </w:rPr>
            </w:pPr>
            <w:r w:rsidRPr="00495EE6">
              <w:rPr>
                <w:lang w:val="es-ES"/>
              </w:rPr>
              <w:t>Polarización</w:t>
            </w:r>
          </w:p>
        </w:tc>
        <w:tc>
          <w:tcPr>
            <w:tcW w:w="3685" w:type="dxa"/>
            <w:tcBorders>
              <w:top w:val="single" w:sz="4" w:space="0" w:color="auto"/>
              <w:left w:val="single" w:sz="4" w:space="0" w:color="auto"/>
              <w:bottom w:val="single" w:sz="4" w:space="0" w:color="auto"/>
              <w:right w:val="single" w:sz="4" w:space="0" w:color="auto"/>
            </w:tcBorders>
            <w:vAlign w:val="center"/>
          </w:tcPr>
          <w:p w14:paraId="51DD784A" w14:textId="77777777" w:rsidR="00427CEE" w:rsidRPr="00495EE6" w:rsidRDefault="00427CEE" w:rsidP="007E21A5">
            <w:pPr>
              <w:pStyle w:val="Tabletext"/>
              <w:jc w:val="center"/>
              <w:rPr>
                <w:lang w:val="es-ES"/>
              </w:rPr>
            </w:pPr>
            <w:r w:rsidRPr="00495EE6">
              <w:rPr>
                <w:lang w:val="es-ES"/>
              </w:rPr>
              <w:t>Circular dextrógira (RHCP)</w:t>
            </w:r>
          </w:p>
        </w:tc>
      </w:tr>
      <w:tr w:rsidR="00427CEE" w:rsidRPr="00856989" w14:paraId="5BE9CB90"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50C23535" w14:textId="77777777" w:rsidR="00427CEE" w:rsidRPr="00495EE6" w:rsidRDefault="00427CEE" w:rsidP="00397BA6">
            <w:pPr>
              <w:pStyle w:val="Tabletext"/>
              <w:jc w:val="left"/>
              <w:rPr>
                <w:lang w:val="es-ES"/>
              </w:rPr>
            </w:pPr>
            <w:r w:rsidRPr="00495EE6">
              <w:rPr>
                <w:lang w:val="es-ES"/>
              </w:rPr>
              <w:t>Máxima elipticidad (dB)</w:t>
            </w:r>
          </w:p>
        </w:tc>
        <w:tc>
          <w:tcPr>
            <w:tcW w:w="3685" w:type="dxa"/>
            <w:tcBorders>
              <w:top w:val="single" w:sz="4" w:space="0" w:color="auto"/>
              <w:left w:val="single" w:sz="4" w:space="0" w:color="auto"/>
              <w:bottom w:val="single" w:sz="4" w:space="0" w:color="auto"/>
              <w:right w:val="single" w:sz="4" w:space="0" w:color="auto"/>
            </w:tcBorders>
            <w:vAlign w:val="center"/>
          </w:tcPr>
          <w:p w14:paraId="45800919" w14:textId="77777777" w:rsidR="00427CEE" w:rsidRPr="00495EE6" w:rsidRDefault="00427CEE" w:rsidP="007E21A5">
            <w:pPr>
              <w:pStyle w:val="Tabletext"/>
              <w:jc w:val="center"/>
              <w:rPr>
                <w:lang w:val="es-ES"/>
              </w:rPr>
            </w:pPr>
            <w:r w:rsidRPr="00495EE6">
              <w:rPr>
                <w:lang w:val="es-ES"/>
              </w:rPr>
              <w:t>1,8</w:t>
            </w:r>
          </w:p>
        </w:tc>
      </w:tr>
      <w:tr w:rsidR="00427CEE" w:rsidRPr="00455B78" w14:paraId="289A2F89"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33333818" w14:textId="77777777" w:rsidR="00427CEE" w:rsidRPr="00495EE6" w:rsidRDefault="00427CEE" w:rsidP="00397BA6">
            <w:pPr>
              <w:pStyle w:val="Tabletext"/>
              <w:jc w:val="left"/>
              <w:rPr>
                <w:lang w:val="es-ES"/>
              </w:rPr>
            </w:pPr>
            <w:r w:rsidRPr="00495EE6">
              <w:rPr>
                <w:lang w:val="es-ES"/>
              </w:rPr>
              <w:br w:type="page"/>
              <w:t>Mínimo nivel de potencia recibida a la salida de la antena de referencia (dBW)</w:t>
            </w:r>
          </w:p>
        </w:tc>
        <w:tc>
          <w:tcPr>
            <w:tcW w:w="3685" w:type="dxa"/>
            <w:tcBorders>
              <w:top w:val="single" w:sz="4" w:space="0" w:color="auto"/>
              <w:left w:val="single" w:sz="4" w:space="0" w:color="auto"/>
              <w:bottom w:val="single" w:sz="4" w:space="0" w:color="auto"/>
              <w:right w:val="single" w:sz="4" w:space="0" w:color="auto"/>
            </w:tcBorders>
            <w:vAlign w:val="center"/>
          </w:tcPr>
          <w:p w14:paraId="4EFBAFF5" w14:textId="79599CE8" w:rsidR="00427CEE" w:rsidRPr="00495EE6" w:rsidRDefault="00471D66" w:rsidP="007E21A5">
            <w:pPr>
              <w:pStyle w:val="Tabletext"/>
              <w:jc w:val="center"/>
              <w:rPr>
                <w:lang w:val="es-ES"/>
              </w:rPr>
            </w:pPr>
            <w:r w:rsidRPr="00471D66">
              <w:rPr>
                <w:lang w:val="es-ES"/>
              </w:rPr>
              <w:t>−</w:t>
            </w:r>
            <w:r w:rsidR="00427CEE" w:rsidRPr="00495EE6">
              <w:rPr>
                <w:lang w:val="es-ES"/>
              </w:rPr>
              <w:t>158,5 (C/A)</w:t>
            </w:r>
            <w:r w:rsidR="00427CEE" w:rsidRPr="00495EE6">
              <w:rPr>
                <w:lang w:val="es-ES"/>
              </w:rPr>
              <w:br/>
            </w:r>
            <w:r w:rsidRPr="00471D66">
              <w:rPr>
                <w:lang w:val="es-ES"/>
              </w:rPr>
              <w:t>−</w:t>
            </w:r>
            <w:r w:rsidR="00427CEE" w:rsidRPr="00495EE6">
              <w:rPr>
                <w:lang w:val="es-ES"/>
              </w:rPr>
              <w:t>163,0 (L1C</w:t>
            </w:r>
            <w:r w:rsidR="00427CEE" w:rsidRPr="00495EE6">
              <w:rPr>
                <w:vertAlign w:val="subscript"/>
                <w:lang w:val="es-ES"/>
              </w:rPr>
              <w:t>D</w:t>
            </w:r>
            <w:r w:rsidR="00427CEE" w:rsidRPr="00495EE6">
              <w:rPr>
                <w:lang w:val="es-ES"/>
              </w:rPr>
              <w:t>)</w:t>
            </w:r>
            <w:r w:rsidR="00427CEE" w:rsidRPr="00495EE6">
              <w:rPr>
                <w:lang w:val="es-ES"/>
              </w:rPr>
              <w:br/>
            </w:r>
            <w:r w:rsidRPr="00471D66">
              <w:rPr>
                <w:lang w:val="es-ES"/>
              </w:rPr>
              <w:t>−</w:t>
            </w:r>
            <w:r w:rsidR="00427CEE" w:rsidRPr="00495EE6">
              <w:rPr>
                <w:lang w:val="es-ES"/>
              </w:rPr>
              <w:t>158,25 (L1C</w:t>
            </w:r>
            <w:r w:rsidR="00427CEE" w:rsidRPr="00495EE6">
              <w:rPr>
                <w:vertAlign w:val="subscript"/>
                <w:lang w:val="es-ES"/>
              </w:rPr>
              <w:t>P</w:t>
            </w:r>
            <w:r w:rsidR="00427CEE" w:rsidRPr="00495EE6">
              <w:rPr>
                <w:lang w:val="es-ES"/>
              </w:rPr>
              <w:t>)</w:t>
            </w:r>
            <w:r w:rsidR="00427CEE" w:rsidRPr="00495EE6">
              <w:rPr>
                <w:lang w:val="es-ES"/>
              </w:rPr>
              <w:br/>
            </w:r>
            <w:r w:rsidRPr="00471D66">
              <w:rPr>
                <w:lang w:val="es-ES"/>
              </w:rPr>
              <w:t>−</w:t>
            </w:r>
            <w:r w:rsidR="00427CEE" w:rsidRPr="00495EE6">
              <w:rPr>
                <w:lang w:val="es-ES"/>
              </w:rPr>
              <w:t>161,5 (P(Y))</w:t>
            </w:r>
            <w:r w:rsidR="00427CEE" w:rsidRPr="00495EE6">
              <w:rPr>
                <w:lang w:val="es-ES"/>
              </w:rPr>
              <w:br/>
            </w:r>
            <w:r w:rsidRPr="00471D66">
              <w:rPr>
                <w:lang w:val="es-ES"/>
              </w:rPr>
              <w:t>−</w:t>
            </w:r>
            <w:r w:rsidR="00427CEE" w:rsidRPr="00495EE6">
              <w:rPr>
                <w:lang w:val="es-ES"/>
              </w:rPr>
              <w:t>158,0 (M)</w:t>
            </w:r>
            <w:r w:rsidR="00427CEE" w:rsidRPr="00495EE6">
              <w:rPr>
                <w:lang w:val="es-ES"/>
              </w:rPr>
              <w:br/>
              <w:t>(</w:t>
            </w:r>
            <w:r>
              <w:rPr>
                <w:lang w:val="es-ES"/>
              </w:rPr>
              <w:t>v</w:t>
            </w:r>
            <w:r w:rsidR="00427CEE" w:rsidRPr="00495EE6">
              <w:rPr>
                <w:lang w:val="es-ES"/>
              </w:rPr>
              <w:t>éase la Nota 2)</w:t>
            </w:r>
          </w:p>
        </w:tc>
      </w:tr>
      <w:tr w:rsidR="00427CEE" w:rsidRPr="00856989" w14:paraId="3AB98E73" w14:textId="77777777" w:rsidTr="007E21A5">
        <w:trPr>
          <w:cantSplit/>
          <w:jc w:val="center"/>
        </w:trPr>
        <w:tc>
          <w:tcPr>
            <w:tcW w:w="5953" w:type="dxa"/>
            <w:tcBorders>
              <w:top w:val="single" w:sz="4" w:space="0" w:color="auto"/>
              <w:left w:val="single" w:sz="4" w:space="0" w:color="auto"/>
              <w:bottom w:val="single" w:sz="4" w:space="0" w:color="auto"/>
              <w:right w:val="single" w:sz="4" w:space="0" w:color="auto"/>
            </w:tcBorders>
            <w:vAlign w:val="center"/>
          </w:tcPr>
          <w:p w14:paraId="3E1E52F7" w14:textId="77777777" w:rsidR="00427CEE" w:rsidRPr="00495EE6" w:rsidRDefault="00427CEE" w:rsidP="00397BA6">
            <w:pPr>
              <w:pStyle w:val="Tabletext"/>
              <w:jc w:val="left"/>
              <w:rPr>
                <w:lang w:val="es-ES"/>
              </w:rPr>
            </w:pPr>
            <w:r w:rsidRPr="00495EE6">
              <w:rPr>
                <w:lang w:val="es-ES"/>
              </w:rPr>
              <w:t>Anchura de banda a 3 dB del filtro transmisor de RF (MHz)</w:t>
            </w:r>
          </w:p>
        </w:tc>
        <w:tc>
          <w:tcPr>
            <w:tcW w:w="3685" w:type="dxa"/>
            <w:tcBorders>
              <w:top w:val="single" w:sz="4" w:space="0" w:color="auto"/>
              <w:left w:val="single" w:sz="4" w:space="0" w:color="auto"/>
              <w:bottom w:val="single" w:sz="4" w:space="0" w:color="auto"/>
              <w:right w:val="single" w:sz="4" w:space="0" w:color="auto"/>
            </w:tcBorders>
            <w:vAlign w:val="center"/>
          </w:tcPr>
          <w:p w14:paraId="2C61B06A" w14:textId="77777777" w:rsidR="00427CEE" w:rsidRPr="00495EE6" w:rsidRDefault="00427CEE" w:rsidP="007E21A5">
            <w:pPr>
              <w:pStyle w:val="Tabletext"/>
              <w:jc w:val="center"/>
              <w:rPr>
                <w:lang w:val="es-ES"/>
              </w:rPr>
            </w:pPr>
            <w:r w:rsidRPr="00495EE6">
              <w:rPr>
                <w:lang w:val="es-ES"/>
              </w:rPr>
              <w:t>30,69</w:t>
            </w:r>
          </w:p>
        </w:tc>
      </w:tr>
      <w:tr w:rsidR="00427CEE" w:rsidRPr="00455B78" w14:paraId="01322635" w14:textId="77777777" w:rsidTr="00EF76EF">
        <w:trPr>
          <w:cantSplit/>
          <w:jc w:val="center"/>
        </w:trPr>
        <w:tc>
          <w:tcPr>
            <w:tcW w:w="9639" w:type="dxa"/>
            <w:gridSpan w:val="2"/>
            <w:vAlign w:val="center"/>
          </w:tcPr>
          <w:p w14:paraId="7B9AB79A" w14:textId="3587398B"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Para los parámetros GPS del SRNS, MDP2</w:t>
            </w:r>
            <w:r w:rsidRPr="00856989">
              <w:rPr>
                <w:lang w:val="es-ES"/>
              </w:rPr>
              <w:noBreakHyphen/>
              <w:t>R(</w:t>
            </w:r>
            <w:r w:rsidRPr="00856989">
              <w:rPr>
                <w:i/>
                <w:iCs/>
                <w:lang w:val="es-ES"/>
              </w:rPr>
              <w:t>n</w:t>
            </w:r>
            <w:r w:rsidRPr="00856989">
              <w:rPr>
                <w:lang w:val="es-ES"/>
              </w:rPr>
              <w:t xml:space="preserve">) se refiere a una modulación con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1,023 (Mchip/s). BOC(</w:t>
            </w:r>
            <w:r w:rsidRPr="00856989">
              <w:rPr>
                <w:i/>
                <w:iCs/>
                <w:lang w:val="es-ES"/>
              </w:rPr>
              <w:t>m</w:t>
            </w:r>
            <w:r w:rsidRPr="00856989">
              <w:rPr>
                <w:lang w:val="es-ES"/>
              </w:rPr>
              <w:t>,</w:t>
            </w:r>
            <w:r w:rsidRPr="00856989">
              <w:rPr>
                <w:i/>
                <w:iCs/>
                <w:lang w:val="es-ES"/>
              </w:rPr>
              <w:t>n</w:t>
            </w:r>
            <w:r w:rsidRPr="00856989">
              <w:rPr>
                <w:lang w:val="es-ES"/>
              </w:rPr>
              <w:t xml:space="preserve">) se refiere a una modulación con desplazamiento de portadora binaria y una frecuencia de onda cuadrada de </w:t>
            </w:r>
            <w:r w:rsidRPr="00856989">
              <w:rPr>
                <w:i/>
                <w:iCs/>
                <w:lang w:val="es-ES"/>
              </w:rPr>
              <w:t>m</w:t>
            </w:r>
            <w:r w:rsidRPr="00856989">
              <w:rPr>
                <w:lang w:val="es-ES"/>
              </w:rPr>
              <w:t> </w:t>
            </w:r>
            <w:r w:rsidRPr="00856989">
              <w:rPr>
                <w:lang w:val="es-ES"/>
              </w:rPr>
              <w:sym w:font="Symbol" w:char="F0B4"/>
            </w:r>
            <w:r w:rsidRPr="00856989">
              <w:rPr>
                <w:lang w:val="es-ES"/>
              </w:rPr>
              <w:t xml:space="preserve"> 1,023 (MHz) y velocidad de chip de </w:t>
            </w:r>
            <w:r w:rsidRPr="00856989">
              <w:rPr>
                <w:i/>
                <w:iCs/>
                <w:lang w:val="es-ES"/>
              </w:rPr>
              <w:t>n</w:t>
            </w:r>
            <w:r w:rsidRPr="00856989">
              <w:rPr>
                <w:lang w:val="es-ES"/>
              </w:rPr>
              <w:t> </w:t>
            </w:r>
            <w:r w:rsidRPr="00856989">
              <w:rPr>
                <w:lang w:val="es-ES"/>
              </w:rPr>
              <w:sym w:font="Symbol" w:char="F0B4"/>
            </w:r>
            <w:r w:rsidRPr="00856989">
              <w:rPr>
                <w:lang w:val="es-ES"/>
              </w:rPr>
              <w:t> 1,023 (Mchip/s).</w:t>
            </w:r>
          </w:p>
          <w:p w14:paraId="79828960" w14:textId="7D403389" w:rsidR="00427CEE" w:rsidRPr="00856989" w:rsidRDefault="00427CEE" w:rsidP="00EF76EF">
            <w:pPr>
              <w:pStyle w:val="TableLegendNote"/>
              <w:rPr>
                <w:lang w:val="es-ES"/>
              </w:rPr>
            </w:pPr>
            <w:r w:rsidRPr="00856989">
              <w:rPr>
                <w:lang w:val="es-ES"/>
              </w:rPr>
              <w:t>NOTA 2 </w:t>
            </w:r>
            <w:r w:rsidR="005049D8" w:rsidRPr="005049D8">
              <w:rPr>
                <w:lang w:val="es-ES"/>
              </w:rPr>
              <w:t>–</w:t>
            </w:r>
            <w:r w:rsidRPr="00856989">
              <w:rPr>
                <w:lang w:val="es-ES"/>
              </w:rPr>
              <w:t> La mínima potencia recibida se mide a la salida de una antena receptora de usuario de referencia con polarización lineal de 3 dBi (situada cerca del suelo) con la orientación normal más desfavorable cuando el satélite se encuentra con un ángulo de elevación de 5</w:t>
            </w:r>
            <w:r>
              <w:rPr>
                <w:lang w:val="es-ES"/>
              </w:rPr>
              <w:t> </w:t>
            </w:r>
            <w:r w:rsidRPr="00856989">
              <w:rPr>
                <w:lang w:val="es-ES"/>
              </w:rPr>
              <w:t>grados por encima del horizonte de la Tierra visto desde la superficie de la misma.</w:t>
            </w:r>
          </w:p>
          <w:p w14:paraId="1FDD2070" w14:textId="125A778F" w:rsidR="00427CEE" w:rsidRPr="00856989" w:rsidRDefault="00427CEE" w:rsidP="00EF76EF">
            <w:pPr>
              <w:pStyle w:val="TableLegendNote"/>
              <w:rPr>
                <w:rFonts w:eastAsia="MS PGothic"/>
                <w:szCs w:val="21"/>
                <w:lang w:val="es-ES"/>
              </w:rPr>
            </w:pPr>
            <w:r w:rsidRPr="00856989">
              <w:rPr>
                <w:lang w:val="es-ES"/>
              </w:rPr>
              <w:t>NOTA 3 </w:t>
            </w:r>
            <w:r w:rsidR="005049D8" w:rsidRPr="005049D8">
              <w:rPr>
                <w:lang w:val="es-ES"/>
              </w:rPr>
              <w:t>–</w:t>
            </w:r>
            <w:r w:rsidRPr="00856989">
              <w:rPr>
                <w:lang w:val="es-ES"/>
              </w:rPr>
              <w:t> Para más detalles sobre MBOC véase el texto del punto anterior a este cuadro.</w:t>
            </w:r>
          </w:p>
        </w:tc>
      </w:tr>
    </w:tbl>
    <w:p w14:paraId="7BF07799" w14:textId="77777777" w:rsidR="00427CEE" w:rsidRPr="00856989" w:rsidRDefault="00427CEE" w:rsidP="00427CEE">
      <w:pPr>
        <w:pStyle w:val="Tablefin"/>
        <w:rPr>
          <w:lang w:val="es-ES"/>
        </w:rPr>
      </w:pPr>
    </w:p>
    <w:p w14:paraId="53291933" w14:textId="77777777" w:rsidR="00427CEE" w:rsidRPr="00856989" w:rsidRDefault="00427CEE" w:rsidP="00427CEE">
      <w:pPr>
        <w:pStyle w:val="Heading2"/>
        <w:rPr>
          <w:lang w:val="es-ES"/>
        </w:rPr>
      </w:pPr>
      <w:bookmarkStart w:id="268" w:name="_Toc426637607"/>
      <w:bookmarkStart w:id="269" w:name="_Toc426638013"/>
      <w:bookmarkStart w:id="270" w:name="_Toc426638295"/>
      <w:bookmarkStart w:id="271" w:name="_Toc426638472"/>
      <w:bookmarkStart w:id="272" w:name="_Toc426638717"/>
      <w:bookmarkStart w:id="273" w:name="_Toc426638884"/>
      <w:bookmarkStart w:id="274" w:name="_Toc426639134"/>
      <w:bookmarkStart w:id="275" w:name="_Toc426639275"/>
      <w:bookmarkStart w:id="276" w:name="_Toc426639385"/>
      <w:bookmarkStart w:id="277" w:name="_Toc426639561"/>
      <w:bookmarkStart w:id="278" w:name="_Toc181115198"/>
      <w:bookmarkStart w:id="279" w:name="_Toc181786879"/>
      <w:r w:rsidRPr="00856989">
        <w:rPr>
          <w:lang w:val="es-ES"/>
        </w:rPr>
        <w:t>6.2</w:t>
      </w:r>
      <w:r w:rsidRPr="00856989">
        <w:rPr>
          <w:lang w:val="es-ES"/>
        </w:rPr>
        <w:tab/>
        <w:t>Parámetros de transmisión GPS L2</w:t>
      </w:r>
      <w:bookmarkEnd w:id="268"/>
      <w:bookmarkEnd w:id="269"/>
      <w:bookmarkEnd w:id="270"/>
      <w:bookmarkEnd w:id="271"/>
      <w:bookmarkEnd w:id="272"/>
      <w:bookmarkEnd w:id="273"/>
      <w:bookmarkEnd w:id="274"/>
      <w:bookmarkEnd w:id="275"/>
      <w:bookmarkEnd w:id="276"/>
      <w:bookmarkEnd w:id="277"/>
      <w:bookmarkEnd w:id="278"/>
      <w:bookmarkEnd w:id="279"/>
    </w:p>
    <w:p w14:paraId="6AB89F0E" w14:textId="77777777" w:rsidR="00427CEE" w:rsidRPr="00856989" w:rsidRDefault="00427CEE" w:rsidP="00427CEE">
      <w:pPr>
        <w:rPr>
          <w:lang w:val="es-ES"/>
        </w:rPr>
      </w:pPr>
      <w:r w:rsidRPr="00856989">
        <w:rPr>
          <w:lang w:val="es-ES"/>
        </w:rPr>
        <w:t>GPS emite tres señales en la banda 1 215-1 300 MHz del SRNS. Las señales incluyen L2C o C/A (raramente), P(Y) y M. La señal L2C utiliza una modulación MDP2-R</w:t>
      </w:r>
      <w:r>
        <w:rPr>
          <w:lang w:val="es-ES"/>
        </w:rPr>
        <w:t> </w:t>
      </w:r>
      <w:r w:rsidRPr="00856989">
        <w:rPr>
          <w:lang w:val="es-ES"/>
        </w:rPr>
        <w:t>1). La señal L2C consiste en el canal de datos del código L2 civil-moderado (L2 CM) y un canal sin datos del código L2 civil largo (L2 CL), junto con una método de multiplexión por división en el tiempo de cada segmento. Estos dos componentes de señal utilizan diferentes códigos PRN. La relación de fase de las dos componentes de la portadora L2 (L2C y P(Y)) se indica mediante el bit</w:t>
      </w:r>
      <w:r>
        <w:rPr>
          <w:lang w:val="es-ES"/>
        </w:rPr>
        <w:t> </w:t>
      </w:r>
      <w:r w:rsidRPr="00856989">
        <w:rPr>
          <w:lang w:val="es-ES"/>
        </w:rPr>
        <w:t>273 del mensaje de navegación civil (CNAV) de tipo 10, en el que el cero indica cuadratura de fase, con el L2C retrasado con respecto al P(Y) en 90 grados, y el uno indica que el L2C y el P(Y) están en fase. Si el mensaje CNAV no está disponible, entonces el L2C y el P(Y) estarán en cuadratura de fase. Los parámetros fundamentales de las transmisiones GPS L2 aparecen en el Cuadro 5.</w:t>
      </w:r>
    </w:p>
    <w:p w14:paraId="47BABAA5" w14:textId="77777777" w:rsidR="00427CEE" w:rsidRPr="00856989" w:rsidRDefault="00427CEE" w:rsidP="00427CEE">
      <w:pPr>
        <w:pStyle w:val="TableNo"/>
        <w:rPr>
          <w:lang w:val="es-ES"/>
        </w:rPr>
      </w:pPr>
      <w:r w:rsidRPr="00856989">
        <w:rPr>
          <w:lang w:val="es-ES"/>
        </w:rPr>
        <w:lastRenderedPageBreak/>
        <w:t>CUADRO 5</w:t>
      </w:r>
    </w:p>
    <w:p w14:paraId="61972E9F" w14:textId="77777777" w:rsidR="00427CEE" w:rsidRPr="00856989" w:rsidRDefault="00427CEE" w:rsidP="00427CEE">
      <w:pPr>
        <w:pStyle w:val="Tabletitle"/>
        <w:rPr>
          <w:lang w:val="es-ES"/>
        </w:rPr>
      </w:pPr>
      <w:r w:rsidRPr="00856989">
        <w:rPr>
          <w:lang w:val="es-ES"/>
        </w:rPr>
        <w:t>Transmisiones GPS L2 en la banda 1 215-1 300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3686"/>
      </w:tblGrid>
      <w:tr w:rsidR="00427CEE" w:rsidRPr="00856989" w14:paraId="5CAA3082" w14:textId="77777777" w:rsidTr="00EF76EF">
        <w:trPr>
          <w:tblHeader/>
          <w:jc w:val="center"/>
        </w:trPr>
        <w:tc>
          <w:tcPr>
            <w:tcW w:w="5953" w:type="dxa"/>
            <w:vAlign w:val="center"/>
          </w:tcPr>
          <w:p w14:paraId="7FE46C10" w14:textId="77777777" w:rsidR="00427CEE" w:rsidRPr="00495EE6" w:rsidRDefault="00427CEE" w:rsidP="00EF76EF">
            <w:pPr>
              <w:pStyle w:val="Tablehead"/>
              <w:rPr>
                <w:lang w:val="es-ES"/>
              </w:rPr>
            </w:pPr>
            <w:r w:rsidRPr="00495EE6">
              <w:rPr>
                <w:lang w:val="es-ES"/>
              </w:rPr>
              <w:t xml:space="preserve">Parámetro </w:t>
            </w:r>
          </w:p>
        </w:tc>
        <w:tc>
          <w:tcPr>
            <w:tcW w:w="3686" w:type="dxa"/>
            <w:vAlign w:val="center"/>
          </w:tcPr>
          <w:p w14:paraId="7912AE00" w14:textId="77777777" w:rsidR="00427CEE" w:rsidRPr="00495EE6" w:rsidRDefault="00427CEE" w:rsidP="00EF76EF">
            <w:pPr>
              <w:pStyle w:val="Tablehead"/>
              <w:rPr>
                <w:lang w:val="es-ES"/>
              </w:rPr>
            </w:pPr>
            <w:r w:rsidRPr="00495EE6">
              <w:rPr>
                <w:lang w:val="es-ES"/>
              </w:rPr>
              <w:t>Valor del parámetro</w:t>
            </w:r>
          </w:p>
        </w:tc>
      </w:tr>
      <w:tr w:rsidR="00427CEE" w:rsidRPr="00856989" w14:paraId="30538519" w14:textId="77777777" w:rsidTr="007E21A5">
        <w:trPr>
          <w:tblHeader/>
          <w:jc w:val="center"/>
        </w:trPr>
        <w:tc>
          <w:tcPr>
            <w:tcW w:w="5953" w:type="dxa"/>
            <w:vAlign w:val="center"/>
          </w:tcPr>
          <w:p w14:paraId="0813C478" w14:textId="77777777" w:rsidR="00427CEE" w:rsidRPr="00495EE6" w:rsidRDefault="00427CEE" w:rsidP="007E21A5">
            <w:pPr>
              <w:pStyle w:val="Tabletext"/>
              <w:jc w:val="left"/>
              <w:rPr>
                <w:lang w:val="es-ES"/>
              </w:rPr>
            </w:pPr>
            <w:r w:rsidRPr="00495EE6">
              <w:rPr>
                <w:lang w:val="es-ES"/>
              </w:rPr>
              <w:t>Gama de frecuencias de la señal (MHz)</w:t>
            </w:r>
          </w:p>
        </w:tc>
        <w:tc>
          <w:tcPr>
            <w:tcW w:w="3686" w:type="dxa"/>
            <w:vAlign w:val="center"/>
          </w:tcPr>
          <w:p w14:paraId="7964EFE1" w14:textId="77777777" w:rsidR="00427CEE" w:rsidRPr="00495EE6" w:rsidRDefault="00427CEE" w:rsidP="007E21A5">
            <w:pPr>
              <w:pStyle w:val="Tabletext"/>
              <w:jc w:val="center"/>
              <w:rPr>
                <w:lang w:val="es-ES"/>
              </w:rPr>
            </w:pPr>
            <w:r w:rsidRPr="00495EE6">
              <w:rPr>
                <w:lang w:val="es-ES"/>
              </w:rPr>
              <w:t>1 227,6 ± 15,345</w:t>
            </w:r>
          </w:p>
        </w:tc>
      </w:tr>
      <w:tr w:rsidR="00427CEE" w:rsidRPr="00856989" w14:paraId="4A043462" w14:textId="77777777" w:rsidTr="007E21A5">
        <w:trPr>
          <w:tblHeader/>
          <w:jc w:val="center"/>
        </w:trPr>
        <w:tc>
          <w:tcPr>
            <w:tcW w:w="5953" w:type="dxa"/>
            <w:vAlign w:val="center"/>
          </w:tcPr>
          <w:p w14:paraId="0F25DB63" w14:textId="77777777" w:rsidR="00427CEE" w:rsidRPr="0051492D" w:rsidRDefault="00427CEE" w:rsidP="007E21A5">
            <w:pPr>
              <w:pStyle w:val="Tabletext"/>
              <w:jc w:val="left"/>
              <w:rPr>
                <w:lang w:val="pt-BR"/>
              </w:rPr>
            </w:pPr>
            <w:r w:rsidRPr="0051492D">
              <w:rPr>
                <w:lang w:val="pt-BR"/>
              </w:rPr>
              <w:t>Velocidad de chip de código PRN (Mchip/s)</w:t>
            </w:r>
          </w:p>
        </w:tc>
        <w:tc>
          <w:tcPr>
            <w:tcW w:w="3686" w:type="dxa"/>
            <w:vAlign w:val="center"/>
          </w:tcPr>
          <w:p w14:paraId="3A5E2D7F" w14:textId="77777777" w:rsidR="00427CEE" w:rsidRPr="00495EE6" w:rsidRDefault="00427CEE" w:rsidP="007E21A5">
            <w:pPr>
              <w:pStyle w:val="Tabletext"/>
              <w:jc w:val="center"/>
              <w:rPr>
                <w:lang w:val="es-ES"/>
              </w:rPr>
            </w:pPr>
            <w:r w:rsidRPr="00495EE6">
              <w:rPr>
                <w:lang w:val="es-ES"/>
              </w:rPr>
              <w:t>1,023 (C/A y L2C)</w:t>
            </w:r>
            <w:r w:rsidRPr="00495EE6">
              <w:rPr>
                <w:lang w:val="es-ES"/>
              </w:rPr>
              <w:br/>
              <w:t>10,23 (P(Y))</w:t>
            </w:r>
            <w:r w:rsidRPr="00495EE6">
              <w:rPr>
                <w:lang w:val="es-ES"/>
              </w:rPr>
              <w:br/>
              <w:t>5,115 (M)</w:t>
            </w:r>
          </w:p>
        </w:tc>
      </w:tr>
      <w:tr w:rsidR="00427CEE" w:rsidRPr="00856989" w14:paraId="482820A4" w14:textId="77777777" w:rsidTr="007E21A5">
        <w:trPr>
          <w:tblHeader/>
          <w:jc w:val="center"/>
        </w:trPr>
        <w:tc>
          <w:tcPr>
            <w:tcW w:w="5953" w:type="dxa"/>
            <w:vAlign w:val="center"/>
          </w:tcPr>
          <w:p w14:paraId="1E5A65E0" w14:textId="77777777" w:rsidR="00427CEE" w:rsidRPr="00495EE6" w:rsidRDefault="00427CEE" w:rsidP="007E21A5">
            <w:pPr>
              <w:pStyle w:val="Tabletext"/>
              <w:jc w:val="left"/>
              <w:rPr>
                <w:lang w:val="es-ES"/>
              </w:rPr>
            </w:pPr>
            <w:r w:rsidRPr="00495EE6">
              <w:rPr>
                <w:lang w:val="es-ES"/>
              </w:rPr>
              <w:t>Velocidades de bit de datos de navegación (bit/s)</w:t>
            </w:r>
          </w:p>
        </w:tc>
        <w:tc>
          <w:tcPr>
            <w:tcW w:w="3686" w:type="dxa"/>
            <w:vAlign w:val="center"/>
          </w:tcPr>
          <w:p w14:paraId="0D0306CA" w14:textId="77777777" w:rsidR="00427CEE" w:rsidRPr="00495EE6" w:rsidRDefault="00427CEE" w:rsidP="007E21A5">
            <w:pPr>
              <w:pStyle w:val="Tabletext"/>
              <w:jc w:val="center"/>
              <w:rPr>
                <w:lang w:val="es-ES"/>
              </w:rPr>
            </w:pPr>
            <w:r w:rsidRPr="00495EE6">
              <w:rPr>
                <w:lang w:val="es-ES"/>
              </w:rPr>
              <w:t>50 (C/A y P(Y))</w:t>
            </w:r>
            <w:r w:rsidRPr="00495EE6">
              <w:rPr>
                <w:lang w:val="es-ES"/>
              </w:rPr>
              <w:br/>
              <w:t>25 (L2C)</w:t>
            </w:r>
          </w:p>
        </w:tc>
      </w:tr>
      <w:tr w:rsidR="00427CEE" w:rsidRPr="00856989" w14:paraId="62E7DD11" w14:textId="77777777" w:rsidTr="007E21A5">
        <w:trPr>
          <w:tblHeader/>
          <w:jc w:val="center"/>
        </w:trPr>
        <w:tc>
          <w:tcPr>
            <w:tcW w:w="5953" w:type="dxa"/>
            <w:vAlign w:val="center"/>
          </w:tcPr>
          <w:p w14:paraId="46790254" w14:textId="77777777" w:rsidR="00427CEE" w:rsidRPr="00495EE6" w:rsidRDefault="00427CEE" w:rsidP="007E21A5">
            <w:pPr>
              <w:pStyle w:val="Tabletext"/>
              <w:jc w:val="left"/>
              <w:rPr>
                <w:lang w:val="es-ES"/>
              </w:rPr>
            </w:pPr>
            <w:r w:rsidRPr="00495EE6">
              <w:rPr>
                <w:lang w:val="es-ES"/>
              </w:rPr>
              <w:t>Velocidades de símbolo de datos de navegación (símbolo/s)</w:t>
            </w:r>
          </w:p>
        </w:tc>
        <w:tc>
          <w:tcPr>
            <w:tcW w:w="3686" w:type="dxa"/>
            <w:vAlign w:val="center"/>
          </w:tcPr>
          <w:p w14:paraId="2B5B26AF" w14:textId="77777777" w:rsidR="00427CEE" w:rsidRPr="00495EE6" w:rsidRDefault="00427CEE" w:rsidP="007E21A5">
            <w:pPr>
              <w:pStyle w:val="Tabletext"/>
              <w:jc w:val="center"/>
              <w:rPr>
                <w:lang w:val="es-ES"/>
              </w:rPr>
            </w:pPr>
            <w:r w:rsidRPr="00495EE6">
              <w:rPr>
                <w:lang w:val="es-ES"/>
              </w:rPr>
              <w:t>50 (C/A, P(Y) y L2C)</w:t>
            </w:r>
          </w:p>
        </w:tc>
      </w:tr>
      <w:tr w:rsidR="00427CEE" w:rsidRPr="00455B78" w14:paraId="6FE346FB" w14:textId="77777777" w:rsidTr="007E21A5">
        <w:trPr>
          <w:tblHeader/>
          <w:jc w:val="center"/>
        </w:trPr>
        <w:tc>
          <w:tcPr>
            <w:tcW w:w="5953" w:type="dxa"/>
            <w:vAlign w:val="center"/>
          </w:tcPr>
          <w:p w14:paraId="7418B8AD" w14:textId="77777777" w:rsidR="00427CEE" w:rsidRPr="00495EE6" w:rsidRDefault="00427CEE" w:rsidP="007E21A5">
            <w:pPr>
              <w:pStyle w:val="Tabletext"/>
              <w:jc w:val="left"/>
              <w:rPr>
                <w:lang w:val="es-ES"/>
              </w:rPr>
            </w:pPr>
            <w:r w:rsidRPr="00495EE6">
              <w:rPr>
                <w:lang w:val="es-ES"/>
              </w:rPr>
              <w:t>Método de modulación de la señal</w:t>
            </w:r>
          </w:p>
        </w:tc>
        <w:tc>
          <w:tcPr>
            <w:tcW w:w="3686" w:type="dxa"/>
            <w:vAlign w:val="center"/>
          </w:tcPr>
          <w:p w14:paraId="7371CD70" w14:textId="2DC8C599" w:rsidR="00427CEE" w:rsidRPr="00495EE6" w:rsidRDefault="00427CEE" w:rsidP="007E21A5">
            <w:pPr>
              <w:pStyle w:val="Tabletext"/>
              <w:jc w:val="center"/>
              <w:rPr>
                <w:lang w:val="es-ES"/>
              </w:rPr>
            </w:pPr>
            <w:r w:rsidRPr="00495EE6">
              <w:rPr>
                <w:lang w:val="es-ES"/>
              </w:rPr>
              <w:t>MDP2-R(1) (C/A y L2C)</w:t>
            </w:r>
            <w:r w:rsidRPr="00495EE6">
              <w:rPr>
                <w:lang w:val="es-ES"/>
              </w:rPr>
              <w:br/>
              <w:t>MDP2-R(10) (P(Y))</w:t>
            </w:r>
            <w:r w:rsidRPr="00495EE6">
              <w:rPr>
                <w:lang w:val="es-ES"/>
              </w:rPr>
              <w:br/>
              <w:t>BOC(10,5) (M)</w:t>
            </w:r>
            <w:r w:rsidRPr="00495EE6">
              <w:rPr>
                <w:lang w:val="es-ES"/>
              </w:rPr>
              <w:br/>
              <w:t>(</w:t>
            </w:r>
            <w:r w:rsidR="00661ED2">
              <w:rPr>
                <w:lang w:val="es-ES"/>
              </w:rPr>
              <w:t>v</w:t>
            </w:r>
            <w:r w:rsidRPr="00495EE6">
              <w:rPr>
                <w:lang w:val="es-ES"/>
              </w:rPr>
              <w:t>éase la Nota 1)</w:t>
            </w:r>
          </w:p>
        </w:tc>
      </w:tr>
      <w:tr w:rsidR="00427CEE" w:rsidRPr="00856989" w14:paraId="5E923CAD" w14:textId="77777777" w:rsidTr="007E21A5">
        <w:trPr>
          <w:tblHeader/>
          <w:jc w:val="center"/>
        </w:trPr>
        <w:tc>
          <w:tcPr>
            <w:tcW w:w="5953" w:type="dxa"/>
            <w:vAlign w:val="center"/>
          </w:tcPr>
          <w:p w14:paraId="7D2710C7" w14:textId="77777777" w:rsidR="00427CEE" w:rsidRPr="00495EE6" w:rsidRDefault="00427CEE" w:rsidP="007E21A5">
            <w:pPr>
              <w:pStyle w:val="Tabletext"/>
              <w:jc w:val="left"/>
              <w:rPr>
                <w:lang w:val="es-ES"/>
              </w:rPr>
            </w:pPr>
            <w:r w:rsidRPr="00495EE6">
              <w:rPr>
                <w:lang w:val="es-ES"/>
              </w:rPr>
              <w:t>Polarización</w:t>
            </w:r>
          </w:p>
        </w:tc>
        <w:tc>
          <w:tcPr>
            <w:tcW w:w="3686" w:type="dxa"/>
            <w:vAlign w:val="center"/>
          </w:tcPr>
          <w:p w14:paraId="5EBB9D66" w14:textId="77777777" w:rsidR="00427CEE" w:rsidRPr="00495EE6" w:rsidRDefault="00427CEE" w:rsidP="007E21A5">
            <w:pPr>
              <w:pStyle w:val="Tabletext"/>
              <w:jc w:val="center"/>
              <w:rPr>
                <w:lang w:val="es-ES"/>
              </w:rPr>
            </w:pPr>
            <w:r w:rsidRPr="00495EE6">
              <w:rPr>
                <w:lang w:val="es-ES"/>
              </w:rPr>
              <w:t>Circular dextrógira (RHCP)</w:t>
            </w:r>
          </w:p>
        </w:tc>
      </w:tr>
      <w:tr w:rsidR="00427CEE" w:rsidRPr="00856989" w14:paraId="2DD82C7E" w14:textId="77777777" w:rsidTr="007E21A5">
        <w:trPr>
          <w:tblHeader/>
          <w:jc w:val="center"/>
        </w:trPr>
        <w:tc>
          <w:tcPr>
            <w:tcW w:w="5953" w:type="dxa"/>
            <w:vAlign w:val="center"/>
          </w:tcPr>
          <w:p w14:paraId="2B2EA4E5" w14:textId="77777777" w:rsidR="00427CEE" w:rsidRPr="00495EE6" w:rsidRDefault="00427CEE" w:rsidP="007E21A5">
            <w:pPr>
              <w:pStyle w:val="Tabletext"/>
              <w:jc w:val="left"/>
              <w:rPr>
                <w:lang w:val="es-ES"/>
              </w:rPr>
            </w:pPr>
            <w:r w:rsidRPr="00495EE6">
              <w:rPr>
                <w:lang w:val="es-ES"/>
              </w:rPr>
              <w:t>Máxima elipticidad (dB)</w:t>
            </w:r>
          </w:p>
        </w:tc>
        <w:tc>
          <w:tcPr>
            <w:tcW w:w="3686" w:type="dxa"/>
            <w:vAlign w:val="center"/>
          </w:tcPr>
          <w:p w14:paraId="3778BC2F" w14:textId="77777777" w:rsidR="00427CEE" w:rsidRPr="00495EE6" w:rsidRDefault="00427CEE" w:rsidP="007E21A5">
            <w:pPr>
              <w:pStyle w:val="Tabletext"/>
              <w:jc w:val="center"/>
              <w:rPr>
                <w:lang w:val="es-ES"/>
              </w:rPr>
            </w:pPr>
            <w:r w:rsidRPr="00495EE6">
              <w:rPr>
                <w:lang w:val="es-ES"/>
              </w:rPr>
              <w:t>2,2</w:t>
            </w:r>
          </w:p>
        </w:tc>
      </w:tr>
      <w:tr w:rsidR="00427CEE" w:rsidRPr="00455B78" w14:paraId="27E48436" w14:textId="77777777" w:rsidTr="007E21A5">
        <w:trPr>
          <w:tblHeader/>
          <w:jc w:val="center"/>
        </w:trPr>
        <w:tc>
          <w:tcPr>
            <w:tcW w:w="5953" w:type="dxa"/>
            <w:vAlign w:val="center"/>
          </w:tcPr>
          <w:p w14:paraId="592FBA4F" w14:textId="77777777" w:rsidR="00427CEE" w:rsidRPr="00495EE6" w:rsidRDefault="00427CEE" w:rsidP="007E21A5">
            <w:pPr>
              <w:pStyle w:val="Tabletext"/>
              <w:jc w:val="left"/>
              <w:rPr>
                <w:lang w:val="es-ES"/>
              </w:rPr>
            </w:pPr>
            <w:r w:rsidRPr="00495EE6">
              <w:rPr>
                <w:lang w:val="es-ES"/>
              </w:rPr>
              <w:br w:type="page"/>
              <w:t>Mínimo nivel de potencia recibida a la salida de la antena de referencia (dBW)</w:t>
            </w:r>
          </w:p>
        </w:tc>
        <w:tc>
          <w:tcPr>
            <w:tcW w:w="3686" w:type="dxa"/>
            <w:vAlign w:val="center"/>
          </w:tcPr>
          <w:p w14:paraId="170B4F0E" w14:textId="4F761841" w:rsidR="00427CEE" w:rsidRPr="00495EE6" w:rsidRDefault="00427CEE" w:rsidP="007E21A5">
            <w:pPr>
              <w:pStyle w:val="Tabletext"/>
              <w:jc w:val="center"/>
              <w:rPr>
                <w:lang w:val="es-ES"/>
              </w:rPr>
            </w:pPr>
            <w:r w:rsidRPr="00495EE6">
              <w:rPr>
                <w:lang w:val="es-ES"/>
              </w:rPr>
              <w:t>−161,5 (P(Y))</w:t>
            </w:r>
            <w:r w:rsidRPr="00495EE6">
              <w:rPr>
                <w:lang w:val="es-ES"/>
              </w:rPr>
              <w:br/>
              <w:t>−160,0 (L2C o C/A)</w:t>
            </w:r>
            <w:r w:rsidRPr="00495EE6">
              <w:rPr>
                <w:lang w:val="es-ES"/>
              </w:rPr>
              <w:br/>
            </w:r>
            <w:r w:rsidR="005049D8" w:rsidRPr="005049D8">
              <w:rPr>
                <w:lang w:val="es-ES"/>
              </w:rPr>
              <w:t>−</w:t>
            </w:r>
            <w:r w:rsidRPr="00495EE6">
              <w:rPr>
                <w:lang w:val="es-ES"/>
              </w:rPr>
              <w:t>161,0 (M)</w:t>
            </w:r>
            <w:r w:rsidRPr="00495EE6">
              <w:rPr>
                <w:lang w:val="es-ES"/>
              </w:rPr>
              <w:br/>
              <w:t>(</w:t>
            </w:r>
            <w:r w:rsidR="00661ED2">
              <w:rPr>
                <w:lang w:val="es-ES"/>
              </w:rPr>
              <w:t>v</w:t>
            </w:r>
            <w:r w:rsidRPr="00495EE6">
              <w:rPr>
                <w:lang w:val="es-ES"/>
              </w:rPr>
              <w:t>éase la Nota 2)</w:t>
            </w:r>
          </w:p>
        </w:tc>
      </w:tr>
      <w:tr w:rsidR="00427CEE" w:rsidRPr="00856989" w14:paraId="5177A5FC" w14:textId="77777777" w:rsidTr="007E21A5">
        <w:trPr>
          <w:tblHeader/>
          <w:jc w:val="center"/>
        </w:trPr>
        <w:tc>
          <w:tcPr>
            <w:tcW w:w="5953" w:type="dxa"/>
            <w:tcBorders>
              <w:bottom w:val="single" w:sz="4" w:space="0" w:color="auto"/>
            </w:tcBorders>
            <w:vAlign w:val="center"/>
          </w:tcPr>
          <w:p w14:paraId="04B0C0F8" w14:textId="77777777" w:rsidR="00427CEE" w:rsidRPr="00495EE6" w:rsidRDefault="00427CEE" w:rsidP="007E21A5">
            <w:pPr>
              <w:pStyle w:val="Tabletext"/>
              <w:jc w:val="left"/>
              <w:rPr>
                <w:lang w:val="es-ES"/>
              </w:rPr>
            </w:pPr>
            <w:r w:rsidRPr="00495EE6">
              <w:rPr>
                <w:lang w:val="es-ES"/>
              </w:rPr>
              <w:t>Anchura de banda a 3 dB del filtro transmisor de RF (MHz)</w:t>
            </w:r>
          </w:p>
        </w:tc>
        <w:tc>
          <w:tcPr>
            <w:tcW w:w="3686" w:type="dxa"/>
            <w:tcBorders>
              <w:bottom w:val="single" w:sz="4" w:space="0" w:color="auto"/>
            </w:tcBorders>
            <w:vAlign w:val="center"/>
          </w:tcPr>
          <w:p w14:paraId="0BE7AA29" w14:textId="77777777" w:rsidR="00427CEE" w:rsidRPr="00495EE6" w:rsidRDefault="00427CEE" w:rsidP="007E21A5">
            <w:pPr>
              <w:pStyle w:val="Tabletext"/>
              <w:jc w:val="center"/>
              <w:rPr>
                <w:lang w:val="es-ES"/>
              </w:rPr>
            </w:pPr>
            <w:r w:rsidRPr="00495EE6">
              <w:rPr>
                <w:lang w:val="es-ES"/>
              </w:rPr>
              <w:t>30,69</w:t>
            </w:r>
          </w:p>
        </w:tc>
      </w:tr>
      <w:tr w:rsidR="00427CEE" w:rsidRPr="00455B78" w14:paraId="0D9F06E3" w14:textId="77777777" w:rsidTr="00EF76EF">
        <w:trPr>
          <w:tblHeader/>
          <w:jc w:val="center"/>
        </w:trPr>
        <w:tc>
          <w:tcPr>
            <w:tcW w:w="9639" w:type="dxa"/>
            <w:gridSpan w:val="2"/>
            <w:tcBorders>
              <w:top w:val="single" w:sz="4" w:space="0" w:color="auto"/>
              <w:left w:val="nil"/>
              <w:bottom w:val="nil"/>
              <w:right w:val="nil"/>
            </w:tcBorders>
            <w:vAlign w:val="center"/>
          </w:tcPr>
          <w:p w14:paraId="76278C23" w14:textId="194796D0"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xml:space="preserve"> Para los parámetros GPS del SRNS, </w:t>
            </w:r>
            <w:bookmarkStart w:id="280" w:name="OLE_LINK3"/>
            <w:bookmarkStart w:id="281" w:name="OLE_LINK4"/>
            <w:r w:rsidRPr="00856989">
              <w:rPr>
                <w:lang w:val="es-ES"/>
              </w:rPr>
              <w:t>MDP2-R(</w:t>
            </w:r>
            <w:r w:rsidRPr="00856989">
              <w:rPr>
                <w:i/>
                <w:iCs/>
                <w:lang w:val="es-ES"/>
              </w:rPr>
              <w:t>n</w:t>
            </w:r>
            <w:r w:rsidRPr="00856989">
              <w:rPr>
                <w:lang w:val="es-ES"/>
              </w:rPr>
              <w:t>)</w:t>
            </w:r>
            <w:bookmarkEnd w:id="280"/>
            <w:bookmarkEnd w:id="281"/>
            <w:r w:rsidRPr="00856989">
              <w:rPr>
                <w:lang w:val="es-ES"/>
              </w:rPr>
              <w:t xml:space="preserve"> se refiere a una modulación con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1,023 (Mchip/s). BOC(</w:t>
            </w:r>
            <w:r w:rsidRPr="00856989">
              <w:rPr>
                <w:i/>
                <w:iCs/>
                <w:lang w:val="es-ES"/>
              </w:rPr>
              <w:t>m</w:t>
            </w:r>
            <w:r w:rsidRPr="00856989">
              <w:rPr>
                <w:lang w:val="es-ES"/>
              </w:rPr>
              <w:t>,</w:t>
            </w:r>
            <w:r w:rsidRPr="00856989">
              <w:rPr>
                <w:i/>
                <w:iCs/>
                <w:lang w:val="es-ES"/>
              </w:rPr>
              <w:t>n</w:t>
            </w:r>
            <w:r w:rsidRPr="00856989">
              <w:rPr>
                <w:lang w:val="es-ES"/>
              </w:rPr>
              <w:t xml:space="preserve">) se refiere a una modulación con desplazamiento de portadora binaria y una frecuencia de onda cuadrada de </w:t>
            </w:r>
            <w:r w:rsidRPr="00856989">
              <w:rPr>
                <w:i/>
                <w:iCs/>
                <w:lang w:val="es-ES"/>
              </w:rPr>
              <w:t>m</w:t>
            </w:r>
            <w:r w:rsidRPr="00856989">
              <w:rPr>
                <w:lang w:val="es-ES"/>
              </w:rPr>
              <w:t> </w:t>
            </w:r>
            <w:r w:rsidRPr="00856989">
              <w:rPr>
                <w:lang w:val="es-ES"/>
              </w:rPr>
              <w:sym w:font="Symbol" w:char="F0B4"/>
            </w:r>
            <w:r w:rsidRPr="00856989">
              <w:rPr>
                <w:lang w:val="es-ES"/>
              </w:rPr>
              <w:t xml:space="preserve"> 1,023 (MHz) y velocidad de chip de </w:t>
            </w:r>
            <w:r w:rsidRPr="00856989">
              <w:rPr>
                <w:i/>
                <w:iCs/>
                <w:lang w:val="es-ES"/>
              </w:rPr>
              <w:t>n</w:t>
            </w:r>
            <w:r w:rsidRPr="00856989">
              <w:rPr>
                <w:lang w:val="es-ES"/>
              </w:rPr>
              <w:t> </w:t>
            </w:r>
            <w:r w:rsidRPr="00856989">
              <w:rPr>
                <w:lang w:val="es-ES"/>
              </w:rPr>
              <w:sym w:font="Symbol" w:char="F0B4"/>
            </w:r>
            <w:r w:rsidRPr="00856989">
              <w:rPr>
                <w:lang w:val="es-ES"/>
              </w:rPr>
              <w:t> 1,023 (Mchip/s)</w:t>
            </w:r>
          </w:p>
          <w:p w14:paraId="66380184" w14:textId="2EDEC782"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se mide a la salida de una antena receptora de usuario de referencia con polarización lineal de 3 dBi (situada cerca del suelo) con la orientación normal más desfavorable cuando el satélite se encuentra con un ángulo de elevación de 5</w:t>
            </w:r>
            <w:r w:rsidR="00AA0380">
              <w:rPr>
                <w:lang w:val="es-ES"/>
              </w:rPr>
              <w:t> </w:t>
            </w:r>
            <w:r w:rsidRPr="00856989">
              <w:rPr>
                <w:lang w:val="es-ES"/>
              </w:rPr>
              <w:t>grados por encima del horizonte de la Tierra visto desde la superficie de la misma.</w:t>
            </w:r>
          </w:p>
        </w:tc>
      </w:tr>
    </w:tbl>
    <w:p w14:paraId="28D7F574" w14:textId="77777777" w:rsidR="00427CEE" w:rsidRPr="00856989" w:rsidRDefault="00427CEE" w:rsidP="00427CEE">
      <w:pPr>
        <w:pStyle w:val="Tablefin"/>
        <w:rPr>
          <w:lang w:val="es-ES"/>
        </w:rPr>
      </w:pPr>
      <w:bookmarkStart w:id="282" w:name="_Toc426637608"/>
      <w:bookmarkStart w:id="283" w:name="_Toc426638014"/>
      <w:bookmarkStart w:id="284" w:name="_Toc426638296"/>
      <w:bookmarkStart w:id="285" w:name="_Toc426638473"/>
      <w:bookmarkStart w:id="286" w:name="_Toc426638718"/>
      <w:bookmarkStart w:id="287" w:name="_Toc426638885"/>
      <w:bookmarkStart w:id="288" w:name="_Toc426639135"/>
      <w:bookmarkStart w:id="289" w:name="_Toc426639276"/>
      <w:bookmarkStart w:id="290" w:name="_Toc426639386"/>
      <w:bookmarkStart w:id="291" w:name="_Toc426639562"/>
    </w:p>
    <w:p w14:paraId="7FF02573" w14:textId="77777777" w:rsidR="00427CEE" w:rsidRPr="00856989" w:rsidRDefault="00427CEE" w:rsidP="00427CEE">
      <w:pPr>
        <w:pStyle w:val="Heading2"/>
        <w:rPr>
          <w:lang w:val="es-ES"/>
        </w:rPr>
      </w:pPr>
      <w:bookmarkStart w:id="292" w:name="_Toc181115199"/>
      <w:bookmarkStart w:id="293" w:name="_Toc181786880"/>
      <w:r w:rsidRPr="00856989">
        <w:rPr>
          <w:lang w:val="es-ES"/>
        </w:rPr>
        <w:t>6.3</w:t>
      </w:r>
      <w:r w:rsidRPr="00856989">
        <w:rPr>
          <w:lang w:val="es-ES"/>
        </w:rPr>
        <w:tab/>
        <w:t>Parámetros de transmisión GPS L5</w:t>
      </w:r>
      <w:bookmarkEnd w:id="282"/>
      <w:bookmarkEnd w:id="283"/>
      <w:bookmarkEnd w:id="284"/>
      <w:bookmarkEnd w:id="285"/>
      <w:bookmarkEnd w:id="286"/>
      <w:bookmarkEnd w:id="287"/>
      <w:bookmarkEnd w:id="288"/>
      <w:bookmarkEnd w:id="289"/>
      <w:bookmarkEnd w:id="290"/>
      <w:bookmarkEnd w:id="291"/>
      <w:bookmarkEnd w:id="292"/>
      <w:bookmarkEnd w:id="293"/>
    </w:p>
    <w:p w14:paraId="3AD9A377" w14:textId="77777777" w:rsidR="00427CEE" w:rsidRPr="00856989" w:rsidRDefault="00427CEE" w:rsidP="00427CEE">
      <w:pPr>
        <w:rPr>
          <w:lang w:val="es-ES"/>
        </w:rPr>
      </w:pPr>
      <w:r w:rsidRPr="00856989">
        <w:rPr>
          <w:lang w:val="es-ES"/>
        </w:rPr>
        <w:t xml:space="preserve">GPS emite la señal L5 de navegación en la banda 1 164-1 215 MHz del SRNS. La señal L5 utiliza una modulación </w:t>
      </w:r>
      <w:r w:rsidRPr="00856989">
        <w:rPr>
          <w:rFonts w:eastAsia="MS PGothic"/>
          <w:szCs w:val="21"/>
          <w:lang w:val="es-ES"/>
        </w:rPr>
        <w:t>MDP2-R(10). La señal L5 consta de</w:t>
      </w:r>
      <w:r w:rsidRPr="00856989">
        <w:rPr>
          <w:lang w:val="es-ES"/>
        </w:rPr>
        <w:t xml:space="preserve"> dos componentes, L5I y L5Q, donde L5Q no tiene datos (también se denomina un canal piloto) y L5I está modulada por un mensaje de datos que. Estos dos componentes L5 se transmiten en cuadratura de fase entre sí a idéntica potencia y utilizan diferentes códigos PRN. Los parámetros fundamentales de las transmisiones GPS L5 aparecen en el Cuadro 6.</w:t>
      </w:r>
    </w:p>
    <w:p w14:paraId="4A60DB48" w14:textId="77777777" w:rsidR="00427CEE" w:rsidRPr="00856989" w:rsidRDefault="00427CEE" w:rsidP="00427CEE">
      <w:pPr>
        <w:pStyle w:val="TableNo"/>
        <w:rPr>
          <w:lang w:val="es-ES"/>
        </w:rPr>
      </w:pPr>
      <w:r w:rsidRPr="00856989">
        <w:rPr>
          <w:lang w:val="es-ES"/>
        </w:rPr>
        <w:lastRenderedPageBreak/>
        <w:t>CUADRO 6</w:t>
      </w:r>
    </w:p>
    <w:p w14:paraId="00C924D7" w14:textId="4EBA2D9E" w:rsidR="00427CEE" w:rsidRPr="00856989" w:rsidRDefault="00427CEE" w:rsidP="00427CEE">
      <w:pPr>
        <w:pStyle w:val="Tabletitle"/>
        <w:rPr>
          <w:lang w:val="es-ES"/>
        </w:rPr>
      </w:pPr>
      <w:r w:rsidRPr="00856989">
        <w:rPr>
          <w:lang w:val="es-ES"/>
        </w:rPr>
        <w:t>Transmisiones GPS L5 en la banda 1 164-1 215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3686"/>
      </w:tblGrid>
      <w:tr w:rsidR="00427CEE" w:rsidRPr="00856989" w14:paraId="16C847BA" w14:textId="77777777" w:rsidTr="00EF76EF">
        <w:trPr>
          <w:tblHeader/>
          <w:jc w:val="center"/>
        </w:trPr>
        <w:tc>
          <w:tcPr>
            <w:tcW w:w="5953" w:type="dxa"/>
            <w:vAlign w:val="center"/>
          </w:tcPr>
          <w:p w14:paraId="3F96EAC0" w14:textId="77777777" w:rsidR="00427CEE" w:rsidRPr="00223544" w:rsidRDefault="00427CEE" w:rsidP="00223544">
            <w:pPr>
              <w:pStyle w:val="Tablehead"/>
              <w:rPr>
                <w:lang w:val="es-ES"/>
              </w:rPr>
            </w:pPr>
            <w:r w:rsidRPr="00223544">
              <w:rPr>
                <w:lang w:val="es-ES"/>
              </w:rPr>
              <w:t>Parámetro</w:t>
            </w:r>
          </w:p>
        </w:tc>
        <w:tc>
          <w:tcPr>
            <w:tcW w:w="3686" w:type="dxa"/>
            <w:vAlign w:val="center"/>
          </w:tcPr>
          <w:p w14:paraId="1BB8ACC2" w14:textId="77777777" w:rsidR="00427CEE" w:rsidRPr="00223544" w:rsidRDefault="00427CEE" w:rsidP="00223544">
            <w:pPr>
              <w:pStyle w:val="Tablehead"/>
              <w:rPr>
                <w:lang w:val="es-ES"/>
              </w:rPr>
            </w:pPr>
            <w:r w:rsidRPr="00223544">
              <w:rPr>
                <w:lang w:val="es-ES"/>
              </w:rPr>
              <w:t>Valor del parámetro</w:t>
            </w:r>
          </w:p>
        </w:tc>
      </w:tr>
      <w:tr w:rsidR="00427CEE" w:rsidRPr="00856989" w14:paraId="05AD44FC" w14:textId="77777777" w:rsidTr="00674823">
        <w:trPr>
          <w:tblHeader/>
          <w:jc w:val="center"/>
        </w:trPr>
        <w:tc>
          <w:tcPr>
            <w:tcW w:w="5953" w:type="dxa"/>
            <w:vAlign w:val="center"/>
          </w:tcPr>
          <w:p w14:paraId="1C74555B" w14:textId="77777777" w:rsidR="00427CEE" w:rsidRPr="00223544" w:rsidRDefault="00427CEE" w:rsidP="00674823">
            <w:pPr>
              <w:pStyle w:val="Tabletext"/>
              <w:jc w:val="left"/>
              <w:rPr>
                <w:lang w:val="es-ES"/>
              </w:rPr>
            </w:pPr>
            <w:r w:rsidRPr="00223544">
              <w:rPr>
                <w:lang w:val="es-ES"/>
              </w:rPr>
              <w:t>Gama de frecuencias de la señal (MHz)</w:t>
            </w:r>
          </w:p>
        </w:tc>
        <w:tc>
          <w:tcPr>
            <w:tcW w:w="3686" w:type="dxa"/>
            <w:vAlign w:val="center"/>
          </w:tcPr>
          <w:p w14:paraId="35FB5309" w14:textId="15EDF97A" w:rsidR="00427CEE" w:rsidRPr="00223544" w:rsidRDefault="00427CEE" w:rsidP="00674823">
            <w:pPr>
              <w:pStyle w:val="Tabletext"/>
              <w:jc w:val="center"/>
              <w:rPr>
                <w:lang w:val="es-ES"/>
              </w:rPr>
            </w:pPr>
            <w:r w:rsidRPr="00223544">
              <w:rPr>
                <w:lang w:val="es-ES"/>
              </w:rPr>
              <w:t>1</w:t>
            </w:r>
            <w:r w:rsidR="00661ED2">
              <w:rPr>
                <w:lang w:val="es-ES"/>
              </w:rPr>
              <w:t> </w:t>
            </w:r>
            <w:r w:rsidRPr="00223544">
              <w:rPr>
                <w:lang w:val="es-ES"/>
              </w:rPr>
              <w:t>176,45 ± 12</w:t>
            </w:r>
          </w:p>
        </w:tc>
      </w:tr>
      <w:tr w:rsidR="00427CEE" w:rsidRPr="00856989" w14:paraId="53F984F7" w14:textId="77777777" w:rsidTr="00674823">
        <w:trPr>
          <w:tblHeader/>
          <w:jc w:val="center"/>
        </w:trPr>
        <w:tc>
          <w:tcPr>
            <w:tcW w:w="5953" w:type="dxa"/>
            <w:vAlign w:val="center"/>
          </w:tcPr>
          <w:p w14:paraId="633C1A50" w14:textId="77777777" w:rsidR="00427CEE" w:rsidRPr="0051492D" w:rsidRDefault="00427CEE" w:rsidP="00674823">
            <w:pPr>
              <w:pStyle w:val="Tabletext"/>
              <w:jc w:val="left"/>
              <w:rPr>
                <w:lang w:val="pt-BR"/>
              </w:rPr>
            </w:pPr>
            <w:r w:rsidRPr="0051492D">
              <w:rPr>
                <w:lang w:val="pt-BR"/>
              </w:rPr>
              <w:t>Velocidad de chip de código PRN (Mchip/s)</w:t>
            </w:r>
          </w:p>
        </w:tc>
        <w:tc>
          <w:tcPr>
            <w:tcW w:w="3686" w:type="dxa"/>
            <w:vAlign w:val="center"/>
          </w:tcPr>
          <w:p w14:paraId="13CA53B2" w14:textId="77777777" w:rsidR="00427CEE" w:rsidRPr="00223544" w:rsidRDefault="00427CEE" w:rsidP="00674823">
            <w:pPr>
              <w:pStyle w:val="Tabletext"/>
              <w:jc w:val="center"/>
              <w:rPr>
                <w:lang w:val="es-ES"/>
              </w:rPr>
            </w:pPr>
            <w:r w:rsidRPr="00223544">
              <w:rPr>
                <w:lang w:val="es-ES"/>
              </w:rPr>
              <w:t>10,23</w:t>
            </w:r>
          </w:p>
        </w:tc>
      </w:tr>
      <w:tr w:rsidR="00427CEE" w:rsidRPr="00856989" w14:paraId="1EA7E96D" w14:textId="77777777" w:rsidTr="00674823">
        <w:trPr>
          <w:tblHeader/>
          <w:jc w:val="center"/>
        </w:trPr>
        <w:tc>
          <w:tcPr>
            <w:tcW w:w="5953" w:type="dxa"/>
            <w:vAlign w:val="center"/>
          </w:tcPr>
          <w:p w14:paraId="266EE581" w14:textId="77777777" w:rsidR="00427CEE" w:rsidRPr="00223544" w:rsidRDefault="00427CEE" w:rsidP="00674823">
            <w:pPr>
              <w:pStyle w:val="Tabletext"/>
              <w:jc w:val="left"/>
              <w:rPr>
                <w:lang w:val="es-ES"/>
              </w:rPr>
            </w:pPr>
            <w:r w:rsidRPr="00223544">
              <w:rPr>
                <w:lang w:val="es-ES"/>
              </w:rPr>
              <w:t>Velocidades de bit de datos de navegación (bit/s)</w:t>
            </w:r>
          </w:p>
        </w:tc>
        <w:tc>
          <w:tcPr>
            <w:tcW w:w="3686" w:type="dxa"/>
            <w:vAlign w:val="center"/>
          </w:tcPr>
          <w:p w14:paraId="07673D50" w14:textId="77777777" w:rsidR="00427CEE" w:rsidRPr="00223544" w:rsidRDefault="00427CEE" w:rsidP="00674823">
            <w:pPr>
              <w:pStyle w:val="Tabletext"/>
              <w:jc w:val="center"/>
              <w:rPr>
                <w:lang w:val="es-ES"/>
              </w:rPr>
            </w:pPr>
            <w:r w:rsidRPr="00223544">
              <w:rPr>
                <w:lang w:val="es-ES"/>
              </w:rPr>
              <w:t>50 (L5I)</w:t>
            </w:r>
          </w:p>
        </w:tc>
      </w:tr>
      <w:tr w:rsidR="00427CEE" w:rsidRPr="00856989" w14:paraId="1158B649" w14:textId="77777777" w:rsidTr="00674823">
        <w:trPr>
          <w:tblHeader/>
          <w:jc w:val="center"/>
        </w:trPr>
        <w:tc>
          <w:tcPr>
            <w:tcW w:w="5953" w:type="dxa"/>
            <w:vAlign w:val="center"/>
          </w:tcPr>
          <w:p w14:paraId="2AB2B964" w14:textId="77777777" w:rsidR="00427CEE" w:rsidRPr="00223544" w:rsidRDefault="00427CEE" w:rsidP="00674823">
            <w:pPr>
              <w:pStyle w:val="Tabletext"/>
              <w:jc w:val="left"/>
              <w:rPr>
                <w:lang w:val="es-ES"/>
              </w:rPr>
            </w:pPr>
            <w:r w:rsidRPr="00223544">
              <w:rPr>
                <w:lang w:val="es-ES"/>
              </w:rPr>
              <w:t>Velocidades de símbolo de datos de navegación (símbolo/s)</w:t>
            </w:r>
          </w:p>
        </w:tc>
        <w:tc>
          <w:tcPr>
            <w:tcW w:w="3686" w:type="dxa"/>
            <w:vAlign w:val="center"/>
          </w:tcPr>
          <w:p w14:paraId="257EED0C" w14:textId="77777777" w:rsidR="00427CEE" w:rsidRPr="00223544" w:rsidRDefault="00427CEE" w:rsidP="00674823">
            <w:pPr>
              <w:pStyle w:val="Tabletext"/>
              <w:jc w:val="center"/>
              <w:rPr>
                <w:lang w:val="es-ES"/>
              </w:rPr>
            </w:pPr>
            <w:r w:rsidRPr="00223544">
              <w:rPr>
                <w:lang w:val="es-ES"/>
              </w:rPr>
              <w:t>100 (L5I)</w:t>
            </w:r>
          </w:p>
        </w:tc>
      </w:tr>
      <w:tr w:rsidR="00427CEE" w:rsidRPr="008363B3" w14:paraId="74D88777" w14:textId="77777777" w:rsidTr="00674823">
        <w:trPr>
          <w:tblHeader/>
          <w:jc w:val="center"/>
        </w:trPr>
        <w:tc>
          <w:tcPr>
            <w:tcW w:w="5953" w:type="dxa"/>
            <w:vAlign w:val="center"/>
          </w:tcPr>
          <w:p w14:paraId="1355C898" w14:textId="77777777" w:rsidR="00427CEE" w:rsidRPr="00223544" w:rsidRDefault="00427CEE" w:rsidP="00674823">
            <w:pPr>
              <w:pStyle w:val="Tabletext"/>
              <w:jc w:val="left"/>
              <w:rPr>
                <w:lang w:val="es-ES"/>
              </w:rPr>
            </w:pPr>
            <w:r w:rsidRPr="00223544">
              <w:rPr>
                <w:lang w:val="es-ES"/>
              </w:rPr>
              <w:t>Método de modulación de la señal</w:t>
            </w:r>
          </w:p>
        </w:tc>
        <w:tc>
          <w:tcPr>
            <w:tcW w:w="3686" w:type="dxa"/>
            <w:vAlign w:val="center"/>
          </w:tcPr>
          <w:p w14:paraId="5CFD19ED" w14:textId="12BCE369" w:rsidR="00427CEE" w:rsidRPr="00223544" w:rsidRDefault="00427CEE" w:rsidP="00674823">
            <w:pPr>
              <w:pStyle w:val="Tabletext"/>
              <w:jc w:val="center"/>
              <w:rPr>
                <w:lang w:val="es-ES"/>
              </w:rPr>
            </w:pPr>
            <w:r w:rsidRPr="00223544">
              <w:rPr>
                <w:lang w:val="es-ES"/>
              </w:rPr>
              <w:t>MDP2-R(10)</w:t>
            </w:r>
            <w:r w:rsidRPr="00223544">
              <w:rPr>
                <w:lang w:val="es-ES"/>
              </w:rPr>
              <w:br/>
              <w:t>(</w:t>
            </w:r>
            <w:r w:rsidR="00D83916">
              <w:rPr>
                <w:lang w:val="es-ES"/>
              </w:rPr>
              <w:t>v</w:t>
            </w:r>
            <w:r w:rsidRPr="00223544">
              <w:rPr>
                <w:lang w:val="es-ES"/>
              </w:rPr>
              <w:t>éase la Nota 1)</w:t>
            </w:r>
          </w:p>
        </w:tc>
      </w:tr>
      <w:tr w:rsidR="00427CEE" w:rsidRPr="00856989" w14:paraId="3BB0D1D9" w14:textId="77777777" w:rsidTr="00674823">
        <w:trPr>
          <w:tblHeader/>
          <w:jc w:val="center"/>
        </w:trPr>
        <w:tc>
          <w:tcPr>
            <w:tcW w:w="5953" w:type="dxa"/>
            <w:vAlign w:val="center"/>
          </w:tcPr>
          <w:p w14:paraId="31D1CF6D" w14:textId="77777777" w:rsidR="00427CEE" w:rsidRPr="00223544" w:rsidRDefault="00427CEE" w:rsidP="00674823">
            <w:pPr>
              <w:pStyle w:val="Tabletext"/>
              <w:jc w:val="left"/>
              <w:rPr>
                <w:lang w:val="es-ES"/>
              </w:rPr>
            </w:pPr>
            <w:r w:rsidRPr="00223544">
              <w:rPr>
                <w:lang w:val="es-ES"/>
              </w:rPr>
              <w:t>Polarización</w:t>
            </w:r>
          </w:p>
        </w:tc>
        <w:tc>
          <w:tcPr>
            <w:tcW w:w="3686" w:type="dxa"/>
            <w:vAlign w:val="center"/>
          </w:tcPr>
          <w:p w14:paraId="590F515A" w14:textId="77777777" w:rsidR="00427CEE" w:rsidRPr="00223544" w:rsidRDefault="00427CEE" w:rsidP="00674823">
            <w:pPr>
              <w:pStyle w:val="Tabletext"/>
              <w:jc w:val="center"/>
              <w:rPr>
                <w:lang w:val="es-ES"/>
              </w:rPr>
            </w:pPr>
            <w:r w:rsidRPr="00223544">
              <w:rPr>
                <w:lang w:val="es-ES"/>
              </w:rPr>
              <w:t>Circular dextrógira (RHCP)</w:t>
            </w:r>
          </w:p>
        </w:tc>
      </w:tr>
      <w:tr w:rsidR="00427CEE" w:rsidRPr="00856989" w14:paraId="253EEC02" w14:textId="77777777" w:rsidTr="00674823">
        <w:trPr>
          <w:tblHeader/>
          <w:jc w:val="center"/>
        </w:trPr>
        <w:tc>
          <w:tcPr>
            <w:tcW w:w="5953" w:type="dxa"/>
            <w:vAlign w:val="center"/>
          </w:tcPr>
          <w:p w14:paraId="096F37BE" w14:textId="77777777" w:rsidR="00427CEE" w:rsidRPr="00223544" w:rsidRDefault="00427CEE" w:rsidP="00674823">
            <w:pPr>
              <w:pStyle w:val="Tabletext"/>
              <w:jc w:val="left"/>
              <w:rPr>
                <w:lang w:val="es-ES"/>
              </w:rPr>
            </w:pPr>
            <w:r w:rsidRPr="00223544">
              <w:rPr>
                <w:lang w:val="es-ES"/>
              </w:rPr>
              <w:t>Máxima elipticidad (dB)</w:t>
            </w:r>
          </w:p>
        </w:tc>
        <w:tc>
          <w:tcPr>
            <w:tcW w:w="3686" w:type="dxa"/>
            <w:vAlign w:val="center"/>
          </w:tcPr>
          <w:p w14:paraId="0ABA398F" w14:textId="77777777" w:rsidR="00427CEE" w:rsidRPr="00223544" w:rsidRDefault="00427CEE" w:rsidP="00674823">
            <w:pPr>
              <w:pStyle w:val="Tabletext"/>
              <w:jc w:val="center"/>
              <w:rPr>
                <w:lang w:val="es-ES"/>
              </w:rPr>
            </w:pPr>
            <w:r w:rsidRPr="00223544">
              <w:rPr>
                <w:lang w:val="es-ES"/>
              </w:rPr>
              <w:t>2,4</w:t>
            </w:r>
          </w:p>
        </w:tc>
      </w:tr>
      <w:tr w:rsidR="00427CEE" w:rsidRPr="00455B78" w14:paraId="359DCE34" w14:textId="77777777" w:rsidTr="00674823">
        <w:trPr>
          <w:tblHeader/>
          <w:jc w:val="center"/>
        </w:trPr>
        <w:tc>
          <w:tcPr>
            <w:tcW w:w="5953" w:type="dxa"/>
            <w:vAlign w:val="center"/>
          </w:tcPr>
          <w:p w14:paraId="79F0C005" w14:textId="77777777" w:rsidR="00427CEE" w:rsidRPr="00223544" w:rsidRDefault="00427CEE" w:rsidP="00674823">
            <w:pPr>
              <w:pStyle w:val="Tabletext"/>
              <w:jc w:val="left"/>
              <w:rPr>
                <w:lang w:val="es-ES"/>
              </w:rPr>
            </w:pPr>
            <w:r w:rsidRPr="00223544">
              <w:rPr>
                <w:lang w:val="es-ES"/>
              </w:rPr>
              <w:br w:type="page"/>
              <w:t>Mínimo nivel de potencia recibida a la salida de la antena de referencia (dBW)</w:t>
            </w:r>
          </w:p>
        </w:tc>
        <w:tc>
          <w:tcPr>
            <w:tcW w:w="3686" w:type="dxa"/>
            <w:vAlign w:val="center"/>
          </w:tcPr>
          <w:p w14:paraId="240381F8" w14:textId="27363042" w:rsidR="00427CEE" w:rsidRPr="0051492D" w:rsidRDefault="00661ED2" w:rsidP="00674823">
            <w:pPr>
              <w:pStyle w:val="Tabletext"/>
              <w:jc w:val="center"/>
              <w:rPr>
                <w:lang w:val="it-IT"/>
              </w:rPr>
            </w:pPr>
            <w:r w:rsidRPr="00661ED2">
              <w:rPr>
                <w:lang w:val="it-IT"/>
              </w:rPr>
              <w:t>−</w:t>
            </w:r>
            <w:r w:rsidR="00427CEE" w:rsidRPr="0051492D">
              <w:rPr>
                <w:lang w:val="it-IT"/>
              </w:rPr>
              <w:t>157,9 (L5I)</w:t>
            </w:r>
            <w:r w:rsidR="00427CEE" w:rsidRPr="0051492D">
              <w:rPr>
                <w:lang w:val="it-IT"/>
              </w:rPr>
              <w:br/>
            </w:r>
            <w:r w:rsidRPr="00661ED2">
              <w:rPr>
                <w:lang w:val="it-IT"/>
              </w:rPr>
              <w:t>−</w:t>
            </w:r>
            <w:r w:rsidR="00427CEE" w:rsidRPr="0051492D">
              <w:rPr>
                <w:lang w:val="it-IT"/>
              </w:rPr>
              <w:t>157,9 (L5Q)</w:t>
            </w:r>
            <w:r w:rsidR="00427CEE" w:rsidRPr="0051492D">
              <w:rPr>
                <w:lang w:val="it-IT"/>
              </w:rPr>
              <w:br/>
              <w:t>(</w:t>
            </w:r>
            <w:r>
              <w:rPr>
                <w:lang w:val="it-IT"/>
              </w:rPr>
              <w:t>v</w:t>
            </w:r>
            <w:r w:rsidR="00427CEE" w:rsidRPr="0051492D">
              <w:rPr>
                <w:lang w:val="it-IT"/>
              </w:rPr>
              <w:t>éase la Nota 2)</w:t>
            </w:r>
          </w:p>
        </w:tc>
      </w:tr>
      <w:tr w:rsidR="00427CEE" w:rsidRPr="00856989" w14:paraId="1A740595" w14:textId="77777777" w:rsidTr="00674823">
        <w:trPr>
          <w:tblHeader/>
          <w:jc w:val="center"/>
        </w:trPr>
        <w:tc>
          <w:tcPr>
            <w:tcW w:w="5953" w:type="dxa"/>
            <w:tcBorders>
              <w:bottom w:val="single" w:sz="4" w:space="0" w:color="auto"/>
            </w:tcBorders>
            <w:vAlign w:val="center"/>
          </w:tcPr>
          <w:p w14:paraId="01FC62D5" w14:textId="77777777" w:rsidR="00427CEE" w:rsidRPr="00223544" w:rsidRDefault="00427CEE" w:rsidP="00674823">
            <w:pPr>
              <w:pStyle w:val="Tabletext"/>
              <w:jc w:val="left"/>
              <w:rPr>
                <w:lang w:val="es-ES"/>
              </w:rPr>
            </w:pPr>
            <w:r w:rsidRPr="00223544">
              <w:rPr>
                <w:lang w:val="es-ES"/>
              </w:rPr>
              <w:t>Anchura de banda a 3 dB del filtro transmisor de RF (MHz)</w:t>
            </w:r>
          </w:p>
        </w:tc>
        <w:tc>
          <w:tcPr>
            <w:tcW w:w="3686" w:type="dxa"/>
            <w:tcBorders>
              <w:bottom w:val="single" w:sz="4" w:space="0" w:color="auto"/>
            </w:tcBorders>
            <w:vAlign w:val="center"/>
          </w:tcPr>
          <w:p w14:paraId="4A6832DC" w14:textId="77777777" w:rsidR="00427CEE" w:rsidRPr="00223544" w:rsidRDefault="00427CEE" w:rsidP="00674823">
            <w:pPr>
              <w:pStyle w:val="Tabletext"/>
              <w:jc w:val="center"/>
              <w:rPr>
                <w:lang w:val="es-ES"/>
              </w:rPr>
            </w:pPr>
            <w:r w:rsidRPr="00223544">
              <w:rPr>
                <w:lang w:val="es-ES"/>
              </w:rPr>
              <w:t>24</w:t>
            </w:r>
          </w:p>
        </w:tc>
      </w:tr>
      <w:tr w:rsidR="00427CEE" w:rsidRPr="00455B78" w14:paraId="5E05915B" w14:textId="77777777" w:rsidTr="00EF76EF">
        <w:trPr>
          <w:tblHeader/>
          <w:jc w:val="center"/>
        </w:trPr>
        <w:tc>
          <w:tcPr>
            <w:tcW w:w="9639" w:type="dxa"/>
            <w:gridSpan w:val="2"/>
            <w:tcBorders>
              <w:top w:val="single" w:sz="4" w:space="0" w:color="auto"/>
              <w:left w:val="nil"/>
              <w:bottom w:val="nil"/>
              <w:right w:val="nil"/>
            </w:tcBorders>
            <w:vAlign w:val="center"/>
          </w:tcPr>
          <w:p w14:paraId="7006DF92" w14:textId="77777777" w:rsidR="00427CEE" w:rsidRPr="00661ED2" w:rsidRDefault="00427CEE" w:rsidP="00661ED2">
            <w:pPr>
              <w:pStyle w:val="TableLegendNote"/>
              <w:rPr>
                <w:i/>
                <w:iCs/>
                <w:lang w:val="es-ES"/>
              </w:rPr>
            </w:pPr>
            <w:r w:rsidRPr="00661ED2">
              <w:rPr>
                <w:i/>
                <w:iCs/>
                <w:lang w:val="es-ES"/>
              </w:rPr>
              <w:t>Notas al Cuadro 6:</w:t>
            </w:r>
          </w:p>
          <w:p w14:paraId="52BBD7F4" w14:textId="4C01E304"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Para los parámetros GPS del SRNS, MDP2-R(</w:t>
            </w:r>
            <w:r w:rsidRPr="00856989">
              <w:rPr>
                <w:i/>
                <w:iCs/>
                <w:lang w:val="es-ES"/>
              </w:rPr>
              <w:t>n</w:t>
            </w:r>
            <w:r w:rsidRPr="00856989">
              <w:rPr>
                <w:lang w:val="es-ES"/>
              </w:rPr>
              <w:t xml:space="preserve">) se refiere a una modulación con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1,023 (Mchip/s).</w:t>
            </w:r>
          </w:p>
          <w:p w14:paraId="0B58857C" w14:textId="4FAAB6F1"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xml:space="preserve"> La mínima potencia recibida se mide a la salida de una antena receptora de usuario de referencia con polarización lineal de 3 dBi (situada cerca del suelo) con la orientación normal más desfavorable cuando el satélite se encuentra con un ángulo de elevación de 5 grados por encima del horizonte de la Tierra visto desde la superficie de la misma. </w:t>
            </w:r>
          </w:p>
        </w:tc>
      </w:tr>
    </w:tbl>
    <w:p w14:paraId="16A62973" w14:textId="77777777" w:rsidR="00427CEE" w:rsidRPr="00856989" w:rsidRDefault="00427CEE" w:rsidP="00427CEE">
      <w:pPr>
        <w:pStyle w:val="Tablefin"/>
        <w:rPr>
          <w:lang w:val="es-ES"/>
        </w:rPr>
      </w:pPr>
    </w:p>
    <w:p w14:paraId="7F90EF00" w14:textId="5D39565A" w:rsidR="00427CEE" w:rsidRDefault="00427CEE" w:rsidP="00427CEE">
      <w:pPr>
        <w:rPr>
          <w:lang w:val="es-ES"/>
        </w:rPr>
      </w:pPr>
    </w:p>
    <w:p w14:paraId="7BB2998D" w14:textId="77777777" w:rsidR="00674823" w:rsidRDefault="00674823" w:rsidP="00427CEE">
      <w:pPr>
        <w:rPr>
          <w:lang w:val="es-ES"/>
        </w:rPr>
      </w:pPr>
    </w:p>
    <w:p w14:paraId="762DC51D" w14:textId="77777777" w:rsidR="00427CEE" w:rsidRPr="0051492D" w:rsidRDefault="00427CEE" w:rsidP="00223544">
      <w:pPr>
        <w:pStyle w:val="AnnexNoTitle"/>
        <w:rPr>
          <w:lang w:val="es-ES"/>
        </w:rPr>
      </w:pPr>
      <w:bookmarkStart w:id="294" w:name="_Toc181115200"/>
      <w:bookmarkStart w:id="295" w:name="_Toc181786881"/>
      <w:r w:rsidRPr="0051492D">
        <w:rPr>
          <w:lang w:val="es-ES"/>
        </w:rPr>
        <w:t>Anexo 3</w:t>
      </w:r>
      <w:r w:rsidRPr="0051492D">
        <w:rPr>
          <w:lang w:val="es-ES"/>
        </w:rPr>
        <w:br/>
      </w:r>
      <w:r w:rsidRPr="0051492D">
        <w:rPr>
          <w:lang w:val="es-ES"/>
        </w:rPr>
        <w:br/>
        <w:t>Descripción técnica y características del sistema Galileo</w:t>
      </w:r>
      <w:bookmarkEnd w:id="294"/>
      <w:bookmarkEnd w:id="295"/>
    </w:p>
    <w:p w14:paraId="54EFDBF3" w14:textId="77777777" w:rsidR="00427CEE" w:rsidRPr="00856989" w:rsidRDefault="00427CEE" w:rsidP="00427CEE">
      <w:pPr>
        <w:pStyle w:val="Heading1"/>
        <w:keepNext w:val="0"/>
        <w:keepLines w:val="0"/>
        <w:rPr>
          <w:lang w:val="es-ES"/>
        </w:rPr>
      </w:pPr>
      <w:bookmarkStart w:id="296" w:name="_Toc426637610"/>
      <w:bookmarkStart w:id="297" w:name="_Toc426638016"/>
      <w:bookmarkStart w:id="298" w:name="_Toc426638298"/>
      <w:bookmarkStart w:id="299" w:name="_Toc426638475"/>
      <w:bookmarkStart w:id="300" w:name="_Toc426638720"/>
      <w:bookmarkStart w:id="301" w:name="_Toc426638887"/>
      <w:bookmarkStart w:id="302" w:name="_Toc426639137"/>
      <w:bookmarkStart w:id="303" w:name="_Toc426639278"/>
      <w:bookmarkStart w:id="304" w:name="_Toc426639388"/>
      <w:bookmarkStart w:id="305" w:name="_Toc426639564"/>
      <w:bookmarkStart w:id="306" w:name="_Toc181115201"/>
      <w:bookmarkStart w:id="307" w:name="_Toc181786882"/>
      <w:r w:rsidRPr="00856989">
        <w:rPr>
          <w:lang w:val="es-ES"/>
        </w:rPr>
        <w:t>1</w:t>
      </w:r>
      <w:r w:rsidRPr="00856989">
        <w:rPr>
          <w:lang w:val="es-ES"/>
        </w:rPr>
        <w:tab/>
        <w:t>Introducción</w:t>
      </w:r>
      <w:bookmarkEnd w:id="296"/>
      <w:bookmarkEnd w:id="297"/>
      <w:bookmarkEnd w:id="298"/>
      <w:bookmarkEnd w:id="299"/>
      <w:bookmarkEnd w:id="300"/>
      <w:bookmarkEnd w:id="301"/>
      <w:bookmarkEnd w:id="302"/>
      <w:bookmarkEnd w:id="303"/>
      <w:bookmarkEnd w:id="304"/>
      <w:bookmarkEnd w:id="305"/>
      <w:bookmarkEnd w:id="306"/>
      <w:bookmarkEnd w:id="307"/>
    </w:p>
    <w:p w14:paraId="10D5E135" w14:textId="77777777" w:rsidR="00427CEE" w:rsidRPr="00856989" w:rsidRDefault="00427CEE" w:rsidP="00427CEE">
      <w:pPr>
        <w:rPr>
          <w:lang w:val="es-ES"/>
        </w:rPr>
      </w:pPr>
      <w:r w:rsidRPr="00856989">
        <w:rPr>
          <w:lang w:val="es-ES"/>
        </w:rPr>
        <w:t>El sistema Galileo consta de una constelación de 30 satélites (24 satélites transmisores y seis satélites de reserva activos en órbita) con diez satélites en cada uno de los tres planos orbitales equidistantes con una inclinación de 56 grados. Cada satélite transmite señales de navegación en tres frecuencias portadoras. Estas señales se modulan con un tren de bits estructurado que contiene datos de efemérides codificados y mensajes de navegación con una anchura de banda suficiente para conseguir la precisión de navegación necesaria sin recurrir a la transmisión bidireccional o a la integración Doppler. El sistema ofrece una determinación de la posición y una temporización precisas en tres dimensiones de cualquier punto situado sobre la superficie de la Tierra o cerca de la misma.</w:t>
      </w:r>
    </w:p>
    <w:p w14:paraId="782D5F41" w14:textId="77777777" w:rsidR="00427CEE" w:rsidRPr="00856989" w:rsidRDefault="00427CEE" w:rsidP="00427CEE">
      <w:pPr>
        <w:pStyle w:val="Heading2"/>
        <w:rPr>
          <w:lang w:val="es-ES"/>
        </w:rPr>
      </w:pPr>
      <w:bookmarkStart w:id="308" w:name="_Toc426637611"/>
      <w:bookmarkStart w:id="309" w:name="_Toc426638017"/>
      <w:bookmarkStart w:id="310" w:name="_Toc426638299"/>
      <w:bookmarkStart w:id="311" w:name="_Toc426638476"/>
      <w:bookmarkStart w:id="312" w:name="_Toc426638721"/>
      <w:bookmarkStart w:id="313" w:name="_Toc426638888"/>
      <w:bookmarkStart w:id="314" w:name="_Toc426639138"/>
      <w:bookmarkStart w:id="315" w:name="_Toc426639279"/>
      <w:bookmarkStart w:id="316" w:name="_Toc426639389"/>
      <w:bookmarkStart w:id="317" w:name="_Toc426639565"/>
      <w:bookmarkStart w:id="318" w:name="_Toc181115202"/>
      <w:bookmarkStart w:id="319" w:name="_Toc181786883"/>
      <w:r w:rsidRPr="00856989">
        <w:rPr>
          <w:lang w:val="es-ES"/>
        </w:rPr>
        <w:lastRenderedPageBreak/>
        <w:t>1.1</w:t>
      </w:r>
      <w:r w:rsidRPr="00856989">
        <w:rPr>
          <w:lang w:val="es-ES"/>
        </w:rPr>
        <w:tab/>
        <w:t>Requisitos de frecuencia</w:t>
      </w:r>
      <w:bookmarkEnd w:id="308"/>
      <w:bookmarkEnd w:id="309"/>
      <w:bookmarkEnd w:id="310"/>
      <w:bookmarkEnd w:id="311"/>
      <w:bookmarkEnd w:id="312"/>
      <w:bookmarkEnd w:id="313"/>
      <w:bookmarkEnd w:id="314"/>
      <w:bookmarkEnd w:id="315"/>
      <w:bookmarkEnd w:id="316"/>
      <w:bookmarkEnd w:id="317"/>
      <w:bookmarkEnd w:id="318"/>
      <w:bookmarkEnd w:id="319"/>
    </w:p>
    <w:p w14:paraId="7FAC38DF" w14:textId="77777777" w:rsidR="00427CEE" w:rsidRPr="00856989" w:rsidRDefault="00427CEE" w:rsidP="00674823">
      <w:pPr>
        <w:keepNext/>
        <w:keepLines/>
        <w:rPr>
          <w:lang w:val="es-ES"/>
        </w:rPr>
      </w:pPr>
      <w:r w:rsidRPr="00856989">
        <w:rPr>
          <w:lang w:val="es-ES"/>
        </w:rPr>
        <w:t>Los requisitos de frecuencia del sistema Galileo se basan en una evaluación de los requisitos de precisión del usuario, la resolución del retardo de propagación espacio</w:t>
      </w:r>
      <w:r w:rsidRPr="00856989">
        <w:rPr>
          <w:lang w:val="es-ES"/>
        </w:rPr>
        <w:noBreakHyphen/>
        <w:t>Tierra, la supresión del multitrayecto y el coste y configuración de los equipos. Los satélites del sistema Galileo transmiten permanentemente cuatro señales de RF coherentes pero utilizables de manera independiente centradas en 1 176,45 MHz (E5a), 1 207,14 MHz (E5b), 1 278,75 MHz (E6) y 1 575,42 MHz (E1) (se indican entre paréntesis los nombres de las señales correspondientes). Por otra parte, las señales E5a y E5b están multiplexadas en una única modulación, denominada A/tBOC (señal BOC alternativa), que utiliza una única portadora de 1 191,795</w:t>
      </w:r>
      <w:r>
        <w:rPr>
          <w:lang w:val="es-ES"/>
        </w:rPr>
        <w:t> </w:t>
      </w:r>
      <w:r w:rsidRPr="00856989">
        <w:rPr>
          <w:lang w:val="es-ES"/>
        </w:rPr>
        <w:t>MHz.</w:t>
      </w:r>
    </w:p>
    <w:p w14:paraId="0D0EB162" w14:textId="77777777" w:rsidR="00427CEE" w:rsidRPr="00856989" w:rsidRDefault="00427CEE" w:rsidP="00674823">
      <w:pPr>
        <w:rPr>
          <w:rFonts w:eastAsia="Calibri"/>
          <w:szCs w:val="24"/>
          <w:lang w:val="es-ES"/>
        </w:rPr>
      </w:pPr>
      <w:r w:rsidRPr="00856989">
        <w:rPr>
          <w:lang w:val="es-ES"/>
        </w:rPr>
        <w:t>Así, Galileo transmite en tres frecuencias portadoras para sus señales de usuario:</w:t>
      </w:r>
    </w:p>
    <w:p w14:paraId="07B7C583" w14:textId="77777777" w:rsidR="00427CEE" w:rsidRPr="00856989" w:rsidRDefault="00427CEE" w:rsidP="00427CEE">
      <w:pPr>
        <w:pStyle w:val="enumlev1"/>
        <w:jc w:val="left"/>
        <w:rPr>
          <w:lang w:val="es-ES"/>
        </w:rPr>
      </w:pPr>
      <w:r w:rsidRPr="00856989">
        <w:rPr>
          <w:lang w:val="es-ES"/>
        </w:rPr>
        <w:t>–</w:t>
      </w:r>
      <w:r w:rsidRPr="00856989">
        <w:rPr>
          <w:lang w:val="es-ES"/>
        </w:rPr>
        <w:tab/>
        <w:t>E5: 1 191,795</w:t>
      </w:r>
      <w:r>
        <w:rPr>
          <w:lang w:val="es-ES"/>
        </w:rPr>
        <w:t> </w:t>
      </w:r>
      <w:r w:rsidRPr="00856989">
        <w:rPr>
          <w:lang w:val="es-ES"/>
        </w:rPr>
        <w:t>MHz</w:t>
      </w:r>
      <w:r w:rsidRPr="00856989">
        <w:rPr>
          <w:lang w:val="es-ES"/>
        </w:rPr>
        <w:br/>
        <w:t>(cuyas componentes también se pueden recibir de manera independiente utilizando las portadoras virtuales E5a: 1 176,450</w:t>
      </w:r>
      <w:r>
        <w:rPr>
          <w:lang w:val="es-ES"/>
        </w:rPr>
        <w:t> </w:t>
      </w:r>
      <w:r w:rsidRPr="00856989">
        <w:rPr>
          <w:lang w:val="es-ES"/>
        </w:rPr>
        <w:t>MHz y E5b: 1 207,140</w:t>
      </w:r>
      <w:r>
        <w:rPr>
          <w:lang w:val="es-ES"/>
        </w:rPr>
        <w:t> </w:t>
      </w:r>
      <w:r w:rsidRPr="00856989">
        <w:rPr>
          <w:lang w:val="es-ES"/>
        </w:rPr>
        <w:t>MHz);</w:t>
      </w:r>
    </w:p>
    <w:p w14:paraId="3020DBF4" w14:textId="77777777" w:rsidR="00427CEE" w:rsidRPr="00856989" w:rsidRDefault="00427CEE" w:rsidP="00427CEE">
      <w:pPr>
        <w:pStyle w:val="enumlev1"/>
        <w:rPr>
          <w:lang w:val="es-ES"/>
        </w:rPr>
      </w:pPr>
      <w:r w:rsidRPr="00856989">
        <w:rPr>
          <w:lang w:val="es-ES"/>
        </w:rPr>
        <w:t>–</w:t>
      </w:r>
      <w:r w:rsidRPr="00856989">
        <w:rPr>
          <w:lang w:val="es-ES"/>
        </w:rPr>
        <w:tab/>
        <w:t>E6: 1</w:t>
      </w:r>
      <w:r>
        <w:rPr>
          <w:lang w:val="es-ES"/>
        </w:rPr>
        <w:t> </w:t>
      </w:r>
      <w:r w:rsidRPr="00856989">
        <w:rPr>
          <w:lang w:val="es-ES"/>
        </w:rPr>
        <w:t>278,750</w:t>
      </w:r>
      <w:r>
        <w:rPr>
          <w:lang w:val="es-ES"/>
        </w:rPr>
        <w:t> </w:t>
      </w:r>
      <w:r w:rsidRPr="00856989">
        <w:rPr>
          <w:lang w:val="es-ES"/>
        </w:rPr>
        <w:t>MHz; y</w:t>
      </w:r>
    </w:p>
    <w:p w14:paraId="77A2DD4E" w14:textId="77777777" w:rsidR="00427CEE" w:rsidRPr="00856989" w:rsidRDefault="00427CEE" w:rsidP="00427CEE">
      <w:pPr>
        <w:pStyle w:val="enumlev1"/>
        <w:rPr>
          <w:lang w:val="es-ES"/>
        </w:rPr>
      </w:pPr>
      <w:r w:rsidRPr="00856989">
        <w:rPr>
          <w:lang w:val="es-ES"/>
        </w:rPr>
        <w:t>–</w:t>
      </w:r>
      <w:r w:rsidRPr="00856989">
        <w:rPr>
          <w:lang w:val="es-ES"/>
        </w:rPr>
        <w:tab/>
        <w:t>E1: 1</w:t>
      </w:r>
      <w:r>
        <w:rPr>
          <w:lang w:val="es-ES"/>
        </w:rPr>
        <w:t> </w:t>
      </w:r>
      <w:r w:rsidRPr="00856989">
        <w:rPr>
          <w:lang w:val="es-ES"/>
        </w:rPr>
        <w:t>575,420</w:t>
      </w:r>
      <w:r>
        <w:rPr>
          <w:lang w:val="es-ES"/>
        </w:rPr>
        <w:t> </w:t>
      </w:r>
      <w:r w:rsidRPr="00856989">
        <w:rPr>
          <w:lang w:val="es-ES"/>
        </w:rPr>
        <w:t>MHz.</w:t>
      </w:r>
    </w:p>
    <w:p w14:paraId="3E10E5FB" w14:textId="5763172B" w:rsidR="00427CEE" w:rsidRPr="00856989" w:rsidRDefault="00427CEE" w:rsidP="00427CEE">
      <w:pPr>
        <w:rPr>
          <w:lang w:val="es-ES"/>
        </w:rPr>
      </w:pPr>
      <w:r w:rsidRPr="00856989">
        <w:rPr>
          <w:lang w:val="es-ES"/>
        </w:rPr>
        <w:t>Se transmiten un total de diez señales multiplexadas y moduladas por las tres portadoras anteriormente y se hacen corresponder para proporcionar los servicios de «posicionamiento/navegación/temporización» (PNT) en distintas configuraciones: estos son los «servicios» de Galileo</w:t>
      </w:r>
      <w:r>
        <w:rPr>
          <w:lang w:val="es-ES"/>
        </w:rPr>
        <w:t xml:space="preserve">. </w:t>
      </w:r>
      <w:r w:rsidRPr="00856989">
        <w:rPr>
          <w:lang w:val="es-ES"/>
        </w:rPr>
        <w:t>Los receptores se pueden diseñar para procesar una o varias señales, dependiendo de la aplicación específica, los requisitos de usuario o el mercado al que van destinados.</w:t>
      </w:r>
    </w:p>
    <w:p w14:paraId="2953B68F" w14:textId="77777777" w:rsidR="00427CEE" w:rsidRPr="00856989" w:rsidRDefault="00427CEE" w:rsidP="00427CEE">
      <w:pPr>
        <w:rPr>
          <w:lang w:val="es-ES"/>
        </w:rPr>
      </w:pPr>
      <w:r w:rsidRPr="00856989">
        <w:rPr>
          <w:lang w:val="es-ES"/>
        </w:rPr>
        <w:t>Todas las componentes de la señal (portadoras, subportadoras, códigos de distancia y velocidades binarias de datos) se obtienen de forma coherente a partir de un generador de reloj atómico común a bordo del satélite.</w:t>
      </w:r>
    </w:p>
    <w:p w14:paraId="0B8F66C4" w14:textId="77777777" w:rsidR="00427CEE" w:rsidRPr="00856989" w:rsidRDefault="00427CEE" w:rsidP="00427CEE">
      <w:pPr>
        <w:rPr>
          <w:lang w:val="es-ES"/>
        </w:rPr>
      </w:pPr>
      <w:r w:rsidRPr="00856989">
        <w:rPr>
          <w:lang w:val="es-ES"/>
        </w:rPr>
        <w:t>Comparadas a las señales de navegación monofrecuencia de banda estrecha, esta diversidad en frecuencia y la amplia anchura de banda utilizada por las señales Galileo permite obtener una mayor exactitud en la determinación de la distancia para la resolución del retardo de propagación espacio</w:t>
      </w:r>
      <w:r w:rsidRPr="00856989">
        <w:rPr>
          <w:lang w:val="es-ES"/>
        </w:rPr>
        <w:noBreakHyphen/>
        <w:t>Tierra y mejora la supresión multitrayecto, aumentando así la precisión total.</w:t>
      </w:r>
    </w:p>
    <w:p w14:paraId="17662660" w14:textId="77777777" w:rsidR="00427CEE" w:rsidRPr="00856989" w:rsidRDefault="00427CEE" w:rsidP="00427CEE">
      <w:pPr>
        <w:pStyle w:val="Heading1"/>
        <w:rPr>
          <w:lang w:val="es-ES"/>
        </w:rPr>
      </w:pPr>
      <w:bookmarkStart w:id="320" w:name="_Toc426637612"/>
      <w:bookmarkStart w:id="321" w:name="_Toc426638018"/>
      <w:bookmarkStart w:id="322" w:name="_Toc426638300"/>
      <w:bookmarkStart w:id="323" w:name="_Toc426638477"/>
      <w:bookmarkStart w:id="324" w:name="_Toc426638722"/>
      <w:bookmarkStart w:id="325" w:name="_Toc426638889"/>
      <w:bookmarkStart w:id="326" w:name="_Toc426639139"/>
      <w:bookmarkStart w:id="327" w:name="_Toc426639280"/>
      <w:bookmarkStart w:id="328" w:name="_Toc426639390"/>
      <w:bookmarkStart w:id="329" w:name="_Toc426639566"/>
      <w:bookmarkStart w:id="330" w:name="_Toc181115203"/>
      <w:bookmarkStart w:id="331" w:name="_Toc181786884"/>
      <w:r w:rsidRPr="00856989">
        <w:rPr>
          <w:lang w:val="es-ES"/>
        </w:rPr>
        <w:t>2</w:t>
      </w:r>
      <w:r w:rsidRPr="00856989">
        <w:rPr>
          <w:lang w:val="es-ES"/>
        </w:rPr>
        <w:tab/>
        <w:t>Características generales del sistema</w:t>
      </w:r>
      <w:bookmarkEnd w:id="320"/>
      <w:bookmarkEnd w:id="321"/>
      <w:bookmarkEnd w:id="322"/>
      <w:bookmarkEnd w:id="323"/>
      <w:bookmarkEnd w:id="324"/>
      <w:bookmarkEnd w:id="325"/>
      <w:bookmarkEnd w:id="326"/>
      <w:bookmarkEnd w:id="327"/>
      <w:bookmarkEnd w:id="328"/>
      <w:bookmarkEnd w:id="329"/>
      <w:bookmarkEnd w:id="330"/>
      <w:bookmarkEnd w:id="331"/>
    </w:p>
    <w:p w14:paraId="44DAFB0E" w14:textId="77777777" w:rsidR="00427CEE" w:rsidRPr="00856989" w:rsidRDefault="00427CEE" w:rsidP="00427CEE">
      <w:pPr>
        <w:rPr>
          <w:lang w:val="es-ES"/>
        </w:rPr>
      </w:pPr>
      <w:r w:rsidRPr="00856989">
        <w:rPr>
          <w:lang w:val="es-ES"/>
        </w:rPr>
        <w:t>Galileo es un sistema espacial de radionavegación, posicionamiento y de transferencia de la hora, que funciona de manera continua en cualquier situación meteorológica, y que permite proporcionar información tridimensional sobre la velocidad y la posición tridimensional extremadamente precisa junto con una referencia de hora común exacta a los usuarios adecuadamente equipados.</w:t>
      </w:r>
    </w:p>
    <w:p w14:paraId="1FDE1B2F" w14:textId="77777777" w:rsidR="00427CEE" w:rsidRPr="00856989" w:rsidRDefault="00427CEE" w:rsidP="00427CEE">
      <w:pPr>
        <w:rPr>
          <w:lang w:val="es-ES"/>
        </w:rPr>
      </w:pPr>
      <w:r w:rsidRPr="00856989">
        <w:rPr>
          <w:lang w:val="es-ES"/>
        </w:rPr>
        <w:t>El sistema funciona según el principio de trilateración pasiva. Una vez que el equipo del usuario de Galileo adquiere las señales de al menos cuatro satélites del sistema Galileo, mide en primer lugar las pseudodistancias a los satélites, determina sus posiciones y sincroniza su reloj a la hora del sistema Galileo a partir de las efemérides recibidas y los parámetros de corrección del reloj. A continuación el receptor calcula la posición tridimensional del usuario en un marco de referencia terrenal Galileo (GTRF) compatible con el Sistema Internacional de Referencia Terrestre (ITRS) y se determina el desplazamiento del reloj de usuario con respecto a la hora del Galileo calculando esencialmente la solución simultánea de cuatro ecuaciones de distancia.</w:t>
      </w:r>
    </w:p>
    <w:p w14:paraId="26C59E69" w14:textId="77777777" w:rsidR="00427CEE" w:rsidRPr="00856989" w:rsidRDefault="00427CEE" w:rsidP="00427CEE">
      <w:pPr>
        <w:rPr>
          <w:lang w:val="es-ES"/>
        </w:rPr>
      </w:pPr>
      <w:r w:rsidRPr="00856989">
        <w:rPr>
          <w:lang w:val="es-ES"/>
        </w:rPr>
        <w:t>De forma similar, pueden estimarse la velocidad tridimensional del usuario y el ritmo de su reloj de usuario resolviendo cuatro ecuaciones de velocidad a partir de las mediciones de pseudovelocidad con respecto a cuatro satélites. Las mediciones se denominan «pseudo» porque se efectúan mediante un reloj de usuario poco preciso (de bajo coste) en el receptor y contienen términos que presentan un sesgo fijo debido a los desplazamientos del reloj del receptor con respecto a la hora del Galileo.</w:t>
      </w:r>
    </w:p>
    <w:p w14:paraId="065AEECD" w14:textId="77777777" w:rsidR="00427CEE" w:rsidRPr="00856989" w:rsidRDefault="00427CEE" w:rsidP="00427CEE">
      <w:pPr>
        <w:pStyle w:val="Heading2"/>
        <w:rPr>
          <w:lang w:val="es-ES"/>
        </w:rPr>
      </w:pPr>
      <w:bookmarkStart w:id="332" w:name="_Toc426637613"/>
      <w:bookmarkStart w:id="333" w:name="_Toc426638019"/>
      <w:bookmarkStart w:id="334" w:name="_Toc426638301"/>
      <w:bookmarkStart w:id="335" w:name="_Toc426638478"/>
      <w:bookmarkStart w:id="336" w:name="_Toc426638723"/>
      <w:bookmarkStart w:id="337" w:name="_Toc426638890"/>
      <w:bookmarkStart w:id="338" w:name="_Toc426639140"/>
      <w:bookmarkStart w:id="339" w:name="_Toc426639281"/>
      <w:bookmarkStart w:id="340" w:name="_Toc426639391"/>
      <w:bookmarkStart w:id="341" w:name="_Toc426639567"/>
      <w:bookmarkStart w:id="342" w:name="_Toc181115204"/>
      <w:bookmarkStart w:id="343" w:name="_Toc181786885"/>
      <w:r w:rsidRPr="00856989">
        <w:rPr>
          <w:lang w:val="es-ES"/>
        </w:rPr>
        <w:lastRenderedPageBreak/>
        <w:t>2.1</w:t>
      </w:r>
      <w:r w:rsidRPr="00856989">
        <w:rPr>
          <w:lang w:val="es-ES"/>
        </w:rPr>
        <w:tab/>
        <w:t>Aplicaciones del sistema Galileo</w:t>
      </w:r>
      <w:bookmarkEnd w:id="332"/>
      <w:bookmarkEnd w:id="333"/>
      <w:bookmarkEnd w:id="334"/>
      <w:bookmarkEnd w:id="335"/>
      <w:bookmarkEnd w:id="336"/>
      <w:bookmarkEnd w:id="337"/>
      <w:bookmarkEnd w:id="338"/>
      <w:bookmarkEnd w:id="339"/>
      <w:bookmarkEnd w:id="340"/>
      <w:bookmarkEnd w:id="341"/>
      <w:bookmarkEnd w:id="342"/>
      <w:bookmarkEnd w:id="343"/>
    </w:p>
    <w:p w14:paraId="6987DAFA" w14:textId="77777777" w:rsidR="00427CEE" w:rsidRPr="00856989" w:rsidRDefault="00427CEE" w:rsidP="00427CEE">
      <w:pPr>
        <w:pStyle w:val="Headingb"/>
        <w:rPr>
          <w:lang w:val="es-ES"/>
        </w:rPr>
      </w:pPr>
      <w:r w:rsidRPr="00856989">
        <w:rPr>
          <w:lang w:val="es-ES"/>
        </w:rPr>
        <w:t>Mercado de masas</w:t>
      </w:r>
    </w:p>
    <w:p w14:paraId="1BE8A4FB" w14:textId="77777777" w:rsidR="00427CEE" w:rsidRPr="00856989" w:rsidRDefault="00427CEE" w:rsidP="00427CEE">
      <w:pPr>
        <w:rPr>
          <w:lang w:val="es-ES"/>
        </w:rPr>
      </w:pPr>
      <w:r w:rsidRPr="00856989">
        <w:rPr>
          <w:lang w:val="es-ES"/>
        </w:rPr>
        <w:t>Galileo ofrece un servicio de posicionamiento, navegación y temporización (PNT) abierto y gratuito, que permite una gran variedad de aplicaciones, en particular las destinadas al público en general. Este servicio está destinado a las mismas comunidades de usuarios que los del servicio de posicionamiento normalizado GPS; las señales transmitidas son interoperativas con el GPS, de modo que es posibles combinar soluciones GPS y PNT Galileo.</w:t>
      </w:r>
    </w:p>
    <w:p w14:paraId="470DE3D6" w14:textId="77777777" w:rsidR="00427CEE" w:rsidRPr="00856989" w:rsidRDefault="00427CEE" w:rsidP="00427CEE">
      <w:pPr>
        <w:pStyle w:val="Headingb"/>
        <w:rPr>
          <w:lang w:val="es-ES"/>
        </w:rPr>
      </w:pPr>
      <w:r w:rsidRPr="00856989">
        <w:rPr>
          <w:lang w:val="es-ES"/>
        </w:rPr>
        <w:t>Aviación, marítimo, carretera y vía férrea</w:t>
      </w:r>
    </w:p>
    <w:p w14:paraId="7AEA5A7C" w14:textId="77777777" w:rsidR="00427CEE" w:rsidRPr="00856989" w:rsidRDefault="00427CEE" w:rsidP="00427CEE">
      <w:pPr>
        <w:rPr>
          <w:lang w:val="es-ES"/>
        </w:rPr>
      </w:pPr>
      <w:r w:rsidRPr="00856989">
        <w:rPr>
          <w:lang w:val="es-ES"/>
        </w:rPr>
        <w:t>Las señales E1</w:t>
      </w:r>
      <w:r>
        <w:rPr>
          <w:lang w:val="es-ES"/>
        </w:rPr>
        <w:t xml:space="preserve">, </w:t>
      </w:r>
      <w:r w:rsidRPr="00856989">
        <w:rPr>
          <w:lang w:val="es-ES"/>
        </w:rPr>
        <w:t>E5 y E</w:t>
      </w:r>
      <w:r>
        <w:rPr>
          <w:lang w:val="es-ES"/>
        </w:rPr>
        <w:t>6</w:t>
      </w:r>
      <w:r w:rsidRPr="00856989">
        <w:rPr>
          <w:lang w:val="es-ES"/>
        </w:rPr>
        <w:t xml:space="preserve"> del sistema Galileo se han concebido para dar soporte a las exigentes aplicaciones relacionadas con la seguridad (en particular la aviación) y a largo plazo permitirán que los receptores bifrecuencia ofrezcan posición de navegación más fiables, exactas y precisas que los receptores monofrecuencia.</w:t>
      </w:r>
    </w:p>
    <w:p w14:paraId="0B9E4DC5" w14:textId="77777777" w:rsidR="00427CEE" w:rsidRPr="00856989" w:rsidRDefault="00427CEE" w:rsidP="00427CEE">
      <w:pPr>
        <w:pStyle w:val="Headingb"/>
        <w:rPr>
          <w:lang w:val="es-ES"/>
        </w:rPr>
      </w:pPr>
      <w:r w:rsidRPr="00856989">
        <w:rPr>
          <w:lang w:val="es-ES"/>
        </w:rPr>
        <w:t>Aplicaciones de gran precisión</w:t>
      </w:r>
    </w:p>
    <w:p w14:paraId="531A48AB" w14:textId="77777777" w:rsidR="00427CEE" w:rsidRPr="00856989" w:rsidRDefault="00427CEE" w:rsidP="00427CEE">
      <w:pPr>
        <w:rPr>
          <w:lang w:val="es-ES"/>
        </w:rPr>
      </w:pPr>
      <w:r w:rsidRPr="00856989">
        <w:rPr>
          <w:lang w:val="es-ES"/>
        </w:rPr>
        <w:t>Galileo proporciona, a través de la señal E6-B, el Servicio de Alta Precisión (HAS). El HAS de Galileo es un servicio de acceso abierto y gratuito que consiste en facilitar correcciones a las señales de Galileo. Los datos del HAS comprenden correcciones orbitales, horarias, de fase y atmosféricas. Estas correcciones permiten a los usuarios realizar un proceso PVT con precisión decimétrica. Son muy diversas las aplicaciones que se benefician del SRNS de alta precisión, en particular: automoción, construcción, topografía, cartografía y gestión de servicios públicos.</w:t>
      </w:r>
    </w:p>
    <w:p w14:paraId="3262BA9D" w14:textId="77777777" w:rsidR="00427CEE" w:rsidRPr="00856989" w:rsidRDefault="00427CEE" w:rsidP="00427CEE">
      <w:pPr>
        <w:pStyle w:val="Headingb"/>
        <w:rPr>
          <w:lang w:val="es-ES"/>
        </w:rPr>
      </w:pPr>
      <w:r w:rsidRPr="00856989">
        <w:rPr>
          <w:lang w:val="es-ES"/>
        </w:rPr>
        <w:t>Autenticación</w:t>
      </w:r>
    </w:p>
    <w:p w14:paraId="109DE17E" w14:textId="77777777" w:rsidR="00427CEE" w:rsidRPr="00856989" w:rsidRDefault="00427CEE" w:rsidP="00427CEE">
      <w:pPr>
        <w:rPr>
          <w:lang w:val="es-ES"/>
        </w:rPr>
      </w:pPr>
      <w:r w:rsidRPr="00856989">
        <w:rPr>
          <w:lang w:val="es-ES"/>
        </w:rPr>
        <w:t>Galileo ofrece dos niveles de autentcación mediante las señales E1-B y E6-C:</w:t>
      </w:r>
    </w:p>
    <w:p w14:paraId="13E06B0E" w14:textId="77777777" w:rsidR="00427CEE" w:rsidRPr="00856989" w:rsidRDefault="00427CEE" w:rsidP="00427CEE">
      <w:pPr>
        <w:pStyle w:val="enumlev1"/>
        <w:rPr>
          <w:lang w:val="es-ES"/>
        </w:rPr>
      </w:pPr>
      <w:r w:rsidRPr="00856989">
        <w:rPr>
          <w:lang w:val="es-ES"/>
        </w:rPr>
        <w:tab/>
        <w:t xml:space="preserve">Autenticación de mensajes de navegación de servicio abierto (OSNMA), que utiliza la firma digital de los datos de navegación del sistema </w:t>
      </w:r>
      <w:r>
        <w:rPr>
          <w:lang w:val="es-ES"/>
        </w:rPr>
        <w:t>abierto</w:t>
      </w:r>
      <w:r w:rsidRPr="00856989">
        <w:rPr>
          <w:lang w:val="es-ES"/>
        </w:rPr>
        <w:t xml:space="preserve"> para garantizar la autenticidad de los datos. Es fácil de implementar en los receptores, y está orientado principalmente a los usuarios del mercado de masas. Los datos OSNMA se transmitirán por la señal E1-B y se ofrecen gratuitamente.</w:t>
      </w:r>
    </w:p>
    <w:p w14:paraId="2377A81E" w14:textId="77777777" w:rsidR="00427CEE" w:rsidRPr="00856989" w:rsidRDefault="00427CEE" w:rsidP="00427CEE">
      <w:pPr>
        <w:rPr>
          <w:lang w:val="es-ES"/>
        </w:rPr>
      </w:pPr>
      <w:r w:rsidRPr="00856989">
        <w:rPr>
          <w:lang w:val="es-ES"/>
        </w:rPr>
        <w:t>El servicio de autentificación de señales para proteger las señales de Galileo de la falsificación avanzada que se basa en el encriptado del código de propagación E6-C. Se denomina Servicio de Autenticación Comercial (CAS).</w:t>
      </w:r>
    </w:p>
    <w:p w14:paraId="40794AEF" w14:textId="77777777" w:rsidR="00427CEE" w:rsidRPr="00856989" w:rsidRDefault="00427CEE" w:rsidP="00427CEE">
      <w:pPr>
        <w:pStyle w:val="Headingb"/>
        <w:rPr>
          <w:lang w:val="es-ES"/>
        </w:rPr>
      </w:pPr>
      <w:r w:rsidRPr="00856989">
        <w:rPr>
          <w:lang w:val="es-ES"/>
        </w:rPr>
        <w:t>Gubernamental</w:t>
      </w:r>
    </w:p>
    <w:p w14:paraId="083C89F8" w14:textId="77777777" w:rsidR="00427CEE" w:rsidRPr="00856989" w:rsidRDefault="00427CEE" w:rsidP="00427CEE">
      <w:pPr>
        <w:rPr>
          <w:lang w:val="es-ES"/>
        </w:rPr>
      </w:pPr>
      <w:r w:rsidRPr="00856989">
        <w:rPr>
          <w:lang w:val="es-ES"/>
        </w:rPr>
        <w:t>Galileo proporciona un «servicio público regulado (PRS)» robusto y fuertemente encriptado, cuyo acceso está limitado a la utilización por las autoridades públicas responsables de la protección civil, la seguridad nacional y la aplicación y cumplimiento de la ley.</w:t>
      </w:r>
    </w:p>
    <w:p w14:paraId="1585AC17" w14:textId="77777777" w:rsidR="00427CEE" w:rsidRPr="00856989" w:rsidRDefault="00427CEE" w:rsidP="00427CEE">
      <w:pPr>
        <w:pStyle w:val="Headingb"/>
        <w:rPr>
          <w:lang w:val="es-ES"/>
        </w:rPr>
      </w:pPr>
      <w:r w:rsidRPr="00856989">
        <w:rPr>
          <w:lang w:val="es-ES"/>
        </w:rPr>
        <w:t>Búsqueda y salvamento</w:t>
      </w:r>
    </w:p>
    <w:p w14:paraId="44279C49" w14:textId="77777777" w:rsidR="00427CEE" w:rsidRPr="00856989" w:rsidRDefault="00427CEE" w:rsidP="00427CEE">
      <w:pPr>
        <w:rPr>
          <w:lang w:val="es-ES"/>
        </w:rPr>
      </w:pPr>
      <w:r w:rsidRPr="00856989">
        <w:rPr>
          <w:lang w:val="es-ES"/>
        </w:rPr>
        <w:t>El servicio de búsqueda y salvamento (SAR) de Galileo constituye una contribución importante al sistema Cospas-Sarsat internacional, que desempeña un papel importante en el sistema de búsqueda y salvamento de órbita terrestre media (MEOSAR). Los satélites Galileo son capaces de detectar señales de emergencia (en la banda 406</w:t>
      </w:r>
      <w:r>
        <w:rPr>
          <w:lang w:val="es-ES"/>
        </w:rPr>
        <w:t> </w:t>
      </w:r>
      <w:r w:rsidRPr="00856989">
        <w:rPr>
          <w:lang w:val="es-ES"/>
        </w:rPr>
        <w:t>MHz) transmitidas por radiobalizas de socorro a bordo de barcos, aviones o terminales de usuario personales, cuyos datos sobre la ubicación se envían a los centros de salvamento nacionales. En cada instante hay como mínimo un satélite Galileo con visibilidad desde cualquier lugar de la Tierra, lo que permite detectar, identificar y ubicar alertas de socorro casi en tiempo real. Se puede acusar recibo de cada llamada de socorro recibida mediante un mensaje de vuelta, para indicar su buena recepción. Esto también permite que la radiobaliza libere el canal de emergencia.</w:t>
      </w:r>
    </w:p>
    <w:p w14:paraId="3EA3839F" w14:textId="77777777" w:rsidR="00427CEE" w:rsidRPr="00856989" w:rsidRDefault="00427CEE" w:rsidP="00427CEE">
      <w:pPr>
        <w:pStyle w:val="Heading1"/>
        <w:rPr>
          <w:lang w:val="es-ES"/>
        </w:rPr>
      </w:pPr>
      <w:bookmarkStart w:id="344" w:name="_Toc426637614"/>
      <w:bookmarkStart w:id="345" w:name="_Toc426638020"/>
      <w:bookmarkStart w:id="346" w:name="_Toc426638302"/>
      <w:bookmarkStart w:id="347" w:name="_Toc426638479"/>
      <w:bookmarkStart w:id="348" w:name="_Toc426638724"/>
      <w:bookmarkStart w:id="349" w:name="_Toc426638891"/>
      <w:bookmarkStart w:id="350" w:name="_Toc426639141"/>
      <w:bookmarkStart w:id="351" w:name="_Toc426639282"/>
      <w:bookmarkStart w:id="352" w:name="_Toc426639392"/>
      <w:bookmarkStart w:id="353" w:name="_Toc426639568"/>
      <w:bookmarkStart w:id="354" w:name="_Toc181115205"/>
      <w:bookmarkStart w:id="355" w:name="_Toc181786886"/>
      <w:r w:rsidRPr="00856989">
        <w:rPr>
          <w:lang w:val="es-ES"/>
        </w:rPr>
        <w:lastRenderedPageBreak/>
        <w:t>3</w:t>
      </w:r>
      <w:r w:rsidRPr="00856989">
        <w:rPr>
          <w:lang w:val="es-ES"/>
        </w:rPr>
        <w:tab/>
        <w:t>Segmentos del sistema</w:t>
      </w:r>
      <w:bookmarkEnd w:id="344"/>
      <w:bookmarkEnd w:id="345"/>
      <w:bookmarkEnd w:id="346"/>
      <w:bookmarkEnd w:id="347"/>
      <w:bookmarkEnd w:id="348"/>
      <w:bookmarkEnd w:id="349"/>
      <w:bookmarkEnd w:id="350"/>
      <w:bookmarkEnd w:id="351"/>
      <w:bookmarkEnd w:id="352"/>
      <w:bookmarkEnd w:id="353"/>
      <w:bookmarkEnd w:id="354"/>
      <w:bookmarkEnd w:id="355"/>
    </w:p>
    <w:p w14:paraId="21FD4235" w14:textId="77777777" w:rsidR="00427CEE" w:rsidRPr="00856989" w:rsidRDefault="00427CEE" w:rsidP="00427CEE">
      <w:pPr>
        <w:rPr>
          <w:lang w:val="es-ES"/>
        </w:rPr>
      </w:pPr>
      <w:r w:rsidRPr="00856989">
        <w:rPr>
          <w:lang w:val="es-ES"/>
        </w:rPr>
        <w:t>El sistema consta de tres segmentos principales: segmento espacial, segmento de tierra y segmento de usuario. A continuación se describen las principales funciones de cada uno de estos segmentos.</w:t>
      </w:r>
    </w:p>
    <w:p w14:paraId="0BE19DC2" w14:textId="77777777" w:rsidR="00427CEE" w:rsidRPr="00856989" w:rsidRDefault="00427CEE" w:rsidP="00427CEE">
      <w:pPr>
        <w:pStyle w:val="Heading2"/>
        <w:rPr>
          <w:lang w:val="es-ES"/>
        </w:rPr>
      </w:pPr>
      <w:bookmarkStart w:id="356" w:name="_Toc426637615"/>
      <w:bookmarkStart w:id="357" w:name="_Toc426638021"/>
      <w:bookmarkStart w:id="358" w:name="_Toc426638303"/>
      <w:bookmarkStart w:id="359" w:name="_Toc426638480"/>
      <w:bookmarkStart w:id="360" w:name="_Toc426638725"/>
      <w:bookmarkStart w:id="361" w:name="_Toc426638892"/>
      <w:bookmarkStart w:id="362" w:name="_Toc426639142"/>
      <w:bookmarkStart w:id="363" w:name="_Toc426639283"/>
      <w:bookmarkStart w:id="364" w:name="_Toc426639393"/>
      <w:bookmarkStart w:id="365" w:name="_Toc426639569"/>
      <w:bookmarkStart w:id="366" w:name="_Toc181115206"/>
      <w:bookmarkStart w:id="367" w:name="_Toc181786887"/>
      <w:r w:rsidRPr="00856989">
        <w:rPr>
          <w:lang w:val="es-ES"/>
        </w:rPr>
        <w:t>3.1</w:t>
      </w:r>
      <w:r w:rsidRPr="00856989">
        <w:rPr>
          <w:lang w:val="es-ES"/>
        </w:rPr>
        <w:tab/>
        <w:t>Segmento espacial</w:t>
      </w:r>
      <w:bookmarkEnd w:id="356"/>
      <w:bookmarkEnd w:id="357"/>
      <w:bookmarkEnd w:id="358"/>
      <w:bookmarkEnd w:id="359"/>
      <w:bookmarkEnd w:id="360"/>
      <w:bookmarkEnd w:id="361"/>
      <w:bookmarkEnd w:id="362"/>
      <w:bookmarkEnd w:id="363"/>
      <w:bookmarkEnd w:id="364"/>
      <w:bookmarkEnd w:id="365"/>
      <w:bookmarkEnd w:id="366"/>
      <w:bookmarkEnd w:id="367"/>
    </w:p>
    <w:p w14:paraId="696DDF49" w14:textId="77777777" w:rsidR="00427CEE" w:rsidRPr="00856989" w:rsidRDefault="00427CEE" w:rsidP="00427CEE">
      <w:pPr>
        <w:rPr>
          <w:szCs w:val="24"/>
          <w:lang w:val="es-ES"/>
        </w:rPr>
      </w:pPr>
      <w:r w:rsidRPr="00856989">
        <w:rPr>
          <w:szCs w:val="24"/>
          <w:lang w:val="es-ES"/>
        </w:rPr>
        <w:t>El segmento espacial comprende los satélites Galileo que funcionan como puntos de referencia «celestes» y emiten desde el espacio señales de navegación con codificación precisa de la hora. La constelación operacional de 24 satélites (más seis satélites de reserva activos) funciona en órbitas de 14 horas y semieje mayor de unos 30 000 km. Se utilizan tres planos orbitales equidistantes inclinados</w:t>
      </w:r>
      <w:r>
        <w:rPr>
          <w:szCs w:val="24"/>
          <w:lang w:val="es-ES"/>
        </w:rPr>
        <w:t xml:space="preserve"> </w:t>
      </w:r>
      <w:r w:rsidRPr="00856989">
        <w:rPr>
          <w:szCs w:val="24"/>
          <w:lang w:val="es-ES"/>
        </w:rPr>
        <w:t>56 grados con respecto al Ecuador. En cada plano hay diez satélites (contando los dos de reserva).</w:t>
      </w:r>
    </w:p>
    <w:p w14:paraId="371BDC1F" w14:textId="77777777" w:rsidR="00427CEE" w:rsidRPr="00856989" w:rsidRDefault="00427CEE" w:rsidP="00427CEE">
      <w:pPr>
        <w:pStyle w:val="Heading2"/>
        <w:rPr>
          <w:lang w:val="es-ES"/>
        </w:rPr>
      </w:pPr>
      <w:bookmarkStart w:id="368" w:name="_Toc426637616"/>
      <w:bookmarkStart w:id="369" w:name="_Toc426638022"/>
      <w:bookmarkStart w:id="370" w:name="_Toc426638304"/>
      <w:bookmarkStart w:id="371" w:name="_Toc426638481"/>
      <w:bookmarkStart w:id="372" w:name="_Toc426638726"/>
      <w:bookmarkStart w:id="373" w:name="_Toc426638893"/>
      <w:bookmarkStart w:id="374" w:name="_Toc426639143"/>
      <w:bookmarkStart w:id="375" w:name="_Toc426639284"/>
      <w:bookmarkStart w:id="376" w:name="_Toc426639394"/>
      <w:bookmarkStart w:id="377" w:name="_Toc426639570"/>
      <w:bookmarkStart w:id="378" w:name="_Toc181115207"/>
      <w:bookmarkStart w:id="379" w:name="_Toc181786888"/>
      <w:r w:rsidRPr="00856989">
        <w:rPr>
          <w:lang w:val="es-ES"/>
        </w:rPr>
        <w:t>3.2</w:t>
      </w:r>
      <w:r w:rsidRPr="00856989">
        <w:rPr>
          <w:lang w:val="es-ES"/>
        </w:rPr>
        <w:tab/>
        <w:t>Segmento de tierra</w:t>
      </w:r>
      <w:bookmarkEnd w:id="368"/>
      <w:bookmarkEnd w:id="369"/>
      <w:bookmarkEnd w:id="370"/>
      <w:bookmarkEnd w:id="371"/>
      <w:bookmarkEnd w:id="372"/>
      <w:bookmarkEnd w:id="373"/>
      <w:bookmarkEnd w:id="374"/>
      <w:bookmarkEnd w:id="375"/>
      <w:bookmarkEnd w:id="376"/>
      <w:bookmarkEnd w:id="377"/>
      <w:bookmarkEnd w:id="378"/>
      <w:bookmarkEnd w:id="379"/>
    </w:p>
    <w:p w14:paraId="42D85A9E" w14:textId="1DAA9210" w:rsidR="00427CEE" w:rsidRPr="00856989" w:rsidRDefault="00427CEE" w:rsidP="00427CEE">
      <w:pPr>
        <w:rPr>
          <w:lang w:val="es-ES"/>
        </w:rPr>
      </w:pPr>
      <w:r w:rsidRPr="00856989">
        <w:rPr>
          <w:lang w:val="es-ES"/>
        </w:rPr>
        <w:t>El segmento de tierra Galileo controla toda la constelación Galileo, supervisa el estado de cada satélite y carga datos en cada uno para su posterior difusión cuando el mensaje de navegación se trasmita a los receptores de usuario. Los parámetros fundamentales de este mensaje navegación, la sincronización de reloj y las efemérides orbitales se calculan a partir de mediciones realizadas por una red mundial de estaciones. Las funciones de telemedida, telemando y seguimiento utilizan las atribuciones a operaciones espaciales justo por encima de 2</w:t>
      </w:r>
      <w:r w:rsidR="00D83916">
        <w:rPr>
          <w:lang w:val="es-ES"/>
        </w:rPr>
        <w:t> </w:t>
      </w:r>
      <w:r w:rsidRPr="00856989">
        <w:rPr>
          <w:lang w:val="es-ES"/>
        </w:rPr>
        <w:t>GHz.</w:t>
      </w:r>
    </w:p>
    <w:p w14:paraId="01193293" w14:textId="77777777" w:rsidR="00427CEE" w:rsidRPr="00856989" w:rsidRDefault="00427CEE" w:rsidP="00427CEE">
      <w:pPr>
        <w:rPr>
          <w:lang w:val="es-ES"/>
        </w:rPr>
      </w:pPr>
      <w:r w:rsidRPr="00856989">
        <w:rPr>
          <w:lang w:val="es-ES"/>
        </w:rPr>
        <w:t>El segmento en tierra consta de las siguientes funciones:</w:t>
      </w:r>
    </w:p>
    <w:p w14:paraId="3EB5D658" w14:textId="77777777" w:rsidR="00427CEE" w:rsidRPr="00856989" w:rsidRDefault="00427CEE" w:rsidP="00427CEE">
      <w:pPr>
        <w:pStyle w:val="enumlev1"/>
        <w:rPr>
          <w:lang w:val="es-ES"/>
        </w:rPr>
      </w:pPr>
      <w:r w:rsidRPr="00856989">
        <w:rPr>
          <w:lang w:val="es-ES"/>
        </w:rPr>
        <w:t>–</w:t>
      </w:r>
      <w:r w:rsidRPr="00856989">
        <w:rPr>
          <w:lang w:val="es-ES"/>
        </w:rPr>
        <w:tab/>
        <w:t>gestión de la constelación y control de los satélites;</w:t>
      </w:r>
    </w:p>
    <w:p w14:paraId="60ECB680" w14:textId="77777777" w:rsidR="00427CEE" w:rsidRPr="00856989" w:rsidRDefault="00427CEE" w:rsidP="00427CEE">
      <w:pPr>
        <w:pStyle w:val="enumlev1"/>
        <w:rPr>
          <w:lang w:val="es-ES"/>
        </w:rPr>
      </w:pPr>
      <w:r w:rsidRPr="00856989">
        <w:rPr>
          <w:lang w:val="es-ES"/>
        </w:rPr>
        <w:t>–</w:t>
      </w:r>
      <w:r w:rsidRPr="00856989">
        <w:rPr>
          <w:lang w:val="es-ES"/>
        </w:rPr>
        <w:tab/>
        <w:t>procesamiento y control de datos sobre la navegación y el estado del sistema;</w:t>
      </w:r>
    </w:p>
    <w:p w14:paraId="74222B35" w14:textId="77777777" w:rsidR="00427CEE" w:rsidRPr="00856989" w:rsidRDefault="00427CEE" w:rsidP="00427CEE">
      <w:pPr>
        <w:pStyle w:val="enumlev1"/>
        <w:rPr>
          <w:lang w:val="es-ES"/>
        </w:rPr>
      </w:pPr>
      <w:r w:rsidRPr="00856989">
        <w:rPr>
          <w:lang w:val="es-ES"/>
        </w:rPr>
        <w:t>–</w:t>
      </w:r>
      <w:r w:rsidRPr="00856989">
        <w:rPr>
          <w:lang w:val="es-ES"/>
        </w:rPr>
        <w:tab/>
        <w:t>mantenimiento del vehículo espacial y supervisión de su comportamiento (telemedida, telemando y seguimiento);</w:t>
      </w:r>
    </w:p>
    <w:p w14:paraId="5DE080DF" w14:textId="77777777" w:rsidR="00427CEE" w:rsidRPr="00856989" w:rsidRDefault="00427CEE" w:rsidP="00427CEE">
      <w:pPr>
        <w:pStyle w:val="enumlev1"/>
        <w:rPr>
          <w:lang w:val="es-ES"/>
        </w:rPr>
      </w:pPr>
      <w:r w:rsidRPr="00856989">
        <w:rPr>
          <w:lang w:val="es-ES"/>
        </w:rPr>
        <w:t>–</w:t>
      </w:r>
      <w:r w:rsidRPr="00856989">
        <w:rPr>
          <w:lang w:val="es-ES"/>
        </w:rPr>
        <w:tab/>
        <w:t>telecarga de datos de la misión en la banda 5 000-5 010</w:t>
      </w:r>
      <w:r>
        <w:rPr>
          <w:lang w:val="es-ES"/>
        </w:rPr>
        <w:t> </w:t>
      </w:r>
      <w:r w:rsidRPr="00856989">
        <w:rPr>
          <w:lang w:val="es-ES"/>
        </w:rPr>
        <w:t>MHz del SRNS.</w:t>
      </w:r>
    </w:p>
    <w:p w14:paraId="08BCC527" w14:textId="77777777" w:rsidR="00427CEE" w:rsidRPr="00856989" w:rsidRDefault="00427CEE" w:rsidP="00427CEE">
      <w:pPr>
        <w:pStyle w:val="Heading2"/>
        <w:rPr>
          <w:lang w:val="es-ES"/>
        </w:rPr>
      </w:pPr>
      <w:bookmarkStart w:id="380" w:name="_Toc426637617"/>
      <w:bookmarkStart w:id="381" w:name="_Toc426638023"/>
      <w:bookmarkStart w:id="382" w:name="_Toc426638305"/>
      <w:bookmarkStart w:id="383" w:name="_Toc426638482"/>
      <w:bookmarkStart w:id="384" w:name="_Toc426638727"/>
      <w:bookmarkStart w:id="385" w:name="_Toc426638894"/>
      <w:bookmarkStart w:id="386" w:name="_Toc426639144"/>
      <w:bookmarkStart w:id="387" w:name="_Toc426639285"/>
      <w:bookmarkStart w:id="388" w:name="_Toc426639395"/>
      <w:bookmarkStart w:id="389" w:name="_Toc426639571"/>
      <w:bookmarkStart w:id="390" w:name="_Toc181115208"/>
      <w:bookmarkStart w:id="391" w:name="_Toc181786889"/>
      <w:r w:rsidRPr="00856989">
        <w:rPr>
          <w:lang w:val="es-ES"/>
        </w:rPr>
        <w:t>3.3</w:t>
      </w:r>
      <w:r w:rsidRPr="00856989">
        <w:rPr>
          <w:lang w:val="es-ES"/>
        </w:rPr>
        <w:tab/>
        <w:t>Segmento de usuario</w:t>
      </w:r>
      <w:bookmarkEnd w:id="380"/>
      <w:bookmarkEnd w:id="381"/>
      <w:bookmarkEnd w:id="382"/>
      <w:bookmarkEnd w:id="383"/>
      <w:bookmarkEnd w:id="384"/>
      <w:bookmarkEnd w:id="385"/>
      <w:bookmarkEnd w:id="386"/>
      <w:bookmarkEnd w:id="387"/>
      <w:bookmarkEnd w:id="388"/>
      <w:bookmarkEnd w:id="389"/>
      <w:bookmarkEnd w:id="390"/>
      <w:bookmarkEnd w:id="391"/>
    </w:p>
    <w:p w14:paraId="4CE43059" w14:textId="77777777" w:rsidR="00427CEE" w:rsidRPr="00856989" w:rsidRDefault="00427CEE" w:rsidP="00427CEE">
      <w:pPr>
        <w:rPr>
          <w:lang w:val="es-ES"/>
        </w:rPr>
      </w:pPr>
      <w:r w:rsidRPr="00856989">
        <w:rPr>
          <w:lang w:val="es-ES"/>
        </w:rPr>
        <w:t>El segmento de usuario consta de todos los equipos de usuario y sus correspondientes equipos de soporte. El terminal de usuario característico consta de una antena, un receptor/procesador y dispositivos de entrada/salida, según proceda. Adquiere y sigue las señales de navegación procedentes de todos los satélites Galileo a la vista, calcula las pseudodistancias y pseudovelocidades y proporciona instantáneamente la posición tridimensional, la velocidad y la hora del sistema.</w:t>
      </w:r>
    </w:p>
    <w:p w14:paraId="691FB599" w14:textId="77777777" w:rsidR="00427CEE" w:rsidRPr="00856989" w:rsidRDefault="00427CEE" w:rsidP="00427CEE">
      <w:pPr>
        <w:pStyle w:val="Heading1"/>
        <w:rPr>
          <w:lang w:val="es-ES"/>
        </w:rPr>
      </w:pPr>
      <w:bookmarkStart w:id="392" w:name="_Toc426637618"/>
      <w:bookmarkStart w:id="393" w:name="_Toc426638024"/>
      <w:bookmarkStart w:id="394" w:name="_Toc426638306"/>
      <w:bookmarkStart w:id="395" w:name="_Toc426638483"/>
      <w:bookmarkStart w:id="396" w:name="_Toc426638728"/>
      <w:bookmarkStart w:id="397" w:name="_Toc426638895"/>
      <w:bookmarkStart w:id="398" w:name="_Toc426639145"/>
      <w:bookmarkStart w:id="399" w:name="_Toc426639286"/>
      <w:bookmarkStart w:id="400" w:name="_Toc426639396"/>
      <w:bookmarkStart w:id="401" w:name="_Toc426639572"/>
      <w:bookmarkStart w:id="402" w:name="_Toc181115209"/>
      <w:bookmarkStart w:id="403" w:name="_Toc181786890"/>
      <w:r w:rsidRPr="00856989">
        <w:rPr>
          <w:lang w:val="es-ES"/>
        </w:rPr>
        <w:t>4</w:t>
      </w:r>
      <w:r w:rsidRPr="00856989">
        <w:rPr>
          <w:lang w:val="es-ES"/>
        </w:rPr>
        <w:tab/>
        <w:t>Estructura de la señal del Galileo</w:t>
      </w:r>
      <w:bookmarkEnd w:id="392"/>
      <w:bookmarkEnd w:id="393"/>
      <w:bookmarkEnd w:id="394"/>
      <w:bookmarkEnd w:id="395"/>
      <w:bookmarkEnd w:id="396"/>
      <w:bookmarkEnd w:id="397"/>
      <w:bookmarkEnd w:id="398"/>
      <w:bookmarkEnd w:id="399"/>
      <w:bookmarkEnd w:id="400"/>
      <w:bookmarkEnd w:id="401"/>
      <w:bookmarkEnd w:id="402"/>
      <w:bookmarkEnd w:id="403"/>
    </w:p>
    <w:p w14:paraId="0086A4AC" w14:textId="77777777" w:rsidR="00427CEE" w:rsidRPr="00856989" w:rsidRDefault="00427CEE" w:rsidP="00427CEE">
      <w:pPr>
        <w:rPr>
          <w:lang w:val="es-ES"/>
        </w:rPr>
      </w:pPr>
      <w:r w:rsidRPr="00856989">
        <w:rPr>
          <w:lang w:val="es-ES"/>
        </w:rPr>
        <w:t>A continuación figura una descripción de las señales del Galileo para aplicaciones de navegación, posicionamiento y determinación de la hora (PNT).</w:t>
      </w:r>
    </w:p>
    <w:p w14:paraId="48681826" w14:textId="77777777" w:rsidR="00427CEE" w:rsidRPr="00856989" w:rsidRDefault="00427CEE" w:rsidP="00427CEE">
      <w:pPr>
        <w:pStyle w:val="Heading2"/>
        <w:rPr>
          <w:i/>
          <w:lang w:val="es-ES"/>
        </w:rPr>
      </w:pPr>
      <w:bookmarkStart w:id="404" w:name="_Toc426637619"/>
      <w:bookmarkStart w:id="405" w:name="_Toc426638025"/>
      <w:bookmarkStart w:id="406" w:name="_Toc426638307"/>
      <w:bookmarkStart w:id="407" w:name="_Toc426638484"/>
      <w:bookmarkStart w:id="408" w:name="_Toc426638729"/>
      <w:bookmarkStart w:id="409" w:name="_Toc426638896"/>
      <w:bookmarkStart w:id="410" w:name="_Toc426639146"/>
      <w:bookmarkStart w:id="411" w:name="_Toc426639287"/>
      <w:bookmarkStart w:id="412" w:name="_Toc426639397"/>
      <w:bookmarkStart w:id="413" w:name="_Toc426639573"/>
      <w:bookmarkStart w:id="414" w:name="_Toc181115210"/>
      <w:bookmarkStart w:id="415" w:name="_Toc181786891"/>
      <w:r w:rsidRPr="00856989">
        <w:rPr>
          <w:lang w:val="es-ES"/>
        </w:rPr>
        <w:t>4.1</w:t>
      </w:r>
      <w:r w:rsidRPr="00856989">
        <w:rPr>
          <w:lang w:val="es-ES"/>
        </w:rPr>
        <w:tab/>
        <w:t>Señal Galileo E1</w:t>
      </w:r>
      <w:bookmarkEnd w:id="404"/>
      <w:bookmarkEnd w:id="405"/>
      <w:bookmarkEnd w:id="406"/>
      <w:bookmarkEnd w:id="407"/>
      <w:bookmarkEnd w:id="408"/>
      <w:bookmarkEnd w:id="409"/>
      <w:bookmarkEnd w:id="410"/>
      <w:bookmarkEnd w:id="411"/>
      <w:bookmarkEnd w:id="412"/>
      <w:bookmarkEnd w:id="413"/>
      <w:bookmarkEnd w:id="414"/>
      <w:bookmarkEnd w:id="415"/>
    </w:p>
    <w:p w14:paraId="5C735673" w14:textId="77777777" w:rsidR="00427CEE" w:rsidRPr="00856989" w:rsidRDefault="00427CEE" w:rsidP="00427CEE">
      <w:pPr>
        <w:rPr>
          <w:lang w:val="es-ES"/>
        </w:rPr>
      </w:pPr>
      <w:r w:rsidRPr="00856989">
        <w:rPr>
          <w:lang w:val="es-ES"/>
        </w:rPr>
        <w:t>La señal Galileo E1 se transmite en la frecuencia central 1 575,42 MHz.</w:t>
      </w:r>
    </w:p>
    <w:p w14:paraId="4FC86D9E" w14:textId="77777777" w:rsidR="00427CEE" w:rsidRPr="00856989" w:rsidRDefault="00427CEE" w:rsidP="00427CEE">
      <w:pPr>
        <w:rPr>
          <w:lang w:val="es-ES"/>
        </w:rPr>
      </w:pPr>
      <w:r w:rsidRPr="00856989">
        <w:rPr>
          <w:lang w:val="es-ES"/>
        </w:rPr>
        <w:t>Consta de tres componentes que pueden utilizarse de forma autónoma o en combinación con otras señales dependiendo del comportamiento solicitado a la aplicación. Los componentes se proporcionan fundamentalmente para el Servicio abierto (OS) y el Servicio público regulado (PRS), comprendidos los mensajes de navegación. La portadora Galileo E1 presenta una modulación MBOC (consistente en el componente de datos E1-B y en el componente sin datos E1</w:t>
      </w:r>
      <w:r w:rsidRPr="00856989">
        <w:rPr>
          <w:lang w:val="es-ES"/>
        </w:rPr>
        <w:noBreakHyphen/>
        <w:t>C) para el</w:t>
      </w:r>
      <w:r>
        <w:rPr>
          <w:lang w:val="es-ES"/>
        </w:rPr>
        <w:t xml:space="preserve"> </w:t>
      </w:r>
      <w:r w:rsidRPr="00856989">
        <w:rPr>
          <w:lang w:val="es-ES"/>
        </w:rPr>
        <w:t xml:space="preserve">OS y una modulación en coseno BOC(15,2.5) (constituida por el componente E1-A) para el PRS. El tren de </w:t>
      </w:r>
      <w:r w:rsidRPr="00856989">
        <w:rPr>
          <w:lang w:val="es-ES"/>
        </w:rPr>
        <w:lastRenderedPageBreak/>
        <w:t>datos E1-B puede alimentarse con mensajes adicionales para ofrecer una funcionalidad mejorada de navegación y temporización.</w:t>
      </w:r>
    </w:p>
    <w:p w14:paraId="57221931" w14:textId="77777777" w:rsidR="00427CEE" w:rsidRPr="00856989" w:rsidRDefault="00427CEE" w:rsidP="00427CEE">
      <w:pPr>
        <w:rPr>
          <w:lang w:val="es-ES" w:eastAsia="ar-SA"/>
        </w:rPr>
      </w:pPr>
      <w:r w:rsidRPr="00856989">
        <w:rPr>
          <w:lang w:val="es-ES"/>
        </w:rPr>
        <w:t xml:space="preserve">La modulación BOC se emplea para constituir la forma espectral requerida (distribución de la densidad espectral de potencia con la frecuencia) para la señal transmitida. Las señales de tipo BOC se expresan en la forma </w:t>
      </w:r>
      <w:r w:rsidRPr="00856989">
        <w:rPr>
          <w:lang w:val="es-ES" w:eastAsia="ar-SA"/>
        </w:rPr>
        <w:t>BOC(</w:t>
      </w:r>
      <w:r w:rsidRPr="00856989">
        <w:rPr>
          <w:i/>
          <w:lang w:val="es-ES" w:eastAsia="ar-SA"/>
        </w:rPr>
        <w:t>f</w:t>
      </w:r>
      <w:r w:rsidRPr="00856989">
        <w:rPr>
          <w:i/>
          <w:vertAlign w:val="subscript"/>
          <w:lang w:val="es-ES" w:eastAsia="ar-SA"/>
        </w:rPr>
        <w:t>sub</w:t>
      </w:r>
      <w:r w:rsidRPr="00856989">
        <w:rPr>
          <w:lang w:val="es-ES" w:eastAsia="ar-SA"/>
        </w:rPr>
        <w:t>,</w:t>
      </w:r>
      <w:r w:rsidRPr="00856989">
        <w:rPr>
          <w:i/>
          <w:lang w:val="es-ES" w:eastAsia="ar-SA"/>
        </w:rPr>
        <w:t>f</w:t>
      </w:r>
      <w:r w:rsidRPr="00856989">
        <w:rPr>
          <w:i/>
          <w:vertAlign w:val="subscript"/>
          <w:lang w:val="es-ES" w:eastAsia="ar-SA"/>
        </w:rPr>
        <w:t>chip</w:t>
      </w:r>
      <w:r w:rsidRPr="00856989">
        <w:rPr>
          <w:lang w:val="es-ES" w:eastAsia="ar-SA"/>
        </w:rPr>
        <w:t>) donde las frecuencias vienen indicadas como múltiplos de la velocidad de chip de código GPS C/A de 1,023 Mchip/s.</w:t>
      </w:r>
    </w:p>
    <w:p w14:paraId="522D61FD" w14:textId="77777777" w:rsidR="00427CEE" w:rsidRPr="00856989" w:rsidRDefault="00427CEE" w:rsidP="00223544">
      <w:pPr>
        <w:rPr>
          <w:lang w:val="es-ES"/>
        </w:rPr>
      </w:pPr>
      <w:r w:rsidRPr="00856989">
        <w:rPr>
          <w:lang w:val="es-ES" w:eastAsia="ar-SA"/>
        </w:rPr>
        <w:t>La densidad espectral de potencia de la señal del Galileo E1-A viene dada por:</w:t>
      </w:r>
    </w:p>
    <w:p w14:paraId="3215040C" w14:textId="77777777" w:rsidR="00427CEE" w:rsidRPr="00856989" w:rsidRDefault="00427CEE" w:rsidP="00223544">
      <w:pPr>
        <w:pStyle w:val="Equation"/>
        <w:rPr>
          <w:lang w:val="es-ES"/>
        </w:rPr>
      </w:pPr>
      <w:r w:rsidRPr="00856989">
        <w:rPr>
          <w:lang w:val="es-ES"/>
        </w:rPr>
        <w:tab/>
      </w:r>
      <w:r w:rsidRPr="00856989">
        <w:rPr>
          <w:lang w:val="es-ES"/>
        </w:rPr>
        <w:tab/>
      </w:r>
      <w:r w:rsidR="00D7544C" w:rsidRPr="00D7544C">
        <w:rPr>
          <w:noProof/>
          <w:position w:val="-64"/>
          <w:lang w:val="es-ES"/>
        </w:rPr>
        <w:object w:dxaOrig="4540" w:dyaOrig="1460" w14:anchorId="4A0F9289">
          <v:shape id="_x0000_i1028" type="#_x0000_t75" alt="" style="width:221pt;height:1in;mso-width-percent:0;mso-height-percent:0;mso-width-percent:0;mso-height-percent:0" o:ole="">
            <v:imagedata r:id="rId22" o:title=""/>
          </v:shape>
          <o:OLEObject Type="Embed" ProgID="Equation.3" ShapeID="_x0000_i1028" DrawAspect="Content" ObjectID="_1793608265" r:id="rId23"/>
        </w:object>
      </w:r>
    </w:p>
    <w:p w14:paraId="6B4911BB" w14:textId="77777777" w:rsidR="00427CEE" w:rsidRPr="00856989" w:rsidRDefault="00427CEE" w:rsidP="00427CEE">
      <w:pPr>
        <w:rPr>
          <w:lang w:val="es-ES" w:eastAsia="ar-SA"/>
        </w:rPr>
      </w:pPr>
      <w:r w:rsidRPr="00856989">
        <w:rPr>
          <w:lang w:val="es-ES" w:eastAsia="ar-SA"/>
        </w:rPr>
        <w:t xml:space="preserve">siendo </w:t>
      </w:r>
      <w:r w:rsidRPr="00856989">
        <w:rPr>
          <w:i/>
          <w:lang w:val="es-ES" w:eastAsia="ar-SA"/>
        </w:rPr>
        <w:t>f</w:t>
      </w:r>
      <w:r w:rsidRPr="00856989">
        <w:rPr>
          <w:i/>
          <w:vertAlign w:val="subscript"/>
          <w:lang w:val="es-ES" w:eastAsia="ar-SA"/>
        </w:rPr>
        <w:t>s</w:t>
      </w:r>
      <w:r w:rsidRPr="00856989">
        <w:rPr>
          <w:lang w:val="es-ES"/>
        </w:rPr>
        <w:t> = </w:t>
      </w:r>
      <w:r w:rsidRPr="00856989">
        <w:rPr>
          <w:lang w:val="es-ES" w:eastAsia="ar-SA"/>
        </w:rPr>
        <w:t>15 × 1,023 MHz</w:t>
      </w:r>
      <w:r w:rsidRPr="00856989">
        <w:rPr>
          <w:lang w:val="es-ES"/>
        </w:rPr>
        <w:t xml:space="preserve"> </w:t>
      </w:r>
      <w:r w:rsidRPr="00856989">
        <w:rPr>
          <w:lang w:val="es-ES" w:eastAsia="ar-SA"/>
        </w:rPr>
        <w:t xml:space="preserve">la frecuencia subportadora y </w:t>
      </w:r>
      <w:r w:rsidRPr="00856989">
        <w:rPr>
          <w:i/>
          <w:lang w:val="es-ES" w:eastAsia="ar-SA"/>
        </w:rPr>
        <w:t>f</w:t>
      </w:r>
      <w:r w:rsidRPr="00856989">
        <w:rPr>
          <w:i/>
          <w:vertAlign w:val="subscript"/>
          <w:lang w:val="es-ES" w:eastAsia="ar-SA"/>
        </w:rPr>
        <w:t>c</w:t>
      </w:r>
      <w:r w:rsidRPr="00856989">
        <w:rPr>
          <w:lang w:val="es-ES" w:eastAsia="ar-SA"/>
        </w:rPr>
        <w:t> = 2,5 × 1,023 MHz la velocidad de chip.</w:t>
      </w:r>
    </w:p>
    <w:p w14:paraId="6D3A16D0" w14:textId="77777777" w:rsidR="00427CEE" w:rsidRPr="00856989" w:rsidRDefault="00427CEE" w:rsidP="00223544">
      <w:pPr>
        <w:rPr>
          <w:lang w:val="es-ES" w:eastAsia="ar-SA"/>
        </w:rPr>
      </w:pPr>
      <w:r w:rsidRPr="00856989">
        <w:rPr>
          <w:lang w:val="es-ES" w:eastAsia="ar-SA"/>
        </w:rPr>
        <w:t xml:space="preserve">La modulación MBOC genera el espectro </w:t>
      </w:r>
      <w:r w:rsidRPr="00856989">
        <w:rPr>
          <w:i/>
          <w:iCs/>
          <w:lang w:val="es-ES" w:eastAsia="ar-SA"/>
        </w:rPr>
        <w:t>G</w:t>
      </w:r>
      <w:r w:rsidRPr="00856989">
        <w:rPr>
          <w:i/>
          <w:iCs/>
          <w:vertAlign w:val="subscript"/>
          <w:lang w:val="es-ES" w:eastAsia="ar-SA"/>
        </w:rPr>
        <w:t>MBOC</w:t>
      </w:r>
      <w:r w:rsidRPr="00856989">
        <w:rPr>
          <w:lang w:val="es-ES" w:eastAsia="ar-SA"/>
        </w:rPr>
        <w:t>(</w:t>
      </w:r>
      <w:r w:rsidRPr="00856989">
        <w:rPr>
          <w:i/>
          <w:iCs/>
          <w:lang w:val="es-ES" w:eastAsia="ar-SA"/>
        </w:rPr>
        <w:t>f</w:t>
      </w:r>
      <w:r w:rsidRPr="00856989">
        <w:rPr>
          <w:lang w:val="es-ES" w:eastAsia="ar-SA"/>
        </w:rPr>
        <w:t>) de la señal, que viene dada por la siguiente expresión:</w:t>
      </w:r>
    </w:p>
    <w:p w14:paraId="688A0858" w14:textId="77777777" w:rsidR="00427CEE" w:rsidRPr="00311068" w:rsidRDefault="00427CEE" w:rsidP="00223544">
      <w:pPr>
        <w:pStyle w:val="Equation"/>
      </w:pPr>
      <w:r w:rsidRPr="00856989">
        <w:rPr>
          <w:lang w:val="es-ES"/>
        </w:rPr>
        <w:tab/>
      </w:r>
      <w:r w:rsidRPr="00856989">
        <w:rPr>
          <w:lang w:val="es-ES"/>
        </w:rPr>
        <w:tab/>
      </w:r>
      <w:r w:rsidR="00D7544C" w:rsidRPr="00D7544C">
        <w:rPr>
          <w:noProof/>
          <w:position w:val="-24"/>
          <w:lang w:val="es-ES"/>
        </w:rPr>
        <w:object w:dxaOrig="4540" w:dyaOrig="620" w14:anchorId="7F93DB7C">
          <v:shape id="_x0000_i1029" type="#_x0000_t75" alt="" style="width:221pt;height:29.5pt;mso-width-percent:0;mso-height-percent:0;mso-width-percent:0;mso-height-percent:0" o:ole="">
            <v:imagedata r:id="rId24" o:title=""/>
          </v:shape>
          <o:OLEObject Type="Embed" ProgID="Equation.3" ShapeID="_x0000_i1029" DrawAspect="Content" ObjectID="_1793608266" r:id="rId25"/>
        </w:object>
      </w:r>
    </w:p>
    <w:p w14:paraId="126F0FA2" w14:textId="77777777" w:rsidR="00427CEE" w:rsidRPr="00856989" w:rsidRDefault="00427CEE" w:rsidP="00223544">
      <w:pPr>
        <w:rPr>
          <w:lang w:val="es-ES" w:eastAsia="ar-SA"/>
        </w:rPr>
      </w:pPr>
      <w:r w:rsidRPr="00856989">
        <w:rPr>
          <w:lang w:val="es-ES" w:eastAsia="ar-SA"/>
        </w:rPr>
        <w:t>siendo:</w:t>
      </w:r>
    </w:p>
    <w:p w14:paraId="49B77066" w14:textId="77777777" w:rsidR="00427CEE" w:rsidRPr="00856989" w:rsidRDefault="00427CEE" w:rsidP="00427CEE">
      <w:pPr>
        <w:pStyle w:val="Equation"/>
        <w:rPr>
          <w:lang w:val="es-ES" w:eastAsia="ar-SA"/>
        </w:rPr>
      </w:pPr>
      <w:r w:rsidRPr="00856989">
        <w:rPr>
          <w:lang w:val="es-ES"/>
        </w:rPr>
        <w:tab/>
      </w:r>
      <w:r w:rsidRPr="00856989">
        <w:rPr>
          <w:lang w:val="es-ES"/>
        </w:rPr>
        <w:tab/>
      </w:r>
      <w:r w:rsidR="00D7544C" w:rsidRPr="00D7544C">
        <w:rPr>
          <w:noProof/>
          <w:position w:val="-64"/>
          <w:lang w:val="es-ES"/>
        </w:rPr>
        <w:object w:dxaOrig="4160" w:dyaOrig="1460" w14:anchorId="5D7F27EA">
          <v:shape id="_x0000_i1030" type="#_x0000_t75" alt="" style="width:211pt;height:1in;mso-width-percent:0;mso-height-percent:0;mso-width-percent:0;mso-height-percent:0" o:ole="">
            <v:imagedata r:id="rId26" o:title=""/>
          </v:shape>
          <o:OLEObject Type="Embed" ProgID="Equation.3" ShapeID="_x0000_i1030" DrawAspect="Content" ObjectID="_1793608267" r:id="rId27"/>
        </w:object>
      </w:r>
    </w:p>
    <w:p w14:paraId="1D5FDBE3" w14:textId="77777777" w:rsidR="00427CEE" w:rsidRPr="00856989" w:rsidRDefault="00427CEE" w:rsidP="00223544">
      <w:pPr>
        <w:rPr>
          <w:lang w:val="es-ES" w:eastAsia="ar-SA"/>
        </w:rPr>
      </w:pPr>
      <w:r w:rsidRPr="00856989">
        <w:rPr>
          <w:lang w:val="es-ES" w:eastAsia="ar-SA"/>
        </w:rPr>
        <w:t>con:</w:t>
      </w:r>
    </w:p>
    <w:p w14:paraId="01835D59" w14:textId="77777777" w:rsidR="00427CEE" w:rsidRPr="00455B78" w:rsidRDefault="00427CEE" w:rsidP="00D83916">
      <w:pPr>
        <w:pStyle w:val="Equationlegend"/>
        <w:rPr>
          <w:lang w:val="es-ES"/>
        </w:rPr>
      </w:pPr>
      <w:r w:rsidRPr="00C423F2">
        <w:rPr>
          <w:lang w:val="es-ES"/>
        </w:rPr>
        <w:tab/>
      </w:r>
      <w:r w:rsidRPr="00455B78">
        <w:rPr>
          <w:i/>
          <w:iCs/>
          <w:lang w:val="es-ES"/>
        </w:rPr>
        <w:t>f</w:t>
      </w:r>
      <w:r w:rsidRPr="00455B78">
        <w:rPr>
          <w:i/>
          <w:iCs/>
          <w:vertAlign w:val="subscript"/>
          <w:lang w:val="es-ES"/>
        </w:rPr>
        <w:t>s</w:t>
      </w:r>
      <w:r w:rsidRPr="00455B78">
        <w:rPr>
          <w:lang w:val="es-ES"/>
        </w:rPr>
        <w:t> =</w:t>
      </w:r>
      <w:r w:rsidRPr="00455B78">
        <w:rPr>
          <w:lang w:val="es-ES"/>
        </w:rPr>
        <w:tab/>
        <w:t>1 </w:t>
      </w:r>
      <w:r w:rsidRPr="00D83916">
        <w:sym w:font="Symbol" w:char="F0B4"/>
      </w:r>
      <w:r w:rsidRPr="00455B78">
        <w:rPr>
          <w:lang w:val="es-ES"/>
        </w:rPr>
        <w:t xml:space="preserve"> 1,023 MHz como frecuencia subportadora y </w:t>
      </w:r>
      <w:r w:rsidRPr="00455B78">
        <w:rPr>
          <w:i/>
          <w:iCs/>
          <w:lang w:val="es-ES"/>
        </w:rPr>
        <w:t>f</w:t>
      </w:r>
      <w:r w:rsidRPr="00455B78">
        <w:rPr>
          <w:i/>
          <w:iCs/>
          <w:vertAlign w:val="subscript"/>
          <w:lang w:val="es-ES"/>
        </w:rPr>
        <w:t>c</w:t>
      </w:r>
      <w:r w:rsidRPr="00455B78">
        <w:rPr>
          <w:lang w:val="es-ES"/>
        </w:rPr>
        <w:t> = 1 </w:t>
      </w:r>
      <w:r w:rsidRPr="00D83916">
        <w:sym w:font="Symbol" w:char="F0B4"/>
      </w:r>
      <w:r w:rsidRPr="00455B78">
        <w:rPr>
          <w:lang w:val="es-ES"/>
        </w:rPr>
        <w:t> 1,023 MHz como velocidad de chip para BOC(1,1)</w:t>
      </w:r>
    </w:p>
    <w:p w14:paraId="27A0D68E" w14:textId="04208DF4" w:rsidR="00427CEE" w:rsidRPr="00455B78" w:rsidRDefault="00427CEE" w:rsidP="00427CEE">
      <w:pPr>
        <w:pStyle w:val="Equationlegend"/>
        <w:rPr>
          <w:lang w:val="es-ES"/>
        </w:rPr>
      </w:pPr>
      <w:r w:rsidRPr="00455B78">
        <w:rPr>
          <w:lang w:val="es-ES"/>
        </w:rPr>
        <w:tab/>
      </w:r>
      <w:r w:rsidRPr="00455B78">
        <w:rPr>
          <w:i/>
          <w:iCs/>
          <w:lang w:val="es-ES"/>
        </w:rPr>
        <w:t>f</w:t>
      </w:r>
      <w:r w:rsidRPr="00455B78">
        <w:rPr>
          <w:i/>
          <w:iCs/>
          <w:vertAlign w:val="subscript"/>
          <w:lang w:val="es-ES"/>
        </w:rPr>
        <w:t>s</w:t>
      </w:r>
      <w:r w:rsidRPr="00455B78">
        <w:rPr>
          <w:lang w:val="es-ES"/>
        </w:rPr>
        <w:t> =</w:t>
      </w:r>
      <w:r w:rsidRPr="00455B78">
        <w:rPr>
          <w:lang w:val="es-ES"/>
        </w:rPr>
        <w:tab/>
        <w:t>6 </w:t>
      </w:r>
      <w:r w:rsidRPr="00D83916">
        <w:sym w:font="Symbol" w:char="F0B4"/>
      </w:r>
      <w:r w:rsidRPr="00455B78">
        <w:rPr>
          <w:lang w:val="es-ES"/>
        </w:rPr>
        <w:t xml:space="preserve"> 1,023 MHz como frecuencia subportadora y </w:t>
      </w:r>
      <w:r w:rsidRPr="00455B78">
        <w:rPr>
          <w:i/>
          <w:iCs/>
          <w:lang w:val="es-ES"/>
        </w:rPr>
        <w:t>f</w:t>
      </w:r>
      <w:r w:rsidRPr="00455B78">
        <w:rPr>
          <w:i/>
          <w:iCs/>
          <w:vertAlign w:val="subscript"/>
          <w:lang w:val="es-ES"/>
        </w:rPr>
        <w:t>c</w:t>
      </w:r>
      <w:r w:rsidRPr="00455B78">
        <w:rPr>
          <w:lang w:val="es-ES"/>
        </w:rPr>
        <w:t> = 1 </w:t>
      </w:r>
      <w:r w:rsidRPr="00D83916">
        <w:sym w:font="Symbol" w:char="F0B4"/>
      </w:r>
      <w:r w:rsidRPr="00455B78">
        <w:rPr>
          <w:lang w:val="es-ES"/>
        </w:rPr>
        <w:t> 1,023 MHz como velocidad de chip para BOC(6,1)</w:t>
      </w:r>
      <w:bookmarkStart w:id="416" w:name="OLE_LINK1"/>
      <w:bookmarkStart w:id="417" w:name="OLE_LINK2"/>
      <w:r w:rsidRPr="00455B78">
        <w:rPr>
          <w:lang w:val="es-ES"/>
        </w:rPr>
        <w:t>.</w:t>
      </w:r>
    </w:p>
    <w:p w14:paraId="6053DA67" w14:textId="77777777" w:rsidR="00427CEE" w:rsidRPr="00856989" w:rsidRDefault="00427CEE" w:rsidP="00D83916">
      <w:pPr>
        <w:pStyle w:val="TableNo"/>
        <w:rPr>
          <w:lang w:val="es-ES"/>
        </w:rPr>
      </w:pPr>
      <w:r w:rsidRPr="00455B78">
        <w:rPr>
          <w:lang w:val="es-ES"/>
        </w:rPr>
        <w:t>CUADRO</w:t>
      </w:r>
      <w:r w:rsidRPr="00856989">
        <w:rPr>
          <w:lang w:val="es-ES"/>
        </w:rPr>
        <w:t xml:space="preserve"> 7</w:t>
      </w:r>
    </w:p>
    <w:p w14:paraId="0BEE9E70" w14:textId="2FAE4BEE" w:rsidR="00427CEE" w:rsidRPr="00856989" w:rsidRDefault="00427CEE" w:rsidP="00427CEE">
      <w:pPr>
        <w:pStyle w:val="Tabletitle"/>
        <w:rPr>
          <w:lang w:val="es-ES"/>
        </w:rPr>
      </w:pPr>
      <w:r w:rsidRPr="00856989">
        <w:rPr>
          <w:lang w:val="es-ES"/>
        </w:rPr>
        <w:t>Transmisiones Galileo E1 en la banda 1 559-1 610 MHz</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3686"/>
      </w:tblGrid>
      <w:tr w:rsidR="00427CEE" w:rsidRPr="00856989" w14:paraId="151F8009" w14:textId="77777777" w:rsidTr="00311068">
        <w:trPr>
          <w:jc w:val="center"/>
        </w:trPr>
        <w:tc>
          <w:tcPr>
            <w:tcW w:w="5953" w:type="dxa"/>
          </w:tcPr>
          <w:p w14:paraId="5C40F7F7" w14:textId="77777777" w:rsidR="00427CEE" w:rsidRPr="00223544" w:rsidRDefault="00427CEE" w:rsidP="00EF76EF">
            <w:pPr>
              <w:pStyle w:val="Tablehead"/>
              <w:rPr>
                <w:lang w:val="es-ES"/>
              </w:rPr>
            </w:pPr>
            <w:r w:rsidRPr="00223544">
              <w:rPr>
                <w:lang w:val="es-ES"/>
              </w:rPr>
              <w:t>Parámetro</w:t>
            </w:r>
          </w:p>
        </w:tc>
        <w:tc>
          <w:tcPr>
            <w:tcW w:w="3686" w:type="dxa"/>
          </w:tcPr>
          <w:p w14:paraId="4375B14C" w14:textId="77777777" w:rsidR="00427CEE" w:rsidRPr="00223544" w:rsidRDefault="00427CEE" w:rsidP="00EF76EF">
            <w:pPr>
              <w:pStyle w:val="Tablehead"/>
              <w:rPr>
                <w:lang w:val="es-ES"/>
              </w:rPr>
            </w:pPr>
            <w:r w:rsidRPr="00223544">
              <w:rPr>
                <w:lang w:val="es-ES"/>
              </w:rPr>
              <w:t>Valor del parámetro</w:t>
            </w:r>
          </w:p>
        </w:tc>
      </w:tr>
      <w:tr w:rsidR="00427CEE" w:rsidRPr="00856989" w14:paraId="1A4E3BAA" w14:textId="77777777" w:rsidTr="00311068">
        <w:trPr>
          <w:jc w:val="center"/>
        </w:trPr>
        <w:tc>
          <w:tcPr>
            <w:tcW w:w="5953" w:type="dxa"/>
            <w:vAlign w:val="center"/>
          </w:tcPr>
          <w:p w14:paraId="747FA16C" w14:textId="77777777" w:rsidR="00427CEE" w:rsidRPr="00223544" w:rsidRDefault="00427CEE" w:rsidP="00311068">
            <w:pPr>
              <w:pStyle w:val="Tabletext"/>
              <w:jc w:val="left"/>
              <w:rPr>
                <w:lang w:val="es-ES"/>
              </w:rPr>
            </w:pPr>
            <w:r w:rsidRPr="00223544">
              <w:rPr>
                <w:lang w:val="es-ES"/>
              </w:rPr>
              <w:t>Gama de frecuencias de la señal (MHz)</w:t>
            </w:r>
          </w:p>
        </w:tc>
        <w:tc>
          <w:tcPr>
            <w:tcW w:w="3686" w:type="dxa"/>
            <w:vAlign w:val="center"/>
          </w:tcPr>
          <w:p w14:paraId="5F60A95D" w14:textId="77777777" w:rsidR="00427CEE" w:rsidRPr="00223544" w:rsidRDefault="00427CEE" w:rsidP="00311068">
            <w:pPr>
              <w:pStyle w:val="Tabletext"/>
              <w:jc w:val="center"/>
              <w:rPr>
                <w:lang w:val="es-ES"/>
              </w:rPr>
            </w:pPr>
            <w:r w:rsidRPr="00223544">
              <w:rPr>
                <w:lang w:val="es-ES"/>
              </w:rPr>
              <w:t>1 559-1 591</w:t>
            </w:r>
          </w:p>
        </w:tc>
      </w:tr>
      <w:tr w:rsidR="00427CEE" w:rsidRPr="00856989" w14:paraId="19DFA802" w14:textId="77777777" w:rsidTr="00311068">
        <w:trPr>
          <w:jc w:val="center"/>
        </w:trPr>
        <w:tc>
          <w:tcPr>
            <w:tcW w:w="5953" w:type="dxa"/>
            <w:vAlign w:val="center"/>
          </w:tcPr>
          <w:p w14:paraId="4653AB4B" w14:textId="77777777" w:rsidR="00427CEE" w:rsidRPr="0051492D" w:rsidRDefault="00427CEE" w:rsidP="00311068">
            <w:pPr>
              <w:pStyle w:val="Tabletext"/>
              <w:jc w:val="left"/>
              <w:rPr>
                <w:lang w:val="pt-BR"/>
              </w:rPr>
            </w:pPr>
            <w:r w:rsidRPr="0051492D">
              <w:rPr>
                <w:lang w:val="pt-BR"/>
              </w:rPr>
              <w:t>Velocidad de chip de código PRN (Mchip/s)</w:t>
            </w:r>
          </w:p>
        </w:tc>
        <w:tc>
          <w:tcPr>
            <w:tcW w:w="3686" w:type="dxa"/>
            <w:vAlign w:val="center"/>
          </w:tcPr>
          <w:p w14:paraId="12DF417A" w14:textId="77777777" w:rsidR="00427CEE" w:rsidRPr="00DB6C2E" w:rsidRDefault="00427CEE" w:rsidP="00311068">
            <w:pPr>
              <w:pStyle w:val="Tabletext"/>
              <w:jc w:val="center"/>
              <w:rPr>
                <w:lang w:val="es-ES"/>
              </w:rPr>
            </w:pPr>
            <w:r w:rsidRPr="00DB6C2E">
              <w:rPr>
                <w:lang w:val="es-ES"/>
              </w:rPr>
              <w:t>1,023 (MBOC)</w:t>
            </w:r>
            <w:r w:rsidRPr="00DB6C2E">
              <w:rPr>
                <w:lang w:val="es-ES"/>
              </w:rPr>
              <w:br/>
              <w:t>2,5575 (</w:t>
            </w:r>
            <w:r w:rsidRPr="00DB6C2E">
              <w:rPr>
                <w:i/>
                <w:iCs/>
                <w:lang w:val="es-ES"/>
              </w:rPr>
              <w:t>BOC</w:t>
            </w:r>
            <w:r w:rsidRPr="00DB6C2E">
              <w:rPr>
                <w:vertAlign w:val="subscript"/>
                <w:lang w:val="es-ES"/>
              </w:rPr>
              <w:t>cos</w:t>
            </w:r>
            <w:r w:rsidRPr="00DB6C2E">
              <w:rPr>
                <w:lang w:val="es-ES"/>
              </w:rPr>
              <w:t>(15</w:t>
            </w:r>
            <w:r w:rsidRPr="00DB6C2E">
              <w:rPr>
                <w:sz w:val="12"/>
                <w:szCs w:val="12"/>
                <w:lang w:val="es-ES"/>
              </w:rPr>
              <w:t>, </w:t>
            </w:r>
            <w:r w:rsidRPr="00DB6C2E">
              <w:rPr>
                <w:lang w:val="es-ES"/>
              </w:rPr>
              <w:t>2,5))</w:t>
            </w:r>
          </w:p>
        </w:tc>
      </w:tr>
      <w:tr w:rsidR="00427CEE" w:rsidRPr="00856989" w14:paraId="249230C0" w14:textId="77777777" w:rsidTr="00311068">
        <w:trPr>
          <w:jc w:val="center"/>
        </w:trPr>
        <w:tc>
          <w:tcPr>
            <w:tcW w:w="5953" w:type="dxa"/>
            <w:vAlign w:val="center"/>
          </w:tcPr>
          <w:p w14:paraId="343D2187" w14:textId="77777777" w:rsidR="00427CEE" w:rsidRPr="00223544" w:rsidRDefault="00427CEE" w:rsidP="00311068">
            <w:pPr>
              <w:pStyle w:val="Tabletext"/>
              <w:jc w:val="left"/>
              <w:rPr>
                <w:lang w:val="es-ES"/>
              </w:rPr>
            </w:pPr>
            <w:r w:rsidRPr="00223544">
              <w:rPr>
                <w:lang w:val="es-ES"/>
              </w:rPr>
              <w:t>Velocidades de bit de datos de navegación (bit/s)</w:t>
            </w:r>
          </w:p>
        </w:tc>
        <w:tc>
          <w:tcPr>
            <w:tcW w:w="3686" w:type="dxa"/>
            <w:vAlign w:val="center"/>
          </w:tcPr>
          <w:p w14:paraId="283C18DA" w14:textId="77777777" w:rsidR="00427CEE" w:rsidRPr="00DB6C2E" w:rsidRDefault="00427CEE" w:rsidP="00311068">
            <w:pPr>
              <w:pStyle w:val="Tabletext"/>
              <w:jc w:val="center"/>
              <w:rPr>
                <w:lang w:val="es-ES"/>
              </w:rPr>
            </w:pPr>
            <w:r w:rsidRPr="00DB6C2E">
              <w:rPr>
                <w:lang w:val="es-ES"/>
              </w:rPr>
              <w:t>125 (E1-B)</w:t>
            </w:r>
          </w:p>
        </w:tc>
      </w:tr>
      <w:tr w:rsidR="00427CEE" w:rsidRPr="00856989" w14:paraId="6A3F1385" w14:textId="77777777" w:rsidTr="00311068">
        <w:trPr>
          <w:jc w:val="center"/>
        </w:trPr>
        <w:tc>
          <w:tcPr>
            <w:tcW w:w="5953" w:type="dxa"/>
            <w:vAlign w:val="center"/>
          </w:tcPr>
          <w:p w14:paraId="1764E927" w14:textId="77777777" w:rsidR="00427CEE" w:rsidRPr="00223544" w:rsidRDefault="00427CEE" w:rsidP="00311068">
            <w:pPr>
              <w:pStyle w:val="Tabletext"/>
              <w:jc w:val="left"/>
              <w:rPr>
                <w:lang w:val="es-ES"/>
              </w:rPr>
            </w:pPr>
            <w:r w:rsidRPr="00223544">
              <w:rPr>
                <w:lang w:val="es-ES"/>
              </w:rPr>
              <w:t>Velocidades de símbolo de datos de navegación (símbolo/s)</w:t>
            </w:r>
          </w:p>
        </w:tc>
        <w:tc>
          <w:tcPr>
            <w:tcW w:w="3686" w:type="dxa"/>
            <w:vAlign w:val="center"/>
          </w:tcPr>
          <w:p w14:paraId="155147E0" w14:textId="77777777" w:rsidR="00427CEE" w:rsidRPr="00DB6C2E" w:rsidRDefault="00427CEE" w:rsidP="00311068">
            <w:pPr>
              <w:pStyle w:val="Tabletext"/>
              <w:jc w:val="center"/>
              <w:rPr>
                <w:lang w:val="es-ES"/>
              </w:rPr>
            </w:pPr>
            <w:r w:rsidRPr="00DB6C2E">
              <w:rPr>
                <w:lang w:val="es-ES"/>
              </w:rPr>
              <w:t>250 (E1-B)</w:t>
            </w:r>
          </w:p>
        </w:tc>
      </w:tr>
      <w:tr w:rsidR="00427CEE" w:rsidRPr="00455B78" w14:paraId="5A3A2EC1" w14:textId="77777777" w:rsidTr="00311068">
        <w:trPr>
          <w:jc w:val="center"/>
        </w:trPr>
        <w:tc>
          <w:tcPr>
            <w:tcW w:w="5953" w:type="dxa"/>
            <w:vAlign w:val="center"/>
          </w:tcPr>
          <w:p w14:paraId="10DCC989" w14:textId="77777777" w:rsidR="00427CEE" w:rsidRPr="00223544" w:rsidRDefault="00427CEE" w:rsidP="00311068">
            <w:pPr>
              <w:pStyle w:val="Tabletext"/>
              <w:jc w:val="left"/>
              <w:rPr>
                <w:lang w:val="es-ES"/>
              </w:rPr>
            </w:pPr>
            <w:r w:rsidRPr="00223544">
              <w:rPr>
                <w:lang w:val="es-ES"/>
              </w:rPr>
              <w:t>Método de modulación de la señal</w:t>
            </w:r>
          </w:p>
        </w:tc>
        <w:tc>
          <w:tcPr>
            <w:tcW w:w="3686" w:type="dxa"/>
            <w:vAlign w:val="center"/>
          </w:tcPr>
          <w:p w14:paraId="181434CC" w14:textId="4E33B11D" w:rsidR="00427CEE" w:rsidRPr="0051492D" w:rsidRDefault="00427CEE" w:rsidP="00311068">
            <w:pPr>
              <w:pStyle w:val="Tabletext"/>
              <w:jc w:val="center"/>
              <w:rPr>
                <w:lang w:val="pt-BR"/>
              </w:rPr>
            </w:pPr>
            <w:r w:rsidRPr="0051492D">
              <w:rPr>
                <w:lang w:val="pt-BR"/>
              </w:rPr>
              <w:t>MBOC (OS)</w:t>
            </w:r>
            <w:r w:rsidR="00D83916">
              <w:rPr>
                <w:lang w:val="pt-BR"/>
              </w:rPr>
              <w:br/>
            </w:r>
            <w:r w:rsidRPr="0051492D">
              <w:rPr>
                <w:i/>
                <w:iCs/>
                <w:lang w:val="pt-BR"/>
              </w:rPr>
              <w:t>BOC</w:t>
            </w:r>
            <w:r w:rsidRPr="0051492D">
              <w:rPr>
                <w:vertAlign w:val="subscript"/>
                <w:lang w:val="pt-BR"/>
              </w:rPr>
              <w:t>cos</w:t>
            </w:r>
            <w:r w:rsidRPr="0051492D">
              <w:rPr>
                <w:lang w:val="pt-BR"/>
              </w:rPr>
              <w:t>(15,</w:t>
            </w:r>
            <w:r w:rsidRPr="0051492D">
              <w:rPr>
                <w:sz w:val="12"/>
                <w:szCs w:val="12"/>
                <w:lang w:val="pt-BR"/>
              </w:rPr>
              <w:t> </w:t>
            </w:r>
            <w:r w:rsidRPr="0051492D">
              <w:rPr>
                <w:lang w:val="pt-BR"/>
              </w:rPr>
              <w:t>2,5) (E1-A)</w:t>
            </w:r>
          </w:p>
        </w:tc>
      </w:tr>
      <w:tr w:rsidR="00427CEE" w:rsidRPr="00856989" w14:paraId="5B3AC7AC" w14:textId="77777777" w:rsidTr="00311068">
        <w:trPr>
          <w:jc w:val="center"/>
        </w:trPr>
        <w:tc>
          <w:tcPr>
            <w:tcW w:w="5953" w:type="dxa"/>
            <w:vAlign w:val="center"/>
          </w:tcPr>
          <w:p w14:paraId="052093BF" w14:textId="77777777" w:rsidR="00427CEE" w:rsidRPr="00223544" w:rsidRDefault="00427CEE" w:rsidP="00311068">
            <w:pPr>
              <w:pStyle w:val="Tabletext"/>
              <w:jc w:val="left"/>
              <w:rPr>
                <w:lang w:val="es-ES"/>
              </w:rPr>
            </w:pPr>
            <w:r w:rsidRPr="00223544">
              <w:rPr>
                <w:lang w:val="es-ES"/>
              </w:rPr>
              <w:t>Polarización</w:t>
            </w:r>
          </w:p>
        </w:tc>
        <w:tc>
          <w:tcPr>
            <w:tcW w:w="3686" w:type="dxa"/>
            <w:vAlign w:val="center"/>
          </w:tcPr>
          <w:p w14:paraId="4DD0B84A" w14:textId="77777777" w:rsidR="00427CEE" w:rsidRPr="00DB6C2E" w:rsidRDefault="00427CEE" w:rsidP="00311068">
            <w:pPr>
              <w:pStyle w:val="Tabletext"/>
              <w:jc w:val="center"/>
              <w:rPr>
                <w:lang w:val="es-ES"/>
              </w:rPr>
            </w:pPr>
            <w:r w:rsidRPr="00DB6C2E">
              <w:rPr>
                <w:lang w:val="es-ES"/>
              </w:rPr>
              <w:t>Circular dextrógira (RHCP)</w:t>
            </w:r>
          </w:p>
        </w:tc>
      </w:tr>
      <w:tr w:rsidR="00427CEE" w:rsidRPr="00856989" w14:paraId="79724C72" w14:textId="77777777" w:rsidTr="00311068">
        <w:trPr>
          <w:jc w:val="center"/>
        </w:trPr>
        <w:tc>
          <w:tcPr>
            <w:tcW w:w="5953" w:type="dxa"/>
            <w:vAlign w:val="center"/>
          </w:tcPr>
          <w:p w14:paraId="790AF4B0" w14:textId="77777777" w:rsidR="00427CEE" w:rsidRPr="00223544" w:rsidRDefault="00427CEE" w:rsidP="00311068">
            <w:pPr>
              <w:pStyle w:val="Tabletext"/>
              <w:jc w:val="left"/>
              <w:rPr>
                <w:lang w:val="es-ES"/>
              </w:rPr>
            </w:pPr>
            <w:r w:rsidRPr="00223544">
              <w:rPr>
                <w:lang w:val="es-ES"/>
              </w:rPr>
              <w:br w:type="page"/>
              <w:t>Mínimo nivel de potencia recibida a la salida de la antena de referencia (dBW)</w:t>
            </w:r>
          </w:p>
        </w:tc>
        <w:tc>
          <w:tcPr>
            <w:tcW w:w="3686" w:type="dxa"/>
            <w:vAlign w:val="center"/>
          </w:tcPr>
          <w:p w14:paraId="3459F0A9" w14:textId="1F6388DE" w:rsidR="00427CEE" w:rsidRPr="00DB6C2E" w:rsidRDefault="00427CEE" w:rsidP="00311068">
            <w:pPr>
              <w:pStyle w:val="Tabletext"/>
              <w:jc w:val="center"/>
              <w:rPr>
                <w:lang w:val="es-ES"/>
              </w:rPr>
            </w:pPr>
            <w:r w:rsidRPr="00DB6C2E">
              <w:rPr>
                <w:lang w:val="es-ES"/>
              </w:rPr>
              <w:t>−157,25 (MBOC)</w:t>
            </w:r>
            <w:r w:rsidRPr="00DB6C2E">
              <w:rPr>
                <w:lang w:val="es-ES"/>
              </w:rPr>
              <w:br/>
              <w:t>(</w:t>
            </w:r>
            <w:r w:rsidR="00D83916">
              <w:rPr>
                <w:lang w:val="es-ES"/>
              </w:rPr>
              <w:t>v</w:t>
            </w:r>
            <w:r w:rsidRPr="00DB6C2E">
              <w:rPr>
                <w:lang w:val="es-ES"/>
              </w:rPr>
              <w:t>éase la Nota 2)</w:t>
            </w:r>
          </w:p>
        </w:tc>
      </w:tr>
    </w:tbl>
    <w:p w14:paraId="1BF54075" w14:textId="3C0CEA39" w:rsidR="00311068" w:rsidRDefault="00311068" w:rsidP="00311068">
      <w:pPr>
        <w:pStyle w:val="Tablefin"/>
      </w:pPr>
    </w:p>
    <w:p w14:paraId="53F97646" w14:textId="08EFBE4D" w:rsidR="00311068" w:rsidRPr="00856989" w:rsidRDefault="00311068" w:rsidP="00311068">
      <w:pPr>
        <w:pStyle w:val="TableNo"/>
        <w:rPr>
          <w:lang w:val="es-ES"/>
        </w:rPr>
      </w:pPr>
      <w:r w:rsidRPr="00455B78">
        <w:rPr>
          <w:lang w:val="es-ES"/>
        </w:rPr>
        <w:lastRenderedPageBreak/>
        <w:t>CUADRO</w:t>
      </w:r>
      <w:r w:rsidRPr="00856989">
        <w:rPr>
          <w:lang w:val="es-ES"/>
        </w:rPr>
        <w:t xml:space="preserve"> 7</w:t>
      </w:r>
      <w:r>
        <w:rPr>
          <w:lang w:val="es-ES"/>
        </w:rPr>
        <w:t xml:space="preserve"> (</w:t>
      </w:r>
      <w:r w:rsidRPr="00311068">
        <w:rPr>
          <w:i/>
          <w:iCs/>
          <w:lang w:val="es-ES"/>
        </w:rPr>
        <w:t>fin</w:t>
      </w:r>
      <w:r>
        <w:rPr>
          <w:lang w:val="es-ES"/>
        </w:rPr>
        <w:t>)</w:t>
      </w:r>
    </w:p>
    <w:tbl>
      <w:tblPr>
        <w:tblStyle w:val="TableGridLight"/>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639"/>
      </w:tblGrid>
      <w:tr w:rsidR="00427CEE" w:rsidRPr="00455B78" w14:paraId="62F91E06" w14:textId="77777777" w:rsidTr="00311068">
        <w:trPr>
          <w:jc w:val="center"/>
        </w:trPr>
        <w:tc>
          <w:tcPr>
            <w:tcW w:w="9639" w:type="dxa"/>
          </w:tcPr>
          <w:p w14:paraId="30EBB570" w14:textId="77777777" w:rsidR="00427CEE" w:rsidRPr="00D83916" w:rsidRDefault="00427CEE" w:rsidP="00D83916">
            <w:pPr>
              <w:pStyle w:val="TableLegendNote"/>
              <w:rPr>
                <w:i/>
                <w:iCs/>
                <w:lang w:val="es-ES"/>
              </w:rPr>
            </w:pPr>
            <w:r w:rsidRPr="00D83916">
              <w:rPr>
                <w:i/>
                <w:iCs/>
                <w:lang w:val="es-ES"/>
              </w:rPr>
              <w:t>Notas al Cuadro 7:</w:t>
            </w:r>
          </w:p>
          <w:p w14:paraId="5D9C6579" w14:textId="296818DE"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Para más detalles sobre MBOC véase el texto de la sección anterior.</w:t>
            </w:r>
          </w:p>
          <w:p w14:paraId="53EDC05A" w14:textId="034D557F"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en la superficie de la Tierra se mide a la salida de una antena receptora isótropa de 0</w:t>
            </w:r>
            <w:r w:rsidR="00674823">
              <w:rPr>
                <w:lang w:val="es-ES"/>
              </w:rPr>
              <w:t> </w:t>
            </w:r>
            <w:r w:rsidRPr="00856989">
              <w:rPr>
                <w:lang w:val="es-ES"/>
              </w:rPr>
              <w:t>dBic para cualquier ángulo de elevación igual o mayor que 5 grados.</w:t>
            </w:r>
          </w:p>
        </w:tc>
      </w:tr>
    </w:tbl>
    <w:p w14:paraId="0A01CA83" w14:textId="77777777" w:rsidR="00427CEE" w:rsidRPr="00856989" w:rsidRDefault="00427CEE" w:rsidP="00427CEE">
      <w:pPr>
        <w:pStyle w:val="Tablefin"/>
        <w:rPr>
          <w:lang w:val="es-ES" w:eastAsia="ar-SA"/>
        </w:rPr>
      </w:pPr>
      <w:bookmarkStart w:id="418" w:name="_Toc426637620"/>
      <w:bookmarkStart w:id="419" w:name="_Toc426638026"/>
      <w:bookmarkStart w:id="420" w:name="_Toc426638308"/>
      <w:bookmarkStart w:id="421" w:name="_Toc426638485"/>
      <w:bookmarkStart w:id="422" w:name="_Toc426638730"/>
      <w:bookmarkStart w:id="423" w:name="_Toc426638897"/>
      <w:bookmarkStart w:id="424" w:name="_Toc426639147"/>
      <w:bookmarkStart w:id="425" w:name="_Toc426639288"/>
      <w:bookmarkStart w:id="426" w:name="_Toc426639398"/>
      <w:bookmarkStart w:id="427" w:name="_Toc426639574"/>
      <w:bookmarkEnd w:id="416"/>
      <w:bookmarkEnd w:id="417"/>
    </w:p>
    <w:p w14:paraId="01C2C083" w14:textId="77777777" w:rsidR="00427CEE" w:rsidRPr="00856989" w:rsidRDefault="00427CEE" w:rsidP="00427CEE">
      <w:pPr>
        <w:pStyle w:val="Heading2"/>
        <w:rPr>
          <w:lang w:val="es-ES" w:eastAsia="ar-SA"/>
        </w:rPr>
      </w:pPr>
      <w:bookmarkStart w:id="428" w:name="_Toc181115211"/>
      <w:bookmarkStart w:id="429" w:name="_Toc181786892"/>
      <w:r w:rsidRPr="00856989">
        <w:rPr>
          <w:lang w:val="es-ES" w:eastAsia="ar-SA"/>
        </w:rPr>
        <w:t>4.2</w:t>
      </w:r>
      <w:r w:rsidRPr="00856989">
        <w:rPr>
          <w:lang w:val="es-ES" w:eastAsia="ar-SA"/>
        </w:rPr>
        <w:tab/>
        <w:t>Señal Galileo E6</w:t>
      </w:r>
      <w:bookmarkEnd w:id="418"/>
      <w:bookmarkEnd w:id="419"/>
      <w:bookmarkEnd w:id="420"/>
      <w:bookmarkEnd w:id="421"/>
      <w:bookmarkEnd w:id="422"/>
      <w:bookmarkEnd w:id="423"/>
      <w:bookmarkEnd w:id="424"/>
      <w:bookmarkEnd w:id="425"/>
      <w:bookmarkEnd w:id="426"/>
      <w:bookmarkEnd w:id="427"/>
      <w:bookmarkEnd w:id="428"/>
      <w:bookmarkEnd w:id="429"/>
    </w:p>
    <w:p w14:paraId="2760088E" w14:textId="77777777" w:rsidR="00427CEE" w:rsidRPr="00856989" w:rsidRDefault="00427CEE" w:rsidP="00427CEE">
      <w:pPr>
        <w:rPr>
          <w:lang w:val="es-ES" w:eastAsia="ar-SA"/>
        </w:rPr>
      </w:pPr>
      <w:r w:rsidRPr="00856989">
        <w:rPr>
          <w:lang w:val="es-ES" w:eastAsia="ar-SA"/>
        </w:rPr>
        <w:t>La señal de base Galileo E6 se transmite en la frecuencia portadora 1 278,75 MHz. Esta señal consta de tres señales diferentes, a saber la señal E6-A que transporta el servicio público regulado (PRS),la señal E6-B que transporta el recién definido servicio de gran precisión (HAS) y la señal E6-C con el servicio comercial de autenticación. La portadora E6 se modula con una modulación MDP2(5) para proporcionar las componentes de la señal E6-B y E6-C. La portadora Galileo E6 también se modula con un código BOC</w:t>
      </w:r>
      <w:r w:rsidRPr="00856989">
        <w:rPr>
          <w:vertAlign w:val="subscript"/>
          <w:lang w:val="es-ES" w:eastAsia="ar-SA"/>
        </w:rPr>
        <w:t>cos</w:t>
      </w:r>
      <w:r w:rsidRPr="00856989">
        <w:rPr>
          <w:lang w:val="es-ES" w:eastAsia="ar-SA"/>
        </w:rPr>
        <w:t>(10,5) para proporcionar el componente E6-A (el espectro para el Galileo E6</w:t>
      </w:r>
      <w:r>
        <w:rPr>
          <w:lang w:val="es-ES" w:eastAsia="ar-SA"/>
        </w:rPr>
        <w:noBreakHyphen/>
      </w:r>
      <w:r w:rsidRPr="00856989">
        <w:rPr>
          <w:lang w:val="es-ES" w:eastAsia="ar-SA"/>
        </w:rPr>
        <w:t xml:space="preserve">A sigue la misma ecuación que la señal E1-A anterior, pero con </w:t>
      </w:r>
      <w:r w:rsidRPr="00856989">
        <w:rPr>
          <w:i/>
          <w:lang w:val="es-ES" w:eastAsia="ar-SA"/>
        </w:rPr>
        <w:t>f</w:t>
      </w:r>
      <w:r w:rsidRPr="00856989">
        <w:rPr>
          <w:i/>
          <w:vertAlign w:val="subscript"/>
          <w:lang w:val="es-ES" w:eastAsia="ar-SA"/>
        </w:rPr>
        <w:t>s</w:t>
      </w:r>
      <w:r w:rsidRPr="00856989">
        <w:rPr>
          <w:lang w:val="es-ES" w:eastAsia="ar-SA"/>
        </w:rPr>
        <w:t> = 10 × 1,023 MHz</w:t>
      </w:r>
      <w:r w:rsidRPr="00856989">
        <w:rPr>
          <w:vertAlign w:val="subscript"/>
          <w:lang w:val="es-ES" w:eastAsia="ar-SA"/>
        </w:rPr>
        <w:t xml:space="preserve"> </w:t>
      </w:r>
      <w:r w:rsidRPr="00856989">
        <w:rPr>
          <w:lang w:val="es-ES" w:eastAsia="ar-SA"/>
        </w:rPr>
        <w:t xml:space="preserve">y </w:t>
      </w:r>
      <w:r w:rsidRPr="00856989">
        <w:rPr>
          <w:i/>
          <w:lang w:val="es-ES" w:eastAsia="ar-SA"/>
        </w:rPr>
        <w:t>f</w:t>
      </w:r>
      <w:r w:rsidRPr="00856989">
        <w:rPr>
          <w:i/>
          <w:vertAlign w:val="subscript"/>
          <w:lang w:val="es-ES" w:eastAsia="ar-SA"/>
        </w:rPr>
        <w:t>c</w:t>
      </w:r>
      <w:r w:rsidRPr="00856989">
        <w:rPr>
          <w:lang w:val="es-ES" w:eastAsia="ar-SA"/>
        </w:rPr>
        <w:t> = 5 × 1,023 MHz).</w:t>
      </w:r>
    </w:p>
    <w:p w14:paraId="2A34F473" w14:textId="77777777" w:rsidR="00427CEE" w:rsidRPr="00856989" w:rsidRDefault="00427CEE" w:rsidP="00427CEE">
      <w:pPr>
        <w:pStyle w:val="TableNo"/>
        <w:rPr>
          <w:lang w:val="es-ES"/>
        </w:rPr>
      </w:pPr>
      <w:r w:rsidRPr="00856989">
        <w:rPr>
          <w:lang w:val="es-ES"/>
        </w:rPr>
        <w:t>CUADRO 8</w:t>
      </w:r>
    </w:p>
    <w:p w14:paraId="4C92A77C" w14:textId="1E1ACF38" w:rsidR="00427CEE" w:rsidRPr="00856989" w:rsidRDefault="00427CEE" w:rsidP="00427CEE">
      <w:pPr>
        <w:pStyle w:val="Tabletitle"/>
        <w:rPr>
          <w:lang w:val="es-ES"/>
        </w:rPr>
      </w:pPr>
      <w:r w:rsidRPr="00856989">
        <w:rPr>
          <w:lang w:val="es-ES"/>
        </w:rPr>
        <w:t>Transmisiones Galileo E6 en la banda 1 215-1 300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3686"/>
      </w:tblGrid>
      <w:tr w:rsidR="00427CEE" w:rsidRPr="00856989" w14:paraId="3D247A9E" w14:textId="77777777" w:rsidTr="00D83916">
        <w:trPr>
          <w:cantSplit/>
          <w:tblHeader/>
          <w:jc w:val="center"/>
        </w:trPr>
        <w:tc>
          <w:tcPr>
            <w:tcW w:w="5953" w:type="dxa"/>
            <w:vAlign w:val="center"/>
          </w:tcPr>
          <w:p w14:paraId="3130135E" w14:textId="26C3B1CC" w:rsidR="00427CEE" w:rsidRPr="00DB6C2E" w:rsidRDefault="00427CEE" w:rsidP="00EF76EF">
            <w:pPr>
              <w:pStyle w:val="Tablehead"/>
              <w:rPr>
                <w:lang w:val="es-ES"/>
              </w:rPr>
            </w:pPr>
            <w:r w:rsidRPr="00DB6C2E">
              <w:rPr>
                <w:lang w:val="es-ES"/>
              </w:rPr>
              <w:t>Parámetro</w:t>
            </w:r>
          </w:p>
        </w:tc>
        <w:tc>
          <w:tcPr>
            <w:tcW w:w="3686" w:type="dxa"/>
            <w:vAlign w:val="center"/>
          </w:tcPr>
          <w:p w14:paraId="1C63D664" w14:textId="77777777" w:rsidR="00427CEE" w:rsidRPr="00DB6C2E" w:rsidRDefault="00427CEE" w:rsidP="00EF76EF">
            <w:pPr>
              <w:pStyle w:val="Tablehead"/>
              <w:rPr>
                <w:lang w:val="es-ES"/>
              </w:rPr>
            </w:pPr>
            <w:r w:rsidRPr="00DB6C2E">
              <w:rPr>
                <w:lang w:val="es-ES"/>
              </w:rPr>
              <w:t>Valor del parámetro</w:t>
            </w:r>
          </w:p>
        </w:tc>
      </w:tr>
      <w:tr w:rsidR="00427CEE" w:rsidRPr="00856989" w14:paraId="5A6FE34C" w14:textId="77777777" w:rsidTr="00674823">
        <w:trPr>
          <w:cantSplit/>
          <w:tblHeader/>
          <w:jc w:val="center"/>
        </w:trPr>
        <w:tc>
          <w:tcPr>
            <w:tcW w:w="5953" w:type="dxa"/>
            <w:vAlign w:val="center"/>
          </w:tcPr>
          <w:p w14:paraId="3B80D365" w14:textId="77777777" w:rsidR="00427CEE" w:rsidRPr="00DB6C2E" w:rsidRDefault="00427CEE" w:rsidP="00674823">
            <w:pPr>
              <w:pStyle w:val="Tabletext"/>
              <w:jc w:val="left"/>
              <w:rPr>
                <w:lang w:val="es-ES"/>
              </w:rPr>
            </w:pPr>
            <w:r w:rsidRPr="00DB6C2E">
              <w:rPr>
                <w:lang w:val="es-ES"/>
              </w:rPr>
              <w:t>Gama de frecuencias de la señal (MHz)</w:t>
            </w:r>
          </w:p>
        </w:tc>
        <w:tc>
          <w:tcPr>
            <w:tcW w:w="3686" w:type="dxa"/>
            <w:vAlign w:val="center"/>
          </w:tcPr>
          <w:p w14:paraId="583A94EB" w14:textId="77777777" w:rsidR="00427CEE" w:rsidRPr="00DB6C2E" w:rsidRDefault="00427CEE" w:rsidP="00674823">
            <w:pPr>
              <w:pStyle w:val="Tabletext"/>
              <w:jc w:val="center"/>
              <w:rPr>
                <w:lang w:val="es-ES"/>
              </w:rPr>
            </w:pPr>
            <w:r w:rsidRPr="00856989">
              <w:rPr>
                <w:lang w:val="es-ES"/>
              </w:rPr>
              <w:t>1 260-1 300</w:t>
            </w:r>
          </w:p>
        </w:tc>
      </w:tr>
      <w:tr w:rsidR="00427CEE" w:rsidRPr="00856989" w14:paraId="287B7BC7" w14:textId="77777777" w:rsidTr="00674823">
        <w:trPr>
          <w:cantSplit/>
          <w:tblHeader/>
          <w:jc w:val="center"/>
        </w:trPr>
        <w:tc>
          <w:tcPr>
            <w:tcW w:w="5953" w:type="dxa"/>
            <w:vAlign w:val="center"/>
          </w:tcPr>
          <w:p w14:paraId="116FB1FB" w14:textId="77777777" w:rsidR="00427CEE" w:rsidRPr="0051492D" w:rsidRDefault="00427CEE" w:rsidP="00674823">
            <w:pPr>
              <w:pStyle w:val="Tabletext"/>
              <w:jc w:val="left"/>
              <w:rPr>
                <w:lang w:val="pt-BR"/>
              </w:rPr>
            </w:pPr>
            <w:r w:rsidRPr="0051492D">
              <w:rPr>
                <w:lang w:val="pt-BR"/>
              </w:rPr>
              <w:t>Velocidad de chip de código PRN (Mchip/s)</w:t>
            </w:r>
          </w:p>
        </w:tc>
        <w:tc>
          <w:tcPr>
            <w:tcW w:w="3686" w:type="dxa"/>
            <w:vAlign w:val="center"/>
          </w:tcPr>
          <w:p w14:paraId="050B95B9" w14:textId="77777777" w:rsidR="00427CEE" w:rsidRPr="00DB6C2E" w:rsidRDefault="00427CEE" w:rsidP="00674823">
            <w:pPr>
              <w:pStyle w:val="Tabletext"/>
              <w:jc w:val="center"/>
              <w:rPr>
                <w:lang w:val="es-ES"/>
              </w:rPr>
            </w:pPr>
            <w:r w:rsidRPr="00DB6C2E">
              <w:rPr>
                <w:lang w:val="es-ES"/>
              </w:rPr>
              <w:t>5,115 (MDP2(5))</w:t>
            </w:r>
            <w:r w:rsidRPr="00DB6C2E">
              <w:rPr>
                <w:lang w:val="es-ES"/>
              </w:rPr>
              <w:br/>
              <w:t>10,23 (</w:t>
            </w:r>
            <w:r w:rsidRPr="00DB6C2E">
              <w:rPr>
                <w:i/>
                <w:iCs/>
                <w:lang w:val="es-ES"/>
              </w:rPr>
              <w:t>BOC</w:t>
            </w:r>
            <w:r w:rsidRPr="00DB6C2E">
              <w:rPr>
                <w:vertAlign w:val="subscript"/>
                <w:lang w:val="es-ES"/>
              </w:rPr>
              <w:t>cos</w:t>
            </w:r>
            <w:r w:rsidRPr="00DB6C2E">
              <w:rPr>
                <w:lang w:val="es-ES"/>
              </w:rPr>
              <w:t>(10,5))</w:t>
            </w:r>
          </w:p>
        </w:tc>
      </w:tr>
      <w:tr w:rsidR="00427CEE" w:rsidRPr="00856989" w14:paraId="0E45D78F" w14:textId="77777777" w:rsidTr="00674823">
        <w:trPr>
          <w:cantSplit/>
          <w:tblHeader/>
          <w:jc w:val="center"/>
        </w:trPr>
        <w:tc>
          <w:tcPr>
            <w:tcW w:w="5953" w:type="dxa"/>
            <w:vAlign w:val="center"/>
          </w:tcPr>
          <w:p w14:paraId="24484328" w14:textId="77777777" w:rsidR="00427CEE" w:rsidRPr="00DB6C2E" w:rsidRDefault="00427CEE" w:rsidP="00674823">
            <w:pPr>
              <w:pStyle w:val="Tabletext"/>
              <w:jc w:val="left"/>
              <w:rPr>
                <w:lang w:val="es-ES"/>
              </w:rPr>
            </w:pPr>
            <w:r w:rsidRPr="00DB6C2E">
              <w:rPr>
                <w:lang w:val="es-ES"/>
              </w:rPr>
              <w:t>Velocidades de bit de datos de navegación (bit/s)</w:t>
            </w:r>
          </w:p>
        </w:tc>
        <w:tc>
          <w:tcPr>
            <w:tcW w:w="3686" w:type="dxa"/>
            <w:vAlign w:val="center"/>
          </w:tcPr>
          <w:p w14:paraId="03452269" w14:textId="77777777" w:rsidR="00427CEE" w:rsidRPr="00DB6C2E" w:rsidRDefault="00427CEE" w:rsidP="00674823">
            <w:pPr>
              <w:pStyle w:val="Tabletext"/>
              <w:jc w:val="center"/>
              <w:rPr>
                <w:lang w:val="es-ES"/>
              </w:rPr>
            </w:pPr>
            <w:r w:rsidRPr="00DB6C2E">
              <w:rPr>
                <w:lang w:val="es-ES"/>
              </w:rPr>
              <w:t>500 (E6-B)</w:t>
            </w:r>
          </w:p>
        </w:tc>
      </w:tr>
      <w:tr w:rsidR="00427CEE" w:rsidRPr="00856989" w14:paraId="2E0021B8" w14:textId="77777777" w:rsidTr="00674823">
        <w:trPr>
          <w:cantSplit/>
          <w:tblHeader/>
          <w:jc w:val="center"/>
        </w:trPr>
        <w:tc>
          <w:tcPr>
            <w:tcW w:w="5953" w:type="dxa"/>
            <w:vAlign w:val="center"/>
          </w:tcPr>
          <w:p w14:paraId="286B5262" w14:textId="77777777" w:rsidR="00427CEE" w:rsidRPr="00DB6C2E" w:rsidRDefault="00427CEE" w:rsidP="00674823">
            <w:pPr>
              <w:pStyle w:val="Tabletext"/>
              <w:jc w:val="left"/>
              <w:rPr>
                <w:lang w:val="es-ES"/>
              </w:rPr>
            </w:pPr>
            <w:r w:rsidRPr="00DB6C2E">
              <w:rPr>
                <w:lang w:val="es-ES"/>
              </w:rPr>
              <w:t>Velocidades de símbolo de datos de navegación (símbolo/s)</w:t>
            </w:r>
          </w:p>
        </w:tc>
        <w:tc>
          <w:tcPr>
            <w:tcW w:w="3686" w:type="dxa"/>
            <w:vAlign w:val="center"/>
          </w:tcPr>
          <w:p w14:paraId="38444461" w14:textId="77777777" w:rsidR="00427CEE" w:rsidRPr="00DB6C2E" w:rsidRDefault="00427CEE" w:rsidP="00674823">
            <w:pPr>
              <w:pStyle w:val="Tabletext"/>
              <w:jc w:val="center"/>
              <w:rPr>
                <w:lang w:val="es-ES"/>
              </w:rPr>
            </w:pPr>
            <w:r w:rsidRPr="00DB6C2E">
              <w:rPr>
                <w:lang w:val="es-ES"/>
              </w:rPr>
              <w:t>1000 (E6-B)</w:t>
            </w:r>
          </w:p>
        </w:tc>
      </w:tr>
      <w:tr w:rsidR="00427CEE" w:rsidRPr="008363B3" w14:paraId="3167A86D" w14:textId="77777777" w:rsidTr="00674823">
        <w:trPr>
          <w:cantSplit/>
          <w:tblHeader/>
          <w:jc w:val="center"/>
        </w:trPr>
        <w:tc>
          <w:tcPr>
            <w:tcW w:w="5953" w:type="dxa"/>
            <w:vAlign w:val="center"/>
          </w:tcPr>
          <w:p w14:paraId="561A5992" w14:textId="77777777" w:rsidR="00427CEE" w:rsidRPr="00DB6C2E" w:rsidRDefault="00427CEE" w:rsidP="00674823">
            <w:pPr>
              <w:pStyle w:val="Tabletext"/>
              <w:jc w:val="left"/>
              <w:rPr>
                <w:lang w:val="es-ES"/>
              </w:rPr>
            </w:pPr>
            <w:r w:rsidRPr="00DB6C2E">
              <w:rPr>
                <w:lang w:val="es-ES"/>
              </w:rPr>
              <w:t>Método de modulación de la señal</w:t>
            </w:r>
          </w:p>
        </w:tc>
        <w:tc>
          <w:tcPr>
            <w:tcW w:w="3686" w:type="dxa"/>
            <w:vAlign w:val="center"/>
          </w:tcPr>
          <w:p w14:paraId="1805CBC9" w14:textId="3FBC0551" w:rsidR="00427CEE" w:rsidRPr="00DB6C2E" w:rsidRDefault="00427CEE" w:rsidP="00674823">
            <w:pPr>
              <w:pStyle w:val="Tabletext"/>
              <w:jc w:val="center"/>
              <w:rPr>
                <w:lang w:val="es-ES"/>
              </w:rPr>
            </w:pPr>
            <w:r w:rsidRPr="00DB6C2E">
              <w:rPr>
                <w:lang w:val="es-ES"/>
              </w:rPr>
              <w:t>MDP2(5) (E6-B y E6-C)</w:t>
            </w:r>
            <w:r w:rsidR="00D83916">
              <w:rPr>
                <w:lang w:val="es-ES"/>
              </w:rPr>
              <w:br/>
            </w:r>
            <w:r w:rsidRPr="00DB6C2E">
              <w:rPr>
                <w:i/>
                <w:iCs/>
                <w:lang w:val="es-ES"/>
              </w:rPr>
              <w:t>BOC</w:t>
            </w:r>
            <w:r w:rsidRPr="00DB6C2E">
              <w:rPr>
                <w:vertAlign w:val="subscript"/>
                <w:lang w:val="es-ES"/>
              </w:rPr>
              <w:t>cos</w:t>
            </w:r>
            <w:r w:rsidRPr="00DB6C2E">
              <w:rPr>
                <w:lang w:val="es-ES"/>
              </w:rPr>
              <w:t>(10,5) (E6-A)</w:t>
            </w:r>
          </w:p>
        </w:tc>
      </w:tr>
      <w:tr w:rsidR="00427CEE" w:rsidRPr="00856989" w14:paraId="07C32935" w14:textId="77777777" w:rsidTr="00674823">
        <w:trPr>
          <w:cantSplit/>
          <w:tblHeader/>
          <w:jc w:val="center"/>
        </w:trPr>
        <w:tc>
          <w:tcPr>
            <w:tcW w:w="5953" w:type="dxa"/>
            <w:vAlign w:val="center"/>
          </w:tcPr>
          <w:p w14:paraId="70B51F3B" w14:textId="77777777" w:rsidR="00427CEE" w:rsidRPr="00DB6C2E" w:rsidRDefault="00427CEE" w:rsidP="00674823">
            <w:pPr>
              <w:pStyle w:val="Tabletext"/>
              <w:jc w:val="left"/>
              <w:rPr>
                <w:lang w:val="es-ES"/>
              </w:rPr>
            </w:pPr>
            <w:r w:rsidRPr="00DB6C2E">
              <w:rPr>
                <w:lang w:val="es-ES"/>
              </w:rPr>
              <w:t>Polarización</w:t>
            </w:r>
          </w:p>
        </w:tc>
        <w:tc>
          <w:tcPr>
            <w:tcW w:w="3686" w:type="dxa"/>
            <w:vAlign w:val="center"/>
          </w:tcPr>
          <w:p w14:paraId="6F7C1F21" w14:textId="77777777" w:rsidR="00427CEE" w:rsidRPr="00DB6C2E" w:rsidRDefault="00427CEE" w:rsidP="00674823">
            <w:pPr>
              <w:pStyle w:val="Tabletext"/>
              <w:jc w:val="center"/>
              <w:rPr>
                <w:lang w:val="es-ES"/>
              </w:rPr>
            </w:pPr>
            <w:r w:rsidRPr="00DB6C2E">
              <w:rPr>
                <w:lang w:val="es-ES"/>
              </w:rPr>
              <w:t>Circular dextrógira (RHCP)</w:t>
            </w:r>
          </w:p>
        </w:tc>
      </w:tr>
      <w:tr w:rsidR="00427CEE" w:rsidRPr="00856989" w14:paraId="367F27DE" w14:textId="77777777" w:rsidTr="00674823">
        <w:trPr>
          <w:cantSplit/>
          <w:tblHeader/>
          <w:jc w:val="center"/>
        </w:trPr>
        <w:tc>
          <w:tcPr>
            <w:tcW w:w="5953" w:type="dxa"/>
            <w:vAlign w:val="center"/>
          </w:tcPr>
          <w:p w14:paraId="65107F3D" w14:textId="77777777" w:rsidR="00427CEE" w:rsidRPr="00DB6C2E" w:rsidRDefault="00427CEE" w:rsidP="00674823">
            <w:pPr>
              <w:pStyle w:val="Tabletext"/>
              <w:jc w:val="left"/>
              <w:rPr>
                <w:lang w:val="es-ES"/>
              </w:rPr>
            </w:pPr>
            <w:r w:rsidRPr="00DB6C2E">
              <w:rPr>
                <w:lang w:val="es-ES"/>
              </w:rPr>
              <w:br w:type="page"/>
              <w:t>Mínimo nivel de potencia recibida a la salida de la antena de referencia (dBW)</w:t>
            </w:r>
          </w:p>
        </w:tc>
        <w:tc>
          <w:tcPr>
            <w:tcW w:w="3686" w:type="dxa"/>
            <w:vAlign w:val="center"/>
          </w:tcPr>
          <w:p w14:paraId="0082D702" w14:textId="140B53BD" w:rsidR="00427CEE" w:rsidRPr="00DB6C2E" w:rsidRDefault="00427CEE" w:rsidP="00674823">
            <w:pPr>
              <w:pStyle w:val="Tabletext"/>
              <w:jc w:val="center"/>
              <w:rPr>
                <w:lang w:val="es-ES"/>
              </w:rPr>
            </w:pPr>
            <w:r w:rsidRPr="00DB6C2E">
              <w:rPr>
                <w:lang w:val="es-ES"/>
              </w:rPr>
              <w:t>−155,25 (BPSK(5))</w:t>
            </w:r>
            <w:r w:rsidR="00D83916">
              <w:rPr>
                <w:lang w:val="es-ES"/>
              </w:rPr>
              <w:br/>
            </w:r>
            <w:r w:rsidRPr="00DB6C2E">
              <w:rPr>
                <w:lang w:val="es-ES"/>
              </w:rPr>
              <w:t>(</w:t>
            </w:r>
            <w:r w:rsidR="00D83916">
              <w:rPr>
                <w:lang w:val="es-ES"/>
              </w:rPr>
              <w:t>v</w:t>
            </w:r>
            <w:r w:rsidRPr="00DB6C2E">
              <w:rPr>
                <w:lang w:val="es-ES"/>
              </w:rPr>
              <w:t>éase la Nota)</w:t>
            </w:r>
          </w:p>
        </w:tc>
      </w:tr>
      <w:tr w:rsidR="00427CEE" w:rsidRPr="00455B78" w14:paraId="12FE3FB1" w14:textId="77777777" w:rsidTr="00D83916">
        <w:trPr>
          <w:cantSplit/>
          <w:tblHeader/>
          <w:jc w:val="center"/>
        </w:trPr>
        <w:tc>
          <w:tcPr>
            <w:tcW w:w="9639" w:type="dxa"/>
            <w:gridSpan w:val="2"/>
            <w:tcBorders>
              <w:top w:val="single" w:sz="4" w:space="0" w:color="auto"/>
              <w:left w:val="nil"/>
              <w:bottom w:val="nil"/>
              <w:right w:val="nil"/>
            </w:tcBorders>
            <w:vAlign w:val="center"/>
          </w:tcPr>
          <w:p w14:paraId="472935B5" w14:textId="16362A4B" w:rsidR="00427CEE" w:rsidRPr="00856989" w:rsidRDefault="00427CEE" w:rsidP="00EF76EF">
            <w:pPr>
              <w:pStyle w:val="TableLegendNote"/>
              <w:rPr>
                <w:rFonts w:eastAsia="MS PGothic"/>
                <w:szCs w:val="21"/>
                <w:lang w:val="es-ES"/>
              </w:rPr>
            </w:pPr>
            <w:r w:rsidRPr="00856989">
              <w:rPr>
                <w:lang w:val="es-ES"/>
              </w:rPr>
              <w:t>NOTA </w:t>
            </w:r>
            <w:r w:rsidR="005049D8" w:rsidRPr="005049D8">
              <w:rPr>
                <w:lang w:val="es-ES"/>
              </w:rPr>
              <w:t>–</w:t>
            </w:r>
            <w:r w:rsidRPr="00856989">
              <w:rPr>
                <w:lang w:val="es-ES"/>
              </w:rPr>
              <w:t> La mínima potencia recibida en la superficie de la Tierra se mide a la salida de una antena receptora isótropa de 0</w:t>
            </w:r>
            <w:r w:rsidR="00674823">
              <w:rPr>
                <w:lang w:val="es-ES"/>
              </w:rPr>
              <w:t> </w:t>
            </w:r>
            <w:r w:rsidRPr="00856989">
              <w:rPr>
                <w:lang w:val="es-ES"/>
              </w:rPr>
              <w:t>dBic para cualquier ángulo de elevación superior o igual a 5 grados.</w:t>
            </w:r>
          </w:p>
        </w:tc>
      </w:tr>
    </w:tbl>
    <w:p w14:paraId="6ACEE6C8" w14:textId="77777777" w:rsidR="00427CEE" w:rsidRPr="00856989" w:rsidRDefault="00427CEE" w:rsidP="00427CEE">
      <w:pPr>
        <w:pStyle w:val="Heading2"/>
        <w:rPr>
          <w:lang w:val="es-ES" w:eastAsia="ar-SA"/>
        </w:rPr>
      </w:pPr>
      <w:bookmarkStart w:id="430" w:name="_Toc426637621"/>
      <w:bookmarkStart w:id="431" w:name="_Toc426638027"/>
      <w:bookmarkStart w:id="432" w:name="_Toc426638309"/>
      <w:bookmarkStart w:id="433" w:name="_Toc426638486"/>
      <w:bookmarkStart w:id="434" w:name="_Toc426638731"/>
      <w:bookmarkStart w:id="435" w:name="_Toc426638898"/>
      <w:bookmarkStart w:id="436" w:name="_Toc426639148"/>
      <w:bookmarkStart w:id="437" w:name="_Toc426639289"/>
      <w:bookmarkStart w:id="438" w:name="_Toc426639399"/>
      <w:bookmarkStart w:id="439" w:name="_Toc426639575"/>
      <w:bookmarkStart w:id="440" w:name="_Toc181115212"/>
      <w:bookmarkStart w:id="441" w:name="_Toc181786893"/>
      <w:r w:rsidRPr="00856989">
        <w:rPr>
          <w:lang w:val="es-ES" w:eastAsia="ar-SA"/>
        </w:rPr>
        <w:t>4.3</w:t>
      </w:r>
      <w:r w:rsidRPr="00856989">
        <w:rPr>
          <w:lang w:val="es-ES" w:eastAsia="ar-SA"/>
        </w:rPr>
        <w:tab/>
        <w:t>Señal Galileo E5</w:t>
      </w:r>
      <w:bookmarkEnd w:id="430"/>
      <w:bookmarkEnd w:id="431"/>
      <w:bookmarkEnd w:id="432"/>
      <w:bookmarkEnd w:id="433"/>
      <w:bookmarkEnd w:id="434"/>
      <w:bookmarkEnd w:id="435"/>
      <w:bookmarkEnd w:id="436"/>
      <w:bookmarkEnd w:id="437"/>
      <w:bookmarkEnd w:id="438"/>
      <w:bookmarkEnd w:id="439"/>
      <w:bookmarkEnd w:id="440"/>
      <w:bookmarkEnd w:id="441"/>
    </w:p>
    <w:p w14:paraId="1E786E5C" w14:textId="77777777" w:rsidR="00427CEE" w:rsidRPr="00856989" w:rsidRDefault="00427CEE" w:rsidP="00427CEE">
      <w:pPr>
        <w:rPr>
          <w:lang w:val="es-ES" w:eastAsia="ar-SA"/>
        </w:rPr>
      </w:pPr>
      <w:r w:rsidRPr="00856989">
        <w:rPr>
          <w:lang w:val="es-ES" w:eastAsia="ar-SA"/>
        </w:rPr>
        <w:t>La señal Galileo E5 está centrada en 1 191,795 MHz y se genera mediante una modulación AltBOC con una velocidad de subportadora de banda lateral de 15,345 MHz. Este esquema proporciona dos lóbulos laterales.</w:t>
      </w:r>
    </w:p>
    <w:p w14:paraId="0D2E81E3" w14:textId="77777777" w:rsidR="00427CEE" w:rsidRPr="00856989" w:rsidRDefault="00427CEE" w:rsidP="00427CEE">
      <w:pPr>
        <w:rPr>
          <w:lang w:val="es-ES" w:eastAsia="ar-SA"/>
        </w:rPr>
      </w:pPr>
      <w:r w:rsidRPr="00856989">
        <w:rPr>
          <w:lang w:val="es-ES" w:eastAsia="ar-SA"/>
        </w:rPr>
        <w:t>El lóbulo lateral inferior de la señal Galileo E5 se denomina señal Galileo E5a y proporciona una segunda señal (recepción en frecuencia doble) para el servicio abierto (OS), y también incluye los mensajes de datos de navegación.</w:t>
      </w:r>
    </w:p>
    <w:p w14:paraId="4C39995C" w14:textId="77777777" w:rsidR="00427CEE" w:rsidRPr="00856989" w:rsidRDefault="00427CEE" w:rsidP="00427CEE">
      <w:pPr>
        <w:rPr>
          <w:lang w:val="es-ES" w:eastAsia="ar-SA"/>
        </w:rPr>
      </w:pPr>
      <w:r w:rsidRPr="00856989">
        <w:rPr>
          <w:lang w:val="es-ES" w:eastAsia="ar-SA"/>
        </w:rPr>
        <w:t>La señal E5a es una señal de acceso abierto que incluye un canal de datos y un canal piloto (o sin datos).</w:t>
      </w:r>
    </w:p>
    <w:p w14:paraId="58BD4B97" w14:textId="77777777" w:rsidR="00427CEE" w:rsidRPr="00856989" w:rsidRDefault="00427CEE" w:rsidP="00427CEE">
      <w:pPr>
        <w:rPr>
          <w:lang w:val="es-ES" w:eastAsia="ar-SA"/>
        </w:rPr>
      </w:pPr>
      <w:r w:rsidRPr="00856989">
        <w:rPr>
          <w:lang w:val="es-ES" w:eastAsia="ar-SA"/>
        </w:rPr>
        <w:t>El lóbulo lateral superior de la señal Galileo E5 se denomina Galileo E5b y proporciona un componente adicional al servicio abierto (OS).</w:t>
      </w:r>
    </w:p>
    <w:p w14:paraId="7109D2A5" w14:textId="77777777" w:rsidR="00427CEE" w:rsidRPr="00856989" w:rsidRDefault="00427CEE" w:rsidP="00427CEE">
      <w:pPr>
        <w:rPr>
          <w:lang w:val="es-ES" w:eastAsia="ar-SA"/>
        </w:rPr>
      </w:pPr>
      <w:r w:rsidRPr="00856989">
        <w:rPr>
          <w:lang w:val="es-ES" w:eastAsia="ar-SA"/>
        </w:rPr>
        <w:lastRenderedPageBreak/>
        <w:t>La señal E5b es una señal de acceso abierto en la banda que incluye un canal de datos y un canal piloto (o sin datos).</w:t>
      </w:r>
    </w:p>
    <w:p w14:paraId="20E2E846" w14:textId="77777777" w:rsidR="00427CEE" w:rsidRPr="00856989" w:rsidRDefault="00427CEE" w:rsidP="00427CEE">
      <w:pPr>
        <w:rPr>
          <w:lang w:val="es-ES" w:eastAsia="ar-SA"/>
        </w:rPr>
      </w:pPr>
      <w:r w:rsidRPr="00856989">
        <w:rPr>
          <w:lang w:val="es-ES" w:eastAsia="ar-SA"/>
        </w:rPr>
        <w:t>La densidad espectral de potencia de la señal Galileo E5 AltBOC viene dada por:</w:t>
      </w:r>
    </w:p>
    <w:p w14:paraId="3BF5814C" w14:textId="77777777" w:rsidR="00427CEE" w:rsidRPr="00856989" w:rsidRDefault="00427CEE" w:rsidP="00427CEE">
      <w:pPr>
        <w:pStyle w:val="Equation"/>
        <w:rPr>
          <w:lang w:val="es-ES" w:eastAsia="ar-SA"/>
        </w:rPr>
      </w:pPr>
      <w:r w:rsidRPr="00856989">
        <w:rPr>
          <w:lang w:val="es-ES"/>
        </w:rPr>
        <w:tab/>
      </w:r>
      <w:r w:rsidR="00D7544C" w:rsidRPr="00D7544C">
        <w:rPr>
          <w:noProof/>
          <w:position w:val="-64"/>
          <w:lang w:val="es-ES"/>
        </w:rPr>
        <w:object w:dxaOrig="8540" w:dyaOrig="1400" w14:anchorId="7AA14F9D">
          <v:shape id="_x0000_i1031" type="#_x0000_t75" alt="" style="width:425.5pt;height:1in;mso-width-percent:0;mso-height-percent:0;mso-width-percent:0;mso-height-percent:0" o:ole="">
            <v:imagedata r:id="rId28" o:title=""/>
          </v:shape>
          <o:OLEObject Type="Embed" ProgID="Equation.3" ShapeID="_x0000_i1031" DrawAspect="Content" ObjectID="_1793608268" r:id="rId29"/>
        </w:object>
      </w:r>
    </w:p>
    <w:p w14:paraId="546E1F78" w14:textId="77777777" w:rsidR="00427CEE" w:rsidRPr="00856989" w:rsidRDefault="00427CEE" w:rsidP="00427CEE">
      <w:pPr>
        <w:rPr>
          <w:lang w:val="es-ES" w:eastAsia="ar-SA"/>
        </w:rPr>
      </w:pPr>
      <w:r w:rsidRPr="00856989">
        <w:rPr>
          <w:lang w:val="es-ES" w:eastAsia="ar-SA"/>
        </w:rPr>
        <w:t>donde:</w:t>
      </w:r>
    </w:p>
    <w:p w14:paraId="1FBA16C9" w14:textId="77777777" w:rsidR="00427CEE" w:rsidRPr="00856989" w:rsidRDefault="00427CEE" w:rsidP="00427CEE">
      <w:pPr>
        <w:pStyle w:val="Equationlegend"/>
        <w:rPr>
          <w:lang w:val="es-ES" w:eastAsia="ar-SA"/>
        </w:rPr>
      </w:pPr>
      <w:r w:rsidRPr="00856989">
        <w:rPr>
          <w:i/>
          <w:lang w:val="es-ES" w:eastAsia="ar-SA"/>
        </w:rPr>
        <w:tab/>
        <w:t>f</w:t>
      </w:r>
      <w:r w:rsidRPr="00856989">
        <w:rPr>
          <w:i/>
          <w:vertAlign w:val="subscript"/>
          <w:lang w:val="es-ES" w:eastAsia="ar-SA"/>
        </w:rPr>
        <w:t>s</w:t>
      </w:r>
      <w:r w:rsidRPr="00856989">
        <w:rPr>
          <w:lang w:val="es-ES" w:eastAsia="ar-SA"/>
        </w:rPr>
        <w:t>  =</w:t>
      </w:r>
      <w:r w:rsidRPr="00856989">
        <w:rPr>
          <w:lang w:val="es-ES" w:eastAsia="ar-SA"/>
        </w:rPr>
        <w:tab/>
        <w:t>15 × 1,023 MHz</w:t>
      </w:r>
      <w:r w:rsidRPr="00856989">
        <w:rPr>
          <w:vertAlign w:val="subscript"/>
          <w:lang w:val="es-ES" w:eastAsia="ar-SA"/>
        </w:rPr>
        <w:t xml:space="preserve"> </w:t>
      </w:r>
      <w:r w:rsidRPr="00856989">
        <w:rPr>
          <w:lang w:val="es-ES" w:eastAsia="ar-SA"/>
        </w:rPr>
        <w:t xml:space="preserve">es la frecuencia subportadora y </w:t>
      </w:r>
      <w:r w:rsidRPr="00856989">
        <w:rPr>
          <w:i/>
          <w:lang w:val="es-ES" w:eastAsia="ar-SA"/>
        </w:rPr>
        <w:t>f</w:t>
      </w:r>
      <w:r w:rsidRPr="00856989">
        <w:rPr>
          <w:i/>
          <w:vertAlign w:val="subscript"/>
          <w:lang w:val="es-ES" w:eastAsia="ar-SA"/>
        </w:rPr>
        <w:t>c</w:t>
      </w:r>
      <w:r w:rsidRPr="00856989">
        <w:rPr>
          <w:lang w:val="es-ES" w:eastAsia="ar-SA"/>
        </w:rPr>
        <w:t>  =</w:t>
      </w:r>
      <w:r>
        <w:rPr>
          <w:lang w:val="es-ES" w:eastAsia="ar-SA"/>
        </w:rPr>
        <w:t> </w:t>
      </w:r>
      <w:r w:rsidRPr="00856989">
        <w:rPr>
          <w:lang w:val="es-ES" w:eastAsia="ar-SA"/>
        </w:rPr>
        <w:t>10 × 1,023 MHz es la velocidad de chip.</w:t>
      </w:r>
    </w:p>
    <w:p w14:paraId="4108EED7" w14:textId="77777777" w:rsidR="00427CEE" w:rsidRPr="00856989" w:rsidRDefault="00427CEE" w:rsidP="00427CEE">
      <w:pPr>
        <w:pStyle w:val="TableNo"/>
        <w:rPr>
          <w:lang w:val="es-ES"/>
        </w:rPr>
      </w:pPr>
      <w:r w:rsidRPr="00856989">
        <w:rPr>
          <w:lang w:val="es-ES"/>
        </w:rPr>
        <w:t>CUADRO 9</w:t>
      </w:r>
    </w:p>
    <w:p w14:paraId="0EBF956F" w14:textId="5829CCC5" w:rsidR="00427CEE" w:rsidRPr="00856989" w:rsidRDefault="00427CEE" w:rsidP="00427CEE">
      <w:pPr>
        <w:pStyle w:val="Tabletitle"/>
        <w:rPr>
          <w:lang w:val="es-ES"/>
        </w:rPr>
      </w:pPr>
      <w:r w:rsidRPr="00856989">
        <w:rPr>
          <w:lang w:val="es-ES"/>
        </w:rPr>
        <w:t xml:space="preserve">Transmisiones Galileo E5 en la banda </w:t>
      </w:r>
      <w:r w:rsidRPr="00856989">
        <w:rPr>
          <w:lang w:val="es-ES" w:eastAsia="ar-SA"/>
        </w:rPr>
        <w:t>1 164-1 215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3686"/>
      </w:tblGrid>
      <w:tr w:rsidR="00427CEE" w:rsidRPr="00856989" w14:paraId="783E57D2" w14:textId="77777777" w:rsidTr="00EF76EF">
        <w:trPr>
          <w:tblHeader/>
          <w:jc w:val="center"/>
        </w:trPr>
        <w:tc>
          <w:tcPr>
            <w:tcW w:w="5953" w:type="dxa"/>
            <w:vAlign w:val="center"/>
          </w:tcPr>
          <w:p w14:paraId="66D4894E" w14:textId="77777777" w:rsidR="00427CEE" w:rsidRPr="00DB6C2E" w:rsidRDefault="00427CEE" w:rsidP="00EF76EF">
            <w:pPr>
              <w:pStyle w:val="Tablehead"/>
              <w:rPr>
                <w:lang w:val="es-ES"/>
              </w:rPr>
            </w:pPr>
            <w:r w:rsidRPr="00DB6C2E">
              <w:rPr>
                <w:lang w:val="es-ES"/>
              </w:rPr>
              <w:t>Parámetro</w:t>
            </w:r>
          </w:p>
        </w:tc>
        <w:tc>
          <w:tcPr>
            <w:tcW w:w="3685" w:type="dxa"/>
            <w:vAlign w:val="center"/>
          </w:tcPr>
          <w:p w14:paraId="02A46834" w14:textId="77777777" w:rsidR="00427CEE" w:rsidRPr="00DB6C2E" w:rsidRDefault="00427CEE" w:rsidP="00EF76EF">
            <w:pPr>
              <w:pStyle w:val="Tablehead"/>
              <w:rPr>
                <w:lang w:val="es-ES"/>
              </w:rPr>
            </w:pPr>
            <w:r w:rsidRPr="00DB6C2E">
              <w:rPr>
                <w:lang w:val="es-ES"/>
              </w:rPr>
              <w:t>Valor del parámetro</w:t>
            </w:r>
          </w:p>
        </w:tc>
      </w:tr>
      <w:tr w:rsidR="00427CEE" w:rsidRPr="00856989" w14:paraId="41BF82FA" w14:textId="77777777" w:rsidTr="00674823">
        <w:trPr>
          <w:tblHeader/>
          <w:jc w:val="center"/>
        </w:trPr>
        <w:tc>
          <w:tcPr>
            <w:tcW w:w="5953" w:type="dxa"/>
            <w:vAlign w:val="center"/>
          </w:tcPr>
          <w:p w14:paraId="0ABC17B1" w14:textId="77777777" w:rsidR="00427CEE" w:rsidRPr="00DB6C2E" w:rsidRDefault="00427CEE" w:rsidP="00674823">
            <w:pPr>
              <w:pStyle w:val="Tabletext"/>
              <w:jc w:val="left"/>
              <w:rPr>
                <w:lang w:val="es-ES"/>
              </w:rPr>
            </w:pPr>
            <w:r w:rsidRPr="00DB6C2E">
              <w:rPr>
                <w:lang w:val="es-ES"/>
              </w:rPr>
              <w:t>Gama de frecuencias de la señal (MHz)</w:t>
            </w:r>
          </w:p>
        </w:tc>
        <w:tc>
          <w:tcPr>
            <w:tcW w:w="3685" w:type="dxa"/>
            <w:vAlign w:val="center"/>
          </w:tcPr>
          <w:p w14:paraId="6CE5AA34" w14:textId="77777777" w:rsidR="00427CEE" w:rsidRPr="00DB6C2E" w:rsidRDefault="00427CEE" w:rsidP="00674823">
            <w:pPr>
              <w:pStyle w:val="Tabletext"/>
              <w:jc w:val="center"/>
              <w:rPr>
                <w:lang w:val="es-ES"/>
              </w:rPr>
            </w:pPr>
            <w:r w:rsidRPr="00856989">
              <w:rPr>
                <w:lang w:val="es-ES"/>
              </w:rPr>
              <w:t>1 164-1 219</w:t>
            </w:r>
          </w:p>
        </w:tc>
      </w:tr>
      <w:tr w:rsidR="00427CEE" w:rsidRPr="00856989" w14:paraId="72AF71B1" w14:textId="77777777" w:rsidTr="00674823">
        <w:trPr>
          <w:tblHeader/>
          <w:jc w:val="center"/>
        </w:trPr>
        <w:tc>
          <w:tcPr>
            <w:tcW w:w="5953" w:type="dxa"/>
            <w:vAlign w:val="center"/>
          </w:tcPr>
          <w:p w14:paraId="6B1094D9" w14:textId="77777777" w:rsidR="00427CEE" w:rsidRPr="0051492D" w:rsidRDefault="00427CEE" w:rsidP="00674823">
            <w:pPr>
              <w:pStyle w:val="Tabletext"/>
              <w:jc w:val="left"/>
              <w:rPr>
                <w:lang w:val="pt-BR"/>
              </w:rPr>
            </w:pPr>
            <w:r w:rsidRPr="0051492D">
              <w:rPr>
                <w:lang w:val="pt-BR"/>
              </w:rPr>
              <w:t>Velocidad de chip de código PRN (Mchip/s)</w:t>
            </w:r>
          </w:p>
        </w:tc>
        <w:tc>
          <w:tcPr>
            <w:tcW w:w="3685" w:type="dxa"/>
            <w:vAlign w:val="center"/>
          </w:tcPr>
          <w:p w14:paraId="762B357A" w14:textId="77777777" w:rsidR="00427CEE" w:rsidRPr="00DB6C2E" w:rsidRDefault="00427CEE" w:rsidP="00674823">
            <w:pPr>
              <w:pStyle w:val="Tabletext"/>
              <w:jc w:val="center"/>
              <w:rPr>
                <w:lang w:val="es-ES"/>
              </w:rPr>
            </w:pPr>
            <w:r w:rsidRPr="00DB6C2E">
              <w:rPr>
                <w:lang w:val="es-ES"/>
              </w:rPr>
              <w:t>10,23 (</w:t>
            </w:r>
            <w:r w:rsidRPr="00DB6C2E">
              <w:rPr>
                <w:i/>
                <w:iCs/>
                <w:lang w:val="es-ES"/>
              </w:rPr>
              <w:t>G</w:t>
            </w:r>
            <w:r w:rsidRPr="00DB6C2E">
              <w:rPr>
                <w:i/>
                <w:iCs/>
                <w:vertAlign w:val="subscript"/>
                <w:lang w:val="es-ES"/>
              </w:rPr>
              <w:t>AltBOC</w:t>
            </w:r>
            <w:r w:rsidRPr="00DB6C2E">
              <w:rPr>
                <w:lang w:val="es-ES"/>
              </w:rPr>
              <w:t>(15,10))</w:t>
            </w:r>
          </w:p>
        </w:tc>
      </w:tr>
      <w:tr w:rsidR="00427CEE" w:rsidRPr="00856989" w14:paraId="2DFB4480" w14:textId="77777777" w:rsidTr="00674823">
        <w:trPr>
          <w:tblHeader/>
          <w:jc w:val="center"/>
        </w:trPr>
        <w:tc>
          <w:tcPr>
            <w:tcW w:w="5953" w:type="dxa"/>
            <w:vAlign w:val="center"/>
          </w:tcPr>
          <w:p w14:paraId="4FA9948D" w14:textId="77777777" w:rsidR="00427CEE" w:rsidRPr="00DB6C2E" w:rsidRDefault="00427CEE" w:rsidP="00674823">
            <w:pPr>
              <w:pStyle w:val="Tabletext"/>
              <w:jc w:val="left"/>
              <w:rPr>
                <w:lang w:val="es-ES"/>
              </w:rPr>
            </w:pPr>
            <w:r w:rsidRPr="00DB6C2E">
              <w:rPr>
                <w:lang w:val="es-ES"/>
              </w:rPr>
              <w:t>Velocidades de bit de datos de navegación (bit/s)</w:t>
            </w:r>
          </w:p>
        </w:tc>
        <w:tc>
          <w:tcPr>
            <w:tcW w:w="3685" w:type="dxa"/>
            <w:vAlign w:val="center"/>
          </w:tcPr>
          <w:p w14:paraId="37B4CBCD" w14:textId="77777777" w:rsidR="00427CEE" w:rsidRPr="00DB6C2E" w:rsidRDefault="00427CEE" w:rsidP="00674823">
            <w:pPr>
              <w:pStyle w:val="Tabletext"/>
              <w:jc w:val="center"/>
              <w:rPr>
                <w:lang w:val="es-ES"/>
              </w:rPr>
            </w:pPr>
            <w:r w:rsidRPr="00DB6C2E">
              <w:rPr>
                <w:lang w:val="es-ES"/>
              </w:rPr>
              <w:t>25 (E5a), 125 (E5b)</w:t>
            </w:r>
          </w:p>
        </w:tc>
      </w:tr>
      <w:tr w:rsidR="00427CEE" w:rsidRPr="00856989" w14:paraId="2492BF7E" w14:textId="77777777" w:rsidTr="00674823">
        <w:trPr>
          <w:tblHeader/>
          <w:jc w:val="center"/>
        </w:trPr>
        <w:tc>
          <w:tcPr>
            <w:tcW w:w="5953" w:type="dxa"/>
            <w:vAlign w:val="center"/>
          </w:tcPr>
          <w:p w14:paraId="1B7FB1DA" w14:textId="77777777" w:rsidR="00427CEE" w:rsidRPr="00DB6C2E" w:rsidRDefault="00427CEE" w:rsidP="00674823">
            <w:pPr>
              <w:pStyle w:val="Tabletext"/>
              <w:jc w:val="left"/>
              <w:rPr>
                <w:lang w:val="es-ES"/>
              </w:rPr>
            </w:pPr>
            <w:r w:rsidRPr="00DB6C2E">
              <w:rPr>
                <w:lang w:val="es-ES"/>
              </w:rPr>
              <w:t>Velocidades de símbolo de datos de navegación (símbolo/s)</w:t>
            </w:r>
          </w:p>
        </w:tc>
        <w:tc>
          <w:tcPr>
            <w:tcW w:w="3685" w:type="dxa"/>
            <w:vAlign w:val="center"/>
          </w:tcPr>
          <w:p w14:paraId="0CD6B963" w14:textId="77777777" w:rsidR="00427CEE" w:rsidRPr="00DB6C2E" w:rsidRDefault="00427CEE" w:rsidP="00674823">
            <w:pPr>
              <w:pStyle w:val="Tabletext"/>
              <w:jc w:val="center"/>
              <w:rPr>
                <w:lang w:val="es-ES"/>
              </w:rPr>
            </w:pPr>
            <w:r w:rsidRPr="00DB6C2E">
              <w:rPr>
                <w:lang w:val="es-ES"/>
              </w:rPr>
              <w:t>50 (E5a), 250 (E5b)</w:t>
            </w:r>
          </w:p>
        </w:tc>
      </w:tr>
      <w:tr w:rsidR="00427CEE" w:rsidRPr="00856989" w14:paraId="23229EA6" w14:textId="77777777" w:rsidTr="00674823">
        <w:trPr>
          <w:tblHeader/>
          <w:jc w:val="center"/>
        </w:trPr>
        <w:tc>
          <w:tcPr>
            <w:tcW w:w="5953" w:type="dxa"/>
            <w:vAlign w:val="center"/>
          </w:tcPr>
          <w:p w14:paraId="2CC904EA" w14:textId="77777777" w:rsidR="00427CEE" w:rsidRPr="00DB6C2E" w:rsidRDefault="00427CEE" w:rsidP="00674823">
            <w:pPr>
              <w:pStyle w:val="Tabletext"/>
              <w:jc w:val="left"/>
              <w:rPr>
                <w:lang w:val="es-ES"/>
              </w:rPr>
            </w:pPr>
            <w:r w:rsidRPr="00DB6C2E">
              <w:rPr>
                <w:lang w:val="es-ES"/>
              </w:rPr>
              <w:t>Método de modulación de la señal</w:t>
            </w:r>
          </w:p>
        </w:tc>
        <w:tc>
          <w:tcPr>
            <w:tcW w:w="3685" w:type="dxa"/>
            <w:vAlign w:val="center"/>
          </w:tcPr>
          <w:p w14:paraId="36CE4B11" w14:textId="665721E3" w:rsidR="00427CEE" w:rsidRPr="00DB6C2E" w:rsidRDefault="00427CEE" w:rsidP="00674823">
            <w:pPr>
              <w:pStyle w:val="Tabletext"/>
              <w:jc w:val="center"/>
              <w:rPr>
                <w:lang w:val="es-ES"/>
              </w:rPr>
            </w:pPr>
            <w:r w:rsidRPr="00DB6C2E">
              <w:rPr>
                <w:lang w:val="es-ES"/>
              </w:rPr>
              <w:t>AltBOC(15,10)</w:t>
            </w:r>
            <w:r w:rsidRPr="00DB6C2E">
              <w:rPr>
                <w:lang w:val="es-ES"/>
              </w:rPr>
              <w:br/>
              <w:t>(</w:t>
            </w:r>
            <w:r w:rsidR="00D83916">
              <w:rPr>
                <w:lang w:val="es-ES"/>
              </w:rPr>
              <w:t>v</w:t>
            </w:r>
            <w:r w:rsidRPr="00DB6C2E">
              <w:rPr>
                <w:lang w:val="es-ES"/>
              </w:rPr>
              <w:t>éase la Nota 1)</w:t>
            </w:r>
          </w:p>
        </w:tc>
      </w:tr>
      <w:tr w:rsidR="00427CEE" w:rsidRPr="00856989" w14:paraId="30BAF372" w14:textId="77777777" w:rsidTr="00674823">
        <w:trPr>
          <w:tblHeader/>
          <w:jc w:val="center"/>
        </w:trPr>
        <w:tc>
          <w:tcPr>
            <w:tcW w:w="5953" w:type="dxa"/>
            <w:vAlign w:val="center"/>
          </w:tcPr>
          <w:p w14:paraId="022D071F" w14:textId="77777777" w:rsidR="00427CEE" w:rsidRPr="00DB6C2E" w:rsidRDefault="00427CEE" w:rsidP="00674823">
            <w:pPr>
              <w:pStyle w:val="Tabletext"/>
              <w:jc w:val="left"/>
              <w:rPr>
                <w:lang w:val="es-ES"/>
              </w:rPr>
            </w:pPr>
            <w:r w:rsidRPr="00DB6C2E">
              <w:rPr>
                <w:lang w:val="es-ES"/>
              </w:rPr>
              <w:t>Polarización</w:t>
            </w:r>
          </w:p>
        </w:tc>
        <w:tc>
          <w:tcPr>
            <w:tcW w:w="3685" w:type="dxa"/>
            <w:vAlign w:val="center"/>
          </w:tcPr>
          <w:p w14:paraId="1476E850" w14:textId="77777777" w:rsidR="00427CEE" w:rsidRPr="00DB6C2E" w:rsidRDefault="00427CEE" w:rsidP="00674823">
            <w:pPr>
              <w:pStyle w:val="Tabletext"/>
              <w:jc w:val="center"/>
              <w:rPr>
                <w:lang w:val="es-ES"/>
              </w:rPr>
            </w:pPr>
            <w:r w:rsidRPr="00DB6C2E">
              <w:rPr>
                <w:lang w:val="es-ES"/>
              </w:rPr>
              <w:t>Circular dextrógira (RHCP)</w:t>
            </w:r>
          </w:p>
        </w:tc>
      </w:tr>
      <w:tr w:rsidR="00427CEE" w:rsidRPr="008363B3" w14:paraId="0BE994F2" w14:textId="77777777" w:rsidTr="00674823">
        <w:trPr>
          <w:tblHeader/>
          <w:jc w:val="center"/>
        </w:trPr>
        <w:tc>
          <w:tcPr>
            <w:tcW w:w="5953" w:type="dxa"/>
            <w:vAlign w:val="center"/>
          </w:tcPr>
          <w:p w14:paraId="0F1A379B" w14:textId="77777777" w:rsidR="00427CEE" w:rsidRPr="00DB6C2E" w:rsidRDefault="00427CEE" w:rsidP="00674823">
            <w:pPr>
              <w:pStyle w:val="Tabletext"/>
              <w:jc w:val="left"/>
              <w:rPr>
                <w:lang w:val="es-ES"/>
              </w:rPr>
            </w:pPr>
            <w:r w:rsidRPr="00DB6C2E">
              <w:rPr>
                <w:lang w:val="es-ES"/>
              </w:rPr>
              <w:br w:type="page"/>
              <w:t>Mínimo nivel de potencia recibida a la salida de la antena de referencia (dBW)</w:t>
            </w:r>
          </w:p>
        </w:tc>
        <w:tc>
          <w:tcPr>
            <w:tcW w:w="3685" w:type="dxa"/>
            <w:vAlign w:val="center"/>
          </w:tcPr>
          <w:p w14:paraId="7BD3EAF4" w14:textId="6183AB60" w:rsidR="00427CEE" w:rsidRPr="00DB6C2E" w:rsidRDefault="00427CEE" w:rsidP="00674823">
            <w:pPr>
              <w:pStyle w:val="Tabletext"/>
              <w:jc w:val="center"/>
              <w:rPr>
                <w:lang w:val="es-ES"/>
              </w:rPr>
            </w:pPr>
            <w:r w:rsidRPr="00DB6C2E">
              <w:rPr>
                <w:lang w:val="es-ES"/>
              </w:rPr>
              <w:t>−155,25 para E5a</w:t>
            </w:r>
            <w:r w:rsidRPr="00DB6C2E">
              <w:rPr>
                <w:lang w:val="es-ES"/>
              </w:rPr>
              <w:br/>
              <w:t>−155,25 para E5b</w:t>
            </w:r>
            <w:r w:rsidRPr="00DB6C2E">
              <w:rPr>
                <w:lang w:val="es-ES"/>
              </w:rPr>
              <w:br/>
              <w:t>(</w:t>
            </w:r>
            <w:r w:rsidR="00D83916">
              <w:rPr>
                <w:lang w:val="es-ES"/>
              </w:rPr>
              <w:t>v</w:t>
            </w:r>
            <w:r w:rsidRPr="00DB6C2E">
              <w:rPr>
                <w:lang w:val="es-ES"/>
              </w:rPr>
              <w:t>éase la Nota 2)</w:t>
            </w:r>
          </w:p>
        </w:tc>
      </w:tr>
      <w:tr w:rsidR="00427CEE" w:rsidRPr="00455B78" w14:paraId="17FDF7A7" w14:textId="77777777" w:rsidTr="00EF76EF">
        <w:trPr>
          <w:tblHeader/>
          <w:jc w:val="center"/>
        </w:trPr>
        <w:tc>
          <w:tcPr>
            <w:tcW w:w="9639" w:type="dxa"/>
            <w:gridSpan w:val="2"/>
            <w:tcBorders>
              <w:top w:val="single" w:sz="4" w:space="0" w:color="auto"/>
              <w:left w:val="nil"/>
              <w:bottom w:val="nil"/>
              <w:right w:val="nil"/>
            </w:tcBorders>
            <w:vAlign w:val="center"/>
          </w:tcPr>
          <w:p w14:paraId="1B03B699" w14:textId="77777777" w:rsidR="00427CEE" w:rsidRPr="00D83916" w:rsidRDefault="00427CEE" w:rsidP="00D83916">
            <w:pPr>
              <w:pStyle w:val="TableLegendNote"/>
              <w:rPr>
                <w:i/>
                <w:iCs/>
                <w:lang w:val="es-ES"/>
              </w:rPr>
            </w:pPr>
            <w:r w:rsidRPr="00D83916">
              <w:rPr>
                <w:i/>
                <w:iCs/>
                <w:lang w:val="es-ES"/>
              </w:rPr>
              <w:t>Notas al Cuadro 9:</w:t>
            </w:r>
          </w:p>
          <w:p w14:paraId="7880C546" w14:textId="6576C830"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xml:space="preserve"> Para más detalles sobre </w:t>
            </w:r>
            <w:r w:rsidRPr="00856989">
              <w:rPr>
                <w:rFonts w:eastAsia="MS PGothic"/>
                <w:i/>
                <w:iCs/>
                <w:szCs w:val="21"/>
                <w:lang w:val="es-ES"/>
              </w:rPr>
              <w:t>G</w:t>
            </w:r>
            <w:r w:rsidRPr="00856989">
              <w:rPr>
                <w:rFonts w:eastAsia="MS PGothic"/>
                <w:i/>
                <w:iCs/>
                <w:szCs w:val="21"/>
                <w:vertAlign w:val="subscript"/>
                <w:lang w:val="es-ES"/>
              </w:rPr>
              <w:t>AltBOC</w:t>
            </w:r>
            <w:r w:rsidRPr="00856989">
              <w:rPr>
                <w:lang w:val="es-ES"/>
              </w:rPr>
              <w:t xml:space="preserve"> véase el texto de la sección anterior a este Cuadro.</w:t>
            </w:r>
          </w:p>
          <w:p w14:paraId="7F1D0962" w14:textId="719F465B"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en la superficie de la Tierra se mide a la salida de una antena receptora isótropa de 0 dBic para cualquier de ángulo de elevación superior o igual a 5 grados.</w:t>
            </w:r>
          </w:p>
        </w:tc>
      </w:tr>
    </w:tbl>
    <w:p w14:paraId="05128FAC" w14:textId="38765977" w:rsidR="00427CEE" w:rsidRDefault="00427CEE" w:rsidP="00427CEE">
      <w:pPr>
        <w:pStyle w:val="Tablefin"/>
        <w:rPr>
          <w:lang w:val="es-ES"/>
        </w:rPr>
      </w:pPr>
    </w:p>
    <w:p w14:paraId="341E7055" w14:textId="77777777" w:rsidR="00427CEE" w:rsidRPr="00856989" w:rsidRDefault="00427CEE" w:rsidP="00427CEE">
      <w:pPr>
        <w:pStyle w:val="AnnexNoTitle"/>
        <w:rPr>
          <w:lang w:val="es-ES"/>
        </w:rPr>
      </w:pPr>
      <w:bookmarkStart w:id="442" w:name="_Toc181115213"/>
      <w:bookmarkStart w:id="443" w:name="_Toc181786894"/>
      <w:r w:rsidRPr="00856989">
        <w:rPr>
          <w:lang w:val="es-ES"/>
        </w:rPr>
        <w:lastRenderedPageBreak/>
        <w:t>Anexo 4</w:t>
      </w:r>
      <w:r w:rsidRPr="00856989">
        <w:rPr>
          <w:lang w:val="es-ES"/>
        </w:rPr>
        <w:br/>
      </w:r>
      <w:r w:rsidRPr="00856989">
        <w:rPr>
          <w:lang w:val="es-ES"/>
        </w:rPr>
        <w:br/>
        <w:t xml:space="preserve">Descripción técnica y características de los sistemas </w:t>
      </w:r>
      <w:r w:rsidRPr="00856989">
        <w:rPr>
          <w:lang w:val="es-ES"/>
        </w:rPr>
        <w:br/>
        <w:t>de satélite cuasi cenitales (QZSS)</w:t>
      </w:r>
      <w:bookmarkEnd w:id="442"/>
      <w:bookmarkEnd w:id="443"/>
    </w:p>
    <w:p w14:paraId="0EC84539" w14:textId="77777777" w:rsidR="00427CEE" w:rsidRPr="00856989" w:rsidRDefault="00427CEE" w:rsidP="00427CEE">
      <w:pPr>
        <w:pStyle w:val="Heading1"/>
        <w:rPr>
          <w:lang w:val="es-ES"/>
        </w:rPr>
      </w:pPr>
      <w:bookmarkStart w:id="444" w:name="_Toc426637622"/>
      <w:bookmarkStart w:id="445" w:name="_Toc426638028"/>
      <w:bookmarkStart w:id="446" w:name="_Toc426638310"/>
      <w:bookmarkStart w:id="447" w:name="_Toc426638487"/>
      <w:bookmarkStart w:id="448" w:name="_Toc426638732"/>
      <w:bookmarkStart w:id="449" w:name="_Toc426638899"/>
      <w:bookmarkStart w:id="450" w:name="_Toc426639149"/>
      <w:bookmarkStart w:id="451" w:name="_Toc426639290"/>
      <w:bookmarkStart w:id="452" w:name="_Toc426639400"/>
      <w:bookmarkStart w:id="453" w:name="_Toc426639576"/>
      <w:bookmarkStart w:id="454" w:name="_Toc181115214"/>
      <w:bookmarkStart w:id="455" w:name="_Toc181786895"/>
      <w:r w:rsidRPr="00856989">
        <w:rPr>
          <w:lang w:val="es-ES"/>
        </w:rPr>
        <w:t>1</w:t>
      </w:r>
      <w:r w:rsidRPr="00856989">
        <w:rPr>
          <w:lang w:val="es-ES"/>
        </w:rPr>
        <w:tab/>
        <w:t>Introducción</w:t>
      </w:r>
      <w:bookmarkEnd w:id="444"/>
      <w:bookmarkEnd w:id="445"/>
      <w:bookmarkEnd w:id="446"/>
      <w:bookmarkEnd w:id="447"/>
      <w:bookmarkEnd w:id="448"/>
      <w:bookmarkEnd w:id="449"/>
      <w:bookmarkEnd w:id="450"/>
      <w:bookmarkEnd w:id="451"/>
      <w:bookmarkEnd w:id="452"/>
      <w:bookmarkEnd w:id="453"/>
      <w:bookmarkEnd w:id="454"/>
      <w:bookmarkEnd w:id="455"/>
    </w:p>
    <w:p w14:paraId="3414551A" w14:textId="61D38BA5" w:rsidR="00427CEE" w:rsidRPr="00856989" w:rsidRDefault="00427CEE" w:rsidP="00311068">
      <w:pPr>
        <w:keepNext/>
        <w:keepLines/>
        <w:rPr>
          <w:lang w:val="es-ES"/>
        </w:rPr>
      </w:pPr>
      <w:r w:rsidRPr="00856989">
        <w:rPr>
          <w:lang w:val="es-ES"/>
        </w:rPr>
        <w:t>El sistema de satélites cuasi cenital (QZSS) consiste en siete satélites y dos satélites de reserva activos. Los satélites se encuentran en una órbita no geoestacionaria con una inclinación de 45</w:t>
      </w:r>
      <w:r w:rsidR="00311068">
        <w:rPr>
          <w:lang w:val="es-ES"/>
        </w:rPr>
        <w:t> </w:t>
      </w:r>
      <w:r w:rsidRPr="00856989">
        <w:rPr>
          <w:lang w:val="es-ES"/>
        </w:rPr>
        <w:t>grados o en una órbita geoestacionaria. Cada satélite transmite las mismas cuatro frecuencias portadoras para señales de navegación. Dichas señales se modulan con un tren de bits predeterminado que contiene datos de efemérides codificados y señales horarias y con una anchura de banda suficiente para conseguir la precisión de navegación necesaria sin recurrir a la transmisión bidireccional o a la integración Doppler.</w:t>
      </w:r>
    </w:p>
    <w:p w14:paraId="0B11A588" w14:textId="77777777" w:rsidR="00427CEE" w:rsidRPr="00856989" w:rsidRDefault="00427CEE" w:rsidP="00427CEE">
      <w:pPr>
        <w:pStyle w:val="Heading2"/>
        <w:rPr>
          <w:lang w:val="es-ES"/>
        </w:rPr>
      </w:pPr>
      <w:bookmarkStart w:id="456" w:name="_Toc426637623"/>
      <w:bookmarkStart w:id="457" w:name="_Toc426638029"/>
      <w:bookmarkStart w:id="458" w:name="_Toc426638311"/>
      <w:bookmarkStart w:id="459" w:name="_Toc426638488"/>
      <w:bookmarkStart w:id="460" w:name="_Toc426638733"/>
      <w:bookmarkStart w:id="461" w:name="_Toc426638900"/>
      <w:bookmarkStart w:id="462" w:name="_Toc426639150"/>
      <w:bookmarkStart w:id="463" w:name="_Toc426639291"/>
      <w:bookmarkStart w:id="464" w:name="_Toc426639401"/>
      <w:bookmarkStart w:id="465" w:name="_Toc426639577"/>
      <w:bookmarkStart w:id="466" w:name="_Toc181115215"/>
      <w:bookmarkStart w:id="467" w:name="_Toc181786896"/>
      <w:r w:rsidRPr="00856989">
        <w:rPr>
          <w:lang w:val="es-ES"/>
        </w:rPr>
        <w:t>1.1</w:t>
      </w:r>
      <w:r w:rsidRPr="00856989">
        <w:rPr>
          <w:lang w:val="es-ES"/>
        </w:rPr>
        <w:tab/>
        <w:t>Requisitos de frecuencia</w:t>
      </w:r>
      <w:bookmarkEnd w:id="456"/>
      <w:bookmarkEnd w:id="457"/>
      <w:bookmarkEnd w:id="458"/>
      <w:bookmarkEnd w:id="459"/>
      <w:bookmarkEnd w:id="460"/>
      <w:bookmarkEnd w:id="461"/>
      <w:bookmarkEnd w:id="462"/>
      <w:bookmarkEnd w:id="463"/>
      <w:bookmarkEnd w:id="464"/>
      <w:bookmarkEnd w:id="465"/>
      <w:bookmarkEnd w:id="466"/>
      <w:bookmarkEnd w:id="467"/>
    </w:p>
    <w:p w14:paraId="3F081924" w14:textId="77777777" w:rsidR="00427CEE" w:rsidRPr="00856989" w:rsidRDefault="00427CEE" w:rsidP="00427CEE">
      <w:pPr>
        <w:rPr>
          <w:lang w:val="es-ES"/>
        </w:rPr>
      </w:pPr>
      <w:r w:rsidRPr="00856989">
        <w:rPr>
          <w:lang w:val="es-ES"/>
        </w:rPr>
        <w:t>Los requisitos de frecuencia para el sistema QZSS se basan en una evaluación de los requisitos de precisión del usuario, la resolución del retardo de propagación espacio-Tierra, la supresión multitrayecto y el coste y configuración de los equipos. Para el funcionamiento del sistema QZSS se utilizan tres canales iniciales: 1 575,42 MHz (L1)</w:t>
      </w:r>
      <w:r w:rsidRPr="00856989">
        <w:rPr>
          <w:lang w:val="es-ES" w:eastAsia="ja-JP"/>
        </w:rPr>
        <w:t>,</w:t>
      </w:r>
      <w:r w:rsidRPr="00856989">
        <w:rPr>
          <w:lang w:val="es-ES"/>
        </w:rPr>
        <w:t xml:space="preserve"> 1 227,6 MHz (L2)</w:t>
      </w:r>
      <w:r w:rsidRPr="00856989">
        <w:rPr>
          <w:lang w:val="es-ES" w:eastAsia="ja-JP"/>
        </w:rPr>
        <w:t xml:space="preserve"> y 1 176,45 MHz (L5)</w:t>
      </w:r>
      <w:r w:rsidRPr="00856989">
        <w:rPr>
          <w:lang w:val="es-ES"/>
        </w:rPr>
        <w:t xml:space="preserve">. </w:t>
      </w:r>
      <w:r w:rsidRPr="00856989">
        <w:rPr>
          <w:lang w:val="es-ES" w:eastAsia="ja-JP"/>
        </w:rPr>
        <w:t xml:space="preserve">Se añadirá una señal de elevada velocidad de datos </w:t>
      </w:r>
      <w:r w:rsidRPr="00856989">
        <w:rPr>
          <w:lang w:val="es-ES"/>
        </w:rPr>
        <w:t xml:space="preserve">centrada en la frecuencia de </w:t>
      </w:r>
      <w:r w:rsidRPr="00856989">
        <w:rPr>
          <w:lang w:val="es-ES" w:eastAsia="ja-JP"/>
        </w:rPr>
        <w:t>1 278,75 MHz</w:t>
      </w:r>
      <w:r w:rsidRPr="00856989">
        <w:rPr>
          <w:lang w:val="es-ES"/>
        </w:rPr>
        <w:t xml:space="preserve"> (</w:t>
      </w:r>
      <w:r w:rsidRPr="00856989">
        <w:rPr>
          <w:iCs/>
          <w:lang w:val="es-ES"/>
        </w:rPr>
        <w:t>L</w:t>
      </w:r>
      <w:r w:rsidRPr="00856989">
        <w:rPr>
          <w:lang w:val="es-ES" w:eastAsia="ja-JP"/>
        </w:rPr>
        <w:t>6</w:t>
      </w:r>
      <w:r w:rsidRPr="00856989">
        <w:rPr>
          <w:lang w:val="es-ES"/>
        </w:rPr>
        <w:t>).</w:t>
      </w:r>
    </w:p>
    <w:p w14:paraId="34B93F8A" w14:textId="77777777" w:rsidR="00427CEE" w:rsidRPr="00856989" w:rsidRDefault="00427CEE" w:rsidP="00427CEE">
      <w:pPr>
        <w:rPr>
          <w:lang w:val="es-ES"/>
        </w:rPr>
      </w:pPr>
      <w:r w:rsidRPr="00856989">
        <w:rPr>
          <w:lang w:val="es-ES"/>
        </w:rPr>
        <w:t>QZSS proporciona un servicio de navegación para las Regiones del Este Asiático y Oceanía que incluye Japón.</w:t>
      </w:r>
    </w:p>
    <w:p w14:paraId="41C75338" w14:textId="77777777" w:rsidR="00427CEE" w:rsidRPr="00856989" w:rsidRDefault="00427CEE" w:rsidP="00427CEE">
      <w:pPr>
        <w:pStyle w:val="Heading1"/>
        <w:rPr>
          <w:lang w:val="es-ES"/>
        </w:rPr>
      </w:pPr>
      <w:bookmarkStart w:id="468" w:name="_Toc426637624"/>
      <w:bookmarkStart w:id="469" w:name="_Toc426638030"/>
      <w:bookmarkStart w:id="470" w:name="_Toc426638312"/>
      <w:bookmarkStart w:id="471" w:name="_Toc426638489"/>
      <w:bookmarkStart w:id="472" w:name="_Toc426638734"/>
      <w:bookmarkStart w:id="473" w:name="_Toc426638901"/>
      <w:bookmarkStart w:id="474" w:name="_Toc426639151"/>
      <w:bookmarkStart w:id="475" w:name="_Toc426639292"/>
      <w:bookmarkStart w:id="476" w:name="_Toc426639402"/>
      <w:bookmarkStart w:id="477" w:name="_Toc426639578"/>
      <w:bookmarkStart w:id="478" w:name="_Toc181115216"/>
      <w:bookmarkStart w:id="479" w:name="_Toc181786897"/>
      <w:r w:rsidRPr="00856989">
        <w:rPr>
          <w:lang w:val="es-ES"/>
        </w:rPr>
        <w:t>2</w:t>
      </w:r>
      <w:r w:rsidRPr="00856989">
        <w:rPr>
          <w:lang w:val="es-ES"/>
        </w:rPr>
        <w:tab/>
        <w:t>Características generales del sistema</w:t>
      </w:r>
      <w:bookmarkEnd w:id="468"/>
      <w:bookmarkEnd w:id="469"/>
      <w:bookmarkEnd w:id="470"/>
      <w:bookmarkEnd w:id="471"/>
      <w:bookmarkEnd w:id="472"/>
      <w:bookmarkEnd w:id="473"/>
      <w:bookmarkEnd w:id="474"/>
      <w:bookmarkEnd w:id="475"/>
      <w:bookmarkEnd w:id="476"/>
      <w:bookmarkEnd w:id="477"/>
      <w:bookmarkEnd w:id="478"/>
      <w:bookmarkEnd w:id="479"/>
    </w:p>
    <w:p w14:paraId="16D06D21" w14:textId="77777777" w:rsidR="00427CEE" w:rsidRPr="00856989" w:rsidRDefault="00427CEE" w:rsidP="00427CEE">
      <w:pPr>
        <w:rPr>
          <w:lang w:val="es-ES"/>
        </w:rPr>
      </w:pPr>
      <w:r w:rsidRPr="00856989">
        <w:rPr>
          <w:lang w:val="es-ES"/>
        </w:rPr>
        <w:t>QZSS es un sistema de radionavegación espacial que funciona de manera continua en cualquier condición meteorológica y que ofrece señales de navegación, posicionamiento y transferencia de la hora interfuncionables para GPS (L1, L2 y L5) y una señal de aumento con un mensaje de velocidad de datos más elevada. (</w:t>
      </w:r>
      <w:r w:rsidRPr="00856989">
        <w:rPr>
          <w:iCs/>
          <w:lang w:val="es-ES"/>
        </w:rPr>
        <w:t>L</w:t>
      </w:r>
      <w:r w:rsidRPr="00856989">
        <w:rPr>
          <w:lang w:val="es-ES" w:eastAsia="ja-JP"/>
        </w:rPr>
        <w:t>6</w:t>
      </w:r>
      <w:r w:rsidRPr="00856989">
        <w:rPr>
          <w:lang w:val="es-ES"/>
        </w:rPr>
        <w:t>).</w:t>
      </w:r>
    </w:p>
    <w:p w14:paraId="54F74009" w14:textId="77777777" w:rsidR="00427CEE" w:rsidRPr="00856989" w:rsidRDefault="00427CEE" w:rsidP="00427CEE">
      <w:pPr>
        <w:rPr>
          <w:lang w:val="es-ES"/>
        </w:rPr>
      </w:pPr>
      <w:r w:rsidRPr="00856989">
        <w:rPr>
          <w:lang w:val="es-ES"/>
        </w:rPr>
        <w:t>El sistema funciona según el principio de trilateración pasiva. El equipo receptor de usuario QZSS mide en primer lugar las pseudodistancias, la variación de las pseudodistancias o las pseudovelocidades con respecto al menos a cuatro satélites y calcula sus posiciones, velocidades y desviaciones de tiempo de sus relojes con respecto a la hora de referencia utilizando los parámetros de efemérides y corrección de reloj recibidos. A continuación determina la posición tridimensional del usuario y la velocidad en un sistema de coordenadas cartesianas centrado y fijo con relación a la Tierra (ECEF) del marco de referencia terrenal internacional (ITRF) y el desplazamiento de reloj de usuario con respecto a la hora de referencia.</w:t>
      </w:r>
    </w:p>
    <w:p w14:paraId="2C608A30" w14:textId="77777777" w:rsidR="00427CEE" w:rsidRPr="00856989" w:rsidRDefault="00427CEE" w:rsidP="00427CEE">
      <w:pPr>
        <w:pStyle w:val="Heading1"/>
        <w:rPr>
          <w:lang w:val="es-ES"/>
        </w:rPr>
      </w:pPr>
      <w:bookmarkStart w:id="480" w:name="_Toc426637625"/>
      <w:bookmarkStart w:id="481" w:name="_Toc426638031"/>
      <w:bookmarkStart w:id="482" w:name="_Toc426638313"/>
      <w:bookmarkStart w:id="483" w:name="_Toc426638490"/>
      <w:bookmarkStart w:id="484" w:name="_Toc426638735"/>
      <w:bookmarkStart w:id="485" w:name="_Toc426638902"/>
      <w:bookmarkStart w:id="486" w:name="_Toc426639152"/>
      <w:bookmarkStart w:id="487" w:name="_Toc426639293"/>
      <w:bookmarkStart w:id="488" w:name="_Toc426639403"/>
      <w:bookmarkStart w:id="489" w:name="_Toc426639579"/>
      <w:bookmarkStart w:id="490" w:name="_Toc181115217"/>
      <w:bookmarkStart w:id="491" w:name="_Toc181786898"/>
      <w:r w:rsidRPr="00856989">
        <w:rPr>
          <w:lang w:val="es-ES"/>
        </w:rPr>
        <w:t>3</w:t>
      </w:r>
      <w:r w:rsidRPr="00856989">
        <w:rPr>
          <w:lang w:val="es-ES"/>
        </w:rPr>
        <w:tab/>
        <w:t>Segmentos del sistema</w:t>
      </w:r>
      <w:bookmarkEnd w:id="480"/>
      <w:bookmarkEnd w:id="481"/>
      <w:bookmarkEnd w:id="482"/>
      <w:bookmarkEnd w:id="483"/>
      <w:bookmarkEnd w:id="484"/>
      <w:bookmarkEnd w:id="485"/>
      <w:bookmarkEnd w:id="486"/>
      <w:bookmarkEnd w:id="487"/>
      <w:bookmarkEnd w:id="488"/>
      <w:bookmarkEnd w:id="489"/>
      <w:bookmarkEnd w:id="490"/>
      <w:bookmarkEnd w:id="491"/>
    </w:p>
    <w:p w14:paraId="0EA22304" w14:textId="77777777" w:rsidR="00427CEE" w:rsidRPr="00856989" w:rsidRDefault="00427CEE" w:rsidP="00427CEE">
      <w:pPr>
        <w:rPr>
          <w:lang w:val="es-ES"/>
        </w:rPr>
      </w:pPr>
      <w:r w:rsidRPr="00856989">
        <w:rPr>
          <w:lang w:val="es-ES"/>
        </w:rPr>
        <w:t>El sistema consta de tres segmentos principales: segmento espacial, segmento de control y segmento de usuario. A continuación se describen las funciones principales de cada uno de estos segmentos.</w:t>
      </w:r>
    </w:p>
    <w:p w14:paraId="7D26002E" w14:textId="77777777" w:rsidR="00427CEE" w:rsidRPr="00856989" w:rsidRDefault="00427CEE" w:rsidP="00427CEE">
      <w:pPr>
        <w:pStyle w:val="Heading2"/>
        <w:rPr>
          <w:lang w:val="es-ES"/>
        </w:rPr>
      </w:pPr>
      <w:bookmarkStart w:id="492" w:name="_Toc426637626"/>
      <w:bookmarkStart w:id="493" w:name="_Toc426638032"/>
      <w:bookmarkStart w:id="494" w:name="_Toc426638314"/>
      <w:bookmarkStart w:id="495" w:name="_Toc426638491"/>
      <w:bookmarkStart w:id="496" w:name="_Toc426638736"/>
      <w:bookmarkStart w:id="497" w:name="_Toc426638903"/>
      <w:bookmarkStart w:id="498" w:name="_Toc426639153"/>
      <w:bookmarkStart w:id="499" w:name="_Toc426639294"/>
      <w:bookmarkStart w:id="500" w:name="_Toc426639404"/>
      <w:bookmarkStart w:id="501" w:name="_Toc426639580"/>
      <w:bookmarkStart w:id="502" w:name="_Toc181115218"/>
      <w:bookmarkStart w:id="503" w:name="_Toc181786899"/>
      <w:r w:rsidRPr="00856989">
        <w:rPr>
          <w:lang w:val="es-ES"/>
        </w:rPr>
        <w:lastRenderedPageBreak/>
        <w:t>3.1</w:t>
      </w:r>
      <w:r w:rsidRPr="00856989">
        <w:rPr>
          <w:lang w:val="es-ES"/>
        </w:rPr>
        <w:tab/>
        <w:t>Segmento espacial</w:t>
      </w:r>
      <w:bookmarkEnd w:id="492"/>
      <w:bookmarkEnd w:id="493"/>
      <w:bookmarkEnd w:id="494"/>
      <w:bookmarkEnd w:id="495"/>
      <w:bookmarkEnd w:id="496"/>
      <w:bookmarkEnd w:id="497"/>
      <w:bookmarkEnd w:id="498"/>
      <w:bookmarkEnd w:id="499"/>
      <w:bookmarkEnd w:id="500"/>
      <w:bookmarkEnd w:id="501"/>
      <w:bookmarkEnd w:id="502"/>
      <w:bookmarkEnd w:id="503"/>
    </w:p>
    <w:p w14:paraId="35E1D99A" w14:textId="77777777" w:rsidR="00427CEE" w:rsidRPr="00856989" w:rsidRDefault="00427CEE" w:rsidP="00D83916">
      <w:pPr>
        <w:keepNext/>
        <w:keepLines/>
        <w:rPr>
          <w:lang w:val="es-ES"/>
        </w:rPr>
      </w:pPr>
      <w:r w:rsidRPr="00856989">
        <w:rPr>
          <w:lang w:val="es-ES"/>
        </w:rPr>
        <w:t>El segmento espacial comprende los satélites QZSS que funcionan como puntos de referencia «celestes» y emiten desde el espacio señales de navegación con codificación precisa de la hora. La constelación operacional de siete satélites consta de satélites en órbita no geoestacionaria y satélites en órbita geoestacionaria. Los satélites en órbita no geoestacionaria funcionan las 24 horas con una altitud de apogeo de 39 970 km y una altitud de perigeo de 31 602 km. Cada uno de los satélites</w:t>
      </w:r>
      <w:r w:rsidRPr="00856989">
        <w:rPr>
          <w:rStyle w:val="Heading1Char"/>
          <w:rFonts w:ascii="Arial" w:hAnsi="Arial" w:cs="Arial"/>
          <w:color w:val="222222"/>
          <w:lang w:val="es-ES"/>
        </w:rPr>
        <w:t xml:space="preserve"> </w:t>
      </w:r>
      <w:r w:rsidRPr="00856989">
        <w:rPr>
          <w:lang w:val="es-ES"/>
        </w:rPr>
        <w:t>en la órbita estacionaria está situado en su propio plano orbital separado con una inclinación de 45° respecto al Ecuador. Los planos orbitales están equiespaciados y dos satélites están sincronizados de manera que siempre hay un satélite visible desde Japón para un ángulo de elevación alto. Las posiciones de la órbita geoestacionaria se están investigando.</w:t>
      </w:r>
    </w:p>
    <w:p w14:paraId="3465AA35" w14:textId="77777777" w:rsidR="00427CEE" w:rsidRPr="00856989" w:rsidRDefault="00427CEE" w:rsidP="00427CEE">
      <w:pPr>
        <w:rPr>
          <w:lang w:val="es-ES"/>
        </w:rPr>
      </w:pPr>
      <w:r w:rsidRPr="00856989">
        <w:rPr>
          <w:lang w:val="es-ES"/>
        </w:rPr>
        <w:t>También se están investigando dos satélites de reserva activos para satisfacer las necesidades del sistema a fin de proporcionar capacidades de navegación con la constelación QZSS con un mínimo de siete satélites.</w:t>
      </w:r>
    </w:p>
    <w:p w14:paraId="3B3F951C" w14:textId="77777777" w:rsidR="00427CEE" w:rsidRPr="00856989" w:rsidRDefault="00427CEE" w:rsidP="00427CEE">
      <w:pPr>
        <w:rPr>
          <w:lang w:val="es-ES"/>
        </w:rPr>
      </w:pPr>
      <w:r w:rsidRPr="00856989">
        <w:rPr>
          <w:lang w:val="es-ES"/>
        </w:rPr>
        <w:t>El satélite es un vehículo estabilizado en los tres ejes. Los elementos esenciales de su carga útil de navegación principal son la frecuencia atómica patrón para lograr una temporización precisa, el procesador para almacenar los datos de navegación, el dispositivo de señales de ruido pseudoaleatorio para generar la señal de distancia y la antena transmisora en la banda 1,2/1,6 GHz cuyo diagrama de ganancia de haz conformado emite señales de potencia casi uniforme en las cuatro bandas de frecuencias 1,2/1,6 GHz a los usuarios situados en la superficie de la Tierra o en sus proximidades. La transmisión de dos frecuencias (por ejemplo L1 y L2) tiene por objeto permitir la corrección de los retardos ionosféricos en el tiempo de propagación de las señales.</w:t>
      </w:r>
    </w:p>
    <w:p w14:paraId="1148358E" w14:textId="77777777" w:rsidR="00427CEE" w:rsidRPr="00856989" w:rsidRDefault="00427CEE" w:rsidP="00427CEE">
      <w:pPr>
        <w:pStyle w:val="Heading2"/>
        <w:rPr>
          <w:lang w:val="es-ES"/>
        </w:rPr>
      </w:pPr>
      <w:bookmarkStart w:id="504" w:name="_Toc426637627"/>
      <w:bookmarkStart w:id="505" w:name="_Toc426638033"/>
      <w:bookmarkStart w:id="506" w:name="_Toc426638315"/>
      <w:bookmarkStart w:id="507" w:name="_Toc426638492"/>
      <w:bookmarkStart w:id="508" w:name="_Toc426638737"/>
      <w:bookmarkStart w:id="509" w:name="_Toc426638904"/>
      <w:bookmarkStart w:id="510" w:name="_Toc426639154"/>
      <w:bookmarkStart w:id="511" w:name="_Toc426639295"/>
      <w:bookmarkStart w:id="512" w:name="_Toc426639405"/>
      <w:bookmarkStart w:id="513" w:name="_Toc426639581"/>
      <w:bookmarkStart w:id="514" w:name="_Toc181115219"/>
      <w:bookmarkStart w:id="515" w:name="_Toc181786900"/>
      <w:r w:rsidRPr="00856989">
        <w:rPr>
          <w:lang w:val="es-ES"/>
        </w:rPr>
        <w:t>3.2</w:t>
      </w:r>
      <w:r w:rsidRPr="00856989">
        <w:rPr>
          <w:lang w:val="es-ES"/>
        </w:rPr>
        <w:tab/>
        <w:t>Segmento de control</w:t>
      </w:r>
      <w:bookmarkEnd w:id="504"/>
      <w:bookmarkEnd w:id="505"/>
      <w:bookmarkEnd w:id="506"/>
      <w:bookmarkEnd w:id="507"/>
      <w:bookmarkEnd w:id="508"/>
      <w:bookmarkEnd w:id="509"/>
      <w:bookmarkEnd w:id="510"/>
      <w:bookmarkEnd w:id="511"/>
      <w:bookmarkEnd w:id="512"/>
      <w:bookmarkEnd w:id="513"/>
      <w:bookmarkEnd w:id="514"/>
      <w:bookmarkEnd w:id="515"/>
    </w:p>
    <w:p w14:paraId="1A3B4F05" w14:textId="77777777" w:rsidR="00427CEE" w:rsidRPr="00856989" w:rsidRDefault="00427CEE" w:rsidP="00427CEE">
      <w:pPr>
        <w:rPr>
          <w:lang w:val="es-ES"/>
        </w:rPr>
      </w:pPr>
      <w:r w:rsidRPr="00856989">
        <w:rPr>
          <w:lang w:val="es-ES"/>
        </w:rPr>
        <w:t>El segmento de control lleva a cabo las funciones de seguimiento, cálculo, actualización y comprobación necesarias para controlar diariamente todos los satélites del sistema. Consta de una estación de control principal (ECP) situada en Japón donde se efectúa todo el procesamiento de datos y varias estaciones de comprobación situadas a gran distancia unas de otras en la zona visible desde el segmento espacial.</w:t>
      </w:r>
    </w:p>
    <w:p w14:paraId="705342C3" w14:textId="77777777" w:rsidR="00427CEE" w:rsidRPr="00856989" w:rsidRDefault="00427CEE" w:rsidP="00427CEE">
      <w:pPr>
        <w:rPr>
          <w:lang w:val="es-ES"/>
        </w:rPr>
      </w:pPr>
      <w:r w:rsidRPr="00856989">
        <w:rPr>
          <w:lang w:val="es-ES"/>
        </w:rPr>
        <w:t>Las estaciones de comprobación técnica realizan un seguimiento pasivo de todos los satélites que están a la vista y miden datos de distancia y Doppler. Estos datos de procesan en el ECP para calcular las efemérides de los satélites, los desplazamientos de reloj, las derivas de reloj y los retardos de propagación, y a continuación se utilizan para generar mensajes destinados a los satélites. Esta información actualizada se transmite a los satélites para su almacenamiento en memoria y posterior transmisión como parte de los mensajes de navegación dirigidos a los usuarios.</w:t>
      </w:r>
    </w:p>
    <w:p w14:paraId="45352BC6" w14:textId="77777777" w:rsidR="00427CEE" w:rsidRPr="00856989" w:rsidRDefault="00427CEE" w:rsidP="00427CEE">
      <w:pPr>
        <w:pStyle w:val="Heading2"/>
        <w:rPr>
          <w:lang w:val="es-ES"/>
        </w:rPr>
      </w:pPr>
      <w:bookmarkStart w:id="516" w:name="_Toc426637628"/>
      <w:bookmarkStart w:id="517" w:name="_Toc426638034"/>
      <w:bookmarkStart w:id="518" w:name="_Toc426638316"/>
      <w:bookmarkStart w:id="519" w:name="_Toc426638493"/>
      <w:bookmarkStart w:id="520" w:name="_Toc426638738"/>
      <w:bookmarkStart w:id="521" w:name="_Toc426638905"/>
      <w:bookmarkStart w:id="522" w:name="_Toc426639155"/>
      <w:bookmarkStart w:id="523" w:name="_Toc426639296"/>
      <w:bookmarkStart w:id="524" w:name="_Toc426639406"/>
      <w:bookmarkStart w:id="525" w:name="_Toc426639582"/>
      <w:bookmarkStart w:id="526" w:name="_Toc181115220"/>
      <w:bookmarkStart w:id="527" w:name="_Toc181786901"/>
      <w:r w:rsidRPr="00856989">
        <w:rPr>
          <w:lang w:val="es-ES"/>
        </w:rPr>
        <w:t>3.3</w:t>
      </w:r>
      <w:r w:rsidRPr="00856989">
        <w:rPr>
          <w:lang w:val="es-ES"/>
        </w:rPr>
        <w:tab/>
        <w:t>Segmento de usuario</w:t>
      </w:r>
      <w:bookmarkEnd w:id="516"/>
      <w:bookmarkEnd w:id="517"/>
      <w:bookmarkEnd w:id="518"/>
      <w:bookmarkEnd w:id="519"/>
      <w:bookmarkEnd w:id="520"/>
      <w:bookmarkEnd w:id="521"/>
      <w:bookmarkEnd w:id="522"/>
      <w:bookmarkEnd w:id="523"/>
      <w:bookmarkEnd w:id="524"/>
      <w:bookmarkEnd w:id="525"/>
      <w:bookmarkEnd w:id="526"/>
      <w:bookmarkEnd w:id="527"/>
    </w:p>
    <w:p w14:paraId="23DD2B37" w14:textId="77777777" w:rsidR="00427CEE" w:rsidRPr="00856989" w:rsidRDefault="00427CEE" w:rsidP="00427CEE">
      <w:pPr>
        <w:rPr>
          <w:lang w:val="es-ES"/>
        </w:rPr>
      </w:pPr>
      <w:r w:rsidRPr="00856989">
        <w:rPr>
          <w:lang w:val="es-ES"/>
        </w:rPr>
        <w:t>El segmento de usuario es el conjunto de todos los equipos de usuario y sus equipos de soporte. El equipo receptor de usuario consiste normalmente en una antena, un receptor/procesador QZSS (que también acomoda las señales GPS), un ordenador y dispositivos de entrada/salida.</w:t>
      </w:r>
    </w:p>
    <w:p w14:paraId="76CFA01D" w14:textId="77777777" w:rsidR="00427CEE" w:rsidRPr="00856989" w:rsidRDefault="00427CEE" w:rsidP="00427CEE">
      <w:pPr>
        <w:rPr>
          <w:lang w:val="es-ES"/>
        </w:rPr>
      </w:pPr>
      <w:r w:rsidRPr="00856989">
        <w:rPr>
          <w:lang w:val="es-ES"/>
        </w:rPr>
        <w:t>Adquiere y sigue las señales de navegación procedentes de los cuatro o más satélites que incluyen uno (o más) satélites QZSS y uno (o más) satélites GPS a la vista, mide sus tiempos de propagación en RF, las fases de las señales de RF y los desplazamientos de frecuencia por efecto Doppler, los convierte en pseudodistancias, fases de portadora y variación de las pseudovelocidades y/o las pseudodistancias, y determina mediante estos datos la posición tridimensional, la velocidad y el desplazamiento de tiempo del receptor con respecto a la hora de referencia.</w:t>
      </w:r>
    </w:p>
    <w:p w14:paraId="163E6F26" w14:textId="77777777" w:rsidR="00427CEE" w:rsidRPr="00856989" w:rsidRDefault="00427CEE" w:rsidP="00427CEE">
      <w:pPr>
        <w:rPr>
          <w:lang w:val="es-ES"/>
        </w:rPr>
      </w:pPr>
      <w:r w:rsidRPr="00856989">
        <w:rPr>
          <w:lang w:val="es-ES"/>
        </w:rPr>
        <w:lastRenderedPageBreak/>
        <w:t>Los equipos de usuario van desde receptores relativamente sencillos, ligeros y móviles hasta receptores perfeccionados integrados con otros sensores o sistemas de navegación para obtener una buena calidad de funcionamiento en condiciones altamente dinámicas.</w:t>
      </w:r>
    </w:p>
    <w:p w14:paraId="743ACCF5" w14:textId="77777777" w:rsidR="00427CEE" w:rsidRPr="00856989" w:rsidRDefault="00427CEE" w:rsidP="00427CEE">
      <w:pPr>
        <w:pStyle w:val="Heading1"/>
        <w:rPr>
          <w:lang w:val="es-ES"/>
        </w:rPr>
      </w:pPr>
      <w:bookmarkStart w:id="528" w:name="_Toc426637629"/>
      <w:bookmarkStart w:id="529" w:name="_Toc426638035"/>
      <w:bookmarkStart w:id="530" w:name="_Toc426638317"/>
      <w:bookmarkStart w:id="531" w:name="_Toc426638494"/>
      <w:bookmarkStart w:id="532" w:name="_Toc426638739"/>
      <w:bookmarkStart w:id="533" w:name="_Toc426638906"/>
      <w:bookmarkStart w:id="534" w:name="_Toc426639156"/>
      <w:bookmarkStart w:id="535" w:name="_Toc426639297"/>
      <w:bookmarkStart w:id="536" w:name="_Toc426639407"/>
      <w:bookmarkStart w:id="537" w:name="_Toc426639583"/>
      <w:bookmarkStart w:id="538" w:name="_Toc181115221"/>
      <w:bookmarkStart w:id="539" w:name="_Toc181786902"/>
      <w:r w:rsidRPr="00856989">
        <w:rPr>
          <w:lang w:val="es-ES"/>
        </w:rPr>
        <w:t>4</w:t>
      </w:r>
      <w:r w:rsidRPr="00856989">
        <w:rPr>
          <w:lang w:val="es-ES"/>
        </w:rPr>
        <w:tab/>
        <w:t>Estructura de la señal QZSS</w:t>
      </w:r>
      <w:bookmarkEnd w:id="528"/>
      <w:bookmarkEnd w:id="529"/>
      <w:bookmarkEnd w:id="530"/>
      <w:bookmarkEnd w:id="531"/>
      <w:bookmarkEnd w:id="532"/>
      <w:bookmarkEnd w:id="533"/>
      <w:bookmarkEnd w:id="534"/>
      <w:bookmarkEnd w:id="535"/>
      <w:bookmarkEnd w:id="536"/>
      <w:bookmarkEnd w:id="537"/>
      <w:bookmarkEnd w:id="538"/>
      <w:bookmarkEnd w:id="539"/>
    </w:p>
    <w:p w14:paraId="0ED5D023" w14:textId="77777777" w:rsidR="00427CEE" w:rsidRPr="00856989" w:rsidRDefault="00427CEE" w:rsidP="00427CEE">
      <w:pPr>
        <w:rPr>
          <w:lang w:val="es-ES"/>
        </w:rPr>
      </w:pPr>
      <w:r w:rsidRPr="00856989">
        <w:rPr>
          <w:lang w:val="es-ES"/>
        </w:rPr>
        <w:t>Las señales de navegación QZSS transmitidas desde los satélites consisten en cuatro portadoras moduladas: L1 en la frecuencia central 1 575,42 MHz (154 </w:t>
      </w:r>
      <w:r w:rsidRPr="00856989">
        <w:rPr>
          <w:i/>
          <w:lang w:val="es-ES"/>
        </w:rPr>
        <w:t>f</w:t>
      </w:r>
      <w:r w:rsidRPr="00856989">
        <w:rPr>
          <w:position w:val="-3"/>
          <w:sz w:val="16"/>
          <w:lang w:val="es-ES"/>
        </w:rPr>
        <w:t>0</w:t>
      </w:r>
      <w:r w:rsidRPr="00856989">
        <w:rPr>
          <w:lang w:val="es-ES"/>
        </w:rPr>
        <w:t>)</w:t>
      </w:r>
      <w:r w:rsidRPr="00856989">
        <w:rPr>
          <w:lang w:val="es-ES" w:eastAsia="ja-JP"/>
        </w:rPr>
        <w:t>,</w:t>
      </w:r>
      <w:r w:rsidRPr="00856989">
        <w:rPr>
          <w:lang w:val="es-ES"/>
        </w:rPr>
        <w:t xml:space="preserve"> L2 en la frecuencia central 1 227,6 MHz (120 </w:t>
      </w:r>
      <w:r w:rsidRPr="00856989">
        <w:rPr>
          <w:i/>
          <w:lang w:val="es-ES"/>
        </w:rPr>
        <w:t>f</w:t>
      </w:r>
      <w:r w:rsidRPr="00856989">
        <w:rPr>
          <w:position w:val="-3"/>
          <w:sz w:val="16"/>
          <w:lang w:val="es-ES"/>
        </w:rPr>
        <w:t>0</w:t>
      </w:r>
      <w:r w:rsidRPr="00856989">
        <w:rPr>
          <w:lang w:val="es-ES"/>
        </w:rPr>
        <w:t>), L5</w:t>
      </w:r>
      <w:r w:rsidRPr="00856989">
        <w:rPr>
          <w:lang w:val="es-ES" w:eastAsia="ja-JP"/>
        </w:rPr>
        <w:t xml:space="preserve"> en la frecuencia central 1 176,45 MHz (115 </w:t>
      </w:r>
      <w:r w:rsidRPr="00856989">
        <w:rPr>
          <w:i/>
          <w:lang w:val="es-ES" w:eastAsia="ja-JP"/>
        </w:rPr>
        <w:t>f</w:t>
      </w:r>
      <w:r w:rsidRPr="00856989">
        <w:rPr>
          <w:szCs w:val="24"/>
          <w:vertAlign w:val="subscript"/>
          <w:lang w:val="es-ES" w:eastAsia="ja-JP"/>
        </w:rPr>
        <w:t>0</w:t>
      </w:r>
      <w:r w:rsidRPr="00856989">
        <w:rPr>
          <w:lang w:val="es-ES" w:eastAsia="ja-JP"/>
        </w:rPr>
        <w:t xml:space="preserve">) y L6 en la frecuencia central 1 278,75 MHz (125 </w:t>
      </w:r>
      <w:r w:rsidRPr="00856989">
        <w:rPr>
          <w:i/>
          <w:lang w:val="es-ES" w:eastAsia="ja-JP"/>
        </w:rPr>
        <w:t>f</w:t>
      </w:r>
      <w:r w:rsidRPr="00856989">
        <w:rPr>
          <w:szCs w:val="24"/>
          <w:vertAlign w:val="subscript"/>
          <w:lang w:val="es-ES" w:eastAsia="ja-JP"/>
        </w:rPr>
        <w:t>0</w:t>
      </w:r>
      <w:r w:rsidRPr="00856989">
        <w:rPr>
          <w:lang w:val="es-ES" w:eastAsia="ja-JP"/>
        </w:rPr>
        <w:t xml:space="preserve">) </w:t>
      </w:r>
      <w:r w:rsidRPr="00856989">
        <w:rPr>
          <w:lang w:val="es-ES"/>
        </w:rPr>
        <w:t xml:space="preserve">donde </w:t>
      </w:r>
      <w:r w:rsidRPr="00856989">
        <w:rPr>
          <w:i/>
          <w:lang w:val="es-ES"/>
        </w:rPr>
        <w:t>f</w:t>
      </w:r>
      <w:r w:rsidRPr="00856989">
        <w:rPr>
          <w:position w:val="-3"/>
          <w:sz w:val="16"/>
          <w:lang w:val="es-ES"/>
        </w:rPr>
        <w:t>0</w:t>
      </w:r>
      <w:r w:rsidRPr="00856989">
        <w:rPr>
          <w:lang w:val="es-ES"/>
        </w:rPr>
        <w:t xml:space="preserve"> = 10,23 MHz. </w:t>
      </w:r>
      <w:r w:rsidRPr="00856989">
        <w:rPr>
          <w:i/>
          <w:lang w:val="es-ES"/>
        </w:rPr>
        <w:t>f</w:t>
      </w:r>
      <w:r w:rsidRPr="00856989">
        <w:rPr>
          <w:position w:val="-3"/>
          <w:sz w:val="16"/>
          <w:lang w:val="es-ES"/>
        </w:rPr>
        <w:t>0</w:t>
      </w:r>
      <w:r w:rsidRPr="00856989">
        <w:rPr>
          <w:lang w:val="es-ES"/>
        </w:rPr>
        <w:t xml:space="preserve"> es la salida de una unidad de referencia de frecuencia a bordo, con la cual están relacionadas de modo coherente todas las señales generadas.</w:t>
      </w:r>
    </w:p>
    <w:p w14:paraId="3B9E8F3B" w14:textId="77777777" w:rsidR="00427CEE" w:rsidRPr="00856989" w:rsidRDefault="00427CEE" w:rsidP="00427CEE">
      <w:pPr>
        <w:rPr>
          <w:lang w:val="es-ES" w:eastAsia="ja-JP"/>
        </w:rPr>
      </w:pPr>
      <w:r w:rsidRPr="00856989">
        <w:rPr>
          <w:lang w:val="es-ES"/>
        </w:rPr>
        <w:t xml:space="preserve">La señal L1 consta de cuatro señales con modulación por desplazamiento de fase binaria (MDP2) multiplexadas en cuadratura. Dos de ellas (L1-C/A y L1S) se modulan con dos códigos de dispersión de ruido pseudoaleatorio distintos que se añaden en módulo 2 a las salidas de dos registradores de desplazamiento con alimentación lineales de 10 bits, una velocidad de reloj de </w:t>
      </w:r>
      <w:r w:rsidRPr="00856989">
        <w:rPr>
          <w:lang w:val="es-ES" w:eastAsia="ja-JP"/>
        </w:rPr>
        <w:t>1,023 MHz y un periodo de 1 ms. Cada una de ellas se añade en módulo 2 al tren de datos de navegación binario de 50 bit/s/50 símbolo/s o 250 bit/s/500 símbolo/s antes de la MDP2. Las otras dos señales (componente de datos L1C y componente sin datos L1C) se modulan con dos códigos de dispersión distintos que tienen una velocidad de reloj de 1,023 MHz y con las dos mismas ondas cuadradas de una velocidad de reloj de 0,5115 MHz. El tren de datos añade módulo 2 a una de ellas.</w:t>
      </w:r>
    </w:p>
    <w:p w14:paraId="4CE98CF8" w14:textId="77777777" w:rsidR="00427CEE" w:rsidRPr="00856989" w:rsidRDefault="00427CEE" w:rsidP="00427CEE">
      <w:pPr>
        <w:rPr>
          <w:lang w:val="es-ES"/>
        </w:rPr>
      </w:pPr>
      <w:r w:rsidRPr="00856989">
        <w:rPr>
          <w:lang w:val="es-ES"/>
        </w:rPr>
        <w:t xml:space="preserve">La señal L2 es MDP2 con un código de dispersión L2C. El código L2C tiene una velocidad de reloj de </w:t>
      </w:r>
      <w:r w:rsidRPr="00856989">
        <w:rPr>
          <w:lang w:val="es-ES" w:eastAsia="ja-JP"/>
        </w:rPr>
        <w:t>1,023 MHz con códigos de dispersión alternativos y una velocidad de reloj de 0,5115 MHz: L2CM con un periodo de 20 ms y L2CL con un periodo de 1,5 s. Un tren de datos de 25 bit/s/50 símbolo/s se añade módulo 2 al código antes de la modulación de fase.</w:t>
      </w:r>
    </w:p>
    <w:p w14:paraId="36D1EB53" w14:textId="6C2F21A3" w:rsidR="00427CEE" w:rsidRPr="00856989" w:rsidRDefault="00427CEE" w:rsidP="00427CEE">
      <w:pPr>
        <w:rPr>
          <w:lang w:val="es-ES" w:eastAsia="ja-JP"/>
        </w:rPr>
      </w:pPr>
      <w:r w:rsidRPr="00856989">
        <w:rPr>
          <w:lang w:val="es-ES"/>
        </w:rPr>
        <w:t xml:space="preserve">La señal L5 consta de dos señales MDP2 (I y Q) multiplexadas en cuadratura y una señal MPD-4 (señal L5S). Las señales en los canales I y Q se modulan con dos códigos de dispersión L5 distintos. Ambos códigos de dispersión L5 tienen una velocidad de reloj de </w:t>
      </w:r>
      <w:r w:rsidRPr="00856989">
        <w:rPr>
          <w:lang w:val="es-ES" w:eastAsia="ja-JP"/>
        </w:rPr>
        <w:t>10,23 MHz y un periodo de 1 ms. En el canal I se transmite un tren de datos de navegación binario de 50 bit/s/100 símbolo/s y en el canal Q no se transmite ningún dato (es decir, una señal «piloto» sin datos). La señal MDP-4 también dispone de una velocidad de reloj de 10,23 MHz y un periodo de 1</w:t>
      </w:r>
      <w:r w:rsidR="00674823">
        <w:rPr>
          <w:lang w:val="es-ES" w:eastAsia="ja-JP"/>
        </w:rPr>
        <w:t> </w:t>
      </w:r>
      <w:r w:rsidRPr="00856989">
        <w:rPr>
          <w:lang w:val="es-ES" w:eastAsia="ja-JP"/>
        </w:rPr>
        <w:t>ms y contiene mensajes de aumento.</w:t>
      </w:r>
    </w:p>
    <w:p w14:paraId="2E3D91D7" w14:textId="77777777" w:rsidR="00427CEE" w:rsidRPr="00856989" w:rsidRDefault="00427CEE" w:rsidP="00427CEE">
      <w:pPr>
        <w:rPr>
          <w:lang w:val="es-ES" w:eastAsia="ja-JP"/>
        </w:rPr>
      </w:pPr>
      <w:r w:rsidRPr="00856989">
        <w:rPr>
          <w:lang w:val="es-ES" w:eastAsia="ja-JP"/>
        </w:rPr>
        <w:t>La señal L6 también presenta una modulación MDP2. Se utiliza un conjunto de secuencias de código Kasami pequeñas para el código de dispersión con una velocidad de reloj de 5,115 MHz.</w:t>
      </w:r>
    </w:p>
    <w:p w14:paraId="0B10B1E9" w14:textId="77777777" w:rsidR="00427CEE" w:rsidRPr="00856989" w:rsidRDefault="00427CEE" w:rsidP="00427CEE">
      <w:pPr>
        <w:pStyle w:val="Heading1"/>
        <w:rPr>
          <w:lang w:val="es-ES"/>
        </w:rPr>
      </w:pPr>
      <w:bookmarkStart w:id="540" w:name="_Toc426637630"/>
      <w:bookmarkStart w:id="541" w:name="_Toc426638036"/>
      <w:bookmarkStart w:id="542" w:name="_Toc426638318"/>
      <w:bookmarkStart w:id="543" w:name="_Toc426638495"/>
      <w:bookmarkStart w:id="544" w:name="_Toc426638740"/>
      <w:bookmarkStart w:id="545" w:name="_Toc426638907"/>
      <w:bookmarkStart w:id="546" w:name="_Toc426639157"/>
      <w:bookmarkStart w:id="547" w:name="_Toc426639298"/>
      <w:bookmarkStart w:id="548" w:name="_Toc426639408"/>
      <w:bookmarkStart w:id="549" w:name="_Toc426639584"/>
      <w:bookmarkStart w:id="550" w:name="_Toc181115222"/>
      <w:bookmarkStart w:id="551" w:name="_Toc181786903"/>
      <w:r w:rsidRPr="00856989">
        <w:rPr>
          <w:lang w:val="es-ES"/>
        </w:rPr>
        <w:t>5</w:t>
      </w:r>
      <w:r w:rsidRPr="00856989">
        <w:rPr>
          <w:lang w:val="es-ES"/>
        </w:rPr>
        <w:tab/>
        <w:t>Potencia y espectros de la señal</w:t>
      </w:r>
      <w:bookmarkEnd w:id="540"/>
      <w:bookmarkEnd w:id="541"/>
      <w:bookmarkEnd w:id="542"/>
      <w:bookmarkEnd w:id="543"/>
      <w:bookmarkEnd w:id="544"/>
      <w:bookmarkEnd w:id="545"/>
      <w:bookmarkEnd w:id="546"/>
      <w:bookmarkEnd w:id="547"/>
      <w:bookmarkEnd w:id="548"/>
      <w:bookmarkEnd w:id="549"/>
      <w:bookmarkEnd w:id="550"/>
      <w:bookmarkEnd w:id="551"/>
    </w:p>
    <w:p w14:paraId="1A85F217" w14:textId="77777777" w:rsidR="00427CEE" w:rsidRPr="00856989" w:rsidRDefault="00427CEE" w:rsidP="00427CEE">
      <w:pPr>
        <w:rPr>
          <w:lang w:val="es-ES" w:eastAsia="ja-JP"/>
        </w:rPr>
      </w:pPr>
      <w:r w:rsidRPr="00856989">
        <w:rPr>
          <w:lang w:val="es-ES"/>
        </w:rPr>
        <w:t xml:space="preserve">Los satélites QZSS utilizan una antena de haz conformado que emite una potencia casi uniforme dirigida hacia los usuarios del sistema. Las señales transmitidas presentan una polarización circular dextrógira con una elipticidad mejor de </w:t>
      </w:r>
      <w:r w:rsidRPr="00856989">
        <w:rPr>
          <w:lang w:val="es-ES" w:eastAsia="ja-JP"/>
        </w:rPr>
        <w:t>1,2 dB para la señal L1 y mejor de 2,2 dB para las señales L2, L5 y L6</w:t>
      </w:r>
      <w:r w:rsidRPr="00856989">
        <w:rPr>
          <w:lang w:val="es-ES"/>
        </w:rPr>
        <w:t xml:space="preserve">. </w:t>
      </w:r>
      <w:r w:rsidRPr="00856989">
        <w:rPr>
          <w:lang w:val="es-ES" w:eastAsia="ja-JP"/>
        </w:rPr>
        <w:t>Las potencias de señal recibidas por el usuario para ángulos de llegada hacia los satélites superiores a 10 grados se definen bajo la hipótesis de una antena receptora con polarización circular dextrógira de 0 dBi.</w:t>
      </w:r>
    </w:p>
    <w:p w14:paraId="1FA529E9" w14:textId="77777777" w:rsidR="00427CEE" w:rsidRPr="00856989" w:rsidRDefault="00427CEE" w:rsidP="00427CEE">
      <w:pPr>
        <w:rPr>
          <w:lang w:val="es-ES" w:eastAsia="ja-JP"/>
        </w:rPr>
      </w:pPr>
      <w:r w:rsidRPr="00856989">
        <w:rPr>
          <w:lang w:val="es-ES" w:eastAsia="ja-JP"/>
        </w:rPr>
        <w:t>En los Cuadros 10, 11 y 12 aparecen los mínimos valores de la potencia de señal recibida garantizados para las señales L1, L2, L5 y L6.</w:t>
      </w:r>
    </w:p>
    <w:p w14:paraId="1E45830C" w14:textId="77777777" w:rsidR="00427CEE" w:rsidRPr="00856989" w:rsidRDefault="00427CEE" w:rsidP="00427CEE">
      <w:pPr>
        <w:pStyle w:val="Heading1"/>
        <w:rPr>
          <w:lang w:val="es-ES"/>
        </w:rPr>
      </w:pPr>
      <w:bookmarkStart w:id="552" w:name="_Toc426637631"/>
      <w:bookmarkStart w:id="553" w:name="_Toc426638037"/>
      <w:bookmarkStart w:id="554" w:name="_Toc426638319"/>
      <w:bookmarkStart w:id="555" w:name="_Toc426638496"/>
      <w:bookmarkStart w:id="556" w:name="_Toc426638741"/>
      <w:bookmarkStart w:id="557" w:name="_Toc426638908"/>
      <w:bookmarkStart w:id="558" w:name="_Toc426639158"/>
      <w:bookmarkStart w:id="559" w:name="_Toc426639299"/>
      <w:bookmarkStart w:id="560" w:name="_Toc426639409"/>
      <w:bookmarkStart w:id="561" w:name="_Toc426639585"/>
      <w:bookmarkStart w:id="562" w:name="_Toc181115223"/>
      <w:bookmarkStart w:id="563" w:name="_Toc181786904"/>
      <w:r w:rsidRPr="00856989">
        <w:rPr>
          <w:lang w:val="es-ES"/>
        </w:rPr>
        <w:lastRenderedPageBreak/>
        <w:t>6</w:t>
      </w:r>
      <w:r w:rsidRPr="00856989">
        <w:rPr>
          <w:lang w:val="es-ES"/>
        </w:rPr>
        <w:tab/>
        <w:t>Frecuencia de funcionamiento</w:t>
      </w:r>
      <w:bookmarkEnd w:id="552"/>
      <w:bookmarkEnd w:id="553"/>
      <w:bookmarkEnd w:id="554"/>
      <w:bookmarkEnd w:id="555"/>
      <w:bookmarkEnd w:id="556"/>
      <w:bookmarkEnd w:id="557"/>
      <w:bookmarkEnd w:id="558"/>
      <w:bookmarkEnd w:id="559"/>
      <w:bookmarkEnd w:id="560"/>
      <w:bookmarkEnd w:id="561"/>
      <w:bookmarkEnd w:id="562"/>
      <w:bookmarkEnd w:id="563"/>
    </w:p>
    <w:p w14:paraId="6BC12E0F" w14:textId="77777777" w:rsidR="00427CEE" w:rsidRPr="00856989" w:rsidRDefault="00427CEE" w:rsidP="00427CEE">
      <w:pPr>
        <w:rPr>
          <w:lang w:val="es-ES" w:eastAsia="ja-JP"/>
        </w:rPr>
      </w:pPr>
      <w:r w:rsidRPr="00856989">
        <w:rPr>
          <w:lang w:val="es-ES"/>
        </w:rPr>
        <w:t>QZSS tiene una señal L1 que funciona en un segmento de la banda 1 559</w:t>
      </w:r>
      <w:r w:rsidRPr="00856989">
        <w:rPr>
          <w:lang w:val="es-ES"/>
        </w:rPr>
        <w:noBreakHyphen/>
        <w:t>1 610 MHz</w:t>
      </w:r>
      <w:r w:rsidRPr="00856989">
        <w:rPr>
          <w:lang w:val="es-ES" w:eastAsia="ja-JP"/>
        </w:rPr>
        <w:t>, una señal L2 y una señal L6 que funciona en un segmento de</w:t>
      </w:r>
      <w:r w:rsidRPr="00856989">
        <w:rPr>
          <w:lang w:val="es-ES"/>
        </w:rPr>
        <w:t xml:space="preserve"> la banda</w:t>
      </w:r>
      <w:r w:rsidRPr="00856989">
        <w:rPr>
          <w:lang w:val="es-ES" w:eastAsia="ja-JP"/>
        </w:rPr>
        <w:t xml:space="preserve"> 1 215</w:t>
      </w:r>
      <w:r w:rsidRPr="00856989">
        <w:rPr>
          <w:lang w:val="es-ES" w:eastAsia="ja-JP"/>
        </w:rPr>
        <w:noBreakHyphen/>
        <w:t>1 300 MHz y una señal L5 que funciona en un segmento de la banda 1 164</w:t>
      </w:r>
      <w:r w:rsidRPr="00856989">
        <w:rPr>
          <w:lang w:val="es-ES" w:eastAsia="ja-JP"/>
        </w:rPr>
        <w:noBreakHyphen/>
        <w:t>1 215 MHz atribuidas al SRNS.</w:t>
      </w:r>
    </w:p>
    <w:p w14:paraId="6D10F952" w14:textId="77777777" w:rsidR="00427CEE" w:rsidRPr="00856989" w:rsidRDefault="00427CEE" w:rsidP="00427CEE">
      <w:pPr>
        <w:pStyle w:val="Heading1"/>
        <w:rPr>
          <w:lang w:val="es-ES"/>
        </w:rPr>
      </w:pPr>
      <w:bookmarkStart w:id="564" w:name="_Toc426637632"/>
      <w:bookmarkStart w:id="565" w:name="_Toc426638038"/>
      <w:bookmarkStart w:id="566" w:name="_Toc426638320"/>
      <w:bookmarkStart w:id="567" w:name="_Toc426638497"/>
      <w:bookmarkStart w:id="568" w:name="_Toc426638742"/>
      <w:bookmarkStart w:id="569" w:name="_Toc426638909"/>
      <w:bookmarkStart w:id="570" w:name="_Toc426639159"/>
      <w:bookmarkStart w:id="571" w:name="_Toc426639300"/>
      <w:bookmarkStart w:id="572" w:name="_Toc426639410"/>
      <w:bookmarkStart w:id="573" w:name="_Toc426639586"/>
      <w:bookmarkStart w:id="574" w:name="_Toc181115224"/>
      <w:bookmarkStart w:id="575" w:name="_Toc181786905"/>
      <w:r w:rsidRPr="00856989">
        <w:rPr>
          <w:lang w:val="es-ES"/>
        </w:rPr>
        <w:t>7</w:t>
      </w:r>
      <w:r w:rsidRPr="00856989">
        <w:rPr>
          <w:lang w:val="es-ES"/>
        </w:rPr>
        <w:tab/>
        <w:t>Funciones de telemedida</w:t>
      </w:r>
      <w:bookmarkEnd w:id="564"/>
      <w:bookmarkEnd w:id="565"/>
      <w:bookmarkEnd w:id="566"/>
      <w:bookmarkEnd w:id="567"/>
      <w:bookmarkEnd w:id="568"/>
      <w:bookmarkEnd w:id="569"/>
      <w:bookmarkEnd w:id="570"/>
      <w:bookmarkEnd w:id="571"/>
      <w:bookmarkEnd w:id="572"/>
      <w:bookmarkEnd w:id="573"/>
      <w:bookmarkEnd w:id="574"/>
      <w:bookmarkEnd w:id="575"/>
    </w:p>
    <w:p w14:paraId="3F39B301" w14:textId="77777777" w:rsidR="00427CEE" w:rsidRPr="00856989" w:rsidRDefault="00427CEE" w:rsidP="00427CEE">
      <w:pPr>
        <w:rPr>
          <w:lang w:val="es-ES" w:eastAsia="ja-JP"/>
        </w:rPr>
      </w:pPr>
      <w:r w:rsidRPr="00856989">
        <w:rPr>
          <w:lang w:val="es-ES"/>
        </w:rPr>
        <w:t xml:space="preserve">No es necesario que el QZSS explote señales de telemedida en las bandas </w:t>
      </w:r>
      <w:r w:rsidRPr="00856989">
        <w:rPr>
          <w:lang w:val="es-ES" w:eastAsia="ja-JP"/>
        </w:rPr>
        <w:t>1 164</w:t>
      </w:r>
      <w:r w:rsidRPr="00856989">
        <w:rPr>
          <w:lang w:val="es-ES" w:eastAsia="ja-JP"/>
        </w:rPr>
        <w:noBreakHyphen/>
        <w:t>1 215 MHz, 1 215</w:t>
      </w:r>
      <w:r w:rsidRPr="00856989">
        <w:rPr>
          <w:lang w:val="es-ES" w:eastAsia="ja-JP"/>
        </w:rPr>
        <w:noBreakHyphen/>
        <w:t>1 300 MHz y 1 559</w:t>
      </w:r>
      <w:r w:rsidRPr="00856989">
        <w:rPr>
          <w:lang w:val="es-ES" w:eastAsia="ja-JP"/>
        </w:rPr>
        <w:noBreakHyphen/>
        <w:t>1 610 MHz.</w:t>
      </w:r>
    </w:p>
    <w:p w14:paraId="2394FCB7" w14:textId="77777777" w:rsidR="00427CEE" w:rsidRPr="00856989" w:rsidRDefault="00427CEE" w:rsidP="00427CEE">
      <w:pPr>
        <w:pStyle w:val="Heading1"/>
        <w:rPr>
          <w:lang w:val="es-ES"/>
        </w:rPr>
      </w:pPr>
      <w:bookmarkStart w:id="576" w:name="_Toc426637633"/>
      <w:bookmarkStart w:id="577" w:name="_Toc426638039"/>
      <w:bookmarkStart w:id="578" w:name="_Toc426638321"/>
      <w:bookmarkStart w:id="579" w:name="_Toc426638498"/>
      <w:bookmarkStart w:id="580" w:name="_Toc426638743"/>
      <w:bookmarkStart w:id="581" w:name="_Toc426638910"/>
      <w:bookmarkStart w:id="582" w:name="_Toc426639160"/>
      <w:bookmarkStart w:id="583" w:name="_Toc426639301"/>
      <w:bookmarkStart w:id="584" w:name="_Toc426639411"/>
      <w:bookmarkStart w:id="585" w:name="_Toc426639587"/>
      <w:bookmarkStart w:id="586" w:name="_Toc181115225"/>
      <w:bookmarkStart w:id="587" w:name="_Toc181786906"/>
      <w:r w:rsidRPr="00856989">
        <w:rPr>
          <w:lang w:val="es-ES"/>
        </w:rPr>
        <w:t>8</w:t>
      </w:r>
      <w:r w:rsidRPr="00856989">
        <w:rPr>
          <w:lang w:val="es-ES"/>
        </w:rPr>
        <w:tab/>
        <w:t>Parámetros de transmisión del QZSS</w:t>
      </w:r>
      <w:bookmarkEnd w:id="576"/>
      <w:bookmarkEnd w:id="577"/>
      <w:bookmarkEnd w:id="578"/>
      <w:bookmarkEnd w:id="579"/>
      <w:bookmarkEnd w:id="580"/>
      <w:bookmarkEnd w:id="581"/>
      <w:bookmarkEnd w:id="582"/>
      <w:bookmarkEnd w:id="583"/>
      <w:bookmarkEnd w:id="584"/>
      <w:bookmarkEnd w:id="585"/>
      <w:bookmarkEnd w:id="586"/>
      <w:bookmarkEnd w:id="587"/>
    </w:p>
    <w:p w14:paraId="25AFB9AC" w14:textId="77777777" w:rsidR="00427CEE" w:rsidRPr="00856989" w:rsidRDefault="00427CEE" w:rsidP="00427CEE">
      <w:pPr>
        <w:rPr>
          <w:lang w:val="es-ES"/>
        </w:rPr>
      </w:pPr>
      <w:r w:rsidRPr="00856989">
        <w:rPr>
          <w:lang w:val="es-ES"/>
        </w:rPr>
        <w:t>Como el QZSS transmite señales de navegación del SRNS espacio</w:t>
      </w:r>
      <w:r w:rsidRPr="00856989">
        <w:rPr>
          <w:lang w:val="es-ES"/>
        </w:rPr>
        <w:noBreakHyphen/>
        <w:t>Tierra en cuatro bandas, los parámetros de transmisión QZSS aparecen en cuatro Cuadros que representan las cuatro bandas del SRNS en las que el QZSS transmite las señales de navegación.</w:t>
      </w:r>
    </w:p>
    <w:p w14:paraId="6172B002" w14:textId="77777777" w:rsidR="00427CEE" w:rsidRPr="00856989" w:rsidRDefault="00427CEE" w:rsidP="00427CEE">
      <w:pPr>
        <w:pStyle w:val="Heading2"/>
        <w:rPr>
          <w:lang w:val="es-ES"/>
        </w:rPr>
      </w:pPr>
      <w:bookmarkStart w:id="588" w:name="_Toc426637634"/>
      <w:bookmarkStart w:id="589" w:name="_Toc426638040"/>
      <w:bookmarkStart w:id="590" w:name="_Toc426638322"/>
      <w:bookmarkStart w:id="591" w:name="_Toc426638499"/>
      <w:bookmarkStart w:id="592" w:name="_Toc426638744"/>
      <w:bookmarkStart w:id="593" w:name="_Toc426638911"/>
      <w:bookmarkStart w:id="594" w:name="_Toc426639161"/>
      <w:bookmarkStart w:id="595" w:name="_Toc426639302"/>
      <w:bookmarkStart w:id="596" w:name="_Toc426639412"/>
      <w:bookmarkStart w:id="597" w:name="_Toc426639588"/>
      <w:bookmarkStart w:id="598" w:name="_Toc181115226"/>
      <w:bookmarkStart w:id="599" w:name="_Toc181786907"/>
      <w:r w:rsidRPr="00856989">
        <w:rPr>
          <w:lang w:val="es-ES"/>
        </w:rPr>
        <w:t>8.1</w:t>
      </w:r>
      <w:r w:rsidRPr="00856989">
        <w:rPr>
          <w:lang w:val="es-ES"/>
        </w:rPr>
        <w:tab/>
        <w:t>Parámetros de transmisión QZSS L1</w:t>
      </w:r>
      <w:bookmarkEnd w:id="588"/>
      <w:bookmarkEnd w:id="589"/>
      <w:bookmarkEnd w:id="590"/>
      <w:bookmarkEnd w:id="591"/>
      <w:bookmarkEnd w:id="592"/>
      <w:bookmarkEnd w:id="593"/>
      <w:bookmarkEnd w:id="594"/>
      <w:bookmarkEnd w:id="595"/>
      <w:bookmarkEnd w:id="596"/>
      <w:bookmarkEnd w:id="597"/>
      <w:bookmarkEnd w:id="598"/>
      <w:bookmarkEnd w:id="599"/>
    </w:p>
    <w:p w14:paraId="07D7233B" w14:textId="77777777" w:rsidR="00427CEE" w:rsidRPr="00856989" w:rsidRDefault="00427CEE" w:rsidP="00427CEE">
      <w:pPr>
        <w:rPr>
          <w:lang w:val="es-ES"/>
        </w:rPr>
      </w:pPr>
      <w:r w:rsidRPr="00856989">
        <w:rPr>
          <w:lang w:val="es-ES"/>
        </w:rPr>
        <w:t>QZSS explotará varias señales en la banda del SRNS de 1 559-1 610 MHz. Las señales incluyen L1 C/A, L1C y L1S</w:t>
      </w:r>
      <w:r w:rsidRPr="00856989">
        <w:rPr>
          <w:i/>
          <w:iCs/>
          <w:lang w:val="es-ES"/>
        </w:rPr>
        <w:t>.</w:t>
      </w:r>
      <w:r w:rsidRPr="00856989">
        <w:rPr>
          <w:lang w:val="es-ES"/>
        </w:rPr>
        <w:t xml:space="preserve"> Los satélites QZSS en órbita no geoestacionaria utilizan una señal L1-C/A, una L1C y una L1S por satélite. Los satélites QZSS en órbita geoestacionaria utilizan una señal L1-C/A, una L1C y dos L1S (L1Sa y L1Sb) por satélite.</w:t>
      </w:r>
    </w:p>
    <w:p w14:paraId="636F547D" w14:textId="77777777" w:rsidR="00427CEE" w:rsidRPr="00856989" w:rsidRDefault="00427CEE" w:rsidP="00427CEE">
      <w:pPr>
        <w:pStyle w:val="TableNo"/>
        <w:rPr>
          <w:lang w:val="es-ES"/>
        </w:rPr>
      </w:pPr>
      <w:r w:rsidRPr="00856989">
        <w:rPr>
          <w:lang w:val="es-ES"/>
        </w:rPr>
        <w:t>CUADRO 10</w:t>
      </w:r>
    </w:p>
    <w:p w14:paraId="4109393E" w14:textId="77777777" w:rsidR="00427CEE" w:rsidRPr="00856989" w:rsidRDefault="00427CEE" w:rsidP="00427CEE">
      <w:pPr>
        <w:pStyle w:val="Tabletitle"/>
        <w:rPr>
          <w:lang w:val="es-ES"/>
        </w:rPr>
      </w:pPr>
      <w:r w:rsidRPr="00856989">
        <w:rPr>
          <w:lang w:val="es-ES" w:eastAsia="ja-JP"/>
        </w:rPr>
        <w:t>Transmisiones QZSS en la banda</w:t>
      </w:r>
      <w:r w:rsidRPr="00856989">
        <w:rPr>
          <w:lang w:val="es-ES"/>
        </w:rPr>
        <w:t xml:space="preserve"> 1 559-1 610 MHz</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3970"/>
      </w:tblGrid>
      <w:tr w:rsidR="00427CEE" w:rsidRPr="00455B78" w14:paraId="071E806F" w14:textId="77777777" w:rsidTr="00674823">
        <w:trPr>
          <w:jc w:val="center"/>
        </w:trPr>
        <w:tc>
          <w:tcPr>
            <w:tcW w:w="5669" w:type="dxa"/>
          </w:tcPr>
          <w:p w14:paraId="19E5E6B4" w14:textId="77777777" w:rsidR="00427CEE" w:rsidRPr="00DB6C2E" w:rsidRDefault="00427CEE" w:rsidP="00EF76EF">
            <w:pPr>
              <w:pStyle w:val="Tablehead"/>
              <w:rPr>
                <w:lang w:val="es-ES"/>
              </w:rPr>
            </w:pPr>
            <w:r w:rsidRPr="00DB6C2E">
              <w:rPr>
                <w:lang w:val="es-ES"/>
              </w:rPr>
              <w:t>Parámetro</w:t>
            </w:r>
          </w:p>
        </w:tc>
        <w:tc>
          <w:tcPr>
            <w:tcW w:w="3970" w:type="dxa"/>
          </w:tcPr>
          <w:p w14:paraId="23D03F70" w14:textId="77777777" w:rsidR="00427CEE" w:rsidRPr="00DB6C2E" w:rsidRDefault="00427CEE" w:rsidP="00EF76EF">
            <w:pPr>
              <w:pStyle w:val="Tablehead"/>
              <w:rPr>
                <w:lang w:val="es-ES"/>
              </w:rPr>
            </w:pPr>
            <w:r w:rsidRPr="00DB6C2E">
              <w:rPr>
                <w:lang w:val="es-ES"/>
              </w:rPr>
              <w:t>Valor del parámetro</w:t>
            </w:r>
            <w:r w:rsidRPr="00DB6C2E">
              <w:rPr>
                <w:lang w:val="es-ES"/>
              </w:rPr>
              <w:br/>
              <w:t>(Véase Nota 1)</w:t>
            </w:r>
          </w:p>
        </w:tc>
      </w:tr>
      <w:tr w:rsidR="00427CEE" w:rsidRPr="00856989" w14:paraId="54170173" w14:textId="77777777" w:rsidTr="00674823">
        <w:trPr>
          <w:jc w:val="center"/>
        </w:trPr>
        <w:tc>
          <w:tcPr>
            <w:tcW w:w="5669" w:type="dxa"/>
            <w:vAlign w:val="center"/>
          </w:tcPr>
          <w:p w14:paraId="3831E683" w14:textId="77777777" w:rsidR="00427CEE" w:rsidRPr="00054C58" w:rsidRDefault="00427CEE" w:rsidP="00674823">
            <w:pPr>
              <w:pStyle w:val="Tabletext"/>
              <w:jc w:val="left"/>
              <w:rPr>
                <w:lang w:val="es-ES"/>
              </w:rPr>
            </w:pPr>
            <w:r w:rsidRPr="00054C58">
              <w:rPr>
                <w:lang w:val="es-ES"/>
              </w:rPr>
              <w:t>Frecuencia de portadora (MHz)</w:t>
            </w:r>
          </w:p>
        </w:tc>
        <w:tc>
          <w:tcPr>
            <w:tcW w:w="3970" w:type="dxa"/>
            <w:vAlign w:val="center"/>
          </w:tcPr>
          <w:p w14:paraId="6D64EE4D" w14:textId="77777777" w:rsidR="00427CEE" w:rsidRPr="00054C58" w:rsidRDefault="00427CEE" w:rsidP="00674823">
            <w:pPr>
              <w:pStyle w:val="Tabletext"/>
              <w:jc w:val="center"/>
              <w:rPr>
                <w:lang w:val="es-ES"/>
              </w:rPr>
            </w:pPr>
            <w:r w:rsidRPr="00054C58">
              <w:rPr>
                <w:lang w:val="es-ES"/>
              </w:rPr>
              <w:t>1 575,42</w:t>
            </w:r>
          </w:p>
        </w:tc>
      </w:tr>
      <w:tr w:rsidR="00427CEE" w:rsidRPr="00856989" w14:paraId="6BEBB7EC" w14:textId="77777777" w:rsidTr="00674823">
        <w:trPr>
          <w:jc w:val="center"/>
        </w:trPr>
        <w:tc>
          <w:tcPr>
            <w:tcW w:w="5669" w:type="dxa"/>
            <w:vAlign w:val="center"/>
          </w:tcPr>
          <w:p w14:paraId="119F6DD3" w14:textId="77777777" w:rsidR="00427CEE" w:rsidRPr="00054C58" w:rsidRDefault="00427CEE" w:rsidP="00674823">
            <w:pPr>
              <w:pStyle w:val="Tabletext"/>
              <w:jc w:val="left"/>
              <w:rPr>
                <w:lang w:val="es-ES"/>
              </w:rPr>
            </w:pPr>
            <w:r w:rsidRPr="00054C58">
              <w:rPr>
                <w:lang w:val="es-ES"/>
              </w:rPr>
              <w:t>Velocidad de chip de código de ruido pseudoaleatorio (Mchip/s)</w:t>
            </w:r>
          </w:p>
        </w:tc>
        <w:tc>
          <w:tcPr>
            <w:tcW w:w="3970" w:type="dxa"/>
            <w:vAlign w:val="center"/>
          </w:tcPr>
          <w:p w14:paraId="2C44F159" w14:textId="77777777" w:rsidR="00427CEE" w:rsidRPr="00054C58" w:rsidRDefault="00427CEE" w:rsidP="00674823">
            <w:pPr>
              <w:pStyle w:val="Tabletext"/>
              <w:jc w:val="center"/>
              <w:rPr>
                <w:lang w:val="es-ES"/>
              </w:rPr>
            </w:pPr>
            <w:r w:rsidRPr="00054C58">
              <w:rPr>
                <w:lang w:val="es-ES"/>
              </w:rPr>
              <w:t>1,023</w:t>
            </w:r>
          </w:p>
        </w:tc>
      </w:tr>
      <w:tr w:rsidR="00427CEE" w:rsidRPr="00856989" w14:paraId="31F85F44" w14:textId="77777777" w:rsidTr="00674823">
        <w:trPr>
          <w:jc w:val="center"/>
        </w:trPr>
        <w:tc>
          <w:tcPr>
            <w:tcW w:w="5669" w:type="dxa"/>
            <w:vAlign w:val="center"/>
          </w:tcPr>
          <w:p w14:paraId="4CFBDBB5" w14:textId="77777777" w:rsidR="00427CEE" w:rsidRPr="00054C58" w:rsidRDefault="00427CEE" w:rsidP="00674823">
            <w:pPr>
              <w:pStyle w:val="Tabletext"/>
              <w:jc w:val="left"/>
              <w:rPr>
                <w:lang w:val="es-ES"/>
              </w:rPr>
            </w:pPr>
            <w:r w:rsidRPr="00054C58">
              <w:rPr>
                <w:lang w:val="es-ES"/>
              </w:rPr>
              <w:t>Velocidades de bit de datos de navegación (bit/s)</w:t>
            </w:r>
          </w:p>
        </w:tc>
        <w:tc>
          <w:tcPr>
            <w:tcW w:w="3970" w:type="dxa"/>
            <w:vAlign w:val="center"/>
          </w:tcPr>
          <w:p w14:paraId="75289C12" w14:textId="77777777" w:rsidR="00427CEE" w:rsidRPr="00054C58" w:rsidRDefault="00427CEE" w:rsidP="00674823">
            <w:pPr>
              <w:pStyle w:val="Tabletext"/>
              <w:jc w:val="center"/>
              <w:rPr>
                <w:lang w:val="es-ES"/>
              </w:rPr>
            </w:pPr>
            <w:r w:rsidRPr="00054C58">
              <w:rPr>
                <w:lang w:val="es-ES"/>
              </w:rPr>
              <w:t>50 (C/A), 250 (L1S), 25 (L1C)</w:t>
            </w:r>
          </w:p>
        </w:tc>
      </w:tr>
      <w:tr w:rsidR="00427CEE" w:rsidRPr="00856989" w14:paraId="6FBBB6BA" w14:textId="77777777" w:rsidTr="00674823">
        <w:trPr>
          <w:jc w:val="center"/>
        </w:trPr>
        <w:tc>
          <w:tcPr>
            <w:tcW w:w="5669" w:type="dxa"/>
            <w:vAlign w:val="center"/>
          </w:tcPr>
          <w:p w14:paraId="206B8FCB" w14:textId="77777777" w:rsidR="00427CEE" w:rsidRPr="00054C58" w:rsidRDefault="00427CEE" w:rsidP="00674823">
            <w:pPr>
              <w:pStyle w:val="Tabletext"/>
              <w:jc w:val="left"/>
              <w:rPr>
                <w:lang w:val="es-ES"/>
              </w:rPr>
            </w:pPr>
            <w:r w:rsidRPr="00054C58">
              <w:rPr>
                <w:lang w:val="es-ES"/>
              </w:rPr>
              <w:t>Velocidades de símbolo de datos de navegación (símbolo/s)</w:t>
            </w:r>
          </w:p>
        </w:tc>
        <w:tc>
          <w:tcPr>
            <w:tcW w:w="3970" w:type="dxa"/>
            <w:vAlign w:val="center"/>
          </w:tcPr>
          <w:p w14:paraId="59781B49" w14:textId="77777777" w:rsidR="00427CEE" w:rsidRPr="00054C58" w:rsidRDefault="00427CEE" w:rsidP="00674823">
            <w:pPr>
              <w:pStyle w:val="Tabletext"/>
              <w:jc w:val="center"/>
              <w:rPr>
                <w:lang w:val="es-ES"/>
              </w:rPr>
            </w:pPr>
            <w:r w:rsidRPr="00054C58">
              <w:rPr>
                <w:lang w:val="es-ES"/>
              </w:rPr>
              <w:t>50 (C/A), 500 (L1S), 50 (L1C)</w:t>
            </w:r>
          </w:p>
        </w:tc>
      </w:tr>
      <w:tr w:rsidR="00427CEE" w:rsidRPr="00455B78" w14:paraId="07C6F281" w14:textId="77777777" w:rsidTr="00674823">
        <w:trPr>
          <w:jc w:val="center"/>
        </w:trPr>
        <w:tc>
          <w:tcPr>
            <w:tcW w:w="5669" w:type="dxa"/>
            <w:vAlign w:val="center"/>
          </w:tcPr>
          <w:p w14:paraId="0F5DFD67" w14:textId="77777777" w:rsidR="00427CEE" w:rsidRPr="00054C58" w:rsidRDefault="00427CEE" w:rsidP="00674823">
            <w:pPr>
              <w:pStyle w:val="Tabletext"/>
              <w:jc w:val="left"/>
              <w:rPr>
                <w:lang w:val="es-ES"/>
              </w:rPr>
            </w:pPr>
            <w:r w:rsidRPr="00054C58">
              <w:rPr>
                <w:lang w:val="es-ES"/>
              </w:rPr>
              <w:t>Método de modulación de la señal</w:t>
            </w:r>
          </w:p>
        </w:tc>
        <w:tc>
          <w:tcPr>
            <w:tcW w:w="3970" w:type="dxa"/>
            <w:vAlign w:val="center"/>
          </w:tcPr>
          <w:p w14:paraId="5855E9E1" w14:textId="5B42B3FE" w:rsidR="00427CEE" w:rsidRPr="00054C58" w:rsidRDefault="00427CEE" w:rsidP="00674823">
            <w:pPr>
              <w:pStyle w:val="Tabletext"/>
              <w:jc w:val="center"/>
              <w:rPr>
                <w:lang w:val="es-ES"/>
              </w:rPr>
            </w:pPr>
            <w:r w:rsidRPr="00054C58">
              <w:rPr>
                <w:lang w:val="es-ES"/>
              </w:rPr>
              <w:t>MDP2-R(1) (C/A y L1S)</w:t>
            </w:r>
            <w:r w:rsidR="00F10E56">
              <w:rPr>
                <w:lang w:val="es-ES"/>
              </w:rPr>
              <w:br/>
            </w:r>
            <w:r w:rsidRPr="00054C58">
              <w:rPr>
                <w:lang w:val="es-ES"/>
              </w:rPr>
              <w:t>BOC(1,1) (componente de datos L1C)</w:t>
            </w:r>
          </w:p>
          <w:p w14:paraId="72FA4F73" w14:textId="0B079D4B" w:rsidR="00427CEE" w:rsidRPr="00054C58" w:rsidRDefault="00427CEE" w:rsidP="00674823">
            <w:pPr>
              <w:pStyle w:val="Tabletext"/>
              <w:jc w:val="center"/>
              <w:rPr>
                <w:lang w:val="es-ES"/>
              </w:rPr>
            </w:pPr>
            <w:r w:rsidRPr="00054C58">
              <w:rPr>
                <w:lang w:val="es-ES"/>
              </w:rPr>
              <w:t>MBOC(señal piloto L1C (componentes sin datos) del 2º y siguientes satélites QZSS. El primer satélite utiliza BOC(1,1) para su componente sin datos)</w:t>
            </w:r>
            <w:r w:rsidRPr="00054C58">
              <w:rPr>
                <w:lang w:val="es-ES"/>
              </w:rPr>
              <w:br/>
              <w:t>(</w:t>
            </w:r>
            <w:r w:rsidR="00F10E56">
              <w:rPr>
                <w:lang w:val="es-ES"/>
              </w:rPr>
              <w:t>v</w:t>
            </w:r>
            <w:r w:rsidRPr="00054C58">
              <w:rPr>
                <w:lang w:val="es-ES"/>
              </w:rPr>
              <w:t>éase la Nota 2)</w:t>
            </w:r>
          </w:p>
        </w:tc>
      </w:tr>
      <w:tr w:rsidR="00427CEE" w:rsidRPr="00856989" w14:paraId="3FA7B808" w14:textId="77777777" w:rsidTr="00674823">
        <w:trPr>
          <w:jc w:val="center"/>
        </w:trPr>
        <w:tc>
          <w:tcPr>
            <w:tcW w:w="5669" w:type="dxa"/>
            <w:vAlign w:val="center"/>
          </w:tcPr>
          <w:p w14:paraId="7651FEC6" w14:textId="77777777" w:rsidR="00427CEE" w:rsidRPr="00054C58" w:rsidRDefault="00427CEE" w:rsidP="00674823">
            <w:pPr>
              <w:pStyle w:val="Tabletext"/>
              <w:jc w:val="left"/>
              <w:rPr>
                <w:lang w:val="es-ES"/>
              </w:rPr>
            </w:pPr>
            <w:r w:rsidRPr="00054C58">
              <w:rPr>
                <w:lang w:val="es-ES"/>
              </w:rPr>
              <w:t>Polarización y elipticidad (dB)</w:t>
            </w:r>
          </w:p>
        </w:tc>
        <w:tc>
          <w:tcPr>
            <w:tcW w:w="3970" w:type="dxa"/>
            <w:vAlign w:val="center"/>
          </w:tcPr>
          <w:p w14:paraId="42A7EFCF" w14:textId="77777777" w:rsidR="00427CEE" w:rsidRPr="00054C58" w:rsidRDefault="00427CEE" w:rsidP="00674823">
            <w:pPr>
              <w:pStyle w:val="Tabletext"/>
              <w:jc w:val="center"/>
              <w:rPr>
                <w:lang w:val="es-ES"/>
              </w:rPr>
            </w:pPr>
            <w:r w:rsidRPr="00054C58">
              <w:rPr>
                <w:lang w:val="es-ES"/>
              </w:rPr>
              <w:t>Circular dextrógira (RHCP), máximo 1,2</w:t>
            </w:r>
          </w:p>
        </w:tc>
      </w:tr>
      <w:tr w:rsidR="00427CEE" w:rsidRPr="00455B78" w14:paraId="5961FC61" w14:textId="77777777" w:rsidTr="00674823">
        <w:trPr>
          <w:jc w:val="center"/>
        </w:trPr>
        <w:tc>
          <w:tcPr>
            <w:tcW w:w="5669" w:type="dxa"/>
            <w:vAlign w:val="center"/>
          </w:tcPr>
          <w:p w14:paraId="204BF0F6" w14:textId="77777777" w:rsidR="00427CEE" w:rsidRPr="00054C58" w:rsidRDefault="00427CEE" w:rsidP="00674823">
            <w:pPr>
              <w:pStyle w:val="Tabletext"/>
              <w:jc w:val="left"/>
              <w:rPr>
                <w:lang w:val="es-ES"/>
              </w:rPr>
            </w:pPr>
            <w:r w:rsidRPr="00054C58">
              <w:rPr>
                <w:lang w:val="es-ES"/>
              </w:rPr>
              <w:t>Mínimo nivel de potencia recibida a la entrada de la antena (dBW)</w:t>
            </w:r>
          </w:p>
        </w:tc>
        <w:tc>
          <w:tcPr>
            <w:tcW w:w="3970" w:type="dxa"/>
            <w:vAlign w:val="center"/>
          </w:tcPr>
          <w:p w14:paraId="55A29604" w14:textId="337ED34C" w:rsidR="00427CEE" w:rsidRPr="00054C58" w:rsidRDefault="00427CEE" w:rsidP="00674823">
            <w:pPr>
              <w:pStyle w:val="Tabletext"/>
              <w:jc w:val="center"/>
              <w:rPr>
                <w:lang w:val="es-ES"/>
              </w:rPr>
            </w:pPr>
            <w:r w:rsidRPr="00054C58">
              <w:rPr>
                <w:lang w:val="es-ES"/>
              </w:rPr>
              <w:t>−158,5 (C/A), −163 (L1C datos), −158,25 (L1C sin datos),</w:t>
            </w:r>
            <w:r w:rsidR="00F10E56">
              <w:rPr>
                <w:lang w:val="es-ES"/>
              </w:rPr>
              <w:br/>
            </w:r>
            <w:r w:rsidRPr="00054C58">
              <w:rPr>
                <w:lang w:val="es-ES"/>
              </w:rPr>
              <w:t>−161 (L1S)</w:t>
            </w:r>
            <w:r w:rsidR="00F10E56">
              <w:rPr>
                <w:lang w:val="es-ES"/>
              </w:rPr>
              <w:br/>
            </w:r>
            <w:r w:rsidRPr="00054C58">
              <w:rPr>
                <w:lang w:val="es-ES"/>
              </w:rPr>
              <w:t>(</w:t>
            </w:r>
            <w:r w:rsidR="00F10E56">
              <w:rPr>
                <w:lang w:val="es-ES"/>
              </w:rPr>
              <w:t>v</w:t>
            </w:r>
            <w:r w:rsidRPr="00054C58">
              <w:rPr>
                <w:lang w:val="es-ES"/>
              </w:rPr>
              <w:t>éase la Nota 3)</w:t>
            </w:r>
          </w:p>
        </w:tc>
      </w:tr>
      <w:tr w:rsidR="00427CEE" w:rsidRPr="00856989" w14:paraId="6688E813" w14:textId="77777777" w:rsidTr="00674823">
        <w:trPr>
          <w:jc w:val="center"/>
        </w:trPr>
        <w:tc>
          <w:tcPr>
            <w:tcW w:w="5669" w:type="dxa"/>
            <w:tcBorders>
              <w:bottom w:val="single" w:sz="4" w:space="0" w:color="auto"/>
            </w:tcBorders>
            <w:vAlign w:val="center"/>
          </w:tcPr>
          <w:p w14:paraId="1F1C08C8" w14:textId="77777777" w:rsidR="00427CEE" w:rsidRPr="00054C58" w:rsidRDefault="00427CEE" w:rsidP="00674823">
            <w:pPr>
              <w:pStyle w:val="Tabletext"/>
              <w:jc w:val="left"/>
              <w:rPr>
                <w:lang w:val="es-ES"/>
              </w:rPr>
            </w:pPr>
            <w:r w:rsidRPr="00054C58">
              <w:rPr>
                <w:lang w:val="es-ES"/>
              </w:rPr>
              <w:t>Anchura de banda a 3 dB del filtro transmisor de RF (MHz)</w:t>
            </w:r>
          </w:p>
        </w:tc>
        <w:tc>
          <w:tcPr>
            <w:tcW w:w="3970" w:type="dxa"/>
            <w:tcBorders>
              <w:bottom w:val="single" w:sz="4" w:space="0" w:color="auto"/>
            </w:tcBorders>
            <w:vAlign w:val="center"/>
          </w:tcPr>
          <w:p w14:paraId="11899795" w14:textId="77777777" w:rsidR="00427CEE" w:rsidRPr="00054C58" w:rsidRDefault="00427CEE" w:rsidP="00674823">
            <w:pPr>
              <w:pStyle w:val="Tabletext"/>
              <w:jc w:val="center"/>
              <w:rPr>
                <w:lang w:val="es-ES"/>
              </w:rPr>
            </w:pPr>
            <w:r w:rsidRPr="00054C58">
              <w:rPr>
                <w:lang w:val="es-ES"/>
              </w:rPr>
              <w:t>32</w:t>
            </w:r>
          </w:p>
        </w:tc>
      </w:tr>
    </w:tbl>
    <w:p w14:paraId="029BC691" w14:textId="77777777" w:rsidR="00674823" w:rsidRDefault="00674823" w:rsidP="00674823">
      <w:pPr>
        <w:pStyle w:val="Tablefin"/>
        <w:rPr>
          <w:lang w:val="es-ES"/>
        </w:rPr>
      </w:pPr>
    </w:p>
    <w:p w14:paraId="4F549F1A" w14:textId="1E281434" w:rsidR="00674823" w:rsidRPr="00856989" w:rsidRDefault="00674823" w:rsidP="00674823">
      <w:pPr>
        <w:pStyle w:val="TableNo"/>
        <w:rPr>
          <w:lang w:val="es-ES"/>
        </w:rPr>
      </w:pPr>
      <w:r w:rsidRPr="00856989">
        <w:rPr>
          <w:lang w:val="es-ES"/>
        </w:rPr>
        <w:lastRenderedPageBreak/>
        <w:t>CUADRO 10</w:t>
      </w:r>
      <w:r>
        <w:rPr>
          <w:lang w:val="es-ES"/>
        </w:rPr>
        <w:t xml:space="preserve"> (</w:t>
      </w:r>
      <w:r w:rsidRPr="00674823">
        <w:rPr>
          <w:i/>
          <w:iCs/>
          <w:lang w:val="es-ES"/>
        </w:rPr>
        <w:t>fin</w:t>
      </w:r>
      <w:r>
        <w:rPr>
          <w:lang w:val="es-ES"/>
        </w:rPr>
        <w:t>)</w:t>
      </w:r>
    </w:p>
    <w:tbl>
      <w:tblPr>
        <w:tblStyle w:val="TableGridLight"/>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639"/>
      </w:tblGrid>
      <w:tr w:rsidR="00427CEE" w:rsidRPr="00455B78" w14:paraId="5605868A" w14:textId="77777777" w:rsidTr="00674823">
        <w:trPr>
          <w:cantSplit/>
          <w:jc w:val="center"/>
        </w:trPr>
        <w:tc>
          <w:tcPr>
            <w:tcW w:w="9639" w:type="dxa"/>
          </w:tcPr>
          <w:p w14:paraId="2D3BFC8B" w14:textId="77777777" w:rsidR="00427CEE" w:rsidRPr="00F10E56" w:rsidRDefault="00427CEE" w:rsidP="00F10E56">
            <w:pPr>
              <w:pStyle w:val="TableLegendNote"/>
              <w:rPr>
                <w:i/>
                <w:iCs/>
                <w:lang w:val="es-ES"/>
              </w:rPr>
            </w:pPr>
            <w:r w:rsidRPr="00F10E56">
              <w:rPr>
                <w:i/>
                <w:iCs/>
                <w:lang w:val="es-ES"/>
              </w:rPr>
              <w:t>Notas al Cuadro 10:</w:t>
            </w:r>
          </w:p>
          <w:p w14:paraId="71541997" w14:textId="77777777" w:rsidR="00427CEE" w:rsidRPr="00856989" w:rsidRDefault="00427CEE" w:rsidP="00EF76EF">
            <w:pPr>
              <w:pStyle w:val="TableLegendNote"/>
              <w:rPr>
                <w:lang w:val="es-ES"/>
              </w:rPr>
            </w:pPr>
            <w:r w:rsidRPr="00856989">
              <w:rPr>
                <w:lang w:val="es-ES"/>
              </w:rPr>
              <w:t>NOTA 1 – El nombre de señal LS1 se aplica al 2° y siguientes satélites QZSS. El primer satélite QZSS utiliza las mismas características de señal RF que L1S, pero el nombre de la señal se denomina en cambio L1-SAIF.</w:t>
            </w:r>
          </w:p>
          <w:p w14:paraId="42669F6E" w14:textId="6106DBD4" w:rsidR="00427CEE" w:rsidRPr="00856989" w:rsidRDefault="00427CEE" w:rsidP="00EF76EF">
            <w:pPr>
              <w:pStyle w:val="TableLegendNote"/>
              <w:rPr>
                <w:lang w:val="es-ES"/>
              </w:rPr>
            </w:pPr>
            <w:r w:rsidRPr="00856989">
              <w:rPr>
                <w:lang w:val="es-ES"/>
              </w:rPr>
              <w:t>NOTA 2 </w:t>
            </w:r>
            <w:r w:rsidR="005049D8" w:rsidRPr="005049D8">
              <w:rPr>
                <w:lang w:val="es-ES"/>
              </w:rPr>
              <w:t>–</w:t>
            </w:r>
            <w:r w:rsidRPr="00856989">
              <w:rPr>
                <w:lang w:val="es-ES"/>
              </w:rPr>
              <w:t xml:space="preserve"> Para los parámetros QZSS del SRNS, MDP2-R(</w:t>
            </w:r>
            <w:r w:rsidRPr="00856989">
              <w:rPr>
                <w:i/>
                <w:iCs/>
                <w:lang w:val="es-ES"/>
              </w:rPr>
              <w:t>n</w:t>
            </w:r>
            <w:r w:rsidRPr="00856989">
              <w:rPr>
                <w:lang w:val="es-ES"/>
              </w:rPr>
              <w:t xml:space="preserve">) se refiere a una modulación con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1,023 (Mchip/s). BOC(</w:t>
            </w:r>
            <w:r w:rsidRPr="00856989">
              <w:rPr>
                <w:i/>
                <w:iCs/>
                <w:lang w:val="es-ES"/>
              </w:rPr>
              <w:t>m</w:t>
            </w:r>
            <w:r w:rsidRPr="00856989">
              <w:rPr>
                <w:lang w:val="es-ES"/>
              </w:rPr>
              <w:t>,</w:t>
            </w:r>
            <w:r w:rsidRPr="00856989">
              <w:rPr>
                <w:i/>
                <w:iCs/>
                <w:lang w:val="es-ES"/>
              </w:rPr>
              <w:t>n</w:t>
            </w:r>
            <w:r w:rsidRPr="00856989">
              <w:rPr>
                <w:lang w:val="es-ES"/>
              </w:rPr>
              <w:t>) se refiere a una modulación con desplazamiento de portadora binaria y un desplazamiento de frecuencia portadora de</w:t>
            </w:r>
            <w:bookmarkStart w:id="600" w:name="OLE_LINK5"/>
            <w:bookmarkStart w:id="601" w:name="OLE_LINK6"/>
            <w:r w:rsidRPr="00856989">
              <w:rPr>
                <w:lang w:val="es-ES"/>
              </w:rPr>
              <w:t xml:space="preserve"> </w:t>
            </w:r>
            <w:r w:rsidRPr="00856989">
              <w:rPr>
                <w:i/>
                <w:iCs/>
                <w:lang w:val="es-ES"/>
              </w:rPr>
              <w:t>m</w:t>
            </w:r>
            <w:r w:rsidRPr="00856989">
              <w:rPr>
                <w:lang w:val="es-ES"/>
              </w:rPr>
              <w:t> </w:t>
            </w:r>
            <w:bookmarkEnd w:id="600"/>
            <w:bookmarkEnd w:id="601"/>
            <w:r w:rsidRPr="00856989">
              <w:rPr>
                <w:lang w:val="es-ES"/>
              </w:rPr>
              <w:sym w:font="Symbol" w:char="F0B4"/>
            </w:r>
            <w:r w:rsidRPr="00856989">
              <w:rPr>
                <w:lang w:val="es-ES"/>
              </w:rPr>
              <w:t xml:space="preserve"> 1,023 (MHz) y velocidad de chip de </w:t>
            </w:r>
            <w:r w:rsidRPr="00856989">
              <w:rPr>
                <w:i/>
                <w:iCs/>
                <w:lang w:val="es-ES"/>
              </w:rPr>
              <w:t>n</w:t>
            </w:r>
            <w:r w:rsidRPr="00856989">
              <w:rPr>
                <w:lang w:val="es-ES"/>
              </w:rPr>
              <w:t> </w:t>
            </w:r>
            <w:r w:rsidRPr="00856989">
              <w:rPr>
                <w:lang w:val="es-ES"/>
              </w:rPr>
              <w:sym w:font="Symbol" w:char="F0B4"/>
            </w:r>
            <w:r w:rsidRPr="00856989">
              <w:rPr>
                <w:lang w:val="es-ES"/>
              </w:rPr>
              <w:t> 1,023 (Mchip/s).</w:t>
            </w:r>
          </w:p>
          <w:p w14:paraId="75FF1640" w14:textId="63DE1113" w:rsidR="00427CEE" w:rsidRPr="00856989" w:rsidRDefault="00427CEE" w:rsidP="00EF76EF">
            <w:pPr>
              <w:pStyle w:val="TableLegendNote"/>
              <w:rPr>
                <w:rFonts w:eastAsia="MS PGothic"/>
                <w:szCs w:val="21"/>
                <w:lang w:val="es-ES"/>
              </w:rPr>
            </w:pPr>
            <w:r w:rsidRPr="00856989">
              <w:rPr>
                <w:lang w:val="es-ES"/>
              </w:rPr>
              <w:t>NOTA 3 </w:t>
            </w:r>
            <w:r w:rsidR="005049D8" w:rsidRPr="005049D8">
              <w:rPr>
                <w:lang w:val="es-ES"/>
              </w:rPr>
              <w:t>–</w:t>
            </w:r>
            <w:r w:rsidRPr="00856989">
              <w:rPr>
                <w:lang w:val="es-ES"/>
              </w:rPr>
              <w:t> La mínima potencia recibida del QZSS supone que la mínima ganancia de la antena del receptor se produce para ángulos de 10 grados o más por encima del horizonte de la Tierra visto desde su superficie.</w:t>
            </w:r>
          </w:p>
        </w:tc>
      </w:tr>
    </w:tbl>
    <w:p w14:paraId="2D074E8D" w14:textId="77777777" w:rsidR="00427CEE" w:rsidRPr="00856989" w:rsidRDefault="00427CEE" w:rsidP="00427CEE">
      <w:pPr>
        <w:pStyle w:val="Tablefin"/>
        <w:rPr>
          <w:lang w:val="es-ES"/>
        </w:rPr>
      </w:pPr>
    </w:p>
    <w:p w14:paraId="0C5D38B7" w14:textId="77777777" w:rsidR="00427CEE" w:rsidRPr="00856989" w:rsidRDefault="00427CEE" w:rsidP="00427CEE">
      <w:pPr>
        <w:pStyle w:val="Heading2"/>
        <w:rPr>
          <w:lang w:val="es-ES"/>
        </w:rPr>
      </w:pPr>
      <w:bookmarkStart w:id="602" w:name="_Toc426637635"/>
      <w:bookmarkStart w:id="603" w:name="_Toc426638041"/>
      <w:bookmarkStart w:id="604" w:name="_Toc426638323"/>
      <w:bookmarkStart w:id="605" w:name="_Toc426638500"/>
      <w:bookmarkStart w:id="606" w:name="_Toc426638745"/>
      <w:bookmarkStart w:id="607" w:name="_Toc426638912"/>
      <w:bookmarkStart w:id="608" w:name="_Toc426639162"/>
      <w:bookmarkStart w:id="609" w:name="_Toc426639303"/>
      <w:bookmarkStart w:id="610" w:name="_Toc426639413"/>
      <w:bookmarkStart w:id="611" w:name="_Toc426639589"/>
      <w:bookmarkStart w:id="612" w:name="_Toc181115227"/>
      <w:bookmarkStart w:id="613" w:name="_Toc181786908"/>
      <w:r w:rsidRPr="00856989">
        <w:rPr>
          <w:lang w:val="es-ES"/>
        </w:rPr>
        <w:t>8.2</w:t>
      </w:r>
      <w:r w:rsidRPr="00856989">
        <w:rPr>
          <w:lang w:val="es-ES"/>
        </w:rPr>
        <w:tab/>
        <w:t>Parámetros de transmisión QZSS L2</w:t>
      </w:r>
      <w:bookmarkEnd w:id="602"/>
      <w:bookmarkEnd w:id="603"/>
      <w:bookmarkEnd w:id="604"/>
      <w:bookmarkEnd w:id="605"/>
      <w:bookmarkEnd w:id="606"/>
      <w:bookmarkEnd w:id="607"/>
      <w:bookmarkEnd w:id="608"/>
      <w:bookmarkEnd w:id="609"/>
      <w:bookmarkEnd w:id="610"/>
      <w:bookmarkEnd w:id="611"/>
      <w:bookmarkEnd w:id="612"/>
      <w:bookmarkEnd w:id="613"/>
    </w:p>
    <w:p w14:paraId="6F556E83" w14:textId="77777777" w:rsidR="00427CEE" w:rsidRPr="00856989" w:rsidRDefault="00427CEE" w:rsidP="00427CEE">
      <w:pPr>
        <w:rPr>
          <w:lang w:val="es-ES"/>
        </w:rPr>
      </w:pPr>
      <w:r w:rsidRPr="00856989">
        <w:rPr>
          <w:lang w:val="es-ES"/>
        </w:rPr>
        <w:t>QZSS explotará dos señales en la banda del SRNS de 1 215</w:t>
      </w:r>
      <w:r w:rsidRPr="00856989">
        <w:rPr>
          <w:lang w:val="es-ES"/>
        </w:rPr>
        <w:noBreakHyphen/>
        <w:t>1 300 MHz. Las señales incluyen L2C y L6.</w:t>
      </w:r>
    </w:p>
    <w:p w14:paraId="3B7D93F9" w14:textId="77777777" w:rsidR="00427CEE" w:rsidRPr="00856989" w:rsidRDefault="00427CEE" w:rsidP="00427CEE">
      <w:pPr>
        <w:pStyle w:val="TableNo"/>
        <w:rPr>
          <w:lang w:val="es-ES"/>
        </w:rPr>
      </w:pPr>
      <w:r w:rsidRPr="00856989">
        <w:rPr>
          <w:lang w:val="es-ES"/>
        </w:rPr>
        <w:t>CUADRO 11</w:t>
      </w:r>
    </w:p>
    <w:p w14:paraId="5BA27F03" w14:textId="77777777" w:rsidR="00427CEE" w:rsidRPr="00856989" w:rsidRDefault="00427CEE" w:rsidP="00427CEE">
      <w:pPr>
        <w:pStyle w:val="Tabletitle"/>
        <w:rPr>
          <w:lang w:val="es-ES"/>
        </w:rPr>
      </w:pPr>
      <w:r w:rsidRPr="00856989">
        <w:rPr>
          <w:lang w:val="es-ES" w:eastAsia="ja-JP"/>
        </w:rPr>
        <w:t>Transmisiones QZS</w:t>
      </w:r>
      <w:r w:rsidRPr="00856989">
        <w:rPr>
          <w:lang w:val="es-ES"/>
        </w:rPr>
        <w:t xml:space="preserve">S </w:t>
      </w:r>
      <w:r w:rsidRPr="00856989">
        <w:rPr>
          <w:lang w:val="es-ES" w:eastAsia="ja-JP"/>
        </w:rPr>
        <w:t xml:space="preserve">L2C </w:t>
      </w:r>
      <w:r w:rsidRPr="00856989">
        <w:rPr>
          <w:lang w:val="es-ES"/>
        </w:rPr>
        <w:t>en la banda 1 215-1 300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3970"/>
      </w:tblGrid>
      <w:tr w:rsidR="00427CEE" w:rsidRPr="00455B78" w14:paraId="4EC5009C" w14:textId="77777777" w:rsidTr="00EF76EF">
        <w:trPr>
          <w:cantSplit/>
          <w:jc w:val="center"/>
        </w:trPr>
        <w:tc>
          <w:tcPr>
            <w:tcW w:w="5669" w:type="dxa"/>
            <w:vAlign w:val="center"/>
          </w:tcPr>
          <w:p w14:paraId="03EF81D7" w14:textId="77777777" w:rsidR="00427CEE" w:rsidRPr="00054C58" w:rsidRDefault="00427CEE" w:rsidP="00EF76EF">
            <w:pPr>
              <w:pStyle w:val="Tablehead"/>
              <w:rPr>
                <w:lang w:val="es-ES"/>
              </w:rPr>
            </w:pPr>
            <w:r w:rsidRPr="00054C58">
              <w:rPr>
                <w:lang w:val="es-ES"/>
              </w:rPr>
              <w:t>Parámetro</w:t>
            </w:r>
          </w:p>
        </w:tc>
        <w:tc>
          <w:tcPr>
            <w:tcW w:w="3969" w:type="dxa"/>
            <w:vAlign w:val="center"/>
          </w:tcPr>
          <w:p w14:paraId="1654D03A" w14:textId="77777777" w:rsidR="00427CEE" w:rsidRPr="00054C58" w:rsidRDefault="00427CEE" w:rsidP="00EF76EF">
            <w:pPr>
              <w:pStyle w:val="Tablehead"/>
              <w:rPr>
                <w:lang w:val="es-ES"/>
              </w:rPr>
            </w:pPr>
            <w:r w:rsidRPr="00054C58">
              <w:rPr>
                <w:lang w:val="es-ES"/>
              </w:rPr>
              <w:t>Descripción del parámetro del SRNS</w:t>
            </w:r>
          </w:p>
        </w:tc>
      </w:tr>
      <w:tr w:rsidR="00427CEE" w:rsidRPr="00856989" w14:paraId="7175D2FA" w14:textId="77777777" w:rsidTr="00674823">
        <w:trPr>
          <w:cantSplit/>
          <w:jc w:val="center"/>
        </w:trPr>
        <w:tc>
          <w:tcPr>
            <w:tcW w:w="5669" w:type="dxa"/>
            <w:vAlign w:val="center"/>
          </w:tcPr>
          <w:p w14:paraId="76B53BB5" w14:textId="77777777" w:rsidR="00427CEE" w:rsidRPr="00054C58" w:rsidRDefault="00427CEE" w:rsidP="00674823">
            <w:pPr>
              <w:pStyle w:val="Tabletext"/>
              <w:jc w:val="left"/>
              <w:rPr>
                <w:lang w:val="es-ES"/>
              </w:rPr>
            </w:pPr>
            <w:r w:rsidRPr="00054C58">
              <w:rPr>
                <w:lang w:val="es-ES"/>
              </w:rPr>
              <w:t>Frecuencia de portadora (MHz)</w:t>
            </w:r>
          </w:p>
        </w:tc>
        <w:tc>
          <w:tcPr>
            <w:tcW w:w="3969" w:type="dxa"/>
            <w:vAlign w:val="center"/>
          </w:tcPr>
          <w:p w14:paraId="21C08332" w14:textId="77777777" w:rsidR="00427CEE" w:rsidRPr="00054C58" w:rsidRDefault="00427CEE" w:rsidP="00674823">
            <w:pPr>
              <w:pStyle w:val="Tabletext"/>
              <w:jc w:val="center"/>
              <w:rPr>
                <w:lang w:val="es-ES"/>
              </w:rPr>
            </w:pPr>
            <w:r w:rsidRPr="00054C58">
              <w:rPr>
                <w:lang w:val="es-ES"/>
              </w:rPr>
              <w:t>1 227,6</w:t>
            </w:r>
          </w:p>
        </w:tc>
      </w:tr>
      <w:tr w:rsidR="00427CEE" w:rsidRPr="00856989" w14:paraId="688982C8" w14:textId="77777777" w:rsidTr="00674823">
        <w:trPr>
          <w:cantSplit/>
          <w:jc w:val="center"/>
        </w:trPr>
        <w:tc>
          <w:tcPr>
            <w:tcW w:w="5669" w:type="dxa"/>
            <w:vAlign w:val="center"/>
          </w:tcPr>
          <w:p w14:paraId="502BBB67" w14:textId="77777777" w:rsidR="00427CEE" w:rsidRPr="00054C58" w:rsidRDefault="00427CEE" w:rsidP="00674823">
            <w:pPr>
              <w:pStyle w:val="Tabletext"/>
              <w:jc w:val="left"/>
              <w:rPr>
                <w:lang w:val="es-ES"/>
              </w:rPr>
            </w:pPr>
            <w:r w:rsidRPr="00054C58">
              <w:rPr>
                <w:lang w:val="es-ES"/>
              </w:rPr>
              <w:t>Velocidad de chip de código de ruido pseudoaleatorio (Mchip/s)</w:t>
            </w:r>
          </w:p>
        </w:tc>
        <w:tc>
          <w:tcPr>
            <w:tcW w:w="3969" w:type="dxa"/>
            <w:vAlign w:val="center"/>
          </w:tcPr>
          <w:p w14:paraId="38C13E8D" w14:textId="77777777" w:rsidR="00427CEE" w:rsidRPr="00054C58" w:rsidRDefault="00427CEE" w:rsidP="00674823">
            <w:pPr>
              <w:pStyle w:val="Tabletext"/>
              <w:jc w:val="center"/>
              <w:rPr>
                <w:lang w:val="es-ES"/>
              </w:rPr>
            </w:pPr>
            <w:r w:rsidRPr="00054C58">
              <w:rPr>
                <w:lang w:val="es-ES"/>
              </w:rPr>
              <w:t>1,023 (L2C)</w:t>
            </w:r>
          </w:p>
        </w:tc>
      </w:tr>
      <w:tr w:rsidR="00427CEE" w:rsidRPr="00856989" w14:paraId="39BC7594" w14:textId="77777777" w:rsidTr="00674823">
        <w:trPr>
          <w:cantSplit/>
          <w:jc w:val="center"/>
        </w:trPr>
        <w:tc>
          <w:tcPr>
            <w:tcW w:w="5669" w:type="dxa"/>
            <w:vAlign w:val="center"/>
          </w:tcPr>
          <w:p w14:paraId="7E6B3182" w14:textId="77777777" w:rsidR="00427CEE" w:rsidRPr="00054C58" w:rsidRDefault="00427CEE" w:rsidP="00674823">
            <w:pPr>
              <w:pStyle w:val="Tabletext"/>
              <w:jc w:val="left"/>
              <w:rPr>
                <w:lang w:val="es-ES"/>
              </w:rPr>
            </w:pPr>
            <w:r w:rsidRPr="00054C58">
              <w:rPr>
                <w:lang w:val="es-ES"/>
              </w:rPr>
              <w:t>Velocidades de bit de datos de navegación (bit/s)</w:t>
            </w:r>
          </w:p>
        </w:tc>
        <w:tc>
          <w:tcPr>
            <w:tcW w:w="3969" w:type="dxa"/>
            <w:vAlign w:val="center"/>
          </w:tcPr>
          <w:p w14:paraId="715735EB" w14:textId="77777777" w:rsidR="00427CEE" w:rsidRPr="00054C58" w:rsidRDefault="00427CEE" w:rsidP="00674823">
            <w:pPr>
              <w:pStyle w:val="Tabletext"/>
              <w:jc w:val="center"/>
              <w:rPr>
                <w:lang w:val="es-ES"/>
              </w:rPr>
            </w:pPr>
            <w:r w:rsidRPr="00054C58">
              <w:rPr>
                <w:lang w:val="es-ES"/>
              </w:rPr>
              <w:t>25 (L2C)</w:t>
            </w:r>
          </w:p>
        </w:tc>
      </w:tr>
      <w:tr w:rsidR="00427CEE" w:rsidRPr="00856989" w14:paraId="64915040" w14:textId="77777777" w:rsidTr="00674823">
        <w:trPr>
          <w:cantSplit/>
          <w:jc w:val="center"/>
        </w:trPr>
        <w:tc>
          <w:tcPr>
            <w:tcW w:w="5669" w:type="dxa"/>
            <w:vAlign w:val="center"/>
          </w:tcPr>
          <w:p w14:paraId="0DF77653" w14:textId="77777777" w:rsidR="00427CEE" w:rsidRPr="00054C58" w:rsidRDefault="00427CEE" w:rsidP="00674823">
            <w:pPr>
              <w:pStyle w:val="Tabletext"/>
              <w:jc w:val="left"/>
              <w:rPr>
                <w:lang w:val="es-ES"/>
              </w:rPr>
            </w:pPr>
            <w:r w:rsidRPr="00054C58">
              <w:rPr>
                <w:lang w:val="es-ES"/>
              </w:rPr>
              <w:t>Velocidades de símbolo de datos de navegación (símbolo/s)</w:t>
            </w:r>
          </w:p>
        </w:tc>
        <w:tc>
          <w:tcPr>
            <w:tcW w:w="3969" w:type="dxa"/>
            <w:vAlign w:val="center"/>
          </w:tcPr>
          <w:p w14:paraId="69831389" w14:textId="77777777" w:rsidR="00427CEE" w:rsidRPr="00054C58" w:rsidRDefault="00427CEE" w:rsidP="00674823">
            <w:pPr>
              <w:pStyle w:val="Tabletext"/>
              <w:jc w:val="center"/>
              <w:rPr>
                <w:lang w:val="es-ES"/>
              </w:rPr>
            </w:pPr>
            <w:r w:rsidRPr="00054C58">
              <w:rPr>
                <w:lang w:val="es-ES"/>
              </w:rPr>
              <w:t>50 (L2C)</w:t>
            </w:r>
          </w:p>
        </w:tc>
      </w:tr>
      <w:tr w:rsidR="00427CEE" w:rsidRPr="008363B3" w14:paraId="54BD29B2" w14:textId="77777777" w:rsidTr="00674823">
        <w:trPr>
          <w:cantSplit/>
          <w:jc w:val="center"/>
        </w:trPr>
        <w:tc>
          <w:tcPr>
            <w:tcW w:w="5669" w:type="dxa"/>
            <w:vAlign w:val="center"/>
          </w:tcPr>
          <w:p w14:paraId="35C08D27" w14:textId="77777777" w:rsidR="00427CEE" w:rsidRPr="00054C58" w:rsidRDefault="00427CEE" w:rsidP="00674823">
            <w:pPr>
              <w:pStyle w:val="Tabletext"/>
              <w:jc w:val="left"/>
              <w:rPr>
                <w:lang w:val="es-ES"/>
              </w:rPr>
            </w:pPr>
            <w:r w:rsidRPr="00054C58">
              <w:rPr>
                <w:lang w:val="es-ES"/>
              </w:rPr>
              <w:t>Método de modulación de la señal</w:t>
            </w:r>
          </w:p>
        </w:tc>
        <w:tc>
          <w:tcPr>
            <w:tcW w:w="3969" w:type="dxa"/>
            <w:vAlign w:val="center"/>
          </w:tcPr>
          <w:p w14:paraId="46B97B54" w14:textId="6A35110D" w:rsidR="00427CEE" w:rsidRPr="00054C58" w:rsidRDefault="00427CEE" w:rsidP="00674823">
            <w:pPr>
              <w:pStyle w:val="Tabletext"/>
              <w:jc w:val="center"/>
              <w:rPr>
                <w:lang w:val="es-ES"/>
              </w:rPr>
            </w:pPr>
            <w:r w:rsidRPr="00054C58">
              <w:rPr>
                <w:lang w:val="es-ES"/>
              </w:rPr>
              <w:t>MDP2-R(1) (L2C)</w:t>
            </w:r>
            <w:r w:rsidR="00F10E56">
              <w:rPr>
                <w:lang w:val="es-ES"/>
              </w:rPr>
              <w:br/>
            </w:r>
            <w:r w:rsidRPr="00054C58">
              <w:rPr>
                <w:lang w:val="es-ES"/>
              </w:rPr>
              <w:t>(</w:t>
            </w:r>
            <w:r w:rsidR="00F10E56">
              <w:rPr>
                <w:lang w:val="es-ES"/>
              </w:rPr>
              <w:t>v</w:t>
            </w:r>
            <w:r w:rsidRPr="00054C58">
              <w:rPr>
                <w:lang w:val="es-ES"/>
              </w:rPr>
              <w:t>éase la Nota 1)</w:t>
            </w:r>
          </w:p>
        </w:tc>
      </w:tr>
      <w:tr w:rsidR="00427CEE" w:rsidRPr="00856989" w14:paraId="21822C70" w14:textId="77777777" w:rsidTr="00674823">
        <w:trPr>
          <w:cantSplit/>
          <w:jc w:val="center"/>
        </w:trPr>
        <w:tc>
          <w:tcPr>
            <w:tcW w:w="5669" w:type="dxa"/>
            <w:vAlign w:val="center"/>
          </w:tcPr>
          <w:p w14:paraId="77F565E1" w14:textId="77777777" w:rsidR="00427CEE" w:rsidRPr="00054C58" w:rsidRDefault="00427CEE" w:rsidP="00674823">
            <w:pPr>
              <w:pStyle w:val="Tabletext"/>
              <w:jc w:val="left"/>
              <w:rPr>
                <w:lang w:val="es-ES"/>
              </w:rPr>
            </w:pPr>
            <w:r w:rsidRPr="00054C58">
              <w:rPr>
                <w:lang w:val="es-ES"/>
              </w:rPr>
              <w:t>Polarización y elipticidad (dB)</w:t>
            </w:r>
          </w:p>
        </w:tc>
        <w:tc>
          <w:tcPr>
            <w:tcW w:w="3969" w:type="dxa"/>
            <w:vAlign w:val="center"/>
          </w:tcPr>
          <w:p w14:paraId="1C526F3D" w14:textId="77777777" w:rsidR="00427CEE" w:rsidRPr="00054C58" w:rsidRDefault="00427CEE" w:rsidP="00674823">
            <w:pPr>
              <w:pStyle w:val="Tabletext"/>
              <w:jc w:val="center"/>
              <w:rPr>
                <w:lang w:val="es-ES"/>
              </w:rPr>
            </w:pPr>
            <w:r w:rsidRPr="00054C58">
              <w:rPr>
                <w:lang w:val="es-ES"/>
              </w:rPr>
              <w:t>Circular dextrógira (RHCP), máximo 2,2</w:t>
            </w:r>
          </w:p>
        </w:tc>
      </w:tr>
      <w:tr w:rsidR="00427CEE" w:rsidRPr="00455B78" w14:paraId="67B4E3A0" w14:textId="77777777" w:rsidTr="00674823">
        <w:trPr>
          <w:cantSplit/>
          <w:jc w:val="center"/>
        </w:trPr>
        <w:tc>
          <w:tcPr>
            <w:tcW w:w="5669" w:type="dxa"/>
            <w:vAlign w:val="center"/>
          </w:tcPr>
          <w:p w14:paraId="19EF7DC9" w14:textId="77777777" w:rsidR="00427CEE" w:rsidRPr="00054C58" w:rsidRDefault="00427CEE" w:rsidP="00674823">
            <w:pPr>
              <w:pStyle w:val="Tabletext"/>
              <w:jc w:val="left"/>
              <w:rPr>
                <w:lang w:val="es-ES"/>
              </w:rPr>
            </w:pPr>
            <w:r w:rsidRPr="00054C58">
              <w:rPr>
                <w:lang w:val="es-ES"/>
              </w:rPr>
              <w:t>Mínimo nivel de potencia recibida a la entrada de la antena (dBW)</w:t>
            </w:r>
          </w:p>
        </w:tc>
        <w:tc>
          <w:tcPr>
            <w:tcW w:w="3969" w:type="dxa"/>
            <w:vAlign w:val="center"/>
          </w:tcPr>
          <w:p w14:paraId="4687EDA6" w14:textId="4C7EA327" w:rsidR="00427CEE" w:rsidRPr="00054C58" w:rsidRDefault="00427CEE" w:rsidP="00674823">
            <w:pPr>
              <w:pStyle w:val="Tabletext"/>
              <w:jc w:val="center"/>
              <w:rPr>
                <w:lang w:val="es-ES"/>
              </w:rPr>
            </w:pPr>
            <w:r w:rsidRPr="00054C58">
              <w:rPr>
                <w:lang w:val="es-ES"/>
              </w:rPr>
              <w:t xml:space="preserve">Potencia total </w:t>
            </w:r>
            <w:r w:rsidR="00F10E56" w:rsidRPr="00F10E56">
              <w:rPr>
                <w:lang w:val="es-ES"/>
              </w:rPr>
              <w:t>−</w:t>
            </w:r>
            <w:r w:rsidRPr="00054C58">
              <w:rPr>
                <w:lang w:val="es-ES"/>
              </w:rPr>
              <w:t>160</w:t>
            </w:r>
            <w:r w:rsidR="00F10E56">
              <w:rPr>
                <w:lang w:val="es-ES"/>
              </w:rPr>
              <w:br/>
            </w:r>
            <w:r w:rsidRPr="00054C58">
              <w:rPr>
                <w:lang w:val="es-ES"/>
              </w:rPr>
              <w:t>(</w:t>
            </w:r>
            <w:r w:rsidR="00F10E56">
              <w:rPr>
                <w:lang w:val="es-ES"/>
              </w:rPr>
              <w:t>v</w:t>
            </w:r>
            <w:r w:rsidRPr="00054C58">
              <w:rPr>
                <w:lang w:val="es-ES"/>
              </w:rPr>
              <w:t>éase la Nota 2)</w:t>
            </w:r>
          </w:p>
        </w:tc>
      </w:tr>
      <w:tr w:rsidR="00427CEE" w:rsidRPr="00856989" w14:paraId="3ABE2FEF" w14:textId="77777777" w:rsidTr="00674823">
        <w:trPr>
          <w:cantSplit/>
          <w:jc w:val="center"/>
        </w:trPr>
        <w:tc>
          <w:tcPr>
            <w:tcW w:w="5669" w:type="dxa"/>
            <w:tcBorders>
              <w:bottom w:val="single" w:sz="4" w:space="0" w:color="auto"/>
            </w:tcBorders>
            <w:vAlign w:val="center"/>
          </w:tcPr>
          <w:p w14:paraId="218D67AA" w14:textId="77777777" w:rsidR="00427CEE" w:rsidRPr="00054C58" w:rsidRDefault="00427CEE" w:rsidP="00674823">
            <w:pPr>
              <w:pStyle w:val="Tabletext"/>
              <w:jc w:val="left"/>
              <w:rPr>
                <w:lang w:val="es-ES"/>
              </w:rPr>
            </w:pPr>
            <w:r w:rsidRPr="00054C58">
              <w:rPr>
                <w:lang w:val="es-ES"/>
              </w:rPr>
              <w:t>Anchura de banda a 3 dB del filtro transmisor de RF (MHz)</w:t>
            </w:r>
          </w:p>
        </w:tc>
        <w:tc>
          <w:tcPr>
            <w:tcW w:w="3969" w:type="dxa"/>
            <w:tcBorders>
              <w:bottom w:val="single" w:sz="4" w:space="0" w:color="auto"/>
            </w:tcBorders>
            <w:vAlign w:val="center"/>
          </w:tcPr>
          <w:p w14:paraId="48CEA5DF" w14:textId="77777777" w:rsidR="00427CEE" w:rsidRPr="00054C58" w:rsidRDefault="00427CEE" w:rsidP="00674823">
            <w:pPr>
              <w:pStyle w:val="Tabletext"/>
              <w:jc w:val="center"/>
              <w:rPr>
                <w:lang w:val="es-ES"/>
              </w:rPr>
            </w:pPr>
            <w:r w:rsidRPr="00054C58">
              <w:rPr>
                <w:lang w:val="es-ES"/>
              </w:rPr>
              <w:t>32</w:t>
            </w:r>
          </w:p>
        </w:tc>
      </w:tr>
      <w:tr w:rsidR="00427CEE" w:rsidRPr="00455B78" w14:paraId="29E68587" w14:textId="77777777" w:rsidTr="00EF76EF">
        <w:trPr>
          <w:cantSplit/>
          <w:jc w:val="center"/>
        </w:trPr>
        <w:tc>
          <w:tcPr>
            <w:tcW w:w="9639" w:type="dxa"/>
            <w:gridSpan w:val="2"/>
            <w:tcBorders>
              <w:top w:val="single" w:sz="4" w:space="0" w:color="auto"/>
              <w:left w:val="nil"/>
              <w:bottom w:val="nil"/>
              <w:right w:val="nil"/>
            </w:tcBorders>
            <w:vAlign w:val="center"/>
          </w:tcPr>
          <w:p w14:paraId="2D41A816" w14:textId="77777777" w:rsidR="00427CEE" w:rsidRPr="007927C4" w:rsidRDefault="00427CEE" w:rsidP="00674823">
            <w:pPr>
              <w:pStyle w:val="TableLegendNote"/>
              <w:rPr>
                <w:i/>
                <w:iCs/>
                <w:lang w:val="es-ES"/>
              </w:rPr>
            </w:pPr>
            <w:r w:rsidRPr="007927C4">
              <w:rPr>
                <w:i/>
                <w:iCs/>
                <w:lang w:val="es-ES"/>
              </w:rPr>
              <w:t>Notas al Cuadro 11:</w:t>
            </w:r>
          </w:p>
          <w:p w14:paraId="4ADA19AD" w14:textId="7BCBA7C4"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xml:space="preserve"> Para los parámetros QZSS del SRNS, MDP-R(n) se refiere a una modulación por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1,023 (Mchip/s).</w:t>
            </w:r>
          </w:p>
          <w:p w14:paraId="2C17D8D7" w14:textId="556B6C61" w:rsidR="00427CEE" w:rsidRPr="00856989" w:rsidRDefault="00427CEE" w:rsidP="00EF76EF">
            <w:pPr>
              <w:pStyle w:val="TableLegendNote"/>
              <w:rPr>
                <w:rFonts w:eastAsia="MS PGothic"/>
                <w:lang w:val="es-ES"/>
              </w:rPr>
            </w:pPr>
            <w:r w:rsidRPr="00856989">
              <w:rPr>
                <w:lang w:val="es-ES"/>
              </w:rPr>
              <w:t>NOTA 2 </w:t>
            </w:r>
            <w:r w:rsidR="005049D8" w:rsidRPr="005049D8">
              <w:rPr>
                <w:lang w:val="es-ES"/>
              </w:rPr>
              <w:t>–</w:t>
            </w:r>
            <w:r w:rsidRPr="00856989">
              <w:rPr>
                <w:lang w:val="es-ES"/>
              </w:rPr>
              <w:t> La mínima potencia recibida del QZSS supone que la mínima ganancia de la antena del receptor se produce para ángulos de 10 grados o más por encima del horizonte de la Tierra visto desde su superficie.</w:t>
            </w:r>
          </w:p>
        </w:tc>
      </w:tr>
    </w:tbl>
    <w:p w14:paraId="0B9D4238" w14:textId="77777777" w:rsidR="00427CEE" w:rsidRPr="00455B78" w:rsidRDefault="00427CEE" w:rsidP="00F10E56">
      <w:pPr>
        <w:pStyle w:val="Tablefin"/>
        <w:rPr>
          <w:lang w:val="es-ES"/>
        </w:rPr>
      </w:pPr>
    </w:p>
    <w:p w14:paraId="2B021E56" w14:textId="77777777" w:rsidR="00427CEE" w:rsidRPr="00856989" w:rsidRDefault="00427CEE" w:rsidP="00427CEE">
      <w:pPr>
        <w:pStyle w:val="TableNo"/>
        <w:keepLines/>
        <w:rPr>
          <w:lang w:val="es-ES" w:eastAsia="ja-JP"/>
        </w:rPr>
      </w:pPr>
      <w:r w:rsidRPr="00856989">
        <w:rPr>
          <w:lang w:val="es-ES"/>
        </w:rPr>
        <w:lastRenderedPageBreak/>
        <w:t>CUADRO 12</w:t>
      </w:r>
    </w:p>
    <w:p w14:paraId="0B52815E" w14:textId="77777777" w:rsidR="00427CEE" w:rsidRPr="00856989" w:rsidRDefault="00427CEE" w:rsidP="00427CEE">
      <w:pPr>
        <w:pStyle w:val="Tabletitle"/>
        <w:keepLines/>
        <w:rPr>
          <w:lang w:val="es-ES"/>
        </w:rPr>
      </w:pPr>
      <w:r w:rsidRPr="00856989">
        <w:rPr>
          <w:lang w:val="es-ES" w:eastAsia="ja-JP"/>
        </w:rPr>
        <w:t>Transmisiones QZS</w:t>
      </w:r>
      <w:r w:rsidRPr="00856989">
        <w:rPr>
          <w:lang w:val="es-ES"/>
        </w:rPr>
        <w:t>S</w:t>
      </w:r>
      <w:r w:rsidRPr="00856989">
        <w:rPr>
          <w:lang w:val="es-ES" w:eastAsia="ja-JP"/>
        </w:rPr>
        <w:t xml:space="preserve"> L6</w:t>
      </w:r>
      <w:r w:rsidRPr="00856989">
        <w:rPr>
          <w:lang w:val="es-ES"/>
        </w:rPr>
        <w:t xml:space="preserve"> en la banda 1 215-1 300 MHz (véase la Nota 1)</w:t>
      </w:r>
    </w:p>
    <w:tbl>
      <w:tblPr>
        <w:tblW w:w="9639" w:type="dxa"/>
        <w:jc w:val="center"/>
        <w:tblLayout w:type="fixed"/>
        <w:tblLook w:val="0000" w:firstRow="0" w:lastRow="0" w:firstColumn="0" w:lastColumn="0" w:noHBand="0" w:noVBand="0"/>
      </w:tblPr>
      <w:tblGrid>
        <w:gridCol w:w="5669"/>
        <w:gridCol w:w="3970"/>
      </w:tblGrid>
      <w:tr w:rsidR="00427CEE" w:rsidRPr="00455B78" w14:paraId="385CD7D7" w14:textId="77777777" w:rsidTr="00EF76EF">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7739A87F" w14:textId="77777777" w:rsidR="00427CEE" w:rsidRPr="00054C58" w:rsidRDefault="00427CEE" w:rsidP="00EF76EF">
            <w:pPr>
              <w:pStyle w:val="Tablehead"/>
              <w:rPr>
                <w:lang w:val="es-ES"/>
              </w:rPr>
            </w:pPr>
            <w:r w:rsidRPr="00054C58">
              <w:rPr>
                <w:lang w:val="es-ES"/>
              </w:rPr>
              <w:t>Parámetro</w:t>
            </w:r>
          </w:p>
        </w:tc>
        <w:tc>
          <w:tcPr>
            <w:tcW w:w="3970" w:type="dxa"/>
            <w:tcBorders>
              <w:top w:val="single" w:sz="4" w:space="0" w:color="auto"/>
              <w:left w:val="single" w:sz="4" w:space="0" w:color="auto"/>
              <w:bottom w:val="single" w:sz="4" w:space="0" w:color="auto"/>
              <w:right w:val="single" w:sz="4" w:space="0" w:color="auto"/>
            </w:tcBorders>
            <w:vAlign w:val="center"/>
          </w:tcPr>
          <w:p w14:paraId="7A01F68F" w14:textId="77777777" w:rsidR="00427CEE" w:rsidRPr="00054C58" w:rsidRDefault="00427CEE" w:rsidP="00EF76EF">
            <w:pPr>
              <w:pStyle w:val="Tablehead"/>
              <w:rPr>
                <w:lang w:val="es-ES"/>
              </w:rPr>
            </w:pPr>
            <w:r w:rsidRPr="00054C58">
              <w:rPr>
                <w:lang w:val="es-ES"/>
              </w:rPr>
              <w:t>Descripción del parámetro del SRNS</w:t>
            </w:r>
          </w:p>
        </w:tc>
      </w:tr>
      <w:tr w:rsidR="00427CEE" w:rsidRPr="00856989" w14:paraId="7867F9E2"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5CD131BD" w14:textId="77777777" w:rsidR="00427CEE" w:rsidRPr="00054C58" w:rsidRDefault="00427CEE" w:rsidP="00674823">
            <w:pPr>
              <w:pStyle w:val="Tabletext"/>
              <w:jc w:val="left"/>
              <w:rPr>
                <w:lang w:val="es-ES"/>
              </w:rPr>
            </w:pPr>
            <w:r w:rsidRPr="00054C58">
              <w:rPr>
                <w:lang w:val="es-ES"/>
              </w:rPr>
              <w:t>Frecuencia de portadora (MHz)</w:t>
            </w:r>
          </w:p>
        </w:tc>
        <w:tc>
          <w:tcPr>
            <w:tcW w:w="3970" w:type="dxa"/>
            <w:tcBorders>
              <w:top w:val="single" w:sz="4" w:space="0" w:color="auto"/>
              <w:left w:val="single" w:sz="4" w:space="0" w:color="auto"/>
              <w:bottom w:val="single" w:sz="4" w:space="0" w:color="auto"/>
              <w:right w:val="single" w:sz="4" w:space="0" w:color="auto"/>
            </w:tcBorders>
            <w:vAlign w:val="center"/>
          </w:tcPr>
          <w:p w14:paraId="606E094F" w14:textId="77777777" w:rsidR="00427CEE" w:rsidRPr="00054C58" w:rsidRDefault="00427CEE" w:rsidP="00674823">
            <w:pPr>
              <w:pStyle w:val="Tabletext"/>
              <w:jc w:val="center"/>
              <w:rPr>
                <w:lang w:val="es-ES"/>
              </w:rPr>
            </w:pPr>
            <w:r w:rsidRPr="00054C58">
              <w:rPr>
                <w:lang w:val="es-ES"/>
              </w:rPr>
              <w:t>1 278,75</w:t>
            </w:r>
          </w:p>
        </w:tc>
      </w:tr>
      <w:tr w:rsidR="00427CEE" w:rsidRPr="00856989" w14:paraId="0011030F"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47EA394E" w14:textId="77777777" w:rsidR="00427CEE" w:rsidRPr="00054C58" w:rsidRDefault="00427CEE" w:rsidP="00674823">
            <w:pPr>
              <w:pStyle w:val="Tabletext"/>
              <w:jc w:val="left"/>
              <w:rPr>
                <w:lang w:val="es-ES"/>
              </w:rPr>
            </w:pPr>
            <w:r w:rsidRPr="00054C58">
              <w:rPr>
                <w:lang w:val="es-ES"/>
              </w:rPr>
              <w:t>Velocidad de chip de código de ruido pseudoaleatorio (Mchip/s)</w:t>
            </w:r>
          </w:p>
        </w:tc>
        <w:tc>
          <w:tcPr>
            <w:tcW w:w="3970" w:type="dxa"/>
            <w:tcBorders>
              <w:top w:val="single" w:sz="4" w:space="0" w:color="auto"/>
              <w:left w:val="single" w:sz="4" w:space="0" w:color="auto"/>
              <w:bottom w:val="single" w:sz="4" w:space="0" w:color="auto"/>
              <w:right w:val="single" w:sz="4" w:space="0" w:color="auto"/>
            </w:tcBorders>
            <w:vAlign w:val="center"/>
          </w:tcPr>
          <w:p w14:paraId="7FA535E1" w14:textId="77777777" w:rsidR="00427CEE" w:rsidRPr="00054C58" w:rsidRDefault="00427CEE" w:rsidP="00674823">
            <w:pPr>
              <w:pStyle w:val="Tabletext"/>
              <w:jc w:val="center"/>
              <w:rPr>
                <w:lang w:val="es-ES"/>
              </w:rPr>
            </w:pPr>
            <w:r w:rsidRPr="00054C58">
              <w:rPr>
                <w:lang w:val="es-ES"/>
              </w:rPr>
              <w:t>5,115 (L6)</w:t>
            </w:r>
          </w:p>
        </w:tc>
      </w:tr>
      <w:tr w:rsidR="00427CEE" w:rsidRPr="00856989" w14:paraId="50DFB951"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27AF15C4" w14:textId="77777777" w:rsidR="00427CEE" w:rsidRPr="00054C58" w:rsidRDefault="00427CEE" w:rsidP="00674823">
            <w:pPr>
              <w:pStyle w:val="Tabletext"/>
              <w:jc w:val="left"/>
              <w:rPr>
                <w:lang w:val="es-ES"/>
              </w:rPr>
            </w:pPr>
            <w:r w:rsidRPr="00054C58">
              <w:rPr>
                <w:lang w:val="es-ES"/>
              </w:rPr>
              <w:t>Velocidades de bit de datos de navegación (bit/s)</w:t>
            </w:r>
          </w:p>
        </w:tc>
        <w:tc>
          <w:tcPr>
            <w:tcW w:w="3970" w:type="dxa"/>
            <w:tcBorders>
              <w:top w:val="single" w:sz="4" w:space="0" w:color="auto"/>
              <w:left w:val="single" w:sz="4" w:space="0" w:color="auto"/>
              <w:bottom w:val="single" w:sz="4" w:space="0" w:color="auto"/>
              <w:right w:val="single" w:sz="4" w:space="0" w:color="auto"/>
            </w:tcBorders>
            <w:vAlign w:val="center"/>
          </w:tcPr>
          <w:p w14:paraId="02E2C657" w14:textId="77777777" w:rsidR="00427CEE" w:rsidRPr="00054C58" w:rsidRDefault="00427CEE" w:rsidP="00674823">
            <w:pPr>
              <w:pStyle w:val="Tabletext"/>
              <w:jc w:val="center"/>
              <w:rPr>
                <w:lang w:val="es-ES"/>
              </w:rPr>
            </w:pPr>
            <w:r w:rsidRPr="00054C58">
              <w:rPr>
                <w:lang w:val="es-ES"/>
              </w:rPr>
              <w:t>2 000 (L6)</w:t>
            </w:r>
          </w:p>
        </w:tc>
      </w:tr>
      <w:tr w:rsidR="00427CEE" w:rsidRPr="00856989" w14:paraId="1C98F9D6"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31D53DBB" w14:textId="77777777" w:rsidR="00427CEE" w:rsidRPr="00054C58" w:rsidRDefault="00427CEE" w:rsidP="00674823">
            <w:pPr>
              <w:pStyle w:val="Tabletext"/>
              <w:jc w:val="left"/>
              <w:rPr>
                <w:lang w:val="es-ES"/>
              </w:rPr>
            </w:pPr>
            <w:r w:rsidRPr="00054C58">
              <w:rPr>
                <w:lang w:val="es-ES"/>
              </w:rPr>
              <w:t>Velocidades de símbolo de datos de navegación (símbolo/s)</w:t>
            </w:r>
          </w:p>
        </w:tc>
        <w:tc>
          <w:tcPr>
            <w:tcW w:w="3970" w:type="dxa"/>
            <w:tcBorders>
              <w:top w:val="single" w:sz="4" w:space="0" w:color="auto"/>
              <w:left w:val="single" w:sz="4" w:space="0" w:color="auto"/>
              <w:bottom w:val="single" w:sz="4" w:space="0" w:color="auto"/>
              <w:right w:val="single" w:sz="4" w:space="0" w:color="auto"/>
            </w:tcBorders>
            <w:vAlign w:val="center"/>
          </w:tcPr>
          <w:p w14:paraId="5CAE0F97" w14:textId="77777777" w:rsidR="00427CEE" w:rsidRPr="00054C58" w:rsidRDefault="00427CEE" w:rsidP="00674823">
            <w:pPr>
              <w:pStyle w:val="Tabletext"/>
              <w:jc w:val="center"/>
              <w:rPr>
                <w:lang w:val="es-ES"/>
              </w:rPr>
            </w:pPr>
            <w:r w:rsidRPr="00054C58">
              <w:rPr>
                <w:lang w:val="es-ES"/>
              </w:rPr>
              <w:t>250 (L6)</w:t>
            </w:r>
          </w:p>
        </w:tc>
      </w:tr>
      <w:tr w:rsidR="00427CEE" w:rsidRPr="008363B3" w14:paraId="36DDB0ED"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33B54263" w14:textId="77777777" w:rsidR="00427CEE" w:rsidRPr="00054C58" w:rsidRDefault="00427CEE" w:rsidP="00674823">
            <w:pPr>
              <w:pStyle w:val="Tabletext"/>
              <w:jc w:val="left"/>
              <w:rPr>
                <w:lang w:val="es-ES"/>
              </w:rPr>
            </w:pPr>
            <w:r w:rsidRPr="00054C58">
              <w:rPr>
                <w:lang w:val="es-ES"/>
              </w:rPr>
              <w:t>Método de modulación de la señal</w:t>
            </w:r>
          </w:p>
        </w:tc>
        <w:tc>
          <w:tcPr>
            <w:tcW w:w="3970" w:type="dxa"/>
            <w:tcBorders>
              <w:top w:val="single" w:sz="4" w:space="0" w:color="auto"/>
              <w:left w:val="single" w:sz="4" w:space="0" w:color="auto"/>
              <w:bottom w:val="single" w:sz="4" w:space="0" w:color="auto"/>
              <w:right w:val="single" w:sz="4" w:space="0" w:color="auto"/>
            </w:tcBorders>
            <w:vAlign w:val="center"/>
          </w:tcPr>
          <w:p w14:paraId="4BC099EB" w14:textId="18C87425" w:rsidR="00427CEE" w:rsidRPr="00054C58" w:rsidRDefault="00427CEE" w:rsidP="00674823">
            <w:pPr>
              <w:pStyle w:val="Tabletext"/>
              <w:jc w:val="center"/>
              <w:rPr>
                <w:lang w:val="es-ES"/>
              </w:rPr>
            </w:pPr>
            <w:r w:rsidRPr="00054C58">
              <w:rPr>
                <w:lang w:val="es-ES"/>
              </w:rPr>
              <w:t xml:space="preserve">MDP2-R(5) (L6) </w:t>
            </w:r>
            <w:r w:rsidRPr="00054C58">
              <w:rPr>
                <w:lang w:val="es-ES"/>
              </w:rPr>
              <w:br/>
              <w:t>(</w:t>
            </w:r>
            <w:r w:rsidR="00F10E56">
              <w:rPr>
                <w:lang w:val="es-ES"/>
              </w:rPr>
              <w:t>v</w:t>
            </w:r>
            <w:r w:rsidRPr="00054C58">
              <w:rPr>
                <w:lang w:val="es-ES"/>
              </w:rPr>
              <w:t>éase la Nota 2)</w:t>
            </w:r>
          </w:p>
        </w:tc>
      </w:tr>
      <w:tr w:rsidR="00427CEE" w:rsidRPr="00856989" w14:paraId="707E77A6"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71D944CB" w14:textId="77777777" w:rsidR="00427CEE" w:rsidRPr="00054C58" w:rsidRDefault="00427CEE" w:rsidP="00674823">
            <w:pPr>
              <w:pStyle w:val="Tabletext"/>
              <w:jc w:val="left"/>
              <w:rPr>
                <w:lang w:val="es-ES"/>
              </w:rPr>
            </w:pPr>
            <w:r w:rsidRPr="00054C58">
              <w:rPr>
                <w:lang w:val="es-ES"/>
              </w:rPr>
              <w:t>Polarización y elipticidad (dB)</w:t>
            </w:r>
          </w:p>
        </w:tc>
        <w:tc>
          <w:tcPr>
            <w:tcW w:w="3970" w:type="dxa"/>
            <w:tcBorders>
              <w:top w:val="single" w:sz="4" w:space="0" w:color="auto"/>
              <w:left w:val="single" w:sz="4" w:space="0" w:color="auto"/>
              <w:bottom w:val="single" w:sz="4" w:space="0" w:color="auto"/>
              <w:right w:val="single" w:sz="4" w:space="0" w:color="auto"/>
            </w:tcBorders>
            <w:vAlign w:val="center"/>
          </w:tcPr>
          <w:p w14:paraId="373111A3" w14:textId="77777777" w:rsidR="00427CEE" w:rsidRPr="00054C58" w:rsidRDefault="00427CEE" w:rsidP="00674823">
            <w:pPr>
              <w:pStyle w:val="Tabletext"/>
              <w:jc w:val="center"/>
              <w:rPr>
                <w:lang w:val="es-ES"/>
              </w:rPr>
            </w:pPr>
            <w:r w:rsidRPr="00054C58">
              <w:rPr>
                <w:lang w:val="es-ES"/>
              </w:rPr>
              <w:t>Circular dextrógira (RHCP), máximo 2,2</w:t>
            </w:r>
          </w:p>
        </w:tc>
      </w:tr>
      <w:tr w:rsidR="00427CEE" w:rsidRPr="00455B78" w14:paraId="4129799B"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3EC1088D" w14:textId="77777777" w:rsidR="00427CEE" w:rsidRPr="00054C58" w:rsidRDefault="00427CEE" w:rsidP="00674823">
            <w:pPr>
              <w:pStyle w:val="Tabletext"/>
              <w:jc w:val="left"/>
              <w:rPr>
                <w:lang w:val="es-ES"/>
              </w:rPr>
            </w:pPr>
            <w:r w:rsidRPr="00054C58">
              <w:rPr>
                <w:lang w:val="es-ES"/>
              </w:rPr>
              <w:t>Mínimo nivel de potencia recibida a la entrada de la antena (dBW)</w:t>
            </w:r>
          </w:p>
        </w:tc>
        <w:tc>
          <w:tcPr>
            <w:tcW w:w="3970" w:type="dxa"/>
            <w:tcBorders>
              <w:top w:val="single" w:sz="4" w:space="0" w:color="auto"/>
              <w:left w:val="single" w:sz="4" w:space="0" w:color="auto"/>
              <w:bottom w:val="single" w:sz="4" w:space="0" w:color="auto"/>
              <w:right w:val="single" w:sz="4" w:space="0" w:color="auto"/>
            </w:tcBorders>
            <w:vAlign w:val="center"/>
          </w:tcPr>
          <w:p w14:paraId="0E71DC9F" w14:textId="1A759940" w:rsidR="00427CEE" w:rsidRPr="00054C58" w:rsidRDefault="00427CEE" w:rsidP="00674823">
            <w:pPr>
              <w:pStyle w:val="Tabletext"/>
              <w:jc w:val="center"/>
              <w:rPr>
                <w:lang w:val="es-ES"/>
              </w:rPr>
            </w:pPr>
            <w:r w:rsidRPr="00054C58">
              <w:rPr>
                <w:lang w:val="es-ES"/>
              </w:rPr>
              <w:t>Potencia total −155,7</w:t>
            </w:r>
            <w:r w:rsidRPr="00054C58">
              <w:rPr>
                <w:lang w:val="es-ES"/>
              </w:rPr>
              <w:br/>
              <w:t>(</w:t>
            </w:r>
            <w:r w:rsidR="00F10E56">
              <w:rPr>
                <w:lang w:val="es-ES"/>
              </w:rPr>
              <w:t>v</w:t>
            </w:r>
            <w:r w:rsidRPr="00054C58">
              <w:rPr>
                <w:lang w:val="es-ES"/>
              </w:rPr>
              <w:t>éase la Nota 3)</w:t>
            </w:r>
          </w:p>
        </w:tc>
      </w:tr>
      <w:tr w:rsidR="00427CEE" w:rsidRPr="00856989" w14:paraId="6DA1C506" w14:textId="77777777" w:rsidTr="00674823">
        <w:trPr>
          <w:tblHeade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F2B11D6" w14:textId="77777777" w:rsidR="00427CEE" w:rsidRPr="00054C58" w:rsidRDefault="00427CEE" w:rsidP="00674823">
            <w:pPr>
              <w:pStyle w:val="Tabletext"/>
              <w:jc w:val="left"/>
              <w:rPr>
                <w:lang w:val="es-ES"/>
              </w:rPr>
            </w:pPr>
            <w:r w:rsidRPr="00054C58">
              <w:rPr>
                <w:lang w:val="es-ES"/>
              </w:rPr>
              <w:t>Anchura de banda a 3 dB del filtro transmisor de RF (MHz)</w:t>
            </w:r>
          </w:p>
        </w:tc>
        <w:tc>
          <w:tcPr>
            <w:tcW w:w="3970" w:type="dxa"/>
            <w:tcBorders>
              <w:top w:val="single" w:sz="4" w:space="0" w:color="auto"/>
              <w:left w:val="single" w:sz="4" w:space="0" w:color="auto"/>
              <w:bottom w:val="single" w:sz="4" w:space="0" w:color="auto"/>
              <w:right w:val="single" w:sz="4" w:space="0" w:color="auto"/>
            </w:tcBorders>
            <w:vAlign w:val="center"/>
          </w:tcPr>
          <w:p w14:paraId="62583979" w14:textId="4AE731C6" w:rsidR="00427CEE" w:rsidRPr="00054C58" w:rsidRDefault="00427CEE" w:rsidP="00674823">
            <w:pPr>
              <w:pStyle w:val="Tabletext"/>
              <w:jc w:val="center"/>
              <w:rPr>
                <w:lang w:val="es-ES"/>
              </w:rPr>
            </w:pPr>
            <w:r w:rsidRPr="00054C58">
              <w:rPr>
                <w:lang w:val="es-ES"/>
              </w:rPr>
              <w:t>56 (</w:t>
            </w:r>
            <w:r w:rsidR="00F10E56">
              <w:rPr>
                <w:lang w:val="es-ES"/>
              </w:rPr>
              <w:t>v</w:t>
            </w:r>
            <w:r w:rsidRPr="00054C58">
              <w:rPr>
                <w:lang w:val="es-ES"/>
              </w:rPr>
              <w:t>éase la Nota 4)</w:t>
            </w:r>
          </w:p>
        </w:tc>
      </w:tr>
      <w:tr w:rsidR="00427CEE" w:rsidRPr="00455B78" w14:paraId="6BB46FF6" w14:textId="77777777" w:rsidTr="00EF76EF">
        <w:trPr>
          <w:tblHeader/>
          <w:jc w:val="center"/>
        </w:trPr>
        <w:tc>
          <w:tcPr>
            <w:tcW w:w="9639" w:type="dxa"/>
            <w:gridSpan w:val="2"/>
            <w:vAlign w:val="center"/>
          </w:tcPr>
          <w:p w14:paraId="721070DC" w14:textId="77777777" w:rsidR="00427CEE" w:rsidRPr="00F10E56" w:rsidRDefault="00427CEE" w:rsidP="00F10E56">
            <w:pPr>
              <w:pStyle w:val="TableLegendNote"/>
              <w:rPr>
                <w:i/>
                <w:iCs/>
                <w:sz w:val="21"/>
                <w:szCs w:val="21"/>
                <w:lang w:val="es-ES"/>
              </w:rPr>
            </w:pPr>
            <w:r w:rsidRPr="00F10E56">
              <w:rPr>
                <w:i/>
                <w:iCs/>
                <w:sz w:val="21"/>
                <w:szCs w:val="21"/>
                <w:lang w:val="es-ES"/>
              </w:rPr>
              <w:t>Notas al Cuadro 12:</w:t>
            </w:r>
          </w:p>
          <w:p w14:paraId="7BC6A785" w14:textId="77777777" w:rsidR="00427CEE" w:rsidRPr="00A63C07" w:rsidRDefault="00427CEE" w:rsidP="00EF76EF">
            <w:pPr>
              <w:pStyle w:val="TableLegendNote"/>
              <w:rPr>
                <w:sz w:val="21"/>
                <w:szCs w:val="21"/>
                <w:lang w:val="es-ES"/>
              </w:rPr>
            </w:pPr>
            <w:r w:rsidRPr="00A63C07">
              <w:rPr>
                <w:sz w:val="21"/>
                <w:szCs w:val="21"/>
                <w:lang w:val="es-ES"/>
              </w:rPr>
              <w:t>NOTA 1 – El nombre de señal L6 se aplica al 2º y siguientes satélites QZSS. El primer satélite QZSS utiliza las mismas características de señal RF que L6, pero el nombre de la señal se denomina en cambio LEX.</w:t>
            </w:r>
          </w:p>
          <w:p w14:paraId="0F15A669" w14:textId="22B88851" w:rsidR="00427CEE" w:rsidRPr="00A63C07" w:rsidRDefault="00427CEE" w:rsidP="00EF76EF">
            <w:pPr>
              <w:pStyle w:val="TableLegendNote"/>
              <w:rPr>
                <w:sz w:val="21"/>
                <w:szCs w:val="21"/>
                <w:lang w:val="es-ES"/>
              </w:rPr>
            </w:pPr>
            <w:r w:rsidRPr="00A63C07">
              <w:rPr>
                <w:sz w:val="21"/>
                <w:szCs w:val="21"/>
                <w:lang w:val="es-ES"/>
              </w:rPr>
              <w:t>NOTA 2 </w:t>
            </w:r>
            <w:r w:rsidR="005049D8" w:rsidRPr="005049D8">
              <w:rPr>
                <w:sz w:val="21"/>
                <w:szCs w:val="21"/>
                <w:lang w:val="es-ES"/>
              </w:rPr>
              <w:t>–</w:t>
            </w:r>
            <w:r w:rsidRPr="00A63C07">
              <w:rPr>
                <w:sz w:val="21"/>
                <w:szCs w:val="21"/>
                <w:lang w:val="es-ES"/>
              </w:rPr>
              <w:t xml:space="preserve"> Para los parámetros QZSS del SRNS, MDP-R(n) se refiere a una modulación por desplazamiento de fase binaria que utiliza chips rectangulares con una velocidad de chip de </w:t>
            </w:r>
            <w:r w:rsidRPr="00A63C07">
              <w:rPr>
                <w:i/>
                <w:iCs/>
                <w:sz w:val="21"/>
                <w:szCs w:val="21"/>
                <w:lang w:val="es-ES"/>
              </w:rPr>
              <w:t>n</w:t>
            </w:r>
            <w:r w:rsidRPr="00A63C07">
              <w:rPr>
                <w:sz w:val="21"/>
                <w:szCs w:val="21"/>
                <w:lang w:val="es-ES"/>
              </w:rPr>
              <w:t> </w:t>
            </w:r>
            <w:r w:rsidRPr="00A63C07">
              <w:rPr>
                <w:sz w:val="21"/>
                <w:szCs w:val="21"/>
                <w:lang w:val="es-ES"/>
              </w:rPr>
              <w:sym w:font="Symbol" w:char="F0B4"/>
            </w:r>
            <w:r w:rsidRPr="00A63C07">
              <w:rPr>
                <w:sz w:val="21"/>
                <w:szCs w:val="21"/>
                <w:lang w:val="es-ES"/>
              </w:rPr>
              <w:t> 1,023 (Mchip/s).</w:t>
            </w:r>
          </w:p>
          <w:p w14:paraId="4C9DBED2" w14:textId="16102C5A" w:rsidR="00427CEE" w:rsidRPr="00A63C07" w:rsidRDefault="00427CEE" w:rsidP="00EF76EF">
            <w:pPr>
              <w:pStyle w:val="TableLegendNote"/>
              <w:rPr>
                <w:sz w:val="21"/>
                <w:szCs w:val="21"/>
                <w:lang w:val="es-ES"/>
              </w:rPr>
            </w:pPr>
            <w:r w:rsidRPr="00A63C07">
              <w:rPr>
                <w:sz w:val="21"/>
                <w:szCs w:val="21"/>
                <w:lang w:val="es-ES"/>
              </w:rPr>
              <w:t>NOTA 3 </w:t>
            </w:r>
            <w:r w:rsidR="005049D8" w:rsidRPr="005049D8">
              <w:rPr>
                <w:sz w:val="21"/>
                <w:szCs w:val="21"/>
                <w:lang w:val="es-ES"/>
              </w:rPr>
              <w:t>–</w:t>
            </w:r>
            <w:r w:rsidRPr="00A63C07">
              <w:rPr>
                <w:sz w:val="21"/>
                <w:szCs w:val="21"/>
                <w:lang w:val="es-ES"/>
              </w:rPr>
              <w:t> La mínima potencia recibida del QZSS supone que la mínima ganancia de la antena del receptor se produce para ángulos de 10 grados o más por encima del horizonte de la Tierra vista desde su superficie.</w:t>
            </w:r>
          </w:p>
          <w:p w14:paraId="5AAE4C5D" w14:textId="49556E41" w:rsidR="00427CEE" w:rsidRPr="00A63C07" w:rsidRDefault="00427CEE" w:rsidP="00EF76EF">
            <w:pPr>
              <w:pStyle w:val="TableLegendNote"/>
              <w:rPr>
                <w:rFonts w:eastAsia="MS PGothic"/>
                <w:sz w:val="21"/>
                <w:szCs w:val="21"/>
                <w:lang w:val="es-ES"/>
              </w:rPr>
            </w:pPr>
            <w:r w:rsidRPr="00A63C07">
              <w:rPr>
                <w:sz w:val="21"/>
                <w:szCs w:val="21"/>
                <w:lang w:val="es-ES"/>
              </w:rPr>
              <w:t xml:space="preserve">NOTA 4 </w:t>
            </w:r>
            <w:r w:rsidR="005049D8" w:rsidRPr="005049D8">
              <w:rPr>
                <w:sz w:val="21"/>
                <w:szCs w:val="21"/>
                <w:lang w:val="es-ES"/>
              </w:rPr>
              <w:t>–</w:t>
            </w:r>
            <w:r w:rsidRPr="00A63C07">
              <w:rPr>
                <w:sz w:val="21"/>
                <w:szCs w:val="21"/>
                <w:lang w:val="es-ES"/>
              </w:rPr>
              <w:t> El valor de 56 MHz no es representativo de la anchura de banda a 3 dB de la señal transmitida.</w:t>
            </w:r>
          </w:p>
        </w:tc>
      </w:tr>
    </w:tbl>
    <w:p w14:paraId="04382AF4" w14:textId="77777777" w:rsidR="00427CEE" w:rsidRPr="00455B78" w:rsidRDefault="00427CEE" w:rsidP="00F10E56">
      <w:pPr>
        <w:pStyle w:val="Tablefin"/>
        <w:rPr>
          <w:lang w:val="es-ES"/>
        </w:rPr>
      </w:pPr>
    </w:p>
    <w:p w14:paraId="79D48C68" w14:textId="77777777" w:rsidR="00427CEE" w:rsidRPr="00856989" w:rsidRDefault="00427CEE" w:rsidP="00427CEE">
      <w:pPr>
        <w:pStyle w:val="Heading2"/>
        <w:rPr>
          <w:lang w:val="es-ES"/>
        </w:rPr>
      </w:pPr>
      <w:bookmarkStart w:id="614" w:name="_Toc426637636"/>
      <w:bookmarkStart w:id="615" w:name="_Toc426638042"/>
      <w:bookmarkStart w:id="616" w:name="_Toc426638324"/>
      <w:bookmarkStart w:id="617" w:name="_Toc426638501"/>
      <w:bookmarkStart w:id="618" w:name="_Toc426638746"/>
      <w:bookmarkStart w:id="619" w:name="_Toc426638913"/>
      <w:bookmarkStart w:id="620" w:name="_Toc426639163"/>
      <w:bookmarkStart w:id="621" w:name="_Toc426639304"/>
      <w:bookmarkStart w:id="622" w:name="_Toc426639414"/>
      <w:bookmarkStart w:id="623" w:name="_Toc426639590"/>
      <w:bookmarkStart w:id="624" w:name="_Toc181115228"/>
      <w:bookmarkStart w:id="625" w:name="_Toc181786909"/>
      <w:r w:rsidRPr="00856989">
        <w:rPr>
          <w:lang w:val="es-ES"/>
        </w:rPr>
        <w:t>8.3</w:t>
      </w:r>
      <w:r w:rsidRPr="00856989">
        <w:rPr>
          <w:lang w:val="es-ES"/>
        </w:rPr>
        <w:tab/>
        <w:t xml:space="preserve">Parámetros de transmisión </w:t>
      </w:r>
      <w:r w:rsidRPr="00856989">
        <w:rPr>
          <w:lang w:val="es-ES" w:eastAsia="ja-JP"/>
        </w:rPr>
        <w:t>QZS</w:t>
      </w:r>
      <w:r w:rsidRPr="00856989">
        <w:rPr>
          <w:lang w:val="es-ES"/>
        </w:rPr>
        <w:t>S L5</w:t>
      </w:r>
      <w:bookmarkEnd w:id="614"/>
      <w:bookmarkEnd w:id="615"/>
      <w:bookmarkEnd w:id="616"/>
      <w:bookmarkEnd w:id="617"/>
      <w:bookmarkEnd w:id="618"/>
      <w:bookmarkEnd w:id="619"/>
      <w:bookmarkEnd w:id="620"/>
      <w:bookmarkEnd w:id="621"/>
      <w:bookmarkEnd w:id="622"/>
      <w:bookmarkEnd w:id="623"/>
      <w:bookmarkEnd w:id="624"/>
      <w:bookmarkEnd w:id="625"/>
    </w:p>
    <w:p w14:paraId="6A1B73B4" w14:textId="77777777" w:rsidR="00427CEE" w:rsidRPr="00856989" w:rsidRDefault="00427CEE" w:rsidP="00427CEE">
      <w:pPr>
        <w:rPr>
          <w:lang w:val="es-ES"/>
        </w:rPr>
      </w:pPr>
      <w:r w:rsidRPr="00856989">
        <w:rPr>
          <w:lang w:val="es-ES" w:eastAsia="ja-JP"/>
        </w:rPr>
        <w:t>QZS</w:t>
      </w:r>
      <w:r w:rsidRPr="00856989">
        <w:rPr>
          <w:lang w:val="es-ES"/>
        </w:rPr>
        <w:t xml:space="preserve">S </w:t>
      </w:r>
      <w:r w:rsidRPr="00856989">
        <w:rPr>
          <w:lang w:val="es-ES" w:eastAsia="ja-JP"/>
        </w:rPr>
        <w:t xml:space="preserve">explotará tres señales de navegación (L5I, L5Q y L5S) en la banda </w:t>
      </w:r>
      <w:r w:rsidRPr="00856989">
        <w:rPr>
          <w:lang w:val="es-ES"/>
        </w:rPr>
        <w:t>1 164-1 215 MHz</w:t>
      </w:r>
      <w:r w:rsidRPr="00856989">
        <w:rPr>
          <w:lang w:val="es-ES" w:eastAsia="ja-JP"/>
        </w:rPr>
        <w:t xml:space="preserve"> del SRNS</w:t>
      </w:r>
      <w:r w:rsidRPr="00856989">
        <w:rPr>
          <w:lang w:val="es-ES"/>
        </w:rPr>
        <w:t>. Las señales, L5I y L5Q, funcionan en cuadratura y se transmiten con la misma potencia. L5Q no transporta datos (también se denomina un canal «piloto»). Por otro lado, L5I incorpora los datos de navegación que proporcionan información sobre temporización, navegación y determinación de la posición. L5S también dispone de datos de navegación que proporcionan información sobre la hora, la navegación y la posición.</w:t>
      </w:r>
    </w:p>
    <w:p w14:paraId="3A32BF3F" w14:textId="77777777" w:rsidR="00427CEE" w:rsidRPr="00856989" w:rsidRDefault="00427CEE" w:rsidP="00427CEE">
      <w:pPr>
        <w:pStyle w:val="TableNo"/>
        <w:rPr>
          <w:lang w:val="es-ES" w:eastAsia="ja-JP"/>
        </w:rPr>
      </w:pPr>
      <w:r w:rsidRPr="00856989">
        <w:rPr>
          <w:lang w:val="es-ES"/>
        </w:rPr>
        <w:t>CUADRO 13</w:t>
      </w:r>
    </w:p>
    <w:p w14:paraId="47DF9B38" w14:textId="77777777" w:rsidR="00427CEE" w:rsidRPr="00856989" w:rsidRDefault="00427CEE" w:rsidP="00427CEE">
      <w:pPr>
        <w:pStyle w:val="Tabletitle"/>
        <w:rPr>
          <w:lang w:val="es-ES"/>
        </w:rPr>
      </w:pPr>
      <w:r w:rsidRPr="00856989">
        <w:rPr>
          <w:lang w:val="es-ES" w:eastAsia="ja-JP"/>
        </w:rPr>
        <w:t>Transmisiones QZS</w:t>
      </w:r>
      <w:r w:rsidRPr="00856989">
        <w:rPr>
          <w:lang w:val="es-ES"/>
        </w:rPr>
        <w:t>S en la banda 1 164-1 215 MHz</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3970"/>
      </w:tblGrid>
      <w:tr w:rsidR="00427CEE" w:rsidRPr="00455B78" w14:paraId="36F18E27" w14:textId="77777777" w:rsidTr="00346075">
        <w:tc>
          <w:tcPr>
            <w:tcW w:w="5669" w:type="dxa"/>
          </w:tcPr>
          <w:p w14:paraId="68528A2F" w14:textId="051F43B3" w:rsidR="00427CEE" w:rsidRPr="00054C58" w:rsidRDefault="00427CEE" w:rsidP="00EF76EF">
            <w:pPr>
              <w:pStyle w:val="Tablehead"/>
              <w:rPr>
                <w:lang w:val="es-ES"/>
              </w:rPr>
            </w:pPr>
            <w:r w:rsidRPr="00054C58">
              <w:rPr>
                <w:lang w:val="es-ES"/>
              </w:rPr>
              <w:t>Parámetro</w:t>
            </w:r>
          </w:p>
        </w:tc>
        <w:tc>
          <w:tcPr>
            <w:tcW w:w="3970" w:type="dxa"/>
          </w:tcPr>
          <w:p w14:paraId="418C1AEB" w14:textId="77777777" w:rsidR="00427CEE" w:rsidRPr="00054C58" w:rsidRDefault="00427CEE" w:rsidP="00EF76EF">
            <w:pPr>
              <w:pStyle w:val="Tablehead"/>
              <w:rPr>
                <w:lang w:val="es-ES"/>
              </w:rPr>
            </w:pPr>
            <w:r w:rsidRPr="00054C58">
              <w:rPr>
                <w:lang w:val="es-ES"/>
              </w:rPr>
              <w:t>Descripción del parámetro del SRNS</w:t>
            </w:r>
          </w:p>
        </w:tc>
      </w:tr>
      <w:tr w:rsidR="00427CEE" w:rsidRPr="00856989" w14:paraId="266EB956" w14:textId="77777777" w:rsidTr="00346075">
        <w:tc>
          <w:tcPr>
            <w:tcW w:w="5669" w:type="dxa"/>
            <w:vAlign w:val="center"/>
          </w:tcPr>
          <w:p w14:paraId="6BE72D68" w14:textId="77777777" w:rsidR="00427CEE" w:rsidRPr="009B0C70" w:rsidRDefault="00427CEE" w:rsidP="00346075">
            <w:pPr>
              <w:pStyle w:val="Tabletext"/>
              <w:jc w:val="left"/>
              <w:rPr>
                <w:lang w:val="es-ES"/>
              </w:rPr>
            </w:pPr>
            <w:r w:rsidRPr="009B0C70">
              <w:rPr>
                <w:lang w:val="es-ES"/>
              </w:rPr>
              <w:t>Frecuencia de portadora (MHz)</w:t>
            </w:r>
          </w:p>
        </w:tc>
        <w:tc>
          <w:tcPr>
            <w:tcW w:w="3970" w:type="dxa"/>
            <w:vAlign w:val="center"/>
          </w:tcPr>
          <w:p w14:paraId="1EC5D450" w14:textId="77777777" w:rsidR="00427CEE" w:rsidRPr="009B0C70" w:rsidRDefault="00427CEE" w:rsidP="00346075">
            <w:pPr>
              <w:pStyle w:val="Tabletext"/>
              <w:jc w:val="center"/>
              <w:rPr>
                <w:lang w:val="es-ES"/>
              </w:rPr>
            </w:pPr>
            <w:r w:rsidRPr="009B0C70">
              <w:rPr>
                <w:lang w:val="es-ES"/>
              </w:rPr>
              <w:t>1 176,45</w:t>
            </w:r>
          </w:p>
        </w:tc>
      </w:tr>
      <w:tr w:rsidR="00427CEE" w:rsidRPr="00856989" w14:paraId="2C349F46" w14:textId="77777777" w:rsidTr="00346075">
        <w:tc>
          <w:tcPr>
            <w:tcW w:w="5669" w:type="dxa"/>
            <w:vAlign w:val="center"/>
          </w:tcPr>
          <w:p w14:paraId="00C8DB88" w14:textId="77777777" w:rsidR="00427CEE" w:rsidRPr="009B0C70" w:rsidRDefault="00427CEE" w:rsidP="00346075">
            <w:pPr>
              <w:pStyle w:val="Tabletext"/>
              <w:jc w:val="left"/>
              <w:rPr>
                <w:lang w:val="es-ES"/>
              </w:rPr>
            </w:pPr>
            <w:r w:rsidRPr="009B0C70">
              <w:rPr>
                <w:lang w:val="es-ES"/>
              </w:rPr>
              <w:t>Velocidad de chip de código de ruido pseudoaleatorio (Mchip/s)</w:t>
            </w:r>
          </w:p>
        </w:tc>
        <w:tc>
          <w:tcPr>
            <w:tcW w:w="3970" w:type="dxa"/>
            <w:vAlign w:val="center"/>
          </w:tcPr>
          <w:p w14:paraId="349AA83B" w14:textId="77777777" w:rsidR="00427CEE" w:rsidRPr="009B0C70" w:rsidRDefault="00427CEE" w:rsidP="00346075">
            <w:pPr>
              <w:pStyle w:val="Tabletext"/>
              <w:jc w:val="center"/>
              <w:rPr>
                <w:lang w:val="es-ES"/>
              </w:rPr>
            </w:pPr>
            <w:r w:rsidRPr="009B0C70">
              <w:rPr>
                <w:lang w:val="es-ES"/>
              </w:rPr>
              <w:t>10,23</w:t>
            </w:r>
          </w:p>
        </w:tc>
      </w:tr>
      <w:tr w:rsidR="00427CEE" w:rsidRPr="00856989" w14:paraId="076D51DE" w14:textId="77777777" w:rsidTr="00346075">
        <w:tc>
          <w:tcPr>
            <w:tcW w:w="5669" w:type="dxa"/>
            <w:vAlign w:val="center"/>
          </w:tcPr>
          <w:p w14:paraId="79CF1C7A" w14:textId="77777777" w:rsidR="00427CEE" w:rsidRPr="009B0C70" w:rsidRDefault="00427CEE" w:rsidP="00346075">
            <w:pPr>
              <w:pStyle w:val="Tabletext"/>
              <w:jc w:val="left"/>
              <w:rPr>
                <w:lang w:val="es-ES"/>
              </w:rPr>
            </w:pPr>
            <w:r w:rsidRPr="009B0C70">
              <w:rPr>
                <w:lang w:val="es-ES"/>
              </w:rPr>
              <w:t>Velocidades de bit de datos de navegación (bit/s)</w:t>
            </w:r>
          </w:p>
        </w:tc>
        <w:tc>
          <w:tcPr>
            <w:tcW w:w="3970" w:type="dxa"/>
            <w:vAlign w:val="center"/>
          </w:tcPr>
          <w:p w14:paraId="198466ED" w14:textId="77777777" w:rsidR="00427CEE" w:rsidRPr="009B0C70" w:rsidRDefault="00427CEE" w:rsidP="00346075">
            <w:pPr>
              <w:pStyle w:val="Tabletext"/>
              <w:jc w:val="center"/>
              <w:rPr>
                <w:lang w:val="es-ES"/>
              </w:rPr>
            </w:pPr>
            <w:r w:rsidRPr="009B0C70">
              <w:rPr>
                <w:lang w:val="es-ES"/>
              </w:rPr>
              <w:t>50 (L5I), 250 (L5S)</w:t>
            </w:r>
          </w:p>
        </w:tc>
      </w:tr>
      <w:tr w:rsidR="00427CEE" w:rsidRPr="00856989" w14:paraId="32B6D0BA" w14:textId="77777777" w:rsidTr="00346075">
        <w:tc>
          <w:tcPr>
            <w:tcW w:w="5669" w:type="dxa"/>
            <w:vAlign w:val="center"/>
          </w:tcPr>
          <w:p w14:paraId="07EA54DE" w14:textId="77777777" w:rsidR="00427CEE" w:rsidRPr="009B0C70" w:rsidRDefault="00427CEE" w:rsidP="00346075">
            <w:pPr>
              <w:pStyle w:val="Tabletext"/>
              <w:jc w:val="left"/>
              <w:rPr>
                <w:lang w:val="es-ES"/>
              </w:rPr>
            </w:pPr>
            <w:r w:rsidRPr="009B0C70">
              <w:rPr>
                <w:lang w:val="es-ES"/>
              </w:rPr>
              <w:t>Velocidades de símbolo de datos de navegación (símbolo/s)</w:t>
            </w:r>
          </w:p>
        </w:tc>
        <w:tc>
          <w:tcPr>
            <w:tcW w:w="3970" w:type="dxa"/>
            <w:vAlign w:val="center"/>
          </w:tcPr>
          <w:p w14:paraId="43C68A5C" w14:textId="77777777" w:rsidR="00427CEE" w:rsidRPr="009B0C70" w:rsidRDefault="00427CEE" w:rsidP="00346075">
            <w:pPr>
              <w:pStyle w:val="Tabletext"/>
              <w:jc w:val="center"/>
              <w:rPr>
                <w:lang w:val="es-ES"/>
              </w:rPr>
            </w:pPr>
            <w:r w:rsidRPr="009B0C70">
              <w:rPr>
                <w:lang w:val="es-ES"/>
              </w:rPr>
              <w:t>100 (L5I), 500 (L5S)</w:t>
            </w:r>
          </w:p>
        </w:tc>
      </w:tr>
      <w:tr w:rsidR="00427CEE" w:rsidRPr="00455B78" w14:paraId="18EA06EE" w14:textId="77777777" w:rsidTr="00346075">
        <w:tc>
          <w:tcPr>
            <w:tcW w:w="5669" w:type="dxa"/>
            <w:vAlign w:val="center"/>
          </w:tcPr>
          <w:p w14:paraId="2A72393A" w14:textId="77777777" w:rsidR="00427CEE" w:rsidRPr="009B0C70" w:rsidRDefault="00427CEE" w:rsidP="00346075">
            <w:pPr>
              <w:pStyle w:val="Tabletext"/>
              <w:jc w:val="left"/>
              <w:rPr>
                <w:lang w:val="es-ES"/>
              </w:rPr>
            </w:pPr>
            <w:r w:rsidRPr="009B0C70">
              <w:rPr>
                <w:lang w:val="es-ES"/>
              </w:rPr>
              <w:t>Método de modulación de la señal</w:t>
            </w:r>
          </w:p>
        </w:tc>
        <w:tc>
          <w:tcPr>
            <w:tcW w:w="3970" w:type="dxa"/>
            <w:vAlign w:val="center"/>
          </w:tcPr>
          <w:p w14:paraId="50B05CEE" w14:textId="65DDE590" w:rsidR="00427CEE" w:rsidRPr="0051492D" w:rsidRDefault="00427CEE" w:rsidP="00311068">
            <w:pPr>
              <w:pStyle w:val="Tabletext"/>
              <w:jc w:val="center"/>
              <w:rPr>
                <w:lang w:val="pt-BR"/>
              </w:rPr>
            </w:pPr>
            <w:r w:rsidRPr="0051492D">
              <w:rPr>
                <w:lang w:val="pt-BR"/>
              </w:rPr>
              <w:t>MDP2-R(10) (L5)</w:t>
            </w:r>
            <w:r w:rsidR="00311068">
              <w:rPr>
                <w:lang w:val="pt-BR"/>
              </w:rPr>
              <w:br/>
            </w:r>
            <w:r w:rsidRPr="0051492D">
              <w:rPr>
                <w:lang w:val="pt-BR"/>
              </w:rPr>
              <w:t>MDP-8-R(10) (L5S)</w:t>
            </w:r>
            <w:r w:rsidRPr="0051492D">
              <w:rPr>
                <w:lang w:val="pt-BR"/>
              </w:rPr>
              <w:br/>
              <w:t>(</w:t>
            </w:r>
            <w:r w:rsidR="00F10E56">
              <w:rPr>
                <w:lang w:val="pt-BR"/>
              </w:rPr>
              <w:t>v</w:t>
            </w:r>
            <w:r w:rsidRPr="0051492D">
              <w:rPr>
                <w:lang w:val="pt-BR"/>
              </w:rPr>
              <w:t>éase la Nota 1)</w:t>
            </w:r>
          </w:p>
        </w:tc>
      </w:tr>
    </w:tbl>
    <w:p w14:paraId="577DEAE6" w14:textId="7F24DE29" w:rsidR="00346075" w:rsidRPr="00F01708" w:rsidRDefault="00346075" w:rsidP="00346075">
      <w:pPr>
        <w:pStyle w:val="Tablefin"/>
        <w:rPr>
          <w:lang w:val="pt-BR"/>
        </w:rPr>
      </w:pPr>
    </w:p>
    <w:p w14:paraId="71D0A0D1" w14:textId="6AB9E5B8" w:rsidR="00346075" w:rsidRPr="00856989" w:rsidRDefault="00346075" w:rsidP="00346075">
      <w:pPr>
        <w:pStyle w:val="TableNo"/>
        <w:rPr>
          <w:lang w:val="es-ES" w:eastAsia="ja-JP"/>
        </w:rPr>
      </w:pPr>
      <w:r w:rsidRPr="00856989">
        <w:rPr>
          <w:lang w:val="es-ES"/>
        </w:rPr>
        <w:lastRenderedPageBreak/>
        <w:t>CUADRO 13</w:t>
      </w:r>
      <w:r>
        <w:rPr>
          <w:lang w:val="es-ES"/>
        </w:rPr>
        <w:t xml:space="preserve"> (</w:t>
      </w:r>
      <w:r w:rsidRPr="00346075">
        <w:rPr>
          <w:i/>
          <w:iCs/>
          <w:lang w:val="es-ES"/>
        </w:rPr>
        <w:t>fin</w:t>
      </w:r>
      <w:r>
        <w:rPr>
          <w:lang w:val="es-ES"/>
        </w:rPr>
        <w:t>)</w:t>
      </w:r>
    </w:p>
    <w:tbl>
      <w:tblPr>
        <w:tblStyle w:val="TableGridLight"/>
        <w:tblW w:w="9639" w:type="dxa"/>
        <w:jc w:val="center"/>
        <w:tblLayout w:type="fixed"/>
        <w:tblLook w:val="04A0" w:firstRow="1" w:lastRow="0" w:firstColumn="1" w:lastColumn="0" w:noHBand="0" w:noVBand="1"/>
      </w:tblPr>
      <w:tblGrid>
        <w:gridCol w:w="5669"/>
        <w:gridCol w:w="3970"/>
      </w:tblGrid>
      <w:tr w:rsidR="00346075" w:rsidRPr="00455B78" w14:paraId="38052935" w14:textId="77777777" w:rsidTr="00346075">
        <w:trPr>
          <w:jc w:val="center"/>
        </w:trPr>
        <w:tc>
          <w:tcPr>
            <w:tcW w:w="5669" w:type="dxa"/>
            <w:tcBorders>
              <w:top w:val="single" w:sz="4" w:space="0" w:color="auto"/>
              <w:left w:val="single" w:sz="4" w:space="0" w:color="auto"/>
              <w:bottom w:val="single" w:sz="4" w:space="0" w:color="auto"/>
              <w:right w:val="single" w:sz="4" w:space="0" w:color="auto"/>
            </w:tcBorders>
          </w:tcPr>
          <w:p w14:paraId="0FC7E651" w14:textId="77777777" w:rsidR="00346075" w:rsidRPr="00054C58" w:rsidRDefault="00346075" w:rsidP="00C8247F">
            <w:pPr>
              <w:pStyle w:val="Tablehead"/>
              <w:rPr>
                <w:lang w:val="es-ES"/>
              </w:rPr>
            </w:pPr>
            <w:r w:rsidRPr="00054C58">
              <w:rPr>
                <w:lang w:val="es-ES"/>
              </w:rPr>
              <w:t>Parámetro</w:t>
            </w:r>
          </w:p>
        </w:tc>
        <w:tc>
          <w:tcPr>
            <w:tcW w:w="3970" w:type="dxa"/>
            <w:tcBorders>
              <w:top w:val="single" w:sz="4" w:space="0" w:color="auto"/>
              <w:left w:val="single" w:sz="4" w:space="0" w:color="auto"/>
              <w:bottom w:val="single" w:sz="4" w:space="0" w:color="auto"/>
              <w:right w:val="single" w:sz="4" w:space="0" w:color="auto"/>
            </w:tcBorders>
          </w:tcPr>
          <w:p w14:paraId="02DB7431" w14:textId="77777777" w:rsidR="00346075" w:rsidRPr="00054C58" w:rsidRDefault="00346075" w:rsidP="00C8247F">
            <w:pPr>
              <w:pStyle w:val="Tablehead"/>
              <w:rPr>
                <w:lang w:val="es-ES"/>
              </w:rPr>
            </w:pPr>
            <w:r w:rsidRPr="00054C58">
              <w:rPr>
                <w:lang w:val="es-ES"/>
              </w:rPr>
              <w:t>Descripción del parámetro del SRNS</w:t>
            </w:r>
          </w:p>
        </w:tc>
      </w:tr>
      <w:tr w:rsidR="00427CEE" w:rsidRPr="00856989" w14:paraId="25F8B257" w14:textId="77777777" w:rsidTr="00346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669" w:type="dxa"/>
            <w:tcBorders>
              <w:top w:val="single" w:sz="4" w:space="0" w:color="auto"/>
            </w:tcBorders>
            <w:vAlign w:val="center"/>
          </w:tcPr>
          <w:p w14:paraId="6518A496" w14:textId="77777777" w:rsidR="00427CEE" w:rsidRPr="009B0C70" w:rsidRDefault="00427CEE" w:rsidP="00346075">
            <w:pPr>
              <w:pStyle w:val="Tabletext"/>
              <w:jc w:val="left"/>
              <w:rPr>
                <w:lang w:val="es-ES"/>
              </w:rPr>
            </w:pPr>
            <w:r w:rsidRPr="009B0C70">
              <w:rPr>
                <w:lang w:val="es-ES"/>
              </w:rPr>
              <w:t>Polarización y elipticidad (dB)</w:t>
            </w:r>
          </w:p>
        </w:tc>
        <w:tc>
          <w:tcPr>
            <w:tcW w:w="3970" w:type="dxa"/>
            <w:tcBorders>
              <w:top w:val="single" w:sz="4" w:space="0" w:color="auto"/>
            </w:tcBorders>
            <w:vAlign w:val="center"/>
          </w:tcPr>
          <w:p w14:paraId="7D6EFD4F" w14:textId="77777777" w:rsidR="00427CEE" w:rsidRPr="009B0C70" w:rsidRDefault="00427CEE" w:rsidP="00346075">
            <w:pPr>
              <w:pStyle w:val="Tabletext"/>
              <w:jc w:val="center"/>
              <w:rPr>
                <w:lang w:val="es-ES"/>
              </w:rPr>
            </w:pPr>
            <w:r w:rsidRPr="009B0C70">
              <w:rPr>
                <w:lang w:val="es-ES"/>
              </w:rPr>
              <w:t>Circular dextrógira (RHCP), máximo 2,2</w:t>
            </w:r>
          </w:p>
        </w:tc>
      </w:tr>
      <w:tr w:rsidR="00427CEE" w:rsidRPr="00455B78" w14:paraId="1465BE6A" w14:textId="77777777" w:rsidTr="00346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669" w:type="dxa"/>
            <w:vAlign w:val="center"/>
          </w:tcPr>
          <w:p w14:paraId="50DE89FF" w14:textId="77777777" w:rsidR="00427CEE" w:rsidRPr="009B0C70" w:rsidRDefault="00427CEE" w:rsidP="00346075">
            <w:pPr>
              <w:pStyle w:val="Tabletext"/>
              <w:jc w:val="left"/>
              <w:rPr>
                <w:lang w:val="es-ES"/>
              </w:rPr>
            </w:pPr>
            <w:r w:rsidRPr="009B0C70">
              <w:rPr>
                <w:lang w:val="es-ES"/>
              </w:rPr>
              <w:t>Mínimo nivel de potencia recibida a la entrada de la antena (dBW)</w:t>
            </w:r>
          </w:p>
        </w:tc>
        <w:tc>
          <w:tcPr>
            <w:tcW w:w="3970" w:type="dxa"/>
            <w:vAlign w:val="center"/>
          </w:tcPr>
          <w:p w14:paraId="0460E60A" w14:textId="31993E07" w:rsidR="00427CEE" w:rsidRPr="0051492D" w:rsidRDefault="005049D8" w:rsidP="00346075">
            <w:pPr>
              <w:pStyle w:val="Tabletext"/>
              <w:jc w:val="center"/>
              <w:rPr>
                <w:lang w:val="pt-BR"/>
              </w:rPr>
            </w:pPr>
            <w:r w:rsidRPr="005049D8">
              <w:rPr>
                <w:lang w:val="pt-BR"/>
              </w:rPr>
              <w:t>−</w:t>
            </w:r>
            <w:r w:rsidR="00427CEE" w:rsidRPr="0051492D">
              <w:rPr>
                <w:lang w:val="pt-BR"/>
              </w:rPr>
              <w:t>157,9 por canal (L5I o L5Q)</w:t>
            </w:r>
            <w:r w:rsidR="00427CEE" w:rsidRPr="0051492D">
              <w:rPr>
                <w:lang w:val="pt-BR"/>
              </w:rPr>
              <w:br/>
            </w:r>
            <w:r w:rsidRPr="005049D8">
              <w:rPr>
                <w:lang w:val="pt-BR"/>
              </w:rPr>
              <w:t>−</w:t>
            </w:r>
            <w:r w:rsidR="00427CEE" w:rsidRPr="0051492D">
              <w:rPr>
                <w:lang w:val="pt-BR"/>
              </w:rPr>
              <w:t>157 (L5S)</w:t>
            </w:r>
            <w:r w:rsidR="00427CEE" w:rsidRPr="0051492D">
              <w:rPr>
                <w:lang w:val="pt-BR"/>
              </w:rPr>
              <w:br/>
              <w:t>(</w:t>
            </w:r>
            <w:r w:rsidR="00F10E56">
              <w:rPr>
                <w:lang w:val="pt-BR"/>
              </w:rPr>
              <w:t>v</w:t>
            </w:r>
            <w:r w:rsidR="00427CEE" w:rsidRPr="0051492D">
              <w:rPr>
                <w:lang w:val="pt-BR"/>
              </w:rPr>
              <w:t>éase la Nota 2)</w:t>
            </w:r>
          </w:p>
        </w:tc>
      </w:tr>
      <w:tr w:rsidR="00427CEE" w:rsidRPr="00856989" w14:paraId="3E6099D9" w14:textId="77777777" w:rsidTr="00346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5669" w:type="dxa"/>
            <w:tcBorders>
              <w:bottom w:val="single" w:sz="4" w:space="0" w:color="auto"/>
            </w:tcBorders>
            <w:vAlign w:val="center"/>
          </w:tcPr>
          <w:p w14:paraId="1E46A580" w14:textId="77777777" w:rsidR="00427CEE" w:rsidRPr="009B0C70" w:rsidRDefault="00427CEE" w:rsidP="00346075">
            <w:pPr>
              <w:pStyle w:val="Tabletext"/>
              <w:jc w:val="left"/>
              <w:rPr>
                <w:lang w:val="es-ES"/>
              </w:rPr>
            </w:pPr>
            <w:r w:rsidRPr="009B0C70">
              <w:rPr>
                <w:lang w:val="es-ES"/>
              </w:rPr>
              <w:t>Anchura de banda a 3 dB del filtro transmisor de RF (MHz)</w:t>
            </w:r>
          </w:p>
        </w:tc>
        <w:tc>
          <w:tcPr>
            <w:tcW w:w="3970" w:type="dxa"/>
            <w:tcBorders>
              <w:bottom w:val="single" w:sz="4" w:space="0" w:color="auto"/>
            </w:tcBorders>
            <w:vAlign w:val="center"/>
          </w:tcPr>
          <w:p w14:paraId="1747F3CC" w14:textId="77777777" w:rsidR="00427CEE" w:rsidRPr="009B0C70" w:rsidRDefault="00427CEE" w:rsidP="00346075">
            <w:pPr>
              <w:pStyle w:val="Tabletext"/>
              <w:jc w:val="center"/>
              <w:rPr>
                <w:lang w:val="es-ES"/>
              </w:rPr>
            </w:pPr>
            <w:r w:rsidRPr="009B0C70">
              <w:rPr>
                <w:lang w:val="es-ES"/>
              </w:rPr>
              <w:t>38,0</w:t>
            </w:r>
          </w:p>
        </w:tc>
      </w:tr>
      <w:tr w:rsidR="00427CEE" w:rsidRPr="00455B78" w14:paraId="68AC5778" w14:textId="77777777" w:rsidTr="00346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9639" w:type="dxa"/>
            <w:gridSpan w:val="2"/>
            <w:tcBorders>
              <w:left w:val="nil"/>
              <w:bottom w:val="nil"/>
              <w:right w:val="nil"/>
            </w:tcBorders>
          </w:tcPr>
          <w:p w14:paraId="1AFAF147" w14:textId="77777777" w:rsidR="00427CEE" w:rsidRPr="00F10E56" w:rsidRDefault="00427CEE" w:rsidP="00F10E56">
            <w:pPr>
              <w:pStyle w:val="TableLegendNote"/>
              <w:rPr>
                <w:i/>
                <w:iCs/>
                <w:lang w:val="es-ES"/>
              </w:rPr>
            </w:pPr>
            <w:r w:rsidRPr="00F10E56">
              <w:rPr>
                <w:i/>
                <w:iCs/>
                <w:lang w:val="es-ES"/>
              </w:rPr>
              <w:t>Notas al Cuadro 13:</w:t>
            </w:r>
          </w:p>
          <w:p w14:paraId="2806E34C" w14:textId="2536A866"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xml:space="preserve"> Para los parámetros QZSS del SRNS, MDP-R(n) se refiere a una modulación por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xml:space="preserve"> 1,023 (Mchip/s). MDP-4-R designa modulación por desplazamiento de fase en cuadratura utilizando chips rectangulares con un velocidad de chips de </w:t>
            </w:r>
            <w:r w:rsidRPr="00856989">
              <w:rPr>
                <w:i/>
                <w:iCs/>
                <w:lang w:val="es-ES"/>
              </w:rPr>
              <w:t>n</w:t>
            </w:r>
            <w:r w:rsidRPr="00856989">
              <w:rPr>
                <w:lang w:val="es-ES"/>
              </w:rPr>
              <w:t xml:space="preserve"> </w:t>
            </w:r>
            <w:r w:rsidRPr="00856989">
              <w:rPr>
                <w:lang w:val="es-ES"/>
              </w:rPr>
              <w:sym w:font="Symbol" w:char="F0B4"/>
            </w:r>
            <w:r w:rsidRPr="00856989">
              <w:rPr>
                <w:lang w:val="es-ES"/>
              </w:rPr>
              <w:t xml:space="preserve"> 1,023 (Mchips/s).</w:t>
            </w:r>
          </w:p>
          <w:p w14:paraId="2B4A9E6C" w14:textId="6265832E"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del QZSS supone que la mínima ganancia de la antena del receptor se produce para ángulos de 10 grados o más por encima del horizonte de la Tierra visto desde su superficie.</w:t>
            </w:r>
          </w:p>
        </w:tc>
      </w:tr>
    </w:tbl>
    <w:p w14:paraId="36A48650" w14:textId="2DCDBE66" w:rsidR="00427CEE" w:rsidRDefault="00427CEE" w:rsidP="00427CEE">
      <w:pPr>
        <w:pStyle w:val="Tablefin"/>
        <w:rPr>
          <w:lang w:val="es-ES"/>
        </w:rPr>
      </w:pPr>
    </w:p>
    <w:p w14:paraId="490E2898" w14:textId="62B9D636" w:rsidR="00346075" w:rsidRDefault="00346075" w:rsidP="00346075">
      <w:pPr>
        <w:rPr>
          <w:lang w:val="es-ES"/>
        </w:rPr>
      </w:pPr>
    </w:p>
    <w:p w14:paraId="0E5BB694" w14:textId="77777777" w:rsidR="00346075" w:rsidRPr="00346075" w:rsidRDefault="00346075" w:rsidP="00346075">
      <w:pPr>
        <w:rPr>
          <w:lang w:val="es-ES"/>
        </w:rPr>
      </w:pPr>
    </w:p>
    <w:p w14:paraId="60C17E3B" w14:textId="77777777" w:rsidR="00427CEE" w:rsidRPr="00856989" w:rsidRDefault="00427CEE" w:rsidP="00427CEE">
      <w:pPr>
        <w:pStyle w:val="AnnexNoTitle"/>
        <w:rPr>
          <w:lang w:val="es-ES"/>
        </w:rPr>
      </w:pPr>
      <w:bookmarkStart w:id="626" w:name="_Toc181115229"/>
      <w:bookmarkStart w:id="627" w:name="_Toc181786910"/>
      <w:r w:rsidRPr="00856989">
        <w:rPr>
          <w:lang w:val="es-ES"/>
        </w:rPr>
        <w:t>Anexo 5</w:t>
      </w:r>
      <w:r w:rsidRPr="00856989">
        <w:rPr>
          <w:lang w:val="es-ES"/>
        </w:rPr>
        <w:br/>
      </w:r>
      <w:r w:rsidRPr="00856989">
        <w:rPr>
          <w:lang w:val="es-ES"/>
        </w:rPr>
        <w:br/>
        <w:t xml:space="preserve">Descripción técnica y características del sistema de aumento </w:t>
      </w:r>
      <w:r w:rsidRPr="00856989">
        <w:rPr>
          <w:lang w:val="es-ES"/>
        </w:rPr>
        <w:br/>
        <w:t xml:space="preserve">basado en el satélite </w:t>
      </w:r>
      <w:r w:rsidRPr="003621D0">
        <w:rPr>
          <w:lang w:val="es-ES"/>
        </w:rPr>
        <w:t>Michibiki</w:t>
      </w:r>
      <w:r w:rsidRPr="00856989">
        <w:rPr>
          <w:lang w:val="es-ES"/>
        </w:rPr>
        <w:t xml:space="preserve"> (MSAS)</w:t>
      </w:r>
      <w:bookmarkEnd w:id="626"/>
      <w:bookmarkEnd w:id="627"/>
    </w:p>
    <w:p w14:paraId="7A148F19" w14:textId="77777777" w:rsidR="00427CEE" w:rsidRPr="00856989" w:rsidRDefault="00427CEE" w:rsidP="00427CEE">
      <w:pPr>
        <w:pStyle w:val="Heading1"/>
        <w:rPr>
          <w:lang w:val="es-ES"/>
        </w:rPr>
      </w:pPr>
      <w:bookmarkStart w:id="628" w:name="_Toc426637637"/>
      <w:bookmarkStart w:id="629" w:name="_Toc426638043"/>
      <w:bookmarkStart w:id="630" w:name="_Toc426638325"/>
      <w:bookmarkStart w:id="631" w:name="_Toc426638502"/>
      <w:bookmarkStart w:id="632" w:name="_Toc426638747"/>
      <w:bookmarkStart w:id="633" w:name="_Toc426638914"/>
      <w:bookmarkStart w:id="634" w:name="_Toc426639164"/>
      <w:bookmarkStart w:id="635" w:name="_Toc426639305"/>
      <w:bookmarkStart w:id="636" w:name="_Toc426639415"/>
      <w:bookmarkStart w:id="637" w:name="_Toc426639591"/>
      <w:bookmarkStart w:id="638" w:name="_Toc181115230"/>
      <w:bookmarkStart w:id="639" w:name="_Toc181786911"/>
      <w:r w:rsidRPr="00856989">
        <w:rPr>
          <w:lang w:val="es-ES"/>
        </w:rPr>
        <w:t>1</w:t>
      </w:r>
      <w:r w:rsidRPr="00856989">
        <w:rPr>
          <w:lang w:val="es-ES"/>
        </w:rPr>
        <w:tab/>
        <w:t>Introducción</w:t>
      </w:r>
      <w:bookmarkEnd w:id="628"/>
      <w:bookmarkEnd w:id="629"/>
      <w:bookmarkEnd w:id="630"/>
      <w:bookmarkEnd w:id="631"/>
      <w:bookmarkEnd w:id="632"/>
      <w:bookmarkEnd w:id="633"/>
      <w:bookmarkEnd w:id="634"/>
      <w:bookmarkEnd w:id="635"/>
      <w:bookmarkEnd w:id="636"/>
      <w:bookmarkEnd w:id="637"/>
      <w:bookmarkEnd w:id="638"/>
      <w:bookmarkEnd w:id="639"/>
    </w:p>
    <w:p w14:paraId="01C2A0FB" w14:textId="77777777" w:rsidR="00427CEE" w:rsidRPr="00856989" w:rsidRDefault="00427CEE" w:rsidP="00F10E56">
      <w:pPr>
        <w:keepNext/>
        <w:keepLines/>
        <w:rPr>
          <w:lang w:val="es-ES"/>
        </w:rPr>
      </w:pPr>
      <w:r w:rsidRPr="00856989">
        <w:rPr>
          <w:lang w:val="es-ES"/>
        </w:rPr>
        <w:t>La Organización de Aviación Civil Internacional (OACI) define el Sistema Mundial de Navegación por Satélite (GNSS) como «un sistema mundial de determinación de la posición y de la hora que incluye una o más constelaciones de satélites, receptores de aeronave y dispositivos de supervisión de la integridad del sistema, mejorado de la forma necesaria a fin de que soporte las características de navegación requeridas para el funcionamiento previsto» y ha desarrollado las normas y prácticas recomendadas internacionales (SARP) para proporcionar un servicio de navegación aérea a escala mundial sin discontinuidades.</w:t>
      </w:r>
    </w:p>
    <w:p w14:paraId="22A66A11" w14:textId="77777777" w:rsidR="00427CEE" w:rsidRPr="00856989" w:rsidRDefault="00427CEE" w:rsidP="00427CEE">
      <w:pPr>
        <w:rPr>
          <w:lang w:val="es-ES"/>
        </w:rPr>
      </w:pPr>
      <w:r w:rsidRPr="00856989">
        <w:rPr>
          <w:lang w:val="es-ES"/>
        </w:rPr>
        <w:t>El servicio de navegación GNSS se proporciona utilizando varias combinaciones de los siguientes elementos GNSS instalados en tierra, el espacio y/o la aeronave:</w:t>
      </w:r>
    </w:p>
    <w:p w14:paraId="653FE073" w14:textId="77777777" w:rsidR="00427CEE" w:rsidRPr="00856989" w:rsidRDefault="00427CEE" w:rsidP="00427CEE">
      <w:pPr>
        <w:pStyle w:val="enumlev1"/>
        <w:rPr>
          <w:lang w:val="es-ES"/>
        </w:rPr>
      </w:pPr>
      <w:r w:rsidRPr="00856989">
        <w:rPr>
          <w:lang w:val="es-ES"/>
        </w:rPr>
        <w:t>a)</w:t>
      </w:r>
      <w:r w:rsidRPr="00856989">
        <w:rPr>
          <w:lang w:val="es-ES"/>
        </w:rPr>
        <w:tab/>
        <w:t>Sistema mundial de determinación de la posición (GPS).</w:t>
      </w:r>
    </w:p>
    <w:p w14:paraId="5E927730" w14:textId="77777777" w:rsidR="00427CEE" w:rsidRPr="00856989" w:rsidRDefault="00427CEE" w:rsidP="00427CEE">
      <w:pPr>
        <w:pStyle w:val="enumlev1"/>
        <w:rPr>
          <w:lang w:val="es-ES"/>
        </w:rPr>
      </w:pPr>
      <w:r w:rsidRPr="00856989">
        <w:rPr>
          <w:lang w:val="es-ES"/>
        </w:rPr>
        <w:t>b)</w:t>
      </w:r>
      <w:r w:rsidRPr="00856989">
        <w:rPr>
          <w:lang w:val="es-ES"/>
        </w:rPr>
        <w:tab/>
        <w:t>Sistema mundial de navegación por satélite (GLONASS).</w:t>
      </w:r>
    </w:p>
    <w:p w14:paraId="33F35D5B" w14:textId="77777777" w:rsidR="00427CEE" w:rsidRPr="00856989" w:rsidRDefault="00427CEE" w:rsidP="00427CEE">
      <w:pPr>
        <w:pStyle w:val="enumlev1"/>
        <w:rPr>
          <w:lang w:val="es-ES"/>
        </w:rPr>
      </w:pPr>
      <w:r w:rsidRPr="00856989">
        <w:rPr>
          <w:lang w:val="es-ES"/>
        </w:rPr>
        <w:t>c)</w:t>
      </w:r>
      <w:r w:rsidRPr="00856989">
        <w:rPr>
          <w:lang w:val="es-ES"/>
        </w:rPr>
        <w:tab/>
        <w:t>Sistema de aumento basado en aeronave (ABAS).</w:t>
      </w:r>
    </w:p>
    <w:p w14:paraId="1A513BA3" w14:textId="77777777" w:rsidR="00427CEE" w:rsidRPr="00856989" w:rsidRDefault="00427CEE" w:rsidP="00427CEE">
      <w:pPr>
        <w:pStyle w:val="enumlev1"/>
        <w:rPr>
          <w:lang w:val="es-ES"/>
        </w:rPr>
      </w:pPr>
      <w:r w:rsidRPr="00856989">
        <w:rPr>
          <w:lang w:val="es-ES"/>
        </w:rPr>
        <w:t>d)</w:t>
      </w:r>
      <w:r w:rsidRPr="00856989">
        <w:rPr>
          <w:lang w:val="es-ES"/>
        </w:rPr>
        <w:tab/>
        <w:t>Sistema de aumento basado en satélite (SBAS).</w:t>
      </w:r>
    </w:p>
    <w:p w14:paraId="39698BF2" w14:textId="77777777" w:rsidR="00427CEE" w:rsidRPr="00856989" w:rsidRDefault="00427CEE" w:rsidP="00427CEE">
      <w:pPr>
        <w:pStyle w:val="enumlev1"/>
        <w:rPr>
          <w:lang w:val="es-ES"/>
        </w:rPr>
      </w:pPr>
      <w:r w:rsidRPr="00856989">
        <w:rPr>
          <w:lang w:val="es-ES"/>
        </w:rPr>
        <w:t>e)</w:t>
      </w:r>
      <w:r w:rsidRPr="00856989">
        <w:rPr>
          <w:lang w:val="es-ES"/>
        </w:rPr>
        <w:tab/>
        <w:t>Sistema de aumento basado en tierra (GBAS).</w:t>
      </w:r>
    </w:p>
    <w:p w14:paraId="212A9171" w14:textId="77777777" w:rsidR="00427CEE" w:rsidRPr="00856989" w:rsidRDefault="00427CEE" w:rsidP="00427CEE">
      <w:pPr>
        <w:pStyle w:val="enumlev1"/>
        <w:rPr>
          <w:lang w:val="es-ES"/>
        </w:rPr>
      </w:pPr>
      <w:r w:rsidRPr="00856989">
        <w:rPr>
          <w:lang w:val="es-ES"/>
        </w:rPr>
        <w:t>f)</w:t>
      </w:r>
      <w:r w:rsidRPr="00856989">
        <w:rPr>
          <w:lang w:val="es-ES"/>
        </w:rPr>
        <w:tab/>
        <w:t>Receptor de aeronave del GNSS.</w:t>
      </w:r>
    </w:p>
    <w:p w14:paraId="791A5D4F" w14:textId="77777777" w:rsidR="00427CEE" w:rsidRPr="00856989" w:rsidRDefault="00427CEE" w:rsidP="00427CEE">
      <w:pPr>
        <w:rPr>
          <w:lang w:val="es-ES"/>
        </w:rPr>
      </w:pPr>
      <w:r w:rsidRPr="00856989">
        <w:rPr>
          <w:lang w:val="es-ES"/>
        </w:rPr>
        <w:t xml:space="preserve">El </w:t>
      </w:r>
      <w:r>
        <w:rPr>
          <w:lang w:val="es-ES"/>
        </w:rPr>
        <w:t>servicio</w:t>
      </w:r>
      <w:r w:rsidRPr="00856989">
        <w:rPr>
          <w:lang w:val="es-ES"/>
        </w:rPr>
        <w:t xml:space="preserve"> de aumento basado en el satélite </w:t>
      </w:r>
      <w:r w:rsidRPr="00EB45DB">
        <w:rPr>
          <w:lang w:val="es-ES"/>
        </w:rPr>
        <w:t>Michibiki</w:t>
      </w:r>
      <w:r w:rsidRPr="00856989">
        <w:rPr>
          <w:lang w:val="es-ES"/>
        </w:rPr>
        <w:t xml:space="preserve"> (MSAS) es un SBAS definido como «un sistema de aumento de cobertura amplia en el que el usuario recibe información de aumento a partir de un transmisor situado en un satélite».</w:t>
      </w:r>
    </w:p>
    <w:p w14:paraId="037AA7EC" w14:textId="56D9A459" w:rsidR="00427CEE" w:rsidRPr="00856989" w:rsidRDefault="00427CEE" w:rsidP="00427CEE">
      <w:pPr>
        <w:rPr>
          <w:lang w:val="es-ES"/>
        </w:rPr>
      </w:pPr>
      <w:r w:rsidRPr="00856989">
        <w:rPr>
          <w:lang w:val="es-ES"/>
        </w:rPr>
        <w:lastRenderedPageBreak/>
        <w:t xml:space="preserve">MSAS utiliza dos </w:t>
      </w:r>
      <w:r w:rsidRPr="00F10E56">
        <w:rPr>
          <w:lang w:val="es-ES"/>
        </w:rPr>
        <w:t>satélites en órbita geoestacionaria y un pequeño satélite QZSS en órbita geosíncrona inclinada, que figura en el Anexo</w:t>
      </w:r>
      <w:r w:rsidR="00F10E56">
        <w:rPr>
          <w:lang w:val="es-ES"/>
        </w:rPr>
        <w:t> </w:t>
      </w:r>
      <w:r w:rsidRPr="00F10E56">
        <w:rPr>
          <w:lang w:val="es-ES"/>
        </w:rPr>
        <w:t>4</w:t>
      </w:r>
      <w:r>
        <w:rPr>
          <w:lang w:val="es-ES"/>
        </w:rPr>
        <w:t>,</w:t>
      </w:r>
      <w:r w:rsidRPr="00856989">
        <w:rPr>
          <w:lang w:val="es-ES"/>
        </w:rPr>
        <w:t xml:space="preserve"> para mejorar la fiabilidad y robustez del sistema. Cada </w:t>
      </w:r>
      <w:r>
        <w:rPr>
          <w:lang w:val="es-ES"/>
        </w:rPr>
        <w:t>satélite QZSS</w:t>
      </w:r>
      <w:r w:rsidRPr="00856989">
        <w:rPr>
          <w:lang w:val="es-ES"/>
        </w:rPr>
        <w:t xml:space="preserve"> transmite señales de aumento GPS. Estas señales incluyen la siguiente información: estado del satélite GPS, correcciones de reloj y efemérides del satélite GPS y correcciones ionosféricas.</w:t>
      </w:r>
    </w:p>
    <w:p w14:paraId="1388C4C1" w14:textId="77777777" w:rsidR="00427CEE" w:rsidRPr="008363B3" w:rsidRDefault="00427CEE" w:rsidP="00427CEE">
      <w:pPr>
        <w:pStyle w:val="Heading2"/>
        <w:rPr>
          <w:lang w:val="es-ES"/>
        </w:rPr>
      </w:pPr>
      <w:bookmarkStart w:id="640" w:name="_Toc426637638"/>
      <w:bookmarkStart w:id="641" w:name="_Toc426638044"/>
      <w:bookmarkStart w:id="642" w:name="_Toc426638326"/>
      <w:bookmarkStart w:id="643" w:name="_Toc426638503"/>
      <w:bookmarkStart w:id="644" w:name="_Toc426638748"/>
      <w:bookmarkStart w:id="645" w:name="_Toc426638915"/>
      <w:bookmarkStart w:id="646" w:name="_Toc426639165"/>
      <w:bookmarkStart w:id="647" w:name="_Toc426639306"/>
      <w:bookmarkStart w:id="648" w:name="_Toc426639416"/>
      <w:bookmarkStart w:id="649" w:name="_Toc426639592"/>
      <w:bookmarkStart w:id="650" w:name="_Toc181115231"/>
      <w:bookmarkStart w:id="651" w:name="_Toc181786912"/>
      <w:r w:rsidRPr="008363B3">
        <w:rPr>
          <w:lang w:val="es-ES"/>
        </w:rPr>
        <w:t>1.1</w:t>
      </w:r>
      <w:r w:rsidRPr="008363B3">
        <w:rPr>
          <w:lang w:val="es-ES"/>
        </w:rPr>
        <w:tab/>
        <w:t>Requisitos de frecuencia</w:t>
      </w:r>
      <w:bookmarkEnd w:id="640"/>
      <w:bookmarkEnd w:id="641"/>
      <w:bookmarkEnd w:id="642"/>
      <w:bookmarkEnd w:id="643"/>
      <w:bookmarkEnd w:id="644"/>
      <w:bookmarkEnd w:id="645"/>
      <w:bookmarkEnd w:id="646"/>
      <w:bookmarkEnd w:id="647"/>
      <w:bookmarkEnd w:id="648"/>
      <w:bookmarkEnd w:id="649"/>
      <w:bookmarkEnd w:id="650"/>
      <w:bookmarkEnd w:id="651"/>
    </w:p>
    <w:p w14:paraId="00F0E68D" w14:textId="77777777" w:rsidR="00427CEE" w:rsidRPr="00856989" w:rsidRDefault="00427CEE" w:rsidP="00427CEE">
      <w:pPr>
        <w:rPr>
          <w:lang w:val="es-ES"/>
        </w:rPr>
      </w:pPr>
      <w:r>
        <w:rPr>
          <w:lang w:val="es-ES"/>
        </w:rPr>
        <w:t>E</w:t>
      </w:r>
      <w:r w:rsidRPr="00856989">
        <w:rPr>
          <w:lang w:val="es-ES"/>
        </w:rPr>
        <w:t>l MSAS se basan en</w:t>
      </w:r>
      <w:r w:rsidRPr="009A6694">
        <w:rPr>
          <w:lang w:val="es-ES"/>
        </w:rPr>
        <w:t xml:space="preserve"> las normas y prácticas recomendadas de la OACI</w:t>
      </w:r>
      <w:r w:rsidRPr="00856989">
        <w:rPr>
          <w:lang w:val="es-ES"/>
        </w:rPr>
        <w:t>.</w:t>
      </w:r>
    </w:p>
    <w:p w14:paraId="34C958CF" w14:textId="77777777" w:rsidR="00427CEE" w:rsidRPr="008363B3" w:rsidRDefault="00427CEE" w:rsidP="00427CEE">
      <w:pPr>
        <w:pStyle w:val="Heading1"/>
        <w:rPr>
          <w:lang w:val="es-ES"/>
        </w:rPr>
      </w:pPr>
      <w:bookmarkStart w:id="652" w:name="_Toc426637639"/>
      <w:bookmarkStart w:id="653" w:name="_Toc426638045"/>
      <w:bookmarkStart w:id="654" w:name="_Toc426638327"/>
      <w:bookmarkStart w:id="655" w:name="_Toc426638504"/>
      <w:bookmarkStart w:id="656" w:name="_Toc426638749"/>
      <w:bookmarkStart w:id="657" w:name="_Toc426638916"/>
      <w:bookmarkStart w:id="658" w:name="_Toc426639166"/>
      <w:bookmarkStart w:id="659" w:name="_Toc426639307"/>
      <w:bookmarkStart w:id="660" w:name="_Toc426639417"/>
      <w:bookmarkStart w:id="661" w:name="_Toc426639593"/>
      <w:bookmarkStart w:id="662" w:name="_Toc181115232"/>
      <w:bookmarkStart w:id="663" w:name="_Toc181786913"/>
      <w:r w:rsidRPr="008363B3">
        <w:rPr>
          <w:lang w:val="es-ES"/>
        </w:rPr>
        <w:t>2</w:t>
      </w:r>
      <w:r w:rsidRPr="008363B3">
        <w:rPr>
          <w:lang w:val="es-ES"/>
        </w:rPr>
        <w:tab/>
        <w:t>Características generales del sistema</w:t>
      </w:r>
      <w:bookmarkEnd w:id="652"/>
      <w:bookmarkEnd w:id="653"/>
      <w:bookmarkEnd w:id="654"/>
      <w:bookmarkEnd w:id="655"/>
      <w:bookmarkEnd w:id="656"/>
      <w:bookmarkEnd w:id="657"/>
      <w:bookmarkEnd w:id="658"/>
      <w:bookmarkEnd w:id="659"/>
      <w:bookmarkEnd w:id="660"/>
      <w:bookmarkEnd w:id="661"/>
      <w:bookmarkEnd w:id="662"/>
      <w:bookmarkEnd w:id="663"/>
    </w:p>
    <w:p w14:paraId="2B60CFC6" w14:textId="77777777" w:rsidR="00427CEE" w:rsidRPr="00455B78" w:rsidRDefault="00427CEE" w:rsidP="00427CEE">
      <w:pPr>
        <w:rPr>
          <w:lang w:val="es-ES"/>
        </w:rPr>
      </w:pPr>
      <w:r w:rsidRPr="00856989">
        <w:rPr>
          <w:lang w:val="es-ES"/>
        </w:rPr>
        <w:t xml:space="preserve">El MSAS </w:t>
      </w:r>
      <w:r>
        <w:rPr>
          <w:lang w:val="es-ES"/>
        </w:rPr>
        <w:t xml:space="preserve">proporciona </w:t>
      </w:r>
      <w:r w:rsidRPr="005B10E6">
        <w:rPr>
          <w:lang w:val="es-ES"/>
        </w:rPr>
        <w:t xml:space="preserve">un servicio de </w:t>
      </w:r>
      <w:r w:rsidRPr="00856989">
        <w:rPr>
          <w:lang w:val="es-ES"/>
        </w:rPr>
        <w:t>«</w:t>
      </w:r>
      <w:r w:rsidRPr="005B10E6">
        <w:rPr>
          <w:lang w:val="es-ES"/>
        </w:rPr>
        <w:t>seguridad de la vida humana</w:t>
      </w:r>
      <w:r w:rsidRPr="00856989">
        <w:rPr>
          <w:lang w:val="es-ES"/>
        </w:rPr>
        <w:t>»</w:t>
      </w:r>
      <w:r w:rsidRPr="005B10E6">
        <w:rPr>
          <w:lang w:val="es-ES"/>
        </w:rPr>
        <w:t xml:space="preserve"> </w:t>
      </w:r>
      <w:r w:rsidRPr="00455B78">
        <w:rPr>
          <w:lang w:val="es-ES"/>
        </w:rPr>
        <w:t>para las aeronaves en todas las fases del vuelo, incluido el aterrizaje en aeropuertos, lo que requiere un posicionamiento tridimensional (3D) preciso en un sistema de coordenadas cartesianas del Sistema Geodésico Mundial (WGS</w:t>
      </w:r>
      <w:r w:rsidRPr="00455B78">
        <w:rPr>
          <w:lang w:val="es-ES"/>
        </w:rPr>
        <w:noBreakHyphen/>
        <w:t>84) centrado y fijo con relación a la Tierra, así como el desplazamiento del reloj de usuario con respecto al marco temporal de referencia y la integridad.</w:t>
      </w:r>
    </w:p>
    <w:p w14:paraId="3C0FA45A" w14:textId="77777777" w:rsidR="00427CEE" w:rsidRPr="00856989" w:rsidRDefault="00427CEE" w:rsidP="00427CEE">
      <w:pPr>
        <w:rPr>
          <w:lang w:val="es-ES"/>
        </w:rPr>
      </w:pPr>
      <w:r>
        <w:rPr>
          <w:lang w:val="es-ES"/>
        </w:rPr>
        <w:t>E</w:t>
      </w:r>
      <w:r w:rsidRPr="005B10E6">
        <w:rPr>
          <w:lang w:val="es-ES"/>
        </w:rPr>
        <w:t xml:space="preserve">l </w:t>
      </w:r>
      <w:r w:rsidRPr="00C71540">
        <w:rPr>
          <w:lang w:val="es-ES"/>
        </w:rPr>
        <w:t>Electronic Navigation Research Institute (ENRI)</w:t>
      </w:r>
      <w:r>
        <w:rPr>
          <w:lang w:val="es-ES"/>
        </w:rPr>
        <w:t xml:space="preserve"> opera l</w:t>
      </w:r>
      <w:r w:rsidRPr="005B10E6">
        <w:rPr>
          <w:lang w:val="es-ES"/>
        </w:rPr>
        <w:t>as señales MSAS de doble frecuencia y constelación múltiple (MSAS DFMC)</w:t>
      </w:r>
      <w:r w:rsidRPr="00C71540">
        <w:rPr>
          <w:lang w:val="es-ES"/>
        </w:rPr>
        <w:t>.</w:t>
      </w:r>
    </w:p>
    <w:p w14:paraId="3F20E27B" w14:textId="77777777" w:rsidR="00427CEE" w:rsidRPr="008363B3" w:rsidRDefault="00427CEE" w:rsidP="00427CEE">
      <w:pPr>
        <w:pStyle w:val="Heading1"/>
        <w:rPr>
          <w:lang w:val="es-ES"/>
        </w:rPr>
      </w:pPr>
      <w:bookmarkStart w:id="664" w:name="_Toc426637640"/>
      <w:bookmarkStart w:id="665" w:name="_Toc426638046"/>
      <w:bookmarkStart w:id="666" w:name="_Toc426638328"/>
      <w:bookmarkStart w:id="667" w:name="_Toc426638505"/>
      <w:bookmarkStart w:id="668" w:name="_Toc426638750"/>
      <w:bookmarkStart w:id="669" w:name="_Toc426638917"/>
      <w:bookmarkStart w:id="670" w:name="_Toc426639167"/>
      <w:bookmarkStart w:id="671" w:name="_Toc426639308"/>
      <w:bookmarkStart w:id="672" w:name="_Toc426639418"/>
      <w:bookmarkStart w:id="673" w:name="_Toc426639594"/>
      <w:bookmarkStart w:id="674" w:name="_Toc181115233"/>
      <w:bookmarkStart w:id="675" w:name="_Toc181786914"/>
      <w:r w:rsidRPr="008363B3">
        <w:rPr>
          <w:lang w:val="es-ES"/>
        </w:rPr>
        <w:t>3</w:t>
      </w:r>
      <w:r w:rsidRPr="008363B3">
        <w:rPr>
          <w:lang w:val="es-ES"/>
        </w:rPr>
        <w:tab/>
        <w:t>Segmentos del sistema</w:t>
      </w:r>
      <w:bookmarkEnd w:id="664"/>
      <w:bookmarkEnd w:id="665"/>
      <w:bookmarkEnd w:id="666"/>
      <w:bookmarkEnd w:id="667"/>
      <w:bookmarkEnd w:id="668"/>
      <w:bookmarkEnd w:id="669"/>
      <w:bookmarkEnd w:id="670"/>
      <w:bookmarkEnd w:id="671"/>
      <w:bookmarkEnd w:id="672"/>
      <w:bookmarkEnd w:id="673"/>
      <w:bookmarkEnd w:id="674"/>
      <w:bookmarkEnd w:id="675"/>
    </w:p>
    <w:p w14:paraId="6B9D5961" w14:textId="77777777" w:rsidR="00427CEE" w:rsidRPr="00856989" w:rsidRDefault="00427CEE" w:rsidP="00427CEE">
      <w:pPr>
        <w:rPr>
          <w:lang w:val="es-ES"/>
        </w:rPr>
      </w:pPr>
      <w:r w:rsidRPr="00856989">
        <w:rPr>
          <w:lang w:val="es-ES"/>
        </w:rPr>
        <w:t>El MSAS consta de tres segmentos principales: segmento espacial, segmento en tierra y receptor a bordo de aeronave SBAS (segmento de usuario). A continuación se describe la función principal de cada segmento.</w:t>
      </w:r>
    </w:p>
    <w:p w14:paraId="0E7AD022" w14:textId="77777777" w:rsidR="00427CEE" w:rsidRPr="008363B3" w:rsidRDefault="00427CEE" w:rsidP="00427CEE">
      <w:pPr>
        <w:pStyle w:val="Heading2"/>
        <w:rPr>
          <w:lang w:val="es-ES"/>
        </w:rPr>
      </w:pPr>
      <w:bookmarkStart w:id="676" w:name="_Toc426637641"/>
      <w:bookmarkStart w:id="677" w:name="_Toc426638047"/>
      <w:bookmarkStart w:id="678" w:name="_Toc426638329"/>
      <w:bookmarkStart w:id="679" w:name="_Toc426638506"/>
      <w:bookmarkStart w:id="680" w:name="_Toc426638751"/>
      <w:bookmarkStart w:id="681" w:name="_Toc426638918"/>
      <w:bookmarkStart w:id="682" w:name="_Toc426639168"/>
      <w:bookmarkStart w:id="683" w:name="_Toc426639309"/>
      <w:bookmarkStart w:id="684" w:name="_Toc426639419"/>
      <w:bookmarkStart w:id="685" w:name="_Toc426639595"/>
      <w:bookmarkStart w:id="686" w:name="_Toc181115234"/>
      <w:bookmarkStart w:id="687" w:name="_Toc181786915"/>
      <w:r w:rsidRPr="008363B3">
        <w:rPr>
          <w:lang w:val="es-ES"/>
        </w:rPr>
        <w:t>3.1</w:t>
      </w:r>
      <w:r w:rsidRPr="008363B3">
        <w:rPr>
          <w:lang w:val="es-ES"/>
        </w:rPr>
        <w:tab/>
        <w:t>Segmento espacial</w:t>
      </w:r>
      <w:bookmarkEnd w:id="676"/>
      <w:bookmarkEnd w:id="677"/>
      <w:bookmarkEnd w:id="678"/>
      <w:bookmarkEnd w:id="679"/>
      <w:bookmarkEnd w:id="680"/>
      <w:bookmarkEnd w:id="681"/>
      <w:bookmarkEnd w:id="682"/>
      <w:bookmarkEnd w:id="683"/>
      <w:bookmarkEnd w:id="684"/>
      <w:bookmarkEnd w:id="685"/>
      <w:bookmarkEnd w:id="686"/>
      <w:bookmarkEnd w:id="687"/>
    </w:p>
    <w:p w14:paraId="188F5F6D" w14:textId="77777777" w:rsidR="00427CEE" w:rsidRPr="00856989" w:rsidRDefault="00427CEE" w:rsidP="00427CEE">
      <w:pPr>
        <w:rPr>
          <w:lang w:val="es-ES"/>
        </w:rPr>
      </w:pPr>
      <w:r w:rsidRPr="00C71540">
        <w:rPr>
          <w:lang w:val="es-ES"/>
        </w:rPr>
        <w:t>La carga útil de navegación del segmento espacial MSAS transmite la señal L1/L5.</w:t>
      </w:r>
    </w:p>
    <w:p w14:paraId="4F4C9F7B" w14:textId="77777777" w:rsidR="00427CEE" w:rsidRPr="008363B3" w:rsidRDefault="00427CEE" w:rsidP="00427CEE">
      <w:pPr>
        <w:pStyle w:val="Heading2"/>
        <w:rPr>
          <w:lang w:val="es-ES"/>
        </w:rPr>
      </w:pPr>
      <w:bookmarkStart w:id="688" w:name="_Toc426637642"/>
      <w:bookmarkStart w:id="689" w:name="_Toc426638048"/>
      <w:bookmarkStart w:id="690" w:name="_Toc426638330"/>
      <w:bookmarkStart w:id="691" w:name="_Toc426638507"/>
      <w:bookmarkStart w:id="692" w:name="_Toc426638752"/>
      <w:bookmarkStart w:id="693" w:name="_Toc426638919"/>
      <w:bookmarkStart w:id="694" w:name="_Toc426639169"/>
      <w:bookmarkStart w:id="695" w:name="_Toc426639310"/>
      <w:bookmarkStart w:id="696" w:name="_Toc426639420"/>
      <w:bookmarkStart w:id="697" w:name="_Toc426639596"/>
      <w:bookmarkStart w:id="698" w:name="_Toc181115235"/>
      <w:bookmarkStart w:id="699" w:name="_Toc181786916"/>
      <w:r w:rsidRPr="008363B3">
        <w:rPr>
          <w:lang w:val="es-ES"/>
        </w:rPr>
        <w:t>3.2</w:t>
      </w:r>
      <w:r w:rsidRPr="008363B3">
        <w:rPr>
          <w:lang w:val="es-ES"/>
        </w:rPr>
        <w:tab/>
        <w:t>Segmentos en tierra</w:t>
      </w:r>
      <w:bookmarkEnd w:id="688"/>
      <w:bookmarkEnd w:id="689"/>
      <w:bookmarkEnd w:id="690"/>
      <w:bookmarkEnd w:id="691"/>
      <w:bookmarkEnd w:id="692"/>
      <w:bookmarkEnd w:id="693"/>
      <w:bookmarkEnd w:id="694"/>
      <w:bookmarkEnd w:id="695"/>
      <w:bookmarkEnd w:id="696"/>
      <w:bookmarkEnd w:id="697"/>
      <w:bookmarkEnd w:id="698"/>
      <w:bookmarkEnd w:id="699"/>
    </w:p>
    <w:p w14:paraId="498F0514" w14:textId="77777777" w:rsidR="00427CEE" w:rsidRPr="00856989" w:rsidRDefault="00427CEE" w:rsidP="00427CEE">
      <w:pPr>
        <w:rPr>
          <w:lang w:val="es-ES"/>
        </w:rPr>
      </w:pPr>
      <w:r w:rsidRPr="00C71540">
        <w:rPr>
          <w:lang w:val="es-ES"/>
        </w:rPr>
        <w:t xml:space="preserve">Los segmentos </w:t>
      </w:r>
      <w:r>
        <w:rPr>
          <w:lang w:val="es-ES"/>
        </w:rPr>
        <w:t>en tierra</w:t>
      </w:r>
      <w:r w:rsidRPr="00C71540">
        <w:rPr>
          <w:lang w:val="es-ES"/>
        </w:rPr>
        <w:t xml:space="preserve"> constan de tres subsistemas principales: </w:t>
      </w:r>
      <w:r>
        <w:rPr>
          <w:lang w:val="es-ES"/>
        </w:rPr>
        <w:t>d</w:t>
      </w:r>
      <w:r w:rsidRPr="00C71540">
        <w:rPr>
          <w:lang w:val="es-ES"/>
        </w:rPr>
        <w:t>os estaciones de control principal (</w:t>
      </w:r>
      <w:r>
        <w:rPr>
          <w:lang w:val="es-ES"/>
        </w:rPr>
        <w:t>ECP</w:t>
      </w:r>
      <w:r w:rsidRPr="00C71540">
        <w:rPr>
          <w:lang w:val="es-ES"/>
        </w:rPr>
        <w:t xml:space="preserve">), veintiséis estaciones de </w:t>
      </w:r>
      <w:r>
        <w:rPr>
          <w:lang w:val="es-ES"/>
        </w:rPr>
        <w:t>comprobación técnica en tierra (</w:t>
      </w:r>
      <w:r w:rsidRPr="00C71540">
        <w:rPr>
          <w:lang w:val="es-ES"/>
        </w:rPr>
        <w:t xml:space="preserve">GMS) y un subsistema de comunicación </w:t>
      </w:r>
      <w:r>
        <w:rPr>
          <w:lang w:val="es-ES"/>
        </w:rPr>
        <w:t>de</w:t>
      </w:r>
      <w:r w:rsidRPr="00C71540">
        <w:rPr>
          <w:lang w:val="es-ES"/>
        </w:rPr>
        <w:t xml:space="preserve"> red (NCS). La </w:t>
      </w:r>
      <w:r>
        <w:rPr>
          <w:lang w:val="es-ES"/>
        </w:rPr>
        <w:t>ECP</w:t>
      </w:r>
      <w:r w:rsidRPr="00C71540">
        <w:rPr>
          <w:lang w:val="es-ES"/>
        </w:rPr>
        <w:t xml:space="preserve"> es responsable de todos los aspectos del funcionamiento del MSAS.</w:t>
      </w:r>
    </w:p>
    <w:p w14:paraId="0EC2B07A" w14:textId="77777777" w:rsidR="00427CEE" w:rsidRPr="008363B3" w:rsidRDefault="00427CEE" w:rsidP="00427CEE">
      <w:pPr>
        <w:pStyle w:val="Heading2"/>
        <w:rPr>
          <w:lang w:val="es-ES"/>
        </w:rPr>
      </w:pPr>
      <w:bookmarkStart w:id="700" w:name="_Toc426637643"/>
      <w:bookmarkStart w:id="701" w:name="_Toc426638049"/>
      <w:bookmarkStart w:id="702" w:name="_Toc426638331"/>
      <w:bookmarkStart w:id="703" w:name="_Toc426638508"/>
      <w:bookmarkStart w:id="704" w:name="_Toc426638753"/>
      <w:bookmarkStart w:id="705" w:name="_Toc426638920"/>
      <w:bookmarkStart w:id="706" w:name="_Toc426639170"/>
      <w:bookmarkStart w:id="707" w:name="_Toc426639311"/>
      <w:bookmarkStart w:id="708" w:name="_Toc426639421"/>
      <w:bookmarkStart w:id="709" w:name="_Toc426639597"/>
      <w:bookmarkStart w:id="710" w:name="_Toc181115236"/>
      <w:bookmarkStart w:id="711" w:name="_Toc181786917"/>
      <w:r w:rsidRPr="008363B3">
        <w:rPr>
          <w:lang w:val="es-ES"/>
        </w:rPr>
        <w:t>3.3</w:t>
      </w:r>
      <w:r w:rsidRPr="008363B3">
        <w:rPr>
          <w:lang w:val="es-ES"/>
        </w:rPr>
        <w:tab/>
        <w:t>Segmento de usuario</w:t>
      </w:r>
      <w:bookmarkEnd w:id="700"/>
      <w:bookmarkEnd w:id="701"/>
      <w:bookmarkEnd w:id="702"/>
      <w:bookmarkEnd w:id="703"/>
      <w:bookmarkEnd w:id="704"/>
      <w:bookmarkEnd w:id="705"/>
      <w:bookmarkEnd w:id="706"/>
      <w:bookmarkEnd w:id="707"/>
      <w:bookmarkEnd w:id="708"/>
      <w:bookmarkEnd w:id="709"/>
      <w:bookmarkEnd w:id="710"/>
      <w:bookmarkEnd w:id="711"/>
    </w:p>
    <w:p w14:paraId="5DF8F47C" w14:textId="77777777" w:rsidR="00427CEE" w:rsidRPr="00856989" w:rsidRDefault="00427CEE" w:rsidP="00427CEE">
      <w:pPr>
        <w:rPr>
          <w:lang w:val="es-ES"/>
        </w:rPr>
      </w:pPr>
      <w:r w:rsidRPr="00C71540">
        <w:rPr>
          <w:lang w:val="es-ES"/>
        </w:rPr>
        <w:t xml:space="preserve">Los usuarios de la aviación dependen del MSAS </w:t>
      </w:r>
      <w:r w:rsidRPr="009B24E5">
        <w:rPr>
          <w:lang w:val="es-ES"/>
        </w:rPr>
        <w:t xml:space="preserve">para aumentar la precisión y la integridad de la navegación, el sistema aeronave/tierra basado en la vigilancia </w:t>
      </w:r>
      <w:r>
        <w:rPr>
          <w:lang w:val="es-ES"/>
        </w:rPr>
        <w:t>a bordo de la aeronave</w:t>
      </w:r>
      <w:r w:rsidRPr="009B24E5">
        <w:rPr>
          <w:lang w:val="es-ES"/>
        </w:rPr>
        <w:t xml:space="preserve"> y la seguridad de las operaciones.</w:t>
      </w:r>
    </w:p>
    <w:p w14:paraId="32C833C8" w14:textId="77777777" w:rsidR="00427CEE" w:rsidRPr="008363B3" w:rsidRDefault="00427CEE" w:rsidP="00427CEE">
      <w:pPr>
        <w:pStyle w:val="Heading1"/>
        <w:rPr>
          <w:lang w:val="es-ES"/>
        </w:rPr>
      </w:pPr>
      <w:bookmarkStart w:id="712" w:name="_Toc426637644"/>
      <w:bookmarkStart w:id="713" w:name="_Toc426638050"/>
      <w:bookmarkStart w:id="714" w:name="_Toc426638332"/>
      <w:bookmarkStart w:id="715" w:name="_Toc426638509"/>
      <w:bookmarkStart w:id="716" w:name="_Toc426638754"/>
      <w:bookmarkStart w:id="717" w:name="_Toc426638921"/>
      <w:bookmarkStart w:id="718" w:name="_Toc426639171"/>
      <w:bookmarkStart w:id="719" w:name="_Toc426639312"/>
      <w:bookmarkStart w:id="720" w:name="_Toc426639422"/>
      <w:bookmarkStart w:id="721" w:name="_Toc426639598"/>
      <w:bookmarkStart w:id="722" w:name="_Toc181115237"/>
      <w:bookmarkStart w:id="723" w:name="_Toc181786918"/>
      <w:r w:rsidRPr="008363B3">
        <w:rPr>
          <w:lang w:val="es-ES"/>
        </w:rPr>
        <w:t>4</w:t>
      </w:r>
      <w:r w:rsidRPr="008363B3">
        <w:rPr>
          <w:lang w:val="es-ES"/>
        </w:rPr>
        <w:tab/>
        <w:t>Estructura de la señal MSAS</w:t>
      </w:r>
      <w:bookmarkEnd w:id="712"/>
      <w:bookmarkEnd w:id="713"/>
      <w:bookmarkEnd w:id="714"/>
      <w:bookmarkEnd w:id="715"/>
      <w:bookmarkEnd w:id="716"/>
      <w:bookmarkEnd w:id="717"/>
      <w:bookmarkEnd w:id="718"/>
      <w:bookmarkEnd w:id="719"/>
      <w:bookmarkEnd w:id="720"/>
      <w:bookmarkEnd w:id="721"/>
      <w:bookmarkEnd w:id="722"/>
      <w:bookmarkEnd w:id="723"/>
    </w:p>
    <w:p w14:paraId="4577475D" w14:textId="77777777" w:rsidR="00427CEE" w:rsidRDefault="00427CEE" w:rsidP="00427CEE">
      <w:pPr>
        <w:rPr>
          <w:lang w:val="es-ES"/>
        </w:rPr>
      </w:pPr>
      <w:r w:rsidRPr="00856989">
        <w:rPr>
          <w:lang w:val="es-ES"/>
        </w:rPr>
        <w:t xml:space="preserve">Las señales del MSAS son </w:t>
      </w:r>
      <w:r>
        <w:rPr>
          <w:lang w:val="es-ES"/>
        </w:rPr>
        <w:t xml:space="preserve">conformes con </w:t>
      </w:r>
      <w:r w:rsidRPr="00D14BFA">
        <w:rPr>
          <w:lang w:val="es-ES"/>
        </w:rPr>
        <w:t>las normas y prácticas recomendadas de la OACI</w:t>
      </w:r>
      <w:r>
        <w:rPr>
          <w:lang w:val="es-ES"/>
        </w:rPr>
        <w:t>.</w:t>
      </w:r>
    </w:p>
    <w:p w14:paraId="0BF98E1C" w14:textId="77777777" w:rsidR="00427CEE" w:rsidRDefault="00427CEE" w:rsidP="00427CEE">
      <w:pPr>
        <w:rPr>
          <w:lang w:val="es-ES"/>
        </w:rPr>
      </w:pPr>
      <w:r w:rsidRPr="00CD6A3C">
        <w:rPr>
          <w:lang w:val="es-ES"/>
        </w:rPr>
        <w:t xml:space="preserve">La </w:t>
      </w:r>
      <w:r>
        <w:rPr>
          <w:lang w:val="es-ES"/>
        </w:rPr>
        <w:t>radiodifusión del</w:t>
      </w:r>
      <w:r w:rsidRPr="00CD6A3C">
        <w:rPr>
          <w:lang w:val="es-ES"/>
        </w:rPr>
        <w:t xml:space="preserve"> MSAS constará de dos frecuencias en portadora única de 1</w:t>
      </w:r>
      <w:r>
        <w:rPr>
          <w:lang w:val="es-ES"/>
        </w:rPr>
        <w:t> </w:t>
      </w:r>
      <w:r w:rsidRPr="00CD6A3C">
        <w:rPr>
          <w:lang w:val="es-ES"/>
        </w:rPr>
        <w:t>575,42</w:t>
      </w:r>
      <w:r>
        <w:rPr>
          <w:lang w:val="es-ES"/>
        </w:rPr>
        <w:t> </w:t>
      </w:r>
      <w:r w:rsidRPr="00CD6A3C">
        <w:rPr>
          <w:lang w:val="es-ES"/>
        </w:rPr>
        <w:t>MHz (L1) y 1</w:t>
      </w:r>
      <w:r>
        <w:rPr>
          <w:lang w:val="es-ES"/>
        </w:rPr>
        <w:t> </w:t>
      </w:r>
      <w:r w:rsidRPr="00CD6A3C">
        <w:rPr>
          <w:lang w:val="es-ES"/>
        </w:rPr>
        <w:t>176,45</w:t>
      </w:r>
      <w:r>
        <w:rPr>
          <w:lang w:val="es-ES"/>
        </w:rPr>
        <w:t> </w:t>
      </w:r>
      <w:r w:rsidRPr="00CD6A3C">
        <w:rPr>
          <w:lang w:val="es-ES"/>
        </w:rPr>
        <w:t>MHz (L5).</w:t>
      </w:r>
    </w:p>
    <w:p w14:paraId="7FCD7B0B" w14:textId="77777777" w:rsidR="00427CEE" w:rsidRDefault="00427CEE" w:rsidP="00311068">
      <w:pPr>
        <w:keepNext/>
        <w:keepLines/>
        <w:rPr>
          <w:lang w:val="es-ES"/>
        </w:rPr>
      </w:pPr>
      <w:r w:rsidRPr="00CD6A3C">
        <w:rPr>
          <w:lang w:val="es-ES"/>
        </w:rPr>
        <w:lastRenderedPageBreak/>
        <w:t>La señal L1 consiste en una señal con modulación por desplazamiento de fase binaria (MDP2). La señal L1 se modula</w:t>
      </w:r>
      <w:r w:rsidRPr="00856989">
        <w:rPr>
          <w:lang w:val="es-ES"/>
        </w:rPr>
        <w:t xml:space="preserve"> </w:t>
      </w:r>
      <w:r>
        <w:rPr>
          <w:lang w:val="es-ES"/>
        </w:rPr>
        <w:t xml:space="preserve">con </w:t>
      </w:r>
      <w:r w:rsidRPr="00CD6A3C">
        <w:rPr>
          <w:lang w:val="es-ES"/>
        </w:rPr>
        <w:t xml:space="preserve">códigos de dispersión de ruido pseudoaleatorio </w:t>
      </w:r>
      <w:r>
        <w:rPr>
          <w:lang w:val="es-ES"/>
        </w:rPr>
        <w:t>que tienen una velocidad de reloj de 1,023</w:t>
      </w:r>
      <w:r w:rsidRPr="00856989">
        <w:rPr>
          <w:lang w:val="es-ES"/>
        </w:rPr>
        <w:t xml:space="preserve"> MHz y se suma módulo 2 </w:t>
      </w:r>
      <w:r w:rsidRPr="001014D6">
        <w:rPr>
          <w:lang w:val="es-ES"/>
        </w:rPr>
        <w:t xml:space="preserve">a un flujo de datos </w:t>
      </w:r>
      <w:r w:rsidRPr="00CD6A3C">
        <w:rPr>
          <w:lang w:val="es-ES"/>
        </w:rPr>
        <w:t>binari</w:t>
      </w:r>
      <w:r>
        <w:rPr>
          <w:lang w:val="es-ES"/>
        </w:rPr>
        <w:t>os</w:t>
      </w:r>
      <w:r w:rsidRPr="00CD6A3C">
        <w:rPr>
          <w:lang w:val="es-ES"/>
        </w:rPr>
        <w:t xml:space="preserve"> </w:t>
      </w:r>
      <w:r w:rsidRPr="001014D6">
        <w:rPr>
          <w:lang w:val="es-ES"/>
        </w:rPr>
        <w:t xml:space="preserve">de navegación de </w:t>
      </w:r>
      <w:r w:rsidRPr="00856989">
        <w:rPr>
          <w:lang w:val="es-ES"/>
        </w:rPr>
        <w:t xml:space="preserve">500 símbolo/s </w:t>
      </w:r>
      <w:r>
        <w:rPr>
          <w:lang w:val="es-ES"/>
        </w:rPr>
        <w:t xml:space="preserve">antes de la </w:t>
      </w:r>
      <w:r w:rsidRPr="00CD6A3C">
        <w:rPr>
          <w:lang w:val="es-ES"/>
        </w:rPr>
        <w:t>MDP2</w:t>
      </w:r>
      <w:r w:rsidRPr="00856989">
        <w:rPr>
          <w:lang w:val="es-ES"/>
        </w:rPr>
        <w:t>.</w:t>
      </w:r>
    </w:p>
    <w:p w14:paraId="08F66204" w14:textId="435D1F0D" w:rsidR="00427CEE" w:rsidRPr="00856989" w:rsidRDefault="00427CEE" w:rsidP="00427CEE">
      <w:pPr>
        <w:rPr>
          <w:lang w:val="es-ES"/>
        </w:rPr>
      </w:pPr>
      <w:r w:rsidRPr="001014D6">
        <w:rPr>
          <w:lang w:val="es-ES"/>
        </w:rPr>
        <w:t xml:space="preserve">La señal L5 consta de dos señales </w:t>
      </w:r>
      <w:r w:rsidRPr="00CD6A3C">
        <w:rPr>
          <w:lang w:val="es-ES"/>
        </w:rPr>
        <w:t>MDP2</w:t>
      </w:r>
      <w:r w:rsidRPr="001014D6">
        <w:rPr>
          <w:lang w:val="es-ES"/>
        </w:rPr>
        <w:t xml:space="preserve"> (I y Q) multiplexadas en cuadratura y una señal MDP4.</w:t>
      </w:r>
      <w:r w:rsidRPr="007927C4">
        <w:rPr>
          <w:lang w:val="es-ES"/>
        </w:rPr>
        <w:t xml:space="preserve"> </w:t>
      </w:r>
      <w:r w:rsidRPr="001014D6">
        <w:rPr>
          <w:lang w:val="es-ES"/>
        </w:rPr>
        <w:t>Las señales de los canales I y Q s</w:t>
      </w:r>
      <w:r>
        <w:rPr>
          <w:lang w:val="es-ES"/>
        </w:rPr>
        <w:t>e modulan con d</w:t>
      </w:r>
      <w:r w:rsidRPr="001014D6">
        <w:rPr>
          <w:lang w:val="es-ES"/>
        </w:rPr>
        <w:t>os códigos de dispersión L5 distintos.</w:t>
      </w:r>
      <w:r w:rsidRPr="007927C4">
        <w:rPr>
          <w:lang w:val="es-ES"/>
        </w:rPr>
        <w:t xml:space="preserve"> A</w:t>
      </w:r>
      <w:r w:rsidRPr="001014D6">
        <w:rPr>
          <w:lang w:val="es-ES"/>
        </w:rPr>
        <w:t>mbos códigos de dispersión L5 tienen un</w:t>
      </w:r>
      <w:r>
        <w:rPr>
          <w:lang w:val="es-ES"/>
        </w:rPr>
        <w:t>a velocidad de</w:t>
      </w:r>
      <w:r w:rsidRPr="001014D6">
        <w:rPr>
          <w:lang w:val="es-ES"/>
        </w:rPr>
        <w:t xml:space="preserve"> reloj</w:t>
      </w:r>
      <w:r>
        <w:rPr>
          <w:lang w:val="es-ES"/>
        </w:rPr>
        <w:t xml:space="preserve"> de 10,23 MHz y un periodo de 1 ms. </w:t>
      </w:r>
      <w:r w:rsidRPr="00896F4B">
        <w:rPr>
          <w:lang w:val="es-ES"/>
        </w:rPr>
        <w:t>En el canal</w:t>
      </w:r>
      <w:r w:rsidR="00F10E56">
        <w:rPr>
          <w:lang w:val="es-ES"/>
        </w:rPr>
        <w:t> </w:t>
      </w:r>
      <w:r w:rsidRPr="00896F4B">
        <w:rPr>
          <w:lang w:val="es-ES"/>
        </w:rPr>
        <w:t xml:space="preserve">I se transmite </w:t>
      </w:r>
      <w:r w:rsidRPr="001014D6">
        <w:rPr>
          <w:lang w:val="es-ES"/>
        </w:rPr>
        <w:t xml:space="preserve">un flujo de datos </w:t>
      </w:r>
      <w:r w:rsidRPr="00CD6A3C">
        <w:rPr>
          <w:lang w:val="es-ES"/>
        </w:rPr>
        <w:t>binari</w:t>
      </w:r>
      <w:r>
        <w:rPr>
          <w:lang w:val="es-ES"/>
        </w:rPr>
        <w:t>os</w:t>
      </w:r>
      <w:r w:rsidRPr="00CD6A3C">
        <w:rPr>
          <w:lang w:val="es-ES"/>
        </w:rPr>
        <w:t xml:space="preserve"> </w:t>
      </w:r>
      <w:r w:rsidRPr="001014D6">
        <w:rPr>
          <w:lang w:val="es-ES"/>
        </w:rPr>
        <w:t>de navegación de</w:t>
      </w:r>
      <w:r>
        <w:rPr>
          <w:lang w:val="es-ES"/>
        </w:rPr>
        <w:t xml:space="preserve"> </w:t>
      </w:r>
      <w:r w:rsidRPr="00896F4B">
        <w:rPr>
          <w:lang w:val="es-ES"/>
        </w:rPr>
        <w:t>50</w:t>
      </w:r>
      <w:r w:rsidR="00F10E56">
        <w:rPr>
          <w:lang w:val="es-ES"/>
        </w:rPr>
        <w:t> </w:t>
      </w:r>
      <w:r w:rsidRPr="00896F4B">
        <w:rPr>
          <w:lang w:val="es-ES"/>
        </w:rPr>
        <w:t xml:space="preserve">bits y </w:t>
      </w:r>
      <w:r>
        <w:rPr>
          <w:lang w:val="es-ES"/>
        </w:rPr>
        <w:t>100</w:t>
      </w:r>
      <w:r w:rsidR="00F10E56">
        <w:rPr>
          <w:lang w:val="es-ES"/>
        </w:rPr>
        <w:t> </w:t>
      </w:r>
      <w:r w:rsidRPr="00856989">
        <w:rPr>
          <w:lang w:val="es-ES"/>
        </w:rPr>
        <w:t>símbolo/s</w:t>
      </w:r>
      <w:r>
        <w:rPr>
          <w:lang w:val="es-ES"/>
        </w:rPr>
        <w:t xml:space="preserve"> </w:t>
      </w:r>
      <w:r w:rsidRPr="00896F4B">
        <w:rPr>
          <w:lang w:val="es-ES"/>
        </w:rPr>
        <w:t xml:space="preserve">y en el canal Q no se transmite ningún dato (es decir, </w:t>
      </w:r>
      <w:r>
        <w:rPr>
          <w:lang w:val="es-ES"/>
        </w:rPr>
        <w:t xml:space="preserve">se trata de </w:t>
      </w:r>
      <w:r w:rsidRPr="00896F4B">
        <w:rPr>
          <w:lang w:val="es-ES"/>
        </w:rPr>
        <w:t>una señal «piloto» sin datos).</w:t>
      </w:r>
      <w:r w:rsidRPr="007927C4">
        <w:rPr>
          <w:lang w:val="es-ES"/>
        </w:rPr>
        <w:t xml:space="preserve"> </w:t>
      </w:r>
      <w:r w:rsidRPr="00896F4B">
        <w:rPr>
          <w:lang w:val="es-ES"/>
        </w:rPr>
        <w:t xml:space="preserve">La señal </w:t>
      </w:r>
      <w:r w:rsidRPr="001014D6">
        <w:rPr>
          <w:lang w:val="es-ES"/>
        </w:rPr>
        <w:t>MDP4</w:t>
      </w:r>
      <w:r>
        <w:rPr>
          <w:lang w:val="es-ES"/>
        </w:rPr>
        <w:t xml:space="preserve"> </w:t>
      </w:r>
      <w:r w:rsidRPr="00896F4B">
        <w:rPr>
          <w:lang w:val="es-ES"/>
        </w:rPr>
        <w:t xml:space="preserve">también tiene una </w:t>
      </w:r>
      <w:r>
        <w:rPr>
          <w:lang w:val="es-ES"/>
        </w:rPr>
        <w:t xml:space="preserve">velocidad </w:t>
      </w:r>
      <w:r w:rsidRPr="00896F4B">
        <w:rPr>
          <w:lang w:val="es-ES"/>
        </w:rPr>
        <w:t>de reloj de 10,23</w:t>
      </w:r>
      <w:r w:rsidR="00F10E56">
        <w:rPr>
          <w:lang w:val="es-ES"/>
        </w:rPr>
        <w:t> </w:t>
      </w:r>
      <w:r w:rsidRPr="00896F4B">
        <w:rPr>
          <w:lang w:val="es-ES"/>
        </w:rPr>
        <w:t>MHz y un periodo de 1</w:t>
      </w:r>
      <w:r w:rsidR="00F10E56">
        <w:rPr>
          <w:lang w:val="es-ES"/>
        </w:rPr>
        <w:t> </w:t>
      </w:r>
      <w:r w:rsidRPr="00896F4B">
        <w:rPr>
          <w:lang w:val="es-ES"/>
        </w:rPr>
        <w:t>ms y contiene mensajes de aumento.</w:t>
      </w:r>
    </w:p>
    <w:p w14:paraId="6F1AE115" w14:textId="77777777" w:rsidR="00427CEE" w:rsidRPr="00856989" w:rsidRDefault="00427CEE" w:rsidP="00427CEE">
      <w:pPr>
        <w:pStyle w:val="Heading1"/>
        <w:rPr>
          <w:lang w:val="es-ES"/>
        </w:rPr>
      </w:pPr>
      <w:bookmarkStart w:id="724" w:name="_Toc426637645"/>
      <w:bookmarkStart w:id="725" w:name="_Toc426638051"/>
      <w:bookmarkStart w:id="726" w:name="_Toc426638333"/>
      <w:bookmarkStart w:id="727" w:name="_Toc426638510"/>
      <w:bookmarkStart w:id="728" w:name="_Toc426638755"/>
      <w:bookmarkStart w:id="729" w:name="_Toc426638922"/>
      <w:bookmarkStart w:id="730" w:name="_Toc426639172"/>
      <w:bookmarkStart w:id="731" w:name="_Toc426639313"/>
      <w:bookmarkStart w:id="732" w:name="_Toc426639423"/>
      <w:bookmarkStart w:id="733" w:name="_Toc426639599"/>
      <w:bookmarkStart w:id="734" w:name="_Toc181115238"/>
      <w:bookmarkStart w:id="735" w:name="_Toc181786919"/>
      <w:r w:rsidRPr="00856989">
        <w:rPr>
          <w:lang w:val="es-ES"/>
        </w:rPr>
        <w:t>5</w:t>
      </w:r>
      <w:r w:rsidRPr="00856989">
        <w:rPr>
          <w:lang w:val="es-ES"/>
        </w:rPr>
        <w:tab/>
        <w:t>Potencia y espectros de la señal</w:t>
      </w:r>
      <w:bookmarkEnd w:id="724"/>
      <w:bookmarkEnd w:id="725"/>
      <w:bookmarkEnd w:id="726"/>
      <w:bookmarkEnd w:id="727"/>
      <w:bookmarkEnd w:id="728"/>
      <w:bookmarkEnd w:id="729"/>
      <w:bookmarkEnd w:id="730"/>
      <w:bookmarkEnd w:id="731"/>
      <w:bookmarkEnd w:id="732"/>
      <w:bookmarkEnd w:id="733"/>
      <w:bookmarkEnd w:id="734"/>
      <w:bookmarkEnd w:id="735"/>
    </w:p>
    <w:p w14:paraId="7539D438" w14:textId="165FAAC1" w:rsidR="00427CEE" w:rsidRPr="00856989" w:rsidRDefault="00427CEE" w:rsidP="00427CEE">
      <w:pPr>
        <w:rPr>
          <w:lang w:val="es-ES"/>
        </w:rPr>
      </w:pPr>
      <w:r w:rsidRPr="00856989">
        <w:rPr>
          <w:lang w:val="es-ES"/>
        </w:rPr>
        <w:t xml:space="preserve">En </w:t>
      </w:r>
      <w:r>
        <w:rPr>
          <w:lang w:val="es-ES"/>
        </w:rPr>
        <w:t>los</w:t>
      </w:r>
      <w:r w:rsidRPr="00856989">
        <w:rPr>
          <w:lang w:val="es-ES"/>
        </w:rPr>
        <w:t xml:space="preserve"> Cuadro</w:t>
      </w:r>
      <w:r>
        <w:rPr>
          <w:lang w:val="es-ES"/>
        </w:rPr>
        <w:t>s</w:t>
      </w:r>
      <w:r w:rsidRPr="00856989">
        <w:rPr>
          <w:lang w:val="es-ES"/>
        </w:rPr>
        <w:t> </w:t>
      </w:r>
      <w:r>
        <w:rPr>
          <w:lang w:val="es-ES"/>
        </w:rPr>
        <w:t>10 y 13 del Anexo</w:t>
      </w:r>
      <w:r w:rsidR="00F10E56">
        <w:rPr>
          <w:lang w:val="es-ES"/>
        </w:rPr>
        <w:t> </w:t>
      </w:r>
      <w:r>
        <w:rPr>
          <w:lang w:val="es-ES"/>
        </w:rPr>
        <w:t>4</w:t>
      </w:r>
      <w:r w:rsidRPr="00856989">
        <w:rPr>
          <w:lang w:val="es-ES"/>
        </w:rPr>
        <w:t xml:space="preserve"> </w:t>
      </w:r>
      <w:r>
        <w:rPr>
          <w:lang w:val="es-ES"/>
        </w:rPr>
        <w:t>se indican</w:t>
      </w:r>
      <w:r w:rsidRPr="00856989">
        <w:rPr>
          <w:lang w:val="es-ES"/>
        </w:rPr>
        <w:t xml:space="preserve"> las características de la señal MSAS transmitida desde </w:t>
      </w:r>
      <w:r>
        <w:rPr>
          <w:lang w:val="es-ES"/>
        </w:rPr>
        <w:t xml:space="preserve">las cargas útiles de </w:t>
      </w:r>
      <w:r w:rsidRPr="00856989">
        <w:rPr>
          <w:lang w:val="es-ES"/>
        </w:rPr>
        <w:t xml:space="preserve">los </w:t>
      </w:r>
      <w:r>
        <w:rPr>
          <w:lang w:val="es-ES"/>
        </w:rPr>
        <w:t xml:space="preserve">QZSS como señal </w:t>
      </w:r>
      <w:r w:rsidRPr="00896F4B">
        <w:rPr>
          <w:lang w:val="es-ES"/>
        </w:rPr>
        <w:t>L1S/L5S</w:t>
      </w:r>
      <w:r w:rsidRPr="00856989">
        <w:rPr>
          <w:lang w:val="es-ES"/>
        </w:rPr>
        <w:t>.</w:t>
      </w:r>
    </w:p>
    <w:p w14:paraId="47F5DA17" w14:textId="77777777" w:rsidR="00427CEE" w:rsidRPr="00856989" w:rsidRDefault="00427CEE" w:rsidP="00427CEE">
      <w:pPr>
        <w:pStyle w:val="Heading1"/>
        <w:rPr>
          <w:lang w:val="es-ES"/>
        </w:rPr>
      </w:pPr>
      <w:bookmarkStart w:id="736" w:name="_Toc426637646"/>
      <w:bookmarkStart w:id="737" w:name="_Toc426638052"/>
      <w:bookmarkStart w:id="738" w:name="_Toc426638334"/>
      <w:bookmarkStart w:id="739" w:name="_Toc426638511"/>
      <w:bookmarkStart w:id="740" w:name="_Toc426638756"/>
      <w:bookmarkStart w:id="741" w:name="_Toc426638923"/>
      <w:bookmarkStart w:id="742" w:name="_Toc426639173"/>
      <w:bookmarkStart w:id="743" w:name="_Toc426639314"/>
      <w:bookmarkStart w:id="744" w:name="_Toc426639424"/>
      <w:bookmarkStart w:id="745" w:name="_Toc426639600"/>
      <w:bookmarkStart w:id="746" w:name="_Toc181115239"/>
      <w:bookmarkStart w:id="747" w:name="_Toc181786920"/>
      <w:r w:rsidRPr="00856989">
        <w:rPr>
          <w:lang w:val="es-ES"/>
        </w:rPr>
        <w:t>6</w:t>
      </w:r>
      <w:r w:rsidRPr="00856989">
        <w:rPr>
          <w:lang w:val="es-ES"/>
        </w:rPr>
        <w:tab/>
        <w:t>Frecuencia de funcionamiento</w:t>
      </w:r>
      <w:bookmarkEnd w:id="736"/>
      <w:bookmarkEnd w:id="737"/>
      <w:bookmarkEnd w:id="738"/>
      <w:bookmarkEnd w:id="739"/>
      <w:bookmarkEnd w:id="740"/>
      <w:bookmarkEnd w:id="741"/>
      <w:bookmarkEnd w:id="742"/>
      <w:bookmarkEnd w:id="743"/>
      <w:bookmarkEnd w:id="744"/>
      <w:bookmarkEnd w:id="745"/>
      <w:bookmarkEnd w:id="746"/>
      <w:bookmarkEnd w:id="747"/>
      <w:r w:rsidRPr="00856989">
        <w:rPr>
          <w:lang w:val="es-ES"/>
        </w:rPr>
        <w:t xml:space="preserve"> </w:t>
      </w:r>
    </w:p>
    <w:p w14:paraId="3DBC8E88" w14:textId="77777777" w:rsidR="00427CEE" w:rsidRDefault="00427CEE" w:rsidP="00427CEE">
      <w:pPr>
        <w:rPr>
          <w:lang w:val="es-ES"/>
        </w:rPr>
      </w:pPr>
      <w:r w:rsidRPr="00856989">
        <w:rPr>
          <w:lang w:val="es-ES"/>
        </w:rPr>
        <w:t xml:space="preserve">El segmento espacial MSAS funciona en la frecuencia L1 con una frecuencia de portadora central de 1 575,42 MHz y una anchura de banda de </w:t>
      </w:r>
      <w:r>
        <w:rPr>
          <w:lang w:val="es-ES"/>
        </w:rPr>
        <w:t>24</w:t>
      </w:r>
      <w:r w:rsidRPr="00856989">
        <w:rPr>
          <w:lang w:val="es-ES"/>
        </w:rPr>
        <w:t> MHz en un segmento de la banda 1 559</w:t>
      </w:r>
      <w:r w:rsidRPr="00856989">
        <w:rPr>
          <w:lang w:val="es-ES"/>
        </w:rPr>
        <w:noBreakHyphen/>
        <w:t>1 610 MHz atribuido al servicio de radionavegación por satélite.</w:t>
      </w:r>
    </w:p>
    <w:p w14:paraId="05B4D0A6" w14:textId="77777777" w:rsidR="00427CEE" w:rsidRPr="00856989" w:rsidRDefault="00427CEE" w:rsidP="00427CEE">
      <w:pPr>
        <w:rPr>
          <w:lang w:val="es-ES"/>
        </w:rPr>
      </w:pPr>
      <w:r w:rsidRPr="00856989">
        <w:rPr>
          <w:lang w:val="es-ES"/>
        </w:rPr>
        <w:t>El segmento espacial MSAS funciona en la frecuencia</w:t>
      </w:r>
      <w:r>
        <w:rPr>
          <w:lang w:val="es-ES"/>
        </w:rPr>
        <w:t xml:space="preserve"> L5</w:t>
      </w:r>
      <w:r w:rsidRPr="004341A2">
        <w:rPr>
          <w:lang w:val="es-ES"/>
        </w:rPr>
        <w:t xml:space="preserve"> </w:t>
      </w:r>
      <w:r w:rsidRPr="00856989">
        <w:rPr>
          <w:lang w:val="es-ES"/>
        </w:rPr>
        <w:t>con una frecuencia de portadora central de</w:t>
      </w:r>
      <w:r>
        <w:rPr>
          <w:lang w:val="es-ES"/>
        </w:rPr>
        <w:t xml:space="preserve"> </w:t>
      </w:r>
      <w:r w:rsidRPr="004341A2">
        <w:rPr>
          <w:lang w:val="es-ES"/>
        </w:rPr>
        <w:t>1</w:t>
      </w:r>
      <w:r>
        <w:rPr>
          <w:lang w:val="es-ES"/>
        </w:rPr>
        <w:t> </w:t>
      </w:r>
      <w:r w:rsidRPr="004341A2">
        <w:rPr>
          <w:lang w:val="es-ES"/>
        </w:rPr>
        <w:t>176</w:t>
      </w:r>
      <w:r>
        <w:rPr>
          <w:lang w:val="es-ES"/>
        </w:rPr>
        <w:t>,</w:t>
      </w:r>
      <w:r w:rsidRPr="004341A2">
        <w:rPr>
          <w:lang w:val="es-ES"/>
        </w:rPr>
        <w:t>45</w:t>
      </w:r>
      <w:r>
        <w:rPr>
          <w:lang w:val="es-ES"/>
        </w:rPr>
        <w:t> </w:t>
      </w:r>
      <w:r w:rsidRPr="004341A2">
        <w:rPr>
          <w:lang w:val="es-ES"/>
        </w:rPr>
        <w:t>MHz</w:t>
      </w:r>
      <w:r w:rsidRPr="007927C4">
        <w:rPr>
          <w:lang w:val="es-ES"/>
        </w:rPr>
        <w:t xml:space="preserve"> </w:t>
      </w:r>
      <w:r w:rsidRPr="004341A2">
        <w:rPr>
          <w:lang w:val="es-ES"/>
        </w:rPr>
        <w:t>y una anchura de banda de</w:t>
      </w:r>
      <w:r>
        <w:rPr>
          <w:lang w:val="es-ES"/>
        </w:rPr>
        <w:t xml:space="preserve"> </w:t>
      </w:r>
      <w:r w:rsidRPr="004341A2">
        <w:rPr>
          <w:lang w:val="es-ES"/>
        </w:rPr>
        <w:t>38</w:t>
      </w:r>
      <w:r>
        <w:rPr>
          <w:lang w:val="es-ES"/>
        </w:rPr>
        <w:t> </w:t>
      </w:r>
      <w:r w:rsidRPr="004341A2">
        <w:rPr>
          <w:lang w:val="es-ES"/>
        </w:rPr>
        <w:t>MHz</w:t>
      </w:r>
      <w:r>
        <w:rPr>
          <w:lang w:val="es-ES"/>
        </w:rPr>
        <w:t xml:space="preserve"> </w:t>
      </w:r>
      <w:r w:rsidRPr="00856989">
        <w:rPr>
          <w:lang w:val="es-ES"/>
        </w:rPr>
        <w:t>en un segmento de la banda</w:t>
      </w:r>
      <w:r>
        <w:rPr>
          <w:lang w:val="es-ES"/>
        </w:rPr>
        <w:t xml:space="preserve"> </w:t>
      </w:r>
      <w:r w:rsidRPr="004341A2">
        <w:rPr>
          <w:lang w:val="es-ES"/>
        </w:rPr>
        <w:t>1</w:t>
      </w:r>
      <w:r>
        <w:rPr>
          <w:lang w:val="es-ES"/>
        </w:rPr>
        <w:t> </w:t>
      </w:r>
      <w:r w:rsidRPr="004341A2">
        <w:rPr>
          <w:lang w:val="es-ES"/>
        </w:rPr>
        <w:t>164-1</w:t>
      </w:r>
      <w:r>
        <w:rPr>
          <w:lang w:val="es-ES"/>
        </w:rPr>
        <w:t> </w:t>
      </w:r>
      <w:r w:rsidRPr="004341A2">
        <w:rPr>
          <w:lang w:val="es-ES"/>
        </w:rPr>
        <w:t>215</w:t>
      </w:r>
      <w:r>
        <w:rPr>
          <w:lang w:val="es-ES"/>
        </w:rPr>
        <w:t> </w:t>
      </w:r>
      <w:r w:rsidRPr="004341A2">
        <w:rPr>
          <w:lang w:val="es-ES"/>
        </w:rPr>
        <w:t>MHz</w:t>
      </w:r>
      <w:r w:rsidRPr="00103962">
        <w:rPr>
          <w:lang w:val="es-ES"/>
        </w:rPr>
        <w:t xml:space="preserve"> </w:t>
      </w:r>
      <w:r w:rsidRPr="00856989">
        <w:rPr>
          <w:lang w:val="es-ES"/>
        </w:rPr>
        <w:t>atribuido al</w:t>
      </w:r>
      <w:r>
        <w:rPr>
          <w:lang w:val="es-ES"/>
        </w:rPr>
        <w:t xml:space="preserve"> </w:t>
      </w:r>
      <w:r w:rsidRPr="00103962">
        <w:rPr>
          <w:lang w:val="es-ES"/>
        </w:rPr>
        <w:t>servicio de radionavegación aeronáutica (SRN</w:t>
      </w:r>
      <w:r>
        <w:rPr>
          <w:lang w:val="es-ES"/>
        </w:rPr>
        <w:t>A</w:t>
      </w:r>
      <w:r w:rsidRPr="00103962">
        <w:rPr>
          <w:lang w:val="es-ES"/>
        </w:rPr>
        <w:t>)</w:t>
      </w:r>
      <w:r>
        <w:rPr>
          <w:lang w:val="es-ES"/>
        </w:rPr>
        <w:t>.</w:t>
      </w:r>
    </w:p>
    <w:p w14:paraId="04B53099" w14:textId="77777777" w:rsidR="00427CEE" w:rsidRDefault="00427CEE" w:rsidP="00427CEE">
      <w:pPr>
        <w:rPr>
          <w:lang w:val="es-ES" w:eastAsia="ja-JP"/>
        </w:rPr>
      </w:pPr>
    </w:p>
    <w:p w14:paraId="36160B37" w14:textId="77777777" w:rsidR="00427CEE" w:rsidRDefault="00427CEE" w:rsidP="00427CEE">
      <w:pPr>
        <w:rPr>
          <w:lang w:val="es-ES" w:eastAsia="ja-JP"/>
        </w:rPr>
      </w:pPr>
    </w:p>
    <w:p w14:paraId="06B90836" w14:textId="77777777" w:rsidR="00427CEE" w:rsidRPr="00856989" w:rsidRDefault="00427CEE" w:rsidP="0071055E">
      <w:pPr>
        <w:pStyle w:val="AnnexNoTitle"/>
        <w:spacing w:before="360"/>
        <w:rPr>
          <w:lang w:val="es-ES"/>
        </w:rPr>
      </w:pPr>
      <w:bookmarkStart w:id="748" w:name="_Toc181115240"/>
      <w:bookmarkStart w:id="749" w:name="_Toc181786921"/>
      <w:r w:rsidRPr="00856989">
        <w:rPr>
          <w:lang w:val="es-ES"/>
        </w:rPr>
        <w:t xml:space="preserve">Anexo </w:t>
      </w:r>
      <w:r w:rsidRPr="00856989">
        <w:rPr>
          <w:lang w:val="es-ES" w:eastAsia="ja-JP"/>
        </w:rPr>
        <w:t>6</w:t>
      </w:r>
      <w:r w:rsidRPr="00856989">
        <w:rPr>
          <w:lang w:val="es-ES" w:eastAsia="ja-JP"/>
        </w:rPr>
        <w:br/>
      </w:r>
      <w:r w:rsidRPr="00856989">
        <w:rPr>
          <w:lang w:val="es-ES" w:eastAsia="ja-JP"/>
        </w:rPr>
        <w:br/>
      </w:r>
      <w:r w:rsidRPr="00856989">
        <w:rPr>
          <w:lang w:val="es-ES"/>
        </w:rPr>
        <w:t>Descripción técnica y características de las redes LM-RPS</w:t>
      </w:r>
      <w:bookmarkEnd w:id="748"/>
      <w:bookmarkEnd w:id="749"/>
    </w:p>
    <w:p w14:paraId="037CC12F" w14:textId="77777777" w:rsidR="00427CEE" w:rsidRPr="00856989" w:rsidRDefault="00427CEE" w:rsidP="00427CEE">
      <w:pPr>
        <w:pStyle w:val="Heading1"/>
        <w:rPr>
          <w:lang w:val="es-ES"/>
        </w:rPr>
      </w:pPr>
      <w:bookmarkStart w:id="750" w:name="_Toc426637648"/>
      <w:bookmarkStart w:id="751" w:name="_Toc426638054"/>
      <w:bookmarkStart w:id="752" w:name="_Toc426638336"/>
      <w:bookmarkStart w:id="753" w:name="_Toc426638513"/>
      <w:bookmarkStart w:id="754" w:name="_Toc426638758"/>
      <w:bookmarkStart w:id="755" w:name="_Toc426638925"/>
      <w:bookmarkStart w:id="756" w:name="_Toc426639175"/>
      <w:bookmarkStart w:id="757" w:name="_Toc426639316"/>
      <w:bookmarkStart w:id="758" w:name="_Toc426639426"/>
      <w:bookmarkStart w:id="759" w:name="_Toc426639602"/>
      <w:bookmarkStart w:id="760" w:name="_Toc181115241"/>
      <w:bookmarkStart w:id="761" w:name="_Toc181786922"/>
      <w:r w:rsidRPr="00856989">
        <w:rPr>
          <w:lang w:val="es-ES"/>
        </w:rPr>
        <w:t>1</w:t>
      </w:r>
      <w:r w:rsidRPr="00856989">
        <w:rPr>
          <w:lang w:val="es-ES"/>
        </w:rPr>
        <w:tab/>
        <w:t>Introducción</w:t>
      </w:r>
      <w:bookmarkEnd w:id="750"/>
      <w:bookmarkEnd w:id="751"/>
      <w:bookmarkEnd w:id="752"/>
      <w:bookmarkEnd w:id="753"/>
      <w:bookmarkEnd w:id="754"/>
      <w:bookmarkEnd w:id="755"/>
      <w:bookmarkEnd w:id="756"/>
      <w:bookmarkEnd w:id="757"/>
      <w:bookmarkEnd w:id="758"/>
      <w:bookmarkEnd w:id="759"/>
      <w:bookmarkEnd w:id="760"/>
      <w:bookmarkEnd w:id="761"/>
    </w:p>
    <w:p w14:paraId="640BD913" w14:textId="77777777" w:rsidR="00427CEE" w:rsidRPr="00856989" w:rsidRDefault="00427CEE" w:rsidP="00427CEE">
      <w:pPr>
        <w:rPr>
          <w:lang w:val="es-ES"/>
        </w:rPr>
      </w:pPr>
      <w:r w:rsidRPr="00856989">
        <w:rPr>
          <w:lang w:val="es-ES"/>
        </w:rPr>
        <w:t>Las redes LM</w:t>
      </w:r>
      <w:r w:rsidRPr="00856989">
        <w:rPr>
          <w:lang w:val="es-ES"/>
        </w:rPr>
        <w:noBreakHyphen/>
        <w:t>RPS constan de satélites de carga útil multicanal del SRNS en órbita geoestacionaria y dos estaciones de enlace ascendente en tierra (GUS) que soporta cada una de ellas la carga útil operacional. La implementación actual cuenta con un satélite situado a 133° W de longitud (WL) y un segundo satélite situado a 107,3° WL.</w:t>
      </w:r>
    </w:p>
    <w:p w14:paraId="3593A62A" w14:textId="77777777" w:rsidR="00427CEE" w:rsidRPr="00856989" w:rsidRDefault="00427CEE" w:rsidP="00427CEE">
      <w:pPr>
        <w:rPr>
          <w:lang w:val="es-ES"/>
        </w:rPr>
      </w:pPr>
      <w:r w:rsidRPr="00856989">
        <w:rPr>
          <w:lang w:val="es-ES"/>
        </w:rPr>
        <w:t>Las redes LM</w:t>
      </w:r>
      <w:r w:rsidRPr="00856989">
        <w:rPr>
          <w:lang w:val="es-ES"/>
        </w:rPr>
        <w:noBreakHyphen/>
        <w:t>RPS en 107,3° WL y 133° WL proporcionan un servicio único de difusión del SRNS a la Administración Federal de Aviación (FAA) de Estados Unidos de América ofreciendo una difusión que cubre el sistema de espacio aéreo nacional (NAS) de Estados Unidos. Las redes LM</w:t>
      </w:r>
      <w:r w:rsidRPr="00856989">
        <w:rPr>
          <w:lang w:val="es-ES"/>
        </w:rPr>
        <w:noBreakHyphen/>
        <w:t>RPS forman parte del Sistema de Aumento de Área Amplia (WAAS) de la FAA. Pueden añadirse redes LM</w:t>
      </w:r>
      <w:r w:rsidRPr="00856989">
        <w:rPr>
          <w:lang w:val="es-ES"/>
        </w:rPr>
        <w:noBreakHyphen/>
        <w:t>RPS adicionales en el futuro para proporcionar un servicio del sistema de aumento basado en el espacio (SBAS) similar a las administraciones de aviación y espacios aéreos nacionales en otras zonas del mundo. Las redes LM</w:t>
      </w:r>
      <w:r w:rsidRPr="00856989">
        <w:rPr>
          <w:lang w:val="es-ES"/>
        </w:rPr>
        <w:noBreakHyphen/>
        <w:t>RPS proporcionan datos de aumento que incrementan los datos GPS ofreciendo información de integridad en radiodifusiones GPS y mejora y aumento de la precisión en las señales de medición de distancia GPS para usuarios de la aviación. Estos usuarios dependen del SBAS para incrementar la precisión e integridad de la navegación en las operaciones relativas a la seguridad de la vida humana.</w:t>
      </w:r>
    </w:p>
    <w:p w14:paraId="7C5A6130" w14:textId="77777777" w:rsidR="00427CEE" w:rsidRPr="00856989" w:rsidRDefault="00427CEE" w:rsidP="00427CEE">
      <w:pPr>
        <w:pStyle w:val="Heading1"/>
        <w:rPr>
          <w:lang w:val="es-ES"/>
        </w:rPr>
      </w:pPr>
      <w:bookmarkStart w:id="762" w:name="_Toc426637649"/>
      <w:bookmarkStart w:id="763" w:name="_Toc426638055"/>
      <w:bookmarkStart w:id="764" w:name="_Toc426638337"/>
      <w:bookmarkStart w:id="765" w:name="_Toc426638514"/>
      <w:bookmarkStart w:id="766" w:name="_Toc426638759"/>
      <w:bookmarkStart w:id="767" w:name="_Toc426638926"/>
      <w:bookmarkStart w:id="768" w:name="_Toc426639176"/>
      <w:bookmarkStart w:id="769" w:name="_Toc426639317"/>
      <w:bookmarkStart w:id="770" w:name="_Toc426639427"/>
      <w:bookmarkStart w:id="771" w:name="_Toc426639603"/>
      <w:bookmarkStart w:id="772" w:name="_Toc181115242"/>
      <w:bookmarkStart w:id="773" w:name="_Toc181786923"/>
      <w:r w:rsidRPr="00856989">
        <w:rPr>
          <w:lang w:val="es-ES"/>
        </w:rPr>
        <w:lastRenderedPageBreak/>
        <w:t>2</w:t>
      </w:r>
      <w:r w:rsidRPr="00856989">
        <w:rPr>
          <w:lang w:val="es-ES"/>
        </w:rPr>
        <w:tab/>
        <w:t>Características generales del sistema</w:t>
      </w:r>
      <w:bookmarkEnd w:id="762"/>
      <w:bookmarkEnd w:id="763"/>
      <w:bookmarkEnd w:id="764"/>
      <w:bookmarkEnd w:id="765"/>
      <w:bookmarkEnd w:id="766"/>
      <w:bookmarkEnd w:id="767"/>
      <w:bookmarkEnd w:id="768"/>
      <w:bookmarkEnd w:id="769"/>
      <w:bookmarkEnd w:id="770"/>
      <w:bookmarkEnd w:id="771"/>
      <w:bookmarkEnd w:id="772"/>
      <w:bookmarkEnd w:id="773"/>
    </w:p>
    <w:p w14:paraId="324F56AA" w14:textId="77777777" w:rsidR="00427CEE" w:rsidRPr="00856989" w:rsidRDefault="00427CEE" w:rsidP="00427CEE">
      <w:pPr>
        <w:rPr>
          <w:lang w:val="es-ES"/>
        </w:rPr>
      </w:pPr>
      <w:r w:rsidRPr="00856989">
        <w:rPr>
          <w:lang w:val="es-ES"/>
        </w:rPr>
        <w:t>Las redes LM</w:t>
      </w:r>
      <w:r w:rsidRPr="00856989">
        <w:rPr>
          <w:lang w:val="es-ES"/>
        </w:rPr>
        <w:noBreakHyphen/>
        <w:t>RPS se explotan como un servicio comercial que proporciona el servicio de radiodifusión del SRNS necesario a las administraciones de aviación.</w:t>
      </w:r>
    </w:p>
    <w:p w14:paraId="28BC84B6" w14:textId="77777777" w:rsidR="00427CEE" w:rsidRPr="00856989" w:rsidRDefault="00427CEE" w:rsidP="00427CEE">
      <w:pPr>
        <w:rPr>
          <w:lang w:val="es-ES"/>
        </w:rPr>
      </w:pPr>
      <w:r w:rsidRPr="00856989">
        <w:rPr>
          <w:lang w:val="es-ES"/>
        </w:rPr>
        <w:t>La radiodifusión del mensaje WAAS por las estaciones espaciales de la red LM</w:t>
      </w:r>
      <w:r w:rsidRPr="00856989">
        <w:rPr>
          <w:lang w:val="es-ES"/>
        </w:rPr>
        <w:noBreakHyphen/>
        <w:t>RPS proporciona la cobertura del espacio aéreo nacional requerida con un mínimo número de transmisores y elimina una multitud de problemas técnicos asociados con los sistemas de aumento en tierra. La red LM</w:t>
      </w:r>
      <w:r w:rsidRPr="00856989">
        <w:rPr>
          <w:lang w:val="es-ES"/>
        </w:rPr>
        <w:noBreakHyphen/>
        <w:t>RPS es un servicio de radiodifusión híbrido que utiliza enlaces ascendentes del SFS y enlaces descendentes del SRNS, lo que lo hace ligeramente más complejo que las emisiones del servicio fijo por satélite (SFS) normal. Los datos del mensaje WAAS sin formatear son recibidos procedentes de las estaciones principales WAAS por las estaciones en tierra LM</w:t>
      </w:r>
      <w:r w:rsidRPr="00856989">
        <w:rPr>
          <w:lang w:val="es-ES"/>
        </w:rPr>
        <w:noBreakHyphen/>
        <w:t>RPS en una red de comunicaciones en tierra y se verifican antes de su transmisión al satélite. Las estaciones en tierra aplican corrección de errores en recepción en el mensaje WAAS, lo alinean en el tiempo con la época de subtrama de difusión GPS y a continuación envían el mensaje a la carga útil de navegación que recibe y retransmite el mensaje a los usuarios situados en la superficie de la Tierra y de aviación en los sistemas de espacio aéreo nacional cubiertos.</w:t>
      </w:r>
    </w:p>
    <w:p w14:paraId="633C027F" w14:textId="77777777" w:rsidR="00427CEE" w:rsidRPr="008363B3" w:rsidRDefault="00427CEE" w:rsidP="00427CEE">
      <w:pPr>
        <w:pStyle w:val="Heading1"/>
        <w:rPr>
          <w:lang w:val="es-ES"/>
        </w:rPr>
      </w:pPr>
      <w:bookmarkStart w:id="774" w:name="_Toc426637650"/>
      <w:bookmarkStart w:id="775" w:name="_Toc426638056"/>
      <w:bookmarkStart w:id="776" w:name="_Toc426638338"/>
      <w:bookmarkStart w:id="777" w:name="_Toc426638515"/>
      <w:bookmarkStart w:id="778" w:name="_Toc426638760"/>
      <w:bookmarkStart w:id="779" w:name="_Toc426638927"/>
      <w:bookmarkStart w:id="780" w:name="_Toc426639177"/>
      <w:bookmarkStart w:id="781" w:name="_Toc426639318"/>
      <w:bookmarkStart w:id="782" w:name="_Toc426639428"/>
      <w:bookmarkStart w:id="783" w:name="_Toc426639604"/>
      <w:bookmarkStart w:id="784" w:name="_Toc181115243"/>
      <w:bookmarkStart w:id="785" w:name="_Toc181786924"/>
      <w:r w:rsidRPr="00856989">
        <w:rPr>
          <w:lang w:val="es-ES"/>
        </w:rPr>
        <w:t>3</w:t>
      </w:r>
      <w:r w:rsidRPr="008363B3">
        <w:rPr>
          <w:lang w:val="es-ES"/>
        </w:rPr>
        <w:tab/>
        <w:t>Configuración del sistema</w:t>
      </w:r>
      <w:bookmarkEnd w:id="774"/>
      <w:bookmarkEnd w:id="775"/>
      <w:bookmarkEnd w:id="776"/>
      <w:bookmarkEnd w:id="777"/>
      <w:bookmarkEnd w:id="778"/>
      <w:bookmarkEnd w:id="779"/>
      <w:bookmarkEnd w:id="780"/>
      <w:bookmarkEnd w:id="781"/>
      <w:bookmarkEnd w:id="782"/>
      <w:bookmarkEnd w:id="783"/>
      <w:bookmarkEnd w:id="784"/>
      <w:bookmarkEnd w:id="785"/>
    </w:p>
    <w:p w14:paraId="1038ADD0" w14:textId="77777777" w:rsidR="00427CEE" w:rsidRPr="00856989" w:rsidRDefault="00427CEE" w:rsidP="00427CEE">
      <w:pPr>
        <w:rPr>
          <w:lang w:val="es-ES"/>
        </w:rPr>
      </w:pPr>
      <w:r w:rsidRPr="00856989">
        <w:rPr>
          <w:lang w:val="es-ES"/>
        </w:rPr>
        <w:t>La red LM</w:t>
      </w:r>
      <w:r w:rsidRPr="00856989">
        <w:rPr>
          <w:lang w:val="es-ES"/>
        </w:rPr>
        <w:noBreakHyphen/>
        <w:t>RPS consta de dos partes: los satélites o segmento espacial y las estaciones en tierra o segmento en tierra.</w:t>
      </w:r>
    </w:p>
    <w:p w14:paraId="6970B8B6" w14:textId="77777777" w:rsidR="00427CEE" w:rsidRPr="008363B3" w:rsidRDefault="00427CEE" w:rsidP="00427CEE">
      <w:pPr>
        <w:pStyle w:val="Heading2"/>
        <w:rPr>
          <w:lang w:val="es-ES"/>
        </w:rPr>
      </w:pPr>
      <w:bookmarkStart w:id="786" w:name="_Toc426637651"/>
      <w:bookmarkStart w:id="787" w:name="_Toc426638057"/>
      <w:bookmarkStart w:id="788" w:name="_Toc426638339"/>
      <w:bookmarkStart w:id="789" w:name="_Toc426638516"/>
      <w:bookmarkStart w:id="790" w:name="_Toc426638761"/>
      <w:bookmarkStart w:id="791" w:name="_Toc426638928"/>
      <w:bookmarkStart w:id="792" w:name="_Toc426639178"/>
      <w:bookmarkStart w:id="793" w:name="_Toc426639319"/>
      <w:bookmarkStart w:id="794" w:name="_Toc426639429"/>
      <w:bookmarkStart w:id="795" w:name="_Toc426639605"/>
      <w:bookmarkStart w:id="796" w:name="_Toc181115244"/>
      <w:bookmarkStart w:id="797" w:name="_Toc181786925"/>
      <w:r w:rsidRPr="008363B3">
        <w:rPr>
          <w:lang w:val="es-ES"/>
        </w:rPr>
        <w:t>3.1</w:t>
      </w:r>
      <w:r w:rsidRPr="008363B3">
        <w:rPr>
          <w:lang w:val="es-ES"/>
        </w:rPr>
        <w:tab/>
        <w:t>Segmento espacial</w:t>
      </w:r>
      <w:bookmarkEnd w:id="786"/>
      <w:bookmarkEnd w:id="787"/>
      <w:bookmarkEnd w:id="788"/>
      <w:bookmarkEnd w:id="789"/>
      <w:bookmarkEnd w:id="790"/>
      <w:bookmarkEnd w:id="791"/>
      <w:bookmarkEnd w:id="792"/>
      <w:bookmarkEnd w:id="793"/>
      <w:bookmarkEnd w:id="794"/>
      <w:bookmarkEnd w:id="795"/>
      <w:bookmarkEnd w:id="796"/>
      <w:bookmarkEnd w:id="797"/>
    </w:p>
    <w:p w14:paraId="246B0825" w14:textId="77777777" w:rsidR="00427CEE" w:rsidRPr="00856989" w:rsidRDefault="00427CEE" w:rsidP="00427CEE">
      <w:pPr>
        <w:rPr>
          <w:lang w:val="es-ES"/>
        </w:rPr>
      </w:pPr>
      <w:r w:rsidRPr="00856989">
        <w:rPr>
          <w:lang w:val="es-ES"/>
        </w:rPr>
        <w:t>Los satélites individuales, inicialmente LM</w:t>
      </w:r>
      <w:r w:rsidRPr="00856989">
        <w:rPr>
          <w:lang w:val="es-ES"/>
        </w:rPr>
        <w:noBreakHyphen/>
        <w:t>RPS-133W y LM-RPS-107,3W, y potencialmente el satélite adicional LM</w:t>
      </w:r>
      <w:r w:rsidRPr="00856989">
        <w:rPr>
          <w:lang w:val="es-ES"/>
        </w:rPr>
        <w:noBreakHyphen/>
        <w:t>RPS que da servicio a otras zonas del mundo, constituyen el segmento espacial de las redes LM</w:t>
      </w:r>
      <w:r w:rsidRPr="00856989">
        <w:rPr>
          <w:lang w:val="es-ES"/>
        </w:rPr>
        <w:noBreakHyphen/>
        <w:t>RPS. Cada satélite funciona de modo independiente, como parte del WAAS mayor, para proporcionar una señal en el espacio fiable (SiS) casi todo el tiempo (una fiabilidad del 99,9995%).</w:t>
      </w:r>
    </w:p>
    <w:p w14:paraId="392427BE" w14:textId="77777777" w:rsidR="00427CEE" w:rsidRPr="00856989" w:rsidRDefault="00427CEE" w:rsidP="00427CEE">
      <w:pPr>
        <w:rPr>
          <w:lang w:val="es-ES"/>
        </w:rPr>
      </w:pPr>
      <w:r w:rsidRPr="00856989">
        <w:rPr>
          <w:lang w:val="es-ES"/>
        </w:rPr>
        <w:t>Los satélites reciben el mensaje WAAS de una de las dos estaciones en tierra de enlace ascendente y lo retransmiten a la Tierra, proporcionando una SiS doble en la zona de cobertura. Futuros planes tienen previsto añadir una tercera SiS para lograr una fiabilidad SiS muy elevada (&gt; 99,9995%).</w:t>
      </w:r>
    </w:p>
    <w:p w14:paraId="3B15759F" w14:textId="77777777" w:rsidR="00427CEE" w:rsidRPr="00856989" w:rsidRDefault="00427CEE" w:rsidP="00427CEE">
      <w:pPr>
        <w:rPr>
          <w:lang w:val="es-ES"/>
        </w:rPr>
      </w:pPr>
      <w:r w:rsidRPr="00856989">
        <w:rPr>
          <w:lang w:val="es-ES"/>
        </w:rPr>
        <w:t>Cada carga útil de navegación es un simple transpondedor de tipo bucle o «por guiaondas acodado». Cada uno recibe el mensaje WAAS transmitido en un par de canales de frecuencia fija en la banda del enlace ascendente del SFS de 6 GHz, denominados LM</w:t>
      </w:r>
      <w:r w:rsidRPr="00856989">
        <w:rPr>
          <w:lang w:val="es-ES"/>
        </w:rPr>
        <w:noBreakHyphen/>
        <w:t>RPS C1 y LM</w:t>
      </w:r>
      <w:r w:rsidRPr="00856989">
        <w:rPr>
          <w:lang w:val="es-ES"/>
        </w:rPr>
        <w:noBreakHyphen/>
        <w:t>RPS C5, que se filtran y trasladan a las frecuencias del LM-RPS L1 (en la banda 1 559</w:t>
      </w:r>
      <w:r w:rsidRPr="00856989">
        <w:rPr>
          <w:lang w:val="es-ES"/>
        </w:rPr>
        <w:noBreakHyphen/>
        <w:t>1 610 MHz) y del LM</w:t>
      </w:r>
      <w:r w:rsidRPr="00856989">
        <w:rPr>
          <w:lang w:val="es-ES"/>
        </w:rPr>
        <w:noBreakHyphen/>
        <w:t>RPS L5 (en la banda 1 164</w:t>
      </w:r>
      <w:r w:rsidRPr="00856989">
        <w:rPr>
          <w:lang w:val="es-ES"/>
        </w:rPr>
        <w:noBreakHyphen/>
        <w:t>1 215 MHz). Son las mismas frecuencias identificadas en el Anexo 2 como GPS L1 y GPS L5 respectivamente. Los amplificadores y las antenas de transmisión especializadas transmiten las señales del SRNS a la Tierra proporcionando una cobertura de haz global sobre toda la superficie de la Tierra a una altitud de 100 000 pies, que engloba la cobertura del espacio aéreo deseada. La zona de cobertura queda definida por un cono con un ángulo en el vértice de 8,75°.</w:t>
      </w:r>
    </w:p>
    <w:p w14:paraId="414E272F" w14:textId="77777777" w:rsidR="00427CEE" w:rsidRPr="008363B3" w:rsidRDefault="00427CEE" w:rsidP="00427CEE">
      <w:pPr>
        <w:pStyle w:val="Heading2"/>
        <w:rPr>
          <w:lang w:val="es-ES"/>
        </w:rPr>
      </w:pPr>
      <w:bookmarkStart w:id="798" w:name="_Toc426637652"/>
      <w:bookmarkStart w:id="799" w:name="_Toc426638058"/>
      <w:bookmarkStart w:id="800" w:name="_Toc426638340"/>
      <w:bookmarkStart w:id="801" w:name="_Toc426638517"/>
      <w:bookmarkStart w:id="802" w:name="_Toc426638762"/>
      <w:bookmarkStart w:id="803" w:name="_Toc426638929"/>
      <w:bookmarkStart w:id="804" w:name="_Toc426639179"/>
      <w:bookmarkStart w:id="805" w:name="_Toc426639320"/>
      <w:bookmarkStart w:id="806" w:name="_Toc426639430"/>
      <w:bookmarkStart w:id="807" w:name="_Toc426639606"/>
      <w:bookmarkStart w:id="808" w:name="_Toc181115245"/>
      <w:bookmarkStart w:id="809" w:name="_Toc181786926"/>
      <w:r w:rsidRPr="008363B3">
        <w:rPr>
          <w:lang w:val="es-ES"/>
        </w:rPr>
        <w:t>3.2</w:t>
      </w:r>
      <w:r w:rsidRPr="008363B3">
        <w:rPr>
          <w:lang w:val="es-ES"/>
        </w:rPr>
        <w:tab/>
        <w:t>Segmento en tierra</w:t>
      </w:r>
      <w:bookmarkEnd w:id="798"/>
      <w:bookmarkEnd w:id="799"/>
      <w:bookmarkEnd w:id="800"/>
      <w:bookmarkEnd w:id="801"/>
      <w:bookmarkEnd w:id="802"/>
      <w:bookmarkEnd w:id="803"/>
      <w:bookmarkEnd w:id="804"/>
      <w:bookmarkEnd w:id="805"/>
      <w:bookmarkEnd w:id="806"/>
      <w:bookmarkEnd w:id="807"/>
      <w:bookmarkEnd w:id="808"/>
      <w:bookmarkEnd w:id="809"/>
    </w:p>
    <w:p w14:paraId="6E42086B" w14:textId="77777777" w:rsidR="00427CEE" w:rsidRPr="00856989" w:rsidRDefault="00427CEE" w:rsidP="00427CEE">
      <w:pPr>
        <w:rPr>
          <w:lang w:val="es-ES"/>
        </w:rPr>
      </w:pPr>
      <w:r w:rsidRPr="00856989">
        <w:rPr>
          <w:lang w:val="es-ES"/>
        </w:rPr>
        <w:t>Cada par de estaciones terrenas de enlace ascendente (GUS) del LM</w:t>
      </w:r>
      <w:r w:rsidRPr="00856989">
        <w:rPr>
          <w:lang w:val="es-ES"/>
        </w:rPr>
        <w:noBreakHyphen/>
        <w:t>RPS funciona como un conjunto redundante que proporciona un enlace ascendente de alta fiabilidad con un satélite LM</w:t>
      </w:r>
      <w:r w:rsidRPr="00856989">
        <w:rPr>
          <w:lang w:val="es-ES"/>
        </w:rPr>
        <w:noBreakHyphen/>
        <w:t>RPS.</w:t>
      </w:r>
    </w:p>
    <w:p w14:paraId="7649E29C" w14:textId="77777777" w:rsidR="00427CEE" w:rsidRPr="00856989" w:rsidRDefault="00427CEE" w:rsidP="00427CEE">
      <w:pPr>
        <w:rPr>
          <w:lang w:val="es-ES"/>
        </w:rPr>
      </w:pPr>
      <w:r w:rsidRPr="00856989">
        <w:rPr>
          <w:lang w:val="es-ES"/>
        </w:rPr>
        <w:t>Las GUS se interconectan mediante una red en tierra que las conecta al sistema WAAS. Las GUS se comunican entre sí y con la estación de control principal WAAS para determinar cuál es la GUS designada como GUS primaria que transmite el mensaje WAAS a la carga útil de navegación y cuál es la GUS de reserva, que transmite el mensaje WAAS a una carga de RF y se encuentra en estado de espera lista para entrar en funcionamiento si la estación primaria falla.</w:t>
      </w:r>
    </w:p>
    <w:p w14:paraId="0B87708A" w14:textId="77777777" w:rsidR="00427CEE" w:rsidRPr="00856989" w:rsidRDefault="00427CEE" w:rsidP="00427CEE">
      <w:pPr>
        <w:rPr>
          <w:lang w:val="es-ES"/>
        </w:rPr>
      </w:pPr>
      <w:r w:rsidRPr="00856989">
        <w:rPr>
          <w:lang w:val="es-ES"/>
        </w:rPr>
        <w:lastRenderedPageBreak/>
        <w:t>La GUS comprende dos grupos básicos de equipos: equipo de red y procesamiento y equipo de transmisión de radiofrecuencia. El equipo de red y procesamiento recibe y verifica los datos del mensaje WAAS a través de la red en tierra y a continuación lo formatea para que tome la estructura adecuada de la señal a transmitir, dando lugar a una señal de frecuencia intermedia (FI) de 70 MHz. Esta señal de FI se traslada a las frecuencias LM</w:t>
      </w:r>
      <w:r w:rsidRPr="00856989">
        <w:rPr>
          <w:lang w:val="es-ES"/>
        </w:rPr>
        <w:noBreakHyphen/>
        <w:t>RPS C1 y C5, se amplifica y se transmite a la carga útil de navegación mediante una antena parabólica en banda C (el equipo de RF).</w:t>
      </w:r>
    </w:p>
    <w:p w14:paraId="65F506F7" w14:textId="77777777" w:rsidR="00427CEE" w:rsidRPr="00856989" w:rsidRDefault="00427CEE" w:rsidP="00427CEE">
      <w:pPr>
        <w:rPr>
          <w:lang w:val="es-ES"/>
        </w:rPr>
      </w:pPr>
      <w:r w:rsidRPr="00856989">
        <w:rPr>
          <w:lang w:val="es-ES"/>
        </w:rPr>
        <w:t>La GUS cuenta con una antena que recibe la transmisión (enlace descendente) de la carga útil de navegación de las señales LM-RPS y GPS L1 y L5 para calcular y corregir los retardos ionosféricos en el tiempo de propagación de la señal. Este bucle de la señal a la GUS desde la carga útil de navegación permite utilizar la SiS para determinar la distancia a fin de aumentar la disponibilidad de una señal de navegación en emplazamientos e instantes donde no se dispone de suficiente cobertura GPS. La GUS también recibe la transmisión GUS (banda de 6 GHz) y las señales de enlace descendente del satélite L1 y L5 para garantizar que no se ha degradado la señal. Las señales degradadas activan los equipos de procesamiento para que conmuten de la GUS primaria a la de reserva y de la GUS de reserva a la primaria. Si la señal sigue degradada el equipo de procesamiento transmitirá un mensaje de inutilidad en lugar del mensaje de aumento WAAS. La combinación de cuatro GUS y dos satélites LM</w:t>
      </w:r>
      <w:r w:rsidRPr="00856989">
        <w:rPr>
          <w:lang w:val="es-ES"/>
        </w:rPr>
        <w:noBreakHyphen/>
        <w:t>RPS, a 133° W y 107,3° W, asegura que estará presente una SiS en la NAS casi permanentemente, logrando la fiabilidad deseada por la FAA. Las posibles y futuras estaciones espaciales LM</w:t>
      </w:r>
      <w:r w:rsidRPr="00856989">
        <w:rPr>
          <w:lang w:val="es-ES"/>
        </w:rPr>
        <w:noBreakHyphen/>
        <w:t>RPS en otras posiciones orbitales funcionarán proporcionando fiabilidades similares para las administraciones de aviación en otras regiones.</w:t>
      </w:r>
    </w:p>
    <w:p w14:paraId="041931B6" w14:textId="77777777" w:rsidR="00427CEE" w:rsidRPr="008363B3" w:rsidRDefault="00427CEE" w:rsidP="00427CEE">
      <w:pPr>
        <w:pStyle w:val="Heading1"/>
        <w:rPr>
          <w:lang w:val="es-ES"/>
        </w:rPr>
      </w:pPr>
      <w:bookmarkStart w:id="810" w:name="_Toc426637653"/>
      <w:bookmarkStart w:id="811" w:name="_Toc426638059"/>
      <w:bookmarkStart w:id="812" w:name="_Toc426638341"/>
      <w:bookmarkStart w:id="813" w:name="_Toc426638518"/>
      <w:bookmarkStart w:id="814" w:name="_Toc426638763"/>
      <w:bookmarkStart w:id="815" w:name="_Toc426638930"/>
      <w:bookmarkStart w:id="816" w:name="_Toc426639180"/>
      <w:bookmarkStart w:id="817" w:name="_Toc426639321"/>
      <w:bookmarkStart w:id="818" w:name="_Toc426639431"/>
      <w:bookmarkStart w:id="819" w:name="_Toc426639607"/>
      <w:bookmarkStart w:id="820" w:name="_Toc181115246"/>
      <w:bookmarkStart w:id="821" w:name="_Toc181786927"/>
      <w:r w:rsidRPr="008363B3">
        <w:rPr>
          <w:lang w:val="es-ES"/>
        </w:rPr>
        <w:t>4</w:t>
      </w:r>
      <w:r w:rsidRPr="008363B3">
        <w:rPr>
          <w:lang w:val="es-ES"/>
        </w:rPr>
        <w:tab/>
        <w:t>Señal LM</w:t>
      </w:r>
      <w:r w:rsidRPr="008363B3">
        <w:rPr>
          <w:lang w:val="es-ES"/>
        </w:rPr>
        <w:noBreakHyphen/>
        <w:t>RPS</w:t>
      </w:r>
      <w:bookmarkEnd w:id="810"/>
      <w:bookmarkEnd w:id="811"/>
      <w:bookmarkEnd w:id="812"/>
      <w:bookmarkEnd w:id="813"/>
      <w:bookmarkEnd w:id="814"/>
      <w:bookmarkEnd w:id="815"/>
      <w:bookmarkEnd w:id="816"/>
      <w:bookmarkEnd w:id="817"/>
      <w:bookmarkEnd w:id="818"/>
      <w:bookmarkEnd w:id="819"/>
      <w:bookmarkEnd w:id="820"/>
      <w:bookmarkEnd w:id="821"/>
    </w:p>
    <w:p w14:paraId="5594CFE2" w14:textId="77777777" w:rsidR="00427CEE" w:rsidRPr="00856989" w:rsidRDefault="00427CEE" w:rsidP="00427CEE">
      <w:pPr>
        <w:rPr>
          <w:lang w:val="es-ES"/>
        </w:rPr>
      </w:pPr>
      <w:r w:rsidRPr="00856989">
        <w:rPr>
          <w:lang w:val="es-ES"/>
        </w:rPr>
        <w:t>Las redes LM</w:t>
      </w:r>
      <w:r w:rsidRPr="00856989">
        <w:rPr>
          <w:lang w:val="es-ES"/>
        </w:rPr>
        <w:noBreakHyphen/>
        <w:t>RPS transmiten los mensajes de aumento WAAS en cada una de las dos frecuencias, LM</w:t>
      </w:r>
      <w:r w:rsidRPr="00856989">
        <w:rPr>
          <w:lang w:val="es-ES"/>
        </w:rPr>
        <w:noBreakHyphen/>
        <w:t>RPS L1 y LM</w:t>
      </w:r>
      <w:r w:rsidRPr="00856989">
        <w:rPr>
          <w:lang w:val="es-ES"/>
        </w:rPr>
        <w:noBreakHyphen/>
        <w:t>RPS L5. La comunidad de aviación determina la estructura de la señal para los mensajes SBAS. Dichos mensajes están en el mismo formato y estructura básicos que la señal de navegación GPS transmitida en esas frecuencias por los satélites GPS. Utilizan un formato y estructura GPS ya que están destinadas a ser recibidas como un mensaje GPS por los receptores de usuario equipados adecuadamente.</w:t>
      </w:r>
    </w:p>
    <w:p w14:paraId="48F7F6DB" w14:textId="77777777" w:rsidR="00427CEE" w:rsidRPr="00856989" w:rsidRDefault="00427CEE" w:rsidP="00427CEE">
      <w:pPr>
        <w:rPr>
          <w:lang w:val="es-ES"/>
        </w:rPr>
      </w:pPr>
      <w:r w:rsidRPr="00856989">
        <w:rPr>
          <w:lang w:val="es-ES"/>
        </w:rPr>
        <w:t>La estructura de señal común incluye un código C/A con el mensaje WAAS incorporado y un código civil similar a GPS. El sistema está diseñado de manera que una o las dos señales de código C/A y P(Y) pueden incorporarse en los enlaces ascendentes y, por lo tanto, pueden transmitirse en los enlaces descendentes LM</w:t>
      </w:r>
      <w:r w:rsidRPr="00856989">
        <w:rPr>
          <w:lang w:val="es-ES"/>
        </w:rPr>
        <w:noBreakHyphen/>
        <w:t>RPS L1 y LM</w:t>
      </w:r>
      <w:r w:rsidRPr="00856989">
        <w:rPr>
          <w:lang w:val="es-ES"/>
        </w:rPr>
        <w:noBreakHyphen/>
        <w:t>RPS L5.</w:t>
      </w:r>
    </w:p>
    <w:p w14:paraId="6BC5FCA8" w14:textId="77777777" w:rsidR="00427CEE" w:rsidRPr="00856989" w:rsidRDefault="00427CEE" w:rsidP="00427CEE">
      <w:pPr>
        <w:rPr>
          <w:lang w:val="es-ES"/>
        </w:rPr>
      </w:pPr>
      <w:r w:rsidRPr="00856989">
        <w:rPr>
          <w:lang w:val="es-ES"/>
        </w:rPr>
        <w:t>El formato de señal para la transmisión LM</w:t>
      </w:r>
      <w:r w:rsidRPr="00856989">
        <w:rPr>
          <w:lang w:val="es-ES"/>
        </w:rPr>
        <w:noBreakHyphen/>
        <w:t>RPS L1 se describe con más detalle en la especificación WAAS para L1 (FAA-E-2892B) y el formato de señal para la transmisión LM-RPS L5 se define en la especificación de señal preparada por RTCA para L5 (RTCA/DO-261).</w:t>
      </w:r>
    </w:p>
    <w:p w14:paraId="257AB5B7" w14:textId="77777777" w:rsidR="00427CEE" w:rsidRPr="00856989" w:rsidRDefault="00427CEE" w:rsidP="00427CEE">
      <w:pPr>
        <w:rPr>
          <w:lang w:val="es-ES"/>
        </w:rPr>
      </w:pPr>
      <w:r w:rsidRPr="00856989">
        <w:rPr>
          <w:lang w:val="es-ES"/>
        </w:rPr>
        <w:t>Los niveles de señal de las transmisiones LM</w:t>
      </w:r>
      <w:r w:rsidRPr="00856989">
        <w:rPr>
          <w:lang w:val="es-ES"/>
        </w:rPr>
        <w:noBreakHyphen/>
        <w:t>RPS en los canales L1 y L5 a partir de las estaciones espaciales LM-RPS-133W y LM-RPS-107,3W figuran en el Cuadro </w:t>
      </w:r>
      <w:r>
        <w:rPr>
          <w:lang w:val="es-ES"/>
        </w:rPr>
        <w:t>14</w:t>
      </w:r>
      <w:r w:rsidRPr="00856989">
        <w:rPr>
          <w:lang w:val="es-ES"/>
        </w:rPr>
        <w:t>. El nivel de señal transmitida disminuye aproximadamente 3 dB con respecto al nivel de cresta en el punto de nadir del satélite hasta el borde de la cobertura para un ángulo del vértice del cono de 8,75°. Cabe esperar que las otras redes LM</w:t>
      </w:r>
      <w:r w:rsidRPr="00856989">
        <w:rPr>
          <w:lang w:val="es-ES"/>
        </w:rPr>
        <w:noBreakHyphen/>
        <w:t>RPS actúen de forma similar.</w:t>
      </w:r>
    </w:p>
    <w:p w14:paraId="6F99EA8B" w14:textId="77777777" w:rsidR="00427CEE" w:rsidRPr="00856989" w:rsidRDefault="00427CEE" w:rsidP="00427CEE">
      <w:pPr>
        <w:pStyle w:val="TableNo"/>
        <w:rPr>
          <w:lang w:val="es-ES"/>
        </w:rPr>
      </w:pPr>
      <w:r w:rsidRPr="00856989">
        <w:rPr>
          <w:lang w:val="es-ES"/>
        </w:rPr>
        <w:lastRenderedPageBreak/>
        <w:t xml:space="preserve">CUADRO </w:t>
      </w:r>
      <w:r>
        <w:rPr>
          <w:lang w:val="es-ES"/>
        </w:rPr>
        <w:t>14</w:t>
      </w:r>
    </w:p>
    <w:p w14:paraId="7EC7D81E" w14:textId="77777777" w:rsidR="00427CEE" w:rsidRPr="00856989" w:rsidRDefault="00427CEE" w:rsidP="00427CEE">
      <w:pPr>
        <w:pStyle w:val="Tabletitle"/>
        <w:rPr>
          <w:lang w:val="es-ES"/>
        </w:rPr>
      </w:pPr>
      <w:r w:rsidRPr="00856989">
        <w:rPr>
          <w:lang w:val="es-ES"/>
        </w:rPr>
        <w:t>Intensidad de señal para las señales L1 y L5 procedentes de los satélites LM</w:t>
      </w:r>
      <w:r w:rsidRPr="00856989">
        <w:rPr>
          <w:lang w:val="es-ES"/>
        </w:rPr>
        <w:noBreakHyphen/>
        <w:t>RPS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835"/>
      </w:tblGrid>
      <w:tr w:rsidR="00427CEE" w:rsidRPr="00856989" w14:paraId="6CF301BC" w14:textId="77777777" w:rsidTr="00EF76EF">
        <w:trPr>
          <w:jc w:val="center"/>
        </w:trPr>
        <w:tc>
          <w:tcPr>
            <w:tcW w:w="2835" w:type="dxa"/>
            <w:vAlign w:val="center"/>
          </w:tcPr>
          <w:p w14:paraId="53BB003E" w14:textId="54EDAFA1" w:rsidR="00427CEE" w:rsidRPr="00856989" w:rsidRDefault="00427CEE" w:rsidP="00EF76EF">
            <w:pPr>
              <w:pStyle w:val="Tablehead"/>
              <w:rPr>
                <w:highlight w:val="lightGray"/>
                <w:lang w:val="es-ES"/>
              </w:rPr>
            </w:pPr>
            <w:r w:rsidRPr="00856989">
              <w:rPr>
                <w:lang w:val="es-ES"/>
              </w:rPr>
              <w:t>Potencia isótropa radiada equivalente de cresta</w:t>
            </w:r>
            <w:r w:rsidRPr="00856989">
              <w:rPr>
                <w:lang w:val="es-ES"/>
              </w:rPr>
              <w:br/>
              <w:t>(dBW)</w:t>
            </w:r>
            <w:r w:rsidRPr="00856989">
              <w:rPr>
                <w:rFonts w:ascii="Times New Roman Bold" w:hAnsi="Times New Roman Bold" w:cs="Times New Roman Bold"/>
                <w:vertAlign w:val="superscript"/>
                <w:lang w:val="es-ES"/>
              </w:rPr>
              <w:t>(1)</w:t>
            </w:r>
          </w:p>
        </w:tc>
        <w:tc>
          <w:tcPr>
            <w:tcW w:w="2835" w:type="dxa"/>
            <w:vAlign w:val="center"/>
          </w:tcPr>
          <w:p w14:paraId="4805226A" w14:textId="77777777" w:rsidR="00427CEE" w:rsidRPr="00856989" w:rsidRDefault="00427CEE" w:rsidP="00EF76EF">
            <w:pPr>
              <w:pStyle w:val="Tablehead"/>
              <w:rPr>
                <w:highlight w:val="lightGray"/>
                <w:lang w:val="es-ES"/>
              </w:rPr>
            </w:pPr>
            <w:r w:rsidRPr="00856989">
              <w:rPr>
                <w:lang w:val="es-ES"/>
              </w:rPr>
              <w:t>LM-RPS L1</w:t>
            </w:r>
          </w:p>
        </w:tc>
        <w:tc>
          <w:tcPr>
            <w:tcW w:w="2835" w:type="dxa"/>
            <w:vAlign w:val="center"/>
          </w:tcPr>
          <w:p w14:paraId="080618D3" w14:textId="77777777" w:rsidR="00427CEE" w:rsidRPr="00856989" w:rsidRDefault="00427CEE" w:rsidP="00EF76EF">
            <w:pPr>
              <w:pStyle w:val="Tablehead"/>
              <w:rPr>
                <w:highlight w:val="lightGray"/>
                <w:lang w:val="es-ES"/>
              </w:rPr>
            </w:pPr>
            <w:r w:rsidRPr="00856989">
              <w:rPr>
                <w:lang w:val="es-ES"/>
              </w:rPr>
              <w:t>LM-RPS L5</w:t>
            </w:r>
          </w:p>
        </w:tc>
      </w:tr>
      <w:tr w:rsidR="00427CEE" w:rsidRPr="00856989" w14:paraId="6214A14F" w14:textId="77777777" w:rsidTr="00EF76EF">
        <w:trPr>
          <w:jc w:val="center"/>
        </w:trPr>
        <w:tc>
          <w:tcPr>
            <w:tcW w:w="2835" w:type="dxa"/>
          </w:tcPr>
          <w:p w14:paraId="41967425" w14:textId="77777777" w:rsidR="00427CEE" w:rsidRPr="00856989" w:rsidRDefault="00427CEE" w:rsidP="00346075">
            <w:pPr>
              <w:pStyle w:val="Tabletext"/>
              <w:keepNext/>
              <w:keepLines/>
              <w:jc w:val="center"/>
              <w:rPr>
                <w:highlight w:val="lightGray"/>
                <w:lang w:val="es-ES"/>
              </w:rPr>
            </w:pPr>
            <w:r w:rsidRPr="00856989">
              <w:rPr>
                <w:lang w:val="es-ES"/>
              </w:rPr>
              <w:t>LM-RPS-133W</w:t>
            </w:r>
          </w:p>
        </w:tc>
        <w:tc>
          <w:tcPr>
            <w:tcW w:w="2835" w:type="dxa"/>
          </w:tcPr>
          <w:p w14:paraId="43F28A08" w14:textId="77777777" w:rsidR="00427CEE" w:rsidRPr="00856989" w:rsidRDefault="00427CEE" w:rsidP="00EF76EF">
            <w:pPr>
              <w:pStyle w:val="Tabletext"/>
              <w:keepNext/>
              <w:keepLines/>
              <w:jc w:val="center"/>
              <w:rPr>
                <w:highlight w:val="lightGray"/>
                <w:lang w:val="es-ES"/>
              </w:rPr>
            </w:pPr>
            <w:r w:rsidRPr="00856989">
              <w:rPr>
                <w:lang w:val="es-ES"/>
              </w:rPr>
              <w:t>36,6</w:t>
            </w:r>
          </w:p>
        </w:tc>
        <w:tc>
          <w:tcPr>
            <w:tcW w:w="2835" w:type="dxa"/>
          </w:tcPr>
          <w:p w14:paraId="4AA61F89" w14:textId="77777777" w:rsidR="00427CEE" w:rsidRPr="00856989" w:rsidRDefault="00427CEE" w:rsidP="00EF76EF">
            <w:pPr>
              <w:pStyle w:val="Tabletext"/>
              <w:keepNext/>
              <w:keepLines/>
              <w:jc w:val="center"/>
              <w:rPr>
                <w:highlight w:val="lightGray"/>
                <w:lang w:val="es-ES"/>
              </w:rPr>
            </w:pPr>
            <w:r w:rsidRPr="00856989">
              <w:rPr>
                <w:lang w:val="es-ES"/>
              </w:rPr>
              <w:t>33,0</w:t>
            </w:r>
          </w:p>
        </w:tc>
      </w:tr>
      <w:tr w:rsidR="00427CEE" w:rsidRPr="00856989" w14:paraId="5F4471D2" w14:textId="77777777" w:rsidTr="00EF76EF">
        <w:trPr>
          <w:jc w:val="center"/>
        </w:trPr>
        <w:tc>
          <w:tcPr>
            <w:tcW w:w="2835" w:type="dxa"/>
            <w:tcBorders>
              <w:bottom w:val="single" w:sz="4" w:space="0" w:color="auto"/>
            </w:tcBorders>
          </w:tcPr>
          <w:p w14:paraId="4C7D4C09" w14:textId="77777777" w:rsidR="00427CEE" w:rsidRPr="00856989" w:rsidRDefault="00427CEE" w:rsidP="00056F03">
            <w:pPr>
              <w:pStyle w:val="Tabletext"/>
              <w:jc w:val="center"/>
              <w:rPr>
                <w:highlight w:val="lightGray"/>
                <w:lang w:val="es-ES"/>
              </w:rPr>
            </w:pPr>
            <w:r w:rsidRPr="00856989">
              <w:rPr>
                <w:lang w:val="es-ES"/>
              </w:rPr>
              <w:t>LM-RPS-107,3W</w:t>
            </w:r>
          </w:p>
        </w:tc>
        <w:tc>
          <w:tcPr>
            <w:tcW w:w="2835" w:type="dxa"/>
            <w:tcBorders>
              <w:bottom w:val="single" w:sz="4" w:space="0" w:color="auto"/>
            </w:tcBorders>
          </w:tcPr>
          <w:p w14:paraId="7DDAC42A" w14:textId="77777777" w:rsidR="00427CEE" w:rsidRPr="00856989" w:rsidRDefault="00427CEE" w:rsidP="00EF76EF">
            <w:pPr>
              <w:pStyle w:val="Tabletext"/>
              <w:keepNext/>
              <w:keepLines/>
              <w:jc w:val="center"/>
              <w:rPr>
                <w:highlight w:val="lightGray"/>
                <w:lang w:val="es-ES"/>
              </w:rPr>
            </w:pPr>
            <w:r w:rsidRPr="00856989">
              <w:rPr>
                <w:lang w:val="es-ES"/>
              </w:rPr>
              <w:t>34,2</w:t>
            </w:r>
          </w:p>
        </w:tc>
        <w:tc>
          <w:tcPr>
            <w:tcW w:w="2835" w:type="dxa"/>
            <w:tcBorders>
              <w:bottom w:val="single" w:sz="4" w:space="0" w:color="auto"/>
            </w:tcBorders>
          </w:tcPr>
          <w:p w14:paraId="4CA489BA" w14:textId="77777777" w:rsidR="00427CEE" w:rsidRPr="00856989" w:rsidRDefault="00427CEE" w:rsidP="00EF76EF">
            <w:pPr>
              <w:pStyle w:val="Tabletext"/>
              <w:keepNext/>
              <w:keepLines/>
              <w:jc w:val="center"/>
              <w:rPr>
                <w:highlight w:val="lightGray"/>
                <w:lang w:val="es-ES"/>
              </w:rPr>
            </w:pPr>
            <w:r w:rsidRPr="00856989">
              <w:rPr>
                <w:lang w:val="es-ES"/>
              </w:rPr>
              <w:t>34,9</w:t>
            </w:r>
          </w:p>
        </w:tc>
      </w:tr>
      <w:tr w:rsidR="00427CEE" w:rsidRPr="00455B78" w14:paraId="3310D4AF" w14:textId="77777777" w:rsidTr="00EF76EF">
        <w:trPr>
          <w:jc w:val="center"/>
        </w:trPr>
        <w:tc>
          <w:tcPr>
            <w:tcW w:w="2835" w:type="dxa"/>
            <w:gridSpan w:val="3"/>
            <w:tcBorders>
              <w:left w:val="nil"/>
              <w:bottom w:val="nil"/>
              <w:right w:val="nil"/>
            </w:tcBorders>
          </w:tcPr>
          <w:p w14:paraId="5FCF698B" w14:textId="77777777" w:rsidR="00427CEE" w:rsidRPr="00856989" w:rsidRDefault="00427CEE" w:rsidP="00EF76EF">
            <w:pPr>
              <w:pStyle w:val="Tablelegend"/>
              <w:rPr>
                <w:lang w:val="es-ES"/>
              </w:rPr>
            </w:pPr>
            <w:r w:rsidRPr="00856989">
              <w:rPr>
                <w:vertAlign w:val="superscript"/>
                <w:lang w:val="es-ES"/>
              </w:rPr>
              <w:t>(1)</w:t>
            </w:r>
            <w:r w:rsidRPr="00856989">
              <w:rPr>
                <w:lang w:val="es-ES"/>
              </w:rPr>
              <w:tab/>
              <w:t>La potencia de cresta se produce en el punto de nadir de la cobertura de transmisión.</w:t>
            </w:r>
          </w:p>
        </w:tc>
      </w:tr>
    </w:tbl>
    <w:p w14:paraId="27BC1997" w14:textId="77777777" w:rsidR="00427CEE" w:rsidRPr="00DA1613" w:rsidRDefault="00427CEE" w:rsidP="00427CEE">
      <w:pPr>
        <w:pStyle w:val="Tablefin"/>
        <w:rPr>
          <w:lang w:val="es-ES"/>
        </w:rPr>
      </w:pPr>
      <w:bookmarkStart w:id="822" w:name="_Toc426637654"/>
      <w:bookmarkStart w:id="823" w:name="_Toc426638060"/>
      <w:bookmarkStart w:id="824" w:name="_Toc426638342"/>
      <w:bookmarkStart w:id="825" w:name="_Toc426638519"/>
      <w:bookmarkStart w:id="826" w:name="_Toc426638764"/>
      <w:bookmarkStart w:id="827" w:name="_Toc426638931"/>
      <w:bookmarkStart w:id="828" w:name="_Toc426639181"/>
      <w:bookmarkStart w:id="829" w:name="_Toc426639322"/>
      <w:bookmarkStart w:id="830" w:name="_Toc426639432"/>
      <w:bookmarkStart w:id="831" w:name="_Toc426639608"/>
    </w:p>
    <w:p w14:paraId="762E6B6D" w14:textId="77777777" w:rsidR="00427CEE" w:rsidRPr="008363B3" w:rsidRDefault="00427CEE" w:rsidP="00427CEE">
      <w:pPr>
        <w:pStyle w:val="Heading1"/>
        <w:rPr>
          <w:lang w:val="es-ES"/>
        </w:rPr>
      </w:pPr>
      <w:bookmarkStart w:id="832" w:name="_Toc181115247"/>
      <w:bookmarkStart w:id="833" w:name="_Toc181786928"/>
      <w:r w:rsidRPr="008363B3">
        <w:rPr>
          <w:lang w:val="es-ES"/>
        </w:rPr>
        <w:t>5</w:t>
      </w:r>
      <w:r w:rsidRPr="008363B3">
        <w:rPr>
          <w:lang w:val="es-ES"/>
        </w:rPr>
        <w:tab/>
        <w:t>Frecuencias de funcionamiento LM-RPS</w:t>
      </w:r>
      <w:bookmarkEnd w:id="822"/>
      <w:bookmarkEnd w:id="823"/>
      <w:bookmarkEnd w:id="824"/>
      <w:bookmarkEnd w:id="825"/>
      <w:bookmarkEnd w:id="826"/>
      <w:bookmarkEnd w:id="827"/>
      <w:bookmarkEnd w:id="828"/>
      <w:bookmarkEnd w:id="829"/>
      <w:bookmarkEnd w:id="830"/>
      <w:bookmarkEnd w:id="831"/>
      <w:bookmarkEnd w:id="832"/>
      <w:bookmarkEnd w:id="833"/>
    </w:p>
    <w:p w14:paraId="6DDC2FED" w14:textId="77777777" w:rsidR="00427CEE" w:rsidRPr="00856989" w:rsidRDefault="00427CEE" w:rsidP="00427CEE">
      <w:pPr>
        <w:rPr>
          <w:lang w:val="es-ES"/>
        </w:rPr>
      </w:pPr>
      <w:r w:rsidRPr="00856989">
        <w:rPr>
          <w:lang w:val="es-ES"/>
        </w:rPr>
        <w:t>Las frecuencias del enlace ascendente LM</w:t>
      </w:r>
      <w:r w:rsidRPr="00856989">
        <w:rPr>
          <w:lang w:val="es-ES"/>
        </w:rPr>
        <w:noBreakHyphen/>
        <w:t>RPS se eligieron cuidadosamente para utilizar la anchura de banda disponible en las bandas del servicio fijo por satélite sin causar interferencia a los enlaces ascendentes del SRNS o a otros proveedores del SFS. LM</w:t>
      </w:r>
      <w:r w:rsidRPr="00856989">
        <w:rPr>
          <w:lang w:val="es-ES"/>
        </w:rPr>
        <w:noBreakHyphen/>
        <w:t>RPS utiliza los enlaces ascendentes de la banda C ampliada (6 425-6 700 MHz) para los satélites LM-RPS-133W y LM-RPS-107,3W. Estas frecuencias de enlace ascendente, que se regulan como frecuencias del SFS, se indican aquí como referencia. En el LM-RPS-133W, C1, que se traslada a L1, se utiliza 6 639,27 MHz como frecuencia portadora y C5, que se traslada a L5, se transmite en 6 690,42 MHz. En el LM</w:t>
      </w:r>
      <w:r w:rsidRPr="00856989">
        <w:rPr>
          <w:lang w:val="es-ES"/>
        </w:rPr>
        <w:noBreakHyphen/>
        <w:t>RPS</w:t>
      </w:r>
      <w:r w:rsidRPr="00856989">
        <w:rPr>
          <w:lang w:val="es-ES"/>
        </w:rPr>
        <w:noBreakHyphen/>
        <w:t>107,3W, C1 se transmite a la frecuencia de 6 625,45 MHz y C5 a la frecuencia de 6 676,45 MHz.</w:t>
      </w:r>
    </w:p>
    <w:p w14:paraId="3327968D" w14:textId="77777777" w:rsidR="00427CEE" w:rsidRPr="00856989" w:rsidRDefault="00427CEE" w:rsidP="00427CEE">
      <w:pPr>
        <w:rPr>
          <w:lang w:val="es-ES"/>
        </w:rPr>
      </w:pPr>
      <w:r w:rsidRPr="00856989">
        <w:rPr>
          <w:lang w:val="es-ES"/>
        </w:rPr>
        <w:t>Las frecuencias del enlace descendente, como se ha indicado anteriormente son GPS</w:t>
      </w:r>
      <w:r w:rsidRPr="00856989">
        <w:rPr>
          <w:lang w:val="es-ES"/>
        </w:rPr>
        <w:noBreakHyphen/>
        <w:t>L1 en 1 575,42 MHz, y GPS-L5 1 176,45 MHz. Como utilizan las mismas frecuencias que GPS, las señales LM-RPS se diferencian de las otras señales GPS sobre L1 y L5 mediante la utilización de un único código PRN. Esto es idéntico al sistema GPS y su aplicación de los PRN para cada satélite individual. El código PRN se coordina con el operador del sistema GPS a fin de garantizar compatibilidad con GPS y con otras transmisiones de señal similares a GPS.</w:t>
      </w:r>
    </w:p>
    <w:p w14:paraId="10C77804" w14:textId="77777777" w:rsidR="00427CEE" w:rsidRPr="008363B3" w:rsidRDefault="00427CEE" w:rsidP="00427CEE">
      <w:pPr>
        <w:pStyle w:val="Heading1"/>
        <w:rPr>
          <w:lang w:val="es-ES"/>
        </w:rPr>
      </w:pPr>
      <w:bookmarkStart w:id="834" w:name="_Toc426637655"/>
      <w:bookmarkStart w:id="835" w:name="_Toc426638061"/>
      <w:bookmarkStart w:id="836" w:name="_Toc426638343"/>
      <w:bookmarkStart w:id="837" w:name="_Toc426638520"/>
      <w:bookmarkStart w:id="838" w:name="_Toc426638765"/>
      <w:bookmarkStart w:id="839" w:name="_Toc426638932"/>
      <w:bookmarkStart w:id="840" w:name="_Toc426639182"/>
      <w:bookmarkStart w:id="841" w:name="_Toc426639323"/>
      <w:bookmarkStart w:id="842" w:name="_Toc426639433"/>
      <w:bookmarkStart w:id="843" w:name="_Toc426639609"/>
      <w:bookmarkStart w:id="844" w:name="_Toc181115248"/>
      <w:bookmarkStart w:id="845" w:name="_Toc181786929"/>
      <w:r w:rsidRPr="008363B3">
        <w:rPr>
          <w:lang w:val="es-ES"/>
        </w:rPr>
        <w:t>6</w:t>
      </w:r>
      <w:r w:rsidRPr="008363B3">
        <w:rPr>
          <w:lang w:val="es-ES"/>
        </w:rPr>
        <w:tab/>
        <w:t>Espectro para las señales de telemando y telemedida</w:t>
      </w:r>
      <w:bookmarkEnd w:id="834"/>
      <w:bookmarkEnd w:id="835"/>
      <w:bookmarkEnd w:id="836"/>
      <w:bookmarkEnd w:id="837"/>
      <w:bookmarkEnd w:id="838"/>
      <w:bookmarkEnd w:id="839"/>
      <w:bookmarkEnd w:id="840"/>
      <w:bookmarkEnd w:id="841"/>
      <w:bookmarkEnd w:id="842"/>
      <w:bookmarkEnd w:id="843"/>
      <w:bookmarkEnd w:id="844"/>
      <w:bookmarkEnd w:id="845"/>
    </w:p>
    <w:p w14:paraId="4F53EE4B" w14:textId="77777777" w:rsidR="00427CEE" w:rsidRPr="00856989" w:rsidRDefault="00427CEE" w:rsidP="00427CEE">
      <w:pPr>
        <w:rPr>
          <w:lang w:val="es-ES"/>
        </w:rPr>
      </w:pPr>
      <w:r w:rsidRPr="00856989">
        <w:rPr>
          <w:lang w:val="es-ES"/>
        </w:rPr>
        <w:t>Los satélites LM</w:t>
      </w:r>
      <w:r w:rsidRPr="00856989">
        <w:rPr>
          <w:lang w:val="es-ES"/>
        </w:rPr>
        <w:noBreakHyphen/>
        <w:t>RPS en 133 WL y 107,3 WL incluyen cargas útiles de navegación que funcionan como «satélites compartimentados» que comparten instalaciones de dos satélites del SFS comerciales. Las funciones de telemando y telemedida están integradas en los sistemas de telemando, telemedida y seguimiento (TTC) de las aeronaves. Compartiendo estas funciones TTC, LM</w:t>
      </w:r>
      <w:r w:rsidRPr="00856989">
        <w:rPr>
          <w:lang w:val="es-ES"/>
        </w:rPr>
        <w:noBreakHyphen/>
        <w:t>RPS no requiere espectro adicional para controlar sus satélites. Los futuros satélites LM</w:t>
      </w:r>
      <w:r w:rsidRPr="00856989">
        <w:rPr>
          <w:lang w:val="es-ES"/>
        </w:rPr>
        <w:noBreakHyphen/>
        <w:t>RPS que sirven en otras zonas del mundo podrían funcionar de una forma similar como «satélites compartimentados» o como satélites autónomos con frecuencias TTC especializados en la gama 4/6 GHz.</w:t>
      </w:r>
    </w:p>
    <w:p w14:paraId="61E99FF7" w14:textId="77777777" w:rsidR="00427CEE" w:rsidRPr="008363B3" w:rsidRDefault="00427CEE" w:rsidP="00427CEE">
      <w:pPr>
        <w:pStyle w:val="Heading1"/>
        <w:rPr>
          <w:lang w:val="es-ES"/>
        </w:rPr>
      </w:pPr>
      <w:bookmarkStart w:id="846" w:name="_Toc426637656"/>
      <w:bookmarkStart w:id="847" w:name="_Toc426638062"/>
      <w:bookmarkStart w:id="848" w:name="_Toc426638344"/>
      <w:bookmarkStart w:id="849" w:name="_Toc426638521"/>
      <w:bookmarkStart w:id="850" w:name="_Toc426638766"/>
      <w:bookmarkStart w:id="851" w:name="_Toc426638933"/>
      <w:bookmarkStart w:id="852" w:name="_Toc426639183"/>
      <w:bookmarkStart w:id="853" w:name="_Toc426639324"/>
      <w:bookmarkStart w:id="854" w:name="_Toc426639434"/>
      <w:bookmarkStart w:id="855" w:name="_Toc426639610"/>
      <w:bookmarkStart w:id="856" w:name="_Toc181115249"/>
      <w:bookmarkStart w:id="857" w:name="_Toc181786930"/>
      <w:r w:rsidRPr="008363B3">
        <w:rPr>
          <w:lang w:val="es-ES"/>
        </w:rPr>
        <w:t>7</w:t>
      </w:r>
      <w:r w:rsidRPr="008363B3">
        <w:rPr>
          <w:lang w:val="es-ES"/>
        </w:rPr>
        <w:tab/>
        <w:t>Parámetros de transmisión LM</w:t>
      </w:r>
      <w:r w:rsidRPr="008363B3">
        <w:rPr>
          <w:lang w:val="es-ES"/>
        </w:rPr>
        <w:noBreakHyphen/>
        <w:t>RPS</w:t>
      </w:r>
      <w:bookmarkEnd w:id="846"/>
      <w:bookmarkEnd w:id="847"/>
      <w:bookmarkEnd w:id="848"/>
      <w:bookmarkEnd w:id="849"/>
      <w:bookmarkEnd w:id="850"/>
      <w:bookmarkEnd w:id="851"/>
      <w:bookmarkEnd w:id="852"/>
      <w:bookmarkEnd w:id="853"/>
      <w:bookmarkEnd w:id="854"/>
      <w:bookmarkEnd w:id="855"/>
      <w:bookmarkEnd w:id="856"/>
      <w:bookmarkEnd w:id="857"/>
    </w:p>
    <w:p w14:paraId="5AAAB613" w14:textId="77777777" w:rsidR="00427CEE" w:rsidRPr="00856989" w:rsidRDefault="00427CEE" w:rsidP="00427CEE">
      <w:pPr>
        <w:rPr>
          <w:lang w:val="es-ES"/>
        </w:rPr>
      </w:pPr>
      <w:r w:rsidRPr="00856989">
        <w:rPr>
          <w:lang w:val="es-ES"/>
        </w:rPr>
        <w:t>Como el LM</w:t>
      </w:r>
      <w:r w:rsidRPr="00856989">
        <w:rPr>
          <w:lang w:val="es-ES"/>
        </w:rPr>
        <w:noBreakHyphen/>
        <w:t>RPS transmite señales de navegación del SRNS espacio</w:t>
      </w:r>
      <w:r w:rsidRPr="00856989">
        <w:rPr>
          <w:lang w:val="es-ES"/>
        </w:rPr>
        <w:noBreakHyphen/>
        <w:t>Tierra en dos bandas, los parámetros de transmisión LM</w:t>
      </w:r>
      <w:r w:rsidRPr="00856989">
        <w:rPr>
          <w:lang w:val="es-ES"/>
        </w:rPr>
        <w:noBreakHyphen/>
        <w:t>RPS aparecen en dos Cuadros que representan las dos bandas del SRNS en las que el LM</w:t>
      </w:r>
      <w:r w:rsidRPr="00856989">
        <w:rPr>
          <w:lang w:val="es-ES"/>
        </w:rPr>
        <w:noBreakHyphen/>
        <w:t>RPS transmite las señales de navegación.</w:t>
      </w:r>
    </w:p>
    <w:p w14:paraId="6217CD98" w14:textId="77777777" w:rsidR="00427CEE" w:rsidRPr="008363B3" w:rsidRDefault="00427CEE" w:rsidP="00427CEE">
      <w:pPr>
        <w:pStyle w:val="Heading2"/>
        <w:rPr>
          <w:lang w:val="es-ES"/>
        </w:rPr>
      </w:pPr>
      <w:bookmarkStart w:id="858" w:name="_Toc426637657"/>
      <w:bookmarkStart w:id="859" w:name="_Toc426638063"/>
      <w:bookmarkStart w:id="860" w:name="_Toc426638345"/>
      <w:bookmarkStart w:id="861" w:name="_Toc426638522"/>
      <w:bookmarkStart w:id="862" w:name="_Toc426638767"/>
      <w:bookmarkStart w:id="863" w:name="_Toc426638934"/>
      <w:bookmarkStart w:id="864" w:name="_Toc426639184"/>
      <w:bookmarkStart w:id="865" w:name="_Toc426639325"/>
      <w:bookmarkStart w:id="866" w:name="_Toc426639435"/>
      <w:bookmarkStart w:id="867" w:name="_Toc426639611"/>
      <w:bookmarkStart w:id="868" w:name="_Toc181115250"/>
      <w:bookmarkStart w:id="869" w:name="_Toc181786931"/>
      <w:r w:rsidRPr="008363B3">
        <w:rPr>
          <w:lang w:val="es-ES"/>
        </w:rPr>
        <w:t>7.1</w:t>
      </w:r>
      <w:r w:rsidRPr="008363B3">
        <w:rPr>
          <w:lang w:val="es-ES"/>
        </w:rPr>
        <w:tab/>
        <w:t>Parámetros de transmisión LM</w:t>
      </w:r>
      <w:r w:rsidRPr="008363B3">
        <w:rPr>
          <w:lang w:val="es-ES"/>
        </w:rPr>
        <w:noBreakHyphen/>
        <w:t>RPS L1</w:t>
      </w:r>
      <w:bookmarkEnd w:id="858"/>
      <w:bookmarkEnd w:id="859"/>
      <w:bookmarkEnd w:id="860"/>
      <w:bookmarkEnd w:id="861"/>
      <w:bookmarkEnd w:id="862"/>
      <w:bookmarkEnd w:id="863"/>
      <w:bookmarkEnd w:id="864"/>
      <w:bookmarkEnd w:id="865"/>
      <w:bookmarkEnd w:id="866"/>
      <w:bookmarkEnd w:id="867"/>
      <w:bookmarkEnd w:id="868"/>
      <w:bookmarkEnd w:id="869"/>
    </w:p>
    <w:p w14:paraId="46372020" w14:textId="0ADF46B5" w:rsidR="00427CEE" w:rsidRPr="00856989" w:rsidRDefault="00427CEE" w:rsidP="00427CEE">
      <w:pPr>
        <w:rPr>
          <w:lang w:val="es-ES"/>
        </w:rPr>
      </w:pPr>
      <w:r w:rsidRPr="00856989">
        <w:rPr>
          <w:lang w:val="es-ES"/>
        </w:rPr>
        <w:t>Los principales parámetros de las transmisiones LM</w:t>
      </w:r>
      <w:r w:rsidRPr="00856989">
        <w:rPr>
          <w:lang w:val="es-ES"/>
        </w:rPr>
        <w:noBreakHyphen/>
        <w:t>RPS aparecen en el Cuadro</w:t>
      </w:r>
      <w:r w:rsidR="00056F03">
        <w:rPr>
          <w:lang w:val="es-ES"/>
        </w:rPr>
        <w:t> </w:t>
      </w:r>
      <w:r w:rsidRPr="00856989">
        <w:rPr>
          <w:lang w:val="es-ES"/>
        </w:rPr>
        <w:t>1</w:t>
      </w:r>
      <w:r w:rsidR="00056F03">
        <w:rPr>
          <w:lang w:val="es-ES"/>
        </w:rPr>
        <w:t>5</w:t>
      </w:r>
      <w:r w:rsidRPr="00856989">
        <w:rPr>
          <w:lang w:val="es-ES"/>
        </w:rPr>
        <w:t>.</w:t>
      </w:r>
    </w:p>
    <w:p w14:paraId="4BD858A5" w14:textId="7D0A7835" w:rsidR="00427CEE" w:rsidRPr="008363B3" w:rsidRDefault="00427CEE" w:rsidP="00427CEE">
      <w:pPr>
        <w:pStyle w:val="TableNo"/>
        <w:rPr>
          <w:lang w:val="es-ES"/>
        </w:rPr>
      </w:pPr>
      <w:r w:rsidRPr="008363B3">
        <w:rPr>
          <w:lang w:val="es-ES"/>
        </w:rPr>
        <w:lastRenderedPageBreak/>
        <w:t>CUADRO 1</w:t>
      </w:r>
      <w:r w:rsidR="00056F03">
        <w:rPr>
          <w:lang w:val="es-ES"/>
        </w:rPr>
        <w:t>5</w:t>
      </w:r>
    </w:p>
    <w:p w14:paraId="45CD96CB" w14:textId="77777777" w:rsidR="00427CEE" w:rsidRPr="008363B3" w:rsidRDefault="00427CEE" w:rsidP="00427CEE">
      <w:pPr>
        <w:pStyle w:val="Tabletitle"/>
        <w:rPr>
          <w:lang w:val="es-ES"/>
        </w:rPr>
      </w:pPr>
      <w:r w:rsidRPr="008363B3">
        <w:rPr>
          <w:lang w:val="es-ES"/>
        </w:rPr>
        <w:t>Transmisiones LM</w:t>
      </w:r>
      <w:r w:rsidRPr="008363B3">
        <w:rPr>
          <w:lang w:val="es-ES"/>
        </w:rPr>
        <w:noBreakHyphen/>
        <w:t>RPS L1 en la banda 1 559</w:t>
      </w:r>
      <w:r w:rsidRPr="008363B3">
        <w:rPr>
          <w:lang w:val="es-ES"/>
        </w:rPr>
        <w:noBreakHyphen/>
        <w:t>1 610 MHz</w:t>
      </w:r>
    </w:p>
    <w:tbl>
      <w:tblPr>
        <w:tblW w:w="9639" w:type="dxa"/>
        <w:jc w:val="center"/>
        <w:tblLayout w:type="fixed"/>
        <w:tblLook w:val="0000" w:firstRow="0" w:lastRow="0" w:firstColumn="0" w:lastColumn="0" w:noHBand="0" w:noVBand="0"/>
      </w:tblPr>
      <w:tblGrid>
        <w:gridCol w:w="6123"/>
        <w:gridCol w:w="3516"/>
      </w:tblGrid>
      <w:tr w:rsidR="00427CEE" w:rsidRPr="00856989" w14:paraId="430F4450"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vAlign w:val="center"/>
          </w:tcPr>
          <w:p w14:paraId="7B1ED650" w14:textId="77777777" w:rsidR="00427CEE" w:rsidRPr="002F65A6" w:rsidRDefault="00427CEE" w:rsidP="00EF76EF">
            <w:pPr>
              <w:pStyle w:val="Tablehead"/>
              <w:rPr>
                <w:lang w:val="es-ES"/>
              </w:rPr>
            </w:pPr>
            <w:r w:rsidRPr="002F65A6">
              <w:rPr>
                <w:lang w:val="es-ES"/>
              </w:rPr>
              <w:t>Parámetro</w:t>
            </w:r>
          </w:p>
        </w:tc>
        <w:tc>
          <w:tcPr>
            <w:tcW w:w="3515" w:type="dxa"/>
            <w:tcBorders>
              <w:top w:val="single" w:sz="4" w:space="0" w:color="auto"/>
              <w:left w:val="single" w:sz="4" w:space="0" w:color="auto"/>
              <w:bottom w:val="single" w:sz="4" w:space="0" w:color="auto"/>
              <w:right w:val="single" w:sz="4" w:space="0" w:color="auto"/>
            </w:tcBorders>
            <w:vAlign w:val="center"/>
          </w:tcPr>
          <w:p w14:paraId="6910C2D5" w14:textId="77777777" w:rsidR="00427CEE" w:rsidRPr="002F65A6" w:rsidRDefault="00427CEE" w:rsidP="00EF76EF">
            <w:pPr>
              <w:pStyle w:val="Tablehead"/>
              <w:rPr>
                <w:lang w:val="es-ES"/>
              </w:rPr>
            </w:pPr>
            <w:r w:rsidRPr="002F65A6">
              <w:rPr>
                <w:lang w:val="es-ES"/>
              </w:rPr>
              <w:t>Valores de parámetro</w:t>
            </w:r>
          </w:p>
        </w:tc>
      </w:tr>
      <w:tr w:rsidR="00427CEE" w:rsidRPr="00856989" w14:paraId="2A4A857C"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3BBC9039" w14:textId="77777777" w:rsidR="00427CEE" w:rsidRPr="002F65A6" w:rsidRDefault="00427CEE" w:rsidP="00EF76EF">
            <w:pPr>
              <w:pStyle w:val="Tabletext"/>
              <w:rPr>
                <w:lang w:val="es-ES"/>
              </w:rPr>
            </w:pPr>
            <w:r w:rsidRPr="002F65A6">
              <w:rPr>
                <w:lang w:val="es-ES"/>
              </w:rPr>
              <w:t>Frecuencia de portadora (MHz)</w:t>
            </w:r>
          </w:p>
        </w:tc>
        <w:tc>
          <w:tcPr>
            <w:tcW w:w="3515" w:type="dxa"/>
            <w:tcBorders>
              <w:top w:val="single" w:sz="4" w:space="0" w:color="auto"/>
              <w:left w:val="single" w:sz="4" w:space="0" w:color="auto"/>
              <w:bottom w:val="single" w:sz="4" w:space="0" w:color="auto"/>
              <w:right w:val="single" w:sz="4" w:space="0" w:color="auto"/>
            </w:tcBorders>
          </w:tcPr>
          <w:p w14:paraId="4BF5A868" w14:textId="77777777" w:rsidR="00427CEE" w:rsidRPr="002F65A6" w:rsidRDefault="00427CEE" w:rsidP="002F65A6">
            <w:pPr>
              <w:pStyle w:val="Tabletext"/>
              <w:keepNext/>
              <w:keepLines/>
              <w:jc w:val="center"/>
              <w:rPr>
                <w:lang w:val="es-ES"/>
              </w:rPr>
            </w:pPr>
            <w:r w:rsidRPr="002F65A6">
              <w:rPr>
                <w:lang w:val="es-ES"/>
              </w:rPr>
              <w:t>1 575,42 ± 12</w:t>
            </w:r>
          </w:p>
        </w:tc>
      </w:tr>
      <w:tr w:rsidR="00427CEE" w:rsidRPr="00856989" w14:paraId="4548BF38"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07EFA883" w14:textId="77777777" w:rsidR="00427CEE" w:rsidRPr="002F65A6" w:rsidRDefault="00427CEE" w:rsidP="00EF76EF">
            <w:pPr>
              <w:pStyle w:val="Tabletext"/>
              <w:rPr>
                <w:lang w:val="es-ES"/>
              </w:rPr>
            </w:pPr>
            <w:r w:rsidRPr="002F65A6">
              <w:rPr>
                <w:lang w:val="es-ES"/>
              </w:rPr>
              <w:t>Velocidad de chip de código de ruido pseudoaleatorio (Mchip/s)</w:t>
            </w:r>
          </w:p>
        </w:tc>
        <w:tc>
          <w:tcPr>
            <w:tcW w:w="3515" w:type="dxa"/>
            <w:tcBorders>
              <w:top w:val="single" w:sz="4" w:space="0" w:color="auto"/>
              <w:left w:val="single" w:sz="4" w:space="0" w:color="auto"/>
              <w:bottom w:val="single" w:sz="4" w:space="0" w:color="auto"/>
              <w:right w:val="single" w:sz="4" w:space="0" w:color="auto"/>
            </w:tcBorders>
          </w:tcPr>
          <w:p w14:paraId="1020617D" w14:textId="77777777" w:rsidR="00427CEE" w:rsidRPr="002F65A6" w:rsidRDefault="00427CEE" w:rsidP="002F65A6">
            <w:pPr>
              <w:pStyle w:val="Tabletext"/>
              <w:keepNext/>
              <w:keepLines/>
              <w:jc w:val="center"/>
              <w:rPr>
                <w:lang w:val="es-ES"/>
              </w:rPr>
            </w:pPr>
            <w:r w:rsidRPr="002F65A6">
              <w:rPr>
                <w:lang w:val="es-ES"/>
              </w:rPr>
              <w:t>1,023</w:t>
            </w:r>
          </w:p>
        </w:tc>
      </w:tr>
      <w:tr w:rsidR="00427CEE" w:rsidRPr="00856989" w14:paraId="19E3C35A"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12DC93C6" w14:textId="77777777" w:rsidR="00427CEE" w:rsidRPr="002F65A6" w:rsidRDefault="00427CEE" w:rsidP="00EF76EF">
            <w:pPr>
              <w:pStyle w:val="Tabletext"/>
              <w:rPr>
                <w:lang w:val="es-ES"/>
              </w:rPr>
            </w:pPr>
            <w:r w:rsidRPr="002F65A6">
              <w:rPr>
                <w:lang w:val="es-ES"/>
              </w:rPr>
              <w:t>Velocidades de bit de datos de navegación (bit/s)</w:t>
            </w:r>
          </w:p>
        </w:tc>
        <w:tc>
          <w:tcPr>
            <w:tcW w:w="3515" w:type="dxa"/>
            <w:tcBorders>
              <w:top w:val="single" w:sz="4" w:space="0" w:color="auto"/>
              <w:left w:val="single" w:sz="4" w:space="0" w:color="auto"/>
              <w:bottom w:val="single" w:sz="4" w:space="0" w:color="auto"/>
              <w:right w:val="single" w:sz="4" w:space="0" w:color="auto"/>
            </w:tcBorders>
          </w:tcPr>
          <w:p w14:paraId="331DD0E6" w14:textId="77777777" w:rsidR="00427CEE" w:rsidRPr="002F65A6" w:rsidRDefault="00427CEE" w:rsidP="002F65A6">
            <w:pPr>
              <w:pStyle w:val="Tabletext"/>
              <w:keepNext/>
              <w:keepLines/>
              <w:jc w:val="center"/>
              <w:rPr>
                <w:lang w:val="es-ES"/>
              </w:rPr>
            </w:pPr>
            <w:r w:rsidRPr="002F65A6">
              <w:rPr>
                <w:lang w:val="es-ES"/>
              </w:rPr>
              <w:t>250</w:t>
            </w:r>
          </w:p>
        </w:tc>
      </w:tr>
      <w:tr w:rsidR="00427CEE" w:rsidRPr="00856989" w14:paraId="376CE944"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51CA0539" w14:textId="77777777" w:rsidR="00427CEE" w:rsidRPr="002F65A6" w:rsidRDefault="00427CEE" w:rsidP="00EF76EF">
            <w:pPr>
              <w:pStyle w:val="Tabletext"/>
              <w:rPr>
                <w:lang w:val="es-ES"/>
              </w:rPr>
            </w:pPr>
            <w:r w:rsidRPr="002F65A6">
              <w:rPr>
                <w:lang w:val="es-ES"/>
              </w:rPr>
              <w:t>Velocidades de símbolo de datos de navegación (símbolo/s)</w:t>
            </w:r>
          </w:p>
        </w:tc>
        <w:tc>
          <w:tcPr>
            <w:tcW w:w="3515" w:type="dxa"/>
            <w:tcBorders>
              <w:top w:val="single" w:sz="4" w:space="0" w:color="auto"/>
              <w:left w:val="single" w:sz="4" w:space="0" w:color="auto"/>
              <w:bottom w:val="single" w:sz="4" w:space="0" w:color="auto"/>
              <w:right w:val="single" w:sz="4" w:space="0" w:color="auto"/>
            </w:tcBorders>
          </w:tcPr>
          <w:p w14:paraId="4E373805" w14:textId="77777777" w:rsidR="00427CEE" w:rsidRPr="002F65A6" w:rsidRDefault="00427CEE" w:rsidP="002F65A6">
            <w:pPr>
              <w:pStyle w:val="Tabletext"/>
              <w:keepNext/>
              <w:keepLines/>
              <w:jc w:val="center"/>
              <w:rPr>
                <w:lang w:val="es-ES"/>
              </w:rPr>
            </w:pPr>
            <w:r w:rsidRPr="002F65A6">
              <w:rPr>
                <w:lang w:val="es-ES"/>
              </w:rPr>
              <w:t>500</w:t>
            </w:r>
          </w:p>
        </w:tc>
      </w:tr>
      <w:tr w:rsidR="00427CEE" w:rsidRPr="008363B3" w14:paraId="242E1D2C"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683D9A2F" w14:textId="77777777" w:rsidR="00427CEE" w:rsidRPr="002F65A6" w:rsidRDefault="00427CEE" w:rsidP="00EF76EF">
            <w:pPr>
              <w:pStyle w:val="Tabletext"/>
              <w:rPr>
                <w:lang w:val="es-ES"/>
              </w:rPr>
            </w:pPr>
            <w:r w:rsidRPr="002F65A6">
              <w:rPr>
                <w:lang w:val="es-ES"/>
              </w:rPr>
              <w:t>Método de modulación de la señal</w:t>
            </w:r>
          </w:p>
        </w:tc>
        <w:tc>
          <w:tcPr>
            <w:tcW w:w="3515" w:type="dxa"/>
            <w:tcBorders>
              <w:top w:val="single" w:sz="4" w:space="0" w:color="auto"/>
              <w:left w:val="single" w:sz="4" w:space="0" w:color="auto"/>
              <w:bottom w:val="single" w:sz="4" w:space="0" w:color="auto"/>
              <w:right w:val="single" w:sz="4" w:space="0" w:color="auto"/>
            </w:tcBorders>
          </w:tcPr>
          <w:p w14:paraId="1E50FE07" w14:textId="1209B4D4" w:rsidR="00427CEE" w:rsidRPr="002F65A6" w:rsidRDefault="00427CEE" w:rsidP="002F65A6">
            <w:pPr>
              <w:pStyle w:val="Tabletext"/>
              <w:keepNext/>
              <w:keepLines/>
              <w:jc w:val="center"/>
              <w:rPr>
                <w:lang w:val="es-ES"/>
              </w:rPr>
            </w:pPr>
            <w:r w:rsidRPr="008363B3">
              <w:rPr>
                <w:lang w:val="es-ES"/>
              </w:rPr>
              <w:t>MDP2</w:t>
            </w:r>
            <w:r w:rsidRPr="002F65A6">
              <w:rPr>
                <w:lang w:val="es-ES"/>
              </w:rPr>
              <w:t>-R(1) (</w:t>
            </w:r>
            <w:r w:rsidR="00056F03">
              <w:rPr>
                <w:lang w:val="es-ES"/>
              </w:rPr>
              <w:t>v</w:t>
            </w:r>
            <w:r w:rsidRPr="002F65A6">
              <w:rPr>
                <w:lang w:val="es-ES"/>
              </w:rPr>
              <w:t>éase la Nota 1)</w:t>
            </w:r>
          </w:p>
        </w:tc>
      </w:tr>
      <w:tr w:rsidR="00427CEE" w:rsidRPr="00856989" w14:paraId="2D03105B"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1821F788" w14:textId="77777777" w:rsidR="00427CEE" w:rsidRPr="002F65A6" w:rsidRDefault="00427CEE" w:rsidP="00EF76EF">
            <w:pPr>
              <w:pStyle w:val="Tabletext"/>
              <w:rPr>
                <w:lang w:val="es-ES"/>
              </w:rPr>
            </w:pPr>
            <w:r w:rsidRPr="002F65A6">
              <w:rPr>
                <w:lang w:val="es-ES"/>
              </w:rPr>
              <w:t>Polarización</w:t>
            </w:r>
          </w:p>
        </w:tc>
        <w:tc>
          <w:tcPr>
            <w:tcW w:w="3515" w:type="dxa"/>
            <w:tcBorders>
              <w:top w:val="single" w:sz="4" w:space="0" w:color="auto"/>
              <w:left w:val="single" w:sz="4" w:space="0" w:color="auto"/>
              <w:bottom w:val="single" w:sz="4" w:space="0" w:color="auto"/>
              <w:right w:val="single" w:sz="4" w:space="0" w:color="auto"/>
            </w:tcBorders>
          </w:tcPr>
          <w:p w14:paraId="6A21C803" w14:textId="77777777" w:rsidR="00427CEE" w:rsidRPr="002F65A6" w:rsidRDefault="00427CEE" w:rsidP="002F65A6">
            <w:pPr>
              <w:pStyle w:val="Tabletext"/>
              <w:keepNext/>
              <w:keepLines/>
              <w:jc w:val="center"/>
              <w:rPr>
                <w:lang w:val="es-ES"/>
              </w:rPr>
            </w:pPr>
            <w:r w:rsidRPr="002F65A6">
              <w:rPr>
                <w:lang w:val="es-ES"/>
              </w:rPr>
              <w:t>Circular dextrógira (RHCP)</w:t>
            </w:r>
          </w:p>
        </w:tc>
      </w:tr>
      <w:tr w:rsidR="00427CEE" w:rsidRPr="00856989" w14:paraId="45DA9E76"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699730CC" w14:textId="77777777" w:rsidR="00427CEE" w:rsidRPr="002F65A6" w:rsidRDefault="00427CEE" w:rsidP="00EF76EF">
            <w:pPr>
              <w:pStyle w:val="Tabletext"/>
              <w:rPr>
                <w:lang w:val="es-ES"/>
              </w:rPr>
            </w:pPr>
            <w:r w:rsidRPr="002F65A6">
              <w:rPr>
                <w:lang w:val="es-ES"/>
              </w:rPr>
              <w:t>Elipticidad (dB)</w:t>
            </w:r>
          </w:p>
        </w:tc>
        <w:tc>
          <w:tcPr>
            <w:tcW w:w="3515" w:type="dxa"/>
            <w:tcBorders>
              <w:top w:val="single" w:sz="4" w:space="0" w:color="auto"/>
              <w:left w:val="single" w:sz="4" w:space="0" w:color="auto"/>
              <w:bottom w:val="single" w:sz="4" w:space="0" w:color="auto"/>
              <w:right w:val="single" w:sz="4" w:space="0" w:color="auto"/>
            </w:tcBorders>
          </w:tcPr>
          <w:p w14:paraId="6837F5B9" w14:textId="77777777" w:rsidR="00427CEE" w:rsidRPr="002F65A6" w:rsidRDefault="00427CEE" w:rsidP="002F65A6">
            <w:pPr>
              <w:pStyle w:val="Tabletext"/>
              <w:keepNext/>
              <w:keepLines/>
              <w:jc w:val="center"/>
              <w:rPr>
                <w:lang w:val="es-ES"/>
              </w:rPr>
            </w:pPr>
            <w:r w:rsidRPr="002F65A6">
              <w:rPr>
                <w:lang w:val="es-ES"/>
              </w:rPr>
              <w:t>2,0 máximo</w:t>
            </w:r>
          </w:p>
        </w:tc>
      </w:tr>
      <w:tr w:rsidR="00427CEE" w:rsidRPr="00856989" w14:paraId="576F0C05"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6EFDF00D" w14:textId="77777777" w:rsidR="00427CEE" w:rsidRPr="002F65A6" w:rsidRDefault="00427CEE" w:rsidP="00EF76EF">
            <w:pPr>
              <w:pStyle w:val="Tabletext"/>
              <w:rPr>
                <w:lang w:val="es-ES"/>
              </w:rPr>
            </w:pPr>
            <w:r w:rsidRPr="002F65A6">
              <w:rPr>
                <w:lang w:val="es-ES"/>
              </w:rPr>
              <w:t>Mínimo nivel de potencia recibida a la entrada de la antena (dBW)</w:t>
            </w:r>
          </w:p>
        </w:tc>
        <w:tc>
          <w:tcPr>
            <w:tcW w:w="3515" w:type="dxa"/>
            <w:tcBorders>
              <w:top w:val="single" w:sz="4" w:space="0" w:color="auto"/>
              <w:left w:val="single" w:sz="4" w:space="0" w:color="auto"/>
              <w:bottom w:val="single" w:sz="4" w:space="0" w:color="auto"/>
              <w:right w:val="single" w:sz="4" w:space="0" w:color="auto"/>
            </w:tcBorders>
          </w:tcPr>
          <w:p w14:paraId="1EEF251A" w14:textId="4E73B988" w:rsidR="00427CEE" w:rsidRPr="002F65A6" w:rsidRDefault="00427CEE" w:rsidP="002F65A6">
            <w:pPr>
              <w:pStyle w:val="Tabletext"/>
              <w:keepNext/>
              <w:keepLines/>
              <w:jc w:val="center"/>
              <w:rPr>
                <w:lang w:val="es-ES"/>
              </w:rPr>
            </w:pPr>
            <w:r w:rsidRPr="002F65A6">
              <w:rPr>
                <w:lang w:val="es-ES"/>
              </w:rPr>
              <w:t>−158,5 (</w:t>
            </w:r>
            <w:r w:rsidR="00056F03">
              <w:rPr>
                <w:lang w:val="es-ES"/>
              </w:rPr>
              <w:t>v</w:t>
            </w:r>
            <w:r w:rsidRPr="002F65A6">
              <w:rPr>
                <w:lang w:val="es-ES"/>
              </w:rPr>
              <w:t>éase la Nota 2)</w:t>
            </w:r>
          </w:p>
        </w:tc>
      </w:tr>
      <w:tr w:rsidR="00427CEE" w:rsidRPr="00856989" w14:paraId="64F592E3" w14:textId="77777777" w:rsidTr="00EF76EF">
        <w:trPr>
          <w:tblHeader/>
          <w:jc w:val="center"/>
        </w:trPr>
        <w:tc>
          <w:tcPr>
            <w:tcW w:w="6123" w:type="dxa"/>
            <w:tcBorders>
              <w:top w:val="single" w:sz="4" w:space="0" w:color="auto"/>
              <w:left w:val="single" w:sz="4" w:space="0" w:color="auto"/>
              <w:bottom w:val="single" w:sz="4" w:space="0" w:color="auto"/>
              <w:right w:val="single" w:sz="4" w:space="0" w:color="auto"/>
            </w:tcBorders>
          </w:tcPr>
          <w:p w14:paraId="5A2CF0C9" w14:textId="77777777" w:rsidR="00427CEE" w:rsidRPr="002F65A6" w:rsidRDefault="00427CEE" w:rsidP="00EF76EF">
            <w:pPr>
              <w:pStyle w:val="Tabletext"/>
              <w:rPr>
                <w:lang w:val="es-ES"/>
              </w:rPr>
            </w:pPr>
            <w:r w:rsidRPr="002F65A6">
              <w:rPr>
                <w:lang w:val="es-ES"/>
              </w:rPr>
              <w:t>Anchura de banda a 3 dB del filtro transmisor de RF (MHz)</w:t>
            </w:r>
          </w:p>
        </w:tc>
        <w:tc>
          <w:tcPr>
            <w:tcW w:w="3515" w:type="dxa"/>
            <w:tcBorders>
              <w:top w:val="single" w:sz="4" w:space="0" w:color="auto"/>
              <w:left w:val="single" w:sz="4" w:space="0" w:color="auto"/>
              <w:bottom w:val="single" w:sz="4" w:space="0" w:color="auto"/>
              <w:right w:val="single" w:sz="4" w:space="0" w:color="auto"/>
            </w:tcBorders>
          </w:tcPr>
          <w:p w14:paraId="091E281D" w14:textId="77777777" w:rsidR="00427CEE" w:rsidRPr="002F65A6" w:rsidRDefault="00427CEE" w:rsidP="002F65A6">
            <w:pPr>
              <w:pStyle w:val="Tabletext"/>
              <w:keepNext/>
              <w:keepLines/>
              <w:jc w:val="center"/>
              <w:rPr>
                <w:lang w:val="es-ES"/>
              </w:rPr>
            </w:pPr>
            <w:r w:rsidRPr="002F65A6">
              <w:rPr>
                <w:lang w:val="es-ES"/>
              </w:rPr>
              <w:t>24,0</w:t>
            </w:r>
          </w:p>
        </w:tc>
      </w:tr>
      <w:tr w:rsidR="00427CEE" w:rsidRPr="00455B78" w14:paraId="1B9BC49F" w14:textId="77777777" w:rsidTr="00EF76EF">
        <w:trPr>
          <w:tblHeader/>
          <w:jc w:val="center"/>
        </w:trPr>
        <w:tc>
          <w:tcPr>
            <w:tcW w:w="9639" w:type="dxa"/>
            <w:gridSpan w:val="2"/>
            <w:tcBorders>
              <w:top w:val="single" w:sz="4" w:space="0" w:color="auto"/>
            </w:tcBorders>
            <w:vAlign w:val="center"/>
          </w:tcPr>
          <w:p w14:paraId="567CAA90" w14:textId="3E6897ED" w:rsidR="00056F03" w:rsidRPr="00F10E56" w:rsidRDefault="00056F03" w:rsidP="00056F03">
            <w:pPr>
              <w:pStyle w:val="TableLegendNote"/>
              <w:rPr>
                <w:i/>
                <w:iCs/>
                <w:lang w:val="es-ES"/>
              </w:rPr>
            </w:pPr>
            <w:r w:rsidRPr="00F10E56">
              <w:rPr>
                <w:i/>
                <w:iCs/>
                <w:lang w:val="es-ES"/>
              </w:rPr>
              <w:t>Notas al Cuadro 1</w:t>
            </w:r>
            <w:r>
              <w:rPr>
                <w:i/>
                <w:iCs/>
                <w:lang w:val="es-ES"/>
              </w:rPr>
              <w:t>5</w:t>
            </w:r>
            <w:r w:rsidRPr="00F10E56">
              <w:rPr>
                <w:i/>
                <w:iCs/>
                <w:lang w:val="es-ES"/>
              </w:rPr>
              <w:t>:</w:t>
            </w:r>
          </w:p>
          <w:p w14:paraId="3C10EAB4" w14:textId="0782E9BD" w:rsidR="00427CEE" w:rsidRPr="008363B3" w:rsidRDefault="00427CEE" w:rsidP="00EF76EF">
            <w:pPr>
              <w:pStyle w:val="TableLegendNote"/>
              <w:rPr>
                <w:lang w:val="es-ES"/>
              </w:rPr>
            </w:pPr>
            <w:r w:rsidRPr="008363B3">
              <w:rPr>
                <w:lang w:val="es-ES"/>
              </w:rPr>
              <w:t>NOTA 1 </w:t>
            </w:r>
            <w:r w:rsidR="005049D8" w:rsidRPr="005049D8">
              <w:rPr>
                <w:lang w:val="es-ES"/>
              </w:rPr>
              <w:t>–</w:t>
            </w:r>
            <w:r w:rsidRPr="008363B3">
              <w:rPr>
                <w:lang w:val="es-ES"/>
              </w:rPr>
              <w:t xml:space="preserve"> Para los parámetros LM-RPS del SRNS, MDP2-R(n) se refiere a una modulación con desplazamiento de fase binaria que utiliza chips rectangulares con una velocidad de chip de </w:t>
            </w:r>
            <w:r w:rsidRPr="00056F03">
              <w:rPr>
                <w:i/>
                <w:iCs/>
                <w:lang w:val="es-ES"/>
              </w:rPr>
              <w:t>n</w:t>
            </w:r>
            <w:r w:rsidRPr="008363B3">
              <w:rPr>
                <w:lang w:val="es-ES"/>
              </w:rPr>
              <w:t> </w:t>
            </w:r>
            <w:r w:rsidRPr="00B7436F">
              <w:sym w:font="Symbol" w:char="F0B4"/>
            </w:r>
            <w:r w:rsidRPr="008363B3">
              <w:rPr>
                <w:lang w:val="es-ES"/>
              </w:rPr>
              <w:t> 1,023 (Mchip/s).</w:t>
            </w:r>
          </w:p>
          <w:p w14:paraId="7008C5DE" w14:textId="0FAF86F9" w:rsidR="00427CEE" w:rsidRPr="00856989" w:rsidRDefault="00427CEE" w:rsidP="00EF76EF">
            <w:pPr>
              <w:pStyle w:val="TableLegendNote"/>
              <w:rPr>
                <w:rFonts w:eastAsia="MS PGothic"/>
                <w:szCs w:val="21"/>
                <w:lang w:val="es-ES"/>
              </w:rPr>
            </w:pPr>
            <w:r w:rsidRPr="008363B3">
              <w:rPr>
                <w:lang w:val="es-ES"/>
              </w:rPr>
              <w:t>NOTA 2 </w:t>
            </w:r>
            <w:r w:rsidR="005049D8" w:rsidRPr="005049D8">
              <w:rPr>
                <w:lang w:val="es-ES"/>
              </w:rPr>
              <w:t>–</w:t>
            </w:r>
            <w:r w:rsidRPr="008363B3">
              <w:rPr>
                <w:lang w:val="es-ES"/>
              </w:rPr>
              <w:t> La mínima potencia recibida del LM-RPS se mide a la salida de una antena receptora de usuario de referencia con polarización lineal de 3 dBi (situada cerca del suelo) con la orientación normal más desfavorable cuando el satélite se encuentra con un ángulo de elevación de 5</w:t>
            </w:r>
            <w:r w:rsidR="00311068">
              <w:rPr>
                <w:lang w:val="es-ES"/>
              </w:rPr>
              <w:t> </w:t>
            </w:r>
            <w:r w:rsidRPr="008363B3">
              <w:rPr>
                <w:lang w:val="es-ES"/>
              </w:rPr>
              <w:t>grados o superior por encima del horizonte de la Tierra visto desde la superficie de la misma.</w:t>
            </w:r>
          </w:p>
        </w:tc>
      </w:tr>
    </w:tbl>
    <w:p w14:paraId="4C77240E" w14:textId="77777777" w:rsidR="00427CEE" w:rsidRPr="00856989" w:rsidRDefault="00427CEE" w:rsidP="00427CEE">
      <w:pPr>
        <w:pStyle w:val="Heading2"/>
        <w:rPr>
          <w:lang w:val="es-ES"/>
        </w:rPr>
      </w:pPr>
      <w:bookmarkStart w:id="870" w:name="_Toc426637658"/>
      <w:bookmarkStart w:id="871" w:name="_Toc426638064"/>
      <w:bookmarkStart w:id="872" w:name="_Toc426638346"/>
      <w:bookmarkStart w:id="873" w:name="_Toc426638523"/>
      <w:bookmarkStart w:id="874" w:name="_Toc426638768"/>
      <w:bookmarkStart w:id="875" w:name="_Toc426638935"/>
      <w:bookmarkStart w:id="876" w:name="_Toc426639185"/>
      <w:bookmarkStart w:id="877" w:name="_Toc426639326"/>
      <w:bookmarkStart w:id="878" w:name="_Toc426639436"/>
      <w:bookmarkStart w:id="879" w:name="_Toc426639612"/>
      <w:bookmarkStart w:id="880" w:name="_Toc181115251"/>
      <w:bookmarkStart w:id="881" w:name="_Toc181786932"/>
      <w:r w:rsidRPr="00856989">
        <w:rPr>
          <w:lang w:val="es-ES"/>
        </w:rPr>
        <w:t>7.2</w:t>
      </w:r>
      <w:r w:rsidRPr="00856989">
        <w:rPr>
          <w:lang w:val="es-ES"/>
        </w:rPr>
        <w:tab/>
        <w:t>Parámetros de transmisión LM</w:t>
      </w:r>
      <w:r w:rsidRPr="00856989">
        <w:rPr>
          <w:lang w:val="es-ES"/>
        </w:rPr>
        <w:noBreakHyphen/>
        <w:t>RPS L5</w:t>
      </w:r>
      <w:bookmarkEnd w:id="870"/>
      <w:bookmarkEnd w:id="871"/>
      <w:bookmarkEnd w:id="872"/>
      <w:bookmarkEnd w:id="873"/>
      <w:bookmarkEnd w:id="874"/>
      <w:bookmarkEnd w:id="875"/>
      <w:bookmarkEnd w:id="876"/>
      <w:bookmarkEnd w:id="877"/>
      <w:bookmarkEnd w:id="878"/>
      <w:bookmarkEnd w:id="879"/>
      <w:bookmarkEnd w:id="880"/>
      <w:bookmarkEnd w:id="881"/>
    </w:p>
    <w:p w14:paraId="11AF141E" w14:textId="0D4D5D15" w:rsidR="00427CEE" w:rsidRPr="00856989" w:rsidRDefault="00427CEE" w:rsidP="00427CEE">
      <w:pPr>
        <w:rPr>
          <w:lang w:val="es-ES"/>
        </w:rPr>
      </w:pPr>
      <w:r w:rsidRPr="00856989">
        <w:rPr>
          <w:lang w:val="es-ES"/>
        </w:rPr>
        <w:t>Los parámetros principales de las transmisiones LM</w:t>
      </w:r>
      <w:r w:rsidRPr="00856989">
        <w:rPr>
          <w:lang w:val="es-ES"/>
        </w:rPr>
        <w:noBreakHyphen/>
        <w:t>RPS L5 figuran en el Cuadro 1</w:t>
      </w:r>
      <w:r w:rsidR="00056F03">
        <w:rPr>
          <w:lang w:val="es-ES"/>
        </w:rPr>
        <w:t>6</w:t>
      </w:r>
      <w:r w:rsidRPr="00856989">
        <w:rPr>
          <w:lang w:val="es-ES"/>
        </w:rPr>
        <w:t>.</w:t>
      </w:r>
    </w:p>
    <w:p w14:paraId="04A36D03" w14:textId="665D2721" w:rsidR="00427CEE" w:rsidRPr="008363B3" w:rsidRDefault="00427CEE" w:rsidP="00427CEE">
      <w:pPr>
        <w:pStyle w:val="TableNo"/>
        <w:rPr>
          <w:lang w:val="es-ES"/>
        </w:rPr>
      </w:pPr>
      <w:r w:rsidRPr="008363B3">
        <w:rPr>
          <w:lang w:val="es-ES"/>
        </w:rPr>
        <w:t>CUADRO 1</w:t>
      </w:r>
      <w:r w:rsidR="00056F03">
        <w:rPr>
          <w:lang w:val="es-ES"/>
        </w:rPr>
        <w:t>6</w:t>
      </w:r>
    </w:p>
    <w:p w14:paraId="0C99C2B7" w14:textId="77777777" w:rsidR="00427CEE" w:rsidRPr="008363B3" w:rsidRDefault="00427CEE" w:rsidP="00427CEE">
      <w:pPr>
        <w:pStyle w:val="Tabletitle"/>
        <w:rPr>
          <w:lang w:val="es-ES"/>
        </w:rPr>
      </w:pPr>
      <w:r w:rsidRPr="008363B3">
        <w:rPr>
          <w:lang w:val="es-ES"/>
        </w:rPr>
        <w:t xml:space="preserve">Transmisiones LM-RPS L5 en la banda 1 164-1 215 MHz </w:t>
      </w:r>
    </w:p>
    <w:tbl>
      <w:tblPr>
        <w:tblW w:w="9639" w:type="dxa"/>
        <w:jc w:val="center"/>
        <w:tblLayout w:type="fixed"/>
        <w:tblLook w:val="0000" w:firstRow="0" w:lastRow="0" w:firstColumn="0" w:lastColumn="0" w:noHBand="0" w:noVBand="0"/>
      </w:tblPr>
      <w:tblGrid>
        <w:gridCol w:w="6123"/>
        <w:gridCol w:w="3516"/>
      </w:tblGrid>
      <w:tr w:rsidR="00427CEE" w:rsidRPr="00856989" w14:paraId="6DDF69F3"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vAlign w:val="center"/>
          </w:tcPr>
          <w:p w14:paraId="01CFA9EC" w14:textId="77777777" w:rsidR="00427CEE" w:rsidRPr="002F65A6" w:rsidRDefault="00427CEE" w:rsidP="00EF76EF">
            <w:pPr>
              <w:pStyle w:val="Tablehead"/>
              <w:rPr>
                <w:lang w:val="es-ES"/>
              </w:rPr>
            </w:pPr>
            <w:r w:rsidRPr="002F65A6">
              <w:rPr>
                <w:lang w:val="es-ES"/>
              </w:rPr>
              <w:t>Parámetro</w:t>
            </w:r>
          </w:p>
        </w:tc>
        <w:tc>
          <w:tcPr>
            <w:tcW w:w="3516" w:type="dxa"/>
            <w:tcBorders>
              <w:top w:val="single" w:sz="4" w:space="0" w:color="auto"/>
              <w:left w:val="single" w:sz="4" w:space="0" w:color="auto"/>
              <w:bottom w:val="single" w:sz="4" w:space="0" w:color="auto"/>
              <w:right w:val="single" w:sz="4" w:space="0" w:color="auto"/>
            </w:tcBorders>
            <w:vAlign w:val="center"/>
          </w:tcPr>
          <w:p w14:paraId="16B66222" w14:textId="77777777" w:rsidR="00427CEE" w:rsidRPr="002F65A6" w:rsidRDefault="00427CEE" w:rsidP="00EF76EF">
            <w:pPr>
              <w:pStyle w:val="Tablehead"/>
              <w:rPr>
                <w:lang w:val="es-ES"/>
              </w:rPr>
            </w:pPr>
            <w:r w:rsidRPr="002F65A6">
              <w:rPr>
                <w:lang w:val="es-ES"/>
              </w:rPr>
              <w:t>Valores de parámetro</w:t>
            </w:r>
          </w:p>
        </w:tc>
      </w:tr>
      <w:tr w:rsidR="00427CEE" w:rsidRPr="00856989" w14:paraId="54AA1053"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2EF07794" w14:textId="77777777" w:rsidR="00427CEE" w:rsidRPr="002F65A6" w:rsidRDefault="00427CEE" w:rsidP="00EF76EF">
            <w:pPr>
              <w:pStyle w:val="Tabletext"/>
              <w:rPr>
                <w:lang w:val="es-ES"/>
              </w:rPr>
            </w:pPr>
            <w:r w:rsidRPr="002F65A6">
              <w:rPr>
                <w:lang w:val="es-ES"/>
              </w:rPr>
              <w:t>Frecuencia de portadora (MHz)</w:t>
            </w:r>
          </w:p>
        </w:tc>
        <w:tc>
          <w:tcPr>
            <w:tcW w:w="3516" w:type="dxa"/>
            <w:tcBorders>
              <w:top w:val="single" w:sz="4" w:space="0" w:color="auto"/>
              <w:left w:val="single" w:sz="4" w:space="0" w:color="auto"/>
              <w:bottom w:val="single" w:sz="4" w:space="0" w:color="auto"/>
              <w:right w:val="single" w:sz="4" w:space="0" w:color="auto"/>
            </w:tcBorders>
          </w:tcPr>
          <w:p w14:paraId="5A283C9C" w14:textId="77777777" w:rsidR="00427CEE" w:rsidRPr="002F65A6" w:rsidRDefault="00427CEE" w:rsidP="002F65A6">
            <w:pPr>
              <w:pStyle w:val="Tabletext"/>
              <w:keepNext/>
              <w:keepLines/>
              <w:jc w:val="center"/>
              <w:rPr>
                <w:lang w:val="es-ES"/>
              </w:rPr>
            </w:pPr>
            <w:r w:rsidRPr="002F65A6">
              <w:rPr>
                <w:lang w:val="es-ES"/>
              </w:rPr>
              <w:t>1 176,45 ± 12</w:t>
            </w:r>
          </w:p>
        </w:tc>
      </w:tr>
      <w:tr w:rsidR="00427CEE" w:rsidRPr="00856989" w14:paraId="049BBEBA"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1B413053" w14:textId="77777777" w:rsidR="00427CEE" w:rsidRPr="002F65A6" w:rsidRDefault="00427CEE" w:rsidP="00EF76EF">
            <w:pPr>
              <w:pStyle w:val="Tabletext"/>
              <w:rPr>
                <w:lang w:val="es-ES"/>
              </w:rPr>
            </w:pPr>
            <w:r w:rsidRPr="002F65A6">
              <w:rPr>
                <w:lang w:val="es-ES"/>
              </w:rPr>
              <w:t>Velocidad de chip de código de ruido pseudoaleatorio (Mchip/s)</w:t>
            </w:r>
          </w:p>
        </w:tc>
        <w:tc>
          <w:tcPr>
            <w:tcW w:w="3516" w:type="dxa"/>
            <w:tcBorders>
              <w:top w:val="single" w:sz="4" w:space="0" w:color="auto"/>
              <w:left w:val="single" w:sz="4" w:space="0" w:color="auto"/>
              <w:bottom w:val="single" w:sz="4" w:space="0" w:color="auto"/>
              <w:right w:val="single" w:sz="4" w:space="0" w:color="auto"/>
            </w:tcBorders>
          </w:tcPr>
          <w:p w14:paraId="2EE79068" w14:textId="77777777" w:rsidR="00427CEE" w:rsidRPr="002F65A6" w:rsidRDefault="00427CEE" w:rsidP="002F65A6">
            <w:pPr>
              <w:pStyle w:val="Tabletext"/>
              <w:keepNext/>
              <w:keepLines/>
              <w:jc w:val="center"/>
              <w:rPr>
                <w:lang w:val="es-ES"/>
              </w:rPr>
            </w:pPr>
            <w:r w:rsidRPr="002F65A6">
              <w:rPr>
                <w:lang w:val="es-ES"/>
              </w:rPr>
              <w:t>10,23</w:t>
            </w:r>
          </w:p>
        </w:tc>
      </w:tr>
      <w:tr w:rsidR="00427CEE" w:rsidRPr="00856989" w14:paraId="57656F45"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65F089FC" w14:textId="77777777" w:rsidR="00427CEE" w:rsidRPr="002F65A6" w:rsidRDefault="00427CEE" w:rsidP="00EF76EF">
            <w:pPr>
              <w:pStyle w:val="Tabletext"/>
              <w:rPr>
                <w:lang w:val="es-ES"/>
              </w:rPr>
            </w:pPr>
            <w:r w:rsidRPr="002F65A6">
              <w:rPr>
                <w:lang w:val="es-ES"/>
              </w:rPr>
              <w:t>Velocidades de bit de datos de navegación (bit/s)</w:t>
            </w:r>
          </w:p>
        </w:tc>
        <w:tc>
          <w:tcPr>
            <w:tcW w:w="3516" w:type="dxa"/>
            <w:tcBorders>
              <w:top w:val="single" w:sz="4" w:space="0" w:color="auto"/>
              <w:left w:val="single" w:sz="4" w:space="0" w:color="auto"/>
              <w:bottom w:val="single" w:sz="4" w:space="0" w:color="auto"/>
              <w:right w:val="single" w:sz="4" w:space="0" w:color="auto"/>
            </w:tcBorders>
          </w:tcPr>
          <w:p w14:paraId="57EA6D06" w14:textId="77777777" w:rsidR="00427CEE" w:rsidRPr="002F65A6" w:rsidRDefault="00427CEE" w:rsidP="002F65A6">
            <w:pPr>
              <w:pStyle w:val="Tabletext"/>
              <w:keepNext/>
              <w:keepLines/>
              <w:jc w:val="center"/>
              <w:rPr>
                <w:lang w:val="es-ES"/>
              </w:rPr>
            </w:pPr>
            <w:r w:rsidRPr="002F65A6">
              <w:rPr>
                <w:lang w:val="es-ES"/>
              </w:rPr>
              <w:t>250</w:t>
            </w:r>
          </w:p>
        </w:tc>
      </w:tr>
      <w:tr w:rsidR="00427CEE" w:rsidRPr="00856989" w14:paraId="275BECEC"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696AA014" w14:textId="77777777" w:rsidR="00427CEE" w:rsidRPr="002F65A6" w:rsidRDefault="00427CEE" w:rsidP="00EF76EF">
            <w:pPr>
              <w:pStyle w:val="Tabletext"/>
              <w:rPr>
                <w:lang w:val="es-ES"/>
              </w:rPr>
            </w:pPr>
            <w:r w:rsidRPr="002F65A6">
              <w:rPr>
                <w:lang w:val="es-ES"/>
              </w:rPr>
              <w:t>Velocidades de símbolo de datos de navegación (símbolo/s)</w:t>
            </w:r>
          </w:p>
        </w:tc>
        <w:tc>
          <w:tcPr>
            <w:tcW w:w="3516" w:type="dxa"/>
            <w:tcBorders>
              <w:top w:val="single" w:sz="4" w:space="0" w:color="auto"/>
              <w:left w:val="single" w:sz="4" w:space="0" w:color="auto"/>
              <w:bottom w:val="single" w:sz="4" w:space="0" w:color="auto"/>
              <w:right w:val="single" w:sz="4" w:space="0" w:color="auto"/>
            </w:tcBorders>
          </w:tcPr>
          <w:p w14:paraId="3A8BFC54" w14:textId="77777777" w:rsidR="00427CEE" w:rsidRPr="002F65A6" w:rsidRDefault="00427CEE" w:rsidP="002F65A6">
            <w:pPr>
              <w:pStyle w:val="Tabletext"/>
              <w:keepNext/>
              <w:keepLines/>
              <w:jc w:val="center"/>
              <w:rPr>
                <w:lang w:val="es-ES"/>
              </w:rPr>
            </w:pPr>
            <w:r w:rsidRPr="002F65A6">
              <w:rPr>
                <w:lang w:val="es-ES"/>
              </w:rPr>
              <w:t>500</w:t>
            </w:r>
          </w:p>
        </w:tc>
      </w:tr>
      <w:tr w:rsidR="00427CEE" w:rsidRPr="008363B3" w14:paraId="13B8B79C"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0C9CDB60" w14:textId="77777777" w:rsidR="00427CEE" w:rsidRPr="002F65A6" w:rsidRDefault="00427CEE" w:rsidP="00EF76EF">
            <w:pPr>
              <w:pStyle w:val="Tabletext"/>
              <w:rPr>
                <w:lang w:val="es-ES"/>
              </w:rPr>
            </w:pPr>
            <w:r w:rsidRPr="002F65A6">
              <w:rPr>
                <w:lang w:val="es-ES"/>
              </w:rPr>
              <w:t>Método de modulación de la señal</w:t>
            </w:r>
          </w:p>
        </w:tc>
        <w:tc>
          <w:tcPr>
            <w:tcW w:w="3516" w:type="dxa"/>
            <w:tcBorders>
              <w:top w:val="single" w:sz="4" w:space="0" w:color="auto"/>
              <w:left w:val="single" w:sz="4" w:space="0" w:color="auto"/>
              <w:bottom w:val="single" w:sz="4" w:space="0" w:color="auto"/>
              <w:right w:val="single" w:sz="4" w:space="0" w:color="auto"/>
            </w:tcBorders>
          </w:tcPr>
          <w:p w14:paraId="7898A9D8" w14:textId="1F564CA1" w:rsidR="00427CEE" w:rsidRPr="002F65A6" w:rsidRDefault="00427CEE" w:rsidP="002F65A6">
            <w:pPr>
              <w:pStyle w:val="Tabletext"/>
              <w:keepNext/>
              <w:keepLines/>
              <w:jc w:val="center"/>
              <w:rPr>
                <w:lang w:val="es-ES"/>
              </w:rPr>
            </w:pPr>
            <w:r w:rsidRPr="00856989">
              <w:rPr>
                <w:lang w:val="es-ES"/>
              </w:rPr>
              <w:t>MDP2</w:t>
            </w:r>
            <w:r w:rsidRPr="002F65A6">
              <w:rPr>
                <w:lang w:val="es-ES"/>
              </w:rPr>
              <w:t>-R(10) (</w:t>
            </w:r>
            <w:r w:rsidR="00056F03">
              <w:rPr>
                <w:lang w:val="es-ES"/>
              </w:rPr>
              <w:t>v</w:t>
            </w:r>
            <w:r w:rsidRPr="002F65A6">
              <w:rPr>
                <w:lang w:val="es-ES"/>
              </w:rPr>
              <w:t>éase la Nota 1)</w:t>
            </w:r>
          </w:p>
        </w:tc>
      </w:tr>
      <w:tr w:rsidR="00427CEE" w:rsidRPr="00856989" w14:paraId="556CFD50"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3068A3FB" w14:textId="77777777" w:rsidR="00427CEE" w:rsidRPr="002F65A6" w:rsidRDefault="00427CEE" w:rsidP="00EF76EF">
            <w:pPr>
              <w:pStyle w:val="Tabletext"/>
              <w:rPr>
                <w:lang w:val="es-ES"/>
              </w:rPr>
            </w:pPr>
            <w:r w:rsidRPr="002F65A6">
              <w:rPr>
                <w:lang w:val="es-ES"/>
              </w:rPr>
              <w:t>Polarización</w:t>
            </w:r>
          </w:p>
        </w:tc>
        <w:tc>
          <w:tcPr>
            <w:tcW w:w="3516" w:type="dxa"/>
            <w:tcBorders>
              <w:top w:val="single" w:sz="4" w:space="0" w:color="auto"/>
              <w:left w:val="single" w:sz="4" w:space="0" w:color="auto"/>
              <w:bottom w:val="single" w:sz="4" w:space="0" w:color="auto"/>
              <w:right w:val="single" w:sz="4" w:space="0" w:color="auto"/>
            </w:tcBorders>
          </w:tcPr>
          <w:p w14:paraId="39679286" w14:textId="77777777" w:rsidR="00427CEE" w:rsidRPr="002F65A6" w:rsidRDefault="00427CEE" w:rsidP="002F65A6">
            <w:pPr>
              <w:pStyle w:val="Tabletext"/>
              <w:keepNext/>
              <w:keepLines/>
              <w:jc w:val="center"/>
              <w:rPr>
                <w:lang w:val="es-ES"/>
              </w:rPr>
            </w:pPr>
            <w:r w:rsidRPr="002F65A6">
              <w:rPr>
                <w:lang w:val="es-ES"/>
              </w:rPr>
              <w:t>Circular dextrógira (RHCP)</w:t>
            </w:r>
          </w:p>
        </w:tc>
      </w:tr>
      <w:tr w:rsidR="00427CEE" w:rsidRPr="00856989" w14:paraId="08290B2E"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513ECFB6" w14:textId="77777777" w:rsidR="00427CEE" w:rsidRPr="002F65A6" w:rsidRDefault="00427CEE" w:rsidP="00EF76EF">
            <w:pPr>
              <w:pStyle w:val="Tabletext"/>
              <w:rPr>
                <w:lang w:val="es-ES"/>
              </w:rPr>
            </w:pPr>
            <w:r w:rsidRPr="002F65A6">
              <w:rPr>
                <w:lang w:val="es-ES"/>
              </w:rPr>
              <w:t>Elipticidad (dB)</w:t>
            </w:r>
          </w:p>
        </w:tc>
        <w:tc>
          <w:tcPr>
            <w:tcW w:w="3516" w:type="dxa"/>
            <w:tcBorders>
              <w:top w:val="single" w:sz="4" w:space="0" w:color="auto"/>
              <w:left w:val="single" w:sz="4" w:space="0" w:color="auto"/>
              <w:bottom w:val="single" w:sz="4" w:space="0" w:color="auto"/>
              <w:right w:val="single" w:sz="4" w:space="0" w:color="auto"/>
            </w:tcBorders>
          </w:tcPr>
          <w:p w14:paraId="71B3574D" w14:textId="77777777" w:rsidR="00427CEE" w:rsidRPr="002F65A6" w:rsidRDefault="00427CEE" w:rsidP="002F65A6">
            <w:pPr>
              <w:pStyle w:val="Tabletext"/>
              <w:keepNext/>
              <w:keepLines/>
              <w:jc w:val="center"/>
              <w:rPr>
                <w:lang w:val="es-ES"/>
              </w:rPr>
            </w:pPr>
            <w:r w:rsidRPr="002F65A6">
              <w:rPr>
                <w:lang w:val="es-ES"/>
              </w:rPr>
              <w:t>2,0 máximo</w:t>
            </w:r>
          </w:p>
        </w:tc>
      </w:tr>
      <w:tr w:rsidR="00427CEE" w:rsidRPr="00856989" w14:paraId="6BAC671E"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299E8DE6" w14:textId="77777777" w:rsidR="00427CEE" w:rsidRPr="002F65A6" w:rsidRDefault="00427CEE" w:rsidP="00EF76EF">
            <w:pPr>
              <w:pStyle w:val="Tabletext"/>
              <w:rPr>
                <w:lang w:val="es-ES"/>
              </w:rPr>
            </w:pPr>
            <w:r w:rsidRPr="002F65A6">
              <w:rPr>
                <w:lang w:val="es-ES"/>
              </w:rPr>
              <w:t>Mínimo nivel de potencia recibida a la entrada de la antena (dBW)</w:t>
            </w:r>
          </w:p>
        </w:tc>
        <w:tc>
          <w:tcPr>
            <w:tcW w:w="3516" w:type="dxa"/>
            <w:tcBorders>
              <w:top w:val="single" w:sz="4" w:space="0" w:color="auto"/>
              <w:left w:val="single" w:sz="4" w:space="0" w:color="auto"/>
              <w:bottom w:val="single" w:sz="4" w:space="0" w:color="auto"/>
              <w:right w:val="single" w:sz="4" w:space="0" w:color="auto"/>
            </w:tcBorders>
          </w:tcPr>
          <w:p w14:paraId="42B66E25" w14:textId="026C9C40" w:rsidR="00427CEE" w:rsidRPr="002F65A6" w:rsidRDefault="00427CEE" w:rsidP="002F65A6">
            <w:pPr>
              <w:pStyle w:val="Tabletext"/>
              <w:keepNext/>
              <w:keepLines/>
              <w:jc w:val="center"/>
              <w:rPr>
                <w:lang w:val="es-ES"/>
              </w:rPr>
            </w:pPr>
            <w:r w:rsidRPr="002F65A6">
              <w:rPr>
                <w:lang w:val="es-ES"/>
              </w:rPr>
              <w:t>−157,9 (</w:t>
            </w:r>
            <w:r w:rsidR="00056F03">
              <w:rPr>
                <w:lang w:val="es-ES"/>
              </w:rPr>
              <w:t>v</w:t>
            </w:r>
            <w:r w:rsidRPr="002F65A6">
              <w:rPr>
                <w:lang w:val="es-ES"/>
              </w:rPr>
              <w:t>éase la Nota 2)</w:t>
            </w:r>
          </w:p>
        </w:tc>
      </w:tr>
      <w:tr w:rsidR="00427CEE" w:rsidRPr="00856989" w14:paraId="3D4CC40B"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4FFCD665" w14:textId="77777777" w:rsidR="00427CEE" w:rsidRPr="002F65A6" w:rsidRDefault="00427CEE" w:rsidP="00EF76EF">
            <w:pPr>
              <w:pStyle w:val="Tabletext"/>
              <w:rPr>
                <w:lang w:val="es-ES"/>
              </w:rPr>
            </w:pPr>
            <w:r w:rsidRPr="002F65A6">
              <w:rPr>
                <w:lang w:val="es-ES"/>
              </w:rPr>
              <w:t>Anchura de banda a 3 dB del filtro transmisor de RF (MHz)</w:t>
            </w:r>
          </w:p>
        </w:tc>
        <w:tc>
          <w:tcPr>
            <w:tcW w:w="3516" w:type="dxa"/>
            <w:tcBorders>
              <w:top w:val="single" w:sz="4" w:space="0" w:color="auto"/>
              <w:left w:val="single" w:sz="4" w:space="0" w:color="auto"/>
              <w:bottom w:val="single" w:sz="4" w:space="0" w:color="auto"/>
              <w:right w:val="single" w:sz="4" w:space="0" w:color="auto"/>
            </w:tcBorders>
          </w:tcPr>
          <w:p w14:paraId="31B9BB22" w14:textId="77777777" w:rsidR="00427CEE" w:rsidRPr="002F65A6" w:rsidRDefault="00427CEE" w:rsidP="002F65A6">
            <w:pPr>
              <w:pStyle w:val="Tabletext"/>
              <w:keepNext/>
              <w:keepLines/>
              <w:jc w:val="center"/>
              <w:rPr>
                <w:lang w:val="es-ES"/>
              </w:rPr>
            </w:pPr>
            <w:r w:rsidRPr="002F65A6">
              <w:rPr>
                <w:lang w:val="es-ES"/>
              </w:rPr>
              <w:t>24,0</w:t>
            </w:r>
          </w:p>
        </w:tc>
      </w:tr>
    </w:tbl>
    <w:p w14:paraId="5AA67E96" w14:textId="4EF98ECC" w:rsidR="00346075" w:rsidRDefault="00346075" w:rsidP="00346075">
      <w:pPr>
        <w:pStyle w:val="Tablefin"/>
      </w:pPr>
    </w:p>
    <w:p w14:paraId="26C6FA68" w14:textId="1EAB0F7C" w:rsidR="00346075" w:rsidRPr="008363B3" w:rsidRDefault="00346075" w:rsidP="00346075">
      <w:pPr>
        <w:pStyle w:val="TableNo"/>
        <w:rPr>
          <w:lang w:val="es-ES"/>
        </w:rPr>
      </w:pPr>
      <w:r w:rsidRPr="008363B3">
        <w:rPr>
          <w:lang w:val="es-ES"/>
        </w:rPr>
        <w:lastRenderedPageBreak/>
        <w:t>CUADRO 1</w:t>
      </w:r>
      <w:r>
        <w:rPr>
          <w:lang w:val="es-ES"/>
        </w:rPr>
        <w:t>6 (</w:t>
      </w:r>
      <w:r w:rsidRPr="00346075">
        <w:rPr>
          <w:i/>
          <w:iCs/>
          <w:lang w:val="es-ES"/>
        </w:rPr>
        <w:t>fin</w:t>
      </w:r>
      <w:r>
        <w:rPr>
          <w:lang w:val="es-ES"/>
        </w:rPr>
        <w:t>)</w:t>
      </w:r>
    </w:p>
    <w:tbl>
      <w:tblPr>
        <w:tblW w:w="9639" w:type="dxa"/>
        <w:jc w:val="center"/>
        <w:tblLayout w:type="fixed"/>
        <w:tblLook w:val="0000" w:firstRow="0" w:lastRow="0" w:firstColumn="0" w:lastColumn="0" w:noHBand="0" w:noVBand="0"/>
      </w:tblPr>
      <w:tblGrid>
        <w:gridCol w:w="9639"/>
      </w:tblGrid>
      <w:tr w:rsidR="00427CEE" w:rsidRPr="00455B78" w14:paraId="7D090AAD" w14:textId="77777777" w:rsidTr="00346075">
        <w:trPr>
          <w:cantSplit/>
          <w:jc w:val="center"/>
        </w:trPr>
        <w:tc>
          <w:tcPr>
            <w:tcW w:w="9639" w:type="dxa"/>
          </w:tcPr>
          <w:p w14:paraId="264B0A44" w14:textId="0ABBB8F6" w:rsidR="00056F03" w:rsidRPr="00F10E56" w:rsidRDefault="00056F03" w:rsidP="00056F03">
            <w:pPr>
              <w:pStyle w:val="TableLegendNote"/>
              <w:rPr>
                <w:i/>
                <w:iCs/>
                <w:lang w:val="es-ES"/>
              </w:rPr>
            </w:pPr>
            <w:r w:rsidRPr="00F10E56">
              <w:rPr>
                <w:i/>
                <w:iCs/>
                <w:lang w:val="es-ES"/>
              </w:rPr>
              <w:t>Notas al Cuadro 1</w:t>
            </w:r>
            <w:r>
              <w:rPr>
                <w:i/>
                <w:iCs/>
                <w:lang w:val="es-ES"/>
              </w:rPr>
              <w:t>6</w:t>
            </w:r>
            <w:r w:rsidRPr="00F10E56">
              <w:rPr>
                <w:i/>
                <w:iCs/>
                <w:lang w:val="es-ES"/>
              </w:rPr>
              <w:t>:</w:t>
            </w:r>
          </w:p>
          <w:p w14:paraId="4509B8C8" w14:textId="23D6A310" w:rsidR="00427CEE" w:rsidRPr="00856989" w:rsidRDefault="00427CEE" w:rsidP="00EF76EF">
            <w:pPr>
              <w:pStyle w:val="TableLegendNote"/>
              <w:rPr>
                <w:lang w:val="es-ES"/>
              </w:rPr>
            </w:pPr>
            <w:r w:rsidRPr="00856989">
              <w:rPr>
                <w:lang w:val="es-ES"/>
              </w:rPr>
              <w:t>NOTA 1 </w:t>
            </w:r>
            <w:r w:rsidR="005049D8" w:rsidRPr="005049D8">
              <w:rPr>
                <w:lang w:val="es-ES"/>
              </w:rPr>
              <w:t>–</w:t>
            </w:r>
            <w:r w:rsidRPr="00856989">
              <w:rPr>
                <w:lang w:val="es-ES"/>
              </w:rPr>
              <w:t> Para los parámetros LM-RPS del SRNS, MDP2-R(</w:t>
            </w:r>
            <w:r w:rsidRPr="00856989">
              <w:rPr>
                <w:i/>
                <w:iCs/>
                <w:lang w:val="es-ES"/>
              </w:rPr>
              <w:t>n</w:t>
            </w:r>
            <w:r w:rsidRPr="00856989">
              <w:rPr>
                <w:lang w:val="es-ES"/>
              </w:rPr>
              <w:t xml:space="preserve">) se refiere a una modulación con desplazamiento de fase binaria que utiliza chips rectangulares con una velocidad de chip de </w:t>
            </w:r>
            <w:r w:rsidRPr="00856989">
              <w:rPr>
                <w:i/>
                <w:iCs/>
                <w:lang w:val="es-ES"/>
              </w:rPr>
              <w:t>n</w:t>
            </w:r>
            <w:r w:rsidRPr="00856989">
              <w:rPr>
                <w:lang w:val="es-ES"/>
              </w:rPr>
              <w:t> </w:t>
            </w:r>
            <w:r w:rsidRPr="00856989">
              <w:rPr>
                <w:lang w:val="es-ES"/>
              </w:rPr>
              <w:sym w:font="Symbol" w:char="F0B4"/>
            </w:r>
            <w:r w:rsidRPr="00856989">
              <w:rPr>
                <w:lang w:val="es-ES"/>
              </w:rPr>
              <w:t> 1,023 (Mchip/s).</w:t>
            </w:r>
          </w:p>
          <w:p w14:paraId="2102A1E1" w14:textId="7CA25FFC"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del LM-RPS se mide a la salida de una antena receptora de usuario de referencia con polarización lineal de 3 dBi (situada cerca del suelo) con la orientación normal más desfavorable cuando el satélite se encuentra con un ángulo de elevación de 5 grados o superior por encima del horizonte de la Tierra visto desde la superficie de la misma.</w:t>
            </w:r>
          </w:p>
        </w:tc>
      </w:tr>
    </w:tbl>
    <w:p w14:paraId="5E53EFD1" w14:textId="2421A336" w:rsidR="00056F03" w:rsidRDefault="00056F03" w:rsidP="00056F03">
      <w:pPr>
        <w:pStyle w:val="Tablefin"/>
        <w:rPr>
          <w:lang w:val="es-ES"/>
        </w:rPr>
      </w:pPr>
      <w:bookmarkStart w:id="882" w:name="_Toc181115252"/>
      <w:bookmarkStart w:id="883" w:name="_Toc181786933"/>
    </w:p>
    <w:p w14:paraId="397F26F5" w14:textId="68F14819" w:rsidR="00056F03" w:rsidRDefault="00056F03" w:rsidP="00056F03">
      <w:pPr>
        <w:rPr>
          <w:lang w:val="es-ES"/>
        </w:rPr>
      </w:pPr>
    </w:p>
    <w:p w14:paraId="0B67C6C5" w14:textId="77777777" w:rsidR="00056F03" w:rsidRPr="00056F03" w:rsidRDefault="00056F03" w:rsidP="00056F03">
      <w:pPr>
        <w:rPr>
          <w:lang w:val="es-ES"/>
        </w:rPr>
      </w:pPr>
    </w:p>
    <w:p w14:paraId="5EEB9C29" w14:textId="57C5E7A1" w:rsidR="00427CEE" w:rsidRPr="008363B3" w:rsidRDefault="00427CEE" w:rsidP="00427CEE">
      <w:pPr>
        <w:pStyle w:val="AnnexNoTitle"/>
        <w:rPr>
          <w:lang w:val="es-ES"/>
        </w:rPr>
      </w:pPr>
      <w:r w:rsidRPr="008363B3">
        <w:rPr>
          <w:lang w:val="es-ES"/>
        </w:rPr>
        <w:t>Anexo 7</w:t>
      </w:r>
      <w:r w:rsidRPr="008363B3">
        <w:rPr>
          <w:lang w:val="es-ES"/>
        </w:rPr>
        <w:br/>
      </w:r>
      <w:r w:rsidRPr="008363B3">
        <w:rPr>
          <w:lang w:val="es-ES"/>
        </w:rPr>
        <w:br/>
        <w:t xml:space="preserve">Descripción técnica del sistema y características de las estaciones </w:t>
      </w:r>
      <w:r w:rsidRPr="008363B3">
        <w:rPr>
          <w:lang w:val="es-ES"/>
        </w:rPr>
        <w:br/>
        <w:t>espaciales de transmisores del sistema COMPASS</w:t>
      </w:r>
      <w:bookmarkEnd w:id="882"/>
      <w:bookmarkEnd w:id="883"/>
    </w:p>
    <w:p w14:paraId="0FD2C0C4" w14:textId="77777777" w:rsidR="00427CEE" w:rsidRPr="008363B3" w:rsidRDefault="00427CEE" w:rsidP="00427CEE">
      <w:pPr>
        <w:pStyle w:val="Heading1"/>
        <w:rPr>
          <w:lang w:val="es-ES"/>
        </w:rPr>
      </w:pPr>
      <w:bookmarkStart w:id="884" w:name="_Toc426637659"/>
      <w:bookmarkStart w:id="885" w:name="_Toc426638065"/>
      <w:bookmarkStart w:id="886" w:name="_Toc426638347"/>
      <w:bookmarkStart w:id="887" w:name="_Toc426638524"/>
      <w:bookmarkStart w:id="888" w:name="_Toc426638769"/>
      <w:bookmarkStart w:id="889" w:name="_Toc426638936"/>
      <w:bookmarkStart w:id="890" w:name="_Toc426639186"/>
      <w:bookmarkStart w:id="891" w:name="_Toc426639327"/>
      <w:bookmarkStart w:id="892" w:name="_Toc426639437"/>
      <w:bookmarkStart w:id="893" w:name="_Toc426639613"/>
      <w:bookmarkStart w:id="894" w:name="_Toc181115253"/>
      <w:bookmarkStart w:id="895" w:name="_Toc181786934"/>
      <w:r w:rsidRPr="008363B3">
        <w:rPr>
          <w:lang w:val="es-ES"/>
        </w:rPr>
        <w:t>1</w:t>
      </w:r>
      <w:r w:rsidRPr="008363B3">
        <w:rPr>
          <w:lang w:val="es-ES"/>
        </w:rPr>
        <w:tab/>
        <w:t>Introducción</w:t>
      </w:r>
      <w:bookmarkEnd w:id="884"/>
      <w:bookmarkEnd w:id="885"/>
      <w:bookmarkEnd w:id="886"/>
      <w:bookmarkEnd w:id="887"/>
      <w:bookmarkEnd w:id="888"/>
      <w:bookmarkEnd w:id="889"/>
      <w:bookmarkEnd w:id="890"/>
      <w:bookmarkEnd w:id="891"/>
      <w:bookmarkEnd w:id="892"/>
      <w:bookmarkEnd w:id="893"/>
      <w:bookmarkEnd w:id="894"/>
      <w:bookmarkEnd w:id="895"/>
    </w:p>
    <w:p w14:paraId="2339D9F3" w14:textId="77777777" w:rsidR="00427CEE" w:rsidRPr="00856989" w:rsidRDefault="00427CEE" w:rsidP="00427CEE">
      <w:pPr>
        <w:rPr>
          <w:lang w:val="es-ES"/>
        </w:rPr>
      </w:pPr>
      <w:r w:rsidRPr="00856989">
        <w:rPr>
          <w:lang w:val="es-ES"/>
        </w:rPr>
        <w:t>El COMPASS consiste en una constelación de 30 satélites no geoestacionarios y 5 satélites geoestacionarios en las posiciones 58,75° E, 80° E, 110,5° E, 140° E y 160° E. Cada satélite transmite señales de navegación en las tres bandas de frecuencias. Estas señales de navegación se modulan con un tren de bits predeterminado que contiene las efemérides codificadas de datos y hora y con una anchura de banda suficiente como para lograr la precisión de navegación necesaria sin recurrir a la transmisión bidireccional o a la integración Doppler. El sistema proporciona una determinación precisa en tres dimensiones de la posición, la velocidad y el tiempo en cualquier punto sobre la superficie de la Tierra o próxima a la misma.</w:t>
      </w:r>
    </w:p>
    <w:p w14:paraId="7D6B0256" w14:textId="77777777" w:rsidR="00427CEE" w:rsidRPr="008363B3" w:rsidRDefault="00427CEE" w:rsidP="00427CEE">
      <w:pPr>
        <w:pStyle w:val="Heading2"/>
        <w:rPr>
          <w:lang w:val="es-ES"/>
        </w:rPr>
      </w:pPr>
      <w:bookmarkStart w:id="896" w:name="_Toc426637660"/>
      <w:bookmarkStart w:id="897" w:name="_Toc426638066"/>
      <w:bookmarkStart w:id="898" w:name="_Toc426638348"/>
      <w:bookmarkStart w:id="899" w:name="_Toc426638525"/>
      <w:bookmarkStart w:id="900" w:name="_Toc426638770"/>
      <w:bookmarkStart w:id="901" w:name="_Toc426638937"/>
      <w:bookmarkStart w:id="902" w:name="_Toc426639187"/>
      <w:bookmarkStart w:id="903" w:name="_Toc426639328"/>
      <w:bookmarkStart w:id="904" w:name="_Toc426639438"/>
      <w:bookmarkStart w:id="905" w:name="_Toc426639614"/>
      <w:bookmarkStart w:id="906" w:name="_Toc181115254"/>
      <w:bookmarkStart w:id="907" w:name="_Toc181786935"/>
      <w:r w:rsidRPr="008363B3">
        <w:rPr>
          <w:lang w:val="es-ES"/>
        </w:rPr>
        <w:t>1.1</w:t>
      </w:r>
      <w:r w:rsidRPr="008363B3">
        <w:rPr>
          <w:lang w:val="es-ES"/>
        </w:rPr>
        <w:tab/>
        <w:t>Requisitos de frecuencia</w:t>
      </w:r>
      <w:bookmarkEnd w:id="896"/>
      <w:bookmarkEnd w:id="897"/>
      <w:bookmarkEnd w:id="898"/>
      <w:bookmarkEnd w:id="899"/>
      <w:bookmarkEnd w:id="900"/>
      <w:bookmarkEnd w:id="901"/>
      <w:bookmarkEnd w:id="902"/>
      <w:bookmarkEnd w:id="903"/>
      <w:bookmarkEnd w:id="904"/>
      <w:bookmarkEnd w:id="905"/>
      <w:bookmarkEnd w:id="906"/>
      <w:bookmarkEnd w:id="907"/>
    </w:p>
    <w:p w14:paraId="0D458CE4" w14:textId="77777777" w:rsidR="00427CEE" w:rsidRPr="00856989" w:rsidRDefault="00427CEE" w:rsidP="00427CEE">
      <w:pPr>
        <w:rPr>
          <w:lang w:val="es-ES"/>
        </w:rPr>
      </w:pPr>
      <w:r w:rsidRPr="00856989">
        <w:rPr>
          <w:lang w:val="es-ES"/>
        </w:rPr>
        <w:t>Los requisitos de frecuencia para el COMPASS se basan en una evaluación de los requisitos de precisión de usuario, resolución del retardo de propagación espacio</w:t>
      </w:r>
      <w:r w:rsidRPr="00856989">
        <w:rPr>
          <w:lang w:val="es-ES"/>
        </w:rPr>
        <w:noBreakHyphen/>
        <w:t>Tierra, supresión multitrayecto y coste y configuración de los equipos. El sistema COMPASS transmite señales de navegación en tres bandas de frecuencia, a saber, B1, B2 y B3:</w:t>
      </w:r>
    </w:p>
    <w:p w14:paraId="403AACAB" w14:textId="77777777" w:rsidR="00427CEE" w:rsidRPr="008363B3" w:rsidRDefault="00427CEE" w:rsidP="00427CEE">
      <w:pPr>
        <w:pStyle w:val="enumlev1"/>
        <w:jc w:val="left"/>
        <w:rPr>
          <w:lang w:val="es-ES"/>
        </w:rPr>
      </w:pPr>
      <w:r w:rsidRPr="008363B3">
        <w:rPr>
          <w:lang w:val="es-ES"/>
        </w:rPr>
        <w:t>–</w:t>
      </w:r>
      <w:r w:rsidRPr="008363B3">
        <w:rPr>
          <w:lang w:val="es-ES"/>
        </w:rPr>
        <w:tab/>
        <w:t>B1: 1 561,098 MHz (B1I), 1 575,42 MHz (B1C, B1A)</w:t>
      </w:r>
      <w:r w:rsidRPr="008363B3">
        <w:rPr>
          <w:lang w:val="es-ES"/>
        </w:rPr>
        <w:br/>
        <w:t>B2: 1 176,45 MHz (B2a), 1 207,14 MHz (B2b) (las señales B2a y B2b se multiplexan en la señal B2 centrada en 1 191,795 MHz)</w:t>
      </w:r>
    </w:p>
    <w:p w14:paraId="25FEEB8C" w14:textId="77777777" w:rsidR="00427CEE" w:rsidRPr="007927C4" w:rsidRDefault="00427CEE" w:rsidP="00427CEE">
      <w:pPr>
        <w:pStyle w:val="enumlev1"/>
        <w:jc w:val="left"/>
        <w:rPr>
          <w:lang w:val="es-ES"/>
        </w:rPr>
      </w:pPr>
      <w:r w:rsidRPr="007927C4">
        <w:rPr>
          <w:lang w:val="es-ES"/>
        </w:rPr>
        <w:t>–</w:t>
      </w:r>
      <w:r w:rsidRPr="007927C4">
        <w:rPr>
          <w:lang w:val="es-ES"/>
        </w:rPr>
        <w:tab/>
        <w:t>B3: 1 268.52 MHz (B3I, B3Q, B3A).</w:t>
      </w:r>
    </w:p>
    <w:p w14:paraId="3F9F2204" w14:textId="77777777" w:rsidR="00427CEE" w:rsidRPr="0051492D" w:rsidRDefault="00427CEE" w:rsidP="002F65A6">
      <w:pPr>
        <w:pStyle w:val="Note"/>
        <w:rPr>
          <w:lang w:val="es-ES"/>
        </w:rPr>
      </w:pPr>
      <w:r w:rsidRPr="0051492D">
        <w:rPr>
          <w:lang w:val="es-ES"/>
        </w:rPr>
        <w:t>NOTA – Los nombres de las señales correspondientes se indican entre parénteses.</w:t>
      </w:r>
    </w:p>
    <w:p w14:paraId="56E8CA38" w14:textId="77777777" w:rsidR="00427CEE" w:rsidRPr="00856989" w:rsidRDefault="00427CEE" w:rsidP="002F65A6">
      <w:pPr>
        <w:rPr>
          <w:lang w:val="es-ES"/>
        </w:rPr>
      </w:pPr>
      <w:r w:rsidRPr="00B7436F">
        <w:rPr>
          <w:lang w:val="es-ES"/>
        </w:rPr>
        <w:t xml:space="preserve">Para el funcionamiento de COMPASS se utilizan tres canales iniciales: </w:t>
      </w:r>
      <w:r w:rsidRPr="00B7436F">
        <w:rPr>
          <w:lang w:val="es-ES" w:eastAsia="zh-CN"/>
        </w:rPr>
        <w:t>1 575,42 MHz, 1 191,795 MHz,</w:t>
      </w:r>
      <w:r w:rsidRPr="00B7436F">
        <w:rPr>
          <w:lang w:val="es-ES"/>
        </w:rPr>
        <w:t xml:space="preserve"> y 1 268,52 MHz. Esta diversidad en frecuencia y la amplia anchura de banda</w:t>
      </w:r>
      <w:r w:rsidRPr="00856989">
        <w:rPr>
          <w:lang w:val="es-ES"/>
        </w:rPr>
        <w:t xml:space="preserve"> utilizada por el COMPASS aumentará la precisión en la determinación de la distancia para la resolución del retardo de propagación espacio</w:t>
      </w:r>
      <w:r w:rsidRPr="00856989">
        <w:rPr>
          <w:lang w:val="es-ES"/>
        </w:rPr>
        <w:noBreakHyphen/>
        <w:t>Tierra y mejorará la supresión multitrayecto con objeto de aumentar la precisión total.</w:t>
      </w:r>
    </w:p>
    <w:p w14:paraId="3BA2AD39" w14:textId="77777777" w:rsidR="00427CEE" w:rsidRPr="008363B3" w:rsidRDefault="00427CEE" w:rsidP="00427CEE">
      <w:pPr>
        <w:pStyle w:val="Heading1"/>
        <w:rPr>
          <w:lang w:val="es-ES"/>
        </w:rPr>
      </w:pPr>
      <w:bookmarkStart w:id="908" w:name="_Toc426637661"/>
      <w:bookmarkStart w:id="909" w:name="_Toc426638067"/>
      <w:bookmarkStart w:id="910" w:name="_Toc426638349"/>
      <w:bookmarkStart w:id="911" w:name="_Toc426638526"/>
      <w:bookmarkStart w:id="912" w:name="_Toc426638771"/>
      <w:bookmarkStart w:id="913" w:name="_Toc426638938"/>
      <w:bookmarkStart w:id="914" w:name="_Toc426639188"/>
      <w:bookmarkStart w:id="915" w:name="_Toc426639329"/>
      <w:bookmarkStart w:id="916" w:name="_Toc426639439"/>
      <w:bookmarkStart w:id="917" w:name="_Toc426639615"/>
      <w:bookmarkStart w:id="918" w:name="_Toc181115255"/>
      <w:bookmarkStart w:id="919" w:name="_Toc181786936"/>
      <w:r w:rsidRPr="008363B3">
        <w:rPr>
          <w:lang w:val="es-ES"/>
        </w:rPr>
        <w:lastRenderedPageBreak/>
        <w:t>2</w:t>
      </w:r>
      <w:r w:rsidRPr="008363B3">
        <w:rPr>
          <w:lang w:val="es-ES"/>
        </w:rPr>
        <w:tab/>
        <w:t>Características generales del sistema</w:t>
      </w:r>
      <w:bookmarkEnd w:id="908"/>
      <w:bookmarkEnd w:id="909"/>
      <w:bookmarkEnd w:id="910"/>
      <w:bookmarkEnd w:id="911"/>
      <w:bookmarkEnd w:id="912"/>
      <w:bookmarkEnd w:id="913"/>
      <w:bookmarkEnd w:id="914"/>
      <w:bookmarkEnd w:id="915"/>
      <w:bookmarkEnd w:id="916"/>
      <w:bookmarkEnd w:id="917"/>
      <w:bookmarkEnd w:id="918"/>
      <w:bookmarkEnd w:id="919"/>
    </w:p>
    <w:p w14:paraId="6ADC263E" w14:textId="77777777" w:rsidR="00427CEE" w:rsidRPr="00856989" w:rsidRDefault="00427CEE" w:rsidP="00427CEE">
      <w:pPr>
        <w:rPr>
          <w:lang w:val="es-ES"/>
        </w:rPr>
      </w:pPr>
      <w:r w:rsidRPr="00856989">
        <w:rPr>
          <w:lang w:val="es-ES"/>
        </w:rPr>
        <w:t>El sistema COMPASS es un sistema de radiocomunicaciones espacial que funciona de manera continua en cualquier situación meteorológica para la navegación, el posicionamiento y la transferencia de la hora y que proporciona información tridimensional extremadamente precisa sobre la posición y la velocidad junto con una referencia de hora común exacta a los usuarios adecuadamente equipados que se encuentran en cualquier punto de la superficie de la Tierra o en sus proximidades.</w:t>
      </w:r>
    </w:p>
    <w:p w14:paraId="1AB3FDC1" w14:textId="77777777" w:rsidR="00427CEE" w:rsidRPr="00856989" w:rsidRDefault="00427CEE" w:rsidP="00427CEE">
      <w:pPr>
        <w:rPr>
          <w:lang w:val="es-ES"/>
        </w:rPr>
      </w:pPr>
      <w:r w:rsidRPr="00856989">
        <w:rPr>
          <w:lang w:val="es-ES"/>
        </w:rPr>
        <w:t>El sistema COMPASS funciona según el principio de trilateración pasiva. El equipo de usuarios COMPASS mide en primer lugar las pseudodistancias a cuatro satélites, calcula sus posiciones y sincroniza su reloj con el COMPASS utilizando las efemérides recibidas y los parámetros de corrección del reloj. A continuación determina la posición tridimensional del usuario y el desplazamiento del reloj de usuario con respecto a la hora del COMPASS, calculando fundamentalmente la solución simultánea de cuatro ecuaciones de distancia.</w:t>
      </w:r>
    </w:p>
    <w:p w14:paraId="061A97E1" w14:textId="77777777" w:rsidR="00427CEE" w:rsidRPr="00856989" w:rsidRDefault="00427CEE" w:rsidP="00427CEE">
      <w:pPr>
        <w:rPr>
          <w:lang w:val="es-ES"/>
        </w:rPr>
      </w:pPr>
      <w:r w:rsidRPr="00856989">
        <w:rPr>
          <w:lang w:val="es-ES"/>
        </w:rPr>
        <w:t>De forma similar, puede estimarse la velocidad tridimensional del usuario y el ritmo de su reloj resolviendo cuatro ecuaciones de velocidad, a partir de las mediciones de pseudovelocidad con respecto a los cuatro satélites.</w:t>
      </w:r>
    </w:p>
    <w:p w14:paraId="45414025" w14:textId="77777777" w:rsidR="00427CEE" w:rsidRPr="00856989" w:rsidRDefault="00427CEE" w:rsidP="00427CEE">
      <w:pPr>
        <w:pStyle w:val="Heading1"/>
        <w:rPr>
          <w:lang w:val="es-ES"/>
        </w:rPr>
      </w:pPr>
      <w:bookmarkStart w:id="920" w:name="_Toc426637662"/>
      <w:bookmarkStart w:id="921" w:name="_Toc426638068"/>
      <w:bookmarkStart w:id="922" w:name="_Toc426638350"/>
      <w:bookmarkStart w:id="923" w:name="_Toc426638527"/>
      <w:bookmarkStart w:id="924" w:name="_Toc426638772"/>
      <w:bookmarkStart w:id="925" w:name="_Toc426638939"/>
      <w:bookmarkStart w:id="926" w:name="_Toc426639189"/>
      <w:bookmarkStart w:id="927" w:name="_Toc426639330"/>
      <w:bookmarkStart w:id="928" w:name="_Toc426639440"/>
      <w:bookmarkStart w:id="929" w:name="_Toc426639616"/>
      <w:bookmarkStart w:id="930" w:name="_Toc181115256"/>
      <w:bookmarkStart w:id="931" w:name="_Toc181786937"/>
      <w:r w:rsidRPr="00856989">
        <w:rPr>
          <w:lang w:val="es-ES"/>
        </w:rPr>
        <w:t>3</w:t>
      </w:r>
      <w:r w:rsidRPr="008363B3">
        <w:rPr>
          <w:lang w:val="es-ES"/>
        </w:rPr>
        <w:tab/>
        <w:t>Segmento del sistema</w:t>
      </w:r>
      <w:bookmarkEnd w:id="920"/>
      <w:bookmarkEnd w:id="921"/>
      <w:bookmarkEnd w:id="922"/>
      <w:bookmarkEnd w:id="923"/>
      <w:bookmarkEnd w:id="924"/>
      <w:bookmarkEnd w:id="925"/>
      <w:bookmarkEnd w:id="926"/>
      <w:bookmarkEnd w:id="927"/>
      <w:bookmarkEnd w:id="928"/>
      <w:bookmarkEnd w:id="929"/>
      <w:bookmarkEnd w:id="930"/>
      <w:bookmarkEnd w:id="931"/>
    </w:p>
    <w:p w14:paraId="7346A820" w14:textId="77777777" w:rsidR="00427CEE" w:rsidRPr="00856989" w:rsidRDefault="00427CEE" w:rsidP="00427CEE">
      <w:pPr>
        <w:rPr>
          <w:lang w:val="es-ES"/>
        </w:rPr>
      </w:pPr>
      <w:r w:rsidRPr="00856989">
        <w:rPr>
          <w:lang w:val="es-ES"/>
        </w:rPr>
        <w:t>El sistema consta de tres segmentos principales: segmento espacial, segmento de control y segmento de usuario. A continuación se describe la función principal de cada segmento.</w:t>
      </w:r>
    </w:p>
    <w:p w14:paraId="78ACC7E9" w14:textId="77777777" w:rsidR="00427CEE" w:rsidRPr="00856989" w:rsidRDefault="00427CEE" w:rsidP="00427CEE">
      <w:pPr>
        <w:pStyle w:val="Heading2"/>
        <w:rPr>
          <w:lang w:val="es-ES"/>
        </w:rPr>
      </w:pPr>
      <w:bookmarkStart w:id="932" w:name="_Toc426637663"/>
      <w:bookmarkStart w:id="933" w:name="_Toc426638069"/>
      <w:bookmarkStart w:id="934" w:name="_Toc426638351"/>
      <w:bookmarkStart w:id="935" w:name="_Toc426638528"/>
      <w:bookmarkStart w:id="936" w:name="_Toc426638773"/>
      <w:bookmarkStart w:id="937" w:name="_Toc426638940"/>
      <w:bookmarkStart w:id="938" w:name="_Toc426639190"/>
      <w:bookmarkStart w:id="939" w:name="_Toc426639331"/>
      <w:bookmarkStart w:id="940" w:name="_Toc426639441"/>
      <w:bookmarkStart w:id="941" w:name="_Toc426639617"/>
      <w:bookmarkStart w:id="942" w:name="_Toc181115257"/>
      <w:bookmarkStart w:id="943" w:name="_Toc181786938"/>
      <w:r w:rsidRPr="00856989">
        <w:rPr>
          <w:lang w:val="es-ES"/>
        </w:rPr>
        <w:t>3.1</w:t>
      </w:r>
      <w:r w:rsidRPr="00856989">
        <w:rPr>
          <w:lang w:val="es-ES"/>
        </w:rPr>
        <w:tab/>
        <w:t>Segmento espacial</w:t>
      </w:r>
      <w:bookmarkEnd w:id="932"/>
      <w:bookmarkEnd w:id="933"/>
      <w:bookmarkEnd w:id="934"/>
      <w:bookmarkEnd w:id="935"/>
      <w:bookmarkEnd w:id="936"/>
      <w:bookmarkEnd w:id="937"/>
      <w:bookmarkEnd w:id="938"/>
      <w:bookmarkEnd w:id="939"/>
      <w:bookmarkEnd w:id="940"/>
      <w:bookmarkEnd w:id="941"/>
      <w:bookmarkEnd w:id="942"/>
      <w:bookmarkEnd w:id="943"/>
    </w:p>
    <w:p w14:paraId="177E3241" w14:textId="77777777" w:rsidR="00427CEE" w:rsidRPr="00856989" w:rsidRDefault="00427CEE" w:rsidP="00427CEE">
      <w:pPr>
        <w:rPr>
          <w:color w:val="000000"/>
          <w:lang w:val="es-ES" w:eastAsia="zh-CN"/>
        </w:rPr>
      </w:pPr>
      <w:r w:rsidRPr="00856989">
        <w:rPr>
          <w:lang w:val="es-ES"/>
        </w:rPr>
        <w:t xml:space="preserve">El segmento espacial comprende cinco satélites geoestacionarios y una constelación de 30 satélites no geoestacionarios que funcionan como puntos de referencia «celestes» y emiten desde el espacio señales de navegación con codificación precisa de la hora. Los cinco satélites geoestacionarios están situados respectivamente en </w:t>
      </w:r>
      <w:r w:rsidRPr="00856989">
        <w:rPr>
          <w:color w:val="000000"/>
          <w:lang w:val="es-ES"/>
        </w:rPr>
        <w:t>58,75° E, 80° E, 110,5° E, 140° E y 160° E. Además dispone de dos satélites de repuesto inactivos situados en 144,5° E y 84° E. La constelación operativa de 30 satélites no geoestacionarios comprende 27 satélites MEO y 3 satélites OSG inclinados. Los 27 satélites MEO están situados en tres planos orbitales, nueve satélites por plano, con una inclinación aproximada de 55 grados con respecto al Ecuador y la altura de la órbita es de unos 21 500 km</w:t>
      </w:r>
      <w:r w:rsidRPr="00856989">
        <w:rPr>
          <w:color w:val="000000"/>
          <w:lang w:val="es-ES" w:eastAsia="zh-CN"/>
        </w:rPr>
        <w:t xml:space="preserve">. Los tres satélites OSG inclinados (IOSG) están situados en planos orbitales por una inclinación de unos </w:t>
      </w:r>
      <w:r w:rsidRPr="00856989">
        <w:rPr>
          <w:color w:val="000000"/>
          <w:lang w:val="es-ES"/>
        </w:rPr>
        <w:t>55</w:t>
      </w:r>
      <w:r>
        <w:rPr>
          <w:color w:val="000000"/>
          <w:lang w:val="es-ES"/>
        </w:rPr>
        <w:t> </w:t>
      </w:r>
      <w:r w:rsidRPr="00856989">
        <w:rPr>
          <w:color w:val="000000"/>
          <w:lang w:val="es-ES"/>
        </w:rPr>
        <w:t>grados con respecto al Ecuador y la longitud de cruce es de unos 118° E.</w:t>
      </w:r>
    </w:p>
    <w:p w14:paraId="5F5A9DC9" w14:textId="77777777" w:rsidR="00427CEE" w:rsidRPr="00856989" w:rsidRDefault="00427CEE" w:rsidP="00427CEE">
      <w:pPr>
        <w:pStyle w:val="Heading2"/>
        <w:rPr>
          <w:lang w:val="es-ES"/>
        </w:rPr>
      </w:pPr>
      <w:bookmarkStart w:id="944" w:name="_Toc426637664"/>
      <w:bookmarkStart w:id="945" w:name="_Toc426638070"/>
      <w:bookmarkStart w:id="946" w:name="_Toc426638352"/>
      <w:bookmarkStart w:id="947" w:name="_Toc426638529"/>
      <w:bookmarkStart w:id="948" w:name="_Toc426638774"/>
      <w:bookmarkStart w:id="949" w:name="_Toc426638941"/>
      <w:bookmarkStart w:id="950" w:name="_Toc426639191"/>
      <w:bookmarkStart w:id="951" w:name="_Toc426639332"/>
      <w:bookmarkStart w:id="952" w:name="_Toc426639442"/>
      <w:bookmarkStart w:id="953" w:name="_Toc426639618"/>
      <w:bookmarkStart w:id="954" w:name="_Toc181115258"/>
      <w:bookmarkStart w:id="955" w:name="_Toc181786939"/>
      <w:r w:rsidRPr="00856989">
        <w:rPr>
          <w:lang w:val="es-ES"/>
        </w:rPr>
        <w:t>3.2</w:t>
      </w:r>
      <w:r w:rsidRPr="00856989">
        <w:rPr>
          <w:lang w:val="es-ES"/>
        </w:rPr>
        <w:tab/>
        <w:t>Segmento de control</w:t>
      </w:r>
      <w:bookmarkEnd w:id="944"/>
      <w:bookmarkEnd w:id="945"/>
      <w:bookmarkEnd w:id="946"/>
      <w:bookmarkEnd w:id="947"/>
      <w:bookmarkEnd w:id="948"/>
      <w:bookmarkEnd w:id="949"/>
      <w:bookmarkEnd w:id="950"/>
      <w:bookmarkEnd w:id="951"/>
      <w:bookmarkEnd w:id="952"/>
      <w:bookmarkEnd w:id="953"/>
      <w:bookmarkEnd w:id="954"/>
      <w:bookmarkEnd w:id="955"/>
    </w:p>
    <w:p w14:paraId="32640E5F" w14:textId="77777777" w:rsidR="00427CEE" w:rsidRPr="00856989" w:rsidRDefault="00427CEE" w:rsidP="00427CEE">
      <w:pPr>
        <w:rPr>
          <w:lang w:val="es-ES"/>
        </w:rPr>
      </w:pPr>
      <w:r w:rsidRPr="00856989">
        <w:rPr>
          <w:lang w:val="es-ES"/>
        </w:rPr>
        <w:t>El segmento de control realiza las funciones de seguimiento, cálculo, actualización y supervisión necesarias para controlar diariamente todos los satélites del sistema. Consta de dos estaciones de control principal en China, donde se efectúa todo el procesamiento de los datos, y varias estaciones de comprobación técnica situadas a gran distancia unas de otras en una zona visible desde el segmento espacial.</w:t>
      </w:r>
    </w:p>
    <w:p w14:paraId="438830FF" w14:textId="77777777" w:rsidR="00427CEE" w:rsidRPr="00856989" w:rsidRDefault="00427CEE" w:rsidP="00427CEE">
      <w:pPr>
        <w:rPr>
          <w:lang w:val="es-ES"/>
        </w:rPr>
      </w:pPr>
      <w:r w:rsidRPr="00856989">
        <w:rPr>
          <w:lang w:val="es-ES"/>
        </w:rPr>
        <w:t>Las estaciones de comprobación técnica realizan un seguimiento pasivo de todos los satélites a la vista y miden los datos de distancia y velocidad Doppler. Estos datos se procesan en la estación de control principal para calcular las efemérides de los satélites, los desplazamientos de reloj, las derivas de reloj y el retardo de propagación y, a continuación, se emplean para generar mensajes destinados a los satélites. Esta información actualizada se transmite a los satélites para almacenamiento en memoria y posterior transmisión por los satélites, como parte de los mensajes de navegación dirigidos a los usuarios.</w:t>
      </w:r>
    </w:p>
    <w:p w14:paraId="5ACC8259" w14:textId="77777777" w:rsidR="00427CEE" w:rsidRPr="008363B3" w:rsidRDefault="00427CEE" w:rsidP="00427CEE">
      <w:pPr>
        <w:pStyle w:val="Heading2"/>
        <w:rPr>
          <w:lang w:val="es-ES"/>
        </w:rPr>
      </w:pPr>
      <w:bookmarkStart w:id="956" w:name="_Toc426637665"/>
      <w:bookmarkStart w:id="957" w:name="_Toc426638071"/>
      <w:bookmarkStart w:id="958" w:name="_Toc426638353"/>
      <w:bookmarkStart w:id="959" w:name="_Toc426638530"/>
      <w:bookmarkStart w:id="960" w:name="_Toc426638775"/>
      <w:bookmarkStart w:id="961" w:name="_Toc426638942"/>
      <w:bookmarkStart w:id="962" w:name="_Toc426639192"/>
      <w:bookmarkStart w:id="963" w:name="_Toc426639333"/>
      <w:bookmarkStart w:id="964" w:name="_Toc426639443"/>
      <w:bookmarkStart w:id="965" w:name="_Toc426639619"/>
      <w:bookmarkStart w:id="966" w:name="_Toc181115259"/>
      <w:bookmarkStart w:id="967" w:name="_Toc181786940"/>
      <w:r w:rsidRPr="008363B3">
        <w:rPr>
          <w:lang w:val="es-ES"/>
        </w:rPr>
        <w:lastRenderedPageBreak/>
        <w:t>3.3</w:t>
      </w:r>
      <w:r w:rsidRPr="008363B3">
        <w:rPr>
          <w:lang w:val="es-ES"/>
        </w:rPr>
        <w:tab/>
        <w:t>Segmento de usuario</w:t>
      </w:r>
      <w:bookmarkEnd w:id="956"/>
      <w:bookmarkEnd w:id="957"/>
      <w:bookmarkEnd w:id="958"/>
      <w:bookmarkEnd w:id="959"/>
      <w:bookmarkEnd w:id="960"/>
      <w:bookmarkEnd w:id="961"/>
      <w:bookmarkEnd w:id="962"/>
      <w:bookmarkEnd w:id="963"/>
      <w:bookmarkEnd w:id="964"/>
      <w:bookmarkEnd w:id="965"/>
      <w:bookmarkEnd w:id="966"/>
      <w:bookmarkEnd w:id="967"/>
    </w:p>
    <w:p w14:paraId="72B176C2" w14:textId="77777777" w:rsidR="00427CEE" w:rsidRPr="00856989" w:rsidRDefault="00427CEE" w:rsidP="00427CEE">
      <w:pPr>
        <w:rPr>
          <w:lang w:val="es-ES"/>
        </w:rPr>
      </w:pPr>
      <w:r w:rsidRPr="00856989">
        <w:rPr>
          <w:lang w:val="es-ES"/>
        </w:rPr>
        <w:t>El segmento de usuario es el conjunto de todos los equipos de usuario y sus equipos de soporte. El equipo de usuario consiste típicamente en una antena, un receptor/procesador COMPASS, un ordenador y dispositivos de entrada/salida. Adquiere y sigue las señales de navegación procedentes de los cuatro o más satélites a la vista, miden sus tiempos de tránsito en RF, las fases de las señales de RF y las derivas de frecuencia Doppler, las convierte en pseudodistancias, fases de portadora y pseudovelocidades y determina mediante estos datos la posición tridimensional, la velocidad y la hora del sistema. Los equipos de usuario van desde receptores relativamente sencillos, ligeros y portátiles hasta receptores perfeccionados integrados con otros sistemas o sensores de navegación para proporcionar una buena calidad de funcionamiento en condiciones sumamente dinámicas.</w:t>
      </w:r>
    </w:p>
    <w:p w14:paraId="1D25D5EF" w14:textId="77777777" w:rsidR="00427CEE" w:rsidRPr="008363B3" w:rsidRDefault="00427CEE" w:rsidP="00427CEE">
      <w:pPr>
        <w:pStyle w:val="Heading1"/>
        <w:rPr>
          <w:lang w:val="es-ES"/>
        </w:rPr>
      </w:pPr>
      <w:bookmarkStart w:id="968" w:name="_Toc426637666"/>
      <w:bookmarkStart w:id="969" w:name="_Toc426638072"/>
      <w:bookmarkStart w:id="970" w:name="_Toc426638354"/>
      <w:bookmarkStart w:id="971" w:name="_Toc426638531"/>
      <w:bookmarkStart w:id="972" w:name="_Toc426638776"/>
      <w:bookmarkStart w:id="973" w:name="_Toc426638943"/>
      <w:bookmarkStart w:id="974" w:name="_Toc426639193"/>
      <w:bookmarkStart w:id="975" w:name="_Toc426639334"/>
      <w:bookmarkStart w:id="976" w:name="_Toc426639444"/>
      <w:bookmarkStart w:id="977" w:name="_Toc426639620"/>
      <w:bookmarkStart w:id="978" w:name="_Toc181115260"/>
      <w:bookmarkStart w:id="979" w:name="_Toc181786941"/>
      <w:r w:rsidRPr="008363B3">
        <w:rPr>
          <w:lang w:val="es-ES"/>
        </w:rPr>
        <w:t>4</w:t>
      </w:r>
      <w:r w:rsidRPr="008363B3">
        <w:rPr>
          <w:lang w:val="es-ES"/>
        </w:rPr>
        <w:tab/>
        <w:t>Estructura de la señal COMPASS</w:t>
      </w:r>
      <w:bookmarkEnd w:id="968"/>
      <w:bookmarkEnd w:id="969"/>
      <w:bookmarkEnd w:id="970"/>
      <w:bookmarkEnd w:id="971"/>
      <w:bookmarkEnd w:id="972"/>
      <w:bookmarkEnd w:id="973"/>
      <w:bookmarkEnd w:id="974"/>
      <w:bookmarkEnd w:id="975"/>
      <w:bookmarkEnd w:id="976"/>
      <w:bookmarkEnd w:id="977"/>
      <w:bookmarkEnd w:id="978"/>
      <w:bookmarkEnd w:id="979"/>
    </w:p>
    <w:p w14:paraId="4F8CE30D" w14:textId="77777777" w:rsidR="00427CEE" w:rsidRPr="00856989" w:rsidRDefault="00427CEE" w:rsidP="00427CEE">
      <w:pPr>
        <w:rPr>
          <w:lang w:val="es-ES"/>
        </w:rPr>
      </w:pPr>
      <w:r w:rsidRPr="00856989">
        <w:rPr>
          <w:lang w:val="es-ES"/>
        </w:rPr>
        <w:t>A continuación figura una breve descripción de las señales COMPASS disponibles para su utilización en aplicaciones de navegación y temporización.</w:t>
      </w:r>
    </w:p>
    <w:p w14:paraId="6AEF5086" w14:textId="5E626212" w:rsidR="00427CEE" w:rsidRPr="008363B3" w:rsidRDefault="00427CEE" w:rsidP="00056F03">
      <w:pPr>
        <w:pStyle w:val="Heading2"/>
        <w:rPr>
          <w:lang w:val="es-ES"/>
        </w:rPr>
      </w:pPr>
      <w:bookmarkStart w:id="980" w:name="_Toc426637667"/>
      <w:bookmarkStart w:id="981" w:name="_Toc426638073"/>
      <w:bookmarkStart w:id="982" w:name="_Toc426638355"/>
      <w:bookmarkStart w:id="983" w:name="_Toc426638532"/>
      <w:bookmarkStart w:id="984" w:name="_Toc426638777"/>
      <w:bookmarkStart w:id="985" w:name="_Toc426638944"/>
      <w:bookmarkStart w:id="986" w:name="_Toc426639194"/>
      <w:bookmarkStart w:id="987" w:name="_Toc426639335"/>
      <w:bookmarkStart w:id="988" w:name="_Toc426639445"/>
      <w:bookmarkStart w:id="989" w:name="_Toc426639621"/>
      <w:bookmarkStart w:id="990" w:name="_Toc181115261"/>
      <w:bookmarkStart w:id="991" w:name="_Toc181786942"/>
      <w:r w:rsidRPr="008363B3">
        <w:rPr>
          <w:lang w:val="es-ES"/>
        </w:rPr>
        <w:t>4.1</w:t>
      </w:r>
      <w:r w:rsidRPr="008363B3">
        <w:rPr>
          <w:lang w:val="es-ES"/>
        </w:rPr>
        <w:tab/>
        <w:t>Transmisiones de B1 COMPASS en la banda de frecuencias 1</w:t>
      </w:r>
      <w:r w:rsidR="00056F03">
        <w:rPr>
          <w:lang w:val="es-ES"/>
        </w:rPr>
        <w:t> </w:t>
      </w:r>
      <w:r w:rsidRPr="008363B3">
        <w:rPr>
          <w:lang w:val="es-ES"/>
        </w:rPr>
        <w:t>559-1</w:t>
      </w:r>
      <w:r w:rsidR="00056F03">
        <w:rPr>
          <w:lang w:val="es-ES"/>
        </w:rPr>
        <w:t> </w:t>
      </w:r>
      <w:r w:rsidRPr="008363B3">
        <w:rPr>
          <w:lang w:val="es-ES"/>
        </w:rPr>
        <w:t>610 MHz</w:t>
      </w:r>
      <w:bookmarkEnd w:id="980"/>
      <w:bookmarkEnd w:id="981"/>
      <w:bookmarkEnd w:id="982"/>
      <w:bookmarkEnd w:id="983"/>
      <w:bookmarkEnd w:id="984"/>
      <w:bookmarkEnd w:id="985"/>
      <w:bookmarkEnd w:id="986"/>
      <w:bookmarkEnd w:id="987"/>
      <w:bookmarkEnd w:id="988"/>
      <w:bookmarkEnd w:id="989"/>
      <w:bookmarkEnd w:id="990"/>
      <w:bookmarkEnd w:id="991"/>
    </w:p>
    <w:p w14:paraId="79F1069C" w14:textId="43446B12" w:rsidR="00427CEE" w:rsidRPr="002F65A6" w:rsidRDefault="00427CEE" w:rsidP="00427CEE">
      <w:pPr>
        <w:rPr>
          <w:lang w:val="es-ES"/>
        </w:rPr>
      </w:pPr>
      <w:r w:rsidRPr="002F65A6">
        <w:rPr>
          <w:lang w:val="es-ES"/>
        </w:rPr>
        <w:t>COMPASS utiliza tres señales (B1I, B1C, B1A) en la banda 1 559-1 610 MHz del RNSS. Los principales parámetros de las transmisiones de COMPASS B1 se indican en el Cuadro 1</w:t>
      </w:r>
      <w:r w:rsidR="00056F03">
        <w:rPr>
          <w:lang w:val="es-ES"/>
        </w:rPr>
        <w:t>7</w:t>
      </w:r>
      <w:r w:rsidRPr="002F65A6">
        <w:rPr>
          <w:lang w:val="es-ES"/>
        </w:rPr>
        <w:t>.</w:t>
      </w:r>
    </w:p>
    <w:p w14:paraId="2E977819" w14:textId="77777777" w:rsidR="00427CEE" w:rsidRPr="002F65A6" w:rsidRDefault="00427CEE" w:rsidP="00427CEE">
      <w:pPr>
        <w:rPr>
          <w:lang w:val="es-ES"/>
        </w:rPr>
      </w:pPr>
      <w:r w:rsidRPr="002F65A6">
        <w:rPr>
          <w:lang w:val="es-ES"/>
        </w:rPr>
        <w:t>La señal B1I de servicio abierto (OS) se emite en 1 561,098 MHz con modulación MDP2-R (2). Los satélites MEO/OSG inclinado transmiten la señal B1I con datos de navegación de 50 bits/s, mientras que los satélites OSG transmiten la señal B1I con datos de navegación de 500 bits/s.</w:t>
      </w:r>
    </w:p>
    <w:p w14:paraId="03E72071" w14:textId="77777777" w:rsidR="00427CEE" w:rsidRPr="002F65A6" w:rsidRDefault="00427CEE" w:rsidP="00427CEE">
      <w:pPr>
        <w:rPr>
          <w:lang w:val="es-ES"/>
        </w:rPr>
      </w:pPr>
      <w:r w:rsidRPr="002F65A6">
        <w:rPr>
          <w:lang w:val="es-ES"/>
        </w:rPr>
        <w:t>La señal B1C de OS y la señal B1A del servicio autorizado (AS) se emiten en 1 575,42 MHz.</w:t>
      </w:r>
    </w:p>
    <w:p w14:paraId="54D43BDB" w14:textId="77777777" w:rsidR="00427CEE" w:rsidRPr="002F65A6" w:rsidRDefault="00427CEE" w:rsidP="00427CEE">
      <w:pPr>
        <w:rPr>
          <w:lang w:val="es-ES"/>
        </w:rPr>
      </w:pPr>
      <w:r w:rsidRPr="002F65A6">
        <w:rPr>
          <w:lang w:val="es-ES"/>
        </w:rPr>
        <w:t>La señal B1C, transmitida por los satélites MEO e IGSO, consta de componentes piloto y de datos. La componente piloto B1CP utiliza modulación BOC multiplexada en cuadratura (QMBOC), que comprende componentes BOC(1,1) y BOC(6,1) modulados en cuadratura de fase. El componente de datos B1CD emplea la modulación BOC(1,1).</w:t>
      </w:r>
    </w:p>
    <w:p w14:paraId="6D093239" w14:textId="77777777" w:rsidR="00427CEE" w:rsidRPr="002F65A6" w:rsidRDefault="00427CEE" w:rsidP="00427CEE">
      <w:pPr>
        <w:rPr>
          <w:lang w:val="es-ES"/>
        </w:rPr>
      </w:pPr>
      <w:r w:rsidRPr="002F65A6">
        <w:rPr>
          <w:lang w:val="es-ES"/>
        </w:rPr>
        <w:t>La QMBOC(6,1,4/33) utilizada por B1CP tiene una densidad espectral de potencia (PSD) normalizada que viene dada por:</w:t>
      </w:r>
    </w:p>
    <w:p w14:paraId="14D8A39B" w14:textId="77777777" w:rsidR="00427CEE" w:rsidRPr="002B5ACF" w:rsidRDefault="00427CEE" w:rsidP="002F65A6">
      <w:pPr>
        <w:pStyle w:val="Equation"/>
      </w:pPr>
      <w:r w:rsidRPr="00CE6DDC">
        <w:rPr>
          <w:lang w:val="es-ES"/>
        </w:rPr>
        <w:tab/>
      </w:r>
      <w:r w:rsidRPr="00CE6DDC">
        <w:rPr>
          <w:lang w:val="es-ES"/>
        </w:rPr>
        <w:tab/>
      </w:r>
      <w:r w:rsidR="00D7544C" w:rsidRPr="002B5ACF">
        <w:rPr>
          <w:noProof/>
        </w:rPr>
        <w:object w:dxaOrig="4440" w:dyaOrig="620" w14:anchorId="31232D27">
          <v:shape id="_x0000_i1032" type="#_x0000_t75" alt="" style="width:221pt;height:31pt;mso-width-percent:0;mso-height-percent:0;mso-width-percent:0;mso-height-percent:0" o:ole="">
            <v:imagedata r:id="rId30" o:title=""/>
          </v:shape>
          <o:OLEObject Type="Embed" ProgID="Equation.DSMT4" ShapeID="_x0000_i1032" DrawAspect="Content" ObjectID="_1793608269" r:id="rId31"/>
        </w:object>
      </w:r>
    </w:p>
    <w:p w14:paraId="56091E31" w14:textId="77777777" w:rsidR="00427CEE" w:rsidRPr="00F24A16" w:rsidRDefault="00427CEE" w:rsidP="00346075">
      <w:pPr>
        <w:rPr>
          <w:lang w:val="es-ES"/>
        </w:rPr>
      </w:pPr>
      <w:r w:rsidRPr="00F24A16">
        <w:rPr>
          <w:lang w:val="es-ES"/>
        </w:rPr>
        <w:t xml:space="preserve">La PSD total de la señal </w:t>
      </w:r>
      <w:r w:rsidRPr="00F24A16">
        <w:rPr>
          <w:lang w:val="es-ES" w:eastAsia="zh-CN"/>
        </w:rPr>
        <w:t>B1C viene dada por</w:t>
      </w:r>
      <w:r w:rsidRPr="00F24A16">
        <w:rPr>
          <w:lang w:val="es-ES"/>
        </w:rPr>
        <w:t>:</w:t>
      </w:r>
    </w:p>
    <w:p w14:paraId="36D81013" w14:textId="77777777" w:rsidR="00427CEE" w:rsidRPr="002B5ACF" w:rsidRDefault="00427CEE" w:rsidP="002F65A6">
      <w:pPr>
        <w:pStyle w:val="Equation"/>
      </w:pPr>
      <w:r w:rsidRPr="00F24A16">
        <w:rPr>
          <w:lang w:val="es-ES"/>
        </w:rPr>
        <w:tab/>
      </w:r>
      <w:r w:rsidRPr="00F24A16">
        <w:rPr>
          <w:lang w:val="es-ES"/>
        </w:rPr>
        <w:tab/>
      </w:r>
      <w:r w:rsidR="00D7544C" w:rsidRPr="002B5ACF">
        <w:rPr>
          <w:noProof/>
          <w:position w:val="-24"/>
        </w:rPr>
        <w:object w:dxaOrig="6560" w:dyaOrig="620" w14:anchorId="57B93649">
          <v:shape id="_x0000_i1033" type="#_x0000_t75" alt="" style="width:329pt;height:31pt;mso-width-percent:0;mso-height-percent:0;mso-width-percent:0;mso-height-percent:0" o:ole="">
            <v:imagedata r:id="rId32" o:title=""/>
          </v:shape>
          <o:OLEObject Type="Embed" ProgID="Equation.DSMT4" ShapeID="_x0000_i1033" DrawAspect="Content" ObjectID="_1793608270" r:id="rId33"/>
        </w:object>
      </w:r>
    </w:p>
    <w:p w14:paraId="19ED6D51" w14:textId="77777777" w:rsidR="00427CEE" w:rsidRPr="00CE6DDC" w:rsidRDefault="00427CEE" w:rsidP="002F65A6">
      <w:pPr>
        <w:rPr>
          <w:lang w:val="es-ES" w:eastAsia="zh-CN"/>
        </w:rPr>
      </w:pPr>
      <w:r w:rsidRPr="00CE6DDC">
        <w:rPr>
          <w:lang w:val="es-ES" w:eastAsia="zh-CN"/>
        </w:rPr>
        <w:t>La señal SBAS-B1C es transmitida por los satélites OSG para el servicio SBAS y emplea modulación MDP2-R(1).</w:t>
      </w:r>
    </w:p>
    <w:p w14:paraId="448769AF" w14:textId="77777777" w:rsidR="00427CEE" w:rsidRPr="00CE6DDC" w:rsidRDefault="00427CEE" w:rsidP="002F65A6">
      <w:pPr>
        <w:rPr>
          <w:lang w:val="es-ES" w:eastAsia="zh-CN"/>
        </w:rPr>
      </w:pPr>
      <w:r w:rsidRPr="00CE6DDC">
        <w:rPr>
          <w:lang w:val="es-ES" w:eastAsia="zh-CN"/>
        </w:rPr>
        <w:t>La señal B1A utiliza modulación BOC(14,2) y consta de las components piloto y datos con fase en cuadratura.</w:t>
      </w:r>
    </w:p>
    <w:p w14:paraId="19EE2D54" w14:textId="4647F0D6" w:rsidR="00427CEE" w:rsidRPr="00F24A16" w:rsidRDefault="00427CEE" w:rsidP="00427CEE">
      <w:pPr>
        <w:pStyle w:val="TableNo"/>
        <w:rPr>
          <w:lang w:val="es-ES" w:eastAsia="zh-CN"/>
        </w:rPr>
      </w:pPr>
      <w:r w:rsidRPr="00F24A16">
        <w:rPr>
          <w:lang w:val="es-ES"/>
        </w:rPr>
        <w:lastRenderedPageBreak/>
        <w:t>CUADRO 1</w:t>
      </w:r>
      <w:r w:rsidR="00056F03">
        <w:rPr>
          <w:lang w:val="es-ES" w:eastAsia="zh-CN"/>
        </w:rPr>
        <w:t>7</w:t>
      </w:r>
    </w:p>
    <w:p w14:paraId="614D9F51" w14:textId="10672C71" w:rsidR="00427CEE" w:rsidRPr="00F24A16" w:rsidRDefault="00427CEE" w:rsidP="00427CEE">
      <w:pPr>
        <w:pStyle w:val="Tabletitle"/>
        <w:rPr>
          <w:lang w:val="es-ES" w:eastAsia="zh-CN"/>
        </w:rPr>
      </w:pPr>
      <w:r w:rsidRPr="00F24A16">
        <w:rPr>
          <w:lang w:val="es-ES" w:eastAsia="zh-CN"/>
        </w:rPr>
        <w:t>Transmisiones B1 de COMPASS</w:t>
      </w:r>
      <w:r w:rsidRPr="00F24A16">
        <w:rPr>
          <w:lang w:val="es-ES"/>
        </w:rPr>
        <w:t xml:space="preserve"> </w:t>
      </w:r>
      <w:r w:rsidRPr="00F24A16">
        <w:rPr>
          <w:lang w:val="es-ES" w:eastAsia="zh-CN"/>
        </w:rPr>
        <w:t xml:space="preserve">en la banda </w:t>
      </w:r>
      <w:r w:rsidRPr="00F24A16">
        <w:rPr>
          <w:lang w:val="es-ES"/>
        </w:rPr>
        <w:t xml:space="preserve">1 </w:t>
      </w:r>
      <w:r w:rsidRPr="00F24A16">
        <w:rPr>
          <w:lang w:val="es-ES" w:eastAsia="zh-CN"/>
        </w:rPr>
        <w:t>559</w:t>
      </w:r>
      <w:r w:rsidRPr="00F24A16">
        <w:rPr>
          <w:lang w:val="es-ES"/>
        </w:rPr>
        <w:t xml:space="preserve">-1 </w:t>
      </w:r>
      <w:r w:rsidRPr="00F24A16">
        <w:rPr>
          <w:lang w:val="es-ES" w:eastAsia="zh-CN"/>
        </w:rPr>
        <w:t>61</w:t>
      </w:r>
      <w:r w:rsidRPr="00F24A16">
        <w:rPr>
          <w:lang w:val="es-ES"/>
        </w:rPr>
        <w:t>0 MHz</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638"/>
        <w:gridCol w:w="1861"/>
        <w:gridCol w:w="1638"/>
        <w:gridCol w:w="1917"/>
      </w:tblGrid>
      <w:tr w:rsidR="00427CEE" w:rsidRPr="002B5ACF" w14:paraId="4B45D5C6" w14:textId="77777777" w:rsidTr="00056F03">
        <w:trPr>
          <w:jc w:val="center"/>
        </w:trPr>
        <w:tc>
          <w:tcPr>
            <w:tcW w:w="2585" w:type="dxa"/>
          </w:tcPr>
          <w:p w14:paraId="79E5E247" w14:textId="77777777" w:rsidR="00427CEE" w:rsidRPr="002F65A6" w:rsidRDefault="00427CEE" w:rsidP="002F65A6">
            <w:pPr>
              <w:pStyle w:val="Tablehead"/>
            </w:pPr>
            <w:r w:rsidRPr="002F65A6">
              <w:t>Parámetro</w:t>
            </w:r>
          </w:p>
        </w:tc>
        <w:tc>
          <w:tcPr>
            <w:tcW w:w="1638" w:type="dxa"/>
          </w:tcPr>
          <w:p w14:paraId="0326C7AA" w14:textId="77777777" w:rsidR="00427CEE" w:rsidRPr="002F65A6" w:rsidRDefault="00427CEE" w:rsidP="00EF76EF">
            <w:pPr>
              <w:pStyle w:val="Tablehead"/>
              <w:rPr>
                <w:lang w:val="es-ES"/>
              </w:rPr>
            </w:pPr>
            <w:r w:rsidRPr="002F65A6">
              <w:rPr>
                <w:lang w:val="es-ES"/>
              </w:rPr>
              <w:t>B1I</w:t>
            </w:r>
          </w:p>
        </w:tc>
        <w:tc>
          <w:tcPr>
            <w:tcW w:w="1861" w:type="dxa"/>
          </w:tcPr>
          <w:p w14:paraId="01C680A1" w14:textId="77777777" w:rsidR="00427CEE" w:rsidRPr="002F65A6" w:rsidRDefault="00427CEE" w:rsidP="00EF76EF">
            <w:pPr>
              <w:pStyle w:val="Tablehead"/>
              <w:rPr>
                <w:lang w:val="es-ES"/>
              </w:rPr>
            </w:pPr>
            <w:r w:rsidRPr="002F65A6">
              <w:rPr>
                <w:lang w:val="es-ES"/>
              </w:rPr>
              <w:t>B1C</w:t>
            </w:r>
          </w:p>
        </w:tc>
        <w:tc>
          <w:tcPr>
            <w:tcW w:w="1638" w:type="dxa"/>
          </w:tcPr>
          <w:p w14:paraId="374158FD" w14:textId="77777777" w:rsidR="00427CEE" w:rsidRPr="002F65A6" w:rsidRDefault="00427CEE" w:rsidP="00EF76EF">
            <w:pPr>
              <w:pStyle w:val="Tablehead"/>
              <w:rPr>
                <w:lang w:val="es-ES"/>
              </w:rPr>
            </w:pPr>
            <w:r w:rsidRPr="002F65A6">
              <w:rPr>
                <w:lang w:val="es-ES"/>
              </w:rPr>
              <w:t>SBAS-B1C</w:t>
            </w:r>
          </w:p>
        </w:tc>
        <w:tc>
          <w:tcPr>
            <w:tcW w:w="1917" w:type="dxa"/>
          </w:tcPr>
          <w:p w14:paraId="60FFAABC" w14:textId="77777777" w:rsidR="00427CEE" w:rsidRPr="002F65A6" w:rsidRDefault="00427CEE" w:rsidP="00EF76EF">
            <w:pPr>
              <w:pStyle w:val="Tablehead"/>
              <w:rPr>
                <w:lang w:val="es-ES"/>
              </w:rPr>
            </w:pPr>
            <w:r w:rsidRPr="002F65A6">
              <w:rPr>
                <w:lang w:val="es-ES"/>
              </w:rPr>
              <w:t>B1A</w:t>
            </w:r>
          </w:p>
        </w:tc>
      </w:tr>
      <w:tr w:rsidR="00427CEE" w:rsidRPr="002B5ACF" w14:paraId="172F9FC7" w14:textId="77777777" w:rsidTr="00320D64">
        <w:trPr>
          <w:jc w:val="center"/>
        </w:trPr>
        <w:tc>
          <w:tcPr>
            <w:tcW w:w="2585" w:type="dxa"/>
            <w:vAlign w:val="center"/>
          </w:tcPr>
          <w:p w14:paraId="5126E0D9" w14:textId="20CCA994" w:rsidR="00427CEE" w:rsidRPr="002F65A6" w:rsidRDefault="00427CEE" w:rsidP="00320D64">
            <w:pPr>
              <w:pStyle w:val="Tabletext"/>
              <w:keepNext/>
              <w:keepLines/>
              <w:jc w:val="left"/>
            </w:pPr>
            <w:r w:rsidRPr="002F65A6">
              <w:t>Frecuencia portadora (MHz)</w:t>
            </w:r>
          </w:p>
        </w:tc>
        <w:tc>
          <w:tcPr>
            <w:tcW w:w="1638" w:type="dxa"/>
            <w:vAlign w:val="center"/>
          </w:tcPr>
          <w:p w14:paraId="5B8CCF74" w14:textId="77777777" w:rsidR="00427CEE" w:rsidRPr="00300746" w:rsidRDefault="00427CEE" w:rsidP="00320D64">
            <w:pPr>
              <w:pStyle w:val="Tabletext"/>
              <w:jc w:val="left"/>
              <w:rPr>
                <w:rFonts w:eastAsia="SimSun"/>
              </w:rPr>
            </w:pPr>
            <w:r w:rsidRPr="00300746">
              <w:t>1561</w:t>
            </w:r>
            <w:r>
              <w:t>,</w:t>
            </w:r>
            <w:r w:rsidRPr="00300746">
              <w:t>098</w:t>
            </w:r>
          </w:p>
        </w:tc>
        <w:tc>
          <w:tcPr>
            <w:tcW w:w="1861" w:type="dxa"/>
            <w:vAlign w:val="center"/>
          </w:tcPr>
          <w:p w14:paraId="43FF8130" w14:textId="77777777" w:rsidR="00427CEE" w:rsidRPr="00300746" w:rsidRDefault="00427CEE" w:rsidP="00320D64">
            <w:pPr>
              <w:pStyle w:val="Tabletext"/>
              <w:jc w:val="left"/>
            </w:pPr>
            <w:r w:rsidRPr="00300746">
              <w:t>1575</w:t>
            </w:r>
            <w:r>
              <w:t>,</w:t>
            </w:r>
            <w:r w:rsidRPr="00300746">
              <w:t>42</w:t>
            </w:r>
          </w:p>
        </w:tc>
        <w:tc>
          <w:tcPr>
            <w:tcW w:w="1638" w:type="dxa"/>
            <w:vAlign w:val="center"/>
          </w:tcPr>
          <w:p w14:paraId="3C0BE56E" w14:textId="77777777" w:rsidR="00427CEE" w:rsidRPr="00300746" w:rsidRDefault="00427CEE" w:rsidP="00320D64">
            <w:pPr>
              <w:pStyle w:val="Tabletext"/>
              <w:jc w:val="left"/>
            </w:pPr>
            <w:r w:rsidRPr="00300746">
              <w:t>1575</w:t>
            </w:r>
            <w:r>
              <w:t>,</w:t>
            </w:r>
            <w:r w:rsidRPr="00300746">
              <w:t>42</w:t>
            </w:r>
          </w:p>
        </w:tc>
        <w:tc>
          <w:tcPr>
            <w:tcW w:w="1917" w:type="dxa"/>
            <w:vAlign w:val="center"/>
          </w:tcPr>
          <w:p w14:paraId="2F6D8261" w14:textId="77777777" w:rsidR="00427CEE" w:rsidRPr="00300746" w:rsidRDefault="00427CEE" w:rsidP="00320D64">
            <w:pPr>
              <w:pStyle w:val="Tabletext"/>
              <w:jc w:val="left"/>
            </w:pPr>
            <w:r w:rsidRPr="00300746">
              <w:t>1575</w:t>
            </w:r>
            <w:r>
              <w:t>,</w:t>
            </w:r>
            <w:r w:rsidRPr="00300746">
              <w:t>42</w:t>
            </w:r>
          </w:p>
        </w:tc>
      </w:tr>
      <w:tr w:rsidR="00427CEE" w:rsidRPr="002B5ACF" w14:paraId="7968A4C2" w14:textId="77777777" w:rsidTr="00320D64">
        <w:trPr>
          <w:jc w:val="center"/>
        </w:trPr>
        <w:tc>
          <w:tcPr>
            <w:tcW w:w="2585" w:type="dxa"/>
            <w:vAlign w:val="center"/>
          </w:tcPr>
          <w:p w14:paraId="19115549" w14:textId="77777777" w:rsidR="00427CEE" w:rsidRPr="0051492D" w:rsidRDefault="00427CEE" w:rsidP="00320D64">
            <w:pPr>
              <w:pStyle w:val="Tabletext"/>
              <w:jc w:val="left"/>
              <w:rPr>
                <w:lang w:val="pt-BR" w:eastAsia="zh-CN"/>
              </w:rPr>
            </w:pPr>
            <w:r w:rsidRPr="0051492D">
              <w:rPr>
                <w:lang w:val="pt-BR" w:eastAsia="zh-CN"/>
              </w:rPr>
              <w:t>Velocidad de chips de Código PRN (Mchip/s)</w:t>
            </w:r>
          </w:p>
        </w:tc>
        <w:tc>
          <w:tcPr>
            <w:tcW w:w="1638" w:type="dxa"/>
            <w:vAlign w:val="center"/>
          </w:tcPr>
          <w:p w14:paraId="490189A4" w14:textId="77777777" w:rsidR="00427CEE" w:rsidRPr="00300746" w:rsidRDefault="00427CEE" w:rsidP="00320D64">
            <w:pPr>
              <w:pStyle w:val="Tabletext"/>
              <w:jc w:val="left"/>
              <w:rPr>
                <w:rFonts w:eastAsia="SimSun"/>
              </w:rPr>
            </w:pPr>
            <w:r w:rsidRPr="00300746">
              <w:t>2</w:t>
            </w:r>
            <w:r>
              <w:t>,</w:t>
            </w:r>
            <w:r w:rsidRPr="00300746">
              <w:t>046</w:t>
            </w:r>
          </w:p>
        </w:tc>
        <w:tc>
          <w:tcPr>
            <w:tcW w:w="1861" w:type="dxa"/>
            <w:vAlign w:val="center"/>
          </w:tcPr>
          <w:p w14:paraId="5B0A344A" w14:textId="77777777" w:rsidR="00427CEE" w:rsidRPr="00300746" w:rsidRDefault="00427CEE" w:rsidP="00320D64">
            <w:pPr>
              <w:pStyle w:val="Tabletext"/>
              <w:jc w:val="left"/>
              <w:rPr>
                <w:rFonts w:eastAsia="SimSun"/>
              </w:rPr>
            </w:pPr>
            <w:r w:rsidRPr="00300746">
              <w:rPr>
                <w:rFonts w:eastAsia="SimSun"/>
              </w:rPr>
              <w:t>1</w:t>
            </w:r>
            <w:r>
              <w:rPr>
                <w:rFonts w:eastAsia="SimSun"/>
              </w:rPr>
              <w:t>,</w:t>
            </w:r>
            <w:r w:rsidRPr="00300746">
              <w:rPr>
                <w:rFonts w:eastAsia="SimSun"/>
              </w:rPr>
              <w:t>023</w:t>
            </w:r>
          </w:p>
        </w:tc>
        <w:tc>
          <w:tcPr>
            <w:tcW w:w="1638" w:type="dxa"/>
            <w:vAlign w:val="center"/>
          </w:tcPr>
          <w:p w14:paraId="3184E150" w14:textId="77777777" w:rsidR="00427CEE" w:rsidRPr="00300746" w:rsidRDefault="00427CEE" w:rsidP="00320D64">
            <w:pPr>
              <w:pStyle w:val="Tabletext"/>
              <w:jc w:val="left"/>
              <w:rPr>
                <w:rFonts w:eastAsia="SimSun"/>
              </w:rPr>
            </w:pPr>
            <w:r w:rsidRPr="00300746">
              <w:rPr>
                <w:rFonts w:eastAsia="SimSun"/>
              </w:rPr>
              <w:t>1</w:t>
            </w:r>
            <w:r>
              <w:rPr>
                <w:rFonts w:eastAsia="SimSun"/>
              </w:rPr>
              <w:t>,</w:t>
            </w:r>
            <w:r w:rsidRPr="00300746">
              <w:rPr>
                <w:rFonts w:eastAsia="SimSun"/>
              </w:rPr>
              <w:t>023</w:t>
            </w:r>
          </w:p>
        </w:tc>
        <w:tc>
          <w:tcPr>
            <w:tcW w:w="1917" w:type="dxa"/>
            <w:vAlign w:val="center"/>
          </w:tcPr>
          <w:p w14:paraId="51C47927" w14:textId="77777777" w:rsidR="00427CEE" w:rsidRPr="00300746" w:rsidRDefault="00427CEE" w:rsidP="00320D64">
            <w:pPr>
              <w:pStyle w:val="Tabletext"/>
              <w:jc w:val="left"/>
              <w:rPr>
                <w:rFonts w:eastAsia="SimSun"/>
              </w:rPr>
            </w:pPr>
            <w:r w:rsidRPr="00300746">
              <w:t>2</w:t>
            </w:r>
            <w:r>
              <w:t>,</w:t>
            </w:r>
            <w:r w:rsidRPr="00300746">
              <w:t>046</w:t>
            </w:r>
          </w:p>
        </w:tc>
      </w:tr>
      <w:tr w:rsidR="00427CEE" w:rsidRPr="002B5ACF" w14:paraId="08948EC0" w14:textId="77777777" w:rsidTr="00320D64">
        <w:trPr>
          <w:jc w:val="center"/>
        </w:trPr>
        <w:tc>
          <w:tcPr>
            <w:tcW w:w="2585" w:type="dxa"/>
            <w:vAlign w:val="center"/>
          </w:tcPr>
          <w:p w14:paraId="3E858D47" w14:textId="77777777" w:rsidR="00427CEE" w:rsidRPr="002F65A6" w:rsidRDefault="00427CEE" w:rsidP="00320D64">
            <w:pPr>
              <w:pStyle w:val="Tabletext"/>
              <w:jc w:val="left"/>
              <w:rPr>
                <w:lang w:val="es-ES" w:eastAsia="zh-CN"/>
              </w:rPr>
            </w:pPr>
            <w:r w:rsidRPr="002F65A6">
              <w:rPr>
                <w:lang w:val="es-ES" w:eastAsia="zh-CN"/>
              </w:rPr>
              <w:t>Velocidad binaria de datos de navegación (bit/s)</w:t>
            </w:r>
          </w:p>
        </w:tc>
        <w:tc>
          <w:tcPr>
            <w:tcW w:w="1638" w:type="dxa"/>
            <w:vAlign w:val="center"/>
          </w:tcPr>
          <w:p w14:paraId="2489BEBA" w14:textId="77777777" w:rsidR="00427CEE" w:rsidRPr="00300746" w:rsidRDefault="00427CEE" w:rsidP="00320D64">
            <w:pPr>
              <w:pStyle w:val="Tabletext"/>
              <w:jc w:val="left"/>
              <w:rPr>
                <w:rFonts w:eastAsia="SimSun"/>
              </w:rPr>
            </w:pPr>
            <w:r w:rsidRPr="00300746">
              <w:rPr>
                <w:rFonts w:eastAsia="SimSun"/>
              </w:rPr>
              <w:t>MEO/OSGI: 50</w:t>
            </w:r>
          </w:p>
          <w:p w14:paraId="5366A88E" w14:textId="77777777" w:rsidR="00427CEE" w:rsidRPr="00300746" w:rsidRDefault="00427CEE" w:rsidP="00320D64">
            <w:pPr>
              <w:pStyle w:val="Tabletext"/>
              <w:jc w:val="left"/>
              <w:rPr>
                <w:rFonts w:eastAsia="SimSun"/>
              </w:rPr>
            </w:pPr>
            <w:r w:rsidRPr="00300746">
              <w:rPr>
                <w:rFonts w:eastAsia="SimSun"/>
              </w:rPr>
              <w:t>GSO: 500</w:t>
            </w:r>
          </w:p>
        </w:tc>
        <w:tc>
          <w:tcPr>
            <w:tcW w:w="1861" w:type="dxa"/>
            <w:vAlign w:val="center"/>
          </w:tcPr>
          <w:p w14:paraId="245D3843" w14:textId="77777777" w:rsidR="00427CEE" w:rsidRPr="00300746" w:rsidRDefault="00427CEE" w:rsidP="00320D64">
            <w:pPr>
              <w:pStyle w:val="Tabletext"/>
              <w:jc w:val="left"/>
              <w:rPr>
                <w:rFonts w:eastAsia="SimSun"/>
              </w:rPr>
            </w:pPr>
            <w:r w:rsidRPr="00300746">
              <w:rPr>
                <w:rFonts w:eastAsia="SimSun"/>
              </w:rPr>
              <w:t>50</w:t>
            </w:r>
          </w:p>
        </w:tc>
        <w:tc>
          <w:tcPr>
            <w:tcW w:w="1638" w:type="dxa"/>
            <w:vAlign w:val="center"/>
          </w:tcPr>
          <w:p w14:paraId="274432AA" w14:textId="77777777" w:rsidR="00427CEE" w:rsidRPr="00300746" w:rsidRDefault="00427CEE" w:rsidP="00320D64">
            <w:pPr>
              <w:pStyle w:val="Tabletext"/>
              <w:jc w:val="left"/>
              <w:rPr>
                <w:rFonts w:eastAsia="SimSun"/>
              </w:rPr>
            </w:pPr>
            <w:r w:rsidRPr="00300746">
              <w:rPr>
                <w:rFonts w:eastAsia="SimSun"/>
              </w:rPr>
              <w:t>250</w:t>
            </w:r>
          </w:p>
        </w:tc>
        <w:tc>
          <w:tcPr>
            <w:tcW w:w="1917" w:type="dxa"/>
            <w:vAlign w:val="center"/>
          </w:tcPr>
          <w:p w14:paraId="7E5872CE" w14:textId="77777777" w:rsidR="00427CEE" w:rsidRPr="00300746" w:rsidRDefault="00427CEE" w:rsidP="00320D64">
            <w:pPr>
              <w:pStyle w:val="Tabletext"/>
              <w:jc w:val="left"/>
              <w:rPr>
                <w:rFonts w:eastAsia="SimSun"/>
              </w:rPr>
            </w:pPr>
            <w:r w:rsidRPr="00300746">
              <w:rPr>
                <w:rFonts w:eastAsia="SimSun"/>
              </w:rPr>
              <w:t>50 (MEO/OSGI)</w:t>
            </w:r>
          </w:p>
          <w:p w14:paraId="22393AE1" w14:textId="77777777" w:rsidR="00427CEE" w:rsidRPr="00300746" w:rsidRDefault="00427CEE" w:rsidP="00320D64">
            <w:pPr>
              <w:pStyle w:val="Tabletext"/>
              <w:jc w:val="left"/>
              <w:rPr>
                <w:rFonts w:eastAsia="SimSun"/>
              </w:rPr>
            </w:pPr>
            <w:r w:rsidRPr="00300746">
              <w:rPr>
                <w:rFonts w:eastAsia="SimSun"/>
              </w:rPr>
              <w:t>125 (GSO)</w:t>
            </w:r>
          </w:p>
        </w:tc>
      </w:tr>
      <w:tr w:rsidR="00427CEE" w:rsidRPr="002B5ACF" w14:paraId="67967BEC" w14:textId="77777777" w:rsidTr="00320D64">
        <w:trPr>
          <w:jc w:val="center"/>
        </w:trPr>
        <w:tc>
          <w:tcPr>
            <w:tcW w:w="2585" w:type="dxa"/>
            <w:vAlign w:val="center"/>
          </w:tcPr>
          <w:p w14:paraId="46351A64" w14:textId="77777777" w:rsidR="00427CEE" w:rsidRPr="002F65A6" w:rsidRDefault="00427CEE" w:rsidP="00320D64">
            <w:pPr>
              <w:pStyle w:val="Tabletext"/>
              <w:jc w:val="left"/>
              <w:rPr>
                <w:lang w:val="es-ES" w:eastAsia="zh-CN"/>
              </w:rPr>
            </w:pPr>
            <w:r w:rsidRPr="002F65A6">
              <w:rPr>
                <w:lang w:val="es-ES" w:eastAsia="zh-CN"/>
              </w:rPr>
              <w:t>Método de modulación de la señal</w:t>
            </w:r>
          </w:p>
        </w:tc>
        <w:tc>
          <w:tcPr>
            <w:tcW w:w="1638" w:type="dxa"/>
            <w:vAlign w:val="center"/>
          </w:tcPr>
          <w:p w14:paraId="7E424278" w14:textId="77777777" w:rsidR="00427CEE" w:rsidRPr="00300746" w:rsidRDefault="00427CEE" w:rsidP="00320D64">
            <w:pPr>
              <w:pStyle w:val="Tabletext"/>
              <w:jc w:val="left"/>
              <w:rPr>
                <w:rFonts w:eastAsia="SimSun"/>
              </w:rPr>
            </w:pPr>
            <w:r w:rsidRPr="00300746">
              <w:t>MDP2-R(2)</w:t>
            </w:r>
          </w:p>
        </w:tc>
        <w:tc>
          <w:tcPr>
            <w:tcW w:w="1861" w:type="dxa"/>
            <w:vAlign w:val="center"/>
          </w:tcPr>
          <w:p w14:paraId="4EFCF51F" w14:textId="77777777" w:rsidR="00427CEE" w:rsidRPr="00300746" w:rsidRDefault="00427CEE" w:rsidP="00320D64">
            <w:pPr>
              <w:pStyle w:val="Tabletext"/>
              <w:ind w:left="-57" w:right="-57"/>
              <w:jc w:val="left"/>
              <w:rPr>
                <w:rFonts w:eastAsia="SimSun"/>
              </w:rPr>
            </w:pPr>
            <w:r w:rsidRPr="00300746">
              <w:rPr>
                <w:rFonts w:eastAsia="SimSun"/>
              </w:rPr>
              <w:t>QMBOC(6,1,4/33) (</w:t>
            </w:r>
            <w:r w:rsidRPr="00300746">
              <w:t>B1CP</w:t>
            </w:r>
            <w:r w:rsidRPr="00300746">
              <w:rPr>
                <w:rFonts w:eastAsia="SimSun"/>
              </w:rPr>
              <w:t>)</w:t>
            </w:r>
          </w:p>
          <w:p w14:paraId="595485F2" w14:textId="77777777" w:rsidR="00427CEE" w:rsidRPr="00300746" w:rsidRDefault="00427CEE" w:rsidP="00320D64">
            <w:pPr>
              <w:pStyle w:val="Tabletext"/>
              <w:jc w:val="left"/>
              <w:rPr>
                <w:rFonts w:eastAsia="SimSun"/>
              </w:rPr>
            </w:pPr>
            <w:r w:rsidRPr="00300746">
              <w:rPr>
                <w:rFonts w:eastAsia="SimSun"/>
              </w:rPr>
              <w:t>BOC(1,1) (</w:t>
            </w:r>
            <w:r w:rsidRPr="00300746">
              <w:t>B1C</w:t>
            </w:r>
            <w:r w:rsidRPr="00300746">
              <w:rPr>
                <w:rFonts w:eastAsia="SimSun"/>
              </w:rPr>
              <w:t>D)</w:t>
            </w:r>
          </w:p>
        </w:tc>
        <w:tc>
          <w:tcPr>
            <w:tcW w:w="1638" w:type="dxa"/>
            <w:vAlign w:val="center"/>
          </w:tcPr>
          <w:p w14:paraId="1AA36D08" w14:textId="77777777" w:rsidR="00427CEE" w:rsidRPr="00300746" w:rsidRDefault="00427CEE" w:rsidP="00320D64">
            <w:pPr>
              <w:pStyle w:val="Tabletext"/>
              <w:jc w:val="left"/>
              <w:rPr>
                <w:rFonts w:eastAsia="SimSun"/>
              </w:rPr>
            </w:pPr>
            <w:r w:rsidRPr="00300746">
              <w:t>MDP2-R(</w:t>
            </w:r>
            <w:r w:rsidRPr="00300746">
              <w:rPr>
                <w:rFonts w:eastAsia="SimSun"/>
              </w:rPr>
              <w:t>1</w:t>
            </w:r>
            <w:r w:rsidRPr="00300746">
              <w:t>)</w:t>
            </w:r>
          </w:p>
        </w:tc>
        <w:tc>
          <w:tcPr>
            <w:tcW w:w="1917" w:type="dxa"/>
            <w:vAlign w:val="center"/>
          </w:tcPr>
          <w:p w14:paraId="0A9A96C3" w14:textId="77777777" w:rsidR="00427CEE" w:rsidRPr="00300746" w:rsidRDefault="00427CEE" w:rsidP="00320D64">
            <w:pPr>
              <w:pStyle w:val="Tabletext"/>
              <w:jc w:val="left"/>
              <w:rPr>
                <w:rFonts w:eastAsia="SimSun"/>
              </w:rPr>
            </w:pPr>
            <w:r w:rsidRPr="00300746">
              <w:rPr>
                <w:rFonts w:eastAsia="SimSun"/>
              </w:rPr>
              <w:t>BOC(14,2)</w:t>
            </w:r>
          </w:p>
        </w:tc>
      </w:tr>
      <w:tr w:rsidR="00427CEE" w:rsidRPr="002B5ACF" w14:paraId="44069E74" w14:textId="77777777" w:rsidTr="00320D64">
        <w:trPr>
          <w:jc w:val="center"/>
        </w:trPr>
        <w:tc>
          <w:tcPr>
            <w:tcW w:w="2585" w:type="dxa"/>
            <w:vAlign w:val="center"/>
          </w:tcPr>
          <w:p w14:paraId="131CF8B6" w14:textId="77777777" w:rsidR="00427CEE" w:rsidRPr="002F65A6" w:rsidRDefault="00427CEE" w:rsidP="00320D64">
            <w:pPr>
              <w:pStyle w:val="Tabletext"/>
              <w:jc w:val="left"/>
              <w:rPr>
                <w:lang w:val="es-ES" w:eastAsia="zh-CN"/>
              </w:rPr>
            </w:pPr>
            <w:r w:rsidRPr="002F65A6">
              <w:rPr>
                <w:lang w:val="es-ES" w:eastAsia="zh-CN"/>
              </w:rPr>
              <w:t>Polarización</w:t>
            </w:r>
          </w:p>
        </w:tc>
        <w:tc>
          <w:tcPr>
            <w:tcW w:w="1638" w:type="dxa"/>
            <w:vAlign w:val="center"/>
          </w:tcPr>
          <w:p w14:paraId="597E07C7" w14:textId="77777777" w:rsidR="00427CEE" w:rsidRPr="00300746" w:rsidRDefault="00427CEE" w:rsidP="00320D64">
            <w:pPr>
              <w:pStyle w:val="Tabletext"/>
              <w:jc w:val="left"/>
              <w:rPr>
                <w:rFonts w:eastAsia="SimSun"/>
              </w:rPr>
            </w:pPr>
            <w:r w:rsidRPr="00300746">
              <w:t>RHCP</w:t>
            </w:r>
          </w:p>
        </w:tc>
        <w:tc>
          <w:tcPr>
            <w:tcW w:w="1861" w:type="dxa"/>
            <w:vAlign w:val="center"/>
          </w:tcPr>
          <w:p w14:paraId="52FD36D5" w14:textId="77777777" w:rsidR="00427CEE" w:rsidRPr="00300746" w:rsidRDefault="00427CEE" w:rsidP="00320D64">
            <w:pPr>
              <w:pStyle w:val="Tabletext"/>
              <w:jc w:val="left"/>
              <w:rPr>
                <w:rFonts w:eastAsia="SimSun"/>
              </w:rPr>
            </w:pPr>
            <w:r w:rsidRPr="00300746">
              <w:t>RHCP</w:t>
            </w:r>
          </w:p>
        </w:tc>
        <w:tc>
          <w:tcPr>
            <w:tcW w:w="1638" w:type="dxa"/>
            <w:vAlign w:val="center"/>
          </w:tcPr>
          <w:p w14:paraId="572D658A" w14:textId="77777777" w:rsidR="00427CEE" w:rsidRPr="00300746" w:rsidRDefault="00427CEE" w:rsidP="00320D64">
            <w:pPr>
              <w:pStyle w:val="Tabletext"/>
              <w:jc w:val="left"/>
              <w:rPr>
                <w:rFonts w:eastAsia="SimSun"/>
              </w:rPr>
            </w:pPr>
            <w:r w:rsidRPr="00300746">
              <w:t>RHCP</w:t>
            </w:r>
          </w:p>
        </w:tc>
        <w:tc>
          <w:tcPr>
            <w:tcW w:w="1917" w:type="dxa"/>
            <w:vAlign w:val="center"/>
          </w:tcPr>
          <w:p w14:paraId="039D4903" w14:textId="77777777" w:rsidR="00427CEE" w:rsidRPr="00300746" w:rsidRDefault="00427CEE" w:rsidP="00320D64">
            <w:pPr>
              <w:pStyle w:val="Tabletext"/>
              <w:jc w:val="left"/>
              <w:rPr>
                <w:rFonts w:eastAsia="SimSun"/>
              </w:rPr>
            </w:pPr>
            <w:r w:rsidRPr="00300746">
              <w:t>RHCP</w:t>
            </w:r>
          </w:p>
        </w:tc>
      </w:tr>
      <w:tr w:rsidR="00427CEE" w:rsidRPr="00455B78" w14:paraId="370D9438" w14:textId="77777777" w:rsidTr="00320D64">
        <w:trPr>
          <w:jc w:val="center"/>
        </w:trPr>
        <w:tc>
          <w:tcPr>
            <w:tcW w:w="2585" w:type="dxa"/>
            <w:tcBorders>
              <w:bottom w:val="single" w:sz="4" w:space="0" w:color="auto"/>
            </w:tcBorders>
            <w:vAlign w:val="center"/>
          </w:tcPr>
          <w:p w14:paraId="63E6EBFE" w14:textId="77777777" w:rsidR="00427CEE" w:rsidRPr="00F24A16" w:rsidRDefault="00427CEE" w:rsidP="00320D64">
            <w:pPr>
              <w:pStyle w:val="Tabletext"/>
              <w:jc w:val="left"/>
              <w:rPr>
                <w:lang w:val="es-ES"/>
              </w:rPr>
            </w:pPr>
            <w:r w:rsidRPr="00F24A16">
              <w:rPr>
                <w:lang w:val="es-ES"/>
              </w:rPr>
              <w:t>Mínimo nivel de potencia recibida a la salida de la antenna de referencia (dBW)</w:t>
            </w:r>
          </w:p>
        </w:tc>
        <w:tc>
          <w:tcPr>
            <w:tcW w:w="1638" w:type="dxa"/>
            <w:tcBorders>
              <w:bottom w:val="single" w:sz="4" w:space="0" w:color="auto"/>
            </w:tcBorders>
            <w:vAlign w:val="center"/>
          </w:tcPr>
          <w:p w14:paraId="2CF86B48" w14:textId="20E1C07B" w:rsidR="00427CEE" w:rsidRPr="007927C4" w:rsidRDefault="00427CEE" w:rsidP="00320D64">
            <w:pPr>
              <w:pStyle w:val="Tabletext"/>
              <w:jc w:val="left"/>
              <w:rPr>
                <w:rFonts w:eastAsia="SimSun"/>
                <w:lang w:val="it-IT"/>
              </w:rPr>
            </w:pPr>
            <w:r w:rsidRPr="007927C4">
              <w:rPr>
                <w:rFonts w:eastAsia="SimSun"/>
                <w:lang w:val="it-IT"/>
              </w:rPr>
              <w:t>MEO: −158</w:t>
            </w:r>
            <w:r w:rsidR="00056F03">
              <w:rPr>
                <w:rFonts w:eastAsia="SimSun"/>
                <w:lang w:val="it-IT"/>
              </w:rPr>
              <w:t>,</w:t>
            </w:r>
            <w:r w:rsidRPr="007927C4">
              <w:rPr>
                <w:rFonts w:eastAsia="SimSun"/>
                <w:lang w:val="it-IT"/>
              </w:rPr>
              <w:t>5</w:t>
            </w:r>
          </w:p>
          <w:p w14:paraId="5138743C" w14:textId="77777777" w:rsidR="00427CEE" w:rsidRPr="007927C4" w:rsidRDefault="00427CEE" w:rsidP="00320D64">
            <w:pPr>
              <w:pStyle w:val="Tabletext"/>
              <w:jc w:val="left"/>
              <w:rPr>
                <w:rFonts w:eastAsia="SimSun"/>
                <w:lang w:val="it-IT"/>
              </w:rPr>
            </w:pPr>
            <w:r w:rsidRPr="007927C4">
              <w:rPr>
                <w:rFonts w:eastAsia="SimSun"/>
                <w:lang w:val="it-IT"/>
              </w:rPr>
              <w:t>OSG/OSGI: −160,3</w:t>
            </w:r>
          </w:p>
          <w:p w14:paraId="7DCFFBC8" w14:textId="3A2CDC82" w:rsidR="00427CEE" w:rsidRPr="007927C4" w:rsidRDefault="00427CEE" w:rsidP="00320D64">
            <w:pPr>
              <w:pStyle w:val="Tabletext"/>
              <w:jc w:val="left"/>
              <w:rPr>
                <w:rFonts w:eastAsia="SimSun"/>
                <w:lang w:val="it-IT"/>
              </w:rPr>
            </w:pPr>
            <w:r w:rsidRPr="007927C4">
              <w:rPr>
                <w:lang w:val="it-IT"/>
              </w:rPr>
              <w:t>(</w:t>
            </w:r>
            <w:r w:rsidR="00056F03">
              <w:rPr>
                <w:lang w:val="it-IT"/>
              </w:rPr>
              <w:t>v</w:t>
            </w:r>
            <w:r w:rsidRPr="007927C4">
              <w:rPr>
                <w:lang w:val="it-IT"/>
              </w:rPr>
              <w:t>éase la Nota)</w:t>
            </w:r>
          </w:p>
        </w:tc>
        <w:tc>
          <w:tcPr>
            <w:tcW w:w="1861" w:type="dxa"/>
            <w:tcBorders>
              <w:bottom w:val="single" w:sz="4" w:space="0" w:color="auto"/>
            </w:tcBorders>
            <w:vAlign w:val="center"/>
          </w:tcPr>
          <w:p w14:paraId="2EFB2DA1" w14:textId="77777777" w:rsidR="00427CEE" w:rsidRPr="007927C4" w:rsidRDefault="00427CEE" w:rsidP="00320D64">
            <w:pPr>
              <w:pStyle w:val="Tabletext"/>
              <w:jc w:val="left"/>
              <w:rPr>
                <w:rFonts w:eastAsia="SimSun"/>
                <w:lang w:val="it-IT"/>
              </w:rPr>
            </w:pPr>
            <w:r w:rsidRPr="007927C4">
              <w:rPr>
                <w:rFonts w:eastAsia="SimSun"/>
                <w:lang w:val="it-IT"/>
              </w:rPr>
              <w:t>MEO: −158,0</w:t>
            </w:r>
          </w:p>
          <w:p w14:paraId="75124AA2" w14:textId="77777777" w:rsidR="00427CEE" w:rsidRPr="007927C4" w:rsidRDefault="00427CEE" w:rsidP="00320D64">
            <w:pPr>
              <w:pStyle w:val="Tabletext"/>
              <w:jc w:val="left"/>
              <w:rPr>
                <w:rFonts w:eastAsia="SimSun"/>
                <w:lang w:val="it-IT"/>
              </w:rPr>
            </w:pPr>
            <w:r w:rsidRPr="007927C4">
              <w:rPr>
                <w:rFonts w:eastAsia="SimSun"/>
                <w:lang w:val="it-IT"/>
              </w:rPr>
              <w:t>OSGI: −157,7</w:t>
            </w:r>
          </w:p>
          <w:p w14:paraId="59C61E30" w14:textId="6349B59D" w:rsidR="00427CEE" w:rsidRPr="007927C4" w:rsidRDefault="00427CEE" w:rsidP="00320D64">
            <w:pPr>
              <w:pStyle w:val="Tabletext"/>
              <w:jc w:val="left"/>
              <w:rPr>
                <w:rFonts w:eastAsia="SimSun"/>
                <w:lang w:val="it-IT"/>
              </w:rPr>
            </w:pPr>
            <w:r w:rsidRPr="007927C4">
              <w:rPr>
                <w:lang w:val="it-IT"/>
              </w:rPr>
              <w:t>(</w:t>
            </w:r>
            <w:r w:rsidR="00056F03">
              <w:rPr>
                <w:lang w:val="it-IT"/>
              </w:rPr>
              <w:t>v</w:t>
            </w:r>
            <w:r w:rsidRPr="007927C4">
              <w:rPr>
                <w:lang w:val="it-IT"/>
              </w:rPr>
              <w:t>éase la Nota)</w:t>
            </w:r>
          </w:p>
        </w:tc>
        <w:tc>
          <w:tcPr>
            <w:tcW w:w="1638" w:type="dxa"/>
            <w:tcBorders>
              <w:bottom w:val="single" w:sz="4" w:space="0" w:color="auto"/>
            </w:tcBorders>
            <w:vAlign w:val="center"/>
          </w:tcPr>
          <w:p w14:paraId="20810283" w14:textId="77777777" w:rsidR="00427CEE" w:rsidRPr="002B5ACF" w:rsidRDefault="00427CEE" w:rsidP="00320D64">
            <w:pPr>
              <w:pStyle w:val="Tabletext"/>
              <w:jc w:val="left"/>
              <w:rPr>
                <w:rFonts w:eastAsia="SimSun"/>
              </w:rPr>
            </w:pPr>
            <w:r>
              <w:rPr>
                <w:rFonts w:eastAsia="SimSun"/>
              </w:rPr>
              <w:t>OSG</w:t>
            </w:r>
            <w:r w:rsidRPr="002B5ACF">
              <w:rPr>
                <w:rFonts w:eastAsia="SimSun"/>
              </w:rPr>
              <w:t>: −158</w:t>
            </w:r>
            <w:r>
              <w:rPr>
                <w:rFonts w:eastAsia="SimSun"/>
              </w:rPr>
              <w:t>,</w:t>
            </w:r>
            <w:r w:rsidRPr="002B5ACF">
              <w:rPr>
                <w:rFonts w:eastAsia="SimSun"/>
              </w:rPr>
              <w:t>5</w:t>
            </w:r>
          </w:p>
          <w:p w14:paraId="104A24B9" w14:textId="4164F547" w:rsidR="00427CEE" w:rsidRPr="002B5ACF" w:rsidRDefault="00427CEE" w:rsidP="00320D64">
            <w:pPr>
              <w:pStyle w:val="Tabletext"/>
              <w:jc w:val="left"/>
              <w:rPr>
                <w:rFonts w:eastAsia="SimSun"/>
              </w:rPr>
            </w:pPr>
            <w:r w:rsidRPr="002B5ACF">
              <w:t>(</w:t>
            </w:r>
            <w:r w:rsidR="00056F03">
              <w:t>v</w:t>
            </w:r>
            <w:r>
              <w:t>éase la Nota</w:t>
            </w:r>
            <w:r w:rsidRPr="002B5ACF">
              <w:t>)</w:t>
            </w:r>
          </w:p>
        </w:tc>
        <w:tc>
          <w:tcPr>
            <w:tcW w:w="1917" w:type="dxa"/>
            <w:tcBorders>
              <w:bottom w:val="single" w:sz="4" w:space="0" w:color="auto"/>
            </w:tcBorders>
            <w:vAlign w:val="center"/>
          </w:tcPr>
          <w:p w14:paraId="076F8B7A" w14:textId="77777777" w:rsidR="00427CEE" w:rsidRPr="007927C4" w:rsidRDefault="00427CEE" w:rsidP="00320D64">
            <w:pPr>
              <w:pStyle w:val="Tabletext"/>
              <w:jc w:val="left"/>
              <w:rPr>
                <w:rFonts w:eastAsia="SimSun"/>
                <w:lang w:val="it-IT"/>
              </w:rPr>
            </w:pPr>
            <w:r w:rsidRPr="007927C4">
              <w:rPr>
                <w:rFonts w:eastAsia="SimSun"/>
                <w:lang w:val="it-IT"/>
              </w:rPr>
              <w:t>MEO: −156,9</w:t>
            </w:r>
          </w:p>
          <w:p w14:paraId="5D46789F" w14:textId="77777777" w:rsidR="00427CEE" w:rsidRPr="007927C4" w:rsidRDefault="00427CEE" w:rsidP="00320D64">
            <w:pPr>
              <w:pStyle w:val="Tabletext"/>
              <w:jc w:val="left"/>
              <w:rPr>
                <w:rFonts w:eastAsia="SimSun"/>
                <w:lang w:val="it-IT"/>
              </w:rPr>
            </w:pPr>
            <w:r w:rsidRPr="007927C4">
              <w:rPr>
                <w:rFonts w:eastAsia="SimSun"/>
                <w:lang w:val="it-IT"/>
              </w:rPr>
              <w:t>OSG/OSGI: −157,7</w:t>
            </w:r>
          </w:p>
          <w:p w14:paraId="738E5987" w14:textId="025424CE" w:rsidR="00427CEE" w:rsidRPr="007927C4" w:rsidRDefault="00427CEE" w:rsidP="00320D64">
            <w:pPr>
              <w:pStyle w:val="Tabletext"/>
              <w:jc w:val="left"/>
              <w:rPr>
                <w:rFonts w:eastAsia="SimSun"/>
                <w:lang w:val="it-IT"/>
              </w:rPr>
            </w:pPr>
            <w:r w:rsidRPr="007927C4">
              <w:rPr>
                <w:lang w:val="it-IT"/>
              </w:rPr>
              <w:t>(</w:t>
            </w:r>
            <w:r w:rsidR="00056F03">
              <w:rPr>
                <w:lang w:val="it-IT"/>
              </w:rPr>
              <w:t>v</w:t>
            </w:r>
            <w:r w:rsidRPr="007927C4">
              <w:rPr>
                <w:lang w:val="it-IT"/>
              </w:rPr>
              <w:t>éase la Nota)</w:t>
            </w:r>
          </w:p>
        </w:tc>
      </w:tr>
      <w:tr w:rsidR="00427CEE" w:rsidRPr="00455B78" w14:paraId="418E3D8B" w14:textId="77777777" w:rsidTr="00056F03">
        <w:trPr>
          <w:jc w:val="center"/>
        </w:trPr>
        <w:tc>
          <w:tcPr>
            <w:tcW w:w="9639" w:type="dxa"/>
            <w:gridSpan w:val="5"/>
            <w:tcBorders>
              <w:left w:val="nil"/>
              <w:bottom w:val="nil"/>
              <w:right w:val="nil"/>
            </w:tcBorders>
          </w:tcPr>
          <w:p w14:paraId="1EFBEBB5" w14:textId="164D0090" w:rsidR="00427CEE" w:rsidRPr="00F24A16" w:rsidRDefault="00427CEE" w:rsidP="00EF76EF">
            <w:pPr>
              <w:pStyle w:val="TableLegendNote"/>
              <w:rPr>
                <w:lang w:val="es-ES"/>
              </w:rPr>
            </w:pPr>
            <w:r w:rsidRPr="00F24A16">
              <w:rPr>
                <w:lang w:val="es-ES"/>
              </w:rPr>
              <w:t>NOTA</w:t>
            </w:r>
            <w:r>
              <w:rPr>
                <w:lang w:val="es-ES"/>
              </w:rPr>
              <w:t> – </w:t>
            </w:r>
            <w:r w:rsidRPr="00F24A16">
              <w:rPr>
                <w:lang w:val="es-ES"/>
              </w:rPr>
              <w:t>La potencia mínima recibida en la superficie de la Tierra se mide a la salida de una antena receptora isotrópica de 0</w:t>
            </w:r>
            <w:r w:rsidR="00056F03">
              <w:rPr>
                <w:lang w:val="es-ES"/>
              </w:rPr>
              <w:t> </w:t>
            </w:r>
            <w:r w:rsidRPr="00F24A16">
              <w:rPr>
                <w:lang w:val="es-ES"/>
              </w:rPr>
              <w:t>dBic para cualquier ángulo de elevación igual o superior a 5 grados.</w:t>
            </w:r>
          </w:p>
        </w:tc>
      </w:tr>
    </w:tbl>
    <w:p w14:paraId="08DBDF95" w14:textId="77777777" w:rsidR="00427CEE" w:rsidRPr="008363B3" w:rsidRDefault="00427CEE" w:rsidP="00427CEE">
      <w:pPr>
        <w:pStyle w:val="Tablefin"/>
        <w:rPr>
          <w:lang w:val="es-ES"/>
        </w:rPr>
      </w:pPr>
      <w:bookmarkStart w:id="992" w:name="_Toc381866725"/>
      <w:bookmarkStart w:id="993" w:name="_Toc461539437"/>
      <w:bookmarkStart w:id="994" w:name="_Toc461539598"/>
      <w:bookmarkStart w:id="995" w:name="_Toc461539764"/>
      <w:bookmarkStart w:id="996" w:name="_Toc461539888"/>
      <w:bookmarkStart w:id="997" w:name="_Toc461540012"/>
      <w:bookmarkStart w:id="998" w:name="_Toc461540136"/>
      <w:bookmarkStart w:id="999" w:name="_Toc461540260"/>
      <w:bookmarkStart w:id="1000" w:name="_Toc461540384"/>
      <w:bookmarkStart w:id="1001" w:name="_Toc461540508"/>
      <w:bookmarkStart w:id="1002" w:name="_Toc461541363"/>
      <w:bookmarkStart w:id="1003" w:name="_Toc461606248"/>
      <w:bookmarkStart w:id="1004" w:name="_Toc482001276"/>
      <w:bookmarkStart w:id="1005" w:name="_Toc495943643"/>
      <w:bookmarkStart w:id="1006" w:name="_Toc495943802"/>
      <w:bookmarkStart w:id="1007" w:name="_Toc495943961"/>
      <w:bookmarkStart w:id="1008" w:name="_Toc495944120"/>
      <w:bookmarkStart w:id="1009" w:name="_Toc495944279"/>
      <w:bookmarkStart w:id="1010" w:name="_Toc495944438"/>
      <w:bookmarkStart w:id="1011" w:name="_Toc495944597"/>
      <w:bookmarkStart w:id="1012" w:name="_Toc495944756"/>
    </w:p>
    <w:p w14:paraId="761D01AF" w14:textId="77777777" w:rsidR="00427CEE" w:rsidRPr="00FA62B8" w:rsidRDefault="00427CEE" w:rsidP="00427CEE">
      <w:pPr>
        <w:pStyle w:val="Heading2"/>
        <w:rPr>
          <w:lang w:val="es-ES"/>
        </w:rPr>
      </w:pPr>
      <w:bookmarkStart w:id="1013" w:name="_Toc181115262"/>
      <w:bookmarkStart w:id="1014" w:name="_Toc181786943"/>
      <w:r w:rsidRPr="00FA62B8">
        <w:rPr>
          <w:lang w:val="es-ES"/>
        </w:rPr>
        <w:t>4.2</w:t>
      </w:r>
      <w:r w:rsidRPr="00FA62B8">
        <w:rPr>
          <w:lang w:val="es-ES"/>
        </w:rPr>
        <w:tab/>
        <w:t xml:space="preserve">Transmisiones B2 de COMPASS </w:t>
      </w:r>
      <w:r w:rsidRPr="00F24A16">
        <w:rPr>
          <w:lang w:val="es-ES"/>
        </w:rPr>
        <w:t xml:space="preserve">en la banda de frecuencias </w:t>
      </w:r>
      <w:r w:rsidRPr="00FA62B8">
        <w:rPr>
          <w:lang w:val="es-ES"/>
        </w:rPr>
        <w:t>1 164-</w:t>
      </w:r>
      <w:r w:rsidRPr="00F24A16">
        <w:rPr>
          <w:lang w:val="es-ES"/>
        </w:rPr>
        <w:t>1 215</w:t>
      </w:r>
      <w:r w:rsidRPr="00FA62B8">
        <w:rPr>
          <w:lang w:val="es-ES"/>
        </w:rPr>
        <w:t xml:space="preserve"> MHz</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51D69D5F" w14:textId="19D219A1" w:rsidR="00427CEE" w:rsidRPr="00FA62B8" w:rsidRDefault="00427CEE" w:rsidP="00427CEE">
      <w:pPr>
        <w:rPr>
          <w:lang w:val="es-ES" w:eastAsia="zh-CN"/>
        </w:rPr>
      </w:pPr>
      <w:r w:rsidRPr="00FA62B8">
        <w:rPr>
          <w:lang w:val="es-ES" w:eastAsia="zh-CN"/>
        </w:rPr>
        <w:t>COMPASS utiliza dos señales en la banda 1 164-1 215 MHz del SRNS, a saber, B2a y B2b, emitidas en 1 176,45 MHz y 1 207,14 MHz, respectivamente. Para multiplexar las señales B2a y B2b en una señal B2 centrada en 1 191,795 MHz se emplea una modulación BOC de envolvente constante asimétrica (ACE-BOC) con una tasa de subportadora de 15,345 MHz. Los principales parámetros de las transmisiones B2 de COMPASS se presentan en el Cuadro 1</w:t>
      </w:r>
      <w:r w:rsidR="00056F03">
        <w:rPr>
          <w:lang w:val="es-ES" w:eastAsia="zh-CN"/>
        </w:rPr>
        <w:t>8</w:t>
      </w:r>
      <w:r w:rsidRPr="00FA62B8">
        <w:rPr>
          <w:lang w:val="es-ES" w:eastAsia="zh-CN"/>
        </w:rPr>
        <w:t>.</w:t>
      </w:r>
    </w:p>
    <w:p w14:paraId="316016A9" w14:textId="77777777" w:rsidR="00427CEE" w:rsidRPr="00FA62B8" w:rsidRDefault="00427CEE" w:rsidP="00427CEE">
      <w:pPr>
        <w:rPr>
          <w:lang w:val="es-ES" w:eastAsia="zh-CN"/>
        </w:rPr>
      </w:pPr>
      <w:r w:rsidRPr="00FA62B8">
        <w:rPr>
          <w:lang w:val="es-ES" w:eastAsia="zh-CN"/>
        </w:rPr>
        <w:t>La señal B2a emplea la modulación MDP-4-R(10) y consta de la componente piloto B2aP y la componente de datos B2aD en cuadratura de fase. Los satélites MEO/OSG inclinada transmiten la señal B2a para proporcionar el servicio OS y los satélites OSG transmiten la señal B2a para proporcionar el servicio SBAS.</w:t>
      </w:r>
    </w:p>
    <w:p w14:paraId="4E52205E" w14:textId="77777777" w:rsidR="00427CEE" w:rsidRPr="00FA62B8" w:rsidRDefault="00427CEE" w:rsidP="00320D64">
      <w:pPr>
        <w:rPr>
          <w:lang w:val="es-ES" w:eastAsia="zh-CN"/>
        </w:rPr>
      </w:pPr>
      <w:r w:rsidRPr="00FA62B8">
        <w:rPr>
          <w:lang w:val="es-ES" w:eastAsia="zh-CN"/>
        </w:rPr>
        <w:t>La señal B2b emplea modulación MDP-4-R (10) y consta de los componentes B2bI y B2bQ en cuadratura de fase. Los satélites MEO/OSG inclinada transmiten la señal B2b para proporcionar el servicio OS y los satélites GSO transmiten la señal B2b para proporcionar el servicio de posicionamiento puntual preciso (PPP).</w:t>
      </w:r>
    </w:p>
    <w:p w14:paraId="3FB0A139" w14:textId="4EDB3017" w:rsidR="00427CEE" w:rsidRPr="008363B3" w:rsidRDefault="00427CEE" w:rsidP="00427CEE">
      <w:pPr>
        <w:pStyle w:val="TableNo"/>
        <w:rPr>
          <w:lang w:val="es-ES"/>
        </w:rPr>
      </w:pPr>
      <w:r w:rsidRPr="008363B3">
        <w:rPr>
          <w:lang w:val="es-ES"/>
        </w:rPr>
        <w:lastRenderedPageBreak/>
        <w:t>CUADRO 1</w:t>
      </w:r>
      <w:r w:rsidR="00056F03">
        <w:rPr>
          <w:lang w:val="es-ES"/>
        </w:rPr>
        <w:t>8</w:t>
      </w:r>
    </w:p>
    <w:p w14:paraId="7625D0D6" w14:textId="7DF37B63" w:rsidR="00427CEE" w:rsidRPr="008363B3" w:rsidRDefault="00427CEE" w:rsidP="00427CEE">
      <w:pPr>
        <w:pStyle w:val="Tabletitle"/>
        <w:rPr>
          <w:lang w:val="es-ES"/>
        </w:rPr>
      </w:pPr>
      <w:r w:rsidRPr="008363B3">
        <w:rPr>
          <w:lang w:val="es-ES"/>
        </w:rPr>
        <w:t>Transmisiones B2 de COMPASS en la banda 1 164-1 215 MHz</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1662"/>
        <w:gridCol w:w="1685"/>
        <w:gridCol w:w="1662"/>
        <w:gridCol w:w="1629"/>
      </w:tblGrid>
      <w:tr w:rsidR="00427CEE" w:rsidRPr="002B5ACF" w14:paraId="540D05FD" w14:textId="77777777" w:rsidTr="00D81094">
        <w:trPr>
          <w:jc w:val="center"/>
        </w:trPr>
        <w:tc>
          <w:tcPr>
            <w:tcW w:w="3001" w:type="dxa"/>
            <w:vMerge w:val="restart"/>
          </w:tcPr>
          <w:p w14:paraId="23C9865F" w14:textId="77777777" w:rsidR="00427CEE" w:rsidRPr="002B5ACF" w:rsidRDefault="00427CEE" w:rsidP="00EF76EF">
            <w:pPr>
              <w:pStyle w:val="Tablehead"/>
            </w:pPr>
            <w:r>
              <w:t>Parámetro</w:t>
            </w:r>
          </w:p>
        </w:tc>
        <w:tc>
          <w:tcPr>
            <w:tcW w:w="6638" w:type="dxa"/>
            <w:gridSpan w:val="4"/>
          </w:tcPr>
          <w:p w14:paraId="0534C242" w14:textId="77777777" w:rsidR="00427CEE" w:rsidRPr="00D81094" w:rsidRDefault="00427CEE" w:rsidP="00EF76EF">
            <w:pPr>
              <w:pStyle w:val="Tablehead"/>
            </w:pPr>
            <w:r w:rsidRPr="00D81094">
              <w:t>B2</w:t>
            </w:r>
          </w:p>
        </w:tc>
      </w:tr>
      <w:tr w:rsidR="00427CEE" w:rsidRPr="002B5ACF" w14:paraId="536482F2" w14:textId="77777777" w:rsidTr="00D81094">
        <w:trPr>
          <w:jc w:val="center"/>
        </w:trPr>
        <w:tc>
          <w:tcPr>
            <w:tcW w:w="3001" w:type="dxa"/>
            <w:vMerge/>
          </w:tcPr>
          <w:p w14:paraId="12AB949A" w14:textId="77777777" w:rsidR="00427CEE" w:rsidRPr="002B5ACF" w:rsidRDefault="00427CEE" w:rsidP="00EF76EF">
            <w:pPr>
              <w:pStyle w:val="Tablehead"/>
            </w:pPr>
          </w:p>
        </w:tc>
        <w:tc>
          <w:tcPr>
            <w:tcW w:w="3347" w:type="dxa"/>
            <w:gridSpan w:val="2"/>
          </w:tcPr>
          <w:p w14:paraId="5B709BAE" w14:textId="77777777" w:rsidR="00427CEE" w:rsidRPr="00D81094" w:rsidRDefault="00427CEE" w:rsidP="00EF76EF">
            <w:pPr>
              <w:pStyle w:val="Tablehead"/>
            </w:pPr>
            <w:r w:rsidRPr="00D81094">
              <w:t>B2a</w:t>
            </w:r>
          </w:p>
        </w:tc>
        <w:tc>
          <w:tcPr>
            <w:tcW w:w="3291" w:type="dxa"/>
            <w:gridSpan w:val="2"/>
          </w:tcPr>
          <w:p w14:paraId="0A1143D9" w14:textId="77777777" w:rsidR="00427CEE" w:rsidRPr="00D81094" w:rsidRDefault="00427CEE" w:rsidP="00EF76EF">
            <w:pPr>
              <w:pStyle w:val="Tablehead"/>
            </w:pPr>
            <w:r w:rsidRPr="00D81094">
              <w:t>B2b</w:t>
            </w:r>
          </w:p>
        </w:tc>
      </w:tr>
      <w:tr w:rsidR="00427CEE" w:rsidRPr="002B5ACF" w14:paraId="0706C75F" w14:textId="77777777" w:rsidTr="00D81094">
        <w:trPr>
          <w:jc w:val="center"/>
        </w:trPr>
        <w:tc>
          <w:tcPr>
            <w:tcW w:w="3001" w:type="dxa"/>
            <w:vMerge/>
          </w:tcPr>
          <w:p w14:paraId="520050B6" w14:textId="77777777" w:rsidR="00427CEE" w:rsidRPr="002B5ACF" w:rsidRDefault="00427CEE" w:rsidP="00EF76EF">
            <w:pPr>
              <w:pStyle w:val="Tablehead"/>
            </w:pPr>
          </w:p>
        </w:tc>
        <w:tc>
          <w:tcPr>
            <w:tcW w:w="1662" w:type="dxa"/>
          </w:tcPr>
          <w:p w14:paraId="712524F0" w14:textId="77777777" w:rsidR="00427CEE" w:rsidRPr="002B5ACF" w:rsidRDefault="00427CEE" w:rsidP="00EF76EF">
            <w:pPr>
              <w:pStyle w:val="Tablehead"/>
            </w:pPr>
            <w:r w:rsidRPr="00D81094">
              <w:t>B2a</w:t>
            </w:r>
            <w:r w:rsidRPr="00D81094">
              <w:rPr>
                <w:vertAlign w:val="subscript"/>
              </w:rPr>
              <w:t>P</w:t>
            </w:r>
          </w:p>
        </w:tc>
        <w:tc>
          <w:tcPr>
            <w:tcW w:w="1685" w:type="dxa"/>
          </w:tcPr>
          <w:p w14:paraId="39070EB0" w14:textId="77777777" w:rsidR="00427CEE" w:rsidRPr="002B5ACF" w:rsidRDefault="00427CEE" w:rsidP="00EF76EF">
            <w:pPr>
              <w:pStyle w:val="Tablehead"/>
            </w:pPr>
            <w:r w:rsidRPr="00D81094">
              <w:t>B2a</w:t>
            </w:r>
            <w:r w:rsidRPr="00D81094">
              <w:rPr>
                <w:vertAlign w:val="subscript"/>
              </w:rPr>
              <w:t>D</w:t>
            </w:r>
          </w:p>
        </w:tc>
        <w:tc>
          <w:tcPr>
            <w:tcW w:w="1662" w:type="dxa"/>
          </w:tcPr>
          <w:p w14:paraId="5ECB4762" w14:textId="77777777" w:rsidR="00427CEE" w:rsidRPr="002B5ACF" w:rsidRDefault="00427CEE" w:rsidP="00EF76EF">
            <w:pPr>
              <w:pStyle w:val="Tablehead"/>
            </w:pPr>
            <w:r w:rsidRPr="00D81094">
              <w:t>B2b</w:t>
            </w:r>
            <w:r w:rsidRPr="00D81094">
              <w:rPr>
                <w:vertAlign w:val="subscript"/>
              </w:rPr>
              <w:t>I</w:t>
            </w:r>
          </w:p>
        </w:tc>
        <w:tc>
          <w:tcPr>
            <w:tcW w:w="1629" w:type="dxa"/>
          </w:tcPr>
          <w:p w14:paraId="377E6573" w14:textId="77777777" w:rsidR="00427CEE" w:rsidRPr="002B5ACF" w:rsidRDefault="00427CEE" w:rsidP="00EF76EF">
            <w:pPr>
              <w:pStyle w:val="Tablehead"/>
            </w:pPr>
            <w:r w:rsidRPr="00D81094">
              <w:t>B2b</w:t>
            </w:r>
            <w:r w:rsidRPr="00D81094">
              <w:rPr>
                <w:vertAlign w:val="subscript"/>
              </w:rPr>
              <w:t>Q</w:t>
            </w:r>
          </w:p>
        </w:tc>
      </w:tr>
      <w:tr w:rsidR="00427CEE" w:rsidRPr="002B5ACF" w14:paraId="4BCE7161" w14:textId="77777777" w:rsidTr="00320D64">
        <w:trPr>
          <w:jc w:val="center"/>
        </w:trPr>
        <w:tc>
          <w:tcPr>
            <w:tcW w:w="3001" w:type="dxa"/>
            <w:vAlign w:val="center"/>
          </w:tcPr>
          <w:p w14:paraId="2A1B2BC7" w14:textId="77777777" w:rsidR="00427CEE" w:rsidRPr="002B5ACF" w:rsidRDefault="00427CEE" w:rsidP="00320D64">
            <w:pPr>
              <w:pStyle w:val="Tabletext"/>
              <w:keepNext/>
              <w:keepLines/>
              <w:jc w:val="left"/>
            </w:pPr>
            <w:r>
              <w:t xml:space="preserve">Frecuencia portadora </w:t>
            </w:r>
            <w:r w:rsidRPr="002B5ACF">
              <w:t>(MHz)</w:t>
            </w:r>
          </w:p>
        </w:tc>
        <w:tc>
          <w:tcPr>
            <w:tcW w:w="3347" w:type="dxa"/>
            <w:gridSpan w:val="2"/>
            <w:vAlign w:val="center"/>
          </w:tcPr>
          <w:p w14:paraId="6F6B47D5" w14:textId="77777777" w:rsidR="00427CEE" w:rsidRPr="002B5ACF" w:rsidRDefault="00427CEE" w:rsidP="00320D64">
            <w:pPr>
              <w:pStyle w:val="Tabletext"/>
              <w:jc w:val="center"/>
            </w:pPr>
            <w:r w:rsidRPr="002B5ACF">
              <w:t>1</w:t>
            </w:r>
            <w:r>
              <w:t> </w:t>
            </w:r>
            <w:r w:rsidRPr="002B5ACF">
              <w:t>176</w:t>
            </w:r>
            <w:r>
              <w:t>,</w:t>
            </w:r>
            <w:r w:rsidRPr="002B5ACF">
              <w:t>45</w:t>
            </w:r>
          </w:p>
        </w:tc>
        <w:tc>
          <w:tcPr>
            <w:tcW w:w="3291" w:type="dxa"/>
            <w:gridSpan w:val="2"/>
            <w:vAlign w:val="center"/>
          </w:tcPr>
          <w:p w14:paraId="01AFAEB8" w14:textId="77777777" w:rsidR="00427CEE" w:rsidRPr="002B5ACF" w:rsidRDefault="00427CEE" w:rsidP="00320D64">
            <w:pPr>
              <w:pStyle w:val="Tabletext"/>
              <w:jc w:val="center"/>
            </w:pPr>
            <w:r w:rsidRPr="002B5ACF">
              <w:t>1</w:t>
            </w:r>
            <w:r>
              <w:t> </w:t>
            </w:r>
            <w:r w:rsidRPr="002B5ACF">
              <w:t>207</w:t>
            </w:r>
            <w:r>
              <w:t>,</w:t>
            </w:r>
            <w:r w:rsidRPr="002B5ACF">
              <w:t>14</w:t>
            </w:r>
          </w:p>
        </w:tc>
      </w:tr>
      <w:tr w:rsidR="00427CEE" w:rsidRPr="002B5ACF" w14:paraId="13D873E6" w14:textId="77777777" w:rsidTr="00320D64">
        <w:trPr>
          <w:jc w:val="center"/>
        </w:trPr>
        <w:tc>
          <w:tcPr>
            <w:tcW w:w="3001" w:type="dxa"/>
            <w:vAlign w:val="center"/>
          </w:tcPr>
          <w:p w14:paraId="49E07A58" w14:textId="77777777" w:rsidR="00427CEE" w:rsidRPr="007927C4" w:rsidRDefault="00427CEE" w:rsidP="00320D64">
            <w:pPr>
              <w:pStyle w:val="Tabletext"/>
              <w:keepNext/>
              <w:keepLines/>
              <w:jc w:val="left"/>
              <w:rPr>
                <w:lang w:val="pt-BR"/>
              </w:rPr>
            </w:pPr>
            <w:r w:rsidRPr="007927C4">
              <w:rPr>
                <w:lang w:val="pt-BR"/>
              </w:rPr>
              <w:t>Velocidad de chips de Código PRN (Mchip/s)</w:t>
            </w:r>
          </w:p>
        </w:tc>
        <w:tc>
          <w:tcPr>
            <w:tcW w:w="6638" w:type="dxa"/>
            <w:gridSpan w:val="4"/>
            <w:vAlign w:val="center"/>
          </w:tcPr>
          <w:p w14:paraId="43C26639" w14:textId="77777777" w:rsidR="00427CEE" w:rsidRPr="002B5ACF" w:rsidRDefault="00427CEE" w:rsidP="00320D64">
            <w:pPr>
              <w:pStyle w:val="Tabletext"/>
              <w:jc w:val="center"/>
            </w:pPr>
            <w:r w:rsidRPr="002B5ACF">
              <w:t>10</w:t>
            </w:r>
            <w:r>
              <w:t>,</w:t>
            </w:r>
            <w:r w:rsidRPr="002B5ACF">
              <w:t>23</w:t>
            </w:r>
          </w:p>
        </w:tc>
      </w:tr>
      <w:tr w:rsidR="00427CEE" w:rsidRPr="002B5ACF" w14:paraId="45C5C6E0" w14:textId="77777777" w:rsidTr="00320D64">
        <w:trPr>
          <w:jc w:val="center"/>
        </w:trPr>
        <w:tc>
          <w:tcPr>
            <w:tcW w:w="3001" w:type="dxa"/>
            <w:vAlign w:val="center"/>
          </w:tcPr>
          <w:p w14:paraId="71E2F433" w14:textId="77777777" w:rsidR="00427CEE" w:rsidRPr="00F24A16" w:rsidRDefault="00427CEE" w:rsidP="00320D64">
            <w:pPr>
              <w:pStyle w:val="Tabletext"/>
              <w:jc w:val="left"/>
              <w:rPr>
                <w:lang w:val="es-ES"/>
              </w:rPr>
            </w:pPr>
            <w:r w:rsidRPr="00F24A16">
              <w:rPr>
                <w:lang w:val="es-ES"/>
              </w:rPr>
              <w:t>Velocidad binaria de datos de navegación (bit/s)</w:t>
            </w:r>
          </w:p>
        </w:tc>
        <w:tc>
          <w:tcPr>
            <w:tcW w:w="1662" w:type="dxa"/>
            <w:vAlign w:val="center"/>
          </w:tcPr>
          <w:p w14:paraId="2ABF4AD4" w14:textId="77777777" w:rsidR="00427CEE" w:rsidRPr="002B5ACF" w:rsidRDefault="00427CEE" w:rsidP="00320D64">
            <w:pPr>
              <w:pStyle w:val="Tabletext"/>
              <w:jc w:val="center"/>
            </w:pPr>
            <w:r>
              <w:t>Sin datos</w:t>
            </w:r>
          </w:p>
        </w:tc>
        <w:tc>
          <w:tcPr>
            <w:tcW w:w="1685" w:type="dxa"/>
            <w:vAlign w:val="center"/>
          </w:tcPr>
          <w:p w14:paraId="18F22B83" w14:textId="0AE3F390" w:rsidR="00427CEE" w:rsidRPr="002B5ACF" w:rsidRDefault="00427CEE" w:rsidP="00311068">
            <w:pPr>
              <w:pStyle w:val="Tabletext"/>
              <w:ind w:left="-57" w:right="-57"/>
              <w:jc w:val="center"/>
            </w:pPr>
            <w:r w:rsidRPr="002B5ACF">
              <w:t>MEO/</w:t>
            </w:r>
            <w:r>
              <w:t>OSGi</w:t>
            </w:r>
            <w:r w:rsidRPr="002B5ACF">
              <w:t>: 100</w:t>
            </w:r>
            <w:r w:rsidR="00311068">
              <w:br/>
            </w:r>
            <w:r>
              <w:t>OSG</w:t>
            </w:r>
            <w:r w:rsidRPr="002B5ACF">
              <w:t>: 250</w:t>
            </w:r>
          </w:p>
        </w:tc>
        <w:tc>
          <w:tcPr>
            <w:tcW w:w="1662" w:type="dxa"/>
            <w:vAlign w:val="center"/>
          </w:tcPr>
          <w:p w14:paraId="1D7BEED3" w14:textId="77777777" w:rsidR="00427CEE" w:rsidRPr="002B5ACF" w:rsidRDefault="00427CEE" w:rsidP="00320D64">
            <w:pPr>
              <w:pStyle w:val="Tabletext"/>
              <w:jc w:val="center"/>
            </w:pPr>
            <w:r w:rsidRPr="002B5ACF">
              <w:t>500</w:t>
            </w:r>
          </w:p>
        </w:tc>
        <w:tc>
          <w:tcPr>
            <w:tcW w:w="1629" w:type="dxa"/>
            <w:vAlign w:val="center"/>
          </w:tcPr>
          <w:p w14:paraId="3685CAE7" w14:textId="77777777" w:rsidR="00427CEE" w:rsidRPr="002B5ACF" w:rsidRDefault="00427CEE" w:rsidP="00320D64">
            <w:pPr>
              <w:pStyle w:val="Tabletext"/>
              <w:jc w:val="center"/>
            </w:pPr>
            <w:r w:rsidRPr="002B5ACF">
              <w:t>500</w:t>
            </w:r>
          </w:p>
        </w:tc>
      </w:tr>
      <w:tr w:rsidR="00427CEE" w:rsidRPr="002B5ACF" w14:paraId="4E6FC544" w14:textId="77777777" w:rsidTr="00320D64">
        <w:trPr>
          <w:jc w:val="center"/>
        </w:trPr>
        <w:tc>
          <w:tcPr>
            <w:tcW w:w="3001" w:type="dxa"/>
            <w:vAlign w:val="center"/>
          </w:tcPr>
          <w:p w14:paraId="4F6B59BD" w14:textId="77777777" w:rsidR="00427CEE" w:rsidRPr="008363B3" w:rsidRDefault="00427CEE" w:rsidP="00320D64">
            <w:pPr>
              <w:pStyle w:val="Tabletext"/>
              <w:jc w:val="left"/>
              <w:rPr>
                <w:lang w:val="es-ES"/>
              </w:rPr>
            </w:pPr>
            <w:r w:rsidRPr="008363B3">
              <w:rPr>
                <w:lang w:val="es-ES"/>
              </w:rPr>
              <w:t>Método de modulación de la señal</w:t>
            </w:r>
          </w:p>
        </w:tc>
        <w:tc>
          <w:tcPr>
            <w:tcW w:w="1662" w:type="dxa"/>
            <w:vAlign w:val="center"/>
          </w:tcPr>
          <w:p w14:paraId="645E83BF" w14:textId="77777777" w:rsidR="00427CEE" w:rsidRPr="002B5ACF" w:rsidRDefault="00427CEE" w:rsidP="00320D64">
            <w:pPr>
              <w:pStyle w:val="Tabletext"/>
              <w:jc w:val="center"/>
            </w:pPr>
            <w:r>
              <w:t>MDP2</w:t>
            </w:r>
            <w:r w:rsidRPr="002B5ACF">
              <w:t>-R(10)</w:t>
            </w:r>
          </w:p>
        </w:tc>
        <w:tc>
          <w:tcPr>
            <w:tcW w:w="1685" w:type="dxa"/>
            <w:vAlign w:val="center"/>
          </w:tcPr>
          <w:p w14:paraId="18F1194B" w14:textId="77777777" w:rsidR="00427CEE" w:rsidRPr="002B5ACF" w:rsidRDefault="00427CEE" w:rsidP="00320D64">
            <w:pPr>
              <w:pStyle w:val="Tabletext"/>
              <w:jc w:val="center"/>
            </w:pPr>
            <w:r>
              <w:t>MDP2</w:t>
            </w:r>
            <w:r w:rsidRPr="002B5ACF">
              <w:t>-R(10)</w:t>
            </w:r>
          </w:p>
        </w:tc>
        <w:tc>
          <w:tcPr>
            <w:tcW w:w="1662" w:type="dxa"/>
            <w:vAlign w:val="center"/>
          </w:tcPr>
          <w:p w14:paraId="74642317" w14:textId="77777777" w:rsidR="00427CEE" w:rsidRPr="002B5ACF" w:rsidRDefault="00427CEE" w:rsidP="00320D64">
            <w:pPr>
              <w:pStyle w:val="Tabletext"/>
              <w:jc w:val="center"/>
            </w:pPr>
            <w:r>
              <w:t>MDP2</w:t>
            </w:r>
            <w:r w:rsidRPr="002B5ACF">
              <w:t>-R(10)</w:t>
            </w:r>
          </w:p>
        </w:tc>
        <w:tc>
          <w:tcPr>
            <w:tcW w:w="1629" w:type="dxa"/>
            <w:vAlign w:val="center"/>
          </w:tcPr>
          <w:p w14:paraId="40A3292F" w14:textId="77777777" w:rsidR="00427CEE" w:rsidRPr="002B5ACF" w:rsidRDefault="00427CEE" w:rsidP="00320D64">
            <w:pPr>
              <w:pStyle w:val="Tabletext"/>
              <w:jc w:val="center"/>
            </w:pPr>
            <w:r>
              <w:t>MDP2</w:t>
            </w:r>
            <w:r w:rsidRPr="002B5ACF">
              <w:t>-R(10)</w:t>
            </w:r>
          </w:p>
        </w:tc>
      </w:tr>
      <w:tr w:rsidR="00427CEE" w:rsidRPr="002B5ACF" w14:paraId="4B7D9099" w14:textId="77777777" w:rsidTr="00320D64">
        <w:trPr>
          <w:jc w:val="center"/>
        </w:trPr>
        <w:tc>
          <w:tcPr>
            <w:tcW w:w="3001" w:type="dxa"/>
            <w:vAlign w:val="center"/>
          </w:tcPr>
          <w:p w14:paraId="30EFAFB3" w14:textId="77777777" w:rsidR="00427CEE" w:rsidRPr="002B5ACF" w:rsidRDefault="00427CEE" w:rsidP="00320D64">
            <w:pPr>
              <w:pStyle w:val="Tabletext"/>
              <w:jc w:val="left"/>
            </w:pPr>
            <w:r w:rsidRPr="002B5ACF">
              <w:t>Polariz</w:t>
            </w:r>
            <w:r>
              <w:t>ació</w:t>
            </w:r>
            <w:r w:rsidRPr="002B5ACF">
              <w:t>n</w:t>
            </w:r>
          </w:p>
        </w:tc>
        <w:tc>
          <w:tcPr>
            <w:tcW w:w="6638" w:type="dxa"/>
            <w:gridSpan w:val="4"/>
            <w:vAlign w:val="center"/>
          </w:tcPr>
          <w:p w14:paraId="76343260" w14:textId="77777777" w:rsidR="00427CEE" w:rsidRPr="002B5ACF" w:rsidRDefault="00427CEE" w:rsidP="00320D64">
            <w:pPr>
              <w:pStyle w:val="Tabletext"/>
              <w:jc w:val="center"/>
            </w:pPr>
            <w:r w:rsidRPr="002B5ACF">
              <w:t>RHCP</w:t>
            </w:r>
          </w:p>
        </w:tc>
      </w:tr>
      <w:tr w:rsidR="00427CEE" w:rsidRPr="00455B78" w14:paraId="480B8E80" w14:textId="77777777" w:rsidTr="00320D64">
        <w:trPr>
          <w:jc w:val="center"/>
        </w:trPr>
        <w:tc>
          <w:tcPr>
            <w:tcW w:w="3001" w:type="dxa"/>
            <w:tcBorders>
              <w:bottom w:val="single" w:sz="4" w:space="0" w:color="auto"/>
            </w:tcBorders>
            <w:vAlign w:val="center"/>
          </w:tcPr>
          <w:p w14:paraId="2B2123DC" w14:textId="77777777" w:rsidR="00427CEE" w:rsidRPr="00F24A16" w:rsidRDefault="00427CEE" w:rsidP="00320D64">
            <w:pPr>
              <w:pStyle w:val="Tabletext"/>
              <w:jc w:val="left"/>
              <w:rPr>
                <w:lang w:val="es-ES"/>
              </w:rPr>
            </w:pPr>
            <w:r w:rsidRPr="00F24A16">
              <w:rPr>
                <w:lang w:val="es-ES"/>
              </w:rPr>
              <w:t>Mínimo nivel de potencia recibida a la salida de la antenna de referencia (dBW)</w:t>
            </w:r>
          </w:p>
        </w:tc>
        <w:tc>
          <w:tcPr>
            <w:tcW w:w="3347" w:type="dxa"/>
            <w:gridSpan w:val="2"/>
            <w:tcBorders>
              <w:bottom w:val="single" w:sz="4" w:space="0" w:color="auto"/>
            </w:tcBorders>
            <w:vAlign w:val="center"/>
          </w:tcPr>
          <w:p w14:paraId="099F125F" w14:textId="23C33393" w:rsidR="00427CEE" w:rsidRPr="007927C4" w:rsidRDefault="00427CEE" w:rsidP="00311068">
            <w:pPr>
              <w:pStyle w:val="Tabletext"/>
              <w:jc w:val="center"/>
              <w:rPr>
                <w:rFonts w:eastAsia="SimSun"/>
                <w:lang w:val="it-IT"/>
              </w:rPr>
            </w:pPr>
            <w:r w:rsidRPr="007927C4">
              <w:rPr>
                <w:rFonts w:eastAsia="SimSun"/>
                <w:lang w:val="it-IT"/>
              </w:rPr>
              <w:t>MEO: −154,0</w:t>
            </w:r>
            <w:r w:rsidR="00311068">
              <w:rPr>
                <w:rFonts w:eastAsia="SimSun"/>
                <w:lang w:val="it-IT"/>
              </w:rPr>
              <w:br/>
            </w:r>
            <w:r w:rsidRPr="007927C4">
              <w:rPr>
                <w:rFonts w:eastAsia="SimSun"/>
                <w:lang w:val="it-IT"/>
              </w:rPr>
              <w:t>OSG/OSGI: −156,3</w:t>
            </w:r>
            <w:r w:rsidR="00056F03">
              <w:rPr>
                <w:rFonts w:eastAsia="SimSun"/>
                <w:lang w:val="it-IT"/>
              </w:rPr>
              <w:br/>
            </w:r>
            <w:r w:rsidRPr="007927C4">
              <w:rPr>
                <w:lang w:val="it-IT"/>
              </w:rPr>
              <w:t>(</w:t>
            </w:r>
            <w:r w:rsidR="00056F03">
              <w:rPr>
                <w:lang w:val="it-IT"/>
              </w:rPr>
              <w:t>v</w:t>
            </w:r>
            <w:r w:rsidRPr="007927C4">
              <w:rPr>
                <w:lang w:val="it-IT"/>
              </w:rPr>
              <w:t>éase la Nota)</w:t>
            </w:r>
          </w:p>
        </w:tc>
        <w:tc>
          <w:tcPr>
            <w:tcW w:w="3291" w:type="dxa"/>
            <w:gridSpan w:val="2"/>
            <w:tcBorders>
              <w:bottom w:val="single" w:sz="4" w:space="0" w:color="auto"/>
            </w:tcBorders>
            <w:vAlign w:val="center"/>
          </w:tcPr>
          <w:p w14:paraId="4FA6AB6F" w14:textId="19AAEA57" w:rsidR="00427CEE" w:rsidRPr="007927C4" w:rsidRDefault="00427CEE" w:rsidP="00311068">
            <w:pPr>
              <w:pStyle w:val="Tabletext"/>
              <w:jc w:val="center"/>
              <w:rPr>
                <w:rFonts w:eastAsia="SimSun"/>
                <w:lang w:val="it-IT"/>
              </w:rPr>
            </w:pPr>
            <w:r w:rsidRPr="007927C4">
              <w:rPr>
                <w:rFonts w:eastAsia="SimSun"/>
                <w:lang w:val="it-IT"/>
              </w:rPr>
              <w:t>MEO: −155,0</w:t>
            </w:r>
            <w:r w:rsidR="00311068">
              <w:rPr>
                <w:rFonts w:eastAsia="SimSun"/>
                <w:lang w:val="it-IT"/>
              </w:rPr>
              <w:br/>
            </w:r>
            <w:r w:rsidRPr="007927C4">
              <w:rPr>
                <w:rFonts w:eastAsia="SimSun"/>
                <w:lang w:val="it-IT"/>
              </w:rPr>
              <w:t>OSG/OSGI: −157,3</w:t>
            </w:r>
            <w:r w:rsidR="00056F03">
              <w:rPr>
                <w:rFonts w:eastAsia="SimSun"/>
                <w:lang w:val="it-IT"/>
              </w:rPr>
              <w:br/>
            </w:r>
            <w:r w:rsidRPr="007927C4">
              <w:rPr>
                <w:lang w:val="it-IT"/>
              </w:rPr>
              <w:t>(</w:t>
            </w:r>
            <w:r w:rsidR="00056F03">
              <w:rPr>
                <w:lang w:val="it-IT"/>
              </w:rPr>
              <w:t>v</w:t>
            </w:r>
            <w:r w:rsidRPr="007927C4">
              <w:rPr>
                <w:lang w:val="it-IT"/>
              </w:rPr>
              <w:t>éase la Nota)</w:t>
            </w:r>
          </w:p>
        </w:tc>
      </w:tr>
      <w:tr w:rsidR="00427CEE" w:rsidRPr="00455B78" w14:paraId="42597B54" w14:textId="77777777" w:rsidTr="00056F03">
        <w:trPr>
          <w:jc w:val="center"/>
        </w:trPr>
        <w:tc>
          <w:tcPr>
            <w:tcW w:w="9639" w:type="dxa"/>
            <w:gridSpan w:val="5"/>
            <w:tcBorders>
              <w:left w:val="nil"/>
              <w:bottom w:val="nil"/>
              <w:right w:val="nil"/>
            </w:tcBorders>
          </w:tcPr>
          <w:p w14:paraId="7E66A1C8" w14:textId="6FAE4640" w:rsidR="00427CEE" w:rsidRPr="008363B3" w:rsidRDefault="00427CEE" w:rsidP="00EF76EF">
            <w:pPr>
              <w:pStyle w:val="TableLegendNote"/>
              <w:rPr>
                <w:rFonts w:eastAsia="SimSun"/>
                <w:lang w:val="es-ES"/>
              </w:rPr>
            </w:pPr>
            <w:r w:rsidRPr="008363B3">
              <w:rPr>
                <w:lang w:val="es-ES"/>
              </w:rPr>
              <w:t>NOTA – La potencia mínima recibida en la superficie de la Tierra se mide a la salida de una antena receptora isotrópica de 0</w:t>
            </w:r>
            <w:r w:rsidR="00056F03">
              <w:rPr>
                <w:lang w:val="es-ES"/>
              </w:rPr>
              <w:t> </w:t>
            </w:r>
            <w:r w:rsidRPr="008363B3">
              <w:rPr>
                <w:lang w:val="es-ES"/>
              </w:rPr>
              <w:t>dBic para cualquier ángulo de elevación igual o superior a 5 grados.</w:t>
            </w:r>
          </w:p>
        </w:tc>
      </w:tr>
    </w:tbl>
    <w:p w14:paraId="7DDD2126" w14:textId="77777777" w:rsidR="00427CEE" w:rsidRPr="008363B3" w:rsidRDefault="00427CEE" w:rsidP="00427CEE">
      <w:pPr>
        <w:pStyle w:val="Tablefin"/>
        <w:rPr>
          <w:lang w:val="es-ES"/>
        </w:rPr>
      </w:pPr>
    </w:p>
    <w:p w14:paraId="274DB4A1" w14:textId="65A266D8" w:rsidR="00427CEE" w:rsidRPr="00FA62B8" w:rsidRDefault="00427CEE" w:rsidP="00FA62B8">
      <w:pPr>
        <w:pStyle w:val="Heading2"/>
        <w:rPr>
          <w:lang w:val="es-ES" w:eastAsia="zh-CN"/>
        </w:rPr>
      </w:pPr>
      <w:bookmarkStart w:id="1015" w:name="_Toc181115263"/>
      <w:bookmarkStart w:id="1016" w:name="_Toc181786944"/>
      <w:r w:rsidRPr="00FA62B8">
        <w:rPr>
          <w:lang w:val="es-ES" w:eastAsia="zh-CN"/>
        </w:rPr>
        <w:t>4.</w:t>
      </w:r>
      <w:r w:rsidRPr="00F24A16">
        <w:rPr>
          <w:lang w:val="es-ES" w:eastAsia="zh-CN"/>
        </w:rPr>
        <w:t>3</w:t>
      </w:r>
      <w:r w:rsidRPr="00FA62B8">
        <w:rPr>
          <w:lang w:val="es-ES" w:eastAsia="zh-CN"/>
        </w:rPr>
        <w:tab/>
        <w:t xml:space="preserve">Transmisiones B3 de COMPASS </w:t>
      </w:r>
      <w:r w:rsidRPr="00F24A16">
        <w:rPr>
          <w:lang w:val="es-ES" w:eastAsia="zh-CN"/>
        </w:rPr>
        <w:t xml:space="preserve">en la banda de frecuencias </w:t>
      </w:r>
      <w:r w:rsidRPr="00FA62B8">
        <w:rPr>
          <w:lang w:val="es-ES" w:eastAsia="zh-CN"/>
        </w:rPr>
        <w:t>1</w:t>
      </w:r>
      <w:r w:rsidR="00056F03">
        <w:rPr>
          <w:lang w:val="es-ES" w:eastAsia="zh-CN"/>
        </w:rPr>
        <w:t> </w:t>
      </w:r>
      <w:r w:rsidRPr="00FA62B8">
        <w:rPr>
          <w:lang w:val="es-ES" w:eastAsia="zh-CN"/>
        </w:rPr>
        <w:t>215</w:t>
      </w:r>
      <w:r w:rsidRPr="00F24A16">
        <w:rPr>
          <w:lang w:val="es-ES" w:eastAsia="zh-CN"/>
        </w:rPr>
        <w:t>-1</w:t>
      </w:r>
      <w:r w:rsidR="00056F03">
        <w:rPr>
          <w:lang w:val="es-ES" w:eastAsia="zh-CN"/>
        </w:rPr>
        <w:t> </w:t>
      </w:r>
      <w:r w:rsidRPr="00F24A16">
        <w:rPr>
          <w:lang w:val="es-ES" w:eastAsia="zh-CN"/>
        </w:rPr>
        <w:t>300</w:t>
      </w:r>
      <w:r w:rsidR="00056F03">
        <w:rPr>
          <w:lang w:val="es-ES" w:eastAsia="zh-CN"/>
        </w:rPr>
        <w:t> </w:t>
      </w:r>
      <w:r w:rsidRPr="00FA62B8">
        <w:rPr>
          <w:lang w:val="es-ES" w:eastAsia="zh-CN"/>
        </w:rPr>
        <w:t>MHz</w:t>
      </w:r>
      <w:bookmarkEnd w:id="1015"/>
      <w:bookmarkEnd w:id="1016"/>
    </w:p>
    <w:p w14:paraId="6B1747B2" w14:textId="309003EE" w:rsidR="00427CEE" w:rsidRPr="00F24A16" w:rsidRDefault="00427CEE" w:rsidP="00FA62B8">
      <w:pPr>
        <w:rPr>
          <w:lang w:val="es-ES" w:eastAsia="zh-CN"/>
        </w:rPr>
      </w:pPr>
      <w:r w:rsidRPr="00F24A16">
        <w:rPr>
          <w:lang w:val="es-ES" w:eastAsia="zh-CN"/>
        </w:rPr>
        <w:t>COMPASS utiliza tres señales (B3I, B3Q, B3A) en la banda RNSS de 1</w:t>
      </w:r>
      <w:r w:rsidR="00056F03">
        <w:rPr>
          <w:lang w:val="es-ES" w:eastAsia="zh-CN"/>
        </w:rPr>
        <w:t> </w:t>
      </w:r>
      <w:r w:rsidRPr="00F24A16">
        <w:rPr>
          <w:lang w:val="es-ES" w:eastAsia="zh-CN"/>
        </w:rPr>
        <w:t>215-1</w:t>
      </w:r>
      <w:r w:rsidR="00056F03">
        <w:rPr>
          <w:lang w:val="es-ES" w:eastAsia="zh-CN"/>
        </w:rPr>
        <w:t> </w:t>
      </w:r>
      <w:r w:rsidRPr="00F24A16">
        <w:rPr>
          <w:lang w:val="es-ES" w:eastAsia="zh-CN"/>
        </w:rPr>
        <w:t>300</w:t>
      </w:r>
      <w:r w:rsidR="00056F03">
        <w:rPr>
          <w:lang w:val="es-ES" w:eastAsia="zh-CN"/>
        </w:rPr>
        <w:t> </w:t>
      </w:r>
      <w:r w:rsidRPr="00F24A16">
        <w:rPr>
          <w:lang w:val="es-ES" w:eastAsia="zh-CN"/>
        </w:rPr>
        <w:t>MHz, que se emiten en 1</w:t>
      </w:r>
      <w:r w:rsidR="00056F03">
        <w:rPr>
          <w:lang w:val="es-ES" w:eastAsia="zh-CN"/>
        </w:rPr>
        <w:t> </w:t>
      </w:r>
      <w:r w:rsidRPr="00F24A16">
        <w:rPr>
          <w:lang w:val="es-ES" w:eastAsia="zh-CN"/>
        </w:rPr>
        <w:t>268,52</w:t>
      </w:r>
      <w:r w:rsidR="00056F03">
        <w:rPr>
          <w:lang w:val="es-ES" w:eastAsia="zh-CN"/>
        </w:rPr>
        <w:t> </w:t>
      </w:r>
      <w:r w:rsidRPr="00F24A16">
        <w:rPr>
          <w:lang w:val="es-ES" w:eastAsia="zh-CN"/>
        </w:rPr>
        <w:t>MHz. Los principales parámetros de las transmisiones B3 de COMPASS se presentan en el Cuadro</w:t>
      </w:r>
      <w:r w:rsidR="00056F03">
        <w:rPr>
          <w:lang w:val="es-ES" w:eastAsia="zh-CN"/>
        </w:rPr>
        <w:t> 19</w:t>
      </w:r>
      <w:r w:rsidRPr="00F24A16">
        <w:rPr>
          <w:lang w:val="es-ES" w:eastAsia="zh-CN"/>
        </w:rPr>
        <w:t>.</w:t>
      </w:r>
    </w:p>
    <w:p w14:paraId="7726753E" w14:textId="03453E37" w:rsidR="00427CEE" w:rsidRPr="00F24A16" w:rsidRDefault="00427CEE" w:rsidP="00FA62B8">
      <w:pPr>
        <w:rPr>
          <w:lang w:val="es-ES" w:eastAsia="zh-CN"/>
        </w:rPr>
      </w:pPr>
      <w:r w:rsidRPr="00CE6DDC">
        <w:rPr>
          <w:lang w:val="es-ES" w:eastAsia="zh-CN"/>
        </w:rPr>
        <w:t xml:space="preserve">La señal OS B3I emplea la modulación BPSK-R(10). </w:t>
      </w:r>
      <w:r w:rsidRPr="00F24A16">
        <w:rPr>
          <w:lang w:val="es-ES" w:eastAsia="zh-CN"/>
        </w:rPr>
        <w:t>Los satélites MEO/OSGI transmiten la señal B3I con datos de navegación a 50</w:t>
      </w:r>
      <w:r w:rsidR="00056F03">
        <w:rPr>
          <w:lang w:val="es-ES" w:eastAsia="zh-CN"/>
        </w:rPr>
        <w:t> </w:t>
      </w:r>
      <w:r w:rsidRPr="00F24A16">
        <w:rPr>
          <w:lang w:val="es-ES" w:eastAsia="zh-CN"/>
        </w:rPr>
        <w:t>bit/s, mientras que los satélites GSO transmiten la señal B3I con datos de navegación a 500</w:t>
      </w:r>
      <w:r w:rsidR="00056F03">
        <w:rPr>
          <w:lang w:val="es-ES" w:eastAsia="zh-CN"/>
        </w:rPr>
        <w:t> </w:t>
      </w:r>
      <w:r w:rsidRPr="00F24A16">
        <w:rPr>
          <w:lang w:val="es-ES" w:eastAsia="zh-CN"/>
        </w:rPr>
        <w:t>bit/s.</w:t>
      </w:r>
    </w:p>
    <w:p w14:paraId="196CB5D9" w14:textId="77777777" w:rsidR="00427CEE" w:rsidRPr="00CE6DDC" w:rsidRDefault="00427CEE" w:rsidP="00FA62B8">
      <w:pPr>
        <w:rPr>
          <w:lang w:val="es-ES" w:eastAsia="zh-CN"/>
        </w:rPr>
      </w:pPr>
      <w:r w:rsidRPr="00CE6DDC">
        <w:rPr>
          <w:lang w:val="es-ES" w:eastAsia="zh-CN"/>
        </w:rPr>
        <w:t>La señal AS B3Q también emplea la modulación MDP2-R(10).</w:t>
      </w:r>
    </w:p>
    <w:p w14:paraId="7A891614" w14:textId="77777777" w:rsidR="00427CEE" w:rsidRPr="00CE6DDC" w:rsidRDefault="00427CEE" w:rsidP="00FA62B8">
      <w:pPr>
        <w:rPr>
          <w:lang w:val="es-ES" w:eastAsia="zh-CN"/>
        </w:rPr>
      </w:pPr>
      <w:r w:rsidRPr="00CE6DDC">
        <w:rPr>
          <w:lang w:val="es-ES" w:eastAsia="zh-CN"/>
        </w:rPr>
        <w:t>La señal AS B3A emplea la modulación MDP2-R(10)</w:t>
      </w:r>
      <w:r>
        <w:rPr>
          <w:lang w:val="es-ES" w:eastAsia="zh-CN"/>
        </w:rPr>
        <w:t>.</w:t>
      </w:r>
    </w:p>
    <w:p w14:paraId="7820EBB5" w14:textId="30FA9019" w:rsidR="00427CEE" w:rsidRPr="00F24A16" w:rsidRDefault="00427CEE" w:rsidP="00427CEE">
      <w:pPr>
        <w:pStyle w:val="TableNo"/>
        <w:keepLines/>
        <w:rPr>
          <w:lang w:val="es-ES" w:eastAsia="zh-CN"/>
        </w:rPr>
      </w:pPr>
      <w:r w:rsidRPr="00F24A16">
        <w:rPr>
          <w:lang w:val="es-ES"/>
        </w:rPr>
        <w:lastRenderedPageBreak/>
        <w:t xml:space="preserve">CUADRO </w:t>
      </w:r>
      <w:r w:rsidR="00056F03">
        <w:rPr>
          <w:lang w:val="es-ES"/>
        </w:rPr>
        <w:t>19</w:t>
      </w:r>
    </w:p>
    <w:p w14:paraId="21FF74EB" w14:textId="2F1CEF34" w:rsidR="00427CEE" w:rsidRPr="00F24A16" w:rsidRDefault="00427CEE" w:rsidP="00427CEE">
      <w:pPr>
        <w:pStyle w:val="Tabletitle"/>
        <w:keepLines/>
        <w:rPr>
          <w:lang w:val="es-ES" w:eastAsia="zh-CN"/>
        </w:rPr>
      </w:pPr>
      <w:r w:rsidRPr="00F24A16">
        <w:rPr>
          <w:lang w:val="es-ES" w:eastAsia="zh-CN"/>
        </w:rPr>
        <w:t>Transmisiones B3 de COMPASS</w:t>
      </w:r>
      <w:r w:rsidRPr="00F24A16">
        <w:rPr>
          <w:lang w:val="es-ES"/>
        </w:rPr>
        <w:t xml:space="preserve"> </w:t>
      </w:r>
      <w:r w:rsidRPr="00F24A16">
        <w:rPr>
          <w:lang w:val="es-ES" w:eastAsia="zh-CN"/>
        </w:rPr>
        <w:t xml:space="preserve">en la banda </w:t>
      </w:r>
      <w:r w:rsidRPr="00F24A16">
        <w:rPr>
          <w:lang w:val="es-ES"/>
        </w:rPr>
        <w:t xml:space="preserve">1 </w:t>
      </w:r>
      <w:r w:rsidRPr="00F24A16">
        <w:rPr>
          <w:lang w:val="es-ES" w:eastAsia="zh-CN"/>
        </w:rPr>
        <w:t>215-1 300</w:t>
      </w:r>
      <w:r w:rsidRPr="00F24A16">
        <w:rPr>
          <w:lang w:val="es-ES"/>
        </w:rPr>
        <w:t> MHz</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10"/>
        <w:gridCol w:w="2268"/>
        <w:gridCol w:w="2126"/>
      </w:tblGrid>
      <w:tr w:rsidR="00427CEE" w:rsidRPr="002B5ACF" w14:paraId="18C31BAD" w14:textId="77777777" w:rsidTr="00FA62B8">
        <w:trPr>
          <w:jc w:val="center"/>
        </w:trPr>
        <w:tc>
          <w:tcPr>
            <w:tcW w:w="2835" w:type="dxa"/>
          </w:tcPr>
          <w:p w14:paraId="60352014" w14:textId="77777777" w:rsidR="00427CEE" w:rsidRPr="002B5ACF" w:rsidRDefault="00427CEE" w:rsidP="00EF76EF">
            <w:pPr>
              <w:pStyle w:val="Tablehead"/>
              <w:keepLines/>
            </w:pPr>
            <w:r>
              <w:t>Parámetro</w:t>
            </w:r>
          </w:p>
        </w:tc>
        <w:tc>
          <w:tcPr>
            <w:tcW w:w="2410" w:type="dxa"/>
          </w:tcPr>
          <w:p w14:paraId="711C8EC2" w14:textId="77777777" w:rsidR="00427CEE" w:rsidRPr="002B5ACF" w:rsidRDefault="00427CEE" w:rsidP="00EF76EF">
            <w:pPr>
              <w:pStyle w:val="Tablehead"/>
              <w:keepLines/>
              <w:rPr>
                <w:rFonts w:eastAsia="SimSun"/>
              </w:rPr>
            </w:pPr>
            <w:r w:rsidRPr="002B5ACF">
              <w:rPr>
                <w:rFonts w:eastAsia="SimSun"/>
              </w:rPr>
              <w:t>B3I</w:t>
            </w:r>
          </w:p>
        </w:tc>
        <w:tc>
          <w:tcPr>
            <w:tcW w:w="2268" w:type="dxa"/>
          </w:tcPr>
          <w:p w14:paraId="6F9D8D1A" w14:textId="77777777" w:rsidR="00427CEE" w:rsidRPr="002B5ACF" w:rsidRDefault="00427CEE" w:rsidP="00EF76EF">
            <w:pPr>
              <w:pStyle w:val="Tablehead"/>
              <w:keepLines/>
              <w:rPr>
                <w:rFonts w:eastAsia="SimSun"/>
              </w:rPr>
            </w:pPr>
            <w:r w:rsidRPr="002B5ACF">
              <w:rPr>
                <w:rFonts w:eastAsia="SimSun"/>
              </w:rPr>
              <w:t>B3Q</w:t>
            </w:r>
          </w:p>
        </w:tc>
        <w:tc>
          <w:tcPr>
            <w:tcW w:w="2126" w:type="dxa"/>
          </w:tcPr>
          <w:p w14:paraId="0A3B1C8E" w14:textId="77777777" w:rsidR="00427CEE" w:rsidRPr="002B5ACF" w:rsidRDefault="00427CEE" w:rsidP="00EF76EF">
            <w:pPr>
              <w:pStyle w:val="Tablehead"/>
              <w:keepLines/>
              <w:rPr>
                <w:rFonts w:eastAsia="SimSun"/>
              </w:rPr>
            </w:pPr>
            <w:r w:rsidRPr="002B5ACF">
              <w:rPr>
                <w:rFonts w:eastAsia="SimSun"/>
              </w:rPr>
              <w:t>B3A</w:t>
            </w:r>
          </w:p>
        </w:tc>
      </w:tr>
      <w:tr w:rsidR="00427CEE" w:rsidRPr="002B5ACF" w14:paraId="4561E018" w14:textId="77777777" w:rsidTr="00320D64">
        <w:trPr>
          <w:jc w:val="center"/>
        </w:trPr>
        <w:tc>
          <w:tcPr>
            <w:tcW w:w="2835" w:type="dxa"/>
            <w:vAlign w:val="center"/>
          </w:tcPr>
          <w:p w14:paraId="10097625" w14:textId="77777777" w:rsidR="00427CEE" w:rsidRPr="002B5ACF" w:rsidRDefault="00427CEE" w:rsidP="00320D64">
            <w:pPr>
              <w:pStyle w:val="Tabletext"/>
              <w:keepNext/>
              <w:keepLines/>
              <w:jc w:val="left"/>
            </w:pPr>
            <w:r>
              <w:t xml:space="preserve">Frecuencia portadora </w:t>
            </w:r>
            <w:r w:rsidRPr="002B5ACF">
              <w:t>(MHz)</w:t>
            </w:r>
          </w:p>
        </w:tc>
        <w:tc>
          <w:tcPr>
            <w:tcW w:w="6804" w:type="dxa"/>
            <w:gridSpan w:val="3"/>
            <w:vAlign w:val="center"/>
          </w:tcPr>
          <w:p w14:paraId="5606290E" w14:textId="77777777" w:rsidR="00427CEE" w:rsidRPr="00FA62B8" w:rsidRDefault="00427CEE" w:rsidP="00320D64">
            <w:pPr>
              <w:pStyle w:val="Tabletext"/>
              <w:jc w:val="center"/>
            </w:pPr>
            <w:r w:rsidRPr="00FA62B8">
              <w:t>1 268,52</w:t>
            </w:r>
          </w:p>
        </w:tc>
      </w:tr>
      <w:tr w:rsidR="00427CEE" w:rsidRPr="002B5ACF" w14:paraId="37236438" w14:textId="77777777" w:rsidTr="00320D64">
        <w:trPr>
          <w:jc w:val="center"/>
        </w:trPr>
        <w:tc>
          <w:tcPr>
            <w:tcW w:w="2835" w:type="dxa"/>
            <w:vAlign w:val="center"/>
          </w:tcPr>
          <w:p w14:paraId="56DEC2AC" w14:textId="77777777" w:rsidR="00427CEE" w:rsidRPr="007927C4" w:rsidRDefault="00427CEE" w:rsidP="00320D64">
            <w:pPr>
              <w:pStyle w:val="Tabletext"/>
              <w:keepNext/>
              <w:keepLines/>
              <w:jc w:val="left"/>
              <w:rPr>
                <w:lang w:val="pt-BR"/>
              </w:rPr>
            </w:pPr>
            <w:r w:rsidRPr="007927C4">
              <w:rPr>
                <w:lang w:val="pt-BR"/>
              </w:rPr>
              <w:t>Velocidad de chips de Código PRN (Mchip/s)</w:t>
            </w:r>
          </w:p>
        </w:tc>
        <w:tc>
          <w:tcPr>
            <w:tcW w:w="2410" w:type="dxa"/>
            <w:vAlign w:val="center"/>
          </w:tcPr>
          <w:p w14:paraId="3ADF250A" w14:textId="77777777" w:rsidR="00427CEE" w:rsidRPr="00FA62B8" w:rsidRDefault="00427CEE" w:rsidP="00320D64">
            <w:pPr>
              <w:pStyle w:val="Tabletext"/>
              <w:jc w:val="center"/>
            </w:pPr>
            <w:r w:rsidRPr="00FA62B8">
              <w:t>10,23</w:t>
            </w:r>
          </w:p>
        </w:tc>
        <w:tc>
          <w:tcPr>
            <w:tcW w:w="2268" w:type="dxa"/>
            <w:vAlign w:val="center"/>
          </w:tcPr>
          <w:p w14:paraId="1D9CC155" w14:textId="77777777" w:rsidR="00427CEE" w:rsidRPr="00FA62B8" w:rsidRDefault="00427CEE" w:rsidP="00320D64">
            <w:pPr>
              <w:pStyle w:val="Tabletext"/>
              <w:jc w:val="center"/>
            </w:pPr>
            <w:r w:rsidRPr="00FA62B8">
              <w:t>10,23</w:t>
            </w:r>
          </w:p>
        </w:tc>
        <w:tc>
          <w:tcPr>
            <w:tcW w:w="2126" w:type="dxa"/>
            <w:vAlign w:val="center"/>
          </w:tcPr>
          <w:p w14:paraId="21B1A569" w14:textId="77777777" w:rsidR="00427CEE" w:rsidRPr="00FA62B8" w:rsidRDefault="00427CEE" w:rsidP="00320D64">
            <w:pPr>
              <w:pStyle w:val="Tabletext"/>
              <w:jc w:val="center"/>
            </w:pPr>
            <w:r w:rsidRPr="00FA62B8">
              <w:t>10,23</w:t>
            </w:r>
          </w:p>
        </w:tc>
      </w:tr>
      <w:tr w:rsidR="00427CEE" w:rsidRPr="002B5ACF" w14:paraId="4747AF30" w14:textId="77777777" w:rsidTr="00320D64">
        <w:trPr>
          <w:jc w:val="center"/>
        </w:trPr>
        <w:tc>
          <w:tcPr>
            <w:tcW w:w="2835" w:type="dxa"/>
            <w:vAlign w:val="center"/>
          </w:tcPr>
          <w:p w14:paraId="63C87F39" w14:textId="77777777" w:rsidR="00427CEE" w:rsidRPr="00F24A16" w:rsidRDefault="00427CEE" w:rsidP="00320D64">
            <w:pPr>
              <w:pStyle w:val="Tabletext"/>
              <w:keepNext/>
              <w:keepLines/>
              <w:jc w:val="left"/>
              <w:rPr>
                <w:lang w:val="es-ES"/>
              </w:rPr>
            </w:pPr>
            <w:r w:rsidRPr="00F24A16">
              <w:rPr>
                <w:lang w:val="es-ES"/>
              </w:rPr>
              <w:t>Velocidad binaria de datos de</w:t>
            </w:r>
            <w:r>
              <w:rPr>
                <w:lang w:val="es-ES"/>
              </w:rPr>
              <w:t> </w:t>
            </w:r>
            <w:r w:rsidRPr="00F24A16">
              <w:rPr>
                <w:lang w:val="es-ES"/>
              </w:rPr>
              <w:t>navegación (bit/s)</w:t>
            </w:r>
          </w:p>
        </w:tc>
        <w:tc>
          <w:tcPr>
            <w:tcW w:w="2410" w:type="dxa"/>
            <w:vAlign w:val="center"/>
          </w:tcPr>
          <w:p w14:paraId="42B66070" w14:textId="58B59DD5" w:rsidR="00427CEE" w:rsidRPr="00FA62B8" w:rsidRDefault="00427CEE" w:rsidP="00311068">
            <w:pPr>
              <w:pStyle w:val="Tabletext"/>
              <w:jc w:val="center"/>
            </w:pPr>
            <w:r w:rsidRPr="00FA62B8">
              <w:t>MEO/IGSO: 50</w:t>
            </w:r>
            <w:r w:rsidR="00311068">
              <w:br/>
            </w:r>
            <w:r w:rsidRPr="00FA62B8">
              <w:t>GSO: 500</w:t>
            </w:r>
          </w:p>
        </w:tc>
        <w:tc>
          <w:tcPr>
            <w:tcW w:w="2268" w:type="dxa"/>
            <w:vAlign w:val="center"/>
          </w:tcPr>
          <w:p w14:paraId="699E8B37" w14:textId="77777777" w:rsidR="00427CEE" w:rsidRPr="00FA62B8" w:rsidRDefault="00427CEE" w:rsidP="00320D64">
            <w:pPr>
              <w:pStyle w:val="Tabletext"/>
              <w:jc w:val="center"/>
            </w:pPr>
            <w:r w:rsidRPr="00FA62B8">
              <w:t>500</w:t>
            </w:r>
          </w:p>
        </w:tc>
        <w:tc>
          <w:tcPr>
            <w:tcW w:w="2126" w:type="dxa"/>
            <w:vAlign w:val="center"/>
          </w:tcPr>
          <w:p w14:paraId="024FB7B8" w14:textId="77777777" w:rsidR="00427CEE" w:rsidRPr="00FA62B8" w:rsidRDefault="00427CEE" w:rsidP="00320D64">
            <w:pPr>
              <w:pStyle w:val="Tabletext"/>
              <w:jc w:val="center"/>
            </w:pPr>
            <w:r w:rsidRPr="00FA62B8">
              <w:t>50</w:t>
            </w:r>
          </w:p>
        </w:tc>
      </w:tr>
      <w:tr w:rsidR="00427CEE" w:rsidRPr="002B5ACF" w14:paraId="485714CF" w14:textId="77777777" w:rsidTr="00320D64">
        <w:trPr>
          <w:jc w:val="center"/>
        </w:trPr>
        <w:tc>
          <w:tcPr>
            <w:tcW w:w="2835" w:type="dxa"/>
            <w:vAlign w:val="center"/>
          </w:tcPr>
          <w:p w14:paraId="241897C3" w14:textId="77777777" w:rsidR="00427CEE" w:rsidRPr="008363B3" w:rsidRDefault="00427CEE" w:rsidP="00320D64">
            <w:pPr>
              <w:pStyle w:val="Tabletext"/>
              <w:keepNext/>
              <w:keepLines/>
              <w:jc w:val="left"/>
              <w:rPr>
                <w:lang w:val="es-ES"/>
              </w:rPr>
            </w:pPr>
            <w:r w:rsidRPr="008363B3">
              <w:rPr>
                <w:lang w:val="es-ES"/>
              </w:rPr>
              <w:t>Método de modulación de la señal</w:t>
            </w:r>
          </w:p>
        </w:tc>
        <w:tc>
          <w:tcPr>
            <w:tcW w:w="2410" w:type="dxa"/>
            <w:vAlign w:val="center"/>
          </w:tcPr>
          <w:p w14:paraId="5E82DDB8" w14:textId="77777777" w:rsidR="00427CEE" w:rsidRPr="00FA62B8" w:rsidRDefault="00427CEE" w:rsidP="00320D64">
            <w:pPr>
              <w:pStyle w:val="Tabletext"/>
              <w:jc w:val="center"/>
            </w:pPr>
            <w:r w:rsidRPr="00FA62B8">
              <w:t>BPSK-R(10)</w:t>
            </w:r>
          </w:p>
        </w:tc>
        <w:tc>
          <w:tcPr>
            <w:tcW w:w="2268" w:type="dxa"/>
            <w:vAlign w:val="center"/>
          </w:tcPr>
          <w:p w14:paraId="5D80B96D" w14:textId="77777777" w:rsidR="00427CEE" w:rsidRPr="002B5ACF" w:rsidRDefault="00427CEE" w:rsidP="00320D64">
            <w:pPr>
              <w:pStyle w:val="Tabletext"/>
              <w:jc w:val="center"/>
            </w:pPr>
            <w:r w:rsidRPr="00FA62B8">
              <w:t>BPSK-R(10)</w:t>
            </w:r>
          </w:p>
        </w:tc>
        <w:tc>
          <w:tcPr>
            <w:tcW w:w="2126" w:type="dxa"/>
            <w:vAlign w:val="center"/>
          </w:tcPr>
          <w:p w14:paraId="2E5685C8" w14:textId="77777777" w:rsidR="00427CEE" w:rsidRPr="002B5ACF" w:rsidRDefault="00427CEE" w:rsidP="00320D64">
            <w:pPr>
              <w:pStyle w:val="Tabletext"/>
              <w:jc w:val="center"/>
            </w:pPr>
            <w:r w:rsidRPr="00FA62B8">
              <w:t>QPSK-R(10)</w:t>
            </w:r>
          </w:p>
        </w:tc>
      </w:tr>
      <w:tr w:rsidR="00427CEE" w:rsidRPr="002B5ACF" w14:paraId="02DBBD58" w14:textId="77777777" w:rsidTr="00320D64">
        <w:trPr>
          <w:jc w:val="center"/>
        </w:trPr>
        <w:tc>
          <w:tcPr>
            <w:tcW w:w="2835" w:type="dxa"/>
            <w:vAlign w:val="center"/>
          </w:tcPr>
          <w:p w14:paraId="4FC62A28" w14:textId="77777777" w:rsidR="00427CEE" w:rsidRPr="002B5ACF" w:rsidRDefault="00427CEE" w:rsidP="00320D64">
            <w:pPr>
              <w:pStyle w:val="Tabletext"/>
              <w:keepNext/>
              <w:keepLines/>
              <w:jc w:val="left"/>
            </w:pPr>
            <w:r w:rsidRPr="002B5ACF">
              <w:t>Polariz</w:t>
            </w:r>
            <w:r>
              <w:t>ació</w:t>
            </w:r>
            <w:r w:rsidRPr="002B5ACF">
              <w:t>n</w:t>
            </w:r>
          </w:p>
        </w:tc>
        <w:tc>
          <w:tcPr>
            <w:tcW w:w="6804" w:type="dxa"/>
            <w:gridSpan w:val="3"/>
            <w:vAlign w:val="center"/>
          </w:tcPr>
          <w:p w14:paraId="004C1C06" w14:textId="77777777" w:rsidR="00427CEE" w:rsidRPr="00FA62B8" w:rsidRDefault="00427CEE" w:rsidP="00320D64">
            <w:pPr>
              <w:pStyle w:val="Tabletext"/>
              <w:jc w:val="center"/>
            </w:pPr>
            <w:r w:rsidRPr="00FA62B8">
              <w:t>RHCP</w:t>
            </w:r>
          </w:p>
        </w:tc>
      </w:tr>
      <w:tr w:rsidR="00427CEE" w:rsidRPr="008363B3" w14:paraId="2A9BD52A" w14:textId="77777777" w:rsidTr="00320D64">
        <w:trPr>
          <w:jc w:val="center"/>
        </w:trPr>
        <w:tc>
          <w:tcPr>
            <w:tcW w:w="2835" w:type="dxa"/>
            <w:tcBorders>
              <w:bottom w:val="single" w:sz="4" w:space="0" w:color="auto"/>
            </w:tcBorders>
            <w:vAlign w:val="center"/>
          </w:tcPr>
          <w:p w14:paraId="42FB7E0F" w14:textId="77777777" w:rsidR="00427CEE" w:rsidRPr="00F24A16" w:rsidRDefault="00427CEE" w:rsidP="00320D64">
            <w:pPr>
              <w:pStyle w:val="Tabletext"/>
              <w:jc w:val="left"/>
              <w:rPr>
                <w:lang w:val="es-ES"/>
              </w:rPr>
            </w:pPr>
            <w:r w:rsidRPr="00F24A16">
              <w:rPr>
                <w:lang w:val="es-ES"/>
              </w:rPr>
              <w:t>Mínimo nivel de potencia recibida a la salida de la antenna de referencia (dBW)</w:t>
            </w:r>
          </w:p>
        </w:tc>
        <w:tc>
          <w:tcPr>
            <w:tcW w:w="2410" w:type="dxa"/>
            <w:tcBorders>
              <w:bottom w:val="single" w:sz="4" w:space="0" w:color="auto"/>
            </w:tcBorders>
            <w:vAlign w:val="center"/>
          </w:tcPr>
          <w:p w14:paraId="6F1CF46A" w14:textId="618B7E5F" w:rsidR="00427CEE" w:rsidRPr="00E37322" w:rsidRDefault="00427CEE" w:rsidP="00311068">
            <w:pPr>
              <w:pStyle w:val="Tabletext"/>
              <w:jc w:val="center"/>
            </w:pPr>
            <w:r w:rsidRPr="00FA62B8">
              <w:t>MEO: −157,3</w:t>
            </w:r>
            <w:r w:rsidR="00311068">
              <w:br/>
            </w:r>
            <w:r w:rsidRPr="00FA62B8">
              <w:t>GSO/IGSO: −159,1</w:t>
            </w:r>
            <w:r w:rsidR="00056F03">
              <w:br/>
            </w:r>
            <w:r w:rsidRPr="00E37322">
              <w:t>(</w:t>
            </w:r>
            <w:r w:rsidR="00D81094">
              <w:t>v</w:t>
            </w:r>
            <w:r w:rsidR="00D81094" w:rsidRPr="00D81094">
              <w:t>éase la Nota</w:t>
            </w:r>
            <w:r w:rsidRPr="00E37322">
              <w:t>)</w:t>
            </w:r>
          </w:p>
        </w:tc>
        <w:tc>
          <w:tcPr>
            <w:tcW w:w="2268" w:type="dxa"/>
            <w:tcBorders>
              <w:bottom w:val="single" w:sz="4" w:space="0" w:color="auto"/>
            </w:tcBorders>
            <w:vAlign w:val="center"/>
          </w:tcPr>
          <w:p w14:paraId="14BA5A1D" w14:textId="2313EF67" w:rsidR="00427CEE" w:rsidRPr="00E37322" w:rsidRDefault="00427CEE" w:rsidP="00311068">
            <w:pPr>
              <w:pStyle w:val="Tabletext"/>
              <w:jc w:val="center"/>
            </w:pPr>
            <w:r w:rsidRPr="00FA62B8">
              <w:t>MEO: −157,3</w:t>
            </w:r>
            <w:r w:rsidR="00311068">
              <w:br/>
            </w:r>
            <w:r w:rsidRPr="00FA62B8">
              <w:t>GSO/IGSO: −159,1</w:t>
            </w:r>
            <w:r w:rsidR="00056F03">
              <w:br/>
            </w:r>
            <w:r w:rsidRPr="00E37322">
              <w:t>(</w:t>
            </w:r>
            <w:r w:rsidR="00D81094">
              <w:t>v</w:t>
            </w:r>
            <w:r w:rsidR="00D81094" w:rsidRPr="00D81094">
              <w:t>éase la Nota</w:t>
            </w:r>
            <w:r w:rsidRPr="00E37322">
              <w:t>)</w:t>
            </w:r>
          </w:p>
        </w:tc>
        <w:tc>
          <w:tcPr>
            <w:tcW w:w="2126" w:type="dxa"/>
            <w:tcBorders>
              <w:bottom w:val="single" w:sz="4" w:space="0" w:color="auto"/>
            </w:tcBorders>
            <w:vAlign w:val="center"/>
          </w:tcPr>
          <w:p w14:paraId="1B97D38F" w14:textId="2FA549FA" w:rsidR="00427CEE" w:rsidRPr="00E37322" w:rsidRDefault="00427CEE" w:rsidP="00311068">
            <w:pPr>
              <w:pStyle w:val="Tabletext"/>
              <w:jc w:val="center"/>
            </w:pPr>
            <w:r w:rsidRPr="00FA62B8">
              <w:t>MEO: −157,3</w:t>
            </w:r>
            <w:r w:rsidR="00311068">
              <w:br/>
            </w:r>
            <w:r w:rsidRPr="00FA62B8">
              <w:t>GSO/IGSO: −159,1</w:t>
            </w:r>
            <w:r w:rsidR="00056F03">
              <w:br/>
            </w:r>
            <w:r w:rsidRPr="00E37322">
              <w:t>(</w:t>
            </w:r>
            <w:r w:rsidR="00D81094">
              <w:t>v</w:t>
            </w:r>
            <w:r w:rsidR="00D81094" w:rsidRPr="00D81094">
              <w:t>éase la Nota</w:t>
            </w:r>
            <w:r w:rsidRPr="00E37322">
              <w:t>)</w:t>
            </w:r>
          </w:p>
        </w:tc>
      </w:tr>
      <w:tr w:rsidR="00427CEE" w:rsidRPr="00455B78" w14:paraId="3232B4DF" w14:textId="77777777" w:rsidTr="00056F03">
        <w:trPr>
          <w:jc w:val="center"/>
        </w:trPr>
        <w:tc>
          <w:tcPr>
            <w:tcW w:w="9639" w:type="dxa"/>
            <w:gridSpan w:val="4"/>
            <w:tcBorders>
              <w:left w:val="nil"/>
              <w:bottom w:val="nil"/>
              <w:right w:val="nil"/>
            </w:tcBorders>
          </w:tcPr>
          <w:p w14:paraId="374D7949" w14:textId="02824C1C" w:rsidR="00427CEE" w:rsidRPr="00F24A16" w:rsidRDefault="00427CEE" w:rsidP="00EF76EF">
            <w:pPr>
              <w:pStyle w:val="Tabletext"/>
              <w:jc w:val="left"/>
              <w:rPr>
                <w:rFonts w:eastAsia="SimSun"/>
                <w:lang w:val="es-ES"/>
              </w:rPr>
            </w:pPr>
            <w:r w:rsidRPr="008363B3">
              <w:rPr>
                <w:lang w:val="es-ES"/>
              </w:rPr>
              <w:t>NOTA – </w:t>
            </w:r>
            <w:r w:rsidRPr="00F24A16">
              <w:rPr>
                <w:lang w:val="es-ES"/>
              </w:rPr>
              <w:t xml:space="preserve">La potencia mínima recibida en la superficie de la Tierra se mide a la salida de una antena receptora </w:t>
            </w:r>
            <w:r w:rsidRPr="008363B3">
              <w:rPr>
                <w:lang w:val="es-ES"/>
              </w:rPr>
              <w:t>isotrópica</w:t>
            </w:r>
            <w:r w:rsidRPr="00F24A16">
              <w:rPr>
                <w:lang w:val="es-ES"/>
              </w:rPr>
              <w:t xml:space="preserve"> de 0 dBic para cualquier ángulo de elevación igual o superior a 5 grados.</w:t>
            </w:r>
          </w:p>
        </w:tc>
      </w:tr>
    </w:tbl>
    <w:p w14:paraId="5E519033" w14:textId="7AD3F769" w:rsidR="00427CEE" w:rsidRDefault="00427CEE" w:rsidP="00427CEE">
      <w:pPr>
        <w:pStyle w:val="Tablefin"/>
        <w:rPr>
          <w:lang w:val="es-ES"/>
        </w:rPr>
      </w:pPr>
    </w:p>
    <w:p w14:paraId="30C777F3" w14:textId="367544FC" w:rsidR="00056F03" w:rsidRDefault="00056F03" w:rsidP="00056F03">
      <w:pPr>
        <w:rPr>
          <w:lang w:val="es-ES"/>
        </w:rPr>
      </w:pPr>
    </w:p>
    <w:p w14:paraId="4BE44C84" w14:textId="77777777" w:rsidR="00056F03" w:rsidRPr="00056F03" w:rsidRDefault="00056F03" w:rsidP="00056F03">
      <w:pPr>
        <w:rPr>
          <w:lang w:val="es-ES"/>
        </w:rPr>
      </w:pPr>
    </w:p>
    <w:p w14:paraId="7A15CF6A" w14:textId="77777777" w:rsidR="00427CEE" w:rsidRPr="00856989" w:rsidRDefault="00427CEE" w:rsidP="00427CEE">
      <w:pPr>
        <w:pStyle w:val="AnnexNoTitle"/>
        <w:rPr>
          <w:lang w:val="es-ES"/>
        </w:rPr>
      </w:pPr>
      <w:bookmarkStart w:id="1017" w:name="_Toc181115264"/>
      <w:bookmarkStart w:id="1018" w:name="_Toc181786945"/>
      <w:r w:rsidRPr="00856989">
        <w:rPr>
          <w:lang w:val="es-ES"/>
        </w:rPr>
        <w:t>Anexo 8</w:t>
      </w:r>
      <w:r w:rsidRPr="00856989">
        <w:rPr>
          <w:lang w:val="es-ES" w:eastAsia="ja-JP"/>
        </w:rPr>
        <w:br/>
      </w:r>
      <w:r w:rsidRPr="00856989">
        <w:rPr>
          <w:lang w:val="es-ES" w:eastAsia="ja-JP"/>
        </w:rPr>
        <w:br/>
      </w:r>
      <w:r w:rsidRPr="00856989">
        <w:rPr>
          <w:lang w:val="es-ES"/>
        </w:rPr>
        <w:t>Descripción técnica y características de las redes</w:t>
      </w:r>
      <w:r>
        <w:rPr>
          <w:lang w:val="es-ES"/>
        </w:rPr>
        <w:br/>
      </w:r>
      <w:r w:rsidRPr="00856989">
        <w:rPr>
          <w:lang w:val="es-ES"/>
        </w:rPr>
        <w:t>de navegación Inmarsat</w:t>
      </w:r>
      <w:bookmarkEnd w:id="1017"/>
      <w:bookmarkEnd w:id="1018"/>
    </w:p>
    <w:p w14:paraId="31C2FC03" w14:textId="77777777" w:rsidR="00427CEE" w:rsidRPr="008363B3" w:rsidRDefault="00427CEE" w:rsidP="00427CEE">
      <w:pPr>
        <w:pStyle w:val="Heading1"/>
        <w:rPr>
          <w:lang w:val="es-ES"/>
        </w:rPr>
      </w:pPr>
      <w:bookmarkStart w:id="1019" w:name="_Toc426637670"/>
      <w:bookmarkStart w:id="1020" w:name="_Toc426638076"/>
      <w:bookmarkStart w:id="1021" w:name="_Toc426638358"/>
      <w:bookmarkStart w:id="1022" w:name="_Toc426638535"/>
      <w:bookmarkStart w:id="1023" w:name="_Toc426638780"/>
      <w:bookmarkStart w:id="1024" w:name="_Toc426638947"/>
      <w:bookmarkStart w:id="1025" w:name="_Toc426639197"/>
      <w:bookmarkStart w:id="1026" w:name="_Toc426639338"/>
      <w:bookmarkStart w:id="1027" w:name="_Toc426639448"/>
      <w:bookmarkStart w:id="1028" w:name="_Toc426639624"/>
      <w:bookmarkStart w:id="1029" w:name="_Toc181115265"/>
      <w:bookmarkStart w:id="1030" w:name="_Toc181786946"/>
      <w:r w:rsidRPr="008363B3">
        <w:rPr>
          <w:lang w:val="es-ES"/>
        </w:rPr>
        <w:t>1</w:t>
      </w:r>
      <w:r w:rsidRPr="008363B3">
        <w:rPr>
          <w:lang w:val="es-ES"/>
        </w:rPr>
        <w:tab/>
        <w:t>Introducción</w:t>
      </w:r>
      <w:bookmarkEnd w:id="1019"/>
      <w:bookmarkEnd w:id="1020"/>
      <w:bookmarkEnd w:id="1021"/>
      <w:bookmarkEnd w:id="1022"/>
      <w:bookmarkEnd w:id="1023"/>
      <w:bookmarkEnd w:id="1024"/>
      <w:bookmarkEnd w:id="1025"/>
      <w:bookmarkEnd w:id="1026"/>
      <w:bookmarkEnd w:id="1027"/>
      <w:bookmarkEnd w:id="1028"/>
      <w:bookmarkEnd w:id="1029"/>
      <w:bookmarkEnd w:id="1030"/>
    </w:p>
    <w:p w14:paraId="204AC526" w14:textId="77777777" w:rsidR="00427CEE" w:rsidRPr="00856989" w:rsidRDefault="00427CEE" w:rsidP="00427CEE">
      <w:pPr>
        <w:rPr>
          <w:lang w:val="es-ES"/>
        </w:rPr>
      </w:pPr>
      <w:r w:rsidRPr="00856989">
        <w:rPr>
          <w:lang w:val="es-ES"/>
        </w:rPr>
        <w:t>Las redes del transpondedor de navegación Inmarsat constan de siete satélites de carga útil del SRNS en órbita geoestacionaria para la prestación de capacidad espacial a un sistema SBAS. Cuatro cargas útiles del SRNS son cargas útiles de un solo canal sobre los satélites Inmarsat de tercera generación (Inm-3) y tres cargas útiles del SRNS son cargas útiles multicanal sobre los satélites de cuarta generación de Inmarsat (Inm-4). Además de proporcionar servicio en el SRNS, los mismos satélites proporcionan servicio de comunicaciones móviles por satélite en las bandas de frecuencias del SMS de 1,5/1,6 GHz. Esta información podrá cambiar en el futuro.</w:t>
      </w:r>
    </w:p>
    <w:p w14:paraId="6F7A1646" w14:textId="7DC6DD92" w:rsidR="00427CEE" w:rsidRPr="00856989" w:rsidRDefault="00427CEE" w:rsidP="00427CEE">
      <w:pPr>
        <w:rPr>
          <w:lang w:val="es-ES"/>
        </w:rPr>
      </w:pPr>
      <w:r w:rsidRPr="00856989">
        <w:rPr>
          <w:lang w:val="es-ES"/>
        </w:rPr>
        <w:t>Los emplazamientos orbitales de los satélites son los que figuran en el Cuadro </w:t>
      </w:r>
      <w:r>
        <w:rPr>
          <w:lang w:val="es-ES"/>
        </w:rPr>
        <w:t>2</w:t>
      </w:r>
      <w:r w:rsidR="00056F03">
        <w:rPr>
          <w:lang w:val="es-ES"/>
        </w:rPr>
        <w:t>0</w:t>
      </w:r>
      <w:r w:rsidRPr="00856989">
        <w:rPr>
          <w:lang w:val="es-ES"/>
        </w:rPr>
        <w:t>. Cabe señalar que los satélites pueden desplazarse de vez en cuando dependiendo de los requisitos globales del sistema. Todas las emisiones se coordinan de conformidad con el RR de la UIT. La publicación anticipada pertinente solicita que la información de coordinación y notificación sea presentada por la Administración del Reino Unido.</w:t>
      </w:r>
    </w:p>
    <w:p w14:paraId="39B5629B" w14:textId="494AEA7B" w:rsidR="00427CEE" w:rsidRPr="00856989" w:rsidRDefault="00427CEE" w:rsidP="00427CEE">
      <w:pPr>
        <w:pStyle w:val="TableNo"/>
        <w:rPr>
          <w:lang w:val="es-ES"/>
        </w:rPr>
      </w:pPr>
      <w:r w:rsidRPr="00856989">
        <w:rPr>
          <w:lang w:val="es-ES"/>
        </w:rPr>
        <w:lastRenderedPageBreak/>
        <w:t xml:space="preserve">CUADRO </w:t>
      </w:r>
      <w:r>
        <w:rPr>
          <w:lang w:val="es-ES"/>
        </w:rPr>
        <w:t>2</w:t>
      </w:r>
      <w:r w:rsidR="00056F03">
        <w:rPr>
          <w:lang w:val="es-ES"/>
        </w:rPr>
        <w:t>0</w:t>
      </w:r>
    </w:p>
    <w:p w14:paraId="7E94B2CA" w14:textId="77777777" w:rsidR="00427CEE" w:rsidRPr="00856989" w:rsidRDefault="00427CEE" w:rsidP="00427CEE">
      <w:pPr>
        <w:pStyle w:val="Tabletitle"/>
        <w:rPr>
          <w:lang w:val="es-ES"/>
        </w:rPr>
      </w:pPr>
      <w:r w:rsidRPr="00856989">
        <w:rPr>
          <w:lang w:val="es-ES"/>
        </w:rPr>
        <w:t>Longitudes de las posiciones orbitales del satélite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402"/>
      </w:tblGrid>
      <w:tr w:rsidR="00427CEE" w:rsidRPr="00856989" w14:paraId="14EFBEEB" w14:textId="77777777" w:rsidTr="00EF76EF">
        <w:trPr>
          <w:jc w:val="center"/>
        </w:trPr>
        <w:tc>
          <w:tcPr>
            <w:tcW w:w="2552" w:type="dxa"/>
          </w:tcPr>
          <w:p w14:paraId="299BF176" w14:textId="77777777" w:rsidR="00427CEE" w:rsidRPr="00856989" w:rsidRDefault="00427CEE" w:rsidP="00EF76EF">
            <w:pPr>
              <w:pStyle w:val="Tablehead"/>
              <w:rPr>
                <w:lang w:val="es-ES"/>
              </w:rPr>
            </w:pPr>
            <w:r w:rsidRPr="00856989">
              <w:rPr>
                <w:lang w:val="es-ES"/>
              </w:rPr>
              <w:t>Satélite</w:t>
            </w:r>
          </w:p>
        </w:tc>
        <w:tc>
          <w:tcPr>
            <w:tcW w:w="3402" w:type="dxa"/>
          </w:tcPr>
          <w:p w14:paraId="5E8AFBEE" w14:textId="77777777" w:rsidR="00427CEE" w:rsidRPr="00856989" w:rsidRDefault="00427CEE" w:rsidP="00EF76EF">
            <w:pPr>
              <w:pStyle w:val="Tablehead"/>
              <w:rPr>
                <w:lang w:val="es-ES"/>
              </w:rPr>
            </w:pPr>
            <w:r w:rsidRPr="00856989">
              <w:rPr>
                <w:lang w:val="es-ES"/>
              </w:rPr>
              <w:t>Posición orbital</w:t>
            </w:r>
          </w:p>
        </w:tc>
      </w:tr>
      <w:tr w:rsidR="00427CEE" w:rsidRPr="00856989" w14:paraId="669B7388" w14:textId="77777777" w:rsidTr="00EF76EF">
        <w:trPr>
          <w:jc w:val="center"/>
        </w:trPr>
        <w:tc>
          <w:tcPr>
            <w:tcW w:w="2552" w:type="dxa"/>
          </w:tcPr>
          <w:p w14:paraId="4C7BEE99" w14:textId="77777777" w:rsidR="00427CEE" w:rsidRPr="00856989" w:rsidRDefault="00427CEE" w:rsidP="00056F03">
            <w:pPr>
              <w:pStyle w:val="Tabletext"/>
              <w:keepNext/>
              <w:keepLines/>
              <w:jc w:val="center"/>
              <w:rPr>
                <w:lang w:val="es-ES"/>
              </w:rPr>
            </w:pPr>
            <w:r w:rsidRPr="00856989">
              <w:rPr>
                <w:lang w:val="es-ES"/>
              </w:rPr>
              <w:t>3F1</w:t>
            </w:r>
          </w:p>
        </w:tc>
        <w:tc>
          <w:tcPr>
            <w:tcW w:w="3402" w:type="dxa"/>
          </w:tcPr>
          <w:p w14:paraId="497D4A62" w14:textId="52B36A28" w:rsidR="00427CEE" w:rsidRPr="00856989" w:rsidRDefault="00427CEE" w:rsidP="00EF76EF">
            <w:pPr>
              <w:pStyle w:val="Tabletext"/>
              <w:jc w:val="center"/>
              <w:rPr>
                <w:lang w:val="es-ES"/>
              </w:rPr>
            </w:pPr>
            <w:r w:rsidRPr="00856989">
              <w:rPr>
                <w:lang w:val="es-ES"/>
              </w:rPr>
              <w:t>64°</w:t>
            </w:r>
            <w:r w:rsidR="00056F03">
              <w:rPr>
                <w:lang w:val="es-ES"/>
              </w:rPr>
              <w:t> </w:t>
            </w:r>
            <w:r w:rsidRPr="00856989">
              <w:rPr>
                <w:lang w:val="es-ES"/>
              </w:rPr>
              <w:t>E</w:t>
            </w:r>
          </w:p>
        </w:tc>
      </w:tr>
      <w:tr w:rsidR="00427CEE" w:rsidRPr="00856989" w14:paraId="017B72C9" w14:textId="77777777" w:rsidTr="00EF76EF">
        <w:trPr>
          <w:jc w:val="center"/>
        </w:trPr>
        <w:tc>
          <w:tcPr>
            <w:tcW w:w="2552" w:type="dxa"/>
          </w:tcPr>
          <w:p w14:paraId="74AC11C1" w14:textId="77777777" w:rsidR="00427CEE" w:rsidRPr="00856989" w:rsidRDefault="00427CEE" w:rsidP="00EF76EF">
            <w:pPr>
              <w:pStyle w:val="Tabletext"/>
              <w:jc w:val="center"/>
              <w:rPr>
                <w:lang w:val="es-ES"/>
              </w:rPr>
            </w:pPr>
            <w:r w:rsidRPr="00856989">
              <w:rPr>
                <w:lang w:val="es-ES"/>
              </w:rPr>
              <w:t>3F2</w:t>
            </w:r>
          </w:p>
        </w:tc>
        <w:tc>
          <w:tcPr>
            <w:tcW w:w="3402" w:type="dxa"/>
          </w:tcPr>
          <w:p w14:paraId="083201CB" w14:textId="34691597" w:rsidR="00427CEE" w:rsidRPr="00856989" w:rsidRDefault="00427CEE" w:rsidP="00EF76EF">
            <w:pPr>
              <w:pStyle w:val="Tabletext"/>
              <w:jc w:val="center"/>
              <w:rPr>
                <w:lang w:val="es-ES"/>
              </w:rPr>
            </w:pPr>
            <w:r w:rsidRPr="00856989">
              <w:rPr>
                <w:lang w:val="es-ES"/>
              </w:rPr>
              <w:t>15,5°</w:t>
            </w:r>
            <w:r w:rsidR="00056F03">
              <w:rPr>
                <w:lang w:val="es-ES"/>
              </w:rPr>
              <w:t> </w:t>
            </w:r>
            <w:r w:rsidRPr="00856989">
              <w:rPr>
                <w:lang w:val="es-ES"/>
              </w:rPr>
              <w:t>W</w:t>
            </w:r>
          </w:p>
        </w:tc>
      </w:tr>
      <w:tr w:rsidR="00427CEE" w:rsidRPr="00856989" w14:paraId="460EC2A1" w14:textId="77777777" w:rsidTr="00EF76EF">
        <w:trPr>
          <w:jc w:val="center"/>
        </w:trPr>
        <w:tc>
          <w:tcPr>
            <w:tcW w:w="2552" w:type="dxa"/>
          </w:tcPr>
          <w:p w14:paraId="77EF38AC" w14:textId="77777777" w:rsidR="00427CEE" w:rsidRPr="00856989" w:rsidRDefault="00427CEE" w:rsidP="00EF76EF">
            <w:pPr>
              <w:pStyle w:val="Tabletext"/>
              <w:jc w:val="center"/>
              <w:rPr>
                <w:lang w:val="es-ES"/>
              </w:rPr>
            </w:pPr>
            <w:r w:rsidRPr="00856989">
              <w:rPr>
                <w:lang w:val="es-ES"/>
              </w:rPr>
              <w:t>3F3</w:t>
            </w:r>
          </w:p>
        </w:tc>
        <w:tc>
          <w:tcPr>
            <w:tcW w:w="3402" w:type="dxa"/>
          </w:tcPr>
          <w:p w14:paraId="2F5E0C68" w14:textId="11D731C5" w:rsidR="00427CEE" w:rsidRPr="00856989" w:rsidRDefault="00427CEE" w:rsidP="00EF76EF">
            <w:pPr>
              <w:pStyle w:val="Tabletext"/>
              <w:jc w:val="center"/>
              <w:rPr>
                <w:lang w:val="es-ES"/>
              </w:rPr>
            </w:pPr>
            <w:r w:rsidRPr="00856989">
              <w:rPr>
                <w:lang w:val="es-ES"/>
              </w:rPr>
              <w:t>178°</w:t>
            </w:r>
            <w:r w:rsidR="00056F03">
              <w:rPr>
                <w:lang w:val="es-ES"/>
              </w:rPr>
              <w:t> </w:t>
            </w:r>
            <w:r w:rsidRPr="00856989">
              <w:rPr>
                <w:lang w:val="es-ES"/>
              </w:rPr>
              <w:t>E</w:t>
            </w:r>
          </w:p>
        </w:tc>
      </w:tr>
      <w:tr w:rsidR="00427CEE" w:rsidRPr="00856989" w14:paraId="7FD2D55F" w14:textId="77777777" w:rsidTr="00EF76EF">
        <w:trPr>
          <w:jc w:val="center"/>
        </w:trPr>
        <w:tc>
          <w:tcPr>
            <w:tcW w:w="2552" w:type="dxa"/>
          </w:tcPr>
          <w:p w14:paraId="3F4D73F4" w14:textId="77777777" w:rsidR="00427CEE" w:rsidRPr="00856989" w:rsidRDefault="00427CEE" w:rsidP="00EF76EF">
            <w:pPr>
              <w:pStyle w:val="Tabletext"/>
              <w:jc w:val="center"/>
              <w:rPr>
                <w:lang w:val="es-ES"/>
              </w:rPr>
            </w:pPr>
            <w:r w:rsidRPr="00856989">
              <w:rPr>
                <w:lang w:val="es-ES"/>
              </w:rPr>
              <w:t>3F5</w:t>
            </w:r>
          </w:p>
        </w:tc>
        <w:tc>
          <w:tcPr>
            <w:tcW w:w="3402" w:type="dxa"/>
          </w:tcPr>
          <w:p w14:paraId="19662CD6" w14:textId="4C1F2C6C" w:rsidR="00427CEE" w:rsidRPr="00856989" w:rsidRDefault="00427CEE" w:rsidP="00EF76EF">
            <w:pPr>
              <w:pStyle w:val="Tabletext"/>
              <w:jc w:val="center"/>
              <w:rPr>
                <w:lang w:val="es-ES"/>
              </w:rPr>
            </w:pPr>
            <w:r w:rsidRPr="00856989">
              <w:rPr>
                <w:lang w:val="es-ES"/>
              </w:rPr>
              <w:t>54°</w:t>
            </w:r>
            <w:r w:rsidR="00056F03">
              <w:rPr>
                <w:lang w:val="es-ES"/>
              </w:rPr>
              <w:t> </w:t>
            </w:r>
            <w:r w:rsidRPr="00856989">
              <w:rPr>
                <w:lang w:val="es-ES"/>
              </w:rPr>
              <w:t>E</w:t>
            </w:r>
          </w:p>
        </w:tc>
      </w:tr>
      <w:tr w:rsidR="00427CEE" w:rsidRPr="00856989" w14:paraId="5499E81C" w14:textId="77777777" w:rsidTr="00EF76EF">
        <w:trPr>
          <w:jc w:val="center"/>
        </w:trPr>
        <w:tc>
          <w:tcPr>
            <w:tcW w:w="2552" w:type="dxa"/>
          </w:tcPr>
          <w:p w14:paraId="5650903A" w14:textId="77777777" w:rsidR="00427CEE" w:rsidRPr="00856989" w:rsidRDefault="00427CEE" w:rsidP="00EF76EF">
            <w:pPr>
              <w:pStyle w:val="Tabletext"/>
              <w:jc w:val="center"/>
              <w:rPr>
                <w:lang w:val="es-ES"/>
              </w:rPr>
            </w:pPr>
            <w:r w:rsidRPr="00856989">
              <w:rPr>
                <w:lang w:val="es-ES"/>
              </w:rPr>
              <w:t>4F1</w:t>
            </w:r>
          </w:p>
        </w:tc>
        <w:tc>
          <w:tcPr>
            <w:tcW w:w="3402" w:type="dxa"/>
          </w:tcPr>
          <w:p w14:paraId="6BB9DE81" w14:textId="3239C9FE" w:rsidR="00427CEE" w:rsidRPr="00856989" w:rsidRDefault="00427CEE" w:rsidP="00EF76EF">
            <w:pPr>
              <w:pStyle w:val="Tabletext"/>
              <w:jc w:val="center"/>
              <w:rPr>
                <w:lang w:val="es-ES"/>
              </w:rPr>
            </w:pPr>
            <w:r w:rsidRPr="00856989">
              <w:rPr>
                <w:lang w:val="es-ES"/>
              </w:rPr>
              <w:t>143,5°</w:t>
            </w:r>
            <w:r w:rsidR="00056F03">
              <w:rPr>
                <w:lang w:val="es-ES"/>
              </w:rPr>
              <w:t> </w:t>
            </w:r>
            <w:r w:rsidRPr="00856989">
              <w:rPr>
                <w:lang w:val="es-ES"/>
              </w:rPr>
              <w:t>E</w:t>
            </w:r>
          </w:p>
        </w:tc>
      </w:tr>
      <w:tr w:rsidR="00427CEE" w:rsidRPr="00856989" w14:paraId="41EC27A2" w14:textId="77777777" w:rsidTr="00EF76EF">
        <w:trPr>
          <w:jc w:val="center"/>
        </w:trPr>
        <w:tc>
          <w:tcPr>
            <w:tcW w:w="2552" w:type="dxa"/>
          </w:tcPr>
          <w:p w14:paraId="2F6A4D92" w14:textId="77777777" w:rsidR="00427CEE" w:rsidRPr="00856989" w:rsidRDefault="00427CEE" w:rsidP="00EF76EF">
            <w:pPr>
              <w:pStyle w:val="Tabletext"/>
              <w:jc w:val="center"/>
              <w:rPr>
                <w:lang w:val="es-ES"/>
              </w:rPr>
            </w:pPr>
            <w:r w:rsidRPr="00856989">
              <w:rPr>
                <w:lang w:val="es-ES"/>
              </w:rPr>
              <w:t>4F2</w:t>
            </w:r>
          </w:p>
        </w:tc>
        <w:tc>
          <w:tcPr>
            <w:tcW w:w="3402" w:type="dxa"/>
          </w:tcPr>
          <w:p w14:paraId="1C2E93E3" w14:textId="4950A64D" w:rsidR="00427CEE" w:rsidRPr="00856989" w:rsidRDefault="00427CEE" w:rsidP="00EF76EF">
            <w:pPr>
              <w:pStyle w:val="Tabletext"/>
              <w:jc w:val="center"/>
              <w:rPr>
                <w:lang w:val="es-ES"/>
              </w:rPr>
            </w:pPr>
            <w:r w:rsidRPr="00856989">
              <w:rPr>
                <w:lang w:val="es-ES"/>
              </w:rPr>
              <w:t>64°</w:t>
            </w:r>
            <w:r w:rsidR="00056F03">
              <w:rPr>
                <w:lang w:val="es-ES"/>
              </w:rPr>
              <w:t> </w:t>
            </w:r>
            <w:r w:rsidRPr="00856989">
              <w:rPr>
                <w:lang w:val="es-ES"/>
              </w:rPr>
              <w:t>E</w:t>
            </w:r>
          </w:p>
        </w:tc>
      </w:tr>
      <w:tr w:rsidR="00427CEE" w:rsidRPr="00856989" w14:paraId="632D75D4" w14:textId="77777777" w:rsidTr="00EF76EF">
        <w:trPr>
          <w:jc w:val="center"/>
        </w:trPr>
        <w:tc>
          <w:tcPr>
            <w:tcW w:w="2552" w:type="dxa"/>
          </w:tcPr>
          <w:p w14:paraId="1BB94639" w14:textId="77777777" w:rsidR="00427CEE" w:rsidRPr="00856989" w:rsidRDefault="00427CEE" w:rsidP="00EF76EF">
            <w:pPr>
              <w:pStyle w:val="Tabletext"/>
              <w:jc w:val="center"/>
              <w:rPr>
                <w:lang w:val="es-ES"/>
              </w:rPr>
            </w:pPr>
            <w:r w:rsidRPr="00856989">
              <w:rPr>
                <w:lang w:val="es-ES"/>
              </w:rPr>
              <w:t>4F3</w:t>
            </w:r>
          </w:p>
        </w:tc>
        <w:tc>
          <w:tcPr>
            <w:tcW w:w="3402" w:type="dxa"/>
          </w:tcPr>
          <w:p w14:paraId="2DC7C06A" w14:textId="151C46EA" w:rsidR="00427CEE" w:rsidRPr="00856989" w:rsidRDefault="00427CEE" w:rsidP="00EF76EF">
            <w:pPr>
              <w:pStyle w:val="Tabletext"/>
              <w:jc w:val="center"/>
              <w:rPr>
                <w:lang w:val="es-ES"/>
              </w:rPr>
            </w:pPr>
            <w:r w:rsidRPr="00856989">
              <w:rPr>
                <w:lang w:val="es-ES"/>
              </w:rPr>
              <w:t>98°</w:t>
            </w:r>
            <w:r w:rsidR="00056F03">
              <w:rPr>
                <w:lang w:val="es-ES"/>
              </w:rPr>
              <w:t> </w:t>
            </w:r>
            <w:r w:rsidRPr="00856989">
              <w:rPr>
                <w:lang w:val="es-ES"/>
              </w:rPr>
              <w:t>W</w:t>
            </w:r>
          </w:p>
        </w:tc>
      </w:tr>
    </w:tbl>
    <w:p w14:paraId="620E1F41" w14:textId="77777777" w:rsidR="00427CEE" w:rsidRPr="00856989" w:rsidRDefault="00427CEE" w:rsidP="00427CEE">
      <w:pPr>
        <w:pStyle w:val="Tablefin"/>
        <w:rPr>
          <w:lang w:val="es-ES"/>
        </w:rPr>
      </w:pPr>
      <w:bookmarkStart w:id="1031" w:name="_Toc426637671"/>
      <w:bookmarkStart w:id="1032" w:name="_Toc426638077"/>
      <w:bookmarkStart w:id="1033" w:name="_Toc426638359"/>
      <w:bookmarkStart w:id="1034" w:name="_Toc426638536"/>
      <w:bookmarkStart w:id="1035" w:name="_Toc426638781"/>
      <w:bookmarkStart w:id="1036" w:name="_Toc426638948"/>
      <w:bookmarkStart w:id="1037" w:name="_Toc426639198"/>
      <w:bookmarkStart w:id="1038" w:name="_Toc426639339"/>
      <w:bookmarkStart w:id="1039" w:name="_Toc426639449"/>
      <w:bookmarkStart w:id="1040" w:name="_Toc426639625"/>
    </w:p>
    <w:p w14:paraId="52D1E744" w14:textId="77777777" w:rsidR="00427CEE" w:rsidRPr="0029626C" w:rsidRDefault="00427CEE" w:rsidP="00427CEE">
      <w:pPr>
        <w:pStyle w:val="Heading2"/>
      </w:pPr>
      <w:bookmarkStart w:id="1041" w:name="_Toc181115266"/>
      <w:bookmarkStart w:id="1042" w:name="_Toc181786947"/>
      <w:r w:rsidRPr="0029626C">
        <w:t>1.1</w:t>
      </w:r>
      <w:r w:rsidRPr="0029626C">
        <w:tab/>
        <w:t>Características generales del sistema</w:t>
      </w:r>
      <w:bookmarkEnd w:id="1031"/>
      <w:bookmarkEnd w:id="1032"/>
      <w:bookmarkEnd w:id="1033"/>
      <w:bookmarkEnd w:id="1034"/>
      <w:bookmarkEnd w:id="1035"/>
      <w:bookmarkEnd w:id="1036"/>
      <w:bookmarkEnd w:id="1037"/>
      <w:bookmarkEnd w:id="1038"/>
      <w:bookmarkEnd w:id="1039"/>
      <w:bookmarkEnd w:id="1040"/>
      <w:bookmarkEnd w:id="1041"/>
      <w:bookmarkEnd w:id="1042"/>
    </w:p>
    <w:p w14:paraId="59A1EFB2" w14:textId="77777777" w:rsidR="00427CEE" w:rsidRPr="00856989" w:rsidRDefault="00427CEE" w:rsidP="00427CEE">
      <w:pPr>
        <w:rPr>
          <w:lang w:val="es-ES"/>
        </w:rPr>
      </w:pPr>
      <w:r w:rsidRPr="00856989">
        <w:rPr>
          <w:lang w:val="es-ES"/>
        </w:rPr>
        <w:t>Inmarsat proporciona cuatro cargas útiles de navegación para los sistemas de aumento espaciales (SBAS), específicamente dos cargas útiles de navegación para el Servicio Global de Navegación de Cobertura Europea (EGNOS), una carga útil para el sistema de aumento de zona amplia (WAAS) hasta noviembre de 2017 y una carga útil de navegación para el banco de pruebas SMAS de Australia y Nueva Zelandia.</w:t>
      </w:r>
    </w:p>
    <w:p w14:paraId="34757142" w14:textId="77777777" w:rsidR="00427CEE" w:rsidRPr="00856989" w:rsidRDefault="00427CEE" w:rsidP="00427CEE">
      <w:pPr>
        <w:rPr>
          <w:lang w:val="es-ES"/>
        </w:rPr>
      </w:pPr>
      <w:r w:rsidRPr="00856989">
        <w:rPr>
          <w:lang w:val="es-ES"/>
        </w:rPr>
        <w:t>En el EGNOS actual, la Agencia de supervisión del SMNS (GSA) utiliza un transpondedor de navegación Inm</w:t>
      </w:r>
      <w:r w:rsidRPr="00856989">
        <w:rPr>
          <w:lang w:val="es-ES"/>
        </w:rPr>
        <w:noBreakHyphen/>
        <w:t>3 sobre la Región Oriental del Océano Atlántico (AOR</w:t>
      </w:r>
      <w:r w:rsidRPr="00856989">
        <w:rPr>
          <w:lang w:val="es-ES"/>
        </w:rPr>
        <w:noBreakHyphen/>
        <w:t>E) a 15,5° W (satélite 3F2) y un transpondedor de navegación Inm-4 sobre la Región Asia y Oriente Medio (MEAS) a 64° E (satélite 4F2).</w:t>
      </w:r>
    </w:p>
    <w:p w14:paraId="1886B28B" w14:textId="77777777" w:rsidR="00427CEE" w:rsidRPr="00856989" w:rsidRDefault="00427CEE" w:rsidP="00427CEE">
      <w:pPr>
        <w:rPr>
          <w:lang w:val="es-ES"/>
        </w:rPr>
      </w:pPr>
      <w:r w:rsidRPr="00856989">
        <w:rPr>
          <w:lang w:val="es-ES"/>
        </w:rPr>
        <w:t>En el WAAS, la Administración de Aviación Federal (FAA) utiliza un transpondedor de navegación Inm-4 sobre la Región Américas (AMER) a 98° W (satélite 4F3) hasta noviembre de 2017.</w:t>
      </w:r>
    </w:p>
    <w:p w14:paraId="027C2F81" w14:textId="77777777" w:rsidR="00427CEE" w:rsidRPr="00856989" w:rsidRDefault="00427CEE" w:rsidP="00427CEE">
      <w:pPr>
        <w:rPr>
          <w:lang w:val="es-ES"/>
        </w:rPr>
      </w:pPr>
      <w:r w:rsidRPr="00856989">
        <w:rPr>
          <w:lang w:val="es-ES"/>
        </w:rPr>
        <w:t>En el banco de pruebas SBAS de Australia y Nueva Zelandia, Geoscience Australia (GA) utiliza un transpondedor de navegación Inm-4 sobre la Región Asia-Pacífico (APAC) a 143,5° E (satélite 4F1).</w:t>
      </w:r>
    </w:p>
    <w:p w14:paraId="71371365" w14:textId="77777777" w:rsidR="00427CEE" w:rsidRPr="008363B3" w:rsidRDefault="00427CEE" w:rsidP="00427CEE">
      <w:pPr>
        <w:pStyle w:val="Heading1"/>
        <w:rPr>
          <w:lang w:val="es-ES"/>
        </w:rPr>
      </w:pPr>
      <w:bookmarkStart w:id="1043" w:name="_Toc426637672"/>
      <w:bookmarkStart w:id="1044" w:name="_Toc426638078"/>
      <w:bookmarkStart w:id="1045" w:name="_Toc426638360"/>
      <w:bookmarkStart w:id="1046" w:name="_Toc426638537"/>
      <w:bookmarkStart w:id="1047" w:name="_Toc426638782"/>
      <w:bookmarkStart w:id="1048" w:name="_Toc426638949"/>
      <w:bookmarkStart w:id="1049" w:name="_Toc426639199"/>
      <w:bookmarkStart w:id="1050" w:name="_Toc426639340"/>
      <w:bookmarkStart w:id="1051" w:name="_Toc426639450"/>
      <w:bookmarkStart w:id="1052" w:name="_Toc426639626"/>
      <w:bookmarkStart w:id="1053" w:name="_Toc181115267"/>
      <w:bookmarkStart w:id="1054" w:name="_Toc181786948"/>
      <w:r w:rsidRPr="008363B3">
        <w:rPr>
          <w:lang w:val="es-ES"/>
        </w:rPr>
        <w:t>2</w:t>
      </w:r>
      <w:r w:rsidRPr="008363B3">
        <w:rPr>
          <w:lang w:val="es-ES"/>
        </w:rPr>
        <w:tab/>
        <w:t>Configuración del sistema</w:t>
      </w:r>
      <w:bookmarkEnd w:id="1043"/>
      <w:bookmarkEnd w:id="1044"/>
      <w:bookmarkEnd w:id="1045"/>
      <w:bookmarkEnd w:id="1046"/>
      <w:bookmarkEnd w:id="1047"/>
      <w:bookmarkEnd w:id="1048"/>
      <w:bookmarkEnd w:id="1049"/>
      <w:bookmarkEnd w:id="1050"/>
      <w:bookmarkEnd w:id="1051"/>
      <w:bookmarkEnd w:id="1052"/>
      <w:bookmarkEnd w:id="1053"/>
      <w:bookmarkEnd w:id="1054"/>
    </w:p>
    <w:p w14:paraId="68EFF7FC" w14:textId="77777777" w:rsidR="00427CEE" w:rsidRPr="00856989" w:rsidRDefault="00427CEE" w:rsidP="00427CEE">
      <w:pPr>
        <w:rPr>
          <w:lang w:val="es-ES"/>
        </w:rPr>
      </w:pPr>
      <w:r w:rsidRPr="00856989">
        <w:rPr>
          <w:lang w:val="es-ES"/>
        </w:rPr>
        <w:t>La red de transpondedores de navegación Inmarsat consta de transpondedores de navegación (o segmento espacial) en satélites Inmarsat-3 e Inmarsat-4 disponibles para funciones SBAS.</w:t>
      </w:r>
    </w:p>
    <w:p w14:paraId="59097DB3" w14:textId="77777777" w:rsidR="00427CEE" w:rsidRPr="008363B3" w:rsidRDefault="00427CEE" w:rsidP="00427CEE">
      <w:pPr>
        <w:pStyle w:val="Heading2"/>
        <w:rPr>
          <w:lang w:val="es-ES"/>
        </w:rPr>
      </w:pPr>
      <w:bookmarkStart w:id="1055" w:name="_Toc426637673"/>
      <w:bookmarkStart w:id="1056" w:name="_Toc426638079"/>
      <w:bookmarkStart w:id="1057" w:name="_Toc426638361"/>
      <w:bookmarkStart w:id="1058" w:name="_Toc426638538"/>
      <w:bookmarkStart w:id="1059" w:name="_Toc426638783"/>
      <w:bookmarkStart w:id="1060" w:name="_Toc426638950"/>
      <w:bookmarkStart w:id="1061" w:name="_Toc426639200"/>
      <w:bookmarkStart w:id="1062" w:name="_Toc426639341"/>
      <w:bookmarkStart w:id="1063" w:name="_Toc426639451"/>
      <w:bookmarkStart w:id="1064" w:name="_Toc426639627"/>
      <w:bookmarkStart w:id="1065" w:name="_Toc181115268"/>
      <w:bookmarkStart w:id="1066" w:name="_Toc181786949"/>
      <w:r w:rsidRPr="008363B3">
        <w:rPr>
          <w:lang w:val="es-ES"/>
        </w:rPr>
        <w:t>2.1</w:t>
      </w:r>
      <w:r w:rsidRPr="008363B3">
        <w:rPr>
          <w:lang w:val="es-ES"/>
        </w:rPr>
        <w:tab/>
        <w:t>Segmento espacial</w:t>
      </w:r>
      <w:bookmarkEnd w:id="1055"/>
      <w:bookmarkEnd w:id="1056"/>
      <w:bookmarkEnd w:id="1057"/>
      <w:bookmarkEnd w:id="1058"/>
      <w:bookmarkEnd w:id="1059"/>
      <w:bookmarkEnd w:id="1060"/>
      <w:bookmarkEnd w:id="1061"/>
      <w:bookmarkEnd w:id="1062"/>
      <w:bookmarkEnd w:id="1063"/>
      <w:bookmarkEnd w:id="1064"/>
      <w:bookmarkEnd w:id="1065"/>
      <w:bookmarkEnd w:id="1066"/>
    </w:p>
    <w:p w14:paraId="5C281F3B" w14:textId="77777777" w:rsidR="00427CEE" w:rsidRPr="00856989" w:rsidRDefault="00427CEE" w:rsidP="00427CEE">
      <w:pPr>
        <w:rPr>
          <w:lang w:val="es-ES"/>
        </w:rPr>
      </w:pPr>
      <w:r w:rsidRPr="00856989">
        <w:rPr>
          <w:lang w:val="es-ES"/>
        </w:rPr>
        <w:t>El transpondedor de navegación en cada una de las series Inm</w:t>
      </w:r>
      <w:r w:rsidRPr="00856989">
        <w:rPr>
          <w:lang w:val="es-ES"/>
        </w:rPr>
        <w:noBreakHyphen/>
        <w:t>3 de satélites es un simple transpondedor del tipo traslación de frecuencia o «guiaondas acodado». Cada satélite recibe la señal SBAS enviada por el enlace ascendente en un solo canal de frecuencia fija en la banda de frecuencias 5 925</w:t>
      </w:r>
      <w:r w:rsidRPr="00856989">
        <w:rPr>
          <w:lang w:val="es-ES"/>
        </w:rPr>
        <w:noBreakHyphen/>
        <w:t>6 700 MHz del SFS</w:t>
      </w:r>
      <w:r w:rsidRPr="00856989">
        <w:rPr>
          <w:szCs w:val="24"/>
          <w:lang w:val="es-ES"/>
        </w:rPr>
        <w:t>. Esta señal se filtra y traslada a la frecuencia GPS</w:t>
      </w:r>
      <w:r w:rsidRPr="00856989">
        <w:rPr>
          <w:szCs w:val="24"/>
          <w:lang w:val="es-ES"/>
        </w:rPr>
        <w:noBreakHyphen/>
        <w:t xml:space="preserve">L1 (centrada en </w:t>
      </w:r>
      <w:r w:rsidRPr="00856989">
        <w:rPr>
          <w:lang w:val="es-ES"/>
        </w:rPr>
        <w:t>1 575,42 MHz) y también se transmite por el enlace descendente en la banda de frecuencias 3 400</w:t>
      </w:r>
      <w:r w:rsidRPr="00856989">
        <w:rPr>
          <w:lang w:val="es-ES"/>
        </w:rPr>
        <w:noBreakHyphen/>
        <w:t>4 200 MHz del SFS.</w:t>
      </w:r>
    </w:p>
    <w:p w14:paraId="0A430728" w14:textId="77777777" w:rsidR="00427CEE" w:rsidRPr="00856989" w:rsidRDefault="00427CEE" w:rsidP="00427CEE">
      <w:pPr>
        <w:rPr>
          <w:lang w:val="es-ES"/>
        </w:rPr>
      </w:pPr>
      <w:r w:rsidRPr="00856989">
        <w:rPr>
          <w:lang w:val="es-ES"/>
        </w:rPr>
        <w:t>Los transpondedores de navegación en cada uno de los satélites Inm</w:t>
      </w:r>
      <w:r w:rsidRPr="00856989">
        <w:rPr>
          <w:lang w:val="es-ES"/>
        </w:rPr>
        <w:noBreakHyphen/>
        <w:t>4 también son simples transpondedores de traslación de frecuencia o de tipo «guiaondas acodado». Cada satélite recibe las señales SBAS por enlace ascendente en un par de canales de frecuencia fija en la banda 5 925</w:t>
      </w:r>
      <w:r w:rsidRPr="00856989">
        <w:rPr>
          <w:lang w:val="es-ES"/>
        </w:rPr>
        <w:noBreakHyphen/>
        <w:t>6 700 MHz del SFS. Las señales se filtran y se trasladan a la frecuencia GPS</w:t>
      </w:r>
      <w:r w:rsidRPr="00856989">
        <w:rPr>
          <w:lang w:val="es-ES"/>
        </w:rPr>
        <w:noBreakHyphen/>
        <w:t>L1 (centrada en 1 575,42 MHz) y la frecuencia GPS</w:t>
      </w:r>
      <w:r w:rsidRPr="00856989">
        <w:rPr>
          <w:lang w:val="es-ES"/>
        </w:rPr>
        <w:noBreakHyphen/>
        <w:t>L5 (centrada en 1 176,45 MHz).</w:t>
      </w:r>
    </w:p>
    <w:p w14:paraId="48765283" w14:textId="77777777" w:rsidR="00427CEE" w:rsidRPr="00856989" w:rsidRDefault="00427CEE" w:rsidP="00427CEE">
      <w:pPr>
        <w:rPr>
          <w:lang w:val="es-ES"/>
        </w:rPr>
      </w:pPr>
      <w:r w:rsidRPr="00856989">
        <w:rPr>
          <w:lang w:val="es-ES"/>
        </w:rPr>
        <w:lastRenderedPageBreak/>
        <w:t>En el caso de los satélites Inm</w:t>
      </w:r>
      <w:r w:rsidRPr="00856989">
        <w:rPr>
          <w:lang w:val="es-ES"/>
        </w:rPr>
        <w:noBreakHyphen/>
        <w:t>3 e Inm</w:t>
      </w:r>
      <w:r w:rsidRPr="00856989">
        <w:rPr>
          <w:lang w:val="es-ES"/>
        </w:rPr>
        <w:noBreakHyphen/>
        <w:t>4, la señal del SRNS se amplifica y se transmite a la Tierra mediante una antena de haz global que proporciona cobertura de la superficie visible de la Tierra y a una aeronave que se encuentra a una altitud de hasta unos 100 000 pies (aproximadamente 30 000 m). Estos sistemas se han diseñado para aumentar la integridad y precisión de las señales de navegación GPS y GLONASS primarias.</w:t>
      </w:r>
    </w:p>
    <w:p w14:paraId="7E484247" w14:textId="77777777" w:rsidR="00427CEE" w:rsidRPr="00856989" w:rsidRDefault="00427CEE" w:rsidP="00427CEE">
      <w:pPr>
        <w:pStyle w:val="Heading2"/>
        <w:rPr>
          <w:lang w:val="es-ES"/>
        </w:rPr>
      </w:pPr>
      <w:bookmarkStart w:id="1067" w:name="_Toc426637674"/>
      <w:bookmarkStart w:id="1068" w:name="_Toc426638080"/>
      <w:bookmarkStart w:id="1069" w:name="_Toc426638362"/>
      <w:bookmarkStart w:id="1070" w:name="_Toc426638539"/>
      <w:bookmarkStart w:id="1071" w:name="_Toc426638784"/>
      <w:bookmarkStart w:id="1072" w:name="_Toc426638951"/>
      <w:bookmarkStart w:id="1073" w:name="_Toc426639201"/>
      <w:bookmarkStart w:id="1074" w:name="_Toc426639342"/>
      <w:bookmarkStart w:id="1075" w:name="_Toc426639452"/>
      <w:bookmarkStart w:id="1076" w:name="_Toc426639628"/>
      <w:bookmarkStart w:id="1077" w:name="_Toc181115269"/>
      <w:bookmarkStart w:id="1078" w:name="_Toc181786950"/>
      <w:r w:rsidRPr="00856989">
        <w:rPr>
          <w:lang w:val="es-ES"/>
        </w:rPr>
        <w:t>2.2</w:t>
      </w:r>
      <w:r w:rsidRPr="00856989">
        <w:rPr>
          <w:lang w:val="es-ES"/>
        </w:rPr>
        <w:tab/>
        <w:t>Segmento en tierra</w:t>
      </w:r>
      <w:bookmarkEnd w:id="1067"/>
      <w:bookmarkEnd w:id="1068"/>
      <w:bookmarkEnd w:id="1069"/>
      <w:bookmarkEnd w:id="1070"/>
      <w:bookmarkEnd w:id="1071"/>
      <w:bookmarkEnd w:id="1072"/>
      <w:bookmarkEnd w:id="1073"/>
      <w:bookmarkEnd w:id="1074"/>
      <w:bookmarkEnd w:id="1075"/>
      <w:bookmarkEnd w:id="1076"/>
      <w:bookmarkEnd w:id="1077"/>
      <w:bookmarkEnd w:id="1078"/>
    </w:p>
    <w:p w14:paraId="3523A411" w14:textId="77777777" w:rsidR="00427CEE" w:rsidRPr="000122D3" w:rsidRDefault="00427CEE" w:rsidP="00D81094">
      <w:pPr>
        <w:rPr>
          <w:lang w:val="es-ES"/>
        </w:rPr>
      </w:pPr>
      <w:r w:rsidRPr="000122D3">
        <w:rPr>
          <w:lang w:val="es-ES"/>
        </w:rPr>
        <w:t>La infraestructura en tierra SBAS conexa que recibe las señales SRNS y calcula los datos de corrección adecuados depende del operador SBAS pertinente antes de incorporarlos a la señal de enlace ascendente.</w:t>
      </w:r>
    </w:p>
    <w:p w14:paraId="3359E6D6" w14:textId="77777777" w:rsidR="00427CEE" w:rsidRPr="008363B3" w:rsidRDefault="00427CEE" w:rsidP="00427CEE">
      <w:pPr>
        <w:pStyle w:val="Heading1"/>
        <w:rPr>
          <w:lang w:val="es-ES"/>
        </w:rPr>
      </w:pPr>
      <w:bookmarkStart w:id="1079" w:name="_Toc426637675"/>
      <w:bookmarkStart w:id="1080" w:name="_Toc426638081"/>
      <w:bookmarkStart w:id="1081" w:name="_Toc426638363"/>
      <w:bookmarkStart w:id="1082" w:name="_Toc426638540"/>
      <w:bookmarkStart w:id="1083" w:name="_Toc426638785"/>
      <w:bookmarkStart w:id="1084" w:name="_Toc426638952"/>
      <w:bookmarkStart w:id="1085" w:name="_Toc426639202"/>
      <w:bookmarkStart w:id="1086" w:name="_Toc426639343"/>
      <w:bookmarkStart w:id="1087" w:name="_Toc426639453"/>
      <w:bookmarkStart w:id="1088" w:name="_Toc426639629"/>
      <w:bookmarkStart w:id="1089" w:name="_Toc181115270"/>
      <w:bookmarkStart w:id="1090" w:name="_Toc181786951"/>
      <w:r w:rsidRPr="008363B3">
        <w:rPr>
          <w:lang w:val="es-ES"/>
        </w:rPr>
        <w:t>3</w:t>
      </w:r>
      <w:r w:rsidRPr="008363B3">
        <w:rPr>
          <w:lang w:val="es-ES"/>
        </w:rPr>
        <w:tab/>
        <w:t>Señales SBAS</w:t>
      </w:r>
      <w:bookmarkEnd w:id="1079"/>
      <w:bookmarkEnd w:id="1080"/>
      <w:bookmarkEnd w:id="1081"/>
      <w:bookmarkEnd w:id="1082"/>
      <w:bookmarkEnd w:id="1083"/>
      <w:bookmarkEnd w:id="1084"/>
      <w:bookmarkEnd w:id="1085"/>
      <w:bookmarkEnd w:id="1086"/>
      <w:bookmarkEnd w:id="1087"/>
      <w:bookmarkEnd w:id="1088"/>
      <w:bookmarkEnd w:id="1089"/>
      <w:bookmarkEnd w:id="1090"/>
    </w:p>
    <w:p w14:paraId="1AF95E3C" w14:textId="77777777" w:rsidR="00427CEE" w:rsidRPr="00856989" w:rsidRDefault="00427CEE" w:rsidP="00427CEE">
      <w:pPr>
        <w:rPr>
          <w:lang w:val="es-ES"/>
        </w:rPr>
      </w:pPr>
      <w:r w:rsidRPr="00856989">
        <w:rPr>
          <w:lang w:val="es-ES"/>
        </w:rPr>
        <w:t>La red de transpondedores de navegación Inmarsat transmite mensajes de aumento SBAS en la frecuencia GPS-L1 únicamente (Inm-3) o en las frecuencias GPS-L1 y GPS-L5 (Inm-4). La comunidad de aviación determina la estructura de la señal para los mensajes SBAS, que se encuentran en el mismo formato y estructura básicos que la señal de navegación GPS transmitida en estas frecuencias por los satélites GPS. Utilizan un formato y estructura GPS ya que están destinadas a ser recibidas por los receptores de usuario adecuadamente equipados, como un mensaje GPS.</w:t>
      </w:r>
    </w:p>
    <w:p w14:paraId="6BA0EA01" w14:textId="77777777" w:rsidR="00427CEE" w:rsidRPr="00856989" w:rsidRDefault="00427CEE" w:rsidP="00D81094">
      <w:pPr>
        <w:rPr>
          <w:lang w:val="es-ES"/>
        </w:rPr>
      </w:pPr>
      <w:r w:rsidRPr="00856989">
        <w:rPr>
          <w:lang w:val="es-ES"/>
        </w:rPr>
        <w:t>La estructura de señal común incluye un código C/A con el mensaje SBAS incorporado y un código civil similar al GPS. El sistema está diseñado de manera que cualquiera de las señales de código C/A y P(Y) pueden incorporarse a los enlaces ascendentes y, por consiguiente, transmitirse en los enlaces descendentes L1 y L5.</w:t>
      </w:r>
    </w:p>
    <w:p w14:paraId="173E09C6" w14:textId="77777777" w:rsidR="00427CEE" w:rsidRPr="00856989" w:rsidRDefault="00427CEE" w:rsidP="00427CEE">
      <w:pPr>
        <w:rPr>
          <w:lang w:val="es-ES"/>
        </w:rPr>
      </w:pPr>
      <w:r w:rsidRPr="00856989">
        <w:rPr>
          <w:iCs/>
          <w:lang w:val="es-ES"/>
        </w:rPr>
        <w:t xml:space="preserve">El formato para la señal L1 se describe con más detalle en la especificación WAAS para L1 </w:t>
      </w:r>
      <w:r w:rsidRPr="00856989">
        <w:rPr>
          <w:lang w:val="es-ES"/>
        </w:rPr>
        <w:t>(FAA</w:t>
      </w:r>
      <w:r w:rsidRPr="00856989">
        <w:rPr>
          <w:lang w:val="es-ES"/>
        </w:rPr>
        <w:noBreakHyphen/>
        <w:t>E</w:t>
      </w:r>
      <w:r w:rsidRPr="00856989">
        <w:rPr>
          <w:lang w:val="es-ES"/>
        </w:rPr>
        <w:noBreakHyphen/>
        <w:t>2892B) y el formato para la señal L5 se define en la especificación de señal preparada por la RTCA para L5 (RTCA/DO-261).</w:t>
      </w:r>
    </w:p>
    <w:p w14:paraId="4209A980" w14:textId="5C4AB576" w:rsidR="00427CEE" w:rsidRPr="00856989" w:rsidRDefault="00427CEE" w:rsidP="00427CEE">
      <w:pPr>
        <w:rPr>
          <w:lang w:val="es-ES"/>
        </w:rPr>
      </w:pPr>
      <w:r w:rsidRPr="00856989">
        <w:rPr>
          <w:lang w:val="es-ES"/>
        </w:rPr>
        <w:t>Los niveles de potencia de las señales de navegación transmitidas en L5 y L1 desde las estaciones espaciales Inm-3 e Inm-4 figuran en el Cuadro 2</w:t>
      </w:r>
      <w:r w:rsidR="00056F03">
        <w:rPr>
          <w:lang w:val="es-ES"/>
        </w:rPr>
        <w:t>1</w:t>
      </w:r>
      <w:r w:rsidRPr="00856989">
        <w:rPr>
          <w:lang w:val="es-ES"/>
        </w:rPr>
        <w:t>. El nivel de la señal transmitida disminuye aproximadamente 3 dB con respecto al valor de cresta en el punto de nadir del satélite en relación al borde de la cobertura para un ángulo con respecto al eje de unos 8,75 grados.</w:t>
      </w:r>
    </w:p>
    <w:p w14:paraId="07B872AA" w14:textId="16FEA9B2" w:rsidR="00427CEE" w:rsidRPr="00856989" w:rsidRDefault="00427CEE" w:rsidP="00427CEE">
      <w:pPr>
        <w:pStyle w:val="TableNo"/>
        <w:rPr>
          <w:lang w:val="es-ES"/>
        </w:rPr>
      </w:pPr>
      <w:r w:rsidRPr="00856989">
        <w:rPr>
          <w:lang w:val="es-ES"/>
        </w:rPr>
        <w:t>CUADRO 2</w:t>
      </w:r>
      <w:r w:rsidR="00056F03">
        <w:rPr>
          <w:lang w:val="es-ES"/>
        </w:rPr>
        <w:t>1</w:t>
      </w:r>
    </w:p>
    <w:p w14:paraId="4A138B18" w14:textId="77777777" w:rsidR="00427CEE" w:rsidRPr="00856989" w:rsidRDefault="00427CEE" w:rsidP="00427CEE">
      <w:pPr>
        <w:pStyle w:val="Tabletitle"/>
        <w:rPr>
          <w:highlight w:val="lightGray"/>
          <w:lang w:val="es-ES"/>
        </w:rPr>
      </w:pPr>
      <w:r w:rsidRPr="00856989">
        <w:rPr>
          <w:lang w:val="es-ES"/>
        </w:rPr>
        <w:t>p.i.r.e. nominal</w:t>
      </w:r>
      <w:r w:rsidRPr="00DA1613">
        <w:rPr>
          <w:vertAlign w:val="superscript"/>
          <w:lang w:val="es-ES"/>
        </w:rPr>
        <w:t>(1)</w:t>
      </w:r>
      <w:r w:rsidRPr="00856989">
        <w:rPr>
          <w:lang w:val="es-ES"/>
        </w:rPr>
        <w:t xml:space="preserve"> (dBW) de las señales L1 y L5 (haz de cresta)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2496"/>
        <w:gridCol w:w="2498"/>
      </w:tblGrid>
      <w:tr w:rsidR="00427CEE" w:rsidRPr="00856989" w14:paraId="6FE680C6" w14:textId="77777777" w:rsidTr="00EF76EF">
        <w:trPr>
          <w:jc w:val="center"/>
        </w:trPr>
        <w:tc>
          <w:tcPr>
            <w:tcW w:w="3511" w:type="dxa"/>
          </w:tcPr>
          <w:p w14:paraId="6ACBFF6B" w14:textId="77777777" w:rsidR="00427CEE" w:rsidRPr="00856989" w:rsidRDefault="00427CEE" w:rsidP="00EF76EF">
            <w:pPr>
              <w:pStyle w:val="Tablehead"/>
              <w:rPr>
                <w:highlight w:val="lightGray"/>
                <w:lang w:val="es-ES"/>
              </w:rPr>
            </w:pPr>
            <w:r w:rsidRPr="00856989">
              <w:rPr>
                <w:lang w:val="es-ES"/>
              </w:rPr>
              <w:t>Satélite</w:t>
            </w:r>
          </w:p>
        </w:tc>
        <w:tc>
          <w:tcPr>
            <w:tcW w:w="2496" w:type="dxa"/>
          </w:tcPr>
          <w:p w14:paraId="2F1294B2" w14:textId="77777777" w:rsidR="00427CEE" w:rsidRPr="00856989" w:rsidRDefault="00427CEE" w:rsidP="00EF76EF">
            <w:pPr>
              <w:pStyle w:val="Tablehead"/>
              <w:rPr>
                <w:lang w:val="es-ES"/>
              </w:rPr>
            </w:pPr>
            <w:r w:rsidRPr="00856989">
              <w:rPr>
                <w:lang w:val="es-ES"/>
              </w:rPr>
              <w:t>L1</w:t>
            </w:r>
          </w:p>
        </w:tc>
        <w:tc>
          <w:tcPr>
            <w:tcW w:w="2498" w:type="dxa"/>
          </w:tcPr>
          <w:p w14:paraId="76DF4EFF" w14:textId="77777777" w:rsidR="00427CEE" w:rsidRPr="00856989" w:rsidRDefault="00427CEE" w:rsidP="00EF76EF">
            <w:pPr>
              <w:pStyle w:val="Tablehead"/>
              <w:rPr>
                <w:highlight w:val="lightGray"/>
                <w:lang w:val="es-ES"/>
              </w:rPr>
            </w:pPr>
            <w:r w:rsidRPr="00856989">
              <w:rPr>
                <w:lang w:val="es-ES"/>
              </w:rPr>
              <w:t>L5</w:t>
            </w:r>
          </w:p>
        </w:tc>
      </w:tr>
      <w:tr w:rsidR="00427CEE" w:rsidRPr="00856989" w14:paraId="2FB9A294" w14:textId="77777777" w:rsidTr="00EF76EF">
        <w:trPr>
          <w:jc w:val="center"/>
        </w:trPr>
        <w:tc>
          <w:tcPr>
            <w:tcW w:w="3511" w:type="dxa"/>
          </w:tcPr>
          <w:p w14:paraId="78E71A98" w14:textId="77777777" w:rsidR="00427CEE" w:rsidRPr="00856989" w:rsidRDefault="00427CEE" w:rsidP="00EF76EF">
            <w:pPr>
              <w:pStyle w:val="Tabletext"/>
              <w:jc w:val="center"/>
              <w:rPr>
                <w:lang w:val="es-ES"/>
              </w:rPr>
            </w:pPr>
            <w:r w:rsidRPr="00856989">
              <w:rPr>
                <w:lang w:val="es-ES"/>
              </w:rPr>
              <w:t>Inm-3F1</w:t>
            </w:r>
          </w:p>
        </w:tc>
        <w:tc>
          <w:tcPr>
            <w:tcW w:w="2496" w:type="dxa"/>
          </w:tcPr>
          <w:p w14:paraId="54F4445C" w14:textId="77777777" w:rsidR="00427CEE" w:rsidRPr="00856989" w:rsidRDefault="00427CEE" w:rsidP="00EF76EF">
            <w:pPr>
              <w:pStyle w:val="Tabletext"/>
              <w:jc w:val="center"/>
              <w:rPr>
                <w:lang w:val="es-ES"/>
              </w:rPr>
            </w:pPr>
            <w:r w:rsidRPr="00856989">
              <w:rPr>
                <w:lang w:val="es-ES"/>
              </w:rPr>
              <w:t>33</w:t>
            </w:r>
          </w:p>
        </w:tc>
        <w:tc>
          <w:tcPr>
            <w:tcW w:w="2498" w:type="dxa"/>
          </w:tcPr>
          <w:p w14:paraId="39EF631A" w14:textId="77777777" w:rsidR="00427CEE" w:rsidRPr="00856989" w:rsidRDefault="00427CEE" w:rsidP="00EF76EF">
            <w:pPr>
              <w:pStyle w:val="Tabletext"/>
              <w:jc w:val="center"/>
              <w:rPr>
                <w:highlight w:val="lightGray"/>
                <w:lang w:val="es-ES"/>
              </w:rPr>
            </w:pPr>
            <w:r w:rsidRPr="00856989">
              <w:rPr>
                <w:lang w:val="es-ES"/>
              </w:rPr>
              <w:t>N/A</w:t>
            </w:r>
          </w:p>
        </w:tc>
      </w:tr>
      <w:tr w:rsidR="00427CEE" w:rsidRPr="00856989" w14:paraId="45AC3D40" w14:textId="77777777" w:rsidTr="00EF76EF">
        <w:trPr>
          <w:jc w:val="center"/>
        </w:trPr>
        <w:tc>
          <w:tcPr>
            <w:tcW w:w="3511" w:type="dxa"/>
          </w:tcPr>
          <w:p w14:paraId="7F9EE233" w14:textId="77777777" w:rsidR="00427CEE" w:rsidRPr="00856989" w:rsidRDefault="00427CEE" w:rsidP="00EF76EF">
            <w:pPr>
              <w:pStyle w:val="Tabletext"/>
              <w:jc w:val="center"/>
              <w:rPr>
                <w:lang w:val="es-ES"/>
              </w:rPr>
            </w:pPr>
            <w:r w:rsidRPr="00856989">
              <w:rPr>
                <w:lang w:val="es-ES"/>
              </w:rPr>
              <w:t>Inm-3F2</w:t>
            </w:r>
          </w:p>
        </w:tc>
        <w:tc>
          <w:tcPr>
            <w:tcW w:w="2496" w:type="dxa"/>
          </w:tcPr>
          <w:p w14:paraId="0D58C7F3" w14:textId="77777777" w:rsidR="00427CEE" w:rsidRPr="00856989" w:rsidRDefault="00427CEE" w:rsidP="00EF76EF">
            <w:pPr>
              <w:pStyle w:val="Tabletext"/>
              <w:jc w:val="center"/>
              <w:rPr>
                <w:lang w:val="es-ES"/>
              </w:rPr>
            </w:pPr>
            <w:r w:rsidRPr="00856989">
              <w:rPr>
                <w:lang w:val="es-ES"/>
              </w:rPr>
              <w:t>33</w:t>
            </w:r>
          </w:p>
        </w:tc>
        <w:tc>
          <w:tcPr>
            <w:tcW w:w="2498" w:type="dxa"/>
          </w:tcPr>
          <w:p w14:paraId="21FB6DB3" w14:textId="77777777" w:rsidR="00427CEE" w:rsidRPr="00856989" w:rsidRDefault="00427CEE" w:rsidP="00EF76EF">
            <w:pPr>
              <w:pStyle w:val="Tabletext"/>
              <w:jc w:val="center"/>
              <w:rPr>
                <w:lang w:val="es-ES"/>
              </w:rPr>
            </w:pPr>
            <w:r w:rsidRPr="00856989">
              <w:rPr>
                <w:lang w:val="es-ES"/>
              </w:rPr>
              <w:t>N/A</w:t>
            </w:r>
          </w:p>
        </w:tc>
      </w:tr>
      <w:tr w:rsidR="00427CEE" w:rsidRPr="00856989" w14:paraId="5294EB81" w14:textId="77777777" w:rsidTr="00EF76EF">
        <w:trPr>
          <w:jc w:val="center"/>
        </w:trPr>
        <w:tc>
          <w:tcPr>
            <w:tcW w:w="3511" w:type="dxa"/>
          </w:tcPr>
          <w:p w14:paraId="7BB69630" w14:textId="77777777" w:rsidR="00427CEE" w:rsidRPr="00856989" w:rsidRDefault="00427CEE" w:rsidP="00EF76EF">
            <w:pPr>
              <w:pStyle w:val="Tabletext"/>
              <w:jc w:val="center"/>
              <w:rPr>
                <w:lang w:val="es-ES"/>
              </w:rPr>
            </w:pPr>
            <w:r w:rsidRPr="00856989">
              <w:rPr>
                <w:lang w:val="es-ES"/>
              </w:rPr>
              <w:t>Inm-3F3</w:t>
            </w:r>
          </w:p>
        </w:tc>
        <w:tc>
          <w:tcPr>
            <w:tcW w:w="2496" w:type="dxa"/>
          </w:tcPr>
          <w:p w14:paraId="26ACBCC1" w14:textId="77777777" w:rsidR="00427CEE" w:rsidRPr="00856989" w:rsidRDefault="00427CEE" w:rsidP="00EF76EF">
            <w:pPr>
              <w:pStyle w:val="Tabletext"/>
              <w:jc w:val="center"/>
              <w:rPr>
                <w:lang w:val="es-ES"/>
              </w:rPr>
            </w:pPr>
            <w:r w:rsidRPr="00856989">
              <w:rPr>
                <w:lang w:val="es-ES"/>
              </w:rPr>
              <w:t>33</w:t>
            </w:r>
          </w:p>
        </w:tc>
        <w:tc>
          <w:tcPr>
            <w:tcW w:w="2498" w:type="dxa"/>
          </w:tcPr>
          <w:p w14:paraId="4BD2019E" w14:textId="77777777" w:rsidR="00427CEE" w:rsidRPr="00856989" w:rsidRDefault="00427CEE" w:rsidP="00EF76EF">
            <w:pPr>
              <w:pStyle w:val="Tabletext"/>
              <w:jc w:val="center"/>
              <w:rPr>
                <w:lang w:val="es-ES"/>
              </w:rPr>
            </w:pPr>
            <w:r w:rsidRPr="00856989">
              <w:rPr>
                <w:lang w:val="es-ES"/>
              </w:rPr>
              <w:t>N/A</w:t>
            </w:r>
          </w:p>
        </w:tc>
      </w:tr>
      <w:tr w:rsidR="00427CEE" w:rsidRPr="00856989" w14:paraId="54C8CA4A" w14:textId="77777777" w:rsidTr="00EF76EF">
        <w:trPr>
          <w:jc w:val="center"/>
        </w:trPr>
        <w:tc>
          <w:tcPr>
            <w:tcW w:w="3511" w:type="dxa"/>
          </w:tcPr>
          <w:p w14:paraId="361B9D4A" w14:textId="77777777" w:rsidR="00427CEE" w:rsidRPr="00856989" w:rsidRDefault="00427CEE" w:rsidP="00EF76EF">
            <w:pPr>
              <w:pStyle w:val="Tabletext"/>
              <w:jc w:val="center"/>
              <w:rPr>
                <w:lang w:val="es-ES"/>
              </w:rPr>
            </w:pPr>
            <w:r w:rsidRPr="00856989">
              <w:rPr>
                <w:lang w:val="es-ES"/>
              </w:rPr>
              <w:t>Inm-3F5</w:t>
            </w:r>
          </w:p>
        </w:tc>
        <w:tc>
          <w:tcPr>
            <w:tcW w:w="2496" w:type="dxa"/>
          </w:tcPr>
          <w:p w14:paraId="5C6DE929" w14:textId="77777777" w:rsidR="00427CEE" w:rsidRPr="00856989" w:rsidRDefault="00427CEE" w:rsidP="00EF76EF">
            <w:pPr>
              <w:pStyle w:val="Tabletext"/>
              <w:jc w:val="center"/>
              <w:rPr>
                <w:lang w:val="es-ES"/>
              </w:rPr>
            </w:pPr>
            <w:r w:rsidRPr="00856989">
              <w:rPr>
                <w:lang w:val="es-ES"/>
              </w:rPr>
              <w:t>33</w:t>
            </w:r>
          </w:p>
        </w:tc>
        <w:tc>
          <w:tcPr>
            <w:tcW w:w="2498" w:type="dxa"/>
          </w:tcPr>
          <w:p w14:paraId="7F96BC75" w14:textId="77777777" w:rsidR="00427CEE" w:rsidRPr="00856989" w:rsidRDefault="00427CEE" w:rsidP="00EF76EF">
            <w:pPr>
              <w:pStyle w:val="Tabletext"/>
              <w:jc w:val="center"/>
              <w:rPr>
                <w:lang w:val="es-ES"/>
              </w:rPr>
            </w:pPr>
            <w:r w:rsidRPr="00856989">
              <w:rPr>
                <w:lang w:val="es-ES"/>
              </w:rPr>
              <w:t>N/A</w:t>
            </w:r>
          </w:p>
        </w:tc>
      </w:tr>
      <w:tr w:rsidR="00427CEE" w:rsidRPr="00856989" w14:paraId="75A9D92D" w14:textId="77777777" w:rsidTr="00EF76EF">
        <w:trPr>
          <w:jc w:val="center"/>
        </w:trPr>
        <w:tc>
          <w:tcPr>
            <w:tcW w:w="3511" w:type="dxa"/>
          </w:tcPr>
          <w:p w14:paraId="36056767" w14:textId="77777777" w:rsidR="00427CEE" w:rsidRPr="00856989" w:rsidRDefault="00427CEE" w:rsidP="00EF76EF">
            <w:pPr>
              <w:pStyle w:val="Tabletext"/>
              <w:jc w:val="center"/>
              <w:rPr>
                <w:lang w:val="es-ES"/>
              </w:rPr>
            </w:pPr>
            <w:r w:rsidRPr="00856989">
              <w:rPr>
                <w:lang w:val="es-ES"/>
              </w:rPr>
              <w:t>Inm-4F1</w:t>
            </w:r>
          </w:p>
        </w:tc>
        <w:tc>
          <w:tcPr>
            <w:tcW w:w="2496" w:type="dxa"/>
          </w:tcPr>
          <w:p w14:paraId="085CB130" w14:textId="77777777" w:rsidR="00427CEE" w:rsidRPr="00856989" w:rsidRDefault="00427CEE" w:rsidP="00EF76EF">
            <w:pPr>
              <w:pStyle w:val="Tabletext"/>
              <w:jc w:val="center"/>
              <w:rPr>
                <w:lang w:val="es-ES"/>
              </w:rPr>
            </w:pPr>
            <w:r w:rsidRPr="00856989">
              <w:rPr>
                <w:lang w:val="es-ES"/>
              </w:rPr>
              <w:t>31,4</w:t>
            </w:r>
          </w:p>
        </w:tc>
        <w:tc>
          <w:tcPr>
            <w:tcW w:w="2498" w:type="dxa"/>
          </w:tcPr>
          <w:p w14:paraId="67063EF3" w14:textId="77777777" w:rsidR="00427CEE" w:rsidRPr="00856989" w:rsidRDefault="00427CEE" w:rsidP="00EF76EF">
            <w:pPr>
              <w:pStyle w:val="Tabletext"/>
              <w:jc w:val="center"/>
              <w:rPr>
                <w:lang w:val="es-ES"/>
              </w:rPr>
            </w:pPr>
            <w:r w:rsidRPr="00856989">
              <w:rPr>
                <w:lang w:val="es-ES"/>
              </w:rPr>
              <w:t>29,9</w:t>
            </w:r>
          </w:p>
        </w:tc>
      </w:tr>
      <w:tr w:rsidR="00427CEE" w:rsidRPr="00856989" w14:paraId="4593E640" w14:textId="77777777" w:rsidTr="00EF76EF">
        <w:trPr>
          <w:jc w:val="center"/>
        </w:trPr>
        <w:tc>
          <w:tcPr>
            <w:tcW w:w="3511" w:type="dxa"/>
          </w:tcPr>
          <w:p w14:paraId="0FFD7894" w14:textId="77777777" w:rsidR="00427CEE" w:rsidRPr="00856989" w:rsidRDefault="00427CEE" w:rsidP="00EF76EF">
            <w:pPr>
              <w:pStyle w:val="Tabletext"/>
              <w:jc w:val="center"/>
              <w:rPr>
                <w:lang w:val="es-ES"/>
              </w:rPr>
            </w:pPr>
            <w:r w:rsidRPr="00856989">
              <w:rPr>
                <w:lang w:val="es-ES"/>
              </w:rPr>
              <w:t>Inm-4F2</w:t>
            </w:r>
          </w:p>
        </w:tc>
        <w:tc>
          <w:tcPr>
            <w:tcW w:w="2496" w:type="dxa"/>
          </w:tcPr>
          <w:p w14:paraId="0A078888" w14:textId="77777777" w:rsidR="00427CEE" w:rsidRPr="00856989" w:rsidRDefault="00427CEE" w:rsidP="00EF76EF">
            <w:pPr>
              <w:pStyle w:val="Tabletext"/>
              <w:jc w:val="center"/>
              <w:rPr>
                <w:lang w:val="es-ES"/>
              </w:rPr>
            </w:pPr>
            <w:r w:rsidRPr="00856989">
              <w:rPr>
                <w:lang w:val="es-ES"/>
              </w:rPr>
              <w:t>31,4</w:t>
            </w:r>
          </w:p>
        </w:tc>
        <w:tc>
          <w:tcPr>
            <w:tcW w:w="2498" w:type="dxa"/>
          </w:tcPr>
          <w:p w14:paraId="5E0D76D0" w14:textId="77777777" w:rsidR="00427CEE" w:rsidRPr="00856989" w:rsidRDefault="00427CEE" w:rsidP="00EF76EF">
            <w:pPr>
              <w:pStyle w:val="Tabletext"/>
              <w:jc w:val="center"/>
              <w:rPr>
                <w:lang w:val="es-ES"/>
              </w:rPr>
            </w:pPr>
            <w:r w:rsidRPr="00856989">
              <w:rPr>
                <w:lang w:val="es-ES"/>
              </w:rPr>
              <w:t>29,9</w:t>
            </w:r>
          </w:p>
        </w:tc>
      </w:tr>
      <w:tr w:rsidR="00427CEE" w:rsidRPr="00856989" w14:paraId="32CF5ED0" w14:textId="77777777" w:rsidTr="00EF76EF">
        <w:trPr>
          <w:jc w:val="center"/>
        </w:trPr>
        <w:tc>
          <w:tcPr>
            <w:tcW w:w="3511" w:type="dxa"/>
            <w:tcBorders>
              <w:bottom w:val="single" w:sz="4" w:space="0" w:color="auto"/>
            </w:tcBorders>
          </w:tcPr>
          <w:p w14:paraId="55F4F32D" w14:textId="77777777" w:rsidR="00427CEE" w:rsidRPr="00856989" w:rsidRDefault="00427CEE" w:rsidP="00EF76EF">
            <w:pPr>
              <w:pStyle w:val="Tabletext"/>
              <w:jc w:val="center"/>
              <w:rPr>
                <w:highlight w:val="lightGray"/>
                <w:lang w:val="es-ES"/>
              </w:rPr>
            </w:pPr>
            <w:r w:rsidRPr="00856989">
              <w:rPr>
                <w:lang w:val="es-ES"/>
              </w:rPr>
              <w:t>Inm-4F3</w:t>
            </w:r>
          </w:p>
        </w:tc>
        <w:tc>
          <w:tcPr>
            <w:tcW w:w="2496" w:type="dxa"/>
            <w:tcBorders>
              <w:bottom w:val="single" w:sz="4" w:space="0" w:color="auto"/>
            </w:tcBorders>
          </w:tcPr>
          <w:p w14:paraId="3121DB97" w14:textId="77777777" w:rsidR="00427CEE" w:rsidRPr="00856989" w:rsidRDefault="00427CEE" w:rsidP="00EF76EF">
            <w:pPr>
              <w:pStyle w:val="Tabletext"/>
              <w:jc w:val="center"/>
              <w:rPr>
                <w:lang w:val="es-ES"/>
              </w:rPr>
            </w:pPr>
            <w:r w:rsidRPr="00856989">
              <w:rPr>
                <w:lang w:val="es-ES"/>
              </w:rPr>
              <w:t>31,4</w:t>
            </w:r>
          </w:p>
        </w:tc>
        <w:tc>
          <w:tcPr>
            <w:tcW w:w="2498" w:type="dxa"/>
            <w:tcBorders>
              <w:bottom w:val="single" w:sz="4" w:space="0" w:color="auto"/>
            </w:tcBorders>
          </w:tcPr>
          <w:p w14:paraId="7AF20C50" w14:textId="77777777" w:rsidR="00427CEE" w:rsidRPr="00856989" w:rsidRDefault="00427CEE" w:rsidP="00EF76EF">
            <w:pPr>
              <w:pStyle w:val="Tabletext"/>
              <w:jc w:val="center"/>
              <w:rPr>
                <w:highlight w:val="lightGray"/>
                <w:lang w:val="es-ES"/>
              </w:rPr>
            </w:pPr>
            <w:r w:rsidRPr="00856989">
              <w:rPr>
                <w:lang w:val="es-ES"/>
              </w:rPr>
              <w:t>29,9</w:t>
            </w:r>
          </w:p>
        </w:tc>
      </w:tr>
      <w:tr w:rsidR="00427CEE" w:rsidRPr="00455B78" w14:paraId="1DA2530C" w14:textId="77777777" w:rsidTr="00EF76EF">
        <w:trPr>
          <w:jc w:val="center"/>
        </w:trPr>
        <w:tc>
          <w:tcPr>
            <w:tcW w:w="8505" w:type="dxa"/>
            <w:gridSpan w:val="3"/>
            <w:tcBorders>
              <w:top w:val="single" w:sz="4" w:space="0" w:color="auto"/>
              <w:left w:val="nil"/>
              <w:bottom w:val="nil"/>
              <w:right w:val="nil"/>
            </w:tcBorders>
          </w:tcPr>
          <w:p w14:paraId="58750DE1" w14:textId="77777777" w:rsidR="00427CEE" w:rsidRPr="00856989" w:rsidRDefault="00427CEE" w:rsidP="00EF76EF">
            <w:pPr>
              <w:pStyle w:val="Tablelegend"/>
              <w:rPr>
                <w:lang w:val="es-ES"/>
              </w:rPr>
            </w:pPr>
            <w:r w:rsidRPr="00DA1613">
              <w:rPr>
                <w:vertAlign w:val="superscript"/>
                <w:lang w:val="es-ES"/>
              </w:rPr>
              <w:t>(1)</w:t>
            </w:r>
            <w:r w:rsidRPr="00856989">
              <w:rPr>
                <w:lang w:val="es-ES"/>
              </w:rPr>
              <w:tab/>
              <w:t>Según los ficheros de Inmarsat de la UIT.</w:t>
            </w:r>
          </w:p>
        </w:tc>
      </w:tr>
    </w:tbl>
    <w:p w14:paraId="7758B2D2" w14:textId="77777777" w:rsidR="00427CEE" w:rsidRPr="007927C4" w:rsidRDefault="00427CEE" w:rsidP="00427CEE">
      <w:pPr>
        <w:pStyle w:val="Tablefin"/>
        <w:rPr>
          <w:sz w:val="6"/>
          <w:szCs w:val="6"/>
          <w:lang w:val="es-ES"/>
        </w:rPr>
      </w:pPr>
    </w:p>
    <w:p w14:paraId="20D11CB9" w14:textId="3FAD0620" w:rsidR="00427CEE" w:rsidRDefault="00427CEE" w:rsidP="00427CEE">
      <w:pPr>
        <w:pStyle w:val="Note"/>
        <w:rPr>
          <w:lang w:val="es-ES"/>
        </w:rPr>
      </w:pPr>
      <w:r w:rsidRPr="00856989">
        <w:rPr>
          <w:lang w:val="es-ES"/>
        </w:rPr>
        <w:t>NOTA </w:t>
      </w:r>
      <w:r w:rsidR="00430F99" w:rsidRPr="00430F99">
        <w:rPr>
          <w:lang w:val="es-ES"/>
        </w:rPr>
        <w:t>–</w:t>
      </w:r>
      <w:r w:rsidRPr="00856989">
        <w:rPr>
          <w:lang w:val="es-ES"/>
        </w:rPr>
        <w:t> La potencia de cresta se produce en el punto de nadir de la cobertura de transmisión.</w:t>
      </w:r>
    </w:p>
    <w:p w14:paraId="1147B768" w14:textId="77777777" w:rsidR="00427CEE" w:rsidRPr="00856989" w:rsidRDefault="00427CEE" w:rsidP="00056F03">
      <w:pPr>
        <w:keepNext/>
        <w:keepLines/>
        <w:rPr>
          <w:lang w:val="es-ES"/>
        </w:rPr>
      </w:pPr>
      <w:r w:rsidRPr="00856989">
        <w:rPr>
          <w:lang w:val="es-ES"/>
        </w:rPr>
        <w:lastRenderedPageBreak/>
        <w:t>Las señales se diferencian de otras señales GPS mediante la utilización de un código PRN único. Es idéntico al sistema GPS con su aplicación de distintos códigos PRN para cada satélite individual. El código PRN se coordina con el operador del sistema GPS para garantizar compatibilidad con el GPS y con otras transmisiones de señal similares al GPS.</w:t>
      </w:r>
    </w:p>
    <w:p w14:paraId="0753CE3A" w14:textId="77777777" w:rsidR="00427CEE" w:rsidRPr="008363B3" w:rsidRDefault="00427CEE" w:rsidP="00427CEE">
      <w:pPr>
        <w:pStyle w:val="Heading1"/>
        <w:rPr>
          <w:lang w:val="es-ES"/>
        </w:rPr>
      </w:pPr>
      <w:bookmarkStart w:id="1091" w:name="_Toc426637676"/>
      <w:bookmarkStart w:id="1092" w:name="_Toc426638082"/>
      <w:bookmarkStart w:id="1093" w:name="_Toc426638364"/>
      <w:bookmarkStart w:id="1094" w:name="_Toc426638541"/>
      <w:bookmarkStart w:id="1095" w:name="_Toc426638786"/>
      <w:bookmarkStart w:id="1096" w:name="_Toc426638953"/>
      <w:bookmarkStart w:id="1097" w:name="_Toc426639203"/>
      <w:bookmarkStart w:id="1098" w:name="_Toc426639344"/>
      <w:bookmarkStart w:id="1099" w:name="_Toc426639454"/>
      <w:bookmarkStart w:id="1100" w:name="_Toc426639630"/>
      <w:bookmarkStart w:id="1101" w:name="_Toc181115271"/>
      <w:bookmarkStart w:id="1102" w:name="_Toc181786952"/>
      <w:r w:rsidRPr="008363B3">
        <w:rPr>
          <w:lang w:val="es-ES"/>
        </w:rPr>
        <w:t>4</w:t>
      </w:r>
      <w:r w:rsidRPr="008363B3">
        <w:rPr>
          <w:lang w:val="es-ES"/>
        </w:rPr>
        <w:tab/>
        <w:t>Espectro de telemando y telemedida</w:t>
      </w:r>
      <w:bookmarkEnd w:id="1091"/>
      <w:bookmarkEnd w:id="1092"/>
      <w:bookmarkEnd w:id="1093"/>
      <w:bookmarkEnd w:id="1094"/>
      <w:bookmarkEnd w:id="1095"/>
      <w:bookmarkEnd w:id="1096"/>
      <w:bookmarkEnd w:id="1097"/>
      <w:bookmarkEnd w:id="1098"/>
      <w:bookmarkEnd w:id="1099"/>
      <w:bookmarkEnd w:id="1100"/>
      <w:bookmarkEnd w:id="1101"/>
      <w:bookmarkEnd w:id="1102"/>
    </w:p>
    <w:p w14:paraId="351B3873" w14:textId="77777777" w:rsidR="00427CEE" w:rsidRDefault="00427CEE" w:rsidP="00427CEE">
      <w:pPr>
        <w:rPr>
          <w:lang w:val="es-ES"/>
        </w:rPr>
      </w:pPr>
      <w:r w:rsidRPr="00856989">
        <w:rPr>
          <w:lang w:val="es-ES"/>
        </w:rPr>
        <w:t>Los transpondedores de navegación forman parte de una carga útil del satélite más amplia que incluye transpondedores que proporcionan servicios móviles por satélite. Las funciones de telemando y telemedida para la parte de navegación están integradas en los sistemas TTC (seguimiento, telemedida y telemando) globales del vehículo espacial. Compartiendo las funciones de TTC, no es necesario espectro adicional para controlar los transpondedores de navegación.</w:t>
      </w:r>
    </w:p>
    <w:p w14:paraId="70516226" w14:textId="77777777" w:rsidR="00427CEE" w:rsidRDefault="00427CEE" w:rsidP="00427CEE">
      <w:pPr>
        <w:rPr>
          <w:lang w:val="es-ES"/>
        </w:rPr>
      </w:pPr>
    </w:p>
    <w:p w14:paraId="7D2F4BDB" w14:textId="77777777" w:rsidR="00427CEE" w:rsidRPr="00856989" w:rsidRDefault="00427CEE" w:rsidP="00427CEE">
      <w:pPr>
        <w:rPr>
          <w:lang w:val="es-ES"/>
        </w:rPr>
      </w:pPr>
    </w:p>
    <w:p w14:paraId="1A7DFABC" w14:textId="5CD8D067" w:rsidR="00427CEE" w:rsidRPr="008363B3" w:rsidRDefault="00427CEE" w:rsidP="00427CEE">
      <w:pPr>
        <w:pStyle w:val="AnnexNoTitle"/>
        <w:rPr>
          <w:lang w:val="es-ES"/>
        </w:rPr>
      </w:pPr>
      <w:bookmarkStart w:id="1103" w:name="_Toc181115272"/>
      <w:bookmarkStart w:id="1104" w:name="_Toc181786953"/>
      <w:r w:rsidRPr="008363B3">
        <w:rPr>
          <w:lang w:val="es-ES"/>
        </w:rPr>
        <w:t>Anexo 9</w:t>
      </w:r>
      <w:r w:rsidRPr="008363B3">
        <w:rPr>
          <w:lang w:val="es-ES"/>
        </w:rPr>
        <w:br/>
      </w:r>
      <w:r w:rsidRPr="008363B3">
        <w:rPr>
          <w:lang w:val="es-ES"/>
        </w:rPr>
        <w:br/>
        <w:t xml:space="preserve">Descripción técnica y características </w:t>
      </w:r>
      <w:r w:rsidR="003D1F6C">
        <w:rPr>
          <w:lang w:val="es-ES"/>
        </w:rPr>
        <w:br/>
      </w:r>
      <w:r w:rsidRPr="008363B3">
        <w:rPr>
          <w:lang w:val="es-ES"/>
        </w:rPr>
        <w:t>de la red NIGCOMSAT SBAS</w:t>
      </w:r>
      <w:bookmarkEnd w:id="1103"/>
      <w:bookmarkEnd w:id="1104"/>
    </w:p>
    <w:p w14:paraId="6E08C09B" w14:textId="77777777" w:rsidR="00427CEE" w:rsidRPr="008363B3" w:rsidRDefault="00427CEE" w:rsidP="00427CEE">
      <w:pPr>
        <w:pStyle w:val="Heading1"/>
        <w:rPr>
          <w:lang w:val="es-ES"/>
        </w:rPr>
      </w:pPr>
      <w:bookmarkStart w:id="1105" w:name="_Toc426637677"/>
      <w:bookmarkStart w:id="1106" w:name="_Toc426638083"/>
      <w:bookmarkStart w:id="1107" w:name="_Toc426638365"/>
      <w:bookmarkStart w:id="1108" w:name="_Toc426638542"/>
      <w:bookmarkStart w:id="1109" w:name="_Toc426638787"/>
      <w:bookmarkStart w:id="1110" w:name="_Toc426638954"/>
      <w:bookmarkStart w:id="1111" w:name="_Toc426639204"/>
      <w:bookmarkStart w:id="1112" w:name="_Toc426639345"/>
      <w:bookmarkStart w:id="1113" w:name="_Toc426639455"/>
      <w:bookmarkStart w:id="1114" w:name="_Toc426639631"/>
      <w:bookmarkStart w:id="1115" w:name="_Toc181115273"/>
      <w:bookmarkStart w:id="1116" w:name="_Toc181786954"/>
      <w:r w:rsidRPr="008363B3">
        <w:rPr>
          <w:lang w:val="es-ES"/>
        </w:rPr>
        <w:t>1</w:t>
      </w:r>
      <w:r w:rsidRPr="008363B3">
        <w:rPr>
          <w:lang w:val="es-ES"/>
        </w:rPr>
        <w:tab/>
        <w:t>Introducción</w:t>
      </w:r>
      <w:bookmarkEnd w:id="1105"/>
      <w:bookmarkEnd w:id="1106"/>
      <w:bookmarkEnd w:id="1107"/>
      <w:bookmarkEnd w:id="1108"/>
      <w:bookmarkEnd w:id="1109"/>
      <w:bookmarkEnd w:id="1110"/>
      <w:bookmarkEnd w:id="1111"/>
      <w:bookmarkEnd w:id="1112"/>
      <w:bookmarkEnd w:id="1113"/>
      <w:bookmarkEnd w:id="1114"/>
      <w:bookmarkEnd w:id="1115"/>
      <w:bookmarkEnd w:id="1116"/>
    </w:p>
    <w:p w14:paraId="60D1F0FE" w14:textId="77777777" w:rsidR="00427CEE" w:rsidRPr="00856989" w:rsidRDefault="00427CEE" w:rsidP="00427CEE">
      <w:pPr>
        <w:rPr>
          <w:lang w:val="es-ES" w:eastAsia="ja-JP"/>
        </w:rPr>
      </w:pPr>
      <w:r w:rsidRPr="00856989">
        <w:rPr>
          <w:lang w:val="es-ES" w:eastAsia="ja-JP"/>
        </w:rPr>
        <w:t>Las redes del sistema de aumento por satélite Nigcomsat (NigSAS) constan de tres satélites geoestacionarios de carga útil del SRNS. La implementación actual es NIGCOMSAT-1G (42,5° E) puesto en órbita el 13 de mayo de 2007. NIGCOMSAT-1A (19,2° W) y NIGCOMSAT-1D (22° E) están en la etapa de planificación. Los tres satélites tendrán las mismas cargas útiles del SRNS.</w:t>
      </w:r>
    </w:p>
    <w:p w14:paraId="711735AF" w14:textId="77777777" w:rsidR="00427CEE" w:rsidRPr="008363B3" w:rsidRDefault="00427CEE" w:rsidP="00427CEE">
      <w:pPr>
        <w:pStyle w:val="Heading1"/>
        <w:rPr>
          <w:lang w:val="es-ES"/>
        </w:rPr>
      </w:pPr>
      <w:bookmarkStart w:id="1117" w:name="_Toc426637678"/>
      <w:bookmarkStart w:id="1118" w:name="_Toc426638084"/>
      <w:bookmarkStart w:id="1119" w:name="_Toc426638366"/>
      <w:bookmarkStart w:id="1120" w:name="_Toc426638543"/>
      <w:bookmarkStart w:id="1121" w:name="_Toc426638788"/>
      <w:bookmarkStart w:id="1122" w:name="_Toc426638955"/>
      <w:bookmarkStart w:id="1123" w:name="_Toc426639205"/>
      <w:bookmarkStart w:id="1124" w:name="_Toc426639346"/>
      <w:bookmarkStart w:id="1125" w:name="_Toc426639456"/>
      <w:bookmarkStart w:id="1126" w:name="_Toc426639632"/>
      <w:bookmarkStart w:id="1127" w:name="_Toc181115274"/>
      <w:bookmarkStart w:id="1128" w:name="_Toc181786955"/>
      <w:r w:rsidRPr="008363B3">
        <w:rPr>
          <w:lang w:val="es-ES"/>
        </w:rPr>
        <w:t>2</w:t>
      </w:r>
      <w:r w:rsidRPr="008363B3">
        <w:rPr>
          <w:lang w:val="es-ES"/>
        </w:rPr>
        <w:tab/>
        <w:t>Planes de frecuencia y polarización</w:t>
      </w:r>
      <w:bookmarkEnd w:id="1117"/>
      <w:bookmarkEnd w:id="1118"/>
      <w:bookmarkEnd w:id="1119"/>
      <w:bookmarkEnd w:id="1120"/>
      <w:bookmarkEnd w:id="1121"/>
      <w:bookmarkEnd w:id="1122"/>
      <w:bookmarkEnd w:id="1123"/>
      <w:bookmarkEnd w:id="1124"/>
      <w:bookmarkEnd w:id="1125"/>
      <w:bookmarkEnd w:id="1126"/>
      <w:bookmarkEnd w:id="1127"/>
      <w:bookmarkEnd w:id="1128"/>
    </w:p>
    <w:p w14:paraId="22736C9E" w14:textId="1A630CC9" w:rsidR="00427CEE" w:rsidRPr="00856989" w:rsidRDefault="00427CEE" w:rsidP="00427CEE">
      <w:pPr>
        <w:rPr>
          <w:lang w:val="es-ES" w:eastAsia="ja-JP"/>
        </w:rPr>
      </w:pPr>
      <w:r w:rsidRPr="00856989">
        <w:rPr>
          <w:lang w:val="es-ES" w:eastAsia="ja-JP"/>
        </w:rPr>
        <w:t>Como muestra el Cuadro 2</w:t>
      </w:r>
      <w:r w:rsidR="00056F03">
        <w:rPr>
          <w:lang w:val="es-ES" w:eastAsia="ja-JP"/>
        </w:rPr>
        <w:t>2</w:t>
      </w:r>
      <w:r w:rsidRPr="00856989">
        <w:rPr>
          <w:lang w:val="es-ES" w:eastAsia="ja-JP"/>
        </w:rPr>
        <w:t>, cada satélite recibe la señal SBAS de enlace ascendente en la banda C y transmite por los enlaces descendentes la señal de navegación en la banda</w:t>
      </w:r>
      <w:r w:rsidR="00056F03">
        <w:rPr>
          <w:lang w:val="es-ES" w:eastAsia="ja-JP"/>
        </w:rPr>
        <w:t> </w:t>
      </w:r>
      <w:r w:rsidRPr="00856989">
        <w:rPr>
          <w:lang w:val="es-ES" w:eastAsia="ja-JP"/>
        </w:rPr>
        <w:t>L.</w:t>
      </w:r>
    </w:p>
    <w:p w14:paraId="411AAE68" w14:textId="2C565D37" w:rsidR="00427CEE" w:rsidRPr="00CB6FB4" w:rsidRDefault="00427CEE" w:rsidP="00427CEE">
      <w:pPr>
        <w:pStyle w:val="TableNo"/>
      </w:pPr>
      <w:r w:rsidRPr="00CB6FB4">
        <w:t>CUADRO 2</w:t>
      </w:r>
      <w:r w:rsidR="00056F03">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1483"/>
        <w:gridCol w:w="3263"/>
        <w:gridCol w:w="2372"/>
      </w:tblGrid>
      <w:tr w:rsidR="00427CEE" w:rsidRPr="00856989" w14:paraId="5BECD87C" w14:textId="77777777" w:rsidTr="00EF76EF">
        <w:trPr>
          <w:jc w:val="center"/>
        </w:trPr>
        <w:tc>
          <w:tcPr>
            <w:tcW w:w="2410" w:type="dxa"/>
            <w:vAlign w:val="center"/>
          </w:tcPr>
          <w:p w14:paraId="37A1B0C9" w14:textId="77777777" w:rsidR="00427CEE" w:rsidRPr="00856989" w:rsidRDefault="00427CEE" w:rsidP="00EF76EF">
            <w:pPr>
              <w:pStyle w:val="Tablehead"/>
              <w:rPr>
                <w:lang w:val="es-ES" w:eastAsia="ja-JP"/>
              </w:rPr>
            </w:pPr>
            <w:r w:rsidRPr="00856989">
              <w:rPr>
                <w:lang w:val="es-ES" w:eastAsia="ja-JP"/>
              </w:rPr>
              <w:t>Canal</w:t>
            </w:r>
          </w:p>
        </w:tc>
        <w:tc>
          <w:tcPr>
            <w:tcW w:w="1418" w:type="dxa"/>
            <w:vAlign w:val="center"/>
          </w:tcPr>
          <w:p w14:paraId="5107E32A" w14:textId="77777777" w:rsidR="00427CEE" w:rsidRPr="00856989" w:rsidRDefault="00427CEE" w:rsidP="00EF76EF">
            <w:pPr>
              <w:pStyle w:val="Tablehead"/>
              <w:rPr>
                <w:lang w:val="es-ES" w:eastAsia="ja-JP"/>
              </w:rPr>
            </w:pPr>
            <w:r w:rsidRPr="00856989">
              <w:rPr>
                <w:lang w:val="es-ES" w:eastAsia="ja-JP"/>
              </w:rPr>
              <w:t>Frecuencia</w:t>
            </w:r>
            <w:r w:rsidRPr="00856989">
              <w:rPr>
                <w:lang w:val="es-ES" w:eastAsia="ja-JP"/>
              </w:rPr>
              <w:br/>
              <w:t>(MHz)</w:t>
            </w:r>
          </w:p>
        </w:tc>
        <w:tc>
          <w:tcPr>
            <w:tcW w:w="3119" w:type="dxa"/>
            <w:vAlign w:val="center"/>
          </w:tcPr>
          <w:p w14:paraId="36A29B6C" w14:textId="77777777" w:rsidR="00427CEE" w:rsidRPr="00856989" w:rsidRDefault="00427CEE" w:rsidP="00EF76EF">
            <w:pPr>
              <w:pStyle w:val="Tablehead"/>
              <w:rPr>
                <w:lang w:val="es-ES" w:eastAsia="ja-JP"/>
              </w:rPr>
            </w:pPr>
            <w:r w:rsidRPr="00856989">
              <w:rPr>
                <w:lang w:val="es-ES" w:eastAsia="ja-JP"/>
              </w:rPr>
              <w:t>Polarización</w:t>
            </w:r>
          </w:p>
        </w:tc>
        <w:tc>
          <w:tcPr>
            <w:tcW w:w="2268" w:type="dxa"/>
            <w:vAlign w:val="center"/>
          </w:tcPr>
          <w:p w14:paraId="17315DEC" w14:textId="18419779" w:rsidR="00427CEE" w:rsidRPr="00856989" w:rsidRDefault="00427CEE" w:rsidP="00EF76EF">
            <w:pPr>
              <w:pStyle w:val="Tablehead"/>
              <w:rPr>
                <w:lang w:val="es-ES" w:eastAsia="ja-JP"/>
              </w:rPr>
            </w:pPr>
            <w:r w:rsidRPr="00856989">
              <w:rPr>
                <w:lang w:val="es-ES" w:eastAsia="ja-JP"/>
              </w:rPr>
              <w:t>Anchura de banda</w:t>
            </w:r>
            <w:r w:rsidR="003D1F6C">
              <w:rPr>
                <w:lang w:val="es-ES" w:eastAsia="ja-JP"/>
              </w:rPr>
              <w:br/>
            </w:r>
            <w:r>
              <w:rPr>
                <w:lang w:val="es-ES" w:eastAsia="ja-JP"/>
              </w:rPr>
              <w:t>(</w:t>
            </w:r>
            <w:r w:rsidRPr="00856989">
              <w:rPr>
                <w:lang w:val="es-ES" w:eastAsia="ja-JP"/>
              </w:rPr>
              <w:t>MHz</w:t>
            </w:r>
            <w:r>
              <w:rPr>
                <w:lang w:val="es-ES" w:eastAsia="ja-JP"/>
              </w:rPr>
              <w:t>)</w:t>
            </w:r>
          </w:p>
        </w:tc>
      </w:tr>
      <w:tr w:rsidR="00427CEE" w:rsidRPr="00856989" w14:paraId="6D659E25" w14:textId="77777777" w:rsidTr="00EF76EF">
        <w:trPr>
          <w:jc w:val="center"/>
        </w:trPr>
        <w:tc>
          <w:tcPr>
            <w:tcW w:w="2410" w:type="dxa"/>
            <w:vAlign w:val="center"/>
          </w:tcPr>
          <w:p w14:paraId="2839FE44" w14:textId="77777777" w:rsidR="00427CEE" w:rsidRPr="00856989" w:rsidRDefault="00427CEE" w:rsidP="00056F03">
            <w:pPr>
              <w:pStyle w:val="Tabletext"/>
              <w:jc w:val="center"/>
              <w:rPr>
                <w:lang w:val="es-ES" w:eastAsia="ja-JP"/>
              </w:rPr>
            </w:pPr>
            <w:r w:rsidRPr="00856989">
              <w:rPr>
                <w:lang w:val="es-ES" w:eastAsia="ja-JP"/>
              </w:rPr>
              <w:t>C1-enlace ascendente</w:t>
            </w:r>
          </w:p>
        </w:tc>
        <w:tc>
          <w:tcPr>
            <w:tcW w:w="1418" w:type="dxa"/>
            <w:vAlign w:val="center"/>
          </w:tcPr>
          <w:p w14:paraId="53DC3BC9" w14:textId="77777777" w:rsidR="00427CEE" w:rsidRPr="00856989" w:rsidRDefault="00427CEE" w:rsidP="00EF76EF">
            <w:pPr>
              <w:pStyle w:val="Tabletext"/>
              <w:jc w:val="center"/>
              <w:rPr>
                <w:lang w:val="es-ES" w:eastAsia="ja-JP"/>
              </w:rPr>
            </w:pPr>
            <w:r w:rsidRPr="00856989">
              <w:rPr>
                <w:lang w:val="es-ES" w:eastAsia="ja-JP"/>
              </w:rPr>
              <w:t>6 698,42</w:t>
            </w:r>
          </w:p>
        </w:tc>
        <w:tc>
          <w:tcPr>
            <w:tcW w:w="3119" w:type="dxa"/>
            <w:vAlign w:val="center"/>
          </w:tcPr>
          <w:p w14:paraId="42EE79FE" w14:textId="77777777" w:rsidR="00427CEE" w:rsidRPr="00856989" w:rsidRDefault="00427CEE" w:rsidP="00056F03">
            <w:pPr>
              <w:pStyle w:val="Tabletext"/>
              <w:jc w:val="center"/>
              <w:rPr>
                <w:lang w:val="es-ES" w:eastAsia="ja-JP"/>
              </w:rPr>
            </w:pPr>
            <w:r w:rsidRPr="00856989">
              <w:rPr>
                <w:lang w:val="es-ES" w:eastAsia="ja-JP"/>
              </w:rPr>
              <w:t>Polarización circular levógira</w:t>
            </w:r>
          </w:p>
        </w:tc>
        <w:tc>
          <w:tcPr>
            <w:tcW w:w="2268" w:type="dxa"/>
            <w:vAlign w:val="center"/>
          </w:tcPr>
          <w:p w14:paraId="51CAD54C" w14:textId="3194C3A4" w:rsidR="00427CEE" w:rsidRPr="00856989" w:rsidRDefault="00427CEE" w:rsidP="00EF76EF">
            <w:pPr>
              <w:pStyle w:val="Tabletext"/>
              <w:jc w:val="center"/>
              <w:rPr>
                <w:lang w:val="es-ES" w:eastAsia="ja-JP"/>
              </w:rPr>
            </w:pPr>
            <w:r w:rsidRPr="00856989">
              <w:rPr>
                <w:lang w:val="es-ES" w:eastAsia="ja-JP"/>
              </w:rPr>
              <w:t>4</w:t>
            </w:r>
          </w:p>
        </w:tc>
      </w:tr>
      <w:tr w:rsidR="00427CEE" w:rsidRPr="00856989" w14:paraId="76A6579A" w14:textId="77777777" w:rsidTr="00EF76EF">
        <w:trPr>
          <w:jc w:val="center"/>
        </w:trPr>
        <w:tc>
          <w:tcPr>
            <w:tcW w:w="2410" w:type="dxa"/>
            <w:vAlign w:val="center"/>
          </w:tcPr>
          <w:p w14:paraId="6E70F3F7" w14:textId="77777777" w:rsidR="00427CEE" w:rsidRPr="00856989" w:rsidRDefault="00427CEE" w:rsidP="00056F03">
            <w:pPr>
              <w:pStyle w:val="Tabletext"/>
              <w:jc w:val="center"/>
              <w:rPr>
                <w:lang w:val="es-ES" w:eastAsia="ja-JP"/>
              </w:rPr>
            </w:pPr>
            <w:r w:rsidRPr="00856989">
              <w:rPr>
                <w:lang w:val="es-ES" w:eastAsia="ja-JP"/>
              </w:rPr>
              <w:t>C5-enlace ascendente</w:t>
            </w:r>
          </w:p>
        </w:tc>
        <w:tc>
          <w:tcPr>
            <w:tcW w:w="1418" w:type="dxa"/>
            <w:vAlign w:val="center"/>
          </w:tcPr>
          <w:p w14:paraId="7E4C349A" w14:textId="77777777" w:rsidR="00427CEE" w:rsidRPr="00856989" w:rsidRDefault="00427CEE" w:rsidP="00EF76EF">
            <w:pPr>
              <w:pStyle w:val="Tabletext"/>
              <w:jc w:val="center"/>
              <w:rPr>
                <w:lang w:val="es-ES" w:eastAsia="ja-JP"/>
              </w:rPr>
            </w:pPr>
            <w:r w:rsidRPr="00856989">
              <w:rPr>
                <w:lang w:val="es-ES" w:eastAsia="ja-JP"/>
              </w:rPr>
              <w:t>6 639,45</w:t>
            </w:r>
          </w:p>
        </w:tc>
        <w:tc>
          <w:tcPr>
            <w:tcW w:w="3119" w:type="dxa"/>
            <w:vAlign w:val="center"/>
          </w:tcPr>
          <w:p w14:paraId="4C8AEB1C" w14:textId="77777777" w:rsidR="00427CEE" w:rsidRPr="00856989" w:rsidRDefault="00427CEE" w:rsidP="00056F03">
            <w:pPr>
              <w:pStyle w:val="Tabletext"/>
              <w:jc w:val="center"/>
              <w:rPr>
                <w:lang w:val="es-ES" w:eastAsia="ja-JP"/>
              </w:rPr>
            </w:pPr>
            <w:r w:rsidRPr="00856989">
              <w:rPr>
                <w:lang w:val="es-ES" w:eastAsia="ja-JP"/>
              </w:rPr>
              <w:t>Polarización circular levógira</w:t>
            </w:r>
          </w:p>
        </w:tc>
        <w:tc>
          <w:tcPr>
            <w:tcW w:w="2268" w:type="dxa"/>
            <w:vAlign w:val="center"/>
          </w:tcPr>
          <w:p w14:paraId="086A720F" w14:textId="188658DB" w:rsidR="00427CEE" w:rsidRPr="00856989" w:rsidRDefault="00427CEE" w:rsidP="00EF76EF">
            <w:pPr>
              <w:pStyle w:val="Tabletext"/>
              <w:jc w:val="center"/>
              <w:rPr>
                <w:lang w:val="es-ES" w:eastAsia="ja-JP"/>
              </w:rPr>
            </w:pPr>
            <w:r w:rsidRPr="00856989">
              <w:rPr>
                <w:lang w:val="es-ES" w:eastAsia="ja-JP"/>
              </w:rPr>
              <w:t>20</w:t>
            </w:r>
          </w:p>
        </w:tc>
      </w:tr>
      <w:tr w:rsidR="00427CEE" w:rsidRPr="00856989" w14:paraId="26A3CA43" w14:textId="77777777" w:rsidTr="00EF76EF">
        <w:trPr>
          <w:jc w:val="center"/>
        </w:trPr>
        <w:tc>
          <w:tcPr>
            <w:tcW w:w="2410" w:type="dxa"/>
            <w:vAlign w:val="center"/>
          </w:tcPr>
          <w:p w14:paraId="667BAAF3" w14:textId="77777777" w:rsidR="00427CEE" w:rsidRPr="00856989" w:rsidRDefault="00427CEE" w:rsidP="00056F03">
            <w:pPr>
              <w:pStyle w:val="Tabletext"/>
              <w:jc w:val="center"/>
              <w:rPr>
                <w:lang w:val="es-ES" w:eastAsia="ja-JP"/>
              </w:rPr>
            </w:pPr>
            <w:r w:rsidRPr="00856989">
              <w:rPr>
                <w:lang w:val="es-ES" w:eastAsia="ja-JP"/>
              </w:rPr>
              <w:t>L1-enlace descendente</w:t>
            </w:r>
          </w:p>
        </w:tc>
        <w:tc>
          <w:tcPr>
            <w:tcW w:w="1418" w:type="dxa"/>
            <w:vAlign w:val="center"/>
          </w:tcPr>
          <w:p w14:paraId="315A1DCC" w14:textId="77777777" w:rsidR="00427CEE" w:rsidRPr="00856989" w:rsidRDefault="00427CEE" w:rsidP="00EF76EF">
            <w:pPr>
              <w:pStyle w:val="Tabletext"/>
              <w:jc w:val="center"/>
              <w:rPr>
                <w:lang w:val="es-ES" w:eastAsia="ja-JP"/>
              </w:rPr>
            </w:pPr>
            <w:r w:rsidRPr="00856989">
              <w:rPr>
                <w:lang w:val="es-ES" w:eastAsia="ja-JP"/>
              </w:rPr>
              <w:t>1 575,42</w:t>
            </w:r>
          </w:p>
        </w:tc>
        <w:tc>
          <w:tcPr>
            <w:tcW w:w="3119" w:type="dxa"/>
            <w:vAlign w:val="center"/>
          </w:tcPr>
          <w:p w14:paraId="6935D5B3" w14:textId="77777777" w:rsidR="00427CEE" w:rsidRPr="00856989" w:rsidRDefault="00427CEE" w:rsidP="00056F03">
            <w:pPr>
              <w:pStyle w:val="Tabletext"/>
              <w:jc w:val="center"/>
              <w:rPr>
                <w:lang w:val="es-ES" w:eastAsia="ja-JP"/>
              </w:rPr>
            </w:pPr>
            <w:r w:rsidRPr="00856989">
              <w:rPr>
                <w:lang w:val="es-ES" w:eastAsia="ja-JP"/>
              </w:rPr>
              <w:t>Polarización circular dextrógira</w:t>
            </w:r>
          </w:p>
        </w:tc>
        <w:tc>
          <w:tcPr>
            <w:tcW w:w="2268" w:type="dxa"/>
            <w:vAlign w:val="center"/>
          </w:tcPr>
          <w:p w14:paraId="515435E1" w14:textId="594C71CF" w:rsidR="00427CEE" w:rsidRPr="00856989" w:rsidRDefault="00427CEE" w:rsidP="00EF76EF">
            <w:pPr>
              <w:pStyle w:val="Tabletext"/>
              <w:jc w:val="center"/>
              <w:rPr>
                <w:lang w:val="es-ES" w:eastAsia="ja-JP"/>
              </w:rPr>
            </w:pPr>
            <w:r w:rsidRPr="00856989">
              <w:rPr>
                <w:lang w:val="es-ES" w:eastAsia="ja-JP"/>
              </w:rPr>
              <w:t>4</w:t>
            </w:r>
          </w:p>
        </w:tc>
      </w:tr>
      <w:tr w:rsidR="00427CEE" w:rsidRPr="00856989" w14:paraId="41EB9568" w14:textId="77777777" w:rsidTr="00EF76EF">
        <w:trPr>
          <w:jc w:val="center"/>
        </w:trPr>
        <w:tc>
          <w:tcPr>
            <w:tcW w:w="2410" w:type="dxa"/>
            <w:vAlign w:val="center"/>
          </w:tcPr>
          <w:p w14:paraId="749337CA" w14:textId="77777777" w:rsidR="00427CEE" w:rsidRPr="00856989" w:rsidRDefault="00427CEE" w:rsidP="00056F03">
            <w:pPr>
              <w:pStyle w:val="Tabletext"/>
              <w:jc w:val="center"/>
              <w:rPr>
                <w:lang w:val="es-ES" w:eastAsia="ja-JP"/>
              </w:rPr>
            </w:pPr>
            <w:r w:rsidRPr="00856989">
              <w:rPr>
                <w:lang w:val="es-ES" w:eastAsia="ja-JP"/>
              </w:rPr>
              <w:t>L5-enlace descendente</w:t>
            </w:r>
          </w:p>
        </w:tc>
        <w:tc>
          <w:tcPr>
            <w:tcW w:w="1418" w:type="dxa"/>
            <w:vAlign w:val="center"/>
          </w:tcPr>
          <w:p w14:paraId="4ED03D36" w14:textId="77777777" w:rsidR="00427CEE" w:rsidRPr="00856989" w:rsidRDefault="00427CEE" w:rsidP="00EF76EF">
            <w:pPr>
              <w:pStyle w:val="Tabletext"/>
              <w:jc w:val="center"/>
              <w:rPr>
                <w:lang w:val="es-ES" w:eastAsia="ja-JP"/>
              </w:rPr>
            </w:pPr>
            <w:r w:rsidRPr="00856989">
              <w:rPr>
                <w:lang w:val="es-ES" w:eastAsia="ja-JP"/>
              </w:rPr>
              <w:t>1 176,45</w:t>
            </w:r>
          </w:p>
        </w:tc>
        <w:tc>
          <w:tcPr>
            <w:tcW w:w="3119" w:type="dxa"/>
            <w:vAlign w:val="center"/>
          </w:tcPr>
          <w:p w14:paraId="25C931FC" w14:textId="77777777" w:rsidR="00427CEE" w:rsidRPr="00856989" w:rsidRDefault="00427CEE" w:rsidP="00056F03">
            <w:pPr>
              <w:pStyle w:val="Tabletext"/>
              <w:jc w:val="center"/>
              <w:rPr>
                <w:lang w:val="es-ES" w:eastAsia="ja-JP"/>
              </w:rPr>
            </w:pPr>
            <w:r w:rsidRPr="00856989">
              <w:rPr>
                <w:lang w:val="es-ES" w:eastAsia="ja-JP"/>
              </w:rPr>
              <w:t>Polarización circular dextrógira</w:t>
            </w:r>
          </w:p>
        </w:tc>
        <w:tc>
          <w:tcPr>
            <w:tcW w:w="2268" w:type="dxa"/>
            <w:vAlign w:val="center"/>
          </w:tcPr>
          <w:p w14:paraId="328F6392" w14:textId="740FC87F" w:rsidR="00427CEE" w:rsidRPr="00856989" w:rsidRDefault="00427CEE" w:rsidP="00EF76EF">
            <w:pPr>
              <w:pStyle w:val="Tabletext"/>
              <w:jc w:val="center"/>
              <w:rPr>
                <w:lang w:val="es-ES" w:eastAsia="ja-JP"/>
              </w:rPr>
            </w:pPr>
            <w:r w:rsidRPr="00856989">
              <w:rPr>
                <w:lang w:val="es-ES" w:eastAsia="ja-JP"/>
              </w:rPr>
              <w:t>20</w:t>
            </w:r>
          </w:p>
        </w:tc>
      </w:tr>
    </w:tbl>
    <w:p w14:paraId="05CF878F" w14:textId="77777777" w:rsidR="00427CEE" w:rsidRDefault="00427CEE" w:rsidP="00427CEE">
      <w:pPr>
        <w:pStyle w:val="Tablefin"/>
        <w:rPr>
          <w:lang w:eastAsia="ja-JP"/>
        </w:rPr>
      </w:pPr>
      <w:bookmarkStart w:id="1129" w:name="_Toc426637679"/>
      <w:bookmarkStart w:id="1130" w:name="_Toc426638085"/>
      <w:bookmarkStart w:id="1131" w:name="_Toc426638367"/>
      <w:bookmarkStart w:id="1132" w:name="_Toc426638544"/>
      <w:bookmarkStart w:id="1133" w:name="_Toc426638789"/>
      <w:bookmarkStart w:id="1134" w:name="_Toc426638956"/>
      <w:bookmarkStart w:id="1135" w:name="_Toc426639206"/>
      <w:bookmarkStart w:id="1136" w:name="_Toc426639347"/>
      <w:bookmarkStart w:id="1137" w:name="_Toc426639457"/>
      <w:bookmarkStart w:id="1138" w:name="_Toc426639633"/>
    </w:p>
    <w:p w14:paraId="05902516" w14:textId="77777777" w:rsidR="00427CEE" w:rsidRPr="00856989" w:rsidRDefault="00427CEE" w:rsidP="00427CEE">
      <w:pPr>
        <w:pStyle w:val="Heading1"/>
        <w:rPr>
          <w:lang w:val="es-ES" w:eastAsia="ja-JP"/>
        </w:rPr>
      </w:pPr>
      <w:bookmarkStart w:id="1139" w:name="_Toc181115275"/>
      <w:bookmarkStart w:id="1140" w:name="_Toc181786956"/>
      <w:r w:rsidRPr="00856989">
        <w:rPr>
          <w:lang w:val="es-ES" w:eastAsia="ja-JP"/>
        </w:rPr>
        <w:t>3</w:t>
      </w:r>
      <w:r w:rsidRPr="00856989">
        <w:rPr>
          <w:lang w:val="es-ES" w:eastAsia="ja-JP"/>
        </w:rPr>
        <w:tab/>
        <w:t>Segmento de usuario</w:t>
      </w:r>
      <w:bookmarkEnd w:id="1129"/>
      <w:bookmarkEnd w:id="1130"/>
      <w:bookmarkEnd w:id="1131"/>
      <w:bookmarkEnd w:id="1132"/>
      <w:bookmarkEnd w:id="1133"/>
      <w:bookmarkEnd w:id="1134"/>
      <w:bookmarkEnd w:id="1135"/>
      <w:bookmarkEnd w:id="1136"/>
      <w:bookmarkEnd w:id="1137"/>
      <w:bookmarkEnd w:id="1138"/>
      <w:bookmarkEnd w:id="1139"/>
      <w:bookmarkEnd w:id="1140"/>
    </w:p>
    <w:p w14:paraId="05EB6FF3" w14:textId="77777777" w:rsidR="00427CEE" w:rsidRPr="00856989" w:rsidRDefault="00427CEE" w:rsidP="00427CEE">
      <w:pPr>
        <w:rPr>
          <w:lang w:val="es-ES" w:eastAsia="ja-JP"/>
        </w:rPr>
      </w:pPr>
      <w:r w:rsidRPr="00856989">
        <w:rPr>
          <w:lang w:val="es-ES" w:eastAsia="ja-JP"/>
        </w:rPr>
        <w:t>NigSAS está diseñado para que sea compatible con los sistemas de aumento GPS y Galileo, por consiguiente proporcionará integridad y corrección de datos a los receptores compatibles con GPS/Galileo.</w:t>
      </w:r>
    </w:p>
    <w:p w14:paraId="34325E2C" w14:textId="77777777" w:rsidR="00427CEE" w:rsidRPr="00856989" w:rsidRDefault="00427CEE" w:rsidP="00427CEE">
      <w:pPr>
        <w:pStyle w:val="Heading1"/>
        <w:rPr>
          <w:lang w:val="es-ES" w:eastAsia="ja-JP"/>
        </w:rPr>
      </w:pPr>
      <w:bookmarkStart w:id="1141" w:name="_Toc426637680"/>
      <w:bookmarkStart w:id="1142" w:name="_Toc426638086"/>
      <w:bookmarkStart w:id="1143" w:name="_Toc426638368"/>
      <w:bookmarkStart w:id="1144" w:name="_Toc426638545"/>
      <w:bookmarkStart w:id="1145" w:name="_Toc426638790"/>
      <w:bookmarkStart w:id="1146" w:name="_Toc426638957"/>
      <w:bookmarkStart w:id="1147" w:name="_Toc426639207"/>
      <w:bookmarkStart w:id="1148" w:name="_Toc426639348"/>
      <w:bookmarkStart w:id="1149" w:name="_Toc426639458"/>
      <w:bookmarkStart w:id="1150" w:name="_Toc426639634"/>
      <w:bookmarkStart w:id="1151" w:name="_Toc181115276"/>
      <w:bookmarkStart w:id="1152" w:name="_Toc181786957"/>
      <w:r w:rsidRPr="00856989">
        <w:rPr>
          <w:lang w:val="es-ES" w:eastAsia="ja-JP"/>
        </w:rPr>
        <w:lastRenderedPageBreak/>
        <w:t>4</w:t>
      </w:r>
      <w:r w:rsidRPr="008363B3">
        <w:rPr>
          <w:lang w:val="es-ES"/>
        </w:rPr>
        <w:tab/>
        <w:t>Segmento en tierra</w:t>
      </w:r>
      <w:bookmarkEnd w:id="1141"/>
      <w:bookmarkEnd w:id="1142"/>
      <w:bookmarkEnd w:id="1143"/>
      <w:bookmarkEnd w:id="1144"/>
      <w:bookmarkEnd w:id="1145"/>
      <w:bookmarkEnd w:id="1146"/>
      <w:bookmarkEnd w:id="1147"/>
      <w:bookmarkEnd w:id="1148"/>
      <w:bookmarkEnd w:id="1149"/>
      <w:bookmarkEnd w:id="1150"/>
      <w:bookmarkEnd w:id="1151"/>
      <w:bookmarkEnd w:id="1152"/>
    </w:p>
    <w:p w14:paraId="0B538DDD" w14:textId="77777777" w:rsidR="00427CEE" w:rsidRPr="00856989" w:rsidRDefault="00427CEE" w:rsidP="00427CEE">
      <w:pPr>
        <w:rPr>
          <w:lang w:val="es-ES" w:eastAsia="ja-JP"/>
        </w:rPr>
      </w:pPr>
      <w:r w:rsidRPr="00856989">
        <w:rPr>
          <w:lang w:val="es-ES" w:eastAsia="ja-JP"/>
        </w:rPr>
        <w:t>No es aplicable ya que el objetivo del NigSAS es proporcionar capacidad espacial a las actuales redes SBAS.</w:t>
      </w:r>
    </w:p>
    <w:p w14:paraId="1F75FC87" w14:textId="77777777" w:rsidR="00427CEE" w:rsidRPr="00856989" w:rsidRDefault="00427CEE" w:rsidP="00427CEE">
      <w:pPr>
        <w:pStyle w:val="Heading1"/>
        <w:rPr>
          <w:lang w:val="es-ES" w:eastAsia="ja-JP"/>
        </w:rPr>
      </w:pPr>
      <w:bookmarkStart w:id="1153" w:name="_Toc426637681"/>
      <w:bookmarkStart w:id="1154" w:name="_Toc426638087"/>
      <w:bookmarkStart w:id="1155" w:name="_Toc426638369"/>
      <w:bookmarkStart w:id="1156" w:name="_Toc426638546"/>
      <w:bookmarkStart w:id="1157" w:name="_Toc426638791"/>
      <w:bookmarkStart w:id="1158" w:name="_Toc426638958"/>
      <w:bookmarkStart w:id="1159" w:name="_Toc426639208"/>
      <w:bookmarkStart w:id="1160" w:name="_Toc426639349"/>
      <w:bookmarkStart w:id="1161" w:name="_Toc426639459"/>
      <w:bookmarkStart w:id="1162" w:name="_Toc426639635"/>
      <w:bookmarkStart w:id="1163" w:name="_Toc181115277"/>
      <w:bookmarkStart w:id="1164" w:name="_Toc181786958"/>
      <w:r w:rsidRPr="00856989">
        <w:rPr>
          <w:lang w:val="es-ES" w:eastAsia="ja-JP"/>
        </w:rPr>
        <w:t>5</w:t>
      </w:r>
      <w:r w:rsidRPr="00856989">
        <w:rPr>
          <w:lang w:val="es-ES" w:eastAsia="ja-JP"/>
        </w:rPr>
        <w:tab/>
        <w:t>Servicio de navegación</w:t>
      </w:r>
      <w:bookmarkEnd w:id="1153"/>
      <w:bookmarkEnd w:id="1154"/>
      <w:bookmarkEnd w:id="1155"/>
      <w:bookmarkEnd w:id="1156"/>
      <w:bookmarkEnd w:id="1157"/>
      <w:bookmarkEnd w:id="1158"/>
      <w:bookmarkEnd w:id="1159"/>
      <w:bookmarkEnd w:id="1160"/>
      <w:bookmarkEnd w:id="1161"/>
      <w:bookmarkEnd w:id="1162"/>
      <w:bookmarkEnd w:id="1163"/>
      <w:bookmarkEnd w:id="1164"/>
    </w:p>
    <w:p w14:paraId="0C658516" w14:textId="77777777" w:rsidR="00427CEE" w:rsidRPr="00856989" w:rsidRDefault="00427CEE" w:rsidP="00427CEE">
      <w:pPr>
        <w:rPr>
          <w:lang w:val="es-ES" w:eastAsia="ja-JP"/>
        </w:rPr>
      </w:pPr>
      <w:r w:rsidRPr="00856989">
        <w:rPr>
          <w:lang w:val="es-ES" w:eastAsia="ja-JP"/>
        </w:rPr>
        <w:t>La cobertura de recepción en la banda L incluye África, Europa Occidental y Oriental y Asia para la carga útil del SRNS NIGCOMSAT-1G.</w:t>
      </w:r>
    </w:p>
    <w:p w14:paraId="2DAF5FC1" w14:textId="77777777" w:rsidR="00427CEE" w:rsidRPr="008363B3" w:rsidRDefault="00427CEE" w:rsidP="00427CEE">
      <w:pPr>
        <w:pStyle w:val="Heading1"/>
        <w:rPr>
          <w:lang w:val="es-ES"/>
        </w:rPr>
      </w:pPr>
      <w:bookmarkStart w:id="1165" w:name="_Toc426637682"/>
      <w:bookmarkStart w:id="1166" w:name="_Toc426638088"/>
      <w:bookmarkStart w:id="1167" w:name="_Toc426638370"/>
      <w:bookmarkStart w:id="1168" w:name="_Toc426638547"/>
      <w:bookmarkStart w:id="1169" w:name="_Toc426638792"/>
      <w:bookmarkStart w:id="1170" w:name="_Toc426638959"/>
      <w:bookmarkStart w:id="1171" w:name="_Toc426639209"/>
      <w:bookmarkStart w:id="1172" w:name="_Toc426639350"/>
      <w:bookmarkStart w:id="1173" w:name="_Toc426639460"/>
      <w:bookmarkStart w:id="1174" w:name="_Toc426639636"/>
      <w:bookmarkStart w:id="1175" w:name="_Toc181115278"/>
      <w:bookmarkStart w:id="1176" w:name="_Toc181786959"/>
      <w:r w:rsidRPr="008363B3">
        <w:rPr>
          <w:lang w:val="es-ES"/>
        </w:rPr>
        <w:t>6</w:t>
      </w:r>
      <w:r w:rsidRPr="008363B3">
        <w:rPr>
          <w:lang w:val="es-ES"/>
        </w:rPr>
        <w:tab/>
        <w:t>Señal de navegación</w:t>
      </w:r>
      <w:bookmarkEnd w:id="1165"/>
      <w:bookmarkEnd w:id="1166"/>
      <w:bookmarkEnd w:id="1167"/>
      <w:bookmarkEnd w:id="1168"/>
      <w:bookmarkEnd w:id="1169"/>
      <w:bookmarkEnd w:id="1170"/>
      <w:bookmarkEnd w:id="1171"/>
      <w:bookmarkEnd w:id="1172"/>
      <w:bookmarkEnd w:id="1173"/>
      <w:bookmarkEnd w:id="1174"/>
      <w:bookmarkEnd w:id="1175"/>
      <w:bookmarkEnd w:id="1176"/>
    </w:p>
    <w:p w14:paraId="3BF942E2" w14:textId="77777777" w:rsidR="00427CEE" w:rsidRPr="00856989" w:rsidRDefault="00427CEE" w:rsidP="00427CEE">
      <w:pPr>
        <w:rPr>
          <w:lang w:val="es-ES" w:eastAsia="ja-JP"/>
        </w:rPr>
      </w:pPr>
      <w:r w:rsidRPr="00856989">
        <w:rPr>
          <w:lang w:val="es-ES" w:eastAsia="ja-JP"/>
        </w:rPr>
        <w:t>El NigSAS transmite mensajes SBAS en las frecuencias portadoras L1 y L5 que utilizan la estructura con formato GPS. Los métodos de modulación de los componentes en fase (I) y en cuadratura (Q) de la señal dependen de la elección de la frecuencia portadora. La señal SBAS de cada satélite se diferencia de otras señales SBAS por el uso de códigos de ruido pseudoaleatorio (códigos PRN). La velocidad binaria de datos de navegación a ambas frecuencias es 50 bit/s.</w:t>
      </w:r>
    </w:p>
    <w:p w14:paraId="6487B4C9" w14:textId="77777777" w:rsidR="00427CEE" w:rsidRPr="008363B3" w:rsidRDefault="00427CEE" w:rsidP="00427CEE">
      <w:pPr>
        <w:pStyle w:val="Heading2"/>
        <w:rPr>
          <w:lang w:val="es-ES"/>
        </w:rPr>
      </w:pPr>
      <w:bookmarkStart w:id="1177" w:name="_Toc426637683"/>
      <w:bookmarkStart w:id="1178" w:name="_Toc426638089"/>
      <w:bookmarkStart w:id="1179" w:name="_Toc426638371"/>
      <w:bookmarkStart w:id="1180" w:name="_Toc426638548"/>
      <w:bookmarkStart w:id="1181" w:name="_Toc426638793"/>
      <w:bookmarkStart w:id="1182" w:name="_Toc426638960"/>
      <w:bookmarkStart w:id="1183" w:name="_Toc426639210"/>
      <w:bookmarkStart w:id="1184" w:name="_Toc426639351"/>
      <w:bookmarkStart w:id="1185" w:name="_Toc426639461"/>
      <w:bookmarkStart w:id="1186" w:name="_Toc426639637"/>
      <w:bookmarkStart w:id="1187" w:name="_Toc181115279"/>
      <w:bookmarkStart w:id="1188" w:name="_Toc181786960"/>
      <w:r w:rsidRPr="008363B3">
        <w:rPr>
          <w:lang w:val="es-ES"/>
        </w:rPr>
        <w:t>6.1</w:t>
      </w:r>
      <w:r w:rsidRPr="008363B3">
        <w:rPr>
          <w:lang w:val="es-ES"/>
        </w:rPr>
        <w:tab/>
        <w:t>Señal L1</w:t>
      </w:r>
      <w:bookmarkEnd w:id="1177"/>
      <w:bookmarkEnd w:id="1178"/>
      <w:bookmarkEnd w:id="1179"/>
      <w:bookmarkEnd w:id="1180"/>
      <w:bookmarkEnd w:id="1181"/>
      <w:bookmarkEnd w:id="1182"/>
      <w:bookmarkEnd w:id="1183"/>
      <w:bookmarkEnd w:id="1184"/>
      <w:bookmarkEnd w:id="1185"/>
      <w:bookmarkEnd w:id="1186"/>
      <w:bookmarkEnd w:id="1187"/>
      <w:bookmarkEnd w:id="1188"/>
    </w:p>
    <w:p w14:paraId="452F774F" w14:textId="702F824F" w:rsidR="00427CEE" w:rsidRPr="00856989" w:rsidRDefault="00427CEE" w:rsidP="00427CEE">
      <w:pPr>
        <w:rPr>
          <w:lang w:val="es-ES" w:eastAsia="ja-JP"/>
        </w:rPr>
      </w:pPr>
      <w:r w:rsidRPr="00856989">
        <w:rPr>
          <w:lang w:val="es-ES" w:eastAsia="ja-JP"/>
        </w:rPr>
        <w:t>La frecuencia L1 de 1 575,42 MHz presenta una modulación MDP2 en el canal I mediante el código PRN L1 de adquisición aproximada con una velocidad de chip de 1,023 Mchip/s y una longitud de código de 1 023. La elección de la modulación del canal Q corresponde al arrendatario de la carga útil del SRNS cuya red GNSS/SBAS existente se aumentará. El Cuadro 2</w:t>
      </w:r>
      <w:r w:rsidR="00056F03">
        <w:rPr>
          <w:lang w:val="es-ES" w:eastAsia="ja-JP"/>
        </w:rPr>
        <w:t>3</w:t>
      </w:r>
      <w:r w:rsidRPr="00856989">
        <w:rPr>
          <w:lang w:val="es-ES" w:eastAsia="ja-JP"/>
        </w:rPr>
        <w:t xml:space="preserve"> proporciona más información al respecto.</w:t>
      </w:r>
    </w:p>
    <w:p w14:paraId="4900E7F1" w14:textId="26799E58" w:rsidR="00427CEE" w:rsidRPr="00CB6FB4" w:rsidRDefault="00427CEE" w:rsidP="00427CEE">
      <w:pPr>
        <w:pStyle w:val="TableNo"/>
      </w:pPr>
      <w:r w:rsidRPr="00CB6FB4">
        <w:t>CUADRO 2</w:t>
      </w:r>
      <w:r w:rsidR="00056F03">
        <w:t>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1616"/>
        <w:gridCol w:w="1701"/>
        <w:gridCol w:w="1871"/>
        <w:gridCol w:w="1928"/>
        <w:gridCol w:w="1191"/>
      </w:tblGrid>
      <w:tr w:rsidR="00427CEE" w:rsidRPr="00856989" w14:paraId="5A091ECF" w14:textId="77777777" w:rsidTr="00EF76EF">
        <w:trPr>
          <w:jc w:val="center"/>
        </w:trPr>
        <w:tc>
          <w:tcPr>
            <w:tcW w:w="1332" w:type="dxa"/>
            <w:shd w:val="clear" w:color="auto" w:fill="auto"/>
            <w:vAlign w:val="center"/>
          </w:tcPr>
          <w:p w14:paraId="42CEE503" w14:textId="750CD81C" w:rsidR="00427CEE" w:rsidRPr="00CB6FB4" w:rsidRDefault="00427CEE" w:rsidP="00EF76EF">
            <w:pPr>
              <w:pStyle w:val="Tablehead"/>
            </w:pPr>
            <w:r w:rsidRPr="00CB6FB4">
              <w:t>Frecuencia portadora</w:t>
            </w:r>
            <w:r w:rsidR="00056F03">
              <w:br/>
            </w:r>
            <w:r w:rsidRPr="00CB6FB4">
              <w:t>(MHz)</w:t>
            </w:r>
          </w:p>
        </w:tc>
        <w:tc>
          <w:tcPr>
            <w:tcW w:w="1616" w:type="dxa"/>
            <w:shd w:val="clear" w:color="auto" w:fill="auto"/>
            <w:vAlign w:val="center"/>
          </w:tcPr>
          <w:p w14:paraId="1634837A" w14:textId="77777777" w:rsidR="00427CEE" w:rsidRPr="00CB6FB4" w:rsidRDefault="00427CEE" w:rsidP="00EF76EF">
            <w:pPr>
              <w:pStyle w:val="Tablehead"/>
            </w:pPr>
            <w:r w:rsidRPr="00CB6FB4">
              <w:t>Denominación</w:t>
            </w:r>
            <w:r w:rsidRPr="00CB6FB4">
              <w:br/>
              <w:t>de la emisión</w:t>
            </w:r>
          </w:p>
        </w:tc>
        <w:tc>
          <w:tcPr>
            <w:tcW w:w="1701" w:type="dxa"/>
            <w:shd w:val="clear" w:color="auto" w:fill="auto"/>
            <w:vAlign w:val="center"/>
          </w:tcPr>
          <w:p w14:paraId="77A49B8F" w14:textId="6B24815E" w:rsidR="00427CEE" w:rsidRPr="008363B3" w:rsidRDefault="00427CEE" w:rsidP="00EF76EF">
            <w:pPr>
              <w:pStyle w:val="Tablehead"/>
              <w:rPr>
                <w:lang w:val="es-ES"/>
              </w:rPr>
            </w:pPr>
            <w:r w:rsidRPr="008363B3">
              <w:rPr>
                <w:lang w:val="es-ES"/>
              </w:rPr>
              <w:t>Anchura de banda asignada</w:t>
            </w:r>
            <w:r w:rsidR="00056F03">
              <w:rPr>
                <w:lang w:val="es-ES"/>
              </w:rPr>
              <w:br/>
            </w:r>
            <w:r w:rsidRPr="008363B3">
              <w:rPr>
                <w:lang w:val="es-ES"/>
              </w:rPr>
              <w:t>(MHz)</w:t>
            </w:r>
          </w:p>
        </w:tc>
        <w:tc>
          <w:tcPr>
            <w:tcW w:w="1871" w:type="dxa"/>
            <w:shd w:val="clear" w:color="auto" w:fill="auto"/>
            <w:vAlign w:val="center"/>
          </w:tcPr>
          <w:p w14:paraId="00F0BEA7" w14:textId="77777777" w:rsidR="00427CEE" w:rsidRPr="008363B3" w:rsidRDefault="00427CEE" w:rsidP="00EF76EF">
            <w:pPr>
              <w:pStyle w:val="Tablehead"/>
              <w:rPr>
                <w:lang w:val="es-ES"/>
              </w:rPr>
            </w:pPr>
            <w:r w:rsidRPr="008363B3">
              <w:rPr>
                <w:lang w:val="es-ES"/>
              </w:rPr>
              <w:t>Máxima potencia de cresta</w:t>
            </w:r>
            <w:r w:rsidRPr="008363B3">
              <w:rPr>
                <w:lang w:val="es-ES"/>
              </w:rPr>
              <w:br/>
              <w:t>(dBW)</w:t>
            </w:r>
          </w:p>
        </w:tc>
        <w:tc>
          <w:tcPr>
            <w:tcW w:w="1928" w:type="dxa"/>
            <w:shd w:val="clear" w:color="auto" w:fill="auto"/>
            <w:vAlign w:val="center"/>
          </w:tcPr>
          <w:p w14:paraId="2ECED054" w14:textId="77777777" w:rsidR="00427CEE" w:rsidRPr="008363B3" w:rsidRDefault="00427CEE" w:rsidP="00EF76EF">
            <w:pPr>
              <w:pStyle w:val="Tablehead"/>
              <w:rPr>
                <w:lang w:val="es-ES"/>
              </w:rPr>
            </w:pPr>
            <w:r w:rsidRPr="008363B3">
              <w:rPr>
                <w:lang w:val="es-ES"/>
              </w:rPr>
              <w:t>Máxima densidad de potencia</w:t>
            </w:r>
            <w:r w:rsidRPr="008363B3">
              <w:rPr>
                <w:lang w:val="es-ES"/>
              </w:rPr>
              <w:br/>
              <w:t>(dB(W/Hz))</w:t>
            </w:r>
          </w:p>
        </w:tc>
        <w:tc>
          <w:tcPr>
            <w:tcW w:w="1191" w:type="dxa"/>
            <w:shd w:val="clear" w:color="auto" w:fill="auto"/>
            <w:vAlign w:val="center"/>
          </w:tcPr>
          <w:p w14:paraId="4F1B012E" w14:textId="77777777" w:rsidR="00427CEE" w:rsidRPr="00CB6FB4" w:rsidRDefault="00427CEE" w:rsidP="00EF76EF">
            <w:pPr>
              <w:pStyle w:val="Tablehead"/>
            </w:pPr>
            <w:r w:rsidRPr="00CB6FB4">
              <w:t>Ganancia</w:t>
            </w:r>
            <w:r w:rsidRPr="00CB6FB4">
              <w:br/>
              <w:t>de antena</w:t>
            </w:r>
            <w:r w:rsidRPr="00CB6FB4">
              <w:br/>
              <w:t>(dBi)</w:t>
            </w:r>
          </w:p>
        </w:tc>
      </w:tr>
      <w:tr w:rsidR="00427CEE" w:rsidRPr="00856989" w14:paraId="26643535" w14:textId="77777777" w:rsidTr="00EF76EF">
        <w:trPr>
          <w:jc w:val="center"/>
        </w:trPr>
        <w:tc>
          <w:tcPr>
            <w:tcW w:w="1332" w:type="dxa"/>
            <w:vMerge w:val="restart"/>
            <w:shd w:val="clear" w:color="auto" w:fill="auto"/>
            <w:vAlign w:val="center"/>
          </w:tcPr>
          <w:p w14:paraId="2AEFCC4F" w14:textId="77777777" w:rsidR="00427CEE" w:rsidRPr="00856989" w:rsidRDefault="00427CEE" w:rsidP="00EF76EF">
            <w:pPr>
              <w:pStyle w:val="Tabletext"/>
              <w:jc w:val="center"/>
              <w:rPr>
                <w:lang w:val="es-ES" w:eastAsia="ja-JP"/>
              </w:rPr>
            </w:pPr>
            <w:r w:rsidRPr="00856989">
              <w:rPr>
                <w:lang w:val="es-ES" w:eastAsia="ja-JP"/>
              </w:rPr>
              <w:t>1 575,42</w:t>
            </w:r>
          </w:p>
        </w:tc>
        <w:tc>
          <w:tcPr>
            <w:tcW w:w="1616" w:type="dxa"/>
            <w:shd w:val="clear" w:color="auto" w:fill="auto"/>
            <w:vAlign w:val="center"/>
          </w:tcPr>
          <w:p w14:paraId="4C7DB5C2" w14:textId="77777777" w:rsidR="00427CEE" w:rsidRPr="00856989" w:rsidRDefault="00427CEE" w:rsidP="00EF76EF">
            <w:pPr>
              <w:pStyle w:val="Tabletext"/>
              <w:jc w:val="center"/>
              <w:rPr>
                <w:lang w:val="es-ES" w:eastAsia="ja-JP"/>
              </w:rPr>
            </w:pPr>
            <w:r w:rsidRPr="00856989">
              <w:rPr>
                <w:lang w:val="es-ES" w:eastAsia="ja-JP"/>
              </w:rPr>
              <w:t>4M00X2D</w:t>
            </w:r>
          </w:p>
        </w:tc>
        <w:tc>
          <w:tcPr>
            <w:tcW w:w="1701" w:type="dxa"/>
            <w:shd w:val="clear" w:color="auto" w:fill="auto"/>
            <w:vAlign w:val="center"/>
          </w:tcPr>
          <w:p w14:paraId="0DB2C320" w14:textId="77777777" w:rsidR="00427CEE" w:rsidRPr="00856989" w:rsidRDefault="00427CEE" w:rsidP="00EF76EF">
            <w:pPr>
              <w:pStyle w:val="Tabletext"/>
              <w:jc w:val="center"/>
              <w:rPr>
                <w:lang w:val="es-ES" w:eastAsia="ja-JP"/>
              </w:rPr>
            </w:pPr>
            <w:r w:rsidRPr="00856989">
              <w:rPr>
                <w:lang w:val="es-ES" w:eastAsia="ja-JP"/>
              </w:rPr>
              <w:t>4,0</w:t>
            </w:r>
          </w:p>
        </w:tc>
        <w:tc>
          <w:tcPr>
            <w:tcW w:w="1871" w:type="dxa"/>
            <w:shd w:val="clear" w:color="auto" w:fill="auto"/>
            <w:vAlign w:val="center"/>
          </w:tcPr>
          <w:p w14:paraId="1DF44877" w14:textId="77777777" w:rsidR="00427CEE" w:rsidRPr="00856989" w:rsidRDefault="00427CEE" w:rsidP="00EF76EF">
            <w:pPr>
              <w:pStyle w:val="Tabletext"/>
              <w:jc w:val="center"/>
              <w:rPr>
                <w:lang w:val="es-ES" w:eastAsia="ja-JP"/>
              </w:rPr>
            </w:pPr>
            <w:r w:rsidRPr="00856989">
              <w:rPr>
                <w:lang w:val="es-ES" w:eastAsia="ja-JP"/>
              </w:rPr>
              <w:t>17,9</w:t>
            </w:r>
          </w:p>
        </w:tc>
        <w:tc>
          <w:tcPr>
            <w:tcW w:w="1928" w:type="dxa"/>
            <w:shd w:val="clear" w:color="auto" w:fill="auto"/>
            <w:vAlign w:val="center"/>
          </w:tcPr>
          <w:p w14:paraId="3F8CCCA8" w14:textId="77777777" w:rsidR="00427CEE" w:rsidRPr="00856989" w:rsidRDefault="00427CEE" w:rsidP="00EF76EF">
            <w:pPr>
              <w:pStyle w:val="Tabletext"/>
              <w:jc w:val="center"/>
              <w:rPr>
                <w:lang w:val="es-ES" w:eastAsia="ja-JP"/>
              </w:rPr>
            </w:pPr>
            <w:r w:rsidRPr="00856989">
              <w:rPr>
                <w:lang w:val="es-ES"/>
              </w:rPr>
              <w:t>−</w:t>
            </w:r>
            <w:r w:rsidRPr="00856989">
              <w:rPr>
                <w:lang w:val="es-ES" w:eastAsia="ja-JP"/>
              </w:rPr>
              <w:t>42,1</w:t>
            </w:r>
          </w:p>
        </w:tc>
        <w:tc>
          <w:tcPr>
            <w:tcW w:w="1191" w:type="dxa"/>
            <w:vMerge w:val="restart"/>
            <w:shd w:val="clear" w:color="auto" w:fill="auto"/>
            <w:vAlign w:val="center"/>
          </w:tcPr>
          <w:p w14:paraId="17941131" w14:textId="77777777" w:rsidR="00427CEE" w:rsidRPr="00856989" w:rsidRDefault="00427CEE" w:rsidP="00EF76EF">
            <w:pPr>
              <w:pStyle w:val="Tabletext"/>
              <w:jc w:val="center"/>
              <w:rPr>
                <w:lang w:val="es-ES" w:eastAsia="ja-JP"/>
              </w:rPr>
            </w:pPr>
            <w:r w:rsidRPr="00856989">
              <w:rPr>
                <w:lang w:val="es-ES" w:eastAsia="ja-JP"/>
              </w:rPr>
              <w:t>13,5</w:t>
            </w:r>
          </w:p>
        </w:tc>
      </w:tr>
      <w:tr w:rsidR="00427CEE" w:rsidRPr="00856989" w14:paraId="6A840261" w14:textId="77777777" w:rsidTr="00EF76EF">
        <w:trPr>
          <w:jc w:val="center"/>
        </w:trPr>
        <w:tc>
          <w:tcPr>
            <w:tcW w:w="1332" w:type="dxa"/>
            <w:vMerge/>
            <w:shd w:val="clear" w:color="auto" w:fill="auto"/>
          </w:tcPr>
          <w:p w14:paraId="6D59F2C4" w14:textId="77777777" w:rsidR="00427CEE" w:rsidRPr="00856989" w:rsidRDefault="00427CEE" w:rsidP="00EF76EF">
            <w:pPr>
              <w:pStyle w:val="Tabletext"/>
              <w:jc w:val="center"/>
              <w:rPr>
                <w:lang w:val="es-ES" w:eastAsia="ja-JP"/>
              </w:rPr>
            </w:pPr>
          </w:p>
        </w:tc>
        <w:tc>
          <w:tcPr>
            <w:tcW w:w="1616" w:type="dxa"/>
            <w:shd w:val="clear" w:color="auto" w:fill="auto"/>
            <w:vAlign w:val="center"/>
          </w:tcPr>
          <w:p w14:paraId="2EC3321B" w14:textId="77777777" w:rsidR="00427CEE" w:rsidRPr="00856989" w:rsidRDefault="00427CEE" w:rsidP="00EF76EF">
            <w:pPr>
              <w:pStyle w:val="Tabletext"/>
              <w:jc w:val="center"/>
              <w:rPr>
                <w:lang w:val="es-ES" w:eastAsia="ja-JP"/>
              </w:rPr>
            </w:pPr>
            <w:r w:rsidRPr="00856989">
              <w:rPr>
                <w:lang w:val="es-ES" w:eastAsia="ja-JP"/>
              </w:rPr>
              <w:t>2M20X2D</w:t>
            </w:r>
          </w:p>
        </w:tc>
        <w:tc>
          <w:tcPr>
            <w:tcW w:w="1701" w:type="dxa"/>
            <w:shd w:val="clear" w:color="auto" w:fill="auto"/>
            <w:vAlign w:val="center"/>
          </w:tcPr>
          <w:p w14:paraId="1165F4AD" w14:textId="77777777" w:rsidR="00427CEE" w:rsidRPr="00856989" w:rsidRDefault="00427CEE" w:rsidP="00EF76EF">
            <w:pPr>
              <w:pStyle w:val="Tabletext"/>
              <w:jc w:val="center"/>
              <w:rPr>
                <w:lang w:val="es-ES" w:eastAsia="ja-JP"/>
              </w:rPr>
            </w:pPr>
            <w:r w:rsidRPr="00856989">
              <w:rPr>
                <w:lang w:val="es-ES" w:eastAsia="ja-JP"/>
              </w:rPr>
              <w:t>2,2</w:t>
            </w:r>
          </w:p>
        </w:tc>
        <w:tc>
          <w:tcPr>
            <w:tcW w:w="1871" w:type="dxa"/>
            <w:shd w:val="clear" w:color="auto" w:fill="auto"/>
            <w:vAlign w:val="center"/>
          </w:tcPr>
          <w:p w14:paraId="0F68538A" w14:textId="77777777" w:rsidR="00427CEE" w:rsidRPr="00856989" w:rsidRDefault="00427CEE" w:rsidP="00EF76EF">
            <w:pPr>
              <w:pStyle w:val="Tabletext"/>
              <w:jc w:val="center"/>
              <w:rPr>
                <w:lang w:val="es-ES" w:eastAsia="ja-JP"/>
              </w:rPr>
            </w:pPr>
            <w:r w:rsidRPr="00856989">
              <w:rPr>
                <w:lang w:val="es-ES" w:eastAsia="ja-JP"/>
              </w:rPr>
              <w:t>17,9</w:t>
            </w:r>
          </w:p>
        </w:tc>
        <w:tc>
          <w:tcPr>
            <w:tcW w:w="1928" w:type="dxa"/>
            <w:shd w:val="clear" w:color="auto" w:fill="auto"/>
            <w:vAlign w:val="center"/>
          </w:tcPr>
          <w:p w14:paraId="30597B93" w14:textId="77777777" w:rsidR="00427CEE" w:rsidRPr="00856989" w:rsidRDefault="00427CEE" w:rsidP="00EF76EF">
            <w:pPr>
              <w:pStyle w:val="Tabletext"/>
              <w:jc w:val="center"/>
              <w:rPr>
                <w:lang w:val="es-ES" w:eastAsia="ja-JP"/>
              </w:rPr>
            </w:pPr>
            <w:r w:rsidRPr="00856989">
              <w:rPr>
                <w:lang w:val="es-ES"/>
              </w:rPr>
              <w:t>−</w:t>
            </w:r>
            <w:r w:rsidRPr="00856989">
              <w:rPr>
                <w:lang w:val="es-ES" w:eastAsia="ja-JP"/>
              </w:rPr>
              <w:t>42,1</w:t>
            </w:r>
          </w:p>
        </w:tc>
        <w:tc>
          <w:tcPr>
            <w:tcW w:w="1191" w:type="dxa"/>
            <w:vMerge/>
            <w:shd w:val="clear" w:color="auto" w:fill="auto"/>
          </w:tcPr>
          <w:p w14:paraId="73E670D8" w14:textId="77777777" w:rsidR="00427CEE" w:rsidRPr="00856989" w:rsidRDefault="00427CEE" w:rsidP="00EF76EF">
            <w:pPr>
              <w:pStyle w:val="Tabletext"/>
              <w:rPr>
                <w:lang w:val="es-ES" w:eastAsia="ja-JP"/>
              </w:rPr>
            </w:pPr>
          </w:p>
        </w:tc>
      </w:tr>
    </w:tbl>
    <w:p w14:paraId="655C4370" w14:textId="77777777" w:rsidR="00427CEE" w:rsidRPr="00856989" w:rsidRDefault="00427CEE" w:rsidP="00427CEE">
      <w:pPr>
        <w:pStyle w:val="Tablefin"/>
        <w:rPr>
          <w:lang w:val="es-ES"/>
        </w:rPr>
      </w:pPr>
    </w:p>
    <w:p w14:paraId="1F9417BA" w14:textId="77777777" w:rsidR="00427CEE" w:rsidRPr="00CB6FB4" w:rsidRDefault="00427CEE" w:rsidP="00427CEE">
      <w:pPr>
        <w:pStyle w:val="Heading2"/>
      </w:pPr>
      <w:bookmarkStart w:id="1189" w:name="_Toc426637684"/>
      <w:bookmarkStart w:id="1190" w:name="_Toc426638090"/>
      <w:bookmarkStart w:id="1191" w:name="_Toc426638372"/>
      <w:bookmarkStart w:id="1192" w:name="_Toc426638549"/>
      <w:bookmarkStart w:id="1193" w:name="_Toc426638794"/>
      <w:bookmarkStart w:id="1194" w:name="_Toc426638961"/>
      <w:bookmarkStart w:id="1195" w:name="_Toc426639211"/>
      <w:bookmarkStart w:id="1196" w:name="_Toc426639352"/>
      <w:bookmarkStart w:id="1197" w:name="_Toc426639462"/>
      <w:bookmarkStart w:id="1198" w:name="_Toc426639638"/>
      <w:bookmarkStart w:id="1199" w:name="_Toc181115280"/>
      <w:bookmarkStart w:id="1200" w:name="_Toc181786961"/>
      <w:r w:rsidRPr="00CB6FB4">
        <w:t>6.2</w:t>
      </w:r>
      <w:r w:rsidRPr="00CB6FB4">
        <w:tab/>
        <w:t>Señal L5</w:t>
      </w:r>
      <w:bookmarkEnd w:id="1189"/>
      <w:bookmarkEnd w:id="1190"/>
      <w:bookmarkEnd w:id="1191"/>
      <w:bookmarkEnd w:id="1192"/>
      <w:bookmarkEnd w:id="1193"/>
      <w:bookmarkEnd w:id="1194"/>
      <w:bookmarkEnd w:id="1195"/>
      <w:bookmarkEnd w:id="1196"/>
      <w:bookmarkEnd w:id="1197"/>
      <w:bookmarkEnd w:id="1198"/>
      <w:bookmarkEnd w:id="1199"/>
      <w:bookmarkEnd w:id="1200"/>
    </w:p>
    <w:p w14:paraId="0F5EED9A" w14:textId="481736CC" w:rsidR="00427CEE" w:rsidRPr="00856989" w:rsidRDefault="00427CEE" w:rsidP="00427CEE">
      <w:pPr>
        <w:rPr>
          <w:lang w:val="es-ES" w:eastAsia="ja-JP"/>
        </w:rPr>
      </w:pPr>
      <w:r w:rsidRPr="00856989">
        <w:rPr>
          <w:lang w:val="es-ES" w:eastAsia="ja-JP"/>
        </w:rPr>
        <w:t>La frecuencia L5 de 1 176,42 MHz se modula en los canales I y Q por dos códigos PRN L5 distintos. La velocidad de chip de cada código L5 PRN es 10,23 Mchip/s con una longitud de código de 10 230, pero únicamente se modula el componente en fase por los datos de navegación. La velocidad de código más rápida de la señal L5 mejora la función de autocorrelación del segmento de usuario. El Cuadro 2</w:t>
      </w:r>
      <w:r w:rsidR="00056F03">
        <w:rPr>
          <w:lang w:val="es-ES" w:eastAsia="ja-JP"/>
        </w:rPr>
        <w:t>4</w:t>
      </w:r>
      <w:r w:rsidRPr="00856989">
        <w:rPr>
          <w:lang w:val="es-ES" w:eastAsia="ja-JP"/>
        </w:rPr>
        <w:t xml:space="preserve"> proporciona más información al respecto.</w:t>
      </w:r>
    </w:p>
    <w:p w14:paraId="47CDD4CF" w14:textId="24DF6C08" w:rsidR="00427CEE" w:rsidRPr="00CB6FB4" w:rsidRDefault="00427CEE" w:rsidP="00427CEE">
      <w:pPr>
        <w:pStyle w:val="TableNo"/>
      </w:pPr>
      <w:r w:rsidRPr="00CB6FB4">
        <w:t>CUADRO 2</w:t>
      </w:r>
      <w:r w:rsidR="00056F03">
        <w:t>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1616"/>
        <w:gridCol w:w="1701"/>
        <w:gridCol w:w="1871"/>
        <w:gridCol w:w="1928"/>
        <w:gridCol w:w="1191"/>
      </w:tblGrid>
      <w:tr w:rsidR="00427CEE" w:rsidRPr="00856989" w14:paraId="58E38763" w14:textId="77777777" w:rsidTr="00EF76EF">
        <w:trPr>
          <w:jc w:val="center"/>
        </w:trPr>
        <w:tc>
          <w:tcPr>
            <w:tcW w:w="1332" w:type="dxa"/>
            <w:shd w:val="clear" w:color="auto" w:fill="auto"/>
            <w:vAlign w:val="center"/>
          </w:tcPr>
          <w:p w14:paraId="3E69D4F4" w14:textId="456DF545" w:rsidR="00427CEE" w:rsidRPr="00856989" w:rsidRDefault="00427CEE" w:rsidP="00EF76EF">
            <w:pPr>
              <w:pStyle w:val="Tablehead"/>
              <w:rPr>
                <w:lang w:val="es-ES" w:eastAsia="ja-JP"/>
              </w:rPr>
            </w:pPr>
            <w:r w:rsidRPr="00856989">
              <w:rPr>
                <w:lang w:val="es-ES"/>
              </w:rPr>
              <w:t>Frecuencia portadora</w:t>
            </w:r>
            <w:r w:rsidR="00056F03">
              <w:rPr>
                <w:lang w:val="es-ES"/>
              </w:rPr>
              <w:br/>
            </w:r>
            <w:r w:rsidRPr="00856989">
              <w:rPr>
                <w:lang w:val="es-ES"/>
              </w:rPr>
              <w:t>(MHz)</w:t>
            </w:r>
          </w:p>
        </w:tc>
        <w:tc>
          <w:tcPr>
            <w:tcW w:w="1616" w:type="dxa"/>
            <w:shd w:val="clear" w:color="auto" w:fill="auto"/>
            <w:vAlign w:val="center"/>
          </w:tcPr>
          <w:p w14:paraId="7D1B609D" w14:textId="77777777" w:rsidR="00427CEE" w:rsidRPr="00856989" w:rsidRDefault="00427CEE" w:rsidP="00EF76EF">
            <w:pPr>
              <w:pStyle w:val="Tablehead"/>
              <w:rPr>
                <w:lang w:val="es-ES" w:eastAsia="ja-JP"/>
              </w:rPr>
            </w:pPr>
            <w:r w:rsidRPr="00856989">
              <w:rPr>
                <w:lang w:val="es-ES"/>
              </w:rPr>
              <w:t>Denominación</w:t>
            </w:r>
            <w:r w:rsidRPr="00856989">
              <w:rPr>
                <w:lang w:val="es-ES"/>
              </w:rPr>
              <w:br/>
              <w:t>de la emisión</w:t>
            </w:r>
          </w:p>
        </w:tc>
        <w:tc>
          <w:tcPr>
            <w:tcW w:w="1701" w:type="dxa"/>
            <w:shd w:val="clear" w:color="auto" w:fill="auto"/>
            <w:vAlign w:val="center"/>
          </w:tcPr>
          <w:p w14:paraId="1E566E48" w14:textId="665B7C78" w:rsidR="00427CEE" w:rsidRPr="00856989" w:rsidRDefault="00427CEE" w:rsidP="00EF76EF">
            <w:pPr>
              <w:pStyle w:val="Tablehead"/>
              <w:rPr>
                <w:lang w:val="es-ES" w:eastAsia="ja-JP"/>
              </w:rPr>
            </w:pPr>
            <w:r w:rsidRPr="00856989">
              <w:rPr>
                <w:lang w:val="es-ES"/>
              </w:rPr>
              <w:t>Anchura de banda asignada</w:t>
            </w:r>
            <w:r w:rsidR="00056F03">
              <w:rPr>
                <w:lang w:val="es-ES"/>
              </w:rPr>
              <w:br/>
            </w:r>
            <w:r w:rsidRPr="00856989">
              <w:rPr>
                <w:lang w:val="es-ES"/>
              </w:rPr>
              <w:t>(MHz)</w:t>
            </w:r>
          </w:p>
        </w:tc>
        <w:tc>
          <w:tcPr>
            <w:tcW w:w="1871" w:type="dxa"/>
            <w:shd w:val="clear" w:color="auto" w:fill="auto"/>
            <w:vAlign w:val="center"/>
          </w:tcPr>
          <w:p w14:paraId="74D194BF" w14:textId="77777777" w:rsidR="00427CEE" w:rsidRPr="00856989" w:rsidRDefault="00427CEE" w:rsidP="00EF76EF">
            <w:pPr>
              <w:pStyle w:val="Tablehead"/>
              <w:rPr>
                <w:lang w:val="es-ES" w:eastAsia="ja-JP"/>
              </w:rPr>
            </w:pPr>
            <w:r w:rsidRPr="00856989">
              <w:rPr>
                <w:lang w:val="es-ES"/>
              </w:rPr>
              <w:t>Máxima potencia de cresta</w:t>
            </w:r>
            <w:r w:rsidRPr="00856989">
              <w:rPr>
                <w:lang w:val="es-ES"/>
              </w:rPr>
              <w:br/>
              <w:t>(dBW)</w:t>
            </w:r>
          </w:p>
        </w:tc>
        <w:tc>
          <w:tcPr>
            <w:tcW w:w="1928" w:type="dxa"/>
            <w:shd w:val="clear" w:color="auto" w:fill="auto"/>
            <w:vAlign w:val="center"/>
          </w:tcPr>
          <w:p w14:paraId="2744665D" w14:textId="77777777" w:rsidR="00427CEE" w:rsidRPr="00856989" w:rsidRDefault="00427CEE" w:rsidP="00EF76EF">
            <w:pPr>
              <w:pStyle w:val="Tablehead"/>
              <w:rPr>
                <w:lang w:val="es-ES" w:eastAsia="ja-JP"/>
              </w:rPr>
            </w:pPr>
            <w:r w:rsidRPr="00856989">
              <w:rPr>
                <w:lang w:val="es-ES"/>
              </w:rPr>
              <w:t>Máxima densidad de potencia</w:t>
            </w:r>
            <w:r w:rsidRPr="00856989">
              <w:rPr>
                <w:lang w:val="es-ES"/>
              </w:rPr>
              <w:br/>
              <w:t>(dB(W/Hz))</w:t>
            </w:r>
          </w:p>
        </w:tc>
        <w:tc>
          <w:tcPr>
            <w:tcW w:w="1191" w:type="dxa"/>
            <w:shd w:val="clear" w:color="auto" w:fill="auto"/>
            <w:vAlign w:val="center"/>
          </w:tcPr>
          <w:p w14:paraId="0617C4BF" w14:textId="77777777" w:rsidR="00427CEE" w:rsidRPr="00856989" w:rsidRDefault="00427CEE" w:rsidP="00EF76EF">
            <w:pPr>
              <w:pStyle w:val="Tablehead"/>
              <w:rPr>
                <w:lang w:val="es-ES" w:eastAsia="ja-JP"/>
              </w:rPr>
            </w:pPr>
            <w:r w:rsidRPr="00856989">
              <w:rPr>
                <w:lang w:val="es-ES"/>
              </w:rPr>
              <w:t>Ganancia</w:t>
            </w:r>
            <w:r w:rsidRPr="00856989">
              <w:rPr>
                <w:lang w:val="es-ES"/>
              </w:rPr>
              <w:br/>
              <w:t>de antena</w:t>
            </w:r>
            <w:r w:rsidRPr="00856989">
              <w:rPr>
                <w:lang w:val="es-ES"/>
              </w:rPr>
              <w:br/>
              <w:t>(dBi)</w:t>
            </w:r>
          </w:p>
        </w:tc>
      </w:tr>
      <w:tr w:rsidR="00427CEE" w:rsidRPr="00856989" w14:paraId="3C290ADE" w14:textId="77777777" w:rsidTr="00EF76EF">
        <w:trPr>
          <w:jc w:val="center"/>
        </w:trPr>
        <w:tc>
          <w:tcPr>
            <w:tcW w:w="1332" w:type="dxa"/>
            <w:vMerge w:val="restart"/>
            <w:shd w:val="clear" w:color="auto" w:fill="auto"/>
            <w:vAlign w:val="center"/>
          </w:tcPr>
          <w:p w14:paraId="2BCDBD0E" w14:textId="77777777" w:rsidR="00427CEE" w:rsidRPr="00856989" w:rsidRDefault="00427CEE" w:rsidP="00EF76EF">
            <w:pPr>
              <w:pStyle w:val="Tabletext"/>
              <w:jc w:val="center"/>
              <w:rPr>
                <w:lang w:val="es-ES" w:eastAsia="ja-JP"/>
              </w:rPr>
            </w:pPr>
            <w:r w:rsidRPr="00856989">
              <w:rPr>
                <w:lang w:val="es-ES" w:eastAsia="ja-JP"/>
              </w:rPr>
              <w:t>1 176,45</w:t>
            </w:r>
          </w:p>
        </w:tc>
        <w:tc>
          <w:tcPr>
            <w:tcW w:w="1616" w:type="dxa"/>
            <w:shd w:val="clear" w:color="auto" w:fill="auto"/>
            <w:vAlign w:val="center"/>
          </w:tcPr>
          <w:p w14:paraId="0EDA7EA2" w14:textId="77777777" w:rsidR="00427CEE" w:rsidRPr="00856989" w:rsidRDefault="00427CEE" w:rsidP="00EF76EF">
            <w:pPr>
              <w:pStyle w:val="Tabletext"/>
              <w:jc w:val="center"/>
              <w:rPr>
                <w:lang w:val="es-ES" w:eastAsia="ja-JP"/>
              </w:rPr>
            </w:pPr>
            <w:r w:rsidRPr="00856989">
              <w:rPr>
                <w:lang w:val="es-ES" w:eastAsia="ja-JP"/>
              </w:rPr>
              <w:t>20</w:t>
            </w:r>
            <w:r w:rsidRPr="00856989">
              <w:rPr>
                <w:lang w:val="es-ES"/>
              </w:rPr>
              <w:t>M0X2</w:t>
            </w:r>
            <w:r w:rsidRPr="00856989">
              <w:rPr>
                <w:lang w:val="es-ES" w:eastAsia="ja-JP"/>
              </w:rPr>
              <w:t>D</w:t>
            </w:r>
          </w:p>
        </w:tc>
        <w:tc>
          <w:tcPr>
            <w:tcW w:w="1701" w:type="dxa"/>
            <w:shd w:val="clear" w:color="auto" w:fill="auto"/>
            <w:vAlign w:val="center"/>
          </w:tcPr>
          <w:p w14:paraId="6F38B755" w14:textId="77777777" w:rsidR="00427CEE" w:rsidRPr="00856989" w:rsidRDefault="00427CEE" w:rsidP="00EF76EF">
            <w:pPr>
              <w:pStyle w:val="Tabletext"/>
              <w:jc w:val="center"/>
              <w:rPr>
                <w:lang w:val="es-ES" w:eastAsia="ja-JP"/>
              </w:rPr>
            </w:pPr>
            <w:r w:rsidRPr="00856989">
              <w:rPr>
                <w:lang w:val="es-ES" w:eastAsia="ja-JP"/>
              </w:rPr>
              <w:t>20</w:t>
            </w:r>
          </w:p>
        </w:tc>
        <w:tc>
          <w:tcPr>
            <w:tcW w:w="1871" w:type="dxa"/>
            <w:shd w:val="clear" w:color="auto" w:fill="auto"/>
            <w:vAlign w:val="center"/>
          </w:tcPr>
          <w:p w14:paraId="6DDE37B4" w14:textId="77777777" w:rsidR="00427CEE" w:rsidRPr="00856989" w:rsidRDefault="00427CEE" w:rsidP="00EF76EF">
            <w:pPr>
              <w:pStyle w:val="Tabletext"/>
              <w:jc w:val="center"/>
              <w:rPr>
                <w:lang w:val="es-ES" w:eastAsia="ja-JP"/>
              </w:rPr>
            </w:pPr>
            <w:r w:rsidRPr="00856989">
              <w:rPr>
                <w:lang w:val="es-ES" w:eastAsia="ja-JP"/>
              </w:rPr>
              <w:t>16,5</w:t>
            </w:r>
          </w:p>
        </w:tc>
        <w:tc>
          <w:tcPr>
            <w:tcW w:w="1928" w:type="dxa"/>
            <w:shd w:val="clear" w:color="auto" w:fill="auto"/>
            <w:vAlign w:val="center"/>
          </w:tcPr>
          <w:p w14:paraId="010BEFF4" w14:textId="77777777" w:rsidR="00427CEE" w:rsidRPr="00856989" w:rsidRDefault="00427CEE" w:rsidP="00EF76EF">
            <w:pPr>
              <w:pStyle w:val="Tabletext"/>
              <w:jc w:val="center"/>
              <w:rPr>
                <w:lang w:val="es-ES" w:eastAsia="ja-JP"/>
              </w:rPr>
            </w:pPr>
            <w:r w:rsidRPr="00856989">
              <w:rPr>
                <w:lang w:val="es-ES"/>
              </w:rPr>
              <w:t>−</w:t>
            </w:r>
            <w:r w:rsidRPr="00856989">
              <w:rPr>
                <w:lang w:val="es-ES" w:eastAsia="ja-JP"/>
              </w:rPr>
              <w:t>53,5</w:t>
            </w:r>
          </w:p>
        </w:tc>
        <w:tc>
          <w:tcPr>
            <w:tcW w:w="1191" w:type="dxa"/>
            <w:vMerge w:val="restart"/>
            <w:shd w:val="clear" w:color="auto" w:fill="auto"/>
            <w:vAlign w:val="center"/>
          </w:tcPr>
          <w:p w14:paraId="420104FC" w14:textId="77777777" w:rsidR="00427CEE" w:rsidRPr="00856989" w:rsidRDefault="00427CEE" w:rsidP="00EF76EF">
            <w:pPr>
              <w:pStyle w:val="Tabletext"/>
              <w:jc w:val="center"/>
              <w:rPr>
                <w:lang w:val="es-ES" w:eastAsia="ja-JP"/>
              </w:rPr>
            </w:pPr>
            <w:r w:rsidRPr="00856989">
              <w:rPr>
                <w:lang w:val="es-ES" w:eastAsia="ja-JP"/>
              </w:rPr>
              <w:t>13,0</w:t>
            </w:r>
          </w:p>
        </w:tc>
      </w:tr>
      <w:tr w:rsidR="00427CEE" w:rsidRPr="00856989" w14:paraId="0F3F3ADA" w14:textId="77777777" w:rsidTr="00EF76EF">
        <w:trPr>
          <w:jc w:val="center"/>
        </w:trPr>
        <w:tc>
          <w:tcPr>
            <w:tcW w:w="1332" w:type="dxa"/>
            <w:vMerge/>
            <w:shd w:val="clear" w:color="auto" w:fill="auto"/>
          </w:tcPr>
          <w:p w14:paraId="0D92CB5B" w14:textId="77777777" w:rsidR="00427CEE" w:rsidRPr="00856989" w:rsidRDefault="00427CEE" w:rsidP="00EF76EF">
            <w:pPr>
              <w:pStyle w:val="Tabletext"/>
              <w:jc w:val="center"/>
              <w:rPr>
                <w:lang w:val="es-ES" w:eastAsia="ja-JP"/>
              </w:rPr>
            </w:pPr>
          </w:p>
        </w:tc>
        <w:tc>
          <w:tcPr>
            <w:tcW w:w="1616" w:type="dxa"/>
            <w:shd w:val="clear" w:color="auto" w:fill="auto"/>
            <w:vAlign w:val="center"/>
          </w:tcPr>
          <w:p w14:paraId="53901A54" w14:textId="77777777" w:rsidR="00427CEE" w:rsidRPr="00856989" w:rsidRDefault="00427CEE" w:rsidP="00EF76EF">
            <w:pPr>
              <w:pStyle w:val="Tabletext"/>
              <w:jc w:val="center"/>
              <w:rPr>
                <w:lang w:val="es-ES" w:eastAsia="ja-JP"/>
              </w:rPr>
            </w:pPr>
            <w:r w:rsidRPr="00856989">
              <w:rPr>
                <w:lang w:val="es-ES" w:eastAsia="ja-JP"/>
              </w:rPr>
              <w:t>4M00X2D</w:t>
            </w:r>
          </w:p>
        </w:tc>
        <w:tc>
          <w:tcPr>
            <w:tcW w:w="1701" w:type="dxa"/>
            <w:shd w:val="clear" w:color="auto" w:fill="auto"/>
            <w:vAlign w:val="center"/>
          </w:tcPr>
          <w:p w14:paraId="5A4EF22A" w14:textId="77777777" w:rsidR="00427CEE" w:rsidRPr="00856989" w:rsidRDefault="00427CEE" w:rsidP="00EF76EF">
            <w:pPr>
              <w:pStyle w:val="Tabletext"/>
              <w:jc w:val="center"/>
              <w:rPr>
                <w:lang w:val="es-ES" w:eastAsia="ja-JP"/>
              </w:rPr>
            </w:pPr>
            <w:r w:rsidRPr="00856989">
              <w:rPr>
                <w:lang w:val="es-ES" w:eastAsia="ja-JP"/>
              </w:rPr>
              <w:t>4</w:t>
            </w:r>
          </w:p>
        </w:tc>
        <w:tc>
          <w:tcPr>
            <w:tcW w:w="1871" w:type="dxa"/>
            <w:shd w:val="clear" w:color="auto" w:fill="auto"/>
            <w:vAlign w:val="center"/>
          </w:tcPr>
          <w:p w14:paraId="21AD1372" w14:textId="77777777" w:rsidR="00427CEE" w:rsidRPr="00856989" w:rsidRDefault="00427CEE" w:rsidP="00EF76EF">
            <w:pPr>
              <w:pStyle w:val="Tabletext"/>
              <w:jc w:val="center"/>
              <w:rPr>
                <w:lang w:val="es-ES" w:eastAsia="ja-JP"/>
              </w:rPr>
            </w:pPr>
            <w:r w:rsidRPr="00856989">
              <w:rPr>
                <w:lang w:val="es-ES" w:eastAsia="ja-JP"/>
              </w:rPr>
              <w:t>16,5</w:t>
            </w:r>
          </w:p>
        </w:tc>
        <w:tc>
          <w:tcPr>
            <w:tcW w:w="1928" w:type="dxa"/>
            <w:shd w:val="clear" w:color="auto" w:fill="auto"/>
            <w:vAlign w:val="center"/>
          </w:tcPr>
          <w:p w14:paraId="07CFBC42" w14:textId="77777777" w:rsidR="00427CEE" w:rsidRPr="00856989" w:rsidRDefault="00427CEE" w:rsidP="00EF76EF">
            <w:pPr>
              <w:pStyle w:val="Tabletext"/>
              <w:jc w:val="center"/>
              <w:rPr>
                <w:lang w:val="es-ES" w:eastAsia="ja-JP"/>
              </w:rPr>
            </w:pPr>
            <w:r w:rsidRPr="00856989">
              <w:rPr>
                <w:lang w:val="es-ES"/>
              </w:rPr>
              <w:t>−</w:t>
            </w:r>
            <w:r w:rsidRPr="00856989">
              <w:rPr>
                <w:lang w:val="es-ES" w:eastAsia="ja-JP"/>
              </w:rPr>
              <w:t>43,5</w:t>
            </w:r>
          </w:p>
        </w:tc>
        <w:tc>
          <w:tcPr>
            <w:tcW w:w="1191" w:type="dxa"/>
            <w:vMerge/>
            <w:shd w:val="clear" w:color="auto" w:fill="auto"/>
          </w:tcPr>
          <w:p w14:paraId="4775DA29" w14:textId="77777777" w:rsidR="00427CEE" w:rsidRPr="00856989" w:rsidRDefault="00427CEE" w:rsidP="00EF76EF">
            <w:pPr>
              <w:pStyle w:val="Tabletext"/>
              <w:rPr>
                <w:lang w:val="es-ES" w:eastAsia="ja-JP"/>
              </w:rPr>
            </w:pPr>
          </w:p>
        </w:tc>
      </w:tr>
    </w:tbl>
    <w:p w14:paraId="07C17C83" w14:textId="77777777" w:rsidR="00427CEE" w:rsidRPr="00856989" w:rsidRDefault="00427CEE" w:rsidP="00427CEE">
      <w:pPr>
        <w:pStyle w:val="Tablefin"/>
        <w:rPr>
          <w:lang w:val="es-ES"/>
        </w:rPr>
      </w:pPr>
    </w:p>
    <w:p w14:paraId="24D273BA" w14:textId="28A1C6B6" w:rsidR="00427CEE" w:rsidRPr="008363B3" w:rsidRDefault="00427CEE" w:rsidP="00427CEE">
      <w:pPr>
        <w:pStyle w:val="AnnexNoTitle"/>
        <w:rPr>
          <w:lang w:val="es-ES"/>
        </w:rPr>
      </w:pPr>
      <w:bookmarkStart w:id="1201" w:name="_Toc181115281"/>
      <w:bookmarkStart w:id="1202" w:name="_Toc181786962"/>
      <w:r w:rsidRPr="008363B3">
        <w:rPr>
          <w:lang w:val="es-ES"/>
        </w:rPr>
        <w:lastRenderedPageBreak/>
        <w:t>Anexo 10</w:t>
      </w:r>
      <w:r w:rsidRPr="008363B3">
        <w:rPr>
          <w:lang w:val="es-ES"/>
        </w:rPr>
        <w:br/>
      </w:r>
      <w:r w:rsidRPr="00856989">
        <w:rPr>
          <w:lang w:val="es-ES" w:eastAsia="ja-JP"/>
        </w:rPr>
        <w:br/>
      </w:r>
      <w:r w:rsidRPr="008363B3">
        <w:rPr>
          <w:lang w:val="es-ES"/>
        </w:rPr>
        <w:t>Descripción técnica del sistema de navegación por satélite regional</w:t>
      </w:r>
      <w:r w:rsidRPr="008363B3">
        <w:rPr>
          <w:lang w:val="es-ES"/>
        </w:rPr>
        <w:br/>
        <w:t>indio (IRNSS) y del sistema SBAS indio, GAGA</w:t>
      </w:r>
      <w:r w:rsidR="008C4DCF" w:rsidRPr="008363B3">
        <w:rPr>
          <w:lang w:val="es-ES"/>
        </w:rPr>
        <w:t>N</w:t>
      </w:r>
      <w:r w:rsidRPr="008363B3">
        <w:rPr>
          <w:lang w:val="es-ES"/>
        </w:rPr>
        <w:t xml:space="preserve"> </w:t>
      </w:r>
      <w:r w:rsidRPr="008363B3">
        <w:rPr>
          <w:lang w:val="es-ES"/>
        </w:rPr>
        <w:br/>
        <w:t>(GPS-Aided Geo-Augmented Navigation)</w:t>
      </w:r>
      <w:bookmarkEnd w:id="1201"/>
      <w:bookmarkEnd w:id="1202"/>
    </w:p>
    <w:p w14:paraId="38AE5AA5" w14:textId="77777777" w:rsidR="00427CEE" w:rsidRPr="008363B3" w:rsidRDefault="00427CEE" w:rsidP="00427CEE">
      <w:pPr>
        <w:pStyle w:val="Heading1"/>
        <w:rPr>
          <w:lang w:val="es-ES"/>
        </w:rPr>
      </w:pPr>
      <w:bookmarkStart w:id="1203" w:name="_Toc426637685"/>
      <w:bookmarkStart w:id="1204" w:name="_Toc426638091"/>
      <w:bookmarkStart w:id="1205" w:name="_Toc426638373"/>
      <w:bookmarkStart w:id="1206" w:name="_Toc426638550"/>
      <w:bookmarkStart w:id="1207" w:name="_Toc426638795"/>
      <w:bookmarkStart w:id="1208" w:name="_Toc426638962"/>
      <w:bookmarkStart w:id="1209" w:name="_Toc426639212"/>
      <w:bookmarkStart w:id="1210" w:name="_Toc426639353"/>
      <w:bookmarkStart w:id="1211" w:name="_Toc426639463"/>
      <w:bookmarkStart w:id="1212" w:name="_Toc426639639"/>
      <w:bookmarkStart w:id="1213" w:name="_Toc181115282"/>
      <w:bookmarkStart w:id="1214" w:name="_Toc181786963"/>
      <w:r w:rsidRPr="008363B3">
        <w:rPr>
          <w:lang w:val="es-ES"/>
        </w:rPr>
        <w:t>1</w:t>
      </w:r>
      <w:r w:rsidRPr="008363B3">
        <w:rPr>
          <w:lang w:val="es-ES"/>
        </w:rPr>
        <w:tab/>
        <w:t>Introducción</w:t>
      </w:r>
      <w:bookmarkEnd w:id="1203"/>
      <w:bookmarkEnd w:id="1204"/>
      <w:bookmarkEnd w:id="1205"/>
      <w:bookmarkEnd w:id="1206"/>
      <w:bookmarkEnd w:id="1207"/>
      <w:bookmarkEnd w:id="1208"/>
      <w:bookmarkEnd w:id="1209"/>
      <w:bookmarkEnd w:id="1210"/>
      <w:bookmarkEnd w:id="1211"/>
      <w:bookmarkEnd w:id="1212"/>
      <w:bookmarkEnd w:id="1213"/>
      <w:bookmarkEnd w:id="1214"/>
    </w:p>
    <w:p w14:paraId="13D84F00" w14:textId="77777777" w:rsidR="00427CEE" w:rsidRPr="00856989" w:rsidRDefault="00427CEE" w:rsidP="00427CEE">
      <w:pPr>
        <w:rPr>
          <w:lang w:val="es-ES"/>
        </w:rPr>
      </w:pPr>
      <w:r w:rsidRPr="00856989">
        <w:rPr>
          <w:lang w:val="es-ES" w:eastAsia="ja-JP"/>
        </w:rPr>
        <w:t xml:space="preserve">India está implantando su sistema de navegación regional por satélite (IRNSS) sobre el subcontinente indio y zonas adyacentes. El IRNSS funcionará en la banda 1 164-1 215 MHz y probablemente en la banda </w:t>
      </w:r>
      <w:r w:rsidRPr="00856989">
        <w:rPr>
          <w:lang w:val="es-ES"/>
        </w:rPr>
        <w:t>1 559-1 610 MHz. La constelación básica del IRNSS comprende tres satélites OSG y cuatro satélite OSG inclinados (OSG-I) en 29° E respecto al Ecuador. Se ha previsto aumentar la constelación básica de siete satélites con cuatro satélites OSG-I adicionales, para obtener una constelación de 11 satélites. El sistema pretende prestar servicios de navegación, determinación de posición y señales horarias precisas.</w:t>
      </w:r>
    </w:p>
    <w:p w14:paraId="6C5B6B6B" w14:textId="77777777" w:rsidR="00427CEE" w:rsidRPr="00856989" w:rsidRDefault="00427CEE" w:rsidP="00427CEE">
      <w:pPr>
        <w:rPr>
          <w:lang w:val="es-ES"/>
        </w:rPr>
      </w:pPr>
      <w:r w:rsidRPr="00856989">
        <w:rPr>
          <w:lang w:val="es-ES"/>
        </w:rPr>
        <w:t>India está desarrollando un sistema complementario espacial (Space-Based Augmentation System, SBAS), GAGAN (GPS Aided GEO Augmented Navigation) sobre el espacio aéreo indio.</w:t>
      </w:r>
      <w:r w:rsidRPr="00856989">
        <w:rPr>
          <w:lang w:val="es-ES" w:eastAsia="ja-JP"/>
        </w:rPr>
        <w:t xml:space="preserve"> El SBAS GAGAN indio pretende facilitar una mejor precisión, fiabilidad, integridad y continuidad que el GPS básico. Las características del segmento espacial y del segmento de tierra son similares a otros SBAS implantados, tales como el </w:t>
      </w:r>
      <w:r w:rsidRPr="00856989">
        <w:rPr>
          <w:lang w:val="es-ES"/>
        </w:rPr>
        <w:t>WAAS</w:t>
      </w:r>
      <w:r w:rsidRPr="00856989">
        <w:rPr>
          <w:lang w:val="es-ES" w:eastAsia="ja-JP"/>
        </w:rPr>
        <w:t xml:space="preserve"> sobre el espacio aéreo de los Estados Unidos, el </w:t>
      </w:r>
      <w:r w:rsidRPr="00856989">
        <w:rPr>
          <w:lang w:val="es-ES"/>
        </w:rPr>
        <w:t>EGNOS sobre la región de la CEAC europea y el MSAS sobre Japón.</w:t>
      </w:r>
    </w:p>
    <w:p w14:paraId="0A34DF76" w14:textId="490A04CA" w:rsidR="00427CEE" w:rsidRPr="008363B3" w:rsidRDefault="00427CEE" w:rsidP="00427CEE">
      <w:pPr>
        <w:pStyle w:val="Heading2"/>
        <w:rPr>
          <w:lang w:val="es-ES"/>
        </w:rPr>
      </w:pPr>
      <w:bookmarkStart w:id="1215" w:name="_Toc426637686"/>
      <w:bookmarkStart w:id="1216" w:name="_Toc426638092"/>
      <w:bookmarkStart w:id="1217" w:name="_Toc426638374"/>
      <w:bookmarkStart w:id="1218" w:name="_Toc426638551"/>
      <w:bookmarkStart w:id="1219" w:name="_Toc426638796"/>
      <w:bookmarkStart w:id="1220" w:name="_Toc426638963"/>
      <w:bookmarkStart w:id="1221" w:name="_Toc426639213"/>
      <w:bookmarkStart w:id="1222" w:name="_Toc426639354"/>
      <w:bookmarkStart w:id="1223" w:name="_Toc426639464"/>
      <w:bookmarkStart w:id="1224" w:name="_Toc426639640"/>
      <w:bookmarkStart w:id="1225" w:name="_Toc181115283"/>
      <w:bookmarkStart w:id="1226" w:name="_Toc181786964"/>
      <w:r w:rsidRPr="008363B3">
        <w:rPr>
          <w:lang w:val="es-ES"/>
        </w:rPr>
        <w:t>1.1</w:t>
      </w:r>
      <w:r w:rsidRPr="008363B3">
        <w:rPr>
          <w:lang w:val="es-ES"/>
        </w:rPr>
        <w:tab/>
        <w:t>Requisitos de frecuencia de IRNSS y GAGA</w:t>
      </w:r>
      <w:bookmarkEnd w:id="1215"/>
      <w:bookmarkEnd w:id="1216"/>
      <w:bookmarkEnd w:id="1217"/>
      <w:bookmarkEnd w:id="1218"/>
      <w:bookmarkEnd w:id="1219"/>
      <w:bookmarkEnd w:id="1220"/>
      <w:bookmarkEnd w:id="1221"/>
      <w:bookmarkEnd w:id="1222"/>
      <w:bookmarkEnd w:id="1223"/>
      <w:bookmarkEnd w:id="1224"/>
      <w:bookmarkEnd w:id="1225"/>
      <w:bookmarkEnd w:id="1226"/>
      <w:r w:rsidR="000559ED" w:rsidRPr="008363B3">
        <w:rPr>
          <w:lang w:val="es-ES"/>
        </w:rPr>
        <w:t>N</w:t>
      </w:r>
    </w:p>
    <w:p w14:paraId="296D6173" w14:textId="77777777" w:rsidR="00427CEE" w:rsidRPr="00856989" w:rsidRDefault="00427CEE" w:rsidP="00427CEE">
      <w:pPr>
        <w:rPr>
          <w:lang w:val="es-ES"/>
        </w:rPr>
      </w:pPr>
      <w:r w:rsidRPr="00856989">
        <w:rPr>
          <w:lang w:val="es-ES"/>
        </w:rPr>
        <w:t>Los requisitos de frecuencia del sistema IRNSS emanan de la evaluación de los requisitos de posición, navegación y temporización-precisión, estimaciones del retardo de propagación entre el espacio y la Tierra, estimaciones de los trayectos múltiples y del ruido del receptor y los costes de los equipos y su configuración.</w:t>
      </w:r>
    </w:p>
    <w:p w14:paraId="6440395D" w14:textId="77777777" w:rsidR="00427CEE" w:rsidRPr="00856989" w:rsidRDefault="00427CEE" w:rsidP="00427CEE">
      <w:pPr>
        <w:rPr>
          <w:lang w:val="es-ES"/>
        </w:rPr>
      </w:pPr>
      <w:r w:rsidRPr="00856989">
        <w:rPr>
          <w:lang w:val="es-ES"/>
        </w:rPr>
        <w:t>En la portadora L5, el IRNSS transmite dos señales en IRNSS con una frecuencia central de 1 176,45 MHz. Las señales incluyen una señal del Servicio de Posicionamiento Normalizado (SPS) con modulación MDP-4 de 1 MHz y una señal de servicio restringido (RS) con modulación BOC</w:t>
      </w:r>
      <w:r>
        <w:rPr>
          <w:lang w:val="es-ES"/>
        </w:rPr>
        <w:t> </w:t>
      </w:r>
      <w:r w:rsidRPr="00856989">
        <w:rPr>
          <w:lang w:val="es-ES"/>
        </w:rPr>
        <w:t>(5,2).</w:t>
      </w:r>
    </w:p>
    <w:p w14:paraId="0EE594A8" w14:textId="77777777" w:rsidR="00427CEE" w:rsidRPr="00856989" w:rsidRDefault="00427CEE" w:rsidP="00427CEE">
      <w:pPr>
        <w:rPr>
          <w:lang w:val="es-ES"/>
        </w:rPr>
      </w:pPr>
      <w:r w:rsidRPr="00856989">
        <w:rPr>
          <w:lang w:val="es-ES"/>
        </w:rPr>
        <w:t xml:space="preserve">En la portadora L1, se prevé transmitir dos señales en IRNSS con una frecuencia central de 1 575,42 MHz. Las señales previstas incluyen una señal SPS que puede ser </w:t>
      </w:r>
      <w:r w:rsidRPr="00856989">
        <w:rPr>
          <w:szCs w:val="24"/>
          <w:lang w:val="es-ES"/>
        </w:rPr>
        <w:t>BOC</w:t>
      </w:r>
      <w:r>
        <w:rPr>
          <w:szCs w:val="24"/>
          <w:lang w:val="es-ES"/>
        </w:rPr>
        <w:t xml:space="preserve"> </w:t>
      </w:r>
      <w:r w:rsidRPr="00856989">
        <w:rPr>
          <w:szCs w:val="24"/>
          <w:lang w:val="es-ES"/>
        </w:rPr>
        <w:t xml:space="preserve">(1,1), </w:t>
      </w:r>
      <w:r w:rsidRPr="00856989">
        <w:rPr>
          <w:color w:val="000000" w:themeColor="text1"/>
          <w:szCs w:val="24"/>
          <w:lang w:val="es-ES"/>
        </w:rPr>
        <w:t>CBOC</w:t>
      </w:r>
      <w:r>
        <w:rPr>
          <w:color w:val="000000" w:themeColor="text1"/>
          <w:szCs w:val="24"/>
          <w:lang w:val="es-ES"/>
        </w:rPr>
        <w:t> </w:t>
      </w:r>
      <w:r w:rsidRPr="00856989">
        <w:rPr>
          <w:color w:val="000000" w:themeColor="text1"/>
          <w:szCs w:val="24"/>
          <w:lang w:val="es-ES"/>
        </w:rPr>
        <w:t>(6,1,1/11)</w:t>
      </w:r>
      <w:r w:rsidRPr="00856989">
        <w:rPr>
          <w:lang w:val="es-ES"/>
        </w:rPr>
        <w:t xml:space="preserve"> o </w:t>
      </w:r>
      <w:r w:rsidRPr="00856989">
        <w:rPr>
          <w:color w:val="000000" w:themeColor="text1"/>
          <w:szCs w:val="24"/>
          <w:lang w:val="es-ES"/>
        </w:rPr>
        <w:t>TMBOC</w:t>
      </w:r>
      <w:r w:rsidRPr="00856989">
        <w:rPr>
          <w:color w:val="000000" w:themeColor="text1"/>
          <w:sz w:val="20"/>
          <w:lang w:val="es-ES"/>
        </w:rPr>
        <w:t xml:space="preserve"> </w:t>
      </w:r>
      <w:r w:rsidRPr="00856989">
        <w:rPr>
          <w:color w:val="000000" w:themeColor="text1"/>
          <w:szCs w:val="24"/>
          <w:lang w:val="es-ES"/>
        </w:rPr>
        <w:t xml:space="preserve">(6,1,1/11) y una señal </w:t>
      </w:r>
      <w:r w:rsidRPr="00856989">
        <w:rPr>
          <w:lang w:val="es-ES"/>
        </w:rPr>
        <w:t xml:space="preserve">RS que puede ser </w:t>
      </w:r>
      <w:r w:rsidRPr="00856989">
        <w:rPr>
          <w:color w:val="000000" w:themeColor="text1"/>
          <w:szCs w:val="24"/>
          <w:lang w:val="es-ES"/>
        </w:rPr>
        <w:t>BOC</w:t>
      </w:r>
      <w:r w:rsidRPr="00856989">
        <w:rPr>
          <w:color w:val="000000" w:themeColor="text1"/>
          <w:szCs w:val="24"/>
          <w:vertAlign w:val="subscript"/>
          <w:lang w:val="es-ES"/>
        </w:rPr>
        <w:t>s</w:t>
      </w:r>
      <w:r w:rsidRPr="00856989">
        <w:rPr>
          <w:color w:val="000000" w:themeColor="text1"/>
          <w:szCs w:val="24"/>
          <w:lang w:val="es-ES"/>
        </w:rPr>
        <w:t>(5,2), BOC</w:t>
      </w:r>
      <w:r w:rsidRPr="00856989">
        <w:rPr>
          <w:color w:val="000000" w:themeColor="text1"/>
          <w:szCs w:val="24"/>
          <w:vertAlign w:val="subscript"/>
          <w:lang w:val="es-ES"/>
        </w:rPr>
        <w:t xml:space="preserve">c </w:t>
      </w:r>
      <w:r w:rsidRPr="00856989">
        <w:rPr>
          <w:color w:val="000000" w:themeColor="text1"/>
          <w:szCs w:val="24"/>
          <w:lang w:val="es-ES"/>
        </w:rPr>
        <w:t>(4,2) o BOC</w:t>
      </w:r>
      <w:r>
        <w:rPr>
          <w:color w:val="000000" w:themeColor="text1"/>
          <w:szCs w:val="24"/>
          <w:vertAlign w:val="subscript"/>
          <w:lang w:val="es-ES"/>
        </w:rPr>
        <w:t> </w:t>
      </w:r>
      <w:r w:rsidRPr="00856989">
        <w:rPr>
          <w:color w:val="000000" w:themeColor="text1"/>
          <w:szCs w:val="24"/>
          <w:lang w:val="es-ES"/>
        </w:rPr>
        <w:t>(12,2) (se seleccionará uno de estos tres esquemas de modulación en función del resultado de la coordinación con otros operadores GNSS).</w:t>
      </w:r>
    </w:p>
    <w:p w14:paraId="1884ABC7" w14:textId="77777777" w:rsidR="00427CEE" w:rsidRPr="00856989" w:rsidRDefault="00427CEE" w:rsidP="00427CEE">
      <w:pPr>
        <w:rPr>
          <w:lang w:val="es-ES"/>
        </w:rPr>
      </w:pPr>
      <w:r w:rsidRPr="00856989">
        <w:rPr>
          <w:lang w:val="es-ES"/>
        </w:rPr>
        <w:t>El SBAS GAGAN indio transmite señales de aumento del GPS en la banda 1 559-1 610 MHz (con una frecuencia central de 1 575,42 MHz) y en la banda 1 164-1 215 MHz (con una frecuencia central de 1 176,45</w:t>
      </w:r>
      <w:r>
        <w:rPr>
          <w:lang w:val="es-ES"/>
        </w:rPr>
        <w:t> </w:t>
      </w:r>
      <w:r w:rsidRPr="00856989">
        <w:rPr>
          <w:lang w:val="es-ES"/>
        </w:rPr>
        <w:t>MHz).</w:t>
      </w:r>
    </w:p>
    <w:p w14:paraId="34BEB45B" w14:textId="77777777" w:rsidR="00427CEE" w:rsidRPr="00455B78" w:rsidRDefault="00427CEE" w:rsidP="00056F03">
      <w:pPr>
        <w:pStyle w:val="Heading1"/>
        <w:rPr>
          <w:lang w:val="es-ES"/>
        </w:rPr>
      </w:pPr>
      <w:bookmarkStart w:id="1227" w:name="_Toc426637687"/>
      <w:bookmarkStart w:id="1228" w:name="_Toc426638093"/>
      <w:bookmarkStart w:id="1229" w:name="_Toc426638375"/>
      <w:bookmarkStart w:id="1230" w:name="_Toc426638552"/>
      <w:bookmarkStart w:id="1231" w:name="_Toc426638797"/>
      <w:bookmarkStart w:id="1232" w:name="_Toc426638964"/>
      <w:bookmarkStart w:id="1233" w:name="_Toc426639214"/>
      <w:bookmarkStart w:id="1234" w:name="_Toc426639355"/>
      <w:bookmarkStart w:id="1235" w:name="_Toc426639465"/>
      <w:bookmarkStart w:id="1236" w:name="_Toc426639641"/>
      <w:bookmarkStart w:id="1237" w:name="_Toc181115284"/>
      <w:bookmarkStart w:id="1238" w:name="_Toc181786965"/>
      <w:r w:rsidRPr="00455B78">
        <w:rPr>
          <w:lang w:val="es-ES"/>
        </w:rPr>
        <w:t>2</w:t>
      </w:r>
      <w:r w:rsidRPr="00455B78">
        <w:rPr>
          <w:lang w:val="es-ES"/>
        </w:rPr>
        <w:tab/>
        <w:t>Características generales del sistema</w:t>
      </w:r>
      <w:bookmarkEnd w:id="1227"/>
      <w:bookmarkEnd w:id="1228"/>
      <w:bookmarkEnd w:id="1229"/>
      <w:bookmarkEnd w:id="1230"/>
      <w:bookmarkEnd w:id="1231"/>
      <w:bookmarkEnd w:id="1232"/>
      <w:bookmarkEnd w:id="1233"/>
      <w:bookmarkEnd w:id="1234"/>
      <w:bookmarkEnd w:id="1235"/>
      <w:bookmarkEnd w:id="1236"/>
      <w:bookmarkEnd w:id="1237"/>
      <w:bookmarkEnd w:id="1238"/>
    </w:p>
    <w:p w14:paraId="1319D057" w14:textId="77777777" w:rsidR="00427CEE" w:rsidRPr="00856989" w:rsidRDefault="00427CEE" w:rsidP="00427CEE">
      <w:pPr>
        <w:rPr>
          <w:lang w:val="es-ES"/>
        </w:rPr>
      </w:pPr>
      <w:r w:rsidRPr="00856989">
        <w:rPr>
          <w:lang w:val="es-ES"/>
        </w:rPr>
        <w:t>El IRNSS es un sistema de satélites de navegación radioeléctrico espacial permanente todo tiempo para los servicios de posicionamiento, navegación y temporización para cualquier usuario equipado con receptores adecuados, en cualquier lugar de la zona de servicio.</w:t>
      </w:r>
    </w:p>
    <w:p w14:paraId="605A65CE" w14:textId="77777777" w:rsidR="00427CEE" w:rsidRPr="00856989" w:rsidRDefault="00427CEE" w:rsidP="00427CEE">
      <w:pPr>
        <w:rPr>
          <w:lang w:val="es-ES"/>
        </w:rPr>
      </w:pPr>
      <w:r w:rsidRPr="00856989">
        <w:rPr>
          <w:lang w:val="es-ES"/>
        </w:rPr>
        <w:lastRenderedPageBreak/>
        <w:t>El sistema funciona bajo el principio de la trilateración pasiva. El equipo de usuario IRNSS mide las distancias de cuatro o más satélites y calcula su posición tras sincronizar su reloj con el del sistema IRNSS mediante las efemérides y los parámetros de corrección de reloj recibidos.</w:t>
      </w:r>
    </w:p>
    <w:p w14:paraId="070085A1" w14:textId="77777777" w:rsidR="00427CEE" w:rsidRPr="00856989" w:rsidRDefault="00427CEE" w:rsidP="00427CEE">
      <w:pPr>
        <w:rPr>
          <w:lang w:val="es-ES"/>
        </w:rPr>
      </w:pPr>
      <w:r w:rsidRPr="00856989">
        <w:rPr>
          <w:lang w:val="es-ES"/>
        </w:rPr>
        <w:t>A continuación determina la posición tridimensional del usuario en una trama de referencia WGS</w:t>
      </w:r>
      <w:r w:rsidRPr="00856989">
        <w:rPr>
          <w:lang w:val="es-ES"/>
        </w:rPr>
        <w:noBreakHyphen/>
        <w:t>84 y la diferencia temporal del usuario a partir de la referencia temporal del IRNSS, resolviendo simultáneamente cuatro ecuaciones de distancia.</w:t>
      </w:r>
    </w:p>
    <w:p w14:paraId="3A131348" w14:textId="77777777" w:rsidR="00427CEE" w:rsidRPr="00856989" w:rsidRDefault="00427CEE" w:rsidP="00427CEE">
      <w:pPr>
        <w:rPr>
          <w:lang w:val="es-ES"/>
        </w:rPr>
      </w:pPr>
      <w:r w:rsidRPr="00856989">
        <w:rPr>
          <w:lang w:val="es-ES"/>
        </w:rPr>
        <w:t>La velocidad tridimensional del usuario y su diferencia horaria se pueden estimar resolviendo cuatro ecuaciones de velocidad dadas por las mediciones de velocidad y de pseudodistancia de cuatro satélites. Las mediciones se denominan «pseudo» porque se realizan mediante un reloj de usuario impreciso (bajo coste) situado en el receptor y contiene términos fijos de error debido a las diferencias entre los relojes de los receptores y el tiempo IRNSS.</w:t>
      </w:r>
    </w:p>
    <w:p w14:paraId="08D787ED" w14:textId="77777777" w:rsidR="00427CEE" w:rsidRPr="00856989" w:rsidRDefault="00427CEE" w:rsidP="00427CEE">
      <w:pPr>
        <w:rPr>
          <w:lang w:val="es-ES"/>
        </w:rPr>
      </w:pPr>
      <w:r w:rsidRPr="00856989">
        <w:rPr>
          <w:lang w:val="es-ES"/>
        </w:rPr>
        <w:t>Las cargas útiles del SBAS GAGAN se transportan también en tres satélites geoestacionarios indios de comunicaciones. Las cargas útiles complementarias GAGAN transmiten correcciones a las señales recibidas del GPS básico para mejorar la precisión, la integridad, la disponibilidad y la continuidad.</w:t>
      </w:r>
    </w:p>
    <w:p w14:paraId="4F864F9C" w14:textId="77777777" w:rsidR="00427CEE" w:rsidRPr="008363B3" w:rsidRDefault="00427CEE" w:rsidP="00427CEE">
      <w:pPr>
        <w:pStyle w:val="Heading2"/>
        <w:rPr>
          <w:lang w:val="es-ES"/>
        </w:rPr>
      </w:pPr>
      <w:bookmarkStart w:id="1239" w:name="_Toc426637688"/>
      <w:bookmarkStart w:id="1240" w:name="_Toc426638094"/>
      <w:bookmarkStart w:id="1241" w:name="_Toc426638376"/>
      <w:bookmarkStart w:id="1242" w:name="_Toc426638553"/>
      <w:bookmarkStart w:id="1243" w:name="_Toc426638798"/>
      <w:bookmarkStart w:id="1244" w:name="_Toc426638965"/>
      <w:bookmarkStart w:id="1245" w:name="_Toc426639215"/>
      <w:bookmarkStart w:id="1246" w:name="_Toc426639356"/>
      <w:bookmarkStart w:id="1247" w:name="_Toc426639466"/>
      <w:bookmarkStart w:id="1248" w:name="_Toc426639642"/>
      <w:bookmarkStart w:id="1249" w:name="_Toc181115285"/>
      <w:bookmarkStart w:id="1250" w:name="_Toc181786966"/>
      <w:r w:rsidRPr="008363B3">
        <w:rPr>
          <w:lang w:val="es-ES"/>
        </w:rPr>
        <w:t>2.1</w:t>
      </w:r>
      <w:r w:rsidRPr="008363B3">
        <w:rPr>
          <w:lang w:val="es-ES"/>
        </w:rPr>
        <w:tab/>
        <w:t>Aplicaciones de los sistemas IRNSS y GAGA</w:t>
      </w:r>
      <w:bookmarkEnd w:id="1239"/>
      <w:bookmarkEnd w:id="1240"/>
      <w:bookmarkEnd w:id="1241"/>
      <w:bookmarkEnd w:id="1242"/>
      <w:bookmarkEnd w:id="1243"/>
      <w:bookmarkEnd w:id="1244"/>
      <w:bookmarkEnd w:id="1245"/>
      <w:bookmarkEnd w:id="1246"/>
      <w:bookmarkEnd w:id="1247"/>
      <w:bookmarkEnd w:id="1248"/>
      <w:r w:rsidRPr="008363B3">
        <w:rPr>
          <w:lang w:val="es-ES"/>
        </w:rPr>
        <w:t>N</w:t>
      </w:r>
      <w:bookmarkEnd w:id="1249"/>
      <w:bookmarkEnd w:id="1250"/>
    </w:p>
    <w:p w14:paraId="6EA8FC92" w14:textId="77777777" w:rsidR="00427CEE" w:rsidRPr="00856989" w:rsidRDefault="00427CEE" w:rsidP="00427CEE">
      <w:pPr>
        <w:rPr>
          <w:lang w:val="es-ES"/>
        </w:rPr>
      </w:pPr>
      <w:r w:rsidRPr="00856989">
        <w:rPr>
          <w:lang w:val="es-ES"/>
        </w:rPr>
        <w:t>Los servicios del IRNSS pretenden prestar servicios de posicionamiento, navegación y temporización para el público en general y servicios de interés general.</w:t>
      </w:r>
    </w:p>
    <w:p w14:paraId="63EE5244" w14:textId="77777777" w:rsidR="00427CEE" w:rsidRPr="008363B3" w:rsidRDefault="00427CEE" w:rsidP="00427CEE">
      <w:pPr>
        <w:pStyle w:val="Heading1"/>
        <w:rPr>
          <w:lang w:val="es-ES"/>
        </w:rPr>
      </w:pPr>
      <w:bookmarkStart w:id="1251" w:name="_Toc426637689"/>
      <w:bookmarkStart w:id="1252" w:name="_Toc426638095"/>
      <w:bookmarkStart w:id="1253" w:name="_Toc426638377"/>
      <w:bookmarkStart w:id="1254" w:name="_Toc426638554"/>
      <w:bookmarkStart w:id="1255" w:name="_Toc426638799"/>
      <w:bookmarkStart w:id="1256" w:name="_Toc426638966"/>
      <w:bookmarkStart w:id="1257" w:name="_Toc426639216"/>
      <w:bookmarkStart w:id="1258" w:name="_Toc426639357"/>
      <w:bookmarkStart w:id="1259" w:name="_Toc426639467"/>
      <w:bookmarkStart w:id="1260" w:name="_Toc426639643"/>
      <w:bookmarkStart w:id="1261" w:name="_Toc181115286"/>
      <w:bookmarkStart w:id="1262" w:name="_Toc181786967"/>
      <w:r w:rsidRPr="008363B3">
        <w:rPr>
          <w:lang w:val="es-ES"/>
        </w:rPr>
        <w:t>3</w:t>
      </w:r>
      <w:r w:rsidRPr="008363B3">
        <w:rPr>
          <w:lang w:val="es-ES"/>
        </w:rPr>
        <w:tab/>
        <w:t>Segmentos del sistema</w:t>
      </w:r>
      <w:bookmarkEnd w:id="1251"/>
      <w:bookmarkEnd w:id="1252"/>
      <w:bookmarkEnd w:id="1253"/>
      <w:bookmarkEnd w:id="1254"/>
      <w:bookmarkEnd w:id="1255"/>
      <w:bookmarkEnd w:id="1256"/>
      <w:bookmarkEnd w:id="1257"/>
      <w:bookmarkEnd w:id="1258"/>
      <w:bookmarkEnd w:id="1259"/>
      <w:bookmarkEnd w:id="1260"/>
      <w:bookmarkEnd w:id="1261"/>
      <w:bookmarkEnd w:id="1262"/>
    </w:p>
    <w:p w14:paraId="48D6E3D4" w14:textId="77777777" w:rsidR="00427CEE" w:rsidRPr="00856989" w:rsidRDefault="00427CEE" w:rsidP="00427CEE">
      <w:pPr>
        <w:rPr>
          <w:lang w:val="es-ES"/>
        </w:rPr>
      </w:pPr>
      <w:r w:rsidRPr="00856989">
        <w:rPr>
          <w:lang w:val="es-ES"/>
        </w:rPr>
        <w:t>Los sistemas IRNSS y GAGAN comprenden tres segmentos principales: el segmento espacial, el segmento de control y el segmento de usuario. Las funciones principales de cada segmento son las siguientes:</w:t>
      </w:r>
    </w:p>
    <w:p w14:paraId="76EF0FC8" w14:textId="77777777" w:rsidR="00427CEE" w:rsidRPr="008363B3" w:rsidRDefault="00427CEE" w:rsidP="00427CEE">
      <w:pPr>
        <w:pStyle w:val="Heading2"/>
        <w:rPr>
          <w:lang w:val="es-ES"/>
        </w:rPr>
      </w:pPr>
      <w:bookmarkStart w:id="1263" w:name="_Toc426637690"/>
      <w:bookmarkStart w:id="1264" w:name="_Toc426638096"/>
      <w:bookmarkStart w:id="1265" w:name="_Toc426638378"/>
      <w:bookmarkStart w:id="1266" w:name="_Toc426638555"/>
      <w:bookmarkStart w:id="1267" w:name="_Toc426638800"/>
      <w:bookmarkStart w:id="1268" w:name="_Toc426638967"/>
      <w:bookmarkStart w:id="1269" w:name="_Toc426639217"/>
      <w:bookmarkStart w:id="1270" w:name="_Toc426639358"/>
      <w:bookmarkStart w:id="1271" w:name="_Toc426639468"/>
      <w:bookmarkStart w:id="1272" w:name="_Toc426639644"/>
      <w:bookmarkStart w:id="1273" w:name="_Toc181115287"/>
      <w:bookmarkStart w:id="1274" w:name="_Toc181786968"/>
      <w:r w:rsidRPr="008363B3">
        <w:rPr>
          <w:lang w:val="es-ES"/>
        </w:rPr>
        <w:t>3.1</w:t>
      </w:r>
      <w:r w:rsidRPr="008363B3">
        <w:rPr>
          <w:lang w:val="es-ES"/>
        </w:rPr>
        <w:tab/>
        <w:t>Segmento espacial</w:t>
      </w:r>
      <w:bookmarkEnd w:id="1263"/>
      <w:bookmarkEnd w:id="1264"/>
      <w:bookmarkEnd w:id="1265"/>
      <w:bookmarkEnd w:id="1266"/>
      <w:bookmarkEnd w:id="1267"/>
      <w:bookmarkEnd w:id="1268"/>
      <w:bookmarkEnd w:id="1269"/>
      <w:bookmarkEnd w:id="1270"/>
      <w:bookmarkEnd w:id="1271"/>
      <w:bookmarkEnd w:id="1272"/>
      <w:bookmarkEnd w:id="1273"/>
      <w:bookmarkEnd w:id="1274"/>
    </w:p>
    <w:p w14:paraId="4C3D6EB5" w14:textId="77777777" w:rsidR="00427CEE" w:rsidRPr="00856989" w:rsidRDefault="00427CEE" w:rsidP="00427CEE">
      <w:pPr>
        <w:rPr>
          <w:lang w:val="es-ES"/>
        </w:rPr>
      </w:pPr>
      <w:r w:rsidRPr="00856989">
        <w:rPr>
          <w:lang w:val="es-ES"/>
        </w:rPr>
        <w:t>El segmento espacial del IRNSS comprende siete satélites (tres satélites OSG y cuatro OSG-I) cuya función es transmitir desde el espacio señales de navegación codificadas en el tiempo con precisión. La constelación IRNSS es permanentemente visible desde todos los puntos situados sobre la zona de servicio. Se ha previsto añadir cuatro satélites OSG-I adicionales a la constelación en el futuro inmediato.</w:t>
      </w:r>
    </w:p>
    <w:p w14:paraId="6BCCE3C0" w14:textId="77777777" w:rsidR="00427CEE" w:rsidRPr="008363B3" w:rsidRDefault="00427CEE" w:rsidP="00427CEE">
      <w:pPr>
        <w:pStyle w:val="Heading2"/>
        <w:rPr>
          <w:lang w:val="es-ES"/>
        </w:rPr>
      </w:pPr>
      <w:bookmarkStart w:id="1275" w:name="_Toc426637691"/>
      <w:bookmarkStart w:id="1276" w:name="_Toc426638097"/>
      <w:bookmarkStart w:id="1277" w:name="_Toc426638379"/>
      <w:bookmarkStart w:id="1278" w:name="_Toc426638556"/>
      <w:bookmarkStart w:id="1279" w:name="_Toc426638801"/>
      <w:bookmarkStart w:id="1280" w:name="_Toc426638968"/>
      <w:bookmarkStart w:id="1281" w:name="_Toc426639218"/>
      <w:bookmarkStart w:id="1282" w:name="_Toc426639359"/>
      <w:bookmarkStart w:id="1283" w:name="_Toc426639469"/>
      <w:bookmarkStart w:id="1284" w:name="_Toc426639645"/>
      <w:bookmarkStart w:id="1285" w:name="_Toc181115288"/>
      <w:bookmarkStart w:id="1286" w:name="_Toc181786969"/>
      <w:r w:rsidRPr="008363B3">
        <w:rPr>
          <w:lang w:val="es-ES"/>
        </w:rPr>
        <w:t>3.2</w:t>
      </w:r>
      <w:r w:rsidRPr="008363B3">
        <w:rPr>
          <w:lang w:val="es-ES"/>
        </w:rPr>
        <w:tab/>
        <w:t>Segmento en tierra</w:t>
      </w:r>
      <w:bookmarkEnd w:id="1275"/>
      <w:bookmarkEnd w:id="1276"/>
      <w:bookmarkEnd w:id="1277"/>
      <w:bookmarkEnd w:id="1278"/>
      <w:bookmarkEnd w:id="1279"/>
      <w:bookmarkEnd w:id="1280"/>
      <w:bookmarkEnd w:id="1281"/>
      <w:bookmarkEnd w:id="1282"/>
      <w:bookmarkEnd w:id="1283"/>
      <w:bookmarkEnd w:id="1284"/>
      <w:bookmarkEnd w:id="1285"/>
      <w:bookmarkEnd w:id="1286"/>
    </w:p>
    <w:p w14:paraId="2E4A4053" w14:textId="77777777" w:rsidR="00427CEE" w:rsidRPr="00856989" w:rsidRDefault="00427CEE" w:rsidP="00427CEE">
      <w:pPr>
        <w:rPr>
          <w:lang w:val="es-ES"/>
        </w:rPr>
      </w:pPr>
      <w:r w:rsidRPr="00856989">
        <w:rPr>
          <w:lang w:val="es-ES"/>
        </w:rPr>
        <w:t>El segmento terreno del IRNSS controla toda la constelación IRNSS, supervisa la salud de los satélites y carga datos para su difusión consiguiente a los usuarios. El segmento terreno recibe las transmisiones de los satélites y elementos clave tales como datos, sincronización de reloj y efemérides de las órbitas que se calculan a partir de mediciones realizadas por una red de estaciones terrenas desplegadas en la zona de servicio.</w:t>
      </w:r>
    </w:p>
    <w:p w14:paraId="7192887D" w14:textId="77777777" w:rsidR="00427CEE" w:rsidRPr="00856989" w:rsidRDefault="00427CEE" w:rsidP="00427CEE">
      <w:pPr>
        <w:rPr>
          <w:lang w:val="es-ES"/>
        </w:rPr>
      </w:pPr>
      <w:r w:rsidRPr="00856989">
        <w:rPr>
          <w:lang w:val="es-ES"/>
        </w:rPr>
        <w:t>Los principales elementos del segmento en tierra son los siguientes:</w:t>
      </w:r>
    </w:p>
    <w:p w14:paraId="1D8B2989" w14:textId="77777777" w:rsidR="00427CEE" w:rsidRPr="008363B3" w:rsidRDefault="00427CEE" w:rsidP="00427CEE">
      <w:pPr>
        <w:pStyle w:val="enumlev1"/>
        <w:rPr>
          <w:lang w:val="es-ES"/>
        </w:rPr>
      </w:pPr>
      <w:r w:rsidRPr="008363B3">
        <w:rPr>
          <w:lang w:val="es-ES"/>
        </w:rPr>
        <w:t>–</w:t>
      </w:r>
      <w:r w:rsidRPr="008363B3">
        <w:rPr>
          <w:lang w:val="es-ES"/>
        </w:rPr>
        <w:tab/>
        <w:t>Servicio de control del satélite IRNSS (IRSCF) que proporciona las funciones de gestión de la constelación y control de los satélites, mantenimiento de los satélites y verificación de la calidad, y enlaces ascendentes de datos de la misión.</w:t>
      </w:r>
    </w:p>
    <w:p w14:paraId="7EC5257D" w14:textId="77777777" w:rsidR="00427CEE" w:rsidRPr="008363B3" w:rsidRDefault="00427CEE" w:rsidP="00427CEE">
      <w:pPr>
        <w:pStyle w:val="enumlev1"/>
        <w:rPr>
          <w:lang w:val="es-ES"/>
        </w:rPr>
      </w:pPr>
      <w:r w:rsidRPr="008363B3">
        <w:rPr>
          <w:lang w:val="es-ES"/>
        </w:rPr>
        <w:t>–</w:t>
      </w:r>
      <w:r w:rsidRPr="008363B3">
        <w:rPr>
          <w:lang w:val="es-ES"/>
        </w:rPr>
        <w:tab/>
        <w:t xml:space="preserve">El Centro de Navegación Indio (INC) que contiene el </w:t>
      </w:r>
      <w:r w:rsidRPr="00A4085A">
        <w:rPr>
          <w:i/>
          <w:iCs/>
          <w:lang w:val="es-ES"/>
        </w:rPr>
        <w:t xml:space="preserve">software </w:t>
      </w:r>
      <w:r w:rsidRPr="008363B3">
        <w:rPr>
          <w:lang w:val="es-ES"/>
        </w:rPr>
        <w:t>de navegación que realiza las funciones de navegación, procesamiento de la integridad y control.</w:t>
      </w:r>
    </w:p>
    <w:p w14:paraId="6C3C1981" w14:textId="77777777" w:rsidR="00427CEE" w:rsidRPr="008363B3" w:rsidRDefault="00427CEE" w:rsidP="00427CEE">
      <w:pPr>
        <w:pStyle w:val="enumlev1"/>
        <w:keepNext/>
        <w:keepLines/>
        <w:rPr>
          <w:lang w:val="es-ES"/>
        </w:rPr>
      </w:pPr>
      <w:r w:rsidRPr="008363B3">
        <w:rPr>
          <w:lang w:val="es-ES"/>
        </w:rPr>
        <w:lastRenderedPageBreak/>
        <w:t>–</w:t>
      </w:r>
      <w:r w:rsidRPr="008363B3">
        <w:rPr>
          <w:lang w:val="es-ES"/>
        </w:rPr>
        <w:tab/>
        <w:t>Las estaciones de comprobación de la integridad y de determinación de distancia IRNSS (IRIMS) se utilizan para facilitar la determinación de la distancia unidireccional continua del satélite IRNSS y para determinar la integridad de la constelación IRNSS. Este IRIMS supervisa constantemente las señales de navegación de la constelación IRNSS y transmite a INC datos con pseudodistancias e información sobre la fase de la portadora.</w:t>
      </w:r>
    </w:p>
    <w:p w14:paraId="58AB55AF" w14:textId="77777777" w:rsidR="00427CEE" w:rsidRPr="008363B3" w:rsidRDefault="00427CEE" w:rsidP="00427CEE">
      <w:pPr>
        <w:pStyle w:val="enumlev1"/>
        <w:rPr>
          <w:lang w:val="es-ES"/>
        </w:rPr>
      </w:pPr>
      <w:r w:rsidRPr="008363B3">
        <w:rPr>
          <w:lang w:val="es-ES"/>
        </w:rPr>
        <w:t>–</w:t>
      </w:r>
      <w:r w:rsidRPr="008363B3">
        <w:rPr>
          <w:lang w:val="es-ES"/>
        </w:rPr>
        <w:tab/>
        <w:t>Determinación de la hora de red IRNSS (IRNWT) sirve de marco estable de referencia horaria al IRNSS.</w:t>
      </w:r>
    </w:p>
    <w:p w14:paraId="40030319" w14:textId="77777777" w:rsidR="00427CEE" w:rsidRPr="008363B3" w:rsidRDefault="00427CEE" w:rsidP="00427CEE">
      <w:pPr>
        <w:pStyle w:val="enumlev1"/>
        <w:rPr>
          <w:lang w:val="es-ES"/>
        </w:rPr>
      </w:pPr>
      <w:r w:rsidRPr="008363B3">
        <w:rPr>
          <w:lang w:val="es-ES"/>
        </w:rPr>
        <w:t>–</w:t>
      </w:r>
      <w:r w:rsidRPr="008363B3">
        <w:rPr>
          <w:lang w:val="es-ES"/>
        </w:rPr>
        <w:tab/>
        <w:t>Estaciones de determinación de la distancia CDMA (IRCDR) que transportan dos operaciones.</w:t>
      </w:r>
    </w:p>
    <w:p w14:paraId="4E9ABED5" w14:textId="77777777" w:rsidR="00427CEE" w:rsidRPr="00856989" w:rsidRDefault="00427CEE" w:rsidP="00427CEE">
      <w:pPr>
        <w:rPr>
          <w:lang w:val="es-ES"/>
        </w:rPr>
      </w:pPr>
      <w:r w:rsidRPr="00856989">
        <w:rPr>
          <w:lang w:val="es-ES"/>
        </w:rPr>
        <w:t>El segmento terreno GAGAN está constituido por estaciones de control de satélites denominadas Indian Land Uplink Stations (INLUS, Estaciones terrenas indias de enlace ascendente) y un conjunto de estaciones de referencia denominadas INRES. Los datos provenientes de las INRES se recopilan y analizan en un centro de control principal (MCC) y posteriormente se envían a los satélites las correcciones necesarias para las cargas útiles de navegación del GAGAN.</w:t>
      </w:r>
    </w:p>
    <w:p w14:paraId="2197C8AC" w14:textId="77777777" w:rsidR="00427CEE" w:rsidRPr="008363B3" w:rsidRDefault="00427CEE" w:rsidP="00427CEE">
      <w:pPr>
        <w:pStyle w:val="Heading2"/>
        <w:rPr>
          <w:lang w:val="es-ES"/>
        </w:rPr>
      </w:pPr>
      <w:bookmarkStart w:id="1287" w:name="_Toc426637692"/>
      <w:bookmarkStart w:id="1288" w:name="_Toc426638098"/>
      <w:bookmarkStart w:id="1289" w:name="_Toc426638380"/>
      <w:bookmarkStart w:id="1290" w:name="_Toc426638557"/>
      <w:bookmarkStart w:id="1291" w:name="_Toc426638802"/>
      <w:bookmarkStart w:id="1292" w:name="_Toc426638969"/>
      <w:bookmarkStart w:id="1293" w:name="_Toc426639219"/>
      <w:bookmarkStart w:id="1294" w:name="_Toc426639360"/>
      <w:bookmarkStart w:id="1295" w:name="_Toc426639470"/>
      <w:bookmarkStart w:id="1296" w:name="_Toc426639646"/>
      <w:bookmarkStart w:id="1297" w:name="_Toc181115289"/>
      <w:bookmarkStart w:id="1298" w:name="_Toc181786970"/>
      <w:r w:rsidRPr="008363B3">
        <w:rPr>
          <w:lang w:val="es-ES"/>
        </w:rPr>
        <w:t>3.3</w:t>
      </w:r>
      <w:r w:rsidRPr="008363B3">
        <w:rPr>
          <w:lang w:val="es-ES"/>
        </w:rPr>
        <w:tab/>
        <w:t>Segmento de usuario</w:t>
      </w:r>
      <w:bookmarkEnd w:id="1287"/>
      <w:bookmarkEnd w:id="1288"/>
      <w:bookmarkEnd w:id="1289"/>
      <w:bookmarkEnd w:id="1290"/>
      <w:bookmarkEnd w:id="1291"/>
      <w:bookmarkEnd w:id="1292"/>
      <w:bookmarkEnd w:id="1293"/>
      <w:bookmarkEnd w:id="1294"/>
      <w:bookmarkEnd w:id="1295"/>
      <w:bookmarkEnd w:id="1296"/>
      <w:bookmarkEnd w:id="1297"/>
      <w:bookmarkEnd w:id="1298"/>
    </w:p>
    <w:p w14:paraId="56FA3969" w14:textId="77777777" w:rsidR="00427CEE" w:rsidRPr="00856989" w:rsidRDefault="00427CEE" w:rsidP="00427CEE">
      <w:pPr>
        <w:rPr>
          <w:lang w:val="es-ES"/>
        </w:rPr>
      </w:pPr>
      <w:r w:rsidRPr="00856989">
        <w:rPr>
          <w:lang w:val="es-ES"/>
        </w:rPr>
        <w:t>El segmento de usuario del IRNSS y del GAGAN están constituidos por todos los equipos de usuario y su equipamiento de apoyo. El segmento de usuario comprende normalmente una antena, un receptor IRNSS/GAGAN, un ordenador y un dispositivo de entradas y salidas. También se considera como parte del segmento de usuario un receptor GNSS integrado capaz de recibir datos de los sistemas IRNSS, GAGAN, GPS, Galileo y GLONASS y de otras constelaciones.</w:t>
      </w:r>
    </w:p>
    <w:p w14:paraId="5879638F" w14:textId="77777777" w:rsidR="00427CEE" w:rsidRPr="008363B3" w:rsidRDefault="00427CEE" w:rsidP="00427CEE">
      <w:pPr>
        <w:pStyle w:val="Heading1"/>
        <w:rPr>
          <w:lang w:val="es-ES"/>
        </w:rPr>
      </w:pPr>
      <w:bookmarkStart w:id="1299" w:name="_Toc426637693"/>
      <w:bookmarkStart w:id="1300" w:name="_Toc426638099"/>
      <w:bookmarkStart w:id="1301" w:name="_Toc426638381"/>
      <w:bookmarkStart w:id="1302" w:name="_Toc426638558"/>
      <w:bookmarkStart w:id="1303" w:name="_Toc426638803"/>
      <w:bookmarkStart w:id="1304" w:name="_Toc426638970"/>
      <w:bookmarkStart w:id="1305" w:name="_Toc426639220"/>
      <w:bookmarkStart w:id="1306" w:name="_Toc426639361"/>
      <w:bookmarkStart w:id="1307" w:name="_Toc426639471"/>
      <w:bookmarkStart w:id="1308" w:name="_Toc426639647"/>
      <w:bookmarkStart w:id="1309" w:name="_Toc181115290"/>
      <w:bookmarkStart w:id="1310" w:name="_Toc181786971"/>
      <w:r w:rsidRPr="008363B3">
        <w:rPr>
          <w:lang w:val="es-ES"/>
        </w:rPr>
        <w:t>4</w:t>
      </w:r>
      <w:r w:rsidRPr="008363B3">
        <w:rPr>
          <w:lang w:val="es-ES"/>
        </w:rPr>
        <w:tab/>
        <w:t>Estructura de las señales IRNSS y GAGAN</w:t>
      </w:r>
      <w:bookmarkEnd w:id="1299"/>
      <w:bookmarkEnd w:id="1300"/>
      <w:bookmarkEnd w:id="1301"/>
      <w:bookmarkEnd w:id="1302"/>
      <w:bookmarkEnd w:id="1303"/>
      <w:bookmarkEnd w:id="1304"/>
      <w:bookmarkEnd w:id="1305"/>
      <w:bookmarkEnd w:id="1306"/>
      <w:bookmarkEnd w:id="1307"/>
      <w:bookmarkEnd w:id="1308"/>
      <w:bookmarkEnd w:id="1309"/>
      <w:bookmarkEnd w:id="1310"/>
    </w:p>
    <w:p w14:paraId="43ED4CCD" w14:textId="77777777" w:rsidR="00427CEE" w:rsidRPr="008363B3" w:rsidRDefault="00427CEE" w:rsidP="00427CEE">
      <w:pPr>
        <w:pStyle w:val="Heading2"/>
        <w:rPr>
          <w:lang w:val="es-ES"/>
        </w:rPr>
      </w:pPr>
      <w:bookmarkStart w:id="1311" w:name="_Toc426637694"/>
      <w:bookmarkStart w:id="1312" w:name="_Toc426638100"/>
      <w:bookmarkStart w:id="1313" w:name="_Toc426638382"/>
      <w:bookmarkStart w:id="1314" w:name="_Toc426638559"/>
      <w:bookmarkStart w:id="1315" w:name="_Toc426638804"/>
      <w:bookmarkStart w:id="1316" w:name="_Toc426638971"/>
      <w:bookmarkStart w:id="1317" w:name="_Toc426639221"/>
      <w:bookmarkStart w:id="1318" w:name="_Toc426639362"/>
      <w:bookmarkStart w:id="1319" w:name="_Toc426639472"/>
      <w:bookmarkStart w:id="1320" w:name="_Toc426639648"/>
      <w:bookmarkStart w:id="1321" w:name="_Toc181115291"/>
      <w:bookmarkStart w:id="1322" w:name="_Toc181786972"/>
      <w:r w:rsidRPr="008363B3">
        <w:rPr>
          <w:lang w:val="es-ES"/>
        </w:rPr>
        <w:t>4.1</w:t>
      </w:r>
      <w:r w:rsidRPr="008363B3">
        <w:rPr>
          <w:lang w:val="es-ES"/>
        </w:rPr>
        <w:tab/>
        <w:t>Estructura de la señal IRNSS</w:t>
      </w:r>
      <w:bookmarkEnd w:id="1311"/>
      <w:bookmarkEnd w:id="1312"/>
      <w:bookmarkEnd w:id="1313"/>
      <w:bookmarkEnd w:id="1314"/>
      <w:bookmarkEnd w:id="1315"/>
      <w:bookmarkEnd w:id="1316"/>
      <w:bookmarkEnd w:id="1317"/>
      <w:bookmarkEnd w:id="1318"/>
      <w:bookmarkEnd w:id="1319"/>
      <w:bookmarkEnd w:id="1320"/>
      <w:bookmarkEnd w:id="1321"/>
      <w:bookmarkEnd w:id="1322"/>
    </w:p>
    <w:p w14:paraId="01A824E0" w14:textId="77777777" w:rsidR="00427CEE" w:rsidRPr="00856989" w:rsidRDefault="00427CEE" w:rsidP="00427CEE">
      <w:pPr>
        <w:rPr>
          <w:lang w:val="es-ES"/>
        </w:rPr>
      </w:pPr>
      <w:r w:rsidRPr="00856989">
        <w:rPr>
          <w:lang w:val="es-ES"/>
        </w:rPr>
        <w:t>Las señales IRNSS están centradas en 1 176,45 MHz y 1 575,42 MHz. La señal estrecha es una señal MDP2 de 1 MHz que transmite códigos Gold.</w:t>
      </w:r>
    </w:p>
    <w:p w14:paraId="2A9B5508" w14:textId="77777777" w:rsidR="00427CEE" w:rsidRPr="00856989" w:rsidRDefault="00427CEE" w:rsidP="00427CEE">
      <w:pPr>
        <w:rPr>
          <w:lang w:val="es-ES" w:eastAsia="ar-SA"/>
        </w:rPr>
      </w:pPr>
      <w:r w:rsidRPr="00856989">
        <w:rPr>
          <w:lang w:val="es-ES"/>
        </w:rPr>
        <w:t>La señal IRNSS más ancha se modula con modulaciones BOC(5,2). La modulación BOC es una medida para conformar el espectro de la señal transmitida. Las señales de tipo BOC normalmente se expresan en la forma BOC</w:t>
      </w:r>
      <w:r w:rsidRPr="00856989">
        <w:rPr>
          <w:lang w:val="es-ES" w:eastAsia="ar-SA"/>
        </w:rPr>
        <w:t>(</w:t>
      </w:r>
      <w:r w:rsidRPr="00856989">
        <w:rPr>
          <w:i/>
          <w:lang w:val="es-ES" w:eastAsia="ar-SA"/>
        </w:rPr>
        <w:t>f</w:t>
      </w:r>
      <w:r w:rsidRPr="00856989">
        <w:rPr>
          <w:i/>
          <w:vertAlign w:val="subscript"/>
          <w:lang w:val="es-ES" w:eastAsia="ar-SA"/>
        </w:rPr>
        <w:t>sub</w:t>
      </w:r>
      <w:r w:rsidRPr="00856989">
        <w:rPr>
          <w:i/>
          <w:lang w:val="es-ES" w:eastAsia="ar-SA"/>
        </w:rPr>
        <w:t>,f</w:t>
      </w:r>
      <w:r w:rsidRPr="00856989">
        <w:rPr>
          <w:i/>
          <w:vertAlign w:val="subscript"/>
          <w:lang w:val="es-ES" w:eastAsia="ar-SA"/>
        </w:rPr>
        <w:t>chip</w:t>
      </w:r>
      <w:r w:rsidRPr="00856989">
        <w:rPr>
          <w:lang w:val="es-ES" w:eastAsia="ar-SA"/>
        </w:rPr>
        <w:t>) donde las frecuencias se indican como múltiplos de la velocidad de chip de 1,023 Mchip/s.</w:t>
      </w:r>
    </w:p>
    <w:p w14:paraId="2419DB77" w14:textId="77777777" w:rsidR="00427CEE" w:rsidRPr="00856989" w:rsidRDefault="00427CEE" w:rsidP="00427CEE">
      <w:pPr>
        <w:rPr>
          <w:lang w:val="es-ES" w:eastAsia="ar-SA"/>
        </w:rPr>
      </w:pPr>
      <w:r w:rsidRPr="00856989">
        <w:rPr>
          <w:lang w:val="es-ES" w:eastAsia="ar-SA"/>
        </w:rPr>
        <w:t>La densidad espectral de potencia de la señal BOC viene dada por:</w:t>
      </w:r>
    </w:p>
    <w:p w14:paraId="0F05351E" w14:textId="77777777" w:rsidR="00427CEE" w:rsidRPr="00856989" w:rsidRDefault="00427CEE" w:rsidP="00D81094">
      <w:pPr>
        <w:pStyle w:val="Equation"/>
        <w:rPr>
          <w:lang w:val="es-ES" w:eastAsia="ar-SA"/>
        </w:rPr>
      </w:pPr>
      <w:r w:rsidRPr="00856989">
        <w:rPr>
          <w:lang w:val="es-ES"/>
        </w:rPr>
        <w:tab/>
      </w:r>
      <w:r w:rsidRPr="00856989">
        <w:rPr>
          <w:lang w:val="es-ES"/>
        </w:rPr>
        <w:tab/>
      </w:r>
      <w:r w:rsidR="00D7544C" w:rsidRPr="00D7544C">
        <w:rPr>
          <w:noProof/>
          <w:position w:val="-64"/>
          <w:lang w:val="es-ES"/>
        </w:rPr>
        <w:object w:dxaOrig="4380" w:dyaOrig="1460" w14:anchorId="627A3DCA">
          <v:shape id="_x0000_i1034" type="#_x0000_t75" alt="" style="width:3in;height:1in;mso-width-percent:0;mso-height-percent:0;mso-width-percent:0;mso-height-percent:0" o:ole="">
            <v:imagedata r:id="rId34" o:title=""/>
          </v:shape>
          <o:OLEObject Type="Embed" ProgID="Equation.3" ShapeID="_x0000_i1034" DrawAspect="Content" ObjectID="_1793608271" r:id="rId35"/>
        </w:object>
      </w:r>
    </w:p>
    <w:p w14:paraId="55D389AA" w14:textId="2672CC5F" w:rsidR="00427CEE" w:rsidRPr="00856989" w:rsidRDefault="00427CEE" w:rsidP="00427CEE">
      <w:pPr>
        <w:rPr>
          <w:lang w:val="es-ES" w:eastAsia="ar-SA"/>
        </w:rPr>
      </w:pPr>
      <w:r w:rsidRPr="00856989">
        <w:rPr>
          <w:lang w:val="es-ES" w:eastAsia="ar-SA"/>
        </w:rPr>
        <w:t>donde:</w:t>
      </w:r>
    </w:p>
    <w:p w14:paraId="2F552513" w14:textId="3A3EE1FD" w:rsidR="00427CEE" w:rsidRPr="00856989" w:rsidRDefault="00427CEE" w:rsidP="00056F03">
      <w:pPr>
        <w:pStyle w:val="Equationlegend"/>
        <w:rPr>
          <w:lang w:val="es-ES" w:eastAsia="ar-SA"/>
        </w:rPr>
      </w:pPr>
      <w:r w:rsidRPr="00856989">
        <w:rPr>
          <w:i/>
          <w:lang w:val="es-ES" w:eastAsia="ar-SA"/>
        </w:rPr>
        <w:tab/>
        <w:t>f</w:t>
      </w:r>
      <w:r w:rsidRPr="00856989">
        <w:rPr>
          <w:i/>
          <w:vertAlign w:val="subscript"/>
          <w:lang w:val="es-ES" w:eastAsia="ar-SA"/>
        </w:rPr>
        <w:t>s</w:t>
      </w:r>
      <w:r w:rsidRPr="00856989">
        <w:rPr>
          <w:lang w:val="es-ES"/>
        </w:rPr>
        <w:t> </w:t>
      </w:r>
      <w:r w:rsidRPr="00856989">
        <w:rPr>
          <w:lang w:val="es-ES" w:eastAsia="ar-SA"/>
        </w:rPr>
        <w:t>=</w:t>
      </w:r>
      <w:r w:rsidRPr="00856989">
        <w:rPr>
          <w:i/>
          <w:lang w:val="es-ES" w:eastAsia="ar-SA"/>
        </w:rPr>
        <w:tab/>
      </w:r>
      <w:r w:rsidRPr="00856989">
        <w:rPr>
          <w:lang w:val="es-ES" w:eastAsia="ar-SA"/>
        </w:rPr>
        <w:t>5 × 1,023 MHz</w:t>
      </w:r>
      <w:r w:rsidRPr="00856989">
        <w:rPr>
          <w:lang w:val="es-ES"/>
        </w:rPr>
        <w:t xml:space="preserve"> </w:t>
      </w:r>
      <w:r w:rsidRPr="00856989">
        <w:rPr>
          <w:lang w:val="es-ES" w:eastAsia="ar-SA"/>
        </w:rPr>
        <w:t>es la frecuencia de la subportadora</w:t>
      </w:r>
    </w:p>
    <w:p w14:paraId="707C11C2" w14:textId="77777777" w:rsidR="00427CEE" w:rsidRPr="00856989" w:rsidRDefault="00427CEE" w:rsidP="00427CEE">
      <w:pPr>
        <w:pStyle w:val="Equationlegend"/>
        <w:rPr>
          <w:lang w:val="es-ES" w:eastAsia="ar-SA"/>
        </w:rPr>
      </w:pPr>
      <w:r w:rsidRPr="00856989">
        <w:rPr>
          <w:i/>
          <w:lang w:val="es-ES" w:eastAsia="ar-SA"/>
        </w:rPr>
        <w:tab/>
        <w:t>f</w:t>
      </w:r>
      <w:r w:rsidRPr="00856989">
        <w:rPr>
          <w:i/>
          <w:vertAlign w:val="subscript"/>
          <w:lang w:val="es-ES" w:eastAsia="ar-SA"/>
        </w:rPr>
        <w:t>c</w:t>
      </w:r>
      <w:r w:rsidRPr="00856989">
        <w:rPr>
          <w:lang w:val="es-ES" w:eastAsia="ar-SA"/>
        </w:rPr>
        <w:t> =</w:t>
      </w:r>
      <w:r w:rsidRPr="00856989">
        <w:rPr>
          <w:lang w:val="es-ES" w:eastAsia="ar-SA"/>
        </w:rPr>
        <w:tab/>
        <w:t>2,0 × 1,023 MHz es la velocidad de chip.</w:t>
      </w:r>
    </w:p>
    <w:p w14:paraId="62C220BB" w14:textId="77777777" w:rsidR="00427CEE" w:rsidRPr="008363B3" w:rsidRDefault="00427CEE" w:rsidP="00427CEE">
      <w:pPr>
        <w:pStyle w:val="Heading3"/>
        <w:rPr>
          <w:lang w:val="es-ES"/>
        </w:rPr>
      </w:pPr>
      <w:bookmarkStart w:id="1323" w:name="_Toc181115292"/>
      <w:r w:rsidRPr="008363B3">
        <w:rPr>
          <w:lang w:val="es-ES"/>
        </w:rPr>
        <w:lastRenderedPageBreak/>
        <w:t>4.1.1</w:t>
      </w:r>
      <w:r w:rsidRPr="008363B3">
        <w:rPr>
          <w:lang w:val="es-ES"/>
        </w:rPr>
        <w:tab/>
        <w:t>Descripción de la señal IRNSS</w:t>
      </w:r>
      <w:bookmarkEnd w:id="1323"/>
    </w:p>
    <w:p w14:paraId="4C6E9D4B" w14:textId="0475CCB2" w:rsidR="00427CEE" w:rsidRPr="00856989" w:rsidRDefault="00427CEE" w:rsidP="00427CEE">
      <w:pPr>
        <w:pStyle w:val="TableNo"/>
        <w:rPr>
          <w:lang w:val="es-ES"/>
        </w:rPr>
      </w:pPr>
      <w:r w:rsidRPr="00856989">
        <w:rPr>
          <w:lang w:val="es-ES"/>
        </w:rPr>
        <w:t>CUADRO 2</w:t>
      </w:r>
      <w:r w:rsidR="00056F03">
        <w:rPr>
          <w:lang w:val="es-ES"/>
        </w:rPr>
        <w:t>5</w:t>
      </w:r>
    </w:p>
    <w:p w14:paraId="4A952DA6" w14:textId="77777777" w:rsidR="00427CEE" w:rsidRPr="00856989" w:rsidRDefault="00427CEE" w:rsidP="00427CEE">
      <w:pPr>
        <w:pStyle w:val="Tabletitle"/>
        <w:rPr>
          <w:lang w:val="es-ES"/>
        </w:rPr>
      </w:pPr>
      <w:r w:rsidRPr="00856989">
        <w:rPr>
          <w:lang w:val="es-ES"/>
        </w:rPr>
        <w:t>Parámetros de la señal IRNSS L5</w:t>
      </w:r>
    </w:p>
    <w:tbl>
      <w:tblPr>
        <w:tblW w:w="9639" w:type="dxa"/>
        <w:jc w:val="center"/>
        <w:tblLayout w:type="fixed"/>
        <w:tblLook w:val="00A0" w:firstRow="1" w:lastRow="0" w:firstColumn="1" w:lastColumn="0" w:noHBand="0" w:noVBand="0"/>
      </w:tblPr>
      <w:tblGrid>
        <w:gridCol w:w="6091"/>
        <w:gridCol w:w="1631"/>
        <w:gridCol w:w="1917"/>
      </w:tblGrid>
      <w:tr w:rsidR="00427CEE" w:rsidRPr="00856989" w14:paraId="1B3EC0BC" w14:textId="77777777" w:rsidTr="00056F03">
        <w:trPr>
          <w:cantSplit/>
          <w:trHeight w:val="20"/>
          <w:tblHeader/>
          <w:jc w:val="center"/>
        </w:trPr>
        <w:tc>
          <w:tcPr>
            <w:tcW w:w="6091" w:type="dxa"/>
            <w:vMerge w:val="restart"/>
            <w:tcBorders>
              <w:top w:val="single" w:sz="4" w:space="0" w:color="auto"/>
              <w:left w:val="single" w:sz="4" w:space="0" w:color="auto"/>
              <w:right w:val="single" w:sz="4" w:space="0" w:color="auto"/>
            </w:tcBorders>
            <w:vAlign w:val="center"/>
          </w:tcPr>
          <w:p w14:paraId="58050641" w14:textId="77777777" w:rsidR="00427CEE" w:rsidRPr="00D81094" w:rsidRDefault="00427CEE" w:rsidP="00D81094">
            <w:pPr>
              <w:pStyle w:val="Tablehead"/>
              <w:rPr>
                <w:lang w:val="es-ES"/>
              </w:rPr>
            </w:pPr>
            <w:r w:rsidRPr="00D81094">
              <w:rPr>
                <w:lang w:val="es-ES"/>
              </w:rPr>
              <w:t>Parámetro</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53CDDA5B" w14:textId="77777777" w:rsidR="00427CEE" w:rsidRPr="00D81094" w:rsidRDefault="00427CEE" w:rsidP="00EF76EF">
            <w:pPr>
              <w:pStyle w:val="Tablehead"/>
              <w:rPr>
                <w:lang w:val="es-ES"/>
              </w:rPr>
            </w:pPr>
            <w:r w:rsidRPr="00D81094">
              <w:rPr>
                <w:lang w:val="es-ES"/>
              </w:rPr>
              <w:t>Descripción del parámetro SRNS</w:t>
            </w:r>
          </w:p>
        </w:tc>
      </w:tr>
      <w:tr w:rsidR="00427CEE" w:rsidRPr="00856989" w14:paraId="2027DC4C" w14:textId="77777777" w:rsidTr="00056F03">
        <w:trPr>
          <w:cantSplit/>
          <w:trHeight w:val="20"/>
          <w:tblHeader/>
          <w:jc w:val="center"/>
        </w:trPr>
        <w:tc>
          <w:tcPr>
            <w:tcW w:w="6091" w:type="dxa"/>
            <w:vMerge/>
            <w:tcBorders>
              <w:left w:val="single" w:sz="4" w:space="0" w:color="auto"/>
              <w:bottom w:val="single" w:sz="4" w:space="0" w:color="auto"/>
              <w:right w:val="single" w:sz="4" w:space="0" w:color="auto"/>
            </w:tcBorders>
            <w:vAlign w:val="center"/>
          </w:tcPr>
          <w:p w14:paraId="5174A072" w14:textId="77777777" w:rsidR="00427CEE" w:rsidRPr="00856989" w:rsidRDefault="00427CEE" w:rsidP="00EF76EF">
            <w:pPr>
              <w:pStyle w:val="Tablehead"/>
              <w:rPr>
                <w:rFonts w:eastAsia="MS PGothic"/>
                <w:lang w:val="es-ES"/>
              </w:rPr>
            </w:pPr>
          </w:p>
        </w:tc>
        <w:tc>
          <w:tcPr>
            <w:tcW w:w="1631" w:type="dxa"/>
            <w:tcBorders>
              <w:top w:val="single" w:sz="4" w:space="0" w:color="auto"/>
              <w:left w:val="single" w:sz="4" w:space="0" w:color="auto"/>
              <w:bottom w:val="single" w:sz="4" w:space="0" w:color="auto"/>
              <w:right w:val="single" w:sz="4" w:space="0" w:color="auto"/>
            </w:tcBorders>
            <w:vAlign w:val="center"/>
          </w:tcPr>
          <w:p w14:paraId="023C1F71" w14:textId="77777777" w:rsidR="00427CEE" w:rsidRPr="00D81094" w:rsidRDefault="00427CEE" w:rsidP="00EF76EF">
            <w:pPr>
              <w:pStyle w:val="Tablehead"/>
              <w:rPr>
                <w:lang w:val="es-ES"/>
              </w:rPr>
            </w:pPr>
            <w:r w:rsidRPr="00D81094">
              <w:rPr>
                <w:lang w:val="es-ES"/>
              </w:rPr>
              <w:t>SPS</w:t>
            </w:r>
          </w:p>
        </w:tc>
        <w:tc>
          <w:tcPr>
            <w:tcW w:w="1917" w:type="dxa"/>
            <w:tcBorders>
              <w:top w:val="single" w:sz="4" w:space="0" w:color="auto"/>
              <w:left w:val="single" w:sz="4" w:space="0" w:color="auto"/>
              <w:bottom w:val="single" w:sz="4" w:space="0" w:color="auto"/>
              <w:right w:val="single" w:sz="4" w:space="0" w:color="auto"/>
            </w:tcBorders>
            <w:vAlign w:val="center"/>
          </w:tcPr>
          <w:p w14:paraId="578EE65A" w14:textId="77777777" w:rsidR="00427CEE" w:rsidRPr="00D81094" w:rsidRDefault="00427CEE" w:rsidP="00EF76EF">
            <w:pPr>
              <w:pStyle w:val="Tablehead"/>
              <w:rPr>
                <w:lang w:val="es-ES"/>
              </w:rPr>
            </w:pPr>
            <w:r w:rsidRPr="00D81094">
              <w:rPr>
                <w:lang w:val="es-ES"/>
              </w:rPr>
              <w:t>RS</w:t>
            </w:r>
          </w:p>
        </w:tc>
      </w:tr>
      <w:tr w:rsidR="00427CEE" w:rsidRPr="00856989" w14:paraId="3E114068"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343B12AC" w14:textId="77777777" w:rsidR="00427CEE" w:rsidRPr="00D81094" w:rsidRDefault="00427CEE" w:rsidP="00D81094">
            <w:pPr>
              <w:pStyle w:val="Tabletext"/>
              <w:rPr>
                <w:lang w:val="es-ES" w:eastAsia="ar-SA"/>
              </w:rPr>
            </w:pPr>
            <w:r w:rsidRPr="00D81094">
              <w:rPr>
                <w:lang w:val="es-ES" w:eastAsia="ar-SA"/>
              </w:rPr>
              <w:t>Frecuencia de portadora (MHz)</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594819C3" w14:textId="77777777" w:rsidR="00427CEE" w:rsidRPr="00687BB8" w:rsidRDefault="00427CEE" w:rsidP="00687BB8">
            <w:pPr>
              <w:pStyle w:val="Tabletext"/>
              <w:jc w:val="center"/>
              <w:rPr>
                <w:lang w:val="es-ES" w:eastAsia="ar-SA"/>
              </w:rPr>
            </w:pPr>
            <w:r w:rsidRPr="00687BB8">
              <w:rPr>
                <w:lang w:val="es-ES" w:eastAsia="ar-SA"/>
              </w:rPr>
              <w:t>1 176,45 ± 12</w:t>
            </w:r>
          </w:p>
        </w:tc>
      </w:tr>
      <w:tr w:rsidR="00427CEE" w:rsidRPr="00856989" w14:paraId="5B625585"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36E0A535" w14:textId="77777777" w:rsidR="00427CEE" w:rsidRPr="00D81094" w:rsidRDefault="00427CEE" w:rsidP="00EF76EF">
            <w:pPr>
              <w:pStyle w:val="Tabletext"/>
              <w:rPr>
                <w:lang w:val="es-ES" w:eastAsia="ar-SA"/>
              </w:rPr>
            </w:pPr>
            <w:r w:rsidRPr="00D81094">
              <w:rPr>
                <w:lang w:val="es-ES" w:eastAsia="ar-SA"/>
              </w:rPr>
              <w:t>Velocidad de chip de código de ruido pseudoaleatorio (Mchip/s)</w:t>
            </w:r>
          </w:p>
        </w:tc>
        <w:tc>
          <w:tcPr>
            <w:tcW w:w="1631" w:type="dxa"/>
            <w:tcBorders>
              <w:top w:val="single" w:sz="4" w:space="0" w:color="auto"/>
              <w:left w:val="single" w:sz="4" w:space="0" w:color="auto"/>
              <w:bottom w:val="single" w:sz="4" w:space="0" w:color="auto"/>
              <w:right w:val="single" w:sz="4" w:space="0" w:color="auto"/>
            </w:tcBorders>
            <w:vAlign w:val="center"/>
          </w:tcPr>
          <w:p w14:paraId="632EAA68" w14:textId="77777777" w:rsidR="00427CEE" w:rsidRPr="00687BB8" w:rsidRDefault="00427CEE" w:rsidP="00EF76EF">
            <w:pPr>
              <w:pStyle w:val="Tabletext"/>
              <w:jc w:val="center"/>
              <w:rPr>
                <w:lang w:val="es-ES" w:eastAsia="ar-SA"/>
              </w:rPr>
            </w:pPr>
            <w:r w:rsidRPr="00687BB8">
              <w:rPr>
                <w:lang w:val="es-ES" w:eastAsia="ar-SA"/>
              </w:rPr>
              <w:t>1,023</w:t>
            </w:r>
          </w:p>
        </w:tc>
        <w:tc>
          <w:tcPr>
            <w:tcW w:w="1917" w:type="dxa"/>
            <w:tcBorders>
              <w:top w:val="single" w:sz="4" w:space="0" w:color="auto"/>
              <w:left w:val="single" w:sz="4" w:space="0" w:color="auto"/>
              <w:bottom w:val="single" w:sz="4" w:space="0" w:color="auto"/>
              <w:right w:val="single" w:sz="4" w:space="0" w:color="auto"/>
            </w:tcBorders>
            <w:vAlign w:val="center"/>
          </w:tcPr>
          <w:p w14:paraId="104C54EA" w14:textId="77777777" w:rsidR="00427CEE" w:rsidRPr="00687BB8" w:rsidRDefault="00427CEE" w:rsidP="00EF76EF">
            <w:pPr>
              <w:pStyle w:val="Tabletext"/>
              <w:jc w:val="center"/>
              <w:rPr>
                <w:lang w:val="es-ES" w:eastAsia="ar-SA"/>
              </w:rPr>
            </w:pPr>
            <w:r w:rsidRPr="00687BB8">
              <w:rPr>
                <w:lang w:val="es-ES" w:eastAsia="ar-SA"/>
              </w:rPr>
              <w:t>2,046</w:t>
            </w:r>
          </w:p>
        </w:tc>
      </w:tr>
      <w:tr w:rsidR="00427CEE" w:rsidRPr="00856989" w14:paraId="33CC094E"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6677B837" w14:textId="77777777" w:rsidR="00427CEE" w:rsidRPr="00D81094" w:rsidRDefault="00427CEE" w:rsidP="00EF76EF">
            <w:pPr>
              <w:pStyle w:val="Tabletext"/>
              <w:rPr>
                <w:lang w:val="es-ES" w:eastAsia="ar-SA"/>
              </w:rPr>
            </w:pPr>
            <w:r w:rsidRPr="00D81094">
              <w:rPr>
                <w:lang w:val="es-ES" w:eastAsia="ar-SA"/>
              </w:rPr>
              <w:t>Velocidades de bit de datos de navegación (bit/s)</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19E2FB36" w14:textId="77777777" w:rsidR="00427CEE" w:rsidRPr="00687BB8" w:rsidRDefault="00427CEE" w:rsidP="00EF76EF">
            <w:pPr>
              <w:pStyle w:val="Tabletext"/>
              <w:jc w:val="center"/>
              <w:rPr>
                <w:lang w:val="es-ES" w:eastAsia="ar-SA"/>
              </w:rPr>
            </w:pPr>
            <w:r w:rsidRPr="00687BB8">
              <w:rPr>
                <w:lang w:val="es-ES" w:eastAsia="ar-SA"/>
              </w:rPr>
              <w:t>25</w:t>
            </w:r>
          </w:p>
        </w:tc>
      </w:tr>
      <w:tr w:rsidR="00427CEE" w:rsidRPr="00856989" w14:paraId="13D7773C"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358DC223" w14:textId="77777777" w:rsidR="00427CEE" w:rsidRPr="00D81094" w:rsidRDefault="00427CEE" w:rsidP="00EF76EF">
            <w:pPr>
              <w:pStyle w:val="Tabletext"/>
              <w:rPr>
                <w:lang w:val="es-ES" w:eastAsia="ar-SA"/>
              </w:rPr>
            </w:pPr>
            <w:r w:rsidRPr="00D81094">
              <w:rPr>
                <w:lang w:val="es-ES" w:eastAsia="ar-SA"/>
              </w:rPr>
              <w:t>Velocidades de símbolo de datos de navegación (símbolo/s)</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1A5D9986" w14:textId="77777777" w:rsidR="00427CEE" w:rsidRPr="00687BB8" w:rsidRDefault="00427CEE" w:rsidP="00EF76EF">
            <w:pPr>
              <w:pStyle w:val="Tabletext"/>
              <w:jc w:val="center"/>
              <w:rPr>
                <w:lang w:val="es-ES" w:eastAsia="ar-SA"/>
              </w:rPr>
            </w:pPr>
            <w:r w:rsidRPr="00687BB8">
              <w:rPr>
                <w:lang w:val="es-ES" w:eastAsia="ar-SA"/>
              </w:rPr>
              <w:t>50</w:t>
            </w:r>
          </w:p>
        </w:tc>
      </w:tr>
      <w:tr w:rsidR="00427CEE" w:rsidRPr="00856989" w14:paraId="754738C3"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4C05EC33" w14:textId="77777777" w:rsidR="00427CEE" w:rsidRPr="00D81094" w:rsidRDefault="00427CEE" w:rsidP="00EF76EF">
            <w:pPr>
              <w:pStyle w:val="Tabletext"/>
              <w:rPr>
                <w:lang w:val="es-ES" w:eastAsia="ar-SA"/>
              </w:rPr>
            </w:pPr>
            <w:r w:rsidRPr="00D81094">
              <w:rPr>
                <w:lang w:val="es-ES" w:eastAsia="ar-SA"/>
              </w:rPr>
              <w:t>Método de modulación de la señal</w:t>
            </w:r>
          </w:p>
        </w:tc>
        <w:tc>
          <w:tcPr>
            <w:tcW w:w="1631" w:type="dxa"/>
            <w:tcBorders>
              <w:top w:val="single" w:sz="4" w:space="0" w:color="auto"/>
              <w:left w:val="single" w:sz="4" w:space="0" w:color="auto"/>
              <w:bottom w:val="single" w:sz="4" w:space="0" w:color="auto"/>
              <w:right w:val="single" w:sz="4" w:space="0" w:color="auto"/>
            </w:tcBorders>
            <w:vAlign w:val="center"/>
          </w:tcPr>
          <w:p w14:paraId="1A432B3C" w14:textId="624385BD" w:rsidR="00427CEE" w:rsidRPr="00687BB8" w:rsidRDefault="00427CEE" w:rsidP="00687BB8">
            <w:pPr>
              <w:pStyle w:val="Tabletext"/>
              <w:jc w:val="center"/>
              <w:rPr>
                <w:lang w:val="es-ES" w:eastAsia="ar-SA"/>
              </w:rPr>
            </w:pPr>
            <w:r w:rsidRPr="00687BB8">
              <w:rPr>
                <w:lang w:val="es-ES" w:eastAsia="ar-SA"/>
              </w:rPr>
              <w:t>BPSK (</w:t>
            </w:r>
            <w:r w:rsidRPr="00056F03">
              <w:rPr>
                <w:lang w:val="es-ES" w:eastAsia="ar-SA"/>
              </w:rPr>
              <w:t>1</w:t>
            </w:r>
            <w:r w:rsidR="00056F03">
              <w:rPr>
                <w:lang w:val="es-ES" w:eastAsia="ar-SA"/>
              </w:rPr>
              <w:t> </w:t>
            </w:r>
            <w:r w:rsidRPr="00056F03">
              <w:rPr>
                <w:lang w:val="es-ES" w:eastAsia="ar-SA"/>
              </w:rPr>
              <w:t>MHz</w:t>
            </w:r>
            <w:r w:rsidRPr="00687BB8">
              <w:rPr>
                <w:lang w:val="es-ES" w:eastAsia="ar-SA"/>
              </w:rPr>
              <w:t>)</w:t>
            </w:r>
          </w:p>
        </w:tc>
        <w:tc>
          <w:tcPr>
            <w:tcW w:w="1917" w:type="dxa"/>
            <w:tcBorders>
              <w:top w:val="single" w:sz="4" w:space="0" w:color="auto"/>
              <w:left w:val="single" w:sz="4" w:space="0" w:color="auto"/>
              <w:bottom w:val="single" w:sz="4" w:space="0" w:color="auto"/>
              <w:right w:val="single" w:sz="4" w:space="0" w:color="auto"/>
            </w:tcBorders>
            <w:vAlign w:val="center"/>
          </w:tcPr>
          <w:p w14:paraId="1DDE53F2" w14:textId="77777777" w:rsidR="00427CEE" w:rsidRPr="00687BB8" w:rsidRDefault="00427CEE" w:rsidP="00EF76EF">
            <w:pPr>
              <w:pStyle w:val="Tabletext"/>
              <w:jc w:val="center"/>
              <w:rPr>
                <w:lang w:val="es-ES" w:eastAsia="ar-SA"/>
              </w:rPr>
            </w:pPr>
            <w:r w:rsidRPr="00687BB8">
              <w:rPr>
                <w:lang w:val="es-ES" w:eastAsia="ar-SA"/>
              </w:rPr>
              <w:t>BOC (5,2)</w:t>
            </w:r>
          </w:p>
        </w:tc>
      </w:tr>
      <w:tr w:rsidR="00427CEE" w:rsidRPr="00856989" w14:paraId="75A93AED"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4859867A" w14:textId="77777777" w:rsidR="00427CEE" w:rsidRPr="00D81094" w:rsidRDefault="00427CEE" w:rsidP="00EF76EF">
            <w:pPr>
              <w:pStyle w:val="Tabletext"/>
              <w:rPr>
                <w:lang w:val="es-ES" w:eastAsia="ar-SA"/>
              </w:rPr>
            </w:pPr>
            <w:r w:rsidRPr="00D81094">
              <w:rPr>
                <w:lang w:val="es-ES" w:eastAsia="ar-SA"/>
              </w:rPr>
              <w:t>Polarización</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2D88D6E8" w14:textId="77777777" w:rsidR="00427CEE" w:rsidRPr="00687BB8" w:rsidRDefault="00427CEE" w:rsidP="00EF76EF">
            <w:pPr>
              <w:pStyle w:val="Tabletext"/>
              <w:jc w:val="center"/>
              <w:rPr>
                <w:lang w:val="es-ES" w:eastAsia="ar-SA"/>
              </w:rPr>
            </w:pPr>
            <w:r w:rsidRPr="00687BB8">
              <w:rPr>
                <w:lang w:val="es-ES" w:eastAsia="ar-SA"/>
              </w:rPr>
              <w:t>RHCP</w:t>
            </w:r>
          </w:p>
        </w:tc>
      </w:tr>
      <w:tr w:rsidR="00427CEE" w:rsidRPr="00856989" w14:paraId="1EF55654"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78467C39" w14:textId="77777777" w:rsidR="00427CEE" w:rsidRPr="00D81094" w:rsidRDefault="00427CEE" w:rsidP="00EF76EF">
            <w:pPr>
              <w:pStyle w:val="Tabletext"/>
              <w:rPr>
                <w:lang w:val="es-ES" w:eastAsia="ar-SA"/>
              </w:rPr>
            </w:pPr>
            <w:r w:rsidRPr="00D81094">
              <w:rPr>
                <w:lang w:val="es-ES" w:eastAsia="ar-SA"/>
              </w:rPr>
              <w:t>Elipticidad (dB)</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431886BA" w14:textId="77777777" w:rsidR="00427CEE" w:rsidRPr="00687BB8" w:rsidRDefault="00427CEE" w:rsidP="00EF76EF">
            <w:pPr>
              <w:pStyle w:val="Tabletext"/>
              <w:jc w:val="center"/>
              <w:rPr>
                <w:lang w:val="es-ES" w:eastAsia="ar-SA"/>
              </w:rPr>
            </w:pPr>
            <w:r w:rsidRPr="00687BB8">
              <w:rPr>
                <w:lang w:val="es-ES" w:eastAsia="ar-SA"/>
              </w:rPr>
              <w:t>1,8 máximo</w:t>
            </w:r>
          </w:p>
        </w:tc>
      </w:tr>
      <w:tr w:rsidR="00427CEE" w:rsidRPr="00856989" w14:paraId="35A92A4A" w14:textId="77777777" w:rsidTr="00056F03">
        <w:trPr>
          <w:cantSplit/>
          <w:trHeight w:val="20"/>
          <w:jc w:val="center"/>
        </w:trPr>
        <w:tc>
          <w:tcPr>
            <w:tcW w:w="6091" w:type="dxa"/>
            <w:tcBorders>
              <w:top w:val="single" w:sz="4" w:space="0" w:color="auto"/>
              <w:left w:val="single" w:sz="4" w:space="0" w:color="auto"/>
              <w:right w:val="single" w:sz="4" w:space="0" w:color="auto"/>
            </w:tcBorders>
          </w:tcPr>
          <w:p w14:paraId="44FD964D" w14:textId="77777777" w:rsidR="00427CEE" w:rsidRPr="00D81094" w:rsidRDefault="00427CEE" w:rsidP="00D81094">
            <w:pPr>
              <w:pStyle w:val="Tabletext"/>
              <w:rPr>
                <w:lang w:val="es-ES" w:eastAsia="ar-SA"/>
              </w:rPr>
            </w:pPr>
            <w:r w:rsidRPr="00D81094">
              <w:rPr>
                <w:lang w:val="es-ES" w:eastAsia="ar-SA"/>
              </w:rPr>
              <w:t>Mínimo nivel de potencia recibida a la entrada de la antena (dBW)</w:t>
            </w:r>
          </w:p>
        </w:tc>
        <w:tc>
          <w:tcPr>
            <w:tcW w:w="1631" w:type="dxa"/>
            <w:tcBorders>
              <w:top w:val="single" w:sz="4" w:space="0" w:color="auto"/>
              <w:left w:val="single" w:sz="4" w:space="0" w:color="auto"/>
              <w:right w:val="single" w:sz="4" w:space="0" w:color="auto"/>
            </w:tcBorders>
            <w:vAlign w:val="center"/>
          </w:tcPr>
          <w:p w14:paraId="4F7BF43E" w14:textId="41C2D570" w:rsidR="00427CEE" w:rsidRPr="00687BB8" w:rsidRDefault="005049D8" w:rsidP="005049D8">
            <w:pPr>
              <w:pStyle w:val="Tabletext"/>
              <w:jc w:val="center"/>
              <w:rPr>
                <w:lang w:val="es-ES" w:eastAsia="ar-SA"/>
              </w:rPr>
            </w:pPr>
            <w:r w:rsidRPr="005049D8">
              <w:rPr>
                <w:lang w:val="es-ES" w:eastAsia="ar-SA"/>
              </w:rPr>
              <w:t>−</w:t>
            </w:r>
            <w:r w:rsidR="00427CEE" w:rsidRPr="00687BB8">
              <w:rPr>
                <w:lang w:val="es-ES" w:eastAsia="ar-SA"/>
              </w:rPr>
              <w:t>156,37</w:t>
            </w:r>
          </w:p>
        </w:tc>
        <w:tc>
          <w:tcPr>
            <w:tcW w:w="1917" w:type="dxa"/>
            <w:tcBorders>
              <w:top w:val="single" w:sz="4" w:space="0" w:color="auto"/>
              <w:left w:val="single" w:sz="4" w:space="0" w:color="auto"/>
              <w:right w:val="single" w:sz="4" w:space="0" w:color="auto"/>
            </w:tcBorders>
            <w:vAlign w:val="center"/>
          </w:tcPr>
          <w:p w14:paraId="6155DA6B" w14:textId="118B786D" w:rsidR="00427CEE" w:rsidRPr="00687BB8" w:rsidRDefault="005049D8" w:rsidP="005049D8">
            <w:pPr>
              <w:pStyle w:val="Tabletext"/>
              <w:jc w:val="center"/>
              <w:rPr>
                <w:lang w:val="es-ES" w:eastAsia="ar-SA"/>
              </w:rPr>
            </w:pPr>
            <w:r w:rsidRPr="005049D8">
              <w:rPr>
                <w:lang w:val="es-ES" w:eastAsia="ar-SA"/>
              </w:rPr>
              <w:t>−</w:t>
            </w:r>
            <w:r w:rsidR="00427CEE" w:rsidRPr="00687BB8">
              <w:rPr>
                <w:lang w:val="es-ES" w:eastAsia="ar-SA"/>
              </w:rPr>
              <w:t>159,30</w:t>
            </w:r>
          </w:p>
        </w:tc>
      </w:tr>
      <w:tr w:rsidR="00427CEE" w:rsidRPr="00856989" w14:paraId="4A850D8D" w14:textId="77777777" w:rsidTr="00056F03">
        <w:trPr>
          <w:cantSplit/>
          <w:trHeight w:val="20"/>
          <w:jc w:val="center"/>
        </w:trPr>
        <w:tc>
          <w:tcPr>
            <w:tcW w:w="6091" w:type="dxa"/>
            <w:tcBorders>
              <w:top w:val="single" w:sz="4" w:space="0" w:color="auto"/>
              <w:left w:val="single" w:sz="4" w:space="0" w:color="auto"/>
              <w:bottom w:val="single" w:sz="4" w:space="0" w:color="auto"/>
              <w:right w:val="single" w:sz="4" w:space="0" w:color="auto"/>
            </w:tcBorders>
          </w:tcPr>
          <w:p w14:paraId="35C8368B" w14:textId="77777777" w:rsidR="00427CEE" w:rsidRPr="00D81094" w:rsidRDefault="00427CEE" w:rsidP="00EF76EF">
            <w:pPr>
              <w:pStyle w:val="Tabletext"/>
              <w:rPr>
                <w:lang w:val="es-ES" w:eastAsia="ar-SA"/>
              </w:rPr>
            </w:pPr>
            <w:r w:rsidRPr="00D81094">
              <w:rPr>
                <w:lang w:val="es-ES" w:eastAsia="ar-SA"/>
              </w:rPr>
              <w:t>Anchura de banda a 3 dB del filtro transmisor de RF (MHz)</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5CE14E48" w14:textId="77777777" w:rsidR="00427CEE" w:rsidRPr="00687BB8" w:rsidRDefault="00427CEE" w:rsidP="00EF76EF">
            <w:pPr>
              <w:pStyle w:val="Tabletext"/>
              <w:jc w:val="center"/>
              <w:rPr>
                <w:lang w:val="es-ES" w:eastAsia="ar-SA"/>
              </w:rPr>
            </w:pPr>
            <w:r w:rsidRPr="00687BB8">
              <w:rPr>
                <w:lang w:val="es-ES" w:eastAsia="ar-SA"/>
              </w:rPr>
              <w:t>24</w:t>
            </w:r>
          </w:p>
        </w:tc>
      </w:tr>
    </w:tbl>
    <w:p w14:paraId="6D65BB8D" w14:textId="77777777" w:rsidR="00427CEE" w:rsidRDefault="00427CEE" w:rsidP="00427CEE">
      <w:pPr>
        <w:pStyle w:val="Tablefin"/>
      </w:pPr>
    </w:p>
    <w:p w14:paraId="72D90E8D" w14:textId="7F1BEA26" w:rsidR="00427CEE" w:rsidRPr="00856989" w:rsidRDefault="00427CEE" w:rsidP="00427CEE">
      <w:pPr>
        <w:pStyle w:val="TableNo"/>
        <w:rPr>
          <w:lang w:val="es-ES"/>
        </w:rPr>
      </w:pPr>
      <w:r w:rsidRPr="00856989">
        <w:rPr>
          <w:lang w:val="es-ES"/>
        </w:rPr>
        <w:t>CUADRO 2</w:t>
      </w:r>
      <w:r w:rsidR="00056F03">
        <w:rPr>
          <w:lang w:val="es-ES"/>
        </w:rPr>
        <w:t>6</w:t>
      </w:r>
    </w:p>
    <w:p w14:paraId="0C101A82" w14:textId="77777777" w:rsidR="00427CEE" w:rsidRPr="00856989" w:rsidRDefault="00427CEE" w:rsidP="00427CEE">
      <w:pPr>
        <w:pStyle w:val="Tabletitle"/>
        <w:rPr>
          <w:lang w:val="es-ES"/>
        </w:rPr>
      </w:pPr>
      <w:r w:rsidRPr="00856989">
        <w:rPr>
          <w:lang w:val="es-ES"/>
        </w:rPr>
        <w:t>Parámetros de la señal IRNSS L1</w:t>
      </w:r>
    </w:p>
    <w:tbl>
      <w:tblPr>
        <w:tblW w:w="9639" w:type="dxa"/>
        <w:jc w:val="center"/>
        <w:tblLayout w:type="fixed"/>
        <w:tblLook w:val="00A0" w:firstRow="1" w:lastRow="0" w:firstColumn="1" w:lastColumn="0" w:noHBand="0" w:noVBand="0"/>
      </w:tblPr>
      <w:tblGrid>
        <w:gridCol w:w="4657"/>
        <w:gridCol w:w="1708"/>
        <w:gridCol w:w="979"/>
        <w:gridCol w:w="2295"/>
      </w:tblGrid>
      <w:tr w:rsidR="00427CEE" w:rsidRPr="00856989" w14:paraId="7DD7F459" w14:textId="77777777" w:rsidTr="00056F03">
        <w:trPr>
          <w:cantSplit/>
          <w:trHeight w:val="20"/>
          <w:jc w:val="center"/>
        </w:trPr>
        <w:tc>
          <w:tcPr>
            <w:tcW w:w="4657" w:type="dxa"/>
            <w:vMerge w:val="restart"/>
            <w:tcBorders>
              <w:top w:val="single" w:sz="4" w:space="0" w:color="auto"/>
              <w:left w:val="single" w:sz="4" w:space="0" w:color="auto"/>
              <w:right w:val="single" w:sz="4" w:space="0" w:color="auto"/>
            </w:tcBorders>
            <w:vAlign w:val="center"/>
          </w:tcPr>
          <w:p w14:paraId="60D59443" w14:textId="77777777" w:rsidR="00427CEE" w:rsidRPr="00D81094" w:rsidRDefault="00427CEE" w:rsidP="00EF76EF">
            <w:pPr>
              <w:pStyle w:val="Tablehead"/>
              <w:rPr>
                <w:lang w:val="es-ES"/>
              </w:rPr>
            </w:pPr>
            <w:r w:rsidRPr="00D81094">
              <w:rPr>
                <w:lang w:val="es-ES"/>
              </w:rPr>
              <w:t>Parámetro</w:t>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7CA5C087" w14:textId="77777777" w:rsidR="00427CEE" w:rsidRPr="00D81094" w:rsidRDefault="00427CEE" w:rsidP="00EF76EF">
            <w:pPr>
              <w:pStyle w:val="Tablehead"/>
              <w:rPr>
                <w:lang w:val="es-ES"/>
              </w:rPr>
            </w:pPr>
            <w:r w:rsidRPr="00D81094">
              <w:rPr>
                <w:lang w:val="es-ES"/>
              </w:rPr>
              <w:t>Descripción del parámetro SRNS</w:t>
            </w:r>
          </w:p>
        </w:tc>
      </w:tr>
      <w:tr w:rsidR="00427CEE" w:rsidRPr="00856989" w14:paraId="42E41A47" w14:textId="77777777" w:rsidTr="00056F03">
        <w:trPr>
          <w:cantSplit/>
          <w:trHeight w:val="20"/>
          <w:jc w:val="center"/>
        </w:trPr>
        <w:tc>
          <w:tcPr>
            <w:tcW w:w="4657" w:type="dxa"/>
            <w:vMerge/>
            <w:tcBorders>
              <w:left w:val="single" w:sz="4" w:space="0" w:color="auto"/>
              <w:bottom w:val="single" w:sz="4" w:space="0" w:color="auto"/>
              <w:right w:val="single" w:sz="4" w:space="0" w:color="auto"/>
            </w:tcBorders>
            <w:vAlign w:val="center"/>
          </w:tcPr>
          <w:p w14:paraId="60C5FD88" w14:textId="77777777" w:rsidR="00427CEE" w:rsidRPr="00D81094" w:rsidRDefault="00427CEE" w:rsidP="00EF76EF">
            <w:pPr>
              <w:pStyle w:val="Tablehead"/>
              <w:rPr>
                <w:lang w:val="es-ES"/>
              </w:rPr>
            </w:pP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269C2658" w14:textId="77777777" w:rsidR="00427CEE" w:rsidRPr="00D81094" w:rsidRDefault="00427CEE" w:rsidP="00EF76EF">
            <w:pPr>
              <w:pStyle w:val="Tablehead"/>
              <w:rPr>
                <w:lang w:val="es-ES"/>
              </w:rPr>
            </w:pPr>
            <w:r w:rsidRPr="00D81094">
              <w:rPr>
                <w:lang w:val="es-ES"/>
              </w:rPr>
              <w:t>SPS</w:t>
            </w:r>
          </w:p>
        </w:tc>
        <w:tc>
          <w:tcPr>
            <w:tcW w:w="2295" w:type="dxa"/>
            <w:tcBorders>
              <w:top w:val="single" w:sz="4" w:space="0" w:color="auto"/>
              <w:left w:val="single" w:sz="4" w:space="0" w:color="auto"/>
              <w:bottom w:val="single" w:sz="4" w:space="0" w:color="auto"/>
              <w:right w:val="single" w:sz="4" w:space="0" w:color="auto"/>
            </w:tcBorders>
            <w:vAlign w:val="center"/>
          </w:tcPr>
          <w:p w14:paraId="4F77D2F0" w14:textId="77777777" w:rsidR="00427CEE" w:rsidRPr="00D81094" w:rsidRDefault="00427CEE" w:rsidP="00EF76EF">
            <w:pPr>
              <w:pStyle w:val="Tablehead"/>
              <w:rPr>
                <w:lang w:val="es-ES"/>
              </w:rPr>
            </w:pPr>
            <w:r w:rsidRPr="00D81094">
              <w:rPr>
                <w:lang w:val="es-ES"/>
              </w:rPr>
              <w:t>RS</w:t>
            </w:r>
          </w:p>
        </w:tc>
      </w:tr>
      <w:tr w:rsidR="00427CEE" w:rsidRPr="008363B3" w14:paraId="4D85C6B9"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43D0EE82" w14:textId="77777777" w:rsidR="00427CEE" w:rsidRPr="00687BB8" w:rsidRDefault="00427CEE" w:rsidP="003D1F6C">
            <w:pPr>
              <w:pStyle w:val="Tabletext"/>
              <w:jc w:val="left"/>
              <w:rPr>
                <w:lang w:val="es-ES" w:eastAsia="ar-SA"/>
              </w:rPr>
            </w:pPr>
            <w:r w:rsidRPr="00687BB8">
              <w:rPr>
                <w:lang w:val="es-ES" w:eastAsia="ar-SA"/>
              </w:rPr>
              <w:t>Frecuencia de portadora (MHz)</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415ACD77" w14:textId="77777777" w:rsidR="00427CEE" w:rsidRPr="00687BB8" w:rsidRDefault="00427CEE" w:rsidP="00687BB8">
            <w:pPr>
              <w:pStyle w:val="Tabletext"/>
              <w:jc w:val="center"/>
              <w:rPr>
                <w:lang w:val="es-ES" w:eastAsia="ar-SA"/>
              </w:rPr>
            </w:pPr>
            <w:r w:rsidRPr="00687BB8">
              <w:rPr>
                <w:lang w:val="es-ES" w:eastAsia="ar-SA"/>
              </w:rPr>
              <w:t>1 575,42 ± 12</w:t>
            </w:r>
          </w:p>
        </w:tc>
        <w:tc>
          <w:tcPr>
            <w:tcW w:w="2295" w:type="dxa"/>
            <w:tcBorders>
              <w:top w:val="single" w:sz="4" w:space="0" w:color="auto"/>
              <w:left w:val="single" w:sz="4" w:space="0" w:color="auto"/>
              <w:bottom w:val="single" w:sz="4" w:space="0" w:color="auto"/>
              <w:right w:val="single" w:sz="4" w:space="0" w:color="auto"/>
            </w:tcBorders>
            <w:vAlign w:val="center"/>
          </w:tcPr>
          <w:p w14:paraId="538918B5" w14:textId="77777777" w:rsidR="00427CEE" w:rsidRPr="00687BB8" w:rsidRDefault="00427CEE" w:rsidP="00687BB8">
            <w:pPr>
              <w:pStyle w:val="Tabletext"/>
              <w:jc w:val="center"/>
              <w:rPr>
                <w:lang w:val="es-ES" w:eastAsia="ar-SA"/>
              </w:rPr>
            </w:pPr>
            <w:r w:rsidRPr="00687BB8">
              <w:rPr>
                <w:lang w:val="es-ES" w:eastAsia="ar-SA"/>
              </w:rPr>
              <w:t>1 575,42 ± 12 (para BOC</w:t>
            </w:r>
            <w:r w:rsidRPr="00687BB8">
              <w:rPr>
                <w:i/>
                <w:iCs/>
                <w:vertAlign w:val="subscript"/>
                <w:lang w:val="es-ES" w:eastAsia="ar-SA"/>
              </w:rPr>
              <w:t>s</w:t>
            </w:r>
            <w:r w:rsidRPr="00687BB8">
              <w:rPr>
                <w:lang w:val="es-ES" w:eastAsia="ar-SA"/>
              </w:rPr>
              <w:t>(5,2)/BOC</w:t>
            </w:r>
            <w:r w:rsidRPr="00687BB8">
              <w:rPr>
                <w:i/>
                <w:iCs/>
                <w:vertAlign w:val="subscript"/>
                <w:lang w:val="es-ES" w:eastAsia="ar-SA"/>
              </w:rPr>
              <w:t>c</w:t>
            </w:r>
            <w:r w:rsidRPr="00687BB8">
              <w:rPr>
                <w:lang w:val="es-ES" w:eastAsia="ar-SA"/>
              </w:rPr>
              <w:t>(4,2))/</w:t>
            </w:r>
            <w:r w:rsidRPr="00687BB8">
              <w:rPr>
                <w:lang w:val="es-ES" w:eastAsia="ar-SA"/>
              </w:rPr>
              <w:br/>
              <w:t>1 575,42 ± 15</w:t>
            </w:r>
            <w:r w:rsidRPr="00687BB8">
              <w:rPr>
                <w:lang w:val="es-ES" w:eastAsia="ar-SA"/>
              </w:rPr>
              <w:br/>
              <w:t>(para BOC</w:t>
            </w:r>
            <w:r w:rsidRPr="00687BB8">
              <w:rPr>
                <w:i/>
                <w:iCs/>
                <w:vertAlign w:val="subscript"/>
                <w:lang w:val="es-ES" w:eastAsia="ar-SA"/>
              </w:rPr>
              <w:t>c</w:t>
            </w:r>
            <w:r w:rsidRPr="00687BB8">
              <w:rPr>
                <w:lang w:val="es-ES" w:eastAsia="ar-SA"/>
              </w:rPr>
              <w:t>(12,2))</w:t>
            </w:r>
          </w:p>
        </w:tc>
      </w:tr>
      <w:tr w:rsidR="00427CEE" w:rsidRPr="00856989" w14:paraId="411BB1D9"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2025816C" w14:textId="77777777" w:rsidR="00427CEE" w:rsidRPr="00687BB8" w:rsidRDefault="00427CEE" w:rsidP="003D1F6C">
            <w:pPr>
              <w:pStyle w:val="Tabletext"/>
              <w:jc w:val="left"/>
              <w:rPr>
                <w:lang w:val="es-ES" w:eastAsia="ar-SA"/>
              </w:rPr>
            </w:pPr>
            <w:r w:rsidRPr="00687BB8">
              <w:rPr>
                <w:lang w:val="es-ES" w:eastAsia="ar-SA"/>
              </w:rPr>
              <w:t>Velocidad de chip de código de ruido pseudoaleatorio (Mchip/s)</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59E2DA62" w14:textId="77777777" w:rsidR="00427CEE" w:rsidRPr="00687BB8" w:rsidRDefault="00427CEE" w:rsidP="00687BB8">
            <w:pPr>
              <w:pStyle w:val="Tabletext"/>
              <w:jc w:val="center"/>
              <w:rPr>
                <w:lang w:val="es-ES" w:eastAsia="ar-SA"/>
              </w:rPr>
            </w:pPr>
            <w:r w:rsidRPr="00687BB8">
              <w:rPr>
                <w:lang w:val="es-ES" w:eastAsia="ar-SA"/>
              </w:rPr>
              <w:t>1,023</w:t>
            </w:r>
          </w:p>
        </w:tc>
        <w:tc>
          <w:tcPr>
            <w:tcW w:w="2295" w:type="dxa"/>
            <w:tcBorders>
              <w:top w:val="single" w:sz="4" w:space="0" w:color="auto"/>
              <w:left w:val="single" w:sz="4" w:space="0" w:color="auto"/>
              <w:bottom w:val="single" w:sz="4" w:space="0" w:color="auto"/>
              <w:right w:val="single" w:sz="4" w:space="0" w:color="auto"/>
            </w:tcBorders>
            <w:vAlign w:val="center"/>
          </w:tcPr>
          <w:p w14:paraId="6EE0CCBF" w14:textId="77777777" w:rsidR="00427CEE" w:rsidRPr="00687BB8" w:rsidRDefault="00427CEE" w:rsidP="00687BB8">
            <w:pPr>
              <w:pStyle w:val="Tabletext"/>
              <w:jc w:val="center"/>
              <w:rPr>
                <w:lang w:val="es-ES" w:eastAsia="ar-SA"/>
              </w:rPr>
            </w:pPr>
            <w:r w:rsidRPr="00687BB8">
              <w:rPr>
                <w:lang w:val="es-ES" w:eastAsia="ar-SA"/>
              </w:rPr>
              <w:t>2,046</w:t>
            </w:r>
          </w:p>
        </w:tc>
      </w:tr>
      <w:tr w:rsidR="00427CEE" w:rsidRPr="00856989" w14:paraId="39408D15"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5E82B26A" w14:textId="77777777" w:rsidR="00427CEE" w:rsidRPr="00687BB8" w:rsidRDefault="00427CEE" w:rsidP="003D1F6C">
            <w:pPr>
              <w:pStyle w:val="Tabletext"/>
              <w:jc w:val="left"/>
              <w:rPr>
                <w:lang w:val="es-ES" w:eastAsia="ar-SA"/>
              </w:rPr>
            </w:pPr>
            <w:r w:rsidRPr="00687BB8">
              <w:rPr>
                <w:lang w:val="es-ES" w:eastAsia="ar-SA"/>
              </w:rPr>
              <w:t>Velocidades de bit de datos de navegación (bit/s)</w:t>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57036B84" w14:textId="77777777" w:rsidR="00427CEE" w:rsidRPr="00687BB8" w:rsidRDefault="00427CEE" w:rsidP="00687BB8">
            <w:pPr>
              <w:pStyle w:val="Tabletext"/>
              <w:jc w:val="center"/>
              <w:rPr>
                <w:lang w:val="es-ES" w:eastAsia="ar-SA"/>
              </w:rPr>
            </w:pPr>
            <w:r w:rsidRPr="00687BB8">
              <w:rPr>
                <w:lang w:val="es-ES" w:eastAsia="ar-SA"/>
              </w:rPr>
              <w:t>25</w:t>
            </w:r>
          </w:p>
        </w:tc>
      </w:tr>
      <w:tr w:rsidR="00427CEE" w:rsidRPr="00856989" w14:paraId="2142B8E5"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7C712835" w14:textId="77777777" w:rsidR="00427CEE" w:rsidRPr="00687BB8" w:rsidRDefault="00427CEE" w:rsidP="003D1F6C">
            <w:pPr>
              <w:pStyle w:val="Tabletext"/>
              <w:jc w:val="left"/>
              <w:rPr>
                <w:lang w:val="es-ES" w:eastAsia="ar-SA"/>
              </w:rPr>
            </w:pPr>
            <w:r w:rsidRPr="00687BB8">
              <w:rPr>
                <w:lang w:val="es-ES" w:eastAsia="ar-SA"/>
              </w:rPr>
              <w:t>Velocidades de símbolo de datos de navegación (símbolo/s)</w:t>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1C206155" w14:textId="77777777" w:rsidR="00427CEE" w:rsidRPr="00687BB8" w:rsidRDefault="00427CEE" w:rsidP="00687BB8">
            <w:pPr>
              <w:pStyle w:val="Tabletext"/>
              <w:jc w:val="center"/>
              <w:rPr>
                <w:lang w:val="es-ES" w:eastAsia="ar-SA"/>
              </w:rPr>
            </w:pPr>
            <w:r w:rsidRPr="00687BB8">
              <w:rPr>
                <w:lang w:val="es-ES" w:eastAsia="ar-SA"/>
              </w:rPr>
              <w:t>50</w:t>
            </w:r>
          </w:p>
        </w:tc>
      </w:tr>
      <w:tr w:rsidR="00427CEE" w:rsidRPr="00856989" w14:paraId="792501D0" w14:textId="77777777" w:rsidTr="003D1F6C">
        <w:trPr>
          <w:cantSplit/>
          <w:trHeight w:val="20"/>
          <w:jc w:val="center"/>
        </w:trPr>
        <w:tc>
          <w:tcPr>
            <w:tcW w:w="4657" w:type="dxa"/>
            <w:tcBorders>
              <w:top w:val="single" w:sz="4" w:space="0" w:color="auto"/>
              <w:left w:val="single" w:sz="4" w:space="0" w:color="auto"/>
              <w:right w:val="single" w:sz="4" w:space="0" w:color="auto"/>
            </w:tcBorders>
            <w:vAlign w:val="center"/>
          </w:tcPr>
          <w:p w14:paraId="17BBF9D1" w14:textId="77777777" w:rsidR="00427CEE" w:rsidRPr="00687BB8" w:rsidRDefault="00427CEE" w:rsidP="003D1F6C">
            <w:pPr>
              <w:pStyle w:val="Tabletext"/>
              <w:jc w:val="left"/>
              <w:rPr>
                <w:lang w:val="es-ES" w:eastAsia="ar-SA"/>
              </w:rPr>
            </w:pPr>
            <w:r w:rsidRPr="00687BB8">
              <w:rPr>
                <w:lang w:val="es-ES" w:eastAsia="ar-SA"/>
              </w:rPr>
              <w:t>Método de modulación de la señal</w:t>
            </w:r>
            <w:r w:rsidRPr="00687BB8">
              <w:rPr>
                <w:vertAlign w:val="superscript"/>
                <w:lang w:val="es-ES" w:eastAsia="ar-SA"/>
              </w:rPr>
              <w:t>(1)</w:t>
            </w:r>
          </w:p>
        </w:tc>
        <w:tc>
          <w:tcPr>
            <w:tcW w:w="2687" w:type="dxa"/>
            <w:gridSpan w:val="2"/>
            <w:tcBorders>
              <w:top w:val="single" w:sz="4" w:space="0" w:color="auto"/>
              <w:left w:val="single" w:sz="4" w:space="0" w:color="auto"/>
              <w:right w:val="single" w:sz="4" w:space="0" w:color="auto"/>
            </w:tcBorders>
            <w:vAlign w:val="center"/>
          </w:tcPr>
          <w:p w14:paraId="216B8B7D" w14:textId="77777777" w:rsidR="00427CEE" w:rsidRPr="00687BB8" w:rsidRDefault="00427CEE" w:rsidP="00687BB8">
            <w:pPr>
              <w:pStyle w:val="Tabletext"/>
              <w:jc w:val="center"/>
              <w:rPr>
                <w:lang w:val="es-ES" w:eastAsia="ar-SA"/>
              </w:rPr>
            </w:pPr>
            <w:r w:rsidRPr="00687BB8">
              <w:rPr>
                <w:lang w:val="es-ES" w:eastAsia="ar-SA"/>
              </w:rPr>
              <w:t>BOC (1,1)/CBOC(6,1,1/11)/</w:t>
            </w:r>
            <w:r w:rsidRPr="00687BB8">
              <w:rPr>
                <w:lang w:val="es-ES" w:eastAsia="ar-SA"/>
              </w:rPr>
              <w:br/>
              <w:t>TMBOC(6,1,1/11)</w:t>
            </w:r>
            <w:r w:rsidRPr="00687BB8">
              <w:rPr>
                <w:vertAlign w:val="superscript"/>
                <w:lang w:val="es-ES" w:eastAsia="ar-SA"/>
              </w:rPr>
              <w:t>(2)</w:t>
            </w:r>
          </w:p>
        </w:tc>
        <w:tc>
          <w:tcPr>
            <w:tcW w:w="2295" w:type="dxa"/>
            <w:tcBorders>
              <w:top w:val="single" w:sz="4" w:space="0" w:color="auto"/>
              <w:left w:val="single" w:sz="4" w:space="0" w:color="auto"/>
              <w:right w:val="single" w:sz="4" w:space="0" w:color="auto"/>
            </w:tcBorders>
            <w:vAlign w:val="center"/>
          </w:tcPr>
          <w:p w14:paraId="35D2F59B" w14:textId="77777777" w:rsidR="00427CEE" w:rsidRPr="00687BB8" w:rsidRDefault="00427CEE" w:rsidP="00687BB8">
            <w:pPr>
              <w:pStyle w:val="Tabletext"/>
              <w:jc w:val="center"/>
              <w:rPr>
                <w:lang w:val="es-ES" w:eastAsia="ar-SA"/>
              </w:rPr>
            </w:pPr>
            <w:r w:rsidRPr="00687BB8">
              <w:rPr>
                <w:lang w:val="es-ES" w:eastAsia="ar-SA"/>
              </w:rPr>
              <w:t>BOC</w:t>
            </w:r>
            <w:r w:rsidRPr="00687BB8">
              <w:rPr>
                <w:i/>
                <w:iCs/>
                <w:vertAlign w:val="subscript"/>
                <w:lang w:val="es-ES" w:eastAsia="ar-SA"/>
              </w:rPr>
              <w:t>s</w:t>
            </w:r>
            <w:r w:rsidRPr="00687BB8">
              <w:rPr>
                <w:lang w:val="es-ES" w:eastAsia="ar-SA"/>
              </w:rPr>
              <w:t>(5,2)/BOC</w:t>
            </w:r>
            <w:r w:rsidRPr="00687BB8">
              <w:rPr>
                <w:i/>
                <w:iCs/>
                <w:vertAlign w:val="subscript"/>
                <w:lang w:val="es-ES" w:eastAsia="ar-SA"/>
              </w:rPr>
              <w:t>c</w:t>
            </w:r>
            <w:r w:rsidRPr="00687BB8">
              <w:rPr>
                <w:lang w:val="es-ES" w:eastAsia="ar-SA"/>
              </w:rPr>
              <w:t xml:space="preserve"> (4,2)/</w:t>
            </w:r>
            <w:r w:rsidRPr="00687BB8">
              <w:rPr>
                <w:lang w:val="es-ES" w:eastAsia="ar-SA"/>
              </w:rPr>
              <w:br/>
              <w:t>BOC</w:t>
            </w:r>
            <w:r w:rsidRPr="00687BB8">
              <w:rPr>
                <w:i/>
                <w:iCs/>
                <w:vertAlign w:val="subscript"/>
                <w:lang w:val="es-ES" w:eastAsia="ar-SA"/>
              </w:rPr>
              <w:t>c</w:t>
            </w:r>
            <w:r w:rsidRPr="00687BB8">
              <w:rPr>
                <w:lang w:val="es-ES" w:eastAsia="ar-SA"/>
              </w:rPr>
              <w:t>(12,2)</w:t>
            </w:r>
          </w:p>
        </w:tc>
      </w:tr>
      <w:tr w:rsidR="00427CEE" w:rsidRPr="00856989" w14:paraId="0FD58108"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1BC385D8" w14:textId="77777777" w:rsidR="00427CEE" w:rsidRPr="00687BB8" w:rsidRDefault="00427CEE" w:rsidP="003D1F6C">
            <w:pPr>
              <w:pStyle w:val="Tabletext"/>
              <w:jc w:val="left"/>
              <w:rPr>
                <w:lang w:val="es-ES" w:eastAsia="ar-SA"/>
              </w:rPr>
            </w:pPr>
            <w:r w:rsidRPr="00687BB8">
              <w:rPr>
                <w:lang w:val="es-ES" w:eastAsia="ar-SA"/>
              </w:rPr>
              <w:t>Polarización</w:t>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36F27DEB" w14:textId="77777777" w:rsidR="00427CEE" w:rsidRPr="00687BB8" w:rsidRDefault="00427CEE" w:rsidP="00687BB8">
            <w:pPr>
              <w:pStyle w:val="Tabletext"/>
              <w:jc w:val="center"/>
              <w:rPr>
                <w:lang w:val="es-ES" w:eastAsia="ar-SA"/>
              </w:rPr>
            </w:pPr>
            <w:r w:rsidRPr="00687BB8">
              <w:rPr>
                <w:lang w:val="es-ES" w:eastAsia="ar-SA"/>
              </w:rPr>
              <w:t>RHCP</w:t>
            </w:r>
          </w:p>
        </w:tc>
      </w:tr>
      <w:tr w:rsidR="00427CEE" w:rsidRPr="00856989" w14:paraId="5B75511B"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0CC3CF86" w14:textId="77777777" w:rsidR="00427CEE" w:rsidRPr="00687BB8" w:rsidRDefault="00427CEE" w:rsidP="003D1F6C">
            <w:pPr>
              <w:pStyle w:val="Tabletext"/>
              <w:jc w:val="left"/>
              <w:rPr>
                <w:lang w:val="es-ES" w:eastAsia="ar-SA"/>
              </w:rPr>
            </w:pPr>
            <w:r w:rsidRPr="00687BB8">
              <w:rPr>
                <w:lang w:val="es-ES" w:eastAsia="ar-SA"/>
              </w:rPr>
              <w:t>Elipticidad (dB)</w:t>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4EFD0352" w14:textId="77777777" w:rsidR="00427CEE" w:rsidRPr="00687BB8" w:rsidRDefault="00427CEE" w:rsidP="00687BB8">
            <w:pPr>
              <w:pStyle w:val="Tabletext"/>
              <w:jc w:val="center"/>
              <w:rPr>
                <w:lang w:val="es-ES" w:eastAsia="ar-SA"/>
              </w:rPr>
            </w:pPr>
            <w:r w:rsidRPr="00687BB8">
              <w:rPr>
                <w:lang w:val="es-ES" w:eastAsia="ar-SA"/>
              </w:rPr>
              <w:t>1,8 máximo</w:t>
            </w:r>
          </w:p>
        </w:tc>
      </w:tr>
      <w:tr w:rsidR="00427CEE" w:rsidRPr="00856989" w14:paraId="71662592"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3EB55D5D" w14:textId="77777777" w:rsidR="00427CEE" w:rsidRPr="00687BB8" w:rsidRDefault="00427CEE" w:rsidP="003D1F6C">
            <w:pPr>
              <w:pStyle w:val="Tabletext"/>
              <w:jc w:val="left"/>
              <w:rPr>
                <w:lang w:val="es-ES" w:eastAsia="ar-SA"/>
              </w:rPr>
            </w:pPr>
            <w:r w:rsidRPr="00687BB8">
              <w:rPr>
                <w:lang w:val="es-ES" w:eastAsia="ar-SA"/>
              </w:rPr>
              <w:t>Mínimo nivel de potencia recibida a la entrada de la antena (dBW)</w:t>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4ECB897B" w14:textId="2B99EEBF" w:rsidR="00427CEE" w:rsidRPr="00687BB8" w:rsidRDefault="005049D8" w:rsidP="005049D8">
            <w:pPr>
              <w:pStyle w:val="Tabletext"/>
              <w:jc w:val="center"/>
              <w:rPr>
                <w:lang w:val="es-ES" w:eastAsia="ar-SA"/>
              </w:rPr>
            </w:pPr>
            <w:r w:rsidRPr="005049D8">
              <w:rPr>
                <w:lang w:val="es-ES" w:eastAsia="ar-SA"/>
              </w:rPr>
              <w:t>−</w:t>
            </w:r>
            <w:r w:rsidR="00427CEE" w:rsidRPr="00687BB8">
              <w:rPr>
                <w:lang w:val="es-ES" w:eastAsia="ar-SA"/>
              </w:rPr>
              <w:t xml:space="preserve">156,37 </w:t>
            </w:r>
            <w:r w:rsidRPr="005049D8">
              <w:rPr>
                <w:lang w:val="es-ES" w:eastAsia="ar-SA"/>
              </w:rPr>
              <w:t>−</w:t>
            </w:r>
            <w:r w:rsidR="00427CEE" w:rsidRPr="00687BB8">
              <w:rPr>
                <w:lang w:val="es-ES" w:eastAsia="ar-SA"/>
              </w:rPr>
              <w:t>161,74</w:t>
            </w:r>
          </w:p>
        </w:tc>
      </w:tr>
      <w:tr w:rsidR="00427CEE" w:rsidRPr="008363B3" w14:paraId="05CD9A4F" w14:textId="77777777" w:rsidTr="003D1F6C">
        <w:trPr>
          <w:cantSplit/>
          <w:trHeight w:val="20"/>
          <w:jc w:val="center"/>
        </w:trPr>
        <w:tc>
          <w:tcPr>
            <w:tcW w:w="4657" w:type="dxa"/>
            <w:tcBorders>
              <w:top w:val="single" w:sz="4" w:space="0" w:color="auto"/>
              <w:left w:val="single" w:sz="4" w:space="0" w:color="auto"/>
              <w:bottom w:val="single" w:sz="4" w:space="0" w:color="auto"/>
              <w:right w:val="single" w:sz="4" w:space="0" w:color="auto"/>
            </w:tcBorders>
            <w:vAlign w:val="center"/>
          </w:tcPr>
          <w:p w14:paraId="76BC55D6" w14:textId="77777777" w:rsidR="00427CEE" w:rsidRPr="00687BB8" w:rsidRDefault="00427CEE" w:rsidP="003D1F6C">
            <w:pPr>
              <w:pStyle w:val="Tabletext"/>
              <w:jc w:val="left"/>
              <w:rPr>
                <w:lang w:val="es-ES" w:eastAsia="ar-SA"/>
              </w:rPr>
            </w:pPr>
            <w:r w:rsidRPr="00687BB8">
              <w:rPr>
                <w:lang w:val="es-ES" w:eastAsia="ar-SA"/>
              </w:rPr>
              <w:t>Anchura de banda a 3 dB del filtro transmisor de RF (MHz)</w:t>
            </w:r>
          </w:p>
        </w:tc>
        <w:tc>
          <w:tcPr>
            <w:tcW w:w="1708" w:type="dxa"/>
            <w:tcBorders>
              <w:top w:val="single" w:sz="4" w:space="0" w:color="auto"/>
              <w:left w:val="single" w:sz="4" w:space="0" w:color="auto"/>
              <w:bottom w:val="single" w:sz="4" w:space="0" w:color="auto"/>
              <w:right w:val="single" w:sz="4" w:space="0" w:color="auto"/>
            </w:tcBorders>
            <w:vAlign w:val="center"/>
          </w:tcPr>
          <w:p w14:paraId="3235E010" w14:textId="77777777" w:rsidR="00427CEE" w:rsidRPr="00687BB8" w:rsidRDefault="00427CEE" w:rsidP="00687BB8">
            <w:pPr>
              <w:pStyle w:val="Tabletext"/>
              <w:jc w:val="center"/>
              <w:rPr>
                <w:lang w:val="es-ES" w:eastAsia="ar-SA"/>
              </w:rPr>
            </w:pPr>
            <w:r w:rsidRPr="00687BB8">
              <w:rPr>
                <w:lang w:val="es-ES" w:eastAsia="ar-SA"/>
              </w:rPr>
              <w:t>24</w:t>
            </w:r>
          </w:p>
        </w:tc>
        <w:tc>
          <w:tcPr>
            <w:tcW w:w="3274" w:type="dxa"/>
            <w:gridSpan w:val="2"/>
            <w:tcBorders>
              <w:top w:val="single" w:sz="4" w:space="0" w:color="auto"/>
              <w:left w:val="single" w:sz="4" w:space="0" w:color="auto"/>
              <w:bottom w:val="single" w:sz="4" w:space="0" w:color="auto"/>
              <w:right w:val="single" w:sz="4" w:space="0" w:color="auto"/>
            </w:tcBorders>
            <w:vAlign w:val="center"/>
          </w:tcPr>
          <w:p w14:paraId="57E1A040" w14:textId="77777777" w:rsidR="00427CEE" w:rsidRPr="00687BB8" w:rsidRDefault="00427CEE" w:rsidP="00687BB8">
            <w:pPr>
              <w:pStyle w:val="Tabletext"/>
              <w:jc w:val="center"/>
              <w:rPr>
                <w:lang w:val="es-ES" w:eastAsia="ar-SA"/>
              </w:rPr>
            </w:pPr>
            <w:r w:rsidRPr="00687BB8">
              <w:rPr>
                <w:lang w:val="es-ES" w:eastAsia="ar-SA"/>
              </w:rPr>
              <w:t>24 (para BOC</w:t>
            </w:r>
            <w:r w:rsidRPr="00687BB8">
              <w:rPr>
                <w:i/>
                <w:iCs/>
                <w:vertAlign w:val="subscript"/>
                <w:lang w:val="es-ES" w:eastAsia="ar-SA"/>
              </w:rPr>
              <w:t>s</w:t>
            </w:r>
            <w:r w:rsidRPr="00687BB8">
              <w:rPr>
                <w:lang w:val="es-ES" w:eastAsia="ar-SA"/>
              </w:rPr>
              <w:t>(5,2)/BOC</w:t>
            </w:r>
            <w:r w:rsidRPr="00687BB8">
              <w:rPr>
                <w:i/>
                <w:iCs/>
                <w:vertAlign w:val="subscript"/>
                <w:lang w:val="es-ES" w:eastAsia="ar-SA"/>
              </w:rPr>
              <w:t>c</w:t>
            </w:r>
            <w:r w:rsidRPr="00687BB8">
              <w:rPr>
                <w:lang w:val="es-ES" w:eastAsia="ar-SA"/>
              </w:rPr>
              <w:t>(4,2))/</w:t>
            </w:r>
            <w:r w:rsidRPr="00687BB8">
              <w:rPr>
                <w:lang w:val="es-ES" w:eastAsia="ar-SA"/>
              </w:rPr>
              <w:br/>
              <w:t>30 (para BOC</w:t>
            </w:r>
            <w:r w:rsidRPr="00687BB8">
              <w:rPr>
                <w:i/>
                <w:iCs/>
                <w:vertAlign w:val="subscript"/>
                <w:lang w:val="es-ES" w:eastAsia="ar-SA"/>
              </w:rPr>
              <w:t>c</w:t>
            </w:r>
            <w:r w:rsidRPr="00687BB8">
              <w:rPr>
                <w:lang w:val="es-ES" w:eastAsia="ar-SA"/>
              </w:rPr>
              <w:t>(12,2))</w:t>
            </w:r>
          </w:p>
        </w:tc>
      </w:tr>
    </w:tbl>
    <w:p w14:paraId="1A70FCBE" w14:textId="12E44D7D" w:rsidR="003D1F6C" w:rsidRDefault="003D1F6C" w:rsidP="003D1F6C">
      <w:pPr>
        <w:pStyle w:val="Tablefin"/>
      </w:pPr>
    </w:p>
    <w:p w14:paraId="690F670C" w14:textId="449C8EC8" w:rsidR="003D1F6C" w:rsidRPr="00856989" w:rsidRDefault="003D1F6C" w:rsidP="003D1F6C">
      <w:pPr>
        <w:pStyle w:val="TableNo"/>
        <w:rPr>
          <w:lang w:val="es-ES"/>
        </w:rPr>
      </w:pPr>
      <w:r w:rsidRPr="00856989">
        <w:rPr>
          <w:lang w:val="es-ES"/>
        </w:rPr>
        <w:lastRenderedPageBreak/>
        <w:t>CUADRO 2</w:t>
      </w:r>
      <w:r>
        <w:rPr>
          <w:lang w:val="es-ES"/>
        </w:rPr>
        <w:t>6 (</w:t>
      </w:r>
      <w:r w:rsidRPr="003D1F6C">
        <w:rPr>
          <w:i/>
          <w:iCs/>
          <w:lang w:val="es-ES"/>
        </w:rPr>
        <w:t>fin</w:t>
      </w:r>
      <w:r>
        <w:rPr>
          <w:lang w:val="es-ES"/>
        </w:rPr>
        <w:t>)</w:t>
      </w:r>
    </w:p>
    <w:tbl>
      <w:tblPr>
        <w:tblW w:w="9639" w:type="dxa"/>
        <w:jc w:val="center"/>
        <w:tblLayout w:type="fixed"/>
        <w:tblLook w:val="00A0" w:firstRow="1" w:lastRow="0" w:firstColumn="1" w:lastColumn="0" w:noHBand="0" w:noVBand="0"/>
      </w:tblPr>
      <w:tblGrid>
        <w:gridCol w:w="9639"/>
      </w:tblGrid>
      <w:tr w:rsidR="00427CEE" w:rsidRPr="00455B78" w14:paraId="1AB4367E" w14:textId="77777777" w:rsidTr="003D1F6C">
        <w:trPr>
          <w:cantSplit/>
          <w:trHeight w:val="20"/>
          <w:jc w:val="center"/>
        </w:trPr>
        <w:tc>
          <w:tcPr>
            <w:tcW w:w="9639" w:type="dxa"/>
          </w:tcPr>
          <w:p w14:paraId="5757537C" w14:textId="77777777" w:rsidR="00427CEE" w:rsidRPr="00856989" w:rsidRDefault="00427CEE" w:rsidP="00EF76EF">
            <w:pPr>
              <w:pStyle w:val="Tablelegend"/>
              <w:jc w:val="left"/>
              <w:rPr>
                <w:lang w:val="es-ES"/>
              </w:rPr>
            </w:pPr>
            <w:r w:rsidRPr="00EF5E25">
              <w:rPr>
                <w:vertAlign w:val="superscript"/>
                <w:lang w:val="es-ES"/>
              </w:rPr>
              <w:t>(1)</w:t>
            </w:r>
            <w:r w:rsidRPr="00856989">
              <w:rPr>
                <w:lang w:val="es-ES"/>
              </w:rPr>
              <w:tab/>
              <w:t>Se seleccionará una de las opciones de modulación en función del resultado de coordinación con otros operadores del SRNS.</w:t>
            </w:r>
          </w:p>
          <w:p w14:paraId="4C2A91FD" w14:textId="77777777" w:rsidR="00427CEE" w:rsidRPr="00856989" w:rsidRDefault="00427CEE" w:rsidP="00EF76EF">
            <w:pPr>
              <w:pStyle w:val="Tablelegend"/>
              <w:jc w:val="left"/>
              <w:rPr>
                <w:lang w:val="es-ES"/>
              </w:rPr>
            </w:pPr>
            <w:r w:rsidRPr="00EF5E25">
              <w:rPr>
                <w:vertAlign w:val="superscript"/>
                <w:lang w:val="es-ES"/>
              </w:rPr>
              <w:t>(2)</w:t>
            </w:r>
            <w:r w:rsidRPr="00856989">
              <w:rPr>
                <w:lang w:val="es-ES"/>
              </w:rPr>
              <w:tab/>
              <w:t>La modulación MBOC es una combinación de dos señales de modulación BOC. La BOC multiplexada en el tiempo (TMBOC) y la BOC compuesta (CBOC) son dos tipos de MBOC. En la señal TMBOC, se multiplexan dos señales BOC en el tiempo. En la señal CBOC, se comparte la potencia de la señal entre dos señales BOC.</w:t>
            </w:r>
          </w:p>
          <w:p w14:paraId="182F7DDD" w14:textId="635D5B6A" w:rsidR="00427CEE" w:rsidRPr="00856989" w:rsidRDefault="00427CEE" w:rsidP="00EF76EF">
            <w:pPr>
              <w:pStyle w:val="Tablelegend"/>
              <w:jc w:val="left"/>
              <w:rPr>
                <w:lang w:val="es-ES"/>
              </w:rPr>
            </w:pPr>
            <w:r>
              <w:rPr>
                <w:lang w:val="es-ES"/>
              </w:rPr>
              <w:tab/>
            </w:r>
            <w:r w:rsidRPr="00856989">
              <w:rPr>
                <w:lang w:val="es-ES"/>
              </w:rPr>
              <w:t>La señal TMBOC(6,1,1/11) consta de i) modulación BOC(6,1) para 1/11 del tiempo; y ii) modulación BOC(1,1) para 10/11 del tiempo.</w:t>
            </w:r>
          </w:p>
          <w:p w14:paraId="70FC50CA" w14:textId="010C0212" w:rsidR="00427CEE" w:rsidRPr="004024B7" w:rsidRDefault="00427CEE" w:rsidP="00EF76EF">
            <w:pPr>
              <w:pStyle w:val="Tablelegend"/>
              <w:jc w:val="left"/>
              <w:rPr>
                <w:rFonts w:eastAsia="MS PGothic"/>
                <w:szCs w:val="22"/>
                <w:lang w:val="es-ES"/>
              </w:rPr>
            </w:pPr>
            <w:r>
              <w:rPr>
                <w:lang w:val="es-ES"/>
              </w:rPr>
              <w:tab/>
            </w:r>
            <w:r w:rsidRPr="00856989">
              <w:rPr>
                <w:lang w:val="es-ES"/>
              </w:rPr>
              <w:t>La señal CBOC(6,1,1/11) consta de la suma de i) 1/11 potencia de modulación BOC(6,1); y ii) 10/11 potencia de modulación BOC(1,1).</w:t>
            </w:r>
          </w:p>
        </w:tc>
      </w:tr>
    </w:tbl>
    <w:p w14:paraId="0E9B42D6" w14:textId="77777777" w:rsidR="00427CEE" w:rsidRPr="008363B3" w:rsidRDefault="00427CEE" w:rsidP="00427CEE">
      <w:pPr>
        <w:pStyle w:val="Tablefin"/>
        <w:rPr>
          <w:lang w:val="es-ES"/>
        </w:rPr>
      </w:pPr>
    </w:p>
    <w:p w14:paraId="755FD505" w14:textId="77777777" w:rsidR="00427CEE" w:rsidRPr="008363B3" w:rsidRDefault="00427CEE" w:rsidP="00427CEE">
      <w:pPr>
        <w:pStyle w:val="Heading2"/>
        <w:rPr>
          <w:lang w:val="es-ES"/>
        </w:rPr>
      </w:pPr>
      <w:bookmarkStart w:id="1324" w:name="_Toc426637695"/>
      <w:bookmarkStart w:id="1325" w:name="_Toc426638101"/>
      <w:bookmarkStart w:id="1326" w:name="_Toc426638383"/>
      <w:bookmarkStart w:id="1327" w:name="_Toc426638560"/>
      <w:bookmarkStart w:id="1328" w:name="_Toc426638805"/>
      <w:bookmarkStart w:id="1329" w:name="_Toc426638972"/>
      <w:bookmarkStart w:id="1330" w:name="_Toc426639222"/>
      <w:bookmarkStart w:id="1331" w:name="_Toc426639363"/>
      <w:bookmarkStart w:id="1332" w:name="_Toc426639473"/>
      <w:bookmarkStart w:id="1333" w:name="_Toc426639649"/>
      <w:bookmarkStart w:id="1334" w:name="_Toc181115293"/>
      <w:bookmarkStart w:id="1335" w:name="_Toc181786973"/>
      <w:r w:rsidRPr="008363B3">
        <w:rPr>
          <w:lang w:val="es-ES"/>
        </w:rPr>
        <w:t>4.2</w:t>
      </w:r>
      <w:r w:rsidRPr="008363B3">
        <w:rPr>
          <w:lang w:val="es-ES"/>
        </w:rPr>
        <w:tab/>
        <w:t>Transmisiones GAGAN</w:t>
      </w:r>
      <w:bookmarkEnd w:id="1324"/>
      <w:bookmarkEnd w:id="1325"/>
      <w:bookmarkEnd w:id="1326"/>
      <w:bookmarkEnd w:id="1327"/>
      <w:bookmarkEnd w:id="1328"/>
      <w:bookmarkEnd w:id="1329"/>
      <w:bookmarkEnd w:id="1330"/>
      <w:bookmarkEnd w:id="1331"/>
      <w:bookmarkEnd w:id="1332"/>
      <w:bookmarkEnd w:id="1333"/>
      <w:bookmarkEnd w:id="1334"/>
      <w:bookmarkEnd w:id="1335"/>
    </w:p>
    <w:p w14:paraId="787C1361" w14:textId="64CC45B0" w:rsidR="00427CEE" w:rsidRPr="008363B3" w:rsidRDefault="00427CEE" w:rsidP="00427CEE">
      <w:pPr>
        <w:pStyle w:val="TableNo"/>
        <w:rPr>
          <w:lang w:val="es-ES"/>
        </w:rPr>
      </w:pPr>
      <w:r w:rsidRPr="008363B3">
        <w:rPr>
          <w:lang w:val="es-ES"/>
        </w:rPr>
        <w:t>CUADRO 2</w:t>
      </w:r>
      <w:r w:rsidR="00056F03">
        <w:rPr>
          <w:lang w:val="es-ES"/>
        </w:rPr>
        <w:t>7</w:t>
      </w:r>
    </w:p>
    <w:p w14:paraId="4B00661A" w14:textId="67DD1BFC" w:rsidR="00427CEE" w:rsidRPr="008363B3" w:rsidRDefault="00427CEE" w:rsidP="00427CEE">
      <w:pPr>
        <w:pStyle w:val="Tabletitle"/>
        <w:rPr>
          <w:lang w:val="es-ES"/>
        </w:rPr>
      </w:pPr>
      <w:r w:rsidRPr="008363B3">
        <w:rPr>
          <w:lang w:val="es-ES"/>
        </w:rPr>
        <w:t>Transmisiones GAGAN L1 en la banda 1 559-1 610 MHz</w:t>
      </w:r>
    </w:p>
    <w:tbl>
      <w:tblPr>
        <w:tblW w:w="9638" w:type="dxa"/>
        <w:jc w:val="center"/>
        <w:tblLayout w:type="fixed"/>
        <w:tblLook w:val="0000" w:firstRow="0" w:lastRow="0" w:firstColumn="0" w:lastColumn="0" w:noHBand="0" w:noVBand="0"/>
      </w:tblPr>
      <w:tblGrid>
        <w:gridCol w:w="6123"/>
        <w:gridCol w:w="3515"/>
      </w:tblGrid>
      <w:tr w:rsidR="00427CEE" w:rsidRPr="00856989" w14:paraId="454DE3B7"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vAlign w:val="center"/>
          </w:tcPr>
          <w:p w14:paraId="6959C2A4" w14:textId="77777777" w:rsidR="00427CEE" w:rsidRPr="00687BB8" w:rsidRDefault="00427CEE" w:rsidP="00EF76EF">
            <w:pPr>
              <w:pStyle w:val="Tablehead"/>
              <w:rPr>
                <w:lang w:val="es-ES"/>
              </w:rPr>
            </w:pPr>
            <w:r w:rsidRPr="00687BB8">
              <w:rPr>
                <w:lang w:val="es-ES"/>
              </w:rPr>
              <w:t>Parámetro</w:t>
            </w:r>
          </w:p>
        </w:tc>
        <w:tc>
          <w:tcPr>
            <w:tcW w:w="3515" w:type="dxa"/>
            <w:tcBorders>
              <w:top w:val="single" w:sz="4" w:space="0" w:color="auto"/>
              <w:left w:val="single" w:sz="4" w:space="0" w:color="auto"/>
              <w:bottom w:val="single" w:sz="4" w:space="0" w:color="auto"/>
              <w:right w:val="single" w:sz="4" w:space="0" w:color="auto"/>
            </w:tcBorders>
            <w:vAlign w:val="center"/>
          </w:tcPr>
          <w:p w14:paraId="338D0D8F" w14:textId="77777777" w:rsidR="00427CEE" w:rsidRPr="00687BB8" w:rsidRDefault="00427CEE" w:rsidP="00EF76EF">
            <w:pPr>
              <w:pStyle w:val="Tablehead"/>
              <w:rPr>
                <w:lang w:val="es-ES"/>
              </w:rPr>
            </w:pPr>
            <w:r w:rsidRPr="00687BB8">
              <w:rPr>
                <w:lang w:val="es-ES"/>
              </w:rPr>
              <w:t>Valor del parámetro</w:t>
            </w:r>
          </w:p>
        </w:tc>
      </w:tr>
      <w:tr w:rsidR="00427CEE" w:rsidRPr="00856989" w14:paraId="402580DF"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5825C93B" w14:textId="77777777" w:rsidR="00427CEE" w:rsidRPr="001418CB" w:rsidRDefault="00427CEE" w:rsidP="001418CB">
            <w:pPr>
              <w:pStyle w:val="Tabletext"/>
              <w:rPr>
                <w:lang w:val="es-ES" w:eastAsia="ar-SA"/>
              </w:rPr>
            </w:pPr>
            <w:r w:rsidRPr="001418CB">
              <w:rPr>
                <w:lang w:val="es-ES" w:eastAsia="ar-SA"/>
              </w:rPr>
              <w:t>Frecuencia de portadora (MHz)</w:t>
            </w:r>
          </w:p>
        </w:tc>
        <w:tc>
          <w:tcPr>
            <w:tcW w:w="3515" w:type="dxa"/>
            <w:tcBorders>
              <w:top w:val="single" w:sz="4" w:space="0" w:color="auto"/>
              <w:left w:val="single" w:sz="4" w:space="0" w:color="auto"/>
              <w:bottom w:val="single" w:sz="4" w:space="0" w:color="auto"/>
              <w:right w:val="single" w:sz="4" w:space="0" w:color="auto"/>
            </w:tcBorders>
          </w:tcPr>
          <w:p w14:paraId="3CA5CFE6" w14:textId="77777777" w:rsidR="00427CEE" w:rsidRPr="001418CB" w:rsidRDefault="00427CEE" w:rsidP="00EF76EF">
            <w:pPr>
              <w:pStyle w:val="Tabletext"/>
              <w:jc w:val="center"/>
              <w:rPr>
                <w:lang w:val="es-ES" w:eastAsia="ar-SA"/>
              </w:rPr>
            </w:pPr>
            <w:r w:rsidRPr="001418CB">
              <w:rPr>
                <w:lang w:val="es-ES" w:eastAsia="ar-SA"/>
              </w:rPr>
              <w:t>1 575,42 ± 9 (C/A)</w:t>
            </w:r>
          </w:p>
        </w:tc>
      </w:tr>
      <w:tr w:rsidR="00427CEE" w:rsidRPr="00856989" w14:paraId="2694000B"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79CDCE70" w14:textId="77777777" w:rsidR="00427CEE" w:rsidRPr="001418CB" w:rsidRDefault="00427CEE" w:rsidP="00EF76EF">
            <w:pPr>
              <w:pStyle w:val="Tabletext"/>
              <w:rPr>
                <w:lang w:val="es-ES" w:eastAsia="ar-SA"/>
              </w:rPr>
            </w:pPr>
            <w:r w:rsidRPr="001418CB">
              <w:rPr>
                <w:lang w:val="es-ES" w:eastAsia="ar-SA"/>
              </w:rPr>
              <w:t>Velocidad de chip de código de ruido pseudoaleatorio (Mchip/s)</w:t>
            </w:r>
          </w:p>
        </w:tc>
        <w:tc>
          <w:tcPr>
            <w:tcW w:w="3515" w:type="dxa"/>
            <w:tcBorders>
              <w:top w:val="single" w:sz="4" w:space="0" w:color="auto"/>
              <w:left w:val="single" w:sz="4" w:space="0" w:color="auto"/>
              <w:bottom w:val="single" w:sz="4" w:space="0" w:color="auto"/>
              <w:right w:val="single" w:sz="4" w:space="0" w:color="auto"/>
            </w:tcBorders>
          </w:tcPr>
          <w:p w14:paraId="6775A050" w14:textId="77777777" w:rsidR="00427CEE" w:rsidRPr="001418CB" w:rsidRDefault="00427CEE" w:rsidP="00EF76EF">
            <w:pPr>
              <w:pStyle w:val="Tabletext"/>
              <w:jc w:val="center"/>
              <w:rPr>
                <w:lang w:val="es-ES" w:eastAsia="ar-SA"/>
              </w:rPr>
            </w:pPr>
            <w:r w:rsidRPr="001418CB">
              <w:rPr>
                <w:lang w:val="es-ES" w:eastAsia="ar-SA"/>
              </w:rPr>
              <w:t>1,023 (C/A)</w:t>
            </w:r>
          </w:p>
        </w:tc>
      </w:tr>
      <w:tr w:rsidR="00427CEE" w:rsidRPr="00856989" w14:paraId="16B8BEDA"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16D27DD1" w14:textId="77777777" w:rsidR="00427CEE" w:rsidRPr="001418CB" w:rsidRDefault="00427CEE" w:rsidP="00EF76EF">
            <w:pPr>
              <w:pStyle w:val="Tabletext"/>
              <w:rPr>
                <w:lang w:val="es-ES" w:eastAsia="ar-SA"/>
              </w:rPr>
            </w:pPr>
            <w:r w:rsidRPr="001418CB">
              <w:rPr>
                <w:lang w:val="es-ES" w:eastAsia="ar-SA"/>
              </w:rPr>
              <w:t>Velocidades de bit de datos de navegación (bit/s)</w:t>
            </w:r>
          </w:p>
        </w:tc>
        <w:tc>
          <w:tcPr>
            <w:tcW w:w="3515" w:type="dxa"/>
            <w:tcBorders>
              <w:top w:val="single" w:sz="4" w:space="0" w:color="auto"/>
              <w:left w:val="single" w:sz="4" w:space="0" w:color="auto"/>
              <w:bottom w:val="single" w:sz="4" w:space="0" w:color="auto"/>
              <w:right w:val="single" w:sz="4" w:space="0" w:color="auto"/>
            </w:tcBorders>
          </w:tcPr>
          <w:p w14:paraId="243169E8" w14:textId="77777777" w:rsidR="00427CEE" w:rsidRPr="001418CB" w:rsidRDefault="00427CEE" w:rsidP="00EF76EF">
            <w:pPr>
              <w:pStyle w:val="Tabletext"/>
              <w:jc w:val="center"/>
              <w:rPr>
                <w:lang w:val="es-ES" w:eastAsia="ar-SA"/>
              </w:rPr>
            </w:pPr>
            <w:r w:rsidRPr="001418CB">
              <w:rPr>
                <w:lang w:val="es-ES" w:eastAsia="ar-SA"/>
              </w:rPr>
              <w:t>250 (C/A)</w:t>
            </w:r>
          </w:p>
        </w:tc>
      </w:tr>
      <w:tr w:rsidR="00427CEE" w:rsidRPr="00856989" w14:paraId="2AC867A6"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487E754E" w14:textId="77777777" w:rsidR="00427CEE" w:rsidRPr="001418CB" w:rsidRDefault="00427CEE" w:rsidP="00EF76EF">
            <w:pPr>
              <w:pStyle w:val="Tabletext"/>
              <w:rPr>
                <w:lang w:val="es-ES" w:eastAsia="ar-SA"/>
              </w:rPr>
            </w:pPr>
            <w:r w:rsidRPr="001418CB">
              <w:rPr>
                <w:lang w:val="es-ES" w:eastAsia="ar-SA"/>
              </w:rPr>
              <w:t>Velocidades de símbolo de datos de navegación (símbolo/s)</w:t>
            </w:r>
          </w:p>
        </w:tc>
        <w:tc>
          <w:tcPr>
            <w:tcW w:w="3515" w:type="dxa"/>
            <w:tcBorders>
              <w:top w:val="single" w:sz="4" w:space="0" w:color="auto"/>
              <w:left w:val="single" w:sz="4" w:space="0" w:color="auto"/>
              <w:bottom w:val="single" w:sz="4" w:space="0" w:color="auto"/>
              <w:right w:val="single" w:sz="4" w:space="0" w:color="auto"/>
            </w:tcBorders>
          </w:tcPr>
          <w:p w14:paraId="36670F72" w14:textId="77777777" w:rsidR="00427CEE" w:rsidRPr="001418CB" w:rsidRDefault="00427CEE" w:rsidP="00EF76EF">
            <w:pPr>
              <w:pStyle w:val="Tabletext"/>
              <w:jc w:val="center"/>
              <w:rPr>
                <w:lang w:val="es-ES" w:eastAsia="ar-SA"/>
              </w:rPr>
            </w:pPr>
            <w:r w:rsidRPr="001418CB">
              <w:rPr>
                <w:lang w:val="es-ES" w:eastAsia="ar-SA"/>
              </w:rPr>
              <w:t>500 (C/A)</w:t>
            </w:r>
          </w:p>
        </w:tc>
      </w:tr>
      <w:tr w:rsidR="00427CEE" w:rsidRPr="00856989" w14:paraId="2DE37D78"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653D1FF9" w14:textId="77777777" w:rsidR="00427CEE" w:rsidRPr="001418CB" w:rsidRDefault="00427CEE" w:rsidP="00EF76EF">
            <w:pPr>
              <w:pStyle w:val="Tabletext"/>
              <w:rPr>
                <w:lang w:val="es-ES" w:eastAsia="ar-SA"/>
              </w:rPr>
            </w:pPr>
            <w:r w:rsidRPr="001418CB">
              <w:rPr>
                <w:lang w:val="es-ES" w:eastAsia="ar-SA"/>
              </w:rPr>
              <w:t>Método de modulación de la señal</w:t>
            </w:r>
          </w:p>
        </w:tc>
        <w:tc>
          <w:tcPr>
            <w:tcW w:w="3515" w:type="dxa"/>
            <w:tcBorders>
              <w:top w:val="single" w:sz="4" w:space="0" w:color="auto"/>
              <w:left w:val="single" w:sz="4" w:space="0" w:color="auto"/>
              <w:bottom w:val="single" w:sz="4" w:space="0" w:color="auto"/>
              <w:right w:val="single" w:sz="4" w:space="0" w:color="auto"/>
            </w:tcBorders>
          </w:tcPr>
          <w:p w14:paraId="75007709" w14:textId="77777777" w:rsidR="00427CEE" w:rsidRPr="001418CB" w:rsidRDefault="00427CEE" w:rsidP="00EF76EF">
            <w:pPr>
              <w:pStyle w:val="Tabletext"/>
              <w:jc w:val="center"/>
              <w:rPr>
                <w:lang w:val="es-ES" w:eastAsia="ar-SA"/>
              </w:rPr>
            </w:pPr>
            <w:r w:rsidRPr="001418CB">
              <w:rPr>
                <w:lang w:val="es-ES" w:eastAsia="ar-SA"/>
              </w:rPr>
              <w:t>MDP2-R(1) (C/A)</w:t>
            </w:r>
          </w:p>
        </w:tc>
      </w:tr>
      <w:tr w:rsidR="00427CEE" w:rsidRPr="00856989" w14:paraId="1ED47BB7"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0B513F56" w14:textId="77777777" w:rsidR="00427CEE" w:rsidRPr="001418CB" w:rsidRDefault="00427CEE" w:rsidP="00EF76EF">
            <w:pPr>
              <w:pStyle w:val="Tabletext"/>
              <w:rPr>
                <w:lang w:val="es-ES" w:eastAsia="ar-SA"/>
              </w:rPr>
            </w:pPr>
            <w:r w:rsidRPr="001418CB">
              <w:rPr>
                <w:lang w:val="es-ES" w:eastAsia="ar-SA"/>
              </w:rPr>
              <w:t>Polarización</w:t>
            </w:r>
          </w:p>
        </w:tc>
        <w:tc>
          <w:tcPr>
            <w:tcW w:w="3515" w:type="dxa"/>
            <w:tcBorders>
              <w:top w:val="single" w:sz="4" w:space="0" w:color="auto"/>
              <w:left w:val="single" w:sz="4" w:space="0" w:color="auto"/>
              <w:bottom w:val="single" w:sz="4" w:space="0" w:color="auto"/>
              <w:right w:val="single" w:sz="4" w:space="0" w:color="auto"/>
            </w:tcBorders>
          </w:tcPr>
          <w:p w14:paraId="46F77872" w14:textId="77777777" w:rsidR="00427CEE" w:rsidRPr="001418CB" w:rsidRDefault="00427CEE" w:rsidP="00EF76EF">
            <w:pPr>
              <w:pStyle w:val="Tabletext"/>
              <w:jc w:val="center"/>
              <w:rPr>
                <w:lang w:val="es-ES" w:eastAsia="ar-SA"/>
              </w:rPr>
            </w:pPr>
            <w:r w:rsidRPr="001418CB">
              <w:rPr>
                <w:lang w:val="es-ES" w:eastAsia="ar-SA"/>
              </w:rPr>
              <w:t>Circular dextrógira (RHCP)</w:t>
            </w:r>
          </w:p>
        </w:tc>
      </w:tr>
      <w:tr w:rsidR="00427CEE" w:rsidRPr="00856989" w14:paraId="04A968A6"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589AEE33" w14:textId="77777777" w:rsidR="00427CEE" w:rsidRPr="001418CB" w:rsidRDefault="00427CEE" w:rsidP="00EF76EF">
            <w:pPr>
              <w:pStyle w:val="Tabletext"/>
              <w:rPr>
                <w:lang w:val="es-ES" w:eastAsia="ar-SA"/>
              </w:rPr>
            </w:pPr>
            <w:r w:rsidRPr="001418CB">
              <w:rPr>
                <w:lang w:val="es-ES" w:eastAsia="ar-SA"/>
              </w:rPr>
              <w:t>Elipticidad (dB)</w:t>
            </w:r>
          </w:p>
        </w:tc>
        <w:tc>
          <w:tcPr>
            <w:tcW w:w="3515" w:type="dxa"/>
            <w:tcBorders>
              <w:top w:val="single" w:sz="4" w:space="0" w:color="auto"/>
              <w:left w:val="single" w:sz="4" w:space="0" w:color="auto"/>
              <w:bottom w:val="single" w:sz="4" w:space="0" w:color="auto"/>
              <w:right w:val="single" w:sz="4" w:space="0" w:color="auto"/>
            </w:tcBorders>
          </w:tcPr>
          <w:p w14:paraId="4AB108BF" w14:textId="77777777" w:rsidR="00427CEE" w:rsidRPr="001418CB" w:rsidRDefault="00427CEE" w:rsidP="00EF76EF">
            <w:pPr>
              <w:pStyle w:val="Tabletext"/>
              <w:jc w:val="center"/>
              <w:rPr>
                <w:lang w:val="es-ES" w:eastAsia="ar-SA"/>
              </w:rPr>
            </w:pPr>
            <w:r w:rsidRPr="001418CB">
              <w:rPr>
                <w:lang w:val="es-ES" w:eastAsia="ar-SA"/>
              </w:rPr>
              <w:t>2,0 máximo</w:t>
            </w:r>
          </w:p>
        </w:tc>
      </w:tr>
      <w:tr w:rsidR="00427CEE" w:rsidRPr="00856989" w14:paraId="62C275CE"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722052F0" w14:textId="77777777" w:rsidR="00427CEE" w:rsidRPr="001418CB" w:rsidRDefault="00427CEE" w:rsidP="00EF76EF">
            <w:pPr>
              <w:pStyle w:val="Tabletext"/>
              <w:rPr>
                <w:lang w:val="es-ES" w:eastAsia="ar-SA"/>
              </w:rPr>
            </w:pPr>
            <w:r w:rsidRPr="001418CB">
              <w:rPr>
                <w:lang w:val="es-ES" w:eastAsia="ar-SA"/>
              </w:rPr>
              <w:t>Mínimo nivel de potencia recibida a la entrada de la antena (dBW)</w:t>
            </w:r>
          </w:p>
        </w:tc>
        <w:tc>
          <w:tcPr>
            <w:tcW w:w="3515" w:type="dxa"/>
            <w:tcBorders>
              <w:top w:val="single" w:sz="4" w:space="0" w:color="auto"/>
              <w:left w:val="single" w:sz="4" w:space="0" w:color="auto"/>
              <w:bottom w:val="single" w:sz="4" w:space="0" w:color="auto"/>
              <w:right w:val="single" w:sz="4" w:space="0" w:color="auto"/>
            </w:tcBorders>
          </w:tcPr>
          <w:p w14:paraId="5D1AA896" w14:textId="1F0B400D" w:rsidR="00427CEE" w:rsidRPr="001418CB" w:rsidRDefault="005049D8" w:rsidP="005049D8">
            <w:pPr>
              <w:pStyle w:val="Tabletext"/>
              <w:jc w:val="center"/>
              <w:rPr>
                <w:lang w:val="es-ES" w:eastAsia="ar-SA"/>
              </w:rPr>
            </w:pPr>
            <w:r w:rsidRPr="005049D8">
              <w:rPr>
                <w:lang w:val="es-ES" w:eastAsia="ar-SA"/>
              </w:rPr>
              <w:t>−</w:t>
            </w:r>
            <w:r w:rsidR="00427CEE" w:rsidRPr="001418CB">
              <w:rPr>
                <w:lang w:val="es-ES" w:eastAsia="ar-SA"/>
              </w:rPr>
              <w:t>157,37 (C/A)</w:t>
            </w:r>
          </w:p>
        </w:tc>
      </w:tr>
      <w:tr w:rsidR="00427CEE" w:rsidRPr="00856989" w14:paraId="1384F634"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592E4E94" w14:textId="77777777" w:rsidR="00427CEE" w:rsidRPr="001418CB" w:rsidRDefault="00427CEE" w:rsidP="00EF76EF">
            <w:pPr>
              <w:pStyle w:val="Tabletext"/>
              <w:rPr>
                <w:lang w:val="es-ES" w:eastAsia="ar-SA"/>
              </w:rPr>
            </w:pPr>
            <w:r w:rsidRPr="001418CB">
              <w:rPr>
                <w:lang w:val="es-ES" w:eastAsia="ar-SA"/>
              </w:rPr>
              <w:t>Anchura de banda a 3 dB del filtro transmisor de RF (MHz)</w:t>
            </w:r>
          </w:p>
        </w:tc>
        <w:tc>
          <w:tcPr>
            <w:tcW w:w="3515" w:type="dxa"/>
            <w:tcBorders>
              <w:top w:val="single" w:sz="4" w:space="0" w:color="auto"/>
              <w:left w:val="single" w:sz="4" w:space="0" w:color="auto"/>
              <w:bottom w:val="single" w:sz="4" w:space="0" w:color="auto"/>
              <w:right w:val="single" w:sz="4" w:space="0" w:color="auto"/>
            </w:tcBorders>
          </w:tcPr>
          <w:p w14:paraId="60896F70" w14:textId="77777777" w:rsidR="00427CEE" w:rsidRPr="001418CB" w:rsidRDefault="00427CEE" w:rsidP="001418CB">
            <w:pPr>
              <w:pStyle w:val="Tabletext"/>
              <w:jc w:val="center"/>
              <w:rPr>
                <w:lang w:val="es-ES" w:eastAsia="ar-SA"/>
              </w:rPr>
            </w:pPr>
            <w:r w:rsidRPr="001418CB">
              <w:rPr>
                <w:lang w:val="es-ES" w:eastAsia="ar-SA"/>
              </w:rPr>
              <w:t>18</w:t>
            </w:r>
          </w:p>
        </w:tc>
      </w:tr>
    </w:tbl>
    <w:p w14:paraId="6EE5EC8C" w14:textId="77777777" w:rsidR="00427CEE" w:rsidRPr="00856989" w:rsidRDefault="00427CEE" w:rsidP="00427CEE">
      <w:pPr>
        <w:pStyle w:val="Tablefin"/>
      </w:pPr>
    </w:p>
    <w:p w14:paraId="05B0B7E4" w14:textId="7D70A4A6" w:rsidR="00427CEE" w:rsidRPr="00746F94" w:rsidRDefault="00427CEE" w:rsidP="00427CEE">
      <w:pPr>
        <w:pStyle w:val="TableNo"/>
      </w:pPr>
      <w:r w:rsidRPr="00746F94">
        <w:t>CUADRO 2</w:t>
      </w:r>
      <w:r w:rsidR="00056F03">
        <w:t>8</w:t>
      </w:r>
    </w:p>
    <w:p w14:paraId="678B510F" w14:textId="77777777" w:rsidR="00427CEE" w:rsidRPr="008363B3" w:rsidRDefault="00427CEE" w:rsidP="00427CEE">
      <w:pPr>
        <w:pStyle w:val="Tabletitle"/>
        <w:rPr>
          <w:lang w:val="es-ES"/>
        </w:rPr>
      </w:pPr>
      <w:r w:rsidRPr="008363B3">
        <w:rPr>
          <w:lang w:val="es-ES"/>
        </w:rPr>
        <w:t>Transmisiones GAGAN L5 en la banda 1 164-1 215 MHz</w:t>
      </w:r>
    </w:p>
    <w:tbl>
      <w:tblPr>
        <w:tblW w:w="9638" w:type="dxa"/>
        <w:jc w:val="center"/>
        <w:tblLayout w:type="fixed"/>
        <w:tblLook w:val="0000" w:firstRow="0" w:lastRow="0" w:firstColumn="0" w:lastColumn="0" w:noHBand="0" w:noVBand="0"/>
      </w:tblPr>
      <w:tblGrid>
        <w:gridCol w:w="6123"/>
        <w:gridCol w:w="3515"/>
      </w:tblGrid>
      <w:tr w:rsidR="00427CEE" w:rsidRPr="00856989" w14:paraId="122A73D3"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vAlign w:val="center"/>
          </w:tcPr>
          <w:p w14:paraId="66B1A53B" w14:textId="77777777" w:rsidR="00427CEE" w:rsidRPr="001418CB" w:rsidRDefault="00427CEE" w:rsidP="00EF76EF">
            <w:pPr>
              <w:pStyle w:val="Tablehead"/>
              <w:rPr>
                <w:lang w:val="es-ES"/>
              </w:rPr>
            </w:pPr>
            <w:r w:rsidRPr="001418CB">
              <w:rPr>
                <w:lang w:val="es-ES"/>
              </w:rPr>
              <w:t>Parámetro</w:t>
            </w:r>
          </w:p>
        </w:tc>
        <w:tc>
          <w:tcPr>
            <w:tcW w:w="3515" w:type="dxa"/>
            <w:tcBorders>
              <w:top w:val="single" w:sz="4" w:space="0" w:color="auto"/>
              <w:left w:val="single" w:sz="4" w:space="0" w:color="auto"/>
              <w:bottom w:val="single" w:sz="4" w:space="0" w:color="auto"/>
              <w:right w:val="single" w:sz="4" w:space="0" w:color="auto"/>
            </w:tcBorders>
            <w:vAlign w:val="center"/>
          </w:tcPr>
          <w:p w14:paraId="481CC125" w14:textId="77777777" w:rsidR="00427CEE" w:rsidRPr="001418CB" w:rsidRDefault="00427CEE" w:rsidP="00EF76EF">
            <w:pPr>
              <w:pStyle w:val="Tablehead"/>
              <w:rPr>
                <w:lang w:val="es-ES"/>
              </w:rPr>
            </w:pPr>
            <w:r w:rsidRPr="001418CB">
              <w:rPr>
                <w:lang w:val="es-ES"/>
              </w:rPr>
              <w:t>Valor del parámetro</w:t>
            </w:r>
          </w:p>
        </w:tc>
      </w:tr>
      <w:tr w:rsidR="00427CEE" w:rsidRPr="00856989" w14:paraId="2B998FE0"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01AA0ECB" w14:textId="77777777" w:rsidR="00427CEE" w:rsidRPr="001418CB" w:rsidRDefault="00427CEE" w:rsidP="00EF76EF">
            <w:pPr>
              <w:pStyle w:val="Tabletext"/>
              <w:rPr>
                <w:lang w:val="es-ES" w:eastAsia="ar-SA"/>
              </w:rPr>
            </w:pPr>
            <w:r w:rsidRPr="001418CB">
              <w:rPr>
                <w:lang w:val="es-ES" w:eastAsia="ar-SA"/>
              </w:rPr>
              <w:t>Frecuencia de portadora (MHz)</w:t>
            </w:r>
          </w:p>
        </w:tc>
        <w:tc>
          <w:tcPr>
            <w:tcW w:w="3515" w:type="dxa"/>
            <w:tcBorders>
              <w:top w:val="single" w:sz="4" w:space="0" w:color="auto"/>
              <w:left w:val="single" w:sz="4" w:space="0" w:color="auto"/>
              <w:bottom w:val="single" w:sz="4" w:space="0" w:color="auto"/>
              <w:right w:val="single" w:sz="4" w:space="0" w:color="auto"/>
            </w:tcBorders>
            <w:vAlign w:val="center"/>
          </w:tcPr>
          <w:p w14:paraId="74062A81" w14:textId="77777777" w:rsidR="00427CEE" w:rsidRPr="001418CB" w:rsidRDefault="00427CEE" w:rsidP="00EF76EF">
            <w:pPr>
              <w:pStyle w:val="Tabletext"/>
              <w:jc w:val="center"/>
              <w:rPr>
                <w:lang w:val="es-ES" w:eastAsia="ar-SA"/>
              </w:rPr>
            </w:pPr>
            <w:r w:rsidRPr="001418CB">
              <w:rPr>
                <w:lang w:val="es-ES" w:eastAsia="ar-SA"/>
              </w:rPr>
              <w:t>1 176,45 ± 12</w:t>
            </w:r>
          </w:p>
        </w:tc>
      </w:tr>
      <w:tr w:rsidR="00427CEE" w:rsidRPr="00856989" w14:paraId="28ACACBD"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3D3150BA" w14:textId="77777777" w:rsidR="00427CEE" w:rsidRPr="001418CB" w:rsidRDefault="00427CEE" w:rsidP="00EF76EF">
            <w:pPr>
              <w:pStyle w:val="Tabletext"/>
              <w:rPr>
                <w:lang w:val="es-ES" w:eastAsia="ar-SA"/>
              </w:rPr>
            </w:pPr>
            <w:r w:rsidRPr="001418CB">
              <w:rPr>
                <w:lang w:val="es-ES" w:eastAsia="ar-SA"/>
              </w:rPr>
              <w:t>Velocidad de chip de código de ruido pseudoaleatorio (Mchip/s)</w:t>
            </w:r>
          </w:p>
        </w:tc>
        <w:tc>
          <w:tcPr>
            <w:tcW w:w="3515" w:type="dxa"/>
            <w:tcBorders>
              <w:top w:val="single" w:sz="4" w:space="0" w:color="auto"/>
              <w:left w:val="single" w:sz="4" w:space="0" w:color="auto"/>
              <w:bottom w:val="single" w:sz="4" w:space="0" w:color="auto"/>
              <w:right w:val="single" w:sz="4" w:space="0" w:color="auto"/>
            </w:tcBorders>
            <w:vAlign w:val="center"/>
          </w:tcPr>
          <w:p w14:paraId="27F2CCEF" w14:textId="77777777" w:rsidR="00427CEE" w:rsidRPr="001418CB" w:rsidRDefault="00427CEE" w:rsidP="00EF76EF">
            <w:pPr>
              <w:pStyle w:val="Tabletext"/>
              <w:jc w:val="center"/>
              <w:rPr>
                <w:lang w:val="es-ES" w:eastAsia="ar-SA"/>
              </w:rPr>
            </w:pPr>
            <w:r w:rsidRPr="001418CB">
              <w:rPr>
                <w:lang w:val="es-ES" w:eastAsia="ar-SA"/>
              </w:rPr>
              <w:t>10,23</w:t>
            </w:r>
          </w:p>
        </w:tc>
      </w:tr>
      <w:tr w:rsidR="00427CEE" w:rsidRPr="00856989" w14:paraId="5DBB86C3"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036BA62E" w14:textId="77777777" w:rsidR="00427CEE" w:rsidRPr="001418CB" w:rsidRDefault="00427CEE" w:rsidP="00EF76EF">
            <w:pPr>
              <w:pStyle w:val="Tabletext"/>
              <w:rPr>
                <w:lang w:val="es-ES" w:eastAsia="ar-SA"/>
              </w:rPr>
            </w:pPr>
            <w:r w:rsidRPr="001418CB">
              <w:rPr>
                <w:lang w:val="es-ES" w:eastAsia="ar-SA"/>
              </w:rPr>
              <w:t>Velocidades de bit de datos de navegación (bit/s)</w:t>
            </w:r>
          </w:p>
        </w:tc>
        <w:tc>
          <w:tcPr>
            <w:tcW w:w="3515" w:type="dxa"/>
            <w:tcBorders>
              <w:top w:val="single" w:sz="4" w:space="0" w:color="auto"/>
              <w:left w:val="single" w:sz="4" w:space="0" w:color="auto"/>
              <w:bottom w:val="single" w:sz="4" w:space="0" w:color="auto"/>
              <w:right w:val="single" w:sz="4" w:space="0" w:color="auto"/>
            </w:tcBorders>
            <w:vAlign w:val="center"/>
          </w:tcPr>
          <w:p w14:paraId="53D2EC2E" w14:textId="77777777" w:rsidR="00427CEE" w:rsidRPr="001418CB" w:rsidRDefault="00427CEE" w:rsidP="00EF76EF">
            <w:pPr>
              <w:pStyle w:val="Tabletext"/>
              <w:jc w:val="center"/>
              <w:rPr>
                <w:lang w:val="es-ES" w:eastAsia="ar-SA"/>
              </w:rPr>
            </w:pPr>
            <w:r w:rsidRPr="001418CB">
              <w:rPr>
                <w:lang w:val="es-ES" w:eastAsia="ar-SA"/>
              </w:rPr>
              <w:t>250 (L5I)</w:t>
            </w:r>
          </w:p>
        </w:tc>
      </w:tr>
      <w:tr w:rsidR="00427CEE" w:rsidRPr="00856989" w14:paraId="5A62D967"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7E2DCFD0" w14:textId="77777777" w:rsidR="00427CEE" w:rsidRPr="001418CB" w:rsidRDefault="00427CEE" w:rsidP="00EF76EF">
            <w:pPr>
              <w:pStyle w:val="Tabletext"/>
              <w:rPr>
                <w:lang w:val="es-ES" w:eastAsia="ar-SA"/>
              </w:rPr>
            </w:pPr>
            <w:r w:rsidRPr="001418CB">
              <w:rPr>
                <w:lang w:val="es-ES" w:eastAsia="ar-SA"/>
              </w:rPr>
              <w:t>Velocidades de símbolo de datos de navegación (símbolo/s)</w:t>
            </w:r>
          </w:p>
        </w:tc>
        <w:tc>
          <w:tcPr>
            <w:tcW w:w="3515" w:type="dxa"/>
            <w:tcBorders>
              <w:top w:val="single" w:sz="4" w:space="0" w:color="auto"/>
              <w:left w:val="single" w:sz="4" w:space="0" w:color="auto"/>
              <w:bottom w:val="single" w:sz="4" w:space="0" w:color="auto"/>
              <w:right w:val="single" w:sz="4" w:space="0" w:color="auto"/>
            </w:tcBorders>
            <w:vAlign w:val="center"/>
          </w:tcPr>
          <w:p w14:paraId="3E8A4AC2" w14:textId="77777777" w:rsidR="00427CEE" w:rsidRPr="001418CB" w:rsidRDefault="00427CEE" w:rsidP="00EF76EF">
            <w:pPr>
              <w:pStyle w:val="Tabletext"/>
              <w:jc w:val="center"/>
              <w:rPr>
                <w:lang w:val="es-ES" w:eastAsia="ar-SA"/>
              </w:rPr>
            </w:pPr>
            <w:r w:rsidRPr="001418CB">
              <w:rPr>
                <w:lang w:val="es-ES" w:eastAsia="ar-SA"/>
              </w:rPr>
              <w:t>500 (L5I)</w:t>
            </w:r>
          </w:p>
        </w:tc>
      </w:tr>
      <w:tr w:rsidR="00427CEE" w:rsidRPr="00856989" w14:paraId="0C2BE932"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1D3B37F6" w14:textId="77777777" w:rsidR="00427CEE" w:rsidRPr="001418CB" w:rsidRDefault="00427CEE" w:rsidP="00EF76EF">
            <w:pPr>
              <w:pStyle w:val="Tabletext"/>
              <w:rPr>
                <w:lang w:val="es-ES" w:eastAsia="ar-SA"/>
              </w:rPr>
            </w:pPr>
            <w:r w:rsidRPr="001418CB">
              <w:rPr>
                <w:lang w:val="es-ES" w:eastAsia="ar-SA"/>
              </w:rPr>
              <w:t>Método de modulación de la señal</w:t>
            </w:r>
          </w:p>
        </w:tc>
        <w:tc>
          <w:tcPr>
            <w:tcW w:w="3515" w:type="dxa"/>
            <w:tcBorders>
              <w:top w:val="single" w:sz="4" w:space="0" w:color="auto"/>
              <w:left w:val="single" w:sz="4" w:space="0" w:color="auto"/>
              <w:bottom w:val="single" w:sz="4" w:space="0" w:color="auto"/>
              <w:right w:val="single" w:sz="4" w:space="0" w:color="auto"/>
            </w:tcBorders>
            <w:vAlign w:val="center"/>
          </w:tcPr>
          <w:p w14:paraId="03DE8F4B" w14:textId="77777777" w:rsidR="00427CEE" w:rsidRPr="001418CB" w:rsidRDefault="00427CEE" w:rsidP="00EF76EF">
            <w:pPr>
              <w:pStyle w:val="Tabletext"/>
              <w:jc w:val="center"/>
              <w:rPr>
                <w:lang w:val="es-ES" w:eastAsia="ar-SA"/>
              </w:rPr>
            </w:pPr>
            <w:r w:rsidRPr="001418CB">
              <w:rPr>
                <w:lang w:val="es-ES" w:eastAsia="ar-SA"/>
              </w:rPr>
              <w:t>MDP2-R(10)</w:t>
            </w:r>
          </w:p>
        </w:tc>
      </w:tr>
      <w:tr w:rsidR="00427CEE" w:rsidRPr="00856989" w14:paraId="2B2F1504"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0B9DD871" w14:textId="77777777" w:rsidR="00427CEE" w:rsidRPr="001418CB" w:rsidRDefault="00427CEE" w:rsidP="00EF76EF">
            <w:pPr>
              <w:pStyle w:val="Tabletext"/>
              <w:rPr>
                <w:lang w:val="es-ES" w:eastAsia="ar-SA"/>
              </w:rPr>
            </w:pPr>
            <w:r w:rsidRPr="001418CB">
              <w:rPr>
                <w:lang w:val="es-ES" w:eastAsia="ar-SA"/>
              </w:rPr>
              <w:t>Polarización</w:t>
            </w:r>
          </w:p>
        </w:tc>
        <w:tc>
          <w:tcPr>
            <w:tcW w:w="3515" w:type="dxa"/>
            <w:tcBorders>
              <w:top w:val="single" w:sz="4" w:space="0" w:color="auto"/>
              <w:left w:val="single" w:sz="4" w:space="0" w:color="auto"/>
              <w:bottom w:val="single" w:sz="4" w:space="0" w:color="auto"/>
              <w:right w:val="single" w:sz="4" w:space="0" w:color="auto"/>
            </w:tcBorders>
            <w:vAlign w:val="center"/>
          </w:tcPr>
          <w:p w14:paraId="41852025" w14:textId="77777777" w:rsidR="00427CEE" w:rsidRPr="001418CB" w:rsidRDefault="00427CEE" w:rsidP="00EF76EF">
            <w:pPr>
              <w:pStyle w:val="Tabletext"/>
              <w:jc w:val="center"/>
              <w:rPr>
                <w:lang w:val="es-ES" w:eastAsia="ar-SA"/>
              </w:rPr>
            </w:pPr>
            <w:r w:rsidRPr="001418CB">
              <w:rPr>
                <w:lang w:val="es-ES" w:eastAsia="ar-SA"/>
              </w:rPr>
              <w:t>Circular dextrógira (RHCP)</w:t>
            </w:r>
          </w:p>
        </w:tc>
      </w:tr>
      <w:tr w:rsidR="00427CEE" w:rsidRPr="00856989" w14:paraId="592A6096"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484611AB" w14:textId="77777777" w:rsidR="00427CEE" w:rsidRPr="001418CB" w:rsidRDefault="00427CEE" w:rsidP="00EF76EF">
            <w:pPr>
              <w:pStyle w:val="Tabletext"/>
              <w:rPr>
                <w:lang w:val="es-ES" w:eastAsia="ar-SA"/>
              </w:rPr>
            </w:pPr>
            <w:r w:rsidRPr="001418CB">
              <w:rPr>
                <w:lang w:val="es-ES" w:eastAsia="ar-SA"/>
              </w:rPr>
              <w:t>Elipticidad (dB)</w:t>
            </w:r>
          </w:p>
        </w:tc>
        <w:tc>
          <w:tcPr>
            <w:tcW w:w="3515" w:type="dxa"/>
            <w:tcBorders>
              <w:top w:val="single" w:sz="4" w:space="0" w:color="auto"/>
              <w:left w:val="single" w:sz="4" w:space="0" w:color="auto"/>
              <w:bottom w:val="single" w:sz="4" w:space="0" w:color="auto"/>
              <w:right w:val="single" w:sz="4" w:space="0" w:color="auto"/>
            </w:tcBorders>
            <w:vAlign w:val="center"/>
          </w:tcPr>
          <w:p w14:paraId="4320B772" w14:textId="77777777" w:rsidR="00427CEE" w:rsidRPr="001418CB" w:rsidRDefault="00427CEE" w:rsidP="00EF76EF">
            <w:pPr>
              <w:pStyle w:val="Tabletext"/>
              <w:jc w:val="center"/>
              <w:rPr>
                <w:lang w:val="es-ES" w:eastAsia="ar-SA"/>
              </w:rPr>
            </w:pPr>
            <w:r w:rsidRPr="001418CB">
              <w:rPr>
                <w:lang w:val="es-ES" w:eastAsia="ar-SA"/>
              </w:rPr>
              <w:t>2,0 máximo</w:t>
            </w:r>
          </w:p>
        </w:tc>
      </w:tr>
      <w:tr w:rsidR="00427CEE" w:rsidRPr="00856989" w14:paraId="2D22ACB7"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49C841F8" w14:textId="77777777" w:rsidR="00427CEE" w:rsidRPr="001418CB" w:rsidRDefault="00427CEE" w:rsidP="00EF76EF">
            <w:pPr>
              <w:pStyle w:val="Tabletext"/>
              <w:rPr>
                <w:lang w:val="es-ES" w:eastAsia="ar-SA"/>
              </w:rPr>
            </w:pPr>
            <w:r w:rsidRPr="001418CB">
              <w:rPr>
                <w:lang w:val="es-ES" w:eastAsia="ar-SA"/>
              </w:rPr>
              <w:t>Mínimo nivel de potencia recibida a la entrada de la antena (dBW)</w:t>
            </w:r>
          </w:p>
        </w:tc>
        <w:tc>
          <w:tcPr>
            <w:tcW w:w="3515" w:type="dxa"/>
            <w:tcBorders>
              <w:top w:val="single" w:sz="4" w:space="0" w:color="auto"/>
              <w:left w:val="single" w:sz="4" w:space="0" w:color="auto"/>
              <w:bottom w:val="single" w:sz="4" w:space="0" w:color="auto"/>
              <w:right w:val="single" w:sz="4" w:space="0" w:color="auto"/>
            </w:tcBorders>
            <w:vAlign w:val="center"/>
          </w:tcPr>
          <w:p w14:paraId="22979B04" w14:textId="40C00041" w:rsidR="00427CEE" w:rsidRPr="001418CB" w:rsidRDefault="005049D8" w:rsidP="005049D8">
            <w:pPr>
              <w:pStyle w:val="Tabletext"/>
              <w:jc w:val="center"/>
              <w:rPr>
                <w:lang w:val="es-ES" w:eastAsia="ar-SA"/>
              </w:rPr>
            </w:pPr>
            <w:r w:rsidRPr="005049D8">
              <w:rPr>
                <w:lang w:val="es-ES" w:eastAsia="ar-SA"/>
              </w:rPr>
              <w:t>−</w:t>
            </w:r>
            <w:r w:rsidR="00427CEE" w:rsidRPr="001418CB">
              <w:rPr>
                <w:lang w:val="es-ES" w:eastAsia="ar-SA"/>
              </w:rPr>
              <w:t>156,3 (L5I)</w:t>
            </w:r>
          </w:p>
        </w:tc>
      </w:tr>
      <w:tr w:rsidR="00427CEE" w:rsidRPr="00856989" w14:paraId="519C64AB" w14:textId="77777777" w:rsidTr="00EF76EF">
        <w:trPr>
          <w:cantSplit/>
          <w:jc w:val="center"/>
        </w:trPr>
        <w:tc>
          <w:tcPr>
            <w:tcW w:w="6123" w:type="dxa"/>
            <w:tcBorders>
              <w:top w:val="single" w:sz="4" w:space="0" w:color="auto"/>
              <w:left w:val="single" w:sz="4" w:space="0" w:color="auto"/>
              <w:bottom w:val="single" w:sz="4" w:space="0" w:color="auto"/>
              <w:right w:val="single" w:sz="4" w:space="0" w:color="auto"/>
            </w:tcBorders>
          </w:tcPr>
          <w:p w14:paraId="2648AE2A" w14:textId="77777777" w:rsidR="00427CEE" w:rsidRPr="001418CB" w:rsidRDefault="00427CEE" w:rsidP="00EF76EF">
            <w:pPr>
              <w:pStyle w:val="Tabletext"/>
              <w:rPr>
                <w:lang w:val="es-ES" w:eastAsia="ar-SA"/>
              </w:rPr>
            </w:pPr>
            <w:r w:rsidRPr="001418CB">
              <w:rPr>
                <w:lang w:val="es-ES" w:eastAsia="ar-SA"/>
              </w:rPr>
              <w:t>Anchura de banda a 3 dB del filtro transmisor de RF (MHz)</w:t>
            </w:r>
          </w:p>
        </w:tc>
        <w:tc>
          <w:tcPr>
            <w:tcW w:w="3515" w:type="dxa"/>
            <w:tcBorders>
              <w:top w:val="single" w:sz="4" w:space="0" w:color="auto"/>
              <w:left w:val="single" w:sz="4" w:space="0" w:color="auto"/>
              <w:bottom w:val="single" w:sz="4" w:space="0" w:color="auto"/>
              <w:right w:val="single" w:sz="4" w:space="0" w:color="auto"/>
            </w:tcBorders>
            <w:vAlign w:val="center"/>
          </w:tcPr>
          <w:p w14:paraId="4D4E5840" w14:textId="77777777" w:rsidR="00427CEE" w:rsidRPr="001418CB" w:rsidRDefault="00427CEE" w:rsidP="00EF76EF">
            <w:pPr>
              <w:pStyle w:val="Tabletext"/>
              <w:jc w:val="center"/>
              <w:rPr>
                <w:lang w:val="es-ES" w:eastAsia="ar-SA"/>
              </w:rPr>
            </w:pPr>
            <w:r w:rsidRPr="001418CB">
              <w:rPr>
                <w:lang w:val="es-ES" w:eastAsia="ar-SA"/>
              </w:rPr>
              <w:t>24</w:t>
            </w:r>
          </w:p>
        </w:tc>
      </w:tr>
    </w:tbl>
    <w:p w14:paraId="77CED0A8" w14:textId="77777777" w:rsidR="00427CEE" w:rsidRPr="00856989" w:rsidRDefault="00427CEE" w:rsidP="00427CEE">
      <w:pPr>
        <w:pStyle w:val="Tablefin"/>
      </w:pPr>
      <w:bookmarkStart w:id="1336" w:name="_Hlk29204339"/>
    </w:p>
    <w:p w14:paraId="5427A362" w14:textId="77777777" w:rsidR="00427CEE" w:rsidRPr="00856989" w:rsidRDefault="00427CEE" w:rsidP="00427CEE">
      <w:pPr>
        <w:pStyle w:val="AnnexNoTitle"/>
        <w:rPr>
          <w:lang w:val="es-ES"/>
        </w:rPr>
      </w:pPr>
      <w:bookmarkStart w:id="1337" w:name="_Toc181115294"/>
      <w:bookmarkStart w:id="1338" w:name="_Toc181786974"/>
      <w:r w:rsidRPr="00856989">
        <w:rPr>
          <w:lang w:val="es-ES"/>
        </w:rPr>
        <w:lastRenderedPageBreak/>
        <w:t>Anexo 11</w:t>
      </w:r>
      <w:r w:rsidRPr="00856989">
        <w:rPr>
          <w:lang w:val="es-ES"/>
        </w:rPr>
        <w:br/>
      </w:r>
      <w:r w:rsidRPr="00856989">
        <w:rPr>
          <w:lang w:val="es-ES"/>
        </w:rPr>
        <w:br/>
        <w:t xml:space="preserve">Descripción técnica y características del sistema </w:t>
      </w:r>
      <w:r w:rsidRPr="00856989">
        <w:rPr>
          <w:lang w:val="es-ES"/>
        </w:rPr>
        <w:br/>
        <w:t>de aumento por satélite de Corea (KASS)</w:t>
      </w:r>
      <w:bookmarkEnd w:id="1337"/>
      <w:bookmarkEnd w:id="1338"/>
    </w:p>
    <w:p w14:paraId="0FB3C517" w14:textId="77777777" w:rsidR="00427CEE" w:rsidRPr="00856989" w:rsidRDefault="00427CEE" w:rsidP="00427CEE">
      <w:pPr>
        <w:pStyle w:val="Heading1"/>
        <w:rPr>
          <w:lang w:val="es-ES"/>
        </w:rPr>
      </w:pPr>
      <w:bookmarkStart w:id="1339" w:name="_Toc461539466"/>
      <w:bookmarkStart w:id="1340" w:name="_Toc461539627"/>
      <w:bookmarkStart w:id="1341" w:name="_Toc461539793"/>
      <w:bookmarkStart w:id="1342" w:name="_Toc461539917"/>
      <w:bookmarkStart w:id="1343" w:name="_Toc461540041"/>
      <w:bookmarkStart w:id="1344" w:name="_Toc461540165"/>
      <w:bookmarkStart w:id="1345" w:name="_Toc461540289"/>
      <w:bookmarkStart w:id="1346" w:name="_Toc461540413"/>
      <w:bookmarkStart w:id="1347" w:name="_Toc461540537"/>
      <w:bookmarkStart w:id="1348" w:name="_Toc461541392"/>
      <w:bookmarkStart w:id="1349" w:name="_Toc461606276"/>
      <w:bookmarkStart w:id="1350" w:name="_Toc482001304"/>
      <w:bookmarkStart w:id="1351" w:name="_Toc495943675"/>
      <w:bookmarkStart w:id="1352" w:name="_Toc495943834"/>
      <w:bookmarkStart w:id="1353" w:name="_Toc495943993"/>
      <w:bookmarkStart w:id="1354" w:name="_Toc495944152"/>
      <w:bookmarkStart w:id="1355" w:name="_Toc495944311"/>
      <w:bookmarkStart w:id="1356" w:name="_Toc495944470"/>
      <w:bookmarkStart w:id="1357" w:name="_Toc495944629"/>
      <w:bookmarkStart w:id="1358" w:name="_Toc495944788"/>
      <w:bookmarkStart w:id="1359" w:name="_Toc181115295"/>
      <w:bookmarkStart w:id="1360" w:name="_Toc181786975"/>
      <w:r w:rsidRPr="00856989">
        <w:rPr>
          <w:lang w:val="es-ES"/>
        </w:rPr>
        <w:t>1</w:t>
      </w:r>
      <w:r w:rsidRPr="00856989">
        <w:rPr>
          <w:lang w:val="es-ES"/>
        </w:rPr>
        <w:tab/>
        <w:t>Introducción</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7E9CB8B3" w14:textId="77777777" w:rsidR="00427CEE" w:rsidRPr="00856989" w:rsidRDefault="00427CEE" w:rsidP="00427CEE">
      <w:pPr>
        <w:rPr>
          <w:lang w:val="es-ES" w:eastAsia="ko-KR"/>
        </w:rPr>
      </w:pPr>
      <w:r w:rsidRPr="00856989">
        <w:rPr>
          <w:lang w:val="es-ES" w:eastAsia="ko-KR"/>
        </w:rPr>
        <w:t>El sistema de aumento por satélite de Corea (KASS), destinado principalmente a aplicaciones de aviación, se implementará con un satélite coreano hacia 2022.</w:t>
      </w:r>
    </w:p>
    <w:p w14:paraId="5D66B7D1" w14:textId="77777777" w:rsidR="00427CEE" w:rsidRPr="00746F94" w:rsidRDefault="00427CEE" w:rsidP="001F2055">
      <w:pPr>
        <w:rPr>
          <w:lang w:val="es-ES"/>
        </w:rPr>
      </w:pPr>
      <w:r w:rsidRPr="00746F94">
        <w:rPr>
          <w:lang w:val="es-ES" w:eastAsia="ko-KR"/>
        </w:rPr>
        <w:t>El KASS transmitirá dos portadoras para señales de aumento GPS (señales SRNS). Estas señales incluyen la siguiente información: distancia, estado del satélite GPS, corrección diferencial básica (correcciones de reloj y efemérides del satélite GPS) y corrección diferencial precisa (correcciones ionosféricas</w:t>
      </w:r>
      <w:r w:rsidRPr="00746F94">
        <w:rPr>
          <w:lang w:val="es-ES"/>
        </w:rPr>
        <w:t>).</w:t>
      </w:r>
    </w:p>
    <w:p w14:paraId="48A6B274" w14:textId="77777777" w:rsidR="00427CEE" w:rsidRPr="008363B3" w:rsidRDefault="00427CEE" w:rsidP="00427CEE">
      <w:pPr>
        <w:pStyle w:val="Heading2"/>
        <w:rPr>
          <w:lang w:val="es-ES"/>
        </w:rPr>
      </w:pPr>
      <w:bookmarkStart w:id="1361" w:name="_Toc461539467"/>
      <w:bookmarkStart w:id="1362" w:name="_Toc461539628"/>
      <w:bookmarkStart w:id="1363" w:name="_Toc461539794"/>
      <w:bookmarkStart w:id="1364" w:name="_Toc461539918"/>
      <w:bookmarkStart w:id="1365" w:name="_Toc461540042"/>
      <w:bookmarkStart w:id="1366" w:name="_Toc461540166"/>
      <w:bookmarkStart w:id="1367" w:name="_Toc461540290"/>
      <w:bookmarkStart w:id="1368" w:name="_Toc461540414"/>
      <w:bookmarkStart w:id="1369" w:name="_Toc461540538"/>
      <w:bookmarkStart w:id="1370" w:name="_Toc461541393"/>
      <w:bookmarkStart w:id="1371" w:name="_Toc461606277"/>
      <w:bookmarkStart w:id="1372" w:name="_Toc482001305"/>
      <w:bookmarkStart w:id="1373" w:name="_Toc495943676"/>
      <w:bookmarkStart w:id="1374" w:name="_Toc495943835"/>
      <w:bookmarkStart w:id="1375" w:name="_Toc495943994"/>
      <w:bookmarkStart w:id="1376" w:name="_Toc495944153"/>
      <w:bookmarkStart w:id="1377" w:name="_Toc495944312"/>
      <w:bookmarkStart w:id="1378" w:name="_Toc495944471"/>
      <w:bookmarkStart w:id="1379" w:name="_Toc495944630"/>
      <w:bookmarkStart w:id="1380" w:name="_Toc495944789"/>
      <w:bookmarkStart w:id="1381" w:name="_Toc181115296"/>
      <w:bookmarkStart w:id="1382" w:name="_Toc181786976"/>
      <w:r w:rsidRPr="008363B3">
        <w:rPr>
          <w:lang w:val="es-ES"/>
        </w:rPr>
        <w:t>1.1</w:t>
      </w:r>
      <w:r w:rsidRPr="008363B3">
        <w:rPr>
          <w:lang w:val="es-ES"/>
        </w:rPr>
        <w:tab/>
        <w:t>Plan de frecuencias y polarización</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3E18EAB3" w14:textId="767F243B" w:rsidR="00427CEE" w:rsidRPr="00856989" w:rsidRDefault="00427CEE" w:rsidP="00427CEE">
      <w:pPr>
        <w:rPr>
          <w:lang w:val="es-ES" w:eastAsia="ko-KR"/>
        </w:rPr>
      </w:pPr>
      <w:r w:rsidRPr="00856989">
        <w:rPr>
          <w:lang w:val="es-ES"/>
        </w:rPr>
        <w:t>Los requisitos de frecuencia para el</w:t>
      </w:r>
      <w:r w:rsidRPr="00856989">
        <w:rPr>
          <w:lang w:val="es-ES" w:eastAsia="ko-KR"/>
        </w:rPr>
        <w:t xml:space="preserve"> KASS</w:t>
      </w:r>
      <w:r w:rsidRPr="00856989">
        <w:rPr>
          <w:lang w:val="es-ES"/>
        </w:rPr>
        <w:t xml:space="preserve"> se basan en los canales</w:t>
      </w:r>
      <w:r w:rsidR="00056F03">
        <w:rPr>
          <w:lang w:val="es-ES" w:eastAsia="ko-KR"/>
        </w:rPr>
        <w:t> </w:t>
      </w:r>
      <w:r w:rsidRPr="00856989">
        <w:rPr>
          <w:lang w:val="es-ES"/>
        </w:rPr>
        <w:t>GPS L1 y</w:t>
      </w:r>
      <w:r w:rsidRPr="00856989">
        <w:rPr>
          <w:lang w:val="es-ES" w:eastAsia="ko-KR"/>
        </w:rPr>
        <w:t xml:space="preserve"> GPS</w:t>
      </w:r>
      <w:r w:rsidR="00056F03">
        <w:rPr>
          <w:lang w:val="es-ES" w:eastAsia="ko-KR"/>
        </w:rPr>
        <w:t> </w:t>
      </w:r>
      <w:r w:rsidRPr="00856989">
        <w:rPr>
          <w:lang w:val="es-ES" w:eastAsia="ko-KR"/>
        </w:rPr>
        <w:t>L5, respectivamente centrados en</w:t>
      </w:r>
      <w:r w:rsidRPr="00856989">
        <w:rPr>
          <w:lang w:val="es-ES"/>
        </w:rPr>
        <w:t xml:space="preserve"> 1 575,42 MHz</w:t>
      </w:r>
      <w:r w:rsidRPr="00856989">
        <w:rPr>
          <w:lang w:val="es-ES" w:eastAsia="ko-KR"/>
        </w:rPr>
        <w:t xml:space="preserve"> y 1 176,45</w:t>
      </w:r>
      <w:r>
        <w:rPr>
          <w:lang w:val="es-ES" w:eastAsia="ko-KR"/>
        </w:rPr>
        <w:t> </w:t>
      </w:r>
      <w:r w:rsidRPr="00856989">
        <w:rPr>
          <w:lang w:val="es-ES" w:eastAsia="ko-KR"/>
        </w:rPr>
        <w:t>MHz.</w:t>
      </w:r>
    </w:p>
    <w:p w14:paraId="5CF0B7B5" w14:textId="038FE58E" w:rsidR="00427CEE" w:rsidRPr="00856989" w:rsidRDefault="00427CEE" w:rsidP="001F2055">
      <w:pPr>
        <w:rPr>
          <w:lang w:val="es-ES" w:eastAsia="ko-KR"/>
        </w:rPr>
      </w:pPr>
      <w:r w:rsidRPr="00856989">
        <w:rPr>
          <w:lang w:val="es-ES" w:eastAsia="ko-KR"/>
        </w:rPr>
        <w:t>La función KASS</w:t>
      </w:r>
      <w:r w:rsidRPr="00856989">
        <w:rPr>
          <w:lang w:val="es-ES"/>
        </w:rPr>
        <w:t xml:space="preserve"> SRNS requiere una frecuencia de enlace de conexión en el enlace ascendente desde el segmento de tierra al segmento espacial. Se utilizarán las bandas</w:t>
      </w:r>
      <w:r w:rsidR="00056F03">
        <w:rPr>
          <w:lang w:val="es-ES" w:eastAsia="ko-KR"/>
        </w:rPr>
        <w:t> </w:t>
      </w:r>
      <w:r w:rsidRPr="00856989">
        <w:rPr>
          <w:lang w:val="es-ES" w:eastAsia="ko-KR"/>
        </w:rPr>
        <w:t>C y Ku para el enlace de conexión de satélites comerciales extranjeros operativos y el satélite coreano, respectivamente.</w:t>
      </w:r>
    </w:p>
    <w:p w14:paraId="19C47D10" w14:textId="51CC8E2E" w:rsidR="00427CEE" w:rsidRPr="00856989" w:rsidRDefault="00427CEE" w:rsidP="00427CEE">
      <w:pPr>
        <w:rPr>
          <w:lang w:val="es-ES"/>
        </w:rPr>
      </w:pPr>
      <w:r w:rsidRPr="00856989">
        <w:rPr>
          <w:lang w:val="es-ES" w:eastAsia="ko-KR"/>
        </w:rPr>
        <w:t>En el Cuadro</w:t>
      </w:r>
      <w:r w:rsidR="00056F03">
        <w:rPr>
          <w:lang w:val="es-ES" w:eastAsia="ko-KR"/>
        </w:rPr>
        <w:t> 29</w:t>
      </w:r>
      <w:r w:rsidRPr="00856989">
        <w:rPr>
          <w:lang w:val="es-ES" w:eastAsia="ko-KR"/>
        </w:rPr>
        <w:t xml:space="preserve"> se muestran la frecuencia y polarización de las portadoras KASS.</w:t>
      </w:r>
    </w:p>
    <w:p w14:paraId="21FE8E47" w14:textId="551A6BDA" w:rsidR="00427CEE" w:rsidRPr="00856989" w:rsidRDefault="00427CEE" w:rsidP="00427CEE">
      <w:pPr>
        <w:pStyle w:val="TableNo"/>
        <w:rPr>
          <w:lang w:val="es-ES"/>
        </w:rPr>
      </w:pPr>
      <w:r w:rsidRPr="00856989">
        <w:rPr>
          <w:lang w:val="es-ES"/>
        </w:rPr>
        <w:t xml:space="preserve">CUADRO </w:t>
      </w:r>
      <w:r w:rsidR="00056F03">
        <w:rPr>
          <w:lang w:val="es-ES"/>
        </w:rPr>
        <w:t>29</w:t>
      </w:r>
    </w:p>
    <w:p w14:paraId="3DA50DDD" w14:textId="77777777" w:rsidR="00427CEE" w:rsidRPr="008363B3" w:rsidRDefault="00427CEE" w:rsidP="00427CEE">
      <w:pPr>
        <w:pStyle w:val="Tabletitle"/>
        <w:rPr>
          <w:lang w:val="es-ES"/>
        </w:rPr>
      </w:pPr>
      <w:r w:rsidRPr="008363B3">
        <w:rPr>
          <w:lang w:val="es-ES"/>
        </w:rPr>
        <w:t>Frecuencia y polarización de las portadoras KASS</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2314"/>
        <w:gridCol w:w="2314"/>
        <w:gridCol w:w="2698"/>
      </w:tblGrid>
      <w:tr w:rsidR="00427CEE" w:rsidRPr="00856989" w14:paraId="5EFF22A5" w14:textId="77777777" w:rsidTr="00056F03">
        <w:trPr>
          <w:trHeight w:val="319"/>
          <w:jc w:val="center"/>
        </w:trPr>
        <w:tc>
          <w:tcPr>
            <w:tcW w:w="1701" w:type="dxa"/>
          </w:tcPr>
          <w:p w14:paraId="0011A97C" w14:textId="77777777" w:rsidR="00427CEE" w:rsidRPr="00746F94" w:rsidRDefault="00427CEE" w:rsidP="00EF76EF">
            <w:pPr>
              <w:pStyle w:val="Tablehead"/>
            </w:pPr>
            <w:r w:rsidRPr="00746F94">
              <w:t>Portadora</w:t>
            </w:r>
          </w:p>
        </w:tc>
        <w:tc>
          <w:tcPr>
            <w:tcW w:w="1701" w:type="dxa"/>
          </w:tcPr>
          <w:p w14:paraId="409FB77D" w14:textId="77777777" w:rsidR="00427CEE" w:rsidRPr="00746F94" w:rsidRDefault="00427CEE" w:rsidP="00EF76EF">
            <w:pPr>
              <w:pStyle w:val="Tablehead"/>
            </w:pPr>
            <w:r w:rsidRPr="00746F94">
              <w:t>Frecuencia</w:t>
            </w:r>
            <w:r>
              <w:br/>
            </w:r>
            <w:r w:rsidRPr="00746F94">
              <w:t>(MHz)</w:t>
            </w:r>
          </w:p>
        </w:tc>
        <w:tc>
          <w:tcPr>
            <w:tcW w:w="1701" w:type="dxa"/>
          </w:tcPr>
          <w:p w14:paraId="4A4F0E27" w14:textId="77777777" w:rsidR="00427CEE" w:rsidRPr="00746F94" w:rsidRDefault="00427CEE" w:rsidP="00EF76EF">
            <w:pPr>
              <w:pStyle w:val="Tablehead"/>
            </w:pPr>
            <w:r w:rsidRPr="00746F94">
              <w:t>Polarización</w:t>
            </w:r>
          </w:p>
        </w:tc>
        <w:tc>
          <w:tcPr>
            <w:tcW w:w="1984" w:type="dxa"/>
          </w:tcPr>
          <w:p w14:paraId="55DECA2E" w14:textId="77777777" w:rsidR="00427CEE" w:rsidRPr="00746F94" w:rsidRDefault="00427CEE" w:rsidP="00EF76EF">
            <w:pPr>
              <w:pStyle w:val="Tablehead"/>
            </w:pPr>
            <w:r w:rsidRPr="00746F94">
              <w:t>Ancho de banda</w:t>
            </w:r>
            <w:r>
              <w:br/>
            </w:r>
            <w:r w:rsidRPr="00746F94">
              <w:t>(MHz)</w:t>
            </w:r>
          </w:p>
        </w:tc>
      </w:tr>
      <w:tr w:rsidR="00427CEE" w:rsidRPr="00856989" w14:paraId="71C05ECF" w14:textId="77777777" w:rsidTr="00056F03">
        <w:trPr>
          <w:trHeight w:val="319"/>
          <w:jc w:val="center"/>
        </w:trPr>
        <w:tc>
          <w:tcPr>
            <w:tcW w:w="1701" w:type="dxa"/>
          </w:tcPr>
          <w:p w14:paraId="7CE10F45" w14:textId="77777777" w:rsidR="00427CEE" w:rsidRPr="00856989" w:rsidRDefault="00427CEE" w:rsidP="00EF76EF">
            <w:pPr>
              <w:pStyle w:val="Tabletext"/>
              <w:jc w:val="center"/>
              <w:rPr>
                <w:lang w:val="es-ES" w:eastAsia="ko-KR"/>
              </w:rPr>
            </w:pPr>
            <w:r w:rsidRPr="00856989">
              <w:rPr>
                <w:lang w:val="es-ES" w:eastAsia="ko-KR"/>
              </w:rPr>
              <w:t>L1</w:t>
            </w:r>
          </w:p>
        </w:tc>
        <w:tc>
          <w:tcPr>
            <w:tcW w:w="1701" w:type="dxa"/>
          </w:tcPr>
          <w:p w14:paraId="6113C985" w14:textId="77777777" w:rsidR="00427CEE" w:rsidRPr="00856989" w:rsidRDefault="00427CEE" w:rsidP="00EF76EF">
            <w:pPr>
              <w:pStyle w:val="Tabletext"/>
              <w:jc w:val="center"/>
              <w:rPr>
                <w:lang w:val="es-ES" w:eastAsia="ko-KR"/>
              </w:rPr>
            </w:pPr>
            <w:r w:rsidRPr="00856989">
              <w:rPr>
                <w:lang w:val="es-ES" w:eastAsia="ko-KR"/>
              </w:rPr>
              <w:t>1 575,42</w:t>
            </w:r>
          </w:p>
        </w:tc>
        <w:tc>
          <w:tcPr>
            <w:tcW w:w="1701" w:type="dxa"/>
          </w:tcPr>
          <w:p w14:paraId="4F26CC1B" w14:textId="77777777" w:rsidR="00427CEE" w:rsidRPr="00856989" w:rsidRDefault="00427CEE" w:rsidP="00EF76EF">
            <w:pPr>
              <w:pStyle w:val="Tabletext"/>
              <w:jc w:val="center"/>
              <w:rPr>
                <w:highlight w:val="yellow"/>
                <w:lang w:val="es-ES" w:eastAsia="ko-KR"/>
              </w:rPr>
            </w:pPr>
            <w:r w:rsidRPr="00856989">
              <w:rPr>
                <w:lang w:val="es-ES" w:eastAsia="ko-KR"/>
              </w:rPr>
              <w:t>RHCP</w:t>
            </w:r>
          </w:p>
        </w:tc>
        <w:tc>
          <w:tcPr>
            <w:tcW w:w="1984" w:type="dxa"/>
          </w:tcPr>
          <w:p w14:paraId="1E710B04" w14:textId="77777777" w:rsidR="00427CEE" w:rsidRPr="00856989" w:rsidRDefault="00427CEE" w:rsidP="00EF76EF">
            <w:pPr>
              <w:pStyle w:val="Tabletext"/>
              <w:jc w:val="center"/>
              <w:rPr>
                <w:lang w:val="es-ES" w:eastAsia="ko-KR"/>
              </w:rPr>
            </w:pPr>
            <w:r>
              <w:rPr>
                <w:lang w:val="es-ES" w:eastAsia="ko-KR"/>
              </w:rPr>
              <w:t>2</w:t>
            </w:r>
            <w:r w:rsidRPr="00856989">
              <w:rPr>
                <w:lang w:val="es-ES" w:eastAsia="ko-KR"/>
              </w:rPr>
              <w:t>4</w:t>
            </w:r>
          </w:p>
        </w:tc>
      </w:tr>
      <w:tr w:rsidR="00427CEE" w:rsidRPr="00856989" w14:paraId="20DC2E87" w14:textId="77777777" w:rsidTr="00056F03">
        <w:trPr>
          <w:trHeight w:val="319"/>
          <w:jc w:val="center"/>
        </w:trPr>
        <w:tc>
          <w:tcPr>
            <w:tcW w:w="1701" w:type="dxa"/>
          </w:tcPr>
          <w:p w14:paraId="7C021A8A" w14:textId="77777777" w:rsidR="00427CEE" w:rsidRPr="00856989" w:rsidRDefault="00427CEE" w:rsidP="00EF76EF">
            <w:pPr>
              <w:pStyle w:val="Tabletext"/>
              <w:jc w:val="center"/>
              <w:rPr>
                <w:lang w:val="es-ES" w:eastAsia="ko-KR"/>
              </w:rPr>
            </w:pPr>
            <w:r w:rsidRPr="00856989">
              <w:rPr>
                <w:lang w:val="es-ES" w:eastAsia="ko-KR"/>
              </w:rPr>
              <w:t>L5</w:t>
            </w:r>
          </w:p>
        </w:tc>
        <w:tc>
          <w:tcPr>
            <w:tcW w:w="1701" w:type="dxa"/>
          </w:tcPr>
          <w:p w14:paraId="77C11D2F" w14:textId="77777777" w:rsidR="00427CEE" w:rsidRPr="00856989" w:rsidRDefault="00427CEE" w:rsidP="00EF76EF">
            <w:pPr>
              <w:pStyle w:val="Tabletext"/>
              <w:jc w:val="center"/>
              <w:rPr>
                <w:lang w:val="es-ES" w:eastAsia="ko-KR"/>
              </w:rPr>
            </w:pPr>
            <w:r w:rsidRPr="00856989">
              <w:rPr>
                <w:lang w:val="es-ES" w:eastAsia="ko-KR"/>
              </w:rPr>
              <w:t>1 176,45</w:t>
            </w:r>
          </w:p>
        </w:tc>
        <w:tc>
          <w:tcPr>
            <w:tcW w:w="1701" w:type="dxa"/>
          </w:tcPr>
          <w:p w14:paraId="46899A6C" w14:textId="77777777" w:rsidR="00427CEE" w:rsidRPr="00856989" w:rsidRDefault="00427CEE" w:rsidP="00EF76EF">
            <w:pPr>
              <w:pStyle w:val="Tabletext"/>
              <w:jc w:val="center"/>
              <w:rPr>
                <w:highlight w:val="yellow"/>
                <w:lang w:val="es-ES" w:eastAsia="ko-KR"/>
              </w:rPr>
            </w:pPr>
            <w:r w:rsidRPr="00856989">
              <w:rPr>
                <w:lang w:val="es-ES" w:eastAsia="ko-KR"/>
              </w:rPr>
              <w:t>RHCP</w:t>
            </w:r>
          </w:p>
        </w:tc>
        <w:tc>
          <w:tcPr>
            <w:tcW w:w="1984" w:type="dxa"/>
          </w:tcPr>
          <w:p w14:paraId="27F5EEF0" w14:textId="77777777" w:rsidR="00427CEE" w:rsidRPr="00856989" w:rsidRDefault="00427CEE" w:rsidP="00EF76EF">
            <w:pPr>
              <w:pStyle w:val="Tabletext"/>
              <w:jc w:val="center"/>
              <w:rPr>
                <w:lang w:val="es-ES" w:eastAsia="ko-KR"/>
              </w:rPr>
            </w:pPr>
            <w:r w:rsidRPr="00856989">
              <w:rPr>
                <w:lang w:val="es-ES" w:eastAsia="ko-KR"/>
              </w:rPr>
              <w:t>2</w:t>
            </w:r>
            <w:r>
              <w:rPr>
                <w:lang w:val="es-ES" w:eastAsia="ko-KR"/>
              </w:rPr>
              <w:t>4</w:t>
            </w:r>
          </w:p>
        </w:tc>
      </w:tr>
    </w:tbl>
    <w:p w14:paraId="39F1B381" w14:textId="77777777" w:rsidR="00427CEE" w:rsidRPr="00856989" w:rsidRDefault="00427CEE" w:rsidP="00427CEE">
      <w:pPr>
        <w:pStyle w:val="Tablefin"/>
      </w:pPr>
      <w:bookmarkStart w:id="1383" w:name="_Toc461539468"/>
      <w:bookmarkStart w:id="1384" w:name="_Toc461539629"/>
      <w:bookmarkStart w:id="1385" w:name="_Toc461539795"/>
      <w:bookmarkStart w:id="1386" w:name="_Toc461539919"/>
      <w:bookmarkStart w:id="1387" w:name="_Toc461540043"/>
      <w:bookmarkStart w:id="1388" w:name="_Toc461540167"/>
      <w:bookmarkStart w:id="1389" w:name="_Toc461540291"/>
      <w:bookmarkStart w:id="1390" w:name="_Toc461540415"/>
      <w:bookmarkStart w:id="1391" w:name="_Toc461540539"/>
      <w:bookmarkStart w:id="1392" w:name="_Toc461541394"/>
      <w:bookmarkStart w:id="1393" w:name="_Toc461606278"/>
      <w:bookmarkStart w:id="1394" w:name="_Toc482001306"/>
      <w:bookmarkStart w:id="1395" w:name="_Toc495943677"/>
      <w:bookmarkStart w:id="1396" w:name="_Toc495943836"/>
      <w:bookmarkStart w:id="1397" w:name="_Toc495943995"/>
      <w:bookmarkStart w:id="1398" w:name="_Toc495944154"/>
      <w:bookmarkStart w:id="1399" w:name="_Toc495944313"/>
      <w:bookmarkStart w:id="1400" w:name="_Toc495944472"/>
      <w:bookmarkStart w:id="1401" w:name="_Toc495944631"/>
      <w:bookmarkStart w:id="1402" w:name="_Toc495944790"/>
    </w:p>
    <w:p w14:paraId="08803A20" w14:textId="77777777" w:rsidR="00427CEE" w:rsidRPr="00746F94" w:rsidRDefault="00427CEE" w:rsidP="00427CEE">
      <w:pPr>
        <w:pStyle w:val="Heading1"/>
      </w:pPr>
      <w:bookmarkStart w:id="1403" w:name="_Toc181115297"/>
      <w:bookmarkStart w:id="1404" w:name="_Toc181786977"/>
      <w:r w:rsidRPr="00746F94">
        <w:t>2</w:t>
      </w:r>
      <w:r w:rsidRPr="00746F94">
        <w:tab/>
        <w:t>Características generales del sistema</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3A42A46F" w14:textId="77777777" w:rsidR="00427CEE" w:rsidRPr="00856989" w:rsidRDefault="00427CEE" w:rsidP="00427CEE">
      <w:pPr>
        <w:rPr>
          <w:lang w:val="es-ES" w:eastAsia="ko-KR"/>
        </w:rPr>
      </w:pPr>
      <w:r w:rsidRPr="00856989">
        <w:rPr>
          <w:lang w:val="es-ES" w:eastAsia="ko-KR"/>
        </w:rPr>
        <w:t>La estación espacial del KASS radiodifunde la información de aumento GPS a usuarios adecuadamente equipados en la península de Corea y sus alrededores.</w:t>
      </w:r>
    </w:p>
    <w:p w14:paraId="29AB02C1" w14:textId="77777777" w:rsidR="00427CEE" w:rsidRPr="00856989" w:rsidRDefault="00427CEE" w:rsidP="00427CEE">
      <w:pPr>
        <w:rPr>
          <w:lang w:val="es-ES"/>
        </w:rPr>
      </w:pPr>
      <w:r w:rsidRPr="00856989">
        <w:rPr>
          <w:lang w:val="es-ES" w:eastAsia="ko-KR"/>
        </w:rPr>
        <w:t>El equipo de usuario KASS</w:t>
      </w:r>
      <w:r w:rsidRPr="00856989">
        <w:rPr>
          <w:lang w:val="es-ES"/>
        </w:rPr>
        <w:t xml:space="preserve"> mide la posición tridimensional del usuario GPS en un sistema de coordenadas cartesianas WGS-84 centrado y fijo con relación a la Tierra y obtiene la información de integridad GPS generada en las estaciones de procesamiento </w:t>
      </w:r>
      <w:r w:rsidRPr="00856989">
        <w:rPr>
          <w:lang w:val="es-ES" w:eastAsia="ko-KR"/>
        </w:rPr>
        <w:t>KASS (KP</w:t>
      </w:r>
      <w:r w:rsidRPr="00856989">
        <w:rPr>
          <w:lang w:val="es-ES"/>
        </w:rPr>
        <w:t>S</w:t>
      </w:r>
      <w:r w:rsidRPr="00856989">
        <w:rPr>
          <w:lang w:val="es-ES" w:eastAsia="ko-KR"/>
        </w:rPr>
        <w:t>)</w:t>
      </w:r>
      <w:r w:rsidRPr="00856989">
        <w:rPr>
          <w:lang w:val="es-ES"/>
        </w:rPr>
        <w:t xml:space="preserve"> utilizando los datos GPS recibidos en tiempo real de la estación de referencia KASS</w:t>
      </w:r>
      <w:r w:rsidRPr="00856989">
        <w:rPr>
          <w:lang w:val="es-ES" w:eastAsia="ko-KR"/>
        </w:rPr>
        <w:t xml:space="preserve"> (KRS)</w:t>
      </w:r>
      <w:r w:rsidRPr="00856989">
        <w:rPr>
          <w:lang w:val="es-ES"/>
        </w:rPr>
        <w:t>.</w:t>
      </w:r>
    </w:p>
    <w:p w14:paraId="20956415" w14:textId="77777777" w:rsidR="00427CEE" w:rsidRPr="008363B3" w:rsidRDefault="00427CEE" w:rsidP="00427CEE">
      <w:pPr>
        <w:pStyle w:val="Heading1"/>
        <w:rPr>
          <w:lang w:val="es-ES"/>
        </w:rPr>
      </w:pPr>
      <w:bookmarkStart w:id="1405" w:name="_Toc461539469"/>
      <w:bookmarkStart w:id="1406" w:name="_Toc461539630"/>
      <w:bookmarkStart w:id="1407" w:name="_Toc461539796"/>
      <w:bookmarkStart w:id="1408" w:name="_Toc461539920"/>
      <w:bookmarkStart w:id="1409" w:name="_Toc461540044"/>
      <w:bookmarkStart w:id="1410" w:name="_Toc461540168"/>
      <w:bookmarkStart w:id="1411" w:name="_Toc461540292"/>
      <w:bookmarkStart w:id="1412" w:name="_Toc461540416"/>
      <w:bookmarkStart w:id="1413" w:name="_Toc461540540"/>
      <w:bookmarkStart w:id="1414" w:name="_Toc461541395"/>
      <w:bookmarkStart w:id="1415" w:name="_Toc461606279"/>
      <w:bookmarkStart w:id="1416" w:name="_Toc482001307"/>
      <w:bookmarkStart w:id="1417" w:name="_Toc495943678"/>
      <w:bookmarkStart w:id="1418" w:name="_Toc495943837"/>
      <w:bookmarkStart w:id="1419" w:name="_Toc495943996"/>
      <w:bookmarkStart w:id="1420" w:name="_Toc495944155"/>
      <w:bookmarkStart w:id="1421" w:name="_Toc495944314"/>
      <w:bookmarkStart w:id="1422" w:name="_Toc495944473"/>
      <w:bookmarkStart w:id="1423" w:name="_Toc495944632"/>
      <w:bookmarkStart w:id="1424" w:name="_Toc495944791"/>
      <w:bookmarkStart w:id="1425" w:name="_Toc181115298"/>
      <w:bookmarkStart w:id="1426" w:name="_Toc181786978"/>
      <w:r w:rsidRPr="008363B3">
        <w:rPr>
          <w:lang w:val="es-ES"/>
        </w:rPr>
        <w:t>3</w:t>
      </w:r>
      <w:r w:rsidRPr="008363B3">
        <w:rPr>
          <w:lang w:val="es-ES"/>
        </w:rPr>
        <w:tab/>
        <w:t>Segmentos del sistema</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1E2D356D" w14:textId="77777777" w:rsidR="00427CEE" w:rsidRPr="00856989" w:rsidRDefault="00427CEE" w:rsidP="00427CEE">
      <w:pPr>
        <w:rPr>
          <w:lang w:val="es-ES"/>
        </w:rPr>
      </w:pPr>
      <w:r w:rsidRPr="00856989">
        <w:rPr>
          <w:lang w:val="es-ES" w:eastAsia="ko-KR"/>
        </w:rPr>
        <w:t xml:space="preserve">El KASS </w:t>
      </w:r>
      <w:r w:rsidRPr="00856989">
        <w:rPr>
          <w:lang w:val="es-ES"/>
        </w:rPr>
        <w:t>consta de tres segmentos principales: el segmento espacial, el segmento en tierra y el segmento de usuario. A continuación se describe la función principal de cada segmento.</w:t>
      </w:r>
    </w:p>
    <w:p w14:paraId="47674820" w14:textId="77777777" w:rsidR="00427CEE" w:rsidRPr="008363B3" w:rsidRDefault="00427CEE" w:rsidP="00427CEE">
      <w:pPr>
        <w:pStyle w:val="Heading2"/>
        <w:rPr>
          <w:lang w:val="es-ES"/>
        </w:rPr>
      </w:pPr>
      <w:bookmarkStart w:id="1427" w:name="_Toc461539470"/>
      <w:bookmarkStart w:id="1428" w:name="_Toc461539631"/>
      <w:bookmarkStart w:id="1429" w:name="_Toc461539797"/>
      <w:bookmarkStart w:id="1430" w:name="_Toc461539921"/>
      <w:bookmarkStart w:id="1431" w:name="_Toc461540045"/>
      <w:bookmarkStart w:id="1432" w:name="_Toc461540169"/>
      <w:bookmarkStart w:id="1433" w:name="_Toc461540293"/>
      <w:bookmarkStart w:id="1434" w:name="_Toc461540417"/>
      <w:bookmarkStart w:id="1435" w:name="_Toc461540541"/>
      <w:bookmarkStart w:id="1436" w:name="_Toc461541396"/>
      <w:bookmarkStart w:id="1437" w:name="_Toc461606280"/>
      <w:bookmarkStart w:id="1438" w:name="_Toc482001308"/>
      <w:bookmarkStart w:id="1439" w:name="_Toc495943679"/>
      <w:bookmarkStart w:id="1440" w:name="_Toc495943838"/>
      <w:bookmarkStart w:id="1441" w:name="_Toc495943997"/>
      <w:bookmarkStart w:id="1442" w:name="_Toc495944156"/>
      <w:bookmarkStart w:id="1443" w:name="_Toc495944315"/>
      <w:bookmarkStart w:id="1444" w:name="_Toc495944474"/>
      <w:bookmarkStart w:id="1445" w:name="_Toc495944633"/>
      <w:bookmarkStart w:id="1446" w:name="_Toc495944792"/>
      <w:bookmarkStart w:id="1447" w:name="_Toc181115299"/>
      <w:bookmarkStart w:id="1448" w:name="_Toc181786979"/>
      <w:r w:rsidRPr="008363B3">
        <w:rPr>
          <w:lang w:val="es-ES"/>
        </w:rPr>
        <w:lastRenderedPageBreak/>
        <w:t>3.1</w:t>
      </w:r>
      <w:r w:rsidRPr="008363B3">
        <w:rPr>
          <w:lang w:val="es-ES"/>
        </w:rPr>
        <w:tab/>
        <w:t>Segmento espacial</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6046CFEF" w14:textId="77777777" w:rsidR="00427CEE" w:rsidRPr="00856989" w:rsidRDefault="00427CEE" w:rsidP="00427CEE">
      <w:pPr>
        <w:rPr>
          <w:lang w:val="es-ES" w:eastAsia="ko-KR"/>
        </w:rPr>
      </w:pPr>
      <w:r w:rsidRPr="00856989">
        <w:rPr>
          <w:lang w:val="es-ES" w:eastAsia="ko-KR"/>
        </w:rPr>
        <w:t xml:space="preserve">La carga útil de navegación del segmento espacial KASS recibe y transmite señales SRNS generadas por el segmento en tierra. </w:t>
      </w:r>
      <w:r>
        <w:rPr>
          <w:lang w:val="es-ES" w:eastAsia="ko-KR"/>
        </w:rPr>
        <w:t xml:space="preserve">Las cargas útiles </w:t>
      </w:r>
      <w:r w:rsidRPr="00856989">
        <w:rPr>
          <w:lang w:val="es-ES" w:eastAsia="ko-KR"/>
        </w:rPr>
        <w:t>corean</w:t>
      </w:r>
      <w:r>
        <w:rPr>
          <w:lang w:val="es-ES" w:eastAsia="ko-KR"/>
        </w:rPr>
        <w:t>as</w:t>
      </w:r>
      <w:r w:rsidRPr="00856989">
        <w:rPr>
          <w:lang w:val="es-ES" w:eastAsia="ko-KR"/>
        </w:rPr>
        <w:t xml:space="preserve"> estará ubicad</w:t>
      </w:r>
      <w:r>
        <w:rPr>
          <w:lang w:val="es-ES" w:eastAsia="ko-KR"/>
        </w:rPr>
        <w:t>as</w:t>
      </w:r>
      <w:r w:rsidRPr="00856989">
        <w:rPr>
          <w:lang w:val="es-ES" w:eastAsia="ko-KR"/>
        </w:rPr>
        <w:t xml:space="preserve"> en </w:t>
      </w:r>
      <w:r>
        <w:rPr>
          <w:lang w:val="es-ES" w:eastAsia="ko-KR"/>
        </w:rPr>
        <w:t xml:space="preserve">dos posiciones de 91,5ºE, </w:t>
      </w:r>
      <w:r w:rsidRPr="00856989">
        <w:rPr>
          <w:lang w:val="es-ES" w:eastAsia="ko-KR"/>
        </w:rPr>
        <w:t xml:space="preserve">113° E, 116° E </w:t>
      </w:r>
      <w:r>
        <w:rPr>
          <w:lang w:val="es-ES" w:eastAsia="ko-KR"/>
        </w:rPr>
        <w:t xml:space="preserve">y </w:t>
      </w:r>
      <w:r w:rsidRPr="00856989">
        <w:rPr>
          <w:lang w:val="es-ES" w:eastAsia="ko-KR"/>
        </w:rPr>
        <w:t>128,2° E, que se han utilizado para el servicio fijo por satélite (SFS)</w:t>
      </w:r>
      <w:r>
        <w:rPr>
          <w:lang w:val="es-ES" w:eastAsia="ko-KR"/>
        </w:rPr>
        <w:t xml:space="preserve"> y</w:t>
      </w:r>
      <w:r w:rsidRPr="00856989">
        <w:rPr>
          <w:lang w:val="es-ES" w:eastAsia="ko-KR"/>
        </w:rPr>
        <w:t xml:space="preserve"> el servicio de radiodifusión por satélite (SRS).</w:t>
      </w:r>
    </w:p>
    <w:p w14:paraId="17A3FBA3" w14:textId="77777777" w:rsidR="00427CEE" w:rsidRPr="00856989" w:rsidRDefault="00427CEE" w:rsidP="00427CEE">
      <w:pPr>
        <w:rPr>
          <w:lang w:val="es-ES"/>
        </w:rPr>
      </w:pPr>
      <w:r w:rsidRPr="00856989">
        <w:rPr>
          <w:lang w:val="es-ES"/>
        </w:rPr>
        <w:t xml:space="preserve">La carga útil de navegación consta de una antena receptora para la señal de enlace de conexión en el enlace ascendente de las estaciones terrenas, un convertidor reductor de frecuencia transformada de las bandas </w:t>
      </w:r>
      <w:r w:rsidRPr="00856989">
        <w:rPr>
          <w:lang w:val="es-ES" w:eastAsia="ko-KR"/>
        </w:rPr>
        <w:t xml:space="preserve">6 GHz </w:t>
      </w:r>
      <w:r>
        <w:rPr>
          <w:lang w:val="es-ES" w:eastAsia="ko-KR"/>
        </w:rPr>
        <w:t>ó</w:t>
      </w:r>
      <w:r w:rsidRPr="00856989">
        <w:rPr>
          <w:lang w:val="es-ES" w:eastAsia="ko-KR"/>
        </w:rPr>
        <w:t xml:space="preserve"> 14 GHz</w:t>
      </w:r>
      <w:r w:rsidRPr="00856989">
        <w:rPr>
          <w:lang w:val="es-ES"/>
        </w:rPr>
        <w:t xml:space="preserve"> a las bandas de 1,5 GHz</w:t>
      </w:r>
      <w:r w:rsidRPr="00856989">
        <w:rPr>
          <w:lang w:val="es-ES" w:eastAsia="ko-KR"/>
        </w:rPr>
        <w:t xml:space="preserve"> y 1,2 GHz</w:t>
      </w:r>
      <w:r w:rsidRPr="00856989">
        <w:rPr>
          <w:lang w:val="es-ES"/>
        </w:rPr>
        <w:t>, un amplificador de alta potencia para la señal de enlace de usuario y una antena de haz puntual transmisora para dar cobertura a la península de Corea y sus alrededores.</w:t>
      </w:r>
    </w:p>
    <w:p w14:paraId="08F960B4" w14:textId="77777777" w:rsidR="00427CEE" w:rsidRPr="008363B3" w:rsidRDefault="00427CEE" w:rsidP="00427CEE">
      <w:pPr>
        <w:pStyle w:val="Heading2"/>
        <w:rPr>
          <w:lang w:val="es-ES"/>
        </w:rPr>
      </w:pPr>
      <w:bookmarkStart w:id="1449" w:name="_Toc461539471"/>
      <w:bookmarkStart w:id="1450" w:name="_Toc461539632"/>
      <w:bookmarkStart w:id="1451" w:name="_Toc461539798"/>
      <w:bookmarkStart w:id="1452" w:name="_Toc461539922"/>
      <w:bookmarkStart w:id="1453" w:name="_Toc461540046"/>
      <w:bookmarkStart w:id="1454" w:name="_Toc461540170"/>
      <w:bookmarkStart w:id="1455" w:name="_Toc461540294"/>
      <w:bookmarkStart w:id="1456" w:name="_Toc461540418"/>
      <w:bookmarkStart w:id="1457" w:name="_Toc461540542"/>
      <w:bookmarkStart w:id="1458" w:name="_Toc461541397"/>
      <w:bookmarkStart w:id="1459" w:name="_Toc461606281"/>
      <w:bookmarkStart w:id="1460" w:name="_Toc482001309"/>
      <w:bookmarkStart w:id="1461" w:name="_Toc495943680"/>
      <w:bookmarkStart w:id="1462" w:name="_Toc495943839"/>
      <w:bookmarkStart w:id="1463" w:name="_Toc495943998"/>
      <w:bookmarkStart w:id="1464" w:name="_Toc495944157"/>
      <w:bookmarkStart w:id="1465" w:name="_Toc495944316"/>
      <w:bookmarkStart w:id="1466" w:name="_Toc495944475"/>
      <w:bookmarkStart w:id="1467" w:name="_Toc495944634"/>
      <w:bookmarkStart w:id="1468" w:name="_Toc495944793"/>
      <w:bookmarkStart w:id="1469" w:name="_Toc181115300"/>
      <w:bookmarkStart w:id="1470" w:name="_Toc181786980"/>
      <w:r w:rsidRPr="008363B3">
        <w:rPr>
          <w:lang w:val="es-ES"/>
        </w:rPr>
        <w:t>3.2</w:t>
      </w:r>
      <w:r w:rsidRPr="008363B3">
        <w:rPr>
          <w:lang w:val="es-ES"/>
        </w:rPr>
        <w:tab/>
        <w:t>Segmento en tierra</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61FF8D9D" w14:textId="77777777" w:rsidR="00427CEE" w:rsidRPr="00856989" w:rsidRDefault="00427CEE" w:rsidP="00427CEE">
      <w:pPr>
        <w:rPr>
          <w:lang w:val="es-ES" w:eastAsia="ko-KR"/>
        </w:rPr>
      </w:pPr>
      <w:r w:rsidRPr="00856989">
        <w:rPr>
          <w:lang w:val="es-ES"/>
        </w:rPr>
        <w:t>El segmento en tierra consta de las siguientes estaciones</w:t>
      </w:r>
      <w:r w:rsidRPr="00856989">
        <w:rPr>
          <w:lang w:val="es-ES" w:eastAsia="ko-KR"/>
        </w:rPr>
        <w:t>:</w:t>
      </w:r>
    </w:p>
    <w:p w14:paraId="23E8B107" w14:textId="77777777" w:rsidR="00427CEE" w:rsidRPr="008363B3" w:rsidRDefault="00427CEE" w:rsidP="00427CEE">
      <w:pPr>
        <w:pStyle w:val="enumlev1"/>
        <w:rPr>
          <w:lang w:val="es-ES"/>
        </w:rPr>
      </w:pPr>
      <w:r w:rsidRPr="008363B3">
        <w:rPr>
          <w:lang w:val="es-ES"/>
        </w:rPr>
        <w:t>–</w:t>
      </w:r>
      <w:r w:rsidRPr="008363B3">
        <w:rPr>
          <w:lang w:val="es-ES"/>
        </w:rPr>
        <w:tab/>
        <w:t>7 (mínimo) estaciones de referencia KASS (KRS);</w:t>
      </w:r>
    </w:p>
    <w:p w14:paraId="30DC3016" w14:textId="77777777" w:rsidR="00427CEE" w:rsidRPr="008363B3" w:rsidRDefault="00427CEE" w:rsidP="00427CEE">
      <w:pPr>
        <w:pStyle w:val="enumlev1"/>
        <w:rPr>
          <w:lang w:val="es-ES"/>
        </w:rPr>
      </w:pPr>
      <w:r w:rsidRPr="008363B3">
        <w:rPr>
          <w:lang w:val="es-ES"/>
        </w:rPr>
        <w:t>–</w:t>
      </w:r>
      <w:r w:rsidRPr="008363B3">
        <w:rPr>
          <w:lang w:val="es-ES"/>
        </w:rPr>
        <w:tab/>
        <w:t>2 estaciones de procesamiento KASS (KPS);</w:t>
      </w:r>
    </w:p>
    <w:p w14:paraId="0A2D8DF8" w14:textId="77777777" w:rsidR="00427CEE" w:rsidRPr="008363B3" w:rsidRDefault="00427CEE" w:rsidP="00427CEE">
      <w:pPr>
        <w:pStyle w:val="enumlev1"/>
        <w:rPr>
          <w:lang w:val="es-ES"/>
        </w:rPr>
      </w:pPr>
      <w:r w:rsidRPr="008363B3">
        <w:rPr>
          <w:lang w:val="es-ES"/>
        </w:rPr>
        <w:t>–</w:t>
      </w:r>
      <w:r w:rsidRPr="008363B3">
        <w:rPr>
          <w:lang w:val="es-ES"/>
        </w:rPr>
        <w:tab/>
        <w:t>2 estaciones de control KASS (KCS); y</w:t>
      </w:r>
    </w:p>
    <w:p w14:paraId="10AC0BA2" w14:textId="77777777" w:rsidR="00427CEE" w:rsidRPr="008363B3" w:rsidRDefault="00427CEE" w:rsidP="00427CEE">
      <w:pPr>
        <w:pStyle w:val="enumlev1"/>
        <w:rPr>
          <w:lang w:val="es-ES"/>
        </w:rPr>
      </w:pPr>
      <w:r w:rsidRPr="008363B3">
        <w:rPr>
          <w:lang w:val="es-ES"/>
        </w:rPr>
        <w:t>–</w:t>
      </w:r>
      <w:r w:rsidRPr="008363B3">
        <w:rPr>
          <w:lang w:val="es-ES"/>
        </w:rPr>
        <w:tab/>
        <w:t>3 estaciones de enlace ascendente KASS (KUS).</w:t>
      </w:r>
    </w:p>
    <w:p w14:paraId="33470398" w14:textId="77777777" w:rsidR="00427CEE" w:rsidRPr="00856989" w:rsidRDefault="00427CEE" w:rsidP="00427CEE">
      <w:pPr>
        <w:rPr>
          <w:lang w:val="es-ES"/>
        </w:rPr>
      </w:pPr>
      <w:r w:rsidRPr="00856989">
        <w:rPr>
          <w:lang w:val="es-ES" w:eastAsia="ko-KR"/>
        </w:rPr>
        <w:t>El segmento en tierra, KRS, KPS, KCS y KUS, se situarán en Corea. Con dos KPS, el servicio SBAS dentro de la zona de servicio no se verá interrumpido por catástrofes naturales u otros efectos. La KUS</w:t>
      </w:r>
      <w:r w:rsidRPr="00856989">
        <w:rPr>
          <w:lang w:val="es-ES"/>
        </w:rPr>
        <w:t xml:space="preserve"> es una instalación que recibe los datos KASS transmitidos por el segmento espacial y los transfiere a la </w:t>
      </w:r>
      <w:r w:rsidRPr="00856989">
        <w:rPr>
          <w:lang w:val="es-ES" w:eastAsia="ko-KR"/>
        </w:rPr>
        <w:t>KP</w:t>
      </w:r>
      <w:r w:rsidRPr="00856989">
        <w:rPr>
          <w:lang w:val="es-ES"/>
        </w:rPr>
        <w:t xml:space="preserve">S por un enlace de comunicación terrenal o un enlace de satélite. La </w:t>
      </w:r>
      <w:r w:rsidRPr="00856989">
        <w:rPr>
          <w:lang w:val="es-ES" w:eastAsia="ko-KR"/>
        </w:rPr>
        <w:t>KRS</w:t>
      </w:r>
      <w:r w:rsidRPr="00856989">
        <w:rPr>
          <w:lang w:val="es-ES"/>
        </w:rPr>
        <w:t xml:space="preserve"> recibe las señales GPS L1 </w:t>
      </w:r>
      <w:r w:rsidRPr="00856989">
        <w:rPr>
          <w:lang w:val="es-ES" w:eastAsia="ko-KR"/>
        </w:rPr>
        <w:t xml:space="preserve">(1 575,42 MHz) </w:t>
      </w:r>
      <w:r w:rsidRPr="00856989">
        <w:rPr>
          <w:lang w:val="es-ES"/>
        </w:rPr>
        <w:t>y</w:t>
      </w:r>
      <w:r w:rsidRPr="00856989">
        <w:rPr>
          <w:lang w:val="es-ES" w:eastAsia="ko-KR"/>
        </w:rPr>
        <w:t xml:space="preserve"> L5 (1 176,45 MHz) de los satélites</w:t>
      </w:r>
      <w:r w:rsidRPr="00856989">
        <w:rPr>
          <w:lang w:val="es-ES"/>
        </w:rPr>
        <w:t xml:space="preserve"> GPS para supervisar las señales GPS y para calcular y corregir el retardo ionosférico en la propagación de la señal. La </w:t>
      </w:r>
      <w:r w:rsidRPr="00856989">
        <w:rPr>
          <w:lang w:val="es-ES" w:eastAsia="ko-KR"/>
        </w:rPr>
        <w:t>KRS</w:t>
      </w:r>
      <w:r w:rsidRPr="00856989">
        <w:rPr>
          <w:lang w:val="es-ES"/>
        </w:rPr>
        <w:t xml:space="preserve"> tiene la función de recopilar los datos básicos necesarios para determinar la distancia de la posición de los satélites </w:t>
      </w:r>
      <w:r w:rsidRPr="00856989">
        <w:rPr>
          <w:lang w:val="es-ES" w:eastAsia="ko-KR"/>
        </w:rPr>
        <w:t>KASS a fin de crear los datos de determinación de distancia (datos de posición equivalentes a los del</w:t>
      </w:r>
      <w:r w:rsidRPr="00856989">
        <w:rPr>
          <w:lang w:val="es-ES"/>
        </w:rPr>
        <w:t xml:space="preserve"> GPS), además de las funciones </w:t>
      </w:r>
      <w:r w:rsidRPr="00856989">
        <w:rPr>
          <w:lang w:val="es-ES" w:eastAsia="ko-KR"/>
        </w:rPr>
        <w:t>KUS</w:t>
      </w:r>
      <w:r w:rsidRPr="00856989">
        <w:rPr>
          <w:lang w:val="es-ES"/>
        </w:rPr>
        <w:t>.</w:t>
      </w:r>
    </w:p>
    <w:p w14:paraId="4661AB78" w14:textId="77777777" w:rsidR="00427CEE" w:rsidRPr="00856989" w:rsidRDefault="00427CEE" w:rsidP="00427CEE">
      <w:pPr>
        <w:pStyle w:val="Heading2"/>
        <w:rPr>
          <w:lang w:val="es-ES"/>
        </w:rPr>
      </w:pPr>
      <w:bookmarkStart w:id="1471" w:name="_Toc461539472"/>
      <w:bookmarkStart w:id="1472" w:name="_Toc461539633"/>
      <w:bookmarkStart w:id="1473" w:name="_Toc461539799"/>
      <w:bookmarkStart w:id="1474" w:name="_Toc461539923"/>
      <w:bookmarkStart w:id="1475" w:name="_Toc461540047"/>
      <w:bookmarkStart w:id="1476" w:name="_Toc461540171"/>
      <w:bookmarkStart w:id="1477" w:name="_Toc461540295"/>
      <w:bookmarkStart w:id="1478" w:name="_Toc461540419"/>
      <w:bookmarkStart w:id="1479" w:name="_Toc461540543"/>
      <w:bookmarkStart w:id="1480" w:name="_Toc461541398"/>
      <w:bookmarkStart w:id="1481" w:name="_Toc461606282"/>
      <w:bookmarkStart w:id="1482" w:name="_Toc482001310"/>
      <w:bookmarkStart w:id="1483" w:name="_Toc495943681"/>
      <w:bookmarkStart w:id="1484" w:name="_Toc495943840"/>
      <w:bookmarkStart w:id="1485" w:name="_Toc495943999"/>
      <w:bookmarkStart w:id="1486" w:name="_Toc495944158"/>
      <w:bookmarkStart w:id="1487" w:name="_Toc495944317"/>
      <w:bookmarkStart w:id="1488" w:name="_Toc495944476"/>
      <w:bookmarkStart w:id="1489" w:name="_Toc495944635"/>
      <w:bookmarkStart w:id="1490" w:name="_Toc495944794"/>
      <w:bookmarkStart w:id="1491" w:name="_Toc181115301"/>
      <w:bookmarkStart w:id="1492" w:name="_Toc181786981"/>
      <w:r w:rsidRPr="00856989">
        <w:rPr>
          <w:lang w:val="es-ES"/>
        </w:rPr>
        <w:t>3.3</w:t>
      </w:r>
      <w:r w:rsidRPr="00856989">
        <w:rPr>
          <w:lang w:val="es-ES"/>
        </w:rPr>
        <w:tab/>
        <w:t>Segmento de usuario</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2BFBFED9" w14:textId="77777777" w:rsidR="00427CEE" w:rsidRPr="00856989" w:rsidRDefault="00427CEE" w:rsidP="00427CEE">
      <w:pPr>
        <w:rPr>
          <w:lang w:val="es-ES"/>
        </w:rPr>
      </w:pPr>
      <w:r w:rsidRPr="00856989">
        <w:rPr>
          <w:lang w:val="es-ES"/>
        </w:rPr>
        <w:t>El segmento de usuario (receptor KASS) en el aire, el mar o la tierra determina su posición geográfica utilizando las constelaciones GPS y la señal KASS. El receptor KASS adquiere datos de distancia y corrección más precisos.</w:t>
      </w:r>
    </w:p>
    <w:p w14:paraId="7D6CA604" w14:textId="77777777" w:rsidR="00427CEE" w:rsidRPr="008363B3" w:rsidRDefault="00427CEE" w:rsidP="00427CEE">
      <w:pPr>
        <w:pStyle w:val="Heading1"/>
        <w:rPr>
          <w:lang w:val="es-ES"/>
        </w:rPr>
      </w:pPr>
      <w:bookmarkStart w:id="1493" w:name="_Toc461539473"/>
      <w:bookmarkStart w:id="1494" w:name="_Toc461539634"/>
      <w:bookmarkStart w:id="1495" w:name="_Toc461539800"/>
      <w:bookmarkStart w:id="1496" w:name="_Toc461539924"/>
      <w:bookmarkStart w:id="1497" w:name="_Toc461540048"/>
      <w:bookmarkStart w:id="1498" w:name="_Toc461540172"/>
      <w:bookmarkStart w:id="1499" w:name="_Toc461540296"/>
      <w:bookmarkStart w:id="1500" w:name="_Toc461540420"/>
      <w:bookmarkStart w:id="1501" w:name="_Toc461540544"/>
      <w:bookmarkStart w:id="1502" w:name="_Toc461541399"/>
      <w:bookmarkStart w:id="1503" w:name="_Toc461606283"/>
      <w:bookmarkStart w:id="1504" w:name="_Toc482001311"/>
      <w:bookmarkStart w:id="1505" w:name="_Toc495943682"/>
      <w:bookmarkStart w:id="1506" w:name="_Toc495943841"/>
      <w:bookmarkStart w:id="1507" w:name="_Toc495944000"/>
      <w:bookmarkStart w:id="1508" w:name="_Toc495944159"/>
      <w:bookmarkStart w:id="1509" w:name="_Toc495944318"/>
      <w:bookmarkStart w:id="1510" w:name="_Toc495944477"/>
      <w:bookmarkStart w:id="1511" w:name="_Toc495944636"/>
      <w:bookmarkStart w:id="1512" w:name="_Toc495944795"/>
      <w:bookmarkStart w:id="1513" w:name="_Toc181115302"/>
      <w:bookmarkStart w:id="1514" w:name="_Toc181786982"/>
      <w:r w:rsidRPr="008363B3">
        <w:rPr>
          <w:lang w:val="es-ES"/>
        </w:rPr>
        <w:t>4</w:t>
      </w:r>
      <w:r w:rsidRPr="008363B3">
        <w:rPr>
          <w:lang w:val="es-ES"/>
        </w:rPr>
        <w:tab/>
        <w:t>Estructura de la señal KASS</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4C29E9D4" w14:textId="5D217F42" w:rsidR="00427CEE" w:rsidRPr="00856989" w:rsidRDefault="00427CEE" w:rsidP="00427CEE">
      <w:pPr>
        <w:rPr>
          <w:lang w:val="es-ES" w:eastAsia="ko-KR"/>
        </w:rPr>
      </w:pPr>
      <w:r w:rsidRPr="00856989">
        <w:rPr>
          <w:lang w:val="es-ES"/>
        </w:rPr>
        <w:t>Las señales SRNS para</w:t>
      </w:r>
      <w:r w:rsidRPr="00856989">
        <w:rPr>
          <w:lang w:val="es-ES" w:eastAsia="ko-KR"/>
        </w:rPr>
        <w:t xml:space="preserve"> el KASS</w:t>
      </w:r>
      <w:r w:rsidRPr="00856989">
        <w:rPr>
          <w:lang w:val="es-ES"/>
        </w:rPr>
        <w:t xml:space="preserve"> son compatibles con las señales GPS L1 y</w:t>
      </w:r>
      <w:r w:rsidRPr="00856989">
        <w:rPr>
          <w:lang w:val="es-ES" w:eastAsia="ko-KR"/>
        </w:rPr>
        <w:t xml:space="preserve"> L5 y las portadoras moduladas con una frecuencia central de</w:t>
      </w:r>
      <w:r w:rsidRPr="00856989">
        <w:rPr>
          <w:lang w:val="es-ES"/>
        </w:rPr>
        <w:t xml:space="preserve"> 1 575,42 MHz y un ancho de banda de </w:t>
      </w:r>
      <w:r>
        <w:rPr>
          <w:lang w:val="es-ES"/>
        </w:rPr>
        <w:t>2</w:t>
      </w:r>
      <w:r w:rsidRPr="00856989">
        <w:rPr>
          <w:lang w:val="es-ES" w:eastAsia="ko-KR"/>
        </w:rPr>
        <w:t>4,0</w:t>
      </w:r>
      <w:r w:rsidRPr="00856989">
        <w:rPr>
          <w:lang w:val="es-ES"/>
        </w:rPr>
        <w:t> MHz y una frecuencia central de</w:t>
      </w:r>
      <w:r w:rsidRPr="00856989">
        <w:rPr>
          <w:lang w:val="es-ES" w:eastAsia="ko-KR"/>
        </w:rPr>
        <w:t xml:space="preserve"> 1 176,45</w:t>
      </w:r>
      <w:r w:rsidR="003D1F6C">
        <w:rPr>
          <w:lang w:val="es-ES" w:eastAsia="ko-KR"/>
        </w:rPr>
        <w:t> </w:t>
      </w:r>
      <w:r w:rsidRPr="00856989">
        <w:rPr>
          <w:lang w:val="es-ES" w:eastAsia="ko-KR"/>
        </w:rPr>
        <w:t>MHz y un ancho de banda de 2</w:t>
      </w:r>
      <w:r>
        <w:rPr>
          <w:lang w:val="es-ES" w:eastAsia="ko-KR"/>
        </w:rPr>
        <w:t>4</w:t>
      </w:r>
      <w:r w:rsidRPr="00856989">
        <w:rPr>
          <w:lang w:val="es-ES" w:eastAsia="ko-KR"/>
        </w:rPr>
        <w:t xml:space="preserve"> MHz, respectivamente. </w:t>
      </w:r>
      <w:bookmarkStart w:id="1515" w:name="_Hlk37324173"/>
      <w:r w:rsidRPr="00856989">
        <w:rPr>
          <w:lang w:val="es-ES" w:eastAsia="ko-KR"/>
        </w:rPr>
        <w:t>La secuencia transmitida se suma módulo 2 al mensaje de navegación a una velocidad de</w:t>
      </w:r>
      <w:r w:rsidRPr="00856989">
        <w:rPr>
          <w:lang w:val="es-ES"/>
        </w:rPr>
        <w:t xml:space="preserve"> 500 símbolos/s y al código de ruido pseudoaleatorio de 1 023 bits</w:t>
      </w:r>
      <w:bookmarkEnd w:id="1515"/>
      <w:r w:rsidRPr="00856989">
        <w:rPr>
          <w:lang w:val="es-ES"/>
        </w:rPr>
        <w:t>. Por último, se le aplica una MDP-2 con una velocidad de</w:t>
      </w:r>
      <w:r w:rsidRPr="00856989">
        <w:rPr>
          <w:lang w:val="es-ES" w:eastAsia="ar-SA"/>
        </w:rPr>
        <w:t xml:space="preserve"> 1,</w:t>
      </w:r>
      <w:r w:rsidRPr="00856989">
        <w:rPr>
          <w:szCs w:val="24"/>
          <w:lang w:val="es-ES" w:eastAsia="ar-SA"/>
        </w:rPr>
        <w:t>023 </w:t>
      </w:r>
      <w:r w:rsidRPr="00856989">
        <w:rPr>
          <w:rFonts w:eastAsia="MS PGothic"/>
          <w:szCs w:val="24"/>
          <w:lang w:val="es-ES"/>
        </w:rPr>
        <w:t>Mchip/s</w:t>
      </w:r>
      <w:r w:rsidRPr="00856989">
        <w:rPr>
          <w:szCs w:val="24"/>
          <w:lang w:val="es-ES" w:eastAsia="ko-KR"/>
        </w:rPr>
        <w:t>.</w:t>
      </w:r>
      <w:r w:rsidRPr="00856989">
        <w:rPr>
          <w:lang w:val="es-ES" w:eastAsia="ko-KR"/>
        </w:rPr>
        <w:t xml:space="preserve"> Los componentes en fase</w:t>
      </w:r>
      <w:r w:rsidRPr="00856989">
        <w:rPr>
          <w:lang w:val="es-ES" w:eastAsia="ja-JP"/>
        </w:rPr>
        <w:t xml:space="preserve"> (I) y cuadratura (Q) de la señal se modulan en función de la frecuencia portadora elegida.</w:t>
      </w:r>
    </w:p>
    <w:p w14:paraId="7EFC45F3" w14:textId="77777777" w:rsidR="00427CEE" w:rsidRPr="008363B3" w:rsidRDefault="00427CEE" w:rsidP="00427CEE">
      <w:pPr>
        <w:pStyle w:val="Heading1"/>
        <w:rPr>
          <w:lang w:val="es-ES"/>
        </w:rPr>
      </w:pPr>
      <w:bookmarkStart w:id="1516" w:name="_Toc461539474"/>
      <w:bookmarkStart w:id="1517" w:name="_Toc461539635"/>
      <w:bookmarkStart w:id="1518" w:name="_Toc461539801"/>
      <w:bookmarkStart w:id="1519" w:name="_Toc461539925"/>
      <w:bookmarkStart w:id="1520" w:name="_Toc461540049"/>
      <w:bookmarkStart w:id="1521" w:name="_Toc461540173"/>
      <w:bookmarkStart w:id="1522" w:name="_Toc461540297"/>
      <w:bookmarkStart w:id="1523" w:name="_Toc461540421"/>
      <w:bookmarkStart w:id="1524" w:name="_Toc461540545"/>
      <w:bookmarkStart w:id="1525" w:name="_Toc461541400"/>
      <w:bookmarkStart w:id="1526" w:name="_Toc461606284"/>
      <w:bookmarkStart w:id="1527" w:name="_Toc482001312"/>
      <w:bookmarkStart w:id="1528" w:name="_Toc495943683"/>
      <w:bookmarkStart w:id="1529" w:name="_Toc495943842"/>
      <w:bookmarkStart w:id="1530" w:name="_Toc495944001"/>
      <w:bookmarkStart w:id="1531" w:name="_Toc495944160"/>
      <w:bookmarkStart w:id="1532" w:name="_Toc495944319"/>
      <w:bookmarkStart w:id="1533" w:name="_Toc495944478"/>
      <w:bookmarkStart w:id="1534" w:name="_Toc495944637"/>
      <w:bookmarkStart w:id="1535" w:name="_Toc495944796"/>
      <w:bookmarkStart w:id="1536" w:name="_Toc181115303"/>
      <w:bookmarkStart w:id="1537" w:name="_Toc181786983"/>
      <w:r w:rsidRPr="008363B3">
        <w:rPr>
          <w:lang w:val="es-ES"/>
        </w:rPr>
        <w:lastRenderedPageBreak/>
        <w:t>5</w:t>
      </w:r>
      <w:r w:rsidRPr="008363B3">
        <w:rPr>
          <w:lang w:val="es-ES"/>
        </w:rPr>
        <w:tab/>
        <w:t>Potencia y espectros de la señal</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2F14769C" w14:textId="694A0411" w:rsidR="00427CEE" w:rsidRPr="00856989" w:rsidRDefault="00427CEE" w:rsidP="0002222E">
      <w:pPr>
        <w:keepNext/>
        <w:keepLines/>
        <w:rPr>
          <w:lang w:val="es-ES"/>
        </w:rPr>
      </w:pPr>
      <w:r w:rsidRPr="00856989">
        <w:rPr>
          <w:lang w:val="es-ES" w:eastAsia="ko-KR"/>
        </w:rPr>
        <w:t>El segmento espacial del KASS utiliza una antena de haz puntual que radia una potencia adecuada a los usuarios KASS. Las señales transmitidas por las portadoras</w:t>
      </w:r>
      <w:r w:rsidRPr="00856989">
        <w:rPr>
          <w:lang w:val="es-ES"/>
        </w:rPr>
        <w:t xml:space="preserve"> L1</w:t>
      </w:r>
      <w:r w:rsidRPr="00856989">
        <w:rPr>
          <w:lang w:val="es-ES" w:eastAsia="ko-KR"/>
        </w:rPr>
        <w:t xml:space="preserve"> y L5</w:t>
      </w:r>
      <w:r w:rsidRPr="00856989">
        <w:rPr>
          <w:lang w:val="es-ES"/>
        </w:rPr>
        <w:t xml:space="preserve"> tienen una polarización circular dextrógira. En el Cuadro</w:t>
      </w:r>
      <w:r>
        <w:rPr>
          <w:lang w:val="es-ES"/>
        </w:rPr>
        <w:t> 3</w:t>
      </w:r>
      <w:r w:rsidR="0002222E">
        <w:rPr>
          <w:lang w:val="es-ES"/>
        </w:rPr>
        <w:t>0</w:t>
      </w:r>
      <w:r w:rsidRPr="00856989">
        <w:rPr>
          <w:lang w:val="es-ES"/>
        </w:rPr>
        <w:t xml:space="preserve"> se detallan las características de las señales KASS transmitidas desde el segmento espacial.</w:t>
      </w:r>
    </w:p>
    <w:p w14:paraId="3F1717C3" w14:textId="70C26F2A" w:rsidR="00427CEE" w:rsidRPr="008363B3" w:rsidRDefault="00427CEE" w:rsidP="00427CEE">
      <w:pPr>
        <w:pStyle w:val="TableNo"/>
        <w:rPr>
          <w:lang w:val="es-ES"/>
        </w:rPr>
      </w:pPr>
      <w:r w:rsidRPr="008363B3">
        <w:rPr>
          <w:lang w:val="es-ES"/>
        </w:rPr>
        <w:t>CUADRO 3</w:t>
      </w:r>
      <w:r w:rsidR="0002222E">
        <w:rPr>
          <w:lang w:val="es-ES"/>
        </w:rPr>
        <w:t>0</w:t>
      </w:r>
    </w:p>
    <w:p w14:paraId="73F76C8D" w14:textId="77777777" w:rsidR="00427CEE" w:rsidRPr="008363B3" w:rsidRDefault="00427CEE" w:rsidP="00427CEE">
      <w:pPr>
        <w:pStyle w:val="Tabletitle"/>
        <w:rPr>
          <w:lang w:val="es-ES"/>
        </w:rPr>
      </w:pPr>
      <w:r w:rsidRPr="008363B3">
        <w:rPr>
          <w:lang w:val="es-ES"/>
        </w:rPr>
        <w:t>Características de las señales KASS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427CEE" w:rsidRPr="008363B3" w14:paraId="7F36037D" w14:textId="77777777" w:rsidTr="00EF76EF">
        <w:trPr>
          <w:jc w:val="center"/>
        </w:trPr>
        <w:tc>
          <w:tcPr>
            <w:tcW w:w="1927" w:type="dxa"/>
            <w:vAlign w:val="center"/>
          </w:tcPr>
          <w:p w14:paraId="760C5FD2" w14:textId="77777777" w:rsidR="00427CEE" w:rsidRPr="00856989" w:rsidRDefault="00427CEE" w:rsidP="00EF76EF">
            <w:pPr>
              <w:pStyle w:val="Tablehead"/>
              <w:rPr>
                <w:lang w:val="es-ES"/>
              </w:rPr>
            </w:pPr>
            <w:r w:rsidRPr="00856989">
              <w:rPr>
                <w:lang w:val="es-ES"/>
              </w:rPr>
              <w:t>Frecuencia portadora</w:t>
            </w:r>
            <w:r>
              <w:rPr>
                <w:lang w:val="es-ES"/>
              </w:rPr>
              <w:br/>
            </w:r>
            <w:r w:rsidRPr="00856989">
              <w:rPr>
                <w:lang w:val="es-ES"/>
              </w:rPr>
              <w:t>(MHz)</w:t>
            </w:r>
          </w:p>
        </w:tc>
        <w:tc>
          <w:tcPr>
            <w:tcW w:w="1928" w:type="dxa"/>
            <w:vAlign w:val="center"/>
          </w:tcPr>
          <w:p w14:paraId="53C4EC35" w14:textId="77777777" w:rsidR="00427CEE" w:rsidRPr="00856989" w:rsidRDefault="00427CEE" w:rsidP="00EF76EF">
            <w:pPr>
              <w:pStyle w:val="Tablehead"/>
              <w:rPr>
                <w:lang w:val="es-ES"/>
              </w:rPr>
            </w:pPr>
            <w:r w:rsidRPr="00856989">
              <w:rPr>
                <w:lang w:val="es-ES"/>
              </w:rPr>
              <w:t>Ancho de banda asignado</w:t>
            </w:r>
            <w:r>
              <w:rPr>
                <w:lang w:val="es-ES"/>
              </w:rPr>
              <w:br/>
            </w:r>
            <w:r w:rsidRPr="00856989">
              <w:rPr>
                <w:lang w:val="es-ES"/>
              </w:rPr>
              <w:t>(MHz)</w:t>
            </w:r>
          </w:p>
        </w:tc>
        <w:tc>
          <w:tcPr>
            <w:tcW w:w="1928" w:type="dxa"/>
            <w:vAlign w:val="center"/>
          </w:tcPr>
          <w:p w14:paraId="44A67CE7" w14:textId="77777777" w:rsidR="00427CEE" w:rsidRPr="00856989" w:rsidRDefault="00427CEE" w:rsidP="00EF76EF">
            <w:pPr>
              <w:pStyle w:val="Tablehead"/>
              <w:rPr>
                <w:lang w:val="es-ES"/>
              </w:rPr>
            </w:pPr>
            <w:r w:rsidRPr="00856989">
              <w:rPr>
                <w:lang w:val="es-ES"/>
              </w:rPr>
              <w:t>Máxima potencia de cresta</w:t>
            </w:r>
            <w:r>
              <w:rPr>
                <w:lang w:val="es-ES"/>
              </w:rPr>
              <w:br/>
            </w:r>
            <w:r w:rsidRPr="00856989">
              <w:rPr>
                <w:lang w:val="es-ES"/>
              </w:rPr>
              <w:t>(dBW)</w:t>
            </w:r>
          </w:p>
        </w:tc>
        <w:tc>
          <w:tcPr>
            <w:tcW w:w="1928" w:type="dxa"/>
            <w:vAlign w:val="center"/>
          </w:tcPr>
          <w:p w14:paraId="421286FB" w14:textId="77777777" w:rsidR="00427CEE" w:rsidRPr="00856989" w:rsidRDefault="00427CEE" w:rsidP="00EF76EF">
            <w:pPr>
              <w:pStyle w:val="Tablehead"/>
              <w:rPr>
                <w:lang w:val="es-ES"/>
              </w:rPr>
            </w:pPr>
            <w:r w:rsidRPr="00856989">
              <w:rPr>
                <w:lang w:val="es-ES"/>
              </w:rPr>
              <w:t xml:space="preserve">Ganancia de antena </w:t>
            </w:r>
            <w:r w:rsidRPr="00856989">
              <w:rPr>
                <w:lang w:val="es-ES"/>
              </w:rPr>
              <w:br/>
              <w:t>(dBi, EOC)</w:t>
            </w:r>
          </w:p>
        </w:tc>
        <w:tc>
          <w:tcPr>
            <w:tcW w:w="1928" w:type="dxa"/>
            <w:vAlign w:val="center"/>
          </w:tcPr>
          <w:p w14:paraId="5BD11596" w14:textId="77777777" w:rsidR="00427CEE" w:rsidRPr="00856989" w:rsidRDefault="00427CEE" w:rsidP="00EF76EF">
            <w:pPr>
              <w:pStyle w:val="Tablehead"/>
              <w:rPr>
                <w:lang w:val="es-ES"/>
              </w:rPr>
            </w:pPr>
            <w:r w:rsidRPr="00856989">
              <w:rPr>
                <w:lang w:val="es-ES"/>
              </w:rPr>
              <w:t xml:space="preserve">p.i.r.e. máxima </w:t>
            </w:r>
            <w:r>
              <w:rPr>
                <w:lang w:val="es-ES"/>
              </w:rPr>
              <w:br/>
            </w:r>
            <w:r w:rsidRPr="00856989">
              <w:rPr>
                <w:lang w:val="es-ES"/>
              </w:rPr>
              <w:t>(dBW, EOC)</w:t>
            </w:r>
          </w:p>
        </w:tc>
      </w:tr>
      <w:tr w:rsidR="00427CEE" w:rsidRPr="00856989" w14:paraId="0588C21D" w14:textId="77777777" w:rsidTr="00EF76EF">
        <w:trPr>
          <w:trHeight w:val="37"/>
          <w:jc w:val="center"/>
        </w:trPr>
        <w:tc>
          <w:tcPr>
            <w:tcW w:w="1927" w:type="dxa"/>
            <w:vAlign w:val="center"/>
          </w:tcPr>
          <w:p w14:paraId="5630D71B" w14:textId="77777777" w:rsidR="00427CEE" w:rsidRPr="00856989" w:rsidRDefault="00427CEE" w:rsidP="00EF76EF">
            <w:pPr>
              <w:pStyle w:val="Tabletext"/>
              <w:jc w:val="center"/>
              <w:rPr>
                <w:lang w:val="es-ES"/>
              </w:rPr>
            </w:pPr>
            <w:r w:rsidRPr="00856989">
              <w:rPr>
                <w:lang w:val="es-ES"/>
              </w:rPr>
              <w:t>1 575,42 (L1)</w:t>
            </w:r>
          </w:p>
        </w:tc>
        <w:tc>
          <w:tcPr>
            <w:tcW w:w="1928" w:type="dxa"/>
            <w:vAlign w:val="center"/>
          </w:tcPr>
          <w:p w14:paraId="2AB91B06" w14:textId="77777777" w:rsidR="00427CEE" w:rsidRPr="00856989" w:rsidRDefault="00427CEE" w:rsidP="00EF76EF">
            <w:pPr>
              <w:pStyle w:val="Tabletext"/>
              <w:jc w:val="center"/>
              <w:rPr>
                <w:lang w:val="es-ES"/>
              </w:rPr>
            </w:pPr>
            <w:r>
              <w:rPr>
                <w:lang w:val="es-ES"/>
              </w:rPr>
              <w:t>2</w:t>
            </w:r>
            <w:r w:rsidRPr="00856989">
              <w:rPr>
                <w:lang w:val="es-ES"/>
              </w:rPr>
              <w:t>4,0</w:t>
            </w:r>
          </w:p>
        </w:tc>
        <w:tc>
          <w:tcPr>
            <w:tcW w:w="1928" w:type="dxa"/>
          </w:tcPr>
          <w:p w14:paraId="1A4E8475" w14:textId="77777777" w:rsidR="00427CEE" w:rsidRPr="00856989" w:rsidRDefault="00427CEE" w:rsidP="00EF76EF">
            <w:pPr>
              <w:pStyle w:val="Tabletext"/>
              <w:jc w:val="center"/>
              <w:rPr>
                <w:lang w:val="es-ES"/>
              </w:rPr>
            </w:pPr>
            <w:r w:rsidRPr="00856989">
              <w:rPr>
                <w:lang w:val="es-ES"/>
              </w:rPr>
              <w:t>1</w:t>
            </w:r>
            <w:r>
              <w:rPr>
                <w:lang w:val="es-ES"/>
              </w:rPr>
              <w:t>3</w:t>
            </w:r>
            <w:r w:rsidRPr="00856989">
              <w:rPr>
                <w:lang w:val="es-ES"/>
              </w:rPr>
              <w:t>,</w:t>
            </w:r>
            <w:r>
              <w:rPr>
                <w:lang w:val="es-ES"/>
              </w:rPr>
              <w:t>5</w:t>
            </w:r>
          </w:p>
        </w:tc>
        <w:tc>
          <w:tcPr>
            <w:tcW w:w="1928" w:type="dxa"/>
            <w:vAlign w:val="center"/>
          </w:tcPr>
          <w:p w14:paraId="513C36B9" w14:textId="77777777" w:rsidR="00427CEE" w:rsidRPr="00856989" w:rsidRDefault="00427CEE" w:rsidP="00EF76EF">
            <w:pPr>
              <w:pStyle w:val="Tabletext"/>
              <w:jc w:val="center"/>
              <w:rPr>
                <w:lang w:val="es-ES"/>
              </w:rPr>
            </w:pPr>
            <w:r w:rsidRPr="00856989">
              <w:rPr>
                <w:lang w:val="es-ES"/>
              </w:rPr>
              <w:t>1</w:t>
            </w:r>
            <w:r>
              <w:rPr>
                <w:lang w:val="es-ES"/>
              </w:rPr>
              <w:t>8</w:t>
            </w:r>
            <w:r w:rsidRPr="00856989">
              <w:rPr>
                <w:lang w:val="es-ES"/>
              </w:rPr>
              <w:t>,5</w:t>
            </w:r>
          </w:p>
        </w:tc>
        <w:tc>
          <w:tcPr>
            <w:tcW w:w="1928" w:type="dxa"/>
            <w:vAlign w:val="center"/>
          </w:tcPr>
          <w:p w14:paraId="0E0C3638" w14:textId="77777777" w:rsidR="00427CEE" w:rsidRPr="00856989" w:rsidRDefault="00427CEE" w:rsidP="00EF76EF">
            <w:pPr>
              <w:pStyle w:val="Tabletext"/>
              <w:jc w:val="center"/>
              <w:rPr>
                <w:lang w:val="es-ES"/>
              </w:rPr>
            </w:pPr>
            <w:r>
              <w:rPr>
                <w:lang w:val="es-ES"/>
              </w:rPr>
              <w:t>32</w:t>
            </w:r>
            <w:r w:rsidRPr="00856989">
              <w:rPr>
                <w:lang w:val="es-ES"/>
              </w:rPr>
              <w:t>,</w:t>
            </w:r>
            <w:r>
              <w:rPr>
                <w:lang w:val="es-ES"/>
              </w:rPr>
              <w:t>0</w:t>
            </w:r>
          </w:p>
        </w:tc>
      </w:tr>
      <w:tr w:rsidR="00427CEE" w:rsidRPr="00856989" w14:paraId="74BEFB61" w14:textId="77777777" w:rsidTr="00EF76EF">
        <w:trPr>
          <w:trHeight w:val="37"/>
          <w:jc w:val="center"/>
        </w:trPr>
        <w:tc>
          <w:tcPr>
            <w:tcW w:w="1927" w:type="dxa"/>
            <w:vAlign w:val="center"/>
          </w:tcPr>
          <w:p w14:paraId="6A8B75C0" w14:textId="77777777" w:rsidR="00427CEE" w:rsidRPr="00856989" w:rsidRDefault="00427CEE" w:rsidP="00EF76EF">
            <w:pPr>
              <w:pStyle w:val="Tabletext"/>
              <w:jc w:val="center"/>
              <w:rPr>
                <w:lang w:val="es-ES"/>
              </w:rPr>
            </w:pPr>
            <w:r w:rsidRPr="00856989">
              <w:rPr>
                <w:lang w:val="es-ES"/>
              </w:rPr>
              <w:t>1 176,45 (L5)</w:t>
            </w:r>
          </w:p>
        </w:tc>
        <w:tc>
          <w:tcPr>
            <w:tcW w:w="1928" w:type="dxa"/>
            <w:vAlign w:val="center"/>
          </w:tcPr>
          <w:p w14:paraId="03312ED4" w14:textId="77777777" w:rsidR="00427CEE" w:rsidRPr="00856989" w:rsidRDefault="00427CEE" w:rsidP="00EF76EF">
            <w:pPr>
              <w:pStyle w:val="Tabletext"/>
              <w:jc w:val="center"/>
              <w:rPr>
                <w:lang w:val="es-ES"/>
              </w:rPr>
            </w:pPr>
            <w:r w:rsidRPr="00856989">
              <w:rPr>
                <w:lang w:val="es-ES"/>
              </w:rPr>
              <w:t>2</w:t>
            </w:r>
            <w:r>
              <w:rPr>
                <w:lang w:val="es-ES"/>
              </w:rPr>
              <w:t>4</w:t>
            </w:r>
            <w:r w:rsidRPr="00856989">
              <w:rPr>
                <w:lang w:val="es-ES"/>
              </w:rPr>
              <w:t>,0</w:t>
            </w:r>
          </w:p>
        </w:tc>
        <w:tc>
          <w:tcPr>
            <w:tcW w:w="1928" w:type="dxa"/>
          </w:tcPr>
          <w:p w14:paraId="10DE39F5" w14:textId="77777777" w:rsidR="00427CEE" w:rsidRPr="00856989" w:rsidRDefault="00427CEE" w:rsidP="00EF76EF">
            <w:pPr>
              <w:pStyle w:val="Tabletext"/>
              <w:jc w:val="center"/>
              <w:rPr>
                <w:lang w:val="es-ES"/>
              </w:rPr>
            </w:pPr>
            <w:r>
              <w:rPr>
                <w:lang w:val="es-ES"/>
              </w:rPr>
              <w:t>14</w:t>
            </w:r>
            <w:r w:rsidRPr="00856989">
              <w:rPr>
                <w:lang w:val="es-ES"/>
              </w:rPr>
              <w:t>,</w:t>
            </w:r>
            <w:r>
              <w:rPr>
                <w:lang w:val="es-ES"/>
              </w:rPr>
              <w:t>0</w:t>
            </w:r>
          </w:p>
        </w:tc>
        <w:tc>
          <w:tcPr>
            <w:tcW w:w="1928" w:type="dxa"/>
            <w:vAlign w:val="center"/>
          </w:tcPr>
          <w:p w14:paraId="386235A9" w14:textId="77777777" w:rsidR="00427CEE" w:rsidRPr="00856989" w:rsidRDefault="00427CEE" w:rsidP="00EF76EF">
            <w:pPr>
              <w:pStyle w:val="Tabletext"/>
              <w:jc w:val="center"/>
              <w:rPr>
                <w:lang w:val="es-ES"/>
              </w:rPr>
            </w:pPr>
            <w:r w:rsidRPr="00856989">
              <w:rPr>
                <w:lang w:val="es-ES"/>
              </w:rPr>
              <w:t>1</w:t>
            </w:r>
            <w:r>
              <w:rPr>
                <w:lang w:val="es-ES"/>
              </w:rPr>
              <w:t>8</w:t>
            </w:r>
            <w:r w:rsidRPr="00856989">
              <w:rPr>
                <w:lang w:val="es-ES"/>
              </w:rPr>
              <w:t>,5</w:t>
            </w:r>
          </w:p>
        </w:tc>
        <w:tc>
          <w:tcPr>
            <w:tcW w:w="1928" w:type="dxa"/>
          </w:tcPr>
          <w:p w14:paraId="2AB17414" w14:textId="77777777" w:rsidR="00427CEE" w:rsidRPr="00856989" w:rsidRDefault="00427CEE" w:rsidP="00EF76EF">
            <w:pPr>
              <w:pStyle w:val="Tabletext"/>
              <w:jc w:val="center"/>
              <w:rPr>
                <w:lang w:val="es-ES"/>
              </w:rPr>
            </w:pPr>
            <w:r>
              <w:rPr>
                <w:lang w:val="es-ES"/>
              </w:rPr>
              <w:t>3</w:t>
            </w:r>
            <w:r w:rsidRPr="00856989">
              <w:rPr>
                <w:lang w:val="es-ES"/>
              </w:rPr>
              <w:t>2,</w:t>
            </w:r>
            <w:r>
              <w:rPr>
                <w:lang w:val="es-ES"/>
              </w:rPr>
              <w:t>5</w:t>
            </w:r>
          </w:p>
        </w:tc>
      </w:tr>
    </w:tbl>
    <w:p w14:paraId="5DBEA974" w14:textId="2D5185DF" w:rsidR="00427CEE" w:rsidRDefault="00427CEE" w:rsidP="00427CEE">
      <w:pPr>
        <w:pStyle w:val="Tablefin"/>
      </w:pPr>
      <w:bookmarkStart w:id="1538" w:name="_Toc495943684"/>
      <w:bookmarkStart w:id="1539" w:name="_Toc495943843"/>
      <w:bookmarkStart w:id="1540" w:name="_Toc495944002"/>
      <w:bookmarkStart w:id="1541" w:name="_Toc495944161"/>
      <w:bookmarkStart w:id="1542" w:name="_Toc495944320"/>
      <w:bookmarkStart w:id="1543" w:name="_Toc495944479"/>
      <w:bookmarkStart w:id="1544" w:name="_Toc495944638"/>
      <w:bookmarkStart w:id="1545" w:name="_Toc495944797"/>
      <w:bookmarkStart w:id="1546" w:name="_Hlk29204877"/>
    </w:p>
    <w:p w14:paraId="2B8982BF" w14:textId="0E6510E2" w:rsidR="0002222E" w:rsidRDefault="0002222E" w:rsidP="0002222E"/>
    <w:p w14:paraId="5645592F" w14:textId="77777777" w:rsidR="0002222E" w:rsidRPr="0002222E" w:rsidRDefault="0002222E" w:rsidP="0002222E"/>
    <w:p w14:paraId="7677B2A9" w14:textId="77777777" w:rsidR="00427CEE" w:rsidRPr="00856989" w:rsidRDefault="00427CEE" w:rsidP="00427CEE">
      <w:pPr>
        <w:pStyle w:val="AnnexNoTitle"/>
        <w:rPr>
          <w:lang w:val="es-ES"/>
        </w:rPr>
      </w:pPr>
      <w:bookmarkStart w:id="1547" w:name="_Toc181115304"/>
      <w:bookmarkStart w:id="1548" w:name="_Toc181786984"/>
      <w:r w:rsidRPr="00856989">
        <w:rPr>
          <w:lang w:val="es-ES"/>
        </w:rPr>
        <w:t>Anexo 12</w:t>
      </w:r>
      <w:bookmarkStart w:id="1549" w:name="_Hlk495719005"/>
      <w:bookmarkEnd w:id="1538"/>
      <w:bookmarkEnd w:id="1539"/>
      <w:bookmarkEnd w:id="1540"/>
      <w:bookmarkEnd w:id="1541"/>
      <w:bookmarkEnd w:id="1542"/>
      <w:bookmarkEnd w:id="1543"/>
      <w:bookmarkEnd w:id="1544"/>
      <w:bookmarkEnd w:id="1545"/>
      <w:r w:rsidRPr="00856989">
        <w:rPr>
          <w:lang w:val="es-ES"/>
        </w:rPr>
        <w:br/>
      </w:r>
      <w:r w:rsidRPr="00856989">
        <w:rPr>
          <w:lang w:val="es-ES"/>
        </w:rPr>
        <w:br/>
      </w:r>
      <w:r w:rsidRPr="00856989">
        <w:rPr>
          <w:lang w:val="es-ES" w:eastAsia="ja-JP"/>
        </w:rPr>
        <w:t xml:space="preserve">Descripción técnica y características de un sistema </w:t>
      </w:r>
      <w:r w:rsidRPr="00856989">
        <w:rPr>
          <w:lang w:val="es-ES" w:eastAsia="ja-JP"/>
        </w:rPr>
        <w:br/>
        <w:t>de supervisión y corrección diferencial (SDCM)</w:t>
      </w:r>
      <w:bookmarkEnd w:id="1547"/>
      <w:bookmarkEnd w:id="1549"/>
      <w:bookmarkEnd w:id="1548"/>
    </w:p>
    <w:p w14:paraId="690DF055" w14:textId="77777777" w:rsidR="00427CEE" w:rsidRPr="008363B3" w:rsidRDefault="00427CEE" w:rsidP="00427CEE">
      <w:pPr>
        <w:pStyle w:val="Heading1"/>
        <w:rPr>
          <w:lang w:val="es-ES"/>
        </w:rPr>
      </w:pPr>
      <w:bookmarkStart w:id="1550" w:name="_Toc427059743"/>
      <w:bookmarkStart w:id="1551" w:name="_Toc427063570"/>
      <w:bookmarkStart w:id="1552" w:name="_Toc427063679"/>
      <w:bookmarkStart w:id="1553" w:name="_Toc427063967"/>
      <w:bookmarkStart w:id="1554" w:name="_Toc427064809"/>
      <w:bookmarkStart w:id="1555" w:name="_Toc427066006"/>
      <w:bookmarkStart w:id="1556" w:name="_Toc427066650"/>
      <w:bookmarkStart w:id="1557" w:name="_Toc427066760"/>
      <w:bookmarkStart w:id="1558" w:name="_Toc427066869"/>
      <w:bookmarkStart w:id="1559" w:name="_Toc427066978"/>
      <w:bookmarkStart w:id="1560" w:name="_Toc427075968"/>
      <w:bookmarkStart w:id="1561" w:name="_Toc427076139"/>
      <w:bookmarkStart w:id="1562" w:name="_Toc427076283"/>
      <w:bookmarkStart w:id="1563" w:name="_Toc493928423"/>
      <w:bookmarkStart w:id="1564" w:name="_Toc495943685"/>
      <w:bookmarkStart w:id="1565" w:name="_Toc495943844"/>
      <w:bookmarkStart w:id="1566" w:name="_Toc495944003"/>
      <w:bookmarkStart w:id="1567" w:name="_Toc495944162"/>
      <w:bookmarkStart w:id="1568" w:name="_Toc495944321"/>
      <w:bookmarkStart w:id="1569" w:name="_Toc495944480"/>
      <w:bookmarkStart w:id="1570" w:name="_Toc495944639"/>
      <w:bookmarkStart w:id="1571" w:name="_Toc495944798"/>
      <w:bookmarkStart w:id="1572" w:name="_Toc181115305"/>
      <w:bookmarkStart w:id="1573" w:name="_Toc181786985"/>
      <w:r w:rsidRPr="008363B3">
        <w:rPr>
          <w:lang w:val="es-ES"/>
        </w:rPr>
        <w:t>1</w:t>
      </w:r>
      <w:r w:rsidRPr="008363B3">
        <w:rPr>
          <w:lang w:val="es-ES"/>
        </w:rPr>
        <w:tab/>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rsidRPr="008363B3">
        <w:rPr>
          <w:lang w:val="es-ES"/>
        </w:rPr>
        <w:t>Introducción</w:t>
      </w:r>
      <w:bookmarkEnd w:id="1564"/>
      <w:bookmarkEnd w:id="1565"/>
      <w:bookmarkEnd w:id="1566"/>
      <w:bookmarkEnd w:id="1567"/>
      <w:bookmarkEnd w:id="1568"/>
      <w:bookmarkEnd w:id="1569"/>
      <w:bookmarkEnd w:id="1570"/>
      <w:bookmarkEnd w:id="1571"/>
      <w:bookmarkEnd w:id="1572"/>
      <w:bookmarkEnd w:id="1573"/>
    </w:p>
    <w:p w14:paraId="56C9DF25" w14:textId="77777777" w:rsidR="00427CEE" w:rsidRPr="00856989" w:rsidRDefault="00427CEE" w:rsidP="00427CEE">
      <w:pPr>
        <w:rPr>
          <w:lang w:val="es-ES"/>
        </w:rPr>
      </w:pPr>
      <w:r w:rsidRPr="00856989">
        <w:rPr>
          <w:lang w:val="es-ES"/>
        </w:rPr>
        <w:t>El SDCM es un sistema de aumento espacial para el sistema mundial de navegación GLONASS que aumenta la precisión y aporta integridad al posicionamiento de usuarios de navegación marítima, aeronáutica, terrenal y espacial por señales radioeléctricas de precisión normal.</w:t>
      </w:r>
    </w:p>
    <w:p w14:paraId="1982685C" w14:textId="77777777" w:rsidR="00427CEE" w:rsidRPr="008363B3" w:rsidRDefault="00427CEE" w:rsidP="00427CEE">
      <w:pPr>
        <w:pStyle w:val="Heading1"/>
        <w:rPr>
          <w:lang w:val="es-ES"/>
        </w:rPr>
      </w:pPr>
      <w:bookmarkStart w:id="1574" w:name="_Toc495943686"/>
      <w:bookmarkStart w:id="1575" w:name="_Toc495943845"/>
      <w:bookmarkStart w:id="1576" w:name="_Toc495944004"/>
      <w:bookmarkStart w:id="1577" w:name="_Toc495944163"/>
      <w:bookmarkStart w:id="1578" w:name="_Toc495944322"/>
      <w:bookmarkStart w:id="1579" w:name="_Toc495944481"/>
      <w:bookmarkStart w:id="1580" w:name="_Toc495944640"/>
      <w:bookmarkStart w:id="1581" w:name="_Toc495944799"/>
      <w:bookmarkStart w:id="1582" w:name="_Toc427059744"/>
      <w:bookmarkStart w:id="1583" w:name="_Toc427063571"/>
      <w:bookmarkStart w:id="1584" w:name="_Toc427063680"/>
      <w:bookmarkStart w:id="1585" w:name="_Toc427063968"/>
      <w:bookmarkStart w:id="1586" w:name="_Toc427064810"/>
      <w:bookmarkStart w:id="1587" w:name="_Toc427066007"/>
      <w:bookmarkStart w:id="1588" w:name="_Toc427066651"/>
      <w:bookmarkStart w:id="1589" w:name="_Toc427066761"/>
      <w:bookmarkStart w:id="1590" w:name="_Toc427066870"/>
      <w:bookmarkStart w:id="1591" w:name="_Toc427066979"/>
      <w:bookmarkStart w:id="1592" w:name="_Toc427075969"/>
      <w:bookmarkStart w:id="1593" w:name="_Toc427076140"/>
      <w:bookmarkStart w:id="1594" w:name="_Toc427076284"/>
      <w:bookmarkStart w:id="1595" w:name="_Toc493928424"/>
      <w:bookmarkStart w:id="1596" w:name="_Toc181115306"/>
      <w:bookmarkStart w:id="1597" w:name="_Toc181786986"/>
      <w:r w:rsidRPr="008363B3">
        <w:rPr>
          <w:lang w:val="es-ES"/>
        </w:rPr>
        <w:t>2</w:t>
      </w:r>
      <w:r w:rsidRPr="008363B3">
        <w:rPr>
          <w:lang w:val="es-ES"/>
        </w:rPr>
        <w:tab/>
        <w:t>Características generales del sistema</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3AEA43B3" w14:textId="3D6C8D26" w:rsidR="00427CEE" w:rsidRPr="00856989" w:rsidRDefault="00427CEE" w:rsidP="00427CEE">
      <w:pPr>
        <w:rPr>
          <w:lang w:val="es-ES"/>
        </w:rPr>
      </w:pPr>
      <w:bookmarkStart w:id="1598" w:name="_Toc427059745"/>
      <w:bookmarkStart w:id="1599" w:name="_Toc427063572"/>
      <w:bookmarkStart w:id="1600" w:name="_Toc427063681"/>
      <w:bookmarkStart w:id="1601" w:name="_Toc427063969"/>
      <w:bookmarkStart w:id="1602" w:name="_Toc427064811"/>
      <w:bookmarkStart w:id="1603" w:name="_Toc427066008"/>
      <w:bookmarkStart w:id="1604" w:name="_Toc427066652"/>
      <w:bookmarkStart w:id="1605" w:name="_Toc427066762"/>
      <w:bookmarkStart w:id="1606" w:name="_Toc427066871"/>
      <w:bookmarkStart w:id="1607" w:name="_Toc427066980"/>
      <w:bookmarkStart w:id="1608" w:name="_Toc427075970"/>
      <w:bookmarkStart w:id="1609" w:name="_Toc427076141"/>
      <w:bookmarkStart w:id="1610" w:name="_Toc427076285"/>
      <w:r w:rsidRPr="00856989">
        <w:rPr>
          <w:lang w:val="es-ES"/>
        </w:rPr>
        <w:t>El SDCM consta de tres satélites geoestacionarios. En el Cuadro</w:t>
      </w:r>
      <w:r>
        <w:rPr>
          <w:lang w:val="es-ES"/>
        </w:rPr>
        <w:t> </w:t>
      </w:r>
      <w:r w:rsidRPr="00856989">
        <w:rPr>
          <w:lang w:val="es-ES"/>
        </w:rPr>
        <w:t>3</w:t>
      </w:r>
      <w:r w:rsidR="0002222E">
        <w:rPr>
          <w:lang w:val="es-ES"/>
        </w:rPr>
        <w:t>1</w:t>
      </w:r>
      <w:r w:rsidRPr="00856989">
        <w:rPr>
          <w:lang w:val="es-ES"/>
        </w:rPr>
        <w:t xml:space="preserve"> se detallan las posiciones orbitales de los satélites y los nombres de las redes de satélites correspondientes, notificadas a la UIT.</w:t>
      </w:r>
    </w:p>
    <w:p w14:paraId="4833FF4C" w14:textId="7E98483F" w:rsidR="00427CEE" w:rsidRPr="00856989" w:rsidRDefault="00427CEE" w:rsidP="00427CEE">
      <w:pPr>
        <w:pStyle w:val="TableNo"/>
        <w:rPr>
          <w:lang w:val="es-ES"/>
        </w:rPr>
      </w:pPr>
      <w:r w:rsidRPr="00856989">
        <w:rPr>
          <w:lang w:val="es-ES"/>
        </w:rPr>
        <w:t>CUADRO 3</w:t>
      </w:r>
      <w:r w:rsidR="0002222E">
        <w:rPr>
          <w:lang w:val="es-ES"/>
        </w:rPr>
        <w:t>1</w:t>
      </w:r>
    </w:p>
    <w:p w14:paraId="0DD5D536" w14:textId="77777777" w:rsidR="00427CEE" w:rsidRPr="00856989" w:rsidRDefault="00427CEE" w:rsidP="00427CEE">
      <w:pPr>
        <w:pStyle w:val="Tabletitle"/>
        <w:rPr>
          <w:lang w:val="es-ES"/>
        </w:rPr>
      </w:pPr>
      <w:r w:rsidRPr="00856989">
        <w:rPr>
          <w:lang w:val="es-ES"/>
        </w:rPr>
        <w:t>Posiciones orbitales de los satélites y redes</w:t>
      </w:r>
      <w:r>
        <w:rPr>
          <w:lang w:val="es-ES"/>
        </w:rPr>
        <w:br/>
      </w:r>
      <w:r w:rsidRPr="00856989">
        <w:rPr>
          <w:lang w:val="es-ES"/>
        </w:rPr>
        <w:t>de satélites correspondientes</w:t>
      </w:r>
    </w:p>
    <w:tbl>
      <w:tblPr>
        <w:tblW w:w="0" w:type="auto"/>
        <w:jc w:val="center"/>
        <w:tblLayout w:type="fixed"/>
        <w:tblLook w:val="0000" w:firstRow="0" w:lastRow="0" w:firstColumn="0" w:lastColumn="0" w:noHBand="0" w:noVBand="0"/>
      </w:tblPr>
      <w:tblGrid>
        <w:gridCol w:w="2835"/>
        <w:gridCol w:w="2835"/>
      </w:tblGrid>
      <w:tr w:rsidR="00427CEE" w:rsidRPr="00856989" w14:paraId="26C6776F" w14:textId="77777777" w:rsidTr="00EF76EF">
        <w:trPr>
          <w:jc w:val="center"/>
        </w:trPr>
        <w:tc>
          <w:tcPr>
            <w:tcW w:w="2835" w:type="dxa"/>
            <w:tcBorders>
              <w:top w:val="single" w:sz="4" w:space="0" w:color="000000"/>
              <w:left w:val="single" w:sz="4" w:space="0" w:color="000000"/>
              <w:bottom w:val="single" w:sz="4" w:space="0" w:color="000000"/>
            </w:tcBorders>
            <w:shd w:val="clear" w:color="auto" w:fill="auto"/>
            <w:vAlign w:val="center"/>
          </w:tcPr>
          <w:p w14:paraId="5F6140D9" w14:textId="77777777" w:rsidR="00427CEE" w:rsidRPr="00856989" w:rsidRDefault="00427CEE" w:rsidP="00EF76EF">
            <w:pPr>
              <w:pStyle w:val="Tablehead"/>
              <w:rPr>
                <w:lang w:val="es-ES"/>
              </w:rPr>
            </w:pPr>
            <w:r w:rsidRPr="00856989">
              <w:rPr>
                <w:lang w:val="es-ES"/>
              </w:rPr>
              <w:t>Red de satélites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A292" w14:textId="77777777" w:rsidR="00427CEE" w:rsidRPr="00856989" w:rsidRDefault="00427CEE" w:rsidP="00EF76EF">
            <w:pPr>
              <w:pStyle w:val="Tablehead"/>
              <w:rPr>
                <w:lang w:val="es-ES"/>
              </w:rPr>
            </w:pPr>
            <w:r w:rsidRPr="00856989">
              <w:rPr>
                <w:lang w:val="es-ES"/>
              </w:rPr>
              <w:t>Posición orbital OSG</w:t>
            </w:r>
          </w:p>
        </w:tc>
      </w:tr>
      <w:tr w:rsidR="00427CEE" w:rsidRPr="00856989" w14:paraId="6DA9CC4E" w14:textId="77777777" w:rsidTr="00EF76EF">
        <w:trPr>
          <w:jc w:val="center"/>
        </w:trPr>
        <w:tc>
          <w:tcPr>
            <w:tcW w:w="2835" w:type="dxa"/>
            <w:tcBorders>
              <w:top w:val="single" w:sz="4" w:space="0" w:color="000000"/>
              <w:left w:val="single" w:sz="4" w:space="0" w:color="000000"/>
              <w:bottom w:val="single" w:sz="4" w:space="0" w:color="000000"/>
            </w:tcBorders>
            <w:shd w:val="clear" w:color="auto" w:fill="auto"/>
          </w:tcPr>
          <w:p w14:paraId="26E0A03D" w14:textId="77777777" w:rsidR="00427CEE" w:rsidRPr="00856989" w:rsidRDefault="00427CEE" w:rsidP="00EF76EF">
            <w:pPr>
              <w:pStyle w:val="Tabletext"/>
              <w:jc w:val="center"/>
              <w:rPr>
                <w:lang w:val="es-ES"/>
              </w:rPr>
            </w:pPr>
            <w:r w:rsidRPr="00856989">
              <w:rPr>
                <w:lang w:val="es-ES"/>
              </w:rPr>
              <w:t>WSDRN-M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6FFF82" w14:textId="77777777" w:rsidR="00427CEE" w:rsidRPr="00856989" w:rsidRDefault="00427CEE" w:rsidP="00EF76EF">
            <w:pPr>
              <w:pStyle w:val="Tabletext"/>
              <w:jc w:val="center"/>
              <w:rPr>
                <w:lang w:val="es-ES"/>
              </w:rPr>
            </w:pPr>
            <w:r w:rsidRPr="00856989">
              <w:rPr>
                <w:lang w:val="es-ES"/>
              </w:rPr>
              <w:t>16° W</w:t>
            </w:r>
          </w:p>
        </w:tc>
      </w:tr>
      <w:tr w:rsidR="00427CEE" w:rsidRPr="00856989" w14:paraId="00386585" w14:textId="77777777" w:rsidTr="00EF76EF">
        <w:trPr>
          <w:jc w:val="center"/>
        </w:trPr>
        <w:tc>
          <w:tcPr>
            <w:tcW w:w="2835" w:type="dxa"/>
            <w:tcBorders>
              <w:top w:val="single" w:sz="4" w:space="0" w:color="000000"/>
              <w:left w:val="single" w:sz="4" w:space="0" w:color="000000"/>
              <w:bottom w:val="single" w:sz="4" w:space="0" w:color="000000"/>
            </w:tcBorders>
            <w:shd w:val="clear" w:color="auto" w:fill="auto"/>
          </w:tcPr>
          <w:p w14:paraId="260FC160" w14:textId="77777777" w:rsidR="00427CEE" w:rsidRPr="00856989" w:rsidRDefault="00427CEE" w:rsidP="00EF76EF">
            <w:pPr>
              <w:pStyle w:val="Tabletext"/>
              <w:jc w:val="center"/>
              <w:rPr>
                <w:lang w:val="es-ES"/>
              </w:rPr>
            </w:pPr>
            <w:r w:rsidRPr="00856989">
              <w:rPr>
                <w:lang w:val="es-ES"/>
              </w:rPr>
              <w:t>CSDRN-M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7A4F13" w14:textId="77777777" w:rsidR="00427CEE" w:rsidRPr="00856989" w:rsidRDefault="00427CEE" w:rsidP="00EF76EF">
            <w:pPr>
              <w:pStyle w:val="Tabletext"/>
              <w:jc w:val="center"/>
              <w:rPr>
                <w:lang w:val="es-ES"/>
              </w:rPr>
            </w:pPr>
            <w:r w:rsidRPr="00856989">
              <w:rPr>
                <w:lang w:val="es-ES"/>
              </w:rPr>
              <w:t>95° E</w:t>
            </w:r>
          </w:p>
        </w:tc>
      </w:tr>
      <w:tr w:rsidR="00427CEE" w:rsidRPr="00856989" w14:paraId="2078C613" w14:textId="77777777" w:rsidTr="00EF76EF">
        <w:trPr>
          <w:jc w:val="center"/>
        </w:trPr>
        <w:tc>
          <w:tcPr>
            <w:tcW w:w="2835" w:type="dxa"/>
            <w:tcBorders>
              <w:top w:val="single" w:sz="4" w:space="0" w:color="000000"/>
              <w:left w:val="single" w:sz="4" w:space="0" w:color="000000"/>
              <w:bottom w:val="single" w:sz="4" w:space="0" w:color="000000"/>
            </w:tcBorders>
            <w:shd w:val="clear" w:color="auto" w:fill="auto"/>
          </w:tcPr>
          <w:p w14:paraId="0E9B5C16" w14:textId="77777777" w:rsidR="00427CEE" w:rsidRPr="00856989" w:rsidRDefault="00427CEE" w:rsidP="00EF76EF">
            <w:pPr>
              <w:pStyle w:val="Tabletext"/>
              <w:jc w:val="center"/>
              <w:rPr>
                <w:lang w:val="es-ES"/>
              </w:rPr>
            </w:pPr>
            <w:r w:rsidRPr="00856989">
              <w:rPr>
                <w:lang w:val="es-ES"/>
              </w:rPr>
              <w:t>VSSRD-2M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287761" w14:textId="77777777" w:rsidR="00427CEE" w:rsidRPr="00856989" w:rsidRDefault="00427CEE" w:rsidP="00EF76EF">
            <w:pPr>
              <w:pStyle w:val="Tabletext"/>
              <w:jc w:val="center"/>
              <w:rPr>
                <w:lang w:val="es-ES"/>
              </w:rPr>
            </w:pPr>
            <w:r w:rsidRPr="00856989">
              <w:rPr>
                <w:lang w:val="es-ES"/>
              </w:rPr>
              <w:t>167° E</w:t>
            </w:r>
          </w:p>
        </w:tc>
      </w:tr>
    </w:tbl>
    <w:p w14:paraId="545379ED" w14:textId="77777777" w:rsidR="00427CEE" w:rsidRPr="00856989" w:rsidRDefault="00427CEE" w:rsidP="00427CEE">
      <w:pPr>
        <w:pStyle w:val="Tablefin"/>
      </w:pPr>
    </w:p>
    <w:p w14:paraId="21796DB0" w14:textId="47B8F9A9" w:rsidR="00427CEE" w:rsidRPr="00856989" w:rsidRDefault="00427CEE" w:rsidP="001F2055">
      <w:pPr>
        <w:rPr>
          <w:lang w:val="es-ES"/>
        </w:rPr>
      </w:pPr>
      <w:r w:rsidRPr="00856989">
        <w:rPr>
          <w:lang w:val="es-ES"/>
        </w:rPr>
        <w:t>Todas las asignaciones de frecuencias a las redes de satélites indicadas en el Cuadro</w:t>
      </w:r>
      <w:r w:rsidR="0002222E">
        <w:rPr>
          <w:lang w:val="es-ES"/>
        </w:rPr>
        <w:t> </w:t>
      </w:r>
      <w:r w:rsidRPr="00856989">
        <w:rPr>
          <w:lang w:val="es-ES"/>
        </w:rPr>
        <w:t>3</w:t>
      </w:r>
      <w:r w:rsidR="0002222E">
        <w:rPr>
          <w:lang w:val="es-ES"/>
        </w:rPr>
        <w:t>1</w:t>
      </w:r>
      <w:r w:rsidRPr="00856989">
        <w:rPr>
          <w:lang w:val="es-ES"/>
        </w:rPr>
        <w:t xml:space="preserve"> están inscritas en el Registro Internacional de conformidad con el Reglamento de Radiocomunicaciones de la UIT.</w:t>
      </w:r>
    </w:p>
    <w:p w14:paraId="4A71C4B1" w14:textId="77777777" w:rsidR="00427CEE" w:rsidRPr="008363B3" w:rsidRDefault="00427CEE" w:rsidP="00427CEE">
      <w:pPr>
        <w:pStyle w:val="Heading1"/>
        <w:rPr>
          <w:lang w:val="es-ES"/>
        </w:rPr>
      </w:pPr>
      <w:bookmarkStart w:id="1611" w:name="_Toc495943687"/>
      <w:bookmarkStart w:id="1612" w:name="_Toc495943846"/>
      <w:bookmarkStart w:id="1613" w:name="_Toc495944005"/>
      <w:bookmarkStart w:id="1614" w:name="_Toc495944164"/>
      <w:bookmarkStart w:id="1615" w:name="_Toc495944323"/>
      <w:bookmarkStart w:id="1616" w:name="_Toc495944482"/>
      <w:bookmarkStart w:id="1617" w:name="_Toc495944641"/>
      <w:bookmarkStart w:id="1618" w:name="_Toc495944800"/>
      <w:bookmarkStart w:id="1619" w:name="_Toc493928425"/>
      <w:bookmarkStart w:id="1620" w:name="_Toc181115307"/>
      <w:bookmarkStart w:id="1621" w:name="_Toc181786987"/>
      <w:r w:rsidRPr="008363B3">
        <w:rPr>
          <w:lang w:val="es-ES"/>
        </w:rPr>
        <w:lastRenderedPageBreak/>
        <w:t>3</w:t>
      </w:r>
      <w:r w:rsidRPr="008363B3">
        <w:rPr>
          <w:lang w:val="es-ES"/>
        </w:rPr>
        <w:tab/>
        <w:t>Configuración del sistema</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09938648" w14:textId="77777777" w:rsidR="00427CEE" w:rsidRPr="00856989" w:rsidRDefault="00427CEE" w:rsidP="00427CEE">
      <w:pPr>
        <w:rPr>
          <w:lang w:val="es-ES"/>
        </w:rPr>
      </w:pPr>
      <w:r w:rsidRPr="00856989">
        <w:rPr>
          <w:lang w:val="es-ES"/>
        </w:rPr>
        <w:t>El SDCM consta de dos segmentos: segmento espacial y segmento en tierra.</w:t>
      </w:r>
    </w:p>
    <w:p w14:paraId="7B9332AC" w14:textId="77777777" w:rsidR="00427CEE" w:rsidRPr="008363B3" w:rsidRDefault="00427CEE" w:rsidP="00427CEE">
      <w:pPr>
        <w:pStyle w:val="Heading2"/>
        <w:rPr>
          <w:lang w:val="es-ES"/>
        </w:rPr>
      </w:pPr>
      <w:bookmarkStart w:id="1622" w:name="_Toc495943688"/>
      <w:bookmarkStart w:id="1623" w:name="_Toc495943847"/>
      <w:bookmarkStart w:id="1624" w:name="_Toc495944006"/>
      <w:bookmarkStart w:id="1625" w:name="_Toc495944165"/>
      <w:bookmarkStart w:id="1626" w:name="_Toc495944324"/>
      <w:bookmarkStart w:id="1627" w:name="_Toc495944483"/>
      <w:bookmarkStart w:id="1628" w:name="_Toc495944642"/>
      <w:bookmarkStart w:id="1629" w:name="_Toc495944801"/>
      <w:bookmarkStart w:id="1630" w:name="_Toc427059746"/>
      <w:bookmarkStart w:id="1631" w:name="_Toc427063573"/>
      <w:bookmarkStart w:id="1632" w:name="_Toc427063682"/>
      <w:bookmarkStart w:id="1633" w:name="_Toc427063970"/>
      <w:bookmarkStart w:id="1634" w:name="_Toc427064812"/>
      <w:bookmarkStart w:id="1635" w:name="_Toc427066009"/>
      <w:bookmarkStart w:id="1636" w:name="_Toc427066653"/>
      <w:bookmarkStart w:id="1637" w:name="_Toc427066763"/>
      <w:bookmarkStart w:id="1638" w:name="_Toc427066872"/>
      <w:bookmarkStart w:id="1639" w:name="_Toc427066981"/>
      <w:bookmarkStart w:id="1640" w:name="_Toc427075971"/>
      <w:bookmarkStart w:id="1641" w:name="_Toc427076142"/>
      <w:bookmarkStart w:id="1642" w:name="_Toc427076286"/>
      <w:bookmarkStart w:id="1643" w:name="_Toc493928426"/>
      <w:bookmarkStart w:id="1644" w:name="_Toc181115308"/>
      <w:bookmarkStart w:id="1645" w:name="_Toc181786988"/>
      <w:r w:rsidRPr="008363B3">
        <w:rPr>
          <w:lang w:val="es-ES"/>
        </w:rPr>
        <w:t>3.1</w:t>
      </w:r>
      <w:r w:rsidRPr="008363B3">
        <w:rPr>
          <w:lang w:val="es-ES"/>
        </w:rPr>
        <w:tab/>
        <w:t>Segmento espacial</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590BEB5E" w14:textId="77777777" w:rsidR="00427CEE" w:rsidRPr="00856989" w:rsidRDefault="00427CEE" w:rsidP="00427CEE">
      <w:pPr>
        <w:rPr>
          <w:lang w:val="es-ES"/>
        </w:rPr>
      </w:pPr>
      <w:r w:rsidRPr="00856989">
        <w:rPr>
          <w:lang w:val="es-ES"/>
        </w:rPr>
        <w:t>El segmento espacial consta de tres satélites que transmiten datos a los usuarios del SDCM mediante emisiones SBAS.</w:t>
      </w:r>
    </w:p>
    <w:p w14:paraId="39514ACB" w14:textId="77777777" w:rsidR="00427CEE" w:rsidRPr="008363B3" w:rsidRDefault="00427CEE" w:rsidP="00427CEE">
      <w:pPr>
        <w:pStyle w:val="Heading2"/>
        <w:rPr>
          <w:lang w:val="es-ES"/>
        </w:rPr>
      </w:pPr>
      <w:bookmarkStart w:id="1646" w:name="_Toc495943689"/>
      <w:bookmarkStart w:id="1647" w:name="_Toc495943848"/>
      <w:bookmarkStart w:id="1648" w:name="_Toc495944007"/>
      <w:bookmarkStart w:id="1649" w:name="_Toc495944166"/>
      <w:bookmarkStart w:id="1650" w:name="_Toc495944325"/>
      <w:bookmarkStart w:id="1651" w:name="_Toc495944484"/>
      <w:bookmarkStart w:id="1652" w:name="_Toc495944643"/>
      <w:bookmarkStart w:id="1653" w:name="_Toc495944802"/>
      <w:bookmarkStart w:id="1654" w:name="_Toc427059747"/>
      <w:bookmarkStart w:id="1655" w:name="_Toc427063574"/>
      <w:bookmarkStart w:id="1656" w:name="_Toc427063683"/>
      <w:bookmarkStart w:id="1657" w:name="_Toc427063971"/>
      <w:bookmarkStart w:id="1658" w:name="_Toc427064813"/>
      <w:bookmarkStart w:id="1659" w:name="_Toc427066010"/>
      <w:bookmarkStart w:id="1660" w:name="_Toc427066654"/>
      <w:bookmarkStart w:id="1661" w:name="_Toc427066764"/>
      <w:bookmarkStart w:id="1662" w:name="_Toc427066873"/>
      <w:bookmarkStart w:id="1663" w:name="_Toc427066982"/>
      <w:bookmarkStart w:id="1664" w:name="_Toc427075972"/>
      <w:bookmarkStart w:id="1665" w:name="_Toc427076143"/>
      <w:bookmarkStart w:id="1666" w:name="_Toc427076287"/>
      <w:bookmarkStart w:id="1667" w:name="_Toc493928427"/>
      <w:bookmarkStart w:id="1668" w:name="_Toc181115309"/>
      <w:bookmarkStart w:id="1669" w:name="_Toc181786989"/>
      <w:r w:rsidRPr="008363B3">
        <w:rPr>
          <w:lang w:val="es-ES"/>
        </w:rPr>
        <w:t>3.2</w:t>
      </w:r>
      <w:r w:rsidRPr="008363B3">
        <w:rPr>
          <w:lang w:val="es-ES"/>
        </w:rPr>
        <w:tab/>
        <w:t>Segmento en tierra</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7EAF18D2" w14:textId="77777777" w:rsidR="00427CEE" w:rsidRPr="00856989" w:rsidRDefault="00427CEE" w:rsidP="00427CEE">
      <w:pPr>
        <w:rPr>
          <w:lang w:val="es-ES"/>
        </w:rPr>
      </w:pPr>
      <w:r w:rsidRPr="00856989">
        <w:rPr>
          <w:lang w:val="es-ES"/>
        </w:rPr>
        <w:t>El segmento en tierra consta de un centro de control SDCM, sistemas en tierra que transmiten datos SDCM a los usuarios, infraestructura de red y control de carga útil y estaciones terrenas receptoras para recopilar las mediciones efectuadas por todo el mundo.</w:t>
      </w:r>
    </w:p>
    <w:p w14:paraId="1E5830A5" w14:textId="77777777" w:rsidR="00427CEE" w:rsidRPr="008363B3" w:rsidRDefault="00427CEE" w:rsidP="00427CEE">
      <w:pPr>
        <w:pStyle w:val="Heading1"/>
        <w:rPr>
          <w:lang w:val="es-ES"/>
        </w:rPr>
      </w:pPr>
      <w:bookmarkStart w:id="1670" w:name="_Toc427059748"/>
      <w:bookmarkStart w:id="1671" w:name="_Toc427063575"/>
      <w:bookmarkStart w:id="1672" w:name="_Toc427063684"/>
      <w:bookmarkStart w:id="1673" w:name="_Toc427063972"/>
      <w:bookmarkStart w:id="1674" w:name="_Toc427064814"/>
      <w:bookmarkStart w:id="1675" w:name="_Toc427066011"/>
      <w:bookmarkStart w:id="1676" w:name="_Toc427066655"/>
      <w:bookmarkStart w:id="1677" w:name="_Toc427066765"/>
      <w:bookmarkStart w:id="1678" w:name="_Toc427066874"/>
      <w:bookmarkStart w:id="1679" w:name="_Toc427066983"/>
      <w:bookmarkStart w:id="1680" w:name="_Toc427075973"/>
      <w:bookmarkStart w:id="1681" w:name="_Toc427076144"/>
      <w:bookmarkStart w:id="1682" w:name="_Toc427076288"/>
      <w:bookmarkStart w:id="1683" w:name="_Toc495943690"/>
      <w:bookmarkStart w:id="1684" w:name="_Toc495943849"/>
      <w:bookmarkStart w:id="1685" w:name="_Toc495944008"/>
      <w:bookmarkStart w:id="1686" w:name="_Toc495944167"/>
      <w:bookmarkStart w:id="1687" w:name="_Toc495944326"/>
      <w:bookmarkStart w:id="1688" w:name="_Toc495944485"/>
      <w:bookmarkStart w:id="1689" w:name="_Toc495944644"/>
      <w:bookmarkStart w:id="1690" w:name="_Toc495944803"/>
      <w:bookmarkStart w:id="1691" w:name="_Toc493928428"/>
      <w:bookmarkStart w:id="1692" w:name="_Toc181115310"/>
      <w:bookmarkStart w:id="1693" w:name="_Toc181786990"/>
      <w:r w:rsidRPr="008363B3">
        <w:rPr>
          <w:lang w:val="es-ES"/>
        </w:rPr>
        <w:t>4</w:t>
      </w:r>
      <w:r w:rsidRPr="008363B3">
        <w:rPr>
          <w:lang w:val="es-ES"/>
        </w:rPr>
        <w:tab/>
      </w:r>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8363B3">
        <w:rPr>
          <w:lang w:val="es-ES"/>
        </w:rPr>
        <w:t>Señal SDCM</w:t>
      </w:r>
      <w:bookmarkEnd w:id="1683"/>
      <w:bookmarkEnd w:id="1684"/>
      <w:bookmarkEnd w:id="1685"/>
      <w:bookmarkEnd w:id="1686"/>
      <w:bookmarkEnd w:id="1687"/>
      <w:bookmarkEnd w:id="1688"/>
      <w:bookmarkEnd w:id="1689"/>
      <w:bookmarkEnd w:id="1690"/>
      <w:bookmarkEnd w:id="1691"/>
      <w:bookmarkEnd w:id="1692"/>
      <w:bookmarkEnd w:id="1693"/>
    </w:p>
    <w:p w14:paraId="384EE343" w14:textId="77777777" w:rsidR="00427CEE" w:rsidRPr="00856989" w:rsidRDefault="00427CEE" w:rsidP="00427CEE">
      <w:pPr>
        <w:rPr>
          <w:lang w:val="es-ES"/>
        </w:rPr>
      </w:pPr>
      <w:r w:rsidRPr="00856989">
        <w:rPr>
          <w:lang w:val="es-ES"/>
        </w:rPr>
        <w:t>Las redes de satélites WSDRN-M, CSDRN-M y VSSRD-2M facilitan datos a los usuarios SDCM transmitiendo señales AMDC en formato mensaje SBAS por la frecuencia portadora 1 575,42</w:t>
      </w:r>
      <w:r>
        <w:rPr>
          <w:lang w:val="es-ES"/>
        </w:rPr>
        <w:t> </w:t>
      </w:r>
      <w:r w:rsidRPr="00856989">
        <w:rPr>
          <w:lang w:val="es-ES"/>
        </w:rPr>
        <w:t>MHz con un ancho de banda de 24 MHz.</w:t>
      </w:r>
    </w:p>
    <w:p w14:paraId="45715975" w14:textId="77777777" w:rsidR="00427CEE" w:rsidRPr="00856989" w:rsidRDefault="00427CEE" w:rsidP="00427CEE">
      <w:pPr>
        <w:rPr>
          <w:lang w:val="es-ES"/>
        </w:rPr>
      </w:pPr>
      <w:r w:rsidRPr="00856989">
        <w:rPr>
          <w:lang w:val="es-ES"/>
        </w:rPr>
        <w:t>La secuencia transmitida se suma módulo</w:t>
      </w:r>
      <w:r>
        <w:rPr>
          <w:lang w:val="es-ES"/>
        </w:rPr>
        <w:t> </w:t>
      </w:r>
      <w:r w:rsidRPr="00856989">
        <w:rPr>
          <w:lang w:val="es-ES"/>
        </w:rPr>
        <w:t>2 al mensaje de navegación a una velocidad de 500 símbolos/s y al código de ruido pseudoaleatorio de 1 023 bits. Se aplica una MDP-2 en la portadora a una velocidad de 1,023 </w:t>
      </w:r>
      <w:r w:rsidRPr="00856989">
        <w:rPr>
          <w:rFonts w:eastAsia="MS PGothic"/>
          <w:lang w:val="es-ES"/>
        </w:rPr>
        <w:t>Mchip/s</w:t>
      </w:r>
      <w:r w:rsidRPr="00856989">
        <w:rPr>
          <w:lang w:val="es-ES"/>
        </w:rPr>
        <w:t>. Los mensajes de símbolos SDCM tienen una velocidad de chip de 500 bits/s y se sincronizan con un periodo de 1 ms de código C/A.</w:t>
      </w:r>
    </w:p>
    <w:p w14:paraId="2881A85C" w14:textId="1A15210C" w:rsidR="00427CEE" w:rsidRPr="00856989" w:rsidRDefault="00427CEE" w:rsidP="00427CEE">
      <w:pPr>
        <w:rPr>
          <w:lang w:val="es-ES"/>
        </w:rPr>
      </w:pPr>
      <w:r w:rsidRPr="00856989">
        <w:rPr>
          <w:lang w:val="es-ES" w:eastAsia="ja-JP"/>
        </w:rPr>
        <w:t>En el Cuadro</w:t>
      </w:r>
      <w:r w:rsidR="0002222E">
        <w:rPr>
          <w:lang w:val="es-ES" w:eastAsia="ja-JP"/>
        </w:rPr>
        <w:t> </w:t>
      </w:r>
      <w:r w:rsidRPr="00856989">
        <w:rPr>
          <w:lang w:val="es-ES" w:eastAsia="ja-JP"/>
        </w:rPr>
        <w:t>3</w:t>
      </w:r>
      <w:r w:rsidR="0002222E">
        <w:rPr>
          <w:lang w:val="es-ES" w:eastAsia="ja-JP"/>
        </w:rPr>
        <w:t>2</w:t>
      </w:r>
      <w:r w:rsidRPr="00856989">
        <w:rPr>
          <w:lang w:val="es-ES" w:eastAsia="ja-JP"/>
        </w:rPr>
        <w:t xml:space="preserve"> se dan los valores de potencia radiada isótropa equivalente de cresta de la señal SDCM L1 C/A.</w:t>
      </w:r>
    </w:p>
    <w:p w14:paraId="11249682" w14:textId="282B3725" w:rsidR="00427CEE" w:rsidRPr="00856989" w:rsidRDefault="00427CEE" w:rsidP="00427CEE">
      <w:pPr>
        <w:pStyle w:val="TableNo"/>
        <w:rPr>
          <w:lang w:val="es-ES"/>
        </w:rPr>
      </w:pPr>
      <w:r w:rsidRPr="00856989">
        <w:rPr>
          <w:lang w:val="es-ES"/>
        </w:rPr>
        <w:t>CUADRO 3</w:t>
      </w:r>
      <w:r w:rsidR="0002222E">
        <w:rPr>
          <w:lang w:val="es-ES"/>
        </w:rPr>
        <w:t>2</w:t>
      </w:r>
    </w:p>
    <w:p w14:paraId="43AEBED6" w14:textId="77777777" w:rsidR="00427CEE" w:rsidRPr="00856989" w:rsidRDefault="00427CEE" w:rsidP="00427CEE">
      <w:pPr>
        <w:pStyle w:val="Tabletitle"/>
        <w:rPr>
          <w:lang w:val="es-ES"/>
        </w:rPr>
      </w:pPr>
      <w:r w:rsidRPr="00856989">
        <w:rPr>
          <w:lang w:val="es-ES"/>
        </w:rPr>
        <w:t>Potencia de la señal SDCM L1 transmitida por los satélites</w:t>
      </w:r>
    </w:p>
    <w:tbl>
      <w:tblPr>
        <w:tblW w:w="9639" w:type="dxa"/>
        <w:jc w:val="center"/>
        <w:tblLayout w:type="fixed"/>
        <w:tblLook w:val="0000" w:firstRow="0" w:lastRow="0" w:firstColumn="0" w:lastColumn="0" w:noHBand="0" w:noVBand="0"/>
      </w:tblPr>
      <w:tblGrid>
        <w:gridCol w:w="3569"/>
        <w:gridCol w:w="2795"/>
        <w:gridCol w:w="3269"/>
        <w:gridCol w:w="6"/>
      </w:tblGrid>
      <w:tr w:rsidR="00427CEE" w:rsidRPr="00455B78" w14:paraId="3DF750F3" w14:textId="77777777" w:rsidTr="0002222E">
        <w:trPr>
          <w:trHeight w:val="20"/>
          <w:jc w:val="center"/>
        </w:trPr>
        <w:tc>
          <w:tcPr>
            <w:tcW w:w="3402" w:type="dxa"/>
            <w:tcBorders>
              <w:top w:val="single" w:sz="4" w:space="0" w:color="000000"/>
              <w:left w:val="single" w:sz="4" w:space="0" w:color="000000"/>
              <w:bottom w:val="single" w:sz="4" w:space="0" w:color="000000"/>
            </w:tcBorders>
            <w:shd w:val="clear" w:color="auto" w:fill="auto"/>
            <w:vAlign w:val="center"/>
          </w:tcPr>
          <w:p w14:paraId="21DBE7C5" w14:textId="77777777" w:rsidR="00427CEE" w:rsidRPr="00856989" w:rsidRDefault="00427CEE" w:rsidP="00EF76EF">
            <w:pPr>
              <w:pStyle w:val="Tablehead"/>
              <w:rPr>
                <w:lang w:val="es-ES"/>
              </w:rPr>
            </w:pPr>
            <w:r w:rsidRPr="00856989">
              <w:rPr>
                <w:lang w:val="es-ES"/>
              </w:rPr>
              <w:t>Nombre de la red de satélites</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23BF" w14:textId="77777777" w:rsidR="00427CEE" w:rsidRPr="00856989" w:rsidRDefault="00427CEE" w:rsidP="00EF76EF">
            <w:pPr>
              <w:pStyle w:val="Tablehead"/>
              <w:rPr>
                <w:lang w:val="es-ES"/>
              </w:rPr>
            </w:pPr>
            <w:r w:rsidRPr="00856989">
              <w:rPr>
                <w:lang w:val="es-ES"/>
              </w:rPr>
              <w:t>Posición orbital OSG</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30C30" w14:textId="77777777" w:rsidR="00427CEE" w:rsidRPr="007927C4" w:rsidRDefault="00427CEE" w:rsidP="00EF76EF">
            <w:pPr>
              <w:pStyle w:val="Tablehead"/>
              <w:rPr>
                <w:lang w:val="pt-BR"/>
              </w:rPr>
            </w:pPr>
            <w:r w:rsidRPr="007927C4">
              <w:rPr>
                <w:lang w:val="pt-BR"/>
              </w:rPr>
              <w:t>Potencia radiada isótropa</w:t>
            </w:r>
            <w:r w:rsidRPr="007927C4">
              <w:rPr>
                <w:lang w:val="pt-BR"/>
              </w:rPr>
              <w:br/>
              <w:t xml:space="preserve">equivalente de cresta </w:t>
            </w:r>
            <w:r w:rsidRPr="007927C4">
              <w:rPr>
                <w:lang w:val="pt-BR"/>
              </w:rPr>
              <w:br/>
              <w:t>(dBW)</w:t>
            </w:r>
            <w:r w:rsidRPr="007927C4">
              <w:rPr>
                <w:b w:val="0"/>
                <w:bCs/>
                <w:vertAlign w:val="superscript"/>
                <w:lang w:val="pt-BR"/>
              </w:rPr>
              <w:t>(1)</w:t>
            </w:r>
          </w:p>
        </w:tc>
      </w:tr>
      <w:tr w:rsidR="00427CEE" w:rsidRPr="00856989" w14:paraId="3F027CB4" w14:textId="77777777" w:rsidTr="0002222E">
        <w:trPr>
          <w:trHeight w:val="20"/>
          <w:jc w:val="center"/>
        </w:trPr>
        <w:tc>
          <w:tcPr>
            <w:tcW w:w="3402" w:type="dxa"/>
            <w:tcBorders>
              <w:top w:val="single" w:sz="4" w:space="0" w:color="000000"/>
              <w:left w:val="single" w:sz="4" w:space="0" w:color="000000"/>
              <w:bottom w:val="single" w:sz="4" w:space="0" w:color="000000"/>
            </w:tcBorders>
            <w:shd w:val="clear" w:color="auto" w:fill="auto"/>
          </w:tcPr>
          <w:p w14:paraId="53E94701" w14:textId="77777777" w:rsidR="00427CEE" w:rsidRPr="00856989" w:rsidRDefault="00427CEE" w:rsidP="00EF76EF">
            <w:pPr>
              <w:pStyle w:val="Tabletext"/>
              <w:rPr>
                <w:lang w:val="es-ES"/>
              </w:rPr>
            </w:pPr>
            <w:r w:rsidRPr="00856989">
              <w:rPr>
                <w:lang w:val="es-ES"/>
              </w:rPr>
              <w:t>WSDRN-M</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3755CB34" w14:textId="77777777" w:rsidR="00427CEE" w:rsidRPr="00856989" w:rsidRDefault="00427CEE" w:rsidP="00EF76EF">
            <w:pPr>
              <w:pStyle w:val="Tabletext"/>
              <w:jc w:val="center"/>
              <w:rPr>
                <w:lang w:val="es-ES"/>
              </w:rPr>
            </w:pPr>
            <w:r w:rsidRPr="00856989">
              <w:rPr>
                <w:lang w:val="es-ES"/>
              </w:rPr>
              <w:t>16° W</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71615B8F" w14:textId="77777777" w:rsidR="00427CEE" w:rsidRPr="00856989" w:rsidRDefault="00427CEE" w:rsidP="00EF76EF">
            <w:pPr>
              <w:pStyle w:val="Tabletext"/>
              <w:jc w:val="center"/>
              <w:rPr>
                <w:lang w:val="es-ES"/>
              </w:rPr>
            </w:pPr>
            <w:r w:rsidRPr="00856989">
              <w:rPr>
                <w:lang w:val="es-ES"/>
              </w:rPr>
              <w:t>33,7</w:t>
            </w:r>
          </w:p>
        </w:tc>
      </w:tr>
      <w:tr w:rsidR="00427CEE" w:rsidRPr="00856989" w14:paraId="4D9E7087" w14:textId="77777777" w:rsidTr="0002222E">
        <w:trPr>
          <w:trHeight w:val="20"/>
          <w:jc w:val="center"/>
        </w:trPr>
        <w:tc>
          <w:tcPr>
            <w:tcW w:w="3402" w:type="dxa"/>
            <w:tcBorders>
              <w:top w:val="single" w:sz="4" w:space="0" w:color="000000"/>
              <w:left w:val="single" w:sz="4" w:space="0" w:color="000000"/>
              <w:bottom w:val="single" w:sz="4" w:space="0" w:color="000000"/>
            </w:tcBorders>
            <w:shd w:val="clear" w:color="auto" w:fill="auto"/>
          </w:tcPr>
          <w:p w14:paraId="5D76D3B0" w14:textId="77777777" w:rsidR="00427CEE" w:rsidRPr="00856989" w:rsidRDefault="00427CEE" w:rsidP="00EF76EF">
            <w:pPr>
              <w:pStyle w:val="Tabletext"/>
              <w:rPr>
                <w:lang w:val="es-ES"/>
              </w:rPr>
            </w:pPr>
            <w:r w:rsidRPr="00856989">
              <w:rPr>
                <w:lang w:val="es-ES"/>
              </w:rPr>
              <w:t>CSDRN-M</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32A40006" w14:textId="77777777" w:rsidR="00427CEE" w:rsidRPr="00856989" w:rsidRDefault="00427CEE" w:rsidP="00EF76EF">
            <w:pPr>
              <w:pStyle w:val="Tabletext"/>
              <w:jc w:val="center"/>
              <w:rPr>
                <w:lang w:val="es-ES"/>
              </w:rPr>
            </w:pPr>
            <w:r w:rsidRPr="00856989">
              <w:rPr>
                <w:lang w:val="es-ES"/>
              </w:rPr>
              <w:t>95° 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8A1AE09" w14:textId="77777777" w:rsidR="00427CEE" w:rsidRPr="00856989" w:rsidRDefault="00427CEE" w:rsidP="00EF76EF">
            <w:pPr>
              <w:pStyle w:val="Tabletext"/>
              <w:jc w:val="center"/>
              <w:rPr>
                <w:lang w:val="es-ES"/>
              </w:rPr>
            </w:pPr>
            <w:r w:rsidRPr="00856989">
              <w:rPr>
                <w:lang w:val="es-ES"/>
              </w:rPr>
              <w:t>33,7</w:t>
            </w:r>
          </w:p>
        </w:tc>
      </w:tr>
      <w:tr w:rsidR="00427CEE" w:rsidRPr="00856989" w14:paraId="1CA5AC17" w14:textId="77777777" w:rsidTr="0002222E">
        <w:trPr>
          <w:trHeight w:val="20"/>
          <w:jc w:val="center"/>
        </w:trPr>
        <w:tc>
          <w:tcPr>
            <w:tcW w:w="3402" w:type="dxa"/>
            <w:tcBorders>
              <w:top w:val="single" w:sz="4" w:space="0" w:color="000000"/>
              <w:left w:val="single" w:sz="4" w:space="0" w:color="000000"/>
              <w:bottom w:val="single" w:sz="4" w:space="0" w:color="000000"/>
            </w:tcBorders>
            <w:shd w:val="clear" w:color="auto" w:fill="auto"/>
          </w:tcPr>
          <w:p w14:paraId="524FBC0A" w14:textId="5F0463F5" w:rsidR="00427CEE" w:rsidRPr="00856989" w:rsidRDefault="00427CEE" w:rsidP="00EF76EF">
            <w:pPr>
              <w:pStyle w:val="Tabletext"/>
              <w:rPr>
                <w:lang w:val="es-ES"/>
              </w:rPr>
            </w:pPr>
            <w:r w:rsidRPr="00856989">
              <w:rPr>
                <w:lang w:val="es-ES"/>
              </w:rPr>
              <w:t>VSSRD-2M</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7EDB308" w14:textId="77777777" w:rsidR="00427CEE" w:rsidRPr="00856989" w:rsidRDefault="00427CEE" w:rsidP="00EF76EF">
            <w:pPr>
              <w:pStyle w:val="Tabletext"/>
              <w:jc w:val="center"/>
              <w:rPr>
                <w:lang w:val="es-ES"/>
              </w:rPr>
            </w:pPr>
            <w:r w:rsidRPr="00856989">
              <w:rPr>
                <w:lang w:val="es-ES"/>
              </w:rPr>
              <w:t>167° 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FA2D38" w14:textId="77777777" w:rsidR="00427CEE" w:rsidRPr="00856989" w:rsidRDefault="00427CEE" w:rsidP="00EF76EF">
            <w:pPr>
              <w:pStyle w:val="Tabletext"/>
              <w:jc w:val="center"/>
              <w:rPr>
                <w:lang w:val="es-ES"/>
              </w:rPr>
            </w:pPr>
            <w:r w:rsidRPr="00856989">
              <w:rPr>
                <w:lang w:val="es-ES"/>
              </w:rPr>
              <w:t>33,7</w:t>
            </w:r>
          </w:p>
        </w:tc>
      </w:tr>
      <w:tr w:rsidR="00427CEE" w:rsidRPr="00455B78" w14:paraId="7A445B45" w14:textId="77777777" w:rsidTr="0002222E">
        <w:trPr>
          <w:gridAfter w:val="1"/>
          <w:wAfter w:w="6" w:type="dxa"/>
          <w:trHeight w:val="20"/>
          <w:jc w:val="center"/>
        </w:trPr>
        <w:tc>
          <w:tcPr>
            <w:tcW w:w="9184" w:type="dxa"/>
            <w:gridSpan w:val="3"/>
            <w:tcBorders>
              <w:top w:val="single" w:sz="4" w:space="0" w:color="000000"/>
            </w:tcBorders>
            <w:shd w:val="clear" w:color="auto" w:fill="auto"/>
          </w:tcPr>
          <w:p w14:paraId="1AC7B3AB" w14:textId="77777777" w:rsidR="00427CEE" w:rsidRPr="00455B78" w:rsidRDefault="00427CEE" w:rsidP="0002222E">
            <w:pPr>
              <w:pStyle w:val="Tablelegend"/>
              <w:rPr>
                <w:lang w:val="es-ES"/>
              </w:rPr>
            </w:pPr>
            <w:r w:rsidRPr="00455B78">
              <w:rPr>
                <w:vertAlign w:val="superscript"/>
                <w:lang w:val="es-ES"/>
              </w:rPr>
              <w:t>(1)</w:t>
            </w:r>
            <w:r w:rsidRPr="00455B78">
              <w:rPr>
                <w:lang w:val="es-ES"/>
              </w:rPr>
              <w:tab/>
              <w:t>El valor p.i.r.e. de cresta corresponde a un apuntamiento de haz desplazado 7 grados hacia el norte con respecto al punto subsatelital.</w:t>
            </w:r>
          </w:p>
        </w:tc>
      </w:tr>
    </w:tbl>
    <w:p w14:paraId="2B6E5017" w14:textId="77777777" w:rsidR="00427CEE" w:rsidRPr="008363B3" w:rsidRDefault="00427CEE" w:rsidP="00427CEE">
      <w:pPr>
        <w:pStyle w:val="Tablefin"/>
        <w:rPr>
          <w:lang w:val="es-ES"/>
        </w:rPr>
      </w:pPr>
      <w:bookmarkStart w:id="1694" w:name="_Toc495943691"/>
      <w:bookmarkStart w:id="1695" w:name="_Toc495943850"/>
      <w:bookmarkStart w:id="1696" w:name="_Toc495944009"/>
      <w:bookmarkStart w:id="1697" w:name="_Toc495944168"/>
      <w:bookmarkStart w:id="1698" w:name="_Toc495944327"/>
      <w:bookmarkStart w:id="1699" w:name="_Toc495944486"/>
      <w:bookmarkStart w:id="1700" w:name="_Toc495944645"/>
      <w:bookmarkStart w:id="1701" w:name="_Toc495944804"/>
      <w:bookmarkStart w:id="1702" w:name="_Toc493928429"/>
      <w:bookmarkStart w:id="1703" w:name="_Toc427059749"/>
      <w:bookmarkStart w:id="1704" w:name="_Toc427063576"/>
      <w:bookmarkStart w:id="1705" w:name="_Toc427063685"/>
      <w:bookmarkStart w:id="1706" w:name="_Toc427063973"/>
      <w:bookmarkStart w:id="1707" w:name="_Toc427064815"/>
      <w:bookmarkStart w:id="1708" w:name="_Toc427066012"/>
    </w:p>
    <w:p w14:paraId="42035D18" w14:textId="77777777" w:rsidR="00427CEE" w:rsidRPr="008363B3" w:rsidRDefault="00427CEE" w:rsidP="00427CEE">
      <w:pPr>
        <w:pStyle w:val="Heading2"/>
        <w:rPr>
          <w:lang w:val="es-ES"/>
        </w:rPr>
      </w:pPr>
      <w:bookmarkStart w:id="1709" w:name="_Toc181115311"/>
      <w:bookmarkStart w:id="1710" w:name="_Toc181786991"/>
      <w:r w:rsidRPr="008363B3">
        <w:rPr>
          <w:lang w:val="es-ES"/>
        </w:rPr>
        <w:t>4.1</w:t>
      </w:r>
      <w:r w:rsidRPr="008363B3">
        <w:rPr>
          <w:lang w:val="es-ES"/>
        </w:rPr>
        <w:tab/>
        <w:t>Frecuencia portadora SDCM</w:t>
      </w:r>
      <w:bookmarkEnd w:id="1694"/>
      <w:bookmarkEnd w:id="1695"/>
      <w:bookmarkEnd w:id="1696"/>
      <w:bookmarkEnd w:id="1697"/>
      <w:bookmarkEnd w:id="1698"/>
      <w:bookmarkEnd w:id="1699"/>
      <w:bookmarkEnd w:id="1700"/>
      <w:bookmarkEnd w:id="1701"/>
      <w:bookmarkEnd w:id="1702"/>
      <w:bookmarkEnd w:id="1709"/>
      <w:bookmarkEnd w:id="1710"/>
    </w:p>
    <w:bookmarkEnd w:id="1703"/>
    <w:bookmarkEnd w:id="1704"/>
    <w:bookmarkEnd w:id="1705"/>
    <w:bookmarkEnd w:id="1706"/>
    <w:bookmarkEnd w:id="1707"/>
    <w:bookmarkEnd w:id="1708"/>
    <w:p w14:paraId="16173A49" w14:textId="77777777" w:rsidR="00427CEE" w:rsidRPr="00856989" w:rsidRDefault="00427CEE" w:rsidP="00427CEE">
      <w:pPr>
        <w:rPr>
          <w:lang w:val="es-ES"/>
        </w:rPr>
      </w:pPr>
      <w:r w:rsidRPr="00856989">
        <w:rPr>
          <w:lang w:val="es-ES"/>
        </w:rPr>
        <w:t>Como ya se ha indicado, la frecuencia 1 575,42 MHz es la frecuencia de funcionamiento de la señal de enlace descendente SDCM L1 C/A. Dado que la señal SDCM L1 C/A utiliza la misma frecuencia que GPS, la señal SDCM L1 C/A se diferencia de otras señales GPS sobre L1 mediante la utilización de un código PRN único. Esto es idéntico al sistema GPS y su aplicación de los PRN para cada satélite individual. El código PRN se coordina con el operador del sistema GPS a fin de garantizar la compatibilidad con GPS y con otras transmisiones de señal similares a GPS.</w:t>
      </w:r>
    </w:p>
    <w:p w14:paraId="1423D0D3" w14:textId="77777777" w:rsidR="00427CEE" w:rsidRPr="008363B3" w:rsidRDefault="00427CEE" w:rsidP="00427CEE">
      <w:pPr>
        <w:pStyle w:val="Heading2"/>
        <w:rPr>
          <w:lang w:val="es-ES"/>
        </w:rPr>
      </w:pPr>
      <w:bookmarkStart w:id="1711" w:name="_Toc495943692"/>
      <w:bookmarkStart w:id="1712" w:name="_Toc495943851"/>
      <w:bookmarkStart w:id="1713" w:name="_Toc495944010"/>
      <w:bookmarkStart w:id="1714" w:name="_Toc495944169"/>
      <w:bookmarkStart w:id="1715" w:name="_Toc495944328"/>
      <w:bookmarkStart w:id="1716" w:name="_Toc495944487"/>
      <w:bookmarkStart w:id="1717" w:name="_Toc495944646"/>
      <w:bookmarkStart w:id="1718" w:name="_Toc495944805"/>
      <w:bookmarkStart w:id="1719" w:name="_Toc493928430"/>
      <w:bookmarkStart w:id="1720" w:name="_Toc181115312"/>
      <w:bookmarkStart w:id="1721" w:name="_Toc181786992"/>
      <w:r w:rsidRPr="008363B3">
        <w:rPr>
          <w:lang w:val="es-ES"/>
        </w:rPr>
        <w:lastRenderedPageBreak/>
        <w:t>4.2</w:t>
      </w:r>
      <w:r w:rsidRPr="008363B3">
        <w:rPr>
          <w:lang w:val="es-ES"/>
        </w:rPr>
        <w:tab/>
        <w:t>Parámetros básicos de la señal SDCM</w:t>
      </w:r>
      <w:bookmarkEnd w:id="1711"/>
      <w:bookmarkEnd w:id="1712"/>
      <w:bookmarkEnd w:id="1713"/>
      <w:bookmarkEnd w:id="1714"/>
      <w:bookmarkEnd w:id="1715"/>
      <w:bookmarkEnd w:id="1716"/>
      <w:bookmarkEnd w:id="1717"/>
      <w:bookmarkEnd w:id="1718"/>
      <w:bookmarkEnd w:id="1719"/>
      <w:bookmarkEnd w:id="1720"/>
      <w:bookmarkEnd w:id="1721"/>
    </w:p>
    <w:p w14:paraId="3D0EDB03" w14:textId="1D5E0F58" w:rsidR="00427CEE" w:rsidRPr="00856989" w:rsidRDefault="00427CEE" w:rsidP="00427CEE">
      <w:pPr>
        <w:rPr>
          <w:lang w:val="es-ES"/>
        </w:rPr>
      </w:pPr>
      <w:r w:rsidRPr="00856989">
        <w:rPr>
          <w:lang w:val="es-ES"/>
        </w:rPr>
        <w:t>SDCM transmite AMDC en formato mensaje SBAS en la banda de frecuencias L1 en sentido espacio</w:t>
      </w:r>
      <w:r w:rsidRPr="00856989">
        <w:rPr>
          <w:lang w:val="es-ES"/>
        </w:rPr>
        <w:noBreakHyphen/>
        <w:t>Tierra. Los parámetros básicos de la señal SDCM L1 C/A se muestran en el Cuadro</w:t>
      </w:r>
      <w:r w:rsidR="0002222E">
        <w:rPr>
          <w:lang w:val="es-ES"/>
        </w:rPr>
        <w:t> </w:t>
      </w:r>
      <w:r w:rsidRPr="00856989">
        <w:rPr>
          <w:lang w:val="es-ES"/>
        </w:rPr>
        <w:t>3</w:t>
      </w:r>
      <w:r w:rsidR="0002222E">
        <w:rPr>
          <w:lang w:val="es-ES"/>
        </w:rPr>
        <w:t>3</w:t>
      </w:r>
      <w:r w:rsidRPr="00856989">
        <w:rPr>
          <w:lang w:val="es-ES"/>
        </w:rPr>
        <w:t>.</w:t>
      </w:r>
    </w:p>
    <w:p w14:paraId="7DF4C9F1" w14:textId="078939EF" w:rsidR="00427CEE" w:rsidRPr="00856989" w:rsidRDefault="00427CEE" w:rsidP="00427CEE">
      <w:pPr>
        <w:pStyle w:val="TableNo"/>
        <w:rPr>
          <w:lang w:val="es-ES"/>
        </w:rPr>
      </w:pPr>
      <w:r w:rsidRPr="00856989">
        <w:rPr>
          <w:lang w:val="es-ES"/>
        </w:rPr>
        <w:t>CUADRO 3</w:t>
      </w:r>
      <w:r w:rsidR="0002222E">
        <w:rPr>
          <w:lang w:val="es-ES"/>
        </w:rPr>
        <w:t>3</w:t>
      </w:r>
    </w:p>
    <w:p w14:paraId="32F42A2C" w14:textId="77777777" w:rsidR="00427CEE" w:rsidRPr="00856989" w:rsidRDefault="00427CEE" w:rsidP="00427CEE">
      <w:pPr>
        <w:pStyle w:val="Tabletitle"/>
        <w:rPr>
          <w:lang w:val="es-ES"/>
        </w:rPr>
      </w:pPr>
      <w:r w:rsidRPr="00856989">
        <w:rPr>
          <w:lang w:val="es-ES"/>
        </w:rPr>
        <w:t>Parámetros básicos de la señal SDCM L1 C/A</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80"/>
        <w:gridCol w:w="3559"/>
      </w:tblGrid>
      <w:tr w:rsidR="00427CEE" w:rsidRPr="00856989" w14:paraId="07AEB573" w14:textId="77777777" w:rsidTr="00EF76EF">
        <w:trPr>
          <w:tblHeader/>
          <w:jc w:val="center"/>
        </w:trPr>
        <w:tc>
          <w:tcPr>
            <w:tcW w:w="3154" w:type="pct"/>
            <w:shd w:val="clear" w:color="auto" w:fill="auto"/>
            <w:vAlign w:val="center"/>
          </w:tcPr>
          <w:p w14:paraId="5C02AAFB" w14:textId="77777777" w:rsidR="00427CEE" w:rsidRPr="001F2055" w:rsidRDefault="00427CEE" w:rsidP="00EF76EF">
            <w:pPr>
              <w:pStyle w:val="Tablehead"/>
              <w:rPr>
                <w:lang w:val="es-ES"/>
              </w:rPr>
            </w:pPr>
            <w:r w:rsidRPr="001F2055">
              <w:rPr>
                <w:lang w:val="es-ES"/>
              </w:rPr>
              <w:t>Parámetro</w:t>
            </w:r>
          </w:p>
        </w:tc>
        <w:tc>
          <w:tcPr>
            <w:tcW w:w="1846" w:type="pct"/>
            <w:shd w:val="clear" w:color="auto" w:fill="auto"/>
            <w:vAlign w:val="center"/>
          </w:tcPr>
          <w:p w14:paraId="6D664695" w14:textId="77777777" w:rsidR="00427CEE" w:rsidRPr="001F2055" w:rsidRDefault="00427CEE" w:rsidP="00EF76EF">
            <w:pPr>
              <w:pStyle w:val="Tablehead"/>
              <w:rPr>
                <w:lang w:val="es-ES"/>
              </w:rPr>
            </w:pPr>
            <w:r w:rsidRPr="001F2055">
              <w:rPr>
                <w:lang w:val="es-ES"/>
              </w:rPr>
              <w:t>Valores de parámetro</w:t>
            </w:r>
          </w:p>
        </w:tc>
      </w:tr>
      <w:tr w:rsidR="00427CEE" w:rsidRPr="00856989" w14:paraId="6378F646" w14:textId="77777777" w:rsidTr="003D1F6C">
        <w:trPr>
          <w:tblHeader/>
          <w:jc w:val="center"/>
        </w:trPr>
        <w:tc>
          <w:tcPr>
            <w:tcW w:w="3154" w:type="pct"/>
            <w:shd w:val="clear" w:color="auto" w:fill="auto"/>
            <w:vAlign w:val="center"/>
          </w:tcPr>
          <w:p w14:paraId="54739EDE" w14:textId="77777777" w:rsidR="00427CEE" w:rsidRPr="001F2055" w:rsidRDefault="00427CEE" w:rsidP="003D1F6C">
            <w:pPr>
              <w:pStyle w:val="Tabletext"/>
              <w:jc w:val="left"/>
              <w:rPr>
                <w:lang w:val="es-ES"/>
              </w:rPr>
            </w:pPr>
            <w:r w:rsidRPr="001F2055">
              <w:rPr>
                <w:lang w:val="es-ES"/>
              </w:rPr>
              <w:t>Frecuencia de portadora (MHz)</w:t>
            </w:r>
          </w:p>
        </w:tc>
        <w:tc>
          <w:tcPr>
            <w:tcW w:w="1846" w:type="pct"/>
            <w:shd w:val="clear" w:color="auto" w:fill="auto"/>
            <w:vAlign w:val="center"/>
          </w:tcPr>
          <w:p w14:paraId="72A29D49" w14:textId="77777777" w:rsidR="00427CEE" w:rsidRPr="001F2055" w:rsidRDefault="00427CEE" w:rsidP="003D1F6C">
            <w:pPr>
              <w:pStyle w:val="Tabletext"/>
              <w:jc w:val="center"/>
              <w:rPr>
                <w:lang w:val="es-ES"/>
              </w:rPr>
            </w:pPr>
            <w:r w:rsidRPr="001F2055">
              <w:rPr>
                <w:lang w:val="es-ES"/>
              </w:rPr>
              <w:t>1 575,42 ± 12</w:t>
            </w:r>
          </w:p>
        </w:tc>
      </w:tr>
      <w:tr w:rsidR="00427CEE" w:rsidRPr="00856989" w14:paraId="20ADA4C7" w14:textId="77777777" w:rsidTr="003D1F6C">
        <w:trPr>
          <w:tblHeader/>
          <w:jc w:val="center"/>
        </w:trPr>
        <w:tc>
          <w:tcPr>
            <w:tcW w:w="3154" w:type="pct"/>
            <w:shd w:val="clear" w:color="auto" w:fill="auto"/>
            <w:vAlign w:val="center"/>
          </w:tcPr>
          <w:p w14:paraId="328CC5E7" w14:textId="77777777" w:rsidR="00427CEE" w:rsidRPr="001F2055" w:rsidRDefault="00427CEE" w:rsidP="003D1F6C">
            <w:pPr>
              <w:pStyle w:val="Tabletext"/>
              <w:jc w:val="left"/>
              <w:rPr>
                <w:lang w:val="es-ES"/>
              </w:rPr>
            </w:pPr>
            <w:r w:rsidRPr="001F2055">
              <w:rPr>
                <w:lang w:val="es-ES"/>
              </w:rPr>
              <w:t>Velocidad de chip de código de ruido pseudoaleatorio (Mchip/s)</w:t>
            </w:r>
          </w:p>
        </w:tc>
        <w:tc>
          <w:tcPr>
            <w:tcW w:w="1846" w:type="pct"/>
            <w:shd w:val="clear" w:color="auto" w:fill="auto"/>
            <w:vAlign w:val="center"/>
          </w:tcPr>
          <w:p w14:paraId="5D910D07" w14:textId="77777777" w:rsidR="00427CEE" w:rsidRPr="001F2055" w:rsidRDefault="00427CEE" w:rsidP="003D1F6C">
            <w:pPr>
              <w:pStyle w:val="Tabletext"/>
              <w:jc w:val="center"/>
              <w:rPr>
                <w:lang w:val="es-ES"/>
              </w:rPr>
            </w:pPr>
            <w:r w:rsidRPr="001F2055">
              <w:rPr>
                <w:lang w:val="es-ES"/>
              </w:rPr>
              <w:t>1,023</w:t>
            </w:r>
          </w:p>
        </w:tc>
      </w:tr>
      <w:tr w:rsidR="00427CEE" w:rsidRPr="00856989" w14:paraId="0152771E" w14:textId="77777777" w:rsidTr="003D1F6C">
        <w:trPr>
          <w:tblHeader/>
          <w:jc w:val="center"/>
        </w:trPr>
        <w:tc>
          <w:tcPr>
            <w:tcW w:w="3154" w:type="pct"/>
            <w:shd w:val="clear" w:color="auto" w:fill="auto"/>
            <w:vAlign w:val="center"/>
          </w:tcPr>
          <w:p w14:paraId="40973AF6" w14:textId="77777777" w:rsidR="00427CEE" w:rsidRPr="001F2055" w:rsidRDefault="00427CEE" w:rsidP="003D1F6C">
            <w:pPr>
              <w:pStyle w:val="Tabletext"/>
              <w:jc w:val="left"/>
              <w:rPr>
                <w:lang w:val="es-ES"/>
              </w:rPr>
            </w:pPr>
            <w:r w:rsidRPr="001F2055">
              <w:rPr>
                <w:lang w:val="es-ES"/>
              </w:rPr>
              <w:t>Velocidades de bit de datos de navegación (bit/s)</w:t>
            </w:r>
          </w:p>
        </w:tc>
        <w:tc>
          <w:tcPr>
            <w:tcW w:w="1846" w:type="pct"/>
            <w:shd w:val="clear" w:color="auto" w:fill="auto"/>
            <w:vAlign w:val="center"/>
          </w:tcPr>
          <w:p w14:paraId="04BDD2F3" w14:textId="77777777" w:rsidR="00427CEE" w:rsidRPr="001F2055" w:rsidRDefault="00427CEE" w:rsidP="003D1F6C">
            <w:pPr>
              <w:pStyle w:val="Tabletext"/>
              <w:jc w:val="center"/>
              <w:rPr>
                <w:lang w:val="es-ES"/>
              </w:rPr>
            </w:pPr>
            <w:r w:rsidRPr="001F2055">
              <w:rPr>
                <w:lang w:val="es-ES"/>
              </w:rPr>
              <w:t>250</w:t>
            </w:r>
          </w:p>
        </w:tc>
      </w:tr>
      <w:tr w:rsidR="00427CEE" w:rsidRPr="00856989" w14:paraId="72074F66" w14:textId="77777777" w:rsidTr="003D1F6C">
        <w:trPr>
          <w:tblHeader/>
          <w:jc w:val="center"/>
        </w:trPr>
        <w:tc>
          <w:tcPr>
            <w:tcW w:w="3154" w:type="pct"/>
            <w:shd w:val="clear" w:color="auto" w:fill="auto"/>
            <w:vAlign w:val="center"/>
          </w:tcPr>
          <w:p w14:paraId="53B06E46" w14:textId="77777777" w:rsidR="00427CEE" w:rsidRPr="001F2055" w:rsidRDefault="00427CEE" w:rsidP="003D1F6C">
            <w:pPr>
              <w:pStyle w:val="Tabletext"/>
              <w:jc w:val="left"/>
              <w:rPr>
                <w:lang w:val="es-ES"/>
              </w:rPr>
            </w:pPr>
            <w:r w:rsidRPr="001F2055">
              <w:rPr>
                <w:lang w:val="es-ES"/>
              </w:rPr>
              <w:t>Velocidades de símbolo de datos de navegación (símbolo/s)</w:t>
            </w:r>
          </w:p>
        </w:tc>
        <w:tc>
          <w:tcPr>
            <w:tcW w:w="1846" w:type="pct"/>
            <w:shd w:val="clear" w:color="auto" w:fill="auto"/>
            <w:vAlign w:val="center"/>
          </w:tcPr>
          <w:p w14:paraId="32834BFF" w14:textId="77777777" w:rsidR="00427CEE" w:rsidRPr="001F2055" w:rsidRDefault="00427CEE" w:rsidP="003D1F6C">
            <w:pPr>
              <w:pStyle w:val="Tabletext"/>
              <w:jc w:val="center"/>
              <w:rPr>
                <w:lang w:val="es-ES"/>
              </w:rPr>
            </w:pPr>
            <w:r w:rsidRPr="001F2055">
              <w:rPr>
                <w:lang w:val="es-ES"/>
              </w:rPr>
              <w:t>500</w:t>
            </w:r>
          </w:p>
        </w:tc>
      </w:tr>
      <w:tr w:rsidR="00427CEE" w:rsidRPr="008363B3" w14:paraId="7CADA8A6" w14:textId="77777777" w:rsidTr="003D1F6C">
        <w:trPr>
          <w:tblHeader/>
          <w:jc w:val="center"/>
        </w:trPr>
        <w:tc>
          <w:tcPr>
            <w:tcW w:w="3154" w:type="pct"/>
            <w:shd w:val="clear" w:color="auto" w:fill="auto"/>
            <w:vAlign w:val="center"/>
          </w:tcPr>
          <w:p w14:paraId="1D7DED20" w14:textId="77777777" w:rsidR="00427CEE" w:rsidRPr="001F2055" w:rsidRDefault="00427CEE" w:rsidP="003D1F6C">
            <w:pPr>
              <w:pStyle w:val="Tabletext"/>
              <w:jc w:val="left"/>
              <w:rPr>
                <w:lang w:val="es-ES"/>
              </w:rPr>
            </w:pPr>
            <w:r w:rsidRPr="001F2055">
              <w:rPr>
                <w:lang w:val="es-ES"/>
              </w:rPr>
              <w:t>Método de modulación de la señal</w:t>
            </w:r>
          </w:p>
        </w:tc>
        <w:tc>
          <w:tcPr>
            <w:tcW w:w="1846" w:type="pct"/>
            <w:shd w:val="clear" w:color="auto" w:fill="auto"/>
            <w:vAlign w:val="center"/>
          </w:tcPr>
          <w:p w14:paraId="02FE9BDA" w14:textId="58F5AF41" w:rsidR="00427CEE" w:rsidRPr="001F2055" w:rsidRDefault="00427CEE" w:rsidP="003D1F6C">
            <w:pPr>
              <w:pStyle w:val="Tabletext"/>
              <w:jc w:val="center"/>
              <w:rPr>
                <w:lang w:val="es-ES"/>
              </w:rPr>
            </w:pPr>
            <w:r w:rsidRPr="00856989">
              <w:rPr>
                <w:lang w:val="es-ES"/>
              </w:rPr>
              <w:t>MDP2</w:t>
            </w:r>
            <w:r w:rsidRPr="001F2055">
              <w:rPr>
                <w:lang w:val="es-ES"/>
              </w:rPr>
              <w:t>-R(1) (</w:t>
            </w:r>
            <w:r w:rsidR="0002222E">
              <w:rPr>
                <w:lang w:val="es-ES"/>
              </w:rPr>
              <w:t>v</w:t>
            </w:r>
            <w:r w:rsidRPr="001F2055">
              <w:rPr>
                <w:lang w:val="es-ES"/>
              </w:rPr>
              <w:t>éase la Nota</w:t>
            </w:r>
            <w:r w:rsidR="0002222E">
              <w:rPr>
                <w:lang w:val="es-ES"/>
              </w:rPr>
              <w:t> </w:t>
            </w:r>
            <w:r w:rsidRPr="001F2055">
              <w:rPr>
                <w:lang w:val="es-ES"/>
              </w:rPr>
              <w:t>1)</w:t>
            </w:r>
          </w:p>
        </w:tc>
      </w:tr>
      <w:tr w:rsidR="00427CEE" w:rsidRPr="00856989" w14:paraId="507D7AAC" w14:textId="77777777" w:rsidTr="003D1F6C">
        <w:trPr>
          <w:tblHeader/>
          <w:jc w:val="center"/>
        </w:trPr>
        <w:tc>
          <w:tcPr>
            <w:tcW w:w="3154" w:type="pct"/>
            <w:shd w:val="clear" w:color="auto" w:fill="auto"/>
            <w:vAlign w:val="center"/>
          </w:tcPr>
          <w:p w14:paraId="2D2BD9D3" w14:textId="77777777" w:rsidR="00427CEE" w:rsidRPr="001F2055" w:rsidRDefault="00427CEE" w:rsidP="003D1F6C">
            <w:pPr>
              <w:pStyle w:val="Tabletext"/>
              <w:jc w:val="left"/>
              <w:rPr>
                <w:lang w:val="es-ES"/>
              </w:rPr>
            </w:pPr>
            <w:r w:rsidRPr="001F2055">
              <w:rPr>
                <w:lang w:val="es-ES"/>
              </w:rPr>
              <w:t>Polarización</w:t>
            </w:r>
          </w:p>
        </w:tc>
        <w:tc>
          <w:tcPr>
            <w:tcW w:w="1846" w:type="pct"/>
            <w:shd w:val="clear" w:color="auto" w:fill="auto"/>
            <w:vAlign w:val="center"/>
          </w:tcPr>
          <w:p w14:paraId="06504541" w14:textId="77777777" w:rsidR="00427CEE" w:rsidRPr="001F2055" w:rsidRDefault="00427CEE" w:rsidP="003D1F6C">
            <w:pPr>
              <w:pStyle w:val="Tabletext"/>
              <w:jc w:val="center"/>
              <w:rPr>
                <w:lang w:val="es-ES"/>
              </w:rPr>
            </w:pPr>
            <w:r w:rsidRPr="001F2055">
              <w:rPr>
                <w:lang w:val="es-ES"/>
              </w:rPr>
              <w:t>Circular dextrógira (RHCP)</w:t>
            </w:r>
          </w:p>
        </w:tc>
      </w:tr>
      <w:tr w:rsidR="00427CEE" w:rsidRPr="00856989" w14:paraId="7CB4B9F9" w14:textId="77777777" w:rsidTr="003D1F6C">
        <w:trPr>
          <w:tblHeader/>
          <w:jc w:val="center"/>
        </w:trPr>
        <w:tc>
          <w:tcPr>
            <w:tcW w:w="3154" w:type="pct"/>
            <w:shd w:val="clear" w:color="auto" w:fill="auto"/>
            <w:vAlign w:val="center"/>
          </w:tcPr>
          <w:p w14:paraId="78D7EAD4" w14:textId="77777777" w:rsidR="00427CEE" w:rsidRPr="001F2055" w:rsidRDefault="00427CEE" w:rsidP="003D1F6C">
            <w:pPr>
              <w:pStyle w:val="Tabletext"/>
              <w:jc w:val="left"/>
              <w:rPr>
                <w:lang w:val="es-ES"/>
              </w:rPr>
            </w:pPr>
            <w:r w:rsidRPr="001F2055">
              <w:rPr>
                <w:lang w:val="es-ES"/>
              </w:rPr>
              <w:t>Elipticidad (dB)</w:t>
            </w:r>
          </w:p>
        </w:tc>
        <w:tc>
          <w:tcPr>
            <w:tcW w:w="1846" w:type="pct"/>
            <w:shd w:val="clear" w:color="auto" w:fill="auto"/>
            <w:vAlign w:val="center"/>
          </w:tcPr>
          <w:p w14:paraId="0E58B8C3" w14:textId="77777777" w:rsidR="00427CEE" w:rsidRPr="001F2055" w:rsidRDefault="00427CEE" w:rsidP="003D1F6C">
            <w:pPr>
              <w:pStyle w:val="Tabletext"/>
              <w:jc w:val="center"/>
              <w:rPr>
                <w:lang w:val="es-ES"/>
              </w:rPr>
            </w:pPr>
            <w:r w:rsidRPr="001F2055">
              <w:rPr>
                <w:lang w:val="es-ES"/>
              </w:rPr>
              <w:t>2,0 máximo</w:t>
            </w:r>
          </w:p>
        </w:tc>
      </w:tr>
      <w:tr w:rsidR="00427CEE" w:rsidRPr="00856989" w14:paraId="52B41D33" w14:textId="77777777" w:rsidTr="003D1F6C">
        <w:trPr>
          <w:tblHeader/>
          <w:jc w:val="center"/>
        </w:trPr>
        <w:tc>
          <w:tcPr>
            <w:tcW w:w="3154" w:type="pct"/>
            <w:shd w:val="clear" w:color="auto" w:fill="auto"/>
            <w:vAlign w:val="center"/>
          </w:tcPr>
          <w:p w14:paraId="3C4F7AF2" w14:textId="77777777" w:rsidR="00427CEE" w:rsidRPr="001F2055" w:rsidRDefault="00427CEE" w:rsidP="003D1F6C">
            <w:pPr>
              <w:pStyle w:val="Tabletext"/>
              <w:jc w:val="left"/>
              <w:rPr>
                <w:lang w:val="es-ES"/>
              </w:rPr>
            </w:pPr>
            <w:r w:rsidRPr="001F2055">
              <w:rPr>
                <w:lang w:val="es-ES"/>
              </w:rPr>
              <w:t>Mínimo nivel de potencia recibida a la entrada de la antena (dBW)</w:t>
            </w:r>
          </w:p>
        </w:tc>
        <w:tc>
          <w:tcPr>
            <w:tcW w:w="1846" w:type="pct"/>
            <w:shd w:val="clear" w:color="auto" w:fill="auto"/>
            <w:vAlign w:val="center"/>
          </w:tcPr>
          <w:p w14:paraId="502C688F" w14:textId="578E708D" w:rsidR="00427CEE" w:rsidRPr="001F2055" w:rsidRDefault="00427CEE" w:rsidP="003D1F6C">
            <w:pPr>
              <w:pStyle w:val="Tabletext"/>
              <w:jc w:val="center"/>
              <w:rPr>
                <w:lang w:val="es-ES"/>
              </w:rPr>
            </w:pPr>
            <w:r w:rsidRPr="001F2055">
              <w:rPr>
                <w:lang w:val="es-ES"/>
              </w:rPr>
              <w:t>−158,5</w:t>
            </w:r>
            <w:r w:rsidR="0002222E">
              <w:rPr>
                <w:lang w:val="es-ES"/>
              </w:rPr>
              <w:br/>
            </w:r>
            <w:r w:rsidRPr="001F2055">
              <w:rPr>
                <w:lang w:val="es-ES"/>
              </w:rPr>
              <w:t>(</w:t>
            </w:r>
            <w:r w:rsidR="0002222E">
              <w:rPr>
                <w:lang w:val="es-ES"/>
              </w:rPr>
              <w:t>v</w:t>
            </w:r>
            <w:r w:rsidRPr="001F2055">
              <w:rPr>
                <w:lang w:val="es-ES"/>
              </w:rPr>
              <w:t>éase la Nota</w:t>
            </w:r>
            <w:r w:rsidR="0002222E">
              <w:rPr>
                <w:lang w:val="es-ES"/>
              </w:rPr>
              <w:t> </w:t>
            </w:r>
            <w:r w:rsidRPr="001F2055">
              <w:rPr>
                <w:lang w:val="es-ES"/>
              </w:rPr>
              <w:t>2)</w:t>
            </w:r>
          </w:p>
        </w:tc>
      </w:tr>
      <w:tr w:rsidR="00427CEE" w:rsidRPr="00856989" w14:paraId="69E16ED7" w14:textId="77777777" w:rsidTr="003D1F6C">
        <w:trPr>
          <w:tblHeader/>
          <w:jc w:val="center"/>
        </w:trPr>
        <w:tc>
          <w:tcPr>
            <w:tcW w:w="3154" w:type="pct"/>
            <w:tcBorders>
              <w:bottom w:val="single" w:sz="4" w:space="0" w:color="000000"/>
            </w:tcBorders>
            <w:shd w:val="clear" w:color="auto" w:fill="auto"/>
            <w:vAlign w:val="center"/>
          </w:tcPr>
          <w:p w14:paraId="62D112E7" w14:textId="77777777" w:rsidR="00427CEE" w:rsidRPr="001F2055" w:rsidRDefault="00427CEE" w:rsidP="003D1F6C">
            <w:pPr>
              <w:pStyle w:val="Tabletext"/>
              <w:jc w:val="left"/>
              <w:rPr>
                <w:lang w:val="es-ES"/>
              </w:rPr>
            </w:pPr>
            <w:r w:rsidRPr="001F2055">
              <w:rPr>
                <w:lang w:val="es-ES"/>
              </w:rPr>
              <w:t>Anchura de banda a 3 dB del filtro transmisor de RF (MHz)</w:t>
            </w:r>
          </w:p>
        </w:tc>
        <w:tc>
          <w:tcPr>
            <w:tcW w:w="1846" w:type="pct"/>
            <w:tcBorders>
              <w:bottom w:val="single" w:sz="4" w:space="0" w:color="000000"/>
            </w:tcBorders>
            <w:shd w:val="clear" w:color="auto" w:fill="auto"/>
            <w:vAlign w:val="center"/>
          </w:tcPr>
          <w:p w14:paraId="09CF1EE8" w14:textId="77777777" w:rsidR="00427CEE" w:rsidRPr="00856989" w:rsidRDefault="00427CEE" w:rsidP="003D1F6C">
            <w:pPr>
              <w:pStyle w:val="Tabletext"/>
              <w:jc w:val="center"/>
              <w:rPr>
                <w:lang w:val="es-ES"/>
              </w:rPr>
            </w:pPr>
            <w:r w:rsidRPr="001F2055">
              <w:rPr>
                <w:lang w:val="es-ES"/>
              </w:rPr>
              <w:t>24</w:t>
            </w:r>
          </w:p>
        </w:tc>
      </w:tr>
      <w:tr w:rsidR="00427CEE" w:rsidRPr="00455B78" w14:paraId="47B10E9F" w14:textId="77777777" w:rsidTr="00EF76EF">
        <w:trPr>
          <w:tblHeader/>
          <w:jc w:val="center"/>
        </w:trPr>
        <w:tc>
          <w:tcPr>
            <w:tcW w:w="5000" w:type="pct"/>
            <w:gridSpan w:val="2"/>
            <w:tcBorders>
              <w:left w:val="nil"/>
              <w:bottom w:val="nil"/>
              <w:right w:val="nil"/>
            </w:tcBorders>
            <w:shd w:val="clear" w:color="auto" w:fill="auto"/>
            <w:vAlign w:val="center"/>
          </w:tcPr>
          <w:p w14:paraId="08660FAA" w14:textId="77777777" w:rsidR="00427CEE" w:rsidRPr="00856989" w:rsidRDefault="00427CEE" w:rsidP="00EF76EF">
            <w:pPr>
              <w:pStyle w:val="TableLegendNote"/>
              <w:rPr>
                <w:lang w:val="es-ES"/>
              </w:rPr>
            </w:pPr>
            <w:r w:rsidRPr="00856989">
              <w:rPr>
                <w:lang w:val="es-ES"/>
              </w:rPr>
              <w:t>NOTA 1 – Para los parámetros GPS SRNS, MDP2-R(</w:t>
            </w:r>
            <w:r w:rsidRPr="00856989">
              <w:rPr>
                <w:i/>
                <w:lang w:val="es-ES"/>
              </w:rPr>
              <w:t>n</w:t>
            </w:r>
            <w:r w:rsidRPr="00856989">
              <w:rPr>
                <w:lang w:val="es-ES"/>
              </w:rPr>
              <w:t xml:space="preserve">) se refiere a una modulación con desplazamiento de fase binaria que utiliza chips rectangulares con una velocidad de chip de </w:t>
            </w:r>
            <w:r w:rsidRPr="00856989">
              <w:rPr>
                <w:i/>
                <w:lang w:val="es-ES"/>
              </w:rPr>
              <w:t>n</w:t>
            </w:r>
            <w:r w:rsidRPr="00856989">
              <w:rPr>
                <w:lang w:val="es-ES"/>
              </w:rPr>
              <w:t> </w:t>
            </w:r>
            <w:r w:rsidRPr="00856989">
              <w:rPr>
                <w:lang w:val="es-ES"/>
              </w:rPr>
              <w:sym w:font="Symbol" w:char="F0B4"/>
            </w:r>
            <w:r w:rsidRPr="00856989">
              <w:rPr>
                <w:lang w:val="es-ES"/>
              </w:rPr>
              <w:t> 1,023 (Mchip/s).</w:t>
            </w:r>
          </w:p>
          <w:p w14:paraId="4E73B344" w14:textId="77777777" w:rsidR="00427CEE" w:rsidRPr="00856989" w:rsidRDefault="00427CEE" w:rsidP="00EF76EF">
            <w:pPr>
              <w:pStyle w:val="TableLegendNote"/>
              <w:rPr>
                <w:lang w:val="es-ES"/>
              </w:rPr>
            </w:pPr>
            <w:r w:rsidRPr="00856989">
              <w:rPr>
                <w:lang w:val="es-ES"/>
              </w:rPr>
              <w:t>NOTA 2 – La potencia mínima recibida de SDCM se mide a la salida de una antena receptora de usuario de referencia con polarización circular dextrógira de 0 dBi (situada cerca del suelo) con la orientación normal más desfavorable cuando el satélite se encuentra con un ángulo de elevación de 5</w:t>
            </w:r>
            <w:r>
              <w:rPr>
                <w:lang w:val="es-ES"/>
              </w:rPr>
              <w:t> </w:t>
            </w:r>
            <w:r w:rsidRPr="00856989">
              <w:rPr>
                <w:lang w:val="es-ES"/>
              </w:rPr>
              <w:t>grados o superior por encima del plano horizontal.</w:t>
            </w:r>
          </w:p>
        </w:tc>
      </w:tr>
    </w:tbl>
    <w:p w14:paraId="6E8AB836" w14:textId="199B6038" w:rsidR="00427CEE" w:rsidRDefault="00427CEE" w:rsidP="00427CEE">
      <w:pPr>
        <w:pStyle w:val="Tablefin"/>
        <w:rPr>
          <w:lang w:val="es-ES"/>
        </w:rPr>
      </w:pPr>
      <w:bookmarkStart w:id="1722" w:name="_Toc495943693"/>
      <w:bookmarkStart w:id="1723" w:name="_Toc495943852"/>
      <w:bookmarkStart w:id="1724" w:name="_Toc495944011"/>
      <w:bookmarkStart w:id="1725" w:name="_Toc495944170"/>
      <w:bookmarkStart w:id="1726" w:name="_Toc495944329"/>
      <w:bookmarkStart w:id="1727" w:name="_Toc495944488"/>
      <w:bookmarkStart w:id="1728" w:name="_Toc495944647"/>
      <w:bookmarkStart w:id="1729" w:name="_Toc495944806"/>
      <w:bookmarkEnd w:id="1546"/>
    </w:p>
    <w:p w14:paraId="78C6F305" w14:textId="6AB3D577" w:rsidR="0002222E" w:rsidRDefault="0002222E" w:rsidP="0002222E">
      <w:pPr>
        <w:rPr>
          <w:lang w:val="es-ES"/>
        </w:rPr>
      </w:pPr>
    </w:p>
    <w:p w14:paraId="10111B76" w14:textId="77777777" w:rsidR="0002222E" w:rsidRPr="0002222E" w:rsidRDefault="0002222E" w:rsidP="0002222E">
      <w:pPr>
        <w:rPr>
          <w:lang w:val="es-ES"/>
        </w:rPr>
      </w:pPr>
    </w:p>
    <w:p w14:paraId="5AC9D046" w14:textId="77777777" w:rsidR="00427CEE" w:rsidRPr="00856989" w:rsidRDefault="00427CEE" w:rsidP="00427CEE">
      <w:pPr>
        <w:pStyle w:val="AnnexNoTitle"/>
        <w:rPr>
          <w:lang w:val="es-ES"/>
        </w:rPr>
      </w:pPr>
      <w:bookmarkStart w:id="1730" w:name="_Toc181115313"/>
      <w:bookmarkStart w:id="1731" w:name="_Toc181786993"/>
      <w:r w:rsidRPr="00856989">
        <w:rPr>
          <w:lang w:val="es-ES"/>
        </w:rPr>
        <w:t>Anexo 13</w:t>
      </w:r>
      <w:bookmarkEnd w:id="1722"/>
      <w:bookmarkEnd w:id="1723"/>
      <w:bookmarkEnd w:id="1724"/>
      <w:bookmarkEnd w:id="1725"/>
      <w:bookmarkEnd w:id="1726"/>
      <w:bookmarkEnd w:id="1727"/>
      <w:bookmarkEnd w:id="1728"/>
      <w:bookmarkEnd w:id="1729"/>
      <w:r w:rsidRPr="00856989">
        <w:rPr>
          <w:lang w:val="es-ES"/>
        </w:rPr>
        <w:br/>
      </w:r>
      <w:r w:rsidRPr="00856989">
        <w:rPr>
          <w:lang w:val="es-ES"/>
        </w:rPr>
        <w:br/>
        <w:t>Descripción y características técnicas de la red SES SBAS</w:t>
      </w:r>
      <w:bookmarkEnd w:id="1730"/>
      <w:bookmarkEnd w:id="1731"/>
    </w:p>
    <w:p w14:paraId="0B47F369" w14:textId="77777777" w:rsidR="00427CEE" w:rsidRPr="00856989" w:rsidRDefault="00427CEE" w:rsidP="00427CEE">
      <w:pPr>
        <w:pStyle w:val="Heading1"/>
        <w:rPr>
          <w:lang w:val="es-ES"/>
        </w:rPr>
      </w:pPr>
      <w:bookmarkStart w:id="1732" w:name="_Toc494718381"/>
      <w:bookmarkStart w:id="1733" w:name="_Toc495943694"/>
      <w:bookmarkStart w:id="1734" w:name="_Toc495943853"/>
      <w:bookmarkStart w:id="1735" w:name="_Toc495944012"/>
      <w:bookmarkStart w:id="1736" w:name="_Toc495944171"/>
      <w:bookmarkStart w:id="1737" w:name="_Toc495944330"/>
      <w:bookmarkStart w:id="1738" w:name="_Toc495944489"/>
      <w:bookmarkStart w:id="1739" w:name="_Toc495944648"/>
      <w:bookmarkStart w:id="1740" w:name="_Toc495944807"/>
      <w:bookmarkStart w:id="1741" w:name="_Toc181115314"/>
      <w:bookmarkStart w:id="1742" w:name="_Toc181786994"/>
      <w:r w:rsidRPr="00856989">
        <w:rPr>
          <w:lang w:val="es-ES"/>
        </w:rPr>
        <w:t>1</w:t>
      </w:r>
      <w:r w:rsidRPr="00856989">
        <w:rPr>
          <w:lang w:val="es-ES"/>
        </w:rPr>
        <w:tab/>
        <w:t>Introducción</w:t>
      </w:r>
      <w:bookmarkEnd w:id="1732"/>
      <w:bookmarkEnd w:id="1733"/>
      <w:bookmarkEnd w:id="1734"/>
      <w:bookmarkEnd w:id="1735"/>
      <w:bookmarkEnd w:id="1736"/>
      <w:bookmarkEnd w:id="1737"/>
      <w:bookmarkEnd w:id="1738"/>
      <w:bookmarkEnd w:id="1739"/>
      <w:bookmarkEnd w:id="1740"/>
      <w:bookmarkEnd w:id="1741"/>
      <w:bookmarkEnd w:id="1742"/>
    </w:p>
    <w:p w14:paraId="6251BEC9" w14:textId="77777777" w:rsidR="00427CEE" w:rsidRPr="00856989" w:rsidRDefault="00427CEE" w:rsidP="00427CEE">
      <w:pPr>
        <w:rPr>
          <w:lang w:val="es-ES"/>
        </w:rPr>
      </w:pPr>
      <w:r w:rsidRPr="00856989">
        <w:rPr>
          <w:lang w:val="es-ES"/>
        </w:rPr>
        <w:t>SES soporta en la actualidad dos sistemas SBAS diferentes, a saber, el sistema de aumento de área amplia (WAAS) y el servicio europeo de navegación geoestacionario (EGNOS), que ofrecen ambos datos de integridad de la señal GPS (situación y calidad de las señales GPS recibidas), permitiendo así su utilización en aplicaciones de seguridad críticas.</w:t>
      </w:r>
    </w:p>
    <w:p w14:paraId="75111556" w14:textId="77777777" w:rsidR="00427CEE" w:rsidRPr="00856989" w:rsidRDefault="00427CEE" w:rsidP="00427CEE">
      <w:pPr>
        <w:rPr>
          <w:szCs w:val="24"/>
          <w:lang w:val="es-ES"/>
        </w:rPr>
      </w:pPr>
      <w:r w:rsidRPr="00856989">
        <w:rPr>
          <w:lang w:val="es-ES"/>
        </w:rPr>
        <w:t xml:space="preserve">La carga útil </w:t>
      </w:r>
      <w:r w:rsidRPr="00856989">
        <w:rPr>
          <w:szCs w:val="24"/>
          <w:lang w:val="es-ES"/>
        </w:rPr>
        <w:t>WAAS a bordo del satélite SES-15 a</w:t>
      </w:r>
      <w:r w:rsidRPr="00856989">
        <w:rPr>
          <w:lang w:val="es-ES"/>
        </w:rPr>
        <w:t xml:space="preserve"> 129° W soportará servicios SRNS de la Administración Federal de Aviación (FAA) de Estados mediante radiodifusión sobre el sistema del espacio aéreo nacional de Estados Unidos (NAS). La FAA ofrece este servicio porque mejora la capacidad de las aeronaves con GPS de efectuar aterrizajes de precisión y aporta seguridad a los vuelos</w:t>
      </w:r>
      <w:r w:rsidRPr="00856989">
        <w:rPr>
          <w:szCs w:val="24"/>
          <w:lang w:val="es-ES"/>
        </w:rPr>
        <w:t>.</w:t>
      </w:r>
    </w:p>
    <w:p w14:paraId="2B6C68CC" w14:textId="77777777" w:rsidR="00427CEE" w:rsidRPr="00856989" w:rsidRDefault="00427CEE" w:rsidP="001F2055">
      <w:pPr>
        <w:rPr>
          <w:lang w:val="es-ES"/>
        </w:rPr>
      </w:pPr>
      <w:r w:rsidRPr="00856989">
        <w:rPr>
          <w:lang w:val="es-ES"/>
        </w:rPr>
        <w:lastRenderedPageBreak/>
        <w:t>Las cabidas útiles EGNOS a bordo de los satélites SES-5 y ASTRA-5B a 5° E y 31,5° E, respectivamente, son semejantes a WAAS, pero radiodifunden señales que en la actualidad dan cobertura de servicio a los Estados Miembros de la Conferencia Europea de Aviación Civil (CEAC)</w:t>
      </w:r>
      <w:r w:rsidRPr="00856989">
        <w:rPr>
          <w:rStyle w:val="FootnoteReference"/>
          <w:szCs w:val="24"/>
          <w:lang w:val="es-ES"/>
        </w:rPr>
        <w:footnoteReference w:id="3"/>
      </w:r>
      <w:r w:rsidRPr="00856989">
        <w:rPr>
          <w:lang w:val="es-ES"/>
        </w:rPr>
        <w:t>.</w:t>
      </w:r>
    </w:p>
    <w:p w14:paraId="78FD2ACE" w14:textId="77777777" w:rsidR="00427CEE" w:rsidRPr="00856989" w:rsidRDefault="00427CEE" w:rsidP="00427CEE">
      <w:pPr>
        <w:rPr>
          <w:lang w:val="es-ES"/>
        </w:rPr>
      </w:pPr>
      <w:r w:rsidRPr="00856989">
        <w:rPr>
          <w:lang w:val="es-ES"/>
        </w:rPr>
        <w:t>Cabe señalar que las posiciones orbitales indicadas eran válidas en septiembre de 2017 y que es posible que los satélites se muevan ocasionalmente, en función de los requisitos generales del sistema.</w:t>
      </w:r>
    </w:p>
    <w:p w14:paraId="236012BB" w14:textId="77777777" w:rsidR="00427CEE" w:rsidRPr="008363B3" w:rsidRDefault="00427CEE" w:rsidP="00427CEE">
      <w:pPr>
        <w:pStyle w:val="Heading1"/>
        <w:rPr>
          <w:lang w:val="es-ES"/>
        </w:rPr>
      </w:pPr>
      <w:bookmarkStart w:id="1743" w:name="_Toc494718382"/>
      <w:bookmarkStart w:id="1744" w:name="_Toc495943695"/>
      <w:bookmarkStart w:id="1745" w:name="_Toc495943854"/>
      <w:bookmarkStart w:id="1746" w:name="_Toc495944013"/>
      <w:bookmarkStart w:id="1747" w:name="_Toc495944172"/>
      <w:bookmarkStart w:id="1748" w:name="_Toc495944331"/>
      <w:bookmarkStart w:id="1749" w:name="_Toc495944490"/>
      <w:bookmarkStart w:id="1750" w:name="_Toc495944649"/>
      <w:bookmarkStart w:id="1751" w:name="_Toc495944808"/>
      <w:bookmarkStart w:id="1752" w:name="_Toc181115315"/>
      <w:bookmarkStart w:id="1753" w:name="_Toc181786995"/>
      <w:r w:rsidRPr="008363B3">
        <w:rPr>
          <w:lang w:val="es-ES"/>
        </w:rPr>
        <w:t>2</w:t>
      </w:r>
      <w:r w:rsidRPr="008363B3">
        <w:rPr>
          <w:lang w:val="es-ES"/>
        </w:rPr>
        <w:tab/>
        <w:t>Características generales del sistema</w:t>
      </w:r>
      <w:bookmarkEnd w:id="1743"/>
      <w:bookmarkEnd w:id="1744"/>
      <w:bookmarkEnd w:id="1745"/>
      <w:bookmarkEnd w:id="1746"/>
      <w:bookmarkEnd w:id="1747"/>
      <w:bookmarkEnd w:id="1748"/>
      <w:bookmarkEnd w:id="1749"/>
      <w:bookmarkEnd w:id="1750"/>
      <w:bookmarkEnd w:id="1751"/>
      <w:bookmarkEnd w:id="1752"/>
      <w:bookmarkEnd w:id="1753"/>
    </w:p>
    <w:p w14:paraId="37BB4702" w14:textId="6CB096DA" w:rsidR="00427CEE" w:rsidRPr="00856989" w:rsidRDefault="00427CEE" w:rsidP="00427CEE">
      <w:pPr>
        <w:rPr>
          <w:lang w:val="es-ES"/>
        </w:rPr>
      </w:pPr>
      <w:r w:rsidRPr="00856989">
        <w:rPr>
          <w:lang w:val="es-ES"/>
        </w:rPr>
        <w:t>La carga útil WAAS a bordo de SES-15 y las cargas útiles EGNOS a bordo de SES-5 y ASTRA-5B operan enlaces de servicio en las bandas 1 164-1 215 MHz y 1 559-1 610 MHz del SRNS por toda la Tierra visible en la misma gama de frecuencias que las señales del GPS de Estados Unidos, a saber, L1 (en la banda 1 559-1 610 MHz) y L5 (en la banda 1 164</w:t>
      </w:r>
      <w:r w:rsidRPr="00856989">
        <w:rPr>
          <w:lang w:val="es-ES"/>
        </w:rPr>
        <w:noBreakHyphen/>
        <w:t>1 215 MHz), con enlaces de conexión en Estados Unidos y Europa en las bandas de frecuencias indicadas en el Cuadro</w:t>
      </w:r>
      <w:r w:rsidR="00B96282">
        <w:rPr>
          <w:lang w:val="es-ES"/>
        </w:rPr>
        <w:t> </w:t>
      </w:r>
      <w:r w:rsidRPr="00856989">
        <w:rPr>
          <w:lang w:val="es-ES"/>
        </w:rPr>
        <w:t>3</w:t>
      </w:r>
      <w:r w:rsidR="00B96282">
        <w:rPr>
          <w:lang w:val="es-ES"/>
        </w:rPr>
        <w:t>4</w:t>
      </w:r>
      <w:r w:rsidRPr="00856989">
        <w:rPr>
          <w:lang w:val="es-ES"/>
        </w:rPr>
        <w:t xml:space="preserve"> siguiente.</w:t>
      </w:r>
    </w:p>
    <w:p w14:paraId="269FDE9C" w14:textId="77777777" w:rsidR="00427CEE" w:rsidRPr="00856989" w:rsidRDefault="00427CEE" w:rsidP="00427CEE">
      <w:pPr>
        <w:rPr>
          <w:lang w:val="es-ES"/>
        </w:rPr>
      </w:pPr>
      <w:r w:rsidRPr="00856989">
        <w:rPr>
          <w:lang w:val="es-ES"/>
        </w:rPr>
        <w:t>Las cargas útiles WAAS y EGNOS transmitirán datos a los receptores GPS con capacidad WAAS y EGNOS. Esta información se utilizará para corregir errores en la posición GPS medida, mejorando la precisión del posicionamiento GPS de 10 metros cerca de 1 metro. La estación de enlace ascendente de conexión primaria para la señal WAAS será la estación terrena SES South Mountain en Somis (California), y la estación de reserva «inmediata» estará situada en Brewster (Washington). Para EGNOS, las estaciones de enlace ascendente de conexión, tanto para SES-5 como para ASTRA-5B, están en Betzdorf (Luxemburgo), y Redu (Bélgica).</w:t>
      </w:r>
    </w:p>
    <w:p w14:paraId="5E2BDA11" w14:textId="77777777" w:rsidR="00427CEE" w:rsidRPr="00856989" w:rsidRDefault="00427CEE" w:rsidP="00427CEE">
      <w:pPr>
        <w:rPr>
          <w:lang w:val="es-ES"/>
        </w:rPr>
      </w:pPr>
      <w:r w:rsidRPr="00856989">
        <w:rPr>
          <w:lang w:val="es-ES"/>
        </w:rPr>
        <w:t>Las estaciones en tierra efectúan la corrección de errores en recepción de los mensajes WAAS y EGNOS y armonizan su hora con la épica de subtrama de radiodifusión GPS para, posteriormente, transmitirlos por el enlace ascendente a las cargas útiles de navegación, que reciben y retransmiten los mensajes a los usuarios en la superficie de la Tierra y los aviones que se encuentran dentro de los sistemas de espacio aéreo de los países cubiertos.</w:t>
      </w:r>
    </w:p>
    <w:p w14:paraId="53599E62" w14:textId="77777777" w:rsidR="00427CEE" w:rsidRPr="00856989" w:rsidRDefault="00427CEE" w:rsidP="00427CEE">
      <w:pPr>
        <w:rPr>
          <w:lang w:val="es-ES"/>
        </w:rPr>
      </w:pPr>
      <w:r w:rsidRPr="00856989">
        <w:rPr>
          <w:lang w:val="es-ES"/>
        </w:rPr>
        <w:t>La carga útil WAAS utilizará también una baliza de seguimiento a 3 700,2</w:t>
      </w:r>
      <w:r>
        <w:rPr>
          <w:lang w:val="es-ES"/>
        </w:rPr>
        <w:t> </w:t>
      </w:r>
      <w:r w:rsidRPr="00856989">
        <w:rPr>
          <w:lang w:val="es-ES"/>
        </w:rPr>
        <w:t>MHz.</w:t>
      </w:r>
    </w:p>
    <w:p w14:paraId="301DF822" w14:textId="7206BA3C" w:rsidR="00427CEE" w:rsidRPr="00856989" w:rsidRDefault="00427CEE" w:rsidP="00427CEE">
      <w:pPr>
        <w:pStyle w:val="TableNo"/>
        <w:rPr>
          <w:lang w:val="es-ES"/>
        </w:rPr>
      </w:pPr>
      <w:r w:rsidRPr="00856989">
        <w:rPr>
          <w:lang w:val="es-ES"/>
        </w:rPr>
        <w:t>CUADRO 3</w:t>
      </w:r>
      <w:r w:rsidR="00B96282">
        <w:rPr>
          <w:lang w:val="es-ES"/>
        </w:rPr>
        <w:t>4</w:t>
      </w:r>
    </w:p>
    <w:p w14:paraId="08C504B9" w14:textId="77777777" w:rsidR="00427CEE" w:rsidRPr="00856989" w:rsidRDefault="00427CEE" w:rsidP="00427CEE">
      <w:pPr>
        <w:pStyle w:val="Tabletitle"/>
        <w:rPr>
          <w:lang w:val="es-ES"/>
        </w:rPr>
      </w:pPr>
      <w:r w:rsidRPr="00856989">
        <w:rPr>
          <w:lang w:val="es-ES"/>
        </w:rPr>
        <w:t>Bandas de enlace de conexión WAAS y EGNOS para las señales L1 y L5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3300"/>
        <w:gridCol w:w="3003"/>
      </w:tblGrid>
      <w:tr w:rsidR="00427CEE" w:rsidRPr="00455B78" w14:paraId="230DEDC4" w14:textId="77777777" w:rsidTr="00B96282">
        <w:trPr>
          <w:cantSplit/>
          <w:jc w:val="center"/>
        </w:trPr>
        <w:tc>
          <w:tcPr>
            <w:tcW w:w="2943" w:type="dxa"/>
            <w:vAlign w:val="center"/>
          </w:tcPr>
          <w:p w14:paraId="0952F4EB" w14:textId="77777777" w:rsidR="00427CEE" w:rsidRPr="00856989" w:rsidRDefault="00427CEE" w:rsidP="00EF76EF">
            <w:pPr>
              <w:pStyle w:val="Tablehead"/>
              <w:keepNext w:val="0"/>
              <w:rPr>
                <w:lang w:val="es-ES"/>
              </w:rPr>
            </w:pPr>
            <w:r w:rsidRPr="00856989">
              <w:rPr>
                <w:lang w:val="es-ES"/>
              </w:rPr>
              <w:t>Satélite</w:t>
            </w:r>
          </w:p>
        </w:tc>
        <w:tc>
          <w:tcPr>
            <w:tcW w:w="2912" w:type="dxa"/>
            <w:vAlign w:val="center"/>
          </w:tcPr>
          <w:p w14:paraId="4E8A8854" w14:textId="77777777" w:rsidR="00427CEE" w:rsidRPr="00856989" w:rsidRDefault="00427CEE" w:rsidP="00EF76EF">
            <w:pPr>
              <w:pStyle w:val="Tablehead"/>
              <w:keepNext w:val="0"/>
              <w:rPr>
                <w:lang w:val="es-ES"/>
              </w:rPr>
            </w:pPr>
            <w:r w:rsidRPr="00856989">
              <w:rPr>
                <w:lang w:val="es-ES"/>
              </w:rPr>
              <w:t>Enlace de conexión L1 (MHz)</w:t>
            </w:r>
          </w:p>
        </w:tc>
        <w:tc>
          <w:tcPr>
            <w:tcW w:w="2650" w:type="dxa"/>
            <w:vAlign w:val="center"/>
          </w:tcPr>
          <w:p w14:paraId="339CD7C2" w14:textId="77777777" w:rsidR="00427CEE" w:rsidRPr="00856989" w:rsidRDefault="00427CEE" w:rsidP="00EF76EF">
            <w:pPr>
              <w:pStyle w:val="Tablehead"/>
              <w:keepNext w:val="0"/>
              <w:rPr>
                <w:lang w:val="es-ES"/>
              </w:rPr>
            </w:pPr>
            <w:r w:rsidRPr="00856989">
              <w:rPr>
                <w:lang w:val="es-ES"/>
              </w:rPr>
              <w:t>Enlace de conexión L5 (MHz)</w:t>
            </w:r>
          </w:p>
        </w:tc>
      </w:tr>
      <w:tr w:rsidR="00427CEE" w:rsidRPr="00856989" w14:paraId="3A1AFE00" w14:textId="77777777" w:rsidTr="00B96282">
        <w:trPr>
          <w:cantSplit/>
          <w:jc w:val="center"/>
        </w:trPr>
        <w:tc>
          <w:tcPr>
            <w:tcW w:w="2943" w:type="dxa"/>
          </w:tcPr>
          <w:p w14:paraId="68674C32" w14:textId="77777777" w:rsidR="00427CEE" w:rsidRPr="00856989" w:rsidRDefault="00427CEE" w:rsidP="00EF76EF">
            <w:pPr>
              <w:pStyle w:val="Tabletext"/>
              <w:rPr>
                <w:lang w:val="es-ES"/>
              </w:rPr>
            </w:pPr>
            <w:r w:rsidRPr="00856989">
              <w:rPr>
                <w:lang w:val="es-ES"/>
              </w:rPr>
              <w:t>SES-15 (WAAS)</w:t>
            </w:r>
          </w:p>
        </w:tc>
        <w:tc>
          <w:tcPr>
            <w:tcW w:w="2912" w:type="dxa"/>
          </w:tcPr>
          <w:p w14:paraId="5DE30BC1" w14:textId="77777777" w:rsidR="00427CEE" w:rsidRPr="00856989" w:rsidRDefault="00427CEE" w:rsidP="00EF76EF">
            <w:pPr>
              <w:pStyle w:val="Tabletext"/>
              <w:jc w:val="center"/>
              <w:rPr>
                <w:lang w:val="es-ES"/>
              </w:rPr>
            </w:pPr>
            <w:r w:rsidRPr="00856989">
              <w:rPr>
                <w:lang w:val="es-ES"/>
              </w:rPr>
              <w:t>6 628,27-6 650,27</w:t>
            </w:r>
          </w:p>
        </w:tc>
        <w:tc>
          <w:tcPr>
            <w:tcW w:w="2650" w:type="dxa"/>
          </w:tcPr>
          <w:p w14:paraId="6A46D309" w14:textId="77777777" w:rsidR="00427CEE" w:rsidRPr="00856989" w:rsidRDefault="00427CEE" w:rsidP="00EF76EF">
            <w:pPr>
              <w:pStyle w:val="Tabletext"/>
              <w:jc w:val="center"/>
              <w:rPr>
                <w:lang w:val="es-ES"/>
              </w:rPr>
            </w:pPr>
            <w:r w:rsidRPr="00856989">
              <w:rPr>
                <w:lang w:val="es-ES"/>
              </w:rPr>
              <w:t>6 679,42-6 701,42</w:t>
            </w:r>
          </w:p>
        </w:tc>
      </w:tr>
      <w:tr w:rsidR="00427CEE" w:rsidRPr="00856989" w14:paraId="36749D4F" w14:textId="77777777" w:rsidTr="00B96282">
        <w:trPr>
          <w:cantSplit/>
          <w:jc w:val="center"/>
        </w:trPr>
        <w:tc>
          <w:tcPr>
            <w:tcW w:w="2943" w:type="dxa"/>
          </w:tcPr>
          <w:p w14:paraId="388F17E6" w14:textId="77777777" w:rsidR="00427CEE" w:rsidRPr="00856989" w:rsidRDefault="00427CEE" w:rsidP="00EF76EF">
            <w:pPr>
              <w:pStyle w:val="Tabletext"/>
              <w:rPr>
                <w:lang w:val="es-ES"/>
              </w:rPr>
            </w:pPr>
            <w:r w:rsidRPr="00856989">
              <w:rPr>
                <w:lang w:val="es-ES"/>
              </w:rPr>
              <w:t>SES-5 (EGNOS)</w:t>
            </w:r>
          </w:p>
        </w:tc>
        <w:tc>
          <w:tcPr>
            <w:tcW w:w="2912" w:type="dxa"/>
          </w:tcPr>
          <w:p w14:paraId="64949A7C" w14:textId="77777777" w:rsidR="00427CEE" w:rsidRPr="00856989" w:rsidRDefault="00427CEE" w:rsidP="00EF76EF">
            <w:pPr>
              <w:pStyle w:val="Tabletext"/>
              <w:jc w:val="center"/>
              <w:rPr>
                <w:lang w:val="es-ES"/>
              </w:rPr>
            </w:pPr>
            <w:r w:rsidRPr="00856989">
              <w:rPr>
                <w:lang w:val="es-ES"/>
              </w:rPr>
              <w:t>5 840,42-5 860,42</w:t>
            </w:r>
          </w:p>
        </w:tc>
        <w:tc>
          <w:tcPr>
            <w:tcW w:w="2650" w:type="dxa"/>
          </w:tcPr>
          <w:p w14:paraId="33F76F46" w14:textId="77777777" w:rsidR="00427CEE" w:rsidRPr="00856989" w:rsidRDefault="00427CEE" w:rsidP="00EF76EF">
            <w:pPr>
              <w:pStyle w:val="Tabletext"/>
              <w:jc w:val="center"/>
              <w:rPr>
                <w:lang w:val="es-ES"/>
              </w:rPr>
            </w:pPr>
            <w:r w:rsidRPr="00856989">
              <w:rPr>
                <w:lang w:val="es-ES"/>
              </w:rPr>
              <w:t>5 778,795-5 829,795</w:t>
            </w:r>
          </w:p>
        </w:tc>
      </w:tr>
      <w:tr w:rsidR="00427CEE" w:rsidRPr="00856989" w14:paraId="6E838931" w14:textId="77777777" w:rsidTr="00B96282">
        <w:trPr>
          <w:cantSplit/>
          <w:jc w:val="center"/>
        </w:trPr>
        <w:tc>
          <w:tcPr>
            <w:tcW w:w="2943" w:type="dxa"/>
          </w:tcPr>
          <w:p w14:paraId="32C3A11D" w14:textId="7F565B21" w:rsidR="00427CEE" w:rsidRPr="00856989" w:rsidRDefault="00427CEE" w:rsidP="00EF76EF">
            <w:pPr>
              <w:pStyle w:val="Tabletext"/>
              <w:rPr>
                <w:lang w:val="es-ES"/>
              </w:rPr>
            </w:pPr>
            <w:r w:rsidRPr="00856989">
              <w:rPr>
                <w:lang w:val="es-ES"/>
              </w:rPr>
              <w:t>ASTRA-5B (EGNOS)</w:t>
            </w:r>
          </w:p>
        </w:tc>
        <w:tc>
          <w:tcPr>
            <w:tcW w:w="2912" w:type="dxa"/>
          </w:tcPr>
          <w:p w14:paraId="16089EF8" w14:textId="77777777" w:rsidR="00427CEE" w:rsidRPr="00856989" w:rsidRDefault="00427CEE" w:rsidP="00EF76EF">
            <w:pPr>
              <w:pStyle w:val="Tabletext"/>
              <w:jc w:val="center"/>
              <w:rPr>
                <w:lang w:val="es-ES"/>
              </w:rPr>
            </w:pPr>
            <w:r w:rsidRPr="00856989">
              <w:rPr>
                <w:lang w:val="es-ES"/>
              </w:rPr>
              <w:t>5 823,420-5 847,420</w:t>
            </w:r>
          </w:p>
        </w:tc>
        <w:tc>
          <w:tcPr>
            <w:tcW w:w="2650" w:type="dxa"/>
          </w:tcPr>
          <w:p w14:paraId="63C743DE" w14:textId="77777777" w:rsidR="00427CEE" w:rsidRPr="00856989" w:rsidRDefault="00427CEE" w:rsidP="00EF76EF">
            <w:pPr>
              <w:pStyle w:val="Tabletext"/>
              <w:jc w:val="center"/>
              <w:rPr>
                <w:lang w:val="es-ES"/>
              </w:rPr>
            </w:pPr>
            <w:r w:rsidRPr="00856989">
              <w:rPr>
                <w:lang w:val="es-ES"/>
              </w:rPr>
              <w:t>5 725,197-5 778,393</w:t>
            </w:r>
          </w:p>
        </w:tc>
      </w:tr>
    </w:tbl>
    <w:p w14:paraId="47330C12" w14:textId="77777777" w:rsidR="00427CEE" w:rsidRPr="00856989" w:rsidRDefault="00427CEE" w:rsidP="00427CEE">
      <w:pPr>
        <w:pStyle w:val="Tablefin"/>
        <w:rPr>
          <w:lang w:val="es-ES"/>
        </w:rPr>
      </w:pPr>
      <w:bookmarkStart w:id="1754" w:name="_Toc494718383"/>
      <w:bookmarkStart w:id="1755" w:name="_Toc495943696"/>
      <w:bookmarkStart w:id="1756" w:name="_Toc495943855"/>
      <w:bookmarkStart w:id="1757" w:name="_Toc495944014"/>
      <w:bookmarkStart w:id="1758" w:name="_Toc495944173"/>
      <w:bookmarkStart w:id="1759" w:name="_Toc495944332"/>
      <w:bookmarkStart w:id="1760" w:name="_Toc495944491"/>
      <w:bookmarkStart w:id="1761" w:name="_Toc495944650"/>
      <w:bookmarkStart w:id="1762" w:name="_Toc495944809"/>
    </w:p>
    <w:p w14:paraId="0C62DE57" w14:textId="77777777" w:rsidR="00427CEE" w:rsidRPr="00B96282" w:rsidRDefault="00427CEE" w:rsidP="00B96282">
      <w:pPr>
        <w:pStyle w:val="Heading1"/>
      </w:pPr>
      <w:bookmarkStart w:id="1763" w:name="_Toc181115316"/>
      <w:bookmarkStart w:id="1764" w:name="_Toc181786996"/>
      <w:r w:rsidRPr="00B96282">
        <w:lastRenderedPageBreak/>
        <w:t>3</w:t>
      </w:r>
      <w:r w:rsidRPr="00B96282">
        <w:tab/>
        <w:t>Configuración del sistema</w:t>
      </w:r>
      <w:bookmarkEnd w:id="1754"/>
      <w:bookmarkEnd w:id="1755"/>
      <w:bookmarkEnd w:id="1756"/>
      <w:bookmarkEnd w:id="1757"/>
      <w:bookmarkEnd w:id="1758"/>
      <w:bookmarkEnd w:id="1759"/>
      <w:bookmarkEnd w:id="1760"/>
      <w:bookmarkEnd w:id="1761"/>
      <w:bookmarkEnd w:id="1762"/>
      <w:bookmarkEnd w:id="1763"/>
      <w:bookmarkEnd w:id="1764"/>
    </w:p>
    <w:p w14:paraId="47F8743D" w14:textId="77777777" w:rsidR="00427CEE" w:rsidRPr="00856989" w:rsidRDefault="00427CEE" w:rsidP="00427CEE">
      <w:pPr>
        <w:pStyle w:val="Heading2"/>
        <w:rPr>
          <w:lang w:val="es-ES"/>
        </w:rPr>
      </w:pPr>
      <w:bookmarkStart w:id="1765" w:name="_Toc494718384"/>
      <w:bookmarkStart w:id="1766" w:name="_Toc495943697"/>
      <w:bookmarkStart w:id="1767" w:name="_Toc495943856"/>
      <w:bookmarkStart w:id="1768" w:name="_Toc495944015"/>
      <w:bookmarkStart w:id="1769" w:name="_Toc495944174"/>
      <w:bookmarkStart w:id="1770" w:name="_Toc495944333"/>
      <w:bookmarkStart w:id="1771" w:name="_Toc495944492"/>
      <w:bookmarkStart w:id="1772" w:name="_Toc495944651"/>
      <w:bookmarkStart w:id="1773" w:name="_Toc495944810"/>
      <w:bookmarkStart w:id="1774" w:name="_Toc181115317"/>
      <w:bookmarkStart w:id="1775" w:name="_Toc181786997"/>
      <w:r w:rsidRPr="00856989">
        <w:rPr>
          <w:lang w:val="es-ES"/>
        </w:rPr>
        <w:t>3.1</w:t>
      </w:r>
      <w:r w:rsidRPr="00856989">
        <w:rPr>
          <w:lang w:val="es-ES"/>
        </w:rPr>
        <w:tab/>
        <w:t>Segmento espacial</w:t>
      </w:r>
      <w:bookmarkEnd w:id="1765"/>
      <w:bookmarkEnd w:id="1766"/>
      <w:bookmarkEnd w:id="1767"/>
      <w:bookmarkEnd w:id="1768"/>
      <w:bookmarkEnd w:id="1769"/>
      <w:bookmarkEnd w:id="1770"/>
      <w:bookmarkEnd w:id="1771"/>
      <w:bookmarkEnd w:id="1772"/>
      <w:bookmarkEnd w:id="1773"/>
      <w:bookmarkEnd w:id="1774"/>
      <w:bookmarkEnd w:id="1775"/>
    </w:p>
    <w:p w14:paraId="219030B0" w14:textId="77777777" w:rsidR="00427CEE" w:rsidRPr="00856989" w:rsidRDefault="00427CEE" w:rsidP="00B96282">
      <w:pPr>
        <w:keepNext/>
        <w:keepLines/>
        <w:rPr>
          <w:lang w:val="es-ES"/>
        </w:rPr>
      </w:pPr>
      <w:r w:rsidRPr="00856989">
        <w:rPr>
          <w:lang w:val="es-ES"/>
        </w:rPr>
        <w:t>La carga útil de navegación es un simple transpondedor de tipo bucle o «por guiaondas acodado» que recibe los mensajes WAAS o EGNOS de enlace ascendente por un par de canales de frecuencias fijos en la banda de enlace ascendente del SFS, que se filtran y traducen a la banda 1 559-1 610 MHz (para la señal</w:t>
      </w:r>
      <w:r>
        <w:rPr>
          <w:lang w:val="es-ES"/>
        </w:rPr>
        <w:t> </w:t>
      </w:r>
      <w:r w:rsidRPr="00856989">
        <w:rPr>
          <w:lang w:val="es-ES"/>
        </w:rPr>
        <w:t>L1) y la banda 1 164</w:t>
      </w:r>
      <w:r w:rsidRPr="00856989">
        <w:rPr>
          <w:lang w:val="es-ES"/>
        </w:rPr>
        <w:noBreakHyphen/>
        <w:t>1 215 MHz (para la señal</w:t>
      </w:r>
      <w:r>
        <w:rPr>
          <w:lang w:val="es-ES"/>
        </w:rPr>
        <w:t> </w:t>
      </w:r>
      <w:r w:rsidRPr="00856989">
        <w:rPr>
          <w:lang w:val="es-ES"/>
        </w:rPr>
        <w:t>L5). Los amplificadores y antenas de transmisión dedicadas transmiten las señales SRNS a la Tierra cubriendo los espacios aéreos deseados.</w:t>
      </w:r>
    </w:p>
    <w:p w14:paraId="33A89253" w14:textId="77777777" w:rsidR="00427CEE" w:rsidRPr="008363B3" w:rsidRDefault="00427CEE" w:rsidP="00427CEE">
      <w:pPr>
        <w:pStyle w:val="Heading2"/>
        <w:rPr>
          <w:lang w:val="es-ES"/>
        </w:rPr>
      </w:pPr>
      <w:bookmarkStart w:id="1776" w:name="_Toc494718385"/>
      <w:bookmarkStart w:id="1777" w:name="_Toc495943698"/>
      <w:bookmarkStart w:id="1778" w:name="_Toc495943857"/>
      <w:bookmarkStart w:id="1779" w:name="_Toc495944016"/>
      <w:bookmarkStart w:id="1780" w:name="_Toc495944175"/>
      <w:bookmarkStart w:id="1781" w:name="_Toc495944334"/>
      <w:bookmarkStart w:id="1782" w:name="_Toc495944493"/>
      <w:bookmarkStart w:id="1783" w:name="_Toc495944652"/>
      <w:bookmarkStart w:id="1784" w:name="_Toc495944811"/>
      <w:bookmarkStart w:id="1785" w:name="_Toc181115318"/>
      <w:bookmarkStart w:id="1786" w:name="_Toc181786998"/>
      <w:r w:rsidRPr="008363B3">
        <w:rPr>
          <w:lang w:val="es-ES"/>
        </w:rPr>
        <w:t>3.2</w:t>
      </w:r>
      <w:r w:rsidRPr="008363B3">
        <w:rPr>
          <w:lang w:val="es-ES"/>
        </w:rPr>
        <w:tab/>
        <w:t>Segmento en tierra</w:t>
      </w:r>
      <w:bookmarkEnd w:id="1776"/>
      <w:bookmarkEnd w:id="1777"/>
      <w:bookmarkEnd w:id="1778"/>
      <w:bookmarkEnd w:id="1779"/>
      <w:bookmarkEnd w:id="1780"/>
      <w:bookmarkEnd w:id="1781"/>
      <w:bookmarkEnd w:id="1782"/>
      <w:bookmarkEnd w:id="1783"/>
      <w:bookmarkEnd w:id="1784"/>
      <w:bookmarkEnd w:id="1785"/>
      <w:bookmarkEnd w:id="1786"/>
    </w:p>
    <w:p w14:paraId="65025171" w14:textId="77777777" w:rsidR="00427CEE" w:rsidRPr="00856989" w:rsidRDefault="00427CEE" w:rsidP="00427CEE">
      <w:pPr>
        <w:rPr>
          <w:lang w:val="es-ES"/>
        </w:rPr>
      </w:pPr>
      <w:bookmarkStart w:id="1787" w:name="_Toc494718386"/>
      <w:r w:rsidRPr="00856989">
        <w:rPr>
          <w:lang w:val="es-ES"/>
        </w:rPr>
        <w:t>La infraestructura en tierra SBAS conexa que recibe las señales SRNS y calcula los datos de corrección adecuados depende del operador SBAS pertinente antes de incorporarlos a la señal de enlace ascendente.</w:t>
      </w:r>
    </w:p>
    <w:p w14:paraId="24FB4D58" w14:textId="77777777" w:rsidR="00427CEE" w:rsidRPr="008363B3" w:rsidRDefault="00427CEE" w:rsidP="00427CEE">
      <w:pPr>
        <w:pStyle w:val="Heading1"/>
        <w:rPr>
          <w:lang w:val="es-ES"/>
        </w:rPr>
      </w:pPr>
      <w:bookmarkStart w:id="1788" w:name="_Toc495943699"/>
      <w:bookmarkStart w:id="1789" w:name="_Toc495943858"/>
      <w:bookmarkStart w:id="1790" w:name="_Toc495944017"/>
      <w:bookmarkStart w:id="1791" w:name="_Toc495944176"/>
      <w:bookmarkStart w:id="1792" w:name="_Toc495944335"/>
      <w:bookmarkStart w:id="1793" w:name="_Toc495944494"/>
      <w:bookmarkStart w:id="1794" w:name="_Toc495944653"/>
      <w:bookmarkStart w:id="1795" w:name="_Toc495944812"/>
      <w:bookmarkStart w:id="1796" w:name="_Toc181115319"/>
      <w:bookmarkStart w:id="1797" w:name="_Toc181786999"/>
      <w:r w:rsidRPr="008363B3">
        <w:rPr>
          <w:lang w:val="es-ES"/>
        </w:rPr>
        <w:t>4</w:t>
      </w:r>
      <w:r w:rsidRPr="008363B3">
        <w:rPr>
          <w:lang w:val="es-ES"/>
        </w:rPr>
        <w:tab/>
        <w:t>Estructura de la señal de carga útil WAAS y EGNOS</w:t>
      </w:r>
      <w:bookmarkEnd w:id="1787"/>
      <w:bookmarkEnd w:id="1788"/>
      <w:bookmarkEnd w:id="1789"/>
      <w:bookmarkEnd w:id="1790"/>
      <w:bookmarkEnd w:id="1791"/>
      <w:bookmarkEnd w:id="1792"/>
      <w:bookmarkEnd w:id="1793"/>
      <w:bookmarkEnd w:id="1794"/>
      <w:bookmarkEnd w:id="1795"/>
      <w:bookmarkEnd w:id="1796"/>
      <w:bookmarkEnd w:id="1797"/>
    </w:p>
    <w:p w14:paraId="57D2F505" w14:textId="77777777" w:rsidR="00427CEE" w:rsidRPr="00856989" w:rsidRDefault="00427CEE" w:rsidP="00427CEE">
      <w:pPr>
        <w:rPr>
          <w:lang w:val="es-ES"/>
        </w:rPr>
      </w:pPr>
      <w:r w:rsidRPr="00856989">
        <w:rPr>
          <w:lang w:val="es-ES"/>
        </w:rPr>
        <w:t>Los mensajes de aumento WAAS y EGNOS se radiodifunden en la misma frecuencia que las señales GPS L1 y L5. La comunidad de aviación determina la estructura de la señal para los mensajes SBAS. Dichos mensajes están en el mismo formato y estructura básicos que la señal de navegación GPS transmitida en esas frecuencias por los satélites GPS. Utilizan un formato y estructura GPS ya que están destinadas a ser recibidas como un mensaje GPS por los receptores de usuario equipados adecuadamente.</w:t>
      </w:r>
    </w:p>
    <w:p w14:paraId="530EA8AB" w14:textId="77777777" w:rsidR="00427CEE" w:rsidRPr="00856989" w:rsidRDefault="00427CEE" w:rsidP="00427CEE">
      <w:pPr>
        <w:rPr>
          <w:lang w:val="es-ES"/>
        </w:rPr>
      </w:pPr>
      <w:r w:rsidRPr="00856989">
        <w:rPr>
          <w:lang w:val="es-ES"/>
        </w:rPr>
        <w:t>La estructura de señal común incluye un «código C/A» GPS en el mensaje WAAS incorporado y un código civil semejante a GPS. Este sistema está diseñado de manera que una de las señales de código GPS C/A y P(Y), o ambas, pueden incorporarse en el enlace ascendente y, por tanto, transmitirse por los enlaces descendentes L1 y L5.</w:t>
      </w:r>
    </w:p>
    <w:p w14:paraId="74697884" w14:textId="72F1C2CC" w:rsidR="00427CEE" w:rsidRPr="00856989" w:rsidRDefault="00427CEE" w:rsidP="00427CEE">
      <w:pPr>
        <w:rPr>
          <w:lang w:val="es-ES"/>
        </w:rPr>
      </w:pPr>
      <w:r w:rsidRPr="00856989">
        <w:rPr>
          <w:lang w:val="es-ES"/>
        </w:rPr>
        <w:t>En el Cuadro</w:t>
      </w:r>
      <w:r w:rsidR="00B96282">
        <w:rPr>
          <w:lang w:val="es-ES"/>
        </w:rPr>
        <w:t> </w:t>
      </w:r>
      <w:r w:rsidRPr="00856989">
        <w:rPr>
          <w:lang w:val="es-ES"/>
        </w:rPr>
        <w:t>3</w:t>
      </w:r>
      <w:r w:rsidR="00B96282">
        <w:rPr>
          <w:lang w:val="es-ES"/>
        </w:rPr>
        <w:t>5</w:t>
      </w:r>
      <w:r w:rsidRPr="00856989">
        <w:rPr>
          <w:lang w:val="es-ES"/>
        </w:rPr>
        <w:t xml:space="preserve"> se indican los niveles de las señales L1 y L5 transmitidas por las cargas útiles WAAS y EGNOS a bordo de las estaciones espaciales SES.</w:t>
      </w:r>
    </w:p>
    <w:p w14:paraId="0D415C56" w14:textId="1C9A1A75" w:rsidR="00427CEE" w:rsidRPr="008363B3" w:rsidRDefault="00427CEE" w:rsidP="00427CEE">
      <w:pPr>
        <w:pStyle w:val="TableNo"/>
        <w:rPr>
          <w:lang w:val="es-ES"/>
        </w:rPr>
      </w:pPr>
      <w:r w:rsidRPr="008363B3">
        <w:rPr>
          <w:lang w:val="es-ES"/>
        </w:rPr>
        <w:t>CUADRO 3</w:t>
      </w:r>
      <w:r w:rsidR="00B96282">
        <w:rPr>
          <w:lang w:val="es-ES"/>
        </w:rPr>
        <w:t>5</w:t>
      </w:r>
    </w:p>
    <w:p w14:paraId="1F8016CD" w14:textId="77777777" w:rsidR="00427CEE" w:rsidRPr="008363B3" w:rsidRDefault="00427CEE" w:rsidP="00427CEE">
      <w:pPr>
        <w:pStyle w:val="Tabletitle"/>
        <w:rPr>
          <w:lang w:val="es-ES"/>
        </w:rPr>
      </w:pPr>
      <w:r w:rsidRPr="008363B3">
        <w:rPr>
          <w:lang w:val="es-ES"/>
        </w:rPr>
        <w:t xml:space="preserve">Intensidad de las señales L1 y L5 de las cargas útiles WAAS y EGNOS </w:t>
      </w:r>
      <w:r w:rsidRPr="008363B3">
        <w:rPr>
          <w:lang w:val="es-ES"/>
        </w:rPr>
        <w:br/>
        <w:t>a bordo de satélites SES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7"/>
        <w:gridCol w:w="2176"/>
        <w:gridCol w:w="2176"/>
      </w:tblGrid>
      <w:tr w:rsidR="00427CEE" w:rsidRPr="00856989" w14:paraId="3C5005CF" w14:textId="77777777" w:rsidTr="00B96282">
        <w:trPr>
          <w:jc w:val="center"/>
        </w:trPr>
        <w:tc>
          <w:tcPr>
            <w:tcW w:w="4819" w:type="dxa"/>
            <w:vAlign w:val="center"/>
          </w:tcPr>
          <w:p w14:paraId="0FF77BDC" w14:textId="77777777" w:rsidR="00427CEE" w:rsidRPr="00856989" w:rsidRDefault="00427CEE" w:rsidP="00EF76EF">
            <w:pPr>
              <w:pStyle w:val="Tablehead"/>
              <w:keepLines/>
              <w:rPr>
                <w:lang w:val="es-ES"/>
              </w:rPr>
            </w:pPr>
            <w:r w:rsidRPr="00856989">
              <w:rPr>
                <w:lang w:val="es-ES"/>
              </w:rPr>
              <w:t xml:space="preserve">Potencia isótropa radiada equivalente de cresta </w:t>
            </w:r>
            <w:r w:rsidRPr="00856989">
              <w:rPr>
                <w:lang w:val="es-ES"/>
              </w:rPr>
              <w:br/>
              <w:t>(dBW)</w:t>
            </w:r>
            <w:r w:rsidRPr="00856989">
              <w:rPr>
                <w:vertAlign w:val="superscript"/>
                <w:lang w:val="es-ES"/>
              </w:rPr>
              <w:t>(1)</w:t>
            </w:r>
          </w:p>
        </w:tc>
        <w:tc>
          <w:tcPr>
            <w:tcW w:w="1984" w:type="dxa"/>
            <w:vAlign w:val="center"/>
          </w:tcPr>
          <w:p w14:paraId="2457620B" w14:textId="77777777" w:rsidR="00427CEE" w:rsidRPr="00856989" w:rsidRDefault="00427CEE" w:rsidP="00EF76EF">
            <w:pPr>
              <w:pStyle w:val="Tablehead"/>
              <w:keepNext w:val="0"/>
              <w:rPr>
                <w:lang w:val="es-ES"/>
              </w:rPr>
            </w:pPr>
            <w:r w:rsidRPr="00856989">
              <w:rPr>
                <w:lang w:val="es-ES"/>
              </w:rPr>
              <w:t>L1</w:t>
            </w:r>
          </w:p>
        </w:tc>
        <w:tc>
          <w:tcPr>
            <w:tcW w:w="1984" w:type="dxa"/>
            <w:vAlign w:val="center"/>
          </w:tcPr>
          <w:p w14:paraId="4758FF89" w14:textId="77777777" w:rsidR="00427CEE" w:rsidRPr="00856989" w:rsidRDefault="00427CEE" w:rsidP="00EF76EF">
            <w:pPr>
              <w:pStyle w:val="Tablehead"/>
              <w:keepNext w:val="0"/>
              <w:rPr>
                <w:lang w:val="es-ES"/>
              </w:rPr>
            </w:pPr>
            <w:r w:rsidRPr="00856989">
              <w:rPr>
                <w:lang w:val="es-ES"/>
              </w:rPr>
              <w:t>L5</w:t>
            </w:r>
          </w:p>
        </w:tc>
      </w:tr>
      <w:tr w:rsidR="00427CEE" w:rsidRPr="00856989" w14:paraId="7B104BF5" w14:textId="77777777" w:rsidTr="00B96282">
        <w:trPr>
          <w:jc w:val="center"/>
        </w:trPr>
        <w:tc>
          <w:tcPr>
            <w:tcW w:w="4819" w:type="dxa"/>
          </w:tcPr>
          <w:p w14:paraId="64FBA446" w14:textId="77777777" w:rsidR="00427CEE" w:rsidRPr="00856989" w:rsidRDefault="00427CEE" w:rsidP="00EF76EF">
            <w:pPr>
              <w:pStyle w:val="Tabletext"/>
              <w:rPr>
                <w:lang w:val="es-ES"/>
              </w:rPr>
            </w:pPr>
            <w:r w:rsidRPr="00856989">
              <w:rPr>
                <w:lang w:val="es-ES"/>
              </w:rPr>
              <w:t>SES-15 (WAAS)</w:t>
            </w:r>
          </w:p>
        </w:tc>
        <w:tc>
          <w:tcPr>
            <w:tcW w:w="1984" w:type="dxa"/>
          </w:tcPr>
          <w:p w14:paraId="24D9F59C" w14:textId="77777777" w:rsidR="00427CEE" w:rsidRPr="00856989" w:rsidRDefault="00427CEE" w:rsidP="00EF76EF">
            <w:pPr>
              <w:pStyle w:val="Tabletext"/>
              <w:jc w:val="center"/>
              <w:rPr>
                <w:lang w:val="es-ES"/>
              </w:rPr>
            </w:pPr>
            <w:r w:rsidRPr="00856989">
              <w:rPr>
                <w:lang w:val="es-ES"/>
              </w:rPr>
              <w:t>35,5</w:t>
            </w:r>
          </w:p>
        </w:tc>
        <w:tc>
          <w:tcPr>
            <w:tcW w:w="1984" w:type="dxa"/>
          </w:tcPr>
          <w:p w14:paraId="58B035E4" w14:textId="77777777" w:rsidR="00427CEE" w:rsidRPr="00856989" w:rsidRDefault="00427CEE" w:rsidP="00EF76EF">
            <w:pPr>
              <w:pStyle w:val="Tabletext"/>
              <w:jc w:val="center"/>
              <w:rPr>
                <w:lang w:val="es-ES"/>
              </w:rPr>
            </w:pPr>
            <w:r w:rsidRPr="00856989">
              <w:rPr>
                <w:lang w:val="es-ES"/>
              </w:rPr>
              <w:t>34,7</w:t>
            </w:r>
          </w:p>
        </w:tc>
      </w:tr>
      <w:tr w:rsidR="00427CEE" w:rsidRPr="00856989" w14:paraId="644BA74C" w14:textId="77777777" w:rsidTr="00B96282">
        <w:trPr>
          <w:jc w:val="center"/>
        </w:trPr>
        <w:tc>
          <w:tcPr>
            <w:tcW w:w="4819" w:type="dxa"/>
          </w:tcPr>
          <w:p w14:paraId="3B3EF7EE" w14:textId="77777777" w:rsidR="00427CEE" w:rsidRPr="00856989" w:rsidRDefault="00427CEE" w:rsidP="00EF76EF">
            <w:pPr>
              <w:pStyle w:val="Tabletext"/>
              <w:rPr>
                <w:lang w:val="es-ES"/>
              </w:rPr>
            </w:pPr>
            <w:r w:rsidRPr="00856989">
              <w:rPr>
                <w:lang w:val="es-ES"/>
              </w:rPr>
              <w:t>SES-5 (EGNOS)</w:t>
            </w:r>
          </w:p>
        </w:tc>
        <w:tc>
          <w:tcPr>
            <w:tcW w:w="1984" w:type="dxa"/>
          </w:tcPr>
          <w:p w14:paraId="79BA3DF3" w14:textId="77777777" w:rsidR="00427CEE" w:rsidRPr="00856989" w:rsidRDefault="00427CEE" w:rsidP="00EF76EF">
            <w:pPr>
              <w:pStyle w:val="Tabletext"/>
              <w:jc w:val="center"/>
              <w:rPr>
                <w:lang w:val="es-ES"/>
              </w:rPr>
            </w:pPr>
            <w:r w:rsidRPr="00856989">
              <w:rPr>
                <w:lang w:val="es-ES"/>
              </w:rPr>
              <w:t>35,7</w:t>
            </w:r>
          </w:p>
        </w:tc>
        <w:tc>
          <w:tcPr>
            <w:tcW w:w="1984" w:type="dxa"/>
          </w:tcPr>
          <w:p w14:paraId="78E780F8" w14:textId="77777777" w:rsidR="00427CEE" w:rsidRPr="00856989" w:rsidRDefault="00427CEE" w:rsidP="00EF76EF">
            <w:pPr>
              <w:pStyle w:val="Tabletext"/>
              <w:jc w:val="center"/>
              <w:rPr>
                <w:lang w:val="es-ES"/>
              </w:rPr>
            </w:pPr>
            <w:r w:rsidRPr="00856989">
              <w:rPr>
                <w:lang w:val="es-ES"/>
              </w:rPr>
              <w:t>36,6</w:t>
            </w:r>
          </w:p>
        </w:tc>
      </w:tr>
      <w:tr w:rsidR="00427CEE" w:rsidRPr="00856989" w14:paraId="7D49942F" w14:textId="77777777" w:rsidTr="00B96282">
        <w:trPr>
          <w:jc w:val="center"/>
        </w:trPr>
        <w:tc>
          <w:tcPr>
            <w:tcW w:w="4819" w:type="dxa"/>
          </w:tcPr>
          <w:p w14:paraId="455DFC87" w14:textId="11899FA2" w:rsidR="00427CEE" w:rsidRPr="00856989" w:rsidRDefault="00427CEE" w:rsidP="00EF76EF">
            <w:pPr>
              <w:pStyle w:val="Tabletext"/>
              <w:rPr>
                <w:lang w:val="es-ES"/>
              </w:rPr>
            </w:pPr>
            <w:r w:rsidRPr="00856989">
              <w:rPr>
                <w:lang w:val="es-ES"/>
              </w:rPr>
              <w:t>ASTRA-5B (EGNOS)</w:t>
            </w:r>
          </w:p>
        </w:tc>
        <w:tc>
          <w:tcPr>
            <w:tcW w:w="1984" w:type="dxa"/>
          </w:tcPr>
          <w:p w14:paraId="41ADB2CA" w14:textId="77777777" w:rsidR="00427CEE" w:rsidRPr="00856989" w:rsidRDefault="00427CEE" w:rsidP="00EF76EF">
            <w:pPr>
              <w:pStyle w:val="Tabletext"/>
              <w:jc w:val="center"/>
              <w:rPr>
                <w:lang w:val="es-ES"/>
              </w:rPr>
            </w:pPr>
            <w:r w:rsidRPr="00856989">
              <w:rPr>
                <w:lang w:val="es-ES"/>
              </w:rPr>
              <w:t>35,7</w:t>
            </w:r>
          </w:p>
        </w:tc>
        <w:tc>
          <w:tcPr>
            <w:tcW w:w="1984" w:type="dxa"/>
          </w:tcPr>
          <w:p w14:paraId="3FB0D0DD" w14:textId="77777777" w:rsidR="00427CEE" w:rsidRPr="00856989" w:rsidRDefault="00427CEE" w:rsidP="00EF76EF">
            <w:pPr>
              <w:pStyle w:val="Tabletext"/>
              <w:jc w:val="center"/>
              <w:rPr>
                <w:lang w:val="es-ES"/>
              </w:rPr>
            </w:pPr>
            <w:r w:rsidRPr="00856989">
              <w:rPr>
                <w:lang w:val="es-ES"/>
              </w:rPr>
              <w:t>36,6</w:t>
            </w:r>
          </w:p>
        </w:tc>
      </w:tr>
      <w:tr w:rsidR="00427CEE" w:rsidRPr="00455B78" w14:paraId="0838A679" w14:textId="77777777" w:rsidTr="00B96282">
        <w:trPr>
          <w:jc w:val="center"/>
        </w:trPr>
        <w:tc>
          <w:tcPr>
            <w:tcW w:w="8787" w:type="dxa"/>
            <w:gridSpan w:val="3"/>
            <w:tcBorders>
              <w:left w:val="nil"/>
              <w:bottom w:val="nil"/>
              <w:right w:val="nil"/>
            </w:tcBorders>
          </w:tcPr>
          <w:p w14:paraId="0AC6D07B" w14:textId="77777777" w:rsidR="00427CEE" w:rsidRPr="00856989" w:rsidRDefault="00427CEE" w:rsidP="00EF76EF">
            <w:pPr>
              <w:pStyle w:val="Tablelegend"/>
              <w:rPr>
                <w:lang w:val="es-ES"/>
              </w:rPr>
            </w:pPr>
            <w:r w:rsidRPr="00856989">
              <w:rPr>
                <w:vertAlign w:val="superscript"/>
                <w:lang w:val="es-ES"/>
              </w:rPr>
              <w:t>(1)</w:t>
            </w:r>
            <w:r w:rsidRPr="00856989">
              <w:rPr>
                <w:lang w:val="es-ES"/>
              </w:rPr>
              <w:tab/>
              <w:t>Potencia de cresta en el punto nadir de la cobertura de transmisión.</w:t>
            </w:r>
          </w:p>
        </w:tc>
      </w:tr>
    </w:tbl>
    <w:p w14:paraId="005734BF" w14:textId="77777777" w:rsidR="00427CEE" w:rsidRPr="007927C4" w:rsidRDefault="00427CEE" w:rsidP="00427CEE">
      <w:pPr>
        <w:pStyle w:val="Tablefin"/>
        <w:rPr>
          <w:lang w:val="es-ES"/>
        </w:rPr>
      </w:pPr>
      <w:bookmarkStart w:id="1798" w:name="_Toc494718387"/>
      <w:bookmarkStart w:id="1799" w:name="_Toc495943700"/>
      <w:bookmarkStart w:id="1800" w:name="_Toc495943859"/>
      <w:bookmarkStart w:id="1801" w:name="_Toc495944018"/>
      <w:bookmarkStart w:id="1802" w:name="_Toc495944177"/>
      <w:bookmarkStart w:id="1803" w:name="_Toc495944336"/>
      <w:bookmarkStart w:id="1804" w:name="_Toc495944495"/>
      <w:bookmarkStart w:id="1805" w:name="_Toc495944654"/>
      <w:bookmarkStart w:id="1806" w:name="_Toc495944813"/>
    </w:p>
    <w:p w14:paraId="2C8F2D20" w14:textId="77777777" w:rsidR="00427CEE" w:rsidRPr="008363B3" w:rsidRDefault="00427CEE" w:rsidP="00427CEE">
      <w:pPr>
        <w:pStyle w:val="Heading1"/>
        <w:rPr>
          <w:lang w:val="es-ES"/>
        </w:rPr>
      </w:pPr>
      <w:bookmarkStart w:id="1807" w:name="_Toc181115320"/>
      <w:bookmarkStart w:id="1808" w:name="_Toc181787000"/>
      <w:r w:rsidRPr="008363B3">
        <w:rPr>
          <w:lang w:val="es-ES"/>
        </w:rPr>
        <w:t>5</w:t>
      </w:r>
      <w:r w:rsidRPr="008363B3">
        <w:rPr>
          <w:lang w:val="es-ES"/>
        </w:rPr>
        <w:tab/>
        <w:t>Frecuencias de funcionamiento de las cargas útiles SES SBAS</w:t>
      </w:r>
      <w:bookmarkEnd w:id="1798"/>
      <w:bookmarkEnd w:id="1799"/>
      <w:bookmarkEnd w:id="1800"/>
      <w:bookmarkEnd w:id="1801"/>
      <w:bookmarkEnd w:id="1802"/>
      <w:bookmarkEnd w:id="1803"/>
      <w:bookmarkEnd w:id="1804"/>
      <w:bookmarkEnd w:id="1805"/>
      <w:bookmarkEnd w:id="1806"/>
      <w:bookmarkEnd w:id="1807"/>
      <w:bookmarkEnd w:id="1808"/>
    </w:p>
    <w:p w14:paraId="0BC2DEC6" w14:textId="561BBC1F" w:rsidR="00427CEE" w:rsidRPr="00856989" w:rsidRDefault="00427CEE" w:rsidP="00427CEE">
      <w:pPr>
        <w:rPr>
          <w:rFonts w:eastAsia="MS Mincho"/>
          <w:lang w:val="es-ES"/>
        </w:rPr>
      </w:pPr>
      <w:r w:rsidRPr="00856989">
        <w:rPr>
          <w:lang w:val="es-ES"/>
        </w:rPr>
        <w:t>La relación entre las frecuencias centrales del enlace ascendente y el enlace ascendente de las cargas útiles WAAS y EGNOS en SES se detalla en el Cuadro</w:t>
      </w:r>
      <w:r w:rsidR="00B96282">
        <w:rPr>
          <w:lang w:val="es-ES"/>
        </w:rPr>
        <w:t> </w:t>
      </w:r>
      <w:r w:rsidRPr="00856989">
        <w:rPr>
          <w:lang w:val="es-ES"/>
        </w:rPr>
        <w:t>3</w:t>
      </w:r>
      <w:r w:rsidR="00B96282">
        <w:rPr>
          <w:lang w:val="es-ES"/>
        </w:rPr>
        <w:t>6</w:t>
      </w:r>
      <w:r w:rsidRPr="00856989">
        <w:rPr>
          <w:lang w:val="es-ES"/>
        </w:rPr>
        <w:t>.</w:t>
      </w:r>
    </w:p>
    <w:p w14:paraId="4DE911FE" w14:textId="0417B7BC" w:rsidR="00427CEE" w:rsidRPr="008363B3" w:rsidRDefault="00427CEE" w:rsidP="00427CEE">
      <w:pPr>
        <w:pStyle w:val="TableNo"/>
        <w:rPr>
          <w:lang w:val="es-ES"/>
        </w:rPr>
      </w:pPr>
      <w:r w:rsidRPr="008363B3">
        <w:rPr>
          <w:rFonts w:eastAsia="MS Mincho"/>
          <w:lang w:val="es-ES"/>
        </w:rPr>
        <w:lastRenderedPageBreak/>
        <w:t xml:space="preserve">CUADRO </w:t>
      </w:r>
      <w:r w:rsidRPr="008363B3">
        <w:rPr>
          <w:lang w:val="es-ES"/>
        </w:rPr>
        <w:t>3</w:t>
      </w:r>
      <w:r w:rsidR="00B96282">
        <w:rPr>
          <w:lang w:val="es-ES"/>
        </w:rPr>
        <w:t>6</w:t>
      </w:r>
    </w:p>
    <w:p w14:paraId="016422BB" w14:textId="77777777" w:rsidR="00427CEE" w:rsidRPr="008363B3" w:rsidRDefault="00427CEE" w:rsidP="00427CEE">
      <w:pPr>
        <w:pStyle w:val="Tabletitle"/>
        <w:rPr>
          <w:lang w:val="es-ES"/>
        </w:rPr>
      </w:pPr>
      <w:r w:rsidRPr="008363B3">
        <w:rPr>
          <w:lang w:val="es-ES"/>
        </w:rPr>
        <w:t>Frecuencias centrales de WAAS y EGNOS para L1 y L5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730"/>
        <w:gridCol w:w="1968"/>
        <w:gridCol w:w="1730"/>
        <w:gridCol w:w="1968"/>
      </w:tblGrid>
      <w:tr w:rsidR="00427CEE" w:rsidRPr="00856989" w14:paraId="40EA713F" w14:textId="77777777" w:rsidTr="00EF76EF">
        <w:trPr>
          <w:jc w:val="center"/>
        </w:trPr>
        <w:tc>
          <w:tcPr>
            <w:tcW w:w="2243" w:type="dxa"/>
            <w:vAlign w:val="center"/>
          </w:tcPr>
          <w:p w14:paraId="79951129" w14:textId="77777777" w:rsidR="00427CEE" w:rsidRPr="00856989" w:rsidRDefault="00427CEE" w:rsidP="00EF76EF">
            <w:pPr>
              <w:pStyle w:val="Tablehead"/>
              <w:keepNext w:val="0"/>
              <w:rPr>
                <w:lang w:val="es-ES"/>
              </w:rPr>
            </w:pPr>
            <w:r w:rsidRPr="00856989">
              <w:rPr>
                <w:lang w:val="es-ES"/>
              </w:rPr>
              <w:t>Satélite</w:t>
            </w:r>
          </w:p>
        </w:tc>
        <w:tc>
          <w:tcPr>
            <w:tcW w:w="1730" w:type="dxa"/>
            <w:vAlign w:val="center"/>
          </w:tcPr>
          <w:p w14:paraId="66C038B2" w14:textId="05770197" w:rsidR="00427CEE" w:rsidRPr="00856989" w:rsidRDefault="00427CEE" w:rsidP="00EF76EF">
            <w:pPr>
              <w:pStyle w:val="Tablehead"/>
              <w:keepNext w:val="0"/>
              <w:rPr>
                <w:lang w:val="es-ES"/>
              </w:rPr>
            </w:pPr>
            <w:r w:rsidRPr="00856989">
              <w:rPr>
                <w:lang w:val="es-ES"/>
              </w:rPr>
              <w:t>Enlace ascendente L1</w:t>
            </w:r>
            <w:r w:rsidR="00B96282">
              <w:rPr>
                <w:lang w:val="es-ES"/>
              </w:rPr>
              <w:br/>
            </w:r>
            <w:r w:rsidRPr="00856989">
              <w:rPr>
                <w:lang w:val="es-ES"/>
              </w:rPr>
              <w:t>(MHz)</w:t>
            </w:r>
          </w:p>
        </w:tc>
        <w:tc>
          <w:tcPr>
            <w:tcW w:w="1968" w:type="dxa"/>
            <w:vAlign w:val="center"/>
          </w:tcPr>
          <w:p w14:paraId="774BF222" w14:textId="7ACD8A07" w:rsidR="00427CEE" w:rsidRPr="00856989" w:rsidRDefault="00427CEE" w:rsidP="00EF76EF">
            <w:pPr>
              <w:pStyle w:val="Tablehead"/>
              <w:keepNext w:val="0"/>
              <w:rPr>
                <w:lang w:val="es-ES"/>
              </w:rPr>
            </w:pPr>
            <w:r w:rsidRPr="00856989">
              <w:rPr>
                <w:lang w:val="es-ES"/>
              </w:rPr>
              <w:t>Enlace descendente L1</w:t>
            </w:r>
            <w:r w:rsidR="00B96282">
              <w:rPr>
                <w:lang w:val="es-ES"/>
              </w:rPr>
              <w:br/>
            </w:r>
            <w:r w:rsidRPr="00856989">
              <w:rPr>
                <w:lang w:val="es-ES"/>
              </w:rPr>
              <w:t>(MHz)</w:t>
            </w:r>
          </w:p>
        </w:tc>
        <w:tc>
          <w:tcPr>
            <w:tcW w:w="1730" w:type="dxa"/>
            <w:vAlign w:val="center"/>
          </w:tcPr>
          <w:p w14:paraId="3794EAA7" w14:textId="0ECB5DAA" w:rsidR="00427CEE" w:rsidRPr="00856989" w:rsidRDefault="00427CEE" w:rsidP="00EF76EF">
            <w:pPr>
              <w:pStyle w:val="Tablehead"/>
              <w:keepNext w:val="0"/>
              <w:rPr>
                <w:lang w:val="es-ES"/>
              </w:rPr>
            </w:pPr>
            <w:r w:rsidRPr="00856989">
              <w:rPr>
                <w:lang w:val="es-ES"/>
              </w:rPr>
              <w:t>Enlace ascendente L5</w:t>
            </w:r>
            <w:r w:rsidR="00B96282">
              <w:rPr>
                <w:lang w:val="es-ES"/>
              </w:rPr>
              <w:br/>
            </w:r>
            <w:r w:rsidRPr="00856989">
              <w:rPr>
                <w:lang w:val="es-ES"/>
              </w:rPr>
              <w:t>(MHz)</w:t>
            </w:r>
          </w:p>
        </w:tc>
        <w:tc>
          <w:tcPr>
            <w:tcW w:w="1968" w:type="dxa"/>
            <w:vAlign w:val="center"/>
          </w:tcPr>
          <w:p w14:paraId="66FADC83" w14:textId="571338DB" w:rsidR="00427CEE" w:rsidRPr="00856989" w:rsidRDefault="00427CEE" w:rsidP="00EF76EF">
            <w:pPr>
              <w:pStyle w:val="Tablehead"/>
              <w:keepNext w:val="0"/>
              <w:rPr>
                <w:lang w:val="es-ES"/>
              </w:rPr>
            </w:pPr>
            <w:r w:rsidRPr="00856989">
              <w:rPr>
                <w:lang w:val="es-ES"/>
              </w:rPr>
              <w:t>Enlace descendente L5</w:t>
            </w:r>
            <w:r w:rsidR="00B96282">
              <w:rPr>
                <w:lang w:val="es-ES"/>
              </w:rPr>
              <w:br/>
            </w:r>
            <w:r w:rsidRPr="00856989">
              <w:rPr>
                <w:lang w:val="es-ES"/>
              </w:rPr>
              <w:t>(MHz)</w:t>
            </w:r>
          </w:p>
        </w:tc>
      </w:tr>
      <w:tr w:rsidR="00427CEE" w:rsidRPr="00856989" w14:paraId="5684D638" w14:textId="77777777" w:rsidTr="00EF76EF">
        <w:trPr>
          <w:jc w:val="center"/>
        </w:trPr>
        <w:tc>
          <w:tcPr>
            <w:tcW w:w="2243" w:type="dxa"/>
          </w:tcPr>
          <w:p w14:paraId="7D0747B0" w14:textId="77777777" w:rsidR="00427CEE" w:rsidRPr="00856989" w:rsidRDefault="00427CEE" w:rsidP="00EF76EF">
            <w:pPr>
              <w:pStyle w:val="Tabletext"/>
              <w:rPr>
                <w:lang w:val="es-ES"/>
              </w:rPr>
            </w:pPr>
            <w:r w:rsidRPr="00856989">
              <w:rPr>
                <w:lang w:val="es-ES"/>
              </w:rPr>
              <w:t>SES-15 (WAAS)</w:t>
            </w:r>
          </w:p>
        </w:tc>
        <w:tc>
          <w:tcPr>
            <w:tcW w:w="1730" w:type="dxa"/>
          </w:tcPr>
          <w:p w14:paraId="1B5627EC" w14:textId="77777777" w:rsidR="00427CEE" w:rsidRPr="00856989" w:rsidRDefault="00427CEE" w:rsidP="00EF76EF">
            <w:pPr>
              <w:pStyle w:val="Tabletext"/>
              <w:jc w:val="center"/>
              <w:rPr>
                <w:lang w:val="es-ES"/>
              </w:rPr>
            </w:pPr>
            <w:r w:rsidRPr="00856989">
              <w:rPr>
                <w:lang w:val="es-ES"/>
              </w:rPr>
              <w:t>6 639,27</w:t>
            </w:r>
          </w:p>
        </w:tc>
        <w:tc>
          <w:tcPr>
            <w:tcW w:w="1968" w:type="dxa"/>
          </w:tcPr>
          <w:p w14:paraId="53463B4F" w14:textId="77777777" w:rsidR="00427CEE" w:rsidRPr="00856989" w:rsidRDefault="00427CEE" w:rsidP="00EF76EF">
            <w:pPr>
              <w:pStyle w:val="Tabletext"/>
              <w:jc w:val="center"/>
              <w:rPr>
                <w:lang w:val="es-ES"/>
              </w:rPr>
            </w:pPr>
            <w:r w:rsidRPr="00856989">
              <w:rPr>
                <w:lang w:val="es-ES"/>
              </w:rPr>
              <w:t>1 575,42</w:t>
            </w:r>
          </w:p>
        </w:tc>
        <w:tc>
          <w:tcPr>
            <w:tcW w:w="1730" w:type="dxa"/>
          </w:tcPr>
          <w:p w14:paraId="485E36D7" w14:textId="77777777" w:rsidR="00427CEE" w:rsidRPr="00856989" w:rsidRDefault="00427CEE" w:rsidP="00EF76EF">
            <w:pPr>
              <w:pStyle w:val="Tabletext"/>
              <w:jc w:val="center"/>
              <w:rPr>
                <w:lang w:val="es-ES"/>
              </w:rPr>
            </w:pPr>
            <w:r w:rsidRPr="00856989">
              <w:rPr>
                <w:lang w:val="es-ES"/>
              </w:rPr>
              <w:t>6 690,42</w:t>
            </w:r>
          </w:p>
        </w:tc>
        <w:tc>
          <w:tcPr>
            <w:tcW w:w="1968" w:type="dxa"/>
          </w:tcPr>
          <w:p w14:paraId="616ABA95" w14:textId="77777777" w:rsidR="00427CEE" w:rsidRPr="00856989" w:rsidRDefault="00427CEE" w:rsidP="00EF76EF">
            <w:pPr>
              <w:pStyle w:val="Tabletext"/>
              <w:jc w:val="center"/>
              <w:rPr>
                <w:lang w:val="es-ES"/>
              </w:rPr>
            </w:pPr>
            <w:r w:rsidRPr="00856989">
              <w:rPr>
                <w:lang w:val="es-ES"/>
              </w:rPr>
              <w:t>1 176,45</w:t>
            </w:r>
          </w:p>
        </w:tc>
      </w:tr>
      <w:tr w:rsidR="00427CEE" w:rsidRPr="00856989" w14:paraId="21AE3557" w14:textId="77777777" w:rsidTr="00EF76EF">
        <w:trPr>
          <w:jc w:val="center"/>
        </w:trPr>
        <w:tc>
          <w:tcPr>
            <w:tcW w:w="2243" w:type="dxa"/>
          </w:tcPr>
          <w:p w14:paraId="411B185B" w14:textId="77777777" w:rsidR="00427CEE" w:rsidRPr="00856989" w:rsidRDefault="00427CEE" w:rsidP="00EF76EF">
            <w:pPr>
              <w:pStyle w:val="Tabletext"/>
              <w:rPr>
                <w:lang w:val="es-ES"/>
              </w:rPr>
            </w:pPr>
            <w:r w:rsidRPr="00856989">
              <w:rPr>
                <w:lang w:val="es-ES"/>
              </w:rPr>
              <w:t>SES-5 (EGNOS)</w:t>
            </w:r>
          </w:p>
        </w:tc>
        <w:tc>
          <w:tcPr>
            <w:tcW w:w="1730" w:type="dxa"/>
          </w:tcPr>
          <w:p w14:paraId="4782381F" w14:textId="77777777" w:rsidR="00427CEE" w:rsidRPr="00856989" w:rsidRDefault="00427CEE" w:rsidP="00EF76EF">
            <w:pPr>
              <w:pStyle w:val="Tabletext"/>
              <w:jc w:val="center"/>
              <w:rPr>
                <w:lang w:val="es-ES"/>
              </w:rPr>
            </w:pPr>
            <w:r w:rsidRPr="00856989">
              <w:rPr>
                <w:lang w:val="es-ES"/>
              </w:rPr>
              <w:t>5 850,42</w:t>
            </w:r>
          </w:p>
        </w:tc>
        <w:tc>
          <w:tcPr>
            <w:tcW w:w="1968" w:type="dxa"/>
          </w:tcPr>
          <w:p w14:paraId="69AFC7AA" w14:textId="77777777" w:rsidR="00427CEE" w:rsidRPr="00856989" w:rsidRDefault="00427CEE" w:rsidP="00EF76EF">
            <w:pPr>
              <w:pStyle w:val="Tabletext"/>
              <w:jc w:val="center"/>
              <w:rPr>
                <w:lang w:val="es-ES"/>
              </w:rPr>
            </w:pPr>
            <w:r w:rsidRPr="00856989">
              <w:rPr>
                <w:lang w:val="es-ES"/>
              </w:rPr>
              <w:t>1 575,42</w:t>
            </w:r>
          </w:p>
        </w:tc>
        <w:tc>
          <w:tcPr>
            <w:tcW w:w="1730" w:type="dxa"/>
          </w:tcPr>
          <w:p w14:paraId="178BACC3" w14:textId="77777777" w:rsidR="00427CEE" w:rsidRPr="00856989" w:rsidRDefault="00427CEE" w:rsidP="00EF76EF">
            <w:pPr>
              <w:pStyle w:val="Tabletext"/>
              <w:jc w:val="center"/>
              <w:rPr>
                <w:lang w:val="es-ES"/>
              </w:rPr>
            </w:pPr>
            <w:r w:rsidRPr="00856989">
              <w:rPr>
                <w:lang w:val="es-ES"/>
              </w:rPr>
              <w:t>5 804,295</w:t>
            </w:r>
          </w:p>
        </w:tc>
        <w:tc>
          <w:tcPr>
            <w:tcW w:w="1968" w:type="dxa"/>
          </w:tcPr>
          <w:p w14:paraId="646F6CCF" w14:textId="77777777" w:rsidR="00427CEE" w:rsidRPr="00856989" w:rsidRDefault="00427CEE" w:rsidP="00EF76EF">
            <w:pPr>
              <w:pStyle w:val="Tabletext"/>
              <w:jc w:val="center"/>
              <w:rPr>
                <w:lang w:val="es-ES"/>
              </w:rPr>
            </w:pPr>
            <w:r w:rsidRPr="00856989">
              <w:rPr>
                <w:lang w:val="es-ES"/>
              </w:rPr>
              <w:t>1 191,795</w:t>
            </w:r>
          </w:p>
        </w:tc>
      </w:tr>
      <w:tr w:rsidR="00427CEE" w:rsidRPr="00856989" w14:paraId="31714270" w14:textId="77777777" w:rsidTr="00EF76EF">
        <w:trPr>
          <w:jc w:val="center"/>
        </w:trPr>
        <w:tc>
          <w:tcPr>
            <w:tcW w:w="2243" w:type="dxa"/>
          </w:tcPr>
          <w:p w14:paraId="334112EA" w14:textId="77777777" w:rsidR="00427CEE" w:rsidRPr="00856989" w:rsidRDefault="00427CEE" w:rsidP="00EF76EF">
            <w:pPr>
              <w:pStyle w:val="Tabletext"/>
              <w:rPr>
                <w:lang w:val="es-ES"/>
              </w:rPr>
            </w:pPr>
            <w:r w:rsidRPr="00856989">
              <w:rPr>
                <w:lang w:val="es-ES"/>
              </w:rPr>
              <w:t>ASTRA-5B (EGNOS)</w:t>
            </w:r>
          </w:p>
        </w:tc>
        <w:tc>
          <w:tcPr>
            <w:tcW w:w="1730" w:type="dxa"/>
          </w:tcPr>
          <w:p w14:paraId="627F5959" w14:textId="77777777" w:rsidR="00427CEE" w:rsidRPr="00856989" w:rsidRDefault="00427CEE" w:rsidP="00EF76EF">
            <w:pPr>
              <w:pStyle w:val="Tabletext"/>
              <w:jc w:val="center"/>
              <w:rPr>
                <w:lang w:val="es-ES"/>
              </w:rPr>
            </w:pPr>
            <w:r w:rsidRPr="00856989">
              <w:rPr>
                <w:lang w:val="es-ES"/>
              </w:rPr>
              <w:t>5 835,42</w:t>
            </w:r>
          </w:p>
        </w:tc>
        <w:tc>
          <w:tcPr>
            <w:tcW w:w="1968" w:type="dxa"/>
          </w:tcPr>
          <w:p w14:paraId="4A9389F7" w14:textId="77777777" w:rsidR="00427CEE" w:rsidRPr="00856989" w:rsidRDefault="00427CEE" w:rsidP="00EF76EF">
            <w:pPr>
              <w:pStyle w:val="Tabletext"/>
              <w:jc w:val="center"/>
              <w:rPr>
                <w:lang w:val="es-ES"/>
              </w:rPr>
            </w:pPr>
            <w:r w:rsidRPr="00856989">
              <w:rPr>
                <w:lang w:val="es-ES"/>
              </w:rPr>
              <w:t>1 575,42</w:t>
            </w:r>
          </w:p>
        </w:tc>
        <w:tc>
          <w:tcPr>
            <w:tcW w:w="1730" w:type="dxa"/>
          </w:tcPr>
          <w:p w14:paraId="1920B262" w14:textId="77777777" w:rsidR="00427CEE" w:rsidRPr="00856989" w:rsidRDefault="00427CEE" w:rsidP="00EF76EF">
            <w:pPr>
              <w:pStyle w:val="Tabletext"/>
              <w:jc w:val="center"/>
              <w:rPr>
                <w:lang w:val="es-ES"/>
              </w:rPr>
            </w:pPr>
            <w:r w:rsidRPr="00856989">
              <w:rPr>
                <w:lang w:val="es-ES"/>
              </w:rPr>
              <w:t>5 751,795</w:t>
            </w:r>
          </w:p>
        </w:tc>
        <w:tc>
          <w:tcPr>
            <w:tcW w:w="1968" w:type="dxa"/>
          </w:tcPr>
          <w:p w14:paraId="1668116D" w14:textId="77777777" w:rsidR="00427CEE" w:rsidRPr="00856989" w:rsidRDefault="00427CEE" w:rsidP="00EF76EF">
            <w:pPr>
              <w:pStyle w:val="Tabletext"/>
              <w:jc w:val="center"/>
              <w:rPr>
                <w:lang w:val="es-ES"/>
              </w:rPr>
            </w:pPr>
            <w:r w:rsidRPr="00856989">
              <w:rPr>
                <w:lang w:val="es-ES"/>
              </w:rPr>
              <w:t>1 191,795</w:t>
            </w:r>
          </w:p>
        </w:tc>
      </w:tr>
    </w:tbl>
    <w:p w14:paraId="610E933C" w14:textId="77777777" w:rsidR="00427CEE" w:rsidRPr="00856989" w:rsidRDefault="00427CEE" w:rsidP="00427CEE">
      <w:pPr>
        <w:pStyle w:val="Tablefin"/>
      </w:pPr>
    </w:p>
    <w:p w14:paraId="073348C1" w14:textId="77777777" w:rsidR="00427CEE" w:rsidRPr="00856989" w:rsidRDefault="00427CEE" w:rsidP="001F2055">
      <w:pPr>
        <w:rPr>
          <w:lang w:val="es-ES"/>
        </w:rPr>
      </w:pPr>
      <w:r w:rsidRPr="00856989">
        <w:rPr>
          <w:lang w:val="es-ES"/>
        </w:rPr>
        <w:t>Como utilizan las mismas frecuencias que GPS, las señales de las cargas útiles WAAS y EGNOS en SES se diferencian de las señales GPS L1 y L5 normales mediante la utilización de un código PRN único. Esto es idéntico al sistema GPS y su aplicación de los PRN para cada satélite individual. El código PRN se coordina con el operador del sistema GPS a fin de garantizar la compatibilidad con GPS y con otras transmisiones de señal similares a GPS.</w:t>
      </w:r>
    </w:p>
    <w:p w14:paraId="557AD36D" w14:textId="77777777" w:rsidR="00427CEE" w:rsidRPr="008363B3" w:rsidRDefault="00427CEE" w:rsidP="00427CEE">
      <w:pPr>
        <w:pStyle w:val="Heading1"/>
        <w:rPr>
          <w:lang w:val="es-ES"/>
        </w:rPr>
      </w:pPr>
      <w:bookmarkStart w:id="1809" w:name="_Toc494718388"/>
      <w:bookmarkStart w:id="1810" w:name="_Toc495943701"/>
      <w:bookmarkStart w:id="1811" w:name="_Toc495943860"/>
      <w:bookmarkStart w:id="1812" w:name="_Toc495944019"/>
      <w:bookmarkStart w:id="1813" w:name="_Toc495944178"/>
      <w:bookmarkStart w:id="1814" w:name="_Toc495944337"/>
      <w:bookmarkStart w:id="1815" w:name="_Toc495944496"/>
      <w:bookmarkStart w:id="1816" w:name="_Toc495944655"/>
      <w:bookmarkStart w:id="1817" w:name="_Toc495944814"/>
      <w:bookmarkStart w:id="1818" w:name="_Toc181115321"/>
      <w:bookmarkStart w:id="1819" w:name="_Toc181787001"/>
      <w:r w:rsidRPr="008363B3">
        <w:rPr>
          <w:lang w:val="es-ES"/>
        </w:rPr>
        <w:t>6</w:t>
      </w:r>
      <w:r w:rsidRPr="008363B3">
        <w:rPr>
          <w:lang w:val="es-ES"/>
        </w:rPr>
        <w:tab/>
        <w:t>Espectro de telemando y telemetría</w:t>
      </w:r>
      <w:bookmarkEnd w:id="1809"/>
      <w:bookmarkEnd w:id="1810"/>
      <w:bookmarkEnd w:id="1811"/>
      <w:bookmarkEnd w:id="1812"/>
      <w:bookmarkEnd w:id="1813"/>
      <w:bookmarkEnd w:id="1814"/>
      <w:bookmarkEnd w:id="1815"/>
      <w:bookmarkEnd w:id="1816"/>
      <w:bookmarkEnd w:id="1817"/>
      <w:bookmarkEnd w:id="1818"/>
      <w:bookmarkEnd w:id="1819"/>
    </w:p>
    <w:p w14:paraId="640DE918" w14:textId="77777777" w:rsidR="00427CEE" w:rsidRPr="00856989" w:rsidRDefault="00427CEE" w:rsidP="00427CEE">
      <w:pPr>
        <w:rPr>
          <w:lang w:val="es-ES"/>
        </w:rPr>
      </w:pPr>
      <w:r w:rsidRPr="00856989">
        <w:rPr>
          <w:lang w:val="es-ES"/>
        </w:rPr>
        <w:t>La carga útil WAAS de SES-15 en 129° W y las cargas útiles EGNOS de SES-5 y ASTRA-5B en 5° E y 31,5° E, respectivamente, son cargas útiles de navegación a bordo de satélites SES y sus funciones de telemando y telemetría están integradas en los sistemas TTC de los vehículos espaciales.</w:t>
      </w:r>
    </w:p>
    <w:p w14:paraId="04B41829" w14:textId="77777777" w:rsidR="00427CEE" w:rsidRPr="00856989" w:rsidRDefault="00427CEE" w:rsidP="00427CEE">
      <w:pPr>
        <w:rPr>
          <w:szCs w:val="24"/>
          <w:lang w:val="es-ES"/>
        </w:rPr>
      </w:pPr>
      <w:r w:rsidRPr="00856989">
        <w:rPr>
          <w:lang w:val="es-ES"/>
        </w:rPr>
        <w:t>Sin embargo, la carga útil WAAS de SES-15 opera una baliza de seguimiento con polarización vertical a</w:t>
      </w:r>
      <w:r w:rsidRPr="00856989">
        <w:rPr>
          <w:szCs w:val="24"/>
          <w:lang w:val="es-ES"/>
        </w:rPr>
        <w:t xml:space="preserve"> 3 700,2 MHz.</w:t>
      </w:r>
    </w:p>
    <w:p w14:paraId="0C0F9997" w14:textId="77777777" w:rsidR="00427CEE" w:rsidRPr="00856989" w:rsidRDefault="00427CEE" w:rsidP="00427CEE">
      <w:pPr>
        <w:pStyle w:val="Heading1"/>
        <w:rPr>
          <w:lang w:val="es-ES"/>
        </w:rPr>
      </w:pPr>
      <w:bookmarkStart w:id="1820" w:name="_Toc494718389"/>
      <w:bookmarkStart w:id="1821" w:name="_Toc495943702"/>
      <w:bookmarkStart w:id="1822" w:name="_Toc495943861"/>
      <w:bookmarkStart w:id="1823" w:name="_Toc495944020"/>
      <w:bookmarkStart w:id="1824" w:name="_Toc495944179"/>
      <w:bookmarkStart w:id="1825" w:name="_Toc495944338"/>
      <w:bookmarkStart w:id="1826" w:name="_Toc495944497"/>
      <w:bookmarkStart w:id="1827" w:name="_Toc495944656"/>
      <w:bookmarkStart w:id="1828" w:name="_Toc495944815"/>
      <w:bookmarkStart w:id="1829" w:name="_Toc181115322"/>
      <w:bookmarkStart w:id="1830" w:name="_Toc181787002"/>
      <w:r w:rsidRPr="00856989">
        <w:rPr>
          <w:lang w:val="es-ES"/>
        </w:rPr>
        <w:t>7</w:t>
      </w:r>
      <w:r w:rsidRPr="00856989">
        <w:rPr>
          <w:lang w:val="es-ES"/>
        </w:rPr>
        <w:tab/>
        <w:t>Parámetros de transmisión</w:t>
      </w:r>
      <w:bookmarkEnd w:id="1820"/>
      <w:bookmarkEnd w:id="1821"/>
      <w:bookmarkEnd w:id="1822"/>
      <w:bookmarkEnd w:id="1823"/>
      <w:bookmarkEnd w:id="1824"/>
      <w:bookmarkEnd w:id="1825"/>
      <w:bookmarkEnd w:id="1826"/>
      <w:bookmarkEnd w:id="1827"/>
      <w:bookmarkEnd w:id="1828"/>
      <w:bookmarkEnd w:id="1829"/>
      <w:bookmarkEnd w:id="1830"/>
    </w:p>
    <w:p w14:paraId="4D83EE47" w14:textId="0E74C2A0" w:rsidR="00427CEE" w:rsidRPr="00856989" w:rsidRDefault="00427CEE" w:rsidP="00427CEE">
      <w:pPr>
        <w:rPr>
          <w:lang w:val="es-ES"/>
        </w:rPr>
      </w:pPr>
      <w:r w:rsidRPr="00856989">
        <w:rPr>
          <w:lang w:val="es-ES"/>
        </w:rPr>
        <w:t>La carga útil WAAS de SES-15 en 129° W y las cargas útiles EGNOS de SES-5 y ASTRA-5B en 5° E y 31,5° E, respectivamente, transmiten señales de navegación SRNS espacio-Tierra en dos bandas, como se muestra en los Cuadros 3</w:t>
      </w:r>
      <w:r w:rsidR="004D0B60">
        <w:rPr>
          <w:lang w:val="es-ES"/>
        </w:rPr>
        <w:t>7</w:t>
      </w:r>
      <w:r>
        <w:rPr>
          <w:lang w:val="es-ES"/>
        </w:rPr>
        <w:t xml:space="preserve"> </w:t>
      </w:r>
      <w:r w:rsidRPr="00856989">
        <w:rPr>
          <w:lang w:val="es-ES"/>
        </w:rPr>
        <w:t>y 3</w:t>
      </w:r>
      <w:r w:rsidR="004D0B60">
        <w:rPr>
          <w:lang w:val="es-ES"/>
        </w:rPr>
        <w:t>8</w:t>
      </w:r>
      <w:r w:rsidRPr="00856989">
        <w:rPr>
          <w:lang w:val="es-ES"/>
        </w:rPr>
        <w:t xml:space="preserve"> siguientes, que representan las dos bandas del SRNS en las que las cargas útiles del SES transmiten las señales de navegación.</w:t>
      </w:r>
    </w:p>
    <w:p w14:paraId="5958EB04" w14:textId="77777777" w:rsidR="00427CEE" w:rsidRPr="008363B3" w:rsidRDefault="00427CEE" w:rsidP="00427CEE">
      <w:pPr>
        <w:pStyle w:val="Heading2"/>
        <w:rPr>
          <w:lang w:val="es-ES"/>
        </w:rPr>
      </w:pPr>
      <w:bookmarkStart w:id="1831" w:name="_Toc494718390"/>
      <w:bookmarkStart w:id="1832" w:name="_Toc495943703"/>
      <w:bookmarkStart w:id="1833" w:name="_Toc495943862"/>
      <w:bookmarkStart w:id="1834" w:name="_Toc495944021"/>
      <w:bookmarkStart w:id="1835" w:name="_Toc495944180"/>
      <w:bookmarkStart w:id="1836" w:name="_Toc495944339"/>
      <w:bookmarkStart w:id="1837" w:name="_Toc495944498"/>
      <w:bookmarkStart w:id="1838" w:name="_Toc495944657"/>
      <w:bookmarkStart w:id="1839" w:name="_Toc495944816"/>
      <w:bookmarkStart w:id="1840" w:name="_Toc181115323"/>
      <w:bookmarkStart w:id="1841" w:name="_Toc181787003"/>
      <w:r w:rsidRPr="008363B3">
        <w:rPr>
          <w:lang w:val="es-ES"/>
        </w:rPr>
        <w:t>7.1</w:t>
      </w:r>
      <w:r w:rsidRPr="008363B3">
        <w:rPr>
          <w:lang w:val="es-ES"/>
        </w:rPr>
        <w:tab/>
        <w:t>Parámetros de transmisión de la señal L1</w:t>
      </w:r>
      <w:bookmarkEnd w:id="1831"/>
      <w:bookmarkEnd w:id="1832"/>
      <w:bookmarkEnd w:id="1833"/>
      <w:bookmarkEnd w:id="1834"/>
      <w:bookmarkEnd w:id="1835"/>
      <w:bookmarkEnd w:id="1836"/>
      <w:bookmarkEnd w:id="1837"/>
      <w:bookmarkEnd w:id="1838"/>
      <w:bookmarkEnd w:id="1839"/>
      <w:bookmarkEnd w:id="1840"/>
      <w:bookmarkEnd w:id="1841"/>
    </w:p>
    <w:p w14:paraId="433CCE65" w14:textId="4F9A824C" w:rsidR="00427CEE" w:rsidRPr="00856989" w:rsidRDefault="00427CEE" w:rsidP="00427CEE">
      <w:pPr>
        <w:rPr>
          <w:lang w:val="es-ES"/>
        </w:rPr>
      </w:pPr>
      <w:r w:rsidRPr="00856989">
        <w:rPr>
          <w:lang w:val="es-ES"/>
        </w:rPr>
        <w:t>Los principales parámetros de las transmisiones L1 se detallan en el Cuadro 3</w:t>
      </w:r>
      <w:r w:rsidR="00B96282">
        <w:rPr>
          <w:lang w:val="es-ES"/>
        </w:rPr>
        <w:t>7</w:t>
      </w:r>
      <w:r w:rsidRPr="00856989">
        <w:rPr>
          <w:lang w:val="es-ES"/>
        </w:rPr>
        <w:t>.</w:t>
      </w:r>
    </w:p>
    <w:p w14:paraId="0EC6DFA5" w14:textId="286950A7" w:rsidR="00427CEE" w:rsidRPr="00856989" w:rsidRDefault="00427CEE" w:rsidP="00427CEE">
      <w:pPr>
        <w:pStyle w:val="TableNo"/>
        <w:rPr>
          <w:lang w:val="es-ES"/>
        </w:rPr>
      </w:pPr>
      <w:r w:rsidRPr="00856989">
        <w:rPr>
          <w:lang w:val="es-ES"/>
        </w:rPr>
        <w:lastRenderedPageBreak/>
        <w:t>CUADRO 3</w:t>
      </w:r>
      <w:r w:rsidR="00B96282">
        <w:rPr>
          <w:lang w:val="es-ES"/>
        </w:rPr>
        <w:t>7</w:t>
      </w:r>
    </w:p>
    <w:p w14:paraId="7E7E8671" w14:textId="77777777" w:rsidR="00427CEE" w:rsidRPr="00856989" w:rsidRDefault="00427CEE" w:rsidP="00427CEE">
      <w:pPr>
        <w:pStyle w:val="Tabletitle"/>
        <w:rPr>
          <w:lang w:val="es-ES"/>
        </w:rPr>
      </w:pPr>
      <w:r w:rsidRPr="00856989">
        <w:rPr>
          <w:lang w:val="es-ES"/>
        </w:rPr>
        <w:t>Transmisiones de la señal L1 en la banda 1 559-1 610 MHz</w:t>
      </w:r>
    </w:p>
    <w:tbl>
      <w:tblPr>
        <w:tblW w:w="9639" w:type="dxa"/>
        <w:jc w:val="center"/>
        <w:tblLayout w:type="fixed"/>
        <w:tblLook w:val="0000" w:firstRow="0" w:lastRow="0" w:firstColumn="0" w:lastColumn="0" w:noHBand="0" w:noVBand="0"/>
      </w:tblPr>
      <w:tblGrid>
        <w:gridCol w:w="5367"/>
        <w:gridCol w:w="4272"/>
      </w:tblGrid>
      <w:tr w:rsidR="00427CEE" w:rsidRPr="00856989" w14:paraId="0C4E214F" w14:textId="77777777" w:rsidTr="00EF76EF">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56F8A485" w14:textId="77777777" w:rsidR="00427CEE" w:rsidRPr="001F2055" w:rsidRDefault="00427CEE" w:rsidP="001F2055">
            <w:pPr>
              <w:pStyle w:val="Tablehead"/>
              <w:keepNext w:val="0"/>
              <w:rPr>
                <w:lang w:val="es-ES"/>
              </w:rPr>
            </w:pPr>
            <w:r w:rsidRPr="001F2055">
              <w:rPr>
                <w:lang w:val="es-ES"/>
              </w:rPr>
              <w:t>Parámetro</w:t>
            </w:r>
          </w:p>
        </w:tc>
        <w:tc>
          <w:tcPr>
            <w:tcW w:w="4272" w:type="dxa"/>
            <w:tcBorders>
              <w:top w:val="single" w:sz="4" w:space="0" w:color="auto"/>
              <w:left w:val="single" w:sz="4" w:space="0" w:color="auto"/>
              <w:bottom w:val="single" w:sz="4" w:space="0" w:color="auto"/>
              <w:right w:val="single" w:sz="4" w:space="0" w:color="auto"/>
            </w:tcBorders>
            <w:vAlign w:val="center"/>
          </w:tcPr>
          <w:p w14:paraId="1BCC6BBE" w14:textId="77777777" w:rsidR="00427CEE" w:rsidRPr="001F2055" w:rsidRDefault="00427CEE" w:rsidP="001F2055">
            <w:pPr>
              <w:pStyle w:val="Tablehead"/>
              <w:keepNext w:val="0"/>
              <w:rPr>
                <w:lang w:val="es-ES"/>
              </w:rPr>
            </w:pPr>
            <w:r w:rsidRPr="001F2055">
              <w:rPr>
                <w:lang w:val="es-ES"/>
              </w:rPr>
              <w:t>Valor del parámetro</w:t>
            </w:r>
          </w:p>
        </w:tc>
      </w:tr>
      <w:tr w:rsidR="00427CEE" w:rsidRPr="00856989" w14:paraId="46EEA01B"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2C60798A" w14:textId="77777777" w:rsidR="00427CEE" w:rsidRPr="001F2055" w:rsidRDefault="00427CEE" w:rsidP="003D1F6C">
            <w:pPr>
              <w:pStyle w:val="Tabletext"/>
              <w:jc w:val="left"/>
              <w:rPr>
                <w:lang w:val="es-ES"/>
              </w:rPr>
            </w:pPr>
            <w:r w:rsidRPr="001F2055">
              <w:rPr>
                <w:lang w:val="es-ES"/>
              </w:rPr>
              <w:t>Frecuencia de portadora (MHz)</w:t>
            </w:r>
          </w:p>
        </w:tc>
        <w:tc>
          <w:tcPr>
            <w:tcW w:w="4272" w:type="dxa"/>
            <w:tcBorders>
              <w:top w:val="single" w:sz="4" w:space="0" w:color="auto"/>
              <w:left w:val="single" w:sz="4" w:space="0" w:color="auto"/>
              <w:bottom w:val="single" w:sz="4" w:space="0" w:color="auto"/>
              <w:right w:val="single" w:sz="4" w:space="0" w:color="auto"/>
            </w:tcBorders>
            <w:vAlign w:val="center"/>
          </w:tcPr>
          <w:p w14:paraId="0C23728F" w14:textId="77777777" w:rsidR="00427CEE" w:rsidRPr="001F2055" w:rsidRDefault="00427CEE" w:rsidP="00EF76EF">
            <w:pPr>
              <w:pStyle w:val="Tabletext"/>
              <w:jc w:val="center"/>
              <w:rPr>
                <w:lang w:val="es-ES"/>
              </w:rPr>
            </w:pPr>
            <w:r w:rsidRPr="001F2055">
              <w:rPr>
                <w:lang w:val="es-ES"/>
              </w:rPr>
              <w:t>1 575,42 ± 11</w:t>
            </w:r>
          </w:p>
        </w:tc>
      </w:tr>
      <w:tr w:rsidR="00427CEE" w:rsidRPr="00856989" w14:paraId="2AE094B2"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4B810293" w14:textId="77777777" w:rsidR="00427CEE" w:rsidRPr="001F2055" w:rsidRDefault="00427CEE" w:rsidP="003D1F6C">
            <w:pPr>
              <w:pStyle w:val="Tabletext"/>
              <w:jc w:val="left"/>
              <w:rPr>
                <w:lang w:val="es-ES"/>
              </w:rPr>
            </w:pPr>
            <w:r w:rsidRPr="001F2055">
              <w:rPr>
                <w:lang w:val="es-ES"/>
              </w:rPr>
              <w:t>Velocidad de chip de código de ruido pseudoaleatorio (Mchip/s)</w:t>
            </w:r>
          </w:p>
        </w:tc>
        <w:tc>
          <w:tcPr>
            <w:tcW w:w="4272" w:type="dxa"/>
            <w:tcBorders>
              <w:top w:val="single" w:sz="4" w:space="0" w:color="auto"/>
              <w:left w:val="single" w:sz="4" w:space="0" w:color="auto"/>
              <w:bottom w:val="single" w:sz="4" w:space="0" w:color="auto"/>
              <w:right w:val="single" w:sz="4" w:space="0" w:color="auto"/>
            </w:tcBorders>
            <w:vAlign w:val="center"/>
          </w:tcPr>
          <w:p w14:paraId="2F4CA848" w14:textId="77777777" w:rsidR="00427CEE" w:rsidRPr="001F2055" w:rsidRDefault="00427CEE" w:rsidP="00EF76EF">
            <w:pPr>
              <w:pStyle w:val="Tabletext"/>
              <w:jc w:val="center"/>
              <w:rPr>
                <w:lang w:val="es-ES"/>
              </w:rPr>
            </w:pPr>
            <w:r w:rsidRPr="001F2055">
              <w:rPr>
                <w:lang w:val="es-ES"/>
              </w:rPr>
              <w:t>1,023</w:t>
            </w:r>
          </w:p>
        </w:tc>
      </w:tr>
      <w:tr w:rsidR="00427CEE" w:rsidRPr="00856989" w14:paraId="68676085"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04B52F88" w14:textId="77777777" w:rsidR="00427CEE" w:rsidRPr="001F2055" w:rsidRDefault="00427CEE" w:rsidP="003D1F6C">
            <w:pPr>
              <w:pStyle w:val="Tabletext"/>
              <w:jc w:val="left"/>
              <w:rPr>
                <w:lang w:val="es-ES"/>
              </w:rPr>
            </w:pPr>
            <w:r w:rsidRPr="001F2055">
              <w:rPr>
                <w:lang w:val="es-ES"/>
              </w:rPr>
              <w:t>Velocidades de bit de datos de navegación (bit/s)</w:t>
            </w:r>
          </w:p>
        </w:tc>
        <w:tc>
          <w:tcPr>
            <w:tcW w:w="4272" w:type="dxa"/>
            <w:tcBorders>
              <w:top w:val="single" w:sz="4" w:space="0" w:color="auto"/>
              <w:left w:val="single" w:sz="4" w:space="0" w:color="auto"/>
              <w:bottom w:val="single" w:sz="4" w:space="0" w:color="auto"/>
              <w:right w:val="single" w:sz="4" w:space="0" w:color="auto"/>
            </w:tcBorders>
          </w:tcPr>
          <w:p w14:paraId="35ED3718" w14:textId="77777777" w:rsidR="00427CEE" w:rsidRPr="001F2055" w:rsidRDefault="00427CEE" w:rsidP="00EF76EF">
            <w:pPr>
              <w:pStyle w:val="Tabletext"/>
              <w:jc w:val="center"/>
              <w:rPr>
                <w:lang w:val="es-ES"/>
              </w:rPr>
            </w:pPr>
            <w:r w:rsidRPr="001F2055">
              <w:rPr>
                <w:lang w:val="es-ES"/>
              </w:rPr>
              <w:t>250</w:t>
            </w:r>
          </w:p>
        </w:tc>
      </w:tr>
      <w:tr w:rsidR="00427CEE" w:rsidRPr="00856989" w14:paraId="70C8941C"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60EEAF1F" w14:textId="77777777" w:rsidR="00427CEE" w:rsidRPr="001F2055" w:rsidRDefault="00427CEE" w:rsidP="003D1F6C">
            <w:pPr>
              <w:pStyle w:val="Tabletext"/>
              <w:jc w:val="left"/>
              <w:rPr>
                <w:lang w:val="es-ES"/>
              </w:rPr>
            </w:pPr>
            <w:r w:rsidRPr="001F2055">
              <w:rPr>
                <w:lang w:val="es-ES"/>
              </w:rPr>
              <w:t>Velocidades de símbolo de datos de navegación (símbolo/s)</w:t>
            </w:r>
          </w:p>
        </w:tc>
        <w:tc>
          <w:tcPr>
            <w:tcW w:w="4272" w:type="dxa"/>
            <w:tcBorders>
              <w:top w:val="single" w:sz="4" w:space="0" w:color="auto"/>
              <w:left w:val="single" w:sz="4" w:space="0" w:color="auto"/>
              <w:bottom w:val="single" w:sz="4" w:space="0" w:color="auto"/>
              <w:right w:val="single" w:sz="4" w:space="0" w:color="auto"/>
            </w:tcBorders>
            <w:vAlign w:val="center"/>
          </w:tcPr>
          <w:p w14:paraId="3FC12C2D" w14:textId="77777777" w:rsidR="00427CEE" w:rsidRPr="00856989" w:rsidRDefault="00427CEE" w:rsidP="00EF76EF">
            <w:pPr>
              <w:pStyle w:val="Tabletext"/>
              <w:jc w:val="center"/>
              <w:rPr>
                <w:lang w:val="es-ES"/>
              </w:rPr>
            </w:pPr>
            <w:r w:rsidRPr="00856989">
              <w:rPr>
                <w:lang w:val="es-ES"/>
              </w:rPr>
              <w:t>500</w:t>
            </w:r>
          </w:p>
        </w:tc>
      </w:tr>
      <w:tr w:rsidR="00427CEE" w:rsidRPr="008363B3" w14:paraId="1E243035"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59E6E73D" w14:textId="77777777" w:rsidR="00427CEE" w:rsidRPr="001F2055" w:rsidRDefault="00427CEE" w:rsidP="003D1F6C">
            <w:pPr>
              <w:pStyle w:val="Tabletext"/>
              <w:jc w:val="left"/>
              <w:rPr>
                <w:lang w:val="es-ES"/>
              </w:rPr>
            </w:pPr>
            <w:r w:rsidRPr="001F2055">
              <w:rPr>
                <w:lang w:val="es-ES"/>
              </w:rPr>
              <w:t>Método de modulación de la señal</w:t>
            </w:r>
          </w:p>
        </w:tc>
        <w:tc>
          <w:tcPr>
            <w:tcW w:w="4272" w:type="dxa"/>
            <w:tcBorders>
              <w:top w:val="single" w:sz="4" w:space="0" w:color="auto"/>
              <w:left w:val="single" w:sz="4" w:space="0" w:color="auto"/>
              <w:bottom w:val="single" w:sz="4" w:space="0" w:color="auto"/>
              <w:right w:val="single" w:sz="4" w:space="0" w:color="auto"/>
            </w:tcBorders>
            <w:vAlign w:val="center"/>
          </w:tcPr>
          <w:p w14:paraId="0A41ECC0" w14:textId="43604AB5" w:rsidR="00427CEE" w:rsidRPr="001F2055" w:rsidRDefault="00427CEE" w:rsidP="00EF76EF">
            <w:pPr>
              <w:pStyle w:val="Tabletext"/>
              <w:jc w:val="center"/>
              <w:rPr>
                <w:lang w:val="es-ES"/>
              </w:rPr>
            </w:pPr>
            <w:r w:rsidRPr="00856989">
              <w:rPr>
                <w:lang w:val="es-ES"/>
              </w:rPr>
              <w:t>MDP2</w:t>
            </w:r>
            <w:r w:rsidRPr="001F2055">
              <w:rPr>
                <w:lang w:val="es-ES"/>
              </w:rPr>
              <w:t>-R(1)</w:t>
            </w:r>
            <w:r w:rsidRPr="001F2055">
              <w:rPr>
                <w:lang w:val="es-ES"/>
              </w:rPr>
              <w:br/>
              <w:t>(</w:t>
            </w:r>
            <w:r w:rsidR="00B96282">
              <w:rPr>
                <w:lang w:val="es-ES"/>
              </w:rPr>
              <w:t>v</w:t>
            </w:r>
            <w:r w:rsidRPr="001F2055">
              <w:rPr>
                <w:lang w:val="es-ES"/>
              </w:rPr>
              <w:t>éase la Nota 1)</w:t>
            </w:r>
          </w:p>
        </w:tc>
      </w:tr>
      <w:tr w:rsidR="00427CEE" w:rsidRPr="00856989" w14:paraId="704C9825"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6D5A2C68" w14:textId="77777777" w:rsidR="00427CEE" w:rsidRPr="001F2055" w:rsidRDefault="00427CEE" w:rsidP="003D1F6C">
            <w:pPr>
              <w:pStyle w:val="Tabletext"/>
              <w:jc w:val="left"/>
              <w:rPr>
                <w:lang w:val="es-ES"/>
              </w:rPr>
            </w:pPr>
            <w:r w:rsidRPr="001F2055">
              <w:rPr>
                <w:lang w:val="es-ES"/>
              </w:rPr>
              <w:t>Polarización</w:t>
            </w:r>
          </w:p>
        </w:tc>
        <w:tc>
          <w:tcPr>
            <w:tcW w:w="4272" w:type="dxa"/>
            <w:tcBorders>
              <w:top w:val="single" w:sz="4" w:space="0" w:color="auto"/>
              <w:left w:val="single" w:sz="4" w:space="0" w:color="auto"/>
              <w:bottom w:val="single" w:sz="4" w:space="0" w:color="auto"/>
              <w:right w:val="single" w:sz="4" w:space="0" w:color="auto"/>
            </w:tcBorders>
            <w:vAlign w:val="center"/>
          </w:tcPr>
          <w:p w14:paraId="376672BD" w14:textId="77777777" w:rsidR="00427CEE" w:rsidRPr="001F2055" w:rsidRDefault="00427CEE" w:rsidP="00EF76EF">
            <w:pPr>
              <w:pStyle w:val="Tabletext"/>
              <w:jc w:val="center"/>
              <w:rPr>
                <w:lang w:val="es-ES"/>
              </w:rPr>
            </w:pPr>
            <w:r w:rsidRPr="001F2055">
              <w:rPr>
                <w:lang w:val="es-ES"/>
              </w:rPr>
              <w:t>Circular dextrógira (RHCP)</w:t>
            </w:r>
          </w:p>
        </w:tc>
      </w:tr>
      <w:tr w:rsidR="00427CEE" w:rsidRPr="00856989" w14:paraId="314F1090"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4575BB54" w14:textId="77777777" w:rsidR="00427CEE" w:rsidRPr="001F2055" w:rsidRDefault="00427CEE" w:rsidP="003D1F6C">
            <w:pPr>
              <w:pStyle w:val="Tabletext"/>
              <w:jc w:val="left"/>
              <w:rPr>
                <w:lang w:val="es-ES"/>
              </w:rPr>
            </w:pPr>
            <w:r w:rsidRPr="001F2055">
              <w:rPr>
                <w:lang w:val="es-ES"/>
              </w:rPr>
              <w:t>Elipticidad (dB)</w:t>
            </w:r>
          </w:p>
        </w:tc>
        <w:tc>
          <w:tcPr>
            <w:tcW w:w="4272" w:type="dxa"/>
            <w:tcBorders>
              <w:top w:val="single" w:sz="4" w:space="0" w:color="auto"/>
              <w:left w:val="single" w:sz="4" w:space="0" w:color="auto"/>
              <w:bottom w:val="single" w:sz="4" w:space="0" w:color="auto"/>
              <w:right w:val="single" w:sz="4" w:space="0" w:color="auto"/>
            </w:tcBorders>
            <w:vAlign w:val="center"/>
          </w:tcPr>
          <w:p w14:paraId="50A050F8" w14:textId="77777777" w:rsidR="00427CEE" w:rsidRPr="001F2055" w:rsidRDefault="00427CEE" w:rsidP="00EF76EF">
            <w:pPr>
              <w:pStyle w:val="Tabletext"/>
              <w:jc w:val="center"/>
              <w:rPr>
                <w:lang w:val="es-ES"/>
              </w:rPr>
            </w:pPr>
            <w:r w:rsidRPr="001F2055">
              <w:rPr>
                <w:lang w:val="es-ES"/>
              </w:rPr>
              <w:t>2,0 máximo</w:t>
            </w:r>
          </w:p>
        </w:tc>
      </w:tr>
      <w:tr w:rsidR="00427CEE" w:rsidRPr="00856989" w14:paraId="21DE3E25"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413B2F51" w14:textId="77777777" w:rsidR="00427CEE" w:rsidRPr="001F2055" w:rsidRDefault="00427CEE" w:rsidP="003D1F6C">
            <w:pPr>
              <w:pStyle w:val="Tabletext"/>
              <w:jc w:val="left"/>
              <w:rPr>
                <w:lang w:val="es-ES"/>
              </w:rPr>
            </w:pPr>
            <w:r w:rsidRPr="001F2055">
              <w:rPr>
                <w:lang w:val="es-ES"/>
              </w:rPr>
              <w:t>Mínimo nivel de potencia recibida a la entrada de la antena (dBW)</w:t>
            </w:r>
          </w:p>
        </w:tc>
        <w:tc>
          <w:tcPr>
            <w:tcW w:w="4272" w:type="dxa"/>
            <w:tcBorders>
              <w:top w:val="single" w:sz="4" w:space="0" w:color="auto"/>
              <w:left w:val="single" w:sz="4" w:space="0" w:color="auto"/>
              <w:bottom w:val="single" w:sz="4" w:space="0" w:color="auto"/>
              <w:right w:val="single" w:sz="4" w:space="0" w:color="auto"/>
            </w:tcBorders>
            <w:vAlign w:val="center"/>
          </w:tcPr>
          <w:p w14:paraId="16930973" w14:textId="51BB176E" w:rsidR="00427CEE" w:rsidRPr="001F2055" w:rsidRDefault="00427CEE" w:rsidP="00EF76EF">
            <w:pPr>
              <w:pStyle w:val="Tabletext"/>
              <w:jc w:val="center"/>
              <w:rPr>
                <w:lang w:val="es-ES"/>
              </w:rPr>
            </w:pPr>
            <w:r w:rsidRPr="001F2055">
              <w:rPr>
                <w:lang w:val="es-ES"/>
              </w:rPr>
              <w:t xml:space="preserve">−158,5 </w:t>
            </w:r>
            <w:r w:rsidRPr="001F2055">
              <w:rPr>
                <w:lang w:val="es-ES"/>
              </w:rPr>
              <w:br/>
              <w:t>(</w:t>
            </w:r>
            <w:r w:rsidR="00B96282">
              <w:rPr>
                <w:lang w:val="es-ES"/>
              </w:rPr>
              <w:t>v</w:t>
            </w:r>
            <w:r w:rsidRPr="001F2055">
              <w:rPr>
                <w:lang w:val="es-ES"/>
              </w:rPr>
              <w:t>éase la Nota 2)</w:t>
            </w:r>
          </w:p>
        </w:tc>
      </w:tr>
      <w:tr w:rsidR="00427CEE" w:rsidRPr="00856989" w14:paraId="694363A2" w14:textId="77777777" w:rsidTr="003D1F6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6602E236" w14:textId="77777777" w:rsidR="00427CEE" w:rsidRPr="001F2055" w:rsidRDefault="00427CEE" w:rsidP="003D1F6C">
            <w:pPr>
              <w:pStyle w:val="Tabletext"/>
              <w:jc w:val="left"/>
              <w:rPr>
                <w:lang w:val="es-ES"/>
              </w:rPr>
            </w:pPr>
            <w:r w:rsidRPr="001F2055">
              <w:rPr>
                <w:lang w:val="es-ES"/>
              </w:rPr>
              <w:t>Ancho de banda a 3 dB del filtro transmisor de RF (MHz)</w:t>
            </w:r>
          </w:p>
        </w:tc>
        <w:tc>
          <w:tcPr>
            <w:tcW w:w="4272" w:type="dxa"/>
            <w:tcBorders>
              <w:top w:val="single" w:sz="4" w:space="0" w:color="auto"/>
              <w:left w:val="single" w:sz="4" w:space="0" w:color="auto"/>
              <w:bottom w:val="single" w:sz="4" w:space="0" w:color="auto"/>
              <w:right w:val="single" w:sz="4" w:space="0" w:color="auto"/>
            </w:tcBorders>
            <w:vAlign w:val="center"/>
          </w:tcPr>
          <w:p w14:paraId="17AD2A7B" w14:textId="77777777" w:rsidR="00427CEE" w:rsidRPr="001F2055" w:rsidRDefault="00427CEE" w:rsidP="00EF76EF">
            <w:pPr>
              <w:pStyle w:val="Tabletext"/>
              <w:jc w:val="center"/>
              <w:rPr>
                <w:lang w:val="es-ES"/>
              </w:rPr>
            </w:pPr>
            <w:r w:rsidRPr="001F2055">
              <w:rPr>
                <w:lang w:val="es-ES"/>
              </w:rPr>
              <w:t>24,0</w:t>
            </w:r>
          </w:p>
        </w:tc>
      </w:tr>
      <w:tr w:rsidR="00427CEE" w:rsidRPr="00455B78" w14:paraId="6D7306FB" w14:textId="77777777" w:rsidTr="00EF76EF">
        <w:trPr>
          <w:tblHeader/>
          <w:jc w:val="center"/>
        </w:trPr>
        <w:tc>
          <w:tcPr>
            <w:tcW w:w="9639" w:type="dxa"/>
            <w:gridSpan w:val="2"/>
            <w:tcBorders>
              <w:top w:val="single" w:sz="4" w:space="0" w:color="auto"/>
            </w:tcBorders>
            <w:vAlign w:val="center"/>
          </w:tcPr>
          <w:p w14:paraId="1178230A" w14:textId="05867BD4" w:rsidR="00B96282" w:rsidRPr="00F10E56" w:rsidRDefault="00B96282" w:rsidP="00B96282">
            <w:pPr>
              <w:pStyle w:val="TableLegendNote"/>
              <w:rPr>
                <w:i/>
                <w:iCs/>
                <w:lang w:val="es-ES"/>
              </w:rPr>
            </w:pPr>
            <w:r w:rsidRPr="00F10E56">
              <w:rPr>
                <w:i/>
                <w:iCs/>
                <w:lang w:val="es-ES"/>
              </w:rPr>
              <w:t xml:space="preserve">Notas al Cuadro </w:t>
            </w:r>
            <w:r>
              <w:rPr>
                <w:i/>
                <w:iCs/>
                <w:lang w:val="es-ES"/>
              </w:rPr>
              <w:t>37</w:t>
            </w:r>
            <w:r w:rsidRPr="00F10E56">
              <w:rPr>
                <w:i/>
                <w:iCs/>
                <w:lang w:val="es-ES"/>
              </w:rPr>
              <w:t>:</w:t>
            </w:r>
          </w:p>
          <w:p w14:paraId="59522B78" w14:textId="77777777" w:rsidR="00427CEE" w:rsidRPr="00856989" w:rsidRDefault="00427CEE" w:rsidP="00EF76EF">
            <w:pPr>
              <w:pStyle w:val="TableLegendNote"/>
              <w:rPr>
                <w:lang w:val="es-ES"/>
              </w:rPr>
            </w:pPr>
            <w:r w:rsidRPr="00856989">
              <w:rPr>
                <w:lang w:val="es-ES"/>
              </w:rPr>
              <w:t xml:space="preserve">NOTA 1 – Para los parámetros SRNS, MDP2-R(n) se refiere a una modulación con desplazamiento de fase binaria que utiliza chips rectangulares con una velocidad de chip de </w:t>
            </w:r>
            <w:r w:rsidRPr="0094641F">
              <w:rPr>
                <w:i/>
                <w:iCs/>
                <w:lang w:val="es-ES"/>
              </w:rPr>
              <w:t>n</w:t>
            </w:r>
            <w:r w:rsidRPr="00856989">
              <w:rPr>
                <w:lang w:val="es-ES"/>
              </w:rPr>
              <w:t> </w:t>
            </w:r>
            <w:r w:rsidRPr="00856989">
              <w:rPr>
                <w:lang w:val="es-ES"/>
              </w:rPr>
              <w:sym w:font="Symbol" w:char="F0B4"/>
            </w:r>
            <w:r w:rsidRPr="00856989">
              <w:rPr>
                <w:lang w:val="es-ES"/>
              </w:rPr>
              <w:t> 1,023 (Mchip/s).</w:t>
            </w:r>
          </w:p>
          <w:p w14:paraId="405A90D5" w14:textId="0ED2E49F"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se mide a la salida de una antena receptora de usuario de referencia con polarización lineal de 3 dBi (situada cerca del suelo) con la orientación normal más desfavorable cuando el satélite se encuentra con un ángulo de elevación de 5 grados o superior por encima del horizonte de la Tierra visto desde la superficie de la misma.</w:t>
            </w:r>
          </w:p>
        </w:tc>
      </w:tr>
    </w:tbl>
    <w:p w14:paraId="70DFAF96" w14:textId="77777777" w:rsidR="00427CEE" w:rsidRPr="00856989" w:rsidRDefault="00427CEE" w:rsidP="00427CEE">
      <w:pPr>
        <w:pStyle w:val="Tablefin"/>
        <w:rPr>
          <w:lang w:val="es-ES"/>
        </w:rPr>
      </w:pPr>
      <w:bookmarkStart w:id="1842" w:name="_Toc494718391"/>
      <w:bookmarkStart w:id="1843" w:name="_Toc495943704"/>
      <w:bookmarkStart w:id="1844" w:name="_Toc495943863"/>
      <w:bookmarkStart w:id="1845" w:name="_Toc495944022"/>
      <w:bookmarkStart w:id="1846" w:name="_Toc495944181"/>
      <w:bookmarkStart w:id="1847" w:name="_Toc495944340"/>
      <w:bookmarkStart w:id="1848" w:name="_Toc495944499"/>
      <w:bookmarkStart w:id="1849" w:name="_Toc495944658"/>
      <w:bookmarkStart w:id="1850" w:name="_Toc495944817"/>
    </w:p>
    <w:p w14:paraId="505FF69E" w14:textId="77777777" w:rsidR="00427CEE" w:rsidRPr="008363B3" w:rsidRDefault="00427CEE" w:rsidP="00427CEE">
      <w:pPr>
        <w:pStyle w:val="Heading2"/>
        <w:rPr>
          <w:lang w:val="es-ES"/>
        </w:rPr>
      </w:pPr>
      <w:bookmarkStart w:id="1851" w:name="_Toc181115324"/>
      <w:bookmarkStart w:id="1852" w:name="_Toc181787004"/>
      <w:r w:rsidRPr="008363B3">
        <w:rPr>
          <w:lang w:val="es-ES"/>
        </w:rPr>
        <w:t>7.2</w:t>
      </w:r>
      <w:r w:rsidRPr="008363B3">
        <w:rPr>
          <w:lang w:val="es-ES"/>
        </w:rPr>
        <w:tab/>
        <w:t>Parámetros de transmisión de la señal L5</w:t>
      </w:r>
      <w:bookmarkEnd w:id="1842"/>
      <w:bookmarkEnd w:id="1843"/>
      <w:bookmarkEnd w:id="1844"/>
      <w:bookmarkEnd w:id="1845"/>
      <w:bookmarkEnd w:id="1846"/>
      <w:bookmarkEnd w:id="1847"/>
      <w:bookmarkEnd w:id="1848"/>
      <w:bookmarkEnd w:id="1849"/>
      <w:bookmarkEnd w:id="1850"/>
      <w:bookmarkEnd w:id="1851"/>
      <w:bookmarkEnd w:id="1852"/>
    </w:p>
    <w:p w14:paraId="0C84DF3F" w14:textId="5BE1CC9B" w:rsidR="00427CEE" w:rsidRPr="00856989" w:rsidRDefault="00427CEE" w:rsidP="00427CEE">
      <w:pPr>
        <w:rPr>
          <w:lang w:val="es-ES"/>
        </w:rPr>
      </w:pPr>
      <w:r w:rsidRPr="00856989">
        <w:rPr>
          <w:lang w:val="es-ES"/>
        </w:rPr>
        <w:t>Los principales parámetros de las transmisiones L5 se detallan en el Cuadro</w:t>
      </w:r>
      <w:r w:rsidR="00B96282">
        <w:rPr>
          <w:lang w:val="es-ES"/>
        </w:rPr>
        <w:t> </w:t>
      </w:r>
      <w:r w:rsidRPr="00856989">
        <w:rPr>
          <w:lang w:val="es-ES"/>
        </w:rPr>
        <w:t>3</w:t>
      </w:r>
      <w:r w:rsidR="00B96282">
        <w:rPr>
          <w:lang w:val="es-ES"/>
        </w:rPr>
        <w:t>8</w:t>
      </w:r>
      <w:r w:rsidRPr="00856989">
        <w:rPr>
          <w:lang w:val="es-ES"/>
        </w:rPr>
        <w:t>.</w:t>
      </w:r>
    </w:p>
    <w:p w14:paraId="6075312D" w14:textId="3E875FAC" w:rsidR="00427CEE" w:rsidRPr="00856989" w:rsidRDefault="00427CEE" w:rsidP="00427CEE">
      <w:pPr>
        <w:pStyle w:val="TableNo"/>
        <w:rPr>
          <w:lang w:val="es-ES"/>
        </w:rPr>
      </w:pPr>
      <w:r w:rsidRPr="00856989">
        <w:rPr>
          <w:lang w:val="es-ES"/>
        </w:rPr>
        <w:lastRenderedPageBreak/>
        <w:t>CUADRO 3</w:t>
      </w:r>
      <w:r w:rsidR="00B96282">
        <w:rPr>
          <w:lang w:val="es-ES"/>
        </w:rPr>
        <w:t>8</w:t>
      </w:r>
    </w:p>
    <w:p w14:paraId="0AEC7B85" w14:textId="77777777" w:rsidR="00427CEE" w:rsidRPr="00856989" w:rsidRDefault="00427CEE" w:rsidP="00427CEE">
      <w:pPr>
        <w:pStyle w:val="Tabletitle"/>
        <w:rPr>
          <w:lang w:val="es-ES"/>
        </w:rPr>
      </w:pPr>
      <w:r w:rsidRPr="00856989">
        <w:rPr>
          <w:lang w:val="es-ES"/>
        </w:rPr>
        <w:t>Transmisiones de la señal L5 en la banda 1 164-1 215 MHz</w:t>
      </w:r>
    </w:p>
    <w:tbl>
      <w:tblPr>
        <w:tblW w:w="9639" w:type="dxa"/>
        <w:jc w:val="center"/>
        <w:tblLayout w:type="fixed"/>
        <w:tblLook w:val="0000" w:firstRow="0" w:lastRow="0" w:firstColumn="0" w:lastColumn="0" w:noHBand="0" w:noVBand="0"/>
      </w:tblPr>
      <w:tblGrid>
        <w:gridCol w:w="5736"/>
        <w:gridCol w:w="3903"/>
      </w:tblGrid>
      <w:tr w:rsidR="00427CEE" w:rsidRPr="00856989" w14:paraId="393E11F6" w14:textId="77777777" w:rsidTr="00EF76EF">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2D4B4D92" w14:textId="77777777" w:rsidR="00427CEE" w:rsidRPr="001F2055" w:rsidRDefault="00427CEE" w:rsidP="001F2055">
            <w:pPr>
              <w:pStyle w:val="Tablehead"/>
              <w:keepNext w:val="0"/>
              <w:rPr>
                <w:lang w:val="es-ES"/>
              </w:rPr>
            </w:pPr>
            <w:bookmarkStart w:id="1853" w:name="_Hlk37322066"/>
            <w:r w:rsidRPr="001F2055">
              <w:rPr>
                <w:lang w:val="es-ES"/>
              </w:rPr>
              <w:t>Parámetro</w:t>
            </w:r>
          </w:p>
        </w:tc>
        <w:tc>
          <w:tcPr>
            <w:tcW w:w="3903" w:type="dxa"/>
            <w:tcBorders>
              <w:top w:val="single" w:sz="4" w:space="0" w:color="auto"/>
              <w:left w:val="single" w:sz="4" w:space="0" w:color="auto"/>
              <w:bottom w:val="single" w:sz="4" w:space="0" w:color="auto"/>
              <w:right w:val="single" w:sz="4" w:space="0" w:color="auto"/>
            </w:tcBorders>
            <w:vAlign w:val="center"/>
          </w:tcPr>
          <w:p w14:paraId="3CEBB2FB" w14:textId="77777777" w:rsidR="00427CEE" w:rsidRPr="001F2055" w:rsidRDefault="00427CEE" w:rsidP="001F2055">
            <w:pPr>
              <w:pStyle w:val="Tablehead"/>
              <w:keepNext w:val="0"/>
              <w:rPr>
                <w:lang w:val="es-ES"/>
              </w:rPr>
            </w:pPr>
            <w:r w:rsidRPr="001F2055">
              <w:rPr>
                <w:lang w:val="es-ES"/>
              </w:rPr>
              <w:t>Valor del parámetro</w:t>
            </w:r>
          </w:p>
        </w:tc>
      </w:tr>
      <w:tr w:rsidR="00427CEE" w:rsidRPr="00856989" w14:paraId="673797F6"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1D43EED9" w14:textId="77777777" w:rsidR="00427CEE" w:rsidRPr="001F2055" w:rsidRDefault="00427CEE" w:rsidP="003D1F6C">
            <w:pPr>
              <w:pStyle w:val="Tabletext"/>
              <w:jc w:val="left"/>
              <w:rPr>
                <w:lang w:val="es-ES"/>
              </w:rPr>
            </w:pPr>
            <w:r w:rsidRPr="001F2055">
              <w:rPr>
                <w:lang w:val="es-ES"/>
              </w:rPr>
              <w:t>Frecuencia de portadora (MHz)</w:t>
            </w:r>
          </w:p>
        </w:tc>
        <w:tc>
          <w:tcPr>
            <w:tcW w:w="3903" w:type="dxa"/>
            <w:tcBorders>
              <w:top w:val="single" w:sz="4" w:space="0" w:color="auto"/>
              <w:left w:val="single" w:sz="4" w:space="0" w:color="auto"/>
              <w:bottom w:val="single" w:sz="4" w:space="0" w:color="auto"/>
              <w:right w:val="single" w:sz="4" w:space="0" w:color="auto"/>
            </w:tcBorders>
            <w:vAlign w:val="center"/>
          </w:tcPr>
          <w:p w14:paraId="522EC490" w14:textId="77777777" w:rsidR="00427CEE" w:rsidRPr="001F2055" w:rsidRDefault="00427CEE" w:rsidP="00EF76EF">
            <w:pPr>
              <w:pStyle w:val="Tabletext"/>
              <w:jc w:val="center"/>
              <w:rPr>
                <w:lang w:val="es-ES"/>
              </w:rPr>
            </w:pPr>
            <w:r w:rsidRPr="001F2055">
              <w:rPr>
                <w:lang w:val="es-ES"/>
              </w:rPr>
              <w:t>1 176,45 ± 11</w:t>
            </w:r>
          </w:p>
        </w:tc>
      </w:tr>
      <w:tr w:rsidR="00427CEE" w:rsidRPr="00856989" w14:paraId="0A8C42CA"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5ACD956D" w14:textId="77777777" w:rsidR="00427CEE" w:rsidRPr="001F2055" w:rsidRDefault="00427CEE" w:rsidP="003D1F6C">
            <w:pPr>
              <w:pStyle w:val="Tabletext"/>
              <w:jc w:val="left"/>
              <w:rPr>
                <w:lang w:val="es-ES"/>
              </w:rPr>
            </w:pPr>
            <w:r w:rsidRPr="001F2055">
              <w:rPr>
                <w:lang w:val="es-ES"/>
              </w:rPr>
              <w:t>Velocidad de chip de código de ruido pseudoaleatorio (Mchip/s)</w:t>
            </w:r>
          </w:p>
        </w:tc>
        <w:tc>
          <w:tcPr>
            <w:tcW w:w="3903" w:type="dxa"/>
            <w:tcBorders>
              <w:top w:val="single" w:sz="4" w:space="0" w:color="auto"/>
              <w:left w:val="single" w:sz="4" w:space="0" w:color="auto"/>
              <w:bottom w:val="single" w:sz="4" w:space="0" w:color="auto"/>
              <w:right w:val="single" w:sz="4" w:space="0" w:color="auto"/>
            </w:tcBorders>
            <w:vAlign w:val="center"/>
          </w:tcPr>
          <w:p w14:paraId="1BEA675E" w14:textId="77777777" w:rsidR="00427CEE" w:rsidRPr="001F2055" w:rsidRDefault="00427CEE" w:rsidP="00EF76EF">
            <w:pPr>
              <w:pStyle w:val="Tabletext"/>
              <w:jc w:val="center"/>
              <w:rPr>
                <w:lang w:val="es-ES"/>
              </w:rPr>
            </w:pPr>
            <w:r w:rsidRPr="001F2055">
              <w:rPr>
                <w:lang w:val="es-ES"/>
              </w:rPr>
              <w:t>10,23</w:t>
            </w:r>
          </w:p>
        </w:tc>
      </w:tr>
      <w:tr w:rsidR="00427CEE" w:rsidRPr="00856989" w14:paraId="633E790C"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41EAF75B" w14:textId="77777777" w:rsidR="00427CEE" w:rsidRPr="001F2055" w:rsidRDefault="00427CEE" w:rsidP="003D1F6C">
            <w:pPr>
              <w:pStyle w:val="Tabletext"/>
              <w:jc w:val="left"/>
              <w:rPr>
                <w:lang w:val="es-ES"/>
              </w:rPr>
            </w:pPr>
            <w:r w:rsidRPr="001F2055">
              <w:rPr>
                <w:lang w:val="es-ES"/>
              </w:rPr>
              <w:t>Velocidades de bit de datos de navegación (bit/s)</w:t>
            </w:r>
          </w:p>
        </w:tc>
        <w:tc>
          <w:tcPr>
            <w:tcW w:w="3903" w:type="dxa"/>
            <w:tcBorders>
              <w:top w:val="single" w:sz="4" w:space="0" w:color="auto"/>
              <w:left w:val="single" w:sz="4" w:space="0" w:color="auto"/>
              <w:bottom w:val="single" w:sz="4" w:space="0" w:color="auto"/>
              <w:right w:val="single" w:sz="4" w:space="0" w:color="auto"/>
            </w:tcBorders>
            <w:vAlign w:val="center"/>
          </w:tcPr>
          <w:p w14:paraId="6E202BD5" w14:textId="77777777" w:rsidR="00427CEE" w:rsidRPr="001F2055" w:rsidRDefault="00427CEE" w:rsidP="00EF76EF">
            <w:pPr>
              <w:pStyle w:val="Tabletext"/>
              <w:jc w:val="center"/>
              <w:rPr>
                <w:lang w:val="es-ES"/>
              </w:rPr>
            </w:pPr>
            <w:r w:rsidRPr="001F2055">
              <w:rPr>
                <w:lang w:val="es-ES"/>
              </w:rPr>
              <w:t>250</w:t>
            </w:r>
          </w:p>
        </w:tc>
      </w:tr>
      <w:tr w:rsidR="00427CEE" w:rsidRPr="00856989" w14:paraId="41FE72F4"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6EB6A623" w14:textId="77777777" w:rsidR="00427CEE" w:rsidRPr="001F2055" w:rsidRDefault="00427CEE" w:rsidP="003D1F6C">
            <w:pPr>
              <w:pStyle w:val="Tabletext"/>
              <w:jc w:val="left"/>
              <w:rPr>
                <w:lang w:val="es-ES"/>
              </w:rPr>
            </w:pPr>
            <w:r w:rsidRPr="001F2055">
              <w:rPr>
                <w:lang w:val="es-ES"/>
              </w:rPr>
              <w:t>Velocidades de símbolo de datos de navegación (símbolo/s)</w:t>
            </w:r>
          </w:p>
        </w:tc>
        <w:tc>
          <w:tcPr>
            <w:tcW w:w="3903" w:type="dxa"/>
            <w:tcBorders>
              <w:top w:val="single" w:sz="4" w:space="0" w:color="auto"/>
              <w:left w:val="single" w:sz="4" w:space="0" w:color="auto"/>
              <w:bottom w:val="single" w:sz="4" w:space="0" w:color="auto"/>
              <w:right w:val="single" w:sz="4" w:space="0" w:color="auto"/>
            </w:tcBorders>
            <w:vAlign w:val="center"/>
          </w:tcPr>
          <w:p w14:paraId="70107251" w14:textId="77777777" w:rsidR="00427CEE" w:rsidRPr="001F2055" w:rsidRDefault="00427CEE" w:rsidP="00EF76EF">
            <w:pPr>
              <w:pStyle w:val="Tabletext"/>
              <w:jc w:val="center"/>
              <w:rPr>
                <w:lang w:val="es-ES"/>
              </w:rPr>
            </w:pPr>
            <w:r w:rsidRPr="001F2055">
              <w:rPr>
                <w:lang w:val="es-ES"/>
              </w:rPr>
              <w:t>500</w:t>
            </w:r>
          </w:p>
        </w:tc>
      </w:tr>
      <w:tr w:rsidR="00427CEE" w:rsidRPr="008363B3" w14:paraId="1EA5A974"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598CD946" w14:textId="77777777" w:rsidR="00427CEE" w:rsidRPr="001F2055" w:rsidRDefault="00427CEE" w:rsidP="003D1F6C">
            <w:pPr>
              <w:pStyle w:val="Tabletext"/>
              <w:jc w:val="left"/>
              <w:rPr>
                <w:lang w:val="es-ES"/>
              </w:rPr>
            </w:pPr>
            <w:r w:rsidRPr="001F2055">
              <w:rPr>
                <w:lang w:val="es-ES"/>
              </w:rPr>
              <w:t>Método de modulación de la señal</w:t>
            </w:r>
          </w:p>
        </w:tc>
        <w:tc>
          <w:tcPr>
            <w:tcW w:w="3903" w:type="dxa"/>
            <w:tcBorders>
              <w:top w:val="single" w:sz="4" w:space="0" w:color="auto"/>
              <w:left w:val="single" w:sz="4" w:space="0" w:color="auto"/>
              <w:bottom w:val="single" w:sz="4" w:space="0" w:color="auto"/>
              <w:right w:val="single" w:sz="4" w:space="0" w:color="auto"/>
            </w:tcBorders>
            <w:vAlign w:val="center"/>
          </w:tcPr>
          <w:p w14:paraId="0B783C15" w14:textId="1A4CE818" w:rsidR="00427CEE" w:rsidRPr="001F2055" w:rsidRDefault="00427CEE" w:rsidP="00EF76EF">
            <w:pPr>
              <w:pStyle w:val="Tabletext"/>
              <w:jc w:val="center"/>
              <w:rPr>
                <w:lang w:val="es-ES"/>
              </w:rPr>
            </w:pPr>
            <w:r w:rsidRPr="001F2055">
              <w:rPr>
                <w:lang w:val="es-ES"/>
              </w:rPr>
              <w:t xml:space="preserve">MDP2-R(10) </w:t>
            </w:r>
            <w:r w:rsidRPr="001F2055">
              <w:rPr>
                <w:lang w:val="es-ES"/>
              </w:rPr>
              <w:br/>
              <w:t>(</w:t>
            </w:r>
            <w:r w:rsidR="00B96282">
              <w:rPr>
                <w:lang w:val="es-ES"/>
              </w:rPr>
              <w:t>v</w:t>
            </w:r>
            <w:r w:rsidRPr="001F2055">
              <w:rPr>
                <w:lang w:val="es-ES"/>
              </w:rPr>
              <w:t>éase la Nota 1)</w:t>
            </w:r>
          </w:p>
        </w:tc>
      </w:tr>
      <w:tr w:rsidR="00427CEE" w:rsidRPr="00856989" w14:paraId="70F1B8E3"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546286FB" w14:textId="77777777" w:rsidR="00427CEE" w:rsidRPr="001F2055" w:rsidRDefault="00427CEE" w:rsidP="003D1F6C">
            <w:pPr>
              <w:pStyle w:val="Tabletext"/>
              <w:jc w:val="left"/>
              <w:rPr>
                <w:lang w:val="es-ES"/>
              </w:rPr>
            </w:pPr>
            <w:r w:rsidRPr="001F2055">
              <w:rPr>
                <w:lang w:val="es-ES"/>
              </w:rPr>
              <w:t>Polarización</w:t>
            </w:r>
          </w:p>
        </w:tc>
        <w:tc>
          <w:tcPr>
            <w:tcW w:w="3903" w:type="dxa"/>
            <w:tcBorders>
              <w:top w:val="single" w:sz="4" w:space="0" w:color="auto"/>
              <w:left w:val="single" w:sz="4" w:space="0" w:color="auto"/>
              <w:bottom w:val="single" w:sz="4" w:space="0" w:color="auto"/>
              <w:right w:val="single" w:sz="4" w:space="0" w:color="auto"/>
            </w:tcBorders>
            <w:vAlign w:val="center"/>
          </w:tcPr>
          <w:p w14:paraId="62E11BBB" w14:textId="77777777" w:rsidR="00427CEE" w:rsidRPr="001F2055" w:rsidRDefault="00427CEE" w:rsidP="00EF76EF">
            <w:pPr>
              <w:pStyle w:val="Tabletext"/>
              <w:jc w:val="center"/>
              <w:rPr>
                <w:lang w:val="es-ES"/>
              </w:rPr>
            </w:pPr>
            <w:r w:rsidRPr="001F2055">
              <w:rPr>
                <w:lang w:val="es-ES"/>
              </w:rPr>
              <w:t>Circular dextrógira (RHCP)</w:t>
            </w:r>
          </w:p>
        </w:tc>
      </w:tr>
      <w:tr w:rsidR="00427CEE" w:rsidRPr="00856989" w14:paraId="6DE380B6"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044EC226" w14:textId="77777777" w:rsidR="00427CEE" w:rsidRPr="001F2055" w:rsidRDefault="00427CEE" w:rsidP="003D1F6C">
            <w:pPr>
              <w:pStyle w:val="Tabletext"/>
              <w:jc w:val="left"/>
              <w:rPr>
                <w:lang w:val="es-ES"/>
              </w:rPr>
            </w:pPr>
            <w:r w:rsidRPr="001F2055">
              <w:rPr>
                <w:lang w:val="es-ES"/>
              </w:rPr>
              <w:t>Elipticidad (dB)</w:t>
            </w:r>
          </w:p>
        </w:tc>
        <w:tc>
          <w:tcPr>
            <w:tcW w:w="3903" w:type="dxa"/>
            <w:tcBorders>
              <w:top w:val="single" w:sz="4" w:space="0" w:color="auto"/>
              <w:left w:val="single" w:sz="4" w:space="0" w:color="auto"/>
              <w:bottom w:val="single" w:sz="4" w:space="0" w:color="auto"/>
              <w:right w:val="single" w:sz="4" w:space="0" w:color="auto"/>
            </w:tcBorders>
            <w:vAlign w:val="center"/>
          </w:tcPr>
          <w:p w14:paraId="5C7ACBA6" w14:textId="77777777" w:rsidR="00427CEE" w:rsidRPr="001F2055" w:rsidRDefault="00427CEE" w:rsidP="00EF76EF">
            <w:pPr>
              <w:pStyle w:val="Tabletext"/>
              <w:jc w:val="center"/>
              <w:rPr>
                <w:lang w:val="es-ES"/>
              </w:rPr>
            </w:pPr>
            <w:r w:rsidRPr="001F2055">
              <w:rPr>
                <w:lang w:val="es-ES"/>
              </w:rPr>
              <w:t>2,0 máximo</w:t>
            </w:r>
          </w:p>
        </w:tc>
      </w:tr>
      <w:tr w:rsidR="00427CEE" w:rsidRPr="00856989" w14:paraId="14E105AD"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4BCDA50D" w14:textId="77777777" w:rsidR="00427CEE" w:rsidRPr="001F2055" w:rsidRDefault="00427CEE" w:rsidP="003D1F6C">
            <w:pPr>
              <w:pStyle w:val="Tabletext"/>
              <w:jc w:val="left"/>
              <w:rPr>
                <w:lang w:val="es-ES"/>
              </w:rPr>
            </w:pPr>
            <w:r w:rsidRPr="001F2055">
              <w:rPr>
                <w:lang w:val="es-ES"/>
              </w:rPr>
              <w:t>Mínimo nivel de potencia recibida a la entrada de la antena (dBW)</w:t>
            </w:r>
          </w:p>
        </w:tc>
        <w:tc>
          <w:tcPr>
            <w:tcW w:w="3903" w:type="dxa"/>
            <w:tcBorders>
              <w:top w:val="single" w:sz="4" w:space="0" w:color="auto"/>
              <w:left w:val="single" w:sz="4" w:space="0" w:color="auto"/>
              <w:bottom w:val="single" w:sz="4" w:space="0" w:color="auto"/>
              <w:right w:val="single" w:sz="4" w:space="0" w:color="auto"/>
            </w:tcBorders>
            <w:vAlign w:val="center"/>
          </w:tcPr>
          <w:p w14:paraId="2B41C2F5" w14:textId="73CE6870" w:rsidR="00427CEE" w:rsidRPr="001F2055" w:rsidRDefault="00427CEE" w:rsidP="00EF76EF">
            <w:pPr>
              <w:pStyle w:val="Tabletext"/>
              <w:jc w:val="center"/>
              <w:rPr>
                <w:lang w:val="es-ES"/>
              </w:rPr>
            </w:pPr>
            <w:r w:rsidRPr="001F2055">
              <w:rPr>
                <w:lang w:val="es-ES"/>
              </w:rPr>
              <w:t xml:space="preserve">−157,9 </w:t>
            </w:r>
            <w:r w:rsidRPr="001F2055">
              <w:rPr>
                <w:lang w:val="es-ES"/>
              </w:rPr>
              <w:br/>
              <w:t>(</w:t>
            </w:r>
            <w:r w:rsidR="00B96282">
              <w:rPr>
                <w:lang w:val="es-ES"/>
              </w:rPr>
              <w:t>v</w:t>
            </w:r>
            <w:r w:rsidRPr="001F2055">
              <w:rPr>
                <w:lang w:val="es-ES"/>
              </w:rPr>
              <w:t>éase la Nota 2)</w:t>
            </w:r>
          </w:p>
        </w:tc>
      </w:tr>
      <w:tr w:rsidR="00427CEE" w:rsidRPr="00856989" w14:paraId="3B8193D4" w14:textId="77777777" w:rsidTr="003D1F6C">
        <w:trPr>
          <w:tblHeader/>
          <w:jc w:val="center"/>
        </w:trPr>
        <w:tc>
          <w:tcPr>
            <w:tcW w:w="5736" w:type="dxa"/>
            <w:tcBorders>
              <w:top w:val="single" w:sz="4" w:space="0" w:color="auto"/>
              <w:left w:val="single" w:sz="4" w:space="0" w:color="auto"/>
              <w:bottom w:val="single" w:sz="4" w:space="0" w:color="auto"/>
              <w:right w:val="single" w:sz="4" w:space="0" w:color="auto"/>
            </w:tcBorders>
            <w:vAlign w:val="center"/>
          </w:tcPr>
          <w:p w14:paraId="17A37B11" w14:textId="77777777" w:rsidR="00427CEE" w:rsidRPr="001F2055" w:rsidRDefault="00427CEE" w:rsidP="003D1F6C">
            <w:pPr>
              <w:pStyle w:val="Tabletext"/>
              <w:jc w:val="left"/>
              <w:rPr>
                <w:lang w:val="es-ES"/>
              </w:rPr>
            </w:pPr>
            <w:r w:rsidRPr="001F2055">
              <w:rPr>
                <w:lang w:val="es-ES"/>
              </w:rPr>
              <w:t>Ancho de banda a 3 dB del filtro transmisor de RF (MHz)</w:t>
            </w:r>
          </w:p>
        </w:tc>
        <w:tc>
          <w:tcPr>
            <w:tcW w:w="3903" w:type="dxa"/>
            <w:tcBorders>
              <w:top w:val="single" w:sz="4" w:space="0" w:color="auto"/>
              <w:left w:val="single" w:sz="4" w:space="0" w:color="auto"/>
              <w:bottom w:val="single" w:sz="4" w:space="0" w:color="auto"/>
              <w:right w:val="single" w:sz="4" w:space="0" w:color="auto"/>
            </w:tcBorders>
            <w:vAlign w:val="center"/>
          </w:tcPr>
          <w:p w14:paraId="75B4FE02" w14:textId="77777777" w:rsidR="00427CEE" w:rsidRPr="001F2055" w:rsidRDefault="00427CEE" w:rsidP="00EF76EF">
            <w:pPr>
              <w:pStyle w:val="Tabletext"/>
              <w:jc w:val="center"/>
              <w:rPr>
                <w:lang w:val="es-ES"/>
              </w:rPr>
            </w:pPr>
            <w:r w:rsidRPr="001F2055">
              <w:rPr>
                <w:lang w:val="es-ES"/>
              </w:rPr>
              <w:t>24,0</w:t>
            </w:r>
          </w:p>
        </w:tc>
      </w:tr>
      <w:bookmarkEnd w:id="1853"/>
      <w:tr w:rsidR="00427CEE" w:rsidRPr="00455B78" w14:paraId="12833693" w14:textId="77777777" w:rsidTr="00EF76EF">
        <w:trPr>
          <w:tblHeader/>
          <w:jc w:val="center"/>
        </w:trPr>
        <w:tc>
          <w:tcPr>
            <w:tcW w:w="9639" w:type="dxa"/>
            <w:gridSpan w:val="2"/>
            <w:tcBorders>
              <w:top w:val="single" w:sz="4" w:space="0" w:color="auto"/>
            </w:tcBorders>
            <w:vAlign w:val="center"/>
          </w:tcPr>
          <w:p w14:paraId="5D3F196B" w14:textId="06789A78" w:rsidR="00B96282" w:rsidRPr="00F10E56" w:rsidRDefault="00B96282" w:rsidP="00B96282">
            <w:pPr>
              <w:pStyle w:val="TableLegendNote"/>
              <w:rPr>
                <w:i/>
                <w:iCs/>
                <w:lang w:val="es-ES"/>
              </w:rPr>
            </w:pPr>
            <w:r w:rsidRPr="00F10E56">
              <w:rPr>
                <w:i/>
                <w:iCs/>
                <w:lang w:val="es-ES"/>
              </w:rPr>
              <w:t xml:space="preserve">Notas al Cuadro </w:t>
            </w:r>
            <w:r>
              <w:rPr>
                <w:i/>
                <w:iCs/>
                <w:lang w:val="es-ES"/>
              </w:rPr>
              <w:t>38</w:t>
            </w:r>
            <w:r w:rsidRPr="00F10E56">
              <w:rPr>
                <w:i/>
                <w:iCs/>
                <w:lang w:val="es-ES"/>
              </w:rPr>
              <w:t>:</w:t>
            </w:r>
          </w:p>
          <w:p w14:paraId="751104A7" w14:textId="77777777" w:rsidR="00427CEE" w:rsidRPr="00856989" w:rsidRDefault="00427CEE" w:rsidP="00EF76EF">
            <w:pPr>
              <w:pStyle w:val="TableLegendNote"/>
              <w:rPr>
                <w:lang w:val="es-ES"/>
              </w:rPr>
            </w:pPr>
            <w:r w:rsidRPr="00856989">
              <w:rPr>
                <w:lang w:val="es-ES"/>
              </w:rPr>
              <w:t xml:space="preserve">NOTA 1 – Para los parámetros SRNS, MDP2-R(n) se refiere a una modulación con desplazamiento de fase binaria que utiliza chips rectangulares con una velocidad de chip de </w:t>
            </w:r>
            <w:r w:rsidRPr="00B96282">
              <w:rPr>
                <w:i/>
                <w:iCs/>
                <w:lang w:val="es-ES"/>
              </w:rPr>
              <w:t>n</w:t>
            </w:r>
            <w:r w:rsidRPr="00856989">
              <w:rPr>
                <w:lang w:val="es-ES"/>
              </w:rPr>
              <w:t> </w:t>
            </w:r>
            <w:r w:rsidRPr="00856989">
              <w:rPr>
                <w:lang w:val="es-ES"/>
              </w:rPr>
              <w:sym w:font="Symbol" w:char="F0B4"/>
            </w:r>
            <w:r w:rsidRPr="00856989">
              <w:rPr>
                <w:lang w:val="es-ES"/>
              </w:rPr>
              <w:t> 1,023 (Mchip/s).</w:t>
            </w:r>
          </w:p>
          <w:p w14:paraId="28EC764D" w14:textId="0F2AECE1" w:rsidR="00427CEE" w:rsidRPr="00856989" w:rsidRDefault="00427CEE" w:rsidP="00EF76EF">
            <w:pPr>
              <w:pStyle w:val="TableLegendNote"/>
              <w:rPr>
                <w:rFonts w:eastAsia="MS PGothic"/>
                <w:szCs w:val="21"/>
                <w:lang w:val="es-ES"/>
              </w:rPr>
            </w:pPr>
            <w:r w:rsidRPr="00856989">
              <w:rPr>
                <w:lang w:val="es-ES"/>
              </w:rPr>
              <w:t>NOTA 2 </w:t>
            </w:r>
            <w:r w:rsidR="005049D8" w:rsidRPr="005049D8">
              <w:rPr>
                <w:lang w:val="es-ES"/>
              </w:rPr>
              <w:t>–</w:t>
            </w:r>
            <w:r w:rsidRPr="00856989">
              <w:rPr>
                <w:lang w:val="es-ES"/>
              </w:rPr>
              <w:t> La mínima potencia recibida se mide a la salida de una antena receptora de usuario de referencia con polarización lineal de 3 dBi (situada cerca del suelo) con la orientación normal más desfavorable cuando el satélite se encuentra con un ángulo de elevación de 5 grados o superior por encima del horizonte de la Tierra visto desde la superficie de la misma.</w:t>
            </w:r>
          </w:p>
        </w:tc>
      </w:tr>
    </w:tbl>
    <w:p w14:paraId="4ED16DA2" w14:textId="77777777" w:rsidR="00427CEE" w:rsidRPr="008363B3" w:rsidRDefault="00427CEE" w:rsidP="00427CEE">
      <w:pPr>
        <w:pStyle w:val="Tablefin"/>
        <w:rPr>
          <w:lang w:val="es-ES"/>
        </w:rPr>
      </w:pPr>
      <w:bookmarkStart w:id="1854" w:name="_Toc495943705"/>
      <w:bookmarkStart w:id="1855" w:name="_Toc495943864"/>
      <w:bookmarkStart w:id="1856" w:name="_Toc495944023"/>
      <w:bookmarkStart w:id="1857" w:name="_Toc495944182"/>
      <w:bookmarkStart w:id="1858" w:name="_Toc495944341"/>
      <w:bookmarkStart w:id="1859" w:name="_Toc495944500"/>
      <w:bookmarkStart w:id="1860" w:name="_Toc495944659"/>
      <w:bookmarkStart w:id="1861" w:name="_Toc495944818"/>
      <w:bookmarkEnd w:id="1336"/>
    </w:p>
    <w:p w14:paraId="5367BD96" w14:textId="77777777" w:rsidR="00427CEE" w:rsidRDefault="00427CEE" w:rsidP="00427CEE">
      <w:pPr>
        <w:rPr>
          <w:lang w:val="es-ES"/>
        </w:rPr>
      </w:pPr>
    </w:p>
    <w:p w14:paraId="4DE1063F" w14:textId="77777777" w:rsidR="00427CEE" w:rsidRDefault="00427CEE" w:rsidP="00427CEE">
      <w:pPr>
        <w:rPr>
          <w:lang w:val="es-ES"/>
        </w:rPr>
      </w:pPr>
    </w:p>
    <w:p w14:paraId="4CB98829" w14:textId="77777777" w:rsidR="00427CEE" w:rsidRPr="00856989" w:rsidRDefault="00427CEE" w:rsidP="00427CEE">
      <w:pPr>
        <w:pStyle w:val="AnnexNoTitle"/>
        <w:rPr>
          <w:lang w:val="es-ES"/>
        </w:rPr>
      </w:pPr>
      <w:bookmarkStart w:id="1862" w:name="_Toc181115325"/>
      <w:bookmarkStart w:id="1863" w:name="_Toc181787005"/>
      <w:r w:rsidRPr="00856989">
        <w:rPr>
          <w:lang w:val="es-ES"/>
        </w:rPr>
        <w:t>Anexo 14</w:t>
      </w:r>
      <w:bookmarkEnd w:id="1854"/>
      <w:bookmarkEnd w:id="1855"/>
      <w:bookmarkEnd w:id="1856"/>
      <w:bookmarkEnd w:id="1857"/>
      <w:bookmarkEnd w:id="1858"/>
      <w:bookmarkEnd w:id="1859"/>
      <w:bookmarkEnd w:id="1860"/>
      <w:bookmarkEnd w:id="1861"/>
      <w:r w:rsidRPr="00856989">
        <w:rPr>
          <w:lang w:val="es-ES"/>
        </w:rPr>
        <w:br/>
      </w:r>
      <w:r w:rsidRPr="00856989">
        <w:rPr>
          <w:lang w:val="es-ES"/>
        </w:rPr>
        <w:br/>
        <w:t>Descripción y características técnicas de la red Eutelsat SBAS</w:t>
      </w:r>
      <w:bookmarkEnd w:id="1862"/>
      <w:bookmarkEnd w:id="1863"/>
    </w:p>
    <w:p w14:paraId="04A96E9B" w14:textId="77777777" w:rsidR="00427CEE" w:rsidRPr="00856989" w:rsidRDefault="00427CEE" w:rsidP="00427CEE">
      <w:pPr>
        <w:pStyle w:val="Heading1"/>
        <w:rPr>
          <w:lang w:val="es-ES"/>
        </w:rPr>
      </w:pPr>
      <w:bookmarkStart w:id="1864" w:name="_Toc495943706"/>
      <w:bookmarkStart w:id="1865" w:name="_Toc495943865"/>
      <w:bookmarkStart w:id="1866" w:name="_Toc495944024"/>
      <w:bookmarkStart w:id="1867" w:name="_Toc495944183"/>
      <w:bookmarkStart w:id="1868" w:name="_Toc495944342"/>
      <w:bookmarkStart w:id="1869" w:name="_Toc495944501"/>
      <w:bookmarkStart w:id="1870" w:name="_Toc495944660"/>
      <w:bookmarkStart w:id="1871" w:name="_Toc495944819"/>
      <w:bookmarkStart w:id="1872" w:name="_Toc181115326"/>
      <w:bookmarkStart w:id="1873" w:name="_Toc181787006"/>
      <w:r w:rsidRPr="00856989">
        <w:rPr>
          <w:lang w:val="es-ES"/>
        </w:rPr>
        <w:t>1</w:t>
      </w:r>
      <w:r w:rsidRPr="00856989">
        <w:rPr>
          <w:lang w:val="es-ES"/>
        </w:rPr>
        <w:tab/>
        <w:t>Introducción</w:t>
      </w:r>
      <w:bookmarkEnd w:id="1864"/>
      <w:bookmarkEnd w:id="1865"/>
      <w:bookmarkEnd w:id="1866"/>
      <w:bookmarkEnd w:id="1867"/>
      <w:bookmarkEnd w:id="1868"/>
      <w:bookmarkEnd w:id="1869"/>
      <w:bookmarkEnd w:id="1870"/>
      <w:bookmarkEnd w:id="1871"/>
      <w:bookmarkEnd w:id="1872"/>
      <w:bookmarkEnd w:id="1873"/>
    </w:p>
    <w:p w14:paraId="7304DE63" w14:textId="77777777" w:rsidR="00427CEE" w:rsidRPr="00856989" w:rsidRDefault="00427CEE" w:rsidP="00427CEE">
      <w:pPr>
        <w:rPr>
          <w:lang w:val="es-ES"/>
        </w:rPr>
      </w:pPr>
      <w:r w:rsidRPr="00856989">
        <w:rPr>
          <w:lang w:val="es-ES"/>
        </w:rPr>
        <w:t>Eutelsat se encargará del funcionamiento de la próxima generación del servicio europeo de navegación geoestacionario (EGNOS). La carga útil se integrará en el futuro satélite EUTELSAT</w:t>
      </w:r>
      <w:r>
        <w:rPr>
          <w:lang w:val="es-ES"/>
        </w:rPr>
        <w:t> </w:t>
      </w:r>
      <w:r w:rsidRPr="00856989">
        <w:rPr>
          <w:lang w:val="es-ES"/>
        </w:rPr>
        <w:t>5 West</w:t>
      </w:r>
      <w:r>
        <w:rPr>
          <w:lang w:val="es-ES"/>
        </w:rPr>
        <w:t> </w:t>
      </w:r>
      <w:r w:rsidRPr="00856989">
        <w:rPr>
          <w:lang w:val="es-ES"/>
        </w:rPr>
        <w:t>B (E5WB), cuyo lanzamiento está previsto a finales de 2018. E5WB ofrecerá capacidad espacial para garantizar una mayor precisión y fiabilidad de la información de posicionamiento para sistemas del SRNS.</w:t>
      </w:r>
    </w:p>
    <w:p w14:paraId="1CD47101" w14:textId="77777777" w:rsidR="00427CEE" w:rsidRPr="00856989" w:rsidRDefault="00427CEE" w:rsidP="00427CEE">
      <w:pPr>
        <w:pStyle w:val="Heading1"/>
        <w:rPr>
          <w:lang w:val="es-ES"/>
        </w:rPr>
      </w:pPr>
      <w:bookmarkStart w:id="1874" w:name="_Toc495943707"/>
      <w:bookmarkStart w:id="1875" w:name="_Toc495943866"/>
      <w:bookmarkStart w:id="1876" w:name="_Toc495944025"/>
      <w:bookmarkStart w:id="1877" w:name="_Toc495944184"/>
      <w:bookmarkStart w:id="1878" w:name="_Toc495944343"/>
      <w:bookmarkStart w:id="1879" w:name="_Toc495944502"/>
      <w:bookmarkStart w:id="1880" w:name="_Toc495944661"/>
      <w:bookmarkStart w:id="1881" w:name="_Toc495944820"/>
      <w:bookmarkStart w:id="1882" w:name="_Toc181115327"/>
      <w:bookmarkStart w:id="1883" w:name="_Toc181787007"/>
      <w:r w:rsidRPr="00856989">
        <w:rPr>
          <w:lang w:val="es-ES"/>
        </w:rPr>
        <w:t>2</w:t>
      </w:r>
      <w:r w:rsidRPr="00856989">
        <w:rPr>
          <w:lang w:val="es-ES"/>
        </w:rPr>
        <w:tab/>
        <w:t>Configuración del sistema</w:t>
      </w:r>
      <w:bookmarkEnd w:id="1874"/>
      <w:bookmarkEnd w:id="1875"/>
      <w:bookmarkEnd w:id="1876"/>
      <w:bookmarkEnd w:id="1877"/>
      <w:bookmarkEnd w:id="1878"/>
      <w:bookmarkEnd w:id="1879"/>
      <w:bookmarkEnd w:id="1880"/>
      <w:bookmarkEnd w:id="1881"/>
      <w:bookmarkEnd w:id="1882"/>
      <w:bookmarkEnd w:id="1883"/>
    </w:p>
    <w:p w14:paraId="1D000291" w14:textId="77777777" w:rsidR="00427CEE" w:rsidRPr="00856989" w:rsidRDefault="00427CEE" w:rsidP="00427CEE">
      <w:pPr>
        <w:rPr>
          <w:lang w:val="es-ES"/>
        </w:rPr>
      </w:pPr>
      <w:r w:rsidRPr="00856989">
        <w:rPr>
          <w:lang w:val="es-ES"/>
        </w:rPr>
        <w:t>La red Eutelsat consta de un satélite en la órbita geoestacionaria en 5° W y de dos estaciones en tierra.</w:t>
      </w:r>
    </w:p>
    <w:p w14:paraId="246F27EE" w14:textId="77777777" w:rsidR="00427CEE" w:rsidRPr="00856989" w:rsidRDefault="00427CEE" w:rsidP="00427CEE">
      <w:pPr>
        <w:pStyle w:val="Heading2"/>
        <w:rPr>
          <w:lang w:val="es-ES"/>
        </w:rPr>
      </w:pPr>
      <w:bookmarkStart w:id="1884" w:name="_Toc492632930"/>
      <w:bookmarkStart w:id="1885" w:name="_Toc495943708"/>
      <w:bookmarkStart w:id="1886" w:name="_Toc495943867"/>
      <w:bookmarkStart w:id="1887" w:name="_Toc495944026"/>
      <w:bookmarkStart w:id="1888" w:name="_Toc495944185"/>
      <w:bookmarkStart w:id="1889" w:name="_Toc495944344"/>
      <w:bookmarkStart w:id="1890" w:name="_Toc495944503"/>
      <w:bookmarkStart w:id="1891" w:name="_Toc495944662"/>
      <w:bookmarkStart w:id="1892" w:name="_Toc495944821"/>
      <w:bookmarkStart w:id="1893" w:name="_Toc181115328"/>
      <w:bookmarkStart w:id="1894" w:name="_Toc181787008"/>
      <w:r w:rsidRPr="00856989">
        <w:rPr>
          <w:lang w:val="es-ES"/>
        </w:rPr>
        <w:lastRenderedPageBreak/>
        <w:t>2.1</w:t>
      </w:r>
      <w:r w:rsidRPr="00856989">
        <w:rPr>
          <w:lang w:val="es-ES"/>
        </w:rPr>
        <w:tab/>
        <w:t>Segmento espacial</w:t>
      </w:r>
      <w:bookmarkEnd w:id="1884"/>
      <w:bookmarkEnd w:id="1885"/>
      <w:bookmarkEnd w:id="1886"/>
      <w:bookmarkEnd w:id="1887"/>
      <w:bookmarkEnd w:id="1888"/>
      <w:bookmarkEnd w:id="1889"/>
      <w:bookmarkEnd w:id="1890"/>
      <w:bookmarkEnd w:id="1891"/>
      <w:bookmarkEnd w:id="1892"/>
      <w:bookmarkEnd w:id="1893"/>
      <w:bookmarkEnd w:id="1894"/>
    </w:p>
    <w:p w14:paraId="575B923A" w14:textId="2207A022" w:rsidR="00427CEE" w:rsidRPr="00856989" w:rsidRDefault="00427CEE" w:rsidP="00B96282">
      <w:pPr>
        <w:keepNext/>
        <w:keepLines/>
        <w:rPr>
          <w:lang w:val="es-ES"/>
        </w:rPr>
      </w:pPr>
      <w:r w:rsidRPr="00856989">
        <w:rPr>
          <w:lang w:val="es-ES"/>
        </w:rPr>
        <w:t>E5WB utilizará dos transpondedores de 24</w:t>
      </w:r>
      <w:r w:rsidR="003D1F6C">
        <w:rPr>
          <w:lang w:val="es-ES"/>
        </w:rPr>
        <w:t> </w:t>
      </w:r>
      <w:r w:rsidRPr="00856989">
        <w:rPr>
          <w:lang w:val="es-ES"/>
        </w:rPr>
        <w:t>MHz de ancho de banda para procesar la señal SRNS de enlace ascendente generada por el segmento en tierra. El satélite Eutelsat E5WB recibirá las señales</w:t>
      </w:r>
      <w:r>
        <w:rPr>
          <w:lang w:val="es-ES"/>
        </w:rPr>
        <w:t> </w:t>
      </w:r>
      <w:r w:rsidRPr="00856989">
        <w:rPr>
          <w:lang w:val="es-ES"/>
        </w:rPr>
        <w:t>SBAS de enlace ascendente por canales de frecuencias fijos en la gama de frecuencias 5 850</w:t>
      </w:r>
      <w:r w:rsidRPr="00856989">
        <w:rPr>
          <w:lang w:val="es-ES"/>
        </w:rPr>
        <w:noBreakHyphen/>
        <w:t>6 700 MHz. Las señales se filtrarán y traducirán a dos gamas de frecuencias: la señal</w:t>
      </w:r>
      <w:r>
        <w:rPr>
          <w:lang w:val="es-ES"/>
        </w:rPr>
        <w:t> </w:t>
      </w:r>
      <w:r w:rsidRPr="00856989">
        <w:rPr>
          <w:lang w:val="es-ES"/>
        </w:rPr>
        <w:t>L1 (centrada en 1 575,42 MHz) y la señal</w:t>
      </w:r>
      <w:r>
        <w:rPr>
          <w:lang w:val="es-ES"/>
        </w:rPr>
        <w:t> </w:t>
      </w:r>
      <w:r w:rsidRPr="00856989">
        <w:rPr>
          <w:lang w:val="es-ES"/>
        </w:rPr>
        <w:t>L5 (centrada en 1 176,45 MHz). Las señales SRNS se transmiten a la Tierra a través de una antena de haz global que da cobertura a la superficie visible de la Tierra. La antena tiene una ganancia isótropa máxima de 20 dBi y una precisión de puntería de unos 0,2</w:t>
      </w:r>
      <w:r w:rsidR="00B96282">
        <w:rPr>
          <w:lang w:val="es-ES"/>
        </w:rPr>
        <w:t> </w:t>
      </w:r>
      <w:r w:rsidRPr="00856989">
        <w:rPr>
          <w:lang w:val="es-ES"/>
        </w:rPr>
        <w:t>grados.</w:t>
      </w:r>
    </w:p>
    <w:p w14:paraId="6F05A0D2" w14:textId="77777777" w:rsidR="00427CEE" w:rsidRPr="00856989" w:rsidRDefault="00427CEE" w:rsidP="00427CEE">
      <w:pPr>
        <w:pStyle w:val="Heading2"/>
        <w:rPr>
          <w:lang w:val="es-ES"/>
        </w:rPr>
      </w:pPr>
      <w:bookmarkStart w:id="1895" w:name="_Toc492632931"/>
      <w:bookmarkStart w:id="1896" w:name="_Toc495943709"/>
      <w:bookmarkStart w:id="1897" w:name="_Toc495943868"/>
      <w:bookmarkStart w:id="1898" w:name="_Toc495944027"/>
      <w:bookmarkStart w:id="1899" w:name="_Toc495944186"/>
      <w:bookmarkStart w:id="1900" w:name="_Toc495944345"/>
      <w:bookmarkStart w:id="1901" w:name="_Toc495944504"/>
      <w:bookmarkStart w:id="1902" w:name="_Toc495944663"/>
      <w:bookmarkStart w:id="1903" w:name="_Toc495944822"/>
      <w:bookmarkStart w:id="1904" w:name="_Toc181115329"/>
      <w:bookmarkStart w:id="1905" w:name="_Toc181787009"/>
      <w:r w:rsidRPr="00856989">
        <w:rPr>
          <w:lang w:val="es-ES"/>
        </w:rPr>
        <w:t>2.2</w:t>
      </w:r>
      <w:r w:rsidRPr="00856989">
        <w:rPr>
          <w:lang w:val="es-ES"/>
        </w:rPr>
        <w:tab/>
        <w:t>Segmento en tierra</w:t>
      </w:r>
      <w:bookmarkEnd w:id="1895"/>
      <w:bookmarkEnd w:id="1896"/>
      <w:bookmarkEnd w:id="1897"/>
      <w:bookmarkEnd w:id="1898"/>
      <w:bookmarkEnd w:id="1899"/>
      <w:bookmarkEnd w:id="1900"/>
      <w:bookmarkEnd w:id="1901"/>
      <w:bookmarkEnd w:id="1902"/>
      <w:bookmarkEnd w:id="1903"/>
      <w:bookmarkEnd w:id="1904"/>
      <w:bookmarkEnd w:id="1905"/>
    </w:p>
    <w:p w14:paraId="45F78BC1" w14:textId="70D1153B" w:rsidR="00427CEE" w:rsidRPr="00856989" w:rsidRDefault="00427CEE" w:rsidP="00427CEE">
      <w:pPr>
        <w:rPr>
          <w:lang w:val="es-ES"/>
        </w:rPr>
      </w:pPr>
      <w:r w:rsidRPr="00856989">
        <w:rPr>
          <w:lang w:val="es-ES"/>
        </w:rPr>
        <w:t>La infraestructura en tierra SBAS conexa que recibe las señales SRNS y calcula los datos de corrección adecuados depende del operador SBAS pertinente antes de incorporarlos a la señal de enlace ascendente. En el Cuadro</w:t>
      </w:r>
      <w:r w:rsidR="00B96282">
        <w:rPr>
          <w:lang w:val="es-ES"/>
        </w:rPr>
        <w:t> 39</w:t>
      </w:r>
      <w:r w:rsidRPr="00856989">
        <w:rPr>
          <w:lang w:val="es-ES"/>
        </w:rPr>
        <w:t xml:space="preserve"> se detallan los parámetros de la antena de </w:t>
      </w:r>
      <w:r w:rsidR="0094641F">
        <w:rPr>
          <w:lang w:val="es-ES"/>
        </w:rPr>
        <w:t>nueve</w:t>
      </w:r>
      <w:r w:rsidRPr="00856989">
        <w:rPr>
          <w:lang w:val="es-ES"/>
        </w:rPr>
        <w:t xml:space="preserve"> metros para enlaces de conexión en la gama de frecuencias 5</w:t>
      </w:r>
      <w:r w:rsidR="003D1F6C">
        <w:rPr>
          <w:lang w:val="es-ES"/>
        </w:rPr>
        <w:t> </w:t>
      </w:r>
      <w:r w:rsidRPr="00856989">
        <w:rPr>
          <w:lang w:val="es-ES"/>
        </w:rPr>
        <w:t>850-6</w:t>
      </w:r>
      <w:r w:rsidR="003D1F6C">
        <w:rPr>
          <w:lang w:val="es-ES"/>
        </w:rPr>
        <w:t> </w:t>
      </w:r>
      <w:r w:rsidRPr="00856989">
        <w:rPr>
          <w:lang w:val="es-ES"/>
        </w:rPr>
        <w:t>700</w:t>
      </w:r>
      <w:r w:rsidR="003D1F6C">
        <w:rPr>
          <w:lang w:val="es-ES"/>
        </w:rPr>
        <w:t> </w:t>
      </w:r>
      <w:r w:rsidRPr="00856989">
        <w:rPr>
          <w:lang w:val="es-ES"/>
        </w:rPr>
        <w:t>MHz.</w:t>
      </w:r>
    </w:p>
    <w:p w14:paraId="44B94181" w14:textId="106BF2C6" w:rsidR="00427CEE" w:rsidRPr="00856989" w:rsidRDefault="00427CEE" w:rsidP="00427CEE">
      <w:pPr>
        <w:pStyle w:val="TableNo"/>
        <w:rPr>
          <w:lang w:val="es-ES"/>
        </w:rPr>
      </w:pPr>
      <w:r w:rsidRPr="00856989">
        <w:rPr>
          <w:lang w:val="es-ES"/>
        </w:rPr>
        <w:t xml:space="preserve">CUADRO </w:t>
      </w:r>
      <w:r w:rsidR="00B96282">
        <w:rPr>
          <w:lang w:val="es-ES"/>
        </w:rPr>
        <w:t>39</w:t>
      </w:r>
    </w:p>
    <w:p w14:paraId="1212DC44" w14:textId="77777777" w:rsidR="00427CEE" w:rsidRPr="00856989" w:rsidRDefault="00427CEE" w:rsidP="00427CEE">
      <w:pPr>
        <w:pStyle w:val="Tabletitle"/>
        <w:rPr>
          <w:lang w:val="es-ES"/>
        </w:rPr>
      </w:pPr>
      <w:r w:rsidRPr="00856989">
        <w:rPr>
          <w:lang w:val="es-ES"/>
        </w:rPr>
        <w:t>Parámetros de la antena de estación en tierra</w:t>
      </w:r>
    </w:p>
    <w:tbl>
      <w:tblPr>
        <w:tblW w:w="9639" w:type="dxa"/>
        <w:jc w:val="center"/>
        <w:tblLayout w:type="fixed"/>
        <w:tblLook w:val="0000" w:firstRow="0" w:lastRow="0" w:firstColumn="0" w:lastColumn="0" w:noHBand="0" w:noVBand="0"/>
      </w:tblPr>
      <w:tblGrid>
        <w:gridCol w:w="2165"/>
        <w:gridCol w:w="2142"/>
        <w:gridCol w:w="2743"/>
        <w:gridCol w:w="2589"/>
      </w:tblGrid>
      <w:tr w:rsidR="00427CEE" w:rsidRPr="00455B78" w14:paraId="0EFA7CF9" w14:textId="77777777" w:rsidTr="00B96282">
        <w:trPr>
          <w:tblHeader/>
          <w:jc w:val="center"/>
        </w:trPr>
        <w:tc>
          <w:tcPr>
            <w:tcW w:w="2165" w:type="dxa"/>
            <w:tcBorders>
              <w:top w:val="single" w:sz="4" w:space="0" w:color="auto"/>
              <w:left w:val="single" w:sz="4" w:space="0" w:color="auto"/>
              <w:bottom w:val="single" w:sz="4" w:space="0" w:color="auto"/>
              <w:right w:val="single" w:sz="4" w:space="0" w:color="auto"/>
            </w:tcBorders>
            <w:vAlign w:val="center"/>
          </w:tcPr>
          <w:p w14:paraId="7898CD7A" w14:textId="0686FBF8" w:rsidR="00427CEE" w:rsidRPr="001F2055" w:rsidRDefault="00427CEE" w:rsidP="001F2055">
            <w:pPr>
              <w:pStyle w:val="Tablehead"/>
              <w:keepNext w:val="0"/>
              <w:rPr>
                <w:lang w:val="es-ES"/>
              </w:rPr>
            </w:pPr>
            <w:r w:rsidRPr="001F2055">
              <w:rPr>
                <w:lang w:val="es-ES"/>
              </w:rPr>
              <w:t>Diámetro de antena</w:t>
            </w:r>
            <w:r w:rsidR="00B96282">
              <w:rPr>
                <w:lang w:val="es-ES"/>
              </w:rPr>
              <w:br/>
            </w:r>
            <w:r w:rsidRPr="001F2055">
              <w:rPr>
                <w:lang w:val="es-ES"/>
              </w:rPr>
              <w:t>(metros)</w:t>
            </w:r>
          </w:p>
        </w:tc>
        <w:tc>
          <w:tcPr>
            <w:tcW w:w="2142" w:type="dxa"/>
            <w:tcBorders>
              <w:top w:val="single" w:sz="4" w:space="0" w:color="auto"/>
              <w:left w:val="single" w:sz="4" w:space="0" w:color="auto"/>
              <w:bottom w:val="single" w:sz="4" w:space="0" w:color="auto"/>
              <w:right w:val="single" w:sz="4" w:space="0" w:color="auto"/>
            </w:tcBorders>
            <w:vAlign w:val="center"/>
          </w:tcPr>
          <w:p w14:paraId="190FCB0B" w14:textId="77777777" w:rsidR="00427CEE" w:rsidRPr="001F2055" w:rsidRDefault="00427CEE" w:rsidP="001F2055">
            <w:pPr>
              <w:pStyle w:val="Tablehead"/>
              <w:keepNext w:val="0"/>
              <w:rPr>
                <w:lang w:val="es-ES"/>
              </w:rPr>
            </w:pPr>
            <w:r w:rsidRPr="001F2055">
              <w:rPr>
                <w:lang w:val="es-ES"/>
              </w:rPr>
              <w:t>Ancho de haz</w:t>
            </w:r>
            <w:r w:rsidRPr="001F2055">
              <w:rPr>
                <w:lang w:val="es-ES"/>
              </w:rPr>
              <w:br/>
              <w:t>(grados)</w:t>
            </w:r>
          </w:p>
        </w:tc>
        <w:tc>
          <w:tcPr>
            <w:tcW w:w="2743" w:type="dxa"/>
            <w:tcBorders>
              <w:top w:val="single" w:sz="4" w:space="0" w:color="auto"/>
              <w:left w:val="single" w:sz="4" w:space="0" w:color="auto"/>
              <w:bottom w:val="single" w:sz="4" w:space="0" w:color="auto"/>
              <w:right w:val="single" w:sz="4" w:space="0" w:color="auto"/>
            </w:tcBorders>
            <w:vAlign w:val="center"/>
          </w:tcPr>
          <w:p w14:paraId="0DED12EE" w14:textId="00FA6F96" w:rsidR="00427CEE" w:rsidRPr="001F2055" w:rsidRDefault="00427CEE" w:rsidP="001F2055">
            <w:pPr>
              <w:pStyle w:val="Tablehead"/>
              <w:keepNext w:val="0"/>
              <w:rPr>
                <w:lang w:val="es-ES"/>
              </w:rPr>
            </w:pPr>
            <w:r w:rsidRPr="001F2055">
              <w:rPr>
                <w:lang w:val="es-ES"/>
              </w:rPr>
              <w:t>Máxima ganancia isótropa</w:t>
            </w:r>
            <w:r w:rsidR="00B96282">
              <w:rPr>
                <w:lang w:val="es-ES"/>
              </w:rPr>
              <w:br/>
            </w:r>
            <w:r w:rsidRPr="001F2055">
              <w:rPr>
                <w:lang w:val="es-ES"/>
              </w:rPr>
              <w:t>(dBi)</w:t>
            </w:r>
          </w:p>
        </w:tc>
        <w:tc>
          <w:tcPr>
            <w:tcW w:w="2589" w:type="dxa"/>
            <w:tcBorders>
              <w:top w:val="single" w:sz="4" w:space="0" w:color="auto"/>
              <w:left w:val="single" w:sz="4" w:space="0" w:color="auto"/>
              <w:bottom w:val="single" w:sz="4" w:space="0" w:color="auto"/>
              <w:right w:val="single" w:sz="4" w:space="0" w:color="auto"/>
            </w:tcBorders>
            <w:vAlign w:val="center"/>
          </w:tcPr>
          <w:p w14:paraId="5AFBF533" w14:textId="77777777" w:rsidR="00427CEE" w:rsidRPr="001F2055" w:rsidRDefault="00427CEE" w:rsidP="001F2055">
            <w:pPr>
              <w:pStyle w:val="Tablehead"/>
              <w:keepNext w:val="0"/>
              <w:rPr>
                <w:lang w:val="es-ES"/>
              </w:rPr>
            </w:pPr>
            <w:r w:rsidRPr="001F2055">
              <w:rPr>
                <w:lang w:val="es-ES"/>
              </w:rPr>
              <w:t>Diagrama de radiación</w:t>
            </w:r>
            <w:r w:rsidRPr="001F2055">
              <w:rPr>
                <w:lang w:val="es-ES"/>
              </w:rPr>
              <w:br/>
              <w:t>de antena</w:t>
            </w:r>
          </w:p>
        </w:tc>
      </w:tr>
      <w:tr w:rsidR="00427CEE" w:rsidRPr="00856989" w14:paraId="13E88A06" w14:textId="77777777" w:rsidTr="00B96282">
        <w:trPr>
          <w:tblHeader/>
          <w:jc w:val="center"/>
        </w:trPr>
        <w:tc>
          <w:tcPr>
            <w:tcW w:w="2165" w:type="dxa"/>
            <w:tcBorders>
              <w:top w:val="single" w:sz="4" w:space="0" w:color="auto"/>
              <w:left w:val="single" w:sz="4" w:space="0" w:color="auto"/>
              <w:bottom w:val="single" w:sz="4" w:space="0" w:color="auto"/>
              <w:right w:val="single" w:sz="4" w:space="0" w:color="auto"/>
            </w:tcBorders>
            <w:vAlign w:val="center"/>
          </w:tcPr>
          <w:p w14:paraId="3A990EF6" w14:textId="691129A1" w:rsidR="00427CEE" w:rsidRPr="00EA5B90" w:rsidRDefault="00427CEE" w:rsidP="00EF76EF">
            <w:pPr>
              <w:pStyle w:val="Tabletext"/>
              <w:jc w:val="center"/>
              <w:rPr>
                <w:lang w:val="es-ES"/>
              </w:rPr>
            </w:pPr>
            <w:r w:rsidRPr="00EA5B90">
              <w:rPr>
                <w:lang w:val="es-ES"/>
              </w:rPr>
              <w:t>9</w:t>
            </w:r>
          </w:p>
        </w:tc>
        <w:tc>
          <w:tcPr>
            <w:tcW w:w="2142" w:type="dxa"/>
            <w:tcBorders>
              <w:top w:val="single" w:sz="4" w:space="0" w:color="auto"/>
              <w:left w:val="single" w:sz="4" w:space="0" w:color="auto"/>
              <w:bottom w:val="single" w:sz="4" w:space="0" w:color="auto"/>
              <w:right w:val="single" w:sz="4" w:space="0" w:color="auto"/>
            </w:tcBorders>
            <w:vAlign w:val="center"/>
          </w:tcPr>
          <w:p w14:paraId="1CDFB72E" w14:textId="1BBF1C64" w:rsidR="00427CEE" w:rsidRPr="00EA5B90" w:rsidRDefault="00427CEE" w:rsidP="00EF76EF">
            <w:pPr>
              <w:pStyle w:val="Tabletext"/>
              <w:jc w:val="center"/>
              <w:rPr>
                <w:lang w:val="es-ES"/>
              </w:rPr>
            </w:pPr>
            <w:r w:rsidRPr="00EA5B90">
              <w:rPr>
                <w:lang w:val="es-ES"/>
              </w:rPr>
              <w:t>0,39</w:t>
            </w:r>
          </w:p>
        </w:tc>
        <w:tc>
          <w:tcPr>
            <w:tcW w:w="2743" w:type="dxa"/>
            <w:tcBorders>
              <w:top w:val="single" w:sz="4" w:space="0" w:color="auto"/>
              <w:left w:val="single" w:sz="4" w:space="0" w:color="auto"/>
              <w:bottom w:val="single" w:sz="4" w:space="0" w:color="auto"/>
              <w:right w:val="single" w:sz="4" w:space="0" w:color="auto"/>
            </w:tcBorders>
            <w:vAlign w:val="center"/>
          </w:tcPr>
          <w:p w14:paraId="4D8321F2" w14:textId="69F418F1" w:rsidR="00427CEE" w:rsidRPr="00EA5B90" w:rsidRDefault="00427CEE" w:rsidP="00EF76EF">
            <w:pPr>
              <w:pStyle w:val="Tabletext"/>
              <w:jc w:val="center"/>
              <w:rPr>
                <w:lang w:val="es-ES"/>
              </w:rPr>
            </w:pPr>
            <w:r w:rsidRPr="00EA5B90">
              <w:rPr>
                <w:lang w:val="es-ES"/>
              </w:rPr>
              <w:t>53</w:t>
            </w:r>
          </w:p>
        </w:tc>
        <w:tc>
          <w:tcPr>
            <w:tcW w:w="2589" w:type="dxa"/>
            <w:tcBorders>
              <w:top w:val="single" w:sz="4" w:space="0" w:color="auto"/>
              <w:left w:val="single" w:sz="4" w:space="0" w:color="auto"/>
              <w:bottom w:val="single" w:sz="4" w:space="0" w:color="auto"/>
              <w:right w:val="single" w:sz="4" w:space="0" w:color="auto"/>
            </w:tcBorders>
            <w:vAlign w:val="center"/>
          </w:tcPr>
          <w:p w14:paraId="3ABA30A2" w14:textId="77777777" w:rsidR="00427CEE" w:rsidRPr="00EA5B90" w:rsidRDefault="00427CEE" w:rsidP="00EF76EF">
            <w:pPr>
              <w:pStyle w:val="Tabletext"/>
              <w:jc w:val="center"/>
              <w:rPr>
                <w:lang w:val="es-ES"/>
              </w:rPr>
            </w:pPr>
            <w:r w:rsidRPr="00EA5B90">
              <w:rPr>
                <w:lang w:val="es-ES"/>
              </w:rPr>
              <w:t>29-25 log</w:t>
            </w:r>
          </w:p>
        </w:tc>
      </w:tr>
    </w:tbl>
    <w:p w14:paraId="5B03D37B" w14:textId="77777777" w:rsidR="00427CEE" w:rsidRPr="00856989" w:rsidRDefault="00427CEE" w:rsidP="00427CEE">
      <w:pPr>
        <w:pStyle w:val="Tablefin"/>
      </w:pPr>
      <w:bookmarkStart w:id="1906" w:name="_Toc492632932"/>
      <w:bookmarkStart w:id="1907" w:name="_Toc495943710"/>
      <w:bookmarkStart w:id="1908" w:name="_Toc495943869"/>
      <w:bookmarkStart w:id="1909" w:name="_Toc495944028"/>
      <w:bookmarkStart w:id="1910" w:name="_Toc495944187"/>
      <w:bookmarkStart w:id="1911" w:name="_Toc495944346"/>
      <w:bookmarkStart w:id="1912" w:name="_Toc495944505"/>
      <w:bookmarkStart w:id="1913" w:name="_Toc495944664"/>
      <w:bookmarkStart w:id="1914" w:name="_Toc495944823"/>
    </w:p>
    <w:p w14:paraId="3CD50494" w14:textId="77777777" w:rsidR="00427CEE" w:rsidRPr="00856989" w:rsidRDefault="00427CEE" w:rsidP="00427CEE">
      <w:pPr>
        <w:pStyle w:val="Heading2"/>
        <w:rPr>
          <w:lang w:val="es-ES"/>
        </w:rPr>
      </w:pPr>
      <w:bookmarkStart w:id="1915" w:name="_Toc181115330"/>
      <w:bookmarkStart w:id="1916" w:name="_Toc181787010"/>
      <w:r w:rsidRPr="00856989">
        <w:rPr>
          <w:lang w:val="es-ES"/>
        </w:rPr>
        <w:t>2.3</w:t>
      </w:r>
      <w:r w:rsidRPr="00856989">
        <w:rPr>
          <w:lang w:val="es-ES"/>
        </w:rPr>
        <w:tab/>
        <w:t>Segmento de usuario</w:t>
      </w:r>
      <w:bookmarkEnd w:id="1906"/>
      <w:bookmarkEnd w:id="1907"/>
      <w:bookmarkEnd w:id="1908"/>
      <w:bookmarkEnd w:id="1909"/>
      <w:bookmarkEnd w:id="1910"/>
      <w:bookmarkEnd w:id="1911"/>
      <w:bookmarkEnd w:id="1912"/>
      <w:bookmarkEnd w:id="1913"/>
      <w:bookmarkEnd w:id="1914"/>
      <w:bookmarkEnd w:id="1915"/>
      <w:bookmarkEnd w:id="1916"/>
    </w:p>
    <w:p w14:paraId="531D7503" w14:textId="77777777" w:rsidR="00427CEE" w:rsidRPr="00856989" w:rsidRDefault="00427CEE" w:rsidP="00427CEE">
      <w:pPr>
        <w:rPr>
          <w:lang w:val="es-ES"/>
        </w:rPr>
      </w:pPr>
      <w:r w:rsidRPr="00856989">
        <w:rPr>
          <w:lang w:val="es-ES"/>
        </w:rPr>
        <w:t>El segmento de usuario se compone de una multitud de terminales capaces de recibir y calcular datos de GPS, Galileo y otras constelaciones del SRNS, además de los datos EGNOS para determinar y corregir la distancia con mayor precisión.</w:t>
      </w:r>
    </w:p>
    <w:p w14:paraId="2C1EC65D" w14:textId="77777777" w:rsidR="00427CEE" w:rsidRPr="00856989" w:rsidRDefault="00427CEE" w:rsidP="00427CEE">
      <w:pPr>
        <w:pStyle w:val="Heading1"/>
        <w:rPr>
          <w:lang w:val="es-ES"/>
        </w:rPr>
      </w:pPr>
      <w:bookmarkStart w:id="1917" w:name="_Toc492632933"/>
      <w:bookmarkStart w:id="1918" w:name="_Toc495943711"/>
      <w:bookmarkStart w:id="1919" w:name="_Toc495943870"/>
      <w:bookmarkStart w:id="1920" w:name="_Toc495944029"/>
      <w:bookmarkStart w:id="1921" w:name="_Toc495944188"/>
      <w:bookmarkStart w:id="1922" w:name="_Toc495944347"/>
      <w:bookmarkStart w:id="1923" w:name="_Toc495944506"/>
      <w:bookmarkStart w:id="1924" w:name="_Toc495944665"/>
      <w:bookmarkStart w:id="1925" w:name="_Toc495944824"/>
      <w:bookmarkStart w:id="1926" w:name="_Toc181115331"/>
      <w:bookmarkStart w:id="1927" w:name="_Toc181787011"/>
      <w:r w:rsidRPr="00856989">
        <w:rPr>
          <w:lang w:val="es-ES"/>
        </w:rPr>
        <w:t>3</w:t>
      </w:r>
      <w:r w:rsidRPr="00856989">
        <w:rPr>
          <w:lang w:val="es-ES"/>
        </w:rPr>
        <w:tab/>
        <w:t>Características de transmisión</w:t>
      </w:r>
      <w:bookmarkEnd w:id="1917"/>
      <w:bookmarkEnd w:id="1918"/>
      <w:bookmarkEnd w:id="1919"/>
      <w:bookmarkEnd w:id="1920"/>
      <w:bookmarkEnd w:id="1921"/>
      <w:bookmarkEnd w:id="1922"/>
      <w:bookmarkEnd w:id="1923"/>
      <w:bookmarkEnd w:id="1924"/>
      <w:bookmarkEnd w:id="1925"/>
      <w:bookmarkEnd w:id="1926"/>
      <w:bookmarkEnd w:id="1927"/>
    </w:p>
    <w:p w14:paraId="33ACA232" w14:textId="31543504" w:rsidR="00427CEE" w:rsidRPr="00856989" w:rsidRDefault="00427CEE" w:rsidP="00427CEE">
      <w:pPr>
        <w:rPr>
          <w:lang w:val="es-ES"/>
        </w:rPr>
      </w:pPr>
      <w:r w:rsidRPr="00856989">
        <w:rPr>
          <w:lang w:val="es-ES"/>
        </w:rPr>
        <w:t>En el Cuadro</w:t>
      </w:r>
      <w:r w:rsidR="00B96282">
        <w:rPr>
          <w:lang w:val="es-ES"/>
        </w:rPr>
        <w:t> </w:t>
      </w:r>
      <w:r>
        <w:rPr>
          <w:lang w:val="es-ES"/>
        </w:rPr>
        <w:t>4</w:t>
      </w:r>
      <w:r w:rsidR="00B96282">
        <w:rPr>
          <w:lang w:val="es-ES"/>
        </w:rPr>
        <w:t>0</w:t>
      </w:r>
      <w:r w:rsidRPr="00856989">
        <w:rPr>
          <w:lang w:val="es-ES"/>
        </w:rPr>
        <w:t xml:space="preserve"> se detallan las características de transmisión de las señales de navegación L1 y L5.</w:t>
      </w:r>
    </w:p>
    <w:p w14:paraId="00D72BCA" w14:textId="4E97F27F" w:rsidR="00427CEE" w:rsidRPr="00856989" w:rsidRDefault="00427CEE" w:rsidP="00427CEE">
      <w:pPr>
        <w:pStyle w:val="TableNo"/>
        <w:rPr>
          <w:lang w:val="es-ES"/>
        </w:rPr>
      </w:pPr>
      <w:r w:rsidRPr="00856989">
        <w:rPr>
          <w:lang w:val="es-ES"/>
        </w:rPr>
        <w:t xml:space="preserve">CUADRO </w:t>
      </w:r>
      <w:r>
        <w:rPr>
          <w:lang w:val="es-ES"/>
        </w:rPr>
        <w:t>4</w:t>
      </w:r>
      <w:r w:rsidR="00B96282">
        <w:rPr>
          <w:lang w:val="es-ES"/>
        </w:rPr>
        <w:t>0</w:t>
      </w:r>
    </w:p>
    <w:p w14:paraId="59B78CC5" w14:textId="77777777" w:rsidR="00427CEE" w:rsidRPr="00856989" w:rsidRDefault="00427CEE" w:rsidP="00427CEE">
      <w:pPr>
        <w:pStyle w:val="Tabletitle"/>
        <w:rPr>
          <w:lang w:val="es-ES"/>
        </w:rPr>
      </w:pPr>
      <w:r w:rsidRPr="00856989">
        <w:rPr>
          <w:lang w:val="es-ES"/>
        </w:rPr>
        <w:t>Características de transmisión</w:t>
      </w:r>
    </w:p>
    <w:tbl>
      <w:tblPr>
        <w:tblW w:w="9638" w:type="dxa"/>
        <w:jc w:val="center"/>
        <w:tblLayout w:type="fixed"/>
        <w:tblLook w:val="0000" w:firstRow="0" w:lastRow="0" w:firstColumn="0" w:lastColumn="0" w:noHBand="0" w:noVBand="0"/>
      </w:tblPr>
      <w:tblGrid>
        <w:gridCol w:w="1928"/>
        <w:gridCol w:w="1871"/>
        <w:gridCol w:w="2154"/>
        <w:gridCol w:w="1984"/>
        <w:gridCol w:w="1701"/>
      </w:tblGrid>
      <w:tr w:rsidR="00427CEE" w:rsidRPr="00856989" w14:paraId="1D913D54" w14:textId="77777777" w:rsidTr="00EF76EF">
        <w:trPr>
          <w:tblHeader/>
          <w:jc w:val="center"/>
        </w:trPr>
        <w:tc>
          <w:tcPr>
            <w:tcW w:w="1928" w:type="dxa"/>
            <w:tcBorders>
              <w:top w:val="single" w:sz="4" w:space="0" w:color="auto"/>
              <w:left w:val="single" w:sz="4" w:space="0" w:color="auto"/>
              <w:bottom w:val="single" w:sz="4" w:space="0" w:color="auto"/>
              <w:right w:val="single" w:sz="4" w:space="0" w:color="auto"/>
            </w:tcBorders>
            <w:vAlign w:val="center"/>
          </w:tcPr>
          <w:p w14:paraId="71A037BB" w14:textId="77777777" w:rsidR="00427CEE" w:rsidRPr="001F2055" w:rsidRDefault="00427CEE" w:rsidP="001F2055">
            <w:pPr>
              <w:pStyle w:val="Tablehead"/>
              <w:keepNext w:val="0"/>
              <w:rPr>
                <w:lang w:val="es-ES"/>
              </w:rPr>
            </w:pPr>
            <w:r w:rsidRPr="001F2055">
              <w:rPr>
                <w:lang w:val="es-ES"/>
              </w:rPr>
              <w:t>Frecuencia portadora</w:t>
            </w:r>
          </w:p>
        </w:tc>
        <w:tc>
          <w:tcPr>
            <w:tcW w:w="1871" w:type="dxa"/>
            <w:tcBorders>
              <w:top w:val="single" w:sz="4" w:space="0" w:color="auto"/>
              <w:left w:val="single" w:sz="4" w:space="0" w:color="auto"/>
              <w:bottom w:val="single" w:sz="4" w:space="0" w:color="auto"/>
              <w:right w:val="single" w:sz="4" w:space="0" w:color="auto"/>
            </w:tcBorders>
            <w:vAlign w:val="center"/>
          </w:tcPr>
          <w:p w14:paraId="2A870841" w14:textId="77777777" w:rsidR="00427CEE" w:rsidRPr="001F2055" w:rsidRDefault="00427CEE" w:rsidP="001F2055">
            <w:pPr>
              <w:pStyle w:val="Tablehead"/>
              <w:keepNext w:val="0"/>
              <w:rPr>
                <w:lang w:val="es-ES"/>
              </w:rPr>
            </w:pPr>
            <w:r w:rsidRPr="001F2055">
              <w:rPr>
                <w:lang w:val="es-ES"/>
              </w:rPr>
              <w:t>Ancho de banda asignado</w:t>
            </w:r>
            <w:r w:rsidRPr="001F2055">
              <w:rPr>
                <w:lang w:val="es-ES"/>
              </w:rPr>
              <w:br/>
              <w:t>(MHz)</w:t>
            </w:r>
          </w:p>
        </w:tc>
        <w:tc>
          <w:tcPr>
            <w:tcW w:w="2154" w:type="dxa"/>
            <w:tcBorders>
              <w:top w:val="single" w:sz="4" w:space="0" w:color="auto"/>
              <w:left w:val="single" w:sz="4" w:space="0" w:color="auto"/>
              <w:bottom w:val="single" w:sz="4" w:space="0" w:color="auto"/>
              <w:right w:val="single" w:sz="4" w:space="0" w:color="auto"/>
            </w:tcBorders>
            <w:vAlign w:val="center"/>
          </w:tcPr>
          <w:p w14:paraId="1954811A" w14:textId="77777777" w:rsidR="00427CEE" w:rsidRPr="001F2055" w:rsidRDefault="00427CEE" w:rsidP="001F2055">
            <w:pPr>
              <w:pStyle w:val="Tablehead"/>
              <w:keepNext w:val="0"/>
              <w:rPr>
                <w:lang w:val="es-ES"/>
              </w:rPr>
            </w:pPr>
            <w:r w:rsidRPr="001F2055">
              <w:rPr>
                <w:lang w:val="es-ES"/>
              </w:rPr>
              <w:t>Polarización</w:t>
            </w:r>
          </w:p>
        </w:tc>
        <w:tc>
          <w:tcPr>
            <w:tcW w:w="1984" w:type="dxa"/>
            <w:tcBorders>
              <w:top w:val="single" w:sz="4" w:space="0" w:color="auto"/>
              <w:left w:val="single" w:sz="4" w:space="0" w:color="auto"/>
              <w:bottom w:val="single" w:sz="4" w:space="0" w:color="auto"/>
              <w:right w:val="single" w:sz="4" w:space="0" w:color="auto"/>
            </w:tcBorders>
            <w:vAlign w:val="center"/>
          </w:tcPr>
          <w:p w14:paraId="59E993F7" w14:textId="77777777" w:rsidR="00427CEE" w:rsidRPr="001F2055" w:rsidRDefault="00427CEE" w:rsidP="001F2055">
            <w:pPr>
              <w:pStyle w:val="Tablehead"/>
              <w:keepNext w:val="0"/>
              <w:rPr>
                <w:lang w:val="es-ES"/>
              </w:rPr>
            </w:pPr>
            <w:r w:rsidRPr="001F2055">
              <w:rPr>
                <w:lang w:val="es-ES"/>
              </w:rPr>
              <w:t xml:space="preserve">Máxima potencia de cresta </w:t>
            </w:r>
            <w:r w:rsidRPr="001F2055">
              <w:rPr>
                <w:lang w:val="es-ES"/>
              </w:rPr>
              <w:br/>
              <w:t>(dBW)</w:t>
            </w:r>
          </w:p>
        </w:tc>
        <w:tc>
          <w:tcPr>
            <w:tcW w:w="1701" w:type="dxa"/>
            <w:tcBorders>
              <w:top w:val="single" w:sz="4" w:space="0" w:color="auto"/>
              <w:left w:val="single" w:sz="4" w:space="0" w:color="auto"/>
              <w:bottom w:val="single" w:sz="4" w:space="0" w:color="auto"/>
              <w:right w:val="single" w:sz="4" w:space="0" w:color="auto"/>
            </w:tcBorders>
            <w:vAlign w:val="center"/>
          </w:tcPr>
          <w:p w14:paraId="70DE5C8B" w14:textId="77777777" w:rsidR="00427CEE" w:rsidRPr="001F2055" w:rsidRDefault="00427CEE" w:rsidP="001F2055">
            <w:pPr>
              <w:pStyle w:val="Tablehead"/>
              <w:keepNext w:val="0"/>
              <w:rPr>
                <w:lang w:val="es-ES"/>
              </w:rPr>
            </w:pPr>
            <w:r w:rsidRPr="001F2055">
              <w:rPr>
                <w:lang w:val="es-ES"/>
              </w:rPr>
              <w:t xml:space="preserve">Ganancia </w:t>
            </w:r>
            <w:r w:rsidRPr="001F2055">
              <w:rPr>
                <w:lang w:val="es-ES"/>
              </w:rPr>
              <w:br/>
              <w:t xml:space="preserve">de antena </w:t>
            </w:r>
            <w:r w:rsidRPr="001F2055">
              <w:rPr>
                <w:lang w:val="es-ES"/>
              </w:rPr>
              <w:br/>
              <w:t>(dBi)</w:t>
            </w:r>
          </w:p>
        </w:tc>
      </w:tr>
      <w:tr w:rsidR="00427CEE" w:rsidRPr="00856989" w14:paraId="31ED02C7" w14:textId="77777777" w:rsidTr="00EF76EF">
        <w:trPr>
          <w:tblHeader/>
          <w:jc w:val="center"/>
        </w:trPr>
        <w:tc>
          <w:tcPr>
            <w:tcW w:w="1928" w:type="dxa"/>
            <w:tcBorders>
              <w:top w:val="single" w:sz="4" w:space="0" w:color="auto"/>
              <w:left w:val="single" w:sz="4" w:space="0" w:color="auto"/>
              <w:bottom w:val="single" w:sz="4" w:space="0" w:color="auto"/>
              <w:right w:val="single" w:sz="4" w:space="0" w:color="auto"/>
            </w:tcBorders>
            <w:vAlign w:val="center"/>
          </w:tcPr>
          <w:p w14:paraId="67EA8A84" w14:textId="77777777" w:rsidR="00427CEE" w:rsidRPr="00EA5B90" w:rsidRDefault="00427CEE" w:rsidP="00EF76EF">
            <w:pPr>
              <w:pStyle w:val="Tabletext"/>
              <w:jc w:val="center"/>
              <w:rPr>
                <w:lang w:val="es-ES"/>
              </w:rPr>
            </w:pPr>
            <w:r w:rsidRPr="00EA5B90">
              <w:rPr>
                <w:lang w:val="es-ES"/>
              </w:rPr>
              <w:t xml:space="preserve">1 575,42 MHz </w:t>
            </w:r>
            <w:r w:rsidRPr="00EA5B90">
              <w:rPr>
                <w:lang w:val="es-ES"/>
              </w:rPr>
              <w:br/>
              <w:t>(señal L1)</w:t>
            </w:r>
          </w:p>
        </w:tc>
        <w:tc>
          <w:tcPr>
            <w:tcW w:w="1871" w:type="dxa"/>
            <w:tcBorders>
              <w:top w:val="single" w:sz="4" w:space="0" w:color="auto"/>
              <w:left w:val="single" w:sz="4" w:space="0" w:color="auto"/>
              <w:bottom w:val="single" w:sz="4" w:space="0" w:color="auto"/>
              <w:right w:val="single" w:sz="4" w:space="0" w:color="auto"/>
            </w:tcBorders>
            <w:vAlign w:val="center"/>
          </w:tcPr>
          <w:p w14:paraId="2BD0E357" w14:textId="77777777" w:rsidR="00427CEE" w:rsidRPr="00EA5B90" w:rsidRDefault="00427CEE" w:rsidP="00EF76EF">
            <w:pPr>
              <w:pStyle w:val="Tabletext"/>
              <w:jc w:val="center"/>
              <w:rPr>
                <w:lang w:val="es-ES"/>
              </w:rPr>
            </w:pPr>
            <w:r w:rsidRPr="00EA5B90">
              <w:rPr>
                <w:lang w:val="es-ES"/>
              </w:rPr>
              <w:t>24</w:t>
            </w:r>
          </w:p>
        </w:tc>
        <w:tc>
          <w:tcPr>
            <w:tcW w:w="2154" w:type="dxa"/>
            <w:tcBorders>
              <w:top w:val="single" w:sz="4" w:space="0" w:color="auto"/>
              <w:left w:val="single" w:sz="4" w:space="0" w:color="auto"/>
              <w:bottom w:val="single" w:sz="4" w:space="0" w:color="auto"/>
              <w:right w:val="single" w:sz="4" w:space="0" w:color="auto"/>
            </w:tcBorders>
            <w:vAlign w:val="center"/>
          </w:tcPr>
          <w:p w14:paraId="07AE3DFA" w14:textId="77777777" w:rsidR="00427CEE" w:rsidRPr="00EA5B90" w:rsidRDefault="00427CEE" w:rsidP="00EF76EF">
            <w:pPr>
              <w:pStyle w:val="Tabletext"/>
              <w:jc w:val="center"/>
              <w:rPr>
                <w:lang w:val="es-ES"/>
              </w:rPr>
            </w:pPr>
            <w:r w:rsidRPr="00EA5B90">
              <w:rPr>
                <w:lang w:val="es-ES"/>
              </w:rPr>
              <w:t>Circular dextrógira (RHCP)</w:t>
            </w:r>
          </w:p>
        </w:tc>
        <w:tc>
          <w:tcPr>
            <w:tcW w:w="1984" w:type="dxa"/>
            <w:tcBorders>
              <w:top w:val="single" w:sz="4" w:space="0" w:color="auto"/>
              <w:left w:val="single" w:sz="4" w:space="0" w:color="auto"/>
              <w:bottom w:val="single" w:sz="4" w:space="0" w:color="auto"/>
              <w:right w:val="single" w:sz="4" w:space="0" w:color="auto"/>
            </w:tcBorders>
            <w:vAlign w:val="center"/>
          </w:tcPr>
          <w:p w14:paraId="428C4A3B" w14:textId="77777777" w:rsidR="00427CEE" w:rsidRPr="00EA5B90" w:rsidRDefault="00427CEE" w:rsidP="00EF76EF">
            <w:pPr>
              <w:pStyle w:val="Tabletext"/>
              <w:jc w:val="center"/>
              <w:rPr>
                <w:lang w:val="es-ES"/>
              </w:rPr>
            </w:pPr>
            <w:r w:rsidRPr="00EA5B90">
              <w:rPr>
                <w:lang w:val="es-ES"/>
              </w:rPr>
              <w:t>17</w:t>
            </w:r>
          </w:p>
        </w:tc>
        <w:tc>
          <w:tcPr>
            <w:tcW w:w="1701" w:type="dxa"/>
            <w:tcBorders>
              <w:top w:val="single" w:sz="4" w:space="0" w:color="auto"/>
              <w:left w:val="single" w:sz="4" w:space="0" w:color="auto"/>
              <w:bottom w:val="single" w:sz="4" w:space="0" w:color="auto"/>
              <w:right w:val="single" w:sz="4" w:space="0" w:color="auto"/>
            </w:tcBorders>
            <w:vAlign w:val="center"/>
          </w:tcPr>
          <w:p w14:paraId="1B088BEF" w14:textId="77777777" w:rsidR="00427CEE" w:rsidRPr="00EA5B90" w:rsidRDefault="00427CEE" w:rsidP="00EF76EF">
            <w:pPr>
              <w:pStyle w:val="Tabletext"/>
              <w:jc w:val="center"/>
              <w:rPr>
                <w:lang w:val="es-ES"/>
              </w:rPr>
            </w:pPr>
            <w:r w:rsidRPr="00EA5B90">
              <w:rPr>
                <w:lang w:val="es-ES"/>
              </w:rPr>
              <w:t>20</w:t>
            </w:r>
          </w:p>
        </w:tc>
      </w:tr>
      <w:tr w:rsidR="00427CEE" w:rsidRPr="00856989" w14:paraId="425D1393" w14:textId="77777777" w:rsidTr="00EF76EF">
        <w:trPr>
          <w:tblHeader/>
          <w:jc w:val="center"/>
        </w:trPr>
        <w:tc>
          <w:tcPr>
            <w:tcW w:w="1928" w:type="dxa"/>
            <w:tcBorders>
              <w:top w:val="single" w:sz="4" w:space="0" w:color="auto"/>
              <w:left w:val="single" w:sz="4" w:space="0" w:color="auto"/>
              <w:bottom w:val="single" w:sz="4" w:space="0" w:color="auto"/>
              <w:right w:val="single" w:sz="4" w:space="0" w:color="auto"/>
            </w:tcBorders>
            <w:vAlign w:val="center"/>
          </w:tcPr>
          <w:p w14:paraId="6C90538C" w14:textId="77777777" w:rsidR="00427CEE" w:rsidRPr="00EA5B90" w:rsidRDefault="00427CEE" w:rsidP="00EF76EF">
            <w:pPr>
              <w:pStyle w:val="Tabletext"/>
              <w:jc w:val="center"/>
              <w:rPr>
                <w:lang w:val="es-ES"/>
              </w:rPr>
            </w:pPr>
            <w:r w:rsidRPr="00EA5B90">
              <w:rPr>
                <w:lang w:val="es-ES"/>
              </w:rPr>
              <w:t xml:space="preserve">1 176,45 MHz </w:t>
            </w:r>
            <w:r w:rsidRPr="00EA5B90">
              <w:rPr>
                <w:lang w:val="es-ES"/>
              </w:rPr>
              <w:br/>
              <w:t>(señal L5)</w:t>
            </w:r>
          </w:p>
        </w:tc>
        <w:tc>
          <w:tcPr>
            <w:tcW w:w="1871" w:type="dxa"/>
            <w:tcBorders>
              <w:top w:val="single" w:sz="4" w:space="0" w:color="auto"/>
              <w:left w:val="single" w:sz="4" w:space="0" w:color="auto"/>
              <w:bottom w:val="single" w:sz="4" w:space="0" w:color="auto"/>
              <w:right w:val="single" w:sz="4" w:space="0" w:color="auto"/>
            </w:tcBorders>
            <w:vAlign w:val="center"/>
          </w:tcPr>
          <w:p w14:paraId="77E21818" w14:textId="77777777" w:rsidR="00427CEE" w:rsidRPr="00EA5B90" w:rsidRDefault="00427CEE" w:rsidP="00EF76EF">
            <w:pPr>
              <w:pStyle w:val="Tabletext"/>
              <w:jc w:val="center"/>
              <w:rPr>
                <w:lang w:val="es-ES"/>
              </w:rPr>
            </w:pPr>
            <w:r w:rsidRPr="00EA5B90">
              <w:rPr>
                <w:lang w:val="es-ES"/>
              </w:rPr>
              <w:t>24</w:t>
            </w:r>
          </w:p>
        </w:tc>
        <w:tc>
          <w:tcPr>
            <w:tcW w:w="2154" w:type="dxa"/>
            <w:tcBorders>
              <w:top w:val="single" w:sz="4" w:space="0" w:color="auto"/>
              <w:left w:val="single" w:sz="4" w:space="0" w:color="auto"/>
              <w:bottom w:val="single" w:sz="4" w:space="0" w:color="auto"/>
              <w:right w:val="single" w:sz="4" w:space="0" w:color="auto"/>
            </w:tcBorders>
            <w:vAlign w:val="center"/>
          </w:tcPr>
          <w:p w14:paraId="37C342AF" w14:textId="77777777" w:rsidR="00427CEE" w:rsidRPr="00EA5B90" w:rsidRDefault="00427CEE" w:rsidP="00EF76EF">
            <w:pPr>
              <w:pStyle w:val="Tabletext"/>
              <w:jc w:val="center"/>
              <w:rPr>
                <w:lang w:val="es-ES"/>
              </w:rPr>
            </w:pPr>
            <w:r w:rsidRPr="00EA5B90">
              <w:rPr>
                <w:lang w:val="es-ES"/>
              </w:rPr>
              <w:t>Circular dextrógira (RHCP)</w:t>
            </w:r>
          </w:p>
        </w:tc>
        <w:tc>
          <w:tcPr>
            <w:tcW w:w="1984" w:type="dxa"/>
            <w:tcBorders>
              <w:top w:val="single" w:sz="4" w:space="0" w:color="auto"/>
              <w:left w:val="single" w:sz="4" w:space="0" w:color="auto"/>
              <w:bottom w:val="single" w:sz="4" w:space="0" w:color="auto"/>
              <w:right w:val="single" w:sz="4" w:space="0" w:color="auto"/>
            </w:tcBorders>
            <w:vAlign w:val="center"/>
          </w:tcPr>
          <w:p w14:paraId="58E2180D" w14:textId="77777777" w:rsidR="00427CEE" w:rsidRPr="00EA5B90" w:rsidRDefault="00427CEE" w:rsidP="00EF76EF">
            <w:pPr>
              <w:pStyle w:val="Tabletext"/>
              <w:jc w:val="center"/>
              <w:rPr>
                <w:lang w:val="es-ES"/>
              </w:rPr>
            </w:pPr>
            <w:r w:rsidRPr="00EA5B90">
              <w:rPr>
                <w:lang w:val="es-ES"/>
              </w:rPr>
              <w:t>17</w:t>
            </w:r>
          </w:p>
        </w:tc>
        <w:tc>
          <w:tcPr>
            <w:tcW w:w="1701" w:type="dxa"/>
            <w:tcBorders>
              <w:top w:val="single" w:sz="4" w:space="0" w:color="auto"/>
              <w:left w:val="single" w:sz="4" w:space="0" w:color="auto"/>
              <w:bottom w:val="single" w:sz="4" w:space="0" w:color="auto"/>
              <w:right w:val="single" w:sz="4" w:space="0" w:color="auto"/>
            </w:tcBorders>
            <w:vAlign w:val="center"/>
          </w:tcPr>
          <w:p w14:paraId="74C19AD0" w14:textId="77777777" w:rsidR="00427CEE" w:rsidRPr="00EA5B90" w:rsidRDefault="00427CEE" w:rsidP="00EF76EF">
            <w:pPr>
              <w:pStyle w:val="Tabletext"/>
              <w:jc w:val="center"/>
              <w:rPr>
                <w:lang w:val="es-ES"/>
              </w:rPr>
            </w:pPr>
            <w:r w:rsidRPr="00EA5B90">
              <w:rPr>
                <w:lang w:val="es-ES"/>
              </w:rPr>
              <w:t>20</w:t>
            </w:r>
          </w:p>
        </w:tc>
      </w:tr>
    </w:tbl>
    <w:p w14:paraId="07C4CB8B" w14:textId="77777777" w:rsidR="00427CEE" w:rsidRPr="00856989" w:rsidRDefault="00427CEE" w:rsidP="00427CEE">
      <w:pPr>
        <w:pStyle w:val="Tablefin"/>
        <w:rPr>
          <w:lang w:val="es-ES"/>
        </w:rPr>
      </w:pPr>
    </w:p>
    <w:p w14:paraId="0B0468AC" w14:textId="77777777" w:rsidR="00292DC3" w:rsidRPr="007927C4" w:rsidRDefault="00427CEE" w:rsidP="008F7531">
      <w:pPr>
        <w:keepNext/>
        <w:keepLines/>
        <w:rPr>
          <w:lang w:val="es-ES"/>
        </w:rPr>
      </w:pPr>
      <w:r w:rsidRPr="00856989">
        <w:rPr>
          <w:lang w:val="es-ES"/>
        </w:rPr>
        <w:lastRenderedPageBreak/>
        <w:t>Los mensajes SBAS tienen el mismo formato básico y estructura que la señal de navegación GPS transmitida por estas frecuencias por los satélites GPS. Se componen de un código</w:t>
      </w:r>
      <w:r>
        <w:rPr>
          <w:lang w:val="es-ES"/>
        </w:rPr>
        <w:t> </w:t>
      </w:r>
      <w:r w:rsidRPr="00856989">
        <w:rPr>
          <w:lang w:val="es-ES"/>
        </w:rPr>
        <w:t>C/A con el mensaje</w:t>
      </w:r>
      <w:r>
        <w:rPr>
          <w:lang w:val="es-ES"/>
        </w:rPr>
        <w:t> </w:t>
      </w:r>
      <w:r w:rsidRPr="00856989">
        <w:rPr>
          <w:lang w:val="es-ES"/>
        </w:rPr>
        <w:t xml:space="preserve">SBAS incorporado y una señal de código </w:t>
      </w:r>
      <w:r w:rsidRPr="00856989">
        <w:rPr>
          <w:iCs/>
          <w:lang w:val="es-ES"/>
        </w:rPr>
        <w:t xml:space="preserve">P(Y), que pueden incorporarse al enlace ascendente y, así, transmitirse como señales </w:t>
      </w:r>
      <w:r w:rsidRPr="00856989">
        <w:rPr>
          <w:lang w:val="es-ES"/>
        </w:rPr>
        <w:t>L1 y L5 de enlace descendente en las bandas 1 559-1 610</w:t>
      </w:r>
      <w:r>
        <w:rPr>
          <w:lang w:val="es-ES"/>
        </w:rPr>
        <w:t> </w:t>
      </w:r>
      <w:r w:rsidRPr="00856989">
        <w:rPr>
          <w:lang w:val="es-ES"/>
        </w:rPr>
        <w:t>MHz y 1 164</w:t>
      </w:r>
      <w:r w:rsidRPr="00856989">
        <w:rPr>
          <w:lang w:val="es-ES"/>
        </w:rPr>
        <w:noBreakHyphen/>
        <w:t>1 215</w:t>
      </w:r>
      <w:r>
        <w:rPr>
          <w:lang w:val="es-ES"/>
        </w:rPr>
        <w:t> </w:t>
      </w:r>
      <w:r w:rsidRPr="00856989">
        <w:rPr>
          <w:lang w:val="es-ES"/>
        </w:rPr>
        <w:t>MHz, respectivamente.</w:t>
      </w:r>
    </w:p>
    <w:p w14:paraId="0C2B6C59" w14:textId="77777777" w:rsidR="00EA5B90" w:rsidRPr="0051492D" w:rsidRDefault="00EA5B90" w:rsidP="0071055E">
      <w:pPr>
        <w:rPr>
          <w:lang w:val="es-ES"/>
        </w:rPr>
      </w:pPr>
    </w:p>
    <w:p w14:paraId="2F625D7A" w14:textId="77777777" w:rsidR="0071055E" w:rsidRDefault="0071055E" w:rsidP="0071055E">
      <w:pPr>
        <w:pStyle w:val="Line"/>
      </w:pPr>
    </w:p>
    <w:sectPr w:rsidR="0071055E" w:rsidSect="006F545D">
      <w:headerReference w:type="even" r:id="rId36"/>
      <w:headerReference w:type="default" r:id="rId37"/>
      <w:footerReference w:type="default" r:id="rId38"/>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F460B" w14:textId="77777777" w:rsidR="00D7544C" w:rsidRDefault="00D7544C">
      <w:r>
        <w:separator/>
      </w:r>
    </w:p>
  </w:endnote>
  <w:endnote w:type="continuationSeparator" w:id="0">
    <w:p w14:paraId="732597D4" w14:textId="77777777" w:rsidR="00D7544C" w:rsidRDefault="00D7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DAC3" w14:textId="77777777" w:rsidR="00466F38" w:rsidRDefault="00466F38">
    <w:pPr>
      <w:pStyle w:val="Footer"/>
    </w:pPr>
    <w:r>
      <w:drawing>
        <wp:anchor distT="0" distB="0" distL="0" distR="0" simplePos="0" relativeHeight="251659264" behindDoc="0" locked="0" layoutInCell="1" allowOverlap="1" wp14:anchorId="215F67C5" wp14:editId="641CBB7E">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CA68" w14:textId="47015919" w:rsidR="006F545D" w:rsidRDefault="006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0DA4" w14:textId="77777777" w:rsidR="00D7544C" w:rsidRDefault="00D7544C">
      <w:r>
        <w:separator/>
      </w:r>
    </w:p>
  </w:footnote>
  <w:footnote w:type="continuationSeparator" w:id="0">
    <w:p w14:paraId="4338A9FF" w14:textId="77777777" w:rsidR="00D7544C" w:rsidRDefault="00D7544C">
      <w:r>
        <w:continuationSeparator/>
      </w:r>
    </w:p>
  </w:footnote>
  <w:footnote w:id="1">
    <w:p w14:paraId="75F52F82" w14:textId="77777777" w:rsidR="00F01708" w:rsidRPr="008923DE" w:rsidRDefault="00F01708" w:rsidP="00F01708">
      <w:pPr>
        <w:pStyle w:val="FootnoteText"/>
        <w:jc w:val="left"/>
      </w:pPr>
      <w:r w:rsidRPr="008B7B1C">
        <w:rPr>
          <w:rStyle w:val="FootnoteReference"/>
        </w:rPr>
        <w:footnoteRef/>
      </w:r>
      <w:r w:rsidRPr="00E37322">
        <w:tab/>
        <w:t xml:space="preserve">IS-GPS-200, IS-GPS-705, IS-GPS-800, ICD-GPS-240, </w:t>
      </w:r>
      <w:r>
        <w:t>e</w:t>
      </w:r>
      <w:r w:rsidRPr="00E37322">
        <w:t xml:space="preserve"> ICD-GPS-870 </w:t>
      </w:r>
      <w:r>
        <w:t>pueden consultarse en</w:t>
      </w:r>
      <w:r w:rsidRPr="00E37322">
        <w:t xml:space="preserve"> </w:t>
      </w:r>
      <w:hyperlink r:id="rId1" w:history="1">
        <w:r w:rsidRPr="00E37322">
          <w:rPr>
            <w:rStyle w:val="Hyperlink"/>
          </w:rPr>
          <w:t>https://www.gps.gov/technical/icwg/</w:t>
        </w:r>
      </w:hyperlink>
      <w:r w:rsidRPr="008923DE">
        <w:t>.</w:t>
      </w:r>
    </w:p>
  </w:footnote>
  <w:footnote w:id="2">
    <w:p w14:paraId="2F607095" w14:textId="270813B7" w:rsidR="00F01708" w:rsidRPr="00F24A16" w:rsidRDefault="00F01708" w:rsidP="00F01708">
      <w:pPr>
        <w:pStyle w:val="FootnoteText"/>
        <w:jc w:val="left"/>
        <w:rPr>
          <w:lang w:val="es-ES"/>
        </w:rPr>
      </w:pPr>
      <w:r w:rsidRPr="008B7B1C">
        <w:rPr>
          <w:rStyle w:val="FootnoteReference"/>
        </w:rPr>
        <w:footnoteRef/>
      </w:r>
      <w:r w:rsidRPr="00F24A16">
        <w:rPr>
          <w:lang w:val="es-ES"/>
        </w:rPr>
        <w:tab/>
        <w:t xml:space="preserve">El documento </w:t>
      </w:r>
      <w:r w:rsidRPr="00F24A16">
        <w:rPr>
          <w:i/>
          <w:iCs/>
          <w:lang w:val="es-ES"/>
        </w:rPr>
        <w:t xml:space="preserve">GPS Standard Positioning Service Performance Standard </w:t>
      </w:r>
      <w:r w:rsidRPr="00F24A16">
        <w:rPr>
          <w:lang w:val="es-ES"/>
        </w:rPr>
        <w:t xml:space="preserve">está disponible en </w:t>
      </w:r>
      <w:hyperlink r:id="rId2" w:history="1">
        <w:r w:rsidRPr="00F24A16">
          <w:rPr>
            <w:rStyle w:val="Hyperlink"/>
            <w:lang w:val="es-ES"/>
          </w:rPr>
          <w:t>https://www.gps.gov/technical/ps/</w:t>
        </w:r>
      </w:hyperlink>
      <w:r>
        <w:rPr>
          <w:lang w:val="es-ES"/>
        </w:rPr>
        <w:t>.</w:t>
      </w:r>
    </w:p>
  </w:footnote>
  <w:footnote w:id="3">
    <w:p w14:paraId="0829299F" w14:textId="77777777" w:rsidR="00427CEE" w:rsidRPr="009F7606" w:rsidRDefault="00427CEE" w:rsidP="00427CEE">
      <w:pPr>
        <w:pStyle w:val="FootnoteText"/>
        <w:rPr>
          <w:lang w:val="es-ES_tradnl"/>
        </w:rPr>
      </w:pPr>
      <w:r w:rsidRPr="009F7606">
        <w:rPr>
          <w:rStyle w:val="FootnoteReference"/>
          <w:lang w:val="es-ES_tradnl"/>
        </w:rPr>
        <w:footnoteRef/>
      </w:r>
      <w:r w:rsidRPr="009F7606">
        <w:rPr>
          <w:lang w:val="es-ES_tradnl"/>
        </w:rPr>
        <w:tab/>
        <w:t>La cobertura de haz real es mayor, pues cubre la masa continental visible.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466F38" w:rsidRPr="00A239D1" w14:paraId="242A4DE8" w14:textId="77777777" w:rsidTr="0071055E">
      <w:tc>
        <w:tcPr>
          <w:tcW w:w="4575" w:type="dxa"/>
          <w:vAlign w:val="center"/>
        </w:tcPr>
        <w:p w14:paraId="3C3D8926" w14:textId="32135917" w:rsidR="00466F38" w:rsidRPr="005B0371" w:rsidRDefault="0071055E"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4384" behindDoc="0" locked="0" layoutInCell="1" allowOverlap="1" wp14:anchorId="2C92A5C5" wp14:editId="35514013">
                <wp:simplePos x="0" y="0"/>
                <wp:positionH relativeFrom="column">
                  <wp:posOffset>-68580</wp:posOffset>
                </wp:positionH>
                <wp:positionV relativeFrom="paragraph">
                  <wp:posOffset>-80645</wp:posOffset>
                </wp:positionV>
                <wp:extent cx="1781175" cy="383540"/>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F38" w:rsidRPr="005B0371">
            <w:rPr>
              <w:rFonts w:ascii="Arial Black" w:hAnsi="Arial Black" w:cs="Arial"/>
              <w:color w:val="FFFFFF" w:themeColor="background1"/>
              <w:sz w:val="32"/>
              <w:szCs w:val="32"/>
            </w:rPr>
            <w:t xml:space="preserve"> </w:t>
          </w:r>
        </w:p>
      </w:tc>
      <w:tc>
        <w:tcPr>
          <w:tcW w:w="5915" w:type="dxa"/>
          <w:vAlign w:val="center"/>
        </w:tcPr>
        <w:p w14:paraId="1FC35897" w14:textId="5A0814AA" w:rsidR="00466F38" w:rsidRPr="00260B24" w:rsidRDefault="009D1AF0" w:rsidP="00744F8B">
          <w:pPr>
            <w:pStyle w:val="Header"/>
            <w:jc w:val="right"/>
            <w:rPr>
              <w:rFonts w:asciiTheme="minorBidi" w:hAnsiTheme="minorBidi"/>
              <w:b/>
              <w:spacing w:val="4"/>
              <w:szCs w:val="24"/>
            </w:rPr>
          </w:pPr>
          <w:r>
            <w:rPr>
              <w:rFonts w:asciiTheme="minorBidi" w:hAnsiTheme="minorBidi"/>
              <w:b/>
              <w:spacing w:val="4"/>
              <w:szCs w:val="24"/>
            </w:rPr>
            <w:t>Unión Internacional de Telecomunicaciones</w:t>
          </w:r>
        </w:p>
      </w:tc>
    </w:tr>
    <w:tr w:rsidR="00466F38" w:rsidRPr="00A239D1" w14:paraId="41F4B585" w14:textId="77777777" w:rsidTr="0071055E">
      <w:tc>
        <w:tcPr>
          <w:tcW w:w="4575" w:type="dxa"/>
          <w:vAlign w:val="center"/>
        </w:tcPr>
        <w:p w14:paraId="05FB87D7" w14:textId="4974BF68" w:rsidR="00466F38" w:rsidRPr="00260B24" w:rsidRDefault="009D1AF0" w:rsidP="00744F8B">
          <w:pPr>
            <w:pStyle w:val="Header"/>
            <w:jc w:val="left"/>
            <w:rPr>
              <w:rFonts w:asciiTheme="minorBidi" w:hAnsiTheme="minorBidi"/>
              <w:spacing w:val="4"/>
              <w:sz w:val="21"/>
              <w:szCs w:val="21"/>
            </w:rPr>
          </w:pPr>
          <w:r>
            <w:rPr>
              <w:rFonts w:asciiTheme="minorBidi" w:hAnsiTheme="minorBidi"/>
              <w:spacing w:val="4"/>
              <w:szCs w:val="24"/>
            </w:rPr>
            <w:t>Recomendaciones</w:t>
          </w:r>
        </w:p>
      </w:tc>
      <w:tc>
        <w:tcPr>
          <w:tcW w:w="5915" w:type="dxa"/>
          <w:vAlign w:val="center"/>
        </w:tcPr>
        <w:p w14:paraId="1D96EC52" w14:textId="67A11FC6" w:rsidR="00466F38" w:rsidRPr="00260B24" w:rsidRDefault="009D1AF0" w:rsidP="00744F8B">
          <w:pPr>
            <w:pStyle w:val="Header"/>
            <w:jc w:val="right"/>
            <w:rPr>
              <w:rFonts w:asciiTheme="minorBidi" w:hAnsiTheme="minorBidi"/>
              <w:spacing w:val="4"/>
              <w:szCs w:val="24"/>
            </w:rPr>
          </w:pPr>
          <w:r>
            <w:rPr>
              <w:rFonts w:asciiTheme="minorBidi" w:hAnsiTheme="minorBidi"/>
              <w:spacing w:val="4"/>
              <w:szCs w:val="24"/>
            </w:rPr>
            <w:t>Sector de Radiocomunicaciones</w:t>
          </w:r>
        </w:p>
      </w:tc>
    </w:tr>
  </w:tbl>
  <w:p w14:paraId="63E47DD7" w14:textId="014AEA83" w:rsidR="00466F38" w:rsidRDefault="00466F38" w:rsidP="004A6FEB">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243D673A" wp14:editId="1922CFF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9D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2F1"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D829" w14:textId="161425DE" w:rsidR="00466F38" w:rsidRPr="00D72623" w:rsidRDefault="00466F38"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9316E5">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4D0B60">
      <w:rPr>
        <w:b/>
        <w:bCs/>
        <w:noProof/>
        <w:lang w:val="en-US"/>
      </w:rPr>
      <w:t>UIT-R  M.1787-5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C64C" w14:textId="12A63D83" w:rsidR="00466F38" w:rsidRDefault="00466F38">
    <w:pPr>
      <w:pStyle w:val="Header"/>
    </w:pPr>
    <w:r>
      <w:tab/>
    </w:r>
    <w:r>
      <w:rPr>
        <w:b/>
        <w:bCs/>
      </w:rPr>
      <w:fldChar w:fldCharType="begin"/>
    </w:r>
    <w:r>
      <w:rPr>
        <w:b/>
        <w:bCs/>
      </w:rPr>
      <w:instrText xml:space="preserve"> DOCPROPERTY "Header" \* MERGEFORMAT </w:instrText>
    </w:r>
    <w:r>
      <w:rPr>
        <w:b/>
        <w:bCs/>
      </w:rPr>
      <w:fldChar w:fldCharType="separate"/>
    </w:r>
    <w:r w:rsidR="009316E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427CEE">
      <w:rPr>
        <w:b/>
        <w:bCs/>
        <w:noProof/>
      </w:rPr>
      <w:t>ITU-R  M.1787-5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7085" w14:textId="4D7EFD09"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9316E5" w:rsidRPr="009316E5">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4D0B60">
      <w:rPr>
        <w:b/>
        <w:bCs/>
        <w:noProof/>
        <w:lang w:val="en-US"/>
      </w:rPr>
      <w:t>UIT-R  M.1787-5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D6F6" w14:textId="46BFB5F4" w:rsidR="00607D68" w:rsidRDefault="00607D68">
    <w:pPr>
      <w:pStyle w:val="Header"/>
    </w:pPr>
    <w:r>
      <w:tab/>
    </w:r>
    <w:fldSimple w:instr=" DOCPROPERTY &quot;Header&quot; \* MERGEFORMAT ">
      <w:r w:rsidR="009316E5" w:rsidRPr="009316E5">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4D0B60">
      <w:rPr>
        <w:b/>
        <w:bCs/>
        <w:noProof/>
      </w:rPr>
      <w:t>UIT-R  M.1787-5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F64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38F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A4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CD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947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A2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122A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E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6A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E9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23147"/>
    <w:multiLevelType w:val="multilevel"/>
    <w:tmpl w:val="62ACEB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347334C"/>
    <w:multiLevelType w:val="hybridMultilevel"/>
    <w:tmpl w:val="3C201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C5A29"/>
    <w:multiLevelType w:val="hybridMultilevel"/>
    <w:tmpl w:val="F4841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154540"/>
    <w:multiLevelType w:val="hybridMultilevel"/>
    <w:tmpl w:val="615A2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D7719"/>
    <w:multiLevelType w:val="hybridMultilevel"/>
    <w:tmpl w:val="DEBA4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B76B46"/>
    <w:multiLevelType w:val="hybridMultilevel"/>
    <w:tmpl w:val="E4460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542B9E"/>
    <w:multiLevelType w:val="hybridMultilevel"/>
    <w:tmpl w:val="F49C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51202E"/>
    <w:multiLevelType w:val="hybridMultilevel"/>
    <w:tmpl w:val="A3A0A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D384D"/>
    <w:multiLevelType w:val="hybridMultilevel"/>
    <w:tmpl w:val="60F06494"/>
    <w:lvl w:ilvl="0" w:tplc="6D246C9E">
      <w:start w:val="1"/>
      <w:numFmt w:val="bullet"/>
      <w:lvlText w:val=""/>
      <w:lvlJc w:val="left"/>
      <w:pPr>
        <w:tabs>
          <w:tab w:val="num" w:pos="1051"/>
        </w:tabs>
        <w:ind w:left="1051" w:hanging="360"/>
      </w:pPr>
      <w:rPr>
        <w:rFonts w:ascii="Wingdings" w:hAnsi="Wingdings" w:hint="default"/>
      </w:rPr>
    </w:lvl>
    <w:lvl w:ilvl="1" w:tplc="04090003">
      <w:start w:val="1"/>
      <w:numFmt w:val="bullet"/>
      <w:lvlText w:val="o"/>
      <w:lvlJc w:val="left"/>
      <w:pPr>
        <w:tabs>
          <w:tab w:val="num" w:pos="1771"/>
        </w:tabs>
        <w:ind w:left="1771" w:hanging="360"/>
      </w:pPr>
      <w:rPr>
        <w:rFonts w:ascii="Courier New" w:hAnsi="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9" w15:restartNumberingAfterBreak="0">
    <w:nsid w:val="25210E61"/>
    <w:multiLevelType w:val="hybridMultilevel"/>
    <w:tmpl w:val="3D067164"/>
    <w:lvl w:ilvl="0" w:tplc="4EB6F15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6211D"/>
    <w:multiLevelType w:val="hybridMultilevel"/>
    <w:tmpl w:val="45A08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632F48"/>
    <w:multiLevelType w:val="multilevel"/>
    <w:tmpl w:val="2CF050C8"/>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802453"/>
    <w:multiLevelType w:val="hybridMultilevel"/>
    <w:tmpl w:val="996AD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990279"/>
    <w:multiLevelType w:val="hybridMultilevel"/>
    <w:tmpl w:val="E294D996"/>
    <w:lvl w:ilvl="0" w:tplc="81E8437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516B34"/>
    <w:multiLevelType w:val="hybridMultilevel"/>
    <w:tmpl w:val="0A68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0E76E7"/>
    <w:multiLevelType w:val="multilevel"/>
    <w:tmpl w:val="BEF65A26"/>
    <w:lvl w:ilvl="0">
      <w:start w:val="4"/>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8B4E8E"/>
    <w:multiLevelType w:val="hybridMultilevel"/>
    <w:tmpl w:val="221E2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960C93"/>
    <w:multiLevelType w:val="hybridMultilevel"/>
    <w:tmpl w:val="0D609CFE"/>
    <w:lvl w:ilvl="0" w:tplc="1A4E6326">
      <w:start w:val="3"/>
      <w:numFmt w:val="bullet"/>
      <w:lvlText w:val="*"/>
      <w:lvlJc w:val="left"/>
      <w:pPr>
        <w:ind w:left="1080" w:hanging="360"/>
      </w:pPr>
      <w:rPr>
        <w:rFonts w:ascii="Times New Roman" w:eastAsia="Times New Roman" w:hAnsi="Times New Roman" w:hint="default"/>
        <w:b w:val="0"/>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68373E"/>
    <w:multiLevelType w:val="hybridMultilevel"/>
    <w:tmpl w:val="0A302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2A091C"/>
    <w:multiLevelType w:val="hybridMultilevel"/>
    <w:tmpl w:val="AF54C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5C57D6"/>
    <w:multiLevelType w:val="hybridMultilevel"/>
    <w:tmpl w:val="D2EAD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0308934">
    <w:abstractNumId w:val="9"/>
  </w:num>
  <w:num w:numId="2" w16cid:durableId="1791047550">
    <w:abstractNumId w:val="18"/>
  </w:num>
  <w:num w:numId="3" w16cid:durableId="1650818934">
    <w:abstractNumId w:val="30"/>
  </w:num>
  <w:num w:numId="4" w16cid:durableId="1160581283">
    <w:abstractNumId w:val="15"/>
  </w:num>
  <w:num w:numId="5" w16cid:durableId="472986149">
    <w:abstractNumId w:val="12"/>
  </w:num>
  <w:num w:numId="6" w16cid:durableId="1796554732">
    <w:abstractNumId w:val="17"/>
  </w:num>
  <w:num w:numId="7" w16cid:durableId="145905564">
    <w:abstractNumId w:val="26"/>
  </w:num>
  <w:num w:numId="8" w16cid:durableId="280722117">
    <w:abstractNumId w:val="29"/>
  </w:num>
  <w:num w:numId="9" w16cid:durableId="347220721">
    <w:abstractNumId w:val="16"/>
  </w:num>
  <w:num w:numId="10" w16cid:durableId="1732265568">
    <w:abstractNumId w:val="28"/>
  </w:num>
  <w:num w:numId="11" w16cid:durableId="1783263210">
    <w:abstractNumId w:val="14"/>
  </w:num>
  <w:num w:numId="12" w16cid:durableId="1633288363">
    <w:abstractNumId w:val="24"/>
  </w:num>
  <w:num w:numId="13" w16cid:durableId="1665427928">
    <w:abstractNumId w:val="22"/>
  </w:num>
  <w:num w:numId="14" w16cid:durableId="1439525686">
    <w:abstractNumId w:val="20"/>
  </w:num>
  <w:num w:numId="15" w16cid:durableId="1780447425">
    <w:abstractNumId w:val="27"/>
  </w:num>
  <w:num w:numId="16" w16cid:durableId="1134249810">
    <w:abstractNumId w:val="7"/>
  </w:num>
  <w:num w:numId="17" w16cid:durableId="1950967087">
    <w:abstractNumId w:val="6"/>
  </w:num>
  <w:num w:numId="18" w16cid:durableId="1626158033">
    <w:abstractNumId w:val="5"/>
  </w:num>
  <w:num w:numId="19" w16cid:durableId="1989552322">
    <w:abstractNumId w:val="4"/>
  </w:num>
  <w:num w:numId="20" w16cid:durableId="656423070">
    <w:abstractNumId w:val="8"/>
  </w:num>
  <w:num w:numId="21" w16cid:durableId="2115317352">
    <w:abstractNumId w:val="3"/>
  </w:num>
  <w:num w:numId="22" w16cid:durableId="1178041643">
    <w:abstractNumId w:val="2"/>
  </w:num>
  <w:num w:numId="23" w16cid:durableId="240138927">
    <w:abstractNumId w:val="1"/>
  </w:num>
  <w:num w:numId="24" w16cid:durableId="1092050689">
    <w:abstractNumId w:val="0"/>
  </w:num>
  <w:num w:numId="25" w16cid:durableId="1202551297">
    <w:abstractNumId w:val="23"/>
  </w:num>
  <w:num w:numId="26" w16cid:durableId="1010640831">
    <w:abstractNumId w:val="13"/>
  </w:num>
  <w:num w:numId="27" w16cid:durableId="1793789066">
    <w:abstractNumId w:val="11"/>
  </w:num>
  <w:num w:numId="28" w16cid:durableId="351806363">
    <w:abstractNumId w:val="21"/>
  </w:num>
  <w:num w:numId="29" w16cid:durableId="75857729">
    <w:abstractNumId w:val="10"/>
  </w:num>
  <w:num w:numId="30" w16cid:durableId="1351566999">
    <w:abstractNumId w:val="25"/>
  </w:num>
  <w:num w:numId="31" w16cid:durableId="909389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de-CH" w:vendorID="64" w:dllVersion="0" w:nlCheck="1" w:checkStyle="0"/>
  <w:activeWritingStyle w:appName="MSWord" w:lang="it-IT"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005FAB"/>
    <w:rsid w:val="000107F6"/>
    <w:rsid w:val="00010819"/>
    <w:rsid w:val="00014860"/>
    <w:rsid w:val="00021CF2"/>
    <w:rsid w:val="0002222E"/>
    <w:rsid w:val="00037E66"/>
    <w:rsid w:val="0004661E"/>
    <w:rsid w:val="00054009"/>
    <w:rsid w:val="00054C58"/>
    <w:rsid w:val="000559ED"/>
    <w:rsid w:val="00056818"/>
    <w:rsid w:val="00056F03"/>
    <w:rsid w:val="00085494"/>
    <w:rsid w:val="000867A0"/>
    <w:rsid w:val="00097BB4"/>
    <w:rsid w:val="000A1038"/>
    <w:rsid w:val="000A54F9"/>
    <w:rsid w:val="000E1216"/>
    <w:rsid w:val="000F3BF1"/>
    <w:rsid w:val="00104652"/>
    <w:rsid w:val="001134C4"/>
    <w:rsid w:val="00113F3F"/>
    <w:rsid w:val="00115E6F"/>
    <w:rsid w:val="001418CB"/>
    <w:rsid w:val="00164B71"/>
    <w:rsid w:val="00175792"/>
    <w:rsid w:val="001868F2"/>
    <w:rsid w:val="001947EA"/>
    <w:rsid w:val="001A622D"/>
    <w:rsid w:val="001B3DA2"/>
    <w:rsid w:val="001B46A7"/>
    <w:rsid w:val="001C27F2"/>
    <w:rsid w:val="001E431A"/>
    <w:rsid w:val="001E4462"/>
    <w:rsid w:val="001E5619"/>
    <w:rsid w:val="001E67AB"/>
    <w:rsid w:val="001F2055"/>
    <w:rsid w:val="0021673F"/>
    <w:rsid w:val="00217EBF"/>
    <w:rsid w:val="00223544"/>
    <w:rsid w:val="0022627E"/>
    <w:rsid w:val="002334CC"/>
    <w:rsid w:val="00235EE2"/>
    <w:rsid w:val="00240DB0"/>
    <w:rsid w:val="00241E33"/>
    <w:rsid w:val="0024297E"/>
    <w:rsid w:val="00242AEE"/>
    <w:rsid w:val="00275EE0"/>
    <w:rsid w:val="00276D26"/>
    <w:rsid w:val="00290F6F"/>
    <w:rsid w:val="00292DC3"/>
    <w:rsid w:val="00293FD9"/>
    <w:rsid w:val="002B1BC3"/>
    <w:rsid w:val="002C24E4"/>
    <w:rsid w:val="002C44D4"/>
    <w:rsid w:val="002D76C4"/>
    <w:rsid w:val="002F15A8"/>
    <w:rsid w:val="002F53C7"/>
    <w:rsid w:val="002F65A6"/>
    <w:rsid w:val="00310A26"/>
    <w:rsid w:val="00311068"/>
    <w:rsid w:val="00320D64"/>
    <w:rsid w:val="00326AE9"/>
    <w:rsid w:val="0034468A"/>
    <w:rsid w:val="00346075"/>
    <w:rsid w:val="00352B70"/>
    <w:rsid w:val="003530B3"/>
    <w:rsid w:val="00370354"/>
    <w:rsid w:val="0037739D"/>
    <w:rsid w:val="00395AFF"/>
    <w:rsid w:val="00397BA6"/>
    <w:rsid w:val="003D1F6C"/>
    <w:rsid w:val="003E0E10"/>
    <w:rsid w:val="003F2F4A"/>
    <w:rsid w:val="004234BE"/>
    <w:rsid w:val="0042417E"/>
    <w:rsid w:val="00426C5D"/>
    <w:rsid w:val="00427CEE"/>
    <w:rsid w:val="00430F99"/>
    <w:rsid w:val="00435B8E"/>
    <w:rsid w:val="00443CBB"/>
    <w:rsid w:val="00455B78"/>
    <w:rsid w:val="004571A5"/>
    <w:rsid w:val="004649AA"/>
    <w:rsid w:val="00466F38"/>
    <w:rsid w:val="00471D66"/>
    <w:rsid w:val="004938A3"/>
    <w:rsid w:val="00495EE6"/>
    <w:rsid w:val="004A4F70"/>
    <w:rsid w:val="004C2021"/>
    <w:rsid w:val="004D0B60"/>
    <w:rsid w:val="004D3035"/>
    <w:rsid w:val="005049D8"/>
    <w:rsid w:val="0051492D"/>
    <w:rsid w:val="0052529D"/>
    <w:rsid w:val="0053542A"/>
    <w:rsid w:val="00556367"/>
    <w:rsid w:val="0056798B"/>
    <w:rsid w:val="00576F67"/>
    <w:rsid w:val="005865F7"/>
    <w:rsid w:val="005B1017"/>
    <w:rsid w:val="005B3D68"/>
    <w:rsid w:val="005C66C7"/>
    <w:rsid w:val="005C72A2"/>
    <w:rsid w:val="005D0148"/>
    <w:rsid w:val="005D096C"/>
    <w:rsid w:val="00601A4F"/>
    <w:rsid w:val="00606497"/>
    <w:rsid w:val="00607D68"/>
    <w:rsid w:val="006107C1"/>
    <w:rsid w:val="00635CFE"/>
    <w:rsid w:val="0064356B"/>
    <w:rsid w:val="00645AA2"/>
    <w:rsid w:val="00661ED2"/>
    <w:rsid w:val="00667A1D"/>
    <w:rsid w:val="00674823"/>
    <w:rsid w:val="00687BB8"/>
    <w:rsid w:val="006A78C4"/>
    <w:rsid w:val="006D6C3D"/>
    <w:rsid w:val="006E0061"/>
    <w:rsid w:val="006F545D"/>
    <w:rsid w:val="00701920"/>
    <w:rsid w:val="00707792"/>
    <w:rsid w:val="0071055E"/>
    <w:rsid w:val="0071361E"/>
    <w:rsid w:val="0072735C"/>
    <w:rsid w:val="007300A1"/>
    <w:rsid w:val="007468DA"/>
    <w:rsid w:val="0075340E"/>
    <w:rsid w:val="007649B5"/>
    <w:rsid w:val="0077623B"/>
    <w:rsid w:val="007802F6"/>
    <w:rsid w:val="00780B5D"/>
    <w:rsid w:val="007927C4"/>
    <w:rsid w:val="0079658D"/>
    <w:rsid w:val="007A3811"/>
    <w:rsid w:val="007C0D41"/>
    <w:rsid w:val="007C1611"/>
    <w:rsid w:val="007D48C7"/>
    <w:rsid w:val="007E21A5"/>
    <w:rsid w:val="007F0FEB"/>
    <w:rsid w:val="007F2E52"/>
    <w:rsid w:val="00802F92"/>
    <w:rsid w:val="008764D6"/>
    <w:rsid w:val="00877307"/>
    <w:rsid w:val="008827BA"/>
    <w:rsid w:val="008923DE"/>
    <w:rsid w:val="00893B79"/>
    <w:rsid w:val="008959A7"/>
    <w:rsid w:val="00896CBD"/>
    <w:rsid w:val="008B6F9F"/>
    <w:rsid w:val="008C4DCF"/>
    <w:rsid w:val="008D500D"/>
    <w:rsid w:val="008D7DA2"/>
    <w:rsid w:val="008F7531"/>
    <w:rsid w:val="0092423F"/>
    <w:rsid w:val="009316E5"/>
    <w:rsid w:val="0094641F"/>
    <w:rsid w:val="00963F1A"/>
    <w:rsid w:val="009655C9"/>
    <w:rsid w:val="009A2E7A"/>
    <w:rsid w:val="009B0C70"/>
    <w:rsid w:val="009D1AF0"/>
    <w:rsid w:val="009E00A8"/>
    <w:rsid w:val="009E5F75"/>
    <w:rsid w:val="00A03A83"/>
    <w:rsid w:val="00A1344C"/>
    <w:rsid w:val="00A4085A"/>
    <w:rsid w:val="00A539FB"/>
    <w:rsid w:val="00A57C79"/>
    <w:rsid w:val="00A60868"/>
    <w:rsid w:val="00A63862"/>
    <w:rsid w:val="00A6617B"/>
    <w:rsid w:val="00A907B6"/>
    <w:rsid w:val="00A9356B"/>
    <w:rsid w:val="00AA0380"/>
    <w:rsid w:val="00AB0DC8"/>
    <w:rsid w:val="00AB71D8"/>
    <w:rsid w:val="00AC5623"/>
    <w:rsid w:val="00AE06F4"/>
    <w:rsid w:val="00AE188E"/>
    <w:rsid w:val="00B22049"/>
    <w:rsid w:val="00B23105"/>
    <w:rsid w:val="00B24377"/>
    <w:rsid w:val="00B30E65"/>
    <w:rsid w:val="00B33BED"/>
    <w:rsid w:val="00B37BA3"/>
    <w:rsid w:val="00B44E24"/>
    <w:rsid w:val="00B4708B"/>
    <w:rsid w:val="00B62F72"/>
    <w:rsid w:val="00B7409D"/>
    <w:rsid w:val="00B752BD"/>
    <w:rsid w:val="00B816DC"/>
    <w:rsid w:val="00B90333"/>
    <w:rsid w:val="00B96282"/>
    <w:rsid w:val="00BB5C33"/>
    <w:rsid w:val="00BB6AAC"/>
    <w:rsid w:val="00BC39C8"/>
    <w:rsid w:val="00BC696A"/>
    <w:rsid w:val="00BD4B82"/>
    <w:rsid w:val="00BE0581"/>
    <w:rsid w:val="00C01FFC"/>
    <w:rsid w:val="00C02362"/>
    <w:rsid w:val="00C025DD"/>
    <w:rsid w:val="00C04D8D"/>
    <w:rsid w:val="00C246A5"/>
    <w:rsid w:val="00C423F2"/>
    <w:rsid w:val="00C45CB6"/>
    <w:rsid w:val="00C841F7"/>
    <w:rsid w:val="00CB104C"/>
    <w:rsid w:val="00CB3F09"/>
    <w:rsid w:val="00CC36A3"/>
    <w:rsid w:val="00D018ED"/>
    <w:rsid w:val="00D15B1F"/>
    <w:rsid w:val="00D52996"/>
    <w:rsid w:val="00D716A2"/>
    <w:rsid w:val="00D7544C"/>
    <w:rsid w:val="00D77D14"/>
    <w:rsid w:val="00D81094"/>
    <w:rsid w:val="00D83916"/>
    <w:rsid w:val="00D84614"/>
    <w:rsid w:val="00D90937"/>
    <w:rsid w:val="00DA24D0"/>
    <w:rsid w:val="00DB63A3"/>
    <w:rsid w:val="00DB6C2E"/>
    <w:rsid w:val="00DC14BC"/>
    <w:rsid w:val="00DC2B47"/>
    <w:rsid w:val="00DC342B"/>
    <w:rsid w:val="00DD0624"/>
    <w:rsid w:val="00DD62E0"/>
    <w:rsid w:val="00DD7080"/>
    <w:rsid w:val="00DF4176"/>
    <w:rsid w:val="00DF4638"/>
    <w:rsid w:val="00E044F9"/>
    <w:rsid w:val="00E13F20"/>
    <w:rsid w:val="00E17A7E"/>
    <w:rsid w:val="00E41377"/>
    <w:rsid w:val="00E47E7F"/>
    <w:rsid w:val="00E61C4B"/>
    <w:rsid w:val="00E87AB2"/>
    <w:rsid w:val="00EA5B90"/>
    <w:rsid w:val="00EA7027"/>
    <w:rsid w:val="00EC7C0D"/>
    <w:rsid w:val="00EE3AE8"/>
    <w:rsid w:val="00EF7647"/>
    <w:rsid w:val="00F01708"/>
    <w:rsid w:val="00F01A15"/>
    <w:rsid w:val="00F10E56"/>
    <w:rsid w:val="00F17159"/>
    <w:rsid w:val="00F44BB1"/>
    <w:rsid w:val="00F67003"/>
    <w:rsid w:val="00F72301"/>
    <w:rsid w:val="00FA4E53"/>
    <w:rsid w:val="00FA62B8"/>
    <w:rsid w:val="00FC2A28"/>
    <w:rsid w:val="00FD1723"/>
    <w:rsid w:val="00FD1DF8"/>
    <w:rsid w:val="00FD347A"/>
    <w:rsid w:val="00FE2399"/>
    <w:rsid w:val="00FE4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pPr>
      <w:keepNext/>
      <w:keepLines/>
      <w:spacing w:before="480"/>
      <w:jc w:val="center"/>
    </w:pPr>
    <w:rPr>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link w:val="RepNoChar"/>
  </w:style>
  <w:style w:type="paragraph" w:customStyle="1" w:styleId="Repref">
    <w:name w:val="Rep_ref"/>
    <w:basedOn w:val="Recref"/>
    <w:next w:val="Repdate"/>
  </w:style>
  <w:style w:type="paragraph" w:customStyle="1" w:styleId="Reptitle">
    <w:name w:val="Rep_title"/>
    <w:basedOn w:val="Rectitle"/>
    <w:next w:val="Repref"/>
    <w:link w:val="ReptitleChar"/>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ref">
    <w:name w:val="Res_ref"/>
    <w:basedOn w:val="Recref"/>
    <w:next w:val="Resdate"/>
  </w:style>
  <w:style w:type="paragraph" w:customStyle="1" w:styleId="Restitle">
    <w:name w:val="Res_title"/>
    <w:basedOn w:val="Normal"/>
    <w:next w:val="Resref"/>
    <w:link w:val="RestitleChar"/>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pPr>
      <w:tabs>
        <w:tab w:val="clear" w:pos="567"/>
        <w:tab w:val="left" w:pos="1276"/>
      </w:tabs>
      <w:spacing w:before="160"/>
      <w:ind w:left="1276" w:hanging="709"/>
    </w:pPr>
  </w:style>
  <w:style w:type="paragraph" w:styleId="TOC3">
    <w:name w:val="toc 3"/>
    <w:basedOn w:val="TOC2"/>
    <w:uiPriority w:val="39"/>
    <w:qFormat/>
    <w:pPr>
      <w:tabs>
        <w:tab w:val="clear" w:pos="1276"/>
        <w:tab w:val="left" w:pos="2155"/>
      </w:tabs>
      <w:ind w:left="2155" w:hanging="879"/>
    </w:pPr>
  </w:style>
  <w:style w:type="paragraph" w:styleId="TOC4">
    <w:name w:val="toc 4"/>
    <w:basedOn w:val="TOC3"/>
    <w:uiPriority w:val="39"/>
    <w:pPr>
      <w:tabs>
        <w:tab w:val="left" w:pos="3261"/>
      </w:tabs>
      <w:spacing w:before="80"/>
      <w:ind w:left="3261" w:hanging="993"/>
    </w:pPr>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
    <w:name w:val="Rec_title"/>
    <w:basedOn w:val="Normal"/>
    <w:next w:val="Recref"/>
    <w:link w:val="Rectitle0"/>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466F38"/>
    <w:rPr>
      <w:b/>
      <w:sz w:val="24"/>
      <w:lang w:val="en-GB" w:eastAsia="en-US"/>
    </w:rPr>
  </w:style>
  <w:style w:type="character" w:customStyle="1" w:styleId="HeaderChar">
    <w:name w:val="Header Char"/>
    <w:basedOn w:val="DefaultParagraphFont"/>
    <w:link w:val="Header"/>
    <w:rsid w:val="00466F38"/>
    <w:rPr>
      <w:sz w:val="24"/>
      <w:lang w:val="en-GB" w:eastAsia="en-US"/>
    </w:rPr>
  </w:style>
  <w:style w:type="character" w:customStyle="1" w:styleId="FooterChar">
    <w:name w:val="Footer Char"/>
    <w:basedOn w:val="DefaultParagraphFont"/>
    <w:link w:val="Footer"/>
    <w:rsid w:val="00466F38"/>
    <w:rPr>
      <w:noProof/>
      <w:sz w:val="18"/>
      <w:lang w:val="en-GB" w:eastAsia="en-US"/>
    </w:rPr>
  </w:style>
  <w:style w:type="character" w:styleId="Hyperlink">
    <w:name w:val="Hyperlink"/>
    <w:aliases w:val="CEO_Hyperlink,超级链接,ECC Hyperlink"/>
    <w:basedOn w:val="DefaultParagraphFont"/>
    <w:uiPriority w:val="99"/>
    <w:qFormat/>
    <w:rsid w:val="00466F38"/>
    <w:rPr>
      <w:color w:val="0000FF"/>
      <w:u w:val="single"/>
    </w:rPr>
  </w:style>
  <w:style w:type="table" w:styleId="TableGrid">
    <w:name w:val="Table Grid"/>
    <w:basedOn w:val="TableNormal"/>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466F38"/>
    <w:rPr>
      <w:sz w:val="22"/>
      <w:lang w:val="en-GB" w:eastAsia="en-US"/>
    </w:rPr>
  </w:style>
  <w:style w:type="paragraph" w:customStyle="1" w:styleId="Section2">
    <w:name w:val="Section_2"/>
    <w:basedOn w:val="Normal"/>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locked/>
    <w:rsid w:val="006F545D"/>
    <w:rPr>
      <w:b/>
      <w:sz w:val="28"/>
      <w:lang w:val="en-GB" w:eastAsia="en-US"/>
    </w:rPr>
  </w:style>
  <w:style w:type="paragraph" w:customStyle="1" w:styleId="Title3">
    <w:name w:val="Title 3"/>
    <w:basedOn w:val="Normal"/>
    <w:next w:val="Normal"/>
    <w:rsid w:val="00D5299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n-US"/>
    </w:rPr>
  </w:style>
  <w:style w:type="paragraph" w:customStyle="1" w:styleId="AnnexNo">
    <w:name w:val="Annex_No"/>
    <w:basedOn w:val="Normal"/>
    <w:next w:val="Normal"/>
    <w:link w:val="AnnexNoChar"/>
    <w:rsid w:val="00D52996"/>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lang w:val="en-US"/>
    </w:rPr>
  </w:style>
  <w:style w:type="paragraph" w:customStyle="1" w:styleId="Normalaftertitle0">
    <w:name w:val="Normal after title"/>
    <w:basedOn w:val="Normal"/>
    <w:next w:val="Normal"/>
    <w:rsid w:val="00D5299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FiguretitleChar">
    <w:name w:val="Figure_title Char"/>
    <w:basedOn w:val="DefaultParagraphFont"/>
    <w:link w:val="Figuretitle"/>
    <w:rsid w:val="00D52996"/>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52996"/>
    <w:rPr>
      <w:b/>
      <w:sz w:val="24"/>
      <w:lang w:val="en-GB" w:eastAsia="en-US"/>
    </w:rPr>
  </w:style>
  <w:style w:type="character" w:customStyle="1" w:styleId="AnnexNoChar">
    <w:name w:val="Annex_No Char"/>
    <w:link w:val="AnnexNo"/>
    <w:locked/>
    <w:rsid w:val="00D52996"/>
    <w:rPr>
      <w:rFonts w:eastAsia="Batang"/>
      <w:caps/>
      <w:sz w:val="28"/>
      <w:lang w:eastAsia="en-US"/>
    </w:rPr>
  </w:style>
  <w:style w:type="character" w:customStyle="1" w:styleId="enumlev1Char">
    <w:name w:val="enumlev1 Char"/>
    <w:basedOn w:val="DefaultParagraphFont"/>
    <w:link w:val="enumlev1"/>
    <w:qFormat/>
    <w:locked/>
    <w:rsid w:val="00D52996"/>
    <w:rPr>
      <w:sz w:val="24"/>
      <w:lang w:val="en-GB" w:eastAsia="en-US"/>
    </w:rPr>
  </w:style>
  <w:style w:type="character" w:customStyle="1" w:styleId="FigureNoChar">
    <w:name w:val="Figure_No Char"/>
    <w:basedOn w:val="DefaultParagraphFont"/>
    <w:link w:val="FigureNo"/>
    <w:rsid w:val="00D52996"/>
    <w:rPr>
      <w:caps/>
      <w:sz w:val="18"/>
      <w:lang w:val="en-GB" w:eastAsia="en-US"/>
    </w:rPr>
  </w:style>
  <w:style w:type="character" w:customStyle="1" w:styleId="FigureChar">
    <w:name w:val="Figure Char"/>
    <w:basedOn w:val="DefaultParagraphFont"/>
    <w:link w:val="Figure"/>
    <w:locked/>
    <w:rsid w:val="00D52996"/>
    <w:rPr>
      <w:caps/>
      <w:sz w:val="18"/>
      <w:lang w:val="en-GB" w:eastAsia="en-US"/>
    </w:rPr>
  </w:style>
  <w:style w:type="paragraph" w:customStyle="1" w:styleId="Annextitle">
    <w:name w:val="Annex_title"/>
    <w:basedOn w:val="Normal"/>
    <w:next w:val="Normal"/>
    <w:rsid w:val="00DF463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DF4638"/>
    <w:pPr>
      <w:tabs>
        <w:tab w:val="clear" w:pos="794"/>
        <w:tab w:val="clear" w:pos="1191"/>
        <w:tab w:val="left" w:pos="1134"/>
      </w:tabs>
      <w:jc w:val="left"/>
    </w:pPr>
  </w:style>
  <w:style w:type="character" w:styleId="UnresolvedMention">
    <w:name w:val="Unresolved Mention"/>
    <w:basedOn w:val="DefaultParagraphFont"/>
    <w:uiPriority w:val="99"/>
    <w:semiHidden/>
    <w:unhideWhenUsed/>
    <w:rsid w:val="0064356B"/>
    <w:rPr>
      <w:color w:val="605E5C"/>
      <w:shd w:val="clear" w:color="auto" w:fill="E1DFDD"/>
    </w:rPr>
  </w:style>
  <w:style w:type="paragraph" w:customStyle="1" w:styleId="Artheading">
    <w:name w:val="Art_heading"/>
    <w:basedOn w:val="Normal"/>
    <w:next w:val="Normal"/>
    <w:rsid w:val="0064356B"/>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64356B"/>
    <w:rPr>
      <w:vertAlign w:val="superscript"/>
    </w:rPr>
  </w:style>
  <w:style w:type="paragraph" w:customStyle="1" w:styleId="Figurewithouttitle">
    <w:name w:val="Figure_without_title"/>
    <w:basedOn w:val="FigureNo"/>
    <w:next w:val="Normal"/>
    <w:rsid w:val="0064356B"/>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64356B"/>
    <w:pPr>
      <w:overflowPunct/>
      <w:autoSpaceDE/>
      <w:autoSpaceDN/>
      <w:adjustRightInd/>
      <w:spacing w:before="40"/>
      <w:jc w:val="left"/>
      <w:textAlignment w:val="auto"/>
    </w:pPr>
    <w:rPr>
      <w:noProof w:val="0"/>
      <w:sz w:val="16"/>
    </w:rPr>
  </w:style>
  <w:style w:type="paragraph" w:customStyle="1" w:styleId="Source">
    <w:name w:val="Source"/>
    <w:basedOn w:val="Normal"/>
    <w:next w:val="Normal"/>
    <w:rsid w:val="0064356B"/>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64356B"/>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64356B"/>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rsid w:val="0064356B"/>
    <w:pPr>
      <w:tabs>
        <w:tab w:val="left" w:pos="567"/>
        <w:tab w:val="left" w:pos="1701"/>
        <w:tab w:val="left" w:pos="2835"/>
      </w:tabs>
      <w:spacing w:before="240"/>
    </w:pPr>
    <w:rPr>
      <w:b w:val="0"/>
      <w:caps/>
    </w:rPr>
  </w:style>
  <w:style w:type="paragraph" w:customStyle="1" w:styleId="Title2">
    <w:name w:val="Title 2"/>
    <w:basedOn w:val="Source"/>
    <w:next w:val="Normal"/>
    <w:rsid w:val="0064356B"/>
    <w:pPr>
      <w:overflowPunct/>
      <w:autoSpaceDE/>
      <w:autoSpaceDN/>
      <w:adjustRightInd/>
      <w:spacing w:before="480"/>
      <w:textAlignment w:val="auto"/>
    </w:pPr>
    <w:rPr>
      <w:b w:val="0"/>
      <w:caps/>
    </w:rPr>
  </w:style>
  <w:style w:type="paragraph" w:customStyle="1" w:styleId="Title4">
    <w:name w:val="Title 4"/>
    <w:basedOn w:val="Title3"/>
    <w:next w:val="Heading1"/>
    <w:rsid w:val="0064356B"/>
    <w:rPr>
      <w:rFonts w:eastAsia="Times New Roman"/>
      <w:b/>
      <w:lang w:val="en-GB"/>
    </w:rPr>
  </w:style>
  <w:style w:type="character" w:customStyle="1" w:styleId="Appdef">
    <w:name w:val="App_def"/>
    <w:basedOn w:val="DefaultParagraphFont"/>
    <w:rsid w:val="0064356B"/>
    <w:rPr>
      <w:rFonts w:ascii="Times New Roman" w:hAnsi="Times New Roman"/>
      <w:b/>
    </w:rPr>
  </w:style>
  <w:style w:type="character" w:customStyle="1" w:styleId="Appref">
    <w:name w:val="App_ref"/>
    <w:basedOn w:val="DefaultParagraphFont"/>
    <w:rsid w:val="0064356B"/>
  </w:style>
  <w:style w:type="character" w:customStyle="1" w:styleId="Artdef">
    <w:name w:val="Art_def"/>
    <w:basedOn w:val="DefaultParagraphFont"/>
    <w:rsid w:val="0064356B"/>
    <w:rPr>
      <w:rFonts w:ascii="Times New Roman" w:hAnsi="Times New Roman"/>
      <w:b/>
    </w:rPr>
  </w:style>
  <w:style w:type="character" w:customStyle="1" w:styleId="Artref">
    <w:name w:val="Art_ref"/>
    <w:basedOn w:val="DefaultParagraphFont"/>
    <w:rsid w:val="0064356B"/>
  </w:style>
  <w:style w:type="character" w:customStyle="1" w:styleId="Tablefreq">
    <w:name w:val="Table_freq"/>
    <w:basedOn w:val="DefaultParagraphFont"/>
    <w:rsid w:val="0064356B"/>
    <w:rPr>
      <w:b/>
      <w:color w:val="auto"/>
      <w:sz w:val="20"/>
    </w:rPr>
  </w:style>
  <w:style w:type="paragraph" w:customStyle="1" w:styleId="Formal">
    <w:name w:val="Formal"/>
    <w:basedOn w:val="ASN1"/>
    <w:rsid w:val="0064356B"/>
    <w:pPr>
      <w:tabs>
        <w:tab w:val="left" w:pos="1871"/>
      </w:tabs>
      <w:jc w:val="left"/>
    </w:pPr>
    <w:rPr>
      <w:rFonts w:ascii="Times New Roman Bold" w:hAnsi="Times New Roman Bold"/>
      <w:b w:val="0"/>
    </w:rPr>
  </w:style>
  <w:style w:type="paragraph" w:customStyle="1" w:styleId="Section1">
    <w:name w:val="Section_1"/>
    <w:basedOn w:val="Normal"/>
    <w:rsid w:val="0064356B"/>
    <w:pPr>
      <w:tabs>
        <w:tab w:val="clear" w:pos="794"/>
        <w:tab w:val="clear" w:pos="1191"/>
        <w:tab w:val="clear" w:pos="1588"/>
        <w:tab w:val="clear" w:pos="1985"/>
        <w:tab w:val="center" w:pos="4820"/>
      </w:tabs>
      <w:spacing w:before="360"/>
      <w:jc w:val="center"/>
    </w:pPr>
    <w:rPr>
      <w:b/>
    </w:rPr>
  </w:style>
  <w:style w:type="paragraph" w:customStyle="1" w:styleId="AppendixNo">
    <w:name w:val="Appendix_No"/>
    <w:basedOn w:val="AnnexNo"/>
    <w:next w:val="Annexref"/>
    <w:rsid w:val="0064356B"/>
    <w:rPr>
      <w:rFonts w:eastAsia="Times New Roman"/>
      <w:lang w:val="en-GB"/>
    </w:rPr>
  </w:style>
  <w:style w:type="paragraph" w:customStyle="1" w:styleId="Appendixtitle">
    <w:name w:val="Appendix_title"/>
    <w:basedOn w:val="Annextitle"/>
    <w:next w:val="Normal"/>
    <w:rsid w:val="0064356B"/>
  </w:style>
  <w:style w:type="paragraph" w:customStyle="1" w:styleId="Border">
    <w:name w:val="Border"/>
    <w:basedOn w:val="Normal"/>
    <w:rsid w:val="0064356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64356B"/>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64356B"/>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64356B"/>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64356B"/>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64356B"/>
  </w:style>
  <w:style w:type="paragraph" w:customStyle="1" w:styleId="Proposal">
    <w:name w:val="Proposal"/>
    <w:basedOn w:val="Normal"/>
    <w:next w:val="Normal"/>
    <w:rsid w:val="0064356B"/>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TableTextS5">
    <w:name w:val="Table_TextS5"/>
    <w:basedOn w:val="Normal"/>
    <w:rsid w:val="0064356B"/>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64356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4356B"/>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64356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4356B"/>
  </w:style>
  <w:style w:type="paragraph" w:customStyle="1" w:styleId="Committee">
    <w:name w:val="Committee"/>
    <w:basedOn w:val="Normal"/>
    <w:qFormat/>
    <w:rsid w:val="0064356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paragraph" w:customStyle="1" w:styleId="Normalend">
    <w:name w:val="Normal_end"/>
    <w:basedOn w:val="Normal"/>
    <w:next w:val="Normal"/>
    <w:qFormat/>
    <w:rsid w:val="0064356B"/>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64356B"/>
    <w:pPr>
      <w:keepNext/>
      <w:keepLines/>
    </w:pPr>
  </w:style>
  <w:style w:type="paragraph" w:customStyle="1" w:styleId="Subsection1">
    <w:name w:val="Subsection_1"/>
    <w:basedOn w:val="Section1"/>
    <w:next w:val="Normalaftertitle0"/>
    <w:qFormat/>
    <w:rsid w:val="0064356B"/>
  </w:style>
  <w:style w:type="paragraph" w:customStyle="1" w:styleId="Volumetitle">
    <w:name w:val="Volume_title"/>
    <w:basedOn w:val="Normal"/>
    <w:qFormat/>
    <w:rsid w:val="0064356B"/>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4356B"/>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64356B"/>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64356B"/>
    <w:rPr>
      <w:rFonts w:ascii="Times New Roman" w:hAnsi="Times New Roman"/>
      <w:b w:val="0"/>
    </w:rPr>
  </w:style>
  <w:style w:type="paragraph" w:customStyle="1" w:styleId="Tablesplit">
    <w:name w:val="Table_split"/>
    <w:basedOn w:val="Tabletext"/>
    <w:qFormat/>
    <w:rsid w:val="0064356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64356B"/>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64356B"/>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64356B"/>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64356B"/>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64356B"/>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64356B"/>
    <w:pPr>
      <w:tabs>
        <w:tab w:val="clear" w:pos="794"/>
        <w:tab w:val="clear" w:pos="1191"/>
        <w:tab w:val="clear" w:pos="1588"/>
        <w:tab w:val="clear" w:pos="1985"/>
        <w:tab w:val="left" w:pos="1134"/>
        <w:tab w:val="left" w:pos="1871"/>
        <w:tab w:val="left" w:pos="2268"/>
      </w:tabs>
      <w:spacing w:before="240" w:after="240"/>
      <w:jc w:val="left"/>
    </w:pPr>
    <w:rPr>
      <w:i/>
      <w:iCs/>
    </w:rPr>
  </w:style>
  <w:style w:type="paragraph" w:customStyle="1" w:styleId="Figurewithlegend">
    <w:name w:val="Figure_with_legend"/>
    <w:basedOn w:val="Figure"/>
    <w:rsid w:val="0064356B"/>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64356B"/>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64356B"/>
    <w:rPr>
      <w:sz w:val="24"/>
      <w:lang w:val="en-GB" w:eastAsia="en-US"/>
    </w:rPr>
  </w:style>
  <w:style w:type="character" w:customStyle="1" w:styleId="UnresolvedMention1">
    <w:name w:val="Unresolved Mention1"/>
    <w:basedOn w:val="DefaultParagraphFont"/>
    <w:uiPriority w:val="99"/>
    <w:semiHidden/>
    <w:unhideWhenUsed/>
    <w:rsid w:val="0064356B"/>
    <w:rPr>
      <w:color w:val="605E5C"/>
      <w:shd w:val="clear" w:color="auto" w:fill="E1DFDD"/>
    </w:rPr>
  </w:style>
  <w:style w:type="character" w:customStyle="1" w:styleId="Heading2Char">
    <w:name w:val="Heading 2 Char"/>
    <w:basedOn w:val="DefaultParagraphFont"/>
    <w:link w:val="Heading2"/>
    <w:rsid w:val="0064356B"/>
    <w:rPr>
      <w:b/>
      <w:sz w:val="24"/>
      <w:lang w:val="en-GB" w:eastAsia="en-US"/>
    </w:rPr>
  </w:style>
  <w:style w:type="character" w:customStyle="1" w:styleId="Heading3Char">
    <w:name w:val="Heading 3 Char"/>
    <w:basedOn w:val="DefaultParagraphFont"/>
    <w:link w:val="Heading3"/>
    <w:rsid w:val="0064356B"/>
    <w:rPr>
      <w:b/>
      <w:sz w:val="24"/>
      <w:lang w:val="en-GB" w:eastAsia="en-US"/>
    </w:rPr>
  </w:style>
  <w:style w:type="character" w:customStyle="1" w:styleId="Heading4Char">
    <w:name w:val="Heading 4 Char"/>
    <w:basedOn w:val="DefaultParagraphFont"/>
    <w:link w:val="Heading4"/>
    <w:rsid w:val="0064356B"/>
    <w:rPr>
      <w:b/>
      <w:sz w:val="24"/>
      <w:lang w:val="en-GB" w:eastAsia="en-US"/>
    </w:rPr>
  </w:style>
  <w:style w:type="character" w:customStyle="1" w:styleId="Heading5Char">
    <w:name w:val="Heading 5 Char"/>
    <w:basedOn w:val="DefaultParagraphFont"/>
    <w:link w:val="Heading5"/>
    <w:rsid w:val="0064356B"/>
    <w:rPr>
      <w:b/>
      <w:sz w:val="24"/>
      <w:lang w:val="en-GB" w:eastAsia="en-US"/>
    </w:rPr>
  </w:style>
  <w:style w:type="character" w:customStyle="1" w:styleId="Heading6Char">
    <w:name w:val="Heading 6 Char"/>
    <w:basedOn w:val="DefaultParagraphFont"/>
    <w:link w:val="Heading6"/>
    <w:rsid w:val="0064356B"/>
    <w:rPr>
      <w:b/>
      <w:sz w:val="24"/>
      <w:lang w:val="en-GB" w:eastAsia="en-US"/>
    </w:rPr>
  </w:style>
  <w:style w:type="character" w:customStyle="1" w:styleId="Heading7Char">
    <w:name w:val="Heading 7 Char"/>
    <w:basedOn w:val="DefaultParagraphFont"/>
    <w:link w:val="Heading7"/>
    <w:rsid w:val="0064356B"/>
    <w:rPr>
      <w:b/>
      <w:sz w:val="24"/>
      <w:lang w:val="en-GB" w:eastAsia="en-US"/>
    </w:rPr>
  </w:style>
  <w:style w:type="character" w:customStyle="1" w:styleId="Heading8Char">
    <w:name w:val="Heading 8 Char"/>
    <w:basedOn w:val="DefaultParagraphFont"/>
    <w:link w:val="Heading8"/>
    <w:rsid w:val="0064356B"/>
    <w:rPr>
      <w:b/>
      <w:sz w:val="24"/>
      <w:lang w:val="en-GB" w:eastAsia="en-US"/>
    </w:rPr>
  </w:style>
  <w:style w:type="character" w:customStyle="1" w:styleId="Heading9Char">
    <w:name w:val="Heading 9 Char"/>
    <w:basedOn w:val="DefaultParagraphFont"/>
    <w:link w:val="Heading9"/>
    <w:rsid w:val="0064356B"/>
    <w:rPr>
      <w:b/>
      <w:sz w:val="24"/>
      <w:lang w:val="en-GB" w:eastAsia="en-US"/>
    </w:rPr>
  </w:style>
  <w:style w:type="table" w:styleId="TableGridLight">
    <w:name w:val="Grid Table Light"/>
    <w:basedOn w:val="TableNormal"/>
    <w:uiPriority w:val="40"/>
    <w:rsid w:val="002F65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alloonText1">
    <w:name w:val="Balloon Text1"/>
    <w:basedOn w:val="Normal"/>
    <w:next w:val="BalloonText"/>
    <w:link w:val="BalloonTextChar"/>
    <w:uiPriority w:val="99"/>
    <w:unhideWhenUsed/>
    <w:rsid w:val="0064356B"/>
    <w:pPr>
      <w:tabs>
        <w:tab w:val="clear" w:pos="794"/>
        <w:tab w:val="clear" w:pos="1191"/>
        <w:tab w:val="clear" w:pos="1588"/>
        <w:tab w:val="clear" w:pos="1985"/>
      </w:tabs>
      <w:overflowPunct/>
      <w:autoSpaceDE/>
      <w:autoSpaceDN/>
      <w:adjustRightInd/>
      <w:spacing w:before="0"/>
      <w:jc w:val="left"/>
      <w:textAlignment w:val="auto"/>
    </w:pPr>
    <w:rPr>
      <w:rFonts w:ascii="Segoe UI" w:eastAsia="Calibri" w:hAnsi="Segoe UI" w:cs="Segoe UI"/>
      <w:sz w:val="18"/>
      <w:szCs w:val="18"/>
      <w:lang w:val="en-US"/>
    </w:rPr>
  </w:style>
  <w:style w:type="character" w:customStyle="1" w:styleId="BalloonTextChar">
    <w:name w:val="Balloon Text Char"/>
    <w:basedOn w:val="DefaultParagraphFont"/>
    <w:link w:val="BalloonText1"/>
    <w:uiPriority w:val="99"/>
    <w:rsid w:val="0064356B"/>
    <w:rPr>
      <w:rFonts w:ascii="Segoe UI" w:eastAsia="Calibri" w:hAnsi="Segoe UI" w:cs="Segoe UI"/>
      <w:sz w:val="18"/>
      <w:szCs w:val="18"/>
      <w:lang w:eastAsia="en-US"/>
    </w:rPr>
  </w:style>
  <w:style w:type="character" w:customStyle="1" w:styleId="NormalaftertitleChar">
    <w:name w:val="Normal_after_title Char"/>
    <w:link w:val="Normalaftertitle"/>
    <w:locked/>
    <w:rsid w:val="0064356B"/>
    <w:rPr>
      <w:sz w:val="24"/>
      <w:lang w:val="en-GB" w:eastAsia="en-US"/>
    </w:rPr>
  </w:style>
  <w:style w:type="character" w:customStyle="1" w:styleId="CallChar">
    <w:name w:val="Call Char"/>
    <w:link w:val="Call"/>
    <w:locked/>
    <w:rsid w:val="0064356B"/>
    <w:rPr>
      <w:i/>
      <w:sz w:val="24"/>
      <w:lang w:val="en-GB" w:eastAsia="en-US"/>
    </w:rPr>
  </w:style>
  <w:style w:type="character" w:customStyle="1" w:styleId="EquationChar">
    <w:name w:val="Equation Char"/>
    <w:link w:val="Equation"/>
    <w:locked/>
    <w:rsid w:val="0064356B"/>
    <w:rPr>
      <w:sz w:val="24"/>
      <w:lang w:val="en-GB" w:eastAsia="en-US"/>
    </w:rPr>
  </w:style>
  <w:style w:type="character" w:customStyle="1" w:styleId="EquationlegendChar">
    <w:name w:val="Equation_legend Char"/>
    <w:link w:val="Equationlegend"/>
    <w:locked/>
    <w:rsid w:val="0064356B"/>
    <w:rPr>
      <w:sz w:val="24"/>
      <w:lang w:eastAsia="en-US"/>
    </w:rPr>
  </w:style>
  <w:style w:type="character" w:customStyle="1" w:styleId="TabletextChar">
    <w:name w:val="Table_text Char"/>
    <w:link w:val="Tabletext"/>
    <w:locked/>
    <w:rsid w:val="0064356B"/>
    <w:rPr>
      <w:sz w:val="22"/>
      <w:lang w:val="en-GB" w:eastAsia="en-US"/>
    </w:rPr>
  </w:style>
  <w:style w:type="character" w:customStyle="1" w:styleId="NoteChar">
    <w:name w:val="Note Char"/>
    <w:link w:val="Note"/>
    <w:locked/>
    <w:rsid w:val="0064356B"/>
    <w:rPr>
      <w:sz w:val="22"/>
      <w:lang w:val="en-GB" w:eastAsia="en-US"/>
    </w:rPr>
  </w:style>
  <w:style w:type="character" w:customStyle="1" w:styleId="RestitleChar">
    <w:name w:val="Res_title Char"/>
    <w:link w:val="Restitle"/>
    <w:locked/>
    <w:rsid w:val="0064356B"/>
    <w:rPr>
      <w:b/>
      <w:sz w:val="28"/>
      <w:lang w:val="en-GB" w:eastAsia="en-US"/>
    </w:rPr>
  </w:style>
  <w:style w:type="character" w:customStyle="1" w:styleId="ResNoChar">
    <w:name w:val="Res_No Char"/>
    <w:link w:val="ResNo"/>
    <w:locked/>
    <w:rsid w:val="0064356B"/>
    <w:rPr>
      <w:sz w:val="28"/>
      <w:lang w:val="en-GB" w:eastAsia="en-US"/>
    </w:rPr>
  </w:style>
  <w:style w:type="character" w:customStyle="1" w:styleId="TablelegendChar">
    <w:name w:val="Table_legend Char"/>
    <w:link w:val="Tablelegend"/>
    <w:locked/>
    <w:rsid w:val="0064356B"/>
    <w:rPr>
      <w:sz w:val="22"/>
      <w:lang w:val="en-GB" w:eastAsia="en-US"/>
    </w:rPr>
  </w:style>
  <w:style w:type="character" w:customStyle="1" w:styleId="TabletitleChar">
    <w:name w:val="Table_title Char"/>
    <w:link w:val="Tabletitle"/>
    <w:locked/>
    <w:rsid w:val="0064356B"/>
    <w:rPr>
      <w:b/>
      <w:sz w:val="24"/>
      <w:lang w:val="en-GB" w:eastAsia="en-US"/>
    </w:rPr>
  </w:style>
  <w:style w:type="character" w:customStyle="1" w:styleId="TableNo0">
    <w:name w:val="Table_No Знак"/>
    <w:link w:val="TableNo"/>
    <w:locked/>
    <w:rsid w:val="0064356B"/>
    <w:rPr>
      <w:sz w:val="24"/>
      <w:lang w:val="en-GB" w:eastAsia="en-US"/>
    </w:rPr>
  </w:style>
  <w:style w:type="paragraph" w:styleId="Revision">
    <w:name w:val="Revision"/>
    <w:hidden/>
    <w:uiPriority w:val="99"/>
    <w:semiHidden/>
    <w:rsid w:val="0064356B"/>
    <w:rPr>
      <w:rFonts w:eastAsia="MS Mincho"/>
      <w:sz w:val="24"/>
      <w:lang w:val="en-GB" w:eastAsia="en-US"/>
    </w:rPr>
  </w:style>
  <w:style w:type="character" w:customStyle="1" w:styleId="Rectitle0">
    <w:name w:val="Rec_title Знак"/>
    <w:link w:val="Rectitle"/>
    <w:locked/>
    <w:rsid w:val="0064356B"/>
    <w:rPr>
      <w:b/>
      <w:sz w:val="28"/>
      <w:lang w:val="en-GB" w:eastAsia="en-US"/>
    </w:rPr>
  </w:style>
  <w:style w:type="character" w:customStyle="1" w:styleId="RecNoChar">
    <w:name w:val="Rec_No Char"/>
    <w:link w:val="RecNo"/>
    <w:locked/>
    <w:rsid w:val="0064356B"/>
    <w:rPr>
      <w:sz w:val="28"/>
      <w:lang w:val="en-GB" w:eastAsia="en-US"/>
    </w:rPr>
  </w:style>
  <w:style w:type="character" w:customStyle="1" w:styleId="ReptitleChar">
    <w:name w:val="Rep_title Char"/>
    <w:link w:val="Reptitle"/>
    <w:locked/>
    <w:rsid w:val="0064356B"/>
    <w:rPr>
      <w:b/>
      <w:sz w:val="28"/>
      <w:lang w:val="en-GB" w:eastAsia="en-US"/>
    </w:rPr>
  </w:style>
  <w:style w:type="character" w:customStyle="1" w:styleId="RepNoChar">
    <w:name w:val="Rep_No Char"/>
    <w:link w:val="RepNo"/>
    <w:locked/>
    <w:rsid w:val="0064356B"/>
    <w:rPr>
      <w:sz w:val="28"/>
      <w:lang w:val="en-GB" w:eastAsia="en-US"/>
    </w:rPr>
  </w:style>
  <w:style w:type="character" w:customStyle="1" w:styleId="TableheadChar">
    <w:name w:val="Table_head Char"/>
    <w:link w:val="Tablehead"/>
    <w:locked/>
    <w:rsid w:val="0064356B"/>
    <w:rPr>
      <w:b/>
      <w:sz w:val="22"/>
      <w:lang w:val="en-GB" w:eastAsia="en-US"/>
    </w:rPr>
  </w:style>
  <w:style w:type="character" w:customStyle="1" w:styleId="ArttitleCar">
    <w:name w:val="Art_title Car"/>
    <w:link w:val="Arttitle"/>
    <w:locked/>
    <w:rsid w:val="0064356B"/>
    <w:rPr>
      <w:b/>
      <w:sz w:val="28"/>
      <w:lang w:val="en-GB" w:eastAsia="en-US"/>
    </w:rPr>
  </w:style>
  <w:style w:type="character" w:customStyle="1" w:styleId="ArtNoChar">
    <w:name w:val="Art_No Char"/>
    <w:link w:val="ArtNo"/>
    <w:locked/>
    <w:rsid w:val="0064356B"/>
    <w:rPr>
      <w:sz w:val="28"/>
      <w:lang w:val="en-GB" w:eastAsia="en-US"/>
    </w:rPr>
  </w:style>
  <w:style w:type="character" w:styleId="PlaceholderText">
    <w:name w:val="Placeholder Text"/>
    <w:basedOn w:val="DefaultParagraphFont"/>
    <w:uiPriority w:val="99"/>
    <w:semiHidden/>
    <w:rsid w:val="0064356B"/>
    <w:rPr>
      <w:color w:val="808080"/>
    </w:rPr>
  </w:style>
  <w:style w:type="character" w:customStyle="1" w:styleId="Recdef">
    <w:name w:val="Rec_def"/>
    <w:basedOn w:val="DefaultParagraphFont"/>
    <w:rsid w:val="0064356B"/>
    <w:rPr>
      <w:b/>
    </w:rPr>
  </w:style>
  <w:style w:type="character" w:customStyle="1" w:styleId="Resdef">
    <w:name w:val="Res_def"/>
    <w:basedOn w:val="DefaultParagraphFont"/>
    <w:rsid w:val="0064356B"/>
    <w:rPr>
      <w:rFonts w:ascii="Times New Roman" w:hAnsi="Times New Roman"/>
      <w:b/>
    </w:rPr>
  </w:style>
  <w:style w:type="character" w:styleId="CommentReference">
    <w:name w:val="annotation reference"/>
    <w:basedOn w:val="DefaultParagraphFont"/>
    <w:semiHidden/>
    <w:unhideWhenUsed/>
    <w:rsid w:val="0064356B"/>
    <w:rPr>
      <w:sz w:val="16"/>
      <w:szCs w:val="16"/>
    </w:rPr>
  </w:style>
  <w:style w:type="paragraph" w:styleId="CommentText">
    <w:name w:val="annotation text"/>
    <w:basedOn w:val="Normal"/>
    <w:link w:val="CommentTextChar"/>
    <w:unhideWhenUsed/>
    <w:rsid w:val="0064356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CommentTextChar">
    <w:name w:val="Comment Text Char"/>
    <w:basedOn w:val="DefaultParagraphFont"/>
    <w:link w:val="CommentText"/>
    <w:rsid w:val="0064356B"/>
    <w:rPr>
      <w:rFonts w:eastAsia="MS Mincho"/>
      <w:lang w:val="en-GB" w:eastAsia="en-US"/>
    </w:rPr>
  </w:style>
  <w:style w:type="paragraph" w:styleId="CommentSubject">
    <w:name w:val="annotation subject"/>
    <w:basedOn w:val="CommentText"/>
    <w:next w:val="CommentText"/>
    <w:link w:val="CommentSubjectChar"/>
    <w:semiHidden/>
    <w:unhideWhenUsed/>
    <w:rsid w:val="0064356B"/>
    <w:rPr>
      <w:b/>
      <w:bCs/>
    </w:rPr>
  </w:style>
  <w:style w:type="character" w:customStyle="1" w:styleId="CommentSubjectChar">
    <w:name w:val="Comment Subject Char"/>
    <w:basedOn w:val="CommentTextChar"/>
    <w:link w:val="CommentSubject"/>
    <w:semiHidden/>
    <w:rsid w:val="0064356B"/>
    <w:rPr>
      <w:rFonts w:eastAsia="MS Mincho"/>
      <w:b/>
      <w:bCs/>
      <w:lang w:val="en-GB" w:eastAsia="en-US"/>
    </w:rPr>
  </w:style>
  <w:style w:type="paragraph" w:styleId="BalloonText">
    <w:name w:val="Balloon Text"/>
    <w:basedOn w:val="Normal"/>
    <w:link w:val="BalloonTextChar1"/>
    <w:unhideWhenUsed/>
    <w:rsid w:val="0064356B"/>
    <w:pPr>
      <w:tabs>
        <w:tab w:val="clear" w:pos="794"/>
        <w:tab w:val="clear" w:pos="1191"/>
        <w:tab w:val="clear" w:pos="1588"/>
        <w:tab w:val="clear" w:pos="1985"/>
      </w:tabs>
      <w:overflowPunct/>
      <w:autoSpaceDE/>
      <w:autoSpaceDN/>
      <w:adjustRightInd/>
      <w:spacing w:before="0"/>
      <w:jc w:val="left"/>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link w:val="BalloonText"/>
    <w:rsid w:val="0064356B"/>
    <w:rPr>
      <w:rFonts w:ascii="Segoe UI" w:eastAsiaTheme="minorHAnsi" w:hAnsi="Segoe UI" w:cs="Segoe UI"/>
      <w:sz w:val="18"/>
      <w:szCs w:val="18"/>
      <w:lang w:eastAsia="en-US"/>
    </w:rPr>
  </w:style>
  <w:style w:type="paragraph" w:customStyle="1" w:styleId="Hading3">
    <w:name w:val="Hading 3"/>
    <w:basedOn w:val="Normal"/>
    <w:rsid w:val="0064356B"/>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2"/>
    </w:pPr>
    <w:rPr>
      <w:rFonts w:eastAsia="MS Mincho"/>
      <w:b/>
      <w:lang w:val="en-US"/>
    </w:rPr>
  </w:style>
  <w:style w:type="character" w:customStyle="1" w:styleId="Hyperlink1">
    <w:name w:val="Hyperlink1"/>
    <w:basedOn w:val="DefaultParagraphFont"/>
    <w:uiPriority w:val="99"/>
    <w:unhideWhenUsed/>
    <w:rsid w:val="0064356B"/>
    <w:rPr>
      <w:color w:val="0000FF"/>
      <w:u w:val="single"/>
    </w:rPr>
  </w:style>
  <w:style w:type="character" w:customStyle="1" w:styleId="FollowedHyperlink1">
    <w:name w:val="FollowedHyperlink1"/>
    <w:basedOn w:val="DefaultParagraphFont"/>
    <w:uiPriority w:val="99"/>
    <w:semiHidden/>
    <w:unhideWhenUsed/>
    <w:rsid w:val="0064356B"/>
    <w:rPr>
      <w:color w:val="800080"/>
      <w:u w:val="single"/>
    </w:rPr>
  </w:style>
  <w:style w:type="paragraph" w:styleId="HTMLPreformatted">
    <w:name w:val="HTML Preformatted"/>
    <w:basedOn w:val="Normal"/>
    <w:link w:val="HTMLPreformattedChar"/>
    <w:uiPriority w:val="99"/>
    <w:semiHidden/>
    <w:unhideWhenUsed/>
    <w:rsid w:val="0064356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64356B"/>
    <w:rPr>
      <w:rFonts w:ascii="Courier New" w:eastAsia="Batang" w:hAnsi="Courier New" w:cs="Courier New"/>
      <w:lang w:val="ru-RU" w:eastAsia="ru-RU"/>
    </w:rPr>
  </w:style>
  <w:style w:type="paragraph" w:customStyle="1" w:styleId="msonormal0">
    <w:name w:val="msonormal"/>
    <w:basedOn w:val="Normal"/>
    <w:rsid w:val="0064356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fr-FR" w:eastAsia="fr-FR"/>
    </w:rPr>
  </w:style>
  <w:style w:type="paragraph" w:styleId="TOC9">
    <w:name w:val="toc 9"/>
    <w:basedOn w:val="Normal"/>
    <w:next w:val="Normal"/>
    <w:autoRedefine/>
    <w:uiPriority w:val="39"/>
    <w:unhideWhenUsed/>
    <w:rsid w:val="0064356B"/>
    <w:pPr>
      <w:tabs>
        <w:tab w:val="clear" w:pos="794"/>
        <w:tab w:val="clear" w:pos="1191"/>
        <w:tab w:val="clear" w:pos="1588"/>
        <w:tab w:val="clear" w:pos="1985"/>
      </w:tabs>
      <w:overflowPunct/>
      <w:autoSpaceDE/>
      <w:autoSpaceDN/>
      <w:adjustRightInd/>
      <w:spacing w:before="0" w:after="100" w:line="276" w:lineRule="auto"/>
      <w:ind w:left="1760"/>
      <w:jc w:val="left"/>
      <w:textAlignment w:val="auto"/>
    </w:pPr>
    <w:rPr>
      <w:rFonts w:ascii="Calibri" w:eastAsia="SimSun" w:hAnsi="Calibri" w:cs="Arial"/>
      <w:sz w:val="22"/>
      <w:szCs w:val="22"/>
      <w:lang w:eastAsia="en-GB"/>
    </w:rPr>
  </w:style>
  <w:style w:type="paragraph" w:customStyle="1" w:styleId="TOCHeading1">
    <w:name w:val="TOC Heading1"/>
    <w:basedOn w:val="Heading1"/>
    <w:next w:val="Normal"/>
    <w:uiPriority w:val="39"/>
    <w:semiHidden/>
    <w:unhideWhenUsed/>
    <w:qFormat/>
    <w:rsid w:val="0064356B"/>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eastAsia="ja-JP"/>
    </w:rPr>
  </w:style>
  <w:style w:type="character" w:customStyle="1" w:styleId="Tabletitle0">
    <w:name w:val="Table_title Знак"/>
    <w:locked/>
    <w:rsid w:val="0064356B"/>
    <w:rPr>
      <w:rFonts w:ascii="Times New Roman Bold" w:eastAsia="Times New Roman" w:hAnsi="Times New Roman Bold" w:cs="Times New Roman"/>
      <w:b/>
      <w:sz w:val="20"/>
      <w:szCs w:val="20"/>
      <w:lang w:val="en-GB"/>
    </w:rPr>
  </w:style>
  <w:style w:type="paragraph" w:customStyle="1" w:styleId="TOC91">
    <w:name w:val="TOC 91"/>
    <w:basedOn w:val="Normal"/>
    <w:next w:val="Normal"/>
    <w:autoRedefine/>
    <w:uiPriority w:val="39"/>
    <w:rsid w:val="0064356B"/>
    <w:pPr>
      <w:tabs>
        <w:tab w:val="clear" w:pos="794"/>
        <w:tab w:val="clear" w:pos="1191"/>
        <w:tab w:val="clear" w:pos="1588"/>
        <w:tab w:val="clear" w:pos="1985"/>
      </w:tabs>
      <w:overflowPunct/>
      <w:autoSpaceDE/>
      <w:autoSpaceDN/>
      <w:adjustRightInd/>
      <w:spacing w:before="0" w:after="100" w:line="256" w:lineRule="auto"/>
      <w:ind w:left="1760"/>
      <w:jc w:val="left"/>
      <w:textAlignment w:val="auto"/>
    </w:pPr>
    <w:rPr>
      <w:rFonts w:ascii="Calibri" w:eastAsia="SimSun" w:hAnsi="Calibri" w:cs="Arial"/>
      <w:sz w:val="22"/>
      <w:szCs w:val="22"/>
      <w:lang w:val="en-US" w:eastAsia="zh-CN"/>
    </w:rPr>
  </w:style>
  <w:style w:type="character" w:customStyle="1" w:styleId="TableNoChar">
    <w:name w:val="Table_No Char"/>
    <w:basedOn w:val="DefaultParagraphFont"/>
    <w:rsid w:val="0064356B"/>
    <w:rPr>
      <w:rFonts w:ascii="Times New Roman" w:hAnsi="Times New Roman" w:cs="Times New Roman" w:hint="default"/>
      <w:caps/>
      <w:lang w:val="en-GB" w:eastAsia="en-US"/>
    </w:rPr>
  </w:style>
  <w:style w:type="table" w:customStyle="1" w:styleId="TableGrid1">
    <w:name w:val="Table Grid1"/>
    <w:basedOn w:val="TableNormal"/>
    <w:uiPriority w:val="59"/>
    <w:rsid w:val="006435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4356B"/>
    <w:rPr>
      <w:color w:val="605E5C"/>
      <w:shd w:val="clear" w:color="auto" w:fill="E1DFDD"/>
    </w:rPr>
  </w:style>
  <w:style w:type="character" w:styleId="FollowedHyperlink">
    <w:name w:val="FollowedHyperlink"/>
    <w:basedOn w:val="DefaultParagraphFont"/>
    <w:semiHidden/>
    <w:unhideWhenUsed/>
    <w:rsid w:val="0064356B"/>
    <w:rPr>
      <w:color w:val="800080" w:themeColor="followedHyperlink"/>
      <w:u w:val="single"/>
    </w:rPr>
  </w:style>
  <w:style w:type="paragraph" w:customStyle="1" w:styleId="Hading2">
    <w:name w:val="Hading 2"/>
    <w:basedOn w:val="Normal"/>
    <w:rsid w:val="0064356B"/>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1"/>
    </w:pPr>
    <w:rPr>
      <w:b/>
    </w:rPr>
  </w:style>
  <w:style w:type="paragraph" w:customStyle="1" w:styleId="StyleTabletextCalibriCentered">
    <w:name w:val="Style Table_text + Calibri Centered"/>
    <w:basedOn w:val="Tabletext"/>
    <w:next w:val="Tabletext"/>
    <w:rsid w:val="0064356B"/>
    <w:pPr>
      <w:jc w:val="center"/>
    </w:pPr>
    <w:rPr>
      <w:rFonts w:ascii="Calibri" w:eastAsia="Calibri" w:hAnsi="Calibri"/>
      <w:szCs w:val="22"/>
      <w:lang w:val="fr-FR"/>
    </w:rPr>
  </w:style>
  <w:style w:type="paragraph" w:customStyle="1" w:styleId="StyleAnnexNoTitleCGTimes">
    <w:name w:val="Style Annex_NoTitle + CG Times"/>
    <w:basedOn w:val="AnnexNoTitle"/>
    <w:rsid w:val="0064356B"/>
    <w:rPr>
      <w:rFonts w:ascii="CG Times" w:hAnsi="CG Times"/>
      <w:bCs/>
      <w:lang w:val="fr-FR"/>
    </w:rPr>
  </w:style>
  <w:style w:type="paragraph" w:customStyle="1" w:styleId="TableText0">
    <w:name w:val="Table_Text"/>
    <w:basedOn w:val="Normal"/>
    <w:rsid w:val="00427CEE"/>
    <w:pPr>
      <w:keepNext/>
      <w:spacing w:before="100" w:after="100" w:line="190" w:lineRule="exact"/>
    </w:pPr>
    <w:rPr>
      <w:sz w:val="18"/>
      <w:szCs w:val="18"/>
      <w:lang w:eastAsia="zh-CN"/>
    </w:rPr>
  </w:style>
  <w:style w:type="paragraph" w:customStyle="1" w:styleId="Annex">
    <w:name w:val="Annex_#"/>
    <w:basedOn w:val="Normal"/>
    <w:next w:val="Normal"/>
    <w:rsid w:val="00427CEE"/>
    <w:pPr>
      <w:tabs>
        <w:tab w:val="clear" w:pos="794"/>
        <w:tab w:val="clear" w:pos="1191"/>
        <w:tab w:val="clear" w:pos="1588"/>
        <w:tab w:val="clear" w:pos="1985"/>
        <w:tab w:val="center" w:pos="4849"/>
        <w:tab w:val="right" w:pos="9696"/>
      </w:tabs>
      <w:spacing w:before="720" w:after="68"/>
      <w:jc w:val="center"/>
    </w:pPr>
    <w:rPr>
      <w:sz w:val="20"/>
      <w:lang w:eastAsia="zh-CN"/>
    </w:rPr>
  </w:style>
  <w:style w:type="paragraph" w:customStyle="1" w:styleId="AnnexTitle0">
    <w:name w:val="Annex_Title"/>
    <w:basedOn w:val="Normal"/>
    <w:next w:val="Normalaftertitle0"/>
    <w:rsid w:val="00427CEE"/>
    <w:pPr>
      <w:tabs>
        <w:tab w:val="clear" w:pos="794"/>
        <w:tab w:val="clear" w:pos="1191"/>
        <w:tab w:val="clear" w:pos="1588"/>
        <w:tab w:val="clear" w:pos="1985"/>
        <w:tab w:val="left" w:pos="4849"/>
        <w:tab w:val="right" w:pos="9696"/>
      </w:tabs>
      <w:spacing w:before="136" w:after="200"/>
      <w:jc w:val="center"/>
    </w:pPr>
    <w:rPr>
      <w:b/>
      <w:bCs/>
      <w:szCs w:val="24"/>
      <w:lang w:eastAsia="zh-CN"/>
    </w:rPr>
  </w:style>
  <w:style w:type="paragraph" w:customStyle="1" w:styleId="call0">
    <w:name w:val="call"/>
    <w:basedOn w:val="Normal"/>
    <w:next w:val="Normal"/>
    <w:rsid w:val="00427CEE"/>
    <w:pPr>
      <w:keepNext/>
      <w:keepLines/>
      <w:tabs>
        <w:tab w:val="clear" w:pos="1191"/>
        <w:tab w:val="clear" w:pos="1588"/>
        <w:tab w:val="clear" w:pos="1985"/>
      </w:tabs>
      <w:spacing w:before="227"/>
      <w:ind w:left="794"/>
      <w:jc w:val="left"/>
    </w:pPr>
    <w:rPr>
      <w:i/>
      <w:iCs/>
      <w:sz w:val="20"/>
      <w:lang w:eastAsia="zh-CN"/>
    </w:rPr>
  </w:style>
  <w:style w:type="paragraph" w:customStyle="1" w:styleId="RecTitleRef">
    <w:name w:val="Rec_Title/Ref"/>
    <w:basedOn w:val="Normal"/>
    <w:next w:val="RecTitleDate"/>
    <w:rsid w:val="00427CEE"/>
    <w:pPr>
      <w:keepNext/>
      <w:keepLines/>
      <w:tabs>
        <w:tab w:val="clear" w:pos="794"/>
        <w:tab w:val="clear" w:pos="1191"/>
        <w:tab w:val="clear" w:pos="1588"/>
        <w:tab w:val="clear" w:pos="1985"/>
        <w:tab w:val="center" w:pos="4849"/>
        <w:tab w:val="right" w:pos="9696"/>
      </w:tabs>
      <w:spacing w:before="136"/>
      <w:jc w:val="center"/>
    </w:pPr>
    <w:rPr>
      <w:sz w:val="20"/>
      <w:lang w:eastAsia="zh-CN"/>
    </w:rPr>
  </w:style>
  <w:style w:type="paragraph" w:customStyle="1" w:styleId="RecTitleDate">
    <w:name w:val="Rec_Title/Date"/>
    <w:basedOn w:val="RecTitleRef"/>
    <w:next w:val="headfoot"/>
    <w:rsid w:val="00427CEE"/>
    <w:pPr>
      <w:tabs>
        <w:tab w:val="clear" w:pos="4849"/>
      </w:tabs>
      <w:jc w:val="right"/>
    </w:pPr>
  </w:style>
  <w:style w:type="paragraph" w:customStyle="1" w:styleId="headfoot">
    <w:name w:val="head_foot"/>
    <w:basedOn w:val="Normal"/>
    <w:next w:val="Normalaftertitle0"/>
    <w:rsid w:val="00427CEE"/>
    <w:pPr>
      <w:tabs>
        <w:tab w:val="clear" w:pos="794"/>
        <w:tab w:val="clear" w:pos="1191"/>
        <w:tab w:val="clear" w:pos="1588"/>
        <w:tab w:val="clear" w:pos="1985"/>
      </w:tabs>
      <w:spacing w:before="0"/>
    </w:pPr>
    <w:rPr>
      <w:color w:val="FF0000"/>
      <w:sz w:val="8"/>
      <w:szCs w:val="8"/>
      <w:lang w:eastAsia="zh-CN"/>
    </w:rPr>
  </w:style>
  <w:style w:type="paragraph" w:customStyle="1" w:styleId="Table">
    <w:name w:val="Table_#"/>
    <w:basedOn w:val="Normal"/>
    <w:next w:val="Normal"/>
    <w:rsid w:val="00427CEE"/>
    <w:pPr>
      <w:keepNext/>
      <w:tabs>
        <w:tab w:val="clear" w:pos="794"/>
        <w:tab w:val="clear" w:pos="1191"/>
        <w:tab w:val="clear" w:pos="1588"/>
        <w:tab w:val="clear" w:pos="1985"/>
      </w:tabs>
      <w:spacing w:before="567" w:after="113"/>
      <w:jc w:val="center"/>
    </w:pPr>
    <w:rPr>
      <w:sz w:val="18"/>
      <w:lang w:val="fr-FR"/>
    </w:rPr>
  </w:style>
  <w:style w:type="paragraph" w:customStyle="1" w:styleId="Tablwf">
    <w:name w:val="Tablw_f"/>
    <w:basedOn w:val="Normal"/>
    <w:rsid w:val="00427CEE"/>
    <w:rPr>
      <w:lang w:val="fr-FR"/>
    </w:rPr>
  </w:style>
  <w:style w:type="paragraph" w:styleId="NormalWeb">
    <w:name w:val="Normal (Web)"/>
    <w:basedOn w:val="Normal"/>
    <w:semiHidden/>
    <w:unhideWhenUsed/>
    <w:rsid w:val="00427CEE"/>
    <w:rPr>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hyperlink" Target="http://www.itu.int/publ/R-REC/e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ps.gov/spanish.php" TargetMode="Externa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ps.gov/technical/ps/" TargetMode="External"/><Relationship Id="rId1" Type="http://schemas.openxmlformats.org/officeDocument/2006/relationships/hyperlink" Target="https://www.gps.gov/technical/icw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M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2331-3F30-42BB-B531-192BAA8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2023-ITU-R_REC_M_S.dotx</Template>
  <TotalTime>19</TotalTime>
  <Pages>69</Pages>
  <Words>25685</Words>
  <Characters>141999</Characters>
  <Application>Microsoft Office Word</Application>
  <DocSecurity>0</DocSecurity>
  <Lines>1183</Lines>
  <Paragraphs>334</Paragraphs>
  <ScaleCrop>false</ScaleCrop>
  <HeadingPairs>
    <vt:vector size="2" baseType="variant">
      <vt:variant>
        <vt:lpstr>Title</vt:lpstr>
      </vt:variant>
      <vt:variant>
        <vt:i4>1</vt:i4>
      </vt:variant>
    </vt:vector>
  </HeadingPairs>
  <TitlesOfParts>
    <vt:vector size="1" baseType="lpstr">
      <vt:lpstr>RECOMENDACIÓN  UIT-R  M.1787-5 - Descripción de sistemas y redes del servicio de radionavegación por satélite (espacio-Tierra y espacio-espacio) y características técnicas de estaciones espaciales transmisoras que funcionan en las bandas 1 164-1 215 MHz, </vt:lpstr>
    </vt:vector>
  </TitlesOfParts>
  <Manager/>
  <Company>ITU</Company>
  <LinksUpToDate>false</LinksUpToDate>
  <CharactersWithSpaces>167350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M.1787-5 (07/2024) - Descripción de sistemas y redes del servicio de radionavegación por satélite (espacio-Tierra y espacio-espacio) y características técnicas de estaciones espaciales transmisoras que funcionan en las bandas 1 164-1 215 MHz, 1 215-1 300 MHz y 1 559-1 610 MHz</dc:title>
  <dc:subject>Serie M = Servicios móviles, de radiodeterminación y de aficionados, incluidos los correspondientes servicios por satélite</dc:subject>
  <dc:creator>Oficina de Radiocomunicaciones del UIT (BR)</dc:creator>
  <cp:keywords/>
  <dc:description>Saez, 07.11.2024, ITU51017659</dc:description>
  <cp:lastModifiedBy>Saez Grau, Ricardo</cp:lastModifiedBy>
  <cp:revision>8</cp:revision>
  <cp:lastPrinted>2024-08-01T08:44:00Z</cp:lastPrinted>
  <dcterms:created xsi:type="dcterms:W3CDTF">2024-11-07T14:46:00Z</dcterms:created>
  <dcterms:modified xsi:type="dcterms:W3CDTF">2024-11-20T10:43:00Z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Berdyeva</vt:lpwstr>
  </property>
  <property fmtid="{D5CDD505-2E9C-101B-9397-08002B2CF9AE}" pid="11" name="Date completed">
    <vt:lpwstr>Thursday, August 1, 2024</vt:lpwstr>
  </property>
</Properties>
</file>