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D846" w14:textId="77777777" w:rsidR="00DE40A3" w:rsidRPr="00DE40A3" w:rsidRDefault="00DE40A3" w:rsidP="00ED1511">
      <w:pPr>
        <w:snapToGrid w:val="0"/>
        <w:jc w:val="both"/>
        <w:rPr>
          <w:lang w:val="fr-FR"/>
        </w:rPr>
      </w:pPr>
    </w:p>
    <w:p w14:paraId="2B40D75D" w14:textId="77777777" w:rsidR="00DE40A3" w:rsidRPr="00DE40A3" w:rsidRDefault="00DE40A3" w:rsidP="00ED1511">
      <w:pPr>
        <w:snapToGrid w:val="0"/>
        <w:jc w:val="both"/>
        <w:rPr>
          <w:lang w:val="fr-FR"/>
        </w:rPr>
      </w:pPr>
    </w:p>
    <w:p w14:paraId="7192CDC5" w14:textId="77777777" w:rsidR="00DE40A3" w:rsidRPr="00DE40A3" w:rsidRDefault="00DE40A3" w:rsidP="00ED1511">
      <w:pPr>
        <w:snapToGrid w:val="0"/>
        <w:jc w:val="both"/>
        <w:rPr>
          <w:lang w:val="fr-FR"/>
        </w:rPr>
      </w:pPr>
    </w:p>
    <w:p w14:paraId="27ECE73E" w14:textId="77777777" w:rsidR="00DE40A3" w:rsidRPr="00DE40A3" w:rsidRDefault="00DE40A3" w:rsidP="00ED1511">
      <w:pPr>
        <w:snapToGrid w:val="0"/>
        <w:jc w:val="both"/>
        <w:rPr>
          <w:lang w:val="fr-FR"/>
        </w:rPr>
      </w:pPr>
    </w:p>
    <w:p w14:paraId="467005EC" w14:textId="77777777" w:rsidR="00DE40A3" w:rsidRPr="00DE40A3" w:rsidRDefault="00DE40A3" w:rsidP="00ED1511">
      <w:pPr>
        <w:snapToGrid w:val="0"/>
        <w:jc w:val="both"/>
        <w:rPr>
          <w:lang w:val="fr-FR"/>
        </w:rPr>
      </w:pPr>
    </w:p>
    <w:p w14:paraId="52A004C0" w14:textId="77777777" w:rsidR="00DE40A3" w:rsidRPr="00DE40A3" w:rsidRDefault="00DE40A3" w:rsidP="00ED1511">
      <w:pPr>
        <w:snapToGrid w:val="0"/>
        <w:jc w:val="both"/>
        <w:rPr>
          <w:lang w:val="fr-FR"/>
        </w:rPr>
      </w:pPr>
    </w:p>
    <w:p w14:paraId="5FE327AB" w14:textId="77777777" w:rsidR="00DE40A3" w:rsidRPr="00DE40A3" w:rsidRDefault="00DE40A3" w:rsidP="00ED1511">
      <w:pPr>
        <w:snapToGrid w:val="0"/>
        <w:jc w:val="both"/>
        <w:rPr>
          <w:lang w:val="fr-FR"/>
        </w:rPr>
      </w:pPr>
    </w:p>
    <w:p w14:paraId="2875B6DF" w14:textId="77777777" w:rsidR="00DE40A3" w:rsidRPr="00DE40A3" w:rsidRDefault="00DE40A3" w:rsidP="00ED1511">
      <w:pPr>
        <w:snapToGrid w:val="0"/>
        <w:jc w:val="both"/>
        <w:rPr>
          <w:lang w:val="fr-FR"/>
        </w:rPr>
      </w:pPr>
    </w:p>
    <w:p w14:paraId="46F54421" w14:textId="77777777" w:rsidR="00DE40A3" w:rsidRPr="00DE40A3" w:rsidRDefault="00DE40A3" w:rsidP="00ED1511">
      <w:pPr>
        <w:snapToGrid w:val="0"/>
        <w:jc w:val="both"/>
        <w:rPr>
          <w:lang w:val="fr-FR"/>
        </w:rPr>
      </w:pPr>
    </w:p>
    <w:p w14:paraId="4A438BE4" w14:textId="77777777" w:rsidR="00DE40A3" w:rsidRPr="00DE40A3" w:rsidRDefault="00DE40A3" w:rsidP="00ED1511">
      <w:pPr>
        <w:snapToGrid w:val="0"/>
        <w:jc w:val="both"/>
        <w:rPr>
          <w:lang w:val="fr-FR"/>
        </w:rPr>
      </w:pPr>
    </w:p>
    <w:p w14:paraId="1C5A84DE" w14:textId="77777777" w:rsidR="00DE40A3" w:rsidRPr="00DE40A3" w:rsidRDefault="00DE40A3" w:rsidP="00ED1511">
      <w:pPr>
        <w:snapToGrid w:val="0"/>
        <w:jc w:val="both"/>
        <w:rPr>
          <w:lang w:val="fr-FR"/>
        </w:rPr>
      </w:pPr>
    </w:p>
    <w:p w14:paraId="57A806B9" w14:textId="77777777" w:rsidR="00DE40A3" w:rsidRPr="00DE40A3" w:rsidRDefault="00DE40A3" w:rsidP="00ED1511">
      <w:pPr>
        <w:snapToGrid w:val="0"/>
        <w:jc w:val="both"/>
        <w:rPr>
          <w:lang w:val="fr-FR"/>
        </w:rPr>
      </w:pPr>
    </w:p>
    <w:tbl>
      <w:tblPr>
        <w:tblW w:w="10089" w:type="dxa"/>
        <w:tblLook w:val="01E0" w:firstRow="1" w:lastRow="1" w:firstColumn="1" w:lastColumn="1" w:noHBand="0" w:noVBand="0"/>
      </w:tblPr>
      <w:tblGrid>
        <w:gridCol w:w="10089"/>
      </w:tblGrid>
      <w:tr w:rsidR="00DE40A3" w:rsidRPr="00DE40A3" w14:paraId="05779CD2" w14:textId="77777777" w:rsidTr="00DE40A3">
        <w:tc>
          <w:tcPr>
            <w:tcW w:w="10089" w:type="dxa"/>
          </w:tcPr>
          <w:p w14:paraId="6416CB62" w14:textId="77777777" w:rsidR="00DE40A3" w:rsidRPr="00DE40A3" w:rsidRDefault="00DE40A3" w:rsidP="00ED1511">
            <w:pPr>
              <w:snapToGrid w:val="0"/>
              <w:spacing w:before="380" w:line="280" w:lineRule="exact"/>
              <w:jc w:val="right"/>
              <w:rPr>
                <w:rFonts w:ascii="Tahoma" w:hAnsi="Tahoma" w:cs="Tahoma"/>
                <w:b/>
                <w:bCs/>
                <w:iCs/>
                <w:color w:val="243285"/>
                <w:sz w:val="32"/>
                <w:szCs w:val="32"/>
                <w:lang w:val="en-US"/>
              </w:rPr>
            </w:pPr>
          </w:p>
          <w:p w14:paraId="5985692F" w14:textId="789E82F5" w:rsidR="00DE40A3" w:rsidRPr="00DE40A3" w:rsidRDefault="00DE40A3" w:rsidP="00ED1511">
            <w:pPr>
              <w:snapToGrid w:val="0"/>
              <w:spacing w:before="380" w:line="280" w:lineRule="exact"/>
              <w:jc w:val="right"/>
              <w:rPr>
                <w:rFonts w:ascii="Tahoma" w:hAnsi="Tahoma" w:cs="Tahoma"/>
                <w:b/>
                <w:bCs/>
                <w:iCs/>
                <w:color w:val="243285"/>
                <w:sz w:val="36"/>
                <w:szCs w:val="36"/>
                <w:lang w:val="fr-FR" w:eastAsia="zh-CN"/>
              </w:rPr>
            </w:pPr>
            <w:r w:rsidRPr="00DE40A3">
              <w:rPr>
                <w:rFonts w:ascii="Tahoma" w:hAnsi="Tahoma" w:cs="Tahoma"/>
                <w:b/>
                <w:bCs/>
                <w:iCs/>
                <w:color w:val="243285"/>
                <w:sz w:val="36"/>
                <w:szCs w:val="36"/>
                <w:lang w:val="fr-FR" w:eastAsia="zh-CN"/>
              </w:rPr>
              <w:t xml:space="preserve">ITU-R  </w:t>
            </w:r>
            <w:r w:rsidRPr="00DE40A3">
              <w:rPr>
                <w:rFonts w:ascii="Tahoma" w:hAnsi="Tahoma" w:cs="Tahoma" w:hint="eastAsia"/>
                <w:b/>
                <w:bCs/>
                <w:iCs/>
                <w:color w:val="243285"/>
                <w:sz w:val="36"/>
                <w:szCs w:val="36"/>
                <w:lang w:val="fr-FR" w:eastAsia="zh-CN"/>
              </w:rPr>
              <w:t>M</w:t>
            </w:r>
            <w:r w:rsidRPr="00DE40A3">
              <w:rPr>
                <w:rFonts w:ascii="Tahoma" w:hAnsi="Tahoma" w:cs="Tahoma"/>
                <w:b/>
                <w:bCs/>
                <w:iCs/>
                <w:color w:val="243285"/>
                <w:sz w:val="36"/>
                <w:szCs w:val="36"/>
                <w:lang w:val="fr-FR" w:eastAsia="zh-CN"/>
              </w:rPr>
              <w:t>.</w:t>
            </w:r>
            <w:r w:rsidRPr="00DE40A3">
              <w:rPr>
                <w:rFonts w:ascii="Tahoma" w:hAnsi="Tahoma" w:cs="Tahoma" w:hint="eastAsia"/>
                <w:b/>
                <w:bCs/>
                <w:iCs/>
                <w:color w:val="243285"/>
                <w:sz w:val="36"/>
                <w:szCs w:val="36"/>
                <w:lang w:val="fr-FR" w:eastAsia="zh-CN"/>
              </w:rPr>
              <w:t>1</w:t>
            </w:r>
            <w:r>
              <w:rPr>
                <w:rFonts w:ascii="Tahoma" w:hAnsi="Tahoma" w:cs="Tahoma" w:hint="eastAsia"/>
                <w:b/>
                <w:bCs/>
                <w:iCs/>
                <w:color w:val="243285"/>
                <w:sz w:val="36"/>
                <w:szCs w:val="36"/>
                <w:lang w:val="fr-FR" w:eastAsia="zh-CN"/>
              </w:rPr>
              <w:t>730</w:t>
            </w:r>
            <w:r w:rsidRPr="00DE40A3">
              <w:rPr>
                <w:rFonts w:ascii="Tahoma" w:hAnsi="Tahoma" w:cs="Tahoma" w:hint="eastAsia"/>
                <w:b/>
                <w:bCs/>
                <w:iCs/>
                <w:color w:val="243285"/>
                <w:sz w:val="36"/>
                <w:szCs w:val="36"/>
                <w:lang w:val="fr-FR" w:eastAsia="zh-CN"/>
              </w:rPr>
              <w:t>-</w:t>
            </w:r>
            <w:r w:rsidR="00B87FC0">
              <w:rPr>
                <w:rFonts w:ascii="Tahoma" w:hAnsi="Tahoma" w:cs="Tahoma"/>
                <w:b/>
                <w:bCs/>
                <w:iCs/>
                <w:color w:val="243285"/>
                <w:sz w:val="36"/>
                <w:szCs w:val="36"/>
                <w:lang w:val="fr-FR" w:eastAsia="zh-CN"/>
              </w:rPr>
              <w:t>2</w:t>
            </w:r>
            <w:r w:rsidRPr="00DE40A3">
              <w:rPr>
                <w:rFonts w:ascii="Tahoma" w:hAnsi="Tahoma" w:cs="Tahoma" w:hint="eastAsia"/>
                <w:b/>
                <w:bCs/>
                <w:iCs/>
                <w:color w:val="243285"/>
                <w:sz w:val="36"/>
                <w:szCs w:val="36"/>
                <w:lang w:val="fr-FR" w:eastAsia="zh-CN"/>
              </w:rPr>
              <w:t xml:space="preserve"> </w:t>
            </w:r>
            <w:r w:rsidRPr="00DE40A3">
              <w:rPr>
                <w:rFonts w:ascii="SimHei" w:eastAsia="SimHei" w:hAnsi="Tahoma" w:cs="Tahoma" w:hint="eastAsia"/>
                <w:b/>
                <w:bCs/>
                <w:iCs/>
                <w:color w:val="243285"/>
                <w:sz w:val="36"/>
                <w:szCs w:val="36"/>
                <w:lang w:val="fr-FR" w:eastAsia="zh-CN"/>
              </w:rPr>
              <w:t>建议书</w:t>
            </w:r>
          </w:p>
          <w:p w14:paraId="6E211034" w14:textId="1519D947" w:rsidR="00DE40A3" w:rsidRPr="00DE40A3" w:rsidRDefault="00DE40A3" w:rsidP="00ED1511">
            <w:pPr>
              <w:snapToGrid w:val="0"/>
              <w:spacing w:before="80" w:line="280" w:lineRule="exact"/>
              <w:jc w:val="right"/>
              <w:rPr>
                <w:rFonts w:ascii="Tahoma" w:hAnsi="Tahoma" w:cs="Tahoma"/>
                <w:b/>
                <w:bCs/>
                <w:iCs/>
                <w:color w:val="243285"/>
                <w:szCs w:val="24"/>
                <w:lang w:val="fr-FR" w:eastAsia="zh-CN"/>
              </w:rPr>
            </w:pPr>
            <w:r w:rsidRPr="00DE40A3">
              <w:rPr>
                <w:rFonts w:ascii="Tahoma" w:hAnsi="Tahoma" w:cs="Tahoma"/>
                <w:b/>
                <w:bCs/>
                <w:iCs/>
                <w:color w:val="243285"/>
                <w:szCs w:val="24"/>
                <w:lang w:val="fr-FR" w:eastAsia="zh-CN"/>
              </w:rPr>
              <w:t>(</w:t>
            </w:r>
            <w:r w:rsidRPr="00DE40A3">
              <w:rPr>
                <w:rFonts w:ascii="Tahoma" w:hAnsi="Tahoma" w:cs="Tahoma" w:hint="eastAsia"/>
                <w:b/>
                <w:bCs/>
                <w:iCs/>
                <w:color w:val="243285"/>
                <w:szCs w:val="24"/>
                <w:lang w:val="fr-FR" w:eastAsia="zh-CN"/>
              </w:rPr>
              <w:t>0</w:t>
            </w:r>
            <w:r w:rsidR="00B87FC0">
              <w:rPr>
                <w:rFonts w:ascii="Tahoma" w:hAnsi="Tahoma" w:cs="Tahoma"/>
                <w:b/>
                <w:bCs/>
                <w:iCs/>
                <w:color w:val="243285"/>
                <w:szCs w:val="24"/>
                <w:lang w:val="fr-FR" w:eastAsia="zh-CN"/>
              </w:rPr>
              <w:t>2</w:t>
            </w:r>
            <w:r w:rsidRPr="00DE40A3">
              <w:rPr>
                <w:rFonts w:ascii="Tahoma" w:hAnsi="Tahoma" w:cs="Tahoma"/>
                <w:b/>
                <w:bCs/>
                <w:iCs/>
                <w:color w:val="243285"/>
                <w:szCs w:val="24"/>
                <w:lang w:val="fr-FR" w:eastAsia="zh-CN"/>
              </w:rPr>
              <w:t>/</w:t>
            </w:r>
            <w:r w:rsidRPr="00DE40A3">
              <w:rPr>
                <w:rFonts w:ascii="Tahoma" w:hAnsi="Tahoma" w:cs="Tahoma" w:hint="eastAsia"/>
                <w:b/>
                <w:bCs/>
                <w:iCs/>
                <w:color w:val="243285"/>
                <w:szCs w:val="24"/>
                <w:lang w:val="fr-FR" w:eastAsia="zh-CN"/>
              </w:rPr>
              <w:t>20</w:t>
            </w:r>
            <w:r w:rsidR="00B87FC0">
              <w:rPr>
                <w:rFonts w:ascii="Tahoma" w:hAnsi="Tahoma" w:cs="Tahoma"/>
                <w:b/>
                <w:bCs/>
                <w:iCs/>
                <w:color w:val="243285"/>
                <w:szCs w:val="24"/>
                <w:lang w:val="fr-FR" w:eastAsia="zh-CN"/>
              </w:rPr>
              <w:t>23</w:t>
            </w:r>
            <w:r w:rsidRPr="00DE40A3">
              <w:rPr>
                <w:rFonts w:ascii="Tahoma" w:hAnsi="Tahoma" w:cs="Tahoma"/>
                <w:b/>
                <w:bCs/>
                <w:iCs/>
                <w:color w:val="243285"/>
                <w:szCs w:val="24"/>
                <w:lang w:val="fr-FR" w:eastAsia="zh-CN"/>
              </w:rPr>
              <w:t>)</w:t>
            </w:r>
          </w:p>
        </w:tc>
      </w:tr>
      <w:tr w:rsidR="00DE40A3" w:rsidRPr="00DE40A3" w14:paraId="046C8F30" w14:textId="77777777" w:rsidTr="00DE40A3">
        <w:tc>
          <w:tcPr>
            <w:tcW w:w="10089" w:type="dxa"/>
          </w:tcPr>
          <w:p w14:paraId="58C7D691" w14:textId="77777777" w:rsidR="00DE40A3" w:rsidRPr="00DE40A3" w:rsidRDefault="00DE40A3" w:rsidP="00ED1511">
            <w:pPr>
              <w:snapToGrid w:val="0"/>
              <w:spacing w:before="80" w:line="500" w:lineRule="exact"/>
              <w:jc w:val="right"/>
              <w:rPr>
                <w:rFonts w:ascii="Tahoma" w:hAnsi="Tahoma" w:cs="Tahoma"/>
                <w:b/>
                <w:bCs/>
                <w:iCs/>
                <w:color w:val="243285"/>
                <w:sz w:val="44"/>
                <w:szCs w:val="44"/>
                <w:lang w:val="fr-FR" w:eastAsia="zh-CN"/>
              </w:rPr>
            </w:pPr>
          </w:p>
          <w:p w14:paraId="6B9AE174" w14:textId="77777777" w:rsidR="00276EA5" w:rsidRDefault="00DE40A3" w:rsidP="00ED1511">
            <w:pPr>
              <w:snapToGrid w:val="0"/>
              <w:spacing w:before="80" w:line="500" w:lineRule="exact"/>
              <w:jc w:val="right"/>
              <w:rPr>
                <w:rFonts w:ascii="SimHei" w:eastAsia="SimHei" w:hAnsi="Tahoma" w:cs="Tahoma"/>
                <w:b/>
                <w:bCs/>
                <w:iCs/>
                <w:color w:val="243285"/>
                <w:sz w:val="44"/>
                <w:szCs w:val="44"/>
                <w:lang w:val="fr-FR" w:eastAsia="zh-CN"/>
              </w:rPr>
            </w:pPr>
            <w:r w:rsidRPr="00DE40A3">
              <w:rPr>
                <w:rFonts w:ascii="Tahoma" w:hAnsi="Tahoma" w:cs="Tahoma"/>
                <w:b/>
                <w:bCs/>
                <w:iCs/>
                <w:color w:val="243285"/>
                <w:sz w:val="44"/>
                <w:szCs w:val="44"/>
                <w:lang w:val="fr-FR" w:eastAsia="zh-CN"/>
              </w:rPr>
              <w:t>15.</w:t>
            </w:r>
            <w:r w:rsidRPr="00DE40A3">
              <w:rPr>
                <w:rFonts w:ascii="Tahoma" w:hAnsi="Tahoma" w:cs="Tahoma" w:hint="eastAsia"/>
                <w:b/>
                <w:bCs/>
                <w:iCs/>
                <w:color w:val="243285"/>
                <w:sz w:val="44"/>
                <w:szCs w:val="44"/>
                <w:lang w:val="fr-FR" w:eastAsia="zh-CN"/>
              </w:rPr>
              <w:t>4</w:t>
            </w:r>
            <w:r w:rsidRPr="00DE40A3">
              <w:rPr>
                <w:rFonts w:ascii="Tahoma" w:hAnsi="Tahoma" w:cs="Tahoma"/>
                <w:b/>
                <w:bCs/>
                <w:iCs/>
                <w:color w:val="243285"/>
                <w:sz w:val="44"/>
                <w:szCs w:val="44"/>
                <w:lang w:val="fr-FR" w:eastAsia="zh-CN"/>
              </w:rPr>
              <w:t>-17.3 GHz</w:t>
            </w:r>
            <w:r w:rsidRPr="00DE40A3">
              <w:rPr>
                <w:rFonts w:ascii="SimHei" w:eastAsia="SimHei" w:hAnsi="Tahoma" w:cs="Tahoma" w:hint="eastAsia"/>
                <w:b/>
                <w:bCs/>
                <w:iCs/>
                <w:color w:val="243285"/>
                <w:sz w:val="44"/>
                <w:szCs w:val="44"/>
                <w:lang w:val="fr-FR" w:eastAsia="zh-CN"/>
              </w:rPr>
              <w:t>频段中无线电</w:t>
            </w:r>
          </w:p>
          <w:p w14:paraId="057F4DF3" w14:textId="031584F8" w:rsidR="00DE40A3" w:rsidRPr="00DE40A3" w:rsidRDefault="00DE40A3" w:rsidP="00ED1511">
            <w:pPr>
              <w:snapToGrid w:val="0"/>
              <w:spacing w:before="80" w:line="500" w:lineRule="exact"/>
              <w:jc w:val="right"/>
              <w:rPr>
                <w:rFonts w:ascii="Tahoma" w:hAnsi="Tahoma" w:cs="Tahoma"/>
                <w:b/>
                <w:bCs/>
                <w:iCs/>
                <w:color w:val="243285"/>
                <w:sz w:val="44"/>
                <w:szCs w:val="44"/>
                <w:lang w:val="fr-FR" w:eastAsia="zh-CN"/>
              </w:rPr>
            </w:pPr>
            <w:r w:rsidRPr="00DE40A3">
              <w:rPr>
                <w:rFonts w:ascii="SimHei" w:eastAsia="SimHei" w:hAnsi="Tahoma" w:cs="Tahoma" w:hint="eastAsia"/>
                <w:b/>
                <w:bCs/>
                <w:iCs/>
                <w:color w:val="243285"/>
                <w:sz w:val="44"/>
                <w:szCs w:val="44"/>
                <w:lang w:val="fr-FR" w:eastAsia="zh-CN"/>
              </w:rPr>
              <w:t>定位业务的特性和</w:t>
            </w:r>
            <w:r w:rsidR="003A03EE">
              <w:rPr>
                <w:rFonts w:ascii="SimHei" w:eastAsia="SimHei" w:hAnsi="Tahoma" w:cs="Tahoma" w:hint="eastAsia"/>
                <w:b/>
                <w:bCs/>
                <w:iCs/>
                <w:color w:val="243285"/>
                <w:sz w:val="44"/>
                <w:szCs w:val="44"/>
                <w:lang w:val="fr-FR" w:eastAsia="zh-CN"/>
              </w:rPr>
              <w:t>保护标准</w:t>
            </w:r>
          </w:p>
          <w:p w14:paraId="7FDE0B83" w14:textId="77777777" w:rsidR="00DE40A3" w:rsidRPr="00DE40A3" w:rsidRDefault="00DE40A3" w:rsidP="00ED1511">
            <w:pPr>
              <w:snapToGrid w:val="0"/>
              <w:spacing w:before="80" w:line="500" w:lineRule="exact"/>
              <w:jc w:val="right"/>
              <w:rPr>
                <w:rFonts w:ascii="Tahoma" w:hAnsi="Tahoma" w:cs="Tahoma"/>
                <w:b/>
                <w:bCs/>
                <w:iCs/>
                <w:color w:val="243285"/>
                <w:sz w:val="44"/>
                <w:szCs w:val="44"/>
                <w:lang w:val="fr-FR" w:eastAsia="zh-CN"/>
              </w:rPr>
            </w:pPr>
            <w:r w:rsidRPr="00DE40A3">
              <w:rPr>
                <w:rFonts w:ascii="Tahoma" w:hAnsi="Tahoma" w:cs="Tahoma"/>
                <w:b/>
                <w:bCs/>
                <w:iCs/>
                <w:color w:val="243285"/>
                <w:sz w:val="44"/>
                <w:szCs w:val="44"/>
                <w:lang w:val="fr-FR" w:eastAsia="zh-CN"/>
              </w:rPr>
              <w:t xml:space="preserve"> </w:t>
            </w:r>
          </w:p>
        </w:tc>
      </w:tr>
      <w:tr w:rsidR="00DE40A3" w:rsidRPr="00DE40A3" w14:paraId="3D944621" w14:textId="77777777" w:rsidTr="00DE40A3">
        <w:tc>
          <w:tcPr>
            <w:tcW w:w="10089" w:type="dxa"/>
          </w:tcPr>
          <w:p w14:paraId="53BDDBCF" w14:textId="77777777" w:rsidR="00DE40A3" w:rsidRPr="00DE40A3" w:rsidRDefault="00DE40A3" w:rsidP="00ED1511">
            <w:pPr>
              <w:snapToGrid w:val="0"/>
              <w:spacing w:before="80" w:line="280" w:lineRule="exact"/>
              <w:ind w:right="640"/>
              <w:jc w:val="both"/>
              <w:rPr>
                <w:rFonts w:ascii="Tahoma" w:hAnsi="Tahoma" w:cs="Tahoma"/>
                <w:b/>
                <w:bCs/>
                <w:iCs/>
                <w:color w:val="243285"/>
                <w:sz w:val="32"/>
                <w:szCs w:val="32"/>
                <w:lang w:val="en-US" w:eastAsia="zh-CN"/>
              </w:rPr>
            </w:pPr>
          </w:p>
          <w:p w14:paraId="35A676F5" w14:textId="77777777" w:rsidR="00DE40A3" w:rsidRPr="00DE40A3" w:rsidRDefault="00DE40A3" w:rsidP="00ED1511">
            <w:pPr>
              <w:snapToGrid w:val="0"/>
              <w:spacing w:before="80" w:line="280" w:lineRule="exact"/>
              <w:ind w:right="640"/>
              <w:jc w:val="both"/>
              <w:rPr>
                <w:rFonts w:ascii="Tahoma" w:hAnsi="Tahoma" w:cs="Tahoma"/>
                <w:b/>
                <w:bCs/>
                <w:iCs/>
                <w:color w:val="243285"/>
                <w:sz w:val="32"/>
                <w:szCs w:val="32"/>
                <w:lang w:val="en-US" w:eastAsia="zh-CN"/>
              </w:rPr>
            </w:pPr>
          </w:p>
          <w:p w14:paraId="4E2E57EA" w14:textId="77777777" w:rsidR="00DE40A3" w:rsidRPr="00DE40A3" w:rsidRDefault="00DE40A3" w:rsidP="00ED1511">
            <w:pPr>
              <w:snapToGrid w:val="0"/>
              <w:spacing w:before="80" w:after="180" w:line="360" w:lineRule="exact"/>
              <w:ind w:right="720"/>
              <w:jc w:val="both"/>
              <w:rPr>
                <w:rFonts w:ascii="Tahoma" w:hAnsi="Tahoma" w:cs="Tahoma"/>
                <w:b/>
                <w:bCs/>
                <w:iCs/>
                <w:color w:val="243285"/>
                <w:sz w:val="36"/>
                <w:szCs w:val="36"/>
                <w:lang w:val="en-US" w:eastAsia="zh-CN"/>
              </w:rPr>
            </w:pPr>
          </w:p>
          <w:p w14:paraId="62EF8DB6" w14:textId="77777777" w:rsidR="00DE40A3" w:rsidRPr="00DE40A3" w:rsidRDefault="00DE40A3" w:rsidP="00ED1511">
            <w:pPr>
              <w:snapToGrid w:val="0"/>
              <w:spacing w:before="80" w:after="180" w:line="360" w:lineRule="exact"/>
              <w:jc w:val="right"/>
              <w:rPr>
                <w:rFonts w:ascii="Tahoma" w:hAnsi="Tahoma" w:cs="Tahoma"/>
                <w:b/>
                <w:bCs/>
                <w:iCs/>
                <w:color w:val="243285"/>
                <w:sz w:val="36"/>
                <w:szCs w:val="36"/>
                <w:lang w:val="en-US" w:eastAsia="zh-CN"/>
              </w:rPr>
            </w:pPr>
            <w:r w:rsidRPr="00DE40A3">
              <w:rPr>
                <w:rFonts w:ascii="Tahoma" w:hAnsi="Tahoma" w:cs="Tahoma" w:hint="eastAsia"/>
                <w:b/>
                <w:bCs/>
                <w:iCs/>
                <w:color w:val="243285"/>
                <w:sz w:val="36"/>
                <w:szCs w:val="36"/>
                <w:lang w:val="en-US" w:eastAsia="zh-CN"/>
              </w:rPr>
              <w:t>M</w:t>
            </w:r>
            <w:r w:rsidRPr="00DE40A3">
              <w:rPr>
                <w:rFonts w:ascii="Tahoma" w:hAnsi="Tahoma" w:cs="Tahoma"/>
                <w:b/>
                <w:bCs/>
                <w:iCs/>
                <w:color w:val="243285"/>
                <w:sz w:val="36"/>
                <w:szCs w:val="36"/>
                <w:lang w:val="en-US" w:eastAsia="zh-CN"/>
              </w:rPr>
              <w:t xml:space="preserve"> </w:t>
            </w:r>
            <w:r w:rsidRPr="00DE40A3">
              <w:rPr>
                <w:rFonts w:ascii="SimHei" w:eastAsia="SimHei" w:hAnsi="Tahoma" w:cs="Tahoma" w:hint="eastAsia"/>
                <w:b/>
                <w:bCs/>
                <w:iCs/>
                <w:color w:val="243285"/>
                <w:sz w:val="36"/>
                <w:szCs w:val="36"/>
                <w:lang w:val="en-US" w:eastAsia="zh-CN"/>
              </w:rPr>
              <w:t>系列</w:t>
            </w:r>
          </w:p>
          <w:p w14:paraId="35EB269B" w14:textId="77777777" w:rsidR="00276EA5" w:rsidRDefault="00DE40A3" w:rsidP="00ED1511">
            <w:pPr>
              <w:snapToGrid w:val="0"/>
              <w:spacing w:before="80" w:line="360" w:lineRule="exact"/>
              <w:jc w:val="right"/>
              <w:rPr>
                <w:rFonts w:ascii="SimHei" w:eastAsia="SimHei"/>
                <w:b/>
                <w:bCs/>
                <w:color w:val="000080"/>
                <w:sz w:val="36"/>
                <w:szCs w:val="36"/>
                <w:lang w:val="en-US" w:eastAsia="zh-CN"/>
              </w:rPr>
            </w:pPr>
            <w:r w:rsidRPr="00DE40A3">
              <w:rPr>
                <w:rFonts w:ascii="SimHei" w:eastAsia="SimHei" w:hint="eastAsia"/>
                <w:b/>
                <w:bCs/>
                <w:color w:val="000080"/>
                <w:sz w:val="36"/>
                <w:szCs w:val="36"/>
                <w:lang w:val="en-US" w:eastAsia="zh-CN"/>
              </w:rPr>
              <w:t>移动、无线电定位、业余</w:t>
            </w:r>
          </w:p>
          <w:p w14:paraId="1B1C79ED" w14:textId="2759AA68" w:rsidR="00DE40A3" w:rsidRPr="00DE40A3" w:rsidRDefault="00DE40A3" w:rsidP="00ED1511">
            <w:pPr>
              <w:snapToGrid w:val="0"/>
              <w:spacing w:before="80" w:line="360" w:lineRule="exact"/>
              <w:jc w:val="right"/>
              <w:rPr>
                <w:rFonts w:ascii="SimHei" w:eastAsia="SimHei" w:hAnsi="Tahoma" w:cs="Tahoma"/>
                <w:b/>
                <w:bCs/>
                <w:iCs/>
                <w:color w:val="243285"/>
                <w:sz w:val="36"/>
                <w:szCs w:val="36"/>
                <w:lang w:val="en-US" w:eastAsia="zh-CN"/>
              </w:rPr>
            </w:pPr>
            <w:r w:rsidRPr="00DE40A3">
              <w:rPr>
                <w:rFonts w:ascii="SimHei" w:eastAsia="SimHei" w:hint="eastAsia"/>
                <w:b/>
                <w:bCs/>
                <w:color w:val="000080"/>
                <w:sz w:val="36"/>
                <w:szCs w:val="36"/>
                <w:lang w:val="en-US" w:eastAsia="zh-CN"/>
              </w:rPr>
              <w:t>和相关卫星业务</w:t>
            </w:r>
          </w:p>
          <w:p w14:paraId="2E7E47C6" w14:textId="77777777" w:rsidR="00DE40A3" w:rsidRPr="00DE40A3" w:rsidRDefault="00DE40A3" w:rsidP="00ED1511">
            <w:pPr>
              <w:snapToGrid w:val="0"/>
              <w:spacing w:before="80" w:line="360" w:lineRule="exact"/>
              <w:jc w:val="right"/>
              <w:rPr>
                <w:rFonts w:ascii="Tahoma" w:hAnsi="Tahoma" w:cs="Tahoma"/>
                <w:b/>
                <w:bCs/>
                <w:iCs/>
                <w:color w:val="243285"/>
                <w:sz w:val="32"/>
                <w:szCs w:val="32"/>
                <w:lang w:val="en-US" w:eastAsia="zh-CN"/>
              </w:rPr>
            </w:pPr>
          </w:p>
        </w:tc>
      </w:tr>
    </w:tbl>
    <w:p w14:paraId="7C533999" w14:textId="77777777" w:rsidR="00DE40A3" w:rsidRPr="00DE40A3" w:rsidRDefault="00DE40A3" w:rsidP="00ED1511">
      <w:pPr>
        <w:snapToGrid w:val="0"/>
        <w:spacing w:before="80"/>
        <w:jc w:val="both"/>
        <w:rPr>
          <w:i/>
          <w:sz w:val="22"/>
          <w:lang w:val="en-US" w:eastAsia="zh-CN"/>
        </w:rPr>
      </w:pPr>
    </w:p>
    <w:p w14:paraId="1FD5AC14" w14:textId="77777777" w:rsidR="00DE40A3" w:rsidRPr="00DE40A3" w:rsidRDefault="00DE40A3" w:rsidP="00ED1511">
      <w:pPr>
        <w:snapToGrid w:val="0"/>
        <w:spacing w:before="80"/>
        <w:jc w:val="both"/>
        <w:rPr>
          <w:i/>
          <w:sz w:val="22"/>
          <w:lang w:val="en-US" w:eastAsia="zh-CN"/>
        </w:rPr>
      </w:pPr>
    </w:p>
    <w:p w14:paraId="63373ABA" w14:textId="77777777" w:rsidR="00DE40A3" w:rsidRPr="00DE40A3" w:rsidRDefault="00DE40A3" w:rsidP="00ED1511">
      <w:pPr>
        <w:snapToGrid w:val="0"/>
        <w:spacing w:before="80"/>
        <w:jc w:val="both"/>
        <w:rPr>
          <w:i/>
          <w:sz w:val="22"/>
          <w:lang w:val="en-US" w:eastAsia="zh-CN"/>
        </w:rPr>
      </w:pPr>
    </w:p>
    <w:p w14:paraId="58D4EC00" w14:textId="77777777" w:rsidR="00DE40A3" w:rsidRPr="00DE40A3" w:rsidRDefault="00DE40A3" w:rsidP="00ED1511">
      <w:pPr>
        <w:snapToGrid w:val="0"/>
        <w:spacing w:before="80"/>
        <w:jc w:val="both"/>
        <w:rPr>
          <w:i/>
          <w:sz w:val="22"/>
          <w:lang w:val="en-US" w:eastAsia="zh-CN"/>
        </w:rPr>
      </w:pPr>
    </w:p>
    <w:p w14:paraId="7B6EB48E" w14:textId="77777777" w:rsidR="00DE40A3" w:rsidRPr="00DE40A3" w:rsidRDefault="00DE40A3" w:rsidP="00ED1511">
      <w:pPr>
        <w:snapToGrid w:val="0"/>
        <w:spacing w:before="80"/>
        <w:jc w:val="both"/>
        <w:rPr>
          <w:i/>
          <w:sz w:val="22"/>
          <w:lang w:val="en-US" w:eastAsia="zh-CN"/>
        </w:rPr>
      </w:pPr>
    </w:p>
    <w:p w14:paraId="6111B5C1" w14:textId="77777777" w:rsidR="00DE40A3" w:rsidRPr="00DE40A3" w:rsidRDefault="00DE40A3" w:rsidP="00ED1511">
      <w:pPr>
        <w:snapToGrid w:val="0"/>
        <w:jc w:val="both"/>
        <w:rPr>
          <w:lang w:val="en-US" w:eastAsia="zh-CN"/>
        </w:rPr>
      </w:pPr>
    </w:p>
    <w:p w14:paraId="7F7684DA" w14:textId="77777777" w:rsidR="00DE40A3" w:rsidRPr="00DE40A3" w:rsidRDefault="00DE40A3" w:rsidP="00ED1511">
      <w:pPr>
        <w:keepNext/>
        <w:keepLines/>
        <w:tabs>
          <w:tab w:val="clear" w:pos="794"/>
          <w:tab w:val="clear" w:pos="1191"/>
          <w:tab w:val="clear" w:pos="1588"/>
          <w:tab w:val="clear" w:pos="1985"/>
        </w:tabs>
        <w:snapToGrid w:val="0"/>
        <w:spacing w:before="240"/>
        <w:jc w:val="center"/>
        <w:rPr>
          <w:sz w:val="28"/>
          <w:lang w:val="en-US" w:eastAsia="zh-CN"/>
        </w:rPr>
        <w:sectPr w:rsidR="00DE40A3" w:rsidRPr="00DE40A3" w:rsidSect="00DE40A3">
          <w:headerReference w:type="even" r:id="rId8"/>
          <w:headerReference w:type="default" r:id="rId9"/>
          <w:pgSz w:w="11907" w:h="16834" w:code="9"/>
          <w:pgMar w:top="1089" w:right="1089" w:bottom="284" w:left="1089" w:header="567" w:footer="284" w:gutter="0"/>
          <w:paperSrc w:first="15" w:other="15"/>
          <w:cols w:space="720"/>
        </w:sectPr>
      </w:pPr>
    </w:p>
    <w:p w14:paraId="4FDF11AA" w14:textId="77777777" w:rsidR="00DE40A3" w:rsidRPr="00DE40A3" w:rsidRDefault="00DE40A3" w:rsidP="00D863B8">
      <w:pPr>
        <w:pStyle w:val="Heading1"/>
        <w:spacing w:before="240"/>
        <w:jc w:val="center"/>
        <w:rPr>
          <w:lang w:val="en-US" w:eastAsia="zh-CN"/>
        </w:rPr>
      </w:pPr>
      <w:r w:rsidRPr="00DE40A3">
        <w:rPr>
          <w:rFonts w:hint="eastAsia"/>
          <w:lang w:val="fr-CH" w:eastAsia="zh-CN"/>
        </w:rPr>
        <w:lastRenderedPageBreak/>
        <w:t>前言</w:t>
      </w:r>
    </w:p>
    <w:p w14:paraId="3BB5786E" w14:textId="77777777" w:rsidR="00DE40A3" w:rsidRPr="00DE40A3" w:rsidRDefault="00DE40A3" w:rsidP="00ED1511">
      <w:pPr>
        <w:snapToGrid w:val="0"/>
        <w:spacing w:before="240"/>
        <w:ind w:firstLineChars="200" w:firstLine="400"/>
        <w:rPr>
          <w:sz w:val="20"/>
          <w:lang w:val="en-US" w:eastAsia="zh-CN"/>
        </w:rPr>
      </w:pPr>
      <w:r w:rsidRPr="00DE40A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3BD9F8D1" w14:textId="77777777" w:rsidR="00DE40A3" w:rsidRPr="00DE40A3" w:rsidRDefault="00DE40A3" w:rsidP="00ED1511">
      <w:pPr>
        <w:snapToGrid w:val="0"/>
        <w:ind w:firstLineChars="200" w:firstLine="400"/>
        <w:rPr>
          <w:sz w:val="20"/>
          <w:lang w:val="en-US" w:eastAsia="zh-CN"/>
        </w:rPr>
      </w:pPr>
      <w:r w:rsidRPr="00DE40A3">
        <w:rPr>
          <w:rFonts w:hint="eastAsia"/>
          <w:sz w:val="20"/>
          <w:lang w:val="en-US" w:eastAsia="zh-CN"/>
        </w:rPr>
        <w:t>无线电通信部门的规则和政策职能由世界或区域无线电通信大会以及无线电通信全会在研究组的支持下履行。</w:t>
      </w:r>
    </w:p>
    <w:p w14:paraId="342B3022" w14:textId="77777777" w:rsidR="00DE40A3" w:rsidRPr="00DE40A3" w:rsidRDefault="00DE40A3" w:rsidP="005407F6">
      <w:pPr>
        <w:pStyle w:val="Heading1"/>
        <w:jc w:val="center"/>
        <w:rPr>
          <w:b w:val="0"/>
          <w:bCs/>
          <w:lang w:val="en-US" w:eastAsia="zh-CN"/>
        </w:rPr>
      </w:pPr>
      <w:r w:rsidRPr="00DE40A3">
        <w:rPr>
          <w:rFonts w:hint="eastAsia"/>
          <w:bCs/>
          <w:lang w:val="en-US" w:eastAsia="zh-CN"/>
        </w:rPr>
        <w:t>知识产权政策（</w:t>
      </w:r>
      <w:r w:rsidRPr="00DE40A3">
        <w:rPr>
          <w:bCs/>
          <w:lang w:val="en-US" w:eastAsia="zh-CN"/>
        </w:rPr>
        <w:t>IPR</w:t>
      </w:r>
      <w:r w:rsidRPr="00DE40A3">
        <w:rPr>
          <w:rFonts w:hint="eastAsia"/>
          <w:bCs/>
          <w:lang w:val="en-US" w:eastAsia="zh-CN"/>
        </w:rPr>
        <w:t>）</w:t>
      </w:r>
    </w:p>
    <w:p w14:paraId="77E269C1" w14:textId="2B2DE1FD" w:rsidR="00DE40A3" w:rsidRPr="00DE40A3" w:rsidRDefault="00DE40A3" w:rsidP="00ED1511">
      <w:pPr>
        <w:tabs>
          <w:tab w:val="clear" w:pos="794"/>
          <w:tab w:val="clear" w:pos="1191"/>
          <w:tab w:val="clear" w:pos="1588"/>
          <w:tab w:val="clear" w:pos="1985"/>
        </w:tabs>
        <w:snapToGrid w:val="0"/>
        <w:spacing w:before="240"/>
        <w:ind w:firstLineChars="200" w:firstLine="400"/>
        <w:rPr>
          <w:sz w:val="20"/>
          <w:lang w:val="en-US" w:eastAsia="zh-CN"/>
        </w:rPr>
      </w:pPr>
      <w:r w:rsidRPr="00DE40A3">
        <w:rPr>
          <w:sz w:val="20"/>
          <w:lang w:val="en-US"/>
        </w:rPr>
        <w:t>ITU-R</w:t>
      </w:r>
      <w:r w:rsidRPr="00DE40A3">
        <w:rPr>
          <w:rFonts w:hint="eastAsia"/>
          <w:sz w:val="20"/>
          <w:lang w:val="en-US" w:eastAsia="zh-CN"/>
        </w:rPr>
        <w:t>的</w:t>
      </w:r>
      <w:r w:rsidRPr="00DE40A3">
        <w:rPr>
          <w:sz w:val="20"/>
          <w:lang w:val="en-US"/>
        </w:rPr>
        <w:t>IPR</w:t>
      </w:r>
      <w:r w:rsidRPr="00DE40A3">
        <w:rPr>
          <w:rFonts w:hint="eastAsia"/>
          <w:sz w:val="20"/>
          <w:lang w:val="en-US" w:eastAsia="zh-CN"/>
        </w:rPr>
        <w:t>政策述于</w:t>
      </w:r>
      <w:r w:rsidRPr="00DE40A3">
        <w:rPr>
          <w:sz w:val="20"/>
          <w:lang w:val="en-US"/>
        </w:rPr>
        <w:t>ITU-R</w:t>
      </w:r>
      <w:r w:rsidRPr="00DE40A3">
        <w:rPr>
          <w:rFonts w:hint="eastAsia"/>
          <w:sz w:val="20"/>
          <w:lang w:val="en-US" w:eastAsia="zh-CN"/>
        </w:rPr>
        <w:t>第</w:t>
      </w:r>
      <w:r w:rsidRPr="00DE40A3">
        <w:rPr>
          <w:rFonts w:hint="eastAsia"/>
          <w:sz w:val="20"/>
          <w:lang w:val="en-US" w:eastAsia="zh-CN"/>
        </w:rPr>
        <w:t>1</w:t>
      </w:r>
      <w:r w:rsidRPr="00DE40A3">
        <w:rPr>
          <w:rFonts w:hint="eastAsia"/>
          <w:sz w:val="20"/>
          <w:lang w:val="en-US" w:eastAsia="zh-CN"/>
        </w:rPr>
        <w:t>号决议中所参引的《</w:t>
      </w:r>
      <w:r w:rsidRPr="00DE40A3">
        <w:rPr>
          <w:sz w:val="20"/>
          <w:lang w:val="en-US" w:eastAsia="zh-CN"/>
        </w:rPr>
        <w:t>ITU-T/ITU-R/ISO/IEC</w:t>
      </w:r>
      <w:r w:rsidRPr="00DE40A3">
        <w:rPr>
          <w:rFonts w:hint="eastAsia"/>
          <w:sz w:val="20"/>
          <w:lang w:val="en-US" w:eastAsia="zh-CN"/>
        </w:rPr>
        <w:t>的通用专利政策》。专利持有人用于提交专利声明和许可声明的表格可从</w:t>
      </w:r>
      <w:r w:rsidR="000F459B">
        <w:fldChar w:fldCharType="begin"/>
      </w:r>
      <w:r w:rsidR="005407F6">
        <w:rPr>
          <w:lang w:eastAsia="zh-CN"/>
        </w:rPr>
        <w:instrText>HYPERLINK "http://www.itu.int/ITU-R/go/patents/zh"</w:instrText>
      </w:r>
      <w:r w:rsidR="000F459B">
        <w:fldChar w:fldCharType="separate"/>
      </w:r>
      <w:r w:rsidR="005407F6">
        <w:rPr>
          <w:color w:val="0000FF"/>
          <w:sz w:val="20"/>
          <w:u w:val="single"/>
          <w:lang w:val="en-US" w:eastAsia="zh-CN"/>
        </w:rPr>
        <w:t>http://www.itu.int/ITU-R/go/patents/zh</w:t>
      </w:r>
      <w:r w:rsidR="000F459B">
        <w:rPr>
          <w:color w:val="0000FF"/>
          <w:sz w:val="20"/>
          <w:u w:val="single"/>
          <w:lang w:val="en-US" w:eastAsia="zh-CN"/>
        </w:rPr>
        <w:fldChar w:fldCharType="end"/>
      </w:r>
      <w:r w:rsidRPr="00DE40A3">
        <w:rPr>
          <w:rFonts w:hint="eastAsia"/>
          <w:sz w:val="20"/>
          <w:lang w:val="fr-FR" w:eastAsia="zh-CN"/>
        </w:rPr>
        <w:t>获得</w:t>
      </w:r>
      <w:r w:rsidRPr="00DE40A3">
        <w:rPr>
          <w:rFonts w:hint="eastAsia"/>
          <w:sz w:val="20"/>
          <w:lang w:val="en-US" w:eastAsia="zh-CN"/>
        </w:rPr>
        <w:t>，</w:t>
      </w:r>
      <w:r w:rsidRPr="00DE40A3">
        <w:rPr>
          <w:rFonts w:hint="eastAsia"/>
          <w:sz w:val="20"/>
          <w:lang w:val="fr-FR" w:eastAsia="zh-CN"/>
        </w:rPr>
        <w:t>在此处也可获取</w:t>
      </w:r>
      <w:r w:rsidRPr="00DE40A3">
        <w:rPr>
          <w:rFonts w:hint="eastAsia"/>
          <w:sz w:val="20"/>
          <w:lang w:val="en-US" w:eastAsia="zh-CN"/>
        </w:rPr>
        <w:t>《</w:t>
      </w:r>
      <w:r w:rsidRPr="00DE40A3">
        <w:rPr>
          <w:sz w:val="20"/>
          <w:lang w:val="en-US" w:eastAsia="zh-CN"/>
        </w:rPr>
        <w:t>ITU-T/ITU-R/ISO/IEC</w:t>
      </w:r>
      <w:r w:rsidRPr="00DE40A3">
        <w:rPr>
          <w:rFonts w:hint="eastAsia"/>
          <w:sz w:val="20"/>
          <w:lang w:val="en-US" w:eastAsia="zh-CN"/>
        </w:rPr>
        <w:t>的通用专利政策实施指南》和</w:t>
      </w:r>
      <w:r w:rsidRPr="00DE40A3">
        <w:rPr>
          <w:sz w:val="20"/>
          <w:lang w:val="en-US" w:eastAsia="zh-CN"/>
        </w:rPr>
        <w:t>ITU-R</w:t>
      </w:r>
      <w:r w:rsidRPr="00DE40A3">
        <w:rPr>
          <w:rFonts w:hint="eastAsia"/>
          <w:sz w:val="20"/>
          <w:lang w:val="en-US" w:eastAsia="zh-CN"/>
        </w:rPr>
        <w:t>专利信息数据库。</w:t>
      </w:r>
    </w:p>
    <w:p w14:paraId="44001669" w14:textId="77777777" w:rsidR="00DE40A3" w:rsidRPr="00DE40A3" w:rsidRDefault="00DE40A3" w:rsidP="00ED1511">
      <w:pPr>
        <w:snapToGrid w:val="0"/>
        <w:jc w:val="center"/>
        <w:rPr>
          <w:sz w:val="22"/>
          <w:lang w:val="en-US" w:eastAsia="zh-CN"/>
        </w:rPr>
      </w:pPr>
    </w:p>
    <w:p w14:paraId="52689961" w14:textId="77777777" w:rsidR="00DE40A3" w:rsidRPr="00DE40A3" w:rsidRDefault="00DE40A3" w:rsidP="00ED1511">
      <w:pPr>
        <w:snapToGrid w:val="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E40A3" w:rsidRPr="00DE40A3" w14:paraId="5BFF8E1F" w14:textId="77777777" w:rsidTr="00667E49">
        <w:tc>
          <w:tcPr>
            <w:tcW w:w="9748" w:type="dxa"/>
            <w:gridSpan w:val="2"/>
          </w:tcPr>
          <w:p w14:paraId="11D0F2E9" w14:textId="77777777" w:rsidR="00DE40A3" w:rsidRPr="00DE40A3" w:rsidRDefault="00DE40A3" w:rsidP="00ED1511">
            <w:pPr>
              <w:keepNext/>
              <w:snapToGrid w:val="0"/>
              <w:spacing w:after="40"/>
              <w:jc w:val="center"/>
              <w:rPr>
                <w:b/>
                <w:bCs/>
                <w:sz w:val="22"/>
                <w:lang w:val="en-US" w:eastAsia="zh-CN"/>
              </w:rPr>
            </w:pPr>
            <w:r w:rsidRPr="00DE40A3">
              <w:rPr>
                <w:rFonts w:hint="eastAsia"/>
                <w:b/>
                <w:bCs/>
                <w:sz w:val="22"/>
                <w:lang w:val="en-US" w:eastAsia="zh-CN"/>
              </w:rPr>
              <w:t>ITU-R</w:t>
            </w:r>
            <w:r w:rsidRPr="00DE40A3">
              <w:rPr>
                <w:rFonts w:hint="eastAsia"/>
                <w:b/>
                <w:bCs/>
                <w:sz w:val="22"/>
                <w:lang w:val="en-US" w:eastAsia="zh-CN"/>
              </w:rPr>
              <w:t>系列建议书</w:t>
            </w:r>
          </w:p>
          <w:p w14:paraId="180391DD" w14:textId="3F789CCC" w:rsidR="00DE40A3" w:rsidRPr="00DE40A3" w:rsidRDefault="00DE40A3" w:rsidP="00ED1511">
            <w:pPr>
              <w:snapToGrid w:val="0"/>
              <w:jc w:val="center"/>
              <w:rPr>
                <w:sz w:val="18"/>
                <w:szCs w:val="18"/>
                <w:lang w:val="en-US" w:eastAsia="zh-CN"/>
              </w:rPr>
            </w:pPr>
            <w:r w:rsidRPr="00DE40A3">
              <w:rPr>
                <w:rFonts w:hint="eastAsia"/>
                <w:sz w:val="18"/>
                <w:szCs w:val="18"/>
                <w:lang w:val="en-US" w:eastAsia="zh-CN"/>
              </w:rPr>
              <w:t>（也可在线查询</w:t>
            </w:r>
            <w:r w:rsidRPr="00DE40A3">
              <w:rPr>
                <w:rFonts w:hint="eastAsia"/>
                <w:sz w:val="18"/>
                <w:szCs w:val="18"/>
                <w:lang w:val="en-US" w:eastAsia="zh-CN"/>
              </w:rPr>
              <w:t xml:space="preserve"> </w:t>
            </w:r>
            <w:hyperlink r:id="rId10" w:history="1">
              <w:r w:rsidR="005407F6">
                <w:rPr>
                  <w:bCs/>
                  <w:color w:val="0000FF"/>
                  <w:sz w:val="18"/>
                  <w:u w:val="single"/>
                  <w:lang w:val="en-US" w:eastAsia="zh-CN"/>
                </w:rPr>
                <w:t>http://www.itu.int/publ/R-REC/zh</w:t>
              </w:r>
            </w:hyperlink>
            <w:r w:rsidRPr="00DE40A3">
              <w:rPr>
                <w:rFonts w:hint="eastAsia"/>
                <w:sz w:val="18"/>
                <w:szCs w:val="18"/>
                <w:lang w:val="en-US" w:eastAsia="zh-CN"/>
              </w:rPr>
              <w:t>）</w:t>
            </w:r>
          </w:p>
        </w:tc>
      </w:tr>
      <w:tr w:rsidR="00DE40A3" w:rsidRPr="00DE40A3" w14:paraId="00084721" w14:textId="77777777" w:rsidTr="00667E49">
        <w:tc>
          <w:tcPr>
            <w:tcW w:w="960" w:type="dxa"/>
          </w:tcPr>
          <w:p w14:paraId="75FC15FF" w14:textId="77777777" w:rsidR="00DE40A3" w:rsidRPr="00DE40A3" w:rsidRDefault="00DE40A3" w:rsidP="00ED1511">
            <w:pPr>
              <w:snapToGrid w:val="0"/>
              <w:spacing w:after="40"/>
              <w:ind w:left="57"/>
              <w:jc w:val="both"/>
              <w:rPr>
                <w:b/>
                <w:bCs/>
                <w:sz w:val="20"/>
                <w:lang w:val="en-US"/>
              </w:rPr>
            </w:pPr>
            <w:r w:rsidRPr="00DE40A3">
              <w:rPr>
                <w:rFonts w:ascii="SimSun" w:hAnsi="SimSun" w:hint="eastAsia"/>
                <w:b/>
                <w:bCs/>
                <w:sz w:val="20"/>
                <w:lang w:val="en-US" w:eastAsia="zh-CN"/>
              </w:rPr>
              <w:t>系列</w:t>
            </w:r>
          </w:p>
        </w:tc>
        <w:tc>
          <w:tcPr>
            <w:tcW w:w="8788" w:type="dxa"/>
          </w:tcPr>
          <w:p w14:paraId="62E4D690" w14:textId="77777777" w:rsidR="00DE40A3" w:rsidRPr="00DE40A3" w:rsidRDefault="00DE40A3" w:rsidP="00ED1511">
            <w:pPr>
              <w:keepNext/>
              <w:snapToGrid w:val="0"/>
              <w:spacing w:after="40"/>
              <w:ind w:hanging="1040"/>
              <w:jc w:val="center"/>
              <w:rPr>
                <w:b/>
                <w:bCs/>
                <w:sz w:val="20"/>
                <w:lang w:val="en-US"/>
              </w:rPr>
            </w:pPr>
            <w:r w:rsidRPr="00DE40A3">
              <w:rPr>
                <w:rFonts w:ascii="SimSun" w:hAnsi="SimSun" w:hint="eastAsia"/>
                <w:b/>
                <w:bCs/>
                <w:sz w:val="20"/>
                <w:lang w:val="en-US" w:eastAsia="zh-CN"/>
              </w:rPr>
              <w:t>标题</w:t>
            </w:r>
          </w:p>
        </w:tc>
      </w:tr>
      <w:tr w:rsidR="00DE40A3" w:rsidRPr="00DE40A3" w14:paraId="144A66FF" w14:textId="77777777" w:rsidTr="00667E49">
        <w:tc>
          <w:tcPr>
            <w:tcW w:w="960" w:type="dxa"/>
          </w:tcPr>
          <w:p w14:paraId="589D7748" w14:textId="77777777" w:rsidR="00DE40A3" w:rsidRPr="00DE40A3" w:rsidRDefault="00DE40A3" w:rsidP="00ED1511">
            <w:pPr>
              <w:snapToGrid w:val="0"/>
              <w:spacing w:before="30" w:after="30"/>
              <w:ind w:left="57"/>
              <w:rPr>
                <w:b/>
                <w:bCs/>
                <w:sz w:val="20"/>
                <w:lang w:val="en-US"/>
              </w:rPr>
            </w:pPr>
            <w:r w:rsidRPr="00DE40A3">
              <w:rPr>
                <w:b/>
                <w:bCs/>
                <w:sz w:val="20"/>
                <w:lang w:val="en-US"/>
              </w:rPr>
              <w:t>BO</w:t>
            </w:r>
          </w:p>
        </w:tc>
        <w:tc>
          <w:tcPr>
            <w:tcW w:w="8788" w:type="dxa"/>
          </w:tcPr>
          <w:p w14:paraId="2BF5EB23" w14:textId="77777777" w:rsidR="00DE40A3" w:rsidRPr="00DE40A3" w:rsidRDefault="00DE40A3" w:rsidP="00ED1511">
            <w:pPr>
              <w:keepNext/>
              <w:snapToGrid w:val="0"/>
              <w:spacing w:before="30" w:after="30"/>
              <w:rPr>
                <w:bCs/>
                <w:sz w:val="20"/>
                <w:lang w:val="en-US"/>
              </w:rPr>
            </w:pPr>
            <w:r w:rsidRPr="00DE40A3">
              <w:rPr>
                <w:rFonts w:hint="eastAsia"/>
                <w:bCs/>
                <w:sz w:val="20"/>
                <w:lang w:val="en-US" w:eastAsia="zh-CN"/>
              </w:rPr>
              <w:t>卫星传送</w:t>
            </w:r>
          </w:p>
        </w:tc>
      </w:tr>
      <w:tr w:rsidR="00DE40A3" w:rsidRPr="00DE40A3" w14:paraId="42314490" w14:textId="77777777" w:rsidTr="00667E49">
        <w:tc>
          <w:tcPr>
            <w:tcW w:w="960" w:type="dxa"/>
          </w:tcPr>
          <w:p w14:paraId="055E10D8" w14:textId="77777777" w:rsidR="00DE40A3" w:rsidRPr="00DE40A3" w:rsidRDefault="00DE40A3" w:rsidP="00ED1511">
            <w:pPr>
              <w:snapToGrid w:val="0"/>
              <w:spacing w:before="30" w:after="30"/>
              <w:ind w:left="57"/>
              <w:rPr>
                <w:b/>
                <w:bCs/>
                <w:sz w:val="20"/>
                <w:lang w:val="en-US"/>
              </w:rPr>
            </w:pPr>
            <w:r w:rsidRPr="00DE40A3">
              <w:rPr>
                <w:b/>
                <w:bCs/>
                <w:sz w:val="20"/>
                <w:lang w:val="en-US"/>
              </w:rPr>
              <w:t>BR</w:t>
            </w:r>
          </w:p>
        </w:tc>
        <w:tc>
          <w:tcPr>
            <w:tcW w:w="8788" w:type="dxa"/>
          </w:tcPr>
          <w:p w14:paraId="04B8D789" w14:textId="77777777" w:rsidR="00DE40A3" w:rsidRPr="00DE40A3" w:rsidRDefault="00DE40A3" w:rsidP="00ED1511">
            <w:pPr>
              <w:keepNext/>
              <w:snapToGrid w:val="0"/>
              <w:spacing w:before="30" w:after="30"/>
              <w:rPr>
                <w:sz w:val="20"/>
                <w:lang w:val="en-US" w:eastAsia="zh-CN"/>
              </w:rPr>
            </w:pPr>
            <w:r w:rsidRPr="00DE40A3">
              <w:rPr>
                <w:rFonts w:hint="eastAsia"/>
                <w:sz w:val="20"/>
                <w:lang w:val="en-US" w:eastAsia="zh-CN"/>
              </w:rPr>
              <w:t>用于制作、存档和播出的录制；电视电影</w:t>
            </w:r>
          </w:p>
        </w:tc>
      </w:tr>
      <w:tr w:rsidR="00DE40A3" w:rsidRPr="00DE40A3" w14:paraId="2C18330E" w14:textId="77777777" w:rsidTr="00667E49">
        <w:tc>
          <w:tcPr>
            <w:tcW w:w="960" w:type="dxa"/>
          </w:tcPr>
          <w:p w14:paraId="77201F14" w14:textId="77777777" w:rsidR="00DE40A3" w:rsidRPr="00DE40A3" w:rsidRDefault="00DE40A3" w:rsidP="00ED1511">
            <w:pPr>
              <w:snapToGrid w:val="0"/>
              <w:spacing w:before="30" w:after="30"/>
              <w:ind w:left="57"/>
              <w:rPr>
                <w:b/>
                <w:bCs/>
                <w:sz w:val="20"/>
                <w:lang w:val="en-US"/>
              </w:rPr>
            </w:pPr>
            <w:r w:rsidRPr="00DE40A3">
              <w:rPr>
                <w:b/>
                <w:bCs/>
                <w:sz w:val="20"/>
                <w:lang w:val="en-US"/>
              </w:rPr>
              <w:t>BS</w:t>
            </w:r>
          </w:p>
        </w:tc>
        <w:tc>
          <w:tcPr>
            <w:tcW w:w="8788" w:type="dxa"/>
          </w:tcPr>
          <w:p w14:paraId="26552925" w14:textId="77777777" w:rsidR="00DE40A3" w:rsidRPr="00DE40A3" w:rsidRDefault="00DE40A3" w:rsidP="00ED1511">
            <w:pPr>
              <w:keepNext/>
              <w:snapToGrid w:val="0"/>
              <w:spacing w:before="30" w:after="30"/>
              <w:rPr>
                <w:sz w:val="20"/>
                <w:lang w:val="en-US"/>
              </w:rPr>
            </w:pPr>
            <w:r w:rsidRPr="00DE40A3">
              <w:rPr>
                <w:rFonts w:hint="eastAsia"/>
                <w:sz w:val="20"/>
                <w:lang w:val="en-US" w:eastAsia="zh-CN"/>
              </w:rPr>
              <w:t>广播业务（声音）</w:t>
            </w:r>
          </w:p>
        </w:tc>
      </w:tr>
      <w:tr w:rsidR="00DE40A3" w:rsidRPr="00DE40A3" w14:paraId="479DD026" w14:textId="77777777" w:rsidTr="00667E49">
        <w:tc>
          <w:tcPr>
            <w:tcW w:w="960" w:type="dxa"/>
          </w:tcPr>
          <w:p w14:paraId="376B65EC" w14:textId="77777777" w:rsidR="00DE40A3" w:rsidRPr="00DE40A3" w:rsidRDefault="00DE40A3" w:rsidP="00ED1511">
            <w:pPr>
              <w:snapToGrid w:val="0"/>
              <w:spacing w:before="30" w:after="30"/>
              <w:ind w:left="57"/>
              <w:rPr>
                <w:b/>
                <w:bCs/>
                <w:sz w:val="20"/>
                <w:lang w:val="en-US"/>
              </w:rPr>
            </w:pPr>
            <w:r w:rsidRPr="00DE40A3">
              <w:rPr>
                <w:b/>
                <w:bCs/>
                <w:sz w:val="20"/>
                <w:lang w:val="en-US"/>
              </w:rPr>
              <w:t>BT</w:t>
            </w:r>
          </w:p>
        </w:tc>
        <w:tc>
          <w:tcPr>
            <w:tcW w:w="8788" w:type="dxa"/>
          </w:tcPr>
          <w:p w14:paraId="2E31CD4D" w14:textId="77777777" w:rsidR="00DE40A3" w:rsidRPr="00DE40A3" w:rsidRDefault="00DE40A3" w:rsidP="00ED1511">
            <w:pPr>
              <w:keepNext/>
              <w:snapToGrid w:val="0"/>
              <w:spacing w:before="30" w:after="30"/>
              <w:rPr>
                <w:sz w:val="20"/>
                <w:lang w:val="en-US"/>
              </w:rPr>
            </w:pPr>
            <w:r w:rsidRPr="00DE40A3">
              <w:rPr>
                <w:rFonts w:hint="eastAsia"/>
                <w:sz w:val="20"/>
                <w:lang w:val="en-US" w:eastAsia="zh-CN"/>
              </w:rPr>
              <w:t>广播业务（电视）</w:t>
            </w:r>
          </w:p>
        </w:tc>
      </w:tr>
      <w:tr w:rsidR="00DE40A3" w:rsidRPr="00DE40A3" w14:paraId="22D41966" w14:textId="77777777" w:rsidTr="00667E49">
        <w:tc>
          <w:tcPr>
            <w:tcW w:w="960" w:type="dxa"/>
          </w:tcPr>
          <w:p w14:paraId="0C471F18" w14:textId="77777777" w:rsidR="00DE40A3" w:rsidRPr="00DE40A3" w:rsidRDefault="00DE40A3" w:rsidP="00ED1511">
            <w:pPr>
              <w:snapToGrid w:val="0"/>
              <w:spacing w:before="30" w:after="30"/>
              <w:ind w:left="57"/>
              <w:rPr>
                <w:b/>
                <w:bCs/>
                <w:sz w:val="20"/>
                <w:lang w:val="fr-CH"/>
              </w:rPr>
            </w:pPr>
            <w:r w:rsidRPr="00DE40A3">
              <w:rPr>
                <w:b/>
                <w:bCs/>
                <w:sz w:val="20"/>
                <w:lang w:val="fr-CH"/>
              </w:rPr>
              <w:t>F</w:t>
            </w:r>
          </w:p>
        </w:tc>
        <w:tc>
          <w:tcPr>
            <w:tcW w:w="8788" w:type="dxa"/>
          </w:tcPr>
          <w:p w14:paraId="1F8094AB" w14:textId="77777777" w:rsidR="00DE40A3" w:rsidRPr="00DE40A3" w:rsidRDefault="00DE40A3" w:rsidP="00ED1511">
            <w:pPr>
              <w:snapToGrid w:val="0"/>
              <w:spacing w:before="30" w:after="30"/>
              <w:jc w:val="both"/>
              <w:rPr>
                <w:sz w:val="20"/>
                <w:lang w:val="fr-CH"/>
              </w:rPr>
            </w:pPr>
            <w:r w:rsidRPr="00DE40A3">
              <w:rPr>
                <w:rFonts w:hint="eastAsia"/>
                <w:sz w:val="20"/>
                <w:lang w:val="fr-CH" w:eastAsia="zh-CN"/>
              </w:rPr>
              <w:t>固定业务</w:t>
            </w:r>
          </w:p>
        </w:tc>
      </w:tr>
      <w:tr w:rsidR="00DE40A3" w:rsidRPr="00DE40A3" w14:paraId="2503BE75" w14:textId="77777777" w:rsidTr="00667E49">
        <w:tc>
          <w:tcPr>
            <w:tcW w:w="960" w:type="dxa"/>
            <w:shd w:val="clear" w:color="auto" w:fill="F2F2F2" w:themeFill="background1" w:themeFillShade="F2"/>
          </w:tcPr>
          <w:p w14:paraId="3DDF1727" w14:textId="77777777" w:rsidR="00DE40A3" w:rsidRPr="00DE40A3" w:rsidRDefault="00DE40A3" w:rsidP="00ED1511">
            <w:pPr>
              <w:snapToGrid w:val="0"/>
              <w:spacing w:before="30" w:after="30"/>
              <w:ind w:left="57"/>
              <w:rPr>
                <w:b/>
                <w:bCs/>
                <w:color w:val="000080"/>
                <w:sz w:val="20"/>
                <w:lang w:val="en-US"/>
              </w:rPr>
            </w:pPr>
            <w:r w:rsidRPr="00DE40A3">
              <w:rPr>
                <w:b/>
                <w:bCs/>
                <w:color w:val="000080"/>
                <w:sz w:val="20"/>
                <w:lang w:val="en-US"/>
              </w:rPr>
              <w:t>M</w:t>
            </w:r>
          </w:p>
        </w:tc>
        <w:tc>
          <w:tcPr>
            <w:tcW w:w="8788" w:type="dxa"/>
            <w:shd w:val="clear" w:color="auto" w:fill="F2F2F2" w:themeFill="background1" w:themeFillShade="F2"/>
          </w:tcPr>
          <w:p w14:paraId="3287F661" w14:textId="77777777" w:rsidR="00DE40A3" w:rsidRPr="00DE40A3" w:rsidRDefault="00DE40A3" w:rsidP="00ED1511">
            <w:pPr>
              <w:snapToGrid w:val="0"/>
              <w:spacing w:before="30" w:after="30"/>
              <w:ind w:left="57" w:hanging="61"/>
              <w:rPr>
                <w:b/>
                <w:bCs/>
                <w:color w:val="000080"/>
                <w:sz w:val="20"/>
                <w:lang w:val="en-US" w:eastAsia="zh-CN"/>
              </w:rPr>
            </w:pPr>
            <w:r w:rsidRPr="00DE40A3">
              <w:rPr>
                <w:rFonts w:hint="eastAsia"/>
                <w:b/>
                <w:bCs/>
                <w:color w:val="000080"/>
                <w:sz w:val="20"/>
                <w:lang w:val="en-US" w:eastAsia="zh-CN"/>
              </w:rPr>
              <w:t>移动、无线电定位、业余和相关卫星业务</w:t>
            </w:r>
          </w:p>
        </w:tc>
      </w:tr>
      <w:tr w:rsidR="00DE40A3" w:rsidRPr="00DE40A3" w14:paraId="1E24A9E5" w14:textId="77777777" w:rsidTr="00667E49">
        <w:tc>
          <w:tcPr>
            <w:tcW w:w="960" w:type="dxa"/>
            <w:shd w:val="clear" w:color="auto" w:fill="FFFFFF" w:themeFill="background1"/>
          </w:tcPr>
          <w:p w14:paraId="1BAE5277" w14:textId="77777777" w:rsidR="00DE40A3" w:rsidRPr="00DE40A3" w:rsidRDefault="00DE40A3" w:rsidP="00ED1511">
            <w:pPr>
              <w:snapToGrid w:val="0"/>
              <w:spacing w:before="30" w:after="30"/>
              <w:ind w:left="57"/>
              <w:rPr>
                <w:b/>
                <w:bCs/>
                <w:sz w:val="20"/>
                <w:lang w:val="en-US"/>
              </w:rPr>
            </w:pPr>
            <w:r w:rsidRPr="00DE40A3">
              <w:rPr>
                <w:b/>
                <w:bCs/>
                <w:sz w:val="20"/>
                <w:lang w:val="en-US"/>
              </w:rPr>
              <w:t>P</w:t>
            </w:r>
          </w:p>
        </w:tc>
        <w:tc>
          <w:tcPr>
            <w:tcW w:w="8788" w:type="dxa"/>
            <w:shd w:val="clear" w:color="auto" w:fill="FFFFFF" w:themeFill="background1"/>
          </w:tcPr>
          <w:p w14:paraId="099E6F68" w14:textId="77777777" w:rsidR="00DE40A3" w:rsidRPr="00DE40A3" w:rsidRDefault="00DE40A3" w:rsidP="00ED1511">
            <w:pPr>
              <w:snapToGrid w:val="0"/>
              <w:spacing w:before="30" w:after="30"/>
              <w:ind w:left="57" w:hanging="61"/>
              <w:rPr>
                <w:sz w:val="20"/>
                <w:lang w:val="en-US"/>
              </w:rPr>
            </w:pPr>
            <w:proofErr w:type="spellStart"/>
            <w:r w:rsidRPr="00DE40A3">
              <w:rPr>
                <w:rFonts w:hint="eastAsia"/>
                <w:sz w:val="20"/>
                <w:lang w:val="en-US"/>
              </w:rPr>
              <w:t>无线电波传播</w:t>
            </w:r>
            <w:proofErr w:type="spellEnd"/>
          </w:p>
        </w:tc>
      </w:tr>
      <w:tr w:rsidR="00DE40A3" w:rsidRPr="00DE40A3" w14:paraId="419EDDDE" w14:textId="77777777" w:rsidTr="00667E49">
        <w:tc>
          <w:tcPr>
            <w:tcW w:w="960" w:type="dxa"/>
          </w:tcPr>
          <w:p w14:paraId="7F968A1C" w14:textId="77777777" w:rsidR="00DE40A3" w:rsidRPr="00DE40A3" w:rsidRDefault="00DE40A3" w:rsidP="00ED1511">
            <w:pPr>
              <w:snapToGrid w:val="0"/>
              <w:spacing w:before="30" w:after="30"/>
              <w:ind w:left="57"/>
              <w:rPr>
                <w:b/>
                <w:bCs/>
                <w:sz w:val="20"/>
                <w:lang w:val="en-US"/>
              </w:rPr>
            </w:pPr>
            <w:r w:rsidRPr="00DE40A3">
              <w:rPr>
                <w:b/>
                <w:bCs/>
                <w:sz w:val="20"/>
                <w:lang w:val="en-US"/>
              </w:rPr>
              <w:t>RA</w:t>
            </w:r>
          </w:p>
        </w:tc>
        <w:tc>
          <w:tcPr>
            <w:tcW w:w="8788" w:type="dxa"/>
          </w:tcPr>
          <w:p w14:paraId="4D3D3ECB" w14:textId="77777777" w:rsidR="00DE40A3" w:rsidRPr="00DE40A3" w:rsidRDefault="00DE40A3" w:rsidP="00ED1511">
            <w:pPr>
              <w:snapToGrid w:val="0"/>
              <w:spacing w:before="30" w:after="30"/>
              <w:jc w:val="both"/>
              <w:rPr>
                <w:sz w:val="20"/>
                <w:lang w:val="en-US"/>
              </w:rPr>
            </w:pPr>
            <w:r w:rsidRPr="00DE40A3">
              <w:rPr>
                <w:rFonts w:hint="eastAsia"/>
                <w:sz w:val="20"/>
                <w:lang w:val="en-US" w:eastAsia="zh-CN"/>
              </w:rPr>
              <w:t>射电天文</w:t>
            </w:r>
          </w:p>
        </w:tc>
      </w:tr>
      <w:tr w:rsidR="00DE40A3" w:rsidRPr="00DE40A3" w14:paraId="26B2D702" w14:textId="77777777" w:rsidTr="00667E49">
        <w:tc>
          <w:tcPr>
            <w:tcW w:w="960" w:type="dxa"/>
          </w:tcPr>
          <w:p w14:paraId="06B26B9D" w14:textId="77777777" w:rsidR="00DE40A3" w:rsidRPr="00DE40A3" w:rsidRDefault="00DE40A3" w:rsidP="00ED1511">
            <w:pPr>
              <w:snapToGrid w:val="0"/>
              <w:spacing w:before="30" w:after="30"/>
              <w:ind w:left="57"/>
              <w:rPr>
                <w:b/>
                <w:bCs/>
                <w:sz w:val="20"/>
                <w:lang w:val="en-US"/>
              </w:rPr>
            </w:pPr>
            <w:r w:rsidRPr="00DE40A3">
              <w:rPr>
                <w:b/>
                <w:bCs/>
                <w:sz w:val="20"/>
                <w:lang w:val="en-US"/>
              </w:rPr>
              <w:t>RS</w:t>
            </w:r>
          </w:p>
        </w:tc>
        <w:tc>
          <w:tcPr>
            <w:tcW w:w="8788" w:type="dxa"/>
          </w:tcPr>
          <w:p w14:paraId="05D710F9" w14:textId="77777777" w:rsidR="00DE40A3" w:rsidRPr="00DE40A3" w:rsidRDefault="00DE40A3" w:rsidP="00ED1511">
            <w:pPr>
              <w:snapToGrid w:val="0"/>
              <w:spacing w:before="30" w:after="30"/>
              <w:jc w:val="both"/>
              <w:rPr>
                <w:sz w:val="20"/>
                <w:lang w:val="en-US"/>
              </w:rPr>
            </w:pPr>
            <w:r w:rsidRPr="00DE40A3">
              <w:rPr>
                <w:rFonts w:hint="eastAsia"/>
                <w:sz w:val="20"/>
                <w:lang w:val="en-US" w:eastAsia="zh-CN"/>
              </w:rPr>
              <w:t>遥感系统</w:t>
            </w:r>
          </w:p>
        </w:tc>
      </w:tr>
      <w:tr w:rsidR="00DE40A3" w:rsidRPr="00DE40A3" w14:paraId="3673EF95" w14:textId="77777777" w:rsidTr="00667E49">
        <w:tc>
          <w:tcPr>
            <w:tcW w:w="960" w:type="dxa"/>
            <w:shd w:val="clear" w:color="auto" w:fill="FFFFFF" w:themeFill="background1"/>
          </w:tcPr>
          <w:p w14:paraId="35EF2432" w14:textId="77777777" w:rsidR="00DE40A3" w:rsidRPr="00DE40A3" w:rsidRDefault="00DE40A3" w:rsidP="00ED1511">
            <w:pPr>
              <w:snapToGrid w:val="0"/>
              <w:spacing w:before="30" w:after="30"/>
              <w:ind w:left="57"/>
              <w:rPr>
                <w:b/>
                <w:bCs/>
                <w:sz w:val="20"/>
                <w:lang w:val="en-US"/>
              </w:rPr>
            </w:pPr>
            <w:r w:rsidRPr="00DE40A3">
              <w:rPr>
                <w:b/>
                <w:bCs/>
                <w:sz w:val="20"/>
                <w:lang w:val="en-US"/>
              </w:rPr>
              <w:t>S</w:t>
            </w:r>
          </w:p>
        </w:tc>
        <w:tc>
          <w:tcPr>
            <w:tcW w:w="8788" w:type="dxa"/>
            <w:shd w:val="clear" w:color="auto" w:fill="FFFFFF" w:themeFill="background1"/>
          </w:tcPr>
          <w:p w14:paraId="324C5C0B" w14:textId="77777777" w:rsidR="00DE40A3" w:rsidRPr="00DE40A3" w:rsidRDefault="00DE40A3" w:rsidP="00ED1511">
            <w:pPr>
              <w:snapToGrid w:val="0"/>
              <w:spacing w:before="30" w:after="30"/>
              <w:rPr>
                <w:sz w:val="20"/>
                <w:lang w:val="en-US"/>
              </w:rPr>
            </w:pPr>
            <w:proofErr w:type="spellStart"/>
            <w:r w:rsidRPr="00DE40A3">
              <w:rPr>
                <w:rFonts w:hint="eastAsia"/>
                <w:sz w:val="20"/>
                <w:lang w:val="en-US"/>
              </w:rPr>
              <w:t>卫星固定业务</w:t>
            </w:r>
            <w:proofErr w:type="spellEnd"/>
          </w:p>
        </w:tc>
      </w:tr>
      <w:tr w:rsidR="00DE40A3" w:rsidRPr="00DE40A3" w14:paraId="04F9B0EC" w14:textId="77777777" w:rsidTr="00667E49">
        <w:tc>
          <w:tcPr>
            <w:tcW w:w="960" w:type="dxa"/>
          </w:tcPr>
          <w:p w14:paraId="18BAFBF3" w14:textId="77777777" w:rsidR="00DE40A3" w:rsidRPr="00DE40A3" w:rsidRDefault="00DE40A3" w:rsidP="00ED1511">
            <w:pPr>
              <w:snapToGrid w:val="0"/>
              <w:spacing w:before="30" w:after="30"/>
              <w:ind w:left="57"/>
              <w:rPr>
                <w:b/>
                <w:bCs/>
                <w:sz w:val="20"/>
                <w:lang w:val="en-US"/>
              </w:rPr>
            </w:pPr>
            <w:r w:rsidRPr="00DE40A3">
              <w:rPr>
                <w:b/>
                <w:bCs/>
                <w:sz w:val="20"/>
                <w:lang w:val="en-US"/>
              </w:rPr>
              <w:t>SA</w:t>
            </w:r>
          </w:p>
        </w:tc>
        <w:tc>
          <w:tcPr>
            <w:tcW w:w="8788" w:type="dxa"/>
          </w:tcPr>
          <w:p w14:paraId="5860646E" w14:textId="77777777" w:rsidR="00DE40A3" w:rsidRPr="00DE40A3" w:rsidRDefault="00DE40A3" w:rsidP="00ED1511">
            <w:pPr>
              <w:snapToGrid w:val="0"/>
              <w:spacing w:before="30" w:after="30"/>
              <w:rPr>
                <w:sz w:val="20"/>
                <w:lang w:val="en-US"/>
              </w:rPr>
            </w:pPr>
            <w:r w:rsidRPr="00DE40A3">
              <w:rPr>
                <w:rFonts w:hint="eastAsia"/>
                <w:sz w:val="20"/>
                <w:lang w:val="en-US" w:eastAsia="zh-CN"/>
              </w:rPr>
              <w:t>空间应用和气象</w:t>
            </w:r>
          </w:p>
        </w:tc>
      </w:tr>
      <w:tr w:rsidR="00DE40A3" w:rsidRPr="00DE40A3" w14:paraId="44FE77DE" w14:textId="77777777" w:rsidTr="00667E49">
        <w:tc>
          <w:tcPr>
            <w:tcW w:w="960" w:type="dxa"/>
          </w:tcPr>
          <w:p w14:paraId="7A0502DB" w14:textId="77777777" w:rsidR="00DE40A3" w:rsidRPr="00DE40A3" w:rsidRDefault="00DE40A3" w:rsidP="00ED1511">
            <w:pPr>
              <w:snapToGrid w:val="0"/>
              <w:spacing w:before="30" w:after="30"/>
              <w:ind w:left="57"/>
              <w:rPr>
                <w:b/>
                <w:bCs/>
                <w:sz w:val="20"/>
                <w:lang w:val="en-US"/>
              </w:rPr>
            </w:pPr>
            <w:r w:rsidRPr="00DE40A3">
              <w:rPr>
                <w:b/>
                <w:bCs/>
                <w:sz w:val="20"/>
                <w:lang w:val="en-US"/>
              </w:rPr>
              <w:t>SF</w:t>
            </w:r>
          </w:p>
        </w:tc>
        <w:tc>
          <w:tcPr>
            <w:tcW w:w="8788" w:type="dxa"/>
          </w:tcPr>
          <w:p w14:paraId="2D4B8372" w14:textId="77777777" w:rsidR="00DE40A3" w:rsidRPr="00DE40A3" w:rsidRDefault="00DE40A3" w:rsidP="00ED1511">
            <w:pPr>
              <w:snapToGrid w:val="0"/>
              <w:spacing w:before="30" w:after="30"/>
              <w:rPr>
                <w:sz w:val="20"/>
                <w:lang w:val="en-US" w:eastAsia="zh-CN"/>
              </w:rPr>
            </w:pPr>
            <w:r w:rsidRPr="00DE40A3">
              <w:rPr>
                <w:rFonts w:hint="eastAsia"/>
                <w:sz w:val="20"/>
                <w:lang w:val="en-US" w:eastAsia="zh-CN"/>
              </w:rPr>
              <w:t>卫星固定业务和固定业务系统间的频率共用和协调</w:t>
            </w:r>
          </w:p>
        </w:tc>
      </w:tr>
      <w:tr w:rsidR="00DE40A3" w:rsidRPr="00DE40A3" w14:paraId="425F7C03" w14:textId="77777777" w:rsidTr="00667E49">
        <w:tc>
          <w:tcPr>
            <w:tcW w:w="960" w:type="dxa"/>
          </w:tcPr>
          <w:p w14:paraId="7149561D" w14:textId="77777777" w:rsidR="00DE40A3" w:rsidRPr="00DE40A3" w:rsidRDefault="00DE40A3" w:rsidP="00ED1511">
            <w:pPr>
              <w:snapToGrid w:val="0"/>
              <w:spacing w:before="30" w:after="30"/>
              <w:ind w:left="57"/>
              <w:rPr>
                <w:b/>
                <w:bCs/>
                <w:sz w:val="20"/>
                <w:lang w:val="en-US"/>
              </w:rPr>
            </w:pPr>
            <w:r w:rsidRPr="00DE40A3">
              <w:rPr>
                <w:b/>
                <w:bCs/>
                <w:sz w:val="20"/>
                <w:lang w:val="en-US"/>
              </w:rPr>
              <w:t>SM</w:t>
            </w:r>
          </w:p>
        </w:tc>
        <w:tc>
          <w:tcPr>
            <w:tcW w:w="8788" w:type="dxa"/>
          </w:tcPr>
          <w:p w14:paraId="257987E7" w14:textId="77777777" w:rsidR="00DE40A3" w:rsidRPr="00DE40A3" w:rsidRDefault="00DE40A3" w:rsidP="00ED1511">
            <w:pPr>
              <w:snapToGrid w:val="0"/>
              <w:spacing w:before="30" w:after="30"/>
              <w:jc w:val="both"/>
              <w:rPr>
                <w:sz w:val="20"/>
                <w:lang w:val="en-US"/>
              </w:rPr>
            </w:pPr>
            <w:r w:rsidRPr="00DE40A3">
              <w:rPr>
                <w:rFonts w:hint="eastAsia"/>
                <w:sz w:val="20"/>
                <w:lang w:val="en-US" w:eastAsia="zh-CN"/>
              </w:rPr>
              <w:t>频谱管理</w:t>
            </w:r>
          </w:p>
        </w:tc>
      </w:tr>
      <w:tr w:rsidR="00DE40A3" w:rsidRPr="00DE40A3" w14:paraId="75442723" w14:textId="77777777" w:rsidTr="00667E49">
        <w:tc>
          <w:tcPr>
            <w:tcW w:w="960" w:type="dxa"/>
          </w:tcPr>
          <w:p w14:paraId="642569C9" w14:textId="77777777" w:rsidR="00DE40A3" w:rsidRPr="00DE40A3" w:rsidRDefault="00DE40A3" w:rsidP="00ED1511">
            <w:pPr>
              <w:snapToGrid w:val="0"/>
              <w:spacing w:before="30" w:after="30"/>
              <w:ind w:left="57"/>
              <w:rPr>
                <w:b/>
                <w:bCs/>
                <w:sz w:val="20"/>
                <w:lang w:val="en-US"/>
              </w:rPr>
            </w:pPr>
            <w:r w:rsidRPr="00DE40A3">
              <w:rPr>
                <w:b/>
                <w:bCs/>
                <w:sz w:val="20"/>
                <w:lang w:val="en-US"/>
              </w:rPr>
              <w:t>SNG</w:t>
            </w:r>
          </w:p>
        </w:tc>
        <w:tc>
          <w:tcPr>
            <w:tcW w:w="8788" w:type="dxa"/>
          </w:tcPr>
          <w:p w14:paraId="0A58370A" w14:textId="77777777" w:rsidR="00DE40A3" w:rsidRPr="00DE40A3" w:rsidRDefault="00DE40A3" w:rsidP="00ED1511">
            <w:pPr>
              <w:snapToGrid w:val="0"/>
              <w:spacing w:before="30" w:after="30"/>
              <w:rPr>
                <w:sz w:val="20"/>
                <w:lang w:val="en-US"/>
              </w:rPr>
            </w:pPr>
            <w:r w:rsidRPr="00DE40A3">
              <w:rPr>
                <w:rFonts w:hint="eastAsia"/>
                <w:sz w:val="20"/>
                <w:lang w:val="en-US" w:eastAsia="zh-CN"/>
              </w:rPr>
              <w:t>卫星新闻采集</w:t>
            </w:r>
          </w:p>
        </w:tc>
      </w:tr>
      <w:tr w:rsidR="00DE40A3" w:rsidRPr="00DE40A3" w14:paraId="02E5BF2A" w14:textId="77777777" w:rsidTr="00667E49">
        <w:tc>
          <w:tcPr>
            <w:tcW w:w="960" w:type="dxa"/>
          </w:tcPr>
          <w:p w14:paraId="529E65DF" w14:textId="77777777" w:rsidR="00DE40A3" w:rsidRPr="00DE40A3" w:rsidRDefault="00DE40A3" w:rsidP="00ED1511">
            <w:pPr>
              <w:snapToGrid w:val="0"/>
              <w:spacing w:before="30" w:after="30"/>
              <w:ind w:left="57"/>
              <w:rPr>
                <w:b/>
                <w:bCs/>
                <w:sz w:val="20"/>
                <w:lang w:val="en-US"/>
              </w:rPr>
            </w:pPr>
            <w:r w:rsidRPr="00DE40A3">
              <w:rPr>
                <w:b/>
                <w:bCs/>
                <w:sz w:val="20"/>
                <w:lang w:val="en-US"/>
              </w:rPr>
              <w:t>TF</w:t>
            </w:r>
          </w:p>
        </w:tc>
        <w:tc>
          <w:tcPr>
            <w:tcW w:w="8788" w:type="dxa"/>
          </w:tcPr>
          <w:p w14:paraId="21B6F51B" w14:textId="77777777" w:rsidR="00DE40A3" w:rsidRPr="00DE40A3" w:rsidRDefault="00DE40A3" w:rsidP="00ED1511">
            <w:pPr>
              <w:snapToGrid w:val="0"/>
              <w:spacing w:before="30" w:after="30"/>
              <w:rPr>
                <w:sz w:val="20"/>
                <w:lang w:val="en-US" w:eastAsia="zh-CN"/>
              </w:rPr>
            </w:pPr>
            <w:r w:rsidRPr="00DE40A3">
              <w:rPr>
                <w:rFonts w:hint="eastAsia"/>
                <w:sz w:val="20"/>
                <w:lang w:val="en-US" w:eastAsia="zh-CN"/>
              </w:rPr>
              <w:t>时间信号和频率标准发射</w:t>
            </w:r>
          </w:p>
        </w:tc>
      </w:tr>
      <w:tr w:rsidR="00DE40A3" w:rsidRPr="00DE40A3" w14:paraId="199568FD" w14:textId="77777777" w:rsidTr="00667E49">
        <w:tc>
          <w:tcPr>
            <w:tcW w:w="960" w:type="dxa"/>
          </w:tcPr>
          <w:p w14:paraId="42E36422" w14:textId="77777777" w:rsidR="00DE40A3" w:rsidRPr="00DE40A3" w:rsidRDefault="00DE40A3" w:rsidP="00ED1511">
            <w:pPr>
              <w:snapToGrid w:val="0"/>
              <w:spacing w:before="30" w:after="30"/>
              <w:ind w:left="57"/>
              <w:rPr>
                <w:b/>
                <w:bCs/>
                <w:sz w:val="20"/>
                <w:lang w:val="en-US"/>
              </w:rPr>
            </w:pPr>
            <w:r w:rsidRPr="00DE40A3">
              <w:rPr>
                <w:b/>
                <w:bCs/>
                <w:sz w:val="20"/>
                <w:lang w:val="en-US"/>
              </w:rPr>
              <w:t>V</w:t>
            </w:r>
          </w:p>
        </w:tc>
        <w:tc>
          <w:tcPr>
            <w:tcW w:w="8788" w:type="dxa"/>
          </w:tcPr>
          <w:p w14:paraId="288536D6" w14:textId="77777777" w:rsidR="00DE40A3" w:rsidRPr="00DE40A3" w:rsidRDefault="00DE40A3" w:rsidP="00ED1511">
            <w:pPr>
              <w:snapToGrid w:val="0"/>
              <w:spacing w:before="30" w:after="180"/>
              <w:rPr>
                <w:sz w:val="20"/>
                <w:lang w:val="en-US"/>
              </w:rPr>
            </w:pPr>
            <w:r w:rsidRPr="00DE40A3">
              <w:rPr>
                <w:rFonts w:hint="eastAsia"/>
                <w:sz w:val="20"/>
                <w:lang w:val="en-US" w:eastAsia="zh-CN"/>
              </w:rPr>
              <w:t>词汇和相关问题</w:t>
            </w:r>
          </w:p>
        </w:tc>
      </w:tr>
    </w:tbl>
    <w:p w14:paraId="13E9830F" w14:textId="77777777" w:rsidR="00DE40A3" w:rsidRPr="00DE40A3" w:rsidRDefault="00DE40A3" w:rsidP="00ED1511">
      <w:pPr>
        <w:snapToGrid w:val="0"/>
        <w:spacing w:before="240"/>
        <w:jc w:val="both"/>
        <w:rPr>
          <w:rFonts w:ascii="STKaiti" w:eastAsia="STKaiti" w:hAnsi="STKaiti"/>
          <w:b/>
          <w:sz w:val="20"/>
          <w:lang w:val="fr-FR" w:eastAsia="zh-CN"/>
        </w:rPr>
      </w:pPr>
    </w:p>
    <w:tbl>
      <w:tblPr>
        <w:tblStyle w:val="TableGrid1"/>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DE40A3" w:rsidRPr="00DE40A3" w14:paraId="70B80B4E" w14:textId="77777777" w:rsidTr="00667E49">
        <w:tc>
          <w:tcPr>
            <w:tcW w:w="9775" w:type="dxa"/>
          </w:tcPr>
          <w:p w14:paraId="0055A56E" w14:textId="77777777" w:rsidR="00DE40A3" w:rsidRPr="00DE40A3" w:rsidRDefault="00DE40A3" w:rsidP="00ED1511">
            <w:pPr>
              <w:snapToGrid w:val="0"/>
              <w:spacing w:after="120"/>
              <w:rPr>
                <w:rFonts w:asciiTheme="minorHAnsi" w:eastAsia="STKaiti" w:hAnsiTheme="minorHAnsi" w:cstheme="minorBidi"/>
                <w:sz w:val="20"/>
                <w:szCs w:val="22"/>
                <w:lang w:val="fr-FR" w:eastAsia="zh-CN"/>
              </w:rPr>
            </w:pPr>
            <w:r w:rsidRPr="00DE40A3">
              <w:rPr>
                <w:rFonts w:asciiTheme="minorHAnsi" w:eastAsia="STKaiti" w:hAnsiTheme="minorHAnsi" w:cstheme="minorBidi" w:hint="eastAsia"/>
                <w:b/>
                <w:sz w:val="20"/>
                <w:szCs w:val="22"/>
                <w:lang w:val="fr-FR" w:eastAsia="zh-CN"/>
              </w:rPr>
              <w:t>说明：</w:t>
            </w:r>
            <w:r w:rsidRPr="00DE40A3">
              <w:rPr>
                <w:rFonts w:asciiTheme="minorHAnsi" w:eastAsia="STKaiti" w:hAnsiTheme="minorHAnsi" w:cstheme="minorBidi" w:hint="eastAsia"/>
                <w:sz w:val="20"/>
                <w:szCs w:val="22"/>
                <w:lang w:val="fr-FR" w:eastAsia="zh-CN"/>
              </w:rPr>
              <w:t>该</w:t>
            </w:r>
            <w:r w:rsidRPr="00DE40A3">
              <w:rPr>
                <w:rFonts w:asciiTheme="minorHAnsi" w:eastAsia="STKaiti" w:hAnsiTheme="minorHAnsi" w:cstheme="minorBidi" w:hint="eastAsia"/>
                <w:sz w:val="20"/>
                <w:szCs w:val="22"/>
                <w:lang w:val="fr-FR" w:eastAsia="zh-CN"/>
              </w:rPr>
              <w:t>ITU-R</w:t>
            </w:r>
            <w:r w:rsidRPr="00DE40A3">
              <w:rPr>
                <w:rFonts w:asciiTheme="minorHAnsi" w:eastAsia="STKaiti" w:hAnsiTheme="minorHAnsi" w:cstheme="minorBidi" w:hint="eastAsia"/>
                <w:sz w:val="20"/>
                <w:szCs w:val="22"/>
                <w:lang w:val="fr-FR" w:eastAsia="zh-CN"/>
              </w:rPr>
              <w:t>建议书的英文版本根据</w:t>
            </w:r>
            <w:r w:rsidRPr="00DE40A3">
              <w:rPr>
                <w:rFonts w:asciiTheme="minorHAnsi" w:eastAsia="STKaiti" w:hAnsiTheme="minorHAnsi" w:cstheme="minorBidi" w:hint="eastAsia"/>
                <w:sz w:val="20"/>
                <w:szCs w:val="22"/>
                <w:lang w:val="fr-FR" w:eastAsia="zh-CN"/>
              </w:rPr>
              <w:t>ITU-R</w:t>
            </w:r>
            <w:r w:rsidRPr="00DE40A3">
              <w:rPr>
                <w:rFonts w:asciiTheme="minorHAnsi" w:eastAsia="STKaiti" w:hAnsiTheme="minorHAnsi" w:cstheme="minorBidi" w:hint="eastAsia"/>
                <w:sz w:val="20"/>
                <w:szCs w:val="22"/>
                <w:lang w:val="fr-FR" w:eastAsia="zh-CN"/>
              </w:rPr>
              <w:t>第</w:t>
            </w:r>
            <w:r w:rsidRPr="00DE40A3">
              <w:rPr>
                <w:rFonts w:asciiTheme="minorHAnsi" w:eastAsia="STKaiti" w:hAnsiTheme="minorHAnsi" w:cstheme="minorBidi" w:hint="eastAsia"/>
                <w:sz w:val="20"/>
                <w:szCs w:val="22"/>
                <w:lang w:val="fr-FR" w:eastAsia="zh-CN"/>
              </w:rPr>
              <w:t>1</w:t>
            </w:r>
            <w:r w:rsidRPr="00DE40A3">
              <w:rPr>
                <w:rFonts w:asciiTheme="minorHAnsi" w:eastAsia="STKaiti" w:hAnsiTheme="minorHAnsi" w:cstheme="minorBidi" w:hint="eastAsia"/>
                <w:sz w:val="20"/>
                <w:szCs w:val="22"/>
                <w:lang w:val="fr-FR" w:eastAsia="zh-CN"/>
              </w:rPr>
              <w:t>号决议详述的程序予以批准。</w:t>
            </w:r>
          </w:p>
        </w:tc>
      </w:tr>
    </w:tbl>
    <w:p w14:paraId="5F969ED4" w14:textId="4F3BA9CF" w:rsidR="00DE40A3" w:rsidRPr="00DE40A3" w:rsidRDefault="00DE40A3" w:rsidP="00ED1511">
      <w:pPr>
        <w:tabs>
          <w:tab w:val="left" w:pos="9540"/>
        </w:tabs>
        <w:snapToGrid w:val="0"/>
        <w:spacing w:before="360"/>
        <w:ind w:right="99"/>
        <w:jc w:val="right"/>
        <w:rPr>
          <w:sz w:val="20"/>
          <w:lang w:val="fr-FR" w:eastAsia="zh-CN"/>
        </w:rPr>
      </w:pPr>
      <w:r w:rsidRPr="00DE40A3">
        <w:rPr>
          <w:rFonts w:ascii="STKaiti" w:eastAsia="STKaiti" w:hAnsi="STKaiti" w:hint="eastAsia"/>
          <w:sz w:val="20"/>
          <w:lang w:val="fr-FR" w:eastAsia="zh-CN"/>
        </w:rPr>
        <w:t>电子出版</w:t>
      </w:r>
      <w:r w:rsidRPr="00DE40A3">
        <w:rPr>
          <w:rFonts w:ascii="STKaiti" w:eastAsia="STKaiti" w:hAnsi="STKaiti"/>
          <w:sz w:val="20"/>
          <w:lang w:val="fr-FR" w:eastAsia="zh-CN"/>
        </w:rPr>
        <w:br/>
      </w:r>
      <w:r w:rsidRPr="00DE40A3">
        <w:rPr>
          <w:rFonts w:hint="eastAsia"/>
          <w:sz w:val="20"/>
          <w:lang w:val="fr-FR" w:eastAsia="zh-CN"/>
        </w:rPr>
        <w:t>20</w:t>
      </w:r>
      <w:r w:rsidR="006B0715">
        <w:rPr>
          <w:sz w:val="20"/>
          <w:lang w:val="fr-FR" w:eastAsia="zh-CN"/>
        </w:rPr>
        <w:t>23</w:t>
      </w:r>
      <w:r w:rsidRPr="00DE40A3">
        <w:rPr>
          <w:rFonts w:hint="eastAsia"/>
          <w:sz w:val="20"/>
          <w:lang w:val="fr-FR" w:eastAsia="zh-CN"/>
        </w:rPr>
        <w:t>年，日内瓦</w:t>
      </w:r>
    </w:p>
    <w:p w14:paraId="30581E08" w14:textId="77777777" w:rsidR="00DE40A3" w:rsidRPr="00DE40A3" w:rsidRDefault="00DE40A3" w:rsidP="00ED1511">
      <w:pPr>
        <w:snapToGrid w:val="0"/>
        <w:jc w:val="both"/>
        <w:rPr>
          <w:szCs w:val="24"/>
          <w:lang w:val="fr-FR" w:eastAsia="zh-CN"/>
        </w:rPr>
      </w:pPr>
    </w:p>
    <w:p w14:paraId="3F84EBC7" w14:textId="42110DC7" w:rsidR="00DE40A3" w:rsidRPr="00DE40A3" w:rsidRDefault="00DE40A3" w:rsidP="00ED1511">
      <w:pPr>
        <w:snapToGrid w:val="0"/>
        <w:jc w:val="center"/>
        <w:rPr>
          <w:sz w:val="20"/>
          <w:lang w:val="en-US" w:eastAsia="zh-CN"/>
        </w:rPr>
      </w:pPr>
      <w:r w:rsidRPr="00DE40A3">
        <w:rPr>
          <w:sz w:val="20"/>
          <w:lang w:val="en-US"/>
        </w:rPr>
        <w:sym w:font="Symbol" w:char="F0E3"/>
      </w:r>
      <w:r w:rsidRPr="00DE40A3">
        <w:rPr>
          <w:sz w:val="20"/>
          <w:lang w:val="en-US" w:eastAsia="zh-CN"/>
        </w:rPr>
        <w:t xml:space="preserve"> </w:t>
      </w:r>
      <w:r w:rsidR="005407F6">
        <w:rPr>
          <w:rFonts w:hint="eastAsia"/>
          <w:sz w:val="20"/>
          <w:lang w:val="en-US" w:eastAsia="zh-CN"/>
        </w:rPr>
        <w:t>国际电联</w:t>
      </w:r>
      <w:r w:rsidRPr="00DE40A3">
        <w:rPr>
          <w:sz w:val="20"/>
          <w:lang w:val="en-US" w:eastAsia="zh-CN"/>
        </w:rPr>
        <w:t xml:space="preserve"> </w:t>
      </w:r>
      <w:bookmarkStart w:id="0" w:name="iiannee"/>
      <w:bookmarkEnd w:id="0"/>
      <w:r w:rsidRPr="00DE40A3">
        <w:rPr>
          <w:sz w:val="20"/>
          <w:lang w:val="en-US" w:eastAsia="zh-CN"/>
        </w:rPr>
        <w:t>20</w:t>
      </w:r>
      <w:r w:rsidR="006B0715">
        <w:rPr>
          <w:sz w:val="20"/>
          <w:lang w:val="en-US" w:eastAsia="zh-CN"/>
        </w:rPr>
        <w:t>23</w:t>
      </w:r>
    </w:p>
    <w:p w14:paraId="69560715" w14:textId="77777777" w:rsidR="00DE40A3" w:rsidRPr="00DE40A3" w:rsidRDefault="00DE40A3" w:rsidP="00ED1511">
      <w:pPr>
        <w:snapToGrid w:val="0"/>
        <w:ind w:firstLineChars="200" w:firstLine="360"/>
        <w:rPr>
          <w:rFonts w:ascii="SimSun" w:hAnsi="SimSun"/>
          <w:sz w:val="18"/>
          <w:szCs w:val="18"/>
          <w:lang w:val="fr-FR" w:eastAsia="zh-CN"/>
        </w:rPr>
      </w:pPr>
      <w:r w:rsidRPr="00DE40A3">
        <w:rPr>
          <w:rFonts w:ascii="SimSun" w:hAnsi="SimSun" w:hint="eastAsia"/>
          <w:sz w:val="18"/>
          <w:szCs w:val="18"/>
          <w:lang w:val="en-US" w:eastAsia="zh-CN"/>
        </w:rPr>
        <w:t>版权所有。</w:t>
      </w:r>
      <w:r w:rsidRPr="00DE40A3">
        <w:rPr>
          <w:rFonts w:ascii="SimSun" w:hAnsi="SimSun"/>
          <w:sz w:val="18"/>
          <w:szCs w:val="18"/>
          <w:lang w:val="fr-FR" w:eastAsia="zh-CN"/>
        </w:rPr>
        <w:t>未经国际电联书面许可，不得以任何手段复制本出版物的任何部分</w:t>
      </w:r>
      <w:r w:rsidRPr="00DE40A3">
        <w:rPr>
          <w:rFonts w:ascii="SimSun" w:hAnsi="SimSun" w:hint="eastAsia"/>
          <w:sz w:val="18"/>
          <w:szCs w:val="18"/>
          <w:lang w:val="fr-FR" w:eastAsia="zh-CN"/>
        </w:rPr>
        <w:t>。</w:t>
      </w:r>
    </w:p>
    <w:p w14:paraId="245AB002" w14:textId="77777777" w:rsidR="00CE441D" w:rsidRPr="00DE40A3" w:rsidRDefault="00CE441D" w:rsidP="00ED1511">
      <w:pPr>
        <w:snapToGrid w:val="0"/>
        <w:ind w:firstLineChars="200" w:firstLine="480"/>
        <w:rPr>
          <w:lang w:val="fr-FR" w:eastAsia="zh-CN"/>
        </w:rPr>
        <w:sectPr w:rsidR="00CE441D" w:rsidRPr="00DE40A3" w:rsidSect="00DE40A3">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461F0E79" w14:textId="070D2474" w:rsidR="0061215C" w:rsidRDefault="0061215C" w:rsidP="00ED1511">
      <w:pPr>
        <w:pStyle w:val="RecNoBR"/>
        <w:snapToGrid w:val="0"/>
        <w:spacing w:before="0"/>
        <w:rPr>
          <w:lang w:eastAsia="zh-CN"/>
        </w:rPr>
      </w:pPr>
      <w:bookmarkStart w:id="1" w:name="OLE_LINK1"/>
      <w:bookmarkStart w:id="2" w:name="OLE_LINK2"/>
      <w:r>
        <w:rPr>
          <w:lang w:eastAsia="zh-CN"/>
        </w:rPr>
        <w:lastRenderedPageBreak/>
        <w:t xml:space="preserve">ITU-R </w:t>
      </w:r>
      <w:r w:rsidR="008F0380">
        <w:rPr>
          <w:rFonts w:hint="eastAsia"/>
          <w:lang w:eastAsia="zh-CN"/>
        </w:rPr>
        <w:t xml:space="preserve"> </w:t>
      </w:r>
      <w:r>
        <w:rPr>
          <w:lang w:eastAsia="zh-CN"/>
        </w:rPr>
        <w:t>M.1730</w:t>
      </w:r>
      <w:r>
        <w:rPr>
          <w:rFonts w:hint="eastAsia"/>
          <w:lang w:eastAsia="zh-CN"/>
        </w:rPr>
        <w:t>-</w:t>
      </w:r>
      <w:r w:rsidR="006B0715">
        <w:rPr>
          <w:lang w:eastAsia="zh-CN"/>
        </w:rPr>
        <w:t>2</w:t>
      </w:r>
      <w:r>
        <w:rPr>
          <w:rFonts w:hint="eastAsia"/>
          <w:lang w:eastAsia="zh-CN"/>
        </w:rPr>
        <w:t>建议书</w:t>
      </w:r>
      <w:bookmarkEnd w:id="1"/>
      <w:bookmarkEnd w:id="2"/>
    </w:p>
    <w:p w14:paraId="307B1851" w14:textId="49967E20" w:rsidR="0061215C" w:rsidRDefault="00B02338" w:rsidP="00ED1511">
      <w:pPr>
        <w:pStyle w:val="RectitleBR"/>
        <w:snapToGrid w:val="0"/>
        <w:rPr>
          <w:lang w:eastAsia="zh-CN"/>
        </w:rPr>
      </w:pPr>
      <w:bookmarkStart w:id="3" w:name="OLE_LINK3"/>
      <w:bookmarkStart w:id="4" w:name="OLE_LINK4"/>
      <w:r>
        <w:rPr>
          <w:lang w:eastAsia="zh-CN"/>
        </w:rPr>
        <w:t>15.</w:t>
      </w:r>
      <w:r>
        <w:rPr>
          <w:rFonts w:hint="eastAsia"/>
          <w:lang w:eastAsia="zh-CN"/>
        </w:rPr>
        <w:t>4</w:t>
      </w:r>
      <w:r w:rsidR="0061215C">
        <w:rPr>
          <w:lang w:eastAsia="zh-CN"/>
        </w:rPr>
        <w:t>-17.3 GHz</w:t>
      </w:r>
      <w:r w:rsidR="00DB6A2D" w:rsidRPr="00ED1511">
        <w:rPr>
          <w:rFonts w:hint="eastAsia"/>
          <w:lang w:eastAsia="zh-CN"/>
        </w:rPr>
        <w:t>频段</w:t>
      </w:r>
      <w:r w:rsidR="0061215C" w:rsidRPr="00ED1511">
        <w:rPr>
          <w:rFonts w:hint="eastAsia"/>
          <w:lang w:eastAsia="zh-CN"/>
        </w:rPr>
        <w:t>中无线电定位业务的特性和</w:t>
      </w:r>
      <w:r w:rsidR="003A03EE">
        <w:rPr>
          <w:rFonts w:hint="eastAsia"/>
          <w:lang w:eastAsia="zh-CN"/>
        </w:rPr>
        <w:t>保护标准</w:t>
      </w:r>
      <w:bookmarkEnd w:id="3"/>
      <w:bookmarkEnd w:id="4"/>
    </w:p>
    <w:p w14:paraId="7FBB1E88" w14:textId="4E9BF28D" w:rsidR="0061215C" w:rsidRDefault="0061215C" w:rsidP="00ED1511">
      <w:pPr>
        <w:pStyle w:val="Recdate"/>
        <w:snapToGrid w:val="0"/>
        <w:rPr>
          <w:lang w:eastAsia="zh-CN"/>
        </w:rPr>
      </w:pPr>
      <w:r>
        <w:rPr>
          <w:rFonts w:hint="eastAsia"/>
          <w:lang w:eastAsia="zh-CN"/>
        </w:rPr>
        <w:t>（</w:t>
      </w:r>
      <w:r>
        <w:rPr>
          <w:lang w:eastAsia="zh-CN"/>
        </w:rPr>
        <w:t>2005</w:t>
      </w:r>
      <w:r>
        <w:rPr>
          <w:rFonts w:hint="eastAsia"/>
          <w:lang w:eastAsia="zh-CN"/>
        </w:rPr>
        <w:t>-2009</w:t>
      </w:r>
      <w:r w:rsidR="006B0715">
        <w:rPr>
          <w:lang w:eastAsia="zh-CN"/>
        </w:rPr>
        <w:t>-2023</w:t>
      </w:r>
      <w:r>
        <w:rPr>
          <w:rFonts w:hint="eastAsia"/>
          <w:lang w:eastAsia="zh-CN"/>
        </w:rPr>
        <w:t>年）</w:t>
      </w:r>
    </w:p>
    <w:p w14:paraId="488F363A" w14:textId="77777777" w:rsidR="0061215C" w:rsidRPr="00ED1511" w:rsidRDefault="0061215C" w:rsidP="00276EA5">
      <w:pPr>
        <w:pStyle w:val="HeadingSum"/>
        <w:rPr>
          <w:lang w:eastAsia="zh-CN"/>
        </w:rPr>
      </w:pPr>
      <w:r w:rsidRPr="00ED1511">
        <w:rPr>
          <w:rFonts w:hint="eastAsia"/>
          <w:lang w:eastAsia="zh-CN"/>
        </w:rPr>
        <w:t>范围</w:t>
      </w:r>
    </w:p>
    <w:p w14:paraId="39201B6C" w14:textId="0FE8D76B" w:rsidR="0061215C" w:rsidRPr="005D048D" w:rsidRDefault="0061215C" w:rsidP="00ED1511">
      <w:pPr>
        <w:snapToGrid w:val="0"/>
        <w:ind w:firstLineChars="200" w:firstLine="440"/>
        <w:rPr>
          <w:sz w:val="22"/>
          <w:szCs w:val="22"/>
          <w:lang w:eastAsia="zh-CN"/>
        </w:rPr>
      </w:pPr>
      <w:r w:rsidRPr="005D048D">
        <w:rPr>
          <w:rFonts w:hint="eastAsia"/>
          <w:sz w:val="22"/>
          <w:szCs w:val="22"/>
          <w:lang w:eastAsia="zh-CN"/>
        </w:rPr>
        <w:t>本建议书提供了操作于</w:t>
      </w:r>
      <w:r w:rsidR="00434761" w:rsidRPr="005D048D">
        <w:rPr>
          <w:rFonts w:hint="eastAsia"/>
          <w:sz w:val="22"/>
          <w:szCs w:val="22"/>
          <w:lang w:eastAsia="zh-CN"/>
        </w:rPr>
        <w:t>和计划操作于</w:t>
      </w:r>
      <w:r w:rsidR="00B02338" w:rsidRPr="005D048D">
        <w:rPr>
          <w:sz w:val="22"/>
          <w:szCs w:val="22"/>
          <w:lang w:eastAsia="zh-CN"/>
        </w:rPr>
        <w:t>15</w:t>
      </w:r>
      <w:r w:rsidR="00B02338" w:rsidRPr="005D048D">
        <w:rPr>
          <w:rFonts w:hint="eastAsia"/>
          <w:sz w:val="22"/>
          <w:szCs w:val="22"/>
          <w:lang w:eastAsia="zh-CN"/>
        </w:rPr>
        <w:t>.4</w:t>
      </w:r>
      <w:r w:rsidRPr="005D048D">
        <w:rPr>
          <w:sz w:val="22"/>
          <w:szCs w:val="22"/>
          <w:lang w:eastAsia="zh-CN"/>
        </w:rPr>
        <w:t>-17</w:t>
      </w:r>
      <w:r w:rsidR="00B02338" w:rsidRPr="005D048D">
        <w:rPr>
          <w:rFonts w:hint="eastAsia"/>
          <w:sz w:val="22"/>
          <w:szCs w:val="22"/>
          <w:lang w:eastAsia="zh-CN"/>
        </w:rPr>
        <w:t>.</w:t>
      </w:r>
      <w:r w:rsidRPr="005D048D">
        <w:rPr>
          <w:sz w:val="22"/>
          <w:szCs w:val="22"/>
          <w:lang w:eastAsia="zh-CN"/>
        </w:rPr>
        <w:t>3</w:t>
      </w:r>
      <w:r w:rsidR="00B02338" w:rsidRPr="005D048D">
        <w:rPr>
          <w:rFonts w:hint="eastAsia"/>
          <w:sz w:val="22"/>
          <w:szCs w:val="22"/>
          <w:lang w:eastAsia="zh-CN"/>
        </w:rPr>
        <w:t>G</w:t>
      </w:r>
      <w:r w:rsidRPr="005D048D">
        <w:rPr>
          <w:sz w:val="22"/>
          <w:szCs w:val="22"/>
          <w:lang w:eastAsia="zh-CN"/>
        </w:rPr>
        <w:t>Hz</w:t>
      </w:r>
      <w:r w:rsidR="00DB6A2D" w:rsidRPr="005D048D">
        <w:rPr>
          <w:rFonts w:hint="eastAsia"/>
          <w:sz w:val="22"/>
          <w:szCs w:val="22"/>
          <w:lang w:eastAsia="zh-CN"/>
        </w:rPr>
        <w:t>频段</w:t>
      </w:r>
      <w:r w:rsidRPr="005D048D">
        <w:rPr>
          <w:rFonts w:hint="eastAsia"/>
          <w:sz w:val="22"/>
          <w:szCs w:val="22"/>
          <w:lang w:eastAsia="zh-CN"/>
        </w:rPr>
        <w:t>的无线电定位系统的技术特性和</w:t>
      </w:r>
      <w:r w:rsidR="003A03EE">
        <w:rPr>
          <w:rFonts w:hint="eastAsia"/>
          <w:sz w:val="22"/>
          <w:szCs w:val="22"/>
          <w:lang w:eastAsia="zh-CN"/>
        </w:rPr>
        <w:t>保护标准</w:t>
      </w:r>
      <w:r w:rsidRPr="005D048D">
        <w:rPr>
          <w:rFonts w:hint="eastAsia"/>
          <w:sz w:val="22"/>
          <w:szCs w:val="22"/>
          <w:lang w:eastAsia="zh-CN"/>
        </w:rPr>
        <w:t>。研究开发该建议书作为源文件，旨在支持相关联的致力于确定与操作于无线电定位业务和其他业务中的雷达间的兼容性所用的分析程序的</w:t>
      </w:r>
      <w:r w:rsidRPr="005D048D">
        <w:rPr>
          <w:sz w:val="22"/>
          <w:szCs w:val="22"/>
          <w:lang w:eastAsia="zh-CN"/>
        </w:rPr>
        <w:t>ITU-R M.1461</w:t>
      </w:r>
      <w:r w:rsidRPr="005D048D">
        <w:rPr>
          <w:rFonts w:hint="eastAsia"/>
          <w:sz w:val="22"/>
          <w:szCs w:val="22"/>
          <w:lang w:eastAsia="zh-CN"/>
        </w:rPr>
        <w:t>建议书的共用研究。</w:t>
      </w:r>
    </w:p>
    <w:p w14:paraId="48305F50" w14:textId="353EBBB7" w:rsidR="006B0715" w:rsidRPr="00CD1424" w:rsidRDefault="006B0715" w:rsidP="00276EA5">
      <w:pPr>
        <w:pStyle w:val="Headingb"/>
        <w:spacing w:before="360"/>
        <w:rPr>
          <w:lang w:eastAsia="zh-CN"/>
        </w:rPr>
      </w:pPr>
      <w:r>
        <w:rPr>
          <w:rFonts w:hint="eastAsia"/>
          <w:lang w:eastAsia="zh-CN"/>
        </w:rPr>
        <w:t>关键词</w:t>
      </w:r>
    </w:p>
    <w:p w14:paraId="02C5624C" w14:textId="775AFEF5" w:rsidR="006B0715" w:rsidRPr="00CD1424" w:rsidRDefault="006B0715" w:rsidP="00276EA5">
      <w:pPr>
        <w:ind w:firstLineChars="200" w:firstLine="480"/>
        <w:rPr>
          <w:lang w:eastAsia="zh-CN"/>
        </w:rPr>
      </w:pPr>
      <w:r>
        <w:rPr>
          <w:rFonts w:hint="eastAsia"/>
          <w:lang w:eastAsia="zh-CN"/>
        </w:rPr>
        <w:t>无线电定位、雷达、保护标准、脉冲干扰、技术特性</w:t>
      </w:r>
    </w:p>
    <w:p w14:paraId="6958B61A" w14:textId="1D045663" w:rsidR="006B0715" w:rsidRPr="00CD1424" w:rsidRDefault="006B0715" w:rsidP="005407F6">
      <w:pPr>
        <w:pStyle w:val="Headingb"/>
        <w:spacing w:before="240"/>
        <w:rPr>
          <w:lang w:eastAsia="zh-CN"/>
        </w:rPr>
      </w:pPr>
      <w:r w:rsidRPr="006B0715">
        <w:rPr>
          <w:rFonts w:hint="eastAsia"/>
          <w:lang w:eastAsia="zh-CN"/>
        </w:rPr>
        <w:t>相关的</w:t>
      </w:r>
      <w:r w:rsidRPr="006B0715">
        <w:rPr>
          <w:rFonts w:hint="eastAsia"/>
          <w:lang w:eastAsia="zh-CN"/>
        </w:rPr>
        <w:t>ITU-R</w:t>
      </w:r>
      <w:r w:rsidRPr="006B0715">
        <w:rPr>
          <w:rFonts w:hint="eastAsia"/>
          <w:lang w:eastAsia="zh-CN"/>
        </w:rPr>
        <w:t>建议书</w:t>
      </w:r>
      <w:r>
        <w:rPr>
          <w:rFonts w:hint="eastAsia"/>
          <w:lang w:eastAsia="zh-CN"/>
        </w:rPr>
        <w:t>、</w:t>
      </w:r>
      <w:r w:rsidRPr="006B0715">
        <w:rPr>
          <w:rFonts w:hint="eastAsia"/>
          <w:lang w:eastAsia="zh-CN"/>
        </w:rPr>
        <w:t>报告</w:t>
      </w:r>
    </w:p>
    <w:p w14:paraId="0B4F0201" w14:textId="236F991A" w:rsidR="006B0715" w:rsidRPr="00CD1424" w:rsidRDefault="006B0715" w:rsidP="006B0715">
      <w:pPr>
        <w:pStyle w:val="Headingb"/>
        <w:rPr>
          <w:i/>
          <w:lang w:eastAsia="zh-CN"/>
        </w:rPr>
      </w:pPr>
      <w:r>
        <w:rPr>
          <w:rFonts w:hint="eastAsia"/>
          <w:lang w:eastAsia="zh-CN"/>
        </w:rPr>
        <w:t>建议书</w:t>
      </w:r>
    </w:p>
    <w:p w14:paraId="710CA2D2" w14:textId="722B6922" w:rsidR="006B0715" w:rsidRPr="00276EA5" w:rsidRDefault="00257F2B" w:rsidP="00DA0510">
      <w:pPr>
        <w:pStyle w:val="Reftext"/>
        <w:tabs>
          <w:tab w:val="clear" w:pos="794"/>
          <w:tab w:val="clear" w:pos="1588"/>
        </w:tabs>
        <w:ind w:left="1985" w:hanging="1985"/>
        <w:rPr>
          <w:iCs/>
          <w:lang w:eastAsia="zh-CN"/>
        </w:rPr>
      </w:pPr>
      <w:hyperlink r:id="rId13" w:history="1">
        <w:r w:rsidR="006B0715" w:rsidRPr="00276EA5">
          <w:rPr>
            <w:rStyle w:val="Hyperlink"/>
            <w:iCs/>
            <w:color w:val="auto"/>
            <w:u w:val="none"/>
            <w:lang w:eastAsia="zh-CN"/>
          </w:rPr>
          <w:t>ITU-R M.1313</w:t>
        </w:r>
      </w:hyperlink>
      <w:r w:rsidR="006B0715" w:rsidRPr="00276EA5">
        <w:rPr>
          <w:iCs/>
          <w:lang w:eastAsia="zh-CN"/>
        </w:rPr>
        <w:tab/>
      </w:r>
      <w:r w:rsidR="006B0715" w:rsidRPr="00276EA5">
        <w:rPr>
          <w:rFonts w:hint="eastAsia"/>
          <w:iCs/>
          <w:lang w:eastAsia="zh-CN"/>
        </w:rPr>
        <w:t>水上无线电导航雷达的技术特性</w:t>
      </w:r>
    </w:p>
    <w:p w14:paraId="0CCF56EA" w14:textId="7B101E57" w:rsidR="006B0715" w:rsidRPr="00276EA5" w:rsidRDefault="00257F2B" w:rsidP="00DA0510">
      <w:pPr>
        <w:pStyle w:val="Reftext"/>
        <w:tabs>
          <w:tab w:val="clear" w:pos="794"/>
          <w:tab w:val="clear" w:pos="1588"/>
        </w:tabs>
        <w:ind w:left="1985" w:hanging="1985"/>
        <w:rPr>
          <w:iCs/>
          <w:lang w:eastAsia="zh-CN"/>
        </w:rPr>
      </w:pPr>
      <w:hyperlink r:id="rId14" w:history="1">
        <w:r w:rsidR="006B0715" w:rsidRPr="00276EA5">
          <w:rPr>
            <w:rStyle w:val="Hyperlink"/>
            <w:iCs/>
            <w:color w:val="auto"/>
            <w:u w:val="none"/>
            <w:lang w:eastAsia="zh-CN"/>
          </w:rPr>
          <w:t>ITU-R M.1372</w:t>
        </w:r>
      </w:hyperlink>
      <w:r w:rsidR="006B0715" w:rsidRPr="00276EA5">
        <w:rPr>
          <w:iCs/>
          <w:lang w:eastAsia="zh-CN"/>
        </w:rPr>
        <w:tab/>
      </w:r>
      <w:r w:rsidR="006B0715" w:rsidRPr="00276EA5">
        <w:rPr>
          <w:iCs/>
          <w:lang w:eastAsia="zh-CN"/>
        </w:rPr>
        <w:t>无线电测定业务雷达站对无线电频谱的有效利</w:t>
      </w:r>
      <w:r w:rsidR="006B0715" w:rsidRPr="00276EA5">
        <w:rPr>
          <w:rFonts w:hint="eastAsia"/>
          <w:iCs/>
          <w:lang w:eastAsia="zh-CN"/>
        </w:rPr>
        <w:t>用</w:t>
      </w:r>
    </w:p>
    <w:p w14:paraId="094615F8" w14:textId="6A4F2C5D" w:rsidR="006B0715" w:rsidRPr="00276EA5" w:rsidRDefault="00257F2B" w:rsidP="00DA0510">
      <w:pPr>
        <w:pStyle w:val="Reftext"/>
        <w:tabs>
          <w:tab w:val="clear" w:pos="794"/>
          <w:tab w:val="clear" w:pos="1588"/>
        </w:tabs>
        <w:ind w:left="1985" w:hanging="1985"/>
        <w:rPr>
          <w:iCs/>
          <w:lang w:eastAsia="zh-CN"/>
        </w:rPr>
      </w:pPr>
      <w:hyperlink r:id="rId15" w:history="1">
        <w:r w:rsidR="006B0715" w:rsidRPr="00276EA5">
          <w:rPr>
            <w:rStyle w:val="Hyperlink"/>
            <w:iCs/>
            <w:color w:val="auto"/>
            <w:u w:val="none"/>
            <w:lang w:eastAsia="zh-CN"/>
          </w:rPr>
          <w:t>ITU-R M.1460</w:t>
        </w:r>
      </w:hyperlink>
      <w:r w:rsidR="006B0715" w:rsidRPr="00276EA5">
        <w:rPr>
          <w:iCs/>
          <w:lang w:eastAsia="zh-CN"/>
        </w:rPr>
        <w:tab/>
      </w:r>
      <w:r w:rsidR="006B0715" w:rsidRPr="00276EA5">
        <w:rPr>
          <w:rFonts w:hint="eastAsia"/>
          <w:iCs/>
          <w:lang w:eastAsia="zh-CN"/>
        </w:rPr>
        <w:t>2 900-3 100 MHz</w:t>
      </w:r>
      <w:r w:rsidR="006B0715" w:rsidRPr="00276EA5">
        <w:rPr>
          <w:rFonts w:hint="eastAsia"/>
          <w:iCs/>
          <w:lang w:eastAsia="zh-CN"/>
        </w:rPr>
        <w:t>频段无线电测定雷达的技术和操作特性及保护标准</w:t>
      </w:r>
    </w:p>
    <w:p w14:paraId="60C57F18" w14:textId="67D42781" w:rsidR="006B0715" w:rsidRPr="00276EA5" w:rsidRDefault="00257F2B" w:rsidP="00DA0510">
      <w:pPr>
        <w:pStyle w:val="Reftext"/>
        <w:tabs>
          <w:tab w:val="clear" w:pos="794"/>
          <w:tab w:val="clear" w:pos="1588"/>
        </w:tabs>
        <w:ind w:left="1985" w:hanging="1985"/>
        <w:rPr>
          <w:iCs/>
          <w:lang w:eastAsia="zh-CN"/>
        </w:rPr>
      </w:pPr>
      <w:hyperlink r:id="rId16" w:history="1">
        <w:r w:rsidR="006B0715" w:rsidRPr="00276EA5">
          <w:rPr>
            <w:rStyle w:val="Hyperlink"/>
            <w:iCs/>
            <w:color w:val="auto"/>
            <w:u w:val="none"/>
            <w:lang w:eastAsia="zh-CN"/>
          </w:rPr>
          <w:t>ITU</w:t>
        </w:r>
        <w:r w:rsidR="00DA0510">
          <w:rPr>
            <w:rStyle w:val="Hyperlink"/>
            <w:iCs/>
            <w:color w:val="auto"/>
            <w:u w:val="none"/>
            <w:lang w:eastAsia="zh-CN"/>
          </w:rPr>
          <w:t>-</w:t>
        </w:r>
        <w:r w:rsidR="006B0715" w:rsidRPr="00276EA5">
          <w:rPr>
            <w:rStyle w:val="Hyperlink"/>
            <w:iCs/>
            <w:color w:val="auto"/>
            <w:u w:val="none"/>
            <w:lang w:eastAsia="zh-CN"/>
          </w:rPr>
          <w:t>R M.1461</w:t>
        </w:r>
      </w:hyperlink>
      <w:r w:rsidR="006B0715" w:rsidRPr="00276EA5">
        <w:rPr>
          <w:iCs/>
          <w:lang w:eastAsia="zh-CN"/>
        </w:rPr>
        <w:tab/>
      </w:r>
      <w:r w:rsidR="006B0715" w:rsidRPr="00276EA5">
        <w:rPr>
          <w:rFonts w:hint="eastAsia"/>
          <w:iCs/>
          <w:lang w:eastAsia="zh-CN"/>
        </w:rPr>
        <w:t>无线电测定业务雷达和其他业务系统间干扰可能性的确定程序</w:t>
      </w:r>
    </w:p>
    <w:p w14:paraId="13A997CF" w14:textId="63A7EBBB" w:rsidR="006B0715" w:rsidRPr="00276EA5" w:rsidRDefault="00257F2B" w:rsidP="00DA0510">
      <w:pPr>
        <w:pStyle w:val="Reftext"/>
        <w:tabs>
          <w:tab w:val="clear" w:pos="794"/>
          <w:tab w:val="clear" w:pos="1588"/>
        </w:tabs>
        <w:ind w:left="1985" w:hanging="1985"/>
        <w:rPr>
          <w:iCs/>
          <w:lang w:eastAsia="zh-CN"/>
        </w:rPr>
      </w:pPr>
      <w:hyperlink r:id="rId17" w:history="1">
        <w:r w:rsidR="006B0715" w:rsidRPr="00276EA5">
          <w:rPr>
            <w:rStyle w:val="Hyperlink"/>
            <w:iCs/>
            <w:color w:val="auto"/>
            <w:u w:val="none"/>
            <w:lang w:eastAsia="zh-CN"/>
          </w:rPr>
          <w:t>ITU-R M.1462</w:t>
        </w:r>
      </w:hyperlink>
      <w:r w:rsidR="006B0715" w:rsidRPr="00276EA5">
        <w:rPr>
          <w:iCs/>
          <w:lang w:eastAsia="zh-CN"/>
        </w:rPr>
        <w:tab/>
      </w:r>
      <w:r w:rsidR="006B0715" w:rsidRPr="00276EA5">
        <w:rPr>
          <w:rFonts w:hint="eastAsia"/>
          <w:iCs/>
          <w:lang w:eastAsia="zh-CN"/>
        </w:rPr>
        <w:t>在</w:t>
      </w:r>
      <w:r w:rsidR="006B0715" w:rsidRPr="00276EA5">
        <w:rPr>
          <w:rFonts w:hint="eastAsia"/>
          <w:iCs/>
          <w:lang w:eastAsia="zh-CN"/>
        </w:rPr>
        <w:t>420-450 MHz</w:t>
      </w:r>
      <w:r w:rsidR="006B0715" w:rsidRPr="00276EA5">
        <w:rPr>
          <w:rFonts w:hint="eastAsia"/>
          <w:iCs/>
          <w:lang w:eastAsia="zh-CN"/>
        </w:rPr>
        <w:t>频率范围无线电定位业务雷达的特性和保护标准</w:t>
      </w:r>
    </w:p>
    <w:p w14:paraId="6C319CBD" w14:textId="4542142E" w:rsidR="006B0715" w:rsidRPr="00276EA5" w:rsidRDefault="00257F2B" w:rsidP="00DA0510">
      <w:pPr>
        <w:pStyle w:val="Reftext"/>
        <w:tabs>
          <w:tab w:val="clear" w:pos="794"/>
          <w:tab w:val="clear" w:pos="1588"/>
        </w:tabs>
        <w:ind w:left="1985" w:hanging="1985"/>
        <w:rPr>
          <w:iCs/>
          <w:lang w:eastAsia="zh-CN"/>
        </w:rPr>
      </w:pPr>
      <w:hyperlink r:id="rId18" w:history="1">
        <w:r w:rsidR="006B0715" w:rsidRPr="00276EA5">
          <w:rPr>
            <w:rStyle w:val="Hyperlink"/>
            <w:iCs/>
            <w:color w:val="auto"/>
            <w:u w:val="none"/>
            <w:lang w:eastAsia="zh-CN"/>
          </w:rPr>
          <w:t>ITU-R M.1463</w:t>
        </w:r>
      </w:hyperlink>
      <w:r w:rsidR="006B0715" w:rsidRPr="00276EA5">
        <w:rPr>
          <w:iCs/>
          <w:lang w:eastAsia="zh-CN"/>
        </w:rPr>
        <w:tab/>
      </w:r>
      <w:r w:rsidR="006B0715" w:rsidRPr="00276EA5">
        <w:rPr>
          <w:rFonts w:hint="eastAsia"/>
          <w:iCs/>
          <w:lang w:eastAsia="zh-CN"/>
        </w:rPr>
        <w:t>1 215-1 400 MHz</w:t>
      </w:r>
      <w:r w:rsidR="006B0715" w:rsidRPr="00276EA5">
        <w:rPr>
          <w:rFonts w:hint="eastAsia"/>
          <w:iCs/>
          <w:lang w:eastAsia="zh-CN"/>
        </w:rPr>
        <w:t>频段无线电测定业务雷达的特性和保护标准</w:t>
      </w:r>
    </w:p>
    <w:p w14:paraId="4656F5DF" w14:textId="7DA24DB2" w:rsidR="006B0715" w:rsidRPr="00276EA5" w:rsidRDefault="00257F2B" w:rsidP="00DA0510">
      <w:pPr>
        <w:pStyle w:val="Reftext"/>
        <w:tabs>
          <w:tab w:val="clear" w:pos="794"/>
          <w:tab w:val="clear" w:pos="1588"/>
        </w:tabs>
        <w:ind w:left="1985" w:hanging="1985"/>
        <w:rPr>
          <w:iCs/>
          <w:spacing w:val="-2"/>
          <w:lang w:eastAsia="zh-CN"/>
        </w:rPr>
      </w:pPr>
      <w:hyperlink r:id="rId19" w:history="1">
        <w:r w:rsidR="006B0715" w:rsidRPr="00276EA5">
          <w:rPr>
            <w:rStyle w:val="Hyperlink"/>
            <w:iCs/>
            <w:color w:val="auto"/>
            <w:u w:val="none"/>
            <w:lang w:eastAsia="zh-CN"/>
          </w:rPr>
          <w:t>ITU</w:t>
        </w:r>
        <w:r w:rsidR="00DA0510">
          <w:rPr>
            <w:rStyle w:val="Hyperlink"/>
            <w:iCs/>
            <w:color w:val="auto"/>
            <w:u w:val="none"/>
            <w:lang w:eastAsia="zh-CN"/>
          </w:rPr>
          <w:t>-</w:t>
        </w:r>
        <w:r w:rsidR="006B0715" w:rsidRPr="00276EA5">
          <w:rPr>
            <w:rStyle w:val="Hyperlink"/>
            <w:iCs/>
            <w:color w:val="auto"/>
            <w:u w:val="none"/>
            <w:lang w:eastAsia="zh-CN"/>
          </w:rPr>
          <w:t>R M.1464</w:t>
        </w:r>
      </w:hyperlink>
      <w:r w:rsidR="006B0715" w:rsidRPr="00276EA5">
        <w:rPr>
          <w:iCs/>
          <w:lang w:eastAsia="zh-CN"/>
        </w:rPr>
        <w:tab/>
      </w:r>
      <w:r w:rsidR="006B0715" w:rsidRPr="00276EA5">
        <w:rPr>
          <w:rFonts w:hint="eastAsia"/>
          <w:iCs/>
          <w:lang w:eastAsia="zh-CN"/>
        </w:rPr>
        <w:t>2 700-2 900 MHz</w:t>
      </w:r>
      <w:r w:rsidR="006B0715" w:rsidRPr="00276EA5">
        <w:rPr>
          <w:rFonts w:hint="eastAsia"/>
          <w:iCs/>
          <w:lang w:eastAsia="zh-CN"/>
        </w:rPr>
        <w:t>无线电定位雷达的特性，以及在</w:t>
      </w:r>
      <w:r w:rsidR="006B0715" w:rsidRPr="00276EA5">
        <w:rPr>
          <w:rFonts w:hint="eastAsia"/>
          <w:iCs/>
          <w:lang w:eastAsia="zh-CN"/>
        </w:rPr>
        <w:t>2 700-2 900 MHz</w:t>
      </w:r>
      <w:r w:rsidR="006B0715" w:rsidRPr="00276EA5">
        <w:rPr>
          <w:rFonts w:hint="eastAsia"/>
          <w:iCs/>
          <w:lang w:eastAsia="zh-CN"/>
        </w:rPr>
        <w:t>频段内运行的无线电测定业务中航空无线电导航和气象雷达共用研究的特性和保护标准</w:t>
      </w:r>
    </w:p>
    <w:p w14:paraId="1123458E" w14:textId="322A1A87" w:rsidR="006B0715" w:rsidRPr="00276EA5" w:rsidRDefault="00257F2B" w:rsidP="00DA0510">
      <w:pPr>
        <w:pStyle w:val="Reftext"/>
        <w:tabs>
          <w:tab w:val="clear" w:pos="794"/>
          <w:tab w:val="clear" w:pos="1588"/>
        </w:tabs>
        <w:ind w:left="1985" w:hanging="1985"/>
        <w:rPr>
          <w:iCs/>
          <w:lang w:eastAsia="zh-CN"/>
        </w:rPr>
      </w:pPr>
      <w:hyperlink r:id="rId20" w:history="1">
        <w:r w:rsidR="006B0715" w:rsidRPr="00276EA5">
          <w:rPr>
            <w:rStyle w:val="Hyperlink"/>
            <w:iCs/>
            <w:color w:val="auto"/>
            <w:u w:val="none"/>
            <w:lang w:eastAsia="zh-CN"/>
          </w:rPr>
          <w:t>ITU-R M.1465</w:t>
        </w:r>
      </w:hyperlink>
      <w:r w:rsidR="006B0715" w:rsidRPr="00276EA5">
        <w:rPr>
          <w:iCs/>
          <w:lang w:eastAsia="zh-CN"/>
        </w:rPr>
        <w:tab/>
      </w:r>
      <w:r w:rsidR="006B0715" w:rsidRPr="00276EA5">
        <w:rPr>
          <w:rFonts w:hint="eastAsia"/>
          <w:iCs/>
          <w:lang w:eastAsia="zh-CN"/>
        </w:rPr>
        <w:t>在</w:t>
      </w:r>
      <w:r w:rsidR="006B0715" w:rsidRPr="00276EA5">
        <w:rPr>
          <w:rFonts w:hint="eastAsia"/>
          <w:iCs/>
          <w:lang w:eastAsia="zh-CN"/>
        </w:rPr>
        <w:t>3 100-3 700 MHz</w:t>
      </w:r>
      <w:r w:rsidR="006B0715" w:rsidRPr="00276EA5">
        <w:rPr>
          <w:rFonts w:hint="eastAsia"/>
          <w:iCs/>
          <w:lang w:eastAsia="zh-CN"/>
        </w:rPr>
        <w:t>频率范围内工作的无线电测定业务的雷达特性和保护标准</w:t>
      </w:r>
    </w:p>
    <w:p w14:paraId="11300E63" w14:textId="7FDE4E26" w:rsidR="006B0715" w:rsidRPr="00276EA5" w:rsidRDefault="00257F2B" w:rsidP="00DA0510">
      <w:pPr>
        <w:pStyle w:val="Reftext"/>
        <w:tabs>
          <w:tab w:val="clear" w:pos="794"/>
          <w:tab w:val="clear" w:pos="1588"/>
        </w:tabs>
        <w:ind w:left="1985" w:hanging="1985"/>
        <w:rPr>
          <w:iCs/>
          <w:lang w:eastAsia="zh-CN"/>
        </w:rPr>
      </w:pPr>
      <w:hyperlink r:id="rId21" w:history="1">
        <w:r w:rsidR="006B0715" w:rsidRPr="00276EA5">
          <w:rPr>
            <w:rStyle w:val="Hyperlink"/>
            <w:iCs/>
            <w:color w:val="auto"/>
            <w:u w:val="none"/>
            <w:lang w:eastAsia="zh-CN"/>
          </w:rPr>
          <w:t>ITU-R M.1466</w:t>
        </w:r>
      </w:hyperlink>
      <w:r w:rsidR="006B0715" w:rsidRPr="00276EA5">
        <w:rPr>
          <w:iCs/>
          <w:lang w:eastAsia="zh-CN"/>
        </w:rPr>
        <w:tab/>
      </w:r>
      <w:r w:rsidR="006B0715" w:rsidRPr="00276EA5">
        <w:rPr>
          <w:rFonts w:hint="eastAsia"/>
          <w:iCs/>
          <w:lang w:eastAsia="zh-CN"/>
        </w:rPr>
        <w:t>31.8-33.4 GHz</w:t>
      </w:r>
      <w:r w:rsidR="006B0715" w:rsidRPr="00276EA5">
        <w:rPr>
          <w:rFonts w:hint="eastAsia"/>
          <w:iCs/>
          <w:lang w:eastAsia="zh-CN"/>
        </w:rPr>
        <w:t>频段无线电导航业务雷达的特性和保护标准</w:t>
      </w:r>
    </w:p>
    <w:p w14:paraId="7BA4AF79" w14:textId="7F492506" w:rsidR="006B0715" w:rsidRPr="00276EA5" w:rsidRDefault="00257F2B" w:rsidP="00DA0510">
      <w:pPr>
        <w:pStyle w:val="Reftext"/>
        <w:tabs>
          <w:tab w:val="clear" w:pos="794"/>
          <w:tab w:val="clear" w:pos="1588"/>
        </w:tabs>
        <w:ind w:left="1985" w:hanging="1985"/>
        <w:rPr>
          <w:iCs/>
          <w:lang w:eastAsia="zh-CN"/>
        </w:rPr>
      </w:pPr>
      <w:hyperlink r:id="rId22" w:history="1">
        <w:r w:rsidR="006B0715" w:rsidRPr="00276EA5">
          <w:rPr>
            <w:rStyle w:val="Hyperlink"/>
            <w:iCs/>
            <w:color w:val="auto"/>
            <w:u w:val="none"/>
            <w:lang w:eastAsia="zh-CN"/>
          </w:rPr>
          <w:t>ITU-R M.1638</w:t>
        </w:r>
      </w:hyperlink>
      <w:r w:rsidR="006B0715" w:rsidRPr="00276EA5">
        <w:rPr>
          <w:iCs/>
          <w:lang w:eastAsia="zh-CN"/>
        </w:rPr>
        <w:tab/>
      </w:r>
      <w:r w:rsidR="006B0715" w:rsidRPr="00276EA5">
        <w:rPr>
          <w:rFonts w:hint="eastAsia"/>
          <w:iCs/>
          <w:lang w:eastAsia="zh-CN"/>
        </w:rPr>
        <w:t>用于工作在</w:t>
      </w:r>
      <w:r w:rsidR="006B0715" w:rsidRPr="00276EA5">
        <w:rPr>
          <w:rFonts w:hint="eastAsia"/>
          <w:iCs/>
          <w:lang w:eastAsia="zh-CN"/>
        </w:rPr>
        <w:t>5 250</w:t>
      </w:r>
      <w:r w:rsidR="006B0715" w:rsidRPr="00276EA5">
        <w:rPr>
          <w:rFonts w:hint="eastAsia"/>
          <w:iCs/>
          <w:lang w:eastAsia="zh-CN"/>
        </w:rPr>
        <w:t>和</w:t>
      </w:r>
      <w:r w:rsidR="006B0715" w:rsidRPr="00276EA5">
        <w:rPr>
          <w:rFonts w:hint="eastAsia"/>
          <w:iCs/>
          <w:lang w:eastAsia="zh-CN"/>
        </w:rPr>
        <w:t>5 850 MHz</w:t>
      </w:r>
      <w:r w:rsidR="006B0715" w:rsidRPr="00276EA5">
        <w:rPr>
          <w:rFonts w:hint="eastAsia"/>
          <w:iCs/>
          <w:lang w:eastAsia="zh-CN"/>
        </w:rPr>
        <w:t>之间频段内的无线电测定（地面气象雷达除外）及航空无线电导航雷达共用研究的特性和保护标准</w:t>
      </w:r>
    </w:p>
    <w:p w14:paraId="77ECA80B" w14:textId="18D5118E" w:rsidR="006B0715" w:rsidRPr="00276EA5" w:rsidRDefault="00257F2B" w:rsidP="00DA0510">
      <w:pPr>
        <w:pStyle w:val="Reftext"/>
        <w:tabs>
          <w:tab w:val="clear" w:pos="794"/>
          <w:tab w:val="clear" w:pos="1588"/>
        </w:tabs>
        <w:ind w:left="1985" w:hanging="1985"/>
        <w:rPr>
          <w:iCs/>
          <w:szCs w:val="24"/>
          <w:lang w:val="en-US" w:eastAsia="zh-CN"/>
        </w:rPr>
      </w:pPr>
      <w:hyperlink r:id="rId23" w:history="1">
        <w:r w:rsidR="006B0715" w:rsidRPr="00276EA5">
          <w:rPr>
            <w:rStyle w:val="Hyperlink"/>
            <w:iCs/>
            <w:color w:val="auto"/>
            <w:szCs w:val="24"/>
            <w:u w:val="none"/>
            <w:lang w:eastAsia="zh-CN"/>
          </w:rPr>
          <w:t>ITU-R M.1851</w:t>
        </w:r>
      </w:hyperlink>
      <w:r w:rsidR="006B0715" w:rsidRPr="00276EA5">
        <w:rPr>
          <w:iCs/>
          <w:szCs w:val="24"/>
          <w:lang w:eastAsia="zh-CN"/>
        </w:rPr>
        <w:tab/>
      </w:r>
      <w:r w:rsidR="00D35BCA" w:rsidRPr="00DA0510">
        <w:rPr>
          <w:rFonts w:hint="eastAsia"/>
          <w:iCs/>
          <w:lang w:eastAsia="zh-CN"/>
        </w:rPr>
        <w:t>用于干扰分析的无线电测定雷达系统天线方向图的数学模型</w:t>
      </w:r>
    </w:p>
    <w:p w14:paraId="6626ABA7" w14:textId="77777777" w:rsidR="0061215C" w:rsidRPr="00444D4C" w:rsidRDefault="0061215C" w:rsidP="00276EA5">
      <w:pPr>
        <w:snapToGrid w:val="0"/>
        <w:spacing w:before="360"/>
        <w:rPr>
          <w:szCs w:val="24"/>
          <w:lang w:eastAsia="zh-CN"/>
        </w:rPr>
      </w:pPr>
      <w:r w:rsidRPr="00444D4C">
        <w:rPr>
          <w:rFonts w:hint="eastAsia"/>
          <w:szCs w:val="24"/>
          <w:lang w:eastAsia="zh-CN"/>
        </w:rPr>
        <w:t>国际电联无线电通信全会，</w:t>
      </w:r>
    </w:p>
    <w:p w14:paraId="74940580" w14:textId="77777777" w:rsidR="0061215C" w:rsidRPr="005D048D" w:rsidRDefault="0061215C" w:rsidP="00ED1511">
      <w:pPr>
        <w:pStyle w:val="Call"/>
        <w:snapToGrid w:val="0"/>
        <w:rPr>
          <w:rFonts w:ascii="STKaiti" w:eastAsia="STKaiti" w:hAnsi="STKaiti"/>
          <w:i w:val="0"/>
          <w:iCs/>
          <w:lang w:eastAsia="zh-CN"/>
        </w:rPr>
      </w:pPr>
      <w:r w:rsidRPr="005D048D">
        <w:rPr>
          <w:rFonts w:ascii="STKaiti" w:eastAsia="STKaiti" w:hAnsi="STKaiti" w:hint="eastAsia"/>
          <w:i w:val="0"/>
          <w:iCs/>
          <w:lang w:eastAsia="zh-CN"/>
        </w:rPr>
        <w:t>考虑到</w:t>
      </w:r>
    </w:p>
    <w:p w14:paraId="6DA3E58D" w14:textId="77777777" w:rsidR="0061215C" w:rsidRPr="00444D4C" w:rsidRDefault="0061215C" w:rsidP="00ED1511">
      <w:pPr>
        <w:snapToGrid w:val="0"/>
        <w:rPr>
          <w:lang w:eastAsia="zh-CN"/>
        </w:rPr>
      </w:pPr>
      <w:r w:rsidRPr="00276EA5">
        <w:rPr>
          <w:i/>
          <w:iCs/>
          <w:lang w:eastAsia="zh-CN"/>
        </w:rPr>
        <w:t>a</w:t>
      </w:r>
      <w:r w:rsidR="00ED1511" w:rsidRPr="00276EA5">
        <w:rPr>
          <w:rFonts w:hint="eastAsia"/>
          <w:i/>
          <w:iCs/>
          <w:lang w:eastAsia="zh-CN"/>
        </w:rPr>
        <w:t>)</w:t>
      </w:r>
      <w:r w:rsidRPr="00444D4C">
        <w:rPr>
          <w:lang w:eastAsia="zh-CN"/>
        </w:rPr>
        <w:tab/>
      </w:r>
      <w:r w:rsidRPr="00444D4C">
        <w:rPr>
          <w:rFonts w:hint="eastAsia"/>
          <w:lang w:eastAsia="zh-CN"/>
        </w:rPr>
        <w:t>雷达的天线、信号传播、目标检测和大的所需带宽的特性使其在某些</w:t>
      </w:r>
      <w:r w:rsidR="00DB6A2D" w:rsidRPr="00444D4C">
        <w:rPr>
          <w:rFonts w:hint="eastAsia"/>
          <w:lang w:eastAsia="zh-CN"/>
        </w:rPr>
        <w:t>频段</w:t>
      </w:r>
      <w:r w:rsidRPr="00444D4C">
        <w:rPr>
          <w:rFonts w:hint="eastAsia"/>
          <w:lang w:eastAsia="zh-CN"/>
        </w:rPr>
        <w:t>中可达到它们的最佳功能；</w:t>
      </w:r>
    </w:p>
    <w:p w14:paraId="43AA3B59" w14:textId="77777777" w:rsidR="0061215C" w:rsidRPr="00444D4C" w:rsidRDefault="0061215C" w:rsidP="00ED1511">
      <w:pPr>
        <w:snapToGrid w:val="0"/>
        <w:rPr>
          <w:lang w:eastAsia="zh-CN"/>
        </w:rPr>
      </w:pPr>
      <w:r w:rsidRPr="00276EA5">
        <w:rPr>
          <w:i/>
          <w:iCs/>
          <w:lang w:eastAsia="zh-CN"/>
        </w:rPr>
        <w:t>b</w:t>
      </w:r>
      <w:r w:rsidR="00ED1511" w:rsidRPr="00276EA5">
        <w:rPr>
          <w:rFonts w:hint="eastAsia"/>
          <w:i/>
          <w:iCs/>
          <w:lang w:eastAsia="zh-CN"/>
        </w:rPr>
        <w:t>)</w:t>
      </w:r>
      <w:r w:rsidRPr="00444D4C">
        <w:rPr>
          <w:lang w:eastAsia="zh-CN"/>
        </w:rPr>
        <w:tab/>
      </w:r>
      <w:r w:rsidRPr="00444D4C">
        <w:rPr>
          <w:rFonts w:hint="eastAsia"/>
          <w:lang w:eastAsia="zh-CN"/>
        </w:rPr>
        <w:t>操作在无线电定位业务中的雷达的技术特性是由系统的任务来确定的，甚至在同一</w:t>
      </w:r>
      <w:r w:rsidR="00DB6A2D" w:rsidRPr="00444D4C">
        <w:rPr>
          <w:rFonts w:hint="eastAsia"/>
          <w:lang w:eastAsia="zh-CN"/>
        </w:rPr>
        <w:t>频段</w:t>
      </w:r>
      <w:r w:rsidRPr="00444D4C">
        <w:rPr>
          <w:rFonts w:hint="eastAsia"/>
          <w:lang w:eastAsia="zh-CN"/>
        </w:rPr>
        <w:t>内的变化也很大；</w:t>
      </w:r>
    </w:p>
    <w:p w14:paraId="74B3992D" w14:textId="77777777" w:rsidR="0061215C" w:rsidRPr="00444D4C" w:rsidRDefault="0061215C" w:rsidP="00ED1511">
      <w:pPr>
        <w:snapToGrid w:val="0"/>
        <w:rPr>
          <w:lang w:eastAsia="zh-CN"/>
        </w:rPr>
      </w:pPr>
      <w:r w:rsidRPr="00276EA5">
        <w:rPr>
          <w:i/>
          <w:iCs/>
          <w:lang w:eastAsia="zh-CN"/>
        </w:rPr>
        <w:lastRenderedPageBreak/>
        <w:t>c</w:t>
      </w:r>
      <w:r w:rsidR="00ED1511" w:rsidRPr="00276EA5">
        <w:rPr>
          <w:rFonts w:hint="eastAsia"/>
          <w:i/>
          <w:iCs/>
          <w:lang w:eastAsia="zh-CN"/>
        </w:rPr>
        <w:t>)</w:t>
      </w:r>
      <w:r w:rsidRPr="00444D4C">
        <w:rPr>
          <w:lang w:eastAsia="zh-CN"/>
        </w:rPr>
        <w:tab/>
        <w:t>ITU-R</w:t>
      </w:r>
      <w:r w:rsidRPr="00444D4C">
        <w:rPr>
          <w:rFonts w:hint="eastAsia"/>
          <w:lang w:eastAsia="zh-CN"/>
        </w:rPr>
        <w:t>正在考虑可能在无线电测定业务中的雷达所使用的</w:t>
      </w:r>
      <w:r w:rsidRPr="00444D4C">
        <w:rPr>
          <w:lang w:eastAsia="zh-CN"/>
        </w:rPr>
        <w:t>420 MHz</w:t>
      </w:r>
      <w:r w:rsidRPr="00444D4C">
        <w:rPr>
          <w:rFonts w:hint="eastAsia"/>
          <w:lang w:eastAsia="zh-CN"/>
        </w:rPr>
        <w:t>和</w:t>
      </w:r>
      <w:r w:rsidRPr="00444D4C">
        <w:rPr>
          <w:lang w:eastAsia="zh-CN"/>
        </w:rPr>
        <w:t>34 GHz</w:t>
      </w:r>
      <w:r w:rsidR="00DB6A2D" w:rsidRPr="00444D4C">
        <w:rPr>
          <w:rFonts w:hint="eastAsia"/>
          <w:lang w:eastAsia="zh-CN"/>
        </w:rPr>
        <w:t>频段</w:t>
      </w:r>
      <w:r w:rsidRPr="00444D4C">
        <w:rPr>
          <w:rFonts w:hint="eastAsia"/>
          <w:lang w:eastAsia="zh-CN"/>
        </w:rPr>
        <w:t>之间引入新的系统类型或应用；</w:t>
      </w:r>
    </w:p>
    <w:p w14:paraId="29083701" w14:textId="0A8CBB80" w:rsidR="0061215C" w:rsidRPr="00444D4C" w:rsidRDefault="0061215C" w:rsidP="00A67055">
      <w:pPr>
        <w:snapToGrid w:val="0"/>
        <w:rPr>
          <w:lang w:eastAsia="zh-CN"/>
        </w:rPr>
      </w:pPr>
      <w:r w:rsidRPr="00276EA5">
        <w:rPr>
          <w:i/>
          <w:iCs/>
          <w:lang w:eastAsia="zh-CN"/>
        </w:rPr>
        <w:t>d</w:t>
      </w:r>
      <w:r w:rsidR="00A67055" w:rsidRPr="00276EA5">
        <w:rPr>
          <w:rFonts w:hint="eastAsia"/>
          <w:i/>
          <w:iCs/>
          <w:lang w:eastAsia="zh-CN"/>
        </w:rPr>
        <w:t>)</w:t>
      </w:r>
      <w:r w:rsidRPr="00444D4C">
        <w:rPr>
          <w:lang w:eastAsia="zh-CN"/>
        </w:rPr>
        <w:tab/>
      </w:r>
      <w:r w:rsidRPr="00444D4C">
        <w:rPr>
          <w:rFonts w:hint="eastAsia"/>
          <w:lang w:eastAsia="zh-CN"/>
        </w:rPr>
        <w:t>需要操作在无线电测定业务中的雷达的典型技术和操作特性以确定在</w:t>
      </w:r>
      <w:r w:rsidR="00D35BCA">
        <w:rPr>
          <w:rFonts w:hint="eastAsia"/>
          <w:lang w:eastAsia="zh-CN"/>
        </w:rPr>
        <w:t>划分</w:t>
      </w:r>
      <w:r w:rsidRPr="00444D4C">
        <w:rPr>
          <w:rFonts w:hint="eastAsia"/>
          <w:lang w:eastAsia="zh-CN"/>
        </w:rPr>
        <w:t>给无线电测定业务的</w:t>
      </w:r>
      <w:r w:rsidR="00DB6A2D" w:rsidRPr="00444D4C">
        <w:rPr>
          <w:rFonts w:hint="eastAsia"/>
          <w:lang w:eastAsia="zh-CN"/>
        </w:rPr>
        <w:t>频段</w:t>
      </w:r>
      <w:r w:rsidRPr="00444D4C">
        <w:rPr>
          <w:rFonts w:hint="eastAsia"/>
          <w:lang w:eastAsia="zh-CN"/>
        </w:rPr>
        <w:t>中引入新系统类型的可行性；</w:t>
      </w:r>
    </w:p>
    <w:p w14:paraId="3B32EB51" w14:textId="5F2E3049" w:rsidR="0061215C" w:rsidRPr="00444D4C" w:rsidRDefault="0061215C" w:rsidP="00ED1511">
      <w:pPr>
        <w:snapToGrid w:val="0"/>
        <w:rPr>
          <w:lang w:eastAsia="zh-CN"/>
        </w:rPr>
      </w:pPr>
      <w:r w:rsidRPr="00276EA5">
        <w:rPr>
          <w:i/>
          <w:iCs/>
          <w:lang w:eastAsia="zh-CN"/>
        </w:rPr>
        <w:t>e</w:t>
      </w:r>
      <w:r w:rsidR="00ED1511" w:rsidRPr="00276EA5">
        <w:rPr>
          <w:rFonts w:hint="eastAsia"/>
          <w:i/>
          <w:iCs/>
          <w:lang w:eastAsia="zh-CN"/>
        </w:rPr>
        <w:t>)</w:t>
      </w:r>
      <w:r w:rsidRPr="00444D4C">
        <w:rPr>
          <w:lang w:eastAsia="zh-CN"/>
        </w:rPr>
        <w:tab/>
      </w:r>
      <w:r w:rsidRPr="00444D4C">
        <w:rPr>
          <w:rFonts w:hint="eastAsia"/>
          <w:lang w:eastAsia="zh-CN"/>
        </w:rPr>
        <w:t>分析无线电测定业务中的雷达和其他业务中的系统之间的兼容性的程序和方法可在</w:t>
      </w:r>
      <w:r w:rsidRPr="00444D4C">
        <w:rPr>
          <w:lang w:eastAsia="zh-CN"/>
        </w:rPr>
        <w:t>ITU</w:t>
      </w:r>
      <w:r w:rsidRPr="00444D4C">
        <w:rPr>
          <w:rFonts w:hint="eastAsia"/>
          <w:lang w:eastAsia="zh-CN"/>
        </w:rPr>
        <w:t>-</w:t>
      </w:r>
      <w:r w:rsidRPr="00444D4C">
        <w:rPr>
          <w:lang w:eastAsia="zh-CN"/>
        </w:rPr>
        <w:t>R</w:t>
      </w:r>
      <w:r w:rsidRPr="00444D4C">
        <w:rPr>
          <w:rFonts w:hint="eastAsia"/>
          <w:lang w:eastAsia="zh-CN"/>
        </w:rPr>
        <w:t xml:space="preserve"> </w:t>
      </w:r>
      <w:hyperlink r:id="rId24" w:history="1">
        <w:r w:rsidR="00D35BCA" w:rsidRPr="00276EA5">
          <w:rPr>
            <w:rStyle w:val="Hyperlink"/>
            <w:color w:val="auto"/>
            <w:u w:val="none"/>
            <w:lang w:eastAsia="zh-CN"/>
          </w:rPr>
          <w:t>M.1461</w:t>
        </w:r>
      </w:hyperlink>
      <w:r w:rsidRPr="00444D4C">
        <w:rPr>
          <w:rFonts w:hint="eastAsia"/>
          <w:lang w:eastAsia="zh-CN"/>
        </w:rPr>
        <w:t>建议书中找到；</w:t>
      </w:r>
    </w:p>
    <w:p w14:paraId="2B7A66FB" w14:textId="77777777" w:rsidR="00A065E4" w:rsidRPr="005D048D" w:rsidRDefault="00A065E4" w:rsidP="00ED1511">
      <w:pPr>
        <w:pStyle w:val="Call"/>
        <w:snapToGrid w:val="0"/>
        <w:rPr>
          <w:rFonts w:ascii="STKaiti" w:eastAsia="STKaiti" w:hAnsi="STKaiti"/>
          <w:i w:val="0"/>
          <w:iCs/>
          <w:lang w:eastAsia="zh-CN"/>
        </w:rPr>
      </w:pPr>
      <w:r w:rsidRPr="005D048D">
        <w:rPr>
          <w:rFonts w:ascii="STKaiti" w:eastAsia="STKaiti" w:hAnsi="STKaiti" w:hint="eastAsia"/>
          <w:i w:val="0"/>
          <w:iCs/>
          <w:lang w:eastAsia="zh-CN"/>
        </w:rPr>
        <w:t>注意到</w:t>
      </w:r>
    </w:p>
    <w:p w14:paraId="11CD7BE2" w14:textId="66FACC59" w:rsidR="00A065E4" w:rsidRPr="00444D4C" w:rsidRDefault="005D048D" w:rsidP="00ED1511">
      <w:pPr>
        <w:snapToGrid w:val="0"/>
        <w:rPr>
          <w:lang w:eastAsia="zh-CN"/>
        </w:rPr>
      </w:pPr>
      <w:r w:rsidRPr="00276EA5">
        <w:rPr>
          <w:rFonts w:hint="eastAsia"/>
          <w:i/>
          <w:iCs/>
          <w:lang w:eastAsia="zh-CN"/>
        </w:rPr>
        <w:t>a)</w:t>
      </w:r>
      <w:r>
        <w:rPr>
          <w:rFonts w:hint="eastAsia"/>
          <w:lang w:eastAsia="zh-CN"/>
        </w:rPr>
        <w:tab/>
      </w:r>
      <w:r w:rsidR="00A065E4" w:rsidRPr="00444D4C">
        <w:rPr>
          <w:rFonts w:hint="eastAsia"/>
          <w:lang w:eastAsia="zh-CN"/>
        </w:rPr>
        <w:t>本建议书与</w:t>
      </w:r>
      <w:r w:rsidR="00A065E4" w:rsidRPr="00444D4C">
        <w:rPr>
          <w:rFonts w:hint="eastAsia"/>
          <w:lang w:eastAsia="zh-CN"/>
        </w:rPr>
        <w:t xml:space="preserve">ITU-R </w:t>
      </w:r>
      <w:hyperlink r:id="rId25" w:history="1">
        <w:r w:rsidR="00D35BCA" w:rsidRPr="00276EA5">
          <w:rPr>
            <w:rStyle w:val="Hyperlink"/>
            <w:color w:val="auto"/>
            <w:u w:val="none"/>
            <w:lang w:eastAsia="zh-CN"/>
          </w:rPr>
          <w:t>M.1461</w:t>
        </w:r>
      </w:hyperlink>
      <w:r w:rsidR="00A065E4" w:rsidRPr="00444D4C">
        <w:rPr>
          <w:rFonts w:hint="eastAsia"/>
          <w:lang w:eastAsia="zh-CN"/>
        </w:rPr>
        <w:t>建议书共同用作分析其他业务中无线电测定雷达和系统间兼容性的指南</w:t>
      </w:r>
      <w:r w:rsidR="005604F3" w:rsidRPr="00444D4C">
        <w:rPr>
          <w:rFonts w:hint="eastAsia"/>
          <w:lang w:eastAsia="zh-CN"/>
        </w:rPr>
        <w:t>；</w:t>
      </w:r>
    </w:p>
    <w:p w14:paraId="131658A2" w14:textId="1C82E4A3" w:rsidR="00A065E4" w:rsidRPr="00444D4C" w:rsidRDefault="005D048D" w:rsidP="00ED1511">
      <w:pPr>
        <w:snapToGrid w:val="0"/>
        <w:rPr>
          <w:lang w:eastAsia="zh-CN"/>
        </w:rPr>
      </w:pPr>
      <w:r w:rsidRPr="00276EA5">
        <w:rPr>
          <w:rFonts w:hint="eastAsia"/>
          <w:i/>
          <w:iCs/>
          <w:lang w:eastAsia="zh-CN"/>
        </w:rPr>
        <w:t>b)</w:t>
      </w:r>
      <w:r>
        <w:rPr>
          <w:rFonts w:hint="eastAsia"/>
          <w:lang w:eastAsia="zh-CN"/>
        </w:rPr>
        <w:tab/>
      </w:r>
      <w:r w:rsidR="003873DB" w:rsidRPr="00444D4C">
        <w:rPr>
          <w:rFonts w:hint="eastAsia"/>
          <w:lang w:eastAsia="zh-CN"/>
        </w:rPr>
        <w:t>干扰信号功率到</w:t>
      </w:r>
      <w:r w:rsidR="00A065E4" w:rsidRPr="00444D4C">
        <w:rPr>
          <w:rFonts w:hint="eastAsia"/>
          <w:lang w:eastAsia="zh-CN"/>
        </w:rPr>
        <w:t>雷达接收机噪声功率电平的</w:t>
      </w:r>
      <w:r w:rsidR="0053730A" w:rsidRPr="00444D4C">
        <w:rPr>
          <w:rFonts w:hint="eastAsia"/>
          <w:lang w:eastAsia="zh-CN"/>
        </w:rPr>
        <w:t>准则已在</w:t>
      </w:r>
      <w:r w:rsidR="0053730A" w:rsidRPr="00444D4C">
        <w:rPr>
          <w:lang w:eastAsia="zh-CN"/>
        </w:rPr>
        <w:t xml:space="preserve">ITU-R </w:t>
      </w:r>
      <w:hyperlink r:id="rId26" w:history="1">
        <w:r w:rsidR="00D35BCA" w:rsidRPr="00276EA5">
          <w:rPr>
            <w:rStyle w:val="Hyperlink"/>
            <w:color w:val="auto"/>
            <w:u w:val="none"/>
            <w:lang w:eastAsia="zh-CN"/>
          </w:rPr>
          <w:t>M.1461</w:t>
        </w:r>
      </w:hyperlink>
      <w:r w:rsidR="0053730A" w:rsidRPr="00444D4C">
        <w:rPr>
          <w:rFonts w:hint="eastAsia"/>
          <w:lang w:eastAsia="zh-CN"/>
        </w:rPr>
        <w:t>建议</w:t>
      </w:r>
      <w:r w:rsidR="004D16C2" w:rsidRPr="00444D4C">
        <w:rPr>
          <w:rFonts w:hint="eastAsia"/>
          <w:lang w:eastAsia="zh-CN"/>
        </w:rPr>
        <w:t>书中做</w:t>
      </w:r>
      <w:r w:rsidR="0053730A" w:rsidRPr="00444D4C">
        <w:rPr>
          <w:rFonts w:hint="eastAsia"/>
          <w:lang w:eastAsia="zh-CN"/>
        </w:rPr>
        <w:t>了规定</w:t>
      </w:r>
      <w:r w:rsidR="005604F3" w:rsidRPr="00444D4C">
        <w:rPr>
          <w:rFonts w:hint="eastAsia"/>
          <w:lang w:eastAsia="zh-CN"/>
        </w:rPr>
        <w:t>，</w:t>
      </w:r>
    </w:p>
    <w:p w14:paraId="5B52F5EC" w14:textId="77777777" w:rsidR="0061215C" w:rsidRPr="005D048D" w:rsidRDefault="0061215C" w:rsidP="00ED1511">
      <w:pPr>
        <w:pStyle w:val="Call"/>
        <w:snapToGrid w:val="0"/>
        <w:rPr>
          <w:rFonts w:ascii="STKaiti" w:eastAsia="STKaiti" w:hAnsi="STKaiti"/>
          <w:i w:val="0"/>
          <w:iCs/>
          <w:lang w:eastAsia="zh-CN"/>
        </w:rPr>
      </w:pPr>
      <w:r w:rsidRPr="005D048D">
        <w:rPr>
          <w:rFonts w:ascii="STKaiti" w:eastAsia="STKaiti" w:hAnsi="STKaiti" w:hint="eastAsia"/>
          <w:i w:val="0"/>
          <w:iCs/>
          <w:lang w:eastAsia="zh-CN"/>
        </w:rPr>
        <w:t>认识到</w:t>
      </w:r>
    </w:p>
    <w:p w14:paraId="18B14BFC" w14:textId="075D0A3C" w:rsidR="0061215C" w:rsidRPr="00444D4C" w:rsidRDefault="0061215C" w:rsidP="00ED1511">
      <w:pPr>
        <w:snapToGrid w:val="0"/>
        <w:rPr>
          <w:lang w:eastAsia="zh-CN"/>
        </w:rPr>
      </w:pPr>
      <w:r w:rsidRPr="00276EA5">
        <w:rPr>
          <w:i/>
          <w:iCs/>
          <w:lang w:eastAsia="zh-CN"/>
        </w:rPr>
        <w:t>a</w:t>
      </w:r>
      <w:r w:rsidR="00ED1511" w:rsidRPr="00276EA5">
        <w:rPr>
          <w:rFonts w:hint="eastAsia"/>
          <w:i/>
          <w:iCs/>
          <w:lang w:eastAsia="zh-CN"/>
        </w:rPr>
        <w:t>)</w:t>
      </w:r>
      <w:r w:rsidRPr="00444D4C">
        <w:rPr>
          <w:lang w:eastAsia="zh-CN"/>
        </w:rPr>
        <w:tab/>
      </w:r>
      <w:r w:rsidRPr="00444D4C">
        <w:rPr>
          <w:rFonts w:hint="eastAsia"/>
          <w:lang w:eastAsia="zh-CN"/>
        </w:rPr>
        <w:t>根据具体类型的干扰信号确定所需的</w:t>
      </w:r>
      <w:r w:rsidR="003A03EE">
        <w:rPr>
          <w:rFonts w:hint="eastAsia"/>
          <w:lang w:eastAsia="zh-CN"/>
        </w:rPr>
        <w:t>保护标准</w:t>
      </w:r>
      <w:r w:rsidRPr="00444D4C">
        <w:rPr>
          <w:rFonts w:hint="eastAsia"/>
          <w:lang w:eastAsia="zh-CN"/>
        </w:rPr>
        <w:t>；</w:t>
      </w:r>
    </w:p>
    <w:p w14:paraId="64BCAF94" w14:textId="16A80D62" w:rsidR="00444D4C" w:rsidRDefault="0061215C" w:rsidP="00ED1511">
      <w:pPr>
        <w:snapToGrid w:val="0"/>
        <w:rPr>
          <w:spacing w:val="2"/>
          <w:lang w:eastAsia="zh-CN"/>
        </w:rPr>
      </w:pPr>
      <w:r w:rsidRPr="00276EA5">
        <w:rPr>
          <w:i/>
          <w:iCs/>
          <w:lang w:eastAsia="zh-CN"/>
        </w:rPr>
        <w:t>b</w:t>
      </w:r>
      <w:r w:rsidR="00ED1511" w:rsidRPr="00276EA5">
        <w:rPr>
          <w:rFonts w:hint="eastAsia"/>
          <w:i/>
          <w:iCs/>
          <w:lang w:eastAsia="zh-CN"/>
        </w:rPr>
        <w:t>)</w:t>
      </w:r>
      <w:r w:rsidRPr="00444D4C">
        <w:rPr>
          <w:lang w:eastAsia="zh-CN"/>
        </w:rPr>
        <w:tab/>
      </w:r>
      <w:r w:rsidR="003A03EE">
        <w:rPr>
          <w:rFonts w:hint="eastAsia"/>
          <w:spacing w:val="2"/>
          <w:lang w:eastAsia="zh-CN"/>
        </w:rPr>
        <w:t>保护标准</w:t>
      </w:r>
      <w:r w:rsidRPr="00444D4C">
        <w:rPr>
          <w:rFonts w:hint="eastAsia"/>
          <w:spacing w:val="2"/>
          <w:lang w:eastAsia="zh-CN"/>
        </w:rPr>
        <w:t>的应用会需要考虑准则的统计特性和进行兼容性研究方法的其他元素</w:t>
      </w:r>
      <w:r w:rsidRPr="00444D4C">
        <w:rPr>
          <w:spacing w:val="2"/>
          <w:lang w:eastAsia="zh-CN"/>
        </w:rPr>
        <w:t>（</w:t>
      </w:r>
      <w:r w:rsidRPr="00444D4C">
        <w:rPr>
          <w:rFonts w:hint="eastAsia"/>
          <w:spacing w:val="2"/>
          <w:lang w:eastAsia="zh-CN"/>
        </w:rPr>
        <w:t>例如包括发射机运动的天线扫描和传播损耗</w:t>
      </w:r>
      <w:r w:rsidRPr="00444D4C">
        <w:rPr>
          <w:spacing w:val="2"/>
          <w:lang w:eastAsia="zh-CN"/>
        </w:rPr>
        <w:t>）</w:t>
      </w:r>
      <w:r w:rsidRPr="00444D4C">
        <w:rPr>
          <w:rFonts w:hint="eastAsia"/>
          <w:spacing w:val="2"/>
          <w:lang w:eastAsia="zh-CN"/>
        </w:rPr>
        <w:t>。这些统计考虑的进一步研究会适当编入本建议书和其他相关建议书以后的修订中，</w:t>
      </w:r>
    </w:p>
    <w:p w14:paraId="213452FD" w14:textId="77777777" w:rsidR="0061215C" w:rsidRPr="005D048D" w:rsidRDefault="0061215C" w:rsidP="00ED1511">
      <w:pPr>
        <w:pStyle w:val="Call"/>
        <w:snapToGrid w:val="0"/>
        <w:rPr>
          <w:rFonts w:ascii="STKaiti" w:eastAsia="STKaiti" w:hAnsi="STKaiti"/>
          <w:i w:val="0"/>
          <w:iCs/>
          <w:lang w:eastAsia="zh-CN"/>
        </w:rPr>
      </w:pPr>
      <w:r w:rsidRPr="005D048D">
        <w:rPr>
          <w:rFonts w:ascii="STKaiti" w:eastAsia="STKaiti" w:hAnsi="STKaiti" w:hint="eastAsia"/>
          <w:i w:val="0"/>
          <w:iCs/>
          <w:lang w:eastAsia="zh-CN"/>
        </w:rPr>
        <w:t>建议</w:t>
      </w:r>
    </w:p>
    <w:p w14:paraId="6F608847" w14:textId="77777777" w:rsidR="0061215C" w:rsidRPr="00444D4C" w:rsidRDefault="0061215C" w:rsidP="00ED1511">
      <w:pPr>
        <w:snapToGrid w:val="0"/>
        <w:rPr>
          <w:lang w:eastAsia="zh-CN"/>
        </w:rPr>
      </w:pPr>
      <w:r w:rsidRPr="00444D4C">
        <w:rPr>
          <w:b/>
          <w:lang w:eastAsia="zh-CN"/>
        </w:rPr>
        <w:t>1</w:t>
      </w:r>
      <w:r w:rsidRPr="00444D4C">
        <w:rPr>
          <w:lang w:eastAsia="zh-CN"/>
        </w:rPr>
        <w:tab/>
      </w:r>
      <w:r w:rsidRPr="00444D4C">
        <w:rPr>
          <w:rFonts w:hint="eastAsia"/>
          <w:lang w:eastAsia="zh-CN"/>
        </w:rPr>
        <w:t>附件</w:t>
      </w:r>
      <w:r w:rsidRPr="00444D4C">
        <w:rPr>
          <w:rFonts w:hint="eastAsia"/>
          <w:lang w:eastAsia="zh-CN"/>
        </w:rPr>
        <w:t>1</w:t>
      </w:r>
      <w:r w:rsidRPr="00444D4C">
        <w:rPr>
          <w:rFonts w:hint="eastAsia"/>
          <w:lang w:eastAsia="zh-CN"/>
        </w:rPr>
        <w:t>中描述的无线电定位雷达的技术和操作特性应</w:t>
      </w:r>
      <w:r w:rsidR="005604F3" w:rsidRPr="00444D4C">
        <w:rPr>
          <w:rFonts w:hint="eastAsia"/>
          <w:lang w:eastAsia="zh-CN"/>
        </w:rPr>
        <w:t>被</w:t>
      </w:r>
      <w:r w:rsidRPr="00444D4C">
        <w:rPr>
          <w:rFonts w:hint="eastAsia"/>
          <w:lang w:eastAsia="zh-CN"/>
        </w:rPr>
        <w:t>认为是在</w:t>
      </w:r>
      <w:r w:rsidR="00877E2E" w:rsidRPr="00444D4C">
        <w:rPr>
          <w:lang w:eastAsia="zh-CN"/>
        </w:rPr>
        <w:t>15.</w:t>
      </w:r>
      <w:r w:rsidR="00877E2E" w:rsidRPr="00444D4C">
        <w:rPr>
          <w:rFonts w:hint="eastAsia"/>
          <w:lang w:eastAsia="zh-CN"/>
        </w:rPr>
        <w:t>4</w:t>
      </w:r>
      <w:r w:rsidRPr="00444D4C">
        <w:rPr>
          <w:lang w:eastAsia="zh-CN"/>
        </w:rPr>
        <w:noBreakHyphen/>
        <w:t>17.3 GHz</w:t>
      </w:r>
      <w:r w:rsidR="00DB6A2D" w:rsidRPr="00444D4C">
        <w:rPr>
          <w:rFonts w:hint="eastAsia"/>
          <w:lang w:eastAsia="zh-CN"/>
        </w:rPr>
        <w:t>频段</w:t>
      </w:r>
      <w:r w:rsidR="003430E3" w:rsidRPr="00444D4C">
        <w:rPr>
          <w:rFonts w:hint="eastAsia"/>
          <w:lang w:eastAsia="zh-CN"/>
        </w:rPr>
        <w:t>中</w:t>
      </w:r>
      <w:r w:rsidRPr="00444D4C">
        <w:rPr>
          <w:rFonts w:hint="eastAsia"/>
          <w:lang w:eastAsia="zh-CN"/>
        </w:rPr>
        <w:t>操作</w:t>
      </w:r>
      <w:r w:rsidR="003430E3" w:rsidRPr="00444D4C">
        <w:rPr>
          <w:rFonts w:hint="eastAsia"/>
          <w:lang w:eastAsia="zh-CN"/>
        </w:rPr>
        <w:t>和计划操作的雷达的典型特性</w:t>
      </w:r>
      <w:r w:rsidRPr="00444D4C">
        <w:rPr>
          <w:rFonts w:hint="eastAsia"/>
          <w:lang w:eastAsia="zh-CN"/>
        </w:rPr>
        <w:t>；</w:t>
      </w:r>
    </w:p>
    <w:p w14:paraId="6558F9DC" w14:textId="0A10DDB4" w:rsidR="0061215C" w:rsidRPr="00444D4C" w:rsidRDefault="0061215C" w:rsidP="00ED1511">
      <w:pPr>
        <w:snapToGrid w:val="0"/>
        <w:rPr>
          <w:lang w:eastAsia="zh-CN"/>
        </w:rPr>
      </w:pPr>
      <w:r w:rsidRPr="00444D4C">
        <w:rPr>
          <w:b/>
          <w:lang w:eastAsia="zh-CN"/>
        </w:rPr>
        <w:t>2</w:t>
      </w:r>
      <w:r w:rsidRPr="00444D4C">
        <w:rPr>
          <w:b/>
          <w:lang w:eastAsia="zh-CN"/>
        </w:rPr>
        <w:tab/>
      </w:r>
      <w:r w:rsidR="00566751" w:rsidRPr="00444D4C">
        <w:rPr>
          <w:rFonts w:hint="eastAsia"/>
          <w:lang w:eastAsia="zh-CN"/>
        </w:rPr>
        <w:t>在</w:t>
      </w:r>
      <w:r w:rsidR="00566751" w:rsidRPr="00444D4C">
        <w:rPr>
          <w:rFonts w:hint="eastAsia"/>
          <w:lang w:eastAsia="zh-CN"/>
        </w:rPr>
        <w:t>15.4</w:t>
      </w:r>
      <w:r w:rsidR="00627262">
        <w:rPr>
          <w:rFonts w:hint="eastAsia"/>
          <w:lang w:eastAsia="zh-CN"/>
        </w:rPr>
        <w:t>-</w:t>
      </w:r>
      <w:r w:rsidR="00566751" w:rsidRPr="00444D4C">
        <w:rPr>
          <w:rFonts w:hint="eastAsia"/>
          <w:lang w:eastAsia="zh-CN"/>
        </w:rPr>
        <w:t>17.3GHz</w:t>
      </w:r>
      <w:r w:rsidR="00DB6A2D" w:rsidRPr="00444D4C">
        <w:rPr>
          <w:rFonts w:hint="eastAsia"/>
          <w:lang w:eastAsia="zh-CN"/>
        </w:rPr>
        <w:t>频段</w:t>
      </w:r>
      <w:r w:rsidR="00566751" w:rsidRPr="00444D4C">
        <w:rPr>
          <w:rFonts w:hint="eastAsia"/>
          <w:lang w:eastAsia="zh-CN"/>
        </w:rPr>
        <w:t>中有无线电定位</w:t>
      </w:r>
      <w:r w:rsidR="00D35BCA">
        <w:rPr>
          <w:rFonts w:hint="eastAsia"/>
          <w:lang w:eastAsia="zh-CN"/>
        </w:rPr>
        <w:t>划分</w:t>
      </w:r>
      <w:r w:rsidR="00566751" w:rsidRPr="00444D4C">
        <w:rPr>
          <w:rFonts w:hint="eastAsia"/>
          <w:lang w:eastAsia="zh-CN"/>
        </w:rPr>
        <w:t>的部分，应将</w:t>
      </w:r>
      <w:r w:rsidR="002E091D" w:rsidRPr="00444D4C">
        <w:rPr>
          <w:lang w:eastAsia="zh-CN"/>
        </w:rPr>
        <w:t>–6 dB</w:t>
      </w:r>
      <w:r w:rsidR="002E091D" w:rsidRPr="00444D4C">
        <w:rPr>
          <w:rFonts w:hint="eastAsia"/>
          <w:lang w:eastAsia="zh-CN"/>
        </w:rPr>
        <w:t>的</w:t>
      </w:r>
      <w:r w:rsidR="002E091D" w:rsidRPr="00444D4C">
        <w:rPr>
          <w:i/>
          <w:lang w:eastAsia="zh-CN"/>
        </w:rPr>
        <w:t>I</w:t>
      </w:r>
      <w:r w:rsidR="002E091D" w:rsidRPr="00444D4C">
        <w:rPr>
          <w:lang w:eastAsia="zh-CN"/>
        </w:rPr>
        <w:t>/</w:t>
      </w:r>
      <w:r w:rsidR="002E091D" w:rsidRPr="00444D4C">
        <w:rPr>
          <w:i/>
          <w:lang w:eastAsia="zh-CN"/>
        </w:rPr>
        <w:t>N</w:t>
      </w:r>
      <w:r w:rsidR="002E091D" w:rsidRPr="00444D4C">
        <w:rPr>
          <w:rFonts w:hint="eastAsia"/>
          <w:lang w:eastAsia="zh-CN"/>
        </w:rPr>
        <w:t>比</w:t>
      </w:r>
      <w:r w:rsidR="00D35BCA">
        <w:rPr>
          <w:rFonts w:hint="eastAsia"/>
          <w:lang w:eastAsia="zh-CN"/>
        </w:rPr>
        <w:t>视为雷达</w:t>
      </w:r>
      <w:r w:rsidR="002E091D" w:rsidRPr="00444D4C">
        <w:rPr>
          <w:rFonts w:hint="eastAsia"/>
          <w:lang w:eastAsia="zh-CN"/>
        </w:rPr>
        <w:t>所需的保护电平，</w:t>
      </w:r>
      <w:r w:rsidR="00D35BCA">
        <w:rPr>
          <w:rFonts w:hint="eastAsia"/>
          <w:lang w:eastAsia="zh-CN"/>
        </w:rPr>
        <w:t>同时</w:t>
      </w:r>
      <w:r w:rsidR="00D35BCA" w:rsidRPr="00D35BCA">
        <w:rPr>
          <w:rFonts w:hint="eastAsia"/>
          <w:lang w:eastAsia="zh-CN"/>
        </w:rPr>
        <w:t>考虑到上述</w:t>
      </w:r>
      <w:r w:rsidR="00D35BCA" w:rsidRPr="00D35BCA">
        <w:rPr>
          <w:rFonts w:ascii="STKaiti" w:eastAsia="STKaiti" w:hAnsi="STKaiti" w:hint="eastAsia"/>
          <w:lang w:eastAsia="zh-CN"/>
        </w:rPr>
        <w:t>认识到</w:t>
      </w:r>
      <w:r w:rsidR="00D35BCA" w:rsidRPr="00667E49">
        <w:rPr>
          <w:rFonts w:eastAsia="STKaiti"/>
          <w:i/>
          <w:iCs/>
          <w:lang w:eastAsia="zh-CN"/>
        </w:rPr>
        <w:t>a)</w:t>
      </w:r>
      <w:r w:rsidR="00D35BCA" w:rsidRPr="00D35BCA">
        <w:rPr>
          <w:rFonts w:hint="eastAsia"/>
          <w:lang w:eastAsia="zh-CN"/>
        </w:rPr>
        <w:t>和</w:t>
      </w:r>
      <w:r w:rsidR="00D35BCA" w:rsidRPr="00667E49">
        <w:rPr>
          <w:rFonts w:eastAsia="STKaiti" w:hint="eastAsia"/>
          <w:i/>
          <w:iCs/>
          <w:lang w:eastAsia="zh-CN"/>
        </w:rPr>
        <w:t>b)</w:t>
      </w:r>
      <w:r w:rsidRPr="00444D4C">
        <w:rPr>
          <w:rFonts w:hint="eastAsia"/>
          <w:lang w:eastAsia="zh-CN"/>
        </w:rPr>
        <w:t>；</w:t>
      </w:r>
    </w:p>
    <w:p w14:paraId="217666AF" w14:textId="77777777" w:rsidR="0061215C" w:rsidRPr="00444D4C" w:rsidRDefault="0061215C" w:rsidP="00ED1511">
      <w:pPr>
        <w:snapToGrid w:val="0"/>
        <w:rPr>
          <w:lang w:eastAsia="zh-CN"/>
        </w:rPr>
      </w:pPr>
      <w:r w:rsidRPr="00444D4C">
        <w:rPr>
          <w:b/>
          <w:lang w:eastAsia="zh-CN"/>
        </w:rPr>
        <w:t>3</w:t>
      </w:r>
      <w:r w:rsidRPr="00444D4C">
        <w:rPr>
          <w:lang w:eastAsia="zh-CN"/>
        </w:rPr>
        <w:tab/>
      </w:r>
      <w:r w:rsidR="002E091D" w:rsidRPr="00444D4C">
        <w:rPr>
          <w:rFonts w:hint="eastAsia"/>
          <w:lang w:eastAsia="zh-CN"/>
        </w:rPr>
        <w:t>如出现脉冲型干扰，则</w:t>
      </w:r>
      <w:r w:rsidR="00566751" w:rsidRPr="00444D4C">
        <w:rPr>
          <w:rFonts w:hint="eastAsia"/>
          <w:lang w:eastAsia="zh-CN"/>
        </w:rPr>
        <w:t>应基于逐案分析确定</w:t>
      </w:r>
      <w:r w:rsidR="00A27465" w:rsidRPr="00444D4C">
        <w:rPr>
          <w:rFonts w:hint="eastAsia"/>
          <w:lang w:eastAsia="zh-CN"/>
        </w:rPr>
        <w:t>判断准则</w:t>
      </w:r>
      <w:r w:rsidR="002E091D" w:rsidRPr="00444D4C">
        <w:rPr>
          <w:rFonts w:hint="eastAsia"/>
          <w:lang w:eastAsia="zh-CN"/>
        </w:rPr>
        <w:t>，</w:t>
      </w:r>
      <w:r w:rsidR="005604F3" w:rsidRPr="00444D4C">
        <w:rPr>
          <w:rFonts w:hint="eastAsia"/>
          <w:lang w:eastAsia="zh-CN"/>
        </w:rPr>
        <w:t>同时</w:t>
      </w:r>
      <w:r w:rsidR="002E091D" w:rsidRPr="00444D4C">
        <w:rPr>
          <w:rFonts w:hint="eastAsia"/>
          <w:lang w:eastAsia="zh-CN"/>
        </w:rPr>
        <w:t>考虑</w:t>
      </w:r>
      <w:r w:rsidR="005604F3" w:rsidRPr="00444D4C">
        <w:rPr>
          <w:rFonts w:hint="eastAsia"/>
          <w:lang w:eastAsia="zh-CN"/>
        </w:rPr>
        <w:t>到</w:t>
      </w:r>
      <w:r w:rsidR="00703EB9" w:rsidRPr="00444D4C">
        <w:rPr>
          <w:rFonts w:hint="eastAsia"/>
          <w:lang w:eastAsia="zh-CN"/>
        </w:rPr>
        <w:t>无用</w:t>
      </w:r>
      <w:r w:rsidR="002E091D" w:rsidRPr="00444D4C">
        <w:rPr>
          <w:rFonts w:hint="eastAsia"/>
          <w:lang w:eastAsia="zh-CN"/>
        </w:rPr>
        <w:t>的脉冲序列特点并</w:t>
      </w:r>
      <w:r w:rsidR="00566751" w:rsidRPr="00444D4C">
        <w:rPr>
          <w:rFonts w:hint="eastAsia"/>
          <w:lang w:eastAsia="zh-CN"/>
        </w:rPr>
        <w:t>尽可能</w:t>
      </w:r>
      <w:r w:rsidR="002E091D" w:rsidRPr="00444D4C">
        <w:rPr>
          <w:rFonts w:hint="eastAsia"/>
          <w:lang w:eastAsia="zh-CN"/>
        </w:rPr>
        <w:t>考虑雷达接收机的信号处理</w:t>
      </w:r>
      <w:r w:rsidRPr="00444D4C">
        <w:rPr>
          <w:rFonts w:hint="eastAsia"/>
          <w:lang w:eastAsia="zh-CN"/>
        </w:rPr>
        <w:t>。</w:t>
      </w:r>
    </w:p>
    <w:p w14:paraId="564E016B" w14:textId="77777777" w:rsidR="0061215C" w:rsidRDefault="0061215C" w:rsidP="00ED1511">
      <w:pPr>
        <w:pStyle w:val="Note"/>
        <w:snapToGrid w:val="0"/>
        <w:rPr>
          <w:sz w:val="24"/>
          <w:szCs w:val="24"/>
          <w:lang w:eastAsia="zh-CN"/>
        </w:rPr>
      </w:pPr>
      <w:r w:rsidRPr="00AE7D20">
        <w:rPr>
          <w:rFonts w:eastAsiaTheme="minorEastAsia" w:hint="eastAsia"/>
          <w:sz w:val="24"/>
          <w:szCs w:val="24"/>
          <w:lang w:eastAsia="zh-CN"/>
        </w:rPr>
        <w:t>注</w:t>
      </w:r>
      <w:r w:rsidRPr="00AE7D20">
        <w:rPr>
          <w:sz w:val="24"/>
          <w:szCs w:val="24"/>
          <w:lang w:eastAsia="zh-CN"/>
        </w:rPr>
        <w:t>1</w:t>
      </w:r>
      <w:r w:rsidRPr="00AE7D20">
        <w:rPr>
          <w:rFonts w:hint="eastAsia"/>
          <w:sz w:val="24"/>
          <w:szCs w:val="24"/>
          <w:lang w:eastAsia="zh-CN"/>
        </w:rPr>
        <w:t xml:space="preserve"> </w:t>
      </w:r>
      <w:r w:rsidR="00E05968" w:rsidRPr="00AE7D20">
        <w:rPr>
          <w:sz w:val="24"/>
          <w:szCs w:val="24"/>
          <w:lang w:eastAsia="zh-CN"/>
        </w:rPr>
        <w:t>–</w:t>
      </w:r>
      <w:r w:rsidRPr="00AE7D20">
        <w:rPr>
          <w:rFonts w:hint="eastAsia"/>
          <w:sz w:val="24"/>
          <w:szCs w:val="24"/>
          <w:lang w:eastAsia="zh-CN"/>
        </w:rPr>
        <w:t xml:space="preserve"> </w:t>
      </w:r>
      <w:r w:rsidRPr="00AE7D20">
        <w:rPr>
          <w:rFonts w:hint="eastAsia"/>
          <w:sz w:val="24"/>
          <w:szCs w:val="24"/>
          <w:lang w:eastAsia="zh-CN"/>
        </w:rPr>
        <w:t>应在可获得更详细的资料时，对本建议书进行修订。</w:t>
      </w:r>
    </w:p>
    <w:p w14:paraId="09994868" w14:textId="77777777" w:rsidR="00ED1511" w:rsidRDefault="00ED1511" w:rsidP="00ED1511">
      <w:pPr>
        <w:pStyle w:val="Note"/>
        <w:snapToGrid w:val="0"/>
        <w:rPr>
          <w:sz w:val="24"/>
          <w:szCs w:val="24"/>
          <w:lang w:eastAsia="zh-CN"/>
        </w:rPr>
      </w:pPr>
    </w:p>
    <w:p w14:paraId="587B6BC9" w14:textId="77777777" w:rsidR="00E45015" w:rsidRPr="00AE7D20" w:rsidRDefault="00E45015" w:rsidP="00ED1511">
      <w:pPr>
        <w:pStyle w:val="Note"/>
        <w:snapToGrid w:val="0"/>
        <w:rPr>
          <w:sz w:val="24"/>
          <w:szCs w:val="24"/>
          <w:lang w:eastAsia="zh-CN"/>
        </w:rPr>
      </w:pPr>
    </w:p>
    <w:p w14:paraId="5AE9E345" w14:textId="77777777" w:rsidR="00276EA5" w:rsidRDefault="00276EA5">
      <w:pPr>
        <w:tabs>
          <w:tab w:val="clear" w:pos="794"/>
          <w:tab w:val="clear" w:pos="1191"/>
          <w:tab w:val="clear" w:pos="1588"/>
          <w:tab w:val="clear" w:pos="1985"/>
        </w:tabs>
        <w:overflowPunct/>
        <w:autoSpaceDE/>
        <w:autoSpaceDN/>
        <w:adjustRightInd/>
        <w:spacing w:before="0"/>
        <w:textAlignment w:val="auto"/>
        <w:rPr>
          <w:b/>
          <w:sz w:val="28"/>
          <w:lang w:eastAsia="zh-CN"/>
        </w:rPr>
      </w:pPr>
      <w:bookmarkStart w:id="5" w:name="_Toc110841061"/>
      <w:bookmarkStart w:id="6" w:name="_Toc117320823"/>
      <w:r>
        <w:rPr>
          <w:lang w:eastAsia="zh-CN"/>
        </w:rPr>
        <w:br w:type="page"/>
      </w:r>
    </w:p>
    <w:p w14:paraId="11E2EC18" w14:textId="759E748B" w:rsidR="0061215C" w:rsidRDefault="0055007A" w:rsidP="005407F6">
      <w:pPr>
        <w:pStyle w:val="AnnexNoTitle"/>
        <w:snapToGrid w:val="0"/>
        <w:outlineLvl w:val="0"/>
        <w:rPr>
          <w:lang w:eastAsia="zh-CN"/>
        </w:rPr>
      </w:pPr>
      <w:r>
        <w:rPr>
          <w:rFonts w:hint="eastAsia"/>
          <w:lang w:eastAsia="zh-CN"/>
        </w:rPr>
        <w:lastRenderedPageBreak/>
        <w:t>附件</w:t>
      </w:r>
      <w:r w:rsidR="0061215C">
        <w:rPr>
          <w:lang w:eastAsia="zh-CN"/>
        </w:rPr>
        <w:t>1</w:t>
      </w:r>
      <w:r w:rsidR="00ED1511">
        <w:rPr>
          <w:rFonts w:hint="eastAsia"/>
          <w:lang w:eastAsia="zh-CN"/>
        </w:rPr>
        <w:br/>
      </w:r>
      <w:r w:rsidR="00ED1511">
        <w:rPr>
          <w:lang w:eastAsia="zh-CN"/>
        </w:rPr>
        <w:br/>
      </w:r>
      <w:r w:rsidR="0061215C">
        <w:rPr>
          <w:rFonts w:hint="eastAsia"/>
          <w:lang w:eastAsia="zh-CN"/>
        </w:rPr>
        <w:t>操作于</w:t>
      </w:r>
      <w:r w:rsidR="009D6CD6">
        <w:rPr>
          <w:rFonts w:hint="eastAsia"/>
          <w:lang w:eastAsia="zh-CN"/>
        </w:rPr>
        <w:t>或计划操作于</w:t>
      </w:r>
      <w:r w:rsidR="009D6CD6">
        <w:rPr>
          <w:lang w:eastAsia="zh-CN"/>
        </w:rPr>
        <w:t>15.</w:t>
      </w:r>
      <w:r w:rsidR="009D6CD6">
        <w:rPr>
          <w:rFonts w:hint="eastAsia"/>
          <w:lang w:eastAsia="zh-CN"/>
        </w:rPr>
        <w:t>4</w:t>
      </w:r>
      <w:r w:rsidR="0061215C">
        <w:rPr>
          <w:lang w:eastAsia="zh-CN"/>
        </w:rPr>
        <w:t>-17.3 GHz</w:t>
      </w:r>
      <w:bookmarkEnd w:id="5"/>
      <w:bookmarkEnd w:id="6"/>
      <w:r w:rsidR="00DB6A2D">
        <w:rPr>
          <w:rFonts w:hint="eastAsia"/>
          <w:lang w:eastAsia="zh-CN"/>
        </w:rPr>
        <w:t>频段</w:t>
      </w:r>
      <w:r w:rsidR="0061215C">
        <w:rPr>
          <w:rFonts w:hint="eastAsia"/>
          <w:lang w:eastAsia="zh-CN"/>
        </w:rPr>
        <w:t>内的</w:t>
      </w:r>
      <w:r w:rsidR="00D863B8">
        <w:rPr>
          <w:lang w:eastAsia="zh-CN"/>
        </w:rPr>
        <w:br/>
      </w:r>
      <w:r w:rsidR="009B16AB">
        <w:rPr>
          <w:rFonts w:hint="eastAsia"/>
          <w:lang w:eastAsia="zh-CN"/>
        </w:rPr>
        <w:t>无线电定位业务的</w:t>
      </w:r>
      <w:r w:rsidR="0061215C">
        <w:rPr>
          <w:rFonts w:hint="eastAsia"/>
          <w:lang w:eastAsia="zh-CN"/>
        </w:rPr>
        <w:t>雷达的特性和</w:t>
      </w:r>
      <w:r w:rsidR="003A03EE">
        <w:rPr>
          <w:rFonts w:hint="eastAsia"/>
          <w:lang w:eastAsia="zh-CN"/>
        </w:rPr>
        <w:t>保护标准</w:t>
      </w:r>
    </w:p>
    <w:p w14:paraId="498801AD" w14:textId="77777777" w:rsidR="0061215C" w:rsidRDefault="0061215C" w:rsidP="00ED1511">
      <w:pPr>
        <w:pStyle w:val="Heading1"/>
        <w:snapToGrid w:val="0"/>
        <w:rPr>
          <w:lang w:eastAsia="zh-CN"/>
        </w:rPr>
      </w:pPr>
      <w:bookmarkStart w:id="7" w:name="_Toc110841062"/>
      <w:bookmarkStart w:id="8" w:name="_Toc117320824"/>
      <w:r>
        <w:rPr>
          <w:lang w:eastAsia="zh-CN"/>
        </w:rPr>
        <w:t>1</w:t>
      </w:r>
      <w:r>
        <w:rPr>
          <w:lang w:eastAsia="zh-CN"/>
        </w:rPr>
        <w:tab/>
      </w:r>
      <w:bookmarkEnd w:id="7"/>
      <w:bookmarkEnd w:id="8"/>
      <w:r>
        <w:rPr>
          <w:rFonts w:hint="eastAsia"/>
          <w:lang w:eastAsia="zh-CN"/>
        </w:rPr>
        <w:t>引言</w:t>
      </w:r>
    </w:p>
    <w:p w14:paraId="01B52317" w14:textId="27BEA4B2" w:rsidR="0061215C" w:rsidRDefault="009D6CD6" w:rsidP="00ED1511">
      <w:pPr>
        <w:snapToGrid w:val="0"/>
        <w:ind w:firstLineChars="200" w:firstLine="480"/>
        <w:rPr>
          <w:lang w:eastAsia="zh-CN"/>
        </w:rPr>
      </w:pPr>
      <w:r>
        <w:rPr>
          <w:rFonts w:hint="eastAsia"/>
          <w:lang w:eastAsia="zh-CN"/>
        </w:rPr>
        <w:t>操作于或计划操作于</w:t>
      </w:r>
      <w:r w:rsidR="0061215C">
        <w:rPr>
          <w:rFonts w:hint="eastAsia"/>
          <w:lang w:eastAsia="zh-CN"/>
        </w:rPr>
        <w:t>全球范围</w:t>
      </w:r>
      <w:r>
        <w:rPr>
          <w:lang w:eastAsia="zh-CN"/>
        </w:rPr>
        <w:t>15.</w:t>
      </w:r>
      <w:r>
        <w:rPr>
          <w:rFonts w:hint="eastAsia"/>
          <w:lang w:eastAsia="zh-CN"/>
        </w:rPr>
        <w:t>4</w:t>
      </w:r>
      <w:r w:rsidR="00DA0510">
        <w:rPr>
          <w:lang w:eastAsia="zh-CN"/>
        </w:rPr>
        <w:t>-</w:t>
      </w:r>
      <w:r w:rsidR="0061215C">
        <w:rPr>
          <w:lang w:eastAsia="zh-CN"/>
        </w:rPr>
        <w:t>17.3 GHz</w:t>
      </w:r>
      <w:r w:rsidR="00DB6A2D">
        <w:rPr>
          <w:rFonts w:hint="eastAsia"/>
          <w:lang w:eastAsia="zh-CN"/>
        </w:rPr>
        <w:t>频段</w:t>
      </w:r>
      <w:r w:rsidR="0061215C">
        <w:rPr>
          <w:rFonts w:hint="eastAsia"/>
          <w:lang w:eastAsia="zh-CN"/>
        </w:rPr>
        <w:t>内的无线电定位雷达的特性在表</w:t>
      </w:r>
      <w:r w:rsidR="00513046">
        <w:rPr>
          <w:lang w:eastAsia="zh-CN"/>
        </w:rPr>
        <w:t>1</w:t>
      </w:r>
      <w:r w:rsidR="0061215C">
        <w:rPr>
          <w:rFonts w:hint="eastAsia"/>
          <w:lang w:eastAsia="zh-CN"/>
        </w:rPr>
        <w:t>中给出，并在后续段落中详细描述。</w:t>
      </w:r>
    </w:p>
    <w:p w14:paraId="1D0FE9A5" w14:textId="77777777" w:rsidR="0061215C" w:rsidRDefault="0061215C" w:rsidP="00ED1511">
      <w:pPr>
        <w:pStyle w:val="Heading1"/>
        <w:snapToGrid w:val="0"/>
        <w:rPr>
          <w:lang w:eastAsia="zh-CN"/>
        </w:rPr>
      </w:pPr>
      <w:bookmarkStart w:id="9" w:name="_Toc110841063"/>
      <w:bookmarkStart w:id="10" w:name="_Toc117320825"/>
      <w:r>
        <w:rPr>
          <w:lang w:eastAsia="zh-CN"/>
        </w:rPr>
        <w:t>2</w:t>
      </w:r>
      <w:r>
        <w:rPr>
          <w:lang w:eastAsia="zh-CN"/>
        </w:rPr>
        <w:tab/>
      </w:r>
      <w:bookmarkEnd w:id="9"/>
      <w:bookmarkEnd w:id="10"/>
      <w:r>
        <w:rPr>
          <w:rFonts w:hint="eastAsia"/>
          <w:lang w:eastAsia="zh-CN"/>
        </w:rPr>
        <w:t>技术特性</w:t>
      </w:r>
    </w:p>
    <w:p w14:paraId="068332F1" w14:textId="17ED0997" w:rsidR="0061215C" w:rsidRDefault="00877E2E" w:rsidP="00ED1511">
      <w:pPr>
        <w:snapToGrid w:val="0"/>
        <w:ind w:firstLineChars="200" w:firstLine="480"/>
        <w:rPr>
          <w:lang w:eastAsia="zh-CN"/>
        </w:rPr>
      </w:pPr>
      <w:r>
        <w:rPr>
          <w:lang w:eastAsia="zh-CN"/>
        </w:rPr>
        <w:t>15.</w:t>
      </w:r>
      <w:r>
        <w:rPr>
          <w:rFonts w:hint="eastAsia"/>
          <w:lang w:eastAsia="zh-CN"/>
        </w:rPr>
        <w:t>4</w:t>
      </w:r>
      <w:r w:rsidR="0061215C">
        <w:rPr>
          <w:lang w:eastAsia="zh-CN"/>
        </w:rPr>
        <w:t>-17.3 GHz</w:t>
      </w:r>
      <w:r w:rsidR="00DB6A2D">
        <w:rPr>
          <w:rFonts w:hint="eastAsia"/>
          <w:lang w:eastAsia="zh-CN"/>
        </w:rPr>
        <w:t>频段</w:t>
      </w:r>
      <w:r w:rsidR="0061215C">
        <w:rPr>
          <w:rFonts w:hint="eastAsia"/>
          <w:lang w:eastAsia="zh-CN"/>
        </w:rPr>
        <w:t>被用于许多不同类型的雷达，包括有陆基的、可搬运的、船载和安装在空中平台的。该</w:t>
      </w:r>
      <w:r w:rsidR="00DB6A2D">
        <w:rPr>
          <w:rFonts w:hint="eastAsia"/>
          <w:lang w:eastAsia="zh-CN"/>
        </w:rPr>
        <w:t>频段</w:t>
      </w:r>
      <w:r w:rsidR="0061215C">
        <w:rPr>
          <w:rFonts w:hint="eastAsia"/>
          <w:lang w:eastAsia="zh-CN"/>
        </w:rPr>
        <w:t>中实际操作着的无线电定位功能包括空中载荷和地面搜索、地图测绘、地形跟踪、水上和目标识别。雷达操作的频率可假设均匀地延展在各雷达的整个调谐范围上。表</w:t>
      </w:r>
      <w:r w:rsidR="00513046">
        <w:rPr>
          <w:lang w:eastAsia="zh-CN"/>
        </w:rPr>
        <w:t>1</w:t>
      </w:r>
      <w:r w:rsidR="009D6CD6">
        <w:rPr>
          <w:rFonts w:hint="eastAsia"/>
          <w:lang w:eastAsia="zh-CN"/>
        </w:rPr>
        <w:t>包含了部署于或计划部署于</w:t>
      </w:r>
      <w:r w:rsidR="008E53C2">
        <w:rPr>
          <w:lang w:eastAsia="zh-CN"/>
        </w:rPr>
        <w:t>15.</w:t>
      </w:r>
      <w:r w:rsidR="008E53C2">
        <w:rPr>
          <w:rFonts w:hint="eastAsia"/>
          <w:lang w:eastAsia="zh-CN"/>
        </w:rPr>
        <w:t>4</w:t>
      </w:r>
      <w:r w:rsidR="00513046">
        <w:rPr>
          <w:lang w:eastAsia="zh-CN"/>
        </w:rPr>
        <w:t>-17.3 GHz</w:t>
      </w:r>
      <w:r w:rsidR="00DB6A2D">
        <w:rPr>
          <w:rFonts w:hint="eastAsia"/>
          <w:lang w:eastAsia="zh-CN"/>
        </w:rPr>
        <w:t>频段</w:t>
      </w:r>
      <w:r w:rsidR="0061215C">
        <w:rPr>
          <w:rFonts w:hint="eastAsia"/>
          <w:lang w:eastAsia="zh-CN"/>
        </w:rPr>
        <w:t>中典型无线电定位雷达的技术特性。</w:t>
      </w:r>
    </w:p>
    <w:p w14:paraId="7246036A" w14:textId="65CF9CCE" w:rsidR="0061215C" w:rsidRDefault="00767B71" w:rsidP="00ED1511">
      <w:pPr>
        <w:snapToGrid w:val="0"/>
        <w:ind w:firstLineChars="200" w:firstLine="480"/>
        <w:rPr>
          <w:lang w:eastAsia="zh-CN"/>
        </w:rPr>
      </w:pPr>
      <w:r>
        <w:rPr>
          <w:rFonts w:hint="eastAsia"/>
          <w:lang w:eastAsia="zh-CN"/>
        </w:rPr>
        <w:t>操作于或计划操作于</w:t>
      </w:r>
      <w:r w:rsidR="008E53C2">
        <w:rPr>
          <w:lang w:eastAsia="zh-CN"/>
        </w:rPr>
        <w:t>15.</w:t>
      </w:r>
      <w:r w:rsidR="008E53C2">
        <w:rPr>
          <w:rFonts w:hint="eastAsia"/>
          <w:lang w:eastAsia="zh-CN"/>
        </w:rPr>
        <w:t>4</w:t>
      </w:r>
      <w:r w:rsidR="00513046">
        <w:rPr>
          <w:lang w:eastAsia="zh-CN"/>
        </w:rPr>
        <w:t>-17.3 GHz</w:t>
      </w:r>
      <w:r w:rsidR="00DB6A2D">
        <w:rPr>
          <w:rFonts w:hint="eastAsia"/>
          <w:lang w:eastAsia="zh-CN"/>
        </w:rPr>
        <w:t>频段</w:t>
      </w:r>
      <w:r w:rsidR="0061215C">
        <w:rPr>
          <w:rFonts w:hint="eastAsia"/>
          <w:lang w:eastAsia="zh-CN"/>
        </w:rPr>
        <w:t>的主要无线电定位雷达首先是用于飞行目标的检测以及有些用于地图测绘。</w:t>
      </w:r>
      <w:r w:rsidR="003B4A0F">
        <w:rPr>
          <w:rFonts w:hint="eastAsia"/>
          <w:lang w:eastAsia="zh-CN"/>
        </w:rPr>
        <w:t>它们需要测量目标的高度、</w:t>
      </w:r>
      <w:r w:rsidR="003873DB" w:rsidRPr="0055007A">
        <w:rPr>
          <w:rFonts w:hint="eastAsia"/>
          <w:lang w:eastAsia="zh-CN"/>
        </w:rPr>
        <w:t>距离</w:t>
      </w:r>
      <w:r w:rsidR="005A1329">
        <w:rPr>
          <w:rFonts w:hint="eastAsia"/>
          <w:lang w:eastAsia="zh-CN"/>
        </w:rPr>
        <w:t>、方位并形成</w:t>
      </w:r>
      <w:r w:rsidR="0061215C">
        <w:rPr>
          <w:rFonts w:hint="eastAsia"/>
          <w:lang w:eastAsia="zh-CN"/>
        </w:rPr>
        <w:t>地形图。有些飞行目标和地面目标很小而有些范围大到</w:t>
      </w:r>
      <w:r w:rsidR="0061215C">
        <w:rPr>
          <w:lang w:eastAsia="zh-CN"/>
        </w:rPr>
        <w:t>300</w:t>
      </w:r>
      <w:r w:rsidR="0061215C">
        <w:rPr>
          <w:rFonts w:hint="eastAsia"/>
          <w:lang w:eastAsia="zh-CN"/>
        </w:rPr>
        <w:t>海里</w:t>
      </w:r>
      <w:r w:rsidR="0061215C">
        <w:rPr>
          <w:lang w:eastAsia="zh-CN"/>
        </w:rPr>
        <w:t>（</w:t>
      </w:r>
      <w:r w:rsidR="0061215C">
        <w:rPr>
          <w:lang w:eastAsia="zh-CN"/>
        </w:rPr>
        <w:t>556 km</w:t>
      </w:r>
      <w:r w:rsidR="0061215C">
        <w:rPr>
          <w:lang w:eastAsia="zh-CN"/>
        </w:rPr>
        <w:t>）</w:t>
      </w:r>
      <w:r w:rsidR="0061215C">
        <w:rPr>
          <w:rFonts w:hint="eastAsia"/>
          <w:lang w:eastAsia="zh-CN"/>
        </w:rPr>
        <w:t>，因此这些无线电定位雷达必须具有很高的灵敏度且必须具有对包括从海上、陆地和空中凝结物返回的所有形式的杂乱信号的高度抑制。</w:t>
      </w:r>
    </w:p>
    <w:p w14:paraId="2F2627BF" w14:textId="77777777" w:rsidR="00253FE0" w:rsidRDefault="00253FE0" w:rsidP="00ED1511">
      <w:pPr>
        <w:snapToGrid w:val="0"/>
        <w:ind w:firstLineChars="200" w:firstLine="480"/>
        <w:rPr>
          <w:lang w:eastAsia="zh-CN"/>
        </w:rPr>
        <w:sectPr w:rsidR="00253FE0" w:rsidSect="00253FE0">
          <w:headerReference w:type="even" r:id="rId27"/>
          <w:headerReference w:type="default" r:id="rId28"/>
          <w:pgSz w:w="11906" w:h="16838" w:code="9"/>
          <w:pgMar w:top="1418" w:right="1134" w:bottom="1418" w:left="1134" w:header="720" w:footer="482" w:gutter="0"/>
          <w:pgNumType w:start="1"/>
          <w:cols w:space="425"/>
          <w:docGrid w:type="lines" w:linePitch="326" w:charSpace="6144"/>
        </w:sectPr>
      </w:pPr>
    </w:p>
    <w:p w14:paraId="65222446" w14:textId="77777777" w:rsidR="0061215C" w:rsidRDefault="0061215C" w:rsidP="00D863B8">
      <w:pPr>
        <w:pStyle w:val="TableNo"/>
        <w:rPr>
          <w:lang w:eastAsia="zh-CN"/>
        </w:rPr>
      </w:pPr>
      <w:r>
        <w:rPr>
          <w:rFonts w:hint="eastAsia"/>
          <w:lang w:eastAsia="zh-CN"/>
        </w:rPr>
        <w:lastRenderedPageBreak/>
        <w:t>表</w:t>
      </w:r>
      <w:r>
        <w:rPr>
          <w:lang w:eastAsia="zh-CN"/>
        </w:rPr>
        <w:t xml:space="preserve"> 1</w:t>
      </w:r>
    </w:p>
    <w:p w14:paraId="69D67130" w14:textId="77777777" w:rsidR="0061215C" w:rsidRDefault="00877E2E" w:rsidP="009B16AB">
      <w:pPr>
        <w:pStyle w:val="Tabletitle"/>
        <w:spacing w:after="360"/>
        <w:rPr>
          <w:lang w:eastAsia="zh-CN"/>
        </w:rPr>
      </w:pPr>
      <w:r>
        <w:rPr>
          <w:lang w:eastAsia="zh-CN"/>
        </w:rPr>
        <w:t>15.</w:t>
      </w:r>
      <w:r>
        <w:rPr>
          <w:rFonts w:hint="eastAsia"/>
          <w:lang w:eastAsia="zh-CN"/>
        </w:rPr>
        <w:t>4</w:t>
      </w:r>
      <w:r w:rsidR="00513046">
        <w:rPr>
          <w:lang w:eastAsia="zh-CN"/>
        </w:rPr>
        <w:t>-17.3 GHz</w:t>
      </w:r>
      <w:r w:rsidR="00DB6A2D">
        <w:rPr>
          <w:rFonts w:hint="eastAsia"/>
          <w:lang w:eastAsia="zh-CN"/>
        </w:rPr>
        <w:t>频段</w:t>
      </w:r>
      <w:r w:rsidR="0061215C">
        <w:rPr>
          <w:rFonts w:hint="eastAsia"/>
          <w:lang w:eastAsia="zh-CN"/>
        </w:rPr>
        <w:t>中无线电定位雷达的特性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1034"/>
        <w:gridCol w:w="1964"/>
        <w:gridCol w:w="1904"/>
        <w:gridCol w:w="1904"/>
        <w:gridCol w:w="1916"/>
        <w:gridCol w:w="1722"/>
        <w:gridCol w:w="1773"/>
      </w:tblGrid>
      <w:tr w:rsidR="00D35BCA" w14:paraId="16DABC3E" w14:textId="77777777" w:rsidTr="00667E49">
        <w:trPr>
          <w:cantSplit/>
          <w:jc w:val="center"/>
        </w:trPr>
        <w:tc>
          <w:tcPr>
            <w:tcW w:w="721" w:type="pct"/>
            <w:vAlign w:val="center"/>
          </w:tcPr>
          <w:p w14:paraId="62C13486" w14:textId="77777777" w:rsidR="00D35BCA" w:rsidRPr="00513046" w:rsidRDefault="00D35BCA" w:rsidP="00ED1511">
            <w:pPr>
              <w:pStyle w:val="Tablehead"/>
              <w:snapToGrid w:val="0"/>
              <w:rPr>
                <w:sz w:val="18"/>
                <w:szCs w:val="18"/>
              </w:rPr>
            </w:pPr>
            <w:proofErr w:type="spellStart"/>
            <w:r w:rsidRPr="00513046">
              <w:rPr>
                <w:rFonts w:hint="eastAsia"/>
                <w:sz w:val="18"/>
                <w:szCs w:val="18"/>
              </w:rPr>
              <w:t>特性</w:t>
            </w:r>
            <w:proofErr w:type="spellEnd"/>
          </w:p>
        </w:tc>
        <w:tc>
          <w:tcPr>
            <w:tcW w:w="362" w:type="pct"/>
          </w:tcPr>
          <w:p w14:paraId="58735541" w14:textId="6B777404" w:rsidR="00D35BCA" w:rsidRPr="00513046" w:rsidRDefault="00D35BCA" w:rsidP="00ED1511">
            <w:pPr>
              <w:pStyle w:val="Tablehead"/>
              <w:snapToGrid w:val="0"/>
              <w:rPr>
                <w:sz w:val="18"/>
                <w:szCs w:val="18"/>
              </w:rPr>
            </w:pPr>
            <w:r>
              <w:rPr>
                <w:rFonts w:hint="eastAsia"/>
                <w:sz w:val="18"/>
                <w:szCs w:val="18"/>
                <w:lang w:eastAsia="zh-CN"/>
              </w:rPr>
              <w:t>单位</w:t>
            </w:r>
          </w:p>
        </w:tc>
        <w:tc>
          <w:tcPr>
            <w:tcW w:w="688" w:type="pct"/>
            <w:vAlign w:val="center"/>
          </w:tcPr>
          <w:p w14:paraId="2908DCB6" w14:textId="567B6F8D"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1</w:t>
            </w:r>
          </w:p>
        </w:tc>
        <w:tc>
          <w:tcPr>
            <w:tcW w:w="667" w:type="pct"/>
            <w:vAlign w:val="center"/>
          </w:tcPr>
          <w:p w14:paraId="5407F866"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2</w:t>
            </w:r>
          </w:p>
        </w:tc>
        <w:tc>
          <w:tcPr>
            <w:tcW w:w="667" w:type="pct"/>
            <w:vAlign w:val="center"/>
          </w:tcPr>
          <w:p w14:paraId="50D1496E"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3</w:t>
            </w:r>
          </w:p>
        </w:tc>
        <w:tc>
          <w:tcPr>
            <w:tcW w:w="671" w:type="pct"/>
            <w:vAlign w:val="center"/>
          </w:tcPr>
          <w:p w14:paraId="07FADBC7"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4</w:t>
            </w:r>
          </w:p>
        </w:tc>
        <w:tc>
          <w:tcPr>
            <w:tcW w:w="603" w:type="pct"/>
            <w:vAlign w:val="center"/>
          </w:tcPr>
          <w:p w14:paraId="3DCE1A77"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5</w:t>
            </w:r>
          </w:p>
        </w:tc>
        <w:tc>
          <w:tcPr>
            <w:tcW w:w="621" w:type="pct"/>
            <w:vAlign w:val="center"/>
          </w:tcPr>
          <w:p w14:paraId="26DA1169"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rFonts w:hint="eastAsia"/>
                <w:sz w:val="18"/>
                <w:szCs w:val="18"/>
              </w:rPr>
              <w:t>6</w:t>
            </w:r>
          </w:p>
        </w:tc>
      </w:tr>
      <w:tr w:rsidR="00D35BCA" w14:paraId="08E5BDA1" w14:textId="77777777" w:rsidTr="00667E49">
        <w:trPr>
          <w:cantSplit/>
          <w:jc w:val="center"/>
        </w:trPr>
        <w:tc>
          <w:tcPr>
            <w:tcW w:w="721" w:type="pct"/>
            <w:vAlign w:val="center"/>
          </w:tcPr>
          <w:p w14:paraId="60745ADB" w14:textId="77777777" w:rsidR="00D35BCA" w:rsidRPr="00513046" w:rsidRDefault="00D35BCA" w:rsidP="00D35BCA">
            <w:pPr>
              <w:pStyle w:val="TableText0"/>
              <w:snapToGrid w:val="0"/>
              <w:rPr>
                <w:sz w:val="16"/>
                <w:szCs w:val="16"/>
              </w:rPr>
            </w:pPr>
            <w:proofErr w:type="spellStart"/>
            <w:r w:rsidRPr="00513046">
              <w:rPr>
                <w:rFonts w:hint="eastAsia"/>
                <w:sz w:val="16"/>
                <w:szCs w:val="16"/>
              </w:rPr>
              <w:t>功能</w:t>
            </w:r>
            <w:proofErr w:type="spellEnd"/>
          </w:p>
        </w:tc>
        <w:tc>
          <w:tcPr>
            <w:tcW w:w="362" w:type="pct"/>
            <w:vAlign w:val="center"/>
          </w:tcPr>
          <w:p w14:paraId="51565CF0" w14:textId="77777777" w:rsidR="00D35BCA" w:rsidRPr="00513046" w:rsidRDefault="00D35BCA" w:rsidP="00D35BCA">
            <w:pPr>
              <w:pStyle w:val="TableText0"/>
              <w:snapToGrid w:val="0"/>
              <w:jc w:val="center"/>
              <w:rPr>
                <w:sz w:val="16"/>
                <w:szCs w:val="16"/>
                <w:lang w:eastAsia="zh-CN"/>
              </w:rPr>
            </w:pPr>
          </w:p>
        </w:tc>
        <w:tc>
          <w:tcPr>
            <w:tcW w:w="688" w:type="pct"/>
            <w:vAlign w:val="center"/>
          </w:tcPr>
          <w:p w14:paraId="6ACE7692" w14:textId="5B9A8111"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搜索、跟踪和地图测绘雷达</w:t>
            </w:r>
            <w:r w:rsidRPr="00513046">
              <w:rPr>
                <w:sz w:val="16"/>
                <w:szCs w:val="16"/>
                <w:lang w:eastAsia="zh-CN"/>
              </w:rPr>
              <w:t>（</w:t>
            </w:r>
            <w:r w:rsidRPr="00513046">
              <w:rPr>
                <w:rFonts w:hint="eastAsia"/>
                <w:sz w:val="16"/>
                <w:szCs w:val="16"/>
                <w:lang w:eastAsia="zh-CN"/>
              </w:rPr>
              <w:t>多功能</w:t>
            </w:r>
            <w:r w:rsidRPr="00513046">
              <w:rPr>
                <w:sz w:val="16"/>
                <w:szCs w:val="16"/>
                <w:lang w:eastAsia="zh-CN"/>
              </w:rPr>
              <w:t>）</w:t>
            </w:r>
          </w:p>
        </w:tc>
        <w:tc>
          <w:tcPr>
            <w:tcW w:w="667" w:type="pct"/>
            <w:vAlign w:val="center"/>
          </w:tcPr>
          <w:p w14:paraId="0DA7B847" w14:textId="77777777"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搜索、跟踪和地图测绘雷达</w:t>
            </w:r>
            <w:r w:rsidRPr="00513046">
              <w:rPr>
                <w:sz w:val="16"/>
                <w:szCs w:val="16"/>
                <w:lang w:eastAsia="zh-CN"/>
              </w:rPr>
              <w:t>（</w:t>
            </w:r>
            <w:r w:rsidRPr="00513046">
              <w:rPr>
                <w:rFonts w:hint="eastAsia"/>
                <w:sz w:val="16"/>
                <w:szCs w:val="16"/>
                <w:lang w:eastAsia="zh-CN"/>
              </w:rPr>
              <w:t>多功能</w:t>
            </w:r>
            <w:r w:rsidRPr="00513046">
              <w:rPr>
                <w:sz w:val="16"/>
                <w:szCs w:val="16"/>
                <w:lang w:eastAsia="zh-CN"/>
              </w:rPr>
              <w:t>）</w:t>
            </w:r>
          </w:p>
        </w:tc>
        <w:tc>
          <w:tcPr>
            <w:tcW w:w="667" w:type="pct"/>
            <w:vAlign w:val="center"/>
          </w:tcPr>
          <w:p w14:paraId="76552B5F" w14:textId="77777777"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空中监视、辅助着陆、扫描跟踪</w:t>
            </w:r>
          </w:p>
        </w:tc>
        <w:tc>
          <w:tcPr>
            <w:tcW w:w="671" w:type="pct"/>
            <w:vAlign w:val="center"/>
          </w:tcPr>
          <w:p w14:paraId="3C6DC277"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监视</w:t>
            </w:r>
            <w:proofErr w:type="spellEnd"/>
          </w:p>
        </w:tc>
        <w:tc>
          <w:tcPr>
            <w:tcW w:w="603" w:type="pct"/>
            <w:vAlign w:val="center"/>
          </w:tcPr>
          <w:p w14:paraId="59CA18E2"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地面监视和跟踪</w:t>
            </w:r>
            <w:proofErr w:type="spellEnd"/>
          </w:p>
        </w:tc>
        <w:tc>
          <w:tcPr>
            <w:tcW w:w="621" w:type="pct"/>
            <w:vAlign w:val="center"/>
          </w:tcPr>
          <w:p w14:paraId="39298525" w14:textId="77777777"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搜索、跟踪和地图测绘雷达</w:t>
            </w:r>
            <w:r w:rsidRPr="00513046">
              <w:rPr>
                <w:sz w:val="16"/>
                <w:szCs w:val="16"/>
                <w:lang w:eastAsia="zh-CN"/>
              </w:rPr>
              <w:t>（</w:t>
            </w:r>
            <w:r w:rsidRPr="00513046">
              <w:rPr>
                <w:rFonts w:hint="eastAsia"/>
                <w:sz w:val="16"/>
                <w:szCs w:val="16"/>
                <w:lang w:eastAsia="zh-CN"/>
              </w:rPr>
              <w:t>多功能</w:t>
            </w:r>
            <w:r w:rsidRPr="00513046">
              <w:rPr>
                <w:sz w:val="16"/>
                <w:szCs w:val="16"/>
                <w:lang w:eastAsia="zh-CN"/>
              </w:rPr>
              <w:t>）</w:t>
            </w:r>
          </w:p>
        </w:tc>
      </w:tr>
      <w:tr w:rsidR="00D35BCA" w14:paraId="0B4D62CD" w14:textId="77777777" w:rsidTr="00667E49">
        <w:trPr>
          <w:cantSplit/>
          <w:trHeight w:val="408"/>
          <w:jc w:val="center"/>
        </w:trPr>
        <w:tc>
          <w:tcPr>
            <w:tcW w:w="721" w:type="pct"/>
            <w:vAlign w:val="center"/>
          </w:tcPr>
          <w:p w14:paraId="70A86D27" w14:textId="77777777" w:rsidR="00D35BCA" w:rsidRPr="00513046" w:rsidRDefault="00D35BCA" w:rsidP="00D35BCA">
            <w:pPr>
              <w:pStyle w:val="TableText0"/>
              <w:snapToGrid w:val="0"/>
              <w:rPr>
                <w:sz w:val="16"/>
                <w:szCs w:val="16"/>
              </w:rPr>
            </w:pPr>
            <w:proofErr w:type="spellStart"/>
            <w:r w:rsidRPr="00513046">
              <w:rPr>
                <w:rFonts w:hint="eastAsia"/>
                <w:sz w:val="16"/>
                <w:szCs w:val="16"/>
              </w:rPr>
              <w:t>平台类型</w:t>
            </w:r>
            <w:proofErr w:type="spellEnd"/>
          </w:p>
        </w:tc>
        <w:tc>
          <w:tcPr>
            <w:tcW w:w="362" w:type="pct"/>
            <w:vAlign w:val="center"/>
          </w:tcPr>
          <w:p w14:paraId="01303D30" w14:textId="77777777" w:rsidR="00D35BCA" w:rsidRPr="00513046" w:rsidRDefault="00D35BCA" w:rsidP="00D35BCA">
            <w:pPr>
              <w:pStyle w:val="TableText0"/>
              <w:snapToGrid w:val="0"/>
              <w:jc w:val="center"/>
              <w:rPr>
                <w:sz w:val="16"/>
                <w:szCs w:val="16"/>
              </w:rPr>
            </w:pPr>
          </w:p>
        </w:tc>
        <w:tc>
          <w:tcPr>
            <w:tcW w:w="688" w:type="pct"/>
            <w:vAlign w:val="center"/>
          </w:tcPr>
          <w:p w14:paraId="08705CB2" w14:textId="79385560" w:rsidR="00D35BCA" w:rsidRPr="00513046" w:rsidRDefault="00D35BCA" w:rsidP="00D35BCA">
            <w:pPr>
              <w:pStyle w:val="TableText0"/>
              <w:snapToGrid w:val="0"/>
              <w:jc w:val="center"/>
              <w:rPr>
                <w:sz w:val="16"/>
                <w:szCs w:val="16"/>
              </w:rPr>
            </w:pPr>
            <w:proofErr w:type="spellStart"/>
            <w:r w:rsidRPr="00513046">
              <w:rPr>
                <w:rFonts w:hint="eastAsia"/>
                <w:sz w:val="16"/>
                <w:szCs w:val="16"/>
              </w:rPr>
              <w:t>空中载荷</w:t>
            </w:r>
            <w:proofErr w:type="spellEnd"/>
            <w:r w:rsidRPr="00513046">
              <w:rPr>
                <w:rFonts w:hint="eastAsia"/>
                <w:sz w:val="16"/>
                <w:szCs w:val="16"/>
              </w:rPr>
              <w:t>，</w:t>
            </w:r>
            <w:r w:rsidRPr="00513046">
              <w:rPr>
                <w:sz w:val="16"/>
                <w:szCs w:val="16"/>
              </w:rPr>
              <w:br/>
            </w:r>
            <w:proofErr w:type="spellStart"/>
            <w:r w:rsidRPr="00513046">
              <w:rPr>
                <w:rFonts w:hint="eastAsia"/>
                <w:sz w:val="16"/>
                <w:szCs w:val="16"/>
              </w:rPr>
              <w:t>低功率</w:t>
            </w:r>
            <w:proofErr w:type="spellEnd"/>
          </w:p>
        </w:tc>
        <w:tc>
          <w:tcPr>
            <w:tcW w:w="667" w:type="pct"/>
            <w:vAlign w:val="center"/>
          </w:tcPr>
          <w:p w14:paraId="59A0BEF4"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空中载荷</w:t>
            </w:r>
            <w:proofErr w:type="spellEnd"/>
            <w:r w:rsidRPr="00513046">
              <w:rPr>
                <w:rFonts w:hint="eastAsia"/>
                <w:sz w:val="16"/>
                <w:szCs w:val="16"/>
              </w:rPr>
              <w:t>，</w:t>
            </w:r>
            <w:r w:rsidRPr="00513046">
              <w:rPr>
                <w:sz w:val="16"/>
                <w:szCs w:val="16"/>
              </w:rPr>
              <w:br/>
            </w:r>
            <w:proofErr w:type="spellStart"/>
            <w:r w:rsidRPr="00513046">
              <w:rPr>
                <w:rFonts w:hint="eastAsia"/>
                <w:sz w:val="16"/>
                <w:szCs w:val="16"/>
              </w:rPr>
              <w:t>高功率</w:t>
            </w:r>
            <w:proofErr w:type="spellEnd"/>
          </w:p>
        </w:tc>
        <w:tc>
          <w:tcPr>
            <w:tcW w:w="667" w:type="pct"/>
            <w:vAlign w:val="center"/>
          </w:tcPr>
          <w:p w14:paraId="06CA6984"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船载</w:t>
            </w:r>
            <w:proofErr w:type="spellEnd"/>
            <w:r w:rsidRPr="00513046">
              <w:rPr>
                <w:rFonts w:hint="eastAsia"/>
                <w:sz w:val="16"/>
                <w:szCs w:val="16"/>
              </w:rPr>
              <w:t>，</w:t>
            </w:r>
            <w:r w:rsidRPr="00513046">
              <w:rPr>
                <w:sz w:val="16"/>
                <w:szCs w:val="16"/>
              </w:rPr>
              <w:br/>
            </w:r>
            <w:proofErr w:type="spellStart"/>
            <w:r w:rsidRPr="00513046">
              <w:rPr>
                <w:rFonts w:hint="eastAsia"/>
                <w:sz w:val="16"/>
                <w:szCs w:val="16"/>
              </w:rPr>
              <w:t>高功率</w:t>
            </w:r>
            <w:proofErr w:type="spellEnd"/>
          </w:p>
        </w:tc>
        <w:tc>
          <w:tcPr>
            <w:tcW w:w="671" w:type="pct"/>
            <w:vAlign w:val="center"/>
          </w:tcPr>
          <w:p w14:paraId="1E3E9C63"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陆基</w:t>
            </w:r>
            <w:proofErr w:type="spellEnd"/>
            <w:r w:rsidRPr="00513046">
              <w:rPr>
                <w:rFonts w:hint="eastAsia"/>
                <w:sz w:val="16"/>
                <w:szCs w:val="16"/>
              </w:rPr>
              <w:t>，</w:t>
            </w:r>
            <w:r w:rsidRPr="00513046">
              <w:rPr>
                <w:sz w:val="16"/>
                <w:szCs w:val="16"/>
              </w:rPr>
              <w:br/>
            </w:r>
            <w:proofErr w:type="spellStart"/>
            <w:r w:rsidRPr="00513046">
              <w:rPr>
                <w:rFonts w:hint="eastAsia"/>
                <w:sz w:val="16"/>
                <w:szCs w:val="16"/>
              </w:rPr>
              <w:t>低功率</w:t>
            </w:r>
            <w:proofErr w:type="spellEnd"/>
          </w:p>
        </w:tc>
        <w:tc>
          <w:tcPr>
            <w:tcW w:w="603" w:type="pct"/>
            <w:vAlign w:val="center"/>
          </w:tcPr>
          <w:p w14:paraId="6302349D"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陆基</w:t>
            </w:r>
            <w:proofErr w:type="spellEnd"/>
            <w:r w:rsidRPr="00513046">
              <w:rPr>
                <w:rFonts w:hint="eastAsia"/>
                <w:sz w:val="16"/>
                <w:szCs w:val="16"/>
              </w:rPr>
              <w:t>，</w:t>
            </w:r>
            <w:r w:rsidRPr="00513046">
              <w:rPr>
                <w:sz w:val="16"/>
                <w:szCs w:val="16"/>
              </w:rPr>
              <w:br/>
            </w:r>
            <w:proofErr w:type="spellStart"/>
            <w:r w:rsidRPr="00513046">
              <w:rPr>
                <w:rFonts w:hint="eastAsia"/>
                <w:sz w:val="16"/>
                <w:szCs w:val="16"/>
              </w:rPr>
              <w:t>高功率</w:t>
            </w:r>
            <w:proofErr w:type="spellEnd"/>
          </w:p>
        </w:tc>
        <w:tc>
          <w:tcPr>
            <w:tcW w:w="621" w:type="pct"/>
            <w:vAlign w:val="center"/>
          </w:tcPr>
          <w:p w14:paraId="66A96325" w14:textId="2EAB3A3F"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空中载荷</w:t>
            </w:r>
            <w:r w:rsidRPr="00513046">
              <w:rPr>
                <w:sz w:val="16"/>
                <w:szCs w:val="16"/>
                <w:lang w:eastAsia="zh-CN"/>
              </w:rPr>
              <w:br/>
            </w:r>
            <w:r w:rsidRPr="00513046">
              <w:rPr>
                <w:rFonts w:hint="eastAsia"/>
                <w:sz w:val="16"/>
                <w:szCs w:val="16"/>
                <w:lang w:eastAsia="zh-CN"/>
              </w:rPr>
              <w:t>（</w:t>
            </w:r>
            <w:r w:rsidR="00FD463A" w:rsidRPr="00042E39">
              <w:rPr>
                <w:sz w:val="18"/>
              </w:rPr>
              <w:t>300-13 700</w:t>
            </w:r>
            <w:r w:rsidRPr="00513046">
              <w:rPr>
                <w:rFonts w:hint="eastAsia"/>
                <w:sz w:val="16"/>
                <w:szCs w:val="16"/>
                <w:lang w:eastAsia="zh-CN"/>
              </w:rPr>
              <w:t>米）</w:t>
            </w:r>
          </w:p>
        </w:tc>
      </w:tr>
      <w:tr w:rsidR="00D35BCA" w14:paraId="6428A61D" w14:textId="77777777" w:rsidTr="00667E49">
        <w:trPr>
          <w:cantSplit/>
          <w:jc w:val="center"/>
        </w:trPr>
        <w:tc>
          <w:tcPr>
            <w:tcW w:w="721" w:type="pct"/>
            <w:vAlign w:val="center"/>
          </w:tcPr>
          <w:p w14:paraId="32D41C94" w14:textId="57441919" w:rsidR="00D35BCA" w:rsidRPr="00513046" w:rsidRDefault="00D35BCA" w:rsidP="00D35BCA">
            <w:pPr>
              <w:pStyle w:val="TableText0"/>
              <w:snapToGrid w:val="0"/>
              <w:rPr>
                <w:sz w:val="16"/>
                <w:szCs w:val="16"/>
              </w:rPr>
            </w:pPr>
            <w:proofErr w:type="spellStart"/>
            <w:r w:rsidRPr="00513046">
              <w:rPr>
                <w:rFonts w:hint="eastAsia"/>
                <w:sz w:val="16"/>
                <w:szCs w:val="16"/>
              </w:rPr>
              <w:t>调谐范围</w:t>
            </w:r>
            <w:proofErr w:type="spellEnd"/>
          </w:p>
        </w:tc>
        <w:tc>
          <w:tcPr>
            <w:tcW w:w="362" w:type="pct"/>
            <w:vAlign w:val="center"/>
          </w:tcPr>
          <w:p w14:paraId="749D9681" w14:textId="5D17DC0C" w:rsidR="00D35BCA" w:rsidRPr="00513046" w:rsidRDefault="00D35BCA" w:rsidP="00D35BCA">
            <w:pPr>
              <w:pStyle w:val="TableText0"/>
              <w:snapToGrid w:val="0"/>
              <w:jc w:val="center"/>
              <w:rPr>
                <w:sz w:val="16"/>
                <w:szCs w:val="16"/>
              </w:rPr>
            </w:pPr>
            <w:r w:rsidRPr="00042E39">
              <w:rPr>
                <w:sz w:val="18"/>
              </w:rPr>
              <w:t>GHz</w:t>
            </w:r>
          </w:p>
        </w:tc>
        <w:tc>
          <w:tcPr>
            <w:tcW w:w="688" w:type="pct"/>
            <w:vAlign w:val="center"/>
          </w:tcPr>
          <w:p w14:paraId="0E5925E5" w14:textId="32A810E9" w:rsidR="00D35BCA" w:rsidRPr="00513046" w:rsidRDefault="00D35BCA" w:rsidP="00D35BCA">
            <w:pPr>
              <w:pStyle w:val="TableText0"/>
              <w:snapToGrid w:val="0"/>
              <w:jc w:val="center"/>
              <w:rPr>
                <w:sz w:val="16"/>
                <w:szCs w:val="16"/>
              </w:rPr>
            </w:pPr>
            <w:r w:rsidRPr="00513046">
              <w:rPr>
                <w:sz w:val="16"/>
                <w:szCs w:val="16"/>
              </w:rPr>
              <w:t>16.2-17.3</w:t>
            </w:r>
          </w:p>
        </w:tc>
        <w:tc>
          <w:tcPr>
            <w:tcW w:w="667" w:type="pct"/>
            <w:vAlign w:val="center"/>
          </w:tcPr>
          <w:p w14:paraId="0D0F8AA7" w14:textId="77777777" w:rsidR="00D35BCA" w:rsidRPr="00513046" w:rsidRDefault="00D35BCA" w:rsidP="00D35BCA">
            <w:pPr>
              <w:pStyle w:val="TableText0"/>
              <w:snapToGrid w:val="0"/>
              <w:jc w:val="center"/>
              <w:rPr>
                <w:sz w:val="16"/>
                <w:szCs w:val="16"/>
              </w:rPr>
            </w:pPr>
            <w:r w:rsidRPr="00513046">
              <w:rPr>
                <w:sz w:val="16"/>
                <w:szCs w:val="16"/>
              </w:rPr>
              <w:t>16.29-17.21</w:t>
            </w:r>
          </w:p>
        </w:tc>
        <w:tc>
          <w:tcPr>
            <w:tcW w:w="667" w:type="pct"/>
            <w:vAlign w:val="center"/>
          </w:tcPr>
          <w:p w14:paraId="2846CE95" w14:textId="77777777" w:rsidR="00D35BCA" w:rsidRPr="00513046" w:rsidRDefault="00D35BCA" w:rsidP="00D35BCA">
            <w:pPr>
              <w:pStyle w:val="TableText0"/>
              <w:snapToGrid w:val="0"/>
              <w:jc w:val="center"/>
              <w:rPr>
                <w:sz w:val="16"/>
                <w:szCs w:val="16"/>
              </w:rPr>
            </w:pPr>
            <w:r w:rsidRPr="00513046">
              <w:rPr>
                <w:sz w:val="16"/>
                <w:szCs w:val="16"/>
              </w:rPr>
              <w:t>15.7-17.3</w:t>
            </w:r>
          </w:p>
        </w:tc>
        <w:tc>
          <w:tcPr>
            <w:tcW w:w="671" w:type="pct"/>
            <w:vAlign w:val="center"/>
          </w:tcPr>
          <w:p w14:paraId="3F700086" w14:textId="77777777" w:rsidR="00D35BCA" w:rsidRPr="00513046" w:rsidRDefault="00D35BCA" w:rsidP="00D35BCA">
            <w:pPr>
              <w:pStyle w:val="TableText0"/>
              <w:snapToGrid w:val="0"/>
              <w:jc w:val="center"/>
              <w:rPr>
                <w:sz w:val="16"/>
                <w:szCs w:val="16"/>
              </w:rPr>
            </w:pPr>
            <w:r w:rsidRPr="00513046">
              <w:rPr>
                <w:sz w:val="16"/>
                <w:szCs w:val="16"/>
              </w:rPr>
              <w:t>16.21-16.5</w:t>
            </w:r>
          </w:p>
        </w:tc>
        <w:tc>
          <w:tcPr>
            <w:tcW w:w="603" w:type="pct"/>
            <w:vAlign w:val="center"/>
          </w:tcPr>
          <w:p w14:paraId="46D0D8B7" w14:textId="77777777" w:rsidR="00D35BCA" w:rsidRPr="00513046" w:rsidRDefault="00D35BCA" w:rsidP="00D35BCA">
            <w:pPr>
              <w:pStyle w:val="TableText0"/>
              <w:snapToGrid w:val="0"/>
              <w:jc w:val="center"/>
              <w:rPr>
                <w:sz w:val="16"/>
                <w:szCs w:val="16"/>
              </w:rPr>
            </w:pPr>
            <w:r w:rsidRPr="00513046">
              <w:rPr>
                <w:sz w:val="16"/>
                <w:szCs w:val="16"/>
              </w:rPr>
              <w:t>15.7-16.2</w:t>
            </w:r>
          </w:p>
        </w:tc>
        <w:tc>
          <w:tcPr>
            <w:tcW w:w="621" w:type="pct"/>
            <w:vAlign w:val="center"/>
          </w:tcPr>
          <w:p w14:paraId="5516BB9F" w14:textId="77777777" w:rsidR="00D35BCA" w:rsidRPr="00513046" w:rsidRDefault="00D35BCA" w:rsidP="00D35BCA">
            <w:pPr>
              <w:pStyle w:val="TableText0"/>
              <w:snapToGrid w:val="0"/>
              <w:jc w:val="center"/>
              <w:rPr>
                <w:sz w:val="16"/>
                <w:szCs w:val="16"/>
              </w:rPr>
            </w:pPr>
            <w:r w:rsidRPr="00513046">
              <w:rPr>
                <w:sz w:val="16"/>
                <w:szCs w:val="16"/>
              </w:rPr>
              <w:t>15.</w:t>
            </w:r>
            <w:r w:rsidRPr="00513046">
              <w:rPr>
                <w:rFonts w:hint="eastAsia"/>
                <w:sz w:val="16"/>
                <w:szCs w:val="16"/>
              </w:rPr>
              <w:t>4</w:t>
            </w:r>
            <w:r w:rsidRPr="00513046">
              <w:rPr>
                <w:sz w:val="16"/>
                <w:szCs w:val="16"/>
              </w:rPr>
              <w:t>-</w:t>
            </w:r>
            <w:r w:rsidRPr="00513046">
              <w:rPr>
                <w:rFonts w:hint="eastAsia"/>
                <w:sz w:val="16"/>
                <w:szCs w:val="16"/>
              </w:rPr>
              <w:t>17</w:t>
            </w:r>
            <w:r w:rsidRPr="00513046">
              <w:rPr>
                <w:sz w:val="16"/>
                <w:szCs w:val="16"/>
              </w:rPr>
              <w:t>.</w:t>
            </w:r>
            <w:r w:rsidRPr="00513046">
              <w:rPr>
                <w:rFonts w:hint="eastAsia"/>
                <w:sz w:val="16"/>
                <w:szCs w:val="16"/>
              </w:rPr>
              <w:t>3</w:t>
            </w:r>
          </w:p>
        </w:tc>
      </w:tr>
      <w:tr w:rsidR="00D35BCA" w14:paraId="5527B00D" w14:textId="77777777" w:rsidTr="00667E49">
        <w:trPr>
          <w:cantSplit/>
          <w:jc w:val="center"/>
        </w:trPr>
        <w:tc>
          <w:tcPr>
            <w:tcW w:w="721" w:type="pct"/>
            <w:vAlign w:val="center"/>
          </w:tcPr>
          <w:p w14:paraId="0679A132" w14:textId="77777777" w:rsidR="00D35BCA" w:rsidRPr="00513046" w:rsidRDefault="00D35BCA" w:rsidP="00D35BCA">
            <w:pPr>
              <w:pStyle w:val="TableText0"/>
              <w:snapToGrid w:val="0"/>
              <w:rPr>
                <w:sz w:val="16"/>
                <w:szCs w:val="16"/>
              </w:rPr>
            </w:pPr>
            <w:proofErr w:type="spellStart"/>
            <w:r w:rsidRPr="00513046">
              <w:rPr>
                <w:rFonts w:hint="eastAsia"/>
                <w:sz w:val="16"/>
                <w:szCs w:val="16"/>
              </w:rPr>
              <w:t>调制</w:t>
            </w:r>
            <w:proofErr w:type="spellEnd"/>
          </w:p>
        </w:tc>
        <w:tc>
          <w:tcPr>
            <w:tcW w:w="362" w:type="pct"/>
            <w:vAlign w:val="center"/>
          </w:tcPr>
          <w:p w14:paraId="13D8158C" w14:textId="77777777" w:rsidR="00D35BCA" w:rsidRPr="00513046" w:rsidRDefault="00D35BCA" w:rsidP="00D35BCA">
            <w:pPr>
              <w:pStyle w:val="TableText0"/>
              <w:snapToGrid w:val="0"/>
              <w:jc w:val="center"/>
              <w:rPr>
                <w:sz w:val="16"/>
                <w:szCs w:val="16"/>
              </w:rPr>
            </w:pPr>
          </w:p>
        </w:tc>
        <w:tc>
          <w:tcPr>
            <w:tcW w:w="688" w:type="pct"/>
            <w:vAlign w:val="center"/>
          </w:tcPr>
          <w:p w14:paraId="0329BBE8" w14:textId="5CA3D2BA" w:rsidR="00D35BCA" w:rsidRPr="00513046" w:rsidRDefault="00D35BCA" w:rsidP="00D35BCA">
            <w:pPr>
              <w:pStyle w:val="TableText0"/>
              <w:snapToGrid w:val="0"/>
              <w:jc w:val="center"/>
              <w:rPr>
                <w:sz w:val="16"/>
                <w:szCs w:val="16"/>
              </w:rPr>
            </w:pPr>
            <w:proofErr w:type="spellStart"/>
            <w:r w:rsidRPr="00513046">
              <w:rPr>
                <w:rFonts w:hint="eastAsia"/>
                <w:sz w:val="16"/>
                <w:szCs w:val="16"/>
              </w:rPr>
              <w:t>可变线性调频</w:t>
            </w:r>
            <w:proofErr w:type="spellEnd"/>
          </w:p>
        </w:tc>
        <w:tc>
          <w:tcPr>
            <w:tcW w:w="667" w:type="pct"/>
            <w:vAlign w:val="center"/>
          </w:tcPr>
          <w:p w14:paraId="731A645B"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线性调频脉冲</w:t>
            </w:r>
            <w:proofErr w:type="spellEnd"/>
          </w:p>
        </w:tc>
        <w:tc>
          <w:tcPr>
            <w:tcW w:w="667" w:type="pct"/>
            <w:vAlign w:val="center"/>
          </w:tcPr>
          <w:p w14:paraId="5688F64A"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脉冲，跳频</w:t>
            </w:r>
            <w:proofErr w:type="spellEnd"/>
          </w:p>
        </w:tc>
        <w:tc>
          <w:tcPr>
            <w:tcW w:w="671" w:type="pct"/>
            <w:vAlign w:val="center"/>
          </w:tcPr>
          <w:p w14:paraId="5F5D4FC5"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线性调频脉冲</w:t>
            </w:r>
            <w:proofErr w:type="spellEnd"/>
          </w:p>
        </w:tc>
        <w:tc>
          <w:tcPr>
            <w:tcW w:w="603" w:type="pct"/>
            <w:vAlign w:val="center"/>
          </w:tcPr>
          <w:p w14:paraId="19CA1F12"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脉冲，跳频</w:t>
            </w:r>
            <w:proofErr w:type="spellEnd"/>
          </w:p>
        </w:tc>
        <w:tc>
          <w:tcPr>
            <w:tcW w:w="621" w:type="pct"/>
            <w:vAlign w:val="center"/>
          </w:tcPr>
          <w:p w14:paraId="7A16BB98"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线性调频脉冲</w:t>
            </w:r>
            <w:proofErr w:type="spellEnd"/>
          </w:p>
        </w:tc>
      </w:tr>
      <w:tr w:rsidR="00D35BCA" w14:paraId="0D8F3131" w14:textId="77777777" w:rsidTr="00667E49">
        <w:trPr>
          <w:cantSplit/>
          <w:jc w:val="center"/>
        </w:trPr>
        <w:tc>
          <w:tcPr>
            <w:tcW w:w="721" w:type="pct"/>
            <w:vAlign w:val="center"/>
          </w:tcPr>
          <w:p w14:paraId="6E99CA0C" w14:textId="34B6114E" w:rsidR="00D35BCA" w:rsidRPr="00513046" w:rsidRDefault="00D35BCA" w:rsidP="00D35BCA">
            <w:pPr>
              <w:pStyle w:val="TableText0"/>
              <w:snapToGrid w:val="0"/>
              <w:rPr>
                <w:sz w:val="16"/>
                <w:szCs w:val="16"/>
              </w:rPr>
            </w:pPr>
            <w:proofErr w:type="spellStart"/>
            <w:r w:rsidRPr="00513046">
              <w:rPr>
                <w:rFonts w:hint="eastAsia"/>
                <w:sz w:val="16"/>
                <w:szCs w:val="16"/>
              </w:rPr>
              <w:t>发射峰值功率</w:t>
            </w:r>
            <w:proofErr w:type="spellEnd"/>
          </w:p>
        </w:tc>
        <w:tc>
          <w:tcPr>
            <w:tcW w:w="362" w:type="pct"/>
            <w:vAlign w:val="center"/>
          </w:tcPr>
          <w:p w14:paraId="3BDAD8DB" w14:textId="77619BDC" w:rsidR="00D35BCA" w:rsidRPr="00513046" w:rsidRDefault="00D35BCA" w:rsidP="00D35BCA">
            <w:pPr>
              <w:pStyle w:val="TableText0"/>
              <w:snapToGrid w:val="0"/>
              <w:jc w:val="center"/>
              <w:rPr>
                <w:sz w:val="16"/>
                <w:szCs w:val="16"/>
              </w:rPr>
            </w:pPr>
            <w:r w:rsidRPr="00042E39">
              <w:rPr>
                <w:sz w:val="18"/>
              </w:rPr>
              <w:t>W</w:t>
            </w:r>
          </w:p>
        </w:tc>
        <w:tc>
          <w:tcPr>
            <w:tcW w:w="688" w:type="pct"/>
            <w:vAlign w:val="center"/>
          </w:tcPr>
          <w:p w14:paraId="1CE91AB5" w14:textId="63BF4585" w:rsidR="00D35BCA" w:rsidRPr="00513046" w:rsidRDefault="00D35BCA" w:rsidP="00D35BCA">
            <w:pPr>
              <w:pStyle w:val="TableText0"/>
              <w:snapToGrid w:val="0"/>
              <w:jc w:val="center"/>
              <w:rPr>
                <w:sz w:val="16"/>
                <w:szCs w:val="16"/>
              </w:rPr>
            </w:pPr>
            <w:r w:rsidRPr="00513046">
              <w:rPr>
                <w:sz w:val="16"/>
                <w:szCs w:val="16"/>
              </w:rPr>
              <w:t>80</w:t>
            </w:r>
          </w:p>
        </w:tc>
        <w:tc>
          <w:tcPr>
            <w:tcW w:w="667" w:type="pct"/>
            <w:vAlign w:val="center"/>
          </w:tcPr>
          <w:p w14:paraId="35B25E68" w14:textId="77777777" w:rsidR="00D35BCA" w:rsidRPr="00513046" w:rsidRDefault="00D35BCA" w:rsidP="00D35BCA">
            <w:pPr>
              <w:pStyle w:val="TableText0"/>
              <w:snapToGrid w:val="0"/>
              <w:jc w:val="center"/>
              <w:rPr>
                <w:sz w:val="16"/>
                <w:szCs w:val="16"/>
              </w:rPr>
            </w:pPr>
            <w:r w:rsidRPr="00513046">
              <w:rPr>
                <w:sz w:val="16"/>
                <w:szCs w:val="16"/>
              </w:rPr>
              <w:t>700</w:t>
            </w:r>
          </w:p>
        </w:tc>
        <w:tc>
          <w:tcPr>
            <w:tcW w:w="667" w:type="pct"/>
            <w:vAlign w:val="center"/>
          </w:tcPr>
          <w:p w14:paraId="16DC8EA8" w14:textId="77777777" w:rsidR="00D35BCA" w:rsidRPr="00513046" w:rsidRDefault="00D35BCA" w:rsidP="00D35BCA">
            <w:pPr>
              <w:pStyle w:val="TableText0"/>
              <w:snapToGrid w:val="0"/>
              <w:jc w:val="center"/>
              <w:rPr>
                <w:sz w:val="16"/>
                <w:szCs w:val="16"/>
              </w:rPr>
            </w:pPr>
            <w:r w:rsidRPr="00513046">
              <w:rPr>
                <w:sz w:val="16"/>
                <w:szCs w:val="16"/>
              </w:rPr>
              <w:t>20 k</w:t>
            </w:r>
          </w:p>
        </w:tc>
        <w:tc>
          <w:tcPr>
            <w:tcW w:w="671" w:type="pct"/>
            <w:vAlign w:val="center"/>
          </w:tcPr>
          <w:p w14:paraId="26597276" w14:textId="77777777" w:rsidR="00D35BCA" w:rsidRPr="00513046" w:rsidRDefault="00D35BCA" w:rsidP="00D35BCA">
            <w:pPr>
              <w:pStyle w:val="TableText0"/>
              <w:snapToGrid w:val="0"/>
              <w:jc w:val="center"/>
              <w:rPr>
                <w:sz w:val="16"/>
                <w:szCs w:val="16"/>
              </w:rPr>
            </w:pPr>
            <w:r w:rsidRPr="00513046">
              <w:rPr>
                <w:sz w:val="16"/>
                <w:szCs w:val="16"/>
              </w:rPr>
              <w:t>2</w:t>
            </w:r>
          </w:p>
        </w:tc>
        <w:tc>
          <w:tcPr>
            <w:tcW w:w="603" w:type="pct"/>
            <w:vAlign w:val="center"/>
          </w:tcPr>
          <w:p w14:paraId="5088F1E2" w14:textId="77777777" w:rsidR="00D35BCA" w:rsidRPr="00513046" w:rsidRDefault="00D35BCA" w:rsidP="00D35BCA">
            <w:pPr>
              <w:pStyle w:val="TableText0"/>
              <w:snapToGrid w:val="0"/>
              <w:jc w:val="center"/>
              <w:rPr>
                <w:sz w:val="16"/>
                <w:szCs w:val="16"/>
              </w:rPr>
            </w:pPr>
            <w:r w:rsidRPr="00513046">
              <w:rPr>
                <w:sz w:val="16"/>
                <w:szCs w:val="16"/>
              </w:rPr>
              <w:t>10 k</w:t>
            </w:r>
          </w:p>
        </w:tc>
        <w:tc>
          <w:tcPr>
            <w:tcW w:w="621" w:type="pct"/>
            <w:vAlign w:val="center"/>
          </w:tcPr>
          <w:p w14:paraId="30B43CD9" w14:textId="77777777" w:rsidR="00D35BCA" w:rsidRPr="00513046" w:rsidRDefault="00D35BCA" w:rsidP="00D35BCA">
            <w:pPr>
              <w:pStyle w:val="TableText0"/>
              <w:snapToGrid w:val="0"/>
              <w:jc w:val="center"/>
              <w:rPr>
                <w:sz w:val="16"/>
                <w:szCs w:val="16"/>
              </w:rPr>
            </w:pPr>
            <w:r w:rsidRPr="00513046">
              <w:rPr>
                <w:rFonts w:hint="eastAsia"/>
                <w:sz w:val="16"/>
                <w:szCs w:val="16"/>
              </w:rPr>
              <w:t>500</w:t>
            </w:r>
          </w:p>
        </w:tc>
      </w:tr>
      <w:tr w:rsidR="00D35BCA" w14:paraId="3273D302" w14:textId="77777777" w:rsidTr="00667E49">
        <w:trPr>
          <w:cantSplit/>
          <w:trHeight w:val="381"/>
          <w:jc w:val="center"/>
        </w:trPr>
        <w:tc>
          <w:tcPr>
            <w:tcW w:w="721" w:type="pct"/>
            <w:vAlign w:val="center"/>
          </w:tcPr>
          <w:p w14:paraId="495EEEE8" w14:textId="47C2A9C3" w:rsidR="00D35BCA" w:rsidRPr="00513046" w:rsidRDefault="00D35BCA" w:rsidP="00D35BCA">
            <w:pPr>
              <w:pStyle w:val="TableText0"/>
              <w:snapToGrid w:val="0"/>
              <w:rPr>
                <w:sz w:val="16"/>
                <w:szCs w:val="16"/>
              </w:rPr>
            </w:pPr>
            <w:proofErr w:type="spellStart"/>
            <w:r w:rsidRPr="00513046">
              <w:rPr>
                <w:rFonts w:hint="eastAsia"/>
                <w:sz w:val="16"/>
                <w:szCs w:val="16"/>
              </w:rPr>
              <w:t>脉冲宽度</w:t>
            </w:r>
            <w:proofErr w:type="spellEnd"/>
          </w:p>
        </w:tc>
        <w:tc>
          <w:tcPr>
            <w:tcW w:w="362" w:type="pct"/>
            <w:vAlign w:val="center"/>
          </w:tcPr>
          <w:p w14:paraId="7AB9EDB7" w14:textId="76A54F83" w:rsidR="00D35BCA" w:rsidRPr="00513046" w:rsidRDefault="00D35BCA" w:rsidP="00D35BCA">
            <w:pPr>
              <w:pStyle w:val="TableText0"/>
              <w:snapToGrid w:val="0"/>
              <w:jc w:val="center"/>
              <w:rPr>
                <w:sz w:val="16"/>
                <w:szCs w:val="16"/>
              </w:rPr>
            </w:pPr>
            <w:r w:rsidRPr="00042E39">
              <w:rPr>
                <w:sz w:val="18"/>
                <w:szCs w:val="18"/>
              </w:rPr>
              <w:sym w:font="Symbol" w:char="F06D"/>
            </w:r>
            <w:r w:rsidRPr="00042E39">
              <w:rPr>
                <w:sz w:val="18"/>
              </w:rPr>
              <w:t>s</w:t>
            </w:r>
          </w:p>
        </w:tc>
        <w:tc>
          <w:tcPr>
            <w:tcW w:w="688" w:type="pct"/>
            <w:vAlign w:val="center"/>
          </w:tcPr>
          <w:p w14:paraId="5A000668" w14:textId="55BE25B8" w:rsidR="00D35BCA" w:rsidRPr="00513046" w:rsidRDefault="00D35BCA" w:rsidP="00D35BCA">
            <w:pPr>
              <w:pStyle w:val="TableText0"/>
              <w:snapToGrid w:val="0"/>
              <w:jc w:val="center"/>
              <w:rPr>
                <w:sz w:val="16"/>
                <w:szCs w:val="16"/>
              </w:rPr>
            </w:pPr>
            <w:r w:rsidRPr="00513046">
              <w:rPr>
                <w:sz w:val="16"/>
                <w:szCs w:val="16"/>
              </w:rPr>
              <w:t>18.2</w:t>
            </w:r>
            <w:r w:rsidRPr="00513046">
              <w:rPr>
                <w:rFonts w:hint="eastAsia"/>
                <w:sz w:val="16"/>
                <w:szCs w:val="16"/>
              </w:rPr>
              <w:t>、</w:t>
            </w:r>
            <w:r w:rsidRPr="00513046">
              <w:rPr>
                <w:sz w:val="16"/>
                <w:szCs w:val="16"/>
              </w:rPr>
              <w:t>49</w:t>
            </w:r>
          </w:p>
        </w:tc>
        <w:tc>
          <w:tcPr>
            <w:tcW w:w="667" w:type="pct"/>
            <w:vAlign w:val="center"/>
          </w:tcPr>
          <w:p w14:paraId="4E02B29A" w14:textId="77777777" w:rsidR="00D35BCA" w:rsidRPr="00513046" w:rsidRDefault="00D35BCA" w:rsidP="00D35BCA">
            <w:pPr>
              <w:pStyle w:val="TableText0"/>
              <w:snapToGrid w:val="0"/>
              <w:jc w:val="center"/>
              <w:rPr>
                <w:sz w:val="16"/>
                <w:szCs w:val="16"/>
              </w:rPr>
            </w:pPr>
            <w:r w:rsidRPr="00513046">
              <w:rPr>
                <w:sz w:val="16"/>
                <w:szCs w:val="16"/>
              </w:rPr>
              <w:t>120-443</w:t>
            </w:r>
          </w:p>
        </w:tc>
        <w:tc>
          <w:tcPr>
            <w:tcW w:w="667" w:type="pct"/>
            <w:vAlign w:val="center"/>
          </w:tcPr>
          <w:p w14:paraId="588A8A39" w14:textId="77777777" w:rsidR="00D35BCA" w:rsidRPr="00513046" w:rsidRDefault="00D35BCA" w:rsidP="00D35BCA">
            <w:pPr>
              <w:pStyle w:val="TableText0"/>
              <w:snapToGrid w:val="0"/>
              <w:jc w:val="center"/>
              <w:rPr>
                <w:sz w:val="16"/>
                <w:szCs w:val="16"/>
              </w:rPr>
            </w:pPr>
            <w:r w:rsidRPr="00513046">
              <w:rPr>
                <w:sz w:val="16"/>
                <w:szCs w:val="16"/>
              </w:rPr>
              <w:t>0.1</w:t>
            </w:r>
          </w:p>
        </w:tc>
        <w:tc>
          <w:tcPr>
            <w:tcW w:w="671" w:type="pct"/>
            <w:vAlign w:val="center"/>
          </w:tcPr>
          <w:p w14:paraId="55E58319" w14:textId="77777777" w:rsidR="00D35BCA" w:rsidRPr="00513046" w:rsidRDefault="00D35BCA" w:rsidP="00D35BCA">
            <w:pPr>
              <w:pStyle w:val="TableText0"/>
              <w:snapToGrid w:val="0"/>
              <w:jc w:val="center"/>
              <w:rPr>
                <w:sz w:val="16"/>
                <w:szCs w:val="16"/>
              </w:rPr>
            </w:pPr>
            <w:r w:rsidRPr="00513046">
              <w:rPr>
                <w:sz w:val="16"/>
                <w:szCs w:val="16"/>
              </w:rPr>
              <w:t>5.5</w:t>
            </w:r>
          </w:p>
        </w:tc>
        <w:tc>
          <w:tcPr>
            <w:tcW w:w="603" w:type="pct"/>
            <w:vAlign w:val="center"/>
          </w:tcPr>
          <w:p w14:paraId="60E3407B" w14:textId="77777777" w:rsidR="00D35BCA" w:rsidRPr="00513046" w:rsidRDefault="00D35BCA" w:rsidP="00D35BCA">
            <w:pPr>
              <w:pStyle w:val="TableText0"/>
              <w:snapToGrid w:val="0"/>
              <w:jc w:val="center"/>
              <w:rPr>
                <w:sz w:val="16"/>
                <w:szCs w:val="16"/>
              </w:rPr>
            </w:pPr>
            <w:r w:rsidRPr="00513046">
              <w:rPr>
                <w:sz w:val="16"/>
                <w:szCs w:val="16"/>
              </w:rPr>
              <w:t>36</w:t>
            </w:r>
          </w:p>
        </w:tc>
        <w:tc>
          <w:tcPr>
            <w:tcW w:w="621" w:type="pct"/>
          </w:tcPr>
          <w:p w14:paraId="092D85D4" w14:textId="77777777" w:rsidR="00D35BCA" w:rsidRPr="00513046" w:rsidRDefault="00D35BCA" w:rsidP="00D35BCA">
            <w:pPr>
              <w:pStyle w:val="TableText0"/>
              <w:snapToGrid w:val="0"/>
              <w:jc w:val="center"/>
              <w:rPr>
                <w:sz w:val="16"/>
                <w:szCs w:val="16"/>
              </w:rPr>
            </w:pPr>
            <w:r w:rsidRPr="00513046">
              <w:rPr>
                <w:sz w:val="16"/>
                <w:szCs w:val="16"/>
              </w:rPr>
              <w:t>0.05-50</w:t>
            </w:r>
          </w:p>
        </w:tc>
      </w:tr>
      <w:tr w:rsidR="00D35BCA" w14:paraId="22F35804" w14:textId="77777777" w:rsidTr="00667E49">
        <w:trPr>
          <w:cantSplit/>
          <w:jc w:val="center"/>
        </w:trPr>
        <w:tc>
          <w:tcPr>
            <w:tcW w:w="721" w:type="pct"/>
            <w:vAlign w:val="center"/>
          </w:tcPr>
          <w:p w14:paraId="2072C806" w14:textId="1FA85E63" w:rsidR="00D35BCA" w:rsidRPr="00513046" w:rsidRDefault="00D35BCA" w:rsidP="00D35BCA">
            <w:pPr>
              <w:pStyle w:val="TableText0"/>
              <w:snapToGrid w:val="0"/>
              <w:rPr>
                <w:sz w:val="16"/>
                <w:szCs w:val="16"/>
                <w:lang w:eastAsia="zh-CN"/>
              </w:rPr>
            </w:pPr>
            <w:r w:rsidRPr="00513046">
              <w:rPr>
                <w:rFonts w:hint="eastAsia"/>
                <w:sz w:val="16"/>
                <w:szCs w:val="16"/>
                <w:lang w:eastAsia="zh-CN"/>
              </w:rPr>
              <w:t>脉冲升</w:t>
            </w:r>
            <w:r w:rsidRPr="00513046">
              <w:rPr>
                <w:sz w:val="16"/>
                <w:szCs w:val="16"/>
                <w:lang w:eastAsia="zh-CN"/>
              </w:rPr>
              <w:t>/</w:t>
            </w:r>
            <w:r w:rsidRPr="00513046">
              <w:rPr>
                <w:rFonts w:hint="eastAsia"/>
                <w:sz w:val="16"/>
                <w:szCs w:val="16"/>
                <w:lang w:eastAsia="zh-CN"/>
              </w:rPr>
              <w:t>降时间</w:t>
            </w:r>
          </w:p>
        </w:tc>
        <w:tc>
          <w:tcPr>
            <w:tcW w:w="362" w:type="pct"/>
            <w:vAlign w:val="center"/>
          </w:tcPr>
          <w:p w14:paraId="69DB52E0" w14:textId="3EE859E3" w:rsidR="00D35BCA" w:rsidRPr="00513046" w:rsidRDefault="00D35BCA" w:rsidP="00D35BCA">
            <w:pPr>
              <w:pStyle w:val="TableText0"/>
              <w:snapToGrid w:val="0"/>
              <w:jc w:val="center"/>
              <w:rPr>
                <w:sz w:val="16"/>
                <w:szCs w:val="16"/>
                <w:lang w:eastAsia="zh-CN"/>
              </w:rPr>
            </w:pPr>
            <w:r w:rsidRPr="00042E39">
              <w:rPr>
                <w:sz w:val="18"/>
              </w:rPr>
              <w:t>ns</w:t>
            </w:r>
          </w:p>
        </w:tc>
        <w:tc>
          <w:tcPr>
            <w:tcW w:w="688" w:type="pct"/>
            <w:vAlign w:val="center"/>
          </w:tcPr>
          <w:p w14:paraId="6E704EEA" w14:textId="49E17892" w:rsidR="00D35BCA" w:rsidRPr="00513046" w:rsidRDefault="00D35BCA" w:rsidP="00D35BCA">
            <w:pPr>
              <w:pStyle w:val="TableText0"/>
              <w:snapToGrid w:val="0"/>
              <w:jc w:val="center"/>
              <w:rPr>
                <w:sz w:val="16"/>
                <w:szCs w:val="16"/>
              </w:rPr>
            </w:pPr>
            <w:r w:rsidRPr="00513046">
              <w:rPr>
                <w:sz w:val="16"/>
                <w:szCs w:val="16"/>
              </w:rPr>
              <w:t>20</w:t>
            </w:r>
          </w:p>
        </w:tc>
        <w:tc>
          <w:tcPr>
            <w:tcW w:w="667" w:type="pct"/>
            <w:vAlign w:val="center"/>
          </w:tcPr>
          <w:p w14:paraId="659064CF" w14:textId="77777777" w:rsidR="00D35BCA" w:rsidRPr="00513046" w:rsidRDefault="00D35BCA" w:rsidP="00D35BCA">
            <w:pPr>
              <w:pStyle w:val="TableText0"/>
              <w:snapToGrid w:val="0"/>
              <w:jc w:val="center"/>
              <w:rPr>
                <w:sz w:val="16"/>
                <w:szCs w:val="16"/>
              </w:rPr>
            </w:pPr>
            <w:r w:rsidRPr="00513046">
              <w:rPr>
                <w:sz w:val="16"/>
                <w:szCs w:val="16"/>
              </w:rPr>
              <w:t>4</w:t>
            </w:r>
          </w:p>
        </w:tc>
        <w:tc>
          <w:tcPr>
            <w:tcW w:w="667" w:type="pct"/>
            <w:vAlign w:val="center"/>
          </w:tcPr>
          <w:p w14:paraId="6F785880" w14:textId="77777777" w:rsidR="00D35BCA" w:rsidRPr="00513046" w:rsidRDefault="00D35BCA" w:rsidP="00D35BCA">
            <w:pPr>
              <w:pStyle w:val="TableText0"/>
              <w:snapToGrid w:val="0"/>
              <w:jc w:val="center"/>
              <w:rPr>
                <w:sz w:val="16"/>
                <w:szCs w:val="16"/>
              </w:rPr>
            </w:pPr>
            <w:r w:rsidRPr="00513046">
              <w:rPr>
                <w:sz w:val="16"/>
                <w:szCs w:val="16"/>
              </w:rPr>
              <w:t>7/70</w:t>
            </w:r>
          </w:p>
        </w:tc>
        <w:tc>
          <w:tcPr>
            <w:tcW w:w="671" w:type="pct"/>
            <w:vAlign w:val="center"/>
          </w:tcPr>
          <w:p w14:paraId="76E817A4" w14:textId="77777777" w:rsidR="00D35BCA" w:rsidRPr="00513046" w:rsidRDefault="00D35BCA" w:rsidP="00D35BCA">
            <w:pPr>
              <w:pStyle w:val="TableText0"/>
              <w:snapToGrid w:val="0"/>
              <w:jc w:val="center"/>
              <w:rPr>
                <w:sz w:val="16"/>
                <w:szCs w:val="16"/>
              </w:rPr>
            </w:pPr>
            <w:r w:rsidRPr="00513046">
              <w:rPr>
                <w:sz w:val="16"/>
                <w:szCs w:val="16"/>
              </w:rPr>
              <w:t>10</w:t>
            </w:r>
          </w:p>
        </w:tc>
        <w:tc>
          <w:tcPr>
            <w:tcW w:w="603" w:type="pct"/>
            <w:vAlign w:val="center"/>
          </w:tcPr>
          <w:p w14:paraId="40DFD335" w14:textId="77777777" w:rsidR="00D35BCA" w:rsidRPr="00513046" w:rsidRDefault="00D35BCA" w:rsidP="00D35BCA">
            <w:pPr>
              <w:pStyle w:val="TableText0"/>
              <w:snapToGrid w:val="0"/>
              <w:jc w:val="center"/>
              <w:rPr>
                <w:sz w:val="16"/>
                <w:szCs w:val="16"/>
              </w:rPr>
            </w:pPr>
            <w:r w:rsidRPr="00513046">
              <w:rPr>
                <w:sz w:val="16"/>
                <w:szCs w:val="16"/>
              </w:rPr>
              <w:t>8</w:t>
            </w:r>
          </w:p>
        </w:tc>
        <w:tc>
          <w:tcPr>
            <w:tcW w:w="621" w:type="pct"/>
          </w:tcPr>
          <w:p w14:paraId="65B66FFE" w14:textId="77777777" w:rsidR="00D35BCA" w:rsidRPr="00513046" w:rsidRDefault="00D35BCA" w:rsidP="00D35BCA">
            <w:pPr>
              <w:pStyle w:val="TableText0"/>
              <w:snapToGrid w:val="0"/>
              <w:jc w:val="center"/>
              <w:rPr>
                <w:sz w:val="16"/>
                <w:szCs w:val="16"/>
              </w:rPr>
            </w:pPr>
            <w:r w:rsidRPr="00513046">
              <w:rPr>
                <w:sz w:val="16"/>
                <w:szCs w:val="16"/>
              </w:rPr>
              <w:t>5-100</w:t>
            </w:r>
          </w:p>
        </w:tc>
      </w:tr>
      <w:tr w:rsidR="00D35BCA" w14:paraId="10EFED16" w14:textId="77777777" w:rsidTr="00667E49">
        <w:trPr>
          <w:cantSplit/>
          <w:jc w:val="center"/>
        </w:trPr>
        <w:tc>
          <w:tcPr>
            <w:tcW w:w="721" w:type="pct"/>
            <w:vAlign w:val="center"/>
          </w:tcPr>
          <w:p w14:paraId="6C8444C7" w14:textId="07F3848E" w:rsidR="00D35BCA" w:rsidRPr="00513046" w:rsidRDefault="00D35BCA" w:rsidP="00D35BCA">
            <w:pPr>
              <w:pStyle w:val="TableText0"/>
              <w:snapToGrid w:val="0"/>
              <w:rPr>
                <w:sz w:val="16"/>
                <w:szCs w:val="16"/>
                <w:lang w:eastAsia="zh-CN"/>
              </w:rPr>
            </w:pPr>
            <w:r w:rsidRPr="00513046">
              <w:rPr>
                <w:rFonts w:hint="eastAsia"/>
                <w:sz w:val="16"/>
                <w:szCs w:val="16"/>
                <w:lang w:eastAsia="zh-CN"/>
              </w:rPr>
              <w:t>脉冲重复率</w:t>
            </w:r>
          </w:p>
        </w:tc>
        <w:tc>
          <w:tcPr>
            <w:tcW w:w="362" w:type="pct"/>
            <w:vAlign w:val="center"/>
          </w:tcPr>
          <w:p w14:paraId="1A17BC89" w14:textId="72CD38B2" w:rsidR="00D35BCA" w:rsidRPr="00513046" w:rsidRDefault="00D35BCA" w:rsidP="00D35BCA">
            <w:pPr>
              <w:pStyle w:val="TableText0"/>
              <w:snapToGrid w:val="0"/>
              <w:jc w:val="center"/>
              <w:rPr>
                <w:sz w:val="16"/>
                <w:szCs w:val="16"/>
                <w:lang w:eastAsia="zh-CN"/>
              </w:rPr>
            </w:pPr>
            <w:proofErr w:type="spellStart"/>
            <w:r w:rsidRPr="00042E39">
              <w:rPr>
                <w:sz w:val="18"/>
              </w:rPr>
              <w:t>pps</w:t>
            </w:r>
            <w:proofErr w:type="spellEnd"/>
          </w:p>
        </w:tc>
        <w:tc>
          <w:tcPr>
            <w:tcW w:w="688" w:type="pct"/>
            <w:vAlign w:val="center"/>
          </w:tcPr>
          <w:p w14:paraId="294F7065" w14:textId="1E07536A" w:rsidR="00D35BCA" w:rsidRPr="00513046" w:rsidRDefault="00D35BCA" w:rsidP="00D35BCA">
            <w:pPr>
              <w:pStyle w:val="TableText0"/>
              <w:snapToGrid w:val="0"/>
              <w:jc w:val="center"/>
              <w:rPr>
                <w:sz w:val="16"/>
                <w:szCs w:val="16"/>
              </w:rPr>
            </w:pPr>
            <w:r w:rsidRPr="00513046">
              <w:rPr>
                <w:sz w:val="16"/>
                <w:szCs w:val="16"/>
              </w:rPr>
              <w:t>5 495</w:t>
            </w:r>
            <w:r w:rsidRPr="00513046">
              <w:rPr>
                <w:rFonts w:hint="eastAsia"/>
                <w:sz w:val="16"/>
                <w:szCs w:val="16"/>
              </w:rPr>
              <w:t>、</w:t>
            </w:r>
            <w:r w:rsidRPr="00513046">
              <w:rPr>
                <w:sz w:val="16"/>
                <w:szCs w:val="16"/>
              </w:rPr>
              <w:t>2 041</w:t>
            </w:r>
          </w:p>
        </w:tc>
        <w:tc>
          <w:tcPr>
            <w:tcW w:w="667" w:type="pct"/>
            <w:vAlign w:val="center"/>
          </w:tcPr>
          <w:p w14:paraId="67978DF5" w14:textId="77777777" w:rsidR="00D35BCA" w:rsidRPr="00513046" w:rsidRDefault="00D35BCA" w:rsidP="00D35BCA">
            <w:pPr>
              <w:pStyle w:val="TableText0"/>
              <w:snapToGrid w:val="0"/>
              <w:jc w:val="center"/>
              <w:rPr>
                <w:sz w:val="16"/>
                <w:szCs w:val="16"/>
              </w:rPr>
            </w:pPr>
            <w:r w:rsidRPr="00513046">
              <w:rPr>
                <w:sz w:val="16"/>
                <w:szCs w:val="16"/>
              </w:rPr>
              <w:t>900</w:t>
            </w:r>
            <w:r w:rsidRPr="00513046">
              <w:rPr>
                <w:sz w:val="16"/>
                <w:szCs w:val="16"/>
              </w:rPr>
              <w:noBreakHyphen/>
              <w:t>1 600</w:t>
            </w:r>
          </w:p>
        </w:tc>
        <w:tc>
          <w:tcPr>
            <w:tcW w:w="667" w:type="pct"/>
            <w:vAlign w:val="center"/>
          </w:tcPr>
          <w:p w14:paraId="3C2DE3D8" w14:textId="77777777" w:rsidR="00D35BCA" w:rsidRPr="00513046" w:rsidRDefault="00D35BCA" w:rsidP="00D35BCA">
            <w:pPr>
              <w:pStyle w:val="TableText0"/>
              <w:snapToGrid w:val="0"/>
              <w:jc w:val="center"/>
              <w:rPr>
                <w:sz w:val="16"/>
                <w:szCs w:val="16"/>
              </w:rPr>
            </w:pPr>
            <w:r w:rsidRPr="00513046">
              <w:rPr>
                <w:sz w:val="16"/>
                <w:szCs w:val="16"/>
              </w:rPr>
              <w:t>4 000</w:t>
            </w:r>
            <w:r w:rsidRPr="00513046">
              <w:rPr>
                <w:rFonts w:hint="eastAsia"/>
                <w:sz w:val="16"/>
                <w:szCs w:val="16"/>
              </w:rPr>
              <w:t>、</w:t>
            </w:r>
            <w:r w:rsidRPr="00513046">
              <w:rPr>
                <w:sz w:val="16"/>
                <w:szCs w:val="16"/>
              </w:rPr>
              <w:t>21 600</w:t>
            </w:r>
          </w:p>
        </w:tc>
        <w:tc>
          <w:tcPr>
            <w:tcW w:w="671" w:type="pct"/>
            <w:vAlign w:val="center"/>
          </w:tcPr>
          <w:p w14:paraId="478AA844" w14:textId="77777777" w:rsidR="00D35BCA" w:rsidRPr="00513046" w:rsidRDefault="00D35BCA" w:rsidP="00D35BCA">
            <w:pPr>
              <w:pStyle w:val="TableText0"/>
              <w:snapToGrid w:val="0"/>
              <w:jc w:val="center"/>
              <w:rPr>
                <w:sz w:val="16"/>
                <w:szCs w:val="16"/>
              </w:rPr>
            </w:pPr>
            <w:r w:rsidRPr="00513046">
              <w:rPr>
                <w:sz w:val="16"/>
                <w:szCs w:val="16"/>
              </w:rPr>
              <w:t>7 102</w:t>
            </w:r>
          </w:p>
        </w:tc>
        <w:tc>
          <w:tcPr>
            <w:tcW w:w="603" w:type="pct"/>
            <w:vAlign w:val="center"/>
          </w:tcPr>
          <w:p w14:paraId="2D660787" w14:textId="77777777" w:rsidR="00D35BCA" w:rsidRPr="00513046" w:rsidRDefault="00D35BCA" w:rsidP="00D35BCA">
            <w:pPr>
              <w:pStyle w:val="TableText0"/>
              <w:snapToGrid w:val="0"/>
              <w:jc w:val="center"/>
              <w:rPr>
                <w:sz w:val="16"/>
                <w:szCs w:val="16"/>
              </w:rPr>
            </w:pPr>
            <w:r w:rsidRPr="00513046">
              <w:rPr>
                <w:sz w:val="16"/>
                <w:szCs w:val="16"/>
              </w:rPr>
              <w:t>20 000</w:t>
            </w:r>
          </w:p>
        </w:tc>
        <w:tc>
          <w:tcPr>
            <w:tcW w:w="621" w:type="pct"/>
          </w:tcPr>
          <w:p w14:paraId="3E3BA32E" w14:textId="77777777" w:rsidR="00D35BCA" w:rsidRPr="00513046" w:rsidRDefault="00D35BCA" w:rsidP="00D35BCA">
            <w:pPr>
              <w:pStyle w:val="TableText0"/>
              <w:snapToGrid w:val="0"/>
              <w:jc w:val="center"/>
              <w:rPr>
                <w:sz w:val="16"/>
                <w:szCs w:val="16"/>
              </w:rPr>
            </w:pPr>
            <w:r w:rsidRPr="00513046">
              <w:rPr>
                <w:sz w:val="16"/>
                <w:szCs w:val="16"/>
              </w:rPr>
              <w:t>200-20 000</w:t>
            </w:r>
          </w:p>
        </w:tc>
      </w:tr>
      <w:tr w:rsidR="00D35BCA" w14:paraId="3C26C669" w14:textId="77777777" w:rsidTr="00667E49">
        <w:trPr>
          <w:cantSplit/>
          <w:jc w:val="center"/>
        </w:trPr>
        <w:tc>
          <w:tcPr>
            <w:tcW w:w="721" w:type="pct"/>
            <w:vAlign w:val="center"/>
          </w:tcPr>
          <w:p w14:paraId="5F672282" w14:textId="77777777" w:rsidR="00D35BCA" w:rsidRPr="00513046" w:rsidRDefault="00D35BCA" w:rsidP="00D35BCA">
            <w:pPr>
              <w:pStyle w:val="TableText0"/>
              <w:snapToGrid w:val="0"/>
              <w:rPr>
                <w:sz w:val="16"/>
                <w:szCs w:val="16"/>
              </w:rPr>
            </w:pPr>
            <w:proofErr w:type="spellStart"/>
            <w:r w:rsidRPr="00513046">
              <w:rPr>
                <w:rFonts w:hint="eastAsia"/>
                <w:sz w:val="16"/>
                <w:szCs w:val="16"/>
              </w:rPr>
              <w:t>最大占空比</w:t>
            </w:r>
            <w:proofErr w:type="spellEnd"/>
          </w:p>
        </w:tc>
        <w:tc>
          <w:tcPr>
            <w:tcW w:w="362" w:type="pct"/>
            <w:vAlign w:val="center"/>
          </w:tcPr>
          <w:p w14:paraId="2F5B7F64" w14:textId="77777777" w:rsidR="00D35BCA" w:rsidRPr="00513046" w:rsidRDefault="00D35BCA" w:rsidP="00D35BCA">
            <w:pPr>
              <w:pStyle w:val="TableText0"/>
              <w:snapToGrid w:val="0"/>
              <w:jc w:val="center"/>
              <w:rPr>
                <w:sz w:val="16"/>
                <w:szCs w:val="16"/>
              </w:rPr>
            </w:pPr>
          </w:p>
        </w:tc>
        <w:tc>
          <w:tcPr>
            <w:tcW w:w="688" w:type="pct"/>
            <w:vAlign w:val="center"/>
          </w:tcPr>
          <w:p w14:paraId="12A3B3F0" w14:textId="1BA8A1FF" w:rsidR="00D35BCA" w:rsidRPr="00513046" w:rsidRDefault="00D35BCA" w:rsidP="00D35BCA">
            <w:pPr>
              <w:pStyle w:val="TableText0"/>
              <w:snapToGrid w:val="0"/>
              <w:jc w:val="center"/>
              <w:rPr>
                <w:sz w:val="16"/>
                <w:szCs w:val="16"/>
              </w:rPr>
            </w:pPr>
            <w:r w:rsidRPr="00513046">
              <w:rPr>
                <w:sz w:val="16"/>
                <w:szCs w:val="16"/>
              </w:rPr>
              <w:t>0.1</w:t>
            </w:r>
          </w:p>
        </w:tc>
        <w:tc>
          <w:tcPr>
            <w:tcW w:w="667" w:type="pct"/>
            <w:vAlign w:val="center"/>
          </w:tcPr>
          <w:p w14:paraId="2D3AC871"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未规定</w:t>
            </w:r>
            <w:proofErr w:type="spellEnd"/>
          </w:p>
        </w:tc>
        <w:tc>
          <w:tcPr>
            <w:tcW w:w="667" w:type="pct"/>
            <w:vAlign w:val="center"/>
          </w:tcPr>
          <w:p w14:paraId="4328711D" w14:textId="77777777" w:rsidR="00D35BCA" w:rsidRPr="00513046" w:rsidRDefault="00D35BCA" w:rsidP="00D35BCA">
            <w:pPr>
              <w:pStyle w:val="TableText0"/>
              <w:snapToGrid w:val="0"/>
              <w:jc w:val="center"/>
              <w:rPr>
                <w:sz w:val="16"/>
                <w:szCs w:val="16"/>
              </w:rPr>
            </w:pPr>
            <w:r w:rsidRPr="00513046">
              <w:rPr>
                <w:sz w:val="16"/>
                <w:szCs w:val="16"/>
              </w:rPr>
              <w:t>0.00216</w:t>
            </w:r>
          </w:p>
        </w:tc>
        <w:tc>
          <w:tcPr>
            <w:tcW w:w="671" w:type="pct"/>
            <w:vAlign w:val="center"/>
          </w:tcPr>
          <w:p w14:paraId="01884C1E" w14:textId="77777777" w:rsidR="00D35BCA" w:rsidRPr="00513046" w:rsidRDefault="00D35BCA" w:rsidP="00D35BCA">
            <w:pPr>
              <w:pStyle w:val="TableText0"/>
              <w:snapToGrid w:val="0"/>
              <w:jc w:val="center"/>
              <w:rPr>
                <w:sz w:val="16"/>
                <w:szCs w:val="16"/>
              </w:rPr>
            </w:pPr>
            <w:r w:rsidRPr="00513046">
              <w:rPr>
                <w:sz w:val="16"/>
                <w:szCs w:val="16"/>
              </w:rPr>
              <w:t>0.039</w:t>
            </w:r>
          </w:p>
        </w:tc>
        <w:tc>
          <w:tcPr>
            <w:tcW w:w="603" w:type="pct"/>
            <w:vAlign w:val="center"/>
          </w:tcPr>
          <w:p w14:paraId="64DCC18F" w14:textId="77777777" w:rsidR="00D35BCA" w:rsidRPr="00513046" w:rsidRDefault="00D35BCA" w:rsidP="00D35BCA">
            <w:pPr>
              <w:pStyle w:val="TableText0"/>
              <w:snapToGrid w:val="0"/>
              <w:jc w:val="center"/>
              <w:rPr>
                <w:sz w:val="16"/>
                <w:szCs w:val="16"/>
              </w:rPr>
            </w:pPr>
            <w:r w:rsidRPr="00513046">
              <w:rPr>
                <w:sz w:val="16"/>
                <w:szCs w:val="16"/>
              </w:rPr>
              <w:t>0.00072</w:t>
            </w:r>
          </w:p>
        </w:tc>
        <w:tc>
          <w:tcPr>
            <w:tcW w:w="621" w:type="pct"/>
          </w:tcPr>
          <w:p w14:paraId="03FA80AB" w14:textId="77777777" w:rsidR="00D35BCA" w:rsidRPr="00513046" w:rsidRDefault="00D35BCA" w:rsidP="00D35BCA">
            <w:pPr>
              <w:pStyle w:val="TableText0"/>
              <w:snapToGrid w:val="0"/>
              <w:jc w:val="center"/>
              <w:rPr>
                <w:sz w:val="16"/>
                <w:szCs w:val="16"/>
                <w:vertAlign w:val="superscript"/>
                <w:lang w:eastAsia="zh-CN"/>
              </w:rPr>
            </w:pPr>
            <w:r w:rsidRPr="00513046">
              <w:rPr>
                <w:sz w:val="16"/>
                <w:szCs w:val="16"/>
              </w:rPr>
              <w:t>0.2</w:t>
            </w:r>
            <w:r w:rsidRPr="00993E32">
              <w:rPr>
                <w:rFonts w:hint="eastAsia"/>
                <w:sz w:val="16"/>
                <w:szCs w:val="16"/>
                <w:vertAlign w:val="superscript"/>
                <w:lang w:eastAsia="zh-CN"/>
              </w:rPr>
              <w:t>(1)</w:t>
            </w:r>
            <w:r w:rsidRPr="00513046">
              <w:rPr>
                <w:rFonts w:hint="eastAsia"/>
                <w:sz w:val="16"/>
                <w:szCs w:val="16"/>
              </w:rPr>
              <w:t>以</w:t>
            </w:r>
            <w:r w:rsidRPr="00513046">
              <w:rPr>
                <w:rFonts w:hint="eastAsia"/>
                <w:sz w:val="16"/>
                <w:szCs w:val="16"/>
                <w:lang w:eastAsia="zh-CN"/>
              </w:rPr>
              <w:t>下</w:t>
            </w:r>
          </w:p>
        </w:tc>
      </w:tr>
      <w:tr w:rsidR="00D35BCA" w14:paraId="5C54D319" w14:textId="77777777" w:rsidTr="00667E49">
        <w:trPr>
          <w:cantSplit/>
          <w:jc w:val="center"/>
        </w:trPr>
        <w:tc>
          <w:tcPr>
            <w:tcW w:w="721" w:type="pct"/>
            <w:vAlign w:val="center"/>
          </w:tcPr>
          <w:p w14:paraId="36967D04" w14:textId="77777777" w:rsidR="00D35BCA" w:rsidRPr="00513046" w:rsidRDefault="00D35BCA" w:rsidP="00D35BCA">
            <w:pPr>
              <w:pStyle w:val="TableText0"/>
              <w:snapToGrid w:val="0"/>
              <w:rPr>
                <w:sz w:val="16"/>
                <w:szCs w:val="16"/>
              </w:rPr>
            </w:pPr>
            <w:proofErr w:type="spellStart"/>
            <w:r w:rsidRPr="00513046">
              <w:rPr>
                <w:rFonts w:hint="eastAsia"/>
                <w:sz w:val="16"/>
                <w:szCs w:val="16"/>
              </w:rPr>
              <w:t>输出设备</w:t>
            </w:r>
            <w:proofErr w:type="spellEnd"/>
          </w:p>
        </w:tc>
        <w:tc>
          <w:tcPr>
            <w:tcW w:w="362" w:type="pct"/>
            <w:vAlign w:val="center"/>
          </w:tcPr>
          <w:p w14:paraId="1079F039" w14:textId="77777777" w:rsidR="00D35BCA" w:rsidRPr="00513046" w:rsidRDefault="00D35BCA" w:rsidP="00D35BCA">
            <w:pPr>
              <w:pStyle w:val="TableText0"/>
              <w:snapToGrid w:val="0"/>
              <w:jc w:val="center"/>
              <w:rPr>
                <w:sz w:val="16"/>
                <w:szCs w:val="16"/>
              </w:rPr>
            </w:pPr>
          </w:p>
        </w:tc>
        <w:tc>
          <w:tcPr>
            <w:tcW w:w="688" w:type="pct"/>
            <w:vAlign w:val="center"/>
          </w:tcPr>
          <w:p w14:paraId="4646D83F" w14:textId="6432EB4E" w:rsidR="00D35BCA" w:rsidRPr="00513046" w:rsidRDefault="00D35BCA" w:rsidP="00D35BCA">
            <w:pPr>
              <w:pStyle w:val="TableText0"/>
              <w:snapToGrid w:val="0"/>
              <w:jc w:val="center"/>
              <w:rPr>
                <w:sz w:val="16"/>
                <w:szCs w:val="16"/>
              </w:rPr>
            </w:pPr>
            <w:proofErr w:type="spellStart"/>
            <w:r w:rsidRPr="00513046">
              <w:rPr>
                <w:rFonts w:hint="eastAsia"/>
                <w:sz w:val="16"/>
                <w:szCs w:val="16"/>
              </w:rPr>
              <w:t>行波管</w:t>
            </w:r>
            <w:proofErr w:type="spellEnd"/>
          </w:p>
        </w:tc>
        <w:tc>
          <w:tcPr>
            <w:tcW w:w="667" w:type="pct"/>
            <w:vAlign w:val="center"/>
          </w:tcPr>
          <w:p w14:paraId="26E2C1E7"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行波管</w:t>
            </w:r>
            <w:proofErr w:type="spellEnd"/>
          </w:p>
        </w:tc>
        <w:tc>
          <w:tcPr>
            <w:tcW w:w="667" w:type="pct"/>
            <w:vAlign w:val="center"/>
          </w:tcPr>
          <w:p w14:paraId="64358CAA"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行波管</w:t>
            </w:r>
            <w:proofErr w:type="spellEnd"/>
          </w:p>
        </w:tc>
        <w:tc>
          <w:tcPr>
            <w:tcW w:w="671" w:type="pct"/>
            <w:vAlign w:val="center"/>
          </w:tcPr>
          <w:p w14:paraId="7562361D"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晶体管</w:t>
            </w:r>
            <w:proofErr w:type="spellEnd"/>
          </w:p>
        </w:tc>
        <w:tc>
          <w:tcPr>
            <w:tcW w:w="603" w:type="pct"/>
            <w:vAlign w:val="center"/>
          </w:tcPr>
          <w:p w14:paraId="53C2E700"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行波管</w:t>
            </w:r>
            <w:proofErr w:type="spellEnd"/>
          </w:p>
        </w:tc>
        <w:tc>
          <w:tcPr>
            <w:tcW w:w="621" w:type="pct"/>
            <w:vAlign w:val="center"/>
          </w:tcPr>
          <w:p w14:paraId="7724DD90"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行波管</w:t>
            </w:r>
            <w:proofErr w:type="spellEnd"/>
          </w:p>
        </w:tc>
      </w:tr>
      <w:tr w:rsidR="00D35BCA" w14:paraId="656865C8" w14:textId="77777777" w:rsidTr="00667E49">
        <w:trPr>
          <w:cantSplit/>
          <w:jc w:val="center"/>
        </w:trPr>
        <w:tc>
          <w:tcPr>
            <w:tcW w:w="721" w:type="pct"/>
            <w:vAlign w:val="center"/>
          </w:tcPr>
          <w:p w14:paraId="3D33549A" w14:textId="77777777" w:rsidR="00D35BCA" w:rsidRPr="00513046" w:rsidRDefault="00D35BCA" w:rsidP="00D35BCA">
            <w:pPr>
              <w:pStyle w:val="TableText0"/>
              <w:snapToGrid w:val="0"/>
              <w:rPr>
                <w:sz w:val="16"/>
                <w:szCs w:val="16"/>
              </w:rPr>
            </w:pPr>
            <w:proofErr w:type="spellStart"/>
            <w:r w:rsidRPr="00513046">
              <w:rPr>
                <w:rFonts w:hint="eastAsia"/>
                <w:sz w:val="16"/>
                <w:szCs w:val="16"/>
              </w:rPr>
              <w:t>天线方向图类型</w:t>
            </w:r>
            <w:proofErr w:type="spellEnd"/>
          </w:p>
        </w:tc>
        <w:tc>
          <w:tcPr>
            <w:tcW w:w="362" w:type="pct"/>
            <w:vAlign w:val="center"/>
          </w:tcPr>
          <w:p w14:paraId="1E20BBEE" w14:textId="77777777" w:rsidR="00D35BCA" w:rsidRPr="00513046" w:rsidRDefault="00D35BCA" w:rsidP="00D35BCA">
            <w:pPr>
              <w:pStyle w:val="TableText0"/>
              <w:snapToGrid w:val="0"/>
              <w:jc w:val="center"/>
              <w:rPr>
                <w:sz w:val="16"/>
                <w:szCs w:val="16"/>
              </w:rPr>
            </w:pPr>
          </w:p>
        </w:tc>
        <w:tc>
          <w:tcPr>
            <w:tcW w:w="688" w:type="pct"/>
            <w:vAlign w:val="center"/>
          </w:tcPr>
          <w:p w14:paraId="75416EB6" w14:textId="310168DD" w:rsidR="00D35BCA" w:rsidRPr="00513046" w:rsidRDefault="00D35BCA" w:rsidP="00D35BCA">
            <w:pPr>
              <w:pStyle w:val="TableText0"/>
              <w:snapToGrid w:val="0"/>
              <w:jc w:val="center"/>
              <w:rPr>
                <w:sz w:val="16"/>
                <w:szCs w:val="16"/>
              </w:rPr>
            </w:pPr>
            <w:proofErr w:type="spellStart"/>
            <w:r w:rsidRPr="00513046">
              <w:rPr>
                <w:rFonts w:hint="eastAsia"/>
                <w:sz w:val="16"/>
                <w:szCs w:val="16"/>
              </w:rPr>
              <w:t>扇形</w:t>
            </w:r>
            <w:proofErr w:type="spellEnd"/>
            <w:r w:rsidRPr="00513046">
              <w:rPr>
                <w:sz w:val="16"/>
                <w:szCs w:val="16"/>
              </w:rPr>
              <w:t>/</w:t>
            </w:r>
            <w:proofErr w:type="spellStart"/>
            <w:r w:rsidRPr="00513046">
              <w:rPr>
                <w:rFonts w:hint="eastAsia"/>
                <w:sz w:val="16"/>
                <w:szCs w:val="16"/>
              </w:rPr>
              <w:t>锐锥形</w:t>
            </w:r>
            <w:proofErr w:type="spellEnd"/>
          </w:p>
        </w:tc>
        <w:tc>
          <w:tcPr>
            <w:tcW w:w="667" w:type="pct"/>
            <w:vAlign w:val="center"/>
          </w:tcPr>
          <w:p w14:paraId="6A4122FE"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扇形</w:t>
            </w:r>
            <w:proofErr w:type="spellEnd"/>
          </w:p>
        </w:tc>
        <w:tc>
          <w:tcPr>
            <w:tcW w:w="667" w:type="pct"/>
            <w:vAlign w:val="center"/>
          </w:tcPr>
          <w:p w14:paraId="5FE8533F"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锐锥形</w:t>
            </w:r>
            <w:proofErr w:type="spellEnd"/>
          </w:p>
        </w:tc>
        <w:tc>
          <w:tcPr>
            <w:tcW w:w="671" w:type="pct"/>
            <w:vAlign w:val="center"/>
          </w:tcPr>
          <w:p w14:paraId="6ECE8415"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锐锥形</w:t>
            </w:r>
            <w:proofErr w:type="spellEnd"/>
          </w:p>
        </w:tc>
        <w:tc>
          <w:tcPr>
            <w:tcW w:w="603" w:type="pct"/>
            <w:vAlign w:val="center"/>
          </w:tcPr>
          <w:p w14:paraId="03ADFE90"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锐锥形</w:t>
            </w:r>
            <w:proofErr w:type="spellEnd"/>
          </w:p>
        </w:tc>
        <w:tc>
          <w:tcPr>
            <w:tcW w:w="621" w:type="pct"/>
            <w:vAlign w:val="center"/>
          </w:tcPr>
          <w:p w14:paraId="450B8133" w14:textId="1E02ED49"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锐锥形</w:t>
            </w:r>
            <w:r w:rsidR="00452FF8">
              <w:rPr>
                <w:rFonts w:hint="eastAsia"/>
                <w:sz w:val="16"/>
                <w:szCs w:val="16"/>
                <w:lang w:eastAsia="zh-CN"/>
              </w:rPr>
              <w:t>（</w:t>
            </w:r>
            <w:r w:rsidR="00452FF8" w:rsidRPr="00452FF8">
              <w:rPr>
                <w:rFonts w:hint="eastAsia"/>
                <w:sz w:val="16"/>
                <w:szCs w:val="16"/>
                <w:lang w:eastAsia="zh-CN"/>
              </w:rPr>
              <w:t>ITU-R M.1851</w:t>
            </w:r>
            <w:r w:rsidR="00452FF8">
              <w:rPr>
                <w:rFonts w:hint="eastAsia"/>
                <w:sz w:val="16"/>
                <w:szCs w:val="16"/>
                <w:lang w:eastAsia="zh-CN"/>
              </w:rPr>
              <w:t>建议书</w:t>
            </w:r>
            <w:r w:rsidR="00452FF8" w:rsidRPr="00452FF8">
              <w:rPr>
                <w:rFonts w:hint="eastAsia"/>
                <w:sz w:val="16"/>
                <w:szCs w:val="16"/>
                <w:lang w:eastAsia="zh-CN"/>
              </w:rPr>
              <w:t>余弦平方分布</w:t>
            </w:r>
            <w:r w:rsidR="00452FF8">
              <w:rPr>
                <w:rFonts w:hint="eastAsia"/>
                <w:sz w:val="16"/>
                <w:szCs w:val="16"/>
                <w:lang w:eastAsia="zh-CN"/>
              </w:rPr>
              <w:t>）</w:t>
            </w:r>
          </w:p>
        </w:tc>
      </w:tr>
      <w:tr w:rsidR="00D35BCA" w14:paraId="1028BA55" w14:textId="77777777" w:rsidTr="00667E49">
        <w:trPr>
          <w:cantSplit/>
          <w:jc w:val="center"/>
        </w:trPr>
        <w:tc>
          <w:tcPr>
            <w:tcW w:w="721" w:type="pct"/>
            <w:vAlign w:val="center"/>
          </w:tcPr>
          <w:p w14:paraId="711584D7" w14:textId="77777777" w:rsidR="00D35BCA" w:rsidRPr="00513046" w:rsidRDefault="00D35BCA" w:rsidP="00D35BCA">
            <w:pPr>
              <w:pStyle w:val="TableText0"/>
              <w:snapToGrid w:val="0"/>
              <w:rPr>
                <w:sz w:val="16"/>
                <w:szCs w:val="16"/>
              </w:rPr>
            </w:pPr>
            <w:proofErr w:type="spellStart"/>
            <w:r w:rsidRPr="00513046">
              <w:rPr>
                <w:rFonts w:hint="eastAsia"/>
                <w:sz w:val="16"/>
                <w:szCs w:val="16"/>
              </w:rPr>
              <w:t>天线类型</w:t>
            </w:r>
            <w:proofErr w:type="spellEnd"/>
          </w:p>
        </w:tc>
        <w:tc>
          <w:tcPr>
            <w:tcW w:w="362" w:type="pct"/>
            <w:vAlign w:val="center"/>
          </w:tcPr>
          <w:p w14:paraId="03DBDC20" w14:textId="77777777" w:rsidR="00D35BCA" w:rsidRPr="00513046" w:rsidRDefault="00D35BCA" w:rsidP="00D35BCA">
            <w:pPr>
              <w:pStyle w:val="TableText0"/>
              <w:snapToGrid w:val="0"/>
              <w:jc w:val="center"/>
              <w:rPr>
                <w:sz w:val="16"/>
                <w:szCs w:val="16"/>
              </w:rPr>
            </w:pPr>
          </w:p>
        </w:tc>
        <w:tc>
          <w:tcPr>
            <w:tcW w:w="688" w:type="pct"/>
            <w:vAlign w:val="center"/>
          </w:tcPr>
          <w:p w14:paraId="61962E7B" w14:textId="68D66489" w:rsidR="00D35BCA" w:rsidRPr="00513046" w:rsidRDefault="00D35BCA" w:rsidP="00D35BCA">
            <w:pPr>
              <w:pStyle w:val="TableText0"/>
              <w:snapToGrid w:val="0"/>
              <w:jc w:val="center"/>
              <w:rPr>
                <w:sz w:val="16"/>
                <w:szCs w:val="16"/>
              </w:rPr>
            </w:pPr>
            <w:proofErr w:type="spellStart"/>
            <w:r w:rsidRPr="00513046">
              <w:rPr>
                <w:rFonts w:hint="eastAsia"/>
                <w:sz w:val="16"/>
                <w:szCs w:val="16"/>
              </w:rPr>
              <w:t>开槽波导</w:t>
            </w:r>
            <w:proofErr w:type="spellEnd"/>
          </w:p>
        </w:tc>
        <w:tc>
          <w:tcPr>
            <w:tcW w:w="667" w:type="pct"/>
            <w:vAlign w:val="center"/>
          </w:tcPr>
          <w:p w14:paraId="5982009F"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相控阵</w:t>
            </w:r>
            <w:proofErr w:type="spellEnd"/>
          </w:p>
        </w:tc>
        <w:tc>
          <w:tcPr>
            <w:tcW w:w="667" w:type="pct"/>
            <w:vAlign w:val="center"/>
          </w:tcPr>
          <w:p w14:paraId="6B5EA8BA"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平面相控阵</w:t>
            </w:r>
            <w:proofErr w:type="spellEnd"/>
          </w:p>
        </w:tc>
        <w:tc>
          <w:tcPr>
            <w:tcW w:w="671" w:type="pct"/>
            <w:vAlign w:val="center"/>
          </w:tcPr>
          <w:p w14:paraId="297BE706"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抛物面轮廓的椭圆形</w:t>
            </w:r>
            <w:proofErr w:type="spellEnd"/>
          </w:p>
        </w:tc>
        <w:tc>
          <w:tcPr>
            <w:tcW w:w="603" w:type="pct"/>
            <w:vAlign w:val="center"/>
          </w:tcPr>
          <w:p w14:paraId="115AA9F9" w14:textId="77777777"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带有馈电喇叭的双曲发射器</w:t>
            </w:r>
          </w:p>
        </w:tc>
        <w:tc>
          <w:tcPr>
            <w:tcW w:w="621" w:type="pct"/>
            <w:vAlign w:val="center"/>
          </w:tcPr>
          <w:p w14:paraId="5E37724C"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相控阵</w:t>
            </w:r>
            <w:proofErr w:type="spellEnd"/>
          </w:p>
        </w:tc>
      </w:tr>
      <w:tr w:rsidR="00D35BCA" w14:paraId="045530AD" w14:textId="77777777" w:rsidTr="00667E49">
        <w:trPr>
          <w:cantSplit/>
          <w:jc w:val="center"/>
        </w:trPr>
        <w:tc>
          <w:tcPr>
            <w:tcW w:w="721" w:type="pct"/>
            <w:vAlign w:val="center"/>
          </w:tcPr>
          <w:p w14:paraId="058117DD" w14:textId="77777777" w:rsidR="00D35BCA" w:rsidRPr="00513046" w:rsidRDefault="00D35BCA" w:rsidP="00D35BCA">
            <w:pPr>
              <w:pStyle w:val="TableText0"/>
              <w:snapToGrid w:val="0"/>
              <w:rPr>
                <w:sz w:val="16"/>
                <w:szCs w:val="16"/>
              </w:rPr>
            </w:pPr>
            <w:proofErr w:type="spellStart"/>
            <w:r w:rsidRPr="00513046">
              <w:rPr>
                <w:rFonts w:hint="eastAsia"/>
                <w:sz w:val="16"/>
                <w:szCs w:val="16"/>
              </w:rPr>
              <w:t>天线极化</w:t>
            </w:r>
            <w:proofErr w:type="spellEnd"/>
          </w:p>
        </w:tc>
        <w:tc>
          <w:tcPr>
            <w:tcW w:w="362" w:type="pct"/>
            <w:vAlign w:val="center"/>
          </w:tcPr>
          <w:p w14:paraId="072EEC2A" w14:textId="77777777" w:rsidR="00D35BCA" w:rsidRPr="00513046" w:rsidRDefault="00D35BCA" w:rsidP="00D35BCA">
            <w:pPr>
              <w:pStyle w:val="TableText0"/>
              <w:snapToGrid w:val="0"/>
              <w:jc w:val="center"/>
              <w:rPr>
                <w:sz w:val="16"/>
                <w:szCs w:val="16"/>
              </w:rPr>
            </w:pPr>
          </w:p>
        </w:tc>
        <w:tc>
          <w:tcPr>
            <w:tcW w:w="688" w:type="pct"/>
            <w:vAlign w:val="center"/>
          </w:tcPr>
          <w:p w14:paraId="447D299D" w14:textId="249870DF" w:rsidR="00D35BCA" w:rsidRPr="00513046" w:rsidRDefault="00D35BCA" w:rsidP="00D35BCA">
            <w:pPr>
              <w:pStyle w:val="TableText0"/>
              <w:snapToGrid w:val="0"/>
              <w:jc w:val="center"/>
              <w:rPr>
                <w:sz w:val="16"/>
                <w:szCs w:val="16"/>
              </w:rPr>
            </w:pPr>
            <w:proofErr w:type="spellStart"/>
            <w:r w:rsidRPr="00513046">
              <w:rPr>
                <w:rFonts w:hint="eastAsia"/>
                <w:sz w:val="16"/>
                <w:szCs w:val="16"/>
              </w:rPr>
              <w:t>线性垂直极化</w:t>
            </w:r>
            <w:proofErr w:type="spellEnd"/>
          </w:p>
        </w:tc>
        <w:tc>
          <w:tcPr>
            <w:tcW w:w="667" w:type="pct"/>
            <w:vAlign w:val="center"/>
          </w:tcPr>
          <w:p w14:paraId="10B24BF2"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线性垂直极化</w:t>
            </w:r>
            <w:proofErr w:type="spellEnd"/>
          </w:p>
        </w:tc>
        <w:tc>
          <w:tcPr>
            <w:tcW w:w="667" w:type="pct"/>
            <w:vAlign w:val="center"/>
          </w:tcPr>
          <w:p w14:paraId="23184993"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右旋圆极化</w:t>
            </w:r>
            <w:proofErr w:type="spellEnd"/>
          </w:p>
        </w:tc>
        <w:tc>
          <w:tcPr>
            <w:tcW w:w="671" w:type="pct"/>
            <w:vAlign w:val="center"/>
          </w:tcPr>
          <w:p w14:paraId="75CB4AE4"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水平极化</w:t>
            </w:r>
            <w:proofErr w:type="spellEnd"/>
          </w:p>
        </w:tc>
        <w:tc>
          <w:tcPr>
            <w:tcW w:w="603" w:type="pct"/>
            <w:vAlign w:val="center"/>
          </w:tcPr>
          <w:p w14:paraId="1304F967"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圆极化</w:t>
            </w:r>
            <w:proofErr w:type="spellEnd"/>
          </w:p>
        </w:tc>
        <w:tc>
          <w:tcPr>
            <w:tcW w:w="621" w:type="pct"/>
            <w:vAlign w:val="center"/>
          </w:tcPr>
          <w:p w14:paraId="40E09F89"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线性</w:t>
            </w:r>
            <w:proofErr w:type="spellEnd"/>
          </w:p>
        </w:tc>
      </w:tr>
      <w:tr w:rsidR="00D35BCA" w14:paraId="68E6909E" w14:textId="77777777" w:rsidTr="00667E49">
        <w:trPr>
          <w:cantSplit/>
          <w:jc w:val="center"/>
        </w:trPr>
        <w:tc>
          <w:tcPr>
            <w:tcW w:w="721" w:type="pct"/>
            <w:vAlign w:val="center"/>
          </w:tcPr>
          <w:p w14:paraId="53391185" w14:textId="151F8364" w:rsidR="00D35BCA" w:rsidRPr="00513046" w:rsidRDefault="00D35BCA" w:rsidP="00D35BCA">
            <w:pPr>
              <w:pStyle w:val="TableText0"/>
              <w:snapToGrid w:val="0"/>
              <w:rPr>
                <w:sz w:val="16"/>
                <w:szCs w:val="16"/>
              </w:rPr>
            </w:pPr>
            <w:proofErr w:type="spellStart"/>
            <w:r w:rsidRPr="00513046">
              <w:rPr>
                <w:rFonts w:hint="eastAsia"/>
                <w:sz w:val="16"/>
                <w:szCs w:val="16"/>
              </w:rPr>
              <w:t>天线增益</w:t>
            </w:r>
            <w:proofErr w:type="spellEnd"/>
          </w:p>
        </w:tc>
        <w:tc>
          <w:tcPr>
            <w:tcW w:w="362" w:type="pct"/>
            <w:vAlign w:val="center"/>
          </w:tcPr>
          <w:p w14:paraId="1D35C2B9" w14:textId="4604FFB2" w:rsidR="00D35BCA" w:rsidRPr="00513046" w:rsidRDefault="00D35BCA" w:rsidP="00D35BCA">
            <w:pPr>
              <w:pStyle w:val="TableText0"/>
              <w:snapToGrid w:val="0"/>
              <w:jc w:val="center"/>
              <w:rPr>
                <w:sz w:val="16"/>
                <w:szCs w:val="16"/>
              </w:rPr>
            </w:pPr>
            <w:proofErr w:type="spellStart"/>
            <w:r w:rsidRPr="00042E39">
              <w:rPr>
                <w:sz w:val="18"/>
              </w:rPr>
              <w:t>dBi</w:t>
            </w:r>
            <w:proofErr w:type="spellEnd"/>
          </w:p>
        </w:tc>
        <w:tc>
          <w:tcPr>
            <w:tcW w:w="688" w:type="pct"/>
            <w:vAlign w:val="center"/>
          </w:tcPr>
          <w:p w14:paraId="4F620FC1" w14:textId="2E26AFDF" w:rsidR="00D35BCA" w:rsidRPr="00513046" w:rsidRDefault="00D35BCA" w:rsidP="00D35BCA">
            <w:pPr>
              <w:pStyle w:val="TableText0"/>
              <w:snapToGrid w:val="0"/>
              <w:jc w:val="center"/>
              <w:rPr>
                <w:sz w:val="16"/>
                <w:szCs w:val="16"/>
              </w:rPr>
            </w:pPr>
            <w:r w:rsidRPr="00513046">
              <w:rPr>
                <w:sz w:val="16"/>
                <w:szCs w:val="16"/>
              </w:rPr>
              <w:t>25.6</w:t>
            </w:r>
          </w:p>
        </w:tc>
        <w:tc>
          <w:tcPr>
            <w:tcW w:w="667" w:type="pct"/>
            <w:vAlign w:val="center"/>
          </w:tcPr>
          <w:p w14:paraId="0003434C" w14:textId="77777777" w:rsidR="00D35BCA" w:rsidRPr="00513046" w:rsidRDefault="00D35BCA" w:rsidP="00D35BCA">
            <w:pPr>
              <w:pStyle w:val="TableText0"/>
              <w:snapToGrid w:val="0"/>
              <w:jc w:val="center"/>
              <w:rPr>
                <w:sz w:val="16"/>
                <w:szCs w:val="16"/>
              </w:rPr>
            </w:pPr>
            <w:r w:rsidRPr="00513046">
              <w:rPr>
                <w:sz w:val="16"/>
                <w:szCs w:val="16"/>
              </w:rPr>
              <w:t>38.0</w:t>
            </w:r>
          </w:p>
        </w:tc>
        <w:tc>
          <w:tcPr>
            <w:tcW w:w="667" w:type="pct"/>
            <w:vAlign w:val="center"/>
          </w:tcPr>
          <w:p w14:paraId="18396878" w14:textId="77777777" w:rsidR="00D35BCA" w:rsidRPr="00513046" w:rsidRDefault="00D35BCA" w:rsidP="00D35BCA">
            <w:pPr>
              <w:pStyle w:val="TableText0"/>
              <w:snapToGrid w:val="0"/>
              <w:jc w:val="center"/>
              <w:rPr>
                <w:sz w:val="16"/>
                <w:szCs w:val="16"/>
              </w:rPr>
            </w:pPr>
            <w:r w:rsidRPr="00513046">
              <w:rPr>
                <w:sz w:val="16"/>
                <w:szCs w:val="16"/>
              </w:rPr>
              <w:t>43.0</w:t>
            </w:r>
          </w:p>
        </w:tc>
        <w:tc>
          <w:tcPr>
            <w:tcW w:w="671" w:type="pct"/>
            <w:vAlign w:val="center"/>
          </w:tcPr>
          <w:p w14:paraId="6D697D5D" w14:textId="77777777" w:rsidR="00D35BCA" w:rsidRPr="00513046" w:rsidRDefault="00D35BCA" w:rsidP="00D35BCA">
            <w:pPr>
              <w:pStyle w:val="TableText0"/>
              <w:snapToGrid w:val="0"/>
              <w:jc w:val="center"/>
              <w:rPr>
                <w:sz w:val="16"/>
                <w:szCs w:val="16"/>
              </w:rPr>
            </w:pPr>
            <w:r w:rsidRPr="00513046">
              <w:rPr>
                <w:sz w:val="16"/>
                <w:szCs w:val="16"/>
              </w:rPr>
              <w:t>37.0</w:t>
            </w:r>
          </w:p>
        </w:tc>
        <w:tc>
          <w:tcPr>
            <w:tcW w:w="603" w:type="pct"/>
            <w:vAlign w:val="center"/>
          </w:tcPr>
          <w:p w14:paraId="02FB422D" w14:textId="77777777" w:rsidR="00D35BCA" w:rsidRPr="00513046" w:rsidRDefault="00D35BCA" w:rsidP="00D35BCA">
            <w:pPr>
              <w:pStyle w:val="TableText0"/>
              <w:snapToGrid w:val="0"/>
              <w:jc w:val="center"/>
              <w:rPr>
                <w:sz w:val="16"/>
                <w:szCs w:val="16"/>
              </w:rPr>
            </w:pPr>
            <w:r w:rsidRPr="00513046">
              <w:rPr>
                <w:sz w:val="16"/>
                <w:szCs w:val="16"/>
              </w:rPr>
              <w:t>43</w:t>
            </w:r>
          </w:p>
        </w:tc>
        <w:tc>
          <w:tcPr>
            <w:tcW w:w="621" w:type="pct"/>
            <w:vAlign w:val="center"/>
          </w:tcPr>
          <w:p w14:paraId="7C266B12" w14:textId="77777777" w:rsidR="00D35BCA" w:rsidRPr="00513046" w:rsidRDefault="00D35BCA" w:rsidP="00D35BCA">
            <w:pPr>
              <w:pStyle w:val="TableText0"/>
              <w:snapToGrid w:val="0"/>
              <w:jc w:val="center"/>
              <w:rPr>
                <w:sz w:val="16"/>
                <w:szCs w:val="16"/>
              </w:rPr>
            </w:pPr>
            <w:r w:rsidRPr="00513046">
              <w:rPr>
                <w:sz w:val="16"/>
                <w:szCs w:val="16"/>
              </w:rPr>
              <w:t>35</w:t>
            </w:r>
          </w:p>
        </w:tc>
      </w:tr>
      <w:tr w:rsidR="00D35BCA" w14:paraId="17EAAF73" w14:textId="77777777" w:rsidTr="00667E49">
        <w:trPr>
          <w:cantSplit/>
          <w:jc w:val="center"/>
        </w:trPr>
        <w:tc>
          <w:tcPr>
            <w:tcW w:w="721" w:type="pct"/>
            <w:vAlign w:val="center"/>
          </w:tcPr>
          <w:p w14:paraId="7046F0B6" w14:textId="143B88CC" w:rsidR="00D35BCA" w:rsidRPr="00513046" w:rsidRDefault="00D35BCA" w:rsidP="00D35BCA">
            <w:pPr>
              <w:pStyle w:val="TableText0"/>
              <w:snapToGrid w:val="0"/>
              <w:rPr>
                <w:sz w:val="16"/>
                <w:szCs w:val="16"/>
                <w:lang w:eastAsia="zh-CN"/>
              </w:rPr>
            </w:pPr>
            <w:r w:rsidRPr="00513046">
              <w:rPr>
                <w:rFonts w:hint="eastAsia"/>
                <w:sz w:val="16"/>
                <w:szCs w:val="16"/>
                <w:lang w:eastAsia="zh-CN"/>
              </w:rPr>
              <w:t>天线仰角波束宽度</w:t>
            </w:r>
          </w:p>
        </w:tc>
        <w:tc>
          <w:tcPr>
            <w:tcW w:w="362" w:type="pct"/>
            <w:vAlign w:val="center"/>
          </w:tcPr>
          <w:p w14:paraId="598C53DF" w14:textId="6AAEE37B"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度</w:t>
            </w:r>
          </w:p>
        </w:tc>
        <w:tc>
          <w:tcPr>
            <w:tcW w:w="688" w:type="pct"/>
            <w:vAlign w:val="center"/>
          </w:tcPr>
          <w:p w14:paraId="6C8D64DC" w14:textId="327BFC57" w:rsidR="00D35BCA" w:rsidRPr="00513046" w:rsidRDefault="00D35BCA" w:rsidP="00D35BCA">
            <w:pPr>
              <w:pStyle w:val="TableText0"/>
              <w:snapToGrid w:val="0"/>
              <w:jc w:val="center"/>
              <w:rPr>
                <w:sz w:val="16"/>
                <w:szCs w:val="16"/>
              </w:rPr>
            </w:pPr>
            <w:r w:rsidRPr="00513046">
              <w:rPr>
                <w:sz w:val="16"/>
                <w:szCs w:val="16"/>
              </w:rPr>
              <w:t>9.7</w:t>
            </w:r>
          </w:p>
        </w:tc>
        <w:tc>
          <w:tcPr>
            <w:tcW w:w="667" w:type="pct"/>
            <w:vAlign w:val="center"/>
          </w:tcPr>
          <w:p w14:paraId="076337BF" w14:textId="77777777" w:rsidR="00D35BCA" w:rsidRPr="00513046" w:rsidRDefault="00D35BCA" w:rsidP="00D35BCA">
            <w:pPr>
              <w:pStyle w:val="TableText0"/>
              <w:snapToGrid w:val="0"/>
              <w:jc w:val="center"/>
              <w:rPr>
                <w:sz w:val="16"/>
                <w:szCs w:val="16"/>
              </w:rPr>
            </w:pPr>
            <w:r w:rsidRPr="00513046">
              <w:rPr>
                <w:sz w:val="16"/>
                <w:szCs w:val="16"/>
              </w:rPr>
              <w:t>2.5</w:t>
            </w:r>
          </w:p>
        </w:tc>
        <w:tc>
          <w:tcPr>
            <w:tcW w:w="667" w:type="pct"/>
            <w:vAlign w:val="center"/>
          </w:tcPr>
          <w:p w14:paraId="045E5C8D" w14:textId="77777777" w:rsidR="00D35BCA" w:rsidRPr="00513046" w:rsidRDefault="00D35BCA" w:rsidP="00D35BCA">
            <w:pPr>
              <w:pStyle w:val="TableText0"/>
              <w:snapToGrid w:val="0"/>
              <w:jc w:val="center"/>
              <w:rPr>
                <w:sz w:val="16"/>
                <w:szCs w:val="16"/>
              </w:rPr>
            </w:pPr>
            <w:r w:rsidRPr="00513046">
              <w:rPr>
                <w:sz w:val="16"/>
                <w:szCs w:val="16"/>
              </w:rPr>
              <w:t>1</w:t>
            </w:r>
          </w:p>
        </w:tc>
        <w:tc>
          <w:tcPr>
            <w:tcW w:w="671" w:type="pct"/>
            <w:vAlign w:val="center"/>
          </w:tcPr>
          <w:p w14:paraId="33114F9C" w14:textId="77777777" w:rsidR="00D35BCA" w:rsidRPr="00513046" w:rsidRDefault="00D35BCA" w:rsidP="00D35BCA">
            <w:pPr>
              <w:pStyle w:val="TableText0"/>
              <w:snapToGrid w:val="0"/>
              <w:jc w:val="center"/>
              <w:rPr>
                <w:sz w:val="16"/>
                <w:szCs w:val="16"/>
              </w:rPr>
            </w:pPr>
            <w:r w:rsidRPr="00513046">
              <w:rPr>
                <w:sz w:val="16"/>
                <w:szCs w:val="16"/>
              </w:rPr>
              <w:t>1.1</w:t>
            </w:r>
          </w:p>
        </w:tc>
        <w:tc>
          <w:tcPr>
            <w:tcW w:w="603" w:type="pct"/>
            <w:vAlign w:val="center"/>
          </w:tcPr>
          <w:p w14:paraId="3A27EAF7" w14:textId="77777777" w:rsidR="00D35BCA" w:rsidRPr="00513046" w:rsidRDefault="00D35BCA" w:rsidP="00D35BCA">
            <w:pPr>
              <w:pStyle w:val="TableText0"/>
              <w:snapToGrid w:val="0"/>
              <w:jc w:val="center"/>
              <w:rPr>
                <w:sz w:val="16"/>
                <w:szCs w:val="16"/>
              </w:rPr>
            </w:pPr>
            <w:r w:rsidRPr="00513046">
              <w:rPr>
                <w:sz w:val="16"/>
                <w:szCs w:val="16"/>
              </w:rPr>
              <w:t>1.6</w:t>
            </w:r>
          </w:p>
        </w:tc>
        <w:tc>
          <w:tcPr>
            <w:tcW w:w="621" w:type="pct"/>
            <w:vAlign w:val="center"/>
          </w:tcPr>
          <w:p w14:paraId="286DD0A9" w14:textId="77777777" w:rsidR="00D35BCA" w:rsidRPr="00513046" w:rsidRDefault="00D35BCA" w:rsidP="00D35BCA">
            <w:pPr>
              <w:pStyle w:val="TableText0"/>
              <w:snapToGrid w:val="0"/>
              <w:jc w:val="center"/>
              <w:rPr>
                <w:sz w:val="16"/>
                <w:szCs w:val="16"/>
              </w:rPr>
            </w:pPr>
            <w:r w:rsidRPr="00513046">
              <w:rPr>
                <w:sz w:val="16"/>
                <w:szCs w:val="16"/>
              </w:rPr>
              <w:t>3.2</w:t>
            </w:r>
          </w:p>
        </w:tc>
      </w:tr>
      <w:tr w:rsidR="00D35BCA" w14:paraId="136D3C5C" w14:textId="77777777" w:rsidTr="00667E49">
        <w:trPr>
          <w:cantSplit/>
          <w:jc w:val="center"/>
        </w:trPr>
        <w:tc>
          <w:tcPr>
            <w:tcW w:w="721" w:type="pct"/>
            <w:vAlign w:val="center"/>
          </w:tcPr>
          <w:p w14:paraId="21599044" w14:textId="77777777" w:rsidR="00D35BCA" w:rsidRPr="00513046" w:rsidRDefault="00D35BCA" w:rsidP="00D35BCA">
            <w:pPr>
              <w:pStyle w:val="TableText0"/>
              <w:snapToGrid w:val="0"/>
              <w:rPr>
                <w:sz w:val="16"/>
                <w:szCs w:val="16"/>
                <w:lang w:eastAsia="zh-CN"/>
              </w:rPr>
            </w:pPr>
            <w:r w:rsidRPr="00513046">
              <w:rPr>
                <w:rFonts w:hint="eastAsia"/>
                <w:sz w:val="16"/>
                <w:szCs w:val="16"/>
                <w:lang w:eastAsia="zh-CN"/>
              </w:rPr>
              <w:t>天线方位角波束宽度</w:t>
            </w:r>
            <w:r w:rsidRPr="00513046">
              <w:rPr>
                <w:sz w:val="16"/>
                <w:szCs w:val="16"/>
                <w:lang w:eastAsia="zh-CN"/>
              </w:rPr>
              <w:t>（</w:t>
            </w:r>
            <w:r w:rsidRPr="00513046">
              <w:rPr>
                <w:rFonts w:hint="eastAsia"/>
                <w:sz w:val="16"/>
                <w:szCs w:val="16"/>
                <w:lang w:eastAsia="zh-CN"/>
              </w:rPr>
              <w:t>度</w:t>
            </w:r>
            <w:r w:rsidRPr="00513046">
              <w:rPr>
                <w:sz w:val="16"/>
                <w:szCs w:val="16"/>
                <w:lang w:eastAsia="zh-CN"/>
              </w:rPr>
              <w:t>）</w:t>
            </w:r>
          </w:p>
        </w:tc>
        <w:tc>
          <w:tcPr>
            <w:tcW w:w="362" w:type="pct"/>
            <w:vAlign w:val="center"/>
          </w:tcPr>
          <w:p w14:paraId="2E34FF9E" w14:textId="2104FAF4" w:rsidR="00D35BCA" w:rsidRPr="00513046" w:rsidRDefault="00D35BCA" w:rsidP="00D35BCA">
            <w:pPr>
              <w:pStyle w:val="TableText0"/>
              <w:snapToGrid w:val="0"/>
              <w:jc w:val="center"/>
              <w:rPr>
                <w:sz w:val="16"/>
                <w:szCs w:val="16"/>
                <w:lang w:eastAsia="zh-CN"/>
              </w:rPr>
            </w:pPr>
            <w:r w:rsidRPr="00513046">
              <w:rPr>
                <w:rFonts w:hint="eastAsia"/>
                <w:sz w:val="16"/>
                <w:szCs w:val="16"/>
                <w:lang w:eastAsia="zh-CN"/>
              </w:rPr>
              <w:t>度</w:t>
            </w:r>
          </w:p>
        </w:tc>
        <w:tc>
          <w:tcPr>
            <w:tcW w:w="688" w:type="pct"/>
            <w:vAlign w:val="center"/>
          </w:tcPr>
          <w:p w14:paraId="0400511B" w14:textId="777A69AD" w:rsidR="00D35BCA" w:rsidRPr="00513046" w:rsidRDefault="00D35BCA" w:rsidP="00D35BCA">
            <w:pPr>
              <w:pStyle w:val="TableText0"/>
              <w:snapToGrid w:val="0"/>
              <w:jc w:val="center"/>
              <w:rPr>
                <w:sz w:val="16"/>
                <w:szCs w:val="16"/>
              </w:rPr>
            </w:pPr>
            <w:r w:rsidRPr="00513046">
              <w:rPr>
                <w:sz w:val="16"/>
                <w:szCs w:val="16"/>
              </w:rPr>
              <w:t>6.2</w:t>
            </w:r>
          </w:p>
        </w:tc>
        <w:tc>
          <w:tcPr>
            <w:tcW w:w="667" w:type="pct"/>
            <w:vAlign w:val="center"/>
          </w:tcPr>
          <w:p w14:paraId="1B342877" w14:textId="77777777" w:rsidR="00D35BCA" w:rsidRPr="00513046" w:rsidRDefault="00D35BCA" w:rsidP="00D35BCA">
            <w:pPr>
              <w:pStyle w:val="TableText0"/>
              <w:snapToGrid w:val="0"/>
              <w:jc w:val="center"/>
              <w:rPr>
                <w:sz w:val="16"/>
                <w:szCs w:val="16"/>
              </w:rPr>
            </w:pPr>
            <w:r w:rsidRPr="00513046">
              <w:rPr>
                <w:sz w:val="16"/>
                <w:szCs w:val="16"/>
              </w:rPr>
              <w:t>2.2</w:t>
            </w:r>
          </w:p>
        </w:tc>
        <w:tc>
          <w:tcPr>
            <w:tcW w:w="667" w:type="pct"/>
            <w:vAlign w:val="center"/>
          </w:tcPr>
          <w:p w14:paraId="3B0124CA" w14:textId="77777777" w:rsidR="00D35BCA" w:rsidRPr="00513046" w:rsidRDefault="00D35BCA" w:rsidP="00D35BCA">
            <w:pPr>
              <w:pStyle w:val="TableText0"/>
              <w:snapToGrid w:val="0"/>
              <w:jc w:val="center"/>
              <w:rPr>
                <w:sz w:val="16"/>
                <w:szCs w:val="16"/>
              </w:rPr>
            </w:pPr>
            <w:r w:rsidRPr="00513046">
              <w:rPr>
                <w:sz w:val="16"/>
                <w:szCs w:val="16"/>
              </w:rPr>
              <w:t>1</w:t>
            </w:r>
          </w:p>
        </w:tc>
        <w:tc>
          <w:tcPr>
            <w:tcW w:w="671" w:type="pct"/>
            <w:vAlign w:val="center"/>
          </w:tcPr>
          <w:p w14:paraId="35ED1EC4" w14:textId="77777777" w:rsidR="00D35BCA" w:rsidRPr="00513046" w:rsidRDefault="00D35BCA" w:rsidP="00D35BCA">
            <w:pPr>
              <w:pStyle w:val="TableText0"/>
              <w:snapToGrid w:val="0"/>
              <w:jc w:val="center"/>
              <w:rPr>
                <w:sz w:val="16"/>
                <w:szCs w:val="16"/>
              </w:rPr>
            </w:pPr>
            <w:r w:rsidRPr="00513046">
              <w:rPr>
                <w:sz w:val="16"/>
                <w:szCs w:val="16"/>
              </w:rPr>
              <w:t>3.5</w:t>
            </w:r>
          </w:p>
        </w:tc>
        <w:tc>
          <w:tcPr>
            <w:tcW w:w="603" w:type="pct"/>
            <w:vAlign w:val="center"/>
          </w:tcPr>
          <w:p w14:paraId="64C226AF" w14:textId="77777777" w:rsidR="00D35BCA" w:rsidRPr="00513046" w:rsidRDefault="00D35BCA" w:rsidP="00D35BCA">
            <w:pPr>
              <w:pStyle w:val="TableText0"/>
              <w:snapToGrid w:val="0"/>
              <w:jc w:val="center"/>
              <w:rPr>
                <w:sz w:val="16"/>
                <w:szCs w:val="16"/>
              </w:rPr>
            </w:pPr>
            <w:r w:rsidRPr="00513046">
              <w:rPr>
                <w:sz w:val="16"/>
                <w:szCs w:val="16"/>
              </w:rPr>
              <w:t>.25</w:t>
            </w:r>
          </w:p>
        </w:tc>
        <w:tc>
          <w:tcPr>
            <w:tcW w:w="621" w:type="pct"/>
            <w:vAlign w:val="center"/>
          </w:tcPr>
          <w:p w14:paraId="0752ED7B" w14:textId="77777777" w:rsidR="00D35BCA" w:rsidRPr="00513046" w:rsidRDefault="00D35BCA" w:rsidP="00D35BCA">
            <w:pPr>
              <w:pStyle w:val="TableText0"/>
              <w:snapToGrid w:val="0"/>
              <w:jc w:val="center"/>
              <w:rPr>
                <w:sz w:val="16"/>
                <w:szCs w:val="16"/>
              </w:rPr>
            </w:pPr>
            <w:r w:rsidRPr="00513046">
              <w:rPr>
                <w:sz w:val="16"/>
                <w:szCs w:val="16"/>
              </w:rPr>
              <w:t>3.2</w:t>
            </w:r>
          </w:p>
        </w:tc>
      </w:tr>
      <w:tr w:rsidR="00D35BCA" w14:paraId="61033E40" w14:textId="77777777" w:rsidTr="00667E49">
        <w:trPr>
          <w:cantSplit/>
          <w:jc w:val="center"/>
        </w:trPr>
        <w:tc>
          <w:tcPr>
            <w:tcW w:w="721" w:type="pct"/>
            <w:vAlign w:val="center"/>
          </w:tcPr>
          <w:p w14:paraId="60B1637F" w14:textId="77777777" w:rsidR="00D35BCA" w:rsidRPr="00513046" w:rsidRDefault="00D35BCA" w:rsidP="00D35BCA">
            <w:pPr>
              <w:pStyle w:val="TableText0"/>
              <w:snapToGrid w:val="0"/>
              <w:rPr>
                <w:sz w:val="16"/>
                <w:szCs w:val="16"/>
              </w:rPr>
            </w:pPr>
            <w:proofErr w:type="spellStart"/>
            <w:r w:rsidRPr="00513046">
              <w:rPr>
                <w:rFonts w:hint="eastAsia"/>
                <w:sz w:val="16"/>
                <w:szCs w:val="16"/>
              </w:rPr>
              <w:t>天线水平扫描速率</w:t>
            </w:r>
            <w:proofErr w:type="spellEnd"/>
          </w:p>
        </w:tc>
        <w:tc>
          <w:tcPr>
            <w:tcW w:w="362" w:type="pct"/>
            <w:vAlign w:val="center"/>
          </w:tcPr>
          <w:p w14:paraId="0CDF70DA" w14:textId="77777777" w:rsidR="00D35BCA" w:rsidRDefault="00D35BCA" w:rsidP="00D35BCA">
            <w:pPr>
              <w:pStyle w:val="TableText0"/>
              <w:snapToGrid w:val="0"/>
              <w:jc w:val="center"/>
              <w:rPr>
                <w:sz w:val="16"/>
                <w:szCs w:val="16"/>
              </w:rPr>
            </w:pPr>
          </w:p>
        </w:tc>
        <w:tc>
          <w:tcPr>
            <w:tcW w:w="688" w:type="pct"/>
            <w:vAlign w:val="center"/>
          </w:tcPr>
          <w:p w14:paraId="1042E352" w14:textId="423F2E49" w:rsidR="00D35BCA" w:rsidRPr="00513046" w:rsidRDefault="00D35BCA" w:rsidP="00D35BCA">
            <w:pPr>
              <w:pStyle w:val="TableText0"/>
              <w:snapToGrid w:val="0"/>
              <w:jc w:val="center"/>
              <w:rPr>
                <w:sz w:val="16"/>
                <w:szCs w:val="16"/>
              </w:rPr>
            </w:pPr>
            <w:r>
              <w:rPr>
                <w:sz w:val="16"/>
                <w:szCs w:val="16"/>
              </w:rPr>
              <w:t>30</w:t>
            </w:r>
            <w:r>
              <w:rPr>
                <w:rFonts w:hint="eastAsia"/>
                <w:sz w:val="16"/>
                <w:szCs w:val="16"/>
                <w:lang w:eastAsia="zh-CN"/>
              </w:rPr>
              <w:t>度</w:t>
            </w:r>
            <w:r w:rsidRPr="00513046">
              <w:rPr>
                <w:sz w:val="16"/>
                <w:szCs w:val="16"/>
              </w:rPr>
              <w:t>/s</w:t>
            </w:r>
          </w:p>
        </w:tc>
        <w:tc>
          <w:tcPr>
            <w:tcW w:w="667" w:type="pct"/>
            <w:vAlign w:val="center"/>
          </w:tcPr>
          <w:p w14:paraId="71176EA4" w14:textId="77777777" w:rsidR="00D35BCA" w:rsidRPr="00513046" w:rsidRDefault="00D35BCA" w:rsidP="00D35BCA">
            <w:pPr>
              <w:pStyle w:val="TableText0"/>
              <w:snapToGrid w:val="0"/>
              <w:jc w:val="center"/>
              <w:rPr>
                <w:sz w:val="16"/>
                <w:szCs w:val="16"/>
              </w:rPr>
            </w:pPr>
            <w:r>
              <w:rPr>
                <w:sz w:val="16"/>
                <w:szCs w:val="16"/>
              </w:rPr>
              <w:t>5</w:t>
            </w:r>
            <w:r>
              <w:rPr>
                <w:rFonts w:hint="eastAsia"/>
                <w:sz w:val="16"/>
                <w:szCs w:val="16"/>
                <w:lang w:eastAsia="zh-CN"/>
              </w:rPr>
              <w:t>度</w:t>
            </w:r>
            <w:r w:rsidRPr="00513046">
              <w:rPr>
                <w:sz w:val="16"/>
                <w:szCs w:val="16"/>
              </w:rPr>
              <w:t>/s</w:t>
            </w:r>
          </w:p>
        </w:tc>
        <w:tc>
          <w:tcPr>
            <w:tcW w:w="667" w:type="pct"/>
            <w:vAlign w:val="center"/>
          </w:tcPr>
          <w:p w14:paraId="2AFC9013" w14:textId="77777777" w:rsidR="00D35BCA" w:rsidRPr="00513046" w:rsidRDefault="00D35BCA" w:rsidP="00D35BCA">
            <w:pPr>
              <w:pStyle w:val="TableText0"/>
              <w:snapToGrid w:val="0"/>
              <w:jc w:val="center"/>
              <w:rPr>
                <w:sz w:val="16"/>
                <w:szCs w:val="16"/>
              </w:rPr>
            </w:pPr>
            <w:r w:rsidRPr="00513046">
              <w:rPr>
                <w:sz w:val="16"/>
                <w:szCs w:val="16"/>
              </w:rPr>
              <w:t xml:space="preserve">1 500 </w:t>
            </w:r>
            <w:proofErr w:type="spellStart"/>
            <w:r w:rsidRPr="00513046">
              <w:rPr>
                <w:rFonts w:hint="eastAsia"/>
                <w:sz w:val="16"/>
                <w:szCs w:val="16"/>
              </w:rPr>
              <w:t>次扫描</w:t>
            </w:r>
            <w:proofErr w:type="spellEnd"/>
            <w:r w:rsidRPr="00513046">
              <w:rPr>
                <w:sz w:val="16"/>
                <w:szCs w:val="16"/>
              </w:rPr>
              <w:t>/min</w:t>
            </w:r>
          </w:p>
        </w:tc>
        <w:tc>
          <w:tcPr>
            <w:tcW w:w="671" w:type="pct"/>
            <w:vAlign w:val="center"/>
          </w:tcPr>
          <w:p w14:paraId="3630048A" w14:textId="77777777" w:rsidR="00D35BCA" w:rsidRPr="00513046" w:rsidRDefault="00D35BCA" w:rsidP="00D35BCA">
            <w:pPr>
              <w:pStyle w:val="TableText0"/>
              <w:snapToGrid w:val="0"/>
              <w:jc w:val="center"/>
              <w:rPr>
                <w:sz w:val="16"/>
                <w:szCs w:val="16"/>
              </w:rPr>
            </w:pPr>
            <w:r w:rsidRPr="00513046">
              <w:rPr>
                <w:sz w:val="16"/>
                <w:szCs w:val="16"/>
              </w:rPr>
              <w:t xml:space="preserve">7.8 </w:t>
            </w:r>
            <w:r w:rsidRPr="00513046">
              <w:rPr>
                <w:rFonts w:hint="eastAsia"/>
                <w:sz w:val="16"/>
                <w:szCs w:val="16"/>
              </w:rPr>
              <w:t>或</w:t>
            </w:r>
            <w:r>
              <w:rPr>
                <w:sz w:val="16"/>
                <w:szCs w:val="16"/>
              </w:rPr>
              <w:t xml:space="preserve"> 15.6</w:t>
            </w:r>
            <w:r>
              <w:rPr>
                <w:rFonts w:hint="eastAsia"/>
                <w:sz w:val="16"/>
                <w:szCs w:val="16"/>
                <w:lang w:eastAsia="zh-CN"/>
              </w:rPr>
              <w:t>度</w:t>
            </w:r>
            <w:r w:rsidRPr="00513046">
              <w:rPr>
                <w:sz w:val="16"/>
                <w:szCs w:val="16"/>
              </w:rPr>
              <w:t>/s</w:t>
            </w:r>
          </w:p>
        </w:tc>
        <w:tc>
          <w:tcPr>
            <w:tcW w:w="603" w:type="pct"/>
            <w:vAlign w:val="center"/>
          </w:tcPr>
          <w:p w14:paraId="6B2B0197" w14:textId="77777777" w:rsidR="00D35BCA" w:rsidRPr="00513046" w:rsidRDefault="00D35BCA" w:rsidP="00D35BCA">
            <w:pPr>
              <w:pStyle w:val="TableText0"/>
              <w:snapToGrid w:val="0"/>
              <w:jc w:val="center"/>
              <w:rPr>
                <w:sz w:val="16"/>
                <w:szCs w:val="16"/>
              </w:rPr>
            </w:pPr>
            <w:r w:rsidRPr="00513046">
              <w:rPr>
                <w:sz w:val="16"/>
                <w:szCs w:val="16"/>
              </w:rPr>
              <w:t>60 rpm</w:t>
            </w:r>
            <w:r w:rsidRPr="00513046">
              <w:rPr>
                <w:rFonts w:hint="eastAsia"/>
                <w:sz w:val="16"/>
                <w:szCs w:val="16"/>
              </w:rPr>
              <w:t>，</w:t>
            </w:r>
            <w:r>
              <w:rPr>
                <w:sz w:val="16"/>
                <w:szCs w:val="16"/>
              </w:rPr>
              <w:t>360</w:t>
            </w:r>
            <w:r>
              <w:rPr>
                <w:rFonts w:hint="eastAsia"/>
                <w:sz w:val="16"/>
                <w:szCs w:val="16"/>
                <w:lang w:eastAsia="zh-CN"/>
              </w:rPr>
              <w:t>度</w:t>
            </w:r>
            <w:r w:rsidRPr="00513046">
              <w:rPr>
                <w:sz w:val="16"/>
                <w:szCs w:val="16"/>
              </w:rPr>
              <w:t>/s</w:t>
            </w:r>
          </w:p>
        </w:tc>
        <w:tc>
          <w:tcPr>
            <w:tcW w:w="621" w:type="pct"/>
          </w:tcPr>
          <w:p w14:paraId="6BE8E76D" w14:textId="77777777" w:rsidR="00D35BCA" w:rsidRPr="00513046" w:rsidRDefault="00D35BCA" w:rsidP="00D35BCA">
            <w:pPr>
              <w:pStyle w:val="TableText0"/>
              <w:snapToGrid w:val="0"/>
              <w:jc w:val="center"/>
              <w:rPr>
                <w:sz w:val="16"/>
                <w:szCs w:val="16"/>
              </w:rPr>
            </w:pPr>
            <w:r>
              <w:rPr>
                <w:sz w:val="16"/>
                <w:szCs w:val="16"/>
              </w:rPr>
              <w:t>1-30</w:t>
            </w:r>
            <w:r>
              <w:rPr>
                <w:rFonts w:hint="eastAsia"/>
                <w:sz w:val="16"/>
                <w:szCs w:val="16"/>
                <w:lang w:eastAsia="zh-CN"/>
              </w:rPr>
              <w:t>度</w:t>
            </w:r>
            <w:r w:rsidRPr="00513046">
              <w:rPr>
                <w:sz w:val="16"/>
                <w:szCs w:val="16"/>
              </w:rPr>
              <w:t>/s</w:t>
            </w:r>
          </w:p>
        </w:tc>
      </w:tr>
    </w:tbl>
    <w:p w14:paraId="54780E9E" w14:textId="199AB1A4" w:rsidR="0061215C" w:rsidRDefault="0061215C" w:rsidP="00652B08">
      <w:pPr>
        <w:pStyle w:val="TableNo"/>
        <w:tabs>
          <w:tab w:val="center" w:pos="7143"/>
          <w:tab w:val="right" w:pos="14286"/>
        </w:tabs>
        <w:jc w:val="left"/>
      </w:pPr>
      <w:r>
        <w:br w:type="page"/>
      </w:r>
      <w:r w:rsidR="00652B08">
        <w:lastRenderedPageBreak/>
        <w:tab/>
      </w:r>
      <w:r w:rsidR="00652B08">
        <w:tab/>
      </w:r>
      <w:r w:rsidR="00652B08">
        <w:tab/>
      </w:r>
      <w:r w:rsidR="00652B08">
        <w:tab/>
      </w:r>
      <w:r w:rsidR="00652B08">
        <w:tab/>
      </w:r>
      <w:r>
        <w:rPr>
          <w:rFonts w:hint="eastAsia"/>
        </w:rPr>
        <w:t>表</w:t>
      </w:r>
      <w:r>
        <w:t>1</w:t>
      </w:r>
      <w:r>
        <w:t>（</w:t>
      </w:r>
      <w:r>
        <w:rPr>
          <w:rFonts w:eastAsia="STKaiti" w:hint="eastAsia"/>
          <w:caps/>
        </w:rPr>
        <w:t>续</w:t>
      </w:r>
      <w:r>
        <w:t>）</w:t>
      </w:r>
      <w:r w:rsidR="00652B08">
        <w:tab/>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1031"/>
        <w:gridCol w:w="1933"/>
        <w:gridCol w:w="1933"/>
        <w:gridCol w:w="1881"/>
        <w:gridCol w:w="1987"/>
        <w:gridCol w:w="1679"/>
        <w:gridCol w:w="1770"/>
      </w:tblGrid>
      <w:tr w:rsidR="00667E49" w14:paraId="5B35BE9C" w14:textId="77777777" w:rsidTr="00667E49">
        <w:trPr>
          <w:cantSplit/>
          <w:jc w:val="center"/>
        </w:trPr>
        <w:tc>
          <w:tcPr>
            <w:tcW w:w="721" w:type="pct"/>
            <w:vAlign w:val="center"/>
          </w:tcPr>
          <w:p w14:paraId="1CD5966C" w14:textId="77777777" w:rsidR="00D35BCA" w:rsidRPr="00513046" w:rsidRDefault="00D35BCA" w:rsidP="00ED1511">
            <w:pPr>
              <w:pStyle w:val="Tablehead"/>
              <w:snapToGrid w:val="0"/>
              <w:rPr>
                <w:sz w:val="18"/>
                <w:szCs w:val="18"/>
              </w:rPr>
            </w:pPr>
            <w:proofErr w:type="spellStart"/>
            <w:r w:rsidRPr="00513046">
              <w:rPr>
                <w:rFonts w:hint="eastAsia"/>
                <w:sz w:val="18"/>
                <w:szCs w:val="18"/>
              </w:rPr>
              <w:t>特性</w:t>
            </w:r>
            <w:proofErr w:type="spellEnd"/>
          </w:p>
        </w:tc>
        <w:tc>
          <w:tcPr>
            <w:tcW w:w="361" w:type="pct"/>
          </w:tcPr>
          <w:p w14:paraId="204843E0" w14:textId="576F2021" w:rsidR="00D35BCA" w:rsidRPr="00513046" w:rsidRDefault="00D35BCA" w:rsidP="00ED1511">
            <w:pPr>
              <w:pStyle w:val="Tablehead"/>
              <w:snapToGrid w:val="0"/>
              <w:rPr>
                <w:sz w:val="18"/>
                <w:szCs w:val="18"/>
              </w:rPr>
            </w:pPr>
            <w:r>
              <w:rPr>
                <w:rFonts w:hint="eastAsia"/>
                <w:sz w:val="18"/>
                <w:szCs w:val="18"/>
                <w:lang w:eastAsia="zh-CN"/>
              </w:rPr>
              <w:t>单位</w:t>
            </w:r>
          </w:p>
        </w:tc>
        <w:tc>
          <w:tcPr>
            <w:tcW w:w="677" w:type="pct"/>
            <w:vAlign w:val="center"/>
          </w:tcPr>
          <w:p w14:paraId="48F86A9A" w14:textId="4A4DA88F"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1</w:t>
            </w:r>
          </w:p>
        </w:tc>
        <w:tc>
          <w:tcPr>
            <w:tcW w:w="677" w:type="pct"/>
            <w:vAlign w:val="center"/>
          </w:tcPr>
          <w:p w14:paraId="7D1E66B7"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2</w:t>
            </w:r>
          </w:p>
        </w:tc>
        <w:tc>
          <w:tcPr>
            <w:tcW w:w="659" w:type="pct"/>
            <w:vAlign w:val="center"/>
          </w:tcPr>
          <w:p w14:paraId="12577358"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3</w:t>
            </w:r>
          </w:p>
        </w:tc>
        <w:tc>
          <w:tcPr>
            <w:tcW w:w="696" w:type="pct"/>
            <w:vAlign w:val="center"/>
          </w:tcPr>
          <w:p w14:paraId="3FF0A9FF"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4</w:t>
            </w:r>
          </w:p>
        </w:tc>
        <w:tc>
          <w:tcPr>
            <w:tcW w:w="588" w:type="pct"/>
            <w:vAlign w:val="center"/>
          </w:tcPr>
          <w:p w14:paraId="0EB669DD"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sz w:val="18"/>
                <w:szCs w:val="18"/>
              </w:rPr>
              <w:t>5</w:t>
            </w:r>
          </w:p>
        </w:tc>
        <w:tc>
          <w:tcPr>
            <w:tcW w:w="620" w:type="pct"/>
            <w:vAlign w:val="center"/>
          </w:tcPr>
          <w:p w14:paraId="07080F0B" w14:textId="77777777" w:rsidR="00D35BCA" w:rsidRPr="00513046" w:rsidRDefault="00D35BCA" w:rsidP="00ED1511">
            <w:pPr>
              <w:pStyle w:val="Tablehead"/>
              <w:snapToGrid w:val="0"/>
              <w:rPr>
                <w:sz w:val="18"/>
                <w:szCs w:val="18"/>
              </w:rPr>
            </w:pPr>
            <w:proofErr w:type="spellStart"/>
            <w:r w:rsidRPr="00513046">
              <w:rPr>
                <w:rFonts w:hint="eastAsia"/>
                <w:sz w:val="18"/>
                <w:szCs w:val="18"/>
              </w:rPr>
              <w:t>系统</w:t>
            </w:r>
            <w:proofErr w:type="spellEnd"/>
            <w:r w:rsidRPr="00513046">
              <w:rPr>
                <w:rFonts w:hint="eastAsia"/>
                <w:sz w:val="18"/>
                <w:szCs w:val="18"/>
              </w:rPr>
              <w:t>6</w:t>
            </w:r>
          </w:p>
        </w:tc>
      </w:tr>
      <w:tr w:rsidR="00667E49" w14:paraId="57EE0467" w14:textId="77777777" w:rsidTr="00667E49">
        <w:trPr>
          <w:cantSplit/>
          <w:jc w:val="center"/>
        </w:trPr>
        <w:tc>
          <w:tcPr>
            <w:tcW w:w="721" w:type="pct"/>
            <w:vAlign w:val="center"/>
          </w:tcPr>
          <w:p w14:paraId="37DE478E" w14:textId="77777777" w:rsidR="00D35BCA" w:rsidRPr="00513046" w:rsidRDefault="00D35BCA" w:rsidP="00ED1511">
            <w:pPr>
              <w:pStyle w:val="TableText0"/>
              <w:snapToGrid w:val="0"/>
              <w:rPr>
                <w:sz w:val="16"/>
                <w:szCs w:val="16"/>
                <w:lang w:eastAsia="zh-CN"/>
              </w:rPr>
            </w:pPr>
            <w:r w:rsidRPr="00513046">
              <w:rPr>
                <w:rFonts w:hint="eastAsia"/>
                <w:sz w:val="16"/>
                <w:szCs w:val="16"/>
                <w:lang w:eastAsia="zh-CN"/>
              </w:rPr>
              <w:t>天线水平扫描类型</w:t>
            </w:r>
            <w:r w:rsidRPr="00513046">
              <w:rPr>
                <w:sz w:val="16"/>
                <w:szCs w:val="16"/>
                <w:lang w:eastAsia="zh-CN"/>
              </w:rPr>
              <w:t>（</w:t>
            </w:r>
            <w:r w:rsidRPr="00513046">
              <w:rPr>
                <w:rFonts w:hint="eastAsia"/>
                <w:sz w:val="16"/>
                <w:szCs w:val="16"/>
                <w:lang w:eastAsia="zh-CN"/>
              </w:rPr>
              <w:t>连续、随机、扇形等</w:t>
            </w:r>
            <w:r w:rsidRPr="00513046">
              <w:rPr>
                <w:sz w:val="16"/>
                <w:szCs w:val="16"/>
                <w:lang w:eastAsia="zh-CN"/>
              </w:rPr>
              <w:t>）</w:t>
            </w:r>
          </w:p>
        </w:tc>
        <w:tc>
          <w:tcPr>
            <w:tcW w:w="361" w:type="pct"/>
          </w:tcPr>
          <w:p w14:paraId="0D7D8FDD" w14:textId="77777777" w:rsidR="00D35BCA" w:rsidRPr="00513046" w:rsidRDefault="00D35BCA" w:rsidP="00ED1511">
            <w:pPr>
              <w:pStyle w:val="TableText0"/>
              <w:snapToGrid w:val="0"/>
              <w:jc w:val="center"/>
              <w:rPr>
                <w:sz w:val="16"/>
                <w:szCs w:val="16"/>
                <w:lang w:eastAsia="zh-CN"/>
              </w:rPr>
            </w:pPr>
          </w:p>
        </w:tc>
        <w:tc>
          <w:tcPr>
            <w:tcW w:w="677" w:type="pct"/>
            <w:vAlign w:val="center"/>
          </w:tcPr>
          <w:p w14:paraId="656BE71A" w14:textId="0F60BE9F" w:rsidR="00D35BCA" w:rsidRPr="00513046" w:rsidRDefault="00D35BCA" w:rsidP="00ED1511">
            <w:pPr>
              <w:pStyle w:val="TableText0"/>
              <w:snapToGrid w:val="0"/>
              <w:jc w:val="center"/>
              <w:rPr>
                <w:sz w:val="16"/>
                <w:szCs w:val="16"/>
              </w:rPr>
            </w:pPr>
            <w:r w:rsidRPr="00513046">
              <w:rPr>
                <w:sz w:val="16"/>
                <w:szCs w:val="16"/>
              </w:rPr>
              <w:t>±45º to ±135º</w:t>
            </w:r>
            <w:r w:rsidRPr="00513046">
              <w:rPr>
                <w:sz w:val="16"/>
                <w:szCs w:val="16"/>
              </w:rPr>
              <w:br/>
            </w:r>
            <w:r w:rsidRPr="00513046">
              <w:rPr>
                <w:sz w:val="16"/>
                <w:szCs w:val="16"/>
              </w:rPr>
              <w:t>（</w:t>
            </w:r>
            <w:proofErr w:type="spellStart"/>
            <w:r w:rsidRPr="00513046">
              <w:rPr>
                <w:rFonts w:hint="eastAsia"/>
                <w:sz w:val="16"/>
                <w:szCs w:val="16"/>
              </w:rPr>
              <w:t>机械的</w:t>
            </w:r>
            <w:proofErr w:type="spellEnd"/>
            <w:r w:rsidRPr="00513046">
              <w:rPr>
                <w:sz w:val="16"/>
                <w:szCs w:val="16"/>
              </w:rPr>
              <w:t>）</w:t>
            </w:r>
          </w:p>
        </w:tc>
        <w:tc>
          <w:tcPr>
            <w:tcW w:w="677" w:type="pct"/>
            <w:vAlign w:val="center"/>
          </w:tcPr>
          <w:p w14:paraId="778DCC73" w14:textId="77777777" w:rsidR="00D35BCA" w:rsidRPr="00513046" w:rsidRDefault="00D35BCA" w:rsidP="00ED1511">
            <w:pPr>
              <w:pStyle w:val="TableText0"/>
              <w:snapToGrid w:val="0"/>
              <w:jc w:val="center"/>
              <w:rPr>
                <w:sz w:val="16"/>
                <w:szCs w:val="16"/>
                <w:lang w:eastAsia="zh-CN"/>
              </w:rPr>
            </w:pPr>
            <w:r w:rsidRPr="00513046">
              <w:rPr>
                <w:sz w:val="16"/>
                <w:szCs w:val="16"/>
                <w:lang w:eastAsia="zh-CN"/>
              </w:rPr>
              <w:t>±30º</w:t>
            </w:r>
            <w:r w:rsidRPr="00513046">
              <w:rPr>
                <w:sz w:val="16"/>
                <w:szCs w:val="16"/>
                <w:lang w:eastAsia="zh-CN"/>
              </w:rPr>
              <w:br/>
            </w:r>
            <w:r w:rsidRPr="00513046">
              <w:rPr>
                <w:sz w:val="16"/>
                <w:szCs w:val="16"/>
                <w:lang w:eastAsia="zh-CN"/>
              </w:rPr>
              <w:t>（</w:t>
            </w:r>
            <w:r w:rsidRPr="00513046">
              <w:rPr>
                <w:rFonts w:hint="eastAsia"/>
                <w:sz w:val="16"/>
                <w:szCs w:val="16"/>
                <w:lang w:eastAsia="zh-CN"/>
              </w:rPr>
              <w:t>电子的、锥形</w:t>
            </w:r>
            <w:r w:rsidRPr="00513046">
              <w:rPr>
                <w:sz w:val="16"/>
                <w:szCs w:val="16"/>
                <w:lang w:eastAsia="zh-CN"/>
              </w:rPr>
              <w:t>）</w:t>
            </w:r>
          </w:p>
        </w:tc>
        <w:tc>
          <w:tcPr>
            <w:tcW w:w="659" w:type="pct"/>
            <w:vAlign w:val="center"/>
          </w:tcPr>
          <w:p w14:paraId="15E94939" w14:textId="77777777" w:rsidR="00D35BCA" w:rsidRPr="00513046" w:rsidRDefault="00D35BCA" w:rsidP="00ED1511">
            <w:pPr>
              <w:pStyle w:val="TableText0"/>
              <w:snapToGrid w:val="0"/>
              <w:jc w:val="center"/>
              <w:rPr>
                <w:sz w:val="16"/>
                <w:szCs w:val="16"/>
              </w:rPr>
            </w:pPr>
            <w:r w:rsidRPr="00513046">
              <w:rPr>
                <w:sz w:val="16"/>
                <w:szCs w:val="16"/>
              </w:rPr>
              <w:t>±40º</w:t>
            </w:r>
            <w:r w:rsidRPr="00513046">
              <w:rPr>
                <w:sz w:val="16"/>
                <w:szCs w:val="16"/>
              </w:rPr>
              <w:br/>
            </w:r>
            <w:r w:rsidRPr="00513046">
              <w:rPr>
                <w:sz w:val="16"/>
                <w:szCs w:val="16"/>
              </w:rPr>
              <w:t>（</w:t>
            </w:r>
            <w:proofErr w:type="spellStart"/>
            <w:r w:rsidRPr="00513046">
              <w:rPr>
                <w:rFonts w:hint="eastAsia"/>
                <w:sz w:val="16"/>
                <w:szCs w:val="16"/>
              </w:rPr>
              <w:t>机械的</w:t>
            </w:r>
            <w:proofErr w:type="spellEnd"/>
            <w:r w:rsidRPr="00513046">
              <w:rPr>
                <w:sz w:val="16"/>
                <w:szCs w:val="16"/>
              </w:rPr>
              <w:t>）</w:t>
            </w:r>
          </w:p>
        </w:tc>
        <w:tc>
          <w:tcPr>
            <w:tcW w:w="696" w:type="pct"/>
            <w:vAlign w:val="center"/>
          </w:tcPr>
          <w:p w14:paraId="31AAC37C" w14:textId="77777777" w:rsidR="00D35BCA" w:rsidRPr="00513046" w:rsidRDefault="00D35BCA" w:rsidP="00ED1511">
            <w:pPr>
              <w:pStyle w:val="TableText0"/>
              <w:snapToGrid w:val="0"/>
              <w:jc w:val="center"/>
              <w:rPr>
                <w:sz w:val="16"/>
                <w:szCs w:val="16"/>
              </w:rPr>
            </w:pPr>
            <w:r w:rsidRPr="00513046">
              <w:rPr>
                <w:sz w:val="16"/>
                <w:szCs w:val="16"/>
              </w:rPr>
              <w:t>180º</w:t>
            </w:r>
            <w:r w:rsidRPr="00513046">
              <w:rPr>
                <w:sz w:val="16"/>
                <w:szCs w:val="16"/>
              </w:rPr>
              <w:br/>
            </w:r>
            <w:r w:rsidRPr="00513046">
              <w:rPr>
                <w:sz w:val="16"/>
                <w:szCs w:val="16"/>
              </w:rPr>
              <w:t>（</w:t>
            </w:r>
            <w:proofErr w:type="spellStart"/>
            <w:r w:rsidRPr="00513046">
              <w:rPr>
                <w:rFonts w:hint="eastAsia"/>
                <w:sz w:val="16"/>
                <w:szCs w:val="16"/>
              </w:rPr>
              <w:t>机械的</w:t>
            </w:r>
            <w:proofErr w:type="spellEnd"/>
            <w:r w:rsidRPr="00513046">
              <w:rPr>
                <w:sz w:val="16"/>
                <w:szCs w:val="16"/>
              </w:rPr>
              <w:t>）</w:t>
            </w:r>
          </w:p>
        </w:tc>
        <w:tc>
          <w:tcPr>
            <w:tcW w:w="588" w:type="pct"/>
            <w:vAlign w:val="center"/>
          </w:tcPr>
          <w:p w14:paraId="7F1A333A" w14:textId="77777777" w:rsidR="00D35BCA" w:rsidRPr="00513046" w:rsidRDefault="00D35BCA" w:rsidP="00ED1511">
            <w:pPr>
              <w:pStyle w:val="TableText0"/>
              <w:snapToGrid w:val="0"/>
              <w:jc w:val="center"/>
              <w:rPr>
                <w:sz w:val="16"/>
                <w:szCs w:val="16"/>
              </w:rPr>
            </w:pPr>
            <w:r w:rsidRPr="00513046">
              <w:rPr>
                <w:sz w:val="16"/>
                <w:szCs w:val="16"/>
              </w:rPr>
              <w:t>360º</w:t>
            </w:r>
            <w:r w:rsidRPr="00513046">
              <w:rPr>
                <w:sz w:val="16"/>
                <w:szCs w:val="16"/>
              </w:rPr>
              <w:br/>
            </w:r>
            <w:r w:rsidRPr="00513046">
              <w:rPr>
                <w:sz w:val="16"/>
                <w:szCs w:val="16"/>
              </w:rPr>
              <w:t>（</w:t>
            </w:r>
            <w:proofErr w:type="spellStart"/>
            <w:r w:rsidRPr="00513046">
              <w:rPr>
                <w:rFonts w:hint="eastAsia"/>
                <w:sz w:val="16"/>
                <w:szCs w:val="16"/>
              </w:rPr>
              <w:t>连续的</w:t>
            </w:r>
            <w:proofErr w:type="spellEnd"/>
            <w:r w:rsidRPr="00513046">
              <w:rPr>
                <w:sz w:val="16"/>
                <w:szCs w:val="16"/>
              </w:rPr>
              <w:t>）</w:t>
            </w:r>
          </w:p>
        </w:tc>
        <w:tc>
          <w:tcPr>
            <w:tcW w:w="620" w:type="pct"/>
            <w:vAlign w:val="center"/>
          </w:tcPr>
          <w:p w14:paraId="2B2C2757" w14:textId="77777777" w:rsidR="00D35BCA" w:rsidRPr="00513046" w:rsidRDefault="00D35BCA" w:rsidP="00ED1511">
            <w:pPr>
              <w:pStyle w:val="TableText0"/>
              <w:snapToGrid w:val="0"/>
              <w:jc w:val="center"/>
              <w:rPr>
                <w:sz w:val="16"/>
                <w:szCs w:val="16"/>
              </w:rPr>
            </w:pPr>
            <w:r w:rsidRPr="00513046">
              <w:rPr>
                <w:sz w:val="16"/>
                <w:szCs w:val="16"/>
              </w:rPr>
              <w:t>±4</w:t>
            </w:r>
            <w:r w:rsidRPr="00513046">
              <w:rPr>
                <w:rFonts w:hint="eastAsia"/>
                <w:sz w:val="16"/>
                <w:szCs w:val="16"/>
              </w:rPr>
              <w:t>5</w:t>
            </w:r>
            <w:r w:rsidRPr="00513046">
              <w:rPr>
                <w:sz w:val="16"/>
                <w:szCs w:val="16"/>
              </w:rPr>
              <w:t>º</w:t>
            </w:r>
            <w:r w:rsidRPr="00513046">
              <w:rPr>
                <w:sz w:val="16"/>
                <w:szCs w:val="16"/>
              </w:rPr>
              <w:br/>
            </w:r>
            <w:r w:rsidRPr="00513046">
              <w:rPr>
                <w:sz w:val="16"/>
                <w:szCs w:val="16"/>
              </w:rPr>
              <w:t>（</w:t>
            </w:r>
            <w:proofErr w:type="spellStart"/>
            <w:r w:rsidRPr="00513046">
              <w:rPr>
                <w:rFonts w:hint="eastAsia"/>
                <w:sz w:val="16"/>
                <w:szCs w:val="16"/>
              </w:rPr>
              <w:t>电子的</w:t>
            </w:r>
            <w:proofErr w:type="spellEnd"/>
            <w:r w:rsidRPr="00513046">
              <w:rPr>
                <w:sz w:val="16"/>
                <w:szCs w:val="16"/>
              </w:rPr>
              <w:t>）</w:t>
            </w:r>
          </w:p>
        </w:tc>
      </w:tr>
      <w:tr w:rsidR="00667E49" w14:paraId="29F6A115" w14:textId="77777777" w:rsidTr="00667E49">
        <w:trPr>
          <w:cantSplit/>
          <w:jc w:val="center"/>
        </w:trPr>
        <w:tc>
          <w:tcPr>
            <w:tcW w:w="721" w:type="pct"/>
            <w:vAlign w:val="center"/>
          </w:tcPr>
          <w:p w14:paraId="612BCE6A" w14:textId="77777777" w:rsidR="00D35BCA" w:rsidRPr="00513046" w:rsidRDefault="00D35BCA" w:rsidP="00ED1511">
            <w:pPr>
              <w:pStyle w:val="TableText0"/>
              <w:snapToGrid w:val="0"/>
              <w:rPr>
                <w:sz w:val="16"/>
                <w:szCs w:val="16"/>
              </w:rPr>
            </w:pPr>
            <w:proofErr w:type="spellStart"/>
            <w:r w:rsidRPr="00513046">
              <w:rPr>
                <w:rFonts w:hint="eastAsia"/>
                <w:sz w:val="16"/>
                <w:szCs w:val="16"/>
              </w:rPr>
              <w:t>天线垂直扫描速率</w:t>
            </w:r>
            <w:proofErr w:type="spellEnd"/>
          </w:p>
        </w:tc>
        <w:tc>
          <w:tcPr>
            <w:tcW w:w="361" w:type="pct"/>
          </w:tcPr>
          <w:p w14:paraId="43D1F4F1" w14:textId="77777777" w:rsidR="00D35BCA" w:rsidRPr="00513046" w:rsidRDefault="00D35BCA" w:rsidP="00ED1511">
            <w:pPr>
              <w:pStyle w:val="TableText0"/>
              <w:snapToGrid w:val="0"/>
              <w:jc w:val="center"/>
              <w:rPr>
                <w:sz w:val="16"/>
                <w:szCs w:val="16"/>
              </w:rPr>
            </w:pPr>
          </w:p>
        </w:tc>
        <w:tc>
          <w:tcPr>
            <w:tcW w:w="677" w:type="pct"/>
            <w:vAlign w:val="center"/>
          </w:tcPr>
          <w:p w14:paraId="689AA108" w14:textId="2504CA4F" w:rsidR="00D35BCA" w:rsidRPr="00513046" w:rsidRDefault="00D35BCA" w:rsidP="00ED1511">
            <w:pPr>
              <w:pStyle w:val="TableText0"/>
              <w:snapToGrid w:val="0"/>
              <w:jc w:val="center"/>
              <w:rPr>
                <w:sz w:val="16"/>
                <w:szCs w:val="16"/>
              </w:rPr>
            </w:pPr>
            <w:r w:rsidRPr="00513046">
              <w:rPr>
                <w:sz w:val="16"/>
                <w:szCs w:val="16"/>
              </w:rPr>
              <w:t>30º/s</w:t>
            </w:r>
          </w:p>
        </w:tc>
        <w:tc>
          <w:tcPr>
            <w:tcW w:w="677" w:type="pct"/>
            <w:vAlign w:val="center"/>
          </w:tcPr>
          <w:p w14:paraId="0F2098A9" w14:textId="77777777" w:rsidR="00D35BCA" w:rsidRPr="00513046" w:rsidRDefault="00D35BCA" w:rsidP="00ED1511">
            <w:pPr>
              <w:pStyle w:val="TableText0"/>
              <w:snapToGrid w:val="0"/>
              <w:jc w:val="center"/>
              <w:rPr>
                <w:sz w:val="16"/>
                <w:szCs w:val="16"/>
              </w:rPr>
            </w:pPr>
            <w:r w:rsidRPr="00513046">
              <w:rPr>
                <w:sz w:val="16"/>
                <w:szCs w:val="16"/>
              </w:rPr>
              <w:t>5º/s</w:t>
            </w:r>
          </w:p>
        </w:tc>
        <w:tc>
          <w:tcPr>
            <w:tcW w:w="659" w:type="pct"/>
            <w:vAlign w:val="center"/>
          </w:tcPr>
          <w:p w14:paraId="708D3C52" w14:textId="77777777" w:rsidR="00D35BCA" w:rsidRPr="00513046" w:rsidRDefault="00D35BCA" w:rsidP="00ED1511">
            <w:pPr>
              <w:pStyle w:val="TableText0"/>
              <w:snapToGrid w:val="0"/>
              <w:jc w:val="center"/>
              <w:rPr>
                <w:sz w:val="16"/>
                <w:szCs w:val="16"/>
              </w:rPr>
            </w:pPr>
            <w:r w:rsidRPr="00513046">
              <w:rPr>
                <w:sz w:val="16"/>
                <w:szCs w:val="16"/>
              </w:rPr>
              <w:t>1 500</w:t>
            </w:r>
            <w:proofErr w:type="spellStart"/>
            <w:r w:rsidRPr="00513046">
              <w:rPr>
                <w:rFonts w:hint="eastAsia"/>
                <w:sz w:val="16"/>
                <w:szCs w:val="16"/>
              </w:rPr>
              <w:t>次扫描</w:t>
            </w:r>
            <w:proofErr w:type="spellEnd"/>
            <w:r w:rsidRPr="00513046">
              <w:rPr>
                <w:sz w:val="16"/>
                <w:szCs w:val="16"/>
              </w:rPr>
              <w:t>/min</w:t>
            </w:r>
          </w:p>
        </w:tc>
        <w:tc>
          <w:tcPr>
            <w:tcW w:w="696" w:type="pct"/>
            <w:vAlign w:val="center"/>
          </w:tcPr>
          <w:p w14:paraId="75500714" w14:textId="77777777" w:rsidR="00D35BCA" w:rsidRPr="00513046" w:rsidRDefault="00D35BCA" w:rsidP="00ED1511">
            <w:pPr>
              <w:pStyle w:val="TableText0"/>
              <w:snapToGrid w:val="0"/>
              <w:jc w:val="center"/>
              <w:rPr>
                <w:sz w:val="16"/>
                <w:szCs w:val="16"/>
              </w:rPr>
            </w:pPr>
            <w:proofErr w:type="spellStart"/>
            <w:r w:rsidRPr="00513046">
              <w:rPr>
                <w:rFonts w:hint="eastAsia"/>
                <w:sz w:val="16"/>
                <w:szCs w:val="16"/>
              </w:rPr>
              <w:t>不适用</w:t>
            </w:r>
            <w:proofErr w:type="spellEnd"/>
          </w:p>
        </w:tc>
        <w:tc>
          <w:tcPr>
            <w:tcW w:w="588" w:type="pct"/>
            <w:vAlign w:val="center"/>
          </w:tcPr>
          <w:p w14:paraId="1A2C7CAF" w14:textId="77777777" w:rsidR="00D35BCA" w:rsidRPr="00513046" w:rsidRDefault="00D35BCA" w:rsidP="00ED1511">
            <w:pPr>
              <w:pStyle w:val="TableText0"/>
              <w:snapToGrid w:val="0"/>
              <w:jc w:val="center"/>
              <w:rPr>
                <w:sz w:val="16"/>
                <w:szCs w:val="16"/>
              </w:rPr>
            </w:pPr>
            <w:proofErr w:type="spellStart"/>
            <w:r w:rsidRPr="00513046">
              <w:rPr>
                <w:rFonts w:hint="eastAsia"/>
                <w:sz w:val="16"/>
                <w:szCs w:val="16"/>
              </w:rPr>
              <w:t>不适用</w:t>
            </w:r>
            <w:proofErr w:type="spellEnd"/>
          </w:p>
        </w:tc>
        <w:tc>
          <w:tcPr>
            <w:tcW w:w="620" w:type="pct"/>
            <w:vAlign w:val="center"/>
          </w:tcPr>
          <w:p w14:paraId="37B80723" w14:textId="77777777" w:rsidR="00D35BCA" w:rsidRPr="00513046" w:rsidRDefault="00D35BCA" w:rsidP="00ED1511">
            <w:pPr>
              <w:pStyle w:val="TableText0"/>
              <w:snapToGrid w:val="0"/>
              <w:jc w:val="center"/>
              <w:rPr>
                <w:sz w:val="16"/>
                <w:szCs w:val="16"/>
              </w:rPr>
            </w:pPr>
            <w:r w:rsidRPr="00513046">
              <w:rPr>
                <w:rFonts w:hint="eastAsia"/>
                <w:sz w:val="16"/>
                <w:szCs w:val="16"/>
              </w:rPr>
              <w:t>1</w:t>
            </w:r>
            <w:r w:rsidRPr="00513046">
              <w:rPr>
                <w:sz w:val="16"/>
                <w:szCs w:val="16"/>
              </w:rPr>
              <w:t xml:space="preserve"> º/s</w:t>
            </w:r>
            <w:r w:rsidRPr="00513046">
              <w:rPr>
                <w:rFonts w:hint="eastAsia"/>
                <w:sz w:val="16"/>
                <w:szCs w:val="16"/>
              </w:rPr>
              <w:t>，</w:t>
            </w:r>
            <w:r w:rsidRPr="00513046">
              <w:rPr>
                <w:sz w:val="16"/>
                <w:szCs w:val="16"/>
              </w:rPr>
              <w:t>5º/s</w:t>
            </w:r>
          </w:p>
        </w:tc>
      </w:tr>
      <w:tr w:rsidR="00667E49" w14:paraId="5D2CA8C5" w14:textId="77777777" w:rsidTr="00667E49">
        <w:trPr>
          <w:cantSplit/>
          <w:jc w:val="center"/>
        </w:trPr>
        <w:tc>
          <w:tcPr>
            <w:tcW w:w="721" w:type="pct"/>
            <w:vAlign w:val="center"/>
          </w:tcPr>
          <w:p w14:paraId="758E7486" w14:textId="77777777" w:rsidR="00D35BCA" w:rsidRPr="00513046" w:rsidRDefault="00D35BCA" w:rsidP="00ED1511">
            <w:pPr>
              <w:pStyle w:val="TableText0"/>
              <w:snapToGrid w:val="0"/>
              <w:rPr>
                <w:sz w:val="16"/>
                <w:szCs w:val="16"/>
              </w:rPr>
            </w:pPr>
            <w:proofErr w:type="spellStart"/>
            <w:r w:rsidRPr="00513046">
              <w:rPr>
                <w:rFonts w:hint="eastAsia"/>
                <w:sz w:val="16"/>
                <w:szCs w:val="16"/>
              </w:rPr>
              <w:t>天线垂直扫描类型</w:t>
            </w:r>
            <w:proofErr w:type="spellEnd"/>
          </w:p>
        </w:tc>
        <w:tc>
          <w:tcPr>
            <w:tcW w:w="361" w:type="pct"/>
          </w:tcPr>
          <w:p w14:paraId="0DC59A6B" w14:textId="77777777" w:rsidR="00D35BCA" w:rsidRPr="00513046" w:rsidRDefault="00D35BCA" w:rsidP="00ED1511">
            <w:pPr>
              <w:pStyle w:val="TableText0"/>
              <w:snapToGrid w:val="0"/>
              <w:jc w:val="center"/>
              <w:rPr>
                <w:sz w:val="16"/>
                <w:szCs w:val="16"/>
              </w:rPr>
            </w:pPr>
          </w:p>
        </w:tc>
        <w:tc>
          <w:tcPr>
            <w:tcW w:w="677" w:type="pct"/>
            <w:vAlign w:val="center"/>
          </w:tcPr>
          <w:p w14:paraId="751926F9" w14:textId="68AE9CE3" w:rsidR="00D35BCA" w:rsidRPr="00513046" w:rsidRDefault="00D35BCA" w:rsidP="00ED1511">
            <w:pPr>
              <w:pStyle w:val="TableText0"/>
              <w:snapToGrid w:val="0"/>
              <w:jc w:val="center"/>
              <w:rPr>
                <w:sz w:val="16"/>
                <w:szCs w:val="16"/>
              </w:rPr>
            </w:pPr>
            <w:r w:rsidRPr="00513046">
              <w:rPr>
                <w:sz w:val="16"/>
                <w:szCs w:val="16"/>
              </w:rPr>
              <w:t>–10º</w:t>
            </w:r>
            <w:r w:rsidRPr="00513046">
              <w:rPr>
                <w:rFonts w:hint="eastAsia"/>
                <w:sz w:val="16"/>
                <w:szCs w:val="16"/>
              </w:rPr>
              <w:t>至</w:t>
            </w:r>
            <w:r w:rsidRPr="00513046">
              <w:rPr>
                <w:sz w:val="16"/>
                <w:szCs w:val="16"/>
              </w:rPr>
              <w:t>–50º</w:t>
            </w:r>
            <w:r w:rsidRPr="00513046">
              <w:rPr>
                <w:sz w:val="16"/>
                <w:szCs w:val="16"/>
              </w:rPr>
              <w:br/>
            </w:r>
            <w:r w:rsidRPr="00513046">
              <w:rPr>
                <w:sz w:val="16"/>
                <w:szCs w:val="16"/>
              </w:rPr>
              <w:t>（</w:t>
            </w:r>
            <w:proofErr w:type="spellStart"/>
            <w:r w:rsidRPr="00513046">
              <w:rPr>
                <w:rFonts w:hint="eastAsia"/>
                <w:sz w:val="16"/>
                <w:szCs w:val="16"/>
              </w:rPr>
              <w:t>机械的</w:t>
            </w:r>
            <w:proofErr w:type="spellEnd"/>
            <w:r w:rsidRPr="00513046">
              <w:rPr>
                <w:sz w:val="16"/>
                <w:szCs w:val="16"/>
              </w:rPr>
              <w:t>）</w:t>
            </w:r>
          </w:p>
        </w:tc>
        <w:tc>
          <w:tcPr>
            <w:tcW w:w="677" w:type="pct"/>
            <w:vAlign w:val="center"/>
          </w:tcPr>
          <w:p w14:paraId="60F906AE" w14:textId="77777777" w:rsidR="00D35BCA" w:rsidRPr="00513046" w:rsidRDefault="00D35BCA" w:rsidP="00ED1511">
            <w:pPr>
              <w:pStyle w:val="TableText0"/>
              <w:snapToGrid w:val="0"/>
              <w:jc w:val="center"/>
              <w:rPr>
                <w:sz w:val="16"/>
                <w:szCs w:val="16"/>
                <w:lang w:eastAsia="zh-CN"/>
              </w:rPr>
            </w:pPr>
            <w:r w:rsidRPr="00513046">
              <w:rPr>
                <w:sz w:val="16"/>
                <w:szCs w:val="16"/>
                <w:lang w:eastAsia="zh-CN"/>
              </w:rPr>
              <w:t>0º</w:t>
            </w:r>
            <w:r w:rsidRPr="00513046">
              <w:rPr>
                <w:rFonts w:hint="eastAsia"/>
                <w:sz w:val="16"/>
                <w:szCs w:val="16"/>
                <w:lang w:eastAsia="zh-CN"/>
              </w:rPr>
              <w:t>至</w:t>
            </w:r>
            <w:r w:rsidRPr="00513046">
              <w:rPr>
                <w:sz w:val="16"/>
                <w:szCs w:val="16"/>
                <w:lang w:eastAsia="zh-CN"/>
              </w:rPr>
              <w:t>–90º</w:t>
            </w:r>
            <w:r w:rsidRPr="00513046">
              <w:rPr>
                <w:sz w:val="16"/>
                <w:szCs w:val="16"/>
                <w:lang w:eastAsia="zh-CN"/>
              </w:rPr>
              <w:br/>
            </w:r>
            <w:r w:rsidRPr="00513046">
              <w:rPr>
                <w:sz w:val="16"/>
                <w:szCs w:val="16"/>
                <w:lang w:eastAsia="zh-CN"/>
              </w:rPr>
              <w:t>（</w:t>
            </w:r>
            <w:r w:rsidRPr="00513046">
              <w:rPr>
                <w:rFonts w:hint="eastAsia"/>
                <w:sz w:val="16"/>
                <w:szCs w:val="16"/>
                <w:lang w:eastAsia="zh-CN"/>
              </w:rPr>
              <w:t>电子的、锥形</w:t>
            </w:r>
            <w:r w:rsidRPr="00513046">
              <w:rPr>
                <w:sz w:val="16"/>
                <w:szCs w:val="16"/>
                <w:lang w:eastAsia="zh-CN"/>
              </w:rPr>
              <w:t>）</w:t>
            </w:r>
          </w:p>
        </w:tc>
        <w:tc>
          <w:tcPr>
            <w:tcW w:w="659" w:type="pct"/>
            <w:vAlign w:val="center"/>
          </w:tcPr>
          <w:p w14:paraId="4C823486" w14:textId="77777777" w:rsidR="00D35BCA" w:rsidRPr="00513046" w:rsidRDefault="00D35BCA" w:rsidP="00ED1511">
            <w:pPr>
              <w:pStyle w:val="TableText0"/>
              <w:snapToGrid w:val="0"/>
              <w:jc w:val="center"/>
              <w:rPr>
                <w:sz w:val="16"/>
                <w:szCs w:val="16"/>
              </w:rPr>
            </w:pPr>
            <w:r w:rsidRPr="00513046">
              <w:rPr>
                <w:sz w:val="16"/>
                <w:szCs w:val="16"/>
              </w:rPr>
              <w:t>+30º/–10º</w:t>
            </w:r>
            <w:r w:rsidRPr="00513046">
              <w:rPr>
                <w:sz w:val="16"/>
                <w:szCs w:val="16"/>
              </w:rPr>
              <w:br/>
            </w:r>
            <w:r w:rsidRPr="00513046">
              <w:rPr>
                <w:sz w:val="16"/>
                <w:szCs w:val="16"/>
              </w:rPr>
              <w:t>（</w:t>
            </w:r>
            <w:proofErr w:type="spellStart"/>
            <w:r w:rsidRPr="00513046">
              <w:rPr>
                <w:rFonts w:hint="eastAsia"/>
                <w:sz w:val="16"/>
                <w:szCs w:val="16"/>
              </w:rPr>
              <w:t>机械的</w:t>
            </w:r>
            <w:proofErr w:type="spellEnd"/>
            <w:r w:rsidRPr="00513046">
              <w:rPr>
                <w:sz w:val="16"/>
                <w:szCs w:val="16"/>
              </w:rPr>
              <w:t>）</w:t>
            </w:r>
          </w:p>
        </w:tc>
        <w:tc>
          <w:tcPr>
            <w:tcW w:w="696" w:type="pct"/>
            <w:vAlign w:val="center"/>
          </w:tcPr>
          <w:p w14:paraId="3A25E76D" w14:textId="77777777" w:rsidR="00D35BCA" w:rsidRPr="00513046" w:rsidRDefault="00D35BCA" w:rsidP="00ED1511">
            <w:pPr>
              <w:pStyle w:val="TableText0"/>
              <w:snapToGrid w:val="0"/>
              <w:jc w:val="center"/>
              <w:rPr>
                <w:sz w:val="16"/>
                <w:szCs w:val="16"/>
              </w:rPr>
            </w:pPr>
            <w:r w:rsidRPr="00513046">
              <w:rPr>
                <w:sz w:val="16"/>
                <w:szCs w:val="16"/>
              </w:rPr>
              <w:t>+22.5º/–33.75º</w:t>
            </w:r>
            <w:r w:rsidRPr="00513046">
              <w:rPr>
                <w:sz w:val="16"/>
                <w:szCs w:val="16"/>
              </w:rPr>
              <w:br/>
            </w:r>
            <w:r w:rsidRPr="00513046">
              <w:rPr>
                <w:sz w:val="16"/>
                <w:szCs w:val="16"/>
              </w:rPr>
              <w:t>（</w:t>
            </w:r>
            <w:proofErr w:type="spellStart"/>
            <w:r w:rsidRPr="00513046">
              <w:rPr>
                <w:rFonts w:hint="eastAsia"/>
                <w:sz w:val="16"/>
                <w:szCs w:val="16"/>
              </w:rPr>
              <w:t>机械的</w:t>
            </w:r>
            <w:proofErr w:type="spellEnd"/>
            <w:r w:rsidRPr="00513046">
              <w:rPr>
                <w:sz w:val="16"/>
                <w:szCs w:val="16"/>
              </w:rPr>
              <w:t>）</w:t>
            </w:r>
          </w:p>
        </w:tc>
        <w:tc>
          <w:tcPr>
            <w:tcW w:w="588" w:type="pct"/>
            <w:vAlign w:val="center"/>
          </w:tcPr>
          <w:p w14:paraId="5B2C05E8" w14:textId="77777777" w:rsidR="00D35BCA" w:rsidRPr="00513046" w:rsidRDefault="00D35BCA" w:rsidP="00ED1511">
            <w:pPr>
              <w:pStyle w:val="TableText0"/>
              <w:snapToGrid w:val="0"/>
              <w:jc w:val="center"/>
              <w:rPr>
                <w:sz w:val="16"/>
                <w:szCs w:val="16"/>
              </w:rPr>
            </w:pPr>
            <w:proofErr w:type="spellStart"/>
            <w:r w:rsidRPr="00513046">
              <w:rPr>
                <w:rFonts w:hint="eastAsia"/>
                <w:sz w:val="16"/>
                <w:szCs w:val="16"/>
              </w:rPr>
              <w:t>不适用</w:t>
            </w:r>
            <w:proofErr w:type="spellEnd"/>
          </w:p>
        </w:tc>
        <w:tc>
          <w:tcPr>
            <w:tcW w:w="620" w:type="pct"/>
            <w:vAlign w:val="center"/>
          </w:tcPr>
          <w:p w14:paraId="42EB6FCB" w14:textId="77777777" w:rsidR="00D35BCA" w:rsidRPr="00513046" w:rsidRDefault="00D35BCA" w:rsidP="00ED1511">
            <w:pPr>
              <w:pStyle w:val="TableText0"/>
              <w:snapToGrid w:val="0"/>
              <w:jc w:val="center"/>
              <w:rPr>
                <w:sz w:val="16"/>
                <w:szCs w:val="16"/>
              </w:rPr>
            </w:pPr>
            <w:r w:rsidRPr="00513046">
              <w:rPr>
                <w:sz w:val="16"/>
                <w:szCs w:val="16"/>
              </w:rPr>
              <w:t xml:space="preserve">+5° </w:t>
            </w:r>
            <w:r w:rsidRPr="00513046">
              <w:rPr>
                <w:rFonts w:hint="eastAsia"/>
                <w:sz w:val="16"/>
                <w:szCs w:val="16"/>
                <w:lang w:eastAsia="zh-CN"/>
              </w:rPr>
              <w:t>至</w:t>
            </w:r>
            <w:r w:rsidRPr="00513046">
              <w:rPr>
                <w:sz w:val="16"/>
                <w:szCs w:val="16"/>
              </w:rPr>
              <w:t xml:space="preserve"> –45°</w:t>
            </w:r>
            <w:r w:rsidRPr="00513046">
              <w:rPr>
                <w:sz w:val="16"/>
                <w:szCs w:val="16"/>
              </w:rPr>
              <w:br/>
            </w:r>
            <w:r w:rsidRPr="00513046">
              <w:rPr>
                <w:sz w:val="16"/>
                <w:szCs w:val="16"/>
              </w:rPr>
              <w:t>（</w:t>
            </w:r>
            <w:proofErr w:type="spellStart"/>
            <w:r w:rsidRPr="00513046">
              <w:rPr>
                <w:rFonts w:hint="eastAsia"/>
                <w:sz w:val="16"/>
                <w:szCs w:val="16"/>
              </w:rPr>
              <w:t>电子的</w:t>
            </w:r>
            <w:proofErr w:type="spellEnd"/>
            <w:r w:rsidRPr="00513046">
              <w:rPr>
                <w:sz w:val="16"/>
                <w:szCs w:val="16"/>
              </w:rPr>
              <w:t>）</w:t>
            </w:r>
          </w:p>
        </w:tc>
      </w:tr>
      <w:tr w:rsidR="00667E49" w14:paraId="6C5D2F17" w14:textId="77777777" w:rsidTr="00667E49">
        <w:trPr>
          <w:cantSplit/>
          <w:jc w:val="center"/>
        </w:trPr>
        <w:tc>
          <w:tcPr>
            <w:tcW w:w="721" w:type="pct"/>
            <w:vAlign w:val="center"/>
          </w:tcPr>
          <w:p w14:paraId="1553683C" w14:textId="77777777" w:rsidR="00D35BCA" w:rsidRPr="00513046" w:rsidRDefault="00D35BCA" w:rsidP="00ED1511">
            <w:pPr>
              <w:pStyle w:val="TableText0"/>
              <w:snapToGrid w:val="0"/>
              <w:rPr>
                <w:sz w:val="16"/>
                <w:szCs w:val="16"/>
              </w:rPr>
            </w:pPr>
            <w:proofErr w:type="spellStart"/>
            <w:r w:rsidRPr="00513046">
              <w:rPr>
                <w:rFonts w:hint="eastAsia"/>
                <w:sz w:val="16"/>
                <w:szCs w:val="16"/>
              </w:rPr>
              <w:t>天线第一旁瓣电平</w:t>
            </w:r>
            <w:proofErr w:type="spellEnd"/>
          </w:p>
        </w:tc>
        <w:tc>
          <w:tcPr>
            <w:tcW w:w="361" w:type="pct"/>
          </w:tcPr>
          <w:p w14:paraId="505EA89C" w14:textId="77777777" w:rsidR="00D35BCA" w:rsidRPr="00513046" w:rsidRDefault="00D35BCA" w:rsidP="00ED1511">
            <w:pPr>
              <w:pStyle w:val="TableText0"/>
              <w:snapToGrid w:val="0"/>
              <w:jc w:val="center"/>
              <w:rPr>
                <w:sz w:val="16"/>
                <w:szCs w:val="16"/>
              </w:rPr>
            </w:pPr>
          </w:p>
        </w:tc>
        <w:tc>
          <w:tcPr>
            <w:tcW w:w="677" w:type="pct"/>
            <w:vAlign w:val="center"/>
          </w:tcPr>
          <w:p w14:paraId="3BD27108" w14:textId="70C1A833" w:rsidR="00D35BCA" w:rsidRPr="00513046" w:rsidRDefault="00D35BCA" w:rsidP="00ED1511">
            <w:pPr>
              <w:pStyle w:val="TableText0"/>
              <w:snapToGrid w:val="0"/>
              <w:jc w:val="center"/>
              <w:rPr>
                <w:sz w:val="16"/>
                <w:szCs w:val="16"/>
              </w:rPr>
            </w:pPr>
            <w:r w:rsidRPr="00513046">
              <w:rPr>
                <w:rFonts w:hint="eastAsia"/>
                <w:sz w:val="16"/>
                <w:szCs w:val="16"/>
              </w:rPr>
              <w:t>在</w:t>
            </w:r>
            <w:r w:rsidRPr="00513046">
              <w:rPr>
                <w:sz w:val="16"/>
                <w:szCs w:val="16"/>
              </w:rPr>
              <w:t>31º</w:t>
            </w:r>
            <w:proofErr w:type="spellStart"/>
            <w:r w:rsidRPr="00513046">
              <w:rPr>
                <w:rFonts w:hint="eastAsia"/>
                <w:sz w:val="16"/>
                <w:szCs w:val="16"/>
              </w:rPr>
              <w:t>时为</w:t>
            </w:r>
            <w:proofErr w:type="spellEnd"/>
            <w:r w:rsidRPr="00513046">
              <w:rPr>
                <w:sz w:val="16"/>
                <w:szCs w:val="16"/>
              </w:rPr>
              <w:t xml:space="preserve">10 </w:t>
            </w:r>
            <w:proofErr w:type="spellStart"/>
            <w:r w:rsidRPr="00513046">
              <w:rPr>
                <w:sz w:val="16"/>
                <w:szCs w:val="16"/>
              </w:rPr>
              <w:t>dBi</w:t>
            </w:r>
            <w:proofErr w:type="spellEnd"/>
          </w:p>
        </w:tc>
        <w:tc>
          <w:tcPr>
            <w:tcW w:w="677" w:type="pct"/>
            <w:vAlign w:val="center"/>
          </w:tcPr>
          <w:p w14:paraId="13471255" w14:textId="77777777" w:rsidR="00D35BCA" w:rsidRPr="00513046" w:rsidRDefault="00D35BCA" w:rsidP="00ED1511">
            <w:pPr>
              <w:pStyle w:val="TableText0"/>
              <w:snapToGrid w:val="0"/>
              <w:jc w:val="center"/>
              <w:rPr>
                <w:sz w:val="16"/>
                <w:szCs w:val="16"/>
              </w:rPr>
            </w:pPr>
            <w:r w:rsidRPr="00513046">
              <w:rPr>
                <w:rFonts w:hint="eastAsia"/>
                <w:sz w:val="16"/>
                <w:szCs w:val="16"/>
              </w:rPr>
              <w:t>在</w:t>
            </w:r>
            <w:r w:rsidRPr="00513046">
              <w:rPr>
                <w:sz w:val="16"/>
                <w:szCs w:val="16"/>
              </w:rPr>
              <w:t>1.7º</w:t>
            </w:r>
            <w:proofErr w:type="spellStart"/>
            <w:r w:rsidRPr="00513046">
              <w:rPr>
                <w:rFonts w:hint="eastAsia"/>
                <w:sz w:val="16"/>
                <w:szCs w:val="16"/>
              </w:rPr>
              <w:t>时为</w:t>
            </w:r>
            <w:proofErr w:type="spellEnd"/>
            <w:r w:rsidRPr="00513046">
              <w:rPr>
                <w:sz w:val="16"/>
                <w:szCs w:val="16"/>
              </w:rPr>
              <w:t xml:space="preserve">18 </w:t>
            </w:r>
            <w:proofErr w:type="spellStart"/>
            <w:r w:rsidRPr="00513046">
              <w:rPr>
                <w:sz w:val="16"/>
                <w:szCs w:val="16"/>
              </w:rPr>
              <w:t>dBi</w:t>
            </w:r>
            <w:proofErr w:type="spellEnd"/>
          </w:p>
        </w:tc>
        <w:tc>
          <w:tcPr>
            <w:tcW w:w="659" w:type="pct"/>
            <w:vAlign w:val="center"/>
          </w:tcPr>
          <w:p w14:paraId="2896F2DD" w14:textId="77777777" w:rsidR="00D35BCA" w:rsidRPr="00513046" w:rsidRDefault="00D35BCA" w:rsidP="00ED1511">
            <w:pPr>
              <w:pStyle w:val="TableText0"/>
              <w:snapToGrid w:val="0"/>
              <w:jc w:val="center"/>
              <w:rPr>
                <w:sz w:val="16"/>
                <w:szCs w:val="16"/>
              </w:rPr>
            </w:pPr>
            <w:r w:rsidRPr="00513046">
              <w:rPr>
                <w:rFonts w:hint="eastAsia"/>
                <w:sz w:val="16"/>
                <w:szCs w:val="16"/>
              </w:rPr>
              <w:t>在</w:t>
            </w:r>
            <w:r w:rsidRPr="00513046">
              <w:rPr>
                <w:sz w:val="16"/>
                <w:szCs w:val="16"/>
              </w:rPr>
              <w:t>1.6º</w:t>
            </w:r>
            <w:proofErr w:type="spellStart"/>
            <w:r w:rsidRPr="00513046">
              <w:rPr>
                <w:rFonts w:hint="eastAsia"/>
                <w:sz w:val="16"/>
                <w:szCs w:val="16"/>
              </w:rPr>
              <w:t>时为</w:t>
            </w:r>
            <w:proofErr w:type="spellEnd"/>
            <w:r w:rsidRPr="00513046">
              <w:rPr>
                <w:sz w:val="16"/>
                <w:szCs w:val="16"/>
              </w:rPr>
              <w:t xml:space="preserve">20 </w:t>
            </w:r>
            <w:proofErr w:type="spellStart"/>
            <w:r w:rsidRPr="00513046">
              <w:rPr>
                <w:sz w:val="16"/>
                <w:szCs w:val="16"/>
              </w:rPr>
              <w:t>dBi</w:t>
            </w:r>
            <w:proofErr w:type="spellEnd"/>
          </w:p>
        </w:tc>
        <w:tc>
          <w:tcPr>
            <w:tcW w:w="696" w:type="pct"/>
            <w:vAlign w:val="center"/>
          </w:tcPr>
          <w:p w14:paraId="41EFD3AA" w14:textId="77777777" w:rsidR="00D35BCA" w:rsidRPr="00513046" w:rsidRDefault="00D35BCA" w:rsidP="00ED1511">
            <w:pPr>
              <w:pStyle w:val="TableText0"/>
              <w:snapToGrid w:val="0"/>
              <w:jc w:val="center"/>
              <w:rPr>
                <w:sz w:val="16"/>
                <w:szCs w:val="16"/>
              </w:rPr>
            </w:pPr>
            <w:r w:rsidRPr="00513046">
              <w:rPr>
                <w:rFonts w:hint="eastAsia"/>
                <w:sz w:val="16"/>
                <w:szCs w:val="16"/>
              </w:rPr>
              <w:t>在</w:t>
            </w:r>
            <w:r w:rsidRPr="00513046">
              <w:rPr>
                <w:sz w:val="16"/>
                <w:szCs w:val="16"/>
              </w:rPr>
              <w:t>2.4º</w:t>
            </w:r>
            <w:proofErr w:type="spellStart"/>
            <w:r w:rsidRPr="00513046">
              <w:rPr>
                <w:rFonts w:hint="eastAsia"/>
                <w:sz w:val="16"/>
                <w:szCs w:val="16"/>
              </w:rPr>
              <w:t>时为</w:t>
            </w:r>
            <w:proofErr w:type="spellEnd"/>
            <w:r w:rsidRPr="00513046">
              <w:rPr>
                <w:sz w:val="16"/>
                <w:szCs w:val="16"/>
              </w:rPr>
              <w:t xml:space="preserve">15 </w:t>
            </w:r>
            <w:proofErr w:type="spellStart"/>
            <w:r w:rsidRPr="00513046">
              <w:rPr>
                <w:sz w:val="16"/>
                <w:szCs w:val="16"/>
              </w:rPr>
              <w:t>dBi</w:t>
            </w:r>
            <w:proofErr w:type="spellEnd"/>
          </w:p>
        </w:tc>
        <w:tc>
          <w:tcPr>
            <w:tcW w:w="588" w:type="pct"/>
            <w:vAlign w:val="center"/>
          </w:tcPr>
          <w:p w14:paraId="2897F042" w14:textId="77777777" w:rsidR="00D35BCA" w:rsidRPr="00513046" w:rsidRDefault="00D35BCA" w:rsidP="00ED1511">
            <w:pPr>
              <w:pStyle w:val="TableText0"/>
              <w:snapToGrid w:val="0"/>
              <w:jc w:val="center"/>
              <w:rPr>
                <w:sz w:val="16"/>
                <w:szCs w:val="16"/>
              </w:rPr>
            </w:pPr>
            <w:r w:rsidRPr="00513046">
              <w:rPr>
                <w:rFonts w:hint="eastAsia"/>
                <w:sz w:val="16"/>
                <w:szCs w:val="16"/>
              </w:rPr>
              <w:t>在</w:t>
            </w:r>
            <w:r w:rsidRPr="00513046">
              <w:rPr>
                <w:sz w:val="16"/>
                <w:szCs w:val="16"/>
              </w:rPr>
              <w:t>1.6º</w:t>
            </w:r>
            <w:proofErr w:type="spellStart"/>
            <w:r w:rsidRPr="00513046">
              <w:rPr>
                <w:rFonts w:hint="eastAsia"/>
                <w:sz w:val="16"/>
                <w:szCs w:val="16"/>
              </w:rPr>
              <w:t>时为</w:t>
            </w:r>
            <w:proofErr w:type="spellEnd"/>
            <w:r w:rsidRPr="00513046">
              <w:rPr>
                <w:sz w:val="16"/>
                <w:szCs w:val="16"/>
              </w:rPr>
              <w:t xml:space="preserve">23 </w:t>
            </w:r>
            <w:proofErr w:type="spellStart"/>
            <w:r w:rsidRPr="00513046">
              <w:rPr>
                <w:sz w:val="16"/>
                <w:szCs w:val="16"/>
              </w:rPr>
              <w:t>dBi</w:t>
            </w:r>
            <w:proofErr w:type="spellEnd"/>
          </w:p>
        </w:tc>
        <w:tc>
          <w:tcPr>
            <w:tcW w:w="620" w:type="pct"/>
            <w:vAlign w:val="center"/>
          </w:tcPr>
          <w:p w14:paraId="67E8E319" w14:textId="3A2ECF4A" w:rsidR="00D35BCA" w:rsidRPr="00513046" w:rsidRDefault="00D35BCA" w:rsidP="00ED1511">
            <w:pPr>
              <w:pStyle w:val="TableText0"/>
              <w:snapToGrid w:val="0"/>
              <w:jc w:val="center"/>
              <w:rPr>
                <w:sz w:val="16"/>
                <w:szCs w:val="16"/>
              </w:rPr>
            </w:pPr>
            <w:r w:rsidRPr="00513046">
              <w:rPr>
                <w:rFonts w:hint="eastAsia"/>
                <w:sz w:val="16"/>
                <w:szCs w:val="16"/>
                <w:lang w:eastAsia="zh-CN"/>
              </w:rPr>
              <w:t>在</w:t>
            </w:r>
            <w:r w:rsidRPr="00513046">
              <w:rPr>
                <w:sz w:val="16"/>
                <w:szCs w:val="16"/>
              </w:rPr>
              <w:t xml:space="preserve">5.2º </w:t>
            </w:r>
            <w:r w:rsidRPr="00513046">
              <w:rPr>
                <w:rFonts w:hint="eastAsia"/>
                <w:sz w:val="16"/>
                <w:szCs w:val="16"/>
                <w:lang w:eastAsia="zh-CN"/>
              </w:rPr>
              <w:t>时为</w:t>
            </w:r>
            <w:r w:rsidRPr="00513046">
              <w:rPr>
                <w:sz w:val="16"/>
                <w:szCs w:val="16"/>
              </w:rPr>
              <w:t xml:space="preserve">3.5 </w:t>
            </w:r>
            <w:proofErr w:type="spellStart"/>
            <w:r w:rsidR="00452FF8" w:rsidRPr="00042E39">
              <w:rPr>
                <w:sz w:val="18"/>
              </w:rPr>
              <w:t>dBi</w:t>
            </w:r>
            <w:proofErr w:type="spellEnd"/>
          </w:p>
        </w:tc>
      </w:tr>
      <w:tr w:rsidR="00667E49" w14:paraId="442EB3EC" w14:textId="77777777" w:rsidTr="00667E49">
        <w:trPr>
          <w:cantSplit/>
          <w:jc w:val="center"/>
        </w:trPr>
        <w:tc>
          <w:tcPr>
            <w:tcW w:w="721" w:type="pct"/>
            <w:vAlign w:val="center"/>
          </w:tcPr>
          <w:p w14:paraId="4DE46C9B" w14:textId="77777777" w:rsidR="00D35BCA" w:rsidRPr="00513046" w:rsidRDefault="00D35BCA" w:rsidP="00ED1511">
            <w:pPr>
              <w:pStyle w:val="TableText0"/>
              <w:snapToGrid w:val="0"/>
              <w:rPr>
                <w:sz w:val="16"/>
                <w:szCs w:val="16"/>
              </w:rPr>
            </w:pPr>
            <w:proofErr w:type="spellStart"/>
            <w:r w:rsidRPr="00513046">
              <w:rPr>
                <w:rFonts w:hint="eastAsia"/>
                <w:sz w:val="16"/>
                <w:szCs w:val="16"/>
              </w:rPr>
              <w:t>天线高度</w:t>
            </w:r>
            <w:proofErr w:type="spellEnd"/>
          </w:p>
        </w:tc>
        <w:tc>
          <w:tcPr>
            <w:tcW w:w="361" w:type="pct"/>
          </w:tcPr>
          <w:p w14:paraId="2B147AB7" w14:textId="77777777" w:rsidR="00D35BCA" w:rsidRPr="00513046" w:rsidRDefault="00D35BCA" w:rsidP="00ED1511">
            <w:pPr>
              <w:pStyle w:val="TableText0"/>
              <w:snapToGrid w:val="0"/>
              <w:jc w:val="center"/>
              <w:rPr>
                <w:sz w:val="16"/>
                <w:szCs w:val="16"/>
              </w:rPr>
            </w:pPr>
          </w:p>
        </w:tc>
        <w:tc>
          <w:tcPr>
            <w:tcW w:w="677" w:type="pct"/>
            <w:vAlign w:val="center"/>
          </w:tcPr>
          <w:p w14:paraId="4F275BD6" w14:textId="5A773AB8" w:rsidR="00D35BCA" w:rsidRPr="00513046" w:rsidRDefault="00D35BCA" w:rsidP="00ED1511">
            <w:pPr>
              <w:pStyle w:val="TableText0"/>
              <w:snapToGrid w:val="0"/>
              <w:jc w:val="center"/>
              <w:rPr>
                <w:sz w:val="16"/>
                <w:szCs w:val="16"/>
              </w:rPr>
            </w:pPr>
            <w:proofErr w:type="spellStart"/>
            <w:r w:rsidRPr="00513046">
              <w:rPr>
                <w:rFonts w:hint="eastAsia"/>
                <w:sz w:val="16"/>
                <w:szCs w:val="16"/>
              </w:rPr>
              <w:t>飞行器的高度</w:t>
            </w:r>
            <w:proofErr w:type="spellEnd"/>
          </w:p>
        </w:tc>
        <w:tc>
          <w:tcPr>
            <w:tcW w:w="677" w:type="pct"/>
            <w:vAlign w:val="center"/>
          </w:tcPr>
          <w:p w14:paraId="33FAFF4E" w14:textId="77777777" w:rsidR="00D35BCA" w:rsidRPr="00513046" w:rsidRDefault="00D35BCA" w:rsidP="00ED1511">
            <w:pPr>
              <w:pStyle w:val="TableText0"/>
              <w:snapToGrid w:val="0"/>
              <w:jc w:val="center"/>
              <w:rPr>
                <w:sz w:val="16"/>
                <w:szCs w:val="16"/>
              </w:rPr>
            </w:pPr>
            <w:proofErr w:type="spellStart"/>
            <w:r w:rsidRPr="00513046">
              <w:rPr>
                <w:rFonts w:hint="eastAsia"/>
                <w:sz w:val="16"/>
                <w:szCs w:val="16"/>
              </w:rPr>
              <w:t>飞行器的高度</w:t>
            </w:r>
            <w:proofErr w:type="spellEnd"/>
          </w:p>
        </w:tc>
        <w:tc>
          <w:tcPr>
            <w:tcW w:w="659" w:type="pct"/>
            <w:vAlign w:val="center"/>
          </w:tcPr>
          <w:p w14:paraId="3F210FA7" w14:textId="77777777" w:rsidR="00D35BCA" w:rsidRPr="00513046" w:rsidRDefault="00D35BCA" w:rsidP="00ED1511">
            <w:pPr>
              <w:pStyle w:val="TableText0"/>
              <w:snapToGrid w:val="0"/>
              <w:jc w:val="center"/>
              <w:rPr>
                <w:sz w:val="16"/>
                <w:szCs w:val="16"/>
              </w:rPr>
            </w:pPr>
            <w:proofErr w:type="spellStart"/>
            <w:r w:rsidRPr="00513046">
              <w:rPr>
                <w:rFonts w:hint="eastAsia"/>
                <w:sz w:val="16"/>
                <w:szCs w:val="16"/>
              </w:rPr>
              <w:t>桅杆</w:t>
            </w:r>
            <w:proofErr w:type="spellEnd"/>
            <w:r w:rsidRPr="00513046">
              <w:rPr>
                <w:sz w:val="16"/>
                <w:szCs w:val="16"/>
              </w:rPr>
              <w:t>/</w:t>
            </w:r>
            <w:proofErr w:type="spellStart"/>
            <w:r w:rsidRPr="00513046">
              <w:rPr>
                <w:rFonts w:hint="eastAsia"/>
                <w:sz w:val="16"/>
                <w:szCs w:val="16"/>
              </w:rPr>
              <w:t>甲板安装高度</w:t>
            </w:r>
            <w:proofErr w:type="spellEnd"/>
          </w:p>
        </w:tc>
        <w:tc>
          <w:tcPr>
            <w:tcW w:w="696" w:type="pct"/>
            <w:vAlign w:val="center"/>
          </w:tcPr>
          <w:p w14:paraId="72625BF9" w14:textId="77777777" w:rsidR="00D35BCA" w:rsidRPr="00513046" w:rsidRDefault="00D35BCA" w:rsidP="00ED1511">
            <w:pPr>
              <w:pStyle w:val="TableText0"/>
              <w:snapToGrid w:val="0"/>
              <w:jc w:val="center"/>
              <w:rPr>
                <w:sz w:val="16"/>
                <w:szCs w:val="16"/>
              </w:rPr>
            </w:pPr>
            <w:proofErr w:type="spellStart"/>
            <w:r w:rsidRPr="00513046">
              <w:rPr>
                <w:rFonts w:hint="eastAsia"/>
                <w:sz w:val="16"/>
                <w:szCs w:val="16"/>
              </w:rPr>
              <w:t>地面高度</w:t>
            </w:r>
            <w:proofErr w:type="spellEnd"/>
          </w:p>
        </w:tc>
        <w:tc>
          <w:tcPr>
            <w:tcW w:w="588" w:type="pct"/>
            <w:vAlign w:val="center"/>
          </w:tcPr>
          <w:p w14:paraId="426F4549" w14:textId="77777777" w:rsidR="00D35BCA" w:rsidRPr="00513046" w:rsidRDefault="00D35BCA" w:rsidP="00ED1511">
            <w:pPr>
              <w:pStyle w:val="TableText0"/>
              <w:snapToGrid w:val="0"/>
              <w:jc w:val="center"/>
              <w:rPr>
                <w:sz w:val="16"/>
                <w:szCs w:val="16"/>
              </w:rPr>
            </w:pPr>
            <w:r w:rsidRPr="00513046">
              <w:rPr>
                <w:sz w:val="16"/>
                <w:szCs w:val="16"/>
              </w:rPr>
              <w:t>100 m</w:t>
            </w:r>
          </w:p>
        </w:tc>
        <w:tc>
          <w:tcPr>
            <w:tcW w:w="620" w:type="pct"/>
            <w:vAlign w:val="center"/>
          </w:tcPr>
          <w:p w14:paraId="41C1D5AA" w14:textId="77777777" w:rsidR="00D35BCA" w:rsidRPr="00513046" w:rsidRDefault="00D35BCA" w:rsidP="00ED1511">
            <w:pPr>
              <w:pStyle w:val="TableText0"/>
              <w:snapToGrid w:val="0"/>
              <w:jc w:val="center"/>
              <w:rPr>
                <w:sz w:val="16"/>
                <w:szCs w:val="16"/>
              </w:rPr>
            </w:pPr>
            <w:proofErr w:type="spellStart"/>
            <w:r w:rsidRPr="00513046">
              <w:rPr>
                <w:rFonts w:hint="eastAsia"/>
                <w:sz w:val="16"/>
                <w:szCs w:val="16"/>
              </w:rPr>
              <w:t>飞行器的高度</w:t>
            </w:r>
            <w:proofErr w:type="spellEnd"/>
          </w:p>
        </w:tc>
      </w:tr>
      <w:tr w:rsidR="00667E49" w14:paraId="2CB85C78" w14:textId="77777777" w:rsidTr="00667E49">
        <w:trPr>
          <w:cantSplit/>
          <w:jc w:val="center"/>
        </w:trPr>
        <w:tc>
          <w:tcPr>
            <w:tcW w:w="721" w:type="pct"/>
            <w:vAlign w:val="center"/>
          </w:tcPr>
          <w:p w14:paraId="4EB9446B" w14:textId="3B9DC933" w:rsidR="00D35BCA" w:rsidRPr="00513046" w:rsidRDefault="00D35BCA" w:rsidP="00D35BCA">
            <w:pPr>
              <w:pStyle w:val="TableText0"/>
              <w:snapToGrid w:val="0"/>
              <w:rPr>
                <w:sz w:val="16"/>
                <w:szCs w:val="16"/>
              </w:rPr>
            </w:pPr>
            <w:r w:rsidRPr="00513046">
              <w:rPr>
                <w:rFonts w:hint="eastAsia"/>
                <w:sz w:val="16"/>
                <w:szCs w:val="16"/>
              </w:rPr>
              <w:t>第</w:t>
            </w:r>
            <w:r w:rsidRPr="00513046">
              <w:rPr>
                <w:sz w:val="16"/>
                <w:szCs w:val="16"/>
              </w:rPr>
              <w:t>1/</w:t>
            </w:r>
            <w:r w:rsidRPr="00513046">
              <w:rPr>
                <w:rFonts w:hint="eastAsia"/>
                <w:sz w:val="16"/>
                <w:szCs w:val="16"/>
              </w:rPr>
              <w:t>第</w:t>
            </w:r>
            <w:r w:rsidRPr="00513046">
              <w:rPr>
                <w:sz w:val="16"/>
                <w:szCs w:val="16"/>
              </w:rPr>
              <w:t>2</w:t>
            </w:r>
            <w:proofErr w:type="spellStart"/>
            <w:r w:rsidRPr="00513046">
              <w:rPr>
                <w:rFonts w:hint="eastAsia"/>
                <w:sz w:val="16"/>
                <w:szCs w:val="16"/>
              </w:rPr>
              <w:t>接收机</w:t>
            </w:r>
            <w:proofErr w:type="spellEnd"/>
            <w:r w:rsidRPr="00513046">
              <w:rPr>
                <w:sz w:val="16"/>
                <w:szCs w:val="16"/>
              </w:rPr>
              <w:t xml:space="preserve"> IF –3 dB </w:t>
            </w:r>
            <w:proofErr w:type="spellStart"/>
            <w:r w:rsidRPr="00513046">
              <w:rPr>
                <w:rFonts w:hint="eastAsia"/>
                <w:sz w:val="16"/>
                <w:szCs w:val="16"/>
              </w:rPr>
              <w:t>带宽</w:t>
            </w:r>
            <w:proofErr w:type="spellEnd"/>
          </w:p>
        </w:tc>
        <w:tc>
          <w:tcPr>
            <w:tcW w:w="361" w:type="pct"/>
            <w:vAlign w:val="center"/>
          </w:tcPr>
          <w:p w14:paraId="65704B12" w14:textId="13E7C1C6" w:rsidR="00D35BCA" w:rsidRPr="00513046" w:rsidRDefault="00D35BCA" w:rsidP="00D35BCA">
            <w:pPr>
              <w:pStyle w:val="TableText0"/>
              <w:snapToGrid w:val="0"/>
              <w:jc w:val="center"/>
              <w:rPr>
                <w:sz w:val="16"/>
                <w:szCs w:val="16"/>
              </w:rPr>
            </w:pPr>
            <w:r w:rsidRPr="00042E39">
              <w:rPr>
                <w:sz w:val="18"/>
              </w:rPr>
              <w:t>MHz</w:t>
            </w:r>
          </w:p>
        </w:tc>
        <w:tc>
          <w:tcPr>
            <w:tcW w:w="677" w:type="pct"/>
            <w:vAlign w:val="center"/>
          </w:tcPr>
          <w:p w14:paraId="348294FD" w14:textId="4BB4781A" w:rsidR="00D35BCA" w:rsidRPr="00513046" w:rsidRDefault="00D35BCA" w:rsidP="00D35BCA">
            <w:pPr>
              <w:pStyle w:val="TableText0"/>
              <w:snapToGrid w:val="0"/>
              <w:jc w:val="center"/>
              <w:rPr>
                <w:sz w:val="16"/>
                <w:szCs w:val="16"/>
              </w:rPr>
            </w:pPr>
            <w:r w:rsidRPr="00513046">
              <w:rPr>
                <w:sz w:val="16"/>
                <w:szCs w:val="16"/>
              </w:rPr>
              <w:t>215/68</w:t>
            </w:r>
          </w:p>
        </w:tc>
        <w:tc>
          <w:tcPr>
            <w:tcW w:w="677" w:type="pct"/>
            <w:vAlign w:val="center"/>
          </w:tcPr>
          <w:p w14:paraId="109A78C4" w14:textId="77777777" w:rsidR="00D35BCA" w:rsidRPr="00513046" w:rsidRDefault="00D35BCA" w:rsidP="00D35BCA">
            <w:pPr>
              <w:pStyle w:val="TableText0"/>
              <w:snapToGrid w:val="0"/>
              <w:jc w:val="center"/>
              <w:rPr>
                <w:sz w:val="16"/>
                <w:szCs w:val="16"/>
              </w:rPr>
            </w:pPr>
            <w:r w:rsidRPr="00513046">
              <w:rPr>
                <w:sz w:val="16"/>
                <w:szCs w:val="16"/>
              </w:rPr>
              <w:t>26.7</w:t>
            </w:r>
            <w:r w:rsidRPr="00513046">
              <w:rPr>
                <w:sz w:val="16"/>
                <w:szCs w:val="16"/>
              </w:rPr>
              <w:t>（</w:t>
            </w:r>
            <w:proofErr w:type="spellStart"/>
            <w:r w:rsidRPr="00513046">
              <w:rPr>
                <w:rFonts w:hint="eastAsia"/>
                <w:sz w:val="16"/>
                <w:szCs w:val="16"/>
              </w:rPr>
              <w:t>宽带</w:t>
            </w:r>
            <w:proofErr w:type="spellEnd"/>
            <w:r w:rsidRPr="00513046">
              <w:rPr>
                <w:sz w:val="16"/>
                <w:szCs w:val="16"/>
              </w:rPr>
              <w:t>）</w:t>
            </w:r>
            <w:r>
              <w:rPr>
                <w:rFonts w:hint="eastAsia"/>
                <w:sz w:val="16"/>
                <w:szCs w:val="16"/>
                <w:lang w:eastAsia="zh-CN"/>
              </w:rPr>
              <w:t>、</w:t>
            </w:r>
            <w:r w:rsidRPr="00513046">
              <w:rPr>
                <w:sz w:val="16"/>
                <w:szCs w:val="16"/>
              </w:rPr>
              <w:br/>
              <w:t>7.2</w:t>
            </w:r>
            <w:r w:rsidRPr="00513046">
              <w:rPr>
                <w:sz w:val="16"/>
                <w:szCs w:val="16"/>
              </w:rPr>
              <w:t>（</w:t>
            </w:r>
            <w:proofErr w:type="spellStart"/>
            <w:r w:rsidRPr="00513046">
              <w:rPr>
                <w:rFonts w:hint="eastAsia"/>
                <w:sz w:val="16"/>
                <w:szCs w:val="16"/>
              </w:rPr>
              <w:t>窄带</w:t>
            </w:r>
            <w:proofErr w:type="spellEnd"/>
            <w:r w:rsidRPr="00513046">
              <w:rPr>
                <w:sz w:val="16"/>
                <w:szCs w:val="16"/>
              </w:rPr>
              <w:t>）</w:t>
            </w:r>
          </w:p>
        </w:tc>
        <w:tc>
          <w:tcPr>
            <w:tcW w:w="659" w:type="pct"/>
            <w:vAlign w:val="center"/>
          </w:tcPr>
          <w:p w14:paraId="1117BC4A" w14:textId="77777777" w:rsidR="00D35BCA" w:rsidRPr="00513046" w:rsidRDefault="00D35BCA" w:rsidP="00D35BCA">
            <w:pPr>
              <w:pStyle w:val="TableText0"/>
              <w:snapToGrid w:val="0"/>
              <w:jc w:val="center"/>
              <w:rPr>
                <w:sz w:val="16"/>
                <w:szCs w:val="16"/>
              </w:rPr>
            </w:pPr>
            <w:r w:rsidRPr="00513046">
              <w:rPr>
                <w:sz w:val="16"/>
                <w:szCs w:val="16"/>
              </w:rPr>
              <w:t>70/40</w:t>
            </w:r>
          </w:p>
        </w:tc>
        <w:tc>
          <w:tcPr>
            <w:tcW w:w="696" w:type="pct"/>
            <w:vAlign w:val="center"/>
          </w:tcPr>
          <w:p w14:paraId="569F287D" w14:textId="77777777" w:rsidR="00D35BCA" w:rsidRPr="00513046" w:rsidRDefault="00D35BCA" w:rsidP="00D35BCA">
            <w:pPr>
              <w:pStyle w:val="TableText0"/>
              <w:snapToGrid w:val="0"/>
              <w:jc w:val="center"/>
              <w:rPr>
                <w:sz w:val="16"/>
                <w:szCs w:val="16"/>
              </w:rPr>
            </w:pPr>
            <w:r w:rsidRPr="00513046">
              <w:rPr>
                <w:sz w:val="16"/>
                <w:szCs w:val="16"/>
              </w:rPr>
              <w:t>500/0.750</w:t>
            </w:r>
          </w:p>
        </w:tc>
        <w:tc>
          <w:tcPr>
            <w:tcW w:w="588" w:type="pct"/>
            <w:vAlign w:val="center"/>
          </w:tcPr>
          <w:p w14:paraId="32E139CC" w14:textId="77777777" w:rsidR="00D35BCA" w:rsidRPr="00513046" w:rsidRDefault="00D35BCA" w:rsidP="00D35BCA">
            <w:pPr>
              <w:pStyle w:val="TableText0"/>
              <w:snapToGrid w:val="0"/>
              <w:jc w:val="center"/>
              <w:rPr>
                <w:sz w:val="16"/>
                <w:szCs w:val="16"/>
              </w:rPr>
            </w:pPr>
            <w:r w:rsidRPr="00513046">
              <w:rPr>
                <w:sz w:val="16"/>
                <w:szCs w:val="16"/>
              </w:rPr>
              <w:t>50</w:t>
            </w:r>
          </w:p>
        </w:tc>
        <w:tc>
          <w:tcPr>
            <w:tcW w:w="620" w:type="pct"/>
            <w:vAlign w:val="center"/>
          </w:tcPr>
          <w:p w14:paraId="057320A7" w14:textId="77777777" w:rsidR="00D35BCA" w:rsidRPr="00513046" w:rsidRDefault="00D35BCA" w:rsidP="00D35BCA">
            <w:pPr>
              <w:pStyle w:val="TableText0"/>
              <w:snapToGrid w:val="0"/>
              <w:jc w:val="center"/>
              <w:rPr>
                <w:sz w:val="16"/>
                <w:szCs w:val="16"/>
              </w:rPr>
            </w:pPr>
            <w:r w:rsidRPr="00513046">
              <w:rPr>
                <w:sz w:val="16"/>
                <w:szCs w:val="16"/>
              </w:rPr>
              <w:t>25</w:t>
            </w:r>
          </w:p>
        </w:tc>
      </w:tr>
      <w:tr w:rsidR="00667E49" w14:paraId="70A4E171" w14:textId="77777777" w:rsidTr="00667E49">
        <w:trPr>
          <w:cantSplit/>
          <w:jc w:val="center"/>
        </w:trPr>
        <w:tc>
          <w:tcPr>
            <w:tcW w:w="721" w:type="pct"/>
            <w:vAlign w:val="center"/>
          </w:tcPr>
          <w:p w14:paraId="37C02B1B" w14:textId="39F81C11" w:rsidR="00D35BCA" w:rsidRPr="00513046" w:rsidRDefault="00D35BCA" w:rsidP="00D35BCA">
            <w:pPr>
              <w:pStyle w:val="TableText0"/>
              <w:snapToGrid w:val="0"/>
              <w:rPr>
                <w:sz w:val="16"/>
                <w:szCs w:val="16"/>
                <w:lang w:eastAsia="zh-CN"/>
              </w:rPr>
            </w:pPr>
            <w:r w:rsidRPr="00513046">
              <w:rPr>
                <w:rFonts w:hint="eastAsia"/>
                <w:sz w:val="16"/>
                <w:szCs w:val="16"/>
                <w:lang w:eastAsia="zh-CN"/>
              </w:rPr>
              <w:t>接收机噪声系数</w:t>
            </w:r>
          </w:p>
        </w:tc>
        <w:tc>
          <w:tcPr>
            <w:tcW w:w="361" w:type="pct"/>
            <w:vAlign w:val="center"/>
          </w:tcPr>
          <w:p w14:paraId="411B8E03" w14:textId="3D01749D" w:rsidR="00D35BCA" w:rsidRPr="00513046" w:rsidRDefault="00D35BCA" w:rsidP="00D35BCA">
            <w:pPr>
              <w:pStyle w:val="TableText0"/>
              <w:snapToGrid w:val="0"/>
              <w:jc w:val="center"/>
              <w:rPr>
                <w:sz w:val="16"/>
                <w:szCs w:val="16"/>
                <w:lang w:eastAsia="zh-CN"/>
              </w:rPr>
            </w:pPr>
            <w:r w:rsidRPr="00042E39">
              <w:rPr>
                <w:sz w:val="18"/>
              </w:rPr>
              <w:t>dB</w:t>
            </w:r>
          </w:p>
        </w:tc>
        <w:tc>
          <w:tcPr>
            <w:tcW w:w="677" w:type="pct"/>
            <w:vAlign w:val="center"/>
          </w:tcPr>
          <w:p w14:paraId="62427789" w14:textId="1FFCD246" w:rsidR="00D35BCA" w:rsidRPr="00513046" w:rsidRDefault="00D35BCA" w:rsidP="00D35BCA">
            <w:pPr>
              <w:pStyle w:val="TableText0"/>
              <w:snapToGrid w:val="0"/>
              <w:jc w:val="center"/>
              <w:rPr>
                <w:sz w:val="16"/>
                <w:szCs w:val="16"/>
              </w:rPr>
            </w:pPr>
            <w:r w:rsidRPr="00513046">
              <w:rPr>
                <w:sz w:val="16"/>
                <w:szCs w:val="16"/>
              </w:rPr>
              <w:t>4</w:t>
            </w:r>
          </w:p>
        </w:tc>
        <w:tc>
          <w:tcPr>
            <w:tcW w:w="677" w:type="pct"/>
            <w:vAlign w:val="center"/>
          </w:tcPr>
          <w:p w14:paraId="2AF09C9C" w14:textId="77777777" w:rsidR="00D35BCA" w:rsidRPr="00513046" w:rsidRDefault="00D35BCA" w:rsidP="00D35BCA">
            <w:pPr>
              <w:pStyle w:val="TableText0"/>
              <w:snapToGrid w:val="0"/>
              <w:jc w:val="center"/>
              <w:rPr>
                <w:sz w:val="16"/>
                <w:szCs w:val="16"/>
              </w:rPr>
            </w:pPr>
            <w:r w:rsidRPr="00513046">
              <w:rPr>
                <w:sz w:val="16"/>
                <w:szCs w:val="16"/>
              </w:rPr>
              <w:t>2.7</w:t>
            </w:r>
          </w:p>
        </w:tc>
        <w:tc>
          <w:tcPr>
            <w:tcW w:w="659" w:type="pct"/>
            <w:vAlign w:val="center"/>
          </w:tcPr>
          <w:p w14:paraId="6BB4DE57"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未规定</w:t>
            </w:r>
            <w:proofErr w:type="spellEnd"/>
          </w:p>
        </w:tc>
        <w:tc>
          <w:tcPr>
            <w:tcW w:w="696" w:type="pct"/>
            <w:vAlign w:val="center"/>
          </w:tcPr>
          <w:p w14:paraId="14C2AF5C" w14:textId="77777777" w:rsidR="00D35BCA" w:rsidRPr="00513046" w:rsidRDefault="00D35BCA" w:rsidP="00D35BCA">
            <w:pPr>
              <w:pStyle w:val="TableText0"/>
              <w:snapToGrid w:val="0"/>
              <w:jc w:val="center"/>
              <w:rPr>
                <w:sz w:val="16"/>
                <w:szCs w:val="16"/>
              </w:rPr>
            </w:pPr>
            <w:r w:rsidRPr="00513046">
              <w:rPr>
                <w:sz w:val="16"/>
                <w:szCs w:val="16"/>
              </w:rPr>
              <w:t>4</w:t>
            </w:r>
          </w:p>
        </w:tc>
        <w:tc>
          <w:tcPr>
            <w:tcW w:w="588" w:type="pct"/>
            <w:vAlign w:val="center"/>
          </w:tcPr>
          <w:p w14:paraId="0BCE2ABA" w14:textId="6294D2CC" w:rsidR="00D35BCA" w:rsidRPr="00513046" w:rsidRDefault="00D35BCA" w:rsidP="00D35BCA">
            <w:pPr>
              <w:pStyle w:val="TableText0"/>
              <w:snapToGrid w:val="0"/>
              <w:jc w:val="center"/>
              <w:rPr>
                <w:sz w:val="16"/>
                <w:szCs w:val="16"/>
                <w:lang w:eastAsia="zh-CN"/>
              </w:rPr>
            </w:pPr>
            <w:r w:rsidRPr="00513046">
              <w:rPr>
                <w:sz w:val="16"/>
                <w:szCs w:val="16"/>
                <w:lang w:eastAsia="zh-CN"/>
              </w:rPr>
              <w:t>1 +</w:t>
            </w:r>
            <w:r w:rsidRPr="00513046">
              <w:rPr>
                <w:sz w:val="16"/>
                <w:szCs w:val="16"/>
                <w:lang w:eastAsia="zh-CN"/>
              </w:rPr>
              <w:t>（</w:t>
            </w:r>
            <w:r w:rsidRPr="00513046">
              <w:rPr>
                <w:sz w:val="16"/>
                <w:szCs w:val="16"/>
                <w:lang w:eastAsia="zh-CN"/>
              </w:rPr>
              <w:t>860/290</w:t>
            </w:r>
            <w:r w:rsidRPr="00513046">
              <w:rPr>
                <w:sz w:val="16"/>
                <w:szCs w:val="16"/>
                <w:lang w:eastAsia="zh-CN"/>
              </w:rPr>
              <w:t>）</w:t>
            </w:r>
            <w:r w:rsidRPr="00513046">
              <w:rPr>
                <w:sz w:val="16"/>
                <w:szCs w:val="16"/>
                <w:lang w:eastAsia="zh-CN"/>
              </w:rPr>
              <w:br/>
              <w:t xml:space="preserve">860 = </w:t>
            </w:r>
            <w:r w:rsidRPr="00513046">
              <w:rPr>
                <w:rFonts w:hint="eastAsia"/>
                <w:sz w:val="16"/>
                <w:szCs w:val="16"/>
                <w:lang w:eastAsia="zh-CN"/>
              </w:rPr>
              <w:t>接收机噪声</w:t>
            </w:r>
            <w:r w:rsidR="00667E49">
              <w:rPr>
                <w:sz w:val="16"/>
                <w:szCs w:val="16"/>
                <w:lang w:eastAsia="zh-CN"/>
              </w:rPr>
              <w:br/>
            </w:r>
            <w:r w:rsidRPr="00513046">
              <w:rPr>
                <w:rFonts w:hint="eastAsia"/>
                <w:sz w:val="16"/>
                <w:szCs w:val="16"/>
                <w:lang w:eastAsia="zh-CN"/>
              </w:rPr>
              <w:t>温度</w:t>
            </w:r>
            <w:r w:rsidRPr="00513046">
              <w:rPr>
                <w:sz w:val="16"/>
                <w:szCs w:val="16"/>
                <w:lang w:eastAsia="zh-CN"/>
              </w:rPr>
              <w:t>K</w:t>
            </w:r>
          </w:p>
          <w:p w14:paraId="7F49CDED" w14:textId="77777777" w:rsidR="00D35BCA" w:rsidRPr="00513046" w:rsidRDefault="00D35BCA" w:rsidP="00D35BCA">
            <w:pPr>
              <w:pStyle w:val="TableText0"/>
              <w:snapToGrid w:val="0"/>
              <w:jc w:val="center"/>
              <w:rPr>
                <w:sz w:val="16"/>
                <w:szCs w:val="16"/>
                <w:lang w:eastAsia="zh-CN"/>
              </w:rPr>
            </w:pPr>
            <w:r w:rsidRPr="00513046">
              <w:rPr>
                <w:sz w:val="16"/>
                <w:szCs w:val="16"/>
                <w:lang w:eastAsia="zh-CN"/>
              </w:rPr>
              <w:t xml:space="preserve">290 = </w:t>
            </w:r>
            <w:r w:rsidRPr="00513046">
              <w:rPr>
                <w:rFonts w:hint="eastAsia"/>
                <w:sz w:val="16"/>
                <w:szCs w:val="16"/>
                <w:lang w:eastAsia="zh-CN"/>
              </w:rPr>
              <w:t>地球噪声温度</w:t>
            </w:r>
            <w:r w:rsidRPr="00513046">
              <w:rPr>
                <w:sz w:val="16"/>
                <w:szCs w:val="16"/>
                <w:lang w:eastAsia="zh-CN"/>
              </w:rPr>
              <w:t>K</w:t>
            </w:r>
          </w:p>
          <w:p w14:paraId="4D6DEB51" w14:textId="77777777" w:rsidR="00D35BCA" w:rsidRPr="00513046" w:rsidRDefault="00D35BCA" w:rsidP="00D35BCA">
            <w:pPr>
              <w:pStyle w:val="TableText0"/>
              <w:snapToGrid w:val="0"/>
              <w:jc w:val="center"/>
              <w:rPr>
                <w:sz w:val="16"/>
                <w:szCs w:val="16"/>
              </w:rPr>
            </w:pPr>
            <w:r w:rsidRPr="00513046">
              <w:rPr>
                <w:sz w:val="16"/>
                <w:szCs w:val="16"/>
              </w:rPr>
              <w:t>3.97</w:t>
            </w:r>
          </w:p>
        </w:tc>
        <w:tc>
          <w:tcPr>
            <w:tcW w:w="620" w:type="pct"/>
            <w:vAlign w:val="center"/>
          </w:tcPr>
          <w:p w14:paraId="0CE963C3" w14:textId="77777777" w:rsidR="00D35BCA" w:rsidRPr="00513046" w:rsidRDefault="00D35BCA" w:rsidP="00D35BCA">
            <w:pPr>
              <w:pStyle w:val="TableText0"/>
              <w:snapToGrid w:val="0"/>
              <w:jc w:val="center"/>
              <w:rPr>
                <w:sz w:val="16"/>
                <w:szCs w:val="16"/>
              </w:rPr>
            </w:pPr>
            <w:r w:rsidRPr="00513046">
              <w:rPr>
                <w:sz w:val="16"/>
                <w:szCs w:val="16"/>
              </w:rPr>
              <w:t>5</w:t>
            </w:r>
          </w:p>
        </w:tc>
      </w:tr>
      <w:tr w:rsidR="00667E49" w14:paraId="4E56E86C" w14:textId="77777777" w:rsidTr="00667E49">
        <w:trPr>
          <w:cantSplit/>
          <w:jc w:val="center"/>
        </w:trPr>
        <w:tc>
          <w:tcPr>
            <w:tcW w:w="721" w:type="pct"/>
            <w:vAlign w:val="center"/>
          </w:tcPr>
          <w:p w14:paraId="00698F56" w14:textId="74C78EC8" w:rsidR="00D35BCA" w:rsidRPr="00513046" w:rsidRDefault="00D35BCA" w:rsidP="00D35BCA">
            <w:pPr>
              <w:pStyle w:val="TableText0"/>
              <w:snapToGrid w:val="0"/>
              <w:rPr>
                <w:sz w:val="16"/>
                <w:szCs w:val="16"/>
                <w:lang w:eastAsia="zh-CN"/>
              </w:rPr>
            </w:pPr>
            <w:r w:rsidRPr="00513046">
              <w:rPr>
                <w:rFonts w:hint="eastAsia"/>
                <w:sz w:val="16"/>
                <w:szCs w:val="16"/>
                <w:lang w:eastAsia="zh-CN"/>
              </w:rPr>
              <w:t>最小可辨别信号</w:t>
            </w:r>
          </w:p>
        </w:tc>
        <w:tc>
          <w:tcPr>
            <w:tcW w:w="361" w:type="pct"/>
            <w:vAlign w:val="center"/>
          </w:tcPr>
          <w:p w14:paraId="5160CF26" w14:textId="7BE380E6" w:rsidR="00D35BCA" w:rsidRPr="00513046" w:rsidRDefault="00D35BCA" w:rsidP="00D35BCA">
            <w:pPr>
              <w:pStyle w:val="TableText0"/>
              <w:snapToGrid w:val="0"/>
              <w:jc w:val="center"/>
              <w:rPr>
                <w:sz w:val="16"/>
                <w:szCs w:val="16"/>
                <w:lang w:eastAsia="zh-CN"/>
              </w:rPr>
            </w:pPr>
            <w:r w:rsidRPr="00042E39">
              <w:rPr>
                <w:sz w:val="18"/>
              </w:rPr>
              <w:t>dBm</w:t>
            </w:r>
          </w:p>
        </w:tc>
        <w:tc>
          <w:tcPr>
            <w:tcW w:w="677" w:type="pct"/>
            <w:vAlign w:val="center"/>
          </w:tcPr>
          <w:p w14:paraId="6CAC7D47" w14:textId="5923E6F9" w:rsidR="00D35BCA" w:rsidRPr="00513046" w:rsidRDefault="00D35BCA" w:rsidP="00D35BCA">
            <w:pPr>
              <w:pStyle w:val="TableText0"/>
              <w:snapToGrid w:val="0"/>
              <w:jc w:val="center"/>
              <w:rPr>
                <w:sz w:val="16"/>
                <w:szCs w:val="16"/>
              </w:rPr>
            </w:pPr>
            <w:r w:rsidRPr="00513046">
              <w:rPr>
                <w:sz w:val="16"/>
                <w:szCs w:val="16"/>
              </w:rPr>
              <w:t>–89</w:t>
            </w:r>
          </w:p>
        </w:tc>
        <w:tc>
          <w:tcPr>
            <w:tcW w:w="677" w:type="pct"/>
            <w:vAlign w:val="center"/>
          </w:tcPr>
          <w:p w14:paraId="304EFEFD" w14:textId="77777777" w:rsidR="00D35BCA" w:rsidRPr="00513046" w:rsidRDefault="00D35BCA" w:rsidP="00D35BCA">
            <w:pPr>
              <w:pStyle w:val="TableText0"/>
              <w:snapToGrid w:val="0"/>
              <w:jc w:val="center"/>
              <w:rPr>
                <w:sz w:val="16"/>
                <w:szCs w:val="16"/>
              </w:rPr>
            </w:pPr>
            <w:r w:rsidRPr="00513046">
              <w:rPr>
                <w:sz w:val="16"/>
                <w:szCs w:val="16"/>
              </w:rPr>
              <w:t>–97.4</w:t>
            </w:r>
          </w:p>
        </w:tc>
        <w:tc>
          <w:tcPr>
            <w:tcW w:w="659" w:type="pct"/>
            <w:vAlign w:val="center"/>
          </w:tcPr>
          <w:p w14:paraId="6198EAE1" w14:textId="77777777" w:rsidR="00D35BCA" w:rsidRPr="00513046" w:rsidRDefault="00D35BCA" w:rsidP="00D35BCA">
            <w:pPr>
              <w:pStyle w:val="TableText0"/>
              <w:snapToGrid w:val="0"/>
              <w:jc w:val="center"/>
              <w:rPr>
                <w:sz w:val="16"/>
                <w:szCs w:val="16"/>
              </w:rPr>
            </w:pPr>
            <w:r w:rsidRPr="00513046">
              <w:rPr>
                <w:sz w:val="16"/>
                <w:szCs w:val="16"/>
              </w:rPr>
              <w:t>–80</w:t>
            </w:r>
          </w:p>
        </w:tc>
        <w:tc>
          <w:tcPr>
            <w:tcW w:w="696" w:type="pct"/>
            <w:vAlign w:val="center"/>
          </w:tcPr>
          <w:p w14:paraId="427791B4" w14:textId="77777777" w:rsidR="00D35BCA" w:rsidRPr="00513046" w:rsidRDefault="00D35BCA" w:rsidP="00D35BCA">
            <w:pPr>
              <w:pStyle w:val="TableText0"/>
              <w:snapToGrid w:val="0"/>
              <w:jc w:val="center"/>
              <w:rPr>
                <w:sz w:val="16"/>
                <w:szCs w:val="16"/>
              </w:rPr>
            </w:pPr>
            <w:r w:rsidRPr="00513046">
              <w:rPr>
                <w:sz w:val="16"/>
                <w:szCs w:val="16"/>
              </w:rPr>
              <w:t>–100.4</w:t>
            </w:r>
          </w:p>
        </w:tc>
        <w:tc>
          <w:tcPr>
            <w:tcW w:w="588" w:type="pct"/>
            <w:vAlign w:val="center"/>
          </w:tcPr>
          <w:p w14:paraId="001D89AD" w14:textId="77777777" w:rsidR="00D35BCA" w:rsidRPr="00513046" w:rsidRDefault="00D35BCA" w:rsidP="00D35BCA">
            <w:pPr>
              <w:pStyle w:val="TableText0"/>
              <w:snapToGrid w:val="0"/>
              <w:jc w:val="center"/>
              <w:rPr>
                <w:sz w:val="16"/>
                <w:szCs w:val="16"/>
              </w:rPr>
            </w:pPr>
            <w:r w:rsidRPr="00513046">
              <w:rPr>
                <w:sz w:val="16"/>
                <w:szCs w:val="16"/>
              </w:rPr>
              <w:t>–92</w:t>
            </w:r>
          </w:p>
        </w:tc>
        <w:tc>
          <w:tcPr>
            <w:tcW w:w="620" w:type="pct"/>
            <w:vAlign w:val="center"/>
          </w:tcPr>
          <w:p w14:paraId="083758D0" w14:textId="77777777" w:rsidR="00D35BCA" w:rsidRPr="00513046" w:rsidRDefault="00D35BCA" w:rsidP="00D35BCA">
            <w:pPr>
              <w:pStyle w:val="TableText0"/>
              <w:snapToGrid w:val="0"/>
              <w:jc w:val="center"/>
              <w:rPr>
                <w:sz w:val="16"/>
                <w:szCs w:val="16"/>
              </w:rPr>
            </w:pPr>
            <w:r w:rsidRPr="00513046">
              <w:rPr>
                <w:sz w:val="16"/>
                <w:szCs w:val="16"/>
              </w:rPr>
              <w:t>–100</w:t>
            </w:r>
          </w:p>
        </w:tc>
      </w:tr>
      <w:tr w:rsidR="00667E49" w14:paraId="3160E948" w14:textId="77777777" w:rsidTr="00667E49">
        <w:trPr>
          <w:cantSplit/>
          <w:jc w:val="center"/>
        </w:trPr>
        <w:tc>
          <w:tcPr>
            <w:tcW w:w="721" w:type="pct"/>
            <w:vAlign w:val="center"/>
          </w:tcPr>
          <w:p w14:paraId="771F5CAD" w14:textId="3B38269E" w:rsidR="00D35BCA" w:rsidRPr="00513046" w:rsidRDefault="00D35BCA" w:rsidP="00D35BCA">
            <w:pPr>
              <w:pStyle w:val="TableText0"/>
              <w:snapToGrid w:val="0"/>
              <w:rPr>
                <w:sz w:val="16"/>
                <w:szCs w:val="16"/>
              </w:rPr>
            </w:pPr>
            <w:proofErr w:type="spellStart"/>
            <w:r w:rsidRPr="00513046">
              <w:rPr>
                <w:rFonts w:hint="eastAsia"/>
                <w:sz w:val="16"/>
                <w:szCs w:val="16"/>
              </w:rPr>
              <w:t>脉冲带宽</w:t>
            </w:r>
            <w:proofErr w:type="spellEnd"/>
          </w:p>
        </w:tc>
        <w:tc>
          <w:tcPr>
            <w:tcW w:w="361" w:type="pct"/>
            <w:vAlign w:val="center"/>
          </w:tcPr>
          <w:p w14:paraId="016D8534" w14:textId="61D4FDE6" w:rsidR="00D35BCA" w:rsidRPr="00513046" w:rsidRDefault="00D35BCA" w:rsidP="00D35BCA">
            <w:pPr>
              <w:pStyle w:val="TableText0"/>
              <w:snapToGrid w:val="0"/>
              <w:jc w:val="center"/>
              <w:rPr>
                <w:sz w:val="16"/>
                <w:szCs w:val="16"/>
              </w:rPr>
            </w:pPr>
            <w:r w:rsidRPr="00042E39">
              <w:rPr>
                <w:sz w:val="18"/>
              </w:rPr>
              <w:t>MHz</w:t>
            </w:r>
          </w:p>
        </w:tc>
        <w:tc>
          <w:tcPr>
            <w:tcW w:w="677" w:type="pct"/>
            <w:vAlign w:val="center"/>
          </w:tcPr>
          <w:p w14:paraId="09334785" w14:textId="09F7C5D7" w:rsidR="00D35BCA" w:rsidRPr="00513046" w:rsidRDefault="00D35BCA" w:rsidP="00D35BCA">
            <w:pPr>
              <w:pStyle w:val="TableText0"/>
              <w:snapToGrid w:val="0"/>
              <w:jc w:val="center"/>
              <w:rPr>
                <w:sz w:val="16"/>
                <w:szCs w:val="16"/>
              </w:rPr>
            </w:pPr>
            <w:r w:rsidRPr="00513046">
              <w:rPr>
                <w:sz w:val="16"/>
                <w:szCs w:val="16"/>
              </w:rPr>
              <w:sym w:font="Symbol" w:char="F0A3"/>
            </w:r>
            <w:r w:rsidRPr="00513046">
              <w:rPr>
                <w:sz w:val="16"/>
                <w:szCs w:val="16"/>
              </w:rPr>
              <w:t>640</w:t>
            </w:r>
          </w:p>
        </w:tc>
        <w:tc>
          <w:tcPr>
            <w:tcW w:w="677" w:type="pct"/>
            <w:vAlign w:val="center"/>
          </w:tcPr>
          <w:p w14:paraId="0F4B77BC"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未规定</w:t>
            </w:r>
            <w:proofErr w:type="spellEnd"/>
          </w:p>
        </w:tc>
        <w:tc>
          <w:tcPr>
            <w:tcW w:w="659" w:type="pct"/>
            <w:vAlign w:val="center"/>
          </w:tcPr>
          <w:p w14:paraId="5D3D2689" w14:textId="77777777" w:rsidR="00D35BCA" w:rsidRPr="00513046" w:rsidRDefault="00D35BCA" w:rsidP="00D35BCA">
            <w:pPr>
              <w:pStyle w:val="TableText0"/>
              <w:snapToGrid w:val="0"/>
              <w:jc w:val="center"/>
              <w:rPr>
                <w:sz w:val="16"/>
                <w:szCs w:val="16"/>
              </w:rPr>
            </w:pPr>
            <w:r w:rsidRPr="00513046">
              <w:rPr>
                <w:sz w:val="16"/>
                <w:szCs w:val="16"/>
              </w:rPr>
              <w:t>30</w:t>
            </w:r>
          </w:p>
        </w:tc>
        <w:tc>
          <w:tcPr>
            <w:tcW w:w="696" w:type="pct"/>
            <w:vAlign w:val="center"/>
          </w:tcPr>
          <w:p w14:paraId="0DFC3B4D" w14:textId="77777777" w:rsidR="00D35BCA" w:rsidRPr="00513046" w:rsidRDefault="00D35BCA" w:rsidP="00D35BCA">
            <w:pPr>
              <w:pStyle w:val="TableText0"/>
              <w:snapToGrid w:val="0"/>
              <w:jc w:val="center"/>
              <w:rPr>
                <w:sz w:val="16"/>
                <w:szCs w:val="16"/>
              </w:rPr>
            </w:pPr>
            <w:r w:rsidRPr="00513046">
              <w:rPr>
                <w:sz w:val="16"/>
                <w:szCs w:val="16"/>
              </w:rPr>
              <w:t>0.750</w:t>
            </w:r>
          </w:p>
        </w:tc>
        <w:tc>
          <w:tcPr>
            <w:tcW w:w="588" w:type="pct"/>
            <w:vAlign w:val="center"/>
          </w:tcPr>
          <w:p w14:paraId="207BB12C" w14:textId="77777777" w:rsidR="00D35BCA" w:rsidRPr="00513046" w:rsidRDefault="00D35BCA" w:rsidP="00D35BCA">
            <w:pPr>
              <w:pStyle w:val="TableText0"/>
              <w:snapToGrid w:val="0"/>
              <w:jc w:val="center"/>
              <w:rPr>
                <w:sz w:val="16"/>
                <w:szCs w:val="16"/>
              </w:rPr>
            </w:pPr>
            <w:proofErr w:type="spellStart"/>
            <w:r w:rsidRPr="00513046">
              <w:rPr>
                <w:rFonts w:hint="eastAsia"/>
                <w:sz w:val="16"/>
                <w:szCs w:val="16"/>
              </w:rPr>
              <w:t>未规定</w:t>
            </w:r>
            <w:proofErr w:type="spellEnd"/>
          </w:p>
        </w:tc>
        <w:tc>
          <w:tcPr>
            <w:tcW w:w="620" w:type="pct"/>
            <w:vAlign w:val="center"/>
          </w:tcPr>
          <w:p w14:paraId="4448A14D" w14:textId="77777777" w:rsidR="00D35BCA" w:rsidRPr="00513046" w:rsidRDefault="00D35BCA" w:rsidP="00D35BCA">
            <w:pPr>
              <w:pStyle w:val="TableText0"/>
              <w:snapToGrid w:val="0"/>
              <w:jc w:val="center"/>
              <w:rPr>
                <w:sz w:val="16"/>
                <w:szCs w:val="16"/>
                <w:vertAlign w:val="superscript"/>
                <w:lang w:eastAsia="zh-CN"/>
              </w:rPr>
            </w:pPr>
            <w:r w:rsidRPr="00513046">
              <w:rPr>
                <w:sz w:val="16"/>
                <w:szCs w:val="16"/>
              </w:rPr>
              <w:t>&lt; 1 900</w:t>
            </w:r>
            <w:r>
              <w:rPr>
                <w:rFonts w:hint="eastAsia"/>
                <w:sz w:val="16"/>
                <w:szCs w:val="16"/>
                <w:vertAlign w:val="superscript"/>
                <w:lang w:eastAsia="zh-CN"/>
              </w:rPr>
              <w:t>(2</w:t>
            </w:r>
            <w:r w:rsidRPr="00993E32">
              <w:rPr>
                <w:rFonts w:hint="eastAsia"/>
                <w:sz w:val="16"/>
                <w:szCs w:val="16"/>
                <w:vertAlign w:val="superscript"/>
                <w:lang w:eastAsia="zh-CN"/>
              </w:rPr>
              <w:t>)</w:t>
            </w:r>
          </w:p>
        </w:tc>
      </w:tr>
      <w:tr w:rsidR="00667E49" w14:paraId="3C480B02" w14:textId="77777777" w:rsidTr="00667E49">
        <w:trPr>
          <w:cantSplit/>
          <w:jc w:val="center"/>
        </w:trPr>
        <w:tc>
          <w:tcPr>
            <w:tcW w:w="721" w:type="pct"/>
            <w:vAlign w:val="center"/>
          </w:tcPr>
          <w:p w14:paraId="6DE22E9E" w14:textId="18D92AEA" w:rsidR="00D35BCA" w:rsidRPr="00513046" w:rsidRDefault="00D35BCA" w:rsidP="00D35BCA">
            <w:pPr>
              <w:pStyle w:val="TableText0"/>
              <w:snapToGrid w:val="0"/>
              <w:rPr>
                <w:sz w:val="16"/>
                <w:szCs w:val="16"/>
                <w:lang w:eastAsia="zh-CN"/>
              </w:rPr>
            </w:pPr>
            <w:r w:rsidRPr="00513046">
              <w:rPr>
                <w:rFonts w:hint="eastAsia"/>
                <w:sz w:val="16"/>
                <w:szCs w:val="16"/>
                <w:lang w:eastAsia="zh-CN"/>
              </w:rPr>
              <w:t>发射机</w:t>
            </w:r>
            <w:r w:rsidRPr="00513046">
              <w:rPr>
                <w:sz w:val="16"/>
                <w:szCs w:val="16"/>
                <w:lang w:eastAsia="zh-CN"/>
              </w:rPr>
              <w:t>RF</w:t>
            </w:r>
            <w:r w:rsidRPr="00513046">
              <w:rPr>
                <w:rFonts w:hint="eastAsia"/>
                <w:sz w:val="16"/>
                <w:szCs w:val="16"/>
                <w:lang w:eastAsia="zh-CN"/>
              </w:rPr>
              <w:t>发射带宽</w:t>
            </w:r>
            <w:r w:rsidRPr="00513046">
              <w:rPr>
                <w:sz w:val="16"/>
                <w:szCs w:val="16"/>
                <w:lang w:eastAsia="zh-CN"/>
              </w:rPr>
              <w:t>:</w:t>
            </w:r>
            <w:r w:rsidRPr="00513046">
              <w:rPr>
                <w:sz w:val="16"/>
                <w:szCs w:val="16"/>
                <w:lang w:eastAsia="zh-CN"/>
              </w:rPr>
              <w:br/>
            </w:r>
            <w:r w:rsidRPr="00513046">
              <w:rPr>
                <w:sz w:val="16"/>
                <w:szCs w:val="16"/>
                <w:lang w:eastAsia="zh-CN"/>
              </w:rPr>
              <w:tab/>
              <w:t>–3 dB</w:t>
            </w:r>
            <w:r w:rsidRPr="00513046">
              <w:rPr>
                <w:sz w:val="16"/>
                <w:szCs w:val="16"/>
                <w:lang w:eastAsia="zh-CN"/>
              </w:rPr>
              <w:br/>
            </w:r>
            <w:r w:rsidRPr="00513046">
              <w:rPr>
                <w:sz w:val="16"/>
                <w:szCs w:val="16"/>
                <w:lang w:eastAsia="zh-CN"/>
              </w:rPr>
              <w:tab/>
              <w:t>–20 dB</w:t>
            </w:r>
          </w:p>
        </w:tc>
        <w:tc>
          <w:tcPr>
            <w:tcW w:w="361" w:type="pct"/>
            <w:vAlign w:val="center"/>
          </w:tcPr>
          <w:p w14:paraId="2F91F04A" w14:textId="431D549E" w:rsidR="00D35BCA" w:rsidRDefault="00D35BCA" w:rsidP="00D35BCA">
            <w:pPr>
              <w:pStyle w:val="TableText0"/>
              <w:snapToGrid w:val="0"/>
              <w:jc w:val="center"/>
              <w:rPr>
                <w:sz w:val="16"/>
                <w:szCs w:val="16"/>
                <w:lang w:eastAsia="zh-CN"/>
              </w:rPr>
            </w:pPr>
            <w:r w:rsidRPr="00042E39">
              <w:rPr>
                <w:sz w:val="18"/>
              </w:rPr>
              <w:t>MHz</w:t>
            </w:r>
          </w:p>
        </w:tc>
        <w:tc>
          <w:tcPr>
            <w:tcW w:w="677" w:type="pct"/>
            <w:vAlign w:val="center"/>
          </w:tcPr>
          <w:p w14:paraId="19235DD5" w14:textId="619BC2ED" w:rsidR="00D35BCA" w:rsidRPr="00513046" w:rsidRDefault="00D35BCA" w:rsidP="00D35BCA">
            <w:pPr>
              <w:pStyle w:val="TableText0"/>
              <w:snapToGrid w:val="0"/>
              <w:jc w:val="center"/>
              <w:rPr>
                <w:sz w:val="16"/>
                <w:szCs w:val="16"/>
              </w:rPr>
            </w:pPr>
            <w:r>
              <w:rPr>
                <w:sz w:val="16"/>
                <w:szCs w:val="16"/>
                <w:lang w:eastAsia="zh-CN"/>
              </w:rPr>
              <w:br/>
            </w:r>
            <w:r>
              <w:rPr>
                <w:sz w:val="16"/>
                <w:szCs w:val="16"/>
                <w:lang w:eastAsia="zh-CN"/>
              </w:rPr>
              <w:br/>
            </w:r>
            <w:r>
              <w:rPr>
                <w:sz w:val="16"/>
                <w:szCs w:val="16"/>
              </w:rPr>
              <w:t>622</w:t>
            </w:r>
            <w:r>
              <w:rPr>
                <w:rFonts w:hint="eastAsia"/>
                <w:sz w:val="16"/>
                <w:szCs w:val="16"/>
                <w:lang w:eastAsia="zh-CN"/>
              </w:rPr>
              <w:t>、</w:t>
            </w:r>
            <w:r>
              <w:rPr>
                <w:sz w:val="16"/>
                <w:szCs w:val="16"/>
              </w:rPr>
              <w:t>271</w:t>
            </w:r>
            <w:r>
              <w:rPr>
                <w:sz w:val="16"/>
                <w:szCs w:val="16"/>
              </w:rPr>
              <w:br/>
              <w:t>725</w:t>
            </w:r>
            <w:r>
              <w:rPr>
                <w:rFonts w:hint="eastAsia"/>
                <w:sz w:val="16"/>
                <w:szCs w:val="16"/>
                <w:lang w:eastAsia="zh-CN"/>
              </w:rPr>
              <w:t>、</w:t>
            </w:r>
            <w:r w:rsidRPr="00513046">
              <w:rPr>
                <w:sz w:val="16"/>
                <w:szCs w:val="16"/>
              </w:rPr>
              <w:t>324</w:t>
            </w:r>
          </w:p>
        </w:tc>
        <w:tc>
          <w:tcPr>
            <w:tcW w:w="677" w:type="pct"/>
            <w:vAlign w:val="center"/>
          </w:tcPr>
          <w:p w14:paraId="7CD386B9" w14:textId="77777777" w:rsidR="00D35BCA" w:rsidRPr="00513046" w:rsidRDefault="00D35BCA" w:rsidP="00D35BCA">
            <w:pPr>
              <w:pStyle w:val="TableText0"/>
              <w:snapToGrid w:val="0"/>
              <w:jc w:val="center"/>
              <w:rPr>
                <w:sz w:val="16"/>
                <w:szCs w:val="16"/>
              </w:rPr>
            </w:pPr>
            <w:r>
              <w:rPr>
                <w:sz w:val="16"/>
                <w:szCs w:val="16"/>
              </w:rPr>
              <w:br/>
            </w:r>
            <w:r>
              <w:rPr>
                <w:sz w:val="16"/>
                <w:szCs w:val="16"/>
              </w:rPr>
              <w:br/>
              <w:t>1 200</w:t>
            </w:r>
            <w:r>
              <w:rPr>
                <w:rFonts w:hint="eastAsia"/>
                <w:sz w:val="16"/>
                <w:szCs w:val="16"/>
                <w:lang w:eastAsia="zh-CN"/>
              </w:rPr>
              <w:t>、</w:t>
            </w:r>
            <w:r>
              <w:rPr>
                <w:sz w:val="16"/>
                <w:szCs w:val="16"/>
              </w:rPr>
              <w:t>600</w:t>
            </w:r>
            <w:r>
              <w:rPr>
                <w:rFonts w:hint="eastAsia"/>
                <w:sz w:val="16"/>
                <w:szCs w:val="16"/>
                <w:lang w:eastAsia="zh-CN"/>
              </w:rPr>
              <w:t>、</w:t>
            </w:r>
            <w:r>
              <w:rPr>
                <w:sz w:val="16"/>
                <w:szCs w:val="16"/>
              </w:rPr>
              <w:t>180</w:t>
            </w:r>
            <w:r>
              <w:rPr>
                <w:sz w:val="16"/>
                <w:szCs w:val="16"/>
              </w:rPr>
              <w:br/>
              <w:t>1 220</w:t>
            </w:r>
            <w:r>
              <w:rPr>
                <w:rFonts w:hint="eastAsia"/>
                <w:sz w:val="16"/>
                <w:szCs w:val="16"/>
                <w:lang w:eastAsia="zh-CN"/>
              </w:rPr>
              <w:t>、</w:t>
            </w:r>
            <w:r>
              <w:rPr>
                <w:sz w:val="16"/>
                <w:szCs w:val="16"/>
              </w:rPr>
              <w:t>620</w:t>
            </w:r>
            <w:r>
              <w:rPr>
                <w:rFonts w:hint="eastAsia"/>
                <w:sz w:val="16"/>
                <w:szCs w:val="16"/>
                <w:lang w:eastAsia="zh-CN"/>
              </w:rPr>
              <w:t>、</w:t>
            </w:r>
            <w:r w:rsidRPr="00513046">
              <w:rPr>
                <w:sz w:val="16"/>
                <w:szCs w:val="16"/>
              </w:rPr>
              <w:t>200</w:t>
            </w:r>
          </w:p>
        </w:tc>
        <w:tc>
          <w:tcPr>
            <w:tcW w:w="659" w:type="pct"/>
            <w:vAlign w:val="center"/>
          </w:tcPr>
          <w:p w14:paraId="59E458F2" w14:textId="77777777" w:rsidR="00D35BCA" w:rsidRPr="00513046" w:rsidRDefault="00D35BCA" w:rsidP="00D35BCA">
            <w:pPr>
              <w:pStyle w:val="TableText0"/>
              <w:snapToGrid w:val="0"/>
              <w:jc w:val="center"/>
              <w:rPr>
                <w:sz w:val="16"/>
                <w:szCs w:val="16"/>
              </w:rPr>
            </w:pPr>
            <w:r>
              <w:rPr>
                <w:sz w:val="16"/>
                <w:szCs w:val="16"/>
              </w:rPr>
              <w:br/>
            </w:r>
            <w:r>
              <w:rPr>
                <w:sz w:val="16"/>
                <w:szCs w:val="16"/>
              </w:rPr>
              <w:br/>
              <w:t>6.8</w:t>
            </w:r>
            <w:r>
              <w:rPr>
                <w:rFonts w:hint="eastAsia"/>
                <w:sz w:val="16"/>
                <w:szCs w:val="16"/>
                <w:lang w:eastAsia="zh-CN"/>
              </w:rPr>
              <w:t>、</w:t>
            </w:r>
            <w:r>
              <w:rPr>
                <w:sz w:val="16"/>
                <w:szCs w:val="16"/>
              </w:rPr>
              <w:t>37</w:t>
            </w:r>
            <w:r>
              <w:rPr>
                <w:sz w:val="16"/>
                <w:szCs w:val="16"/>
              </w:rPr>
              <w:br/>
              <w:t>20</w:t>
            </w:r>
            <w:r>
              <w:rPr>
                <w:rFonts w:hint="eastAsia"/>
                <w:sz w:val="16"/>
                <w:szCs w:val="16"/>
                <w:lang w:eastAsia="zh-CN"/>
              </w:rPr>
              <w:t>、</w:t>
            </w:r>
            <w:r w:rsidRPr="00513046">
              <w:rPr>
                <w:sz w:val="16"/>
                <w:szCs w:val="16"/>
              </w:rPr>
              <w:t>42</w:t>
            </w:r>
          </w:p>
        </w:tc>
        <w:tc>
          <w:tcPr>
            <w:tcW w:w="696" w:type="pct"/>
            <w:vAlign w:val="center"/>
          </w:tcPr>
          <w:p w14:paraId="283531EE" w14:textId="77777777" w:rsidR="00D35BCA" w:rsidRPr="00513046" w:rsidRDefault="00D35BCA" w:rsidP="00D35BCA">
            <w:pPr>
              <w:pStyle w:val="TableText0"/>
              <w:snapToGrid w:val="0"/>
              <w:jc w:val="center"/>
              <w:rPr>
                <w:sz w:val="16"/>
                <w:szCs w:val="16"/>
              </w:rPr>
            </w:pPr>
            <w:r w:rsidRPr="00513046">
              <w:rPr>
                <w:sz w:val="16"/>
                <w:szCs w:val="16"/>
              </w:rPr>
              <w:br/>
            </w:r>
            <w:r w:rsidRPr="00513046">
              <w:rPr>
                <w:sz w:val="16"/>
                <w:szCs w:val="16"/>
              </w:rPr>
              <w:br/>
              <w:t>0.608</w:t>
            </w:r>
            <w:r w:rsidRPr="00513046">
              <w:rPr>
                <w:sz w:val="16"/>
                <w:szCs w:val="16"/>
              </w:rPr>
              <w:br/>
              <w:t>2.35</w:t>
            </w:r>
          </w:p>
        </w:tc>
        <w:tc>
          <w:tcPr>
            <w:tcW w:w="588" w:type="pct"/>
            <w:vAlign w:val="center"/>
          </w:tcPr>
          <w:p w14:paraId="1BC92E29" w14:textId="77777777" w:rsidR="00D35BCA" w:rsidRPr="00513046" w:rsidRDefault="00D35BCA" w:rsidP="00D35BCA">
            <w:pPr>
              <w:pStyle w:val="TableText0"/>
              <w:snapToGrid w:val="0"/>
              <w:jc w:val="center"/>
              <w:rPr>
                <w:sz w:val="16"/>
                <w:szCs w:val="16"/>
                <w:lang w:eastAsia="zh-CN"/>
              </w:rPr>
            </w:pPr>
            <w:r>
              <w:rPr>
                <w:rFonts w:hint="eastAsia"/>
                <w:sz w:val="16"/>
                <w:szCs w:val="16"/>
                <w:lang w:eastAsia="zh-CN"/>
              </w:rPr>
              <w:br/>
            </w:r>
            <w:r>
              <w:rPr>
                <w:rFonts w:hint="eastAsia"/>
                <w:sz w:val="16"/>
                <w:szCs w:val="16"/>
                <w:lang w:eastAsia="zh-CN"/>
              </w:rPr>
              <w:br/>
            </w:r>
            <w:r w:rsidRPr="00513046">
              <w:rPr>
                <w:sz w:val="16"/>
                <w:szCs w:val="16"/>
                <w:lang w:eastAsia="zh-CN"/>
              </w:rPr>
              <w:t>540</w:t>
            </w:r>
            <w:r w:rsidRPr="00513046">
              <w:rPr>
                <w:sz w:val="16"/>
                <w:szCs w:val="16"/>
                <w:lang w:eastAsia="zh-CN"/>
              </w:rPr>
              <w:br/>
              <w:t>670</w:t>
            </w:r>
          </w:p>
        </w:tc>
        <w:tc>
          <w:tcPr>
            <w:tcW w:w="620" w:type="pct"/>
            <w:vAlign w:val="center"/>
          </w:tcPr>
          <w:p w14:paraId="0FFCA54D" w14:textId="77777777" w:rsidR="00D35BCA" w:rsidRPr="00513046" w:rsidRDefault="00D35BCA" w:rsidP="00D35BCA">
            <w:pPr>
              <w:pStyle w:val="TableText0"/>
              <w:snapToGrid w:val="0"/>
              <w:jc w:val="center"/>
              <w:rPr>
                <w:sz w:val="16"/>
                <w:szCs w:val="16"/>
                <w:lang w:eastAsia="zh-CN"/>
              </w:rPr>
            </w:pPr>
            <w:r w:rsidRPr="00513046">
              <w:rPr>
                <w:sz w:val="16"/>
                <w:szCs w:val="16"/>
                <w:lang w:eastAsia="zh-CN"/>
              </w:rPr>
              <w:br/>
            </w:r>
            <w:r>
              <w:rPr>
                <w:rFonts w:hint="eastAsia"/>
                <w:sz w:val="16"/>
                <w:szCs w:val="16"/>
                <w:lang w:eastAsia="zh-CN"/>
              </w:rPr>
              <w:br/>
            </w:r>
            <w:r w:rsidRPr="00513046">
              <w:rPr>
                <w:sz w:val="16"/>
                <w:szCs w:val="16"/>
                <w:lang w:eastAsia="zh-CN"/>
              </w:rPr>
              <w:t>1 850</w:t>
            </w:r>
          </w:p>
          <w:p w14:paraId="6A5E3C9C" w14:textId="77777777" w:rsidR="00D35BCA" w:rsidRPr="00513046" w:rsidRDefault="00D35BCA" w:rsidP="00D35BCA">
            <w:pPr>
              <w:pStyle w:val="TableText0"/>
              <w:snapToGrid w:val="0"/>
              <w:jc w:val="center"/>
              <w:rPr>
                <w:sz w:val="16"/>
                <w:szCs w:val="16"/>
                <w:lang w:eastAsia="zh-CN"/>
              </w:rPr>
            </w:pPr>
            <w:r w:rsidRPr="00513046">
              <w:rPr>
                <w:sz w:val="16"/>
                <w:szCs w:val="16"/>
                <w:lang w:eastAsia="zh-CN"/>
              </w:rPr>
              <w:t>1 85</w:t>
            </w:r>
            <w:r w:rsidRPr="00513046">
              <w:rPr>
                <w:rFonts w:hint="eastAsia"/>
                <w:sz w:val="16"/>
                <w:szCs w:val="16"/>
                <w:lang w:eastAsia="zh-CN"/>
              </w:rPr>
              <w:t>4</w:t>
            </w:r>
          </w:p>
        </w:tc>
      </w:tr>
    </w:tbl>
    <w:p w14:paraId="32DB1981" w14:textId="77777777" w:rsidR="0061215C" w:rsidRPr="00993E32" w:rsidRDefault="00993E32" w:rsidP="00767512">
      <w:pPr>
        <w:tabs>
          <w:tab w:val="clear" w:pos="794"/>
          <w:tab w:val="left" w:pos="426"/>
        </w:tabs>
        <w:snapToGrid w:val="0"/>
        <w:rPr>
          <w:sz w:val="16"/>
          <w:szCs w:val="16"/>
          <w:lang w:eastAsia="zh-CN"/>
        </w:rPr>
      </w:pPr>
      <w:r w:rsidRPr="00993E32">
        <w:rPr>
          <w:rFonts w:hint="eastAsia"/>
          <w:sz w:val="16"/>
          <w:szCs w:val="16"/>
          <w:lang w:eastAsia="zh-CN"/>
        </w:rPr>
        <w:t>(1)</w:t>
      </w:r>
      <w:r w:rsidRPr="00993E32">
        <w:rPr>
          <w:sz w:val="16"/>
          <w:szCs w:val="16"/>
          <w:lang w:eastAsia="zh-CN"/>
        </w:rPr>
        <w:tab/>
      </w:r>
      <w:r w:rsidRPr="00993E32">
        <w:rPr>
          <w:rFonts w:hint="eastAsia"/>
          <w:sz w:val="16"/>
          <w:szCs w:val="16"/>
          <w:lang w:eastAsia="zh-CN"/>
        </w:rPr>
        <w:t>将使用从</w:t>
      </w:r>
      <w:r w:rsidRPr="00993E32">
        <w:rPr>
          <w:rFonts w:hint="eastAsia"/>
          <w:sz w:val="16"/>
          <w:szCs w:val="16"/>
          <w:lang w:eastAsia="zh-CN"/>
        </w:rPr>
        <w:t>0.01</w:t>
      </w:r>
      <w:r w:rsidRPr="00993E32">
        <w:rPr>
          <w:rFonts w:hint="eastAsia"/>
          <w:sz w:val="16"/>
          <w:szCs w:val="16"/>
          <w:lang w:eastAsia="zh-CN"/>
        </w:rPr>
        <w:t>的低占空比到</w:t>
      </w:r>
      <w:r w:rsidRPr="00993E32">
        <w:rPr>
          <w:rFonts w:hint="eastAsia"/>
          <w:sz w:val="16"/>
          <w:szCs w:val="16"/>
          <w:lang w:eastAsia="zh-CN"/>
        </w:rPr>
        <w:t>0.2</w:t>
      </w:r>
      <w:r w:rsidRPr="00993E32">
        <w:rPr>
          <w:rFonts w:hint="eastAsia"/>
          <w:sz w:val="16"/>
          <w:szCs w:val="16"/>
          <w:lang w:eastAsia="zh-CN"/>
        </w:rPr>
        <w:t>的高占空比之间的多个占空比进行共享研究。</w:t>
      </w:r>
    </w:p>
    <w:p w14:paraId="1A6E322C" w14:textId="74504C91" w:rsidR="00993E32" w:rsidRDefault="00993E32" w:rsidP="008F0380">
      <w:pPr>
        <w:tabs>
          <w:tab w:val="clear" w:pos="794"/>
          <w:tab w:val="left" w:pos="426"/>
        </w:tabs>
        <w:snapToGrid w:val="0"/>
        <w:rPr>
          <w:sz w:val="16"/>
          <w:szCs w:val="16"/>
          <w:lang w:eastAsia="zh-CN"/>
        </w:rPr>
      </w:pPr>
      <w:r w:rsidRPr="00993E32">
        <w:rPr>
          <w:rFonts w:hint="eastAsia"/>
          <w:sz w:val="16"/>
          <w:szCs w:val="16"/>
          <w:lang w:eastAsia="zh-CN"/>
        </w:rPr>
        <w:t>(2)</w:t>
      </w:r>
      <w:r w:rsidRPr="00993E32">
        <w:rPr>
          <w:sz w:val="16"/>
          <w:szCs w:val="16"/>
          <w:lang w:eastAsia="zh-CN"/>
        </w:rPr>
        <w:tab/>
      </w:r>
      <w:r w:rsidRPr="00993E32">
        <w:rPr>
          <w:rFonts w:hint="eastAsia"/>
          <w:sz w:val="16"/>
          <w:szCs w:val="16"/>
          <w:lang w:eastAsia="zh-CN"/>
        </w:rPr>
        <w:t>共享研究将以</w:t>
      </w:r>
      <w:r w:rsidRPr="00993E32">
        <w:rPr>
          <w:rFonts w:hint="eastAsia"/>
          <w:sz w:val="16"/>
          <w:szCs w:val="16"/>
          <w:lang w:eastAsia="zh-CN"/>
        </w:rPr>
        <w:t>1600MHz</w:t>
      </w:r>
      <w:r w:rsidRPr="00993E32">
        <w:rPr>
          <w:rFonts w:hint="eastAsia"/>
          <w:sz w:val="16"/>
          <w:szCs w:val="16"/>
          <w:lang w:eastAsia="zh-CN"/>
        </w:rPr>
        <w:t>的线性调频段宽为重点。</w:t>
      </w:r>
    </w:p>
    <w:p w14:paraId="47963F47" w14:textId="77777777" w:rsidR="00652B08" w:rsidRDefault="00652B08" w:rsidP="008F0380">
      <w:pPr>
        <w:tabs>
          <w:tab w:val="clear" w:pos="794"/>
          <w:tab w:val="left" w:pos="426"/>
        </w:tabs>
        <w:snapToGrid w:val="0"/>
        <w:rPr>
          <w:rFonts w:hint="eastAsia"/>
          <w:sz w:val="16"/>
          <w:szCs w:val="16"/>
          <w:lang w:eastAsia="zh-CN"/>
        </w:rPr>
      </w:pPr>
    </w:p>
    <w:p w14:paraId="10878054" w14:textId="77777777" w:rsidR="008F0380" w:rsidRDefault="008F0380" w:rsidP="008F0380">
      <w:pPr>
        <w:tabs>
          <w:tab w:val="clear" w:pos="794"/>
          <w:tab w:val="left" w:pos="426"/>
        </w:tabs>
        <w:snapToGrid w:val="0"/>
        <w:rPr>
          <w:lang w:eastAsia="zh-CN"/>
        </w:rPr>
        <w:sectPr w:rsidR="008F0380" w:rsidSect="00652B08">
          <w:headerReference w:type="even" r:id="rId29"/>
          <w:headerReference w:type="default" r:id="rId30"/>
          <w:pgSz w:w="16838" w:h="11906" w:orient="landscape" w:code="9"/>
          <w:pgMar w:top="1134" w:right="1418" w:bottom="1134" w:left="1134" w:header="720" w:footer="482" w:gutter="0"/>
          <w:cols w:space="425"/>
          <w:docGrid w:type="lines" w:linePitch="326" w:charSpace="6144"/>
        </w:sectPr>
      </w:pPr>
    </w:p>
    <w:p w14:paraId="3952CECA" w14:textId="77777777" w:rsidR="0061215C" w:rsidRPr="0055007A" w:rsidRDefault="00A9765B" w:rsidP="00ED1511">
      <w:pPr>
        <w:snapToGrid w:val="0"/>
        <w:ind w:firstLineChars="200" w:firstLine="480"/>
        <w:rPr>
          <w:szCs w:val="24"/>
          <w:lang w:eastAsia="zh-CN"/>
        </w:rPr>
      </w:pPr>
      <w:r w:rsidRPr="0055007A">
        <w:rPr>
          <w:rFonts w:hint="eastAsia"/>
          <w:szCs w:val="24"/>
          <w:lang w:eastAsia="zh-CN"/>
        </w:rPr>
        <w:lastRenderedPageBreak/>
        <w:t>主要</w:t>
      </w:r>
      <w:r w:rsidR="0061215C" w:rsidRPr="0055007A">
        <w:rPr>
          <w:rFonts w:hint="eastAsia"/>
          <w:szCs w:val="24"/>
          <w:lang w:eastAsia="zh-CN"/>
        </w:rPr>
        <w:t>由于这些任务需求</w:t>
      </w:r>
      <w:r w:rsidR="008E53C2" w:rsidRPr="0055007A">
        <w:rPr>
          <w:rFonts w:hint="eastAsia"/>
          <w:szCs w:val="24"/>
          <w:lang w:eastAsia="zh-CN"/>
        </w:rPr>
        <w:t>，使用或计划使用</w:t>
      </w:r>
      <w:r w:rsidR="008E53C2" w:rsidRPr="0055007A">
        <w:rPr>
          <w:szCs w:val="24"/>
          <w:lang w:eastAsia="zh-CN"/>
        </w:rPr>
        <w:t>15.</w:t>
      </w:r>
      <w:r w:rsidR="008E53C2" w:rsidRPr="0055007A">
        <w:rPr>
          <w:rFonts w:hint="eastAsia"/>
          <w:szCs w:val="24"/>
          <w:lang w:eastAsia="zh-CN"/>
        </w:rPr>
        <w:t>4</w:t>
      </w:r>
      <w:r w:rsidR="00513046">
        <w:rPr>
          <w:szCs w:val="24"/>
          <w:lang w:eastAsia="zh-CN"/>
        </w:rPr>
        <w:t>-17.3 GHz</w:t>
      </w:r>
      <w:r w:rsidR="00DB6A2D" w:rsidRPr="0055007A">
        <w:rPr>
          <w:rFonts w:hint="eastAsia"/>
          <w:szCs w:val="24"/>
          <w:lang w:eastAsia="zh-CN"/>
        </w:rPr>
        <w:t>频段</w:t>
      </w:r>
      <w:r w:rsidR="008E53C2" w:rsidRPr="0055007A">
        <w:rPr>
          <w:rFonts w:hint="eastAsia"/>
          <w:szCs w:val="24"/>
          <w:lang w:eastAsia="zh-CN"/>
        </w:rPr>
        <w:t>的</w:t>
      </w:r>
      <w:r w:rsidR="0061215C" w:rsidRPr="0055007A">
        <w:rPr>
          <w:rFonts w:hint="eastAsia"/>
          <w:szCs w:val="24"/>
          <w:lang w:eastAsia="zh-CN"/>
        </w:rPr>
        <w:t>无线电定位雷达趋于具有以下常规特性：</w:t>
      </w:r>
    </w:p>
    <w:p w14:paraId="38D3DEAB" w14:textId="77777777" w:rsidR="0061215C" w:rsidRPr="0055007A" w:rsidRDefault="00513046" w:rsidP="00ED1511">
      <w:pPr>
        <w:pStyle w:val="enumlev1"/>
        <w:snapToGrid w:val="0"/>
        <w:rPr>
          <w:lang w:eastAsia="zh-CN"/>
        </w:rPr>
      </w:pPr>
      <w:r>
        <w:rPr>
          <w:lang w:eastAsia="zh-CN"/>
        </w:rPr>
        <w:t>–</w:t>
      </w:r>
      <w:r w:rsidR="0061215C" w:rsidRPr="0055007A">
        <w:rPr>
          <w:lang w:eastAsia="zh-CN"/>
        </w:rPr>
        <w:tab/>
      </w:r>
      <w:r w:rsidR="0061215C" w:rsidRPr="0055007A">
        <w:rPr>
          <w:rFonts w:hint="eastAsia"/>
          <w:lang w:eastAsia="zh-CN"/>
        </w:rPr>
        <w:t>它们趋于具有除明显例外的高发射机峰值功率和平均功率；</w:t>
      </w:r>
    </w:p>
    <w:p w14:paraId="3312244F" w14:textId="77777777" w:rsidR="0061215C" w:rsidRPr="0055007A" w:rsidRDefault="00513046" w:rsidP="00ED1511">
      <w:pPr>
        <w:pStyle w:val="enumlev1"/>
        <w:snapToGrid w:val="0"/>
        <w:rPr>
          <w:lang w:eastAsia="zh-CN"/>
        </w:rPr>
      </w:pPr>
      <w:r>
        <w:rPr>
          <w:lang w:eastAsia="zh-CN"/>
        </w:rPr>
        <w:t>–</w:t>
      </w:r>
      <w:r w:rsidR="0061215C" w:rsidRPr="0055007A">
        <w:rPr>
          <w:lang w:eastAsia="zh-CN"/>
        </w:rPr>
        <w:tab/>
      </w:r>
      <w:r w:rsidR="0061215C" w:rsidRPr="0055007A">
        <w:rPr>
          <w:rFonts w:hint="eastAsia"/>
          <w:lang w:eastAsia="zh-CN"/>
        </w:rPr>
        <w:t>它们典型地采用了主控振荡功率放大器的发射机而非功率振荡器。它们通常可调谐且有些是频率捷变的。它们中的一些采用线性</w:t>
      </w:r>
      <w:r w:rsidR="0061215C" w:rsidRPr="0055007A">
        <w:rPr>
          <w:lang w:eastAsia="zh-CN"/>
        </w:rPr>
        <w:t>FM</w:t>
      </w:r>
      <w:r w:rsidR="0061215C" w:rsidRPr="0055007A">
        <w:rPr>
          <w:lang w:eastAsia="zh-CN"/>
        </w:rPr>
        <w:t>（</w:t>
      </w:r>
      <w:r w:rsidR="0061215C" w:rsidRPr="0055007A">
        <w:rPr>
          <w:rFonts w:hint="eastAsia"/>
          <w:lang w:eastAsia="zh-CN"/>
        </w:rPr>
        <w:t>线性调频</w:t>
      </w:r>
      <w:r w:rsidR="0061215C" w:rsidRPr="0055007A">
        <w:rPr>
          <w:lang w:eastAsia="zh-CN"/>
        </w:rPr>
        <w:t>）</w:t>
      </w:r>
      <w:r w:rsidR="0061215C" w:rsidRPr="0055007A">
        <w:rPr>
          <w:rFonts w:hint="eastAsia"/>
          <w:lang w:eastAsia="zh-CN"/>
        </w:rPr>
        <w:t>或相位编码的脉冲内调制；</w:t>
      </w:r>
    </w:p>
    <w:p w14:paraId="5A07AA89" w14:textId="77777777" w:rsidR="0061215C" w:rsidRPr="0055007A" w:rsidRDefault="00513046" w:rsidP="00ED1511">
      <w:pPr>
        <w:pStyle w:val="enumlev1"/>
        <w:snapToGrid w:val="0"/>
        <w:rPr>
          <w:lang w:eastAsia="zh-CN"/>
        </w:rPr>
      </w:pPr>
      <w:r>
        <w:rPr>
          <w:lang w:eastAsia="zh-CN"/>
        </w:rPr>
        <w:t>–</w:t>
      </w:r>
      <w:r w:rsidR="0061215C" w:rsidRPr="0055007A">
        <w:rPr>
          <w:lang w:eastAsia="zh-CN"/>
        </w:rPr>
        <w:tab/>
      </w:r>
      <w:r w:rsidR="0061215C" w:rsidRPr="0055007A">
        <w:rPr>
          <w:rFonts w:hint="eastAsia"/>
          <w:lang w:eastAsia="zh-CN"/>
        </w:rPr>
        <w:t>它们中的一些具有采用电子波束控制的方位和俯仰都可控制的天线主波束；</w:t>
      </w:r>
    </w:p>
    <w:p w14:paraId="732640AE" w14:textId="77777777" w:rsidR="0061215C" w:rsidRPr="0055007A" w:rsidRDefault="00513046" w:rsidP="00ED1511">
      <w:pPr>
        <w:pStyle w:val="enumlev1"/>
        <w:snapToGrid w:val="0"/>
        <w:rPr>
          <w:lang w:eastAsia="zh-CN"/>
        </w:rPr>
      </w:pPr>
      <w:r>
        <w:rPr>
          <w:lang w:eastAsia="zh-CN"/>
        </w:rPr>
        <w:t>–</w:t>
      </w:r>
      <w:r w:rsidR="0061215C" w:rsidRPr="0055007A">
        <w:rPr>
          <w:lang w:eastAsia="zh-CN"/>
        </w:rPr>
        <w:tab/>
      </w:r>
      <w:r w:rsidR="0061215C" w:rsidRPr="0055007A">
        <w:rPr>
          <w:rFonts w:hint="eastAsia"/>
          <w:lang w:eastAsia="zh-CN"/>
        </w:rPr>
        <w:t>它们典型地采</w:t>
      </w:r>
      <w:r w:rsidR="00D23ED7" w:rsidRPr="0055007A">
        <w:rPr>
          <w:rFonts w:hint="eastAsia"/>
          <w:lang w:eastAsia="zh-CN"/>
        </w:rPr>
        <w:t>用了多种接收和处理能力，如辅助旁瓣消除接收天线、</w:t>
      </w:r>
      <w:r w:rsidR="00A9765B" w:rsidRPr="0055007A">
        <w:rPr>
          <w:rFonts w:hint="eastAsia"/>
          <w:lang w:eastAsia="zh-CN"/>
        </w:rPr>
        <w:t>相干载波脉冲序列处理以利通过移动目标指示抑制返回的杂乱信号</w:t>
      </w:r>
      <w:r w:rsidR="0061215C" w:rsidRPr="0055007A">
        <w:rPr>
          <w:rFonts w:hint="eastAsia"/>
          <w:lang w:eastAsia="zh-CN"/>
        </w:rPr>
        <w:t>、持续误报警速率技术以及在某些情况中，基于对各种频率干扰的感知做出操作频率的适当选择。</w:t>
      </w:r>
    </w:p>
    <w:p w14:paraId="1D8C372B" w14:textId="77777777" w:rsidR="0061215C" w:rsidRPr="0055007A" w:rsidRDefault="0061215C" w:rsidP="00ED1511">
      <w:pPr>
        <w:snapToGrid w:val="0"/>
        <w:ind w:firstLineChars="200" w:firstLine="480"/>
        <w:rPr>
          <w:szCs w:val="24"/>
          <w:lang w:eastAsia="zh-CN"/>
        </w:rPr>
      </w:pPr>
      <w:r w:rsidRPr="0055007A">
        <w:rPr>
          <w:rFonts w:hint="eastAsia"/>
          <w:szCs w:val="24"/>
          <w:lang w:eastAsia="zh-CN"/>
        </w:rPr>
        <w:t>表</w:t>
      </w:r>
      <w:r w:rsidRPr="0055007A">
        <w:rPr>
          <w:szCs w:val="24"/>
          <w:lang w:eastAsia="zh-CN"/>
        </w:rPr>
        <w:t>1</w:t>
      </w:r>
      <w:r w:rsidRPr="0055007A">
        <w:rPr>
          <w:rFonts w:hint="eastAsia"/>
          <w:szCs w:val="24"/>
          <w:lang w:eastAsia="zh-CN"/>
        </w:rPr>
        <w:t>概述了部署在</w:t>
      </w:r>
      <w:r w:rsidR="00D9118D" w:rsidRPr="0055007A">
        <w:rPr>
          <w:rFonts w:hint="eastAsia"/>
          <w:szCs w:val="24"/>
          <w:lang w:eastAsia="zh-CN"/>
        </w:rPr>
        <w:t>或计划部署在</w:t>
      </w:r>
      <w:r w:rsidR="00D9118D" w:rsidRPr="0055007A">
        <w:rPr>
          <w:szCs w:val="24"/>
          <w:lang w:eastAsia="zh-CN"/>
        </w:rPr>
        <w:t>15.</w:t>
      </w:r>
      <w:r w:rsidR="00D9118D" w:rsidRPr="0055007A">
        <w:rPr>
          <w:rFonts w:hint="eastAsia"/>
          <w:szCs w:val="24"/>
          <w:lang w:eastAsia="zh-CN"/>
        </w:rPr>
        <w:t>4</w:t>
      </w:r>
      <w:r w:rsidR="00D9118D" w:rsidRPr="0055007A">
        <w:rPr>
          <w:szCs w:val="24"/>
          <w:lang w:eastAsia="zh-CN"/>
        </w:rPr>
        <w:t>-17.3 GHz</w:t>
      </w:r>
      <w:r w:rsidR="00CC0CE6" w:rsidRPr="0055007A">
        <w:rPr>
          <w:rFonts w:hint="eastAsia"/>
          <w:szCs w:val="24"/>
          <w:lang w:eastAsia="zh-CN"/>
        </w:rPr>
        <w:t>的</w:t>
      </w:r>
      <w:r w:rsidR="00D9118D" w:rsidRPr="0055007A">
        <w:rPr>
          <w:rFonts w:hint="eastAsia"/>
          <w:szCs w:val="24"/>
          <w:lang w:eastAsia="zh-CN"/>
        </w:rPr>
        <w:t>整个</w:t>
      </w:r>
      <w:r w:rsidR="00DB6A2D" w:rsidRPr="0055007A">
        <w:rPr>
          <w:rFonts w:hint="eastAsia"/>
          <w:szCs w:val="24"/>
          <w:lang w:eastAsia="zh-CN"/>
        </w:rPr>
        <w:t>频段</w:t>
      </w:r>
      <w:r w:rsidR="00D9118D" w:rsidRPr="0055007A">
        <w:rPr>
          <w:rFonts w:hint="eastAsia"/>
          <w:szCs w:val="24"/>
          <w:lang w:eastAsia="zh-CN"/>
        </w:rPr>
        <w:t>或部分</w:t>
      </w:r>
      <w:r w:rsidR="00DB6A2D" w:rsidRPr="0055007A">
        <w:rPr>
          <w:rFonts w:hint="eastAsia"/>
          <w:szCs w:val="24"/>
          <w:lang w:eastAsia="zh-CN"/>
        </w:rPr>
        <w:t>频段</w:t>
      </w:r>
      <w:r w:rsidRPr="0055007A">
        <w:rPr>
          <w:rFonts w:hint="eastAsia"/>
          <w:szCs w:val="24"/>
          <w:lang w:eastAsia="zh-CN"/>
        </w:rPr>
        <w:t>中的典型系统的技术特性。这些信息对评估这些雷达和其他系统之间兼容性的一般计算足够了。尽管它们并不表明可能出现在未来系统中的全部特性，但某些或所有无线电定位雷达的特性会具有表</w:t>
      </w:r>
      <w:r w:rsidRPr="0055007A">
        <w:rPr>
          <w:szCs w:val="24"/>
          <w:lang w:eastAsia="zh-CN"/>
        </w:rPr>
        <w:t>1</w:t>
      </w:r>
      <w:r w:rsidRPr="0055007A">
        <w:rPr>
          <w:rFonts w:hint="eastAsia"/>
          <w:szCs w:val="24"/>
          <w:lang w:eastAsia="zh-CN"/>
        </w:rPr>
        <w:t>给出的上述性质。</w:t>
      </w:r>
    </w:p>
    <w:p w14:paraId="272D2C16" w14:textId="77777777" w:rsidR="0061215C" w:rsidRDefault="0061215C" w:rsidP="00ED1511">
      <w:pPr>
        <w:pStyle w:val="Heading2"/>
        <w:snapToGrid w:val="0"/>
        <w:rPr>
          <w:lang w:eastAsia="zh-CN"/>
        </w:rPr>
      </w:pPr>
      <w:bookmarkStart w:id="11" w:name="_Toc110841064"/>
      <w:bookmarkStart w:id="12" w:name="_Toc117320826"/>
      <w:r>
        <w:rPr>
          <w:lang w:eastAsia="zh-CN"/>
        </w:rPr>
        <w:t>2.1</w:t>
      </w:r>
      <w:r>
        <w:rPr>
          <w:lang w:eastAsia="zh-CN"/>
        </w:rPr>
        <w:tab/>
      </w:r>
      <w:bookmarkEnd w:id="11"/>
      <w:bookmarkEnd w:id="12"/>
      <w:r>
        <w:rPr>
          <w:rFonts w:hint="eastAsia"/>
          <w:lang w:eastAsia="zh-CN"/>
        </w:rPr>
        <w:t>发射机</w:t>
      </w:r>
    </w:p>
    <w:p w14:paraId="0B011C11" w14:textId="77777777" w:rsidR="0061215C" w:rsidRDefault="0061215C" w:rsidP="00ED1511">
      <w:pPr>
        <w:snapToGrid w:val="0"/>
        <w:ind w:firstLineChars="200" w:firstLine="480"/>
        <w:rPr>
          <w:lang w:eastAsia="zh-CN"/>
        </w:rPr>
      </w:pPr>
      <w:r>
        <w:rPr>
          <w:rFonts w:hint="eastAsia"/>
          <w:lang w:eastAsia="zh-CN"/>
        </w:rPr>
        <w:t>操作</w:t>
      </w:r>
      <w:r w:rsidR="00B7218C">
        <w:rPr>
          <w:rFonts w:hint="eastAsia"/>
          <w:lang w:eastAsia="zh-CN"/>
        </w:rPr>
        <w:t>于或计划操作于</w:t>
      </w:r>
      <w:r w:rsidR="00B7218C">
        <w:rPr>
          <w:lang w:eastAsia="zh-CN"/>
        </w:rPr>
        <w:t>15.</w:t>
      </w:r>
      <w:r w:rsidR="00B7218C">
        <w:rPr>
          <w:rFonts w:hint="eastAsia"/>
          <w:lang w:eastAsia="zh-CN"/>
        </w:rPr>
        <w:t>4</w:t>
      </w:r>
      <w:r>
        <w:rPr>
          <w:lang w:eastAsia="zh-CN"/>
        </w:rPr>
        <w:t>-17.3 GHz</w:t>
      </w:r>
      <w:r w:rsidR="00DB6A2D">
        <w:rPr>
          <w:rFonts w:hint="eastAsia"/>
          <w:lang w:eastAsia="zh-CN"/>
        </w:rPr>
        <w:t>频段</w:t>
      </w:r>
      <w:r>
        <w:rPr>
          <w:rFonts w:hint="eastAsia"/>
          <w:lang w:eastAsia="zh-CN"/>
        </w:rPr>
        <w:t>的雷达采用了包括未调制脉冲、频率调制</w:t>
      </w:r>
      <w:r>
        <w:rPr>
          <w:lang w:eastAsia="zh-CN"/>
        </w:rPr>
        <w:t>（</w:t>
      </w:r>
      <w:r>
        <w:rPr>
          <w:rFonts w:hint="eastAsia"/>
          <w:lang w:eastAsia="zh-CN"/>
        </w:rPr>
        <w:t>线性调频</w:t>
      </w:r>
      <w:r>
        <w:rPr>
          <w:lang w:eastAsia="zh-CN"/>
        </w:rPr>
        <w:t>）</w:t>
      </w:r>
      <w:r>
        <w:rPr>
          <w:rFonts w:hint="eastAsia"/>
          <w:lang w:eastAsia="zh-CN"/>
        </w:rPr>
        <w:t>脉冲和相位编码脉冲</w:t>
      </w:r>
      <w:r w:rsidR="00B7218C">
        <w:rPr>
          <w:rFonts w:hint="eastAsia"/>
          <w:lang w:eastAsia="zh-CN"/>
        </w:rPr>
        <w:t>在内</w:t>
      </w:r>
      <w:r>
        <w:rPr>
          <w:rFonts w:hint="eastAsia"/>
          <w:lang w:eastAsia="zh-CN"/>
        </w:rPr>
        <w:t>的各种调制。在发射机的最后一级采用了线性波束和固态输出设备。由于多普勒信号处理的要求，新的雷达系统倾向采用线性波束和固态输出设备。此外，配置了固态输出设备的雷达具有较低的发射机峰值输出功率和较高的脉冲占空比。</w:t>
      </w:r>
    </w:p>
    <w:p w14:paraId="449E6402" w14:textId="11184D36" w:rsidR="0061215C" w:rsidRDefault="003A03EE" w:rsidP="00ED1511">
      <w:pPr>
        <w:snapToGrid w:val="0"/>
        <w:ind w:firstLineChars="200" w:firstLine="480"/>
        <w:rPr>
          <w:lang w:eastAsia="zh-CN"/>
        </w:rPr>
      </w:pPr>
      <w:r w:rsidRPr="003A03EE">
        <w:rPr>
          <w:rFonts w:hint="eastAsia"/>
          <w:lang w:eastAsia="zh-CN"/>
        </w:rPr>
        <w:t>使用固态发射机是较低功率的雷达，而使用</w:t>
      </w:r>
      <w:r>
        <w:rPr>
          <w:rFonts w:hint="eastAsia"/>
          <w:lang w:eastAsia="zh-CN"/>
        </w:rPr>
        <w:t>正交</w:t>
      </w:r>
      <w:r w:rsidRPr="003A03EE">
        <w:rPr>
          <w:rFonts w:hint="eastAsia"/>
          <w:lang w:eastAsia="zh-CN"/>
        </w:rPr>
        <w:t>场设备（磁控管）和线性波束（行波管）设备的发射机是较高功率的雷达。</w:t>
      </w:r>
    </w:p>
    <w:p w14:paraId="0B6F8489" w14:textId="77777777" w:rsidR="0061215C" w:rsidRDefault="0061215C" w:rsidP="003A4BFC">
      <w:pPr>
        <w:pStyle w:val="Heading3"/>
        <w:rPr>
          <w:lang w:eastAsia="zh-CN"/>
        </w:rPr>
      </w:pPr>
      <w:r>
        <w:rPr>
          <w:lang w:eastAsia="zh-CN"/>
        </w:rPr>
        <w:t>2.1.1</w:t>
      </w:r>
      <w:r>
        <w:rPr>
          <w:lang w:eastAsia="zh-CN"/>
        </w:rPr>
        <w:tab/>
      </w:r>
      <w:r>
        <w:rPr>
          <w:rFonts w:hint="eastAsia"/>
          <w:lang w:eastAsia="zh-CN"/>
        </w:rPr>
        <w:t>跳频</w:t>
      </w:r>
    </w:p>
    <w:p w14:paraId="503C2D26" w14:textId="0857820C" w:rsidR="0061215C" w:rsidRDefault="003A03EE" w:rsidP="00ED1511">
      <w:pPr>
        <w:snapToGrid w:val="0"/>
        <w:ind w:firstLineChars="200" w:firstLine="480"/>
        <w:rPr>
          <w:lang w:eastAsia="zh-CN"/>
        </w:rPr>
      </w:pPr>
      <w:r>
        <w:rPr>
          <w:rFonts w:hint="eastAsia"/>
          <w:lang w:eastAsia="zh-CN"/>
        </w:rPr>
        <w:t>这类采用</w:t>
      </w:r>
      <w:r w:rsidR="0061215C">
        <w:rPr>
          <w:rFonts w:hint="eastAsia"/>
          <w:lang w:eastAsia="zh-CN"/>
        </w:rPr>
        <w:t>跳频</w:t>
      </w:r>
      <w:r>
        <w:rPr>
          <w:rFonts w:hint="eastAsia"/>
          <w:lang w:eastAsia="zh-CN"/>
        </w:rPr>
        <w:t>技术的雷达通常</w:t>
      </w:r>
      <w:r w:rsidR="0061215C">
        <w:rPr>
          <w:rFonts w:hint="eastAsia"/>
          <w:lang w:eastAsia="zh-CN"/>
        </w:rPr>
        <w:t>将其</w:t>
      </w:r>
      <w:r w:rsidR="00DB6A2D">
        <w:rPr>
          <w:rFonts w:hint="eastAsia"/>
          <w:lang w:eastAsia="zh-CN"/>
        </w:rPr>
        <w:t>频段</w:t>
      </w:r>
      <w:r w:rsidR="0061215C">
        <w:rPr>
          <w:rFonts w:hint="eastAsia"/>
          <w:lang w:eastAsia="zh-CN"/>
        </w:rPr>
        <w:t>划分成信道。此后雷达在所有可用的信道中随机选择一个信道发射。信道的随机占用可按照有多少脉冲在同一信道上发射确定发生在多少个波束位置上，或以各脉冲来确定其占用。这是雷达系统所要考虑的重要方面，且跳频雷达可能产生的影响在共用研究中应予以考虑。</w:t>
      </w:r>
    </w:p>
    <w:p w14:paraId="2F9CD92E" w14:textId="77777777" w:rsidR="0061215C" w:rsidRDefault="0061215C" w:rsidP="00ED1511">
      <w:pPr>
        <w:pStyle w:val="Heading2"/>
        <w:snapToGrid w:val="0"/>
        <w:rPr>
          <w:lang w:eastAsia="zh-CN"/>
        </w:rPr>
      </w:pPr>
      <w:bookmarkStart w:id="13" w:name="_Toc110841065"/>
      <w:bookmarkStart w:id="14" w:name="_Toc117320827"/>
      <w:r>
        <w:rPr>
          <w:lang w:eastAsia="zh-CN"/>
        </w:rPr>
        <w:t>2.2</w:t>
      </w:r>
      <w:r>
        <w:rPr>
          <w:lang w:eastAsia="zh-CN"/>
        </w:rPr>
        <w:tab/>
      </w:r>
      <w:bookmarkEnd w:id="13"/>
      <w:bookmarkEnd w:id="14"/>
      <w:r>
        <w:rPr>
          <w:rFonts w:hint="eastAsia"/>
          <w:lang w:eastAsia="zh-CN"/>
        </w:rPr>
        <w:t>接收机</w:t>
      </w:r>
    </w:p>
    <w:p w14:paraId="2F9F2DBC" w14:textId="0C6120BE" w:rsidR="002B3833" w:rsidRDefault="0061215C" w:rsidP="005407F6">
      <w:pPr>
        <w:snapToGrid w:val="0"/>
        <w:ind w:firstLineChars="200" w:firstLine="480"/>
        <w:rPr>
          <w:lang w:eastAsia="zh-CN"/>
        </w:rPr>
      </w:pPr>
      <w:r>
        <w:rPr>
          <w:rFonts w:hint="eastAsia"/>
          <w:lang w:eastAsia="zh-CN"/>
        </w:rPr>
        <w:t>新一代的雷达系统在对</w:t>
      </w:r>
      <w:r w:rsidR="004D16C2" w:rsidRPr="0055007A">
        <w:rPr>
          <w:rFonts w:hint="eastAsia"/>
          <w:lang w:eastAsia="zh-CN"/>
        </w:rPr>
        <w:t>距离</w:t>
      </w:r>
      <w:r>
        <w:rPr>
          <w:rFonts w:hint="eastAsia"/>
          <w:lang w:eastAsia="zh-CN"/>
        </w:rPr>
        <w:t>、方位的检测和多普勒处理之后，采用数字信号处理。通常，信号处理被用于增强所需目标的检测和在显示时产生目标记号的技术。用于增强和识别所需目标的信号处理技术也产生了异步于所需信号的一些低占空比</w:t>
      </w:r>
      <w:r>
        <w:rPr>
          <w:lang w:eastAsia="zh-CN"/>
        </w:rPr>
        <w:t>（</w:t>
      </w:r>
      <w:r>
        <w:rPr>
          <w:rFonts w:hint="eastAsia"/>
          <w:lang w:eastAsia="zh-CN"/>
        </w:rPr>
        <w:t>小于</w:t>
      </w:r>
      <w:r>
        <w:rPr>
          <w:lang w:eastAsia="zh-CN"/>
        </w:rPr>
        <w:t>5%</w:t>
      </w:r>
      <w:r>
        <w:rPr>
          <w:lang w:eastAsia="zh-CN"/>
        </w:rPr>
        <w:t>）</w:t>
      </w:r>
      <w:r>
        <w:rPr>
          <w:rFonts w:hint="eastAsia"/>
          <w:lang w:eastAsia="zh-CN"/>
        </w:rPr>
        <w:t>脉冲型的杂散干扰。</w:t>
      </w:r>
    </w:p>
    <w:p w14:paraId="0868A507" w14:textId="27C44531" w:rsidR="0061215C" w:rsidRPr="0055007A" w:rsidRDefault="0061215C" w:rsidP="00ED1511">
      <w:pPr>
        <w:overflowPunct/>
        <w:autoSpaceDE/>
        <w:autoSpaceDN/>
        <w:adjustRightInd/>
        <w:snapToGrid w:val="0"/>
        <w:ind w:firstLineChars="200" w:firstLine="480"/>
        <w:textAlignment w:val="auto"/>
        <w:rPr>
          <w:lang w:eastAsia="zh-CN"/>
        </w:rPr>
      </w:pPr>
      <w:r>
        <w:rPr>
          <w:rFonts w:hint="eastAsia"/>
          <w:lang w:eastAsia="zh-CN"/>
        </w:rPr>
        <w:t>新一代雷达的信号处理采用线性调频和相位编码脉冲来产生所需信号的处理增益</w:t>
      </w:r>
      <w:r w:rsidRPr="0055007A">
        <w:rPr>
          <w:rFonts w:hint="eastAsia"/>
          <w:lang w:eastAsia="zh-CN"/>
        </w:rPr>
        <w:t>并会</w:t>
      </w:r>
      <w:r w:rsidR="00703EB9" w:rsidRPr="0055007A">
        <w:rPr>
          <w:rFonts w:hint="eastAsia"/>
          <w:lang w:eastAsia="zh-CN"/>
        </w:rPr>
        <w:t>对无用信号进行抑制</w:t>
      </w:r>
      <w:r w:rsidRPr="0055007A">
        <w:rPr>
          <w:rFonts w:hint="eastAsia"/>
          <w:lang w:eastAsia="zh-CN"/>
        </w:rPr>
        <w:t>。</w:t>
      </w:r>
    </w:p>
    <w:p w14:paraId="318FB0F2" w14:textId="69B607BB" w:rsidR="0061215C" w:rsidRDefault="0061215C" w:rsidP="00ED1511">
      <w:pPr>
        <w:overflowPunct/>
        <w:autoSpaceDE/>
        <w:autoSpaceDN/>
        <w:adjustRightInd/>
        <w:snapToGrid w:val="0"/>
        <w:ind w:firstLineChars="200" w:firstLine="480"/>
        <w:textAlignment w:val="auto"/>
        <w:rPr>
          <w:lang w:eastAsia="zh-CN"/>
        </w:rPr>
      </w:pPr>
      <w:r w:rsidRPr="0055007A">
        <w:rPr>
          <w:rFonts w:hint="eastAsia"/>
          <w:lang w:eastAsia="zh-CN"/>
        </w:rPr>
        <w:t>一些新的低功率固态雷达采用高占空比的多信道信号处理以增强所需信号的返回。有些</w:t>
      </w:r>
      <w:r w:rsidR="00703EB9" w:rsidRPr="0055007A">
        <w:rPr>
          <w:rFonts w:hint="eastAsia"/>
          <w:lang w:eastAsia="zh-CN"/>
        </w:rPr>
        <w:t>雷达</w:t>
      </w:r>
      <w:r w:rsidRPr="0055007A">
        <w:rPr>
          <w:rFonts w:hint="eastAsia"/>
          <w:lang w:eastAsia="zh-CN"/>
        </w:rPr>
        <w:t>接收机具有识别无用信号的低电平的</w:t>
      </w:r>
      <w:r w:rsidRPr="0055007A">
        <w:rPr>
          <w:lang w:eastAsia="zh-CN"/>
        </w:rPr>
        <w:t>RF</w:t>
      </w:r>
      <w:r w:rsidRPr="0055007A">
        <w:rPr>
          <w:rFonts w:hint="eastAsia"/>
          <w:lang w:eastAsia="zh-CN"/>
        </w:rPr>
        <w:t>信道的能力，并命令发射机在那些</w:t>
      </w:r>
      <w:r w:rsidRPr="0055007A">
        <w:rPr>
          <w:lang w:eastAsia="zh-CN"/>
        </w:rPr>
        <w:t>RF</w:t>
      </w:r>
      <w:r>
        <w:rPr>
          <w:rFonts w:hint="eastAsia"/>
          <w:lang w:eastAsia="zh-CN"/>
        </w:rPr>
        <w:t>信道上发射。</w:t>
      </w:r>
    </w:p>
    <w:p w14:paraId="7083FE9D" w14:textId="77777777" w:rsidR="0061215C" w:rsidRDefault="0061215C" w:rsidP="00ED1511">
      <w:pPr>
        <w:pStyle w:val="Heading2"/>
        <w:snapToGrid w:val="0"/>
        <w:rPr>
          <w:lang w:eastAsia="zh-CN"/>
        </w:rPr>
      </w:pPr>
      <w:bookmarkStart w:id="15" w:name="_Toc110841066"/>
      <w:bookmarkStart w:id="16" w:name="_Toc117320828"/>
      <w:r>
        <w:rPr>
          <w:lang w:eastAsia="zh-CN"/>
        </w:rPr>
        <w:lastRenderedPageBreak/>
        <w:t>2.3</w:t>
      </w:r>
      <w:r>
        <w:rPr>
          <w:lang w:eastAsia="zh-CN"/>
        </w:rPr>
        <w:tab/>
      </w:r>
      <w:bookmarkEnd w:id="15"/>
      <w:bookmarkEnd w:id="16"/>
      <w:r>
        <w:rPr>
          <w:rFonts w:hint="eastAsia"/>
          <w:lang w:eastAsia="zh-CN"/>
        </w:rPr>
        <w:t>天线</w:t>
      </w:r>
    </w:p>
    <w:p w14:paraId="12CBD0E9" w14:textId="5D09C2DB" w:rsidR="0061215C" w:rsidRDefault="0061215C" w:rsidP="00ED1511">
      <w:pPr>
        <w:snapToGrid w:val="0"/>
        <w:ind w:firstLineChars="200" w:firstLine="480"/>
        <w:rPr>
          <w:lang w:eastAsia="zh-CN"/>
        </w:rPr>
      </w:pPr>
      <w:r>
        <w:rPr>
          <w:rFonts w:hint="eastAsia"/>
          <w:lang w:eastAsia="zh-CN"/>
        </w:rPr>
        <w:t>有各种不同类型的天线被用于操作在</w:t>
      </w:r>
      <w:r w:rsidR="008E66F6">
        <w:rPr>
          <w:rFonts w:hint="eastAsia"/>
          <w:lang w:eastAsia="zh-CN"/>
        </w:rPr>
        <w:t>或计划操作在</w:t>
      </w:r>
      <w:r w:rsidR="008E66F6">
        <w:rPr>
          <w:lang w:eastAsia="zh-CN"/>
        </w:rPr>
        <w:t>15.</w:t>
      </w:r>
      <w:r w:rsidR="008E66F6">
        <w:rPr>
          <w:rFonts w:hint="eastAsia"/>
          <w:lang w:eastAsia="zh-CN"/>
        </w:rPr>
        <w:t>4</w:t>
      </w:r>
      <w:r>
        <w:rPr>
          <w:lang w:eastAsia="zh-CN"/>
        </w:rPr>
        <w:t>-17.3 GHz</w:t>
      </w:r>
      <w:r w:rsidR="00DB6A2D">
        <w:rPr>
          <w:rFonts w:hint="eastAsia"/>
          <w:lang w:eastAsia="zh-CN"/>
        </w:rPr>
        <w:t>频段</w:t>
      </w:r>
      <w:r>
        <w:rPr>
          <w:rFonts w:hint="eastAsia"/>
          <w:lang w:eastAsia="zh-CN"/>
        </w:rPr>
        <w:t>中的雷达。该</w:t>
      </w:r>
      <w:r w:rsidR="00DB6A2D">
        <w:rPr>
          <w:rFonts w:hint="eastAsia"/>
          <w:lang w:eastAsia="zh-CN"/>
        </w:rPr>
        <w:t>频段</w:t>
      </w:r>
      <w:r>
        <w:rPr>
          <w:rFonts w:hint="eastAsia"/>
          <w:lang w:eastAsia="zh-CN"/>
        </w:rPr>
        <w:t>中的天线通常有各种尺寸大小，并除了关注于长距离性能的应用之外</w:t>
      </w:r>
      <w:r>
        <w:rPr>
          <w:lang w:eastAsia="zh-CN"/>
        </w:rPr>
        <w:t>，</w:t>
      </w:r>
      <w:r>
        <w:rPr>
          <w:rFonts w:hint="eastAsia"/>
          <w:lang w:eastAsia="zh-CN"/>
        </w:rPr>
        <w:t>同样重要的还关注移动性和轻型的应用。</w:t>
      </w:r>
      <w:r w:rsidR="008E66F6">
        <w:rPr>
          <w:lang w:eastAsia="zh-CN"/>
        </w:rPr>
        <w:t>15.</w:t>
      </w:r>
      <w:r w:rsidR="008E66F6">
        <w:rPr>
          <w:rFonts w:hint="eastAsia"/>
          <w:lang w:eastAsia="zh-CN"/>
        </w:rPr>
        <w:t>4</w:t>
      </w:r>
      <w:r w:rsidR="00513046">
        <w:rPr>
          <w:lang w:eastAsia="zh-CN"/>
        </w:rPr>
        <w:t>-17.3 GHz</w:t>
      </w:r>
      <w:r w:rsidR="00DB6A2D">
        <w:rPr>
          <w:rFonts w:hint="eastAsia"/>
          <w:lang w:eastAsia="zh-CN"/>
        </w:rPr>
        <w:t>频段</w:t>
      </w:r>
      <w:r>
        <w:rPr>
          <w:rFonts w:hint="eastAsia"/>
          <w:lang w:eastAsia="zh-CN"/>
        </w:rPr>
        <w:t>内的许多雷达操作于</w:t>
      </w:r>
      <w:r w:rsidR="008E66F6">
        <w:rPr>
          <w:rFonts w:hint="eastAsia"/>
          <w:lang w:eastAsia="zh-CN"/>
        </w:rPr>
        <w:t>或计划操作于</w:t>
      </w:r>
      <w:r>
        <w:rPr>
          <w:rFonts w:hint="eastAsia"/>
          <w:lang w:eastAsia="zh-CN"/>
        </w:rPr>
        <w:t>包括搜索、地图测绘和导航</w:t>
      </w:r>
      <w:r>
        <w:rPr>
          <w:lang w:eastAsia="zh-CN"/>
        </w:rPr>
        <w:t>（</w:t>
      </w:r>
      <w:r>
        <w:rPr>
          <w:rFonts w:hint="eastAsia"/>
          <w:lang w:eastAsia="zh-CN"/>
        </w:rPr>
        <w:t>气候观察</w:t>
      </w:r>
      <w:r>
        <w:rPr>
          <w:lang w:eastAsia="zh-CN"/>
        </w:rPr>
        <w:t>）</w:t>
      </w:r>
      <w:r>
        <w:rPr>
          <w:rFonts w:hint="eastAsia"/>
          <w:lang w:eastAsia="zh-CN"/>
        </w:rPr>
        <w:t>模式的各种模式。这种雷达的天线通常在水平面中扫描整个</w:t>
      </w:r>
      <w:r>
        <w:rPr>
          <w:lang w:eastAsia="zh-CN"/>
        </w:rPr>
        <w:t>360</w:t>
      </w:r>
      <w:r w:rsidR="00594D15" w:rsidRPr="00042E39">
        <w:rPr>
          <w:szCs w:val="24"/>
        </w:rPr>
        <w:sym w:font="Symbol" w:char="F0B0"/>
      </w:r>
      <w:r>
        <w:rPr>
          <w:rFonts w:hint="eastAsia"/>
          <w:lang w:eastAsia="zh-CN"/>
        </w:rPr>
        <w:t>。该</w:t>
      </w:r>
      <w:r w:rsidR="00DB6A2D">
        <w:rPr>
          <w:rFonts w:hint="eastAsia"/>
          <w:lang w:eastAsia="zh-CN"/>
        </w:rPr>
        <w:t>频段</w:t>
      </w:r>
      <w:r>
        <w:rPr>
          <w:rFonts w:hint="eastAsia"/>
          <w:lang w:eastAsia="zh-CN"/>
        </w:rPr>
        <w:t>中的另外一些雷达更为专用，且扫描限于一个固定的扇面。</w:t>
      </w:r>
      <w:r w:rsidR="00BE0A92">
        <w:rPr>
          <w:lang w:eastAsia="zh-CN"/>
        </w:rPr>
        <w:t>15.</w:t>
      </w:r>
      <w:r w:rsidR="00BE0A92">
        <w:rPr>
          <w:rFonts w:hint="eastAsia"/>
          <w:lang w:eastAsia="zh-CN"/>
        </w:rPr>
        <w:t>4</w:t>
      </w:r>
      <w:r>
        <w:rPr>
          <w:lang w:eastAsia="zh-CN"/>
        </w:rPr>
        <w:t>-17.3 GHz</w:t>
      </w:r>
      <w:r>
        <w:rPr>
          <w:rFonts w:hint="eastAsia"/>
          <w:lang w:eastAsia="zh-CN"/>
        </w:rPr>
        <w:t>中的大多数雷达采用</w:t>
      </w:r>
      <w:r w:rsidR="00BE0A92">
        <w:rPr>
          <w:rFonts w:hint="eastAsia"/>
          <w:lang w:eastAsia="zh-CN"/>
        </w:rPr>
        <w:t>或计划采用机械扫描，但新一代</w:t>
      </w:r>
      <w:r>
        <w:rPr>
          <w:rFonts w:hint="eastAsia"/>
          <w:lang w:eastAsia="zh-CN"/>
        </w:rPr>
        <w:t>雷达采用的是电子扫描阵列天线。采用水平、垂直和圆极化。对于陆基和船上安装的雷达的典型天线高度分别在高于表面</w:t>
      </w:r>
      <w:r>
        <w:rPr>
          <w:lang w:eastAsia="zh-CN"/>
        </w:rPr>
        <w:t>8 m</w:t>
      </w:r>
      <w:r>
        <w:rPr>
          <w:rFonts w:hint="eastAsia"/>
          <w:lang w:eastAsia="zh-CN"/>
        </w:rPr>
        <w:t>和</w:t>
      </w:r>
      <w:r>
        <w:rPr>
          <w:lang w:eastAsia="zh-CN"/>
        </w:rPr>
        <w:t>100 m</w:t>
      </w:r>
      <w:r>
        <w:rPr>
          <w:rFonts w:hint="eastAsia"/>
          <w:lang w:eastAsia="zh-CN"/>
        </w:rPr>
        <w:t>的范围。</w:t>
      </w:r>
    </w:p>
    <w:p w14:paraId="301A487F" w14:textId="2FA1DD5B" w:rsidR="0061215C" w:rsidRDefault="0061215C" w:rsidP="00ED1511">
      <w:pPr>
        <w:pStyle w:val="Heading1"/>
        <w:snapToGrid w:val="0"/>
        <w:rPr>
          <w:lang w:eastAsia="zh-CN"/>
        </w:rPr>
      </w:pPr>
      <w:bookmarkStart w:id="17" w:name="_Toc110841067"/>
      <w:bookmarkStart w:id="18" w:name="_Toc117320829"/>
      <w:r>
        <w:rPr>
          <w:lang w:eastAsia="zh-CN"/>
        </w:rPr>
        <w:t>3</w:t>
      </w:r>
      <w:r>
        <w:rPr>
          <w:lang w:eastAsia="zh-CN"/>
        </w:rPr>
        <w:tab/>
      </w:r>
      <w:bookmarkEnd w:id="17"/>
      <w:bookmarkEnd w:id="18"/>
      <w:r w:rsidR="003A03EE">
        <w:rPr>
          <w:rFonts w:hint="eastAsia"/>
          <w:lang w:eastAsia="zh-CN"/>
        </w:rPr>
        <w:t>保护标准</w:t>
      </w:r>
    </w:p>
    <w:p w14:paraId="7B5BFF68" w14:textId="6A87F19D" w:rsidR="0061215C" w:rsidRDefault="00FF133C" w:rsidP="00ED1511">
      <w:pPr>
        <w:overflowPunct/>
        <w:autoSpaceDE/>
        <w:autoSpaceDN/>
        <w:adjustRightInd/>
        <w:snapToGrid w:val="0"/>
        <w:ind w:firstLineChars="200" w:firstLine="480"/>
        <w:textAlignment w:val="auto"/>
        <w:rPr>
          <w:lang w:eastAsia="zh-CN"/>
        </w:rPr>
      </w:pPr>
      <w:r>
        <w:rPr>
          <w:rFonts w:hint="eastAsia"/>
          <w:lang w:eastAsia="zh-CN"/>
        </w:rPr>
        <w:t>对于</w:t>
      </w:r>
      <w:r w:rsidR="00283AD5">
        <w:rPr>
          <w:rFonts w:hint="eastAsia"/>
          <w:lang w:eastAsia="zh-CN"/>
        </w:rPr>
        <w:t>存在无线电定位</w:t>
      </w:r>
      <w:r w:rsidR="00D35BCA">
        <w:rPr>
          <w:rFonts w:hint="eastAsia"/>
          <w:lang w:eastAsia="zh-CN"/>
        </w:rPr>
        <w:t>划分</w:t>
      </w:r>
      <w:r w:rsidR="00283AD5">
        <w:rPr>
          <w:rFonts w:hint="eastAsia"/>
          <w:lang w:eastAsia="zh-CN"/>
        </w:rPr>
        <w:t>的部分</w:t>
      </w:r>
      <w:r>
        <w:rPr>
          <w:rFonts w:hint="eastAsia"/>
          <w:lang w:eastAsia="zh-CN"/>
        </w:rPr>
        <w:t>15.4-17.3GHz</w:t>
      </w:r>
      <w:r w:rsidR="00DB6A2D">
        <w:rPr>
          <w:rFonts w:hint="eastAsia"/>
          <w:lang w:eastAsia="zh-CN"/>
        </w:rPr>
        <w:t>频段</w:t>
      </w:r>
      <w:r w:rsidR="00283AD5">
        <w:rPr>
          <w:rFonts w:hint="eastAsia"/>
          <w:lang w:eastAsia="zh-CN"/>
        </w:rPr>
        <w:t>而言，</w:t>
      </w:r>
      <w:r w:rsidR="0061215C">
        <w:rPr>
          <w:rFonts w:hint="eastAsia"/>
          <w:lang w:eastAsia="zh-CN"/>
        </w:rPr>
        <w:t>来自另一业务的信号产生了一个</w:t>
      </w:r>
      <w:r w:rsidR="0061215C">
        <w:rPr>
          <w:lang w:eastAsia="zh-CN"/>
        </w:rPr>
        <w:t>–6 dB</w:t>
      </w:r>
      <w:r w:rsidR="0061215C">
        <w:rPr>
          <w:rFonts w:hint="eastAsia"/>
          <w:lang w:eastAsia="zh-CN"/>
        </w:rPr>
        <w:t>以下的</w:t>
      </w:r>
      <w:r w:rsidR="0061215C">
        <w:rPr>
          <w:i/>
          <w:iCs/>
          <w:lang w:eastAsia="zh-CN"/>
        </w:rPr>
        <w:t>I</w:t>
      </w:r>
      <w:r w:rsidR="0061215C">
        <w:rPr>
          <w:lang w:eastAsia="zh-CN"/>
        </w:rPr>
        <w:t>/</w:t>
      </w:r>
      <w:r w:rsidR="0061215C">
        <w:rPr>
          <w:i/>
          <w:iCs/>
          <w:lang w:eastAsia="zh-CN"/>
        </w:rPr>
        <w:t>N</w:t>
      </w:r>
      <w:r w:rsidR="0061215C">
        <w:rPr>
          <w:rFonts w:hint="eastAsia"/>
          <w:lang w:eastAsia="zh-CN"/>
        </w:rPr>
        <w:t>比值</w:t>
      </w:r>
      <w:r w:rsidR="00283AD5">
        <w:rPr>
          <w:rFonts w:hint="eastAsia"/>
          <w:lang w:eastAsia="zh-CN"/>
        </w:rPr>
        <w:t>，</w:t>
      </w:r>
      <w:r w:rsidR="0061215C">
        <w:rPr>
          <w:rFonts w:hint="eastAsia"/>
          <w:lang w:eastAsia="zh-CN"/>
        </w:rPr>
        <w:t>对于采用从其他业务来的信号具有高占空比</w:t>
      </w:r>
      <w:r w:rsidR="0061215C">
        <w:rPr>
          <w:lang w:eastAsia="zh-CN"/>
        </w:rPr>
        <w:t>（</w:t>
      </w:r>
      <w:r w:rsidR="0061215C">
        <w:rPr>
          <w:rFonts w:hint="eastAsia"/>
          <w:lang w:eastAsia="zh-CN"/>
        </w:rPr>
        <w:t>例如连续波</w:t>
      </w:r>
      <w:r w:rsidR="003A03EE">
        <w:rPr>
          <w:rFonts w:hint="eastAsia"/>
          <w:lang w:eastAsia="zh-CN"/>
        </w:rPr>
        <w:t>、</w:t>
      </w:r>
      <w:r w:rsidR="0061215C">
        <w:rPr>
          <w:rFonts w:hint="eastAsia"/>
          <w:lang w:eastAsia="zh-CN"/>
        </w:rPr>
        <w:t>二相移相键控、四相移相键控、类噪声等</w:t>
      </w:r>
      <w:r w:rsidR="0061215C">
        <w:rPr>
          <w:lang w:eastAsia="zh-CN"/>
        </w:rPr>
        <w:t>）</w:t>
      </w:r>
      <w:r w:rsidR="00283AD5">
        <w:rPr>
          <w:rFonts w:hint="eastAsia"/>
          <w:lang w:eastAsia="zh-CN"/>
        </w:rPr>
        <w:t>的</w:t>
      </w:r>
      <w:r w:rsidR="00283AD5" w:rsidRPr="0055007A">
        <w:rPr>
          <w:rFonts w:hint="eastAsia"/>
          <w:lang w:eastAsia="zh-CN"/>
        </w:rPr>
        <w:t>雷达用户而言这</w:t>
      </w:r>
      <w:r w:rsidR="0061215C" w:rsidRPr="0055007A">
        <w:rPr>
          <w:rFonts w:hint="eastAsia"/>
          <w:lang w:eastAsia="zh-CN"/>
        </w:rPr>
        <w:t>是可接受的。一个</w:t>
      </w:r>
      <w:r w:rsidR="0061215C" w:rsidRPr="0055007A">
        <w:rPr>
          <w:lang w:eastAsia="zh-CN"/>
        </w:rPr>
        <w:t>–6 dB</w:t>
      </w:r>
      <w:r w:rsidR="0061215C" w:rsidRPr="0055007A">
        <w:rPr>
          <w:rFonts w:hint="eastAsia"/>
          <w:lang w:eastAsia="zh-CN"/>
        </w:rPr>
        <w:t>的</w:t>
      </w:r>
      <w:r w:rsidR="0061215C" w:rsidRPr="0055007A">
        <w:rPr>
          <w:i/>
          <w:iCs/>
          <w:lang w:eastAsia="zh-CN"/>
        </w:rPr>
        <w:t>I</w:t>
      </w:r>
      <w:r w:rsidR="0061215C" w:rsidRPr="0055007A">
        <w:rPr>
          <w:lang w:eastAsia="zh-CN"/>
        </w:rPr>
        <w:t>/</w:t>
      </w:r>
      <w:r w:rsidR="0061215C" w:rsidRPr="0055007A">
        <w:rPr>
          <w:i/>
          <w:iCs/>
          <w:lang w:eastAsia="zh-CN"/>
        </w:rPr>
        <w:t>N</w:t>
      </w:r>
      <w:r w:rsidR="0061215C" w:rsidRPr="0055007A">
        <w:rPr>
          <w:rFonts w:hint="eastAsia"/>
          <w:lang w:eastAsia="zh-CN"/>
        </w:rPr>
        <w:t>比值对</w:t>
      </w:r>
      <w:r w:rsidR="0061215C" w:rsidRPr="0055007A">
        <w:rPr>
          <w:lang w:eastAsia="zh-CN"/>
        </w:rPr>
        <w:t>（</w:t>
      </w:r>
      <w:r w:rsidR="0061215C" w:rsidRPr="0055007A">
        <w:rPr>
          <w:i/>
          <w:iCs/>
          <w:lang w:eastAsia="zh-CN"/>
        </w:rPr>
        <w:t>I</w:t>
      </w:r>
      <w:r w:rsidR="0061215C" w:rsidRPr="0055007A">
        <w:rPr>
          <w:lang w:eastAsia="zh-CN"/>
        </w:rPr>
        <w:t xml:space="preserve"> + </w:t>
      </w:r>
      <w:r w:rsidR="0061215C" w:rsidRPr="0055007A">
        <w:rPr>
          <w:i/>
          <w:iCs/>
          <w:lang w:eastAsia="zh-CN"/>
        </w:rPr>
        <w:t>N</w:t>
      </w:r>
      <w:r w:rsidR="0061215C" w:rsidRPr="0055007A">
        <w:rPr>
          <w:lang w:eastAsia="zh-CN"/>
        </w:rPr>
        <w:t>）</w:t>
      </w:r>
      <w:r w:rsidR="0061215C" w:rsidRPr="0055007A">
        <w:rPr>
          <w:lang w:eastAsia="zh-CN"/>
        </w:rPr>
        <w:t>/</w:t>
      </w:r>
      <w:r w:rsidR="0061215C" w:rsidRPr="0055007A">
        <w:rPr>
          <w:i/>
          <w:iCs/>
          <w:lang w:eastAsia="zh-CN"/>
        </w:rPr>
        <w:t>N</w:t>
      </w:r>
      <w:r w:rsidR="0061215C" w:rsidRPr="0055007A">
        <w:rPr>
          <w:rFonts w:hint="eastAsia"/>
          <w:lang w:eastAsia="zh-CN"/>
        </w:rPr>
        <w:t>的影响是</w:t>
      </w:r>
      <w:r w:rsidR="0061215C" w:rsidRPr="0055007A">
        <w:rPr>
          <w:lang w:eastAsia="zh-CN"/>
        </w:rPr>
        <w:t>1.26</w:t>
      </w:r>
      <w:r w:rsidR="0061215C" w:rsidRPr="0055007A">
        <w:rPr>
          <w:rFonts w:hint="eastAsia"/>
          <w:lang w:eastAsia="zh-CN"/>
        </w:rPr>
        <w:t>，或</w:t>
      </w:r>
      <w:r w:rsidR="00A9765B" w:rsidRPr="0055007A">
        <w:rPr>
          <w:rFonts w:hint="eastAsia"/>
          <w:lang w:eastAsia="zh-CN"/>
        </w:rPr>
        <w:t>大约</w:t>
      </w:r>
      <w:r w:rsidR="0061215C" w:rsidRPr="0055007A">
        <w:rPr>
          <w:rFonts w:hint="eastAsia"/>
          <w:lang w:eastAsia="zh-CN"/>
        </w:rPr>
        <w:t>使雷达接收机的噪声功率增加</w:t>
      </w:r>
      <w:r w:rsidR="0061215C" w:rsidRPr="0055007A">
        <w:rPr>
          <w:lang w:eastAsia="zh-CN"/>
        </w:rPr>
        <w:t>1 dB</w:t>
      </w:r>
      <w:r w:rsidR="0061215C" w:rsidRPr="0055007A">
        <w:rPr>
          <w:rFonts w:hint="eastAsia"/>
          <w:lang w:eastAsia="zh-CN"/>
        </w:rPr>
        <w:t>。需要进一步研究或进行兼容性测量</w:t>
      </w:r>
      <w:r w:rsidR="00516D89" w:rsidRPr="0055007A">
        <w:rPr>
          <w:rFonts w:hint="eastAsia"/>
          <w:lang w:eastAsia="zh-CN"/>
        </w:rPr>
        <w:t>，来评估干扰对雷达操作性能产生的影响</w:t>
      </w:r>
      <w:r w:rsidR="0061215C" w:rsidRPr="0055007A">
        <w:rPr>
          <w:rFonts w:hint="eastAsia"/>
          <w:lang w:eastAsia="zh-CN"/>
        </w:rPr>
        <w:t>。</w:t>
      </w:r>
      <w:r w:rsidR="00DD26C4" w:rsidRPr="0055007A">
        <w:rPr>
          <w:rFonts w:hint="eastAsia"/>
          <w:lang w:eastAsia="zh-CN"/>
        </w:rPr>
        <w:t>应注意的是，正在研究</w:t>
      </w:r>
      <w:r w:rsidR="0061215C" w:rsidRPr="0055007A">
        <w:rPr>
          <w:rFonts w:hint="eastAsia"/>
          <w:lang w:eastAsia="zh-CN"/>
        </w:rPr>
        <w:t>无线电测定雷达系统</w:t>
      </w:r>
      <w:r w:rsidR="003A03EE">
        <w:rPr>
          <w:rFonts w:hint="eastAsia"/>
          <w:lang w:eastAsia="zh-CN"/>
        </w:rPr>
        <w:t>保护标准</w:t>
      </w:r>
      <w:r w:rsidR="00DD26C4" w:rsidRPr="0055007A">
        <w:rPr>
          <w:rFonts w:hint="eastAsia"/>
          <w:lang w:eastAsia="zh-CN"/>
        </w:rPr>
        <w:t>统计和操作</w:t>
      </w:r>
      <w:r w:rsidR="00684E90" w:rsidRPr="0055007A">
        <w:rPr>
          <w:rFonts w:hint="eastAsia"/>
          <w:lang w:eastAsia="zh-CN"/>
        </w:rPr>
        <w:t>方面</w:t>
      </w:r>
      <w:r w:rsidR="00516D89" w:rsidRPr="0055007A">
        <w:rPr>
          <w:rFonts w:hint="eastAsia"/>
          <w:lang w:eastAsia="zh-CN"/>
        </w:rPr>
        <w:t>使</w:t>
      </w:r>
      <w:r w:rsidR="0061215C" w:rsidRPr="0055007A">
        <w:rPr>
          <w:rFonts w:hint="eastAsia"/>
          <w:lang w:eastAsia="zh-CN"/>
        </w:rPr>
        <w:t>用</w:t>
      </w:r>
      <w:r w:rsidR="00DD26C4" w:rsidRPr="0055007A">
        <w:rPr>
          <w:rFonts w:hint="eastAsia"/>
          <w:lang w:eastAsia="zh-CN"/>
        </w:rPr>
        <w:t>的可行性</w:t>
      </w:r>
      <w:r w:rsidR="0061215C" w:rsidRPr="0055007A">
        <w:rPr>
          <w:rFonts w:hint="eastAsia"/>
          <w:lang w:eastAsia="zh-CN"/>
        </w:rPr>
        <w:t>。该</w:t>
      </w:r>
      <w:r w:rsidR="0061215C">
        <w:rPr>
          <w:rFonts w:hint="eastAsia"/>
          <w:lang w:eastAsia="zh-CN"/>
        </w:rPr>
        <w:t>统计方法特别针对于非连续信号的情况。在雷达系统操作于有关雷达特性和现有</w:t>
      </w:r>
      <w:r w:rsidR="003A03EE">
        <w:rPr>
          <w:rFonts w:hint="eastAsia"/>
          <w:lang w:eastAsia="zh-CN"/>
        </w:rPr>
        <w:t>保护标准</w:t>
      </w:r>
      <w:r w:rsidR="0061215C">
        <w:rPr>
          <w:rFonts w:hint="eastAsia"/>
          <w:lang w:eastAsia="zh-CN"/>
        </w:rPr>
        <w:t>的</w:t>
      </w:r>
      <w:r w:rsidR="0061215C">
        <w:rPr>
          <w:lang w:eastAsia="zh-CN"/>
        </w:rPr>
        <w:t>ITU-R</w:t>
      </w:r>
      <w:r w:rsidR="0061215C">
        <w:rPr>
          <w:rFonts w:hint="eastAsia"/>
          <w:lang w:eastAsia="zh-CN"/>
        </w:rPr>
        <w:t>建议书规定的</w:t>
      </w:r>
      <w:r w:rsidR="00DB6A2D">
        <w:rPr>
          <w:rFonts w:hint="eastAsia"/>
          <w:lang w:eastAsia="zh-CN"/>
        </w:rPr>
        <w:t>频段</w:t>
      </w:r>
      <w:r w:rsidR="0061215C">
        <w:rPr>
          <w:rFonts w:hint="eastAsia"/>
          <w:lang w:eastAsia="zh-CN"/>
        </w:rPr>
        <w:t>时，</w:t>
      </w:r>
      <w:bookmarkStart w:id="19" w:name="_Hlk139370347"/>
      <w:r w:rsidR="0061215C">
        <w:rPr>
          <w:rFonts w:hint="eastAsia"/>
          <w:lang w:eastAsia="zh-CN"/>
        </w:rPr>
        <w:t>应就有关</w:t>
      </w:r>
      <w:r w:rsidR="003A03EE">
        <w:rPr>
          <w:rFonts w:hint="eastAsia"/>
          <w:lang w:eastAsia="zh-CN"/>
        </w:rPr>
        <w:t>保护标准</w:t>
      </w:r>
      <w:r w:rsidR="0061215C">
        <w:rPr>
          <w:rFonts w:hint="eastAsia"/>
          <w:lang w:eastAsia="zh-CN"/>
        </w:rPr>
        <w:t>的具体指南咨询相关建议书</w:t>
      </w:r>
      <w:r w:rsidR="0061215C">
        <w:rPr>
          <w:vertAlign w:val="superscript"/>
        </w:rPr>
        <w:footnoteReference w:id="1"/>
      </w:r>
      <w:r w:rsidR="0061215C">
        <w:rPr>
          <w:rFonts w:hint="eastAsia"/>
          <w:lang w:eastAsia="zh-CN"/>
        </w:rPr>
        <w:t>。</w:t>
      </w:r>
      <w:bookmarkEnd w:id="19"/>
    </w:p>
    <w:p w14:paraId="13623FBB" w14:textId="77777777" w:rsidR="00DC7809" w:rsidRDefault="0061215C" w:rsidP="00ED1511">
      <w:pPr>
        <w:overflowPunct/>
        <w:autoSpaceDE/>
        <w:autoSpaceDN/>
        <w:adjustRightInd/>
        <w:snapToGrid w:val="0"/>
        <w:ind w:firstLineChars="200" w:firstLine="480"/>
        <w:textAlignment w:val="auto"/>
        <w:rPr>
          <w:lang w:eastAsia="zh-CN"/>
        </w:rPr>
      </w:pPr>
      <w:r>
        <w:rPr>
          <w:rFonts w:hint="eastAsia"/>
          <w:lang w:eastAsia="zh-CN"/>
        </w:rPr>
        <w:t>脉冲型干扰的影响量化更困难且很大程度地取决于接收机</w:t>
      </w:r>
      <w:r>
        <w:rPr>
          <w:lang w:eastAsia="zh-CN"/>
        </w:rPr>
        <w:t>/</w:t>
      </w:r>
      <w:r>
        <w:rPr>
          <w:rFonts w:hint="eastAsia"/>
          <w:lang w:eastAsia="zh-CN"/>
        </w:rPr>
        <w:t>处理器的设计和操作模式。特别是，对有效目标返回的差分处理增益是同步脉冲型的，而对脉冲型干扰的电平确定有着重要影响的干扰脉冲通常是异步的。这种去敏作用可造成若干不同类型的性能恶化。假设它将成为对专用雷达类型之间相互作用分析的一个目标。</w:t>
      </w:r>
    </w:p>
    <w:p w14:paraId="4DE33A2F" w14:textId="6270BCD1" w:rsidR="00667E49" w:rsidRDefault="0061215C" w:rsidP="005407F6">
      <w:pPr>
        <w:overflowPunct/>
        <w:autoSpaceDE/>
        <w:autoSpaceDN/>
        <w:adjustRightInd/>
        <w:snapToGrid w:val="0"/>
        <w:ind w:firstLineChars="200" w:firstLine="480"/>
        <w:textAlignment w:val="auto"/>
        <w:rPr>
          <w:lang w:eastAsia="zh-CN"/>
        </w:rPr>
      </w:pPr>
      <w:r>
        <w:rPr>
          <w:rFonts w:hint="eastAsia"/>
          <w:lang w:eastAsia="zh-CN"/>
        </w:rPr>
        <w:t>一般来说，无线电测定雷达的大量特性被认为有助于抑制低占空比脉冲型干扰，尤其是来自几个独立的干扰源时。抑制低占空比脉冲型干扰的技术包含在</w:t>
      </w:r>
      <w:r>
        <w:rPr>
          <w:lang w:eastAsia="zh-CN"/>
        </w:rPr>
        <w:t>ITU-R M.1372</w:t>
      </w:r>
      <w:r>
        <w:rPr>
          <w:rFonts w:hint="eastAsia"/>
          <w:lang w:eastAsia="zh-CN"/>
        </w:rPr>
        <w:t>建议书中</w:t>
      </w:r>
      <w:r w:rsidR="00513046">
        <w:rPr>
          <w:rFonts w:hint="eastAsia"/>
          <w:lang w:eastAsia="zh-CN"/>
        </w:rPr>
        <w:t xml:space="preserve"> </w:t>
      </w:r>
      <w:r w:rsidR="00513046">
        <w:rPr>
          <w:lang w:eastAsia="zh-CN"/>
        </w:rPr>
        <w:t>–</w:t>
      </w:r>
      <w:r>
        <w:rPr>
          <w:rFonts w:hint="eastAsia"/>
          <w:lang w:eastAsia="zh-CN"/>
        </w:rPr>
        <w:t xml:space="preserve"> </w:t>
      </w:r>
      <w:r>
        <w:rPr>
          <w:rFonts w:hint="eastAsia"/>
          <w:lang w:eastAsia="zh-CN"/>
        </w:rPr>
        <w:t>无线电测定业务中雷达站无线电频谱的有效使用。</w:t>
      </w:r>
    </w:p>
    <w:p w14:paraId="526BD4A9" w14:textId="2CF4FEE4" w:rsidR="0061215C" w:rsidRDefault="0061215C" w:rsidP="00ED1511">
      <w:pPr>
        <w:snapToGrid w:val="0"/>
        <w:ind w:firstLineChars="200" w:firstLine="480"/>
        <w:rPr>
          <w:lang w:eastAsia="zh-CN"/>
        </w:rPr>
      </w:pPr>
      <w:r>
        <w:rPr>
          <w:rFonts w:hint="eastAsia"/>
          <w:lang w:eastAsia="zh-CN"/>
        </w:rPr>
        <w:t>当存在多个干扰时，所建议的</w:t>
      </w:r>
      <w:r>
        <w:rPr>
          <w:i/>
          <w:lang w:eastAsia="zh-CN"/>
        </w:rPr>
        <w:t>I</w:t>
      </w:r>
      <w:r>
        <w:rPr>
          <w:iCs/>
          <w:lang w:eastAsia="zh-CN"/>
        </w:rPr>
        <w:t>/</w:t>
      </w:r>
      <w:r>
        <w:rPr>
          <w:i/>
          <w:lang w:eastAsia="zh-CN"/>
        </w:rPr>
        <w:t>N</w:t>
      </w:r>
      <w:r w:rsidR="003A03EE">
        <w:rPr>
          <w:rFonts w:hint="eastAsia"/>
          <w:lang w:eastAsia="zh-CN"/>
        </w:rPr>
        <w:t>保护标准</w:t>
      </w:r>
      <w:r>
        <w:rPr>
          <w:rFonts w:hint="eastAsia"/>
          <w:lang w:eastAsia="zh-CN"/>
        </w:rPr>
        <w:t>保持不变</w:t>
      </w:r>
      <w:r>
        <w:rPr>
          <w:lang w:eastAsia="zh-CN"/>
        </w:rPr>
        <w:t>（</w:t>
      </w:r>
      <w:r>
        <w:rPr>
          <w:rFonts w:hint="eastAsia"/>
          <w:lang w:eastAsia="zh-CN"/>
        </w:rPr>
        <w:t>这是因为该准则取决于雷达接收机的类型和其信号处理的特性</w:t>
      </w:r>
      <w:r>
        <w:rPr>
          <w:lang w:eastAsia="zh-CN"/>
        </w:rPr>
        <w:t>）</w:t>
      </w:r>
      <w:r>
        <w:rPr>
          <w:rFonts w:hint="eastAsia"/>
          <w:lang w:eastAsia="zh-CN"/>
        </w:rPr>
        <w:t>。实际到达雷达接收机的总干扰电平</w:t>
      </w:r>
      <w:r>
        <w:rPr>
          <w:lang w:eastAsia="zh-CN"/>
        </w:rPr>
        <w:t>（</w:t>
      </w:r>
      <w:r>
        <w:rPr>
          <w:rFonts w:hint="eastAsia"/>
          <w:lang w:eastAsia="zh-CN"/>
        </w:rPr>
        <w:t>必须根据建议的</w:t>
      </w:r>
      <w:r>
        <w:rPr>
          <w:i/>
          <w:iCs/>
          <w:lang w:eastAsia="zh-CN"/>
        </w:rPr>
        <w:t>I/N</w:t>
      </w:r>
      <w:r w:rsidR="003A03EE">
        <w:rPr>
          <w:rFonts w:hint="eastAsia"/>
          <w:lang w:eastAsia="zh-CN"/>
        </w:rPr>
        <w:t>保护标准</w:t>
      </w:r>
      <w:r>
        <w:rPr>
          <w:rFonts w:hint="eastAsia"/>
          <w:lang w:eastAsia="zh-CN"/>
        </w:rPr>
        <w:t>来查对</w:t>
      </w:r>
      <w:r>
        <w:rPr>
          <w:lang w:eastAsia="zh-CN"/>
        </w:rPr>
        <w:t>）</w:t>
      </w:r>
      <w:r>
        <w:rPr>
          <w:rFonts w:hint="eastAsia"/>
          <w:lang w:eastAsia="zh-CN"/>
        </w:rPr>
        <w:t>取决于干扰的数量、它们的</w:t>
      </w:r>
      <w:r w:rsidR="00AB47DF" w:rsidRPr="0055007A">
        <w:rPr>
          <w:rFonts w:hint="eastAsia"/>
          <w:lang w:eastAsia="zh-CN"/>
        </w:rPr>
        <w:t>空间分布</w:t>
      </w:r>
      <w:r>
        <w:rPr>
          <w:rFonts w:hint="eastAsia"/>
          <w:lang w:eastAsia="zh-CN"/>
        </w:rPr>
        <w:t>和它们的信号结构</w:t>
      </w:r>
      <w:r w:rsidR="00AB47DF">
        <w:rPr>
          <w:rFonts w:hint="eastAsia"/>
          <w:lang w:eastAsia="zh-CN"/>
        </w:rPr>
        <w:t>，</w:t>
      </w:r>
      <w:r w:rsidR="00AB47DF" w:rsidRPr="0055007A">
        <w:rPr>
          <w:rFonts w:hint="eastAsia"/>
          <w:lang w:eastAsia="zh-CN"/>
        </w:rPr>
        <w:t>且需在给定</w:t>
      </w:r>
      <w:r w:rsidRPr="0055007A">
        <w:rPr>
          <w:rFonts w:hint="eastAsia"/>
          <w:lang w:eastAsia="zh-CN"/>
        </w:rPr>
        <w:t>情况</w:t>
      </w:r>
      <w:r w:rsidR="00516D89" w:rsidRPr="0055007A">
        <w:rPr>
          <w:rFonts w:hint="eastAsia"/>
          <w:lang w:eastAsia="zh-CN"/>
        </w:rPr>
        <w:t>的整体</w:t>
      </w:r>
      <w:r w:rsidR="00AB47DF" w:rsidRPr="0055007A">
        <w:rPr>
          <w:rFonts w:hint="eastAsia"/>
          <w:lang w:eastAsia="zh-CN"/>
        </w:rPr>
        <w:t>分析</w:t>
      </w:r>
      <w:r w:rsidRPr="0055007A">
        <w:rPr>
          <w:rFonts w:hint="eastAsia"/>
          <w:lang w:eastAsia="zh-CN"/>
        </w:rPr>
        <w:t>过程</w:t>
      </w:r>
      <w:r w:rsidR="00AB47DF" w:rsidRPr="0055007A">
        <w:rPr>
          <w:rFonts w:hint="eastAsia"/>
          <w:lang w:eastAsia="zh-CN"/>
        </w:rPr>
        <w:t>中对其</w:t>
      </w:r>
      <w:r w:rsidRPr="0055007A">
        <w:rPr>
          <w:rFonts w:hint="eastAsia"/>
          <w:lang w:eastAsia="zh-CN"/>
        </w:rPr>
        <w:t>进行评估</w:t>
      </w:r>
      <w:r>
        <w:rPr>
          <w:rFonts w:hint="eastAsia"/>
          <w:lang w:eastAsia="zh-CN"/>
        </w:rPr>
        <w:t>。如果干扰是从若干方位的方向接收到的，那么为了评估兼容性，由雷达天线主波束和</w:t>
      </w:r>
      <w:r>
        <w:rPr>
          <w:lang w:eastAsia="zh-CN"/>
        </w:rPr>
        <w:t>/</w:t>
      </w:r>
      <w:r>
        <w:rPr>
          <w:rFonts w:hint="eastAsia"/>
          <w:lang w:eastAsia="zh-CN"/>
        </w:rPr>
        <w:t>或旁瓣接收的来自所有这些方向的同时出现的分量必须累计进行综合分析。</w:t>
      </w:r>
    </w:p>
    <w:p w14:paraId="0DCA3FD9" w14:textId="77777777" w:rsidR="0061215C" w:rsidRDefault="0061215C" w:rsidP="00ED1511">
      <w:pPr>
        <w:pStyle w:val="Heading1"/>
        <w:snapToGrid w:val="0"/>
        <w:rPr>
          <w:lang w:eastAsia="zh-CN"/>
        </w:rPr>
      </w:pPr>
      <w:bookmarkStart w:id="20" w:name="_Toc110841068"/>
      <w:bookmarkStart w:id="21" w:name="_Toc117320830"/>
      <w:r>
        <w:rPr>
          <w:lang w:eastAsia="zh-CN"/>
        </w:rPr>
        <w:t>4</w:t>
      </w:r>
      <w:r>
        <w:rPr>
          <w:lang w:eastAsia="zh-CN"/>
        </w:rPr>
        <w:tab/>
      </w:r>
      <w:bookmarkEnd w:id="20"/>
      <w:bookmarkEnd w:id="21"/>
      <w:r>
        <w:rPr>
          <w:rFonts w:hint="eastAsia"/>
          <w:lang w:eastAsia="zh-CN"/>
        </w:rPr>
        <w:t>未来的无线电定位系统</w:t>
      </w:r>
    </w:p>
    <w:p w14:paraId="23002341" w14:textId="77777777" w:rsidR="0061215C" w:rsidRDefault="003E1921" w:rsidP="00ED1511">
      <w:pPr>
        <w:snapToGrid w:val="0"/>
        <w:ind w:firstLineChars="200" w:firstLine="480"/>
        <w:rPr>
          <w:lang w:eastAsia="zh-CN"/>
        </w:rPr>
      </w:pPr>
      <w:r>
        <w:rPr>
          <w:rFonts w:hint="eastAsia"/>
          <w:lang w:eastAsia="zh-CN"/>
        </w:rPr>
        <w:t>在大的轮廓内</w:t>
      </w:r>
      <w:r w:rsidR="0061215C">
        <w:rPr>
          <w:rFonts w:hint="eastAsia"/>
          <w:lang w:eastAsia="zh-CN"/>
        </w:rPr>
        <w:t>，未来可能研发的操作在</w:t>
      </w:r>
      <w:r>
        <w:rPr>
          <w:lang w:eastAsia="zh-CN"/>
        </w:rPr>
        <w:t>15.</w:t>
      </w:r>
      <w:r>
        <w:rPr>
          <w:rFonts w:hint="eastAsia"/>
          <w:lang w:eastAsia="zh-CN"/>
        </w:rPr>
        <w:t>4</w:t>
      </w:r>
      <w:r w:rsidR="0061215C">
        <w:rPr>
          <w:rFonts w:hint="eastAsia"/>
          <w:lang w:eastAsia="zh-CN"/>
        </w:rPr>
        <w:t>-</w:t>
      </w:r>
      <w:r w:rsidR="0061215C">
        <w:rPr>
          <w:lang w:eastAsia="zh-CN"/>
        </w:rPr>
        <w:t>17.3 GHz</w:t>
      </w:r>
      <w:r w:rsidR="00DB6A2D">
        <w:rPr>
          <w:rFonts w:hint="eastAsia"/>
          <w:lang w:eastAsia="zh-CN"/>
        </w:rPr>
        <w:t>频段</w:t>
      </w:r>
      <w:r w:rsidR="0061215C">
        <w:rPr>
          <w:rFonts w:hint="eastAsia"/>
          <w:lang w:eastAsia="zh-CN"/>
        </w:rPr>
        <w:t>的无线电定位雷达很可能类似</w:t>
      </w:r>
      <w:r>
        <w:rPr>
          <w:rFonts w:hint="eastAsia"/>
          <w:lang w:eastAsia="zh-CN"/>
        </w:rPr>
        <w:t>于</w:t>
      </w:r>
      <w:r w:rsidR="0061215C">
        <w:rPr>
          <w:rFonts w:hint="eastAsia"/>
          <w:lang w:eastAsia="zh-CN"/>
        </w:rPr>
        <w:t>在此描述的现有雷达。</w:t>
      </w:r>
    </w:p>
    <w:p w14:paraId="575529A9" w14:textId="77777777" w:rsidR="0061215C" w:rsidRDefault="003E1921" w:rsidP="00ED1511">
      <w:pPr>
        <w:snapToGrid w:val="0"/>
        <w:ind w:firstLineChars="200" w:firstLine="480"/>
        <w:rPr>
          <w:lang w:eastAsia="zh-CN"/>
        </w:rPr>
      </w:pPr>
      <w:r>
        <w:rPr>
          <w:rFonts w:hint="eastAsia"/>
          <w:lang w:eastAsia="zh-CN"/>
        </w:rPr>
        <w:t>未来的无线电定位雷达可能至少有着比现在描述的雷达更强</w:t>
      </w:r>
      <w:r w:rsidR="0061215C">
        <w:rPr>
          <w:rFonts w:hint="eastAsia"/>
          <w:lang w:eastAsia="zh-CN"/>
        </w:rPr>
        <w:t>的灵活性，其中包括操作于不同方位和仰角扇区内的不同能力。</w:t>
      </w:r>
    </w:p>
    <w:p w14:paraId="792C294F" w14:textId="77777777" w:rsidR="0061215C" w:rsidRDefault="0061215C" w:rsidP="00ED1511">
      <w:pPr>
        <w:snapToGrid w:val="0"/>
        <w:ind w:firstLineChars="200" w:firstLine="480"/>
        <w:rPr>
          <w:lang w:eastAsia="zh-CN"/>
        </w:rPr>
      </w:pPr>
      <w:r>
        <w:rPr>
          <w:rFonts w:hint="eastAsia"/>
          <w:lang w:eastAsia="zh-CN"/>
        </w:rPr>
        <w:lastRenderedPageBreak/>
        <w:t>很实际地希望是一些未来的设计会争取能操作在更宽泛的</w:t>
      </w:r>
      <w:r w:rsidR="00DB6A2D">
        <w:rPr>
          <w:rFonts w:hint="eastAsia"/>
          <w:lang w:eastAsia="zh-CN"/>
        </w:rPr>
        <w:t>频段</w:t>
      </w:r>
      <w:r>
        <w:rPr>
          <w:rFonts w:hint="eastAsia"/>
          <w:lang w:eastAsia="zh-CN"/>
        </w:rPr>
        <w:t>上，至少扩展到本次考虑的</w:t>
      </w:r>
      <w:r w:rsidR="00DB6A2D">
        <w:rPr>
          <w:rFonts w:hint="eastAsia"/>
          <w:lang w:eastAsia="zh-CN"/>
        </w:rPr>
        <w:t>频段</w:t>
      </w:r>
      <w:r>
        <w:rPr>
          <w:rFonts w:hint="eastAsia"/>
          <w:lang w:eastAsia="zh-CN"/>
        </w:rPr>
        <w:t>限制。</w:t>
      </w:r>
    </w:p>
    <w:p w14:paraId="2E39B1A3" w14:textId="77777777" w:rsidR="0061215C" w:rsidRDefault="0061215C" w:rsidP="00ED1511">
      <w:pPr>
        <w:snapToGrid w:val="0"/>
        <w:ind w:firstLineChars="200" w:firstLine="480"/>
        <w:rPr>
          <w:lang w:eastAsia="zh-CN"/>
        </w:rPr>
      </w:pPr>
      <w:r>
        <w:rPr>
          <w:rFonts w:hint="eastAsia"/>
          <w:lang w:eastAsia="zh-CN"/>
        </w:rPr>
        <w:t>未来在该</w:t>
      </w:r>
      <w:r w:rsidR="00DB6A2D">
        <w:rPr>
          <w:rFonts w:hint="eastAsia"/>
          <w:lang w:eastAsia="zh-CN"/>
        </w:rPr>
        <w:t>频段</w:t>
      </w:r>
      <w:r>
        <w:rPr>
          <w:rFonts w:hint="eastAsia"/>
          <w:lang w:eastAsia="zh-CN"/>
        </w:rPr>
        <w:t>中的无线电定位雷达可能具有电子控制的天线。当然，最近的技术已使相位控制成为一种实用且具有吸引力的可替代频率控制的方案。而最近开发的用于其他</w:t>
      </w:r>
      <w:r w:rsidR="00DB6A2D">
        <w:rPr>
          <w:rFonts w:hint="eastAsia"/>
          <w:lang w:eastAsia="zh-CN"/>
        </w:rPr>
        <w:t>频段</w:t>
      </w:r>
      <w:r>
        <w:rPr>
          <w:rFonts w:hint="eastAsia"/>
          <w:lang w:eastAsia="zh-CN"/>
        </w:rPr>
        <w:t>的</w:t>
      </w:r>
      <w:r w:rsidR="003E1921">
        <w:rPr>
          <w:rFonts w:hint="eastAsia"/>
          <w:lang w:eastAsia="zh-CN"/>
        </w:rPr>
        <w:t>众多</w:t>
      </w:r>
      <w:r>
        <w:rPr>
          <w:rFonts w:hint="eastAsia"/>
          <w:lang w:eastAsia="zh-CN"/>
        </w:rPr>
        <w:t>无线电定位雷达在方位和俯仰都采用了相位控制。与频率控制的雷达不同，新的相控阵雷达可在雷达操作</w:t>
      </w:r>
      <w:r w:rsidR="00DB6A2D">
        <w:rPr>
          <w:rFonts w:hint="eastAsia"/>
          <w:lang w:eastAsia="zh-CN"/>
        </w:rPr>
        <w:t>频段</w:t>
      </w:r>
      <w:r>
        <w:rPr>
          <w:rFonts w:hint="eastAsia"/>
          <w:lang w:eastAsia="zh-CN"/>
        </w:rPr>
        <w:t>内的任何基本频率上操作，使之达到其角度覆盖区内的任意方位和仰角。</w:t>
      </w:r>
      <w:r w:rsidR="003E1921">
        <w:rPr>
          <w:rFonts w:hint="eastAsia"/>
          <w:lang w:eastAsia="zh-CN"/>
        </w:rPr>
        <w:t>还有其他的优势，例如许多情况下会使电磁兼容更容易</w:t>
      </w:r>
      <w:r>
        <w:rPr>
          <w:rFonts w:hint="eastAsia"/>
          <w:lang w:eastAsia="zh-CN"/>
        </w:rPr>
        <w:t>。</w:t>
      </w:r>
    </w:p>
    <w:p w14:paraId="76609074" w14:textId="77777777" w:rsidR="0061215C" w:rsidRDefault="0061215C" w:rsidP="00ED1511">
      <w:pPr>
        <w:snapToGrid w:val="0"/>
        <w:ind w:firstLineChars="200" w:firstLine="480"/>
        <w:rPr>
          <w:lang w:eastAsia="zh-CN"/>
        </w:rPr>
      </w:pPr>
      <w:r w:rsidRPr="0055007A">
        <w:rPr>
          <w:rFonts w:hint="eastAsia"/>
          <w:lang w:eastAsia="zh-CN"/>
        </w:rPr>
        <w:t>希望未来的一些无线电定位雷达具有在这里描述的雷达那么高的平均功率能力。当然，</w:t>
      </w:r>
      <w:r w:rsidR="007D5FA2" w:rsidRPr="0055007A">
        <w:rPr>
          <w:rFonts w:hint="eastAsia"/>
          <w:lang w:eastAsia="zh-CN"/>
        </w:rPr>
        <w:t>有理由期待</w:t>
      </w:r>
      <w:r w:rsidRPr="0055007A">
        <w:rPr>
          <w:rFonts w:hint="eastAsia"/>
          <w:lang w:eastAsia="zh-CN"/>
        </w:rPr>
        <w:t>未来雷达的设计人员将努力降低宽带噪声的发射，使该噪声低于那些采用磁电管或正交场放大器的现有雷达。降低这种噪声有望通过</w:t>
      </w:r>
      <w:r w:rsidR="00483EC4" w:rsidRPr="0055007A">
        <w:rPr>
          <w:rFonts w:hint="eastAsia"/>
          <w:lang w:eastAsia="zh-CN"/>
        </w:rPr>
        <w:t>使用</w:t>
      </w:r>
      <w:r w:rsidRPr="0055007A">
        <w:rPr>
          <w:rFonts w:hint="eastAsia"/>
          <w:lang w:eastAsia="zh-CN"/>
        </w:rPr>
        <w:t>固态发射机</w:t>
      </w:r>
      <w:r w:rsidRPr="0055007A">
        <w:rPr>
          <w:lang w:eastAsia="zh-CN"/>
        </w:rPr>
        <w:t>/</w:t>
      </w:r>
      <w:r w:rsidRPr="0055007A">
        <w:rPr>
          <w:rFonts w:hint="eastAsia"/>
          <w:lang w:eastAsia="zh-CN"/>
        </w:rPr>
        <w:t>天线系统来完成。</w:t>
      </w:r>
      <w:r w:rsidR="00483EC4" w:rsidRPr="0055007A">
        <w:rPr>
          <w:rFonts w:hint="eastAsia"/>
          <w:lang w:eastAsia="zh-CN"/>
        </w:rPr>
        <w:t>在这种情况下，发射脉冲会更长且发射占空比也比那些最早管型</w:t>
      </w:r>
      <w:r w:rsidRPr="0055007A">
        <w:rPr>
          <w:rFonts w:hint="eastAsia"/>
          <w:lang w:eastAsia="zh-CN"/>
        </w:rPr>
        <w:t>雷达发射机</w:t>
      </w:r>
      <w:r w:rsidR="00483EC4" w:rsidRPr="0055007A">
        <w:rPr>
          <w:rFonts w:hint="eastAsia"/>
          <w:lang w:eastAsia="zh-CN"/>
        </w:rPr>
        <w:t>的占空比</w:t>
      </w:r>
      <w:r w:rsidRPr="0055007A">
        <w:rPr>
          <w:rFonts w:hint="eastAsia"/>
          <w:lang w:eastAsia="zh-CN"/>
        </w:rPr>
        <w:t>高得</w:t>
      </w:r>
      <w:r>
        <w:rPr>
          <w:rFonts w:hint="eastAsia"/>
          <w:lang w:eastAsia="zh-CN"/>
        </w:rPr>
        <w:t>多。</w:t>
      </w:r>
    </w:p>
    <w:p w14:paraId="7192B4F6" w14:textId="77777777" w:rsidR="0061215C" w:rsidRPr="00483EC4" w:rsidRDefault="0061215C" w:rsidP="00ED1511">
      <w:pPr>
        <w:snapToGrid w:val="0"/>
        <w:rPr>
          <w:lang w:eastAsia="zh-CN"/>
        </w:rPr>
      </w:pPr>
    </w:p>
    <w:p w14:paraId="17E62212" w14:textId="77777777" w:rsidR="00F23622" w:rsidRPr="007574EF" w:rsidRDefault="00F23622" w:rsidP="00ED1511">
      <w:pPr>
        <w:pStyle w:val="Line"/>
        <w:snapToGrid w:val="0"/>
        <w:rPr>
          <w:lang w:eastAsia="zh-CN"/>
        </w:rPr>
      </w:pPr>
    </w:p>
    <w:sectPr w:rsidR="00F23622" w:rsidRPr="007574EF" w:rsidSect="00667E49">
      <w:headerReference w:type="even" r:id="rId31"/>
      <w:headerReference w:type="default" r:id="rId3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B2B2" w14:textId="77777777" w:rsidR="00ED1511" w:rsidRDefault="00ED1511">
      <w:r>
        <w:separator/>
      </w:r>
    </w:p>
  </w:endnote>
  <w:endnote w:type="continuationSeparator" w:id="0">
    <w:p w14:paraId="3971A2E5" w14:textId="77777777" w:rsidR="00ED1511" w:rsidRDefault="00ED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CCC0" w14:textId="77777777" w:rsidR="00ED1511" w:rsidRDefault="00ED1511">
      <w:r>
        <w:separator/>
      </w:r>
    </w:p>
  </w:footnote>
  <w:footnote w:type="continuationSeparator" w:id="0">
    <w:p w14:paraId="2709956E" w14:textId="77777777" w:rsidR="00ED1511" w:rsidRDefault="00ED1511">
      <w:r>
        <w:continuationSeparator/>
      </w:r>
    </w:p>
  </w:footnote>
  <w:footnote w:id="1">
    <w:p w14:paraId="76250AF7" w14:textId="6399B1D8" w:rsidR="00ED1511" w:rsidRDefault="00ED1511" w:rsidP="0061215C">
      <w:pPr>
        <w:pStyle w:val="FootnoteText"/>
        <w:ind w:left="213" w:hanging="213"/>
        <w:rPr>
          <w:sz w:val="18"/>
        </w:rPr>
      </w:pPr>
      <w:r>
        <w:rPr>
          <w:position w:val="6"/>
          <w:sz w:val="16"/>
        </w:rPr>
        <w:footnoteRef/>
      </w:r>
      <w:r>
        <w:rPr>
          <w:sz w:val="18"/>
        </w:rPr>
        <w:tab/>
      </w:r>
      <w:proofErr w:type="spellStart"/>
      <w:r w:rsidRPr="0055007A">
        <w:rPr>
          <w:rFonts w:hint="eastAsia"/>
          <w:szCs w:val="22"/>
        </w:rPr>
        <w:t>一些含有专用频段技术特性和保护准则的</w:t>
      </w:r>
      <w:proofErr w:type="spellEnd"/>
      <w:r w:rsidRPr="0055007A">
        <w:rPr>
          <w:szCs w:val="22"/>
        </w:rPr>
        <w:t>ITU-</w:t>
      </w:r>
      <w:r w:rsidRPr="0055007A">
        <w:rPr>
          <w:szCs w:val="22"/>
          <w:lang w:eastAsia="zh-CN"/>
        </w:rPr>
        <w:t>R</w:t>
      </w:r>
      <w:r w:rsidRPr="0055007A">
        <w:rPr>
          <w:rFonts w:hint="eastAsia"/>
          <w:szCs w:val="22"/>
          <w:lang w:eastAsia="zh-CN"/>
        </w:rPr>
        <w:t>建议书包括</w:t>
      </w:r>
      <w:r w:rsidRPr="0055007A">
        <w:rPr>
          <w:rFonts w:hint="eastAsia"/>
          <w:szCs w:val="22"/>
        </w:rPr>
        <w:t>：</w:t>
      </w:r>
      <w:r w:rsidRPr="0055007A">
        <w:rPr>
          <w:szCs w:val="22"/>
        </w:rPr>
        <w:t>ITU-R M.1313</w:t>
      </w:r>
      <w:r w:rsidRPr="0055007A">
        <w:rPr>
          <w:rFonts w:hint="eastAsia"/>
          <w:szCs w:val="22"/>
        </w:rPr>
        <w:t>、</w:t>
      </w:r>
      <w:r w:rsidRPr="0055007A">
        <w:rPr>
          <w:szCs w:val="22"/>
        </w:rPr>
        <w:t>ITU-R M.1460</w:t>
      </w:r>
      <w:r w:rsidRPr="0055007A">
        <w:rPr>
          <w:rFonts w:hint="eastAsia"/>
          <w:szCs w:val="22"/>
        </w:rPr>
        <w:t>、</w:t>
      </w:r>
      <w:r w:rsidRPr="0055007A">
        <w:rPr>
          <w:szCs w:val="22"/>
        </w:rPr>
        <w:t>ITU-R M.1462</w:t>
      </w:r>
      <w:r w:rsidRPr="0055007A">
        <w:rPr>
          <w:rFonts w:hint="eastAsia"/>
          <w:szCs w:val="22"/>
        </w:rPr>
        <w:t>、</w:t>
      </w:r>
      <w:r w:rsidRPr="0055007A">
        <w:rPr>
          <w:szCs w:val="22"/>
        </w:rPr>
        <w:t>ITU-R M.1463</w:t>
      </w:r>
      <w:r w:rsidRPr="0055007A">
        <w:rPr>
          <w:rFonts w:hint="eastAsia"/>
          <w:szCs w:val="22"/>
        </w:rPr>
        <w:t>、</w:t>
      </w:r>
      <w:r w:rsidRPr="0055007A">
        <w:rPr>
          <w:szCs w:val="22"/>
        </w:rPr>
        <w:t>ITU-R M.1464</w:t>
      </w:r>
      <w:r w:rsidRPr="0055007A">
        <w:rPr>
          <w:rFonts w:hint="eastAsia"/>
          <w:szCs w:val="22"/>
        </w:rPr>
        <w:t>、</w:t>
      </w:r>
      <w:r w:rsidRPr="0055007A">
        <w:rPr>
          <w:szCs w:val="22"/>
        </w:rPr>
        <w:t>ITU-R M.1465</w:t>
      </w:r>
      <w:r w:rsidRPr="0055007A">
        <w:rPr>
          <w:rFonts w:hint="eastAsia"/>
          <w:szCs w:val="22"/>
        </w:rPr>
        <w:t>、</w:t>
      </w:r>
      <w:r w:rsidRPr="0055007A">
        <w:rPr>
          <w:szCs w:val="22"/>
        </w:rPr>
        <w:t>ITU-R M.1</w:t>
      </w:r>
      <w:r w:rsidR="003A03EE">
        <w:rPr>
          <w:szCs w:val="22"/>
        </w:rPr>
        <w:t>4</w:t>
      </w:r>
      <w:r w:rsidRPr="0055007A">
        <w:rPr>
          <w:szCs w:val="22"/>
        </w:rPr>
        <w:t>6</w:t>
      </w:r>
      <w:r w:rsidR="003A03EE">
        <w:rPr>
          <w:szCs w:val="22"/>
        </w:rPr>
        <w:t>6</w:t>
      </w:r>
      <w:r w:rsidRPr="0055007A">
        <w:rPr>
          <w:rFonts w:hint="eastAsia"/>
          <w:szCs w:val="22"/>
        </w:rPr>
        <w:t>和</w:t>
      </w:r>
      <w:r w:rsidRPr="0055007A">
        <w:rPr>
          <w:szCs w:val="22"/>
        </w:rPr>
        <w:t>ITU-R M.16</w:t>
      </w:r>
      <w:r w:rsidR="003A03EE">
        <w:rPr>
          <w:szCs w:val="22"/>
        </w:rPr>
        <w:t>38</w:t>
      </w:r>
      <w:r w:rsidRPr="0055007A">
        <w:rPr>
          <w:rFonts w:hint="eastAsia"/>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8092" w14:textId="77777777" w:rsidR="00ED1511" w:rsidRDefault="001810DF" w:rsidP="00DE40A3">
    <w:pPr>
      <w:pStyle w:val="Header"/>
      <w:jc w:val="left"/>
      <w:rPr>
        <w:lang w:val="en-US"/>
      </w:rPr>
    </w:pPr>
    <w:r>
      <w:rPr>
        <w:rStyle w:val="PageNumber"/>
        <w:b/>
        <w:bCs/>
      </w:rPr>
      <w:fldChar w:fldCharType="begin"/>
    </w:r>
    <w:r w:rsidR="00ED1511">
      <w:rPr>
        <w:rStyle w:val="PageNumber"/>
        <w:b/>
        <w:bCs/>
        <w:lang w:val="en-US"/>
      </w:rPr>
      <w:instrText xml:space="preserve"> PAGE </w:instrText>
    </w:r>
    <w:r>
      <w:rPr>
        <w:rStyle w:val="PageNumber"/>
        <w:b/>
        <w:bCs/>
      </w:rPr>
      <w:fldChar w:fldCharType="separate"/>
    </w:r>
    <w:r w:rsidR="00ED1511">
      <w:rPr>
        <w:rStyle w:val="PageNumber"/>
        <w:b/>
        <w:bCs/>
        <w:noProof/>
        <w:lang w:val="en-US"/>
      </w:rPr>
      <w:t>2</w:t>
    </w:r>
    <w:r>
      <w:rPr>
        <w:rStyle w:val="PageNumber"/>
        <w:b/>
        <w:bCs/>
      </w:rPr>
      <w:fldChar w:fldCharType="end"/>
    </w:r>
    <w:r w:rsidR="00ED1511">
      <w:rPr>
        <w:lang w:val="en-US"/>
      </w:rPr>
      <w:tab/>
    </w:r>
    <w:r w:rsidR="00ED1511" w:rsidRPr="008429A7">
      <w:rPr>
        <w:b/>
        <w:bCs/>
      </w:rPr>
      <w:t>ITU-R  S.1844</w:t>
    </w:r>
    <w:r w:rsidR="00ED1511">
      <w:rPr>
        <w:rFonts w:hint="eastAsia"/>
        <w:b/>
        <w:bCs/>
        <w:lang w:eastAsia="zh-CN"/>
      </w:rPr>
      <w:t xml:space="preserve"> </w:t>
    </w:r>
    <w:proofErr w:type="spellStart"/>
    <w:r w:rsidR="00ED1511" w:rsidRPr="008429A7">
      <w:rPr>
        <w:rFonts w:hint="eastAsia"/>
        <w:b/>
        <w:bCs/>
      </w:rPr>
      <w:t>建议书</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60D4" w14:textId="201C487A" w:rsidR="00ED1511" w:rsidRDefault="00ED1511" w:rsidP="00FA0417">
    <w:pPr>
      <w:pStyle w:val="Footer"/>
      <w:tabs>
        <w:tab w:val="center" w:pos="4830"/>
        <w:tab w:val="right" w:pos="9498"/>
      </w:tabs>
      <w:jc w:val="both"/>
      <w:rPr>
        <w:rFonts w:eastAsia="SimHei"/>
        <w:sz w:val="21"/>
      </w:rPr>
    </w:pPr>
    <w:r>
      <w:rPr>
        <w:rStyle w:val="PageNumber"/>
        <w:rFonts w:eastAsia="SimHei" w:hint="eastAsia"/>
        <w:sz w:val="21"/>
      </w:rPr>
      <w:tab/>
    </w:r>
    <w:r w:rsidRPr="00DE40A3">
      <w:rPr>
        <w:rStyle w:val="PageNumber"/>
        <w:b/>
        <w:bCs/>
        <w:sz w:val="24"/>
        <w:szCs w:val="24"/>
      </w:rPr>
      <w:t xml:space="preserve">ITU-R </w:t>
    </w:r>
    <w:r w:rsidRPr="00DE40A3">
      <w:rPr>
        <w:rStyle w:val="PageNumber"/>
        <w:rFonts w:hint="eastAsia"/>
        <w:b/>
        <w:bCs/>
        <w:sz w:val="24"/>
        <w:szCs w:val="24"/>
      </w:rPr>
      <w:t>M</w:t>
    </w:r>
    <w:r w:rsidRPr="00DE40A3">
      <w:rPr>
        <w:rStyle w:val="PageNumber"/>
        <w:b/>
        <w:bCs/>
        <w:sz w:val="24"/>
        <w:szCs w:val="24"/>
      </w:rPr>
      <w:t>.</w:t>
    </w:r>
    <w:r w:rsidRPr="00DE40A3">
      <w:rPr>
        <w:rStyle w:val="PageNumber"/>
        <w:rFonts w:hint="eastAsia"/>
        <w:b/>
        <w:bCs/>
        <w:sz w:val="24"/>
        <w:szCs w:val="24"/>
      </w:rPr>
      <w:t>1730</w:t>
    </w:r>
    <w:r w:rsidRPr="00DE40A3">
      <w:rPr>
        <w:rStyle w:val="PageNumber"/>
        <w:rFonts w:hint="eastAsia"/>
        <w:b/>
        <w:bCs/>
        <w:sz w:val="24"/>
        <w:szCs w:val="24"/>
        <w:lang w:eastAsia="zh-CN"/>
      </w:rPr>
      <w:t>-</w:t>
    </w:r>
    <w:r w:rsidR="00667E49">
      <w:rPr>
        <w:rStyle w:val="PageNumber"/>
        <w:b/>
        <w:bCs/>
        <w:sz w:val="24"/>
        <w:szCs w:val="24"/>
        <w:lang w:eastAsia="zh-CN"/>
      </w:rPr>
      <w:t>2</w:t>
    </w:r>
    <w:r>
      <w:rPr>
        <w:rStyle w:val="PageNumber"/>
        <w:rFonts w:hint="eastAsia"/>
        <w:b/>
        <w:bCs/>
        <w:sz w:val="24"/>
        <w:szCs w:val="24"/>
        <w:lang w:eastAsia="zh-CN"/>
      </w:rPr>
      <w:t xml:space="preserve"> </w:t>
    </w:r>
    <w:r w:rsidRPr="00DE40A3">
      <w:rPr>
        <w:rStyle w:val="PageNumber"/>
        <w:rFonts w:hint="eastAsia"/>
        <w:b/>
        <w:bCs/>
        <w:sz w:val="24"/>
        <w:szCs w:val="24"/>
      </w:rPr>
      <w:t>建议书</w:t>
    </w:r>
    <w:r>
      <w:rPr>
        <w:rStyle w:val="PageNumber"/>
        <w:rFonts w:eastAsia="SimHei" w:hint="eastAsia"/>
        <w:sz w:val="21"/>
      </w:rPr>
      <w:tab/>
    </w:r>
    <w:r w:rsidR="001810DF">
      <w:rPr>
        <w:rStyle w:val="PageNumber"/>
        <w:rFonts w:eastAsia="SimHei"/>
        <w:b/>
        <w:bCs/>
        <w:sz w:val="21"/>
      </w:rPr>
      <w:fldChar w:fldCharType="begin"/>
    </w:r>
    <w:r>
      <w:rPr>
        <w:rStyle w:val="PageNumber"/>
        <w:rFonts w:eastAsia="SimHei"/>
        <w:b/>
        <w:bCs/>
        <w:sz w:val="21"/>
      </w:rPr>
      <w:instrText xml:space="preserve">PAGE  </w:instrText>
    </w:r>
    <w:r w:rsidR="001810DF">
      <w:rPr>
        <w:rStyle w:val="PageNumber"/>
        <w:rFonts w:eastAsia="SimHei"/>
        <w:b/>
        <w:bCs/>
        <w:sz w:val="21"/>
      </w:rPr>
      <w:fldChar w:fldCharType="separate"/>
    </w:r>
    <w:r w:rsidR="005B2D60">
      <w:rPr>
        <w:rStyle w:val="PageNumber"/>
        <w:rFonts w:eastAsia="SimHei"/>
        <w:b/>
        <w:bCs/>
        <w:sz w:val="21"/>
      </w:rPr>
      <w:t>7</w:t>
    </w:r>
    <w:r w:rsidR="001810DF">
      <w:rPr>
        <w:rStyle w:val="PageNumber"/>
        <w:rFonts w:eastAsia="SimHei"/>
        <w:b/>
        <w:bCs/>
        <w:sz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F385" w14:textId="1BD3A2AD" w:rsidR="00ED1511" w:rsidRDefault="00276EA5" w:rsidP="00DE40A3">
    <w:pPr>
      <w:pStyle w:val="Header"/>
      <w:jc w:val="left"/>
      <w:rPr>
        <w:lang w:val="en-US" w:eastAsia="zh-CN"/>
      </w:rPr>
    </w:pPr>
    <w:r w:rsidRPr="0010341A">
      <w:rPr>
        <w:b/>
        <w:bCs/>
        <w:noProof/>
        <w:lang w:val="en-US" w:eastAsia="zh-CN"/>
      </w:rPr>
      <w:drawing>
        <wp:anchor distT="0" distB="0" distL="114300" distR="114300" simplePos="0" relativeHeight="251659264" behindDoc="1" locked="0" layoutInCell="1" allowOverlap="1" wp14:anchorId="7575B41B" wp14:editId="1AF96051">
          <wp:simplePos x="0" y="0"/>
          <wp:positionH relativeFrom="column">
            <wp:posOffset>-685800</wp:posOffset>
          </wp:positionH>
          <wp:positionV relativeFrom="paragraph">
            <wp:posOffset>-342900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511">
      <w:rPr>
        <w:rFonts w:hint="eastAsia"/>
        <w:b/>
        <w:bCs/>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465E" w14:textId="7981FF84" w:rsidR="00ED1511" w:rsidRPr="00ED1511" w:rsidRDefault="001810DF" w:rsidP="005604F3">
    <w:pPr>
      <w:pStyle w:val="Header"/>
      <w:jc w:val="left"/>
      <w:rPr>
        <w:szCs w:val="24"/>
      </w:rPr>
    </w:pPr>
    <w:r>
      <w:rPr>
        <w:rStyle w:val="PageNumber"/>
        <w:b/>
        <w:bCs/>
      </w:rPr>
      <w:fldChar w:fldCharType="begin"/>
    </w:r>
    <w:r w:rsidR="00ED1511" w:rsidRPr="00FC42AF">
      <w:rPr>
        <w:rStyle w:val="PageNumber"/>
        <w:b/>
        <w:bCs/>
      </w:rPr>
      <w:instrText xml:space="preserve"> PAGE </w:instrText>
    </w:r>
    <w:r>
      <w:rPr>
        <w:rStyle w:val="PageNumber"/>
        <w:b/>
        <w:bCs/>
      </w:rPr>
      <w:fldChar w:fldCharType="separate"/>
    </w:r>
    <w:r w:rsidR="005B2D60">
      <w:rPr>
        <w:rStyle w:val="PageNumber"/>
        <w:b/>
        <w:bCs/>
        <w:noProof/>
      </w:rPr>
      <w:t>ii</w:t>
    </w:r>
    <w:r>
      <w:rPr>
        <w:rStyle w:val="PageNumber"/>
        <w:b/>
        <w:bCs/>
      </w:rPr>
      <w:fldChar w:fldCharType="end"/>
    </w:r>
    <w:r w:rsidR="00ED1511" w:rsidRPr="00FC42AF">
      <w:tab/>
    </w:r>
    <w:r w:rsidR="00ED1511" w:rsidRPr="00ED1511">
      <w:rPr>
        <w:rStyle w:val="PageNumber"/>
        <w:b/>
        <w:bCs/>
        <w:szCs w:val="24"/>
      </w:rPr>
      <w:t xml:space="preserve">ITU-R </w:t>
    </w:r>
    <w:r w:rsidR="00ED1511" w:rsidRPr="00ED1511">
      <w:rPr>
        <w:rStyle w:val="PageNumber"/>
        <w:rFonts w:hint="eastAsia"/>
        <w:b/>
        <w:bCs/>
        <w:szCs w:val="24"/>
      </w:rPr>
      <w:t>M</w:t>
    </w:r>
    <w:r w:rsidR="00ED1511" w:rsidRPr="00ED1511">
      <w:rPr>
        <w:rStyle w:val="PageNumber"/>
        <w:b/>
        <w:bCs/>
        <w:szCs w:val="24"/>
      </w:rPr>
      <w:t>.</w:t>
    </w:r>
    <w:r w:rsidR="00ED1511" w:rsidRPr="00ED1511">
      <w:rPr>
        <w:rStyle w:val="PageNumber"/>
        <w:rFonts w:hint="eastAsia"/>
        <w:b/>
        <w:bCs/>
        <w:szCs w:val="24"/>
      </w:rPr>
      <w:t>1730-</w:t>
    </w:r>
    <w:r w:rsidR="00276EA5">
      <w:rPr>
        <w:rStyle w:val="PageNumber"/>
        <w:b/>
        <w:bCs/>
        <w:szCs w:val="24"/>
      </w:rPr>
      <w:t>2</w:t>
    </w:r>
    <w:r w:rsidR="00ED1511">
      <w:rPr>
        <w:rStyle w:val="PageNumber"/>
        <w:rFonts w:hint="eastAsia"/>
        <w:b/>
        <w:bCs/>
        <w:szCs w:val="24"/>
        <w:lang w:eastAsia="zh-CN"/>
      </w:rPr>
      <w:t xml:space="preserve"> </w:t>
    </w:r>
    <w:proofErr w:type="spellStart"/>
    <w:r w:rsidR="00ED1511" w:rsidRPr="00ED1511">
      <w:rPr>
        <w:rStyle w:val="PageNumber"/>
        <w:rFonts w:hint="eastAsia"/>
        <w:b/>
        <w:bCs/>
        <w:szCs w:val="24"/>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8478" w14:textId="45EB0F18" w:rsidR="00ED1511" w:rsidRDefault="00ED1511">
    <w:pPr>
      <w:pStyle w:val="Header"/>
    </w:pPr>
    <w:r>
      <w:tab/>
    </w:r>
    <w:r w:rsidR="003A03EE">
      <w:fldChar w:fldCharType="begin"/>
    </w:r>
    <w:r w:rsidR="003A03EE" w:rsidRPr="00B87FC0">
      <w:rPr>
        <w:lang w:val="en-US"/>
      </w:rPr>
      <w:instrText xml:space="preserve"> DOCPROPERTY "Header" \* MERGEFORMAT </w:instrText>
    </w:r>
    <w:r w:rsidR="003A03EE">
      <w:fldChar w:fldCharType="separate"/>
    </w:r>
    <w:r w:rsidR="00257F2B" w:rsidRPr="00257F2B">
      <w:rPr>
        <w:b/>
        <w:bCs/>
        <w:lang w:val="en-US"/>
      </w:rPr>
      <w:t xml:space="preserve">Rec. </w:t>
    </w:r>
    <w:r w:rsidR="003A03EE">
      <w:rPr>
        <w:b/>
        <w:bCs/>
        <w:lang w:val="en-US"/>
      </w:rPr>
      <w:fldChar w:fldCharType="end"/>
    </w:r>
    <w:r w:rsidRPr="00627262">
      <w:rPr>
        <w:b/>
        <w:bCs/>
        <w:lang w:val="en-US"/>
      </w:rPr>
      <w:t xml:space="preserve"> </w:t>
    </w:r>
    <w:r w:rsidR="001810DF">
      <w:rPr>
        <w:b/>
        <w:bCs/>
      </w:rPr>
      <w:fldChar w:fldCharType="begin"/>
    </w:r>
    <w:r w:rsidRPr="00627262">
      <w:rPr>
        <w:b/>
        <w:bCs/>
        <w:lang w:val="en-US"/>
      </w:rPr>
      <w:instrText>styleref href</w:instrText>
    </w:r>
    <w:r w:rsidR="001810DF">
      <w:rPr>
        <w:b/>
        <w:bCs/>
      </w:rPr>
      <w:fldChar w:fldCharType="separate"/>
    </w:r>
    <w:r w:rsidR="00257F2B">
      <w:rPr>
        <w:noProof/>
        <w:lang w:val="en-US"/>
      </w:rPr>
      <w:t>Error! No text of specified style in document.</w:t>
    </w:r>
    <w:r w:rsidR="001810DF">
      <w:rPr>
        <w:b/>
        <w:bCs/>
      </w:rPr>
      <w:fldChar w:fldCharType="end"/>
    </w:r>
    <w:r w:rsidRPr="00627262">
      <w:rPr>
        <w:lang w:val="en-US"/>
      </w:rPr>
      <w:tab/>
    </w:r>
    <w:r w:rsidR="001810DF">
      <w:rPr>
        <w:rStyle w:val="PageNumber"/>
        <w:b/>
        <w:bCs/>
      </w:rPr>
      <w:fldChar w:fldCharType="begin"/>
    </w:r>
    <w:r w:rsidRPr="00627262">
      <w:rPr>
        <w:rStyle w:val="PageNumber"/>
        <w:b/>
        <w:bCs/>
        <w:lang w:val="en-US"/>
      </w:rPr>
      <w:instrText xml:space="preserve"> PAGE </w:instrText>
    </w:r>
    <w:r w:rsidR="001810DF">
      <w:rPr>
        <w:rStyle w:val="PageNumber"/>
        <w:b/>
        <w:bCs/>
      </w:rPr>
      <w:fldChar w:fldCharType="separate"/>
    </w:r>
    <w:r w:rsidR="00D863B8">
      <w:rPr>
        <w:rStyle w:val="PageNumber"/>
        <w:b/>
        <w:bCs/>
        <w:noProof/>
        <w:lang w:val="en-US"/>
      </w:rPr>
      <w:t>iii</w:t>
    </w:r>
    <w:r w:rsidR="001810DF">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826C" w14:textId="6FB309F1" w:rsidR="00ED1511" w:rsidRDefault="001810DF" w:rsidP="00FA0417">
    <w:pPr>
      <w:pStyle w:val="Header"/>
      <w:tabs>
        <w:tab w:val="clear" w:pos="4848"/>
        <w:tab w:val="center" w:pos="4820"/>
        <w:tab w:val="center" w:pos="8222"/>
      </w:tabs>
      <w:jc w:val="left"/>
      <w:rPr>
        <w:sz w:val="21"/>
      </w:rPr>
    </w:pPr>
    <w:r>
      <w:rPr>
        <w:rStyle w:val="PageNumber"/>
        <w:b/>
        <w:bCs/>
        <w:sz w:val="21"/>
      </w:rPr>
      <w:fldChar w:fldCharType="begin"/>
    </w:r>
    <w:r w:rsidR="00ED1511">
      <w:rPr>
        <w:rStyle w:val="PageNumber"/>
        <w:b/>
        <w:bCs/>
        <w:sz w:val="21"/>
      </w:rPr>
      <w:instrText xml:space="preserve">PAGE  </w:instrText>
    </w:r>
    <w:r>
      <w:rPr>
        <w:rStyle w:val="PageNumber"/>
        <w:b/>
        <w:bCs/>
        <w:sz w:val="21"/>
      </w:rPr>
      <w:fldChar w:fldCharType="separate"/>
    </w:r>
    <w:r w:rsidR="005B2D60">
      <w:rPr>
        <w:rStyle w:val="PageNumber"/>
        <w:b/>
        <w:bCs/>
        <w:noProof/>
        <w:sz w:val="21"/>
      </w:rPr>
      <w:t>4</w:t>
    </w:r>
    <w:r>
      <w:rPr>
        <w:rStyle w:val="PageNumber"/>
        <w:b/>
        <w:bCs/>
        <w:sz w:val="21"/>
      </w:rPr>
      <w:fldChar w:fldCharType="end"/>
    </w:r>
    <w:r w:rsidR="00ED1511">
      <w:rPr>
        <w:rStyle w:val="PageNumber"/>
        <w:rFonts w:eastAsia="SimHei" w:hint="eastAsia"/>
        <w:sz w:val="21"/>
      </w:rPr>
      <w:tab/>
    </w:r>
    <w:r w:rsidR="00ED1511" w:rsidRPr="00DE40A3">
      <w:rPr>
        <w:rStyle w:val="PageNumber"/>
        <w:b/>
        <w:bCs/>
        <w:szCs w:val="24"/>
      </w:rPr>
      <w:t xml:space="preserve">ITU-R </w:t>
    </w:r>
    <w:r w:rsidR="00ED1511" w:rsidRPr="00DE40A3">
      <w:rPr>
        <w:rStyle w:val="PageNumber"/>
        <w:rFonts w:hint="eastAsia"/>
        <w:b/>
        <w:bCs/>
        <w:szCs w:val="24"/>
      </w:rPr>
      <w:t>M</w:t>
    </w:r>
    <w:r w:rsidR="00ED1511" w:rsidRPr="00DE40A3">
      <w:rPr>
        <w:rStyle w:val="PageNumber"/>
        <w:b/>
        <w:bCs/>
        <w:szCs w:val="24"/>
      </w:rPr>
      <w:t>.</w:t>
    </w:r>
    <w:r w:rsidR="00ED1511" w:rsidRPr="00DE40A3">
      <w:rPr>
        <w:rStyle w:val="PageNumber"/>
        <w:rFonts w:hint="eastAsia"/>
        <w:b/>
        <w:bCs/>
        <w:szCs w:val="24"/>
      </w:rPr>
      <w:t>1730</w:t>
    </w:r>
    <w:r w:rsidR="00ED1511" w:rsidRPr="00DE40A3">
      <w:rPr>
        <w:rStyle w:val="PageNumber"/>
        <w:rFonts w:hint="eastAsia"/>
        <w:b/>
        <w:bCs/>
        <w:szCs w:val="24"/>
        <w:lang w:eastAsia="zh-CN"/>
      </w:rPr>
      <w:t>-</w:t>
    </w:r>
    <w:r w:rsidR="00273600">
      <w:rPr>
        <w:rStyle w:val="PageNumber"/>
        <w:b/>
        <w:bCs/>
        <w:szCs w:val="24"/>
        <w:lang w:eastAsia="zh-CN"/>
      </w:rPr>
      <w:t>2</w:t>
    </w:r>
    <w:r w:rsidR="00ED1511">
      <w:rPr>
        <w:rStyle w:val="PageNumber"/>
        <w:rFonts w:hint="eastAsia"/>
        <w:b/>
        <w:bCs/>
        <w:szCs w:val="24"/>
        <w:lang w:eastAsia="zh-CN"/>
      </w:rPr>
      <w:t xml:space="preserve"> </w:t>
    </w:r>
    <w:proofErr w:type="spellStart"/>
    <w:r w:rsidR="00ED1511" w:rsidRPr="00DE40A3">
      <w:rPr>
        <w:rStyle w:val="PageNumber"/>
        <w:rFonts w:hint="eastAsia"/>
        <w:b/>
        <w:bCs/>
        <w:szCs w:val="24"/>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1DB3" w14:textId="3DE7D464" w:rsidR="00ED1511" w:rsidRDefault="00FA0417" w:rsidP="00FA0417">
    <w:pPr>
      <w:pStyle w:val="Header"/>
      <w:tabs>
        <w:tab w:val="clear" w:pos="4848"/>
        <w:tab w:val="center" w:pos="4820"/>
        <w:tab w:val="center" w:pos="9498"/>
      </w:tabs>
      <w:jc w:val="left"/>
      <w:rPr>
        <w:rFonts w:eastAsia="SimHei"/>
        <w:sz w:val="21"/>
      </w:rPr>
    </w:pPr>
    <w:r>
      <w:rPr>
        <w:rStyle w:val="PageNumber"/>
        <w:b/>
        <w:bCs/>
        <w:szCs w:val="24"/>
      </w:rPr>
      <w:tab/>
    </w:r>
    <w:r w:rsidR="00ED1511" w:rsidRPr="00DE40A3">
      <w:rPr>
        <w:rStyle w:val="PageNumber"/>
        <w:b/>
        <w:bCs/>
        <w:szCs w:val="24"/>
      </w:rPr>
      <w:t xml:space="preserve">ITU-R </w:t>
    </w:r>
    <w:r w:rsidR="00ED1511" w:rsidRPr="00DE40A3">
      <w:rPr>
        <w:rStyle w:val="PageNumber"/>
        <w:rFonts w:hint="eastAsia"/>
        <w:b/>
        <w:bCs/>
        <w:szCs w:val="24"/>
      </w:rPr>
      <w:t>M</w:t>
    </w:r>
    <w:r w:rsidR="00ED1511" w:rsidRPr="00DE40A3">
      <w:rPr>
        <w:rStyle w:val="PageNumber"/>
        <w:b/>
        <w:bCs/>
        <w:szCs w:val="24"/>
      </w:rPr>
      <w:t>.</w:t>
    </w:r>
    <w:r w:rsidR="00ED1511" w:rsidRPr="00DE40A3">
      <w:rPr>
        <w:rStyle w:val="PageNumber"/>
        <w:rFonts w:hint="eastAsia"/>
        <w:b/>
        <w:bCs/>
        <w:szCs w:val="24"/>
      </w:rPr>
      <w:t>1730</w:t>
    </w:r>
    <w:r w:rsidR="00ED1511" w:rsidRPr="00DE40A3">
      <w:rPr>
        <w:rStyle w:val="PageNumber"/>
        <w:rFonts w:hint="eastAsia"/>
        <w:b/>
        <w:bCs/>
        <w:szCs w:val="24"/>
        <w:lang w:eastAsia="zh-CN"/>
      </w:rPr>
      <w:t>-</w:t>
    </w:r>
    <w:r w:rsidR="00594D15">
      <w:rPr>
        <w:rStyle w:val="PageNumber"/>
        <w:b/>
        <w:bCs/>
        <w:szCs w:val="24"/>
        <w:lang w:eastAsia="zh-CN"/>
      </w:rPr>
      <w:t>2</w:t>
    </w:r>
    <w:r w:rsidR="00ED1511">
      <w:rPr>
        <w:rStyle w:val="PageNumber"/>
        <w:rFonts w:hint="eastAsia"/>
        <w:b/>
        <w:bCs/>
        <w:szCs w:val="24"/>
        <w:lang w:eastAsia="zh-CN"/>
      </w:rPr>
      <w:t xml:space="preserve"> </w:t>
    </w:r>
    <w:r w:rsidR="00ED1511" w:rsidRPr="00DE40A3">
      <w:rPr>
        <w:rStyle w:val="PageNumber"/>
        <w:rFonts w:hint="eastAsia"/>
        <w:b/>
        <w:bCs/>
        <w:szCs w:val="24"/>
      </w:rPr>
      <w:t>建议书</w:t>
    </w:r>
    <w:r w:rsidR="00ED1511">
      <w:rPr>
        <w:rStyle w:val="PageNumber"/>
        <w:rFonts w:eastAsia="SimHei" w:hint="eastAsia"/>
        <w:sz w:val="21"/>
      </w:rPr>
      <w:tab/>
    </w:r>
    <w:r w:rsidR="001810DF">
      <w:rPr>
        <w:rStyle w:val="PageNumber"/>
        <w:rFonts w:eastAsia="SimHei"/>
        <w:b/>
        <w:bCs/>
        <w:sz w:val="21"/>
      </w:rPr>
      <w:fldChar w:fldCharType="begin"/>
    </w:r>
    <w:r w:rsidR="00ED1511">
      <w:rPr>
        <w:rStyle w:val="PageNumber"/>
        <w:rFonts w:eastAsia="SimHei"/>
        <w:b/>
        <w:bCs/>
        <w:sz w:val="21"/>
      </w:rPr>
      <w:instrText xml:space="preserve">PAGE  </w:instrText>
    </w:r>
    <w:r w:rsidR="001810DF">
      <w:rPr>
        <w:rStyle w:val="PageNumber"/>
        <w:rFonts w:eastAsia="SimHei"/>
        <w:b/>
        <w:bCs/>
        <w:sz w:val="21"/>
      </w:rPr>
      <w:fldChar w:fldCharType="separate"/>
    </w:r>
    <w:r w:rsidR="005B2D60">
      <w:rPr>
        <w:rStyle w:val="PageNumber"/>
        <w:rFonts w:eastAsia="SimHei"/>
        <w:b/>
        <w:bCs/>
        <w:sz w:val="21"/>
      </w:rPr>
      <w:t>3</w:t>
    </w:r>
    <w:r w:rsidR="001810DF">
      <w:rPr>
        <w:rStyle w:val="PageNumber"/>
        <w:rFonts w:eastAsia="SimHei"/>
        <w:b/>
        <w:bCs/>
        <w:sz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B3FD" w14:textId="5B393DE1" w:rsidR="00FA0417" w:rsidRDefault="00FA0417" w:rsidP="00652B08">
    <w:pPr>
      <w:pStyle w:val="Header"/>
      <w:tabs>
        <w:tab w:val="clear" w:pos="4848"/>
        <w:tab w:val="center" w:pos="7088"/>
        <w:tab w:val="center" w:pos="8222"/>
      </w:tabs>
      <w:jc w:val="left"/>
      <w:rPr>
        <w:sz w:val="21"/>
      </w:rPr>
    </w:pPr>
    <w:r>
      <w:rPr>
        <w:rStyle w:val="PageNumber"/>
        <w:b/>
        <w:bCs/>
        <w:sz w:val="21"/>
      </w:rPr>
      <w:fldChar w:fldCharType="begin"/>
    </w:r>
    <w:r>
      <w:rPr>
        <w:rStyle w:val="PageNumber"/>
        <w:b/>
        <w:bCs/>
        <w:sz w:val="21"/>
      </w:rPr>
      <w:instrText xml:space="preserve">PAGE  </w:instrText>
    </w:r>
    <w:r>
      <w:rPr>
        <w:rStyle w:val="PageNumber"/>
        <w:b/>
        <w:bCs/>
        <w:sz w:val="21"/>
      </w:rPr>
      <w:fldChar w:fldCharType="separate"/>
    </w:r>
    <w:r>
      <w:rPr>
        <w:rStyle w:val="PageNumber"/>
        <w:b/>
        <w:bCs/>
        <w:noProof/>
        <w:sz w:val="21"/>
      </w:rPr>
      <w:t>4</w:t>
    </w:r>
    <w:r>
      <w:rPr>
        <w:rStyle w:val="PageNumber"/>
        <w:b/>
        <w:bCs/>
        <w:sz w:val="21"/>
      </w:rPr>
      <w:fldChar w:fldCharType="end"/>
    </w:r>
    <w:r>
      <w:rPr>
        <w:rStyle w:val="PageNumber"/>
        <w:rFonts w:eastAsia="SimHei" w:hint="eastAsia"/>
        <w:sz w:val="21"/>
      </w:rPr>
      <w:tab/>
    </w:r>
    <w:r w:rsidRPr="00DE40A3">
      <w:rPr>
        <w:rStyle w:val="PageNumber"/>
        <w:b/>
        <w:bCs/>
        <w:szCs w:val="24"/>
      </w:rPr>
      <w:t xml:space="preserve">ITU-R </w:t>
    </w:r>
    <w:r w:rsidRPr="00DE40A3">
      <w:rPr>
        <w:rStyle w:val="PageNumber"/>
        <w:rFonts w:hint="eastAsia"/>
        <w:b/>
        <w:bCs/>
        <w:szCs w:val="24"/>
      </w:rPr>
      <w:t>M</w:t>
    </w:r>
    <w:r w:rsidRPr="00DE40A3">
      <w:rPr>
        <w:rStyle w:val="PageNumber"/>
        <w:b/>
        <w:bCs/>
        <w:szCs w:val="24"/>
      </w:rPr>
      <w:t>.</w:t>
    </w:r>
    <w:r w:rsidRPr="00DE40A3">
      <w:rPr>
        <w:rStyle w:val="PageNumber"/>
        <w:rFonts w:hint="eastAsia"/>
        <w:b/>
        <w:bCs/>
        <w:szCs w:val="24"/>
      </w:rPr>
      <w:t>1730</w:t>
    </w:r>
    <w:r w:rsidRPr="00DE40A3">
      <w:rPr>
        <w:rStyle w:val="PageNumber"/>
        <w:rFonts w:hint="eastAsia"/>
        <w:b/>
        <w:bCs/>
        <w:szCs w:val="24"/>
        <w:lang w:eastAsia="zh-CN"/>
      </w:rPr>
      <w:t>-</w:t>
    </w:r>
    <w:r w:rsidR="00273600">
      <w:rPr>
        <w:rStyle w:val="PageNumber"/>
        <w:b/>
        <w:bCs/>
        <w:szCs w:val="24"/>
        <w:lang w:eastAsia="zh-CN"/>
      </w:rPr>
      <w:t>2</w:t>
    </w:r>
    <w:r>
      <w:rPr>
        <w:rStyle w:val="PageNumber"/>
        <w:rFonts w:hint="eastAsia"/>
        <w:b/>
        <w:bCs/>
        <w:szCs w:val="24"/>
        <w:lang w:eastAsia="zh-CN"/>
      </w:rPr>
      <w:t xml:space="preserve"> </w:t>
    </w:r>
    <w:proofErr w:type="spellStart"/>
    <w:r w:rsidRPr="00DE40A3">
      <w:rPr>
        <w:rStyle w:val="PageNumber"/>
        <w:rFonts w:hint="eastAsia"/>
        <w:b/>
        <w:bCs/>
        <w:szCs w:val="24"/>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AE94" w14:textId="77777777" w:rsidR="00FA0417" w:rsidRDefault="00FA0417" w:rsidP="00652B08">
    <w:pPr>
      <w:pStyle w:val="Header"/>
      <w:tabs>
        <w:tab w:val="clear" w:pos="4848"/>
        <w:tab w:val="center" w:pos="8505"/>
      </w:tabs>
      <w:ind w:right="111"/>
      <w:jc w:val="right"/>
      <w:rPr>
        <w:rFonts w:eastAsia="SimHei"/>
        <w:sz w:val="21"/>
      </w:rPr>
    </w:pPr>
    <w:r w:rsidRPr="00DE40A3">
      <w:rPr>
        <w:rStyle w:val="PageNumber"/>
        <w:b/>
        <w:bCs/>
        <w:szCs w:val="24"/>
      </w:rPr>
      <w:t xml:space="preserve">ITU-R </w:t>
    </w:r>
    <w:r w:rsidRPr="00DE40A3">
      <w:rPr>
        <w:rStyle w:val="PageNumber"/>
        <w:rFonts w:hint="eastAsia"/>
        <w:b/>
        <w:bCs/>
        <w:szCs w:val="24"/>
      </w:rPr>
      <w:t>M</w:t>
    </w:r>
    <w:r w:rsidRPr="00DE40A3">
      <w:rPr>
        <w:rStyle w:val="PageNumber"/>
        <w:b/>
        <w:bCs/>
        <w:szCs w:val="24"/>
      </w:rPr>
      <w:t>.</w:t>
    </w:r>
    <w:r w:rsidRPr="00DE40A3">
      <w:rPr>
        <w:rStyle w:val="PageNumber"/>
        <w:rFonts w:hint="eastAsia"/>
        <w:b/>
        <w:bCs/>
        <w:szCs w:val="24"/>
      </w:rPr>
      <w:t>1730</w:t>
    </w:r>
    <w:r w:rsidRPr="00DE40A3">
      <w:rPr>
        <w:rStyle w:val="PageNumber"/>
        <w:rFonts w:hint="eastAsia"/>
        <w:b/>
        <w:bCs/>
        <w:szCs w:val="24"/>
        <w:lang w:eastAsia="zh-CN"/>
      </w:rPr>
      <w:t>-</w:t>
    </w:r>
    <w:r>
      <w:rPr>
        <w:rStyle w:val="PageNumber"/>
        <w:b/>
        <w:bCs/>
        <w:szCs w:val="24"/>
        <w:lang w:eastAsia="zh-CN"/>
      </w:rPr>
      <w:t>2</w:t>
    </w:r>
    <w:r>
      <w:rPr>
        <w:rStyle w:val="PageNumber"/>
        <w:rFonts w:hint="eastAsia"/>
        <w:b/>
        <w:bCs/>
        <w:szCs w:val="24"/>
        <w:lang w:eastAsia="zh-CN"/>
      </w:rPr>
      <w:t xml:space="preserve"> </w:t>
    </w:r>
    <w:proofErr w:type="spellStart"/>
    <w:r w:rsidRPr="00DE40A3">
      <w:rPr>
        <w:rStyle w:val="PageNumber"/>
        <w:rFonts w:hint="eastAsia"/>
        <w:b/>
        <w:bCs/>
        <w:szCs w:val="24"/>
      </w:rPr>
      <w:t>建议书</w:t>
    </w:r>
    <w:proofErr w:type="spellEnd"/>
    <w:r>
      <w:rPr>
        <w:rStyle w:val="PageNumber"/>
        <w:rFonts w:eastAsia="SimHei" w:hint="eastAsia"/>
        <w:sz w:val="21"/>
      </w:rPr>
      <w:tab/>
    </w:r>
    <w:r>
      <w:rPr>
        <w:rStyle w:val="PageNumber"/>
        <w:rFonts w:eastAsia="SimHei"/>
        <w:b/>
        <w:bCs/>
        <w:sz w:val="21"/>
      </w:rPr>
      <w:fldChar w:fldCharType="begin"/>
    </w:r>
    <w:r>
      <w:rPr>
        <w:rStyle w:val="PageNumber"/>
        <w:rFonts w:eastAsia="SimHei"/>
        <w:b/>
        <w:bCs/>
        <w:sz w:val="21"/>
      </w:rPr>
      <w:instrText xml:space="preserve">PAGE  </w:instrText>
    </w:r>
    <w:r>
      <w:rPr>
        <w:rStyle w:val="PageNumber"/>
        <w:rFonts w:eastAsia="SimHei"/>
        <w:b/>
        <w:bCs/>
        <w:sz w:val="21"/>
      </w:rPr>
      <w:fldChar w:fldCharType="separate"/>
    </w:r>
    <w:r>
      <w:rPr>
        <w:rStyle w:val="PageNumber"/>
        <w:rFonts w:eastAsia="SimHei"/>
        <w:b/>
        <w:bCs/>
        <w:sz w:val="21"/>
      </w:rPr>
      <w:t>3</w:t>
    </w:r>
    <w:r>
      <w:rPr>
        <w:rStyle w:val="PageNumber"/>
        <w:rFonts w:eastAsia="SimHei"/>
        <w:b/>
        <w:bCs/>
        <w:sz w:val="21"/>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E53C" w14:textId="4DE03FA5" w:rsidR="00ED1511" w:rsidRPr="0061215C" w:rsidRDefault="001810DF" w:rsidP="00DE40A3">
    <w:pPr>
      <w:pStyle w:val="Header"/>
      <w:jc w:val="both"/>
    </w:pPr>
    <w:r>
      <w:rPr>
        <w:rStyle w:val="PageNumber"/>
        <w:b/>
        <w:bCs/>
        <w:sz w:val="21"/>
      </w:rPr>
      <w:fldChar w:fldCharType="begin"/>
    </w:r>
    <w:r w:rsidR="00ED1511">
      <w:rPr>
        <w:rStyle w:val="PageNumber"/>
        <w:b/>
        <w:bCs/>
        <w:sz w:val="21"/>
      </w:rPr>
      <w:instrText xml:space="preserve">PAGE  </w:instrText>
    </w:r>
    <w:r>
      <w:rPr>
        <w:rStyle w:val="PageNumber"/>
        <w:b/>
        <w:bCs/>
        <w:sz w:val="21"/>
      </w:rPr>
      <w:fldChar w:fldCharType="separate"/>
    </w:r>
    <w:r w:rsidR="005B2D60">
      <w:rPr>
        <w:rStyle w:val="PageNumber"/>
        <w:b/>
        <w:bCs/>
        <w:noProof/>
        <w:sz w:val="21"/>
      </w:rPr>
      <w:t>6</w:t>
    </w:r>
    <w:r>
      <w:rPr>
        <w:rStyle w:val="PageNumber"/>
        <w:b/>
        <w:bCs/>
        <w:sz w:val="21"/>
      </w:rPr>
      <w:fldChar w:fldCharType="end"/>
    </w:r>
    <w:r w:rsidR="00ED1511">
      <w:rPr>
        <w:rStyle w:val="PageNumber"/>
        <w:rFonts w:eastAsia="SimHei" w:hint="eastAsia"/>
        <w:sz w:val="21"/>
      </w:rPr>
      <w:tab/>
    </w:r>
    <w:r w:rsidR="00ED1511" w:rsidRPr="00DE40A3">
      <w:rPr>
        <w:rStyle w:val="PageNumber"/>
        <w:b/>
        <w:bCs/>
        <w:szCs w:val="24"/>
      </w:rPr>
      <w:t xml:space="preserve">ITU-R </w:t>
    </w:r>
    <w:r w:rsidR="00ED1511" w:rsidRPr="00DE40A3">
      <w:rPr>
        <w:rStyle w:val="PageNumber"/>
        <w:rFonts w:hint="eastAsia"/>
        <w:b/>
        <w:bCs/>
        <w:szCs w:val="24"/>
      </w:rPr>
      <w:t>M</w:t>
    </w:r>
    <w:r w:rsidR="00ED1511" w:rsidRPr="00DE40A3">
      <w:rPr>
        <w:rStyle w:val="PageNumber"/>
        <w:b/>
        <w:bCs/>
        <w:szCs w:val="24"/>
      </w:rPr>
      <w:t>.</w:t>
    </w:r>
    <w:r w:rsidR="00ED1511" w:rsidRPr="00DE40A3">
      <w:rPr>
        <w:rStyle w:val="PageNumber"/>
        <w:rFonts w:hint="eastAsia"/>
        <w:b/>
        <w:bCs/>
        <w:szCs w:val="24"/>
      </w:rPr>
      <w:t>1730</w:t>
    </w:r>
    <w:r w:rsidR="00ED1511" w:rsidRPr="00DE40A3">
      <w:rPr>
        <w:rStyle w:val="PageNumber"/>
        <w:rFonts w:hint="eastAsia"/>
        <w:b/>
        <w:bCs/>
        <w:szCs w:val="24"/>
        <w:lang w:eastAsia="zh-CN"/>
      </w:rPr>
      <w:t>-</w:t>
    </w:r>
    <w:r w:rsidR="00273600">
      <w:rPr>
        <w:rStyle w:val="PageNumber"/>
        <w:b/>
        <w:bCs/>
        <w:szCs w:val="24"/>
        <w:lang w:eastAsia="zh-CN"/>
      </w:rPr>
      <w:t>2</w:t>
    </w:r>
    <w:r w:rsidR="00ED1511">
      <w:rPr>
        <w:rStyle w:val="PageNumber"/>
        <w:rFonts w:hint="eastAsia"/>
        <w:b/>
        <w:bCs/>
        <w:szCs w:val="24"/>
        <w:lang w:eastAsia="zh-CN"/>
      </w:rPr>
      <w:t xml:space="preserve"> </w:t>
    </w:r>
    <w:proofErr w:type="spellStart"/>
    <w:r w:rsidR="00ED1511" w:rsidRPr="00DE40A3">
      <w:rPr>
        <w:rStyle w:val="PageNumber"/>
        <w:rFonts w:hint="eastAsia"/>
        <w:b/>
        <w:bCs/>
        <w:szCs w:val="24"/>
      </w:rPr>
      <w:t>建议书</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2820"/>
    <w:multiLevelType w:val="hybridMultilevel"/>
    <w:tmpl w:val="3374793A"/>
    <w:lvl w:ilvl="0" w:tplc="19DC816A">
      <w:start w:val="1"/>
      <w:numFmt w:val="lowerLetter"/>
      <w:lvlText w:val="%1)"/>
      <w:lvlJc w:val="left"/>
      <w:pPr>
        <w:tabs>
          <w:tab w:val="num" w:pos="810"/>
        </w:tabs>
        <w:ind w:left="810" w:hanging="8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71503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5"/>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6E"/>
    <w:rsid w:val="00065B28"/>
    <w:rsid w:val="000A76C1"/>
    <w:rsid w:val="000B2AE2"/>
    <w:rsid w:val="000D2D62"/>
    <w:rsid w:val="000E00D3"/>
    <w:rsid w:val="000E56FD"/>
    <w:rsid w:val="000F459B"/>
    <w:rsid w:val="00105160"/>
    <w:rsid w:val="00122B48"/>
    <w:rsid w:val="0012616E"/>
    <w:rsid w:val="001810DF"/>
    <w:rsid w:val="00183DEA"/>
    <w:rsid w:val="001A26C1"/>
    <w:rsid w:val="00205BB2"/>
    <w:rsid w:val="0020629A"/>
    <w:rsid w:val="00243FEA"/>
    <w:rsid w:val="00253FE0"/>
    <w:rsid w:val="00257F2B"/>
    <w:rsid w:val="00273600"/>
    <w:rsid w:val="00276EA5"/>
    <w:rsid w:val="00283AD5"/>
    <w:rsid w:val="002B3833"/>
    <w:rsid w:val="002D76C4"/>
    <w:rsid w:val="002E091D"/>
    <w:rsid w:val="00300C11"/>
    <w:rsid w:val="00321F3D"/>
    <w:rsid w:val="003430E3"/>
    <w:rsid w:val="003779F1"/>
    <w:rsid w:val="00381687"/>
    <w:rsid w:val="003873DB"/>
    <w:rsid w:val="003A03EE"/>
    <w:rsid w:val="003A4BFC"/>
    <w:rsid w:val="003A7C8A"/>
    <w:rsid w:val="003B4A0F"/>
    <w:rsid w:val="003E1921"/>
    <w:rsid w:val="00434761"/>
    <w:rsid w:val="00444D4C"/>
    <w:rsid w:val="00452FF8"/>
    <w:rsid w:val="00463F51"/>
    <w:rsid w:val="00483EC4"/>
    <w:rsid w:val="0049174E"/>
    <w:rsid w:val="004D16C2"/>
    <w:rsid w:val="0050074D"/>
    <w:rsid w:val="00513046"/>
    <w:rsid w:val="00516D89"/>
    <w:rsid w:val="0053730A"/>
    <w:rsid w:val="005407F6"/>
    <w:rsid w:val="0055007A"/>
    <w:rsid w:val="005604F3"/>
    <w:rsid w:val="00566751"/>
    <w:rsid w:val="00592D0C"/>
    <w:rsid w:val="00594D15"/>
    <w:rsid w:val="005A1329"/>
    <w:rsid w:val="005B2D60"/>
    <w:rsid w:val="005D048D"/>
    <w:rsid w:val="00607D68"/>
    <w:rsid w:val="0061215C"/>
    <w:rsid w:val="0062055F"/>
    <w:rsid w:val="00627262"/>
    <w:rsid w:val="006377CC"/>
    <w:rsid w:val="00652B08"/>
    <w:rsid w:val="00667E49"/>
    <w:rsid w:val="00684E90"/>
    <w:rsid w:val="006A774E"/>
    <w:rsid w:val="006B0715"/>
    <w:rsid w:val="006C6C90"/>
    <w:rsid w:val="00703EB9"/>
    <w:rsid w:val="0070459A"/>
    <w:rsid w:val="007468DA"/>
    <w:rsid w:val="00752751"/>
    <w:rsid w:val="007574EF"/>
    <w:rsid w:val="00767512"/>
    <w:rsid w:val="00767B71"/>
    <w:rsid w:val="007712F5"/>
    <w:rsid w:val="00772F4C"/>
    <w:rsid w:val="007A0741"/>
    <w:rsid w:val="007D5FA2"/>
    <w:rsid w:val="008323BF"/>
    <w:rsid w:val="00877E2E"/>
    <w:rsid w:val="00892765"/>
    <w:rsid w:val="008E53C2"/>
    <w:rsid w:val="008E66F6"/>
    <w:rsid w:val="008F0380"/>
    <w:rsid w:val="008F17AF"/>
    <w:rsid w:val="008F2556"/>
    <w:rsid w:val="00901524"/>
    <w:rsid w:val="0099370D"/>
    <w:rsid w:val="00993E32"/>
    <w:rsid w:val="0099482B"/>
    <w:rsid w:val="009B16AB"/>
    <w:rsid w:val="009D6CD6"/>
    <w:rsid w:val="00A065E4"/>
    <w:rsid w:val="00A20DE4"/>
    <w:rsid w:val="00A27465"/>
    <w:rsid w:val="00A36782"/>
    <w:rsid w:val="00A440A2"/>
    <w:rsid w:val="00A571FD"/>
    <w:rsid w:val="00A6617B"/>
    <w:rsid w:val="00A67055"/>
    <w:rsid w:val="00A9765B"/>
    <w:rsid w:val="00AB0DC8"/>
    <w:rsid w:val="00AB47DF"/>
    <w:rsid w:val="00AD7F94"/>
    <w:rsid w:val="00AE7D20"/>
    <w:rsid w:val="00B02338"/>
    <w:rsid w:val="00B44E24"/>
    <w:rsid w:val="00B7218C"/>
    <w:rsid w:val="00B86025"/>
    <w:rsid w:val="00B87FC0"/>
    <w:rsid w:val="00BE0A92"/>
    <w:rsid w:val="00C0612A"/>
    <w:rsid w:val="00C21B50"/>
    <w:rsid w:val="00CA4BA4"/>
    <w:rsid w:val="00CC0CE6"/>
    <w:rsid w:val="00CE441D"/>
    <w:rsid w:val="00D23ED7"/>
    <w:rsid w:val="00D31F4D"/>
    <w:rsid w:val="00D35BCA"/>
    <w:rsid w:val="00D43494"/>
    <w:rsid w:val="00D617DB"/>
    <w:rsid w:val="00D66F7F"/>
    <w:rsid w:val="00D863B8"/>
    <w:rsid w:val="00D9118D"/>
    <w:rsid w:val="00DA0510"/>
    <w:rsid w:val="00DB1122"/>
    <w:rsid w:val="00DB6A2D"/>
    <w:rsid w:val="00DC7809"/>
    <w:rsid w:val="00DD26C4"/>
    <w:rsid w:val="00DE40A3"/>
    <w:rsid w:val="00DF4176"/>
    <w:rsid w:val="00E05968"/>
    <w:rsid w:val="00E32461"/>
    <w:rsid w:val="00E45015"/>
    <w:rsid w:val="00E742BF"/>
    <w:rsid w:val="00E80296"/>
    <w:rsid w:val="00E94C5E"/>
    <w:rsid w:val="00ED1511"/>
    <w:rsid w:val="00EE6896"/>
    <w:rsid w:val="00F23541"/>
    <w:rsid w:val="00F23622"/>
    <w:rsid w:val="00F55DCC"/>
    <w:rsid w:val="00FA0417"/>
    <w:rsid w:val="00FB751E"/>
    <w:rsid w:val="00FD463A"/>
    <w:rsid w:val="00FE2F76"/>
    <w:rsid w:val="00FF13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47F48"/>
  <w15:docId w15:val="{5866D6A8-B126-437D-B8E0-FEE0EC19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4EF"/>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66F7F"/>
    <w:pPr>
      <w:keepNext/>
      <w:keepLines/>
      <w:spacing w:before="480"/>
      <w:ind w:left="794" w:hanging="794"/>
      <w:outlineLvl w:val="0"/>
    </w:pPr>
    <w:rPr>
      <w:b/>
    </w:rPr>
  </w:style>
  <w:style w:type="paragraph" w:styleId="Heading2">
    <w:name w:val="heading 2"/>
    <w:basedOn w:val="Heading1"/>
    <w:next w:val="Normal"/>
    <w:qFormat/>
    <w:rsid w:val="00D66F7F"/>
    <w:pPr>
      <w:spacing w:before="320"/>
      <w:outlineLvl w:val="1"/>
    </w:pPr>
  </w:style>
  <w:style w:type="paragraph" w:styleId="Heading3">
    <w:name w:val="heading 3"/>
    <w:basedOn w:val="Heading1"/>
    <w:next w:val="Normal"/>
    <w:qFormat/>
    <w:rsid w:val="00D66F7F"/>
    <w:pPr>
      <w:spacing w:before="200"/>
      <w:outlineLvl w:val="2"/>
    </w:pPr>
  </w:style>
  <w:style w:type="paragraph" w:styleId="Heading4">
    <w:name w:val="heading 4"/>
    <w:basedOn w:val="Heading3"/>
    <w:next w:val="Normal"/>
    <w:qFormat/>
    <w:rsid w:val="00D66F7F"/>
    <w:pPr>
      <w:tabs>
        <w:tab w:val="clear" w:pos="794"/>
        <w:tab w:val="left" w:pos="992"/>
      </w:tabs>
      <w:ind w:left="992" w:hanging="992"/>
      <w:outlineLvl w:val="3"/>
    </w:pPr>
  </w:style>
  <w:style w:type="paragraph" w:styleId="Heading5">
    <w:name w:val="heading 5"/>
    <w:basedOn w:val="Heading4"/>
    <w:next w:val="Normal"/>
    <w:qFormat/>
    <w:rsid w:val="00D66F7F"/>
    <w:pPr>
      <w:outlineLvl w:val="4"/>
    </w:pPr>
  </w:style>
  <w:style w:type="paragraph" w:styleId="Heading6">
    <w:name w:val="heading 6"/>
    <w:basedOn w:val="Heading4"/>
    <w:next w:val="Normal"/>
    <w:qFormat/>
    <w:rsid w:val="00D66F7F"/>
    <w:pPr>
      <w:tabs>
        <w:tab w:val="clear" w:pos="992"/>
        <w:tab w:val="clear" w:pos="1191"/>
      </w:tabs>
      <w:ind w:left="1588" w:hanging="1588"/>
      <w:outlineLvl w:val="5"/>
    </w:pPr>
  </w:style>
  <w:style w:type="paragraph" w:styleId="Heading7">
    <w:name w:val="heading 7"/>
    <w:basedOn w:val="Heading6"/>
    <w:next w:val="Normal"/>
    <w:qFormat/>
    <w:rsid w:val="00D66F7F"/>
    <w:pPr>
      <w:outlineLvl w:val="6"/>
    </w:pPr>
  </w:style>
  <w:style w:type="paragraph" w:styleId="Heading8">
    <w:name w:val="heading 8"/>
    <w:basedOn w:val="Heading6"/>
    <w:next w:val="Normal"/>
    <w:qFormat/>
    <w:rsid w:val="00D66F7F"/>
    <w:pPr>
      <w:outlineLvl w:val="7"/>
    </w:pPr>
  </w:style>
  <w:style w:type="paragraph" w:styleId="Heading9">
    <w:name w:val="heading 9"/>
    <w:basedOn w:val="Heading6"/>
    <w:next w:val="Normal"/>
    <w:qFormat/>
    <w:rsid w:val="00D66F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D66F7F"/>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aliases w:val="pie de página,footer odd,fo"/>
    <w:basedOn w:val="Normal"/>
    <w:link w:val="FooterChar"/>
    <w:uiPriority w:val="99"/>
    <w:rsid w:val="00D66F7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66F7F"/>
  </w:style>
  <w:style w:type="paragraph" w:customStyle="1" w:styleId="Headingb">
    <w:name w:val="Heading_b"/>
    <w:basedOn w:val="Heading3"/>
    <w:next w:val="Normal"/>
    <w:qFormat/>
    <w:rsid w:val="00D66F7F"/>
    <w:pPr>
      <w:spacing w:before="160"/>
      <w:ind w:left="0" w:firstLine="0"/>
      <w:outlineLvl w:val="9"/>
    </w:pPr>
  </w:style>
  <w:style w:type="paragraph" w:customStyle="1" w:styleId="Headingi">
    <w:name w:val="Heading_i"/>
    <w:basedOn w:val="Heading3"/>
    <w:next w:val="Normal"/>
    <w:rsid w:val="00D66F7F"/>
    <w:pPr>
      <w:spacing w:before="160"/>
      <w:ind w:left="0" w:firstLine="0"/>
    </w:pPr>
    <w:rPr>
      <w:b w:val="0"/>
      <w:i/>
    </w:rPr>
  </w:style>
  <w:style w:type="character" w:customStyle="1" w:styleId="href">
    <w:name w:val="href"/>
    <w:basedOn w:val="DefaultParagraphFont"/>
    <w:rsid w:val="00D66F7F"/>
  </w:style>
  <w:style w:type="paragraph" w:customStyle="1" w:styleId="enumlev1">
    <w:name w:val="enumlev1"/>
    <w:basedOn w:val="Normal"/>
    <w:link w:val="enumlev1Char"/>
    <w:rsid w:val="00D66F7F"/>
    <w:pPr>
      <w:spacing w:before="80"/>
      <w:ind w:left="794" w:hanging="794"/>
      <w:jc w:val="both"/>
    </w:pPr>
    <w:rPr>
      <w:lang w:val="fr-FR"/>
    </w:rPr>
  </w:style>
  <w:style w:type="paragraph" w:customStyle="1" w:styleId="enumlev2">
    <w:name w:val="enumlev2"/>
    <w:basedOn w:val="enumlev1"/>
    <w:rsid w:val="00D66F7F"/>
    <w:pPr>
      <w:ind w:left="1191" w:hanging="397"/>
    </w:pPr>
  </w:style>
  <w:style w:type="paragraph" w:customStyle="1" w:styleId="enumlev3">
    <w:name w:val="enumlev3"/>
    <w:basedOn w:val="enumlev2"/>
    <w:rsid w:val="00D66F7F"/>
    <w:pPr>
      <w:ind w:left="1588"/>
    </w:pPr>
  </w:style>
  <w:style w:type="paragraph" w:customStyle="1" w:styleId="Normalaftertitle">
    <w:name w:val="Normal_after_title"/>
    <w:basedOn w:val="Normal"/>
    <w:next w:val="Normal"/>
    <w:link w:val="NormalaftertitleChar"/>
    <w:rsid w:val="00D66F7F"/>
    <w:pPr>
      <w:spacing w:before="320"/>
    </w:pPr>
  </w:style>
  <w:style w:type="paragraph" w:customStyle="1" w:styleId="Note">
    <w:name w:val="Note"/>
    <w:basedOn w:val="Normal"/>
    <w:rsid w:val="00D66F7F"/>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D66F7F"/>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D66F7F"/>
    <w:pPr>
      <w:spacing w:before="240"/>
    </w:pPr>
    <w:rPr>
      <w:sz w:val="22"/>
      <w:lang w:val="es-ES_tradnl"/>
    </w:rPr>
  </w:style>
  <w:style w:type="paragraph" w:customStyle="1" w:styleId="Recref">
    <w:name w:val="Rec_ref"/>
    <w:basedOn w:val="Normal"/>
    <w:next w:val="Recdate"/>
    <w:rsid w:val="00D66F7F"/>
    <w:pPr>
      <w:jc w:val="center"/>
    </w:pPr>
  </w:style>
  <w:style w:type="paragraph" w:customStyle="1" w:styleId="Recdate">
    <w:name w:val="Rec_date"/>
    <w:basedOn w:val="Recref"/>
    <w:next w:val="Normalaftertitle"/>
    <w:rsid w:val="00D66F7F"/>
    <w:pPr>
      <w:jc w:val="right"/>
    </w:pPr>
  </w:style>
  <w:style w:type="paragraph" w:customStyle="1" w:styleId="AnnexNoTitle">
    <w:name w:val="Annex_NoTitle"/>
    <w:basedOn w:val="Normal"/>
    <w:next w:val="Normalaftertitle"/>
    <w:link w:val="AnnexNoTitleChar"/>
    <w:rsid w:val="00D66F7F"/>
    <w:pPr>
      <w:keepNext/>
      <w:keepLines/>
      <w:spacing w:before="480" w:after="80"/>
      <w:jc w:val="center"/>
    </w:pPr>
    <w:rPr>
      <w:b/>
      <w:sz w:val="28"/>
    </w:rPr>
  </w:style>
  <w:style w:type="paragraph" w:customStyle="1" w:styleId="AppendixNoTitle">
    <w:name w:val="Appendix_NoTitle"/>
    <w:basedOn w:val="AnnexNoTitle"/>
    <w:next w:val="Normal"/>
    <w:rsid w:val="00D66F7F"/>
  </w:style>
  <w:style w:type="paragraph" w:customStyle="1" w:styleId="Tablefin">
    <w:name w:val="Table_fin"/>
    <w:basedOn w:val="Normal"/>
    <w:next w:val="Normal"/>
    <w:rsid w:val="00D66F7F"/>
    <w:pPr>
      <w:spacing w:before="0"/>
    </w:pPr>
    <w:rPr>
      <w:sz w:val="20"/>
    </w:rPr>
  </w:style>
  <w:style w:type="paragraph" w:customStyle="1" w:styleId="Tablehead">
    <w:name w:val="Table_head"/>
    <w:basedOn w:val="Normal"/>
    <w:next w:val="Normal"/>
    <w:rsid w:val="00D66F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66F7F"/>
    <w:pPr>
      <w:keepNext/>
      <w:spacing w:before="360" w:after="120"/>
      <w:jc w:val="center"/>
    </w:pPr>
  </w:style>
  <w:style w:type="paragraph" w:customStyle="1" w:styleId="Tabletext">
    <w:name w:val="Table_text"/>
    <w:basedOn w:val="Normal"/>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66F7F"/>
    <w:pPr>
      <w:tabs>
        <w:tab w:val="clear" w:pos="1191"/>
        <w:tab w:val="clear" w:pos="1588"/>
        <w:tab w:val="clear" w:pos="1985"/>
        <w:tab w:val="center" w:pos="4820"/>
        <w:tab w:val="right" w:pos="9639"/>
      </w:tabs>
    </w:pPr>
  </w:style>
  <w:style w:type="paragraph" w:customStyle="1" w:styleId="Equationlegend">
    <w:name w:val="Equation_legend"/>
    <w:basedOn w:val="NormalIndent"/>
    <w:rsid w:val="00D66F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66F7F"/>
    <w:pPr>
      <w:ind w:left="794"/>
    </w:pPr>
  </w:style>
  <w:style w:type="paragraph" w:customStyle="1" w:styleId="Figurelegend">
    <w:name w:val="Figure_legend"/>
    <w:basedOn w:val="Normal"/>
    <w:rsid w:val="00D66F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D66F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66F7F"/>
    <w:pPr>
      <w:keepNext/>
      <w:keepLines/>
      <w:spacing w:before="480"/>
      <w:jc w:val="center"/>
    </w:pPr>
    <w:rPr>
      <w:sz w:val="28"/>
    </w:rPr>
  </w:style>
  <w:style w:type="paragraph" w:customStyle="1" w:styleId="Arttitle">
    <w:name w:val="Art_title"/>
    <w:basedOn w:val="Normal"/>
    <w:next w:val="Normalaftertitle"/>
    <w:rsid w:val="00D66F7F"/>
    <w:pPr>
      <w:keepNext/>
      <w:keepLines/>
      <w:spacing w:before="240"/>
      <w:jc w:val="center"/>
    </w:pPr>
    <w:rPr>
      <w:b/>
      <w:sz w:val="28"/>
    </w:rPr>
  </w:style>
  <w:style w:type="paragraph" w:customStyle="1" w:styleId="Blanc">
    <w:name w:val="Blanc"/>
    <w:basedOn w:val="Normal"/>
    <w:next w:val="Tabletext"/>
    <w:rsid w:val="00D66F7F"/>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66F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D66F7F"/>
    <w:pPr>
      <w:keepNext/>
      <w:keepLines/>
      <w:spacing w:before="160"/>
      <w:ind w:left="794"/>
    </w:pPr>
    <w:rPr>
      <w:i/>
    </w:rPr>
  </w:style>
  <w:style w:type="paragraph" w:customStyle="1" w:styleId="ChapNo">
    <w:name w:val="Chap_No"/>
    <w:basedOn w:val="ArtNo"/>
    <w:next w:val="Chaptitle"/>
    <w:rsid w:val="00D66F7F"/>
    <w:rPr>
      <w:b/>
    </w:rPr>
  </w:style>
  <w:style w:type="paragraph" w:customStyle="1" w:styleId="Chaptitle">
    <w:name w:val="Chap_title"/>
    <w:basedOn w:val="Arttitle"/>
    <w:next w:val="Normalaftertitle"/>
    <w:rsid w:val="00D66F7F"/>
  </w:style>
  <w:style w:type="character" w:styleId="FootnoteReference">
    <w:name w:val="footnote reference"/>
    <w:aliases w:val="Appel note de bas de p,Footnote Reference/"/>
    <w:basedOn w:val="DefaultParagraphFont"/>
    <w:semiHidden/>
    <w:rsid w:val="00D66F7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D66F7F"/>
    <w:pPr>
      <w:keepLines/>
      <w:tabs>
        <w:tab w:val="left" w:pos="255"/>
      </w:tabs>
      <w:ind w:left="255" w:hanging="255"/>
    </w:pPr>
    <w:rPr>
      <w:sz w:val="22"/>
    </w:rPr>
  </w:style>
  <w:style w:type="paragraph" w:styleId="Index1">
    <w:name w:val="index 1"/>
    <w:basedOn w:val="Normal"/>
    <w:next w:val="Normal"/>
    <w:semiHidden/>
    <w:rsid w:val="00D66F7F"/>
  </w:style>
  <w:style w:type="paragraph" w:styleId="Index2">
    <w:name w:val="index 2"/>
    <w:basedOn w:val="Normal"/>
    <w:next w:val="Normal"/>
    <w:semiHidden/>
    <w:rsid w:val="00D66F7F"/>
    <w:pPr>
      <w:ind w:left="283"/>
    </w:pPr>
  </w:style>
  <w:style w:type="paragraph" w:styleId="Index3">
    <w:name w:val="index 3"/>
    <w:basedOn w:val="Normal"/>
    <w:next w:val="Normal"/>
    <w:semiHidden/>
    <w:rsid w:val="00D66F7F"/>
    <w:pPr>
      <w:ind w:left="566"/>
    </w:pPr>
  </w:style>
  <w:style w:type="paragraph" w:styleId="IndexHeading">
    <w:name w:val="index heading"/>
    <w:basedOn w:val="Normal"/>
    <w:next w:val="Index1"/>
    <w:semiHidden/>
    <w:rsid w:val="00D66F7F"/>
  </w:style>
  <w:style w:type="paragraph" w:customStyle="1" w:styleId="Line">
    <w:name w:val="Line"/>
    <w:basedOn w:val="Normal"/>
    <w:next w:val="Normal"/>
    <w:rsid w:val="00D66F7F"/>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66F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66F7F"/>
  </w:style>
  <w:style w:type="paragraph" w:customStyle="1" w:styleId="Partref">
    <w:name w:val="Part_ref"/>
    <w:basedOn w:val="Normal"/>
    <w:next w:val="Normal"/>
    <w:rsid w:val="00D66F7F"/>
    <w:pPr>
      <w:keepNext/>
      <w:keepLines/>
      <w:spacing w:after="280"/>
      <w:jc w:val="center"/>
    </w:pPr>
  </w:style>
  <w:style w:type="paragraph" w:customStyle="1" w:styleId="Parttitle">
    <w:name w:val="Part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66F7F"/>
  </w:style>
  <w:style w:type="paragraph" w:customStyle="1" w:styleId="QuestionNo">
    <w:name w:val="Question_No"/>
    <w:basedOn w:val="RecNoBR"/>
    <w:next w:val="Normal"/>
    <w:rsid w:val="00D66F7F"/>
  </w:style>
  <w:style w:type="paragraph" w:customStyle="1" w:styleId="Questionref">
    <w:name w:val="Question_ref"/>
    <w:basedOn w:val="Recref"/>
    <w:next w:val="Questiondate"/>
    <w:rsid w:val="00D66F7F"/>
  </w:style>
  <w:style w:type="paragraph" w:customStyle="1" w:styleId="Questiontitle">
    <w:name w:val="Question_title"/>
    <w:basedOn w:val="Normal"/>
    <w:next w:val="Questionref"/>
    <w:rsid w:val="00D66F7F"/>
  </w:style>
  <w:style w:type="paragraph" w:customStyle="1" w:styleId="Reftext">
    <w:name w:val="Ref_text"/>
    <w:basedOn w:val="Normal"/>
    <w:rsid w:val="00D66F7F"/>
    <w:pPr>
      <w:ind w:left="794" w:hanging="794"/>
    </w:pPr>
    <w:rPr>
      <w:sz w:val="22"/>
    </w:rPr>
  </w:style>
  <w:style w:type="paragraph" w:customStyle="1" w:styleId="Reftitle">
    <w:name w:val="Ref_title"/>
    <w:basedOn w:val="Normal"/>
    <w:next w:val="Reftext"/>
    <w:rsid w:val="00D66F7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66F7F"/>
  </w:style>
  <w:style w:type="paragraph" w:customStyle="1" w:styleId="RepNo">
    <w:name w:val="Rep_No"/>
    <w:basedOn w:val="RecNoBR"/>
    <w:next w:val="Reptitle"/>
    <w:rsid w:val="00D66F7F"/>
  </w:style>
  <w:style w:type="paragraph" w:customStyle="1" w:styleId="Repref">
    <w:name w:val="Rep_ref"/>
    <w:basedOn w:val="Recref"/>
    <w:next w:val="Repdate"/>
    <w:rsid w:val="00D66F7F"/>
  </w:style>
  <w:style w:type="paragraph" w:customStyle="1" w:styleId="Reptitle">
    <w:name w:val="Rep_title"/>
    <w:basedOn w:val="RectitleBR"/>
    <w:next w:val="Repref"/>
    <w:rsid w:val="00D66F7F"/>
  </w:style>
  <w:style w:type="paragraph" w:customStyle="1" w:styleId="Resdate">
    <w:name w:val="Res_date"/>
    <w:basedOn w:val="Recdate"/>
    <w:next w:val="Normalaftertitle"/>
    <w:rsid w:val="00D66F7F"/>
  </w:style>
  <w:style w:type="paragraph" w:customStyle="1" w:styleId="ResNo">
    <w:name w:val="Res_No"/>
    <w:basedOn w:val="RecNoBR"/>
    <w:next w:val="Restitle"/>
    <w:rsid w:val="00D66F7F"/>
  </w:style>
  <w:style w:type="paragraph" w:customStyle="1" w:styleId="Resref">
    <w:name w:val="Res_ref"/>
    <w:basedOn w:val="Recref"/>
    <w:next w:val="Resdate"/>
    <w:rsid w:val="00D66F7F"/>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D66F7F"/>
  </w:style>
  <w:style w:type="paragraph" w:customStyle="1" w:styleId="Sectiontitle">
    <w:name w:val="Section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66F7F"/>
    <w:pPr>
      <w:tabs>
        <w:tab w:val="clear" w:pos="794"/>
        <w:tab w:val="clear" w:pos="1191"/>
        <w:tab w:val="clear" w:pos="1588"/>
        <w:tab w:val="clear" w:pos="1985"/>
        <w:tab w:val="right" w:pos="9611"/>
      </w:tabs>
    </w:pPr>
    <w:rPr>
      <w:i/>
    </w:rPr>
  </w:style>
  <w:style w:type="paragraph" w:styleId="TOC1">
    <w:name w:val="toc 1"/>
    <w:basedOn w:val="Normal"/>
    <w:semiHidden/>
    <w:rsid w:val="00D66F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66F7F"/>
    <w:pPr>
      <w:tabs>
        <w:tab w:val="clear" w:pos="567"/>
        <w:tab w:val="left" w:pos="1276"/>
      </w:tabs>
      <w:spacing w:before="160"/>
      <w:ind w:left="1276" w:hanging="709"/>
    </w:pPr>
  </w:style>
  <w:style w:type="paragraph" w:styleId="TOC3">
    <w:name w:val="toc 3"/>
    <w:basedOn w:val="TOC2"/>
    <w:semiHidden/>
    <w:rsid w:val="00D66F7F"/>
    <w:pPr>
      <w:tabs>
        <w:tab w:val="clear" w:pos="1276"/>
        <w:tab w:val="left" w:pos="2155"/>
      </w:tabs>
      <w:ind w:left="2155" w:hanging="879"/>
    </w:pPr>
  </w:style>
  <w:style w:type="paragraph" w:styleId="TOC4">
    <w:name w:val="toc 4"/>
    <w:basedOn w:val="TOC3"/>
    <w:semiHidden/>
    <w:rsid w:val="00D66F7F"/>
    <w:pPr>
      <w:tabs>
        <w:tab w:val="left" w:pos="3261"/>
      </w:tabs>
      <w:spacing w:before="80"/>
      <w:ind w:left="3261" w:hanging="993"/>
    </w:pPr>
  </w:style>
  <w:style w:type="paragraph" w:styleId="TOC5">
    <w:name w:val="toc 5"/>
    <w:basedOn w:val="TOC4"/>
    <w:semiHidden/>
    <w:rsid w:val="00D66F7F"/>
  </w:style>
  <w:style w:type="paragraph" w:styleId="TOC6">
    <w:name w:val="toc 6"/>
    <w:basedOn w:val="TOC4"/>
    <w:semiHidden/>
    <w:rsid w:val="00D66F7F"/>
  </w:style>
  <w:style w:type="paragraph" w:styleId="TOC7">
    <w:name w:val="toc 7"/>
    <w:basedOn w:val="TOC4"/>
    <w:semiHidden/>
    <w:rsid w:val="00D66F7F"/>
  </w:style>
  <w:style w:type="paragraph" w:styleId="TOC8">
    <w:name w:val="toc 8"/>
    <w:basedOn w:val="TOC4"/>
    <w:semiHidden/>
    <w:rsid w:val="00D66F7F"/>
  </w:style>
  <w:style w:type="paragraph" w:customStyle="1" w:styleId="RectitleBR">
    <w:name w:val="Rec_title_BR"/>
    <w:basedOn w:val="Normal"/>
    <w:next w:val="Recref"/>
    <w:rsid w:val="00D66F7F"/>
    <w:pPr>
      <w:keepNext/>
      <w:keepLines/>
      <w:spacing w:before="240"/>
      <w:jc w:val="center"/>
    </w:pPr>
    <w:rPr>
      <w:b/>
      <w:sz w:val="28"/>
    </w:rPr>
  </w:style>
  <w:style w:type="paragraph" w:customStyle="1" w:styleId="Annexref">
    <w:name w:val="Annex_ref"/>
    <w:basedOn w:val="Normal"/>
    <w:next w:val="Normalaftertitle"/>
    <w:rsid w:val="00D66F7F"/>
    <w:pPr>
      <w:keepNext/>
      <w:keepLines/>
      <w:spacing w:after="280"/>
      <w:jc w:val="center"/>
    </w:pPr>
  </w:style>
  <w:style w:type="paragraph" w:customStyle="1" w:styleId="Appendixref">
    <w:name w:val="Appendix_ref"/>
    <w:basedOn w:val="Annexref"/>
    <w:next w:val="Normalaftertitle"/>
    <w:rsid w:val="00D66F7F"/>
  </w:style>
  <w:style w:type="paragraph" w:customStyle="1" w:styleId="Figuretitle">
    <w:name w:val="Figure_title"/>
    <w:basedOn w:val="Normal"/>
    <w:next w:val="Figure"/>
    <w:rsid w:val="00D66F7F"/>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D66F7F"/>
    <w:pPr>
      <w:keepNext/>
      <w:spacing w:before="0" w:after="120"/>
      <w:jc w:val="center"/>
    </w:pPr>
    <w:rPr>
      <w:b/>
    </w:rPr>
  </w:style>
  <w:style w:type="paragraph" w:customStyle="1" w:styleId="Summary">
    <w:name w:val="Summary"/>
    <w:basedOn w:val="Normal"/>
    <w:next w:val="Normalaftertitle"/>
    <w:rsid w:val="00D66F7F"/>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paragraph" w:customStyle="1" w:styleId="SpecialFooter">
    <w:name w:val="Special Footer"/>
    <w:basedOn w:val="Footer"/>
    <w:rsid w:val="00CA4BA4"/>
    <w:pPr>
      <w:tabs>
        <w:tab w:val="left" w:pos="567"/>
        <w:tab w:val="left" w:pos="1134"/>
        <w:tab w:val="left" w:pos="1701"/>
        <w:tab w:val="left" w:pos="2268"/>
        <w:tab w:val="left" w:pos="2835"/>
        <w:tab w:val="left" w:pos="5954"/>
        <w:tab w:val="right" w:pos="9639"/>
      </w:tabs>
    </w:pPr>
    <w:rPr>
      <w:noProof w:val="0"/>
      <w:sz w:val="16"/>
    </w:rPr>
  </w:style>
  <w:style w:type="paragraph" w:styleId="BodyText">
    <w:name w:val="Body Text"/>
    <w:basedOn w:val="Normal"/>
    <w:rsid w:val="00CA4BA4"/>
    <w:pPr>
      <w:tabs>
        <w:tab w:val="clear" w:pos="794"/>
        <w:tab w:val="clear" w:pos="1191"/>
        <w:tab w:val="clear" w:pos="1588"/>
        <w:tab w:val="clear" w:pos="1985"/>
      </w:tabs>
      <w:spacing w:before="0"/>
    </w:pPr>
    <w:rPr>
      <w:lang w:val="en-US"/>
    </w:rPr>
  </w:style>
  <w:style w:type="paragraph" w:customStyle="1" w:styleId="TableNoBR">
    <w:name w:val="Table_No_BR"/>
    <w:basedOn w:val="Normal"/>
    <w:next w:val="TabletitleBR"/>
    <w:rsid w:val="00CA4BA4"/>
    <w:pPr>
      <w:keepNext/>
      <w:spacing w:before="560" w:after="120"/>
      <w:jc w:val="center"/>
    </w:pPr>
    <w:rPr>
      <w:caps/>
    </w:rPr>
  </w:style>
  <w:style w:type="paragraph" w:customStyle="1" w:styleId="TabletitleBR">
    <w:name w:val="Table_title_BR"/>
    <w:basedOn w:val="Normal"/>
    <w:next w:val="Normal"/>
    <w:rsid w:val="00CA4BA4"/>
    <w:pPr>
      <w:keepNext/>
      <w:keepLines/>
      <w:spacing w:before="0" w:after="120"/>
      <w:jc w:val="center"/>
    </w:pPr>
    <w:rPr>
      <w:b/>
    </w:rPr>
  </w:style>
  <w:style w:type="paragraph" w:customStyle="1" w:styleId="TableText0">
    <w:name w:val="Table_Text"/>
    <w:basedOn w:val="Normal"/>
    <w:link w:val="TableTextChar"/>
    <w:rsid w:val="00CA4B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basedOn w:val="DefaultParagraphFont"/>
    <w:link w:val="Normalaftertitle"/>
    <w:rsid w:val="007574EF"/>
    <w:rPr>
      <w:sz w:val="24"/>
      <w:lang w:val="fr-FR" w:eastAsia="en-US" w:bidi="ar-SA"/>
    </w:rPr>
  </w:style>
  <w:style w:type="character" w:customStyle="1" w:styleId="enumlev1Char">
    <w:name w:val="enumlev1 Char"/>
    <w:basedOn w:val="DefaultParagraphFont"/>
    <w:link w:val="enumlev1"/>
    <w:rsid w:val="007574EF"/>
    <w:rPr>
      <w:sz w:val="24"/>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74EF"/>
    <w:rPr>
      <w:sz w:val="22"/>
      <w:lang w:val="fr-FR" w:eastAsia="en-US" w:bidi="ar-SA"/>
    </w:rPr>
  </w:style>
  <w:style w:type="character" w:customStyle="1" w:styleId="TableNoChar">
    <w:name w:val="Table_No Char"/>
    <w:basedOn w:val="DefaultParagraphFont"/>
    <w:link w:val="TableNo"/>
    <w:rsid w:val="007574EF"/>
    <w:rPr>
      <w:sz w:val="24"/>
      <w:lang w:val="fr-FR" w:eastAsia="en-US" w:bidi="ar-SA"/>
    </w:rPr>
  </w:style>
  <w:style w:type="character" w:customStyle="1" w:styleId="AnnexNoTitleChar">
    <w:name w:val="Annex_NoTitle Char"/>
    <w:basedOn w:val="DefaultParagraphFont"/>
    <w:link w:val="AnnexNoTitle"/>
    <w:rsid w:val="007574EF"/>
    <w:rPr>
      <w:b/>
      <w:sz w:val="28"/>
      <w:lang w:val="fr-FR" w:eastAsia="en-US" w:bidi="ar-SA"/>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rsid w:val="007574EF"/>
    <w:rPr>
      <w:sz w:val="24"/>
      <w:lang w:val="fr-FR" w:eastAsia="en-US" w:bidi="ar-SA"/>
    </w:rPr>
  </w:style>
  <w:style w:type="character" w:customStyle="1" w:styleId="FooterChar">
    <w:name w:val="Footer Char"/>
    <w:aliases w:val="pie de página Char,footer odd Char,fo Char"/>
    <w:basedOn w:val="DefaultParagraphFont"/>
    <w:link w:val="Footer"/>
    <w:uiPriority w:val="99"/>
    <w:rsid w:val="007574EF"/>
    <w:rPr>
      <w:noProof/>
      <w:sz w:val="18"/>
      <w:lang w:val="fr-FR" w:eastAsia="en-US" w:bidi="ar-SA"/>
    </w:rPr>
  </w:style>
  <w:style w:type="character" w:customStyle="1" w:styleId="TableTextChar">
    <w:name w:val="Table_Text Char"/>
    <w:basedOn w:val="DefaultParagraphFont"/>
    <w:link w:val="TableText0"/>
    <w:locked/>
    <w:rsid w:val="007574EF"/>
    <w:rPr>
      <w:sz w:val="22"/>
      <w:lang w:val="en-GB" w:eastAsia="en-US" w:bidi="ar-SA"/>
    </w:rPr>
  </w:style>
  <w:style w:type="character" w:styleId="Hyperlink">
    <w:name w:val="Hyperlink"/>
    <w:aliases w:val="CEO_Hyperlink"/>
    <w:basedOn w:val="DefaultParagraphFont"/>
    <w:uiPriority w:val="99"/>
    <w:qFormat/>
    <w:rsid w:val="00CE441D"/>
    <w:rPr>
      <w:color w:val="0000FF"/>
      <w:u w:val="single"/>
    </w:rPr>
  </w:style>
  <w:style w:type="table" w:styleId="TableGrid">
    <w:name w:val="Table Grid"/>
    <w:basedOn w:val="TableNormal"/>
    <w:rsid w:val="00CE441D"/>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建议书"/>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61215C"/>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b/>
      <w:kern w:val="2"/>
      <w:sz w:val="28"/>
      <w:szCs w:val="24"/>
      <w:lang w:val="en-US" w:eastAsia="zh-CN"/>
    </w:rPr>
  </w:style>
  <w:style w:type="paragraph" w:customStyle="1" w:styleId="a1">
    <w:name w:val="课题"/>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2">
    <w:name w:val="年"/>
    <w:basedOn w:val="Normal"/>
    <w:rsid w:val="0061215C"/>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61215C"/>
    <w:pPr>
      <w:widowControl w:val="0"/>
      <w:tabs>
        <w:tab w:val="clear" w:pos="794"/>
        <w:tab w:val="clear" w:pos="1191"/>
        <w:tab w:val="clear" w:pos="1588"/>
        <w:tab w:val="clear" w:pos="1985"/>
        <w:tab w:val="left" w:pos="798"/>
      </w:tabs>
      <w:overflowPunct/>
      <w:autoSpaceDE/>
      <w:autoSpaceDN/>
      <w:adjustRightInd/>
      <w:ind w:firstLineChars="380" w:firstLine="798"/>
      <w:jc w:val="both"/>
      <w:textAlignment w:val="auto"/>
    </w:pPr>
    <w:rPr>
      <w:rFonts w:eastAsia="STKaiti"/>
      <w:kern w:val="2"/>
      <w:sz w:val="21"/>
      <w:szCs w:val="24"/>
      <w:lang w:val="en-US" w:eastAsia="zh-CN"/>
    </w:rPr>
  </w:style>
  <w:style w:type="paragraph" w:customStyle="1" w:styleId="a4">
    <w:name w:val="附件"/>
    <w:basedOn w:val="Normal"/>
    <w:rsid w:val="0061215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1">
    <w:name w:val="正文 1"/>
    <w:basedOn w:val="Normal"/>
    <w:rsid w:val="0061215C"/>
    <w:pPr>
      <w:widowControl w:val="0"/>
      <w:tabs>
        <w:tab w:val="clear" w:pos="794"/>
        <w:tab w:val="clear" w:pos="1191"/>
        <w:tab w:val="clear" w:pos="1588"/>
        <w:tab w:val="clear" w:pos="1985"/>
        <w:tab w:val="left" w:pos="798"/>
      </w:tabs>
      <w:overflowPunct/>
      <w:autoSpaceDE/>
      <w:autoSpaceDN/>
      <w:adjustRightInd/>
      <w:jc w:val="both"/>
      <w:textAlignment w:val="auto"/>
    </w:pPr>
    <w:rPr>
      <w:kern w:val="2"/>
      <w:sz w:val="21"/>
      <w:szCs w:val="24"/>
      <w:lang w:val="en-US" w:eastAsia="zh-CN"/>
    </w:rPr>
  </w:style>
  <w:style w:type="paragraph" w:customStyle="1" w:styleId="bt2">
    <w:name w:val="bt2"/>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a5">
    <w:name w:val="表题"/>
    <w:basedOn w:val="Normal"/>
    <w:rsid w:val="0061215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eastAsia="zh-CN"/>
    </w:rPr>
  </w:style>
  <w:style w:type="paragraph" w:customStyle="1" w:styleId="a6">
    <w:name w:val="表文"/>
    <w:basedOn w:val="Normal"/>
    <w:rsid w:val="0061215C"/>
    <w:pPr>
      <w:widowControl w:val="0"/>
      <w:tabs>
        <w:tab w:val="clear" w:pos="794"/>
        <w:tab w:val="clear" w:pos="1191"/>
        <w:tab w:val="clear" w:pos="1588"/>
        <w:tab w:val="clear" w:pos="1985"/>
      </w:tabs>
      <w:overflowPunct/>
      <w:topLinePunct/>
      <w:autoSpaceDE/>
      <w:autoSpaceDN/>
      <w:adjustRightInd/>
      <w:spacing w:before="0"/>
      <w:jc w:val="both"/>
      <w:textAlignment w:val="auto"/>
    </w:pPr>
    <w:rPr>
      <w:sz w:val="18"/>
      <w:szCs w:val="24"/>
      <w:lang w:val="en-US" w:eastAsia="zh-CN"/>
    </w:rPr>
  </w:style>
  <w:style w:type="paragraph" w:customStyle="1" w:styleId="a7">
    <w:name w:val="表序"/>
    <w:basedOn w:val="Normal"/>
    <w:rsid w:val="0061215C"/>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8">
    <w:name w:val="注"/>
    <w:basedOn w:val="Normal"/>
    <w:rsid w:val="0061215C"/>
    <w:pPr>
      <w:widowControl w:val="0"/>
      <w:tabs>
        <w:tab w:val="clear" w:pos="794"/>
        <w:tab w:val="clear" w:pos="1191"/>
        <w:tab w:val="clear" w:pos="1588"/>
        <w:tab w:val="clear" w:pos="1985"/>
        <w:tab w:val="left" w:pos="953"/>
      </w:tabs>
      <w:overflowPunct/>
      <w:autoSpaceDE/>
      <w:autoSpaceDN/>
      <w:adjustRightInd/>
      <w:jc w:val="both"/>
      <w:textAlignment w:val="auto"/>
    </w:pPr>
    <w:rPr>
      <w:kern w:val="2"/>
      <w:sz w:val="20"/>
      <w:szCs w:val="24"/>
      <w:lang w:val="en-US" w:eastAsia="zh-CN"/>
    </w:rPr>
  </w:style>
  <w:style w:type="character" w:styleId="CommentReference">
    <w:name w:val="annotation reference"/>
    <w:basedOn w:val="DefaultParagraphFont"/>
    <w:semiHidden/>
    <w:rsid w:val="00CC0CE6"/>
    <w:rPr>
      <w:sz w:val="21"/>
      <w:szCs w:val="21"/>
    </w:rPr>
  </w:style>
  <w:style w:type="paragraph" w:styleId="CommentText">
    <w:name w:val="annotation text"/>
    <w:basedOn w:val="Normal"/>
    <w:semiHidden/>
    <w:rsid w:val="00CC0CE6"/>
  </w:style>
  <w:style w:type="paragraph" w:styleId="CommentSubject">
    <w:name w:val="annotation subject"/>
    <w:basedOn w:val="CommentText"/>
    <w:next w:val="CommentText"/>
    <w:semiHidden/>
    <w:rsid w:val="00CC0CE6"/>
    <w:rPr>
      <w:b/>
      <w:bCs/>
    </w:rPr>
  </w:style>
  <w:style w:type="paragraph" w:styleId="BalloonText">
    <w:name w:val="Balloon Text"/>
    <w:basedOn w:val="Normal"/>
    <w:semiHidden/>
    <w:rsid w:val="00CC0CE6"/>
    <w:rPr>
      <w:sz w:val="16"/>
      <w:szCs w:val="16"/>
    </w:rPr>
  </w:style>
  <w:style w:type="table" w:customStyle="1" w:styleId="TableGrid1">
    <w:name w:val="Table Grid1"/>
    <w:basedOn w:val="TableNormal"/>
    <w:next w:val="TableGrid"/>
    <w:rsid w:val="00DE40A3"/>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313/en" TargetMode="External"/><Relationship Id="rId18" Type="http://schemas.openxmlformats.org/officeDocument/2006/relationships/hyperlink" Target="https://www.itu.int/rec/R-REC-M.1463/en" TargetMode="External"/><Relationship Id="rId26" Type="http://schemas.openxmlformats.org/officeDocument/2006/relationships/hyperlink" Target="https://www.itu.int/rec/R-REC-M.1461/en" TargetMode="External"/><Relationship Id="rId3" Type="http://schemas.openxmlformats.org/officeDocument/2006/relationships/styles" Target="styles.xml"/><Relationship Id="rId21" Type="http://schemas.openxmlformats.org/officeDocument/2006/relationships/hyperlink" Target="https://www.itu.int/rec/R-REC-M.1466/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itu.int/rec/R-REC-M.1462/en" TargetMode="External"/><Relationship Id="rId25" Type="http://schemas.openxmlformats.org/officeDocument/2006/relationships/hyperlink" Target="https://www.itu.int/rec/R-REC-M.1461/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M.1461/en" TargetMode="External"/><Relationship Id="rId20" Type="http://schemas.openxmlformats.org/officeDocument/2006/relationships/hyperlink" Target="https://www.itu.int/rec/R-REC-M.1465/e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itu.int/rec/R-REC-M.1461/en" TargetMode="Externa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itu.int/rec/R-REC-M.1460/en" TargetMode="External"/><Relationship Id="rId23" Type="http://schemas.openxmlformats.org/officeDocument/2006/relationships/hyperlink" Target="https://www.itu.int/rec/R-REC-M.1851/en" TargetMode="External"/><Relationship Id="rId28" Type="http://schemas.openxmlformats.org/officeDocument/2006/relationships/header" Target="header6.xml"/><Relationship Id="rId10" Type="http://schemas.openxmlformats.org/officeDocument/2006/relationships/hyperlink" Target="http://www.itu.int/publ/R-REC/zh" TargetMode="External"/><Relationship Id="rId19" Type="http://schemas.openxmlformats.org/officeDocument/2006/relationships/hyperlink" Target="https://www.itu.int/rec/R-REC-M.1464/e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M.1372/en" TargetMode="External"/><Relationship Id="rId22" Type="http://schemas.openxmlformats.org/officeDocument/2006/relationships/hyperlink" Target="https://www.itu.int/rec/R-REC-M.1638/en" TargetMode="Externa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E80BD-6B2E-45E2-84AB-04746DA3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28</TotalTime>
  <Pages>10</Pages>
  <Words>5516</Words>
  <Characters>2708</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ITU-R  M.1730-2建议书（02/2023）15.4-17.3 GHz频段中无线电定位业务的特性和保护标准</vt:lpstr>
    </vt:vector>
  </TitlesOfParts>
  <Manager/>
  <Company>ITU</Company>
  <LinksUpToDate>false</LinksUpToDate>
  <CharactersWithSpaces>8208</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M.1730-2建议书（02/2023）15.4-17.3 GHz频段中无线电定位业务的特性和保护标准</dc:title>
  <dc:subject>M 系列=移动、无线电定位、业余和相关卫星业务</dc:subject>
  <dc:creator>ITU Radiocommunication Bureau (BR)</dc:creator>
  <cp:keywords>M.1730-2</cp:keywords>
  <dc:description>Édition: 12.08.09/MCJ</dc:description>
  <cp:lastModifiedBy>LIU，sanping</cp:lastModifiedBy>
  <cp:revision>15</cp:revision>
  <cp:lastPrinted>2023-07-04T11:57:00Z</cp:lastPrinted>
  <dcterms:created xsi:type="dcterms:W3CDTF">2023-07-04T10:08:00Z</dcterms:created>
  <dcterms:modified xsi:type="dcterms:W3CDTF">2023-07-04T11:59:00Z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