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A7" w:rsidRPr="00F35AA3" w:rsidRDefault="006809A7" w:rsidP="006809A7">
      <w:pPr>
        <w:rPr>
          <w:szCs w:val="24"/>
          <w:lang w:val="fr-CH" w:eastAsia="zh-CN"/>
        </w:rPr>
      </w:pPr>
    </w:p>
    <w:p w:rsidR="006809A7" w:rsidRPr="00D962D9" w:rsidRDefault="006809A7" w:rsidP="006809A7">
      <w:pPr>
        <w:rPr>
          <w:szCs w:val="24"/>
          <w:lang w:eastAsia="zh-CN"/>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tbl>
      <w:tblPr>
        <w:tblW w:w="10089" w:type="dxa"/>
        <w:tblLook w:val="01E0" w:firstRow="1" w:lastRow="1" w:firstColumn="1" w:lastColumn="1" w:noHBand="0" w:noVBand="0"/>
      </w:tblPr>
      <w:tblGrid>
        <w:gridCol w:w="10089"/>
      </w:tblGrid>
      <w:tr w:rsidR="006809A7" w:rsidRPr="00BB4D1E" w:rsidTr="006A04FC">
        <w:tc>
          <w:tcPr>
            <w:tcW w:w="10089" w:type="dxa"/>
          </w:tcPr>
          <w:p w:rsidR="006809A7" w:rsidRPr="00BB4D1E" w:rsidRDefault="006809A7" w:rsidP="00374A0D">
            <w:pPr>
              <w:spacing w:before="380"/>
              <w:jc w:val="right"/>
              <w:rPr>
                <w:rFonts w:ascii="Tahoma" w:hAnsi="Tahoma" w:cs="Tahoma"/>
                <w:b/>
                <w:bCs/>
                <w:iCs/>
                <w:color w:val="243285"/>
                <w:sz w:val="36"/>
                <w:szCs w:val="36"/>
                <w:lang w:eastAsia="zh-CN"/>
              </w:rPr>
            </w:pPr>
            <w:r w:rsidRPr="00BB4D1E">
              <w:rPr>
                <w:rFonts w:ascii="Tahoma" w:hAnsi="Tahoma" w:cs="Tahoma"/>
                <w:b/>
                <w:bCs/>
                <w:iCs/>
                <w:color w:val="243285"/>
                <w:sz w:val="36"/>
                <w:szCs w:val="36"/>
              </w:rPr>
              <w:t xml:space="preserve">ITU-R  </w:t>
            </w:r>
            <w:r w:rsidRPr="00BB4D1E">
              <w:rPr>
                <w:rFonts w:ascii="Tahoma" w:hAnsi="Tahoma" w:cs="Tahoma"/>
                <w:b/>
                <w:bCs/>
                <w:iCs/>
                <w:color w:val="243285"/>
                <w:sz w:val="36"/>
                <w:szCs w:val="36"/>
                <w:lang w:eastAsia="zh-CN"/>
              </w:rPr>
              <w:t>M</w:t>
            </w:r>
            <w:r w:rsidRPr="00BB4D1E">
              <w:rPr>
                <w:rFonts w:ascii="Tahoma" w:hAnsi="Tahoma" w:cs="Tahoma"/>
                <w:b/>
                <w:bCs/>
                <w:iCs/>
                <w:color w:val="243285"/>
                <w:sz w:val="36"/>
                <w:szCs w:val="36"/>
              </w:rPr>
              <w:t>.</w:t>
            </w:r>
            <w:r w:rsidRPr="00BB4D1E">
              <w:rPr>
                <w:rFonts w:ascii="Tahoma" w:eastAsia="SimHei" w:hAnsi="Tahoma" w:cs="Tahoma"/>
                <w:b/>
                <w:bCs/>
                <w:iCs/>
                <w:color w:val="243285"/>
                <w:sz w:val="36"/>
                <w:szCs w:val="36"/>
              </w:rPr>
              <w:t>1</w:t>
            </w:r>
            <w:r w:rsidR="00477C58">
              <w:rPr>
                <w:rFonts w:ascii="Tahoma" w:eastAsia="SimHei" w:hAnsi="Tahoma" w:cs="Tahoma" w:hint="eastAsia"/>
                <w:b/>
                <w:bCs/>
                <w:iCs/>
                <w:color w:val="243285"/>
                <w:sz w:val="36"/>
                <w:szCs w:val="36"/>
                <w:lang w:eastAsia="zh-CN"/>
              </w:rPr>
              <w:t>64</w:t>
            </w:r>
            <w:r w:rsidR="00374A0D" w:rsidRPr="00BB4D1E">
              <w:rPr>
                <w:rFonts w:ascii="Tahoma" w:eastAsia="SimHei" w:hAnsi="Tahoma" w:cs="Tahoma"/>
                <w:b/>
                <w:bCs/>
                <w:iCs/>
                <w:color w:val="243285"/>
                <w:sz w:val="36"/>
                <w:szCs w:val="36"/>
              </w:rPr>
              <w:t>0</w:t>
            </w:r>
            <w:r w:rsidRPr="00BB4D1E">
              <w:rPr>
                <w:rFonts w:ascii="Tahoma" w:eastAsia="SimHei" w:hAnsi="Tahoma" w:cs="Tahoma"/>
                <w:b/>
                <w:bCs/>
                <w:iCs/>
                <w:color w:val="243285"/>
                <w:sz w:val="36"/>
                <w:szCs w:val="36"/>
              </w:rPr>
              <w:t>-</w:t>
            </w:r>
            <w:r w:rsidR="00374A0D" w:rsidRPr="00BB4D1E">
              <w:rPr>
                <w:rFonts w:ascii="Tahoma" w:eastAsia="SimHei" w:hAnsi="Tahoma" w:cs="Tahoma"/>
                <w:b/>
                <w:bCs/>
                <w:iCs/>
                <w:color w:val="243285"/>
                <w:sz w:val="36"/>
                <w:szCs w:val="36"/>
                <w:lang w:eastAsia="zh-CN"/>
              </w:rPr>
              <w:t>1</w:t>
            </w:r>
            <w:r w:rsidR="00123B7B">
              <w:rPr>
                <w:rFonts w:ascii="Tahoma" w:eastAsia="SimHei" w:hAnsi="Tahoma" w:cs="Tahoma"/>
                <w:b/>
                <w:bCs/>
                <w:iCs/>
                <w:color w:val="243285"/>
                <w:sz w:val="36"/>
                <w:szCs w:val="36"/>
                <w:lang w:eastAsia="zh-CN"/>
              </w:rPr>
              <w:t xml:space="preserve"> </w:t>
            </w:r>
            <w:r w:rsidRPr="00BB4D1E">
              <w:rPr>
                <w:rFonts w:ascii="SimHei" w:eastAsia="SimHei" w:hAnsi="Tahoma" w:cs="Tahoma" w:hint="eastAsia"/>
                <w:b/>
                <w:bCs/>
                <w:iCs/>
                <w:color w:val="243285"/>
                <w:sz w:val="36"/>
                <w:szCs w:val="36"/>
                <w:lang w:eastAsia="zh-CN"/>
              </w:rPr>
              <w:t>建议书</w:t>
            </w:r>
          </w:p>
          <w:p w:rsidR="006809A7" w:rsidRPr="00BB4D1E" w:rsidRDefault="006809A7" w:rsidP="00374A0D">
            <w:pPr>
              <w:spacing w:before="80"/>
              <w:jc w:val="right"/>
              <w:rPr>
                <w:rFonts w:ascii="Tahoma" w:hAnsi="Tahoma" w:cs="Tahoma"/>
                <w:b/>
                <w:bCs/>
                <w:iCs/>
                <w:color w:val="243285"/>
                <w:szCs w:val="22"/>
              </w:rPr>
            </w:pPr>
            <w:r w:rsidRPr="00BB4D1E">
              <w:rPr>
                <w:rFonts w:ascii="Tahoma" w:hAnsi="Tahoma" w:cs="Tahoma"/>
                <w:b/>
                <w:bCs/>
                <w:iCs/>
                <w:color w:val="243285"/>
                <w:szCs w:val="22"/>
              </w:rPr>
              <w:t>(</w:t>
            </w:r>
            <w:r w:rsidRPr="00BB4D1E">
              <w:rPr>
                <w:rFonts w:ascii="Tahoma" w:hAnsi="Tahoma" w:cs="Tahoma"/>
                <w:b/>
                <w:bCs/>
                <w:iCs/>
                <w:color w:val="243285"/>
                <w:szCs w:val="22"/>
                <w:lang w:eastAsia="zh-CN"/>
              </w:rPr>
              <w:t>0</w:t>
            </w:r>
            <w:r w:rsidR="00374A0D" w:rsidRPr="00BB4D1E">
              <w:rPr>
                <w:rFonts w:ascii="Tahoma" w:hAnsi="Tahoma" w:cs="Tahoma"/>
                <w:b/>
                <w:bCs/>
                <w:iCs/>
                <w:color w:val="243285"/>
                <w:szCs w:val="22"/>
                <w:lang w:eastAsia="zh-CN"/>
              </w:rPr>
              <w:t>1</w:t>
            </w:r>
            <w:r w:rsidRPr="00BB4D1E">
              <w:rPr>
                <w:rFonts w:ascii="Tahoma" w:hAnsi="Tahoma" w:cs="Tahoma"/>
                <w:b/>
                <w:bCs/>
                <w:iCs/>
                <w:color w:val="243285"/>
                <w:szCs w:val="22"/>
              </w:rPr>
              <w:t>/</w:t>
            </w:r>
            <w:r w:rsidRPr="00BB4D1E">
              <w:rPr>
                <w:rFonts w:ascii="Tahoma" w:hAnsi="Tahoma" w:cs="Tahoma"/>
                <w:b/>
                <w:bCs/>
                <w:iCs/>
                <w:color w:val="243285"/>
                <w:szCs w:val="22"/>
                <w:lang w:eastAsia="zh-CN"/>
              </w:rPr>
              <w:t>20</w:t>
            </w:r>
            <w:r w:rsidR="00C3145F" w:rsidRPr="00BB4D1E">
              <w:rPr>
                <w:rFonts w:ascii="Tahoma" w:hAnsi="Tahoma" w:cs="Tahoma" w:hint="eastAsia"/>
                <w:b/>
                <w:bCs/>
                <w:iCs/>
                <w:color w:val="243285"/>
                <w:szCs w:val="22"/>
                <w:lang w:eastAsia="zh-CN"/>
              </w:rPr>
              <w:t>1</w:t>
            </w:r>
            <w:r w:rsidR="00374A0D" w:rsidRPr="00BB4D1E">
              <w:rPr>
                <w:rFonts w:ascii="Tahoma" w:hAnsi="Tahoma" w:cs="Tahoma"/>
                <w:b/>
                <w:bCs/>
                <w:iCs/>
                <w:color w:val="243285"/>
                <w:szCs w:val="22"/>
                <w:lang w:eastAsia="zh-CN"/>
              </w:rPr>
              <w:t>8</w:t>
            </w:r>
            <w:r w:rsidRPr="00BB4D1E">
              <w:rPr>
                <w:rFonts w:ascii="Tahoma" w:hAnsi="Tahoma" w:cs="Tahoma"/>
                <w:b/>
                <w:bCs/>
                <w:iCs/>
                <w:color w:val="243285"/>
                <w:szCs w:val="22"/>
              </w:rPr>
              <w:t>)</w:t>
            </w:r>
          </w:p>
        </w:tc>
      </w:tr>
      <w:tr w:rsidR="006809A7" w:rsidRPr="00BB4D1E" w:rsidTr="006A04FC">
        <w:tc>
          <w:tcPr>
            <w:tcW w:w="10089" w:type="dxa"/>
          </w:tcPr>
          <w:p w:rsidR="006809A7" w:rsidRPr="00BB4D1E" w:rsidRDefault="006809A7" w:rsidP="006A04FC">
            <w:pPr>
              <w:spacing w:before="80"/>
              <w:jc w:val="right"/>
              <w:rPr>
                <w:rFonts w:ascii="Tahoma" w:hAnsi="Tahoma" w:cs="Tahoma"/>
                <w:b/>
                <w:bCs/>
                <w:iCs/>
                <w:color w:val="243285"/>
                <w:szCs w:val="24"/>
                <w:lang w:eastAsia="zh-CN"/>
              </w:rPr>
            </w:pPr>
          </w:p>
          <w:p w:rsidR="00123B7B" w:rsidRDefault="00374A0D" w:rsidP="00123B7B">
            <w:pPr>
              <w:spacing w:before="0"/>
              <w:jc w:val="right"/>
              <w:rPr>
                <w:rFonts w:ascii="Tahoma" w:eastAsia="SimHei" w:hAnsi="Tahoma" w:cs="Tahoma"/>
                <w:b/>
                <w:bCs/>
                <w:iCs/>
                <w:color w:val="243285"/>
                <w:sz w:val="44"/>
                <w:szCs w:val="44"/>
                <w:lang w:val="fr-CH" w:eastAsia="zh-CN"/>
              </w:rPr>
            </w:pPr>
            <w:r w:rsidRPr="00BB4D1E">
              <w:rPr>
                <w:rFonts w:ascii="Tahoma" w:eastAsia="SimHei" w:hAnsi="Tahoma" w:cs="Tahoma"/>
                <w:b/>
                <w:bCs/>
                <w:iCs/>
                <w:color w:val="243285"/>
                <w:sz w:val="44"/>
                <w:szCs w:val="44"/>
                <w:lang w:val="fr-CH" w:eastAsia="zh-CN"/>
              </w:rPr>
              <w:t>33.4-36 </w:t>
            </w:r>
            <w:bookmarkStart w:id="0" w:name="_GoBack"/>
            <w:bookmarkEnd w:id="0"/>
            <w:r w:rsidRPr="00BB4D1E">
              <w:rPr>
                <w:rFonts w:ascii="Tahoma" w:eastAsia="SimHei" w:hAnsi="Tahoma" w:cs="Tahoma"/>
                <w:b/>
                <w:bCs/>
                <w:iCs/>
                <w:color w:val="243285"/>
                <w:sz w:val="44"/>
                <w:szCs w:val="44"/>
                <w:lang w:val="fr-CH" w:eastAsia="zh-CN"/>
              </w:rPr>
              <w:t>GHz</w:t>
            </w:r>
            <w:r w:rsidR="004B0334">
              <w:rPr>
                <w:rFonts w:ascii="Tahoma" w:eastAsia="SimHei" w:hAnsi="Tahoma" w:cs="Tahoma"/>
                <w:b/>
                <w:bCs/>
                <w:iCs/>
                <w:color w:val="243285"/>
                <w:sz w:val="44"/>
                <w:szCs w:val="44"/>
                <w:lang w:val="fr-CH" w:eastAsia="zh-CN"/>
              </w:rPr>
              <w:t xml:space="preserve"> </w:t>
            </w:r>
            <w:r w:rsidRPr="00BB4D1E">
              <w:rPr>
                <w:rFonts w:ascii="Tahoma" w:eastAsia="SimHei" w:hAnsi="Tahoma" w:cs="Tahoma" w:hint="eastAsia"/>
                <w:b/>
                <w:bCs/>
                <w:iCs/>
                <w:color w:val="243285"/>
                <w:sz w:val="44"/>
                <w:szCs w:val="44"/>
                <w:lang w:val="fr-CH" w:eastAsia="zh-CN"/>
              </w:rPr>
              <w:t>频段无线电测定业务</w:t>
            </w:r>
          </w:p>
          <w:p w:rsidR="00123B7B" w:rsidRDefault="00374A0D" w:rsidP="00123B7B">
            <w:pPr>
              <w:spacing w:before="0"/>
              <w:jc w:val="right"/>
              <w:rPr>
                <w:rFonts w:ascii="Tahoma" w:eastAsia="SimHei" w:hAnsi="Tahoma" w:cs="Tahoma"/>
                <w:b/>
                <w:bCs/>
                <w:iCs/>
                <w:color w:val="243285"/>
                <w:sz w:val="44"/>
                <w:szCs w:val="44"/>
                <w:lang w:val="fr-CH" w:eastAsia="zh-CN"/>
              </w:rPr>
            </w:pPr>
            <w:r w:rsidRPr="00BB4D1E">
              <w:rPr>
                <w:rFonts w:ascii="Tahoma" w:eastAsia="SimHei" w:hAnsi="Tahoma" w:cs="Tahoma" w:hint="eastAsia"/>
                <w:b/>
                <w:bCs/>
                <w:iCs/>
                <w:color w:val="243285"/>
                <w:sz w:val="44"/>
                <w:szCs w:val="44"/>
                <w:lang w:val="fr-CH" w:eastAsia="zh-CN"/>
              </w:rPr>
              <w:t>雷达共用研究的特性</w:t>
            </w:r>
          </w:p>
          <w:p w:rsidR="006809A7" w:rsidRPr="00BB4D1E" w:rsidRDefault="00374A0D" w:rsidP="00123B7B">
            <w:pPr>
              <w:spacing w:before="0"/>
              <w:jc w:val="right"/>
              <w:rPr>
                <w:rFonts w:ascii="Tahoma" w:hAnsi="Tahoma" w:cs="Tahoma"/>
                <w:b/>
                <w:bCs/>
                <w:iCs/>
                <w:color w:val="243285"/>
                <w:szCs w:val="24"/>
                <w:lang w:eastAsia="zh-CN"/>
              </w:rPr>
            </w:pPr>
            <w:r w:rsidRPr="00BB4D1E">
              <w:rPr>
                <w:rFonts w:ascii="Tahoma" w:eastAsia="SimHei" w:hAnsi="Tahoma" w:cs="Tahoma" w:hint="eastAsia"/>
                <w:b/>
                <w:bCs/>
                <w:iCs/>
                <w:color w:val="243285"/>
                <w:sz w:val="44"/>
                <w:szCs w:val="44"/>
                <w:lang w:val="fr-CH" w:eastAsia="zh-CN"/>
              </w:rPr>
              <w:t>和保护标准</w:t>
            </w:r>
          </w:p>
        </w:tc>
      </w:tr>
      <w:tr w:rsidR="006809A7" w:rsidRPr="00BB4D1E" w:rsidTr="006A04FC">
        <w:tc>
          <w:tcPr>
            <w:tcW w:w="10089" w:type="dxa"/>
          </w:tcPr>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after="180"/>
              <w:jc w:val="right"/>
              <w:rPr>
                <w:rFonts w:ascii="Tahoma" w:hAnsi="Tahoma" w:cs="Tahoma"/>
                <w:b/>
                <w:bCs/>
                <w:iCs/>
                <w:color w:val="243285"/>
                <w:sz w:val="36"/>
                <w:szCs w:val="36"/>
                <w:lang w:val="en-US" w:eastAsia="zh-CN"/>
              </w:rPr>
            </w:pPr>
            <w:r w:rsidRPr="00BB4D1E">
              <w:rPr>
                <w:rFonts w:ascii="Tahoma" w:hAnsi="Tahoma" w:cs="Tahoma"/>
                <w:b/>
                <w:bCs/>
                <w:iCs/>
                <w:color w:val="243285"/>
                <w:sz w:val="36"/>
                <w:szCs w:val="36"/>
                <w:lang w:val="en-US" w:eastAsia="zh-CN"/>
              </w:rPr>
              <w:t>M</w:t>
            </w:r>
            <w:r w:rsidRPr="00BB4D1E">
              <w:rPr>
                <w:rFonts w:ascii="SimHei" w:eastAsia="SimHei" w:hAnsi="Tahoma" w:cs="Tahoma" w:hint="eastAsia"/>
                <w:b/>
                <w:bCs/>
                <w:iCs/>
                <w:color w:val="243285"/>
                <w:sz w:val="36"/>
                <w:szCs w:val="36"/>
                <w:lang w:val="en-US" w:eastAsia="zh-CN"/>
              </w:rPr>
              <w:t>系列</w:t>
            </w:r>
          </w:p>
          <w:p w:rsidR="006809A7" w:rsidRPr="00BB4D1E" w:rsidRDefault="006809A7" w:rsidP="006A04FC">
            <w:pPr>
              <w:spacing w:before="80"/>
              <w:jc w:val="right"/>
              <w:rPr>
                <w:rFonts w:ascii="SimHei" w:eastAsia="SimHei" w:hAnsi="Tahoma" w:cs="Tahoma"/>
                <w:b/>
                <w:bCs/>
                <w:iCs/>
                <w:color w:val="243285"/>
                <w:sz w:val="36"/>
                <w:szCs w:val="36"/>
                <w:lang w:val="en-US" w:eastAsia="zh-CN"/>
              </w:rPr>
            </w:pPr>
            <w:r w:rsidRPr="00BB4D1E">
              <w:rPr>
                <w:rFonts w:ascii="SimHei" w:eastAsia="SimHei" w:hAnsi="Tahoma" w:cs="Tahoma" w:hint="eastAsia"/>
                <w:b/>
                <w:bCs/>
                <w:iCs/>
                <w:color w:val="243285"/>
                <w:sz w:val="36"/>
                <w:szCs w:val="36"/>
                <w:lang w:val="en-US" w:eastAsia="zh-CN"/>
              </w:rPr>
              <w:t>移动、无线电测定、业余</w:t>
            </w:r>
            <w:r w:rsidRPr="00BB4D1E">
              <w:rPr>
                <w:rFonts w:ascii="SimHei" w:eastAsia="SimHei" w:hAnsi="Tahoma" w:cs="Tahoma"/>
                <w:b/>
                <w:bCs/>
                <w:iCs/>
                <w:color w:val="243285"/>
                <w:sz w:val="36"/>
                <w:szCs w:val="36"/>
                <w:lang w:val="en-US" w:eastAsia="zh-CN"/>
              </w:rPr>
              <w:br/>
            </w:r>
            <w:r w:rsidRPr="00BB4D1E">
              <w:rPr>
                <w:rFonts w:ascii="SimHei" w:eastAsia="SimHei" w:hAnsi="Tahoma" w:cs="Tahoma" w:hint="eastAsia"/>
                <w:b/>
                <w:bCs/>
                <w:iCs/>
                <w:color w:val="243285"/>
                <w:sz w:val="36"/>
                <w:szCs w:val="36"/>
                <w:lang w:val="en-US" w:eastAsia="zh-CN"/>
              </w:rPr>
              <w:t>无线电以及相关卫星业务</w:t>
            </w:r>
          </w:p>
          <w:p w:rsidR="006809A7" w:rsidRPr="00BB4D1E" w:rsidRDefault="006809A7" w:rsidP="006A04FC">
            <w:pPr>
              <w:spacing w:before="80"/>
              <w:jc w:val="right"/>
              <w:rPr>
                <w:rFonts w:ascii="Tahoma" w:hAnsi="Tahoma" w:cs="Tahoma"/>
                <w:b/>
                <w:bCs/>
                <w:iCs/>
                <w:color w:val="243285"/>
                <w:szCs w:val="24"/>
                <w:lang w:val="en-US" w:eastAsia="zh-CN"/>
              </w:rPr>
            </w:pPr>
          </w:p>
        </w:tc>
      </w:tr>
    </w:tbl>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6809A7" w:rsidRPr="00BB4D1E" w:rsidRDefault="006809A7" w:rsidP="00374A0D">
      <w:pPr>
        <w:pStyle w:val="Heading1"/>
        <w:pageBreakBefore/>
        <w:jc w:val="center"/>
        <w:rPr>
          <w:szCs w:val="24"/>
          <w:lang w:val="en-US" w:eastAsia="zh-CN"/>
        </w:rPr>
      </w:pPr>
      <w:r w:rsidRPr="00BB4D1E">
        <w:rPr>
          <w:rFonts w:hint="eastAsia"/>
          <w:szCs w:val="24"/>
          <w:lang w:val="fr-CH" w:eastAsia="zh-CN"/>
        </w:rPr>
        <w:lastRenderedPageBreak/>
        <w:t>前言</w:t>
      </w:r>
    </w:p>
    <w:p w:rsidR="006773B1" w:rsidRPr="00BB4D1E" w:rsidRDefault="006773B1" w:rsidP="006773B1">
      <w:pPr>
        <w:ind w:firstLineChars="200" w:firstLine="400"/>
        <w:rPr>
          <w:sz w:val="20"/>
          <w:lang w:val="en-US" w:eastAsia="zh-CN"/>
        </w:rPr>
      </w:pPr>
      <w:r w:rsidRPr="00BB4D1E">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809A7" w:rsidRPr="00BB4D1E" w:rsidRDefault="006773B1" w:rsidP="006773B1">
      <w:pPr>
        <w:ind w:firstLineChars="200" w:firstLine="400"/>
        <w:rPr>
          <w:sz w:val="20"/>
          <w:lang w:val="en-US" w:eastAsia="zh-CN"/>
        </w:rPr>
      </w:pPr>
      <w:r w:rsidRPr="00BB4D1E">
        <w:rPr>
          <w:rFonts w:hint="eastAsia"/>
          <w:sz w:val="20"/>
          <w:lang w:val="en-US" w:eastAsia="zh-CN"/>
        </w:rPr>
        <w:t>无线电通信部门的规则和政策职能由世界或区域无线电通信大会以及无线电通信全会在研究组的支持下履行。</w:t>
      </w:r>
    </w:p>
    <w:p w:rsidR="006809A7" w:rsidRPr="00BB4D1E" w:rsidRDefault="006809A7" w:rsidP="006809A7">
      <w:pPr>
        <w:ind w:firstLineChars="200" w:firstLine="400"/>
        <w:jc w:val="left"/>
        <w:rPr>
          <w:sz w:val="20"/>
          <w:lang w:val="en-US" w:eastAsia="zh-CN"/>
        </w:rPr>
      </w:pPr>
    </w:p>
    <w:p w:rsidR="006809A7" w:rsidRPr="00BB4D1E" w:rsidRDefault="006809A7" w:rsidP="00BD2A63">
      <w:pPr>
        <w:pStyle w:val="Heading1"/>
        <w:spacing w:before="360"/>
        <w:jc w:val="center"/>
        <w:rPr>
          <w:lang w:val="en-US" w:eastAsia="zh-CN"/>
        </w:rPr>
      </w:pPr>
      <w:r w:rsidRPr="00BB4D1E">
        <w:rPr>
          <w:rFonts w:hint="eastAsia"/>
          <w:lang w:val="en-US" w:eastAsia="zh-CN"/>
        </w:rPr>
        <w:t>知识产权政策（</w:t>
      </w:r>
      <w:r w:rsidRPr="00BB4D1E">
        <w:rPr>
          <w:lang w:val="en-US" w:eastAsia="zh-CN"/>
        </w:rPr>
        <w:t>IPR</w:t>
      </w:r>
      <w:r w:rsidRPr="00BB4D1E">
        <w:rPr>
          <w:rFonts w:hint="eastAsia"/>
          <w:lang w:val="en-US" w:eastAsia="zh-CN"/>
        </w:rPr>
        <w:t>）</w:t>
      </w:r>
    </w:p>
    <w:p w:rsidR="006809A7" w:rsidRPr="00BB4D1E" w:rsidRDefault="006773B1" w:rsidP="0083441E">
      <w:pPr>
        <w:tabs>
          <w:tab w:val="clear" w:pos="794"/>
          <w:tab w:val="clear" w:pos="1191"/>
          <w:tab w:val="clear" w:pos="1588"/>
          <w:tab w:val="clear" w:pos="1985"/>
        </w:tabs>
        <w:spacing w:before="240"/>
        <w:ind w:firstLineChars="200" w:firstLine="400"/>
        <w:rPr>
          <w:sz w:val="20"/>
          <w:lang w:val="en-US" w:eastAsia="zh-CN"/>
        </w:rPr>
      </w:pPr>
      <w:r w:rsidRPr="00BB4D1E">
        <w:rPr>
          <w:sz w:val="20"/>
          <w:lang w:val="en-US"/>
        </w:rPr>
        <w:t>ITU-R</w:t>
      </w:r>
      <w:r w:rsidRPr="00BB4D1E">
        <w:rPr>
          <w:rFonts w:hint="eastAsia"/>
          <w:sz w:val="20"/>
          <w:lang w:val="en-US" w:eastAsia="zh-CN"/>
        </w:rPr>
        <w:t>的</w:t>
      </w:r>
      <w:r w:rsidRPr="00BB4D1E">
        <w:rPr>
          <w:sz w:val="20"/>
          <w:lang w:val="en-US"/>
        </w:rPr>
        <w:t>IPR</w:t>
      </w:r>
      <w:r w:rsidRPr="00BB4D1E">
        <w:rPr>
          <w:rFonts w:hint="eastAsia"/>
          <w:sz w:val="20"/>
          <w:lang w:val="en-US" w:eastAsia="zh-CN"/>
        </w:rPr>
        <w:t>政策述于</w:t>
      </w:r>
      <w:r w:rsidRPr="00BB4D1E">
        <w:rPr>
          <w:sz w:val="20"/>
          <w:lang w:val="en-US"/>
        </w:rPr>
        <w:t>ITU-R</w:t>
      </w:r>
      <w:r w:rsidRPr="00BB4D1E">
        <w:rPr>
          <w:rFonts w:hint="eastAsia"/>
          <w:sz w:val="20"/>
          <w:lang w:val="en-US" w:eastAsia="zh-CN"/>
        </w:rPr>
        <w:t>第</w:t>
      </w:r>
      <w:r w:rsidRPr="00BB4D1E">
        <w:rPr>
          <w:sz w:val="20"/>
          <w:lang w:val="en-US" w:eastAsia="zh-CN"/>
        </w:rPr>
        <w:t>1</w:t>
      </w:r>
      <w:r w:rsidRPr="00BB4D1E">
        <w:rPr>
          <w:rFonts w:hint="eastAsia"/>
          <w:sz w:val="20"/>
          <w:lang w:val="en-US" w:eastAsia="zh-CN"/>
        </w:rPr>
        <w:t>号决议的附件</w:t>
      </w:r>
      <w:r w:rsidRPr="00BB4D1E">
        <w:rPr>
          <w:sz w:val="20"/>
          <w:lang w:val="en-US" w:eastAsia="zh-CN"/>
        </w:rPr>
        <w:t>1</w:t>
      </w:r>
      <w:r w:rsidRPr="00BB4D1E">
        <w:rPr>
          <w:rFonts w:hint="eastAsia"/>
          <w:sz w:val="20"/>
          <w:lang w:val="en-US" w:eastAsia="zh-CN"/>
        </w:rPr>
        <w:t>中所参引的《</w:t>
      </w:r>
      <w:r w:rsidRPr="00BB4D1E">
        <w:rPr>
          <w:sz w:val="20"/>
          <w:lang w:val="en-US" w:eastAsia="zh-CN"/>
        </w:rPr>
        <w:t>ITU-T/ITU-R/ISO/IEC</w:t>
      </w:r>
      <w:r w:rsidRPr="00BB4D1E">
        <w:rPr>
          <w:rFonts w:hint="eastAsia"/>
          <w:sz w:val="20"/>
          <w:lang w:val="en-US" w:eastAsia="zh-CN"/>
        </w:rPr>
        <w:t>的通用专利政策》。专利持有人用于提交专利声明和许可声明的表格可从</w:t>
      </w:r>
      <w:hyperlink r:id="rId8" w:history="1">
        <w:r w:rsidRPr="00BB4D1E">
          <w:rPr>
            <w:color w:val="0000FF"/>
            <w:sz w:val="20"/>
            <w:u w:val="single"/>
            <w:lang w:val="en-US" w:eastAsia="zh-CN"/>
          </w:rPr>
          <w:t>http://www.itu.int/ITU-R/go/patents/en</w:t>
        </w:r>
      </w:hyperlink>
      <w:r w:rsidRPr="00BB4D1E">
        <w:rPr>
          <w:rFonts w:hint="eastAsia"/>
          <w:sz w:val="20"/>
          <w:lang w:val="en-GB" w:eastAsia="zh-CN"/>
        </w:rPr>
        <w:t>获得</w:t>
      </w:r>
      <w:r w:rsidRPr="00BB4D1E">
        <w:rPr>
          <w:rFonts w:hint="eastAsia"/>
          <w:sz w:val="20"/>
          <w:lang w:val="en-US" w:eastAsia="zh-CN"/>
        </w:rPr>
        <w:t>，</w:t>
      </w:r>
      <w:r w:rsidRPr="00BB4D1E">
        <w:rPr>
          <w:rFonts w:hint="eastAsia"/>
          <w:sz w:val="20"/>
          <w:lang w:val="en-GB" w:eastAsia="zh-CN"/>
        </w:rPr>
        <w:t>在此处也可获取</w:t>
      </w:r>
      <w:r w:rsidRPr="00BB4D1E">
        <w:rPr>
          <w:rFonts w:hint="eastAsia"/>
          <w:sz w:val="20"/>
          <w:lang w:val="en-US" w:eastAsia="zh-CN"/>
        </w:rPr>
        <w:t>《</w:t>
      </w:r>
      <w:r w:rsidRPr="00BB4D1E">
        <w:rPr>
          <w:sz w:val="20"/>
          <w:lang w:val="en-US" w:eastAsia="zh-CN"/>
        </w:rPr>
        <w:t>ITU-T/ITU-R/ISO/IEC</w:t>
      </w:r>
      <w:r w:rsidRPr="00BB4D1E">
        <w:rPr>
          <w:rFonts w:hint="eastAsia"/>
          <w:sz w:val="20"/>
          <w:lang w:val="en-US" w:eastAsia="zh-CN"/>
        </w:rPr>
        <w:t>的通用专利政策实施指南》和</w:t>
      </w:r>
      <w:r w:rsidRPr="00BB4D1E">
        <w:rPr>
          <w:sz w:val="20"/>
          <w:lang w:val="en-US" w:eastAsia="zh-CN"/>
        </w:rPr>
        <w:t>ITU-R</w:t>
      </w:r>
      <w:r w:rsidRPr="00BB4D1E">
        <w:rPr>
          <w:rFonts w:hint="eastAsia"/>
          <w:sz w:val="20"/>
          <w:lang w:val="en-US" w:eastAsia="zh-CN"/>
        </w:rPr>
        <w:t>专利信息数据库。</w:t>
      </w:r>
    </w:p>
    <w:p w:rsidR="006809A7" w:rsidRPr="00BB4D1E" w:rsidRDefault="006809A7" w:rsidP="006809A7">
      <w:pPr>
        <w:jc w:val="center"/>
        <w:rPr>
          <w:lang w:val="en-US" w:eastAsia="zh-CN"/>
        </w:rPr>
      </w:pPr>
    </w:p>
    <w:p w:rsidR="006809A7" w:rsidRPr="00BB4D1E" w:rsidRDefault="006809A7" w:rsidP="006809A7">
      <w:pPr>
        <w:jc w:val="center"/>
        <w:rPr>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6773B1" w:rsidRPr="00BB4D1E" w:rsidTr="006773B1">
        <w:tc>
          <w:tcPr>
            <w:tcW w:w="9748" w:type="dxa"/>
            <w:gridSpan w:val="2"/>
          </w:tcPr>
          <w:p w:rsidR="006773B1" w:rsidRPr="00BB4D1E" w:rsidRDefault="006773B1" w:rsidP="006773B1">
            <w:pPr>
              <w:keepNext/>
              <w:topLinePunct/>
              <w:spacing w:after="40"/>
              <w:jc w:val="center"/>
              <w:rPr>
                <w:b/>
                <w:bCs/>
                <w:sz w:val="22"/>
                <w:lang w:val="en-US" w:eastAsia="zh-CN"/>
              </w:rPr>
            </w:pPr>
            <w:r w:rsidRPr="00BB4D1E">
              <w:rPr>
                <w:b/>
                <w:bCs/>
                <w:sz w:val="22"/>
                <w:lang w:val="en-US" w:eastAsia="zh-CN"/>
              </w:rPr>
              <w:t xml:space="preserve">ITU-R </w:t>
            </w:r>
            <w:r w:rsidRPr="00BB4D1E">
              <w:rPr>
                <w:rFonts w:hint="eastAsia"/>
                <w:b/>
                <w:bCs/>
                <w:sz w:val="22"/>
                <w:lang w:val="en-US" w:eastAsia="zh-CN"/>
              </w:rPr>
              <w:t>系列建议书</w:t>
            </w:r>
          </w:p>
          <w:p w:rsidR="006773B1" w:rsidRPr="00BB4D1E" w:rsidRDefault="006773B1" w:rsidP="006773B1">
            <w:pPr>
              <w:topLinePunct/>
              <w:jc w:val="center"/>
              <w:rPr>
                <w:sz w:val="18"/>
                <w:szCs w:val="18"/>
                <w:lang w:val="en-US" w:eastAsia="zh-CN"/>
              </w:rPr>
            </w:pPr>
            <w:r w:rsidRPr="00BB4D1E">
              <w:rPr>
                <w:rFonts w:hint="eastAsia"/>
                <w:sz w:val="18"/>
                <w:szCs w:val="18"/>
                <w:lang w:val="en-US" w:eastAsia="zh-CN"/>
              </w:rPr>
              <w:t>（也可在线查询</w:t>
            </w:r>
            <w:r w:rsidRPr="00BB4D1E">
              <w:rPr>
                <w:sz w:val="18"/>
                <w:szCs w:val="18"/>
                <w:lang w:val="en-US" w:eastAsia="zh-CN"/>
              </w:rPr>
              <w:t xml:space="preserve"> </w:t>
            </w:r>
            <w:hyperlink r:id="rId9" w:history="1">
              <w:r w:rsidRPr="00BB4D1E">
                <w:rPr>
                  <w:bCs/>
                  <w:color w:val="0000FF"/>
                  <w:sz w:val="18"/>
                  <w:u w:val="single"/>
                  <w:lang w:val="en-US" w:eastAsia="zh-CN"/>
                </w:rPr>
                <w:t>http://www.itu.int/publ/R-REC/en</w:t>
              </w:r>
            </w:hyperlink>
            <w:r w:rsidRPr="00BB4D1E">
              <w:rPr>
                <w:rFonts w:hint="eastAsia"/>
                <w:sz w:val="18"/>
                <w:szCs w:val="18"/>
                <w:lang w:val="en-US" w:eastAsia="zh-CN"/>
              </w:rPr>
              <w:t>）</w:t>
            </w:r>
          </w:p>
        </w:tc>
      </w:tr>
      <w:tr w:rsidR="006773B1" w:rsidRPr="00BB4D1E" w:rsidTr="006773B1">
        <w:tc>
          <w:tcPr>
            <w:tcW w:w="960" w:type="dxa"/>
          </w:tcPr>
          <w:p w:rsidR="006773B1" w:rsidRPr="00BB4D1E" w:rsidRDefault="006773B1" w:rsidP="006773B1">
            <w:pPr>
              <w:topLinePunct/>
              <w:spacing w:after="40"/>
              <w:ind w:left="57"/>
              <w:rPr>
                <w:b/>
                <w:bCs/>
                <w:sz w:val="20"/>
                <w:lang w:val="en-US"/>
              </w:rPr>
            </w:pPr>
            <w:r w:rsidRPr="00BB4D1E">
              <w:rPr>
                <w:rFonts w:ascii="SimSun" w:hAnsi="SimSun" w:hint="eastAsia"/>
                <w:b/>
                <w:bCs/>
                <w:sz w:val="20"/>
                <w:lang w:val="en-US" w:eastAsia="zh-CN"/>
              </w:rPr>
              <w:t>系列</w:t>
            </w:r>
          </w:p>
        </w:tc>
        <w:tc>
          <w:tcPr>
            <w:tcW w:w="8788" w:type="dxa"/>
          </w:tcPr>
          <w:p w:rsidR="006773B1" w:rsidRPr="00BB4D1E" w:rsidRDefault="006773B1" w:rsidP="006773B1">
            <w:pPr>
              <w:keepNext/>
              <w:topLinePunct/>
              <w:spacing w:after="40"/>
              <w:ind w:hanging="1040"/>
              <w:jc w:val="center"/>
              <w:rPr>
                <w:b/>
                <w:bCs/>
                <w:sz w:val="20"/>
                <w:lang w:val="en-US"/>
              </w:rPr>
            </w:pPr>
            <w:r w:rsidRPr="00BB4D1E">
              <w:rPr>
                <w:rFonts w:ascii="SimSun" w:hAnsi="SimSun" w:hint="eastAsia"/>
                <w:b/>
                <w:bCs/>
                <w:sz w:val="20"/>
                <w:lang w:val="en-US" w:eastAsia="zh-CN"/>
              </w:rPr>
              <w:t>标题</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BO</w:t>
            </w:r>
          </w:p>
        </w:tc>
        <w:tc>
          <w:tcPr>
            <w:tcW w:w="8788" w:type="dxa"/>
          </w:tcPr>
          <w:p w:rsidR="006773B1" w:rsidRPr="00BB4D1E" w:rsidRDefault="006773B1" w:rsidP="006773B1">
            <w:pPr>
              <w:keepNext/>
              <w:topLinePunct/>
              <w:spacing w:before="30" w:after="30"/>
              <w:jc w:val="left"/>
              <w:rPr>
                <w:bCs/>
                <w:sz w:val="20"/>
                <w:lang w:val="en-US"/>
              </w:rPr>
            </w:pPr>
            <w:r w:rsidRPr="00BB4D1E">
              <w:rPr>
                <w:rFonts w:hint="eastAsia"/>
                <w:bCs/>
                <w:sz w:val="20"/>
                <w:lang w:val="en-US" w:eastAsia="zh-CN"/>
              </w:rPr>
              <w:t>卫星传送</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BR</w:t>
            </w:r>
          </w:p>
        </w:tc>
        <w:tc>
          <w:tcPr>
            <w:tcW w:w="8788" w:type="dxa"/>
          </w:tcPr>
          <w:p w:rsidR="006773B1" w:rsidRPr="00BB4D1E" w:rsidRDefault="006773B1" w:rsidP="006773B1">
            <w:pPr>
              <w:keepNext/>
              <w:topLinePunct/>
              <w:spacing w:before="30" w:after="30"/>
              <w:jc w:val="left"/>
              <w:rPr>
                <w:sz w:val="20"/>
                <w:lang w:val="en-US" w:eastAsia="zh-CN"/>
              </w:rPr>
            </w:pPr>
            <w:r w:rsidRPr="00BB4D1E">
              <w:rPr>
                <w:rFonts w:hint="eastAsia"/>
                <w:sz w:val="20"/>
                <w:lang w:val="en-US" w:eastAsia="zh-CN"/>
              </w:rPr>
              <w:t>用于制作、存档和播出的录制；电视电影</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BS</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广播业务（声音）</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BT</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广播业务（电视）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F</w:t>
            </w:r>
          </w:p>
        </w:tc>
        <w:tc>
          <w:tcPr>
            <w:tcW w:w="8788" w:type="dxa"/>
          </w:tcPr>
          <w:p w:rsidR="006773B1" w:rsidRPr="00BB4D1E" w:rsidRDefault="006773B1" w:rsidP="006773B1">
            <w:pPr>
              <w:topLinePunct/>
              <w:spacing w:before="30" w:after="30"/>
              <w:rPr>
                <w:sz w:val="20"/>
                <w:lang w:val="fr-CH"/>
              </w:rPr>
            </w:pPr>
            <w:r w:rsidRPr="00BB4D1E">
              <w:rPr>
                <w:rFonts w:hint="eastAsia"/>
                <w:sz w:val="20"/>
                <w:lang w:val="fr-CH" w:eastAsia="zh-CN"/>
              </w:rPr>
              <w:t>固定业务</w:t>
            </w:r>
          </w:p>
        </w:tc>
      </w:tr>
      <w:tr w:rsidR="006773B1" w:rsidRPr="00BB4D1E" w:rsidTr="006773B1">
        <w:tc>
          <w:tcPr>
            <w:tcW w:w="960" w:type="dxa"/>
            <w:shd w:val="clear" w:color="auto" w:fill="F3F3F3"/>
          </w:tcPr>
          <w:p w:rsidR="006773B1" w:rsidRPr="00BB4D1E" w:rsidRDefault="006773B1" w:rsidP="006773B1">
            <w:pPr>
              <w:topLinePunct/>
              <w:spacing w:before="30" w:after="30"/>
              <w:ind w:left="57"/>
              <w:jc w:val="left"/>
              <w:rPr>
                <w:b/>
                <w:bCs/>
                <w:sz w:val="20"/>
                <w:lang w:val="en-US"/>
              </w:rPr>
            </w:pPr>
            <w:r w:rsidRPr="00BB4D1E">
              <w:rPr>
                <w:b/>
                <w:bCs/>
                <w:color w:val="000080"/>
                <w:sz w:val="20"/>
                <w:lang w:val="en-US"/>
              </w:rPr>
              <w:t>M</w:t>
            </w:r>
          </w:p>
        </w:tc>
        <w:tc>
          <w:tcPr>
            <w:tcW w:w="8788" w:type="dxa"/>
            <w:shd w:val="clear" w:color="auto" w:fill="F3F3F3"/>
          </w:tcPr>
          <w:p w:rsidR="006773B1" w:rsidRPr="00BB4D1E" w:rsidRDefault="006773B1" w:rsidP="006773B1">
            <w:pPr>
              <w:topLinePunct/>
              <w:spacing w:before="30" w:after="30"/>
              <w:jc w:val="left"/>
              <w:rPr>
                <w:b/>
                <w:bCs/>
                <w:color w:val="000080"/>
                <w:sz w:val="20"/>
                <w:lang w:val="en-US" w:eastAsia="zh-CN"/>
              </w:rPr>
            </w:pPr>
            <w:r w:rsidRPr="00BB4D1E">
              <w:rPr>
                <w:rFonts w:hint="eastAsia"/>
                <w:b/>
                <w:bCs/>
                <w:color w:val="000080"/>
                <w:sz w:val="20"/>
                <w:lang w:val="en-US" w:eastAsia="zh-CN"/>
              </w:rPr>
              <w:t>移动、无线电定位、业余和相关卫星业务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P</w:t>
            </w:r>
          </w:p>
        </w:tc>
        <w:tc>
          <w:tcPr>
            <w:tcW w:w="8788" w:type="dxa"/>
          </w:tcPr>
          <w:p w:rsidR="006773B1" w:rsidRPr="00BB4D1E" w:rsidRDefault="006773B1" w:rsidP="006773B1">
            <w:pPr>
              <w:topLinePunct/>
              <w:spacing w:before="30" w:after="30"/>
              <w:jc w:val="left"/>
              <w:rPr>
                <w:sz w:val="20"/>
                <w:lang w:val="fr-CH"/>
              </w:rPr>
            </w:pPr>
            <w:r w:rsidRPr="00BB4D1E">
              <w:rPr>
                <w:rFonts w:hint="eastAsia"/>
                <w:sz w:val="20"/>
                <w:lang w:val="fr-CH" w:eastAsia="zh-CN"/>
              </w:rPr>
              <w:t>无线电波传播</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RA</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射电天文</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RS</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遥感系统</w:t>
            </w:r>
          </w:p>
        </w:tc>
      </w:tr>
      <w:tr w:rsidR="006773B1" w:rsidRPr="00BB4D1E" w:rsidTr="006773B1">
        <w:tc>
          <w:tcPr>
            <w:tcW w:w="960" w:type="dxa"/>
            <w:shd w:val="clear" w:color="auto" w:fill="FFFFFF"/>
          </w:tcPr>
          <w:p w:rsidR="006773B1" w:rsidRPr="00BB4D1E" w:rsidRDefault="006773B1" w:rsidP="006773B1">
            <w:pPr>
              <w:topLinePunct/>
              <w:spacing w:before="30" w:after="30"/>
              <w:ind w:left="57"/>
              <w:jc w:val="left"/>
              <w:rPr>
                <w:b/>
                <w:bCs/>
                <w:color w:val="000080"/>
                <w:sz w:val="20"/>
                <w:lang w:val="en-US"/>
              </w:rPr>
            </w:pPr>
            <w:r w:rsidRPr="00BB4D1E">
              <w:rPr>
                <w:b/>
                <w:bCs/>
                <w:sz w:val="20"/>
                <w:lang w:val="en-US"/>
              </w:rPr>
              <w:t>S</w:t>
            </w:r>
          </w:p>
        </w:tc>
        <w:tc>
          <w:tcPr>
            <w:tcW w:w="8788" w:type="dxa"/>
            <w:shd w:val="clear" w:color="auto" w:fill="FFFFFF"/>
          </w:tcPr>
          <w:p w:rsidR="006773B1" w:rsidRPr="00BB4D1E" w:rsidRDefault="006773B1" w:rsidP="006773B1">
            <w:pPr>
              <w:topLinePunct/>
              <w:spacing w:before="30" w:after="30"/>
              <w:jc w:val="left"/>
              <w:rPr>
                <w:sz w:val="20"/>
                <w:lang w:val="fr-CH" w:eastAsia="zh-CN"/>
              </w:rPr>
            </w:pPr>
            <w:r w:rsidRPr="00BB4D1E">
              <w:rPr>
                <w:rFonts w:hint="eastAsia"/>
                <w:sz w:val="20"/>
                <w:lang w:val="fr-CH" w:eastAsia="zh-CN"/>
              </w:rPr>
              <w:t>卫星固定业务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SA</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空间应用和气象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卫星固定业务和固定业务系统间的频率共用和协调</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SM</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频谱管理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SNG</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卫星新闻采集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TF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时间信号和频率标准发射</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V</w:t>
            </w:r>
          </w:p>
        </w:tc>
        <w:tc>
          <w:tcPr>
            <w:tcW w:w="8788" w:type="dxa"/>
          </w:tcPr>
          <w:p w:rsidR="006773B1" w:rsidRPr="00BB4D1E" w:rsidRDefault="006773B1" w:rsidP="006773B1">
            <w:pPr>
              <w:topLinePunct/>
              <w:spacing w:before="30" w:after="180"/>
              <w:jc w:val="left"/>
              <w:rPr>
                <w:sz w:val="20"/>
                <w:lang w:val="en-US"/>
              </w:rPr>
            </w:pPr>
            <w:r w:rsidRPr="00BB4D1E">
              <w:rPr>
                <w:rFonts w:hint="eastAsia"/>
                <w:sz w:val="20"/>
                <w:lang w:val="en-US" w:eastAsia="zh-CN"/>
              </w:rPr>
              <w:t>词汇和相关问题</w:t>
            </w:r>
          </w:p>
        </w:tc>
      </w:tr>
    </w:tbl>
    <w:p w:rsidR="006809A7" w:rsidRPr="00BB4D1E" w:rsidRDefault="006809A7" w:rsidP="006809A7">
      <w:pPr>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6809A7" w:rsidRPr="00BB4D1E" w:rsidTr="00156F45">
        <w:tc>
          <w:tcPr>
            <w:tcW w:w="9775" w:type="dxa"/>
          </w:tcPr>
          <w:p w:rsidR="006809A7" w:rsidRPr="00BB4D1E" w:rsidRDefault="006809A7" w:rsidP="006A04FC">
            <w:pPr>
              <w:rPr>
                <w:rFonts w:eastAsia="STKaiti"/>
                <w:sz w:val="20"/>
                <w:lang w:eastAsia="zh-CN"/>
              </w:rPr>
            </w:pPr>
            <w:r w:rsidRPr="00BB4D1E">
              <w:rPr>
                <w:rFonts w:eastAsia="STKaiti" w:hint="eastAsia"/>
                <w:b/>
                <w:sz w:val="20"/>
                <w:lang w:eastAsia="zh-CN"/>
              </w:rPr>
              <w:t>说明：</w:t>
            </w:r>
            <w:r w:rsidRPr="00BB4D1E">
              <w:rPr>
                <w:rFonts w:eastAsia="STKaiti" w:hint="eastAsia"/>
                <w:bCs/>
                <w:sz w:val="20"/>
                <w:lang w:eastAsia="zh-CN"/>
              </w:rPr>
              <w:t>该</w:t>
            </w:r>
            <w:r w:rsidRPr="00576B20">
              <w:rPr>
                <w:rFonts w:ascii="STKaiti" w:eastAsia="STKaiti" w:hAnsi="STKaiti"/>
                <w:sz w:val="20"/>
                <w:lang w:eastAsia="zh-CN"/>
              </w:rPr>
              <w:t>ITU-R</w:t>
            </w:r>
            <w:r w:rsidRPr="00BB4D1E">
              <w:rPr>
                <w:rFonts w:eastAsia="STKaiti" w:hint="eastAsia"/>
                <w:bCs/>
                <w:sz w:val="20"/>
                <w:lang w:eastAsia="zh-CN"/>
              </w:rPr>
              <w:t>建议书的英文版本根据</w:t>
            </w:r>
            <w:r w:rsidRPr="00576B20">
              <w:rPr>
                <w:rFonts w:ascii="STKaiti" w:eastAsia="STKaiti" w:hAnsi="STKaiti"/>
                <w:sz w:val="20"/>
                <w:lang w:eastAsia="zh-CN"/>
              </w:rPr>
              <w:t>ITU-R</w:t>
            </w:r>
            <w:r w:rsidRPr="00BB4D1E">
              <w:rPr>
                <w:rFonts w:eastAsia="STKaiti" w:hint="eastAsia"/>
                <w:bCs/>
                <w:sz w:val="20"/>
                <w:lang w:eastAsia="zh-CN"/>
              </w:rPr>
              <w:t>第</w:t>
            </w:r>
            <w:r w:rsidRPr="00576B20">
              <w:rPr>
                <w:rFonts w:ascii="STKaiti" w:eastAsia="STKaiti" w:hAnsi="STKaiti"/>
                <w:sz w:val="20"/>
                <w:lang w:eastAsia="zh-CN"/>
              </w:rPr>
              <w:t>1</w:t>
            </w:r>
            <w:r w:rsidRPr="00BB4D1E">
              <w:rPr>
                <w:rFonts w:eastAsia="STKaiti" w:hint="eastAsia"/>
                <w:bCs/>
                <w:sz w:val="20"/>
                <w:lang w:eastAsia="zh-CN"/>
              </w:rPr>
              <w:t>号决议详述的程序予以批准。</w:t>
            </w:r>
          </w:p>
        </w:tc>
      </w:tr>
    </w:tbl>
    <w:p w:rsidR="006809A7" w:rsidRPr="00BB4D1E" w:rsidRDefault="006809A7" w:rsidP="00374A0D">
      <w:pPr>
        <w:tabs>
          <w:tab w:val="left" w:pos="9540"/>
        </w:tabs>
        <w:spacing w:before="480"/>
        <w:ind w:right="99"/>
        <w:jc w:val="right"/>
        <w:rPr>
          <w:sz w:val="20"/>
          <w:lang w:eastAsia="zh-CN"/>
        </w:rPr>
      </w:pPr>
      <w:r w:rsidRPr="00BB4D1E">
        <w:rPr>
          <w:rFonts w:ascii="STKaiti" w:eastAsia="STKaiti" w:hAnsi="STKaiti" w:hint="eastAsia"/>
          <w:sz w:val="20"/>
          <w:lang w:eastAsia="zh-CN"/>
        </w:rPr>
        <w:t>电子出版</w:t>
      </w:r>
      <w:r w:rsidRPr="00BB4D1E">
        <w:rPr>
          <w:rFonts w:ascii="STKaiti" w:eastAsia="STKaiti" w:hAnsi="STKaiti"/>
          <w:sz w:val="20"/>
          <w:lang w:eastAsia="zh-CN"/>
        </w:rPr>
        <w:br/>
      </w:r>
      <w:r w:rsidRPr="00BB4D1E">
        <w:rPr>
          <w:sz w:val="20"/>
          <w:lang w:eastAsia="zh-CN"/>
        </w:rPr>
        <w:t>201</w:t>
      </w:r>
      <w:r w:rsidR="00374A0D" w:rsidRPr="00BB4D1E">
        <w:rPr>
          <w:sz w:val="20"/>
          <w:lang w:eastAsia="zh-CN"/>
        </w:rPr>
        <w:t>8</w:t>
      </w:r>
      <w:r w:rsidRPr="00BB4D1E">
        <w:rPr>
          <w:rFonts w:hint="eastAsia"/>
          <w:sz w:val="20"/>
          <w:lang w:eastAsia="zh-CN"/>
        </w:rPr>
        <w:t>年，日内瓦</w:t>
      </w:r>
    </w:p>
    <w:p w:rsidR="006809A7" w:rsidRPr="00BB4D1E" w:rsidRDefault="006809A7" w:rsidP="00374A0D">
      <w:pPr>
        <w:spacing w:before="240"/>
        <w:jc w:val="center"/>
        <w:rPr>
          <w:sz w:val="20"/>
          <w:lang w:val="en-US" w:eastAsia="zh-CN"/>
        </w:rPr>
      </w:pPr>
      <w:r w:rsidRPr="00BB4D1E">
        <w:rPr>
          <w:sz w:val="20"/>
          <w:lang w:val="en-US"/>
        </w:rPr>
        <w:sym w:font="Symbol" w:char="F0E3"/>
      </w:r>
      <w:r w:rsidRPr="00BB4D1E">
        <w:rPr>
          <w:sz w:val="20"/>
          <w:lang w:val="en-US" w:eastAsia="zh-CN"/>
        </w:rPr>
        <w:t xml:space="preserve"> </w:t>
      </w:r>
      <w:r w:rsidRPr="00BB4D1E">
        <w:rPr>
          <w:rFonts w:hint="eastAsia"/>
          <w:sz w:val="20"/>
          <w:lang w:val="en-US" w:eastAsia="zh-CN"/>
        </w:rPr>
        <w:t>国际电联</w:t>
      </w:r>
      <w:r w:rsidRPr="00BB4D1E">
        <w:rPr>
          <w:sz w:val="20"/>
          <w:lang w:val="en-US" w:eastAsia="zh-CN"/>
        </w:rPr>
        <w:t xml:space="preserve"> </w:t>
      </w:r>
      <w:bookmarkStart w:id="1" w:name="iiannee"/>
      <w:bookmarkEnd w:id="1"/>
      <w:r w:rsidRPr="00BB4D1E">
        <w:rPr>
          <w:sz w:val="20"/>
          <w:lang w:val="en-US" w:eastAsia="zh-CN"/>
        </w:rPr>
        <w:t>201</w:t>
      </w:r>
      <w:r w:rsidR="00374A0D" w:rsidRPr="00BB4D1E">
        <w:rPr>
          <w:sz w:val="20"/>
          <w:lang w:val="en-US" w:eastAsia="zh-CN"/>
        </w:rPr>
        <w:t>8</w:t>
      </w:r>
    </w:p>
    <w:p w:rsidR="005F7E2A" w:rsidRPr="00BB4D1E" w:rsidRDefault="006809A7" w:rsidP="00374A0D">
      <w:pPr>
        <w:tabs>
          <w:tab w:val="left" w:pos="7037"/>
        </w:tabs>
        <w:ind w:firstLineChars="200" w:firstLine="360"/>
        <w:jc w:val="left"/>
        <w:rPr>
          <w:rStyle w:val="hrefBR"/>
          <w:lang w:val="en-US" w:eastAsia="zh-CN"/>
        </w:rPr>
      </w:pPr>
      <w:r w:rsidRPr="00BB4D1E">
        <w:rPr>
          <w:rFonts w:ascii="SimSun" w:hAnsi="SimSun" w:hint="eastAsia"/>
          <w:sz w:val="18"/>
          <w:szCs w:val="18"/>
          <w:lang w:val="en-US" w:eastAsia="zh-CN"/>
        </w:rPr>
        <w:t>版权所有。</w:t>
      </w:r>
      <w:r w:rsidRPr="00BB4D1E">
        <w:rPr>
          <w:rFonts w:ascii="SimSun" w:hAnsi="SimSun" w:hint="eastAsia"/>
          <w:sz w:val="18"/>
          <w:szCs w:val="18"/>
          <w:lang w:eastAsia="zh-CN"/>
        </w:rPr>
        <w:t>未经国际电联书面许可，不得以任何手段复制本出版物的任何部分。</w:t>
      </w:r>
    </w:p>
    <w:p w:rsidR="006809A7" w:rsidRPr="00BB4D1E" w:rsidRDefault="006809A7" w:rsidP="005F7E2A">
      <w:pPr>
        <w:rPr>
          <w:lang w:val="en-US" w:eastAsia="zh-CN"/>
        </w:rPr>
        <w:sectPr w:rsidR="006809A7" w:rsidRPr="00BB4D1E">
          <w:headerReference w:type="even" r:id="rId10"/>
          <w:headerReference w:type="default" r:id="rId11"/>
          <w:pgSz w:w="11907" w:h="16834" w:code="9"/>
          <w:pgMar w:top="1418" w:right="1134" w:bottom="1134" w:left="1134" w:header="720" w:footer="482" w:gutter="0"/>
          <w:paperSrc w:first="15" w:other="15"/>
          <w:cols w:space="720"/>
        </w:sectPr>
      </w:pPr>
    </w:p>
    <w:p w:rsidR="007A23B1" w:rsidRPr="00BB4D1E" w:rsidRDefault="007A23B1" w:rsidP="00374A0D">
      <w:pPr>
        <w:pStyle w:val="RecNoBR"/>
        <w:spacing w:before="120"/>
        <w:rPr>
          <w:lang w:val="en-US" w:eastAsia="zh-CN"/>
        </w:rPr>
      </w:pPr>
      <w:bookmarkStart w:id="2" w:name="OLE_LINK15"/>
      <w:bookmarkStart w:id="3" w:name="OLE_LINK16"/>
      <w:bookmarkStart w:id="4" w:name="OLE_LINK1"/>
      <w:bookmarkStart w:id="5" w:name="OLE_LINK2"/>
      <w:bookmarkStart w:id="6" w:name="OLE_LINK3"/>
      <w:bookmarkStart w:id="7" w:name="OLE_LINK4"/>
      <w:r w:rsidRPr="00BB4D1E">
        <w:rPr>
          <w:rStyle w:val="hrefBR"/>
          <w:lang w:val="en-US" w:eastAsia="zh-CN"/>
        </w:rPr>
        <w:lastRenderedPageBreak/>
        <w:t>ITU-R</w:t>
      </w:r>
      <w:r w:rsidR="00932910" w:rsidRPr="00BB4D1E">
        <w:rPr>
          <w:rStyle w:val="hrefBR"/>
          <w:lang w:val="en-US" w:eastAsia="zh-CN"/>
        </w:rPr>
        <w:t xml:space="preserve"> </w:t>
      </w:r>
      <w:r w:rsidR="0047430D" w:rsidRPr="00BB4D1E">
        <w:rPr>
          <w:rStyle w:val="hrefBR"/>
          <w:lang w:val="en-US" w:eastAsia="zh-CN"/>
        </w:rPr>
        <w:t xml:space="preserve"> M.16</w:t>
      </w:r>
      <w:r w:rsidR="00846F57">
        <w:rPr>
          <w:rStyle w:val="hrefBR"/>
          <w:rFonts w:hint="eastAsia"/>
          <w:lang w:val="en-US" w:eastAsia="zh-CN"/>
        </w:rPr>
        <w:t>4</w:t>
      </w:r>
      <w:r w:rsidR="00374A0D" w:rsidRPr="00BB4D1E">
        <w:rPr>
          <w:rStyle w:val="hrefBR"/>
          <w:lang w:val="en-US" w:eastAsia="zh-CN"/>
        </w:rPr>
        <w:t>0</w:t>
      </w:r>
      <w:r w:rsidR="00932910" w:rsidRPr="00BB4D1E">
        <w:rPr>
          <w:rStyle w:val="hrefBR"/>
          <w:lang w:val="en-US" w:eastAsia="zh-CN"/>
        </w:rPr>
        <w:t>-</w:t>
      </w:r>
      <w:r w:rsidR="00374A0D" w:rsidRPr="00BB4D1E">
        <w:rPr>
          <w:rStyle w:val="hrefBR"/>
          <w:lang w:val="en-US" w:eastAsia="zh-CN"/>
        </w:rPr>
        <w:t>1</w:t>
      </w:r>
      <w:r w:rsidR="00123B7B">
        <w:rPr>
          <w:rStyle w:val="hrefBR"/>
          <w:lang w:val="en-US" w:eastAsia="zh-CN"/>
        </w:rPr>
        <w:t xml:space="preserve"> </w:t>
      </w:r>
      <w:r w:rsidR="00B01D81" w:rsidRPr="00BB4D1E">
        <w:rPr>
          <w:rStyle w:val="hrefBR"/>
          <w:rFonts w:hint="eastAsia"/>
          <w:lang w:eastAsia="zh-CN"/>
        </w:rPr>
        <w:t>建议书</w:t>
      </w:r>
      <w:bookmarkEnd w:id="2"/>
      <w:bookmarkEnd w:id="3"/>
      <w:bookmarkEnd w:id="4"/>
      <w:bookmarkEnd w:id="5"/>
      <w:bookmarkEnd w:id="6"/>
      <w:bookmarkEnd w:id="7"/>
    </w:p>
    <w:p w:rsidR="007A23B1" w:rsidRPr="00BB4D1E" w:rsidRDefault="00374A0D" w:rsidP="00765CBF">
      <w:pPr>
        <w:pStyle w:val="RectitleBR"/>
        <w:rPr>
          <w:lang w:val="en-US" w:eastAsia="zh-CN"/>
        </w:rPr>
      </w:pPr>
      <w:r w:rsidRPr="00BB4D1E">
        <w:rPr>
          <w:bCs/>
          <w:iCs/>
          <w:lang w:eastAsia="zh-CN"/>
        </w:rPr>
        <w:t>33.4-36 GHz</w:t>
      </w:r>
      <w:r w:rsidRPr="00BB4D1E">
        <w:rPr>
          <w:rFonts w:hint="eastAsia"/>
          <w:bCs/>
          <w:iCs/>
          <w:lang w:eastAsia="zh-CN"/>
        </w:rPr>
        <w:t>频段无线电测定业务雷达</w:t>
      </w:r>
      <w:r w:rsidRPr="00BB4D1E">
        <w:rPr>
          <w:bCs/>
          <w:iCs/>
          <w:lang w:eastAsia="zh-CN"/>
        </w:rPr>
        <w:br/>
      </w:r>
      <w:r w:rsidRPr="00BB4D1E">
        <w:rPr>
          <w:rFonts w:hint="eastAsia"/>
          <w:bCs/>
          <w:iCs/>
          <w:lang w:eastAsia="zh-CN"/>
        </w:rPr>
        <w:t>共用研究的特性和保护标准</w:t>
      </w:r>
    </w:p>
    <w:p w:rsidR="00374A0D" w:rsidRPr="00BB4D1E" w:rsidRDefault="0049076D" w:rsidP="00374A0D">
      <w:pPr>
        <w:pStyle w:val="Recref"/>
        <w:rPr>
          <w:lang w:val="en-GB" w:eastAsia="zh-CN"/>
        </w:rPr>
      </w:pPr>
      <w:bookmarkStart w:id="8" w:name="lt_pId060"/>
      <w:r>
        <w:rPr>
          <w:rFonts w:hint="eastAsia"/>
          <w:lang w:val="en-GB" w:eastAsia="zh-CN"/>
        </w:rPr>
        <w:t>（</w:t>
      </w:r>
      <w:r>
        <w:rPr>
          <w:lang w:val="en-GB" w:eastAsia="zh-CN"/>
        </w:rPr>
        <w:t>ITU-R</w:t>
      </w:r>
      <w:r>
        <w:rPr>
          <w:lang w:val="en-GB" w:eastAsia="zh-CN"/>
        </w:rPr>
        <w:t>第</w:t>
      </w:r>
      <w:r w:rsidR="00374A0D" w:rsidRPr="00BB4D1E">
        <w:rPr>
          <w:lang w:val="en-GB" w:eastAsia="zh-CN"/>
        </w:rPr>
        <w:t>213/7</w:t>
      </w:r>
      <w:r>
        <w:rPr>
          <w:lang w:val="en-GB" w:eastAsia="zh-CN"/>
        </w:rPr>
        <w:t>号课题和</w:t>
      </w:r>
      <w:r>
        <w:rPr>
          <w:lang w:val="en-GB" w:eastAsia="zh-CN"/>
        </w:rPr>
        <w:t>ITU-R</w:t>
      </w:r>
      <w:r>
        <w:rPr>
          <w:lang w:val="en-GB" w:eastAsia="zh-CN"/>
        </w:rPr>
        <w:t>第</w:t>
      </w:r>
      <w:r w:rsidR="00374A0D" w:rsidRPr="00BB4D1E">
        <w:rPr>
          <w:lang w:val="en-GB" w:eastAsia="zh-CN"/>
        </w:rPr>
        <w:t>226/8</w:t>
      </w:r>
      <w:r>
        <w:rPr>
          <w:lang w:val="en-GB" w:eastAsia="zh-CN"/>
        </w:rPr>
        <w:t>号课题</w:t>
      </w:r>
      <w:bookmarkEnd w:id="8"/>
      <w:r>
        <w:rPr>
          <w:rFonts w:hint="eastAsia"/>
          <w:lang w:val="en-GB" w:eastAsia="zh-CN"/>
        </w:rPr>
        <w:t>）</w:t>
      </w:r>
    </w:p>
    <w:p w:rsidR="00374A0D" w:rsidRPr="00BB4D1E" w:rsidRDefault="0049076D" w:rsidP="00374A0D">
      <w:pPr>
        <w:pStyle w:val="Recdate"/>
        <w:rPr>
          <w:lang w:val="en-GB" w:eastAsia="zh-CN"/>
        </w:rPr>
      </w:pPr>
      <w:r>
        <w:rPr>
          <w:rFonts w:hint="eastAsia"/>
          <w:lang w:val="en-GB" w:eastAsia="zh-CN"/>
        </w:rPr>
        <w:t>（</w:t>
      </w:r>
      <w:r w:rsidR="00374A0D" w:rsidRPr="00BB4D1E">
        <w:rPr>
          <w:lang w:val="en-GB" w:eastAsia="zh-CN"/>
        </w:rPr>
        <w:t>2003-2018</w:t>
      </w:r>
      <w:r>
        <w:rPr>
          <w:lang w:val="en-GB" w:eastAsia="zh-CN"/>
        </w:rPr>
        <w:t>年</w:t>
      </w:r>
      <w:r>
        <w:rPr>
          <w:rFonts w:hint="eastAsia"/>
          <w:lang w:val="en-GB" w:eastAsia="zh-CN"/>
        </w:rPr>
        <w:t>）</w:t>
      </w:r>
    </w:p>
    <w:p w:rsidR="00374A0D" w:rsidRPr="00BB4D1E" w:rsidRDefault="00374A0D" w:rsidP="00374A0D">
      <w:pPr>
        <w:rPr>
          <w:lang w:val="en-GB" w:eastAsia="zh-CN"/>
        </w:rPr>
      </w:pPr>
    </w:p>
    <w:p w:rsidR="00374A0D" w:rsidRPr="003F3D90" w:rsidRDefault="00BF7299" w:rsidP="00374A0D">
      <w:pPr>
        <w:pStyle w:val="HeadingSum"/>
        <w:rPr>
          <w:szCs w:val="22"/>
          <w:lang w:val="en-GB" w:eastAsia="zh-CN"/>
        </w:rPr>
      </w:pPr>
      <w:r w:rsidRPr="003F3D90">
        <w:rPr>
          <w:szCs w:val="22"/>
          <w:lang w:val="en-GB" w:eastAsia="zh-CN"/>
        </w:rPr>
        <w:t>范围</w:t>
      </w:r>
    </w:p>
    <w:p w:rsidR="00374A0D" w:rsidRPr="00BF7299" w:rsidRDefault="00A36C8E" w:rsidP="003F3D90">
      <w:pPr>
        <w:ind w:firstLineChars="200" w:firstLine="440"/>
        <w:rPr>
          <w:lang w:val="en-GB" w:eastAsia="zh-CN"/>
        </w:rPr>
      </w:pPr>
      <w:r w:rsidRPr="003F3D90">
        <w:rPr>
          <w:sz w:val="22"/>
          <w:szCs w:val="22"/>
          <w:lang w:val="en-GB" w:eastAsia="zh-CN"/>
        </w:rPr>
        <w:t>本建议书为</w:t>
      </w:r>
      <w:r w:rsidR="00BF7299" w:rsidRPr="003F3D90">
        <w:rPr>
          <w:sz w:val="22"/>
          <w:szCs w:val="22"/>
          <w:lang w:val="en-GB" w:eastAsia="zh-CN"/>
        </w:rPr>
        <w:t>33.4-36 GHz</w:t>
      </w:r>
      <w:r w:rsidR="00BF7299" w:rsidRPr="003F3D90">
        <w:rPr>
          <w:sz w:val="22"/>
          <w:szCs w:val="22"/>
          <w:lang w:val="en-GB" w:eastAsia="zh-CN"/>
        </w:rPr>
        <w:t>频段无线电测定系统提供技术特性和保护标准</w:t>
      </w:r>
      <w:r w:rsidR="00BF7299" w:rsidRPr="003F3D90">
        <w:rPr>
          <w:rFonts w:hint="eastAsia"/>
          <w:sz w:val="22"/>
          <w:szCs w:val="22"/>
          <w:lang w:val="en-GB" w:eastAsia="zh-CN"/>
        </w:rPr>
        <w:t>。</w:t>
      </w:r>
      <w:r w:rsidR="00EE26A9" w:rsidRPr="003F3D90">
        <w:rPr>
          <w:rFonts w:hint="eastAsia"/>
          <w:sz w:val="22"/>
          <w:szCs w:val="22"/>
          <w:lang w:val="en-GB" w:eastAsia="zh-CN"/>
        </w:rPr>
        <w:t>本案文</w:t>
      </w:r>
      <w:r w:rsidR="00231EFB" w:rsidRPr="003F3D90">
        <w:rPr>
          <w:rFonts w:hint="eastAsia"/>
          <w:sz w:val="22"/>
          <w:szCs w:val="22"/>
          <w:lang w:val="en-GB" w:eastAsia="zh-CN"/>
        </w:rPr>
        <w:t>为</w:t>
      </w:r>
      <w:r w:rsidR="004474CD" w:rsidRPr="003F3D90">
        <w:rPr>
          <w:rFonts w:hint="eastAsia"/>
          <w:sz w:val="22"/>
          <w:szCs w:val="22"/>
          <w:lang w:val="en-GB" w:eastAsia="zh-CN"/>
        </w:rPr>
        <w:t>资源</w:t>
      </w:r>
      <w:r w:rsidR="00C2627A" w:rsidRPr="003F3D90">
        <w:rPr>
          <w:rFonts w:hint="eastAsia"/>
          <w:sz w:val="22"/>
          <w:szCs w:val="22"/>
          <w:lang w:val="en-GB" w:eastAsia="zh-CN"/>
        </w:rPr>
        <w:t>文件，</w:t>
      </w:r>
      <w:r w:rsidR="00BF7299" w:rsidRPr="003F3D90">
        <w:rPr>
          <w:sz w:val="22"/>
          <w:szCs w:val="22"/>
          <w:lang w:val="en-GB" w:eastAsia="zh-CN"/>
        </w:rPr>
        <w:t>旨在</w:t>
      </w:r>
      <w:r w:rsidR="00C2627A" w:rsidRPr="003F3D90">
        <w:rPr>
          <w:sz w:val="22"/>
          <w:szCs w:val="22"/>
          <w:lang w:val="en-GB" w:eastAsia="zh-CN"/>
        </w:rPr>
        <w:t>为</w:t>
      </w:r>
      <w:r w:rsidR="00BF7299" w:rsidRPr="003F3D90">
        <w:rPr>
          <w:sz w:val="22"/>
          <w:szCs w:val="22"/>
          <w:lang w:val="en-GB" w:eastAsia="zh-CN"/>
        </w:rPr>
        <w:t>无线电测定业务和</w:t>
      </w:r>
      <w:r w:rsidR="00DD2888">
        <w:rPr>
          <w:rFonts w:hint="eastAsia"/>
          <w:sz w:val="22"/>
          <w:szCs w:val="22"/>
          <w:lang w:val="en-GB" w:eastAsia="zh-CN"/>
        </w:rPr>
        <w:t>其他</w:t>
      </w:r>
      <w:r w:rsidR="00C2627A" w:rsidRPr="003F3D90">
        <w:rPr>
          <w:sz w:val="22"/>
          <w:szCs w:val="22"/>
          <w:lang w:val="en-GB" w:eastAsia="zh-CN"/>
        </w:rPr>
        <w:t>业务</w:t>
      </w:r>
      <w:r w:rsidR="00E87DD7" w:rsidRPr="003F3D90">
        <w:rPr>
          <w:sz w:val="22"/>
          <w:szCs w:val="22"/>
          <w:lang w:val="en-GB" w:eastAsia="zh-CN"/>
        </w:rPr>
        <w:t>之间</w:t>
      </w:r>
      <w:r w:rsidR="00C33212" w:rsidRPr="003F3D90">
        <w:rPr>
          <w:sz w:val="22"/>
          <w:szCs w:val="22"/>
          <w:lang w:val="en-GB" w:eastAsia="zh-CN"/>
        </w:rPr>
        <w:t>可能</w:t>
      </w:r>
      <w:r w:rsidR="00E87DD7" w:rsidRPr="003F3D90">
        <w:rPr>
          <w:sz w:val="22"/>
          <w:szCs w:val="22"/>
          <w:lang w:val="en-GB" w:eastAsia="zh-CN"/>
        </w:rPr>
        <w:t>存在</w:t>
      </w:r>
      <w:r w:rsidR="00C33212" w:rsidRPr="003F3D90">
        <w:rPr>
          <w:sz w:val="22"/>
          <w:szCs w:val="22"/>
          <w:lang w:val="en-GB" w:eastAsia="zh-CN"/>
        </w:rPr>
        <w:t>共用的领域的共用</w:t>
      </w:r>
      <w:r w:rsidR="00CD3DB2" w:rsidRPr="003F3D90">
        <w:rPr>
          <w:sz w:val="22"/>
          <w:szCs w:val="22"/>
          <w:lang w:val="en-GB" w:eastAsia="zh-CN"/>
        </w:rPr>
        <w:t>研究提供支持</w:t>
      </w:r>
      <w:r w:rsidR="00CD3DB2" w:rsidRPr="003F3D90">
        <w:rPr>
          <w:rFonts w:hint="eastAsia"/>
          <w:sz w:val="22"/>
          <w:szCs w:val="22"/>
          <w:lang w:val="en-GB" w:eastAsia="zh-CN"/>
        </w:rPr>
        <w:t>。</w:t>
      </w:r>
    </w:p>
    <w:p w:rsidR="00374A0D" w:rsidRPr="00BB4D1E" w:rsidRDefault="00BF7299" w:rsidP="00123B7B">
      <w:pPr>
        <w:pStyle w:val="Headingb"/>
        <w:spacing w:before="480"/>
        <w:rPr>
          <w:lang w:val="en-GB" w:eastAsia="zh-CN"/>
        </w:rPr>
      </w:pPr>
      <w:r>
        <w:rPr>
          <w:lang w:val="en-GB" w:eastAsia="zh-CN"/>
        </w:rPr>
        <w:t>关键</w:t>
      </w:r>
      <w:r w:rsidR="009C0AB8">
        <w:rPr>
          <w:rFonts w:hint="eastAsia"/>
          <w:lang w:val="en-GB" w:eastAsia="zh-CN"/>
        </w:rPr>
        <w:t>词</w:t>
      </w:r>
    </w:p>
    <w:p w:rsidR="00374A0D" w:rsidRPr="00BB4D1E" w:rsidRDefault="00EF2558" w:rsidP="00C07AF6">
      <w:pPr>
        <w:ind w:firstLineChars="150" w:firstLine="360"/>
        <w:rPr>
          <w:lang w:val="en-GB" w:eastAsia="zh-CN"/>
        </w:rPr>
      </w:pPr>
      <w:r>
        <w:rPr>
          <w:lang w:val="en-GB" w:eastAsia="zh-CN"/>
        </w:rPr>
        <w:t>特性</w:t>
      </w:r>
      <w:r>
        <w:rPr>
          <w:rFonts w:hint="eastAsia"/>
          <w:lang w:val="en-GB" w:eastAsia="zh-CN"/>
        </w:rPr>
        <w:t>、</w:t>
      </w:r>
      <w:r>
        <w:rPr>
          <w:lang w:val="en-GB" w:eastAsia="zh-CN"/>
        </w:rPr>
        <w:t>保护标准</w:t>
      </w:r>
      <w:r>
        <w:rPr>
          <w:rFonts w:hint="eastAsia"/>
          <w:lang w:val="en-GB" w:eastAsia="zh-CN"/>
        </w:rPr>
        <w:t>、</w:t>
      </w:r>
      <w:r>
        <w:rPr>
          <w:lang w:val="en-GB" w:eastAsia="zh-CN"/>
        </w:rPr>
        <w:t>雷达</w:t>
      </w:r>
      <w:r>
        <w:rPr>
          <w:rFonts w:hint="eastAsia"/>
          <w:lang w:val="en-GB" w:eastAsia="zh-CN"/>
        </w:rPr>
        <w:t>、辐射成像仪、米波雷达、导引头、搜索雷达、跟踪雷达</w:t>
      </w:r>
    </w:p>
    <w:p w:rsidR="00374A0D" w:rsidRPr="00BB4D1E" w:rsidRDefault="00CD3DB2" w:rsidP="00374A0D">
      <w:pPr>
        <w:pStyle w:val="Headingb"/>
        <w:rPr>
          <w:lang w:val="en-GB" w:eastAsia="zh-CN"/>
        </w:rPr>
      </w:pPr>
      <w:r>
        <w:rPr>
          <w:lang w:val="en-GB" w:eastAsia="zh-CN"/>
        </w:rPr>
        <w:t>缩略语</w:t>
      </w:r>
      <w:r>
        <w:rPr>
          <w:rFonts w:hint="eastAsia"/>
          <w:lang w:val="en-GB" w:eastAsia="zh-CN"/>
        </w:rPr>
        <w:t>/</w:t>
      </w:r>
      <w:r>
        <w:rPr>
          <w:rFonts w:hint="eastAsia"/>
          <w:lang w:val="en-GB" w:eastAsia="zh-CN"/>
        </w:rPr>
        <w:t>词汇表</w:t>
      </w:r>
    </w:p>
    <w:p w:rsidR="00374A0D" w:rsidRPr="00BB4D1E" w:rsidRDefault="00374A0D" w:rsidP="00374A0D">
      <w:pPr>
        <w:rPr>
          <w:lang w:val="en-GB" w:eastAsia="zh-CN"/>
        </w:rPr>
      </w:pPr>
      <w:bookmarkStart w:id="9" w:name="lt_pId068"/>
      <w:r w:rsidRPr="00BB4D1E">
        <w:rPr>
          <w:lang w:val="en-GB" w:eastAsia="zh-CN"/>
        </w:rPr>
        <w:t>IF</w:t>
      </w:r>
      <w:bookmarkEnd w:id="9"/>
      <w:r w:rsidR="00846F57">
        <w:rPr>
          <w:rFonts w:hint="eastAsia"/>
          <w:lang w:val="en-GB" w:eastAsia="zh-CN"/>
        </w:rPr>
        <w:t>：</w:t>
      </w:r>
      <w:r w:rsidRPr="00BB4D1E">
        <w:rPr>
          <w:lang w:val="en-GB" w:eastAsia="zh-CN"/>
        </w:rPr>
        <w:tab/>
      </w:r>
      <w:r w:rsidR="00CD3DB2">
        <w:rPr>
          <w:lang w:val="en-GB" w:eastAsia="zh-CN"/>
        </w:rPr>
        <w:t>中频</w:t>
      </w:r>
    </w:p>
    <w:p w:rsidR="00374A0D" w:rsidRPr="00BB4D1E" w:rsidRDefault="00374A0D" w:rsidP="00374A0D">
      <w:pPr>
        <w:rPr>
          <w:lang w:val="en-GB" w:eastAsia="zh-CN"/>
        </w:rPr>
      </w:pPr>
      <w:bookmarkStart w:id="10" w:name="lt_pId070"/>
      <w:r w:rsidRPr="00BB4D1E">
        <w:rPr>
          <w:lang w:val="en-GB" w:eastAsia="zh-CN"/>
        </w:rPr>
        <w:t>RF</w:t>
      </w:r>
      <w:bookmarkEnd w:id="10"/>
      <w:r w:rsidR="00846F57">
        <w:rPr>
          <w:rFonts w:hint="eastAsia"/>
          <w:lang w:val="en-GB" w:eastAsia="zh-CN"/>
        </w:rPr>
        <w:t>：</w:t>
      </w:r>
      <w:r w:rsidRPr="00BB4D1E">
        <w:rPr>
          <w:lang w:val="en-GB" w:eastAsia="zh-CN"/>
        </w:rPr>
        <w:tab/>
      </w:r>
      <w:r w:rsidR="00CD3DB2">
        <w:rPr>
          <w:rFonts w:hint="eastAsia"/>
          <w:lang w:val="en-GB" w:eastAsia="zh-CN"/>
        </w:rPr>
        <w:t>射频</w:t>
      </w:r>
    </w:p>
    <w:p w:rsidR="00374A0D" w:rsidRPr="00BB4D1E" w:rsidRDefault="00374A0D" w:rsidP="00374A0D">
      <w:pPr>
        <w:rPr>
          <w:lang w:val="en-GB" w:eastAsia="zh-CN"/>
        </w:rPr>
      </w:pPr>
      <w:bookmarkStart w:id="11" w:name="lt_pId072"/>
      <w:r w:rsidRPr="00BB4D1E">
        <w:rPr>
          <w:lang w:val="en-GB" w:eastAsia="zh-CN"/>
        </w:rPr>
        <w:t>RR</w:t>
      </w:r>
      <w:bookmarkEnd w:id="11"/>
      <w:r w:rsidR="00846F57">
        <w:rPr>
          <w:rFonts w:hint="eastAsia"/>
          <w:lang w:val="en-GB" w:eastAsia="zh-CN"/>
        </w:rPr>
        <w:t>：</w:t>
      </w:r>
      <w:r w:rsidRPr="00BB4D1E">
        <w:rPr>
          <w:lang w:val="en-GB" w:eastAsia="zh-CN"/>
        </w:rPr>
        <w:tab/>
      </w:r>
      <w:r w:rsidR="00CD3DB2">
        <w:rPr>
          <w:rFonts w:hint="eastAsia"/>
          <w:lang w:val="en-GB" w:eastAsia="zh-CN"/>
        </w:rPr>
        <w:t>《无线电规则》</w:t>
      </w:r>
    </w:p>
    <w:p w:rsidR="00374A0D" w:rsidRPr="00BB4D1E" w:rsidRDefault="00374A0D" w:rsidP="00374A0D">
      <w:pPr>
        <w:rPr>
          <w:lang w:val="en-GB" w:eastAsia="zh-CN"/>
        </w:rPr>
      </w:pPr>
      <w:bookmarkStart w:id="12" w:name="lt_pId074"/>
      <w:r w:rsidRPr="00BB4D1E">
        <w:rPr>
          <w:lang w:val="en-GB" w:eastAsia="zh-CN"/>
        </w:rPr>
        <w:t>Rx</w:t>
      </w:r>
      <w:bookmarkEnd w:id="12"/>
      <w:r w:rsidR="00846F57">
        <w:rPr>
          <w:rFonts w:hint="eastAsia"/>
          <w:lang w:val="en-GB" w:eastAsia="zh-CN"/>
        </w:rPr>
        <w:t>：</w:t>
      </w:r>
      <w:r w:rsidRPr="00BB4D1E">
        <w:rPr>
          <w:lang w:val="en-GB" w:eastAsia="zh-CN"/>
        </w:rPr>
        <w:tab/>
      </w:r>
      <w:r w:rsidR="00CD3DB2">
        <w:rPr>
          <w:rFonts w:hint="eastAsia"/>
          <w:lang w:val="en-GB" w:eastAsia="zh-CN"/>
        </w:rPr>
        <w:t>接收</w:t>
      </w:r>
    </w:p>
    <w:p w:rsidR="00374A0D" w:rsidRPr="00BB4D1E" w:rsidRDefault="00374A0D" w:rsidP="00374A0D">
      <w:pPr>
        <w:rPr>
          <w:lang w:val="en-GB" w:eastAsia="zh-CN"/>
        </w:rPr>
      </w:pPr>
      <w:bookmarkStart w:id="13" w:name="lt_pId076"/>
      <w:r w:rsidRPr="00BB4D1E">
        <w:rPr>
          <w:lang w:val="en-GB" w:eastAsia="zh-CN"/>
        </w:rPr>
        <w:t>Tx</w:t>
      </w:r>
      <w:bookmarkEnd w:id="13"/>
      <w:r w:rsidR="00846F57">
        <w:rPr>
          <w:rFonts w:hint="eastAsia"/>
          <w:lang w:val="en-GB" w:eastAsia="zh-CN"/>
        </w:rPr>
        <w:t>：</w:t>
      </w:r>
      <w:r w:rsidRPr="00BB4D1E">
        <w:rPr>
          <w:lang w:val="en-GB" w:eastAsia="zh-CN"/>
        </w:rPr>
        <w:tab/>
      </w:r>
      <w:r w:rsidR="00CD3DB2">
        <w:rPr>
          <w:rFonts w:hint="eastAsia"/>
          <w:lang w:val="en-GB" w:eastAsia="zh-CN"/>
        </w:rPr>
        <w:t>发射</w:t>
      </w:r>
    </w:p>
    <w:p w:rsidR="00374A0D" w:rsidRPr="00BB4D1E" w:rsidRDefault="009C0AB8" w:rsidP="00374A0D">
      <w:pPr>
        <w:pStyle w:val="Headingb"/>
        <w:rPr>
          <w:lang w:val="en-GB" w:eastAsia="zh-CN"/>
        </w:rPr>
      </w:pPr>
      <w:r>
        <w:rPr>
          <w:lang w:val="en-GB" w:eastAsia="zh-CN"/>
        </w:rPr>
        <w:t>相关国际电联建议书和报告</w:t>
      </w:r>
    </w:p>
    <w:p w:rsidR="00374A0D" w:rsidRPr="00BB4D1E" w:rsidRDefault="00374A0D" w:rsidP="00C07AF6">
      <w:pPr>
        <w:ind w:firstLineChars="200" w:firstLine="480"/>
        <w:rPr>
          <w:lang w:val="en-GB" w:eastAsia="zh-CN"/>
        </w:rPr>
      </w:pPr>
      <w:bookmarkStart w:id="14" w:name="lt_pId079"/>
      <w:r w:rsidRPr="00BB4D1E">
        <w:rPr>
          <w:lang w:val="en-GB" w:eastAsia="zh-CN"/>
        </w:rPr>
        <w:t>ITU-R M.1461</w:t>
      </w:r>
      <w:r w:rsidRPr="00BB4D1E">
        <w:rPr>
          <w:rFonts w:hint="eastAsia"/>
          <w:lang w:val="en-GB" w:eastAsia="zh-CN"/>
        </w:rPr>
        <w:t>建议</w:t>
      </w:r>
      <w:r w:rsidRPr="00BB4D1E">
        <w:rPr>
          <w:lang w:val="en-GB" w:eastAsia="zh-CN"/>
        </w:rPr>
        <w:t>书</w:t>
      </w:r>
      <w:r w:rsidRPr="00BB4D1E">
        <w:rPr>
          <w:lang w:val="en-GB" w:eastAsia="zh-CN"/>
        </w:rPr>
        <w:t xml:space="preserve"> – </w:t>
      </w:r>
      <w:r w:rsidRPr="00BB4D1E">
        <w:rPr>
          <w:lang w:eastAsia="zh-CN"/>
        </w:rPr>
        <w:t>无线电测定业务雷达和</w:t>
      </w:r>
      <w:r w:rsidR="00227B5F">
        <w:rPr>
          <w:rFonts w:hint="eastAsia"/>
          <w:lang w:eastAsia="zh-CN"/>
        </w:rPr>
        <w:t>其他</w:t>
      </w:r>
      <w:r w:rsidRPr="00BB4D1E">
        <w:rPr>
          <w:lang w:eastAsia="zh-CN"/>
        </w:rPr>
        <w:t>业务系统间干扰可能性的确定程序</w:t>
      </w:r>
      <w:bookmarkEnd w:id="14"/>
    </w:p>
    <w:p w:rsidR="00374A0D" w:rsidRPr="00BB4D1E" w:rsidRDefault="00BB4D1E" w:rsidP="00374A0D">
      <w:pPr>
        <w:pStyle w:val="Normalaftertitle"/>
        <w:rPr>
          <w:rFonts w:eastAsia="Times New Roman"/>
          <w:lang w:val="en-GB" w:eastAsia="zh-CN"/>
        </w:rPr>
      </w:pPr>
      <w:r w:rsidRPr="00BB4D1E">
        <w:rPr>
          <w:rFonts w:hint="eastAsia"/>
          <w:color w:val="000000"/>
          <w:szCs w:val="24"/>
          <w:lang w:eastAsia="zh-CN"/>
        </w:rPr>
        <w:t>国际电联无线电通信全会，</w:t>
      </w:r>
    </w:p>
    <w:p w:rsidR="00374A0D" w:rsidRPr="00BB4D1E" w:rsidRDefault="00BB4D1E" w:rsidP="00374A0D">
      <w:pPr>
        <w:pStyle w:val="Call"/>
        <w:rPr>
          <w:lang w:val="en-GB" w:eastAsia="zh-CN"/>
        </w:rPr>
      </w:pPr>
      <w:r w:rsidRPr="00BB4D1E">
        <w:rPr>
          <w:rFonts w:eastAsia="STKaiti" w:hint="eastAsia"/>
          <w:i w:val="0"/>
          <w:iCs/>
          <w:szCs w:val="24"/>
          <w:lang w:eastAsia="zh-CN"/>
        </w:rPr>
        <w:t>考虑到</w:t>
      </w:r>
    </w:p>
    <w:p w:rsidR="00374A0D" w:rsidRPr="00BB4D1E" w:rsidRDefault="00374A0D" w:rsidP="00BB4D1E">
      <w:pPr>
        <w:rPr>
          <w:lang w:val="en-GB" w:eastAsia="zh-CN"/>
        </w:rPr>
      </w:pPr>
      <w:bookmarkStart w:id="15" w:name="lt_pId082"/>
      <w:r w:rsidRPr="00BB4D1E">
        <w:rPr>
          <w:i/>
          <w:iCs/>
          <w:lang w:val="en-GB" w:eastAsia="zh-CN"/>
        </w:rPr>
        <w:t>a)</w:t>
      </w:r>
      <w:bookmarkEnd w:id="15"/>
      <w:r w:rsidRPr="00BB4D1E">
        <w:rPr>
          <w:lang w:val="en-GB" w:eastAsia="zh-CN"/>
        </w:rPr>
        <w:tab/>
      </w:r>
      <w:r w:rsidR="00BB4D1E" w:rsidRPr="00BB4D1E">
        <w:rPr>
          <w:rFonts w:hint="eastAsia"/>
          <w:lang w:eastAsia="zh-CN"/>
        </w:rPr>
        <w:t>完成各自功能的雷达，其天线、信号传播、目标检测和大的必要带宽特性在某些频段是最佳的</w:t>
      </w:r>
      <w:r w:rsidR="00BB4D1E" w:rsidRPr="00BB4D1E">
        <w:rPr>
          <w:lang w:eastAsia="zh-CN"/>
        </w:rPr>
        <w:t>；</w:t>
      </w:r>
    </w:p>
    <w:p w:rsidR="0040327B" w:rsidRDefault="00374A0D" w:rsidP="00BB4D1E">
      <w:pPr>
        <w:rPr>
          <w:lang w:eastAsia="zh-CN"/>
        </w:rPr>
      </w:pPr>
      <w:bookmarkStart w:id="16" w:name="lt_pId084"/>
      <w:r w:rsidRPr="00BB4D1E">
        <w:rPr>
          <w:i/>
          <w:iCs/>
          <w:lang w:val="en-GB" w:eastAsia="zh-CN"/>
        </w:rPr>
        <w:t>b)</w:t>
      </w:r>
      <w:bookmarkEnd w:id="16"/>
      <w:r w:rsidRPr="00BB4D1E">
        <w:rPr>
          <w:lang w:val="en-GB" w:eastAsia="zh-CN"/>
        </w:rPr>
        <w:tab/>
      </w:r>
      <w:r w:rsidR="00BB4D1E" w:rsidRPr="00BB4D1E">
        <w:rPr>
          <w:rFonts w:hint="eastAsia"/>
          <w:lang w:eastAsia="zh-CN"/>
        </w:rPr>
        <w:t>无线电</w:t>
      </w:r>
      <w:r w:rsidR="0040327B">
        <w:rPr>
          <w:rFonts w:hint="eastAsia"/>
          <w:lang w:eastAsia="zh-CN"/>
        </w:rPr>
        <w:t>测定雷达的技术特性由系统的</w:t>
      </w:r>
      <w:r w:rsidR="0040327B" w:rsidRPr="00BB4D1E">
        <w:rPr>
          <w:rFonts w:hint="eastAsia"/>
          <w:lang w:eastAsia="zh-CN"/>
        </w:rPr>
        <w:t>取决于系统要完成的任务，即便在同一频段内也会有很大不同</w:t>
      </w:r>
      <w:r w:rsidR="0040327B" w:rsidRPr="00BB4D1E">
        <w:rPr>
          <w:lang w:eastAsia="zh-CN"/>
        </w:rPr>
        <w:t>；</w:t>
      </w:r>
    </w:p>
    <w:p w:rsidR="00374A0D" w:rsidRPr="00BB4D1E" w:rsidRDefault="00374A0D" w:rsidP="00374A0D">
      <w:pPr>
        <w:rPr>
          <w:lang w:val="en-GB" w:eastAsia="zh-CN"/>
        </w:rPr>
      </w:pPr>
      <w:bookmarkStart w:id="17" w:name="lt_pId086"/>
      <w:r w:rsidRPr="00BB4D1E">
        <w:rPr>
          <w:i/>
          <w:iCs/>
          <w:lang w:val="en-GB" w:eastAsia="zh-CN"/>
        </w:rPr>
        <w:t>c)</w:t>
      </w:r>
      <w:bookmarkEnd w:id="17"/>
      <w:r w:rsidRPr="00BB4D1E">
        <w:rPr>
          <w:lang w:val="en-GB" w:eastAsia="zh-CN"/>
        </w:rPr>
        <w:tab/>
      </w:r>
      <w:r w:rsidR="00D96C75">
        <w:rPr>
          <w:lang w:val="en-GB" w:eastAsia="zh-CN"/>
        </w:rPr>
        <w:t>为</w:t>
      </w:r>
      <w:r w:rsidR="006E41A6">
        <w:rPr>
          <w:lang w:val="en-GB" w:eastAsia="zh-CN"/>
        </w:rPr>
        <w:t>确定将新型系统引进频段的可行性</w:t>
      </w:r>
      <w:r w:rsidR="006E41A6">
        <w:rPr>
          <w:rFonts w:hint="eastAsia"/>
          <w:lang w:val="en-GB" w:eastAsia="zh-CN"/>
        </w:rPr>
        <w:t>，</w:t>
      </w:r>
      <w:r w:rsidR="00D96C75">
        <w:rPr>
          <w:lang w:val="en-GB" w:eastAsia="zh-CN"/>
        </w:rPr>
        <w:t>需要了解雷达的</w:t>
      </w:r>
      <w:r w:rsidR="00F25676">
        <w:rPr>
          <w:rFonts w:hint="eastAsia"/>
          <w:lang w:val="en-GB" w:eastAsia="zh-CN"/>
        </w:rPr>
        <w:t>典型</w:t>
      </w:r>
      <w:r w:rsidR="006E41A6">
        <w:rPr>
          <w:lang w:val="en-GB" w:eastAsia="zh-CN"/>
        </w:rPr>
        <w:t>技术和</w:t>
      </w:r>
      <w:r w:rsidR="00247DA1">
        <w:rPr>
          <w:lang w:val="en-GB" w:eastAsia="zh-CN"/>
        </w:rPr>
        <w:t>操作</w:t>
      </w:r>
      <w:r w:rsidR="006E41A6">
        <w:rPr>
          <w:lang w:val="en-GB" w:eastAsia="zh-CN"/>
        </w:rPr>
        <w:t>特性</w:t>
      </w:r>
      <w:r w:rsidR="006E41A6">
        <w:rPr>
          <w:rFonts w:hint="eastAsia"/>
          <w:lang w:val="en-GB" w:eastAsia="zh-CN"/>
        </w:rPr>
        <w:t>；</w:t>
      </w:r>
    </w:p>
    <w:p w:rsidR="00374A0D" w:rsidRPr="00BB4D1E" w:rsidRDefault="00374A0D" w:rsidP="00BB4D1E">
      <w:pPr>
        <w:rPr>
          <w:lang w:val="en-GB" w:eastAsia="zh-CN"/>
        </w:rPr>
      </w:pPr>
      <w:bookmarkStart w:id="18" w:name="lt_pId088"/>
      <w:r w:rsidRPr="00BB4D1E">
        <w:rPr>
          <w:i/>
          <w:iCs/>
          <w:lang w:val="en-GB" w:eastAsia="zh-CN"/>
        </w:rPr>
        <w:t>d)</w:t>
      </w:r>
      <w:bookmarkEnd w:id="18"/>
      <w:r w:rsidRPr="00BB4D1E">
        <w:rPr>
          <w:lang w:val="en-GB" w:eastAsia="zh-CN"/>
        </w:rPr>
        <w:tab/>
      </w:r>
      <w:r w:rsidR="006E41A6" w:rsidRPr="00BB4D1E">
        <w:rPr>
          <w:lang w:val="en-GB" w:eastAsia="zh-CN"/>
        </w:rPr>
        <w:t>ITU-R M.1461</w:t>
      </w:r>
      <w:r w:rsidR="006E41A6">
        <w:rPr>
          <w:lang w:val="en-GB" w:eastAsia="zh-CN"/>
        </w:rPr>
        <w:t>建议书提供了用于分析雷达和</w:t>
      </w:r>
      <w:r w:rsidR="00812BBA">
        <w:rPr>
          <w:rFonts w:hint="eastAsia"/>
          <w:lang w:eastAsia="zh-CN"/>
        </w:rPr>
        <w:t>其他</w:t>
      </w:r>
      <w:r w:rsidR="00932187" w:rsidRPr="00BB4D1E">
        <w:rPr>
          <w:lang w:eastAsia="zh-CN"/>
        </w:rPr>
        <w:t>业务系统</w:t>
      </w:r>
      <w:r w:rsidR="006E41A6">
        <w:rPr>
          <w:lang w:val="en-GB" w:eastAsia="zh-CN"/>
        </w:rPr>
        <w:t>的兼容性的流程和方法</w:t>
      </w:r>
      <w:r w:rsidR="006E41A6">
        <w:rPr>
          <w:rFonts w:hint="eastAsia"/>
          <w:lang w:val="en-GB" w:eastAsia="zh-CN"/>
        </w:rPr>
        <w:t>；</w:t>
      </w:r>
    </w:p>
    <w:p w:rsidR="00374A0D" w:rsidRPr="00BB4D1E" w:rsidRDefault="00374A0D" w:rsidP="00374A0D">
      <w:pPr>
        <w:rPr>
          <w:i/>
          <w:lang w:val="en-GB" w:eastAsia="zh-CN"/>
        </w:rPr>
      </w:pPr>
      <w:bookmarkStart w:id="19" w:name="lt_pId090"/>
      <w:r w:rsidRPr="00BB4D1E">
        <w:rPr>
          <w:i/>
          <w:iCs/>
          <w:lang w:val="en-GB" w:eastAsia="zh-CN"/>
        </w:rPr>
        <w:t>e)</w:t>
      </w:r>
      <w:bookmarkEnd w:id="19"/>
      <w:r w:rsidRPr="00BB4D1E">
        <w:rPr>
          <w:lang w:val="en-GB" w:eastAsia="zh-CN"/>
        </w:rPr>
        <w:tab/>
      </w:r>
      <w:r w:rsidR="00BC599E">
        <w:rPr>
          <w:lang w:val="en-GB" w:eastAsia="zh-CN"/>
        </w:rPr>
        <w:t>无线电测定雷达在</w:t>
      </w:r>
      <w:r w:rsidR="00BC599E" w:rsidRPr="00BB4D1E">
        <w:rPr>
          <w:lang w:val="en-GB" w:eastAsia="zh-CN"/>
        </w:rPr>
        <w:t>33.4-36 GHz</w:t>
      </w:r>
      <w:r w:rsidR="00BC599E">
        <w:rPr>
          <w:lang w:val="en-GB" w:eastAsia="zh-CN"/>
        </w:rPr>
        <w:t>频段</w:t>
      </w:r>
      <w:r w:rsidR="00812BBA">
        <w:rPr>
          <w:rFonts w:hint="eastAsia"/>
          <w:lang w:val="en-GB" w:eastAsia="zh-CN"/>
        </w:rPr>
        <w:t>运行</w:t>
      </w:r>
      <w:r w:rsidR="00BC599E">
        <w:rPr>
          <w:rFonts w:hint="eastAsia"/>
          <w:lang w:val="en-GB" w:eastAsia="zh-CN"/>
        </w:rPr>
        <w:t>；</w:t>
      </w:r>
    </w:p>
    <w:p w:rsidR="00374A0D" w:rsidRPr="00BB4D1E" w:rsidRDefault="00374A0D" w:rsidP="00374A0D">
      <w:pPr>
        <w:rPr>
          <w:lang w:val="en-GB" w:eastAsia="zh-CN"/>
        </w:rPr>
      </w:pPr>
      <w:bookmarkStart w:id="20" w:name="lt_pId092"/>
      <w:r w:rsidRPr="00BB4D1E">
        <w:rPr>
          <w:i/>
          <w:iCs/>
          <w:lang w:val="en-GB" w:eastAsia="zh-CN"/>
        </w:rPr>
        <w:t>f)</w:t>
      </w:r>
      <w:bookmarkEnd w:id="20"/>
      <w:r w:rsidRPr="00BB4D1E">
        <w:rPr>
          <w:lang w:val="en-GB" w:eastAsia="zh-CN"/>
        </w:rPr>
        <w:tab/>
      </w:r>
      <w:r w:rsidR="00BC599E" w:rsidRPr="00BB4D1E">
        <w:rPr>
          <w:lang w:val="en-GB" w:eastAsia="zh-CN"/>
        </w:rPr>
        <w:t>33.4-34.2 GHz</w:t>
      </w:r>
      <w:r w:rsidR="00BC599E">
        <w:rPr>
          <w:rFonts w:hint="eastAsia"/>
          <w:lang w:val="en-GB" w:eastAsia="zh-CN"/>
        </w:rPr>
        <w:t>频段</w:t>
      </w:r>
      <w:r w:rsidR="00E03E63">
        <w:rPr>
          <w:rFonts w:hint="eastAsia"/>
          <w:lang w:val="en-GB" w:eastAsia="zh-CN"/>
        </w:rPr>
        <w:t>主要被</w:t>
      </w:r>
      <w:r w:rsidR="00BC599E">
        <w:rPr>
          <w:rFonts w:hint="eastAsia"/>
          <w:lang w:val="en-GB" w:eastAsia="zh-CN"/>
        </w:rPr>
        <w:t>分配给无线电定位业务；</w:t>
      </w:r>
    </w:p>
    <w:p w:rsidR="00846F57" w:rsidRDefault="00846F57">
      <w:pPr>
        <w:tabs>
          <w:tab w:val="clear" w:pos="794"/>
          <w:tab w:val="clear" w:pos="1191"/>
          <w:tab w:val="clear" w:pos="1588"/>
          <w:tab w:val="clear" w:pos="1985"/>
        </w:tabs>
        <w:overflowPunct/>
        <w:autoSpaceDE/>
        <w:autoSpaceDN/>
        <w:adjustRightInd/>
        <w:spacing w:before="0"/>
        <w:jc w:val="left"/>
        <w:textAlignment w:val="auto"/>
        <w:rPr>
          <w:i/>
          <w:iCs/>
          <w:lang w:val="en-GB" w:eastAsia="zh-CN"/>
        </w:rPr>
      </w:pPr>
      <w:bookmarkStart w:id="21" w:name="lt_pId094"/>
      <w:r>
        <w:rPr>
          <w:i/>
          <w:iCs/>
          <w:lang w:val="en-GB" w:eastAsia="zh-CN"/>
        </w:rPr>
        <w:br w:type="page"/>
      </w:r>
    </w:p>
    <w:p w:rsidR="00374A0D" w:rsidRPr="00BB4D1E" w:rsidRDefault="00374A0D" w:rsidP="00374A0D">
      <w:pPr>
        <w:rPr>
          <w:i/>
          <w:lang w:val="en-GB" w:eastAsia="zh-CN"/>
        </w:rPr>
      </w:pPr>
      <w:r w:rsidRPr="00BB4D1E">
        <w:rPr>
          <w:i/>
          <w:iCs/>
          <w:lang w:val="en-GB" w:eastAsia="zh-CN"/>
        </w:rPr>
        <w:lastRenderedPageBreak/>
        <w:t>g)</w:t>
      </w:r>
      <w:bookmarkEnd w:id="21"/>
      <w:r w:rsidRPr="00BB4D1E">
        <w:rPr>
          <w:lang w:val="en-GB" w:eastAsia="zh-CN"/>
        </w:rPr>
        <w:tab/>
      </w:r>
      <w:r w:rsidR="00BC599E" w:rsidRPr="00BB4D1E">
        <w:rPr>
          <w:lang w:val="en-GB" w:eastAsia="zh-CN"/>
        </w:rPr>
        <w:t>34.2-34.7 GHz</w:t>
      </w:r>
      <w:r w:rsidR="00BC599E">
        <w:rPr>
          <w:lang w:val="en-GB" w:eastAsia="zh-CN"/>
        </w:rPr>
        <w:t>频段</w:t>
      </w:r>
      <w:r w:rsidR="00E03E63">
        <w:rPr>
          <w:rFonts w:hint="eastAsia"/>
          <w:lang w:val="en-GB" w:eastAsia="zh-CN"/>
        </w:rPr>
        <w:t>主要</w:t>
      </w:r>
      <w:r w:rsidR="00BC599E">
        <w:rPr>
          <w:lang w:val="en-GB" w:eastAsia="zh-CN"/>
        </w:rPr>
        <w:t>分配给无线电定位和空间研究</w:t>
      </w:r>
      <w:r w:rsidR="00BC599E">
        <w:rPr>
          <w:rFonts w:hint="eastAsia"/>
          <w:lang w:val="en-GB" w:eastAsia="zh-CN"/>
        </w:rPr>
        <w:t>（深空）（地对空）</w:t>
      </w:r>
      <w:r w:rsidR="005859E8">
        <w:rPr>
          <w:rFonts w:hint="eastAsia"/>
          <w:lang w:val="en-GB" w:eastAsia="zh-CN"/>
        </w:rPr>
        <w:t>业务；</w:t>
      </w:r>
    </w:p>
    <w:p w:rsidR="00374A0D" w:rsidRPr="00BB4D1E" w:rsidRDefault="00374A0D" w:rsidP="00374A0D">
      <w:pPr>
        <w:rPr>
          <w:i/>
          <w:lang w:val="en-GB" w:eastAsia="zh-CN"/>
        </w:rPr>
      </w:pPr>
      <w:bookmarkStart w:id="22" w:name="lt_pId096"/>
      <w:r w:rsidRPr="00BB4D1E">
        <w:rPr>
          <w:i/>
          <w:iCs/>
          <w:lang w:val="en-GB" w:eastAsia="zh-CN"/>
        </w:rPr>
        <w:t>h)</w:t>
      </w:r>
      <w:bookmarkEnd w:id="22"/>
      <w:r w:rsidRPr="00BB4D1E">
        <w:rPr>
          <w:lang w:val="en-GB" w:eastAsia="zh-CN"/>
        </w:rPr>
        <w:tab/>
      </w:r>
      <w:r w:rsidR="005859E8" w:rsidRPr="00BB4D1E">
        <w:rPr>
          <w:lang w:val="en-GB" w:eastAsia="zh-CN"/>
        </w:rPr>
        <w:t>34.7-35.2 GHz</w:t>
      </w:r>
      <w:r w:rsidR="00617E77">
        <w:rPr>
          <w:lang w:val="en-GB" w:eastAsia="zh-CN"/>
        </w:rPr>
        <w:t>频段主要</w:t>
      </w:r>
      <w:r w:rsidR="005859E8">
        <w:rPr>
          <w:lang w:val="en-GB" w:eastAsia="zh-CN"/>
        </w:rPr>
        <w:t>分配给无线电定位业务</w:t>
      </w:r>
      <w:r w:rsidR="00247DA1">
        <w:rPr>
          <w:rFonts w:hint="eastAsia"/>
          <w:lang w:val="en-GB" w:eastAsia="zh-CN"/>
        </w:rPr>
        <w:t>，</w:t>
      </w:r>
      <w:r w:rsidR="00247DA1">
        <w:rPr>
          <w:lang w:val="en-GB" w:eastAsia="zh-CN"/>
        </w:rPr>
        <w:t>其次</w:t>
      </w:r>
      <w:r w:rsidR="00247DA1">
        <w:rPr>
          <w:rFonts w:hint="eastAsia"/>
          <w:lang w:val="en-GB" w:eastAsia="zh-CN"/>
        </w:rPr>
        <w:t>分配给空间研究业务；</w:t>
      </w:r>
    </w:p>
    <w:p w:rsidR="00374A0D" w:rsidRPr="00BB4D1E" w:rsidRDefault="00374A0D" w:rsidP="00374A0D">
      <w:pPr>
        <w:rPr>
          <w:i/>
          <w:lang w:val="en-GB" w:eastAsia="zh-CN"/>
        </w:rPr>
      </w:pPr>
      <w:bookmarkStart w:id="23" w:name="lt_pId098"/>
      <w:r w:rsidRPr="00BB4D1E">
        <w:rPr>
          <w:i/>
          <w:iCs/>
          <w:lang w:val="en-GB" w:eastAsia="zh-CN"/>
        </w:rPr>
        <w:t>i)</w:t>
      </w:r>
      <w:bookmarkEnd w:id="23"/>
      <w:r w:rsidRPr="00BB4D1E">
        <w:rPr>
          <w:lang w:val="en-GB" w:eastAsia="zh-CN"/>
        </w:rPr>
        <w:tab/>
      </w:r>
      <w:r w:rsidR="00247DA1" w:rsidRPr="00BB4D1E">
        <w:rPr>
          <w:lang w:val="en-GB" w:eastAsia="zh-CN"/>
        </w:rPr>
        <w:t>35.2-35.5 GHz</w:t>
      </w:r>
      <w:r w:rsidR="005C1251">
        <w:rPr>
          <w:lang w:val="en-GB" w:eastAsia="zh-CN"/>
        </w:rPr>
        <w:t>频段主要</w:t>
      </w:r>
      <w:r w:rsidR="00247DA1">
        <w:rPr>
          <w:lang w:val="en-GB" w:eastAsia="zh-CN"/>
        </w:rPr>
        <w:t>分配给气象辅助和无线</w:t>
      </w:r>
      <w:r w:rsidR="000D1E6B">
        <w:rPr>
          <w:rFonts w:hint="eastAsia"/>
          <w:lang w:val="en-GB" w:eastAsia="zh-CN"/>
        </w:rPr>
        <w:t>电</w:t>
      </w:r>
      <w:r w:rsidR="00247DA1">
        <w:rPr>
          <w:lang w:val="en-GB" w:eastAsia="zh-CN"/>
        </w:rPr>
        <w:t>定位业务</w:t>
      </w:r>
      <w:r w:rsidR="00247DA1">
        <w:rPr>
          <w:rFonts w:hint="eastAsia"/>
          <w:lang w:val="en-GB" w:eastAsia="zh-CN"/>
        </w:rPr>
        <w:t>；</w:t>
      </w:r>
    </w:p>
    <w:p w:rsidR="00374A0D" w:rsidRPr="00BB4D1E" w:rsidRDefault="00374A0D" w:rsidP="00374A0D">
      <w:pPr>
        <w:rPr>
          <w:i/>
          <w:lang w:val="en-GB" w:eastAsia="zh-CN"/>
        </w:rPr>
      </w:pPr>
      <w:bookmarkStart w:id="24" w:name="lt_pId100"/>
      <w:r w:rsidRPr="00BB4D1E">
        <w:rPr>
          <w:i/>
          <w:iCs/>
          <w:lang w:val="en-GB" w:eastAsia="zh-CN"/>
        </w:rPr>
        <w:t>j)</w:t>
      </w:r>
      <w:bookmarkEnd w:id="24"/>
      <w:r w:rsidRPr="00BB4D1E">
        <w:rPr>
          <w:lang w:val="en-GB" w:eastAsia="zh-CN"/>
        </w:rPr>
        <w:tab/>
      </w:r>
      <w:r w:rsidR="00247DA1" w:rsidRPr="00BB4D1E">
        <w:rPr>
          <w:lang w:val="en-GB" w:eastAsia="zh-CN"/>
        </w:rPr>
        <w:t>35.5-36 GHz</w:t>
      </w:r>
      <w:r w:rsidR="005C1251">
        <w:rPr>
          <w:lang w:val="en-GB" w:eastAsia="zh-CN"/>
        </w:rPr>
        <w:t>频段</w:t>
      </w:r>
      <w:r w:rsidR="005C1251">
        <w:rPr>
          <w:rFonts w:hint="eastAsia"/>
          <w:lang w:val="en-GB" w:eastAsia="zh-CN"/>
        </w:rPr>
        <w:t>主要</w:t>
      </w:r>
      <w:r w:rsidR="00247DA1">
        <w:rPr>
          <w:lang w:val="en-GB" w:eastAsia="zh-CN"/>
        </w:rPr>
        <w:t>分配给气象辅助</w:t>
      </w:r>
      <w:r w:rsidR="00247DA1">
        <w:rPr>
          <w:rFonts w:hint="eastAsia"/>
          <w:lang w:val="en-GB" w:eastAsia="zh-CN"/>
        </w:rPr>
        <w:t>、地球探测卫星（有源）、无线电定位和空间研究（有源）业务</w:t>
      </w:r>
      <w:r w:rsidR="005C1251">
        <w:rPr>
          <w:rFonts w:hint="eastAsia"/>
          <w:lang w:val="en-GB" w:eastAsia="zh-CN"/>
        </w:rPr>
        <w:t>，</w:t>
      </w:r>
    </w:p>
    <w:p w:rsidR="00374A0D" w:rsidRPr="00BB4D1E" w:rsidRDefault="00BB4D1E" w:rsidP="00374A0D">
      <w:pPr>
        <w:pStyle w:val="Call"/>
        <w:rPr>
          <w:b/>
          <w:lang w:val="en-GB" w:eastAsia="zh-CN"/>
        </w:rPr>
      </w:pPr>
      <w:r w:rsidRPr="00BB4D1E">
        <w:rPr>
          <w:rFonts w:eastAsia="STKaiti" w:hint="eastAsia"/>
          <w:i w:val="0"/>
          <w:szCs w:val="24"/>
          <w:lang w:eastAsia="zh-CN"/>
        </w:rPr>
        <w:t>建议</w:t>
      </w:r>
    </w:p>
    <w:p w:rsidR="00374A0D" w:rsidRPr="00BB4D1E" w:rsidRDefault="00374A0D" w:rsidP="00BB4D1E">
      <w:pPr>
        <w:rPr>
          <w:lang w:val="en-GB" w:eastAsia="zh-CN"/>
        </w:rPr>
      </w:pPr>
      <w:r w:rsidRPr="00BB4D1E">
        <w:rPr>
          <w:b/>
          <w:bCs/>
          <w:lang w:val="en-GB" w:eastAsia="zh-CN"/>
        </w:rPr>
        <w:t>1</w:t>
      </w:r>
      <w:r w:rsidRPr="00BB4D1E">
        <w:rPr>
          <w:lang w:val="en-GB" w:eastAsia="zh-CN"/>
        </w:rPr>
        <w:tab/>
      </w:r>
      <w:r w:rsidR="00BB4D1E" w:rsidRPr="00BB4D1E">
        <w:rPr>
          <w:rFonts w:hint="eastAsia"/>
          <w:lang w:eastAsia="zh-CN"/>
        </w:rPr>
        <w:t>附件</w:t>
      </w:r>
      <w:r w:rsidR="00BB4D1E" w:rsidRPr="00BB4D1E">
        <w:rPr>
          <w:rFonts w:hint="eastAsia"/>
          <w:lang w:val="en-GB" w:eastAsia="zh-CN"/>
        </w:rPr>
        <w:t>1</w:t>
      </w:r>
      <w:r w:rsidR="00BB4D1E" w:rsidRPr="00BB4D1E">
        <w:rPr>
          <w:rFonts w:hint="eastAsia"/>
          <w:lang w:eastAsia="zh-CN"/>
        </w:rPr>
        <w:t>描述的无线电测定雷达的技术和操作特性应认为是那些在</w:t>
      </w:r>
      <w:r w:rsidR="00BB4D1E" w:rsidRPr="00BB4D1E">
        <w:rPr>
          <w:lang w:val="en-GB" w:eastAsia="zh-CN"/>
        </w:rPr>
        <w:t>33.4</w:t>
      </w:r>
      <w:r w:rsidR="00BB4D1E" w:rsidRPr="00BB4D1E">
        <w:rPr>
          <w:lang w:val="en-GB" w:eastAsia="zh-CN"/>
        </w:rPr>
        <w:noBreakHyphen/>
        <w:t>36 GHz</w:t>
      </w:r>
      <w:r w:rsidR="00BB4D1E" w:rsidRPr="00BB4D1E">
        <w:rPr>
          <w:rFonts w:hint="eastAsia"/>
          <w:lang w:eastAsia="zh-CN"/>
        </w:rPr>
        <w:t>频率范围内工作的雷达的典型</w:t>
      </w:r>
      <w:r w:rsidR="00F02A28">
        <w:rPr>
          <w:rFonts w:hint="eastAsia"/>
          <w:lang w:eastAsia="zh-CN"/>
        </w:rPr>
        <w:t>代表</w:t>
      </w:r>
      <w:r w:rsidR="00BB4D1E" w:rsidRPr="00BB4D1E">
        <w:rPr>
          <w:lang w:val="en-GB" w:eastAsia="zh-CN"/>
        </w:rPr>
        <w:t>；</w:t>
      </w:r>
    </w:p>
    <w:p w:rsidR="00374A0D" w:rsidRPr="00BB4D1E" w:rsidRDefault="00374A0D" w:rsidP="00BB4D1E">
      <w:pPr>
        <w:rPr>
          <w:rFonts w:ascii="Calibri" w:hAnsi="Calibri"/>
          <w:b/>
          <w:color w:val="800000"/>
          <w:sz w:val="22"/>
          <w:lang w:val="en-GB" w:eastAsia="zh-CN"/>
        </w:rPr>
      </w:pPr>
      <w:r w:rsidRPr="00BB4D1E">
        <w:rPr>
          <w:b/>
          <w:bCs/>
          <w:lang w:val="en-GB" w:eastAsia="zh-CN"/>
        </w:rPr>
        <w:t>2</w:t>
      </w:r>
      <w:r w:rsidRPr="00BB4D1E">
        <w:rPr>
          <w:lang w:val="en-GB" w:eastAsia="zh-CN"/>
        </w:rPr>
        <w:tab/>
      </w:r>
      <w:r w:rsidR="00BB4D1E" w:rsidRPr="00BB4D1E">
        <w:rPr>
          <w:rFonts w:hint="eastAsia"/>
          <w:lang w:eastAsia="zh-CN"/>
        </w:rPr>
        <w:t>在连续</w:t>
      </w:r>
      <w:r w:rsidR="00BB4D1E" w:rsidRPr="00BB4D1E">
        <w:rPr>
          <w:rFonts w:hint="eastAsia"/>
          <w:lang w:val="en-GB" w:eastAsia="zh-CN"/>
        </w:rPr>
        <w:t>（</w:t>
      </w:r>
      <w:r w:rsidR="00BB4D1E" w:rsidRPr="00BB4D1E">
        <w:rPr>
          <w:rFonts w:hint="eastAsia"/>
          <w:lang w:eastAsia="zh-CN"/>
        </w:rPr>
        <w:t>非脉冲型</w:t>
      </w:r>
      <w:r w:rsidR="00BB4D1E" w:rsidRPr="00BB4D1E">
        <w:rPr>
          <w:rFonts w:hint="eastAsia"/>
          <w:lang w:val="en-GB" w:eastAsia="zh-CN"/>
        </w:rPr>
        <w:t>）</w:t>
      </w:r>
      <w:r w:rsidR="00BB4D1E" w:rsidRPr="00BB4D1E">
        <w:rPr>
          <w:rFonts w:hint="eastAsia"/>
          <w:lang w:eastAsia="zh-CN"/>
        </w:rPr>
        <w:t>干扰的情况下</w:t>
      </w:r>
      <w:r w:rsidR="00BB4D1E" w:rsidRPr="00BB4D1E">
        <w:rPr>
          <w:rFonts w:hint="eastAsia"/>
          <w:lang w:val="en-GB" w:eastAsia="zh-CN"/>
        </w:rPr>
        <w:t>，</w:t>
      </w:r>
      <w:r w:rsidR="00BB4D1E" w:rsidRPr="00BB4D1E">
        <w:rPr>
          <w:lang w:val="en-GB" w:eastAsia="zh-CN"/>
        </w:rPr>
        <w:t>–6 dB</w:t>
      </w:r>
      <w:r w:rsidR="00BB4D1E" w:rsidRPr="00BB4D1E">
        <w:rPr>
          <w:rFonts w:hint="eastAsia"/>
          <w:lang w:eastAsia="zh-CN"/>
        </w:rPr>
        <w:t>的干扰信号功率与雷达接收机噪声功率电平之比</w:t>
      </w:r>
      <w:r w:rsidR="00BB4D1E" w:rsidRPr="00BB4D1E">
        <w:rPr>
          <w:i/>
          <w:lang w:val="en-GB" w:eastAsia="zh-CN"/>
        </w:rPr>
        <w:t>I</w:t>
      </w:r>
      <w:r w:rsidR="00BB4D1E" w:rsidRPr="00BB4D1E">
        <w:rPr>
          <w:lang w:val="en-GB" w:eastAsia="zh-CN"/>
        </w:rPr>
        <w:t>/</w:t>
      </w:r>
      <w:r w:rsidR="00BB4D1E" w:rsidRPr="00BB4D1E">
        <w:rPr>
          <w:i/>
          <w:lang w:val="en-GB" w:eastAsia="zh-CN"/>
        </w:rPr>
        <w:t>N</w:t>
      </w:r>
      <w:r w:rsidR="002D03E7">
        <w:rPr>
          <w:rFonts w:hint="eastAsia"/>
          <w:lang w:eastAsia="zh-CN"/>
        </w:rPr>
        <w:t>应作为</w:t>
      </w:r>
      <w:r w:rsidR="00D2423D">
        <w:rPr>
          <w:rFonts w:hint="eastAsia"/>
          <w:lang w:eastAsia="zh-CN"/>
        </w:rPr>
        <w:t>通常</w:t>
      </w:r>
      <w:r w:rsidR="0085781C">
        <w:rPr>
          <w:rFonts w:hint="eastAsia"/>
          <w:lang w:eastAsia="zh-CN"/>
        </w:rPr>
        <w:t>用于共用研究的</w:t>
      </w:r>
      <w:r w:rsidR="00BB4D1E" w:rsidRPr="00BB4D1E">
        <w:rPr>
          <w:rFonts w:hint="eastAsia"/>
          <w:lang w:eastAsia="zh-CN"/>
        </w:rPr>
        <w:t>无线电</w:t>
      </w:r>
      <w:r w:rsidR="004D02EB">
        <w:rPr>
          <w:rFonts w:hint="eastAsia"/>
          <w:lang w:eastAsia="zh-CN"/>
        </w:rPr>
        <w:t>定位</w:t>
      </w:r>
      <w:r w:rsidR="0085781C">
        <w:rPr>
          <w:rFonts w:hint="eastAsia"/>
          <w:lang w:eastAsia="zh-CN"/>
        </w:rPr>
        <w:t>系统</w:t>
      </w:r>
      <w:r w:rsidR="00BB4D1E" w:rsidRPr="00BB4D1E">
        <w:rPr>
          <w:rFonts w:hint="eastAsia"/>
          <w:lang w:eastAsia="zh-CN"/>
        </w:rPr>
        <w:t>所需的保护电平</w:t>
      </w:r>
      <w:r w:rsidR="00D2423D">
        <w:rPr>
          <w:rFonts w:hint="eastAsia"/>
          <w:lang w:eastAsia="zh-CN"/>
        </w:rPr>
        <w:t>，包括</w:t>
      </w:r>
      <w:r w:rsidR="00D2423D" w:rsidRPr="00BB4D1E">
        <w:rPr>
          <w:lang w:val="en-GB" w:eastAsia="zh-CN"/>
        </w:rPr>
        <w:t>33.4-36 GHz</w:t>
      </w:r>
      <w:r w:rsidR="002D03E7">
        <w:rPr>
          <w:lang w:val="en-GB" w:eastAsia="zh-CN"/>
        </w:rPr>
        <w:t>频率</w:t>
      </w:r>
      <w:r w:rsidR="00D2423D">
        <w:rPr>
          <w:lang w:val="en-GB" w:eastAsia="zh-CN"/>
        </w:rPr>
        <w:t>范围内的</w:t>
      </w:r>
      <w:r w:rsidR="00D2423D">
        <w:rPr>
          <w:rFonts w:hint="eastAsia"/>
          <w:lang w:eastAsia="zh-CN"/>
        </w:rPr>
        <w:t>附件</w:t>
      </w:r>
      <w:r w:rsidR="00D2423D">
        <w:rPr>
          <w:rFonts w:hint="eastAsia"/>
          <w:lang w:eastAsia="zh-CN"/>
        </w:rPr>
        <w:t>1</w:t>
      </w:r>
      <w:r w:rsidR="00D2423D">
        <w:rPr>
          <w:rFonts w:hint="eastAsia"/>
          <w:lang w:eastAsia="zh-CN"/>
        </w:rPr>
        <w:t>表</w:t>
      </w:r>
      <w:r w:rsidR="00D2423D">
        <w:rPr>
          <w:rFonts w:hint="eastAsia"/>
          <w:lang w:eastAsia="zh-CN"/>
        </w:rPr>
        <w:t>1</w:t>
      </w:r>
      <w:r w:rsidR="001C46B5">
        <w:rPr>
          <w:rFonts w:hint="eastAsia"/>
          <w:lang w:eastAsia="zh-CN"/>
        </w:rPr>
        <w:t>的搜索</w:t>
      </w:r>
      <w:r w:rsidR="00D2423D">
        <w:rPr>
          <w:rFonts w:hint="eastAsia"/>
          <w:lang w:eastAsia="zh-CN"/>
        </w:rPr>
        <w:t>和跟踪雷达（</w:t>
      </w:r>
      <w:r w:rsidR="00D2423D">
        <w:rPr>
          <w:rFonts w:hint="eastAsia"/>
          <w:lang w:eastAsia="zh-CN"/>
        </w:rPr>
        <w:t>F</w:t>
      </w:r>
      <w:r w:rsidR="00D2423D">
        <w:rPr>
          <w:rFonts w:hint="eastAsia"/>
          <w:lang w:eastAsia="zh-CN"/>
        </w:rPr>
        <w:t>）</w:t>
      </w:r>
      <w:r w:rsidR="00BB4D1E" w:rsidRPr="00BB4D1E">
        <w:rPr>
          <w:rFonts w:hint="eastAsia"/>
          <w:lang w:val="en-GB" w:eastAsia="zh-CN"/>
        </w:rPr>
        <w:t>；</w:t>
      </w:r>
    </w:p>
    <w:p w:rsidR="00374A0D" w:rsidRPr="00BB4D1E" w:rsidRDefault="00374A0D" w:rsidP="00374A0D">
      <w:pPr>
        <w:rPr>
          <w:u w:val="single"/>
          <w:lang w:val="en-GB" w:eastAsia="zh-CN"/>
        </w:rPr>
      </w:pPr>
      <w:r w:rsidRPr="00BB4D1E">
        <w:rPr>
          <w:b/>
          <w:bCs/>
          <w:lang w:val="en-GB" w:eastAsia="zh-CN"/>
        </w:rPr>
        <w:t>3</w:t>
      </w:r>
      <w:r w:rsidRPr="00BB4D1E">
        <w:rPr>
          <w:lang w:val="en-GB" w:eastAsia="zh-CN"/>
        </w:rPr>
        <w:tab/>
      </w:r>
      <w:r w:rsidR="00B12FA6">
        <w:rPr>
          <w:lang w:val="en-GB" w:eastAsia="zh-CN"/>
        </w:rPr>
        <w:t>将</w:t>
      </w:r>
      <w:r w:rsidR="002D03E7">
        <w:rPr>
          <w:lang w:val="en-GB" w:eastAsia="zh-CN"/>
        </w:rPr>
        <w:t>使用</w:t>
      </w:r>
      <w:r w:rsidR="00B12FA6">
        <w:rPr>
          <w:lang w:val="en-GB" w:eastAsia="zh-CN"/>
        </w:rPr>
        <w:t>以下标准</w:t>
      </w:r>
      <w:r w:rsidR="002D03E7">
        <w:rPr>
          <w:lang w:val="en-GB" w:eastAsia="zh-CN"/>
        </w:rPr>
        <w:t>进行</w:t>
      </w:r>
      <w:r w:rsidR="00B12FA6">
        <w:rPr>
          <w:lang w:val="en-GB" w:eastAsia="zh-CN"/>
        </w:rPr>
        <w:t>附件</w:t>
      </w:r>
      <w:r w:rsidR="00B12FA6">
        <w:rPr>
          <w:rFonts w:hint="eastAsia"/>
          <w:lang w:val="en-GB" w:eastAsia="zh-CN"/>
        </w:rPr>
        <w:t>1</w:t>
      </w:r>
      <w:r w:rsidR="00B12FA6">
        <w:rPr>
          <w:rFonts w:hint="eastAsia"/>
          <w:lang w:val="en-GB" w:eastAsia="zh-CN"/>
        </w:rPr>
        <w:t>表</w:t>
      </w:r>
      <w:r w:rsidR="00B12FA6">
        <w:rPr>
          <w:rFonts w:hint="eastAsia"/>
          <w:lang w:val="en-GB" w:eastAsia="zh-CN"/>
        </w:rPr>
        <w:t>1</w:t>
      </w:r>
      <w:r w:rsidR="00B12FA6">
        <w:rPr>
          <w:rFonts w:hint="eastAsia"/>
          <w:lang w:val="en-GB" w:eastAsia="zh-CN"/>
        </w:rPr>
        <w:t>中的雷达（</w:t>
      </w:r>
      <w:r w:rsidR="00B12FA6" w:rsidRPr="00BB4D1E">
        <w:rPr>
          <w:lang w:val="en-GB" w:eastAsia="zh-CN"/>
        </w:rPr>
        <w:t>A-E</w:t>
      </w:r>
      <w:r w:rsidR="00B12FA6">
        <w:rPr>
          <w:rFonts w:hint="eastAsia"/>
          <w:lang w:val="en-GB" w:eastAsia="zh-CN"/>
        </w:rPr>
        <w:t>）和</w:t>
      </w:r>
      <w:r w:rsidR="004D02EB">
        <w:rPr>
          <w:rFonts w:hint="eastAsia"/>
          <w:lang w:val="en-GB" w:eastAsia="zh-CN"/>
        </w:rPr>
        <w:t>其他</w:t>
      </w:r>
      <w:r w:rsidR="00B12FA6">
        <w:rPr>
          <w:rFonts w:hint="eastAsia"/>
          <w:lang w:val="en-GB" w:eastAsia="zh-CN"/>
        </w:rPr>
        <w:t>业务系统在</w:t>
      </w:r>
      <w:r w:rsidR="00B12FA6" w:rsidRPr="00BB4D1E">
        <w:rPr>
          <w:lang w:val="en-GB" w:eastAsia="zh-CN"/>
        </w:rPr>
        <w:t>33.4-36 GHz</w:t>
      </w:r>
      <w:r w:rsidR="00B12FA6">
        <w:rPr>
          <w:lang w:val="en-GB" w:eastAsia="zh-CN"/>
        </w:rPr>
        <w:t>频段</w:t>
      </w:r>
      <w:r w:rsidR="00B12FA6">
        <w:rPr>
          <w:rFonts w:hint="eastAsia"/>
          <w:lang w:val="en-GB" w:eastAsia="zh-CN"/>
        </w:rPr>
        <w:t>的共用研究：</w:t>
      </w:r>
    </w:p>
    <w:p w:rsidR="00374A0D" w:rsidRPr="00BB4D1E" w:rsidRDefault="00374A0D" w:rsidP="00374A0D">
      <w:pPr>
        <w:pStyle w:val="enumlev1"/>
        <w:rPr>
          <w:lang w:val="en-GB" w:eastAsia="zh-CN"/>
        </w:rPr>
      </w:pPr>
      <w:r w:rsidRPr="00BB4D1E">
        <w:rPr>
          <w:lang w:val="en-GB" w:eastAsia="zh-CN"/>
        </w:rPr>
        <w:t>–</w:t>
      </w:r>
      <w:r w:rsidRPr="00BB4D1E">
        <w:rPr>
          <w:lang w:val="en-GB" w:eastAsia="zh-CN"/>
        </w:rPr>
        <w:tab/>
      </w:r>
      <w:r w:rsidR="009E085F">
        <w:rPr>
          <w:lang w:val="en-GB" w:eastAsia="zh-CN"/>
        </w:rPr>
        <w:t>对于辐射成像仪</w:t>
      </w:r>
      <w:r w:rsidR="009E085F">
        <w:rPr>
          <w:rFonts w:hint="eastAsia"/>
          <w:lang w:val="en-GB" w:eastAsia="zh-CN"/>
        </w:rPr>
        <w:t>，</w:t>
      </w:r>
      <w:r w:rsidR="009E085F">
        <w:rPr>
          <w:lang w:val="en-GB" w:eastAsia="zh-CN"/>
        </w:rPr>
        <w:t>短期保护标准应为</w:t>
      </w:r>
      <w:r w:rsidR="009E085F" w:rsidRPr="00BB4D1E">
        <w:rPr>
          <w:lang w:val="en-GB" w:eastAsia="zh-CN"/>
        </w:rPr>
        <w:t>−137.8 dB(W/2 GHz)</w:t>
      </w:r>
      <w:r w:rsidR="009E085F">
        <w:rPr>
          <w:rFonts w:hint="eastAsia"/>
          <w:lang w:val="en-GB" w:eastAsia="zh-CN"/>
        </w:rPr>
        <w:t>，</w:t>
      </w:r>
      <w:r w:rsidR="009E085F">
        <w:rPr>
          <w:lang w:val="en-GB" w:eastAsia="zh-CN"/>
        </w:rPr>
        <w:t>不超过</w:t>
      </w:r>
      <w:r w:rsidR="00A43AD3" w:rsidRPr="0065256A">
        <w:rPr>
          <w:lang w:val="en-GB" w:eastAsia="zh-CN"/>
        </w:rPr>
        <w:t>3 s</w:t>
      </w:r>
      <w:r w:rsidR="009E085F">
        <w:rPr>
          <w:rFonts w:hint="eastAsia"/>
          <w:lang w:val="en-GB" w:eastAsia="zh-CN"/>
        </w:rPr>
        <w:t>；</w:t>
      </w:r>
      <w:r w:rsidR="009E085F">
        <w:rPr>
          <w:lang w:val="en-GB" w:eastAsia="zh-CN"/>
        </w:rPr>
        <w:t>长期保护标准最多为</w:t>
      </w:r>
      <w:r w:rsidR="009E085F" w:rsidRPr="00BB4D1E">
        <w:rPr>
          <w:lang w:val="en-GB" w:eastAsia="zh-CN"/>
        </w:rPr>
        <w:t>−144.8 dB(W/2 GHz)</w:t>
      </w:r>
      <w:r w:rsidR="009E085F">
        <w:rPr>
          <w:rFonts w:hint="eastAsia"/>
          <w:lang w:val="en-GB" w:eastAsia="zh-CN"/>
        </w:rPr>
        <w:t>，</w:t>
      </w:r>
      <w:r w:rsidR="009E085F">
        <w:rPr>
          <w:lang w:val="en-GB" w:eastAsia="zh-CN"/>
        </w:rPr>
        <w:t>不超过</w:t>
      </w:r>
      <w:r w:rsidR="00A43AD3" w:rsidRPr="0065256A">
        <w:rPr>
          <w:lang w:val="en-GB" w:eastAsia="zh-CN"/>
        </w:rPr>
        <w:t>60 s</w:t>
      </w:r>
      <w:r w:rsidR="009E085F">
        <w:rPr>
          <w:rFonts w:hint="eastAsia"/>
          <w:lang w:val="en-GB" w:eastAsia="zh-CN"/>
        </w:rPr>
        <w:t>；</w:t>
      </w:r>
    </w:p>
    <w:p w:rsidR="00374A0D" w:rsidRPr="00BB4D1E" w:rsidRDefault="00374A0D" w:rsidP="00374A0D">
      <w:pPr>
        <w:pStyle w:val="enumlev1"/>
        <w:rPr>
          <w:lang w:val="en-GB" w:eastAsia="zh-CN"/>
        </w:rPr>
      </w:pPr>
      <w:r w:rsidRPr="00BB4D1E">
        <w:rPr>
          <w:lang w:val="en-GB" w:eastAsia="zh-CN"/>
        </w:rPr>
        <w:t>–</w:t>
      </w:r>
      <w:r w:rsidRPr="00BB4D1E">
        <w:rPr>
          <w:lang w:val="en-GB" w:eastAsia="zh-CN"/>
        </w:rPr>
        <w:tab/>
      </w:r>
      <w:r w:rsidR="009E085F">
        <w:rPr>
          <w:lang w:val="en-GB" w:eastAsia="zh-CN"/>
        </w:rPr>
        <w:t>对于</w:t>
      </w:r>
      <w:r w:rsidR="009E085F">
        <w:rPr>
          <w:rFonts w:hint="eastAsia"/>
          <w:lang w:val="en-GB" w:eastAsia="zh-CN"/>
        </w:rPr>
        <w:t>米波雷达和导引头，短期保护标准应为</w:t>
      </w:r>
      <w:r w:rsidR="009E085F" w:rsidRPr="00BB4D1E">
        <w:rPr>
          <w:lang w:val="en-GB" w:eastAsia="zh-CN"/>
        </w:rPr>
        <w:t>−126.2 dB(W/6 MHz)</w:t>
      </w:r>
      <w:r w:rsidR="009E085F">
        <w:rPr>
          <w:rFonts w:hint="eastAsia"/>
          <w:lang w:val="en-GB" w:eastAsia="zh-CN"/>
        </w:rPr>
        <w:t>，</w:t>
      </w:r>
      <w:r w:rsidR="009E085F">
        <w:rPr>
          <w:lang w:val="en-GB" w:eastAsia="zh-CN"/>
        </w:rPr>
        <w:t>不超过</w:t>
      </w:r>
      <w:r w:rsidR="00A43AD3" w:rsidRPr="0065256A">
        <w:rPr>
          <w:lang w:val="en-GB" w:eastAsia="zh-CN"/>
        </w:rPr>
        <w:t>5 s</w:t>
      </w:r>
      <w:r w:rsidR="009E085F">
        <w:rPr>
          <w:rFonts w:hint="eastAsia"/>
          <w:lang w:val="en-GB" w:eastAsia="zh-CN"/>
        </w:rPr>
        <w:t>；长期保护标准最多为</w:t>
      </w:r>
      <w:r w:rsidR="009E085F" w:rsidRPr="00BB4D1E">
        <w:rPr>
          <w:lang w:val="en-GB" w:eastAsia="zh-CN"/>
        </w:rPr>
        <w:t>−136.1 dB(W/6 MHz)</w:t>
      </w:r>
      <w:r w:rsidR="009E085F">
        <w:rPr>
          <w:rFonts w:hint="eastAsia"/>
          <w:lang w:val="en-GB" w:eastAsia="zh-CN"/>
        </w:rPr>
        <w:t>，</w:t>
      </w:r>
      <w:r w:rsidR="009E085F">
        <w:rPr>
          <w:lang w:val="en-GB" w:eastAsia="zh-CN"/>
        </w:rPr>
        <w:t>不超过</w:t>
      </w:r>
      <w:r w:rsidR="00A43AD3" w:rsidRPr="0065256A">
        <w:rPr>
          <w:lang w:val="en-GB" w:eastAsia="zh-CN"/>
        </w:rPr>
        <w:t>60 s</w:t>
      </w:r>
      <w:r w:rsidR="009E085F">
        <w:rPr>
          <w:rFonts w:hint="eastAsia"/>
          <w:lang w:val="en-GB" w:eastAsia="zh-CN"/>
        </w:rPr>
        <w:t>。</w:t>
      </w:r>
    </w:p>
    <w:p w:rsidR="00374A0D" w:rsidRPr="00BB4D1E" w:rsidRDefault="00374A0D" w:rsidP="00374A0D">
      <w:pPr>
        <w:rPr>
          <w:lang w:val="en-GB" w:eastAsia="zh-CN"/>
        </w:rPr>
      </w:pPr>
    </w:p>
    <w:p w:rsidR="00374A0D" w:rsidRPr="00BB4D1E" w:rsidRDefault="00374A0D" w:rsidP="00374A0D">
      <w:pPr>
        <w:rPr>
          <w:lang w:val="en-GB" w:eastAsia="zh-CN"/>
        </w:rPr>
      </w:pPr>
    </w:p>
    <w:p w:rsidR="00374A0D" w:rsidRPr="00BB4D1E" w:rsidRDefault="009E085F" w:rsidP="00BB4D1E">
      <w:pPr>
        <w:pStyle w:val="AnnexNoTitle"/>
        <w:rPr>
          <w:lang w:val="en-GB" w:eastAsia="zh-CN"/>
        </w:rPr>
      </w:pPr>
      <w:bookmarkStart w:id="25" w:name="lt_pId115"/>
      <w:r>
        <w:rPr>
          <w:rFonts w:hint="eastAsia"/>
          <w:lang w:val="en-GB" w:eastAsia="zh-CN"/>
        </w:rPr>
        <w:t>附件</w:t>
      </w:r>
      <w:r w:rsidR="00374A0D" w:rsidRPr="00BB4D1E">
        <w:rPr>
          <w:lang w:val="en-GB" w:eastAsia="zh-CN"/>
        </w:rPr>
        <w:t>1</w:t>
      </w:r>
      <w:bookmarkEnd w:id="25"/>
      <w:r w:rsidR="00374A0D" w:rsidRPr="00BB4D1E">
        <w:rPr>
          <w:lang w:val="en-GB" w:eastAsia="zh-CN"/>
        </w:rPr>
        <w:br/>
      </w:r>
      <w:r w:rsidR="00374A0D" w:rsidRPr="00BB4D1E">
        <w:rPr>
          <w:lang w:val="en-GB" w:eastAsia="zh-CN"/>
        </w:rPr>
        <w:br/>
      </w:r>
      <w:r w:rsidR="00BB4D1E" w:rsidRPr="00BB4D1E">
        <w:rPr>
          <w:bCs/>
          <w:iCs/>
          <w:lang w:eastAsia="zh-CN"/>
        </w:rPr>
        <w:t>33.4-36 GHz</w:t>
      </w:r>
      <w:r w:rsidR="00BB4D1E" w:rsidRPr="00BB4D1E">
        <w:rPr>
          <w:rFonts w:hint="eastAsia"/>
          <w:bCs/>
          <w:iCs/>
          <w:lang w:eastAsia="zh-CN"/>
        </w:rPr>
        <w:t>频段无线电测定业务</w:t>
      </w:r>
      <w:r w:rsidR="00A43AD3">
        <w:rPr>
          <w:rFonts w:hint="eastAsia"/>
          <w:bCs/>
          <w:iCs/>
          <w:lang w:eastAsia="zh-CN"/>
        </w:rPr>
        <w:t>运行的</w:t>
      </w:r>
      <w:r w:rsidR="00123B7B">
        <w:rPr>
          <w:bCs/>
          <w:iCs/>
          <w:lang w:eastAsia="zh-CN"/>
        </w:rPr>
        <w:br/>
      </w:r>
      <w:r w:rsidR="00BB4D1E" w:rsidRPr="00BB4D1E">
        <w:rPr>
          <w:rFonts w:hint="eastAsia"/>
          <w:bCs/>
          <w:iCs/>
          <w:lang w:eastAsia="zh-CN"/>
        </w:rPr>
        <w:t>雷达的特性和保护标准</w:t>
      </w:r>
    </w:p>
    <w:p w:rsidR="00374A0D" w:rsidRPr="00BB4D1E" w:rsidRDefault="00374A0D" w:rsidP="00374A0D">
      <w:pPr>
        <w:pStyle w:val="Heading1"/>
        <w:rPr>
          <w:lang w:val="en-GB" w:eastAsia="zh-CN"/>
        </w:rPr>
      </w:pPr>
      <w:r w:rsidRPr="00BB4D1E">
        <w:rPr>
          <w:lang w:val="en-GB" w:eastAsia="zh-CN"/>
        </w:rPr>
        <w:t>1</w:t>
      </w:r>
      <w:r w:rsidRPr="00BB4D1E">
        <w:rPr>
          <w:lang w:val="en-GB" w:eastAsia="zh-CN"/>
        </w:rPr>
        <w:tab/>
      </w:r>
      <w:r w:rsidR="004406AD">
        <w:rPr>
          <w:lang w:val="en-GB" w:eastAsia="zh-CN"/>
        </w:rPr>
        <w:t>目的</w:t>
      </w:r>
    </w:p>
    <w:p w:rsidR="00374A0D" w:rsidRPr="00BB4D1E" w:rsidRDefault="004406AD" w:rsidP="00B26265">
      <w:pPr>
        <w:ind w:firstLineChars="200" w:firstLine="476"/>
        <w:rPr>
          <w:spacing w:val="-2"/>
          <w:lang w:val="en-GB" w:eastAsia="zh-CN"/>
        </w:rPr>
      </w:pPr>
      <w:r>
        <w:rPr>
          <w:spacing w:val="-2"/>
          <w:lang w:val="en-GB" w:eastAsia="zh-CN"/>
        </w:rPr>
        <w:t>本建议书中的特性和保护标准已提供给第</w:t>
      </w:r>
      <w:r w:rsidRPr="00BB4D1E">
        <w:rPr>
          <w:b/>
          <w:bCs/>
          <w:spacing w:val="-2"/>
          <w:lang w:val="en-GB" w:eastAsia="zh-CN"/>
        </w:rPr>
        <w:t xml:space="preserve">712 </w:t>
      </w:r>
      <w:r w:rsidR="0071482A">
        <w:rPr>
          <w:rFonts w:hint="eastAsia"/>
          <w:b/>
          <w:bCs/>
          <w:spacing w:val="-2"/>
          <w:lang w:val="en-GB" w:eastAsia="zh-CN"/>
        </w:rPr>
        <w:t>（</w:t>
      </w:r>
      <w:r w:rsidR="0071482A" w:rsidRPr="00BB4D1E">
        <w:rPr>
          <w:b/>
          <w:bCs/>
          <w:spacing w:val="-2"/>
          <w:lang w:val="en-GB" w:eastAsia="zh-CN"/>
        </w:rPr>
        <w:t>WRC-2000</w:t>
      </w:r>
      <w:r w:rsidR="0071482A">
        <w:rPr>
          <w:rFonts w:hint="eastAsia"/>
          <w:b/>
          <w:bCs/>
          <w:spacing w:val="-2"/>
          <w:lang w:val="en-GB" w:eastAsia="zh-CN"/>
        </w:rPr>
        <w:t>）</w:t>
      </w:r>
      <w:r>
        <w:rPr>
          <w:spacing w:val="-2"/>
          <w:lang w:val="en-GB" w:eastAsia="zh-CN"/>
        </w:rPr>
        <w:t>号</w:t>
      </w:r>
      <w:r>
        <w:rPr>
          <w:rFonts w:hint="eastAsia"/>
          <w:spacing w:val="-2"/>
          <w:lang w:val="en-GB" w:eastAsia="zh-CN"/>
        </w:rPr>
        <w:t>和</w:t>
      </w:r>
      <w:r>
        <w:rPr>
          <w:spacing w:val="-2"/>
          <w:lang w:val="en-GB" w:eastAsia="zh-CN"/>
        </w:rPr>
        <w:t>第</w:t>
      </w:r>
      <w:r w:rsidRPr="00BB4D1E">
        <w:rPr>
          <w:b/>
          <w:bCs/>
          <w:spacing w:val="-2"/>
          <w:lang w:val="en-GB" w:eastAsia="zh-CN"/>
        </w:rPr>
        <w:t xml:space="preserve">730 </w:t>
      </w:r>
      <w:r w:rsidR="0071482A">
        <w:rPr>
          <w:rFonts w:hint="eastAsia"/>
          <w:b/>
          <w:bCs/>
          <w:spacing w:val="-2"/>
          <w:lang w:val="en-GB" w:eastAsia="zh-CN"/>
        </w:rPr>
        <w:t>（</w:t>
      </w:r>
      <w:r w:rsidR="0071482A" w:rsidRPr="00BB4D1E">
        <w:rPr>
          <w:b/>
          <w:bCs/>
          <w:spacing w:val="-2"/>
          <w:lang w:val="en-GB" w:eastAsia="zh-CN"/>
        </w:rPr>
        <w:t>WRC-2000</w:t>
      </w:r>
      <w:r w:rsidR="0071482A">
        <w:rPr>
          <w:rFonts w:hint="eastAsia"/>
          <w:b/>
          <w:bCs/>
          <w:spacing w:val="-2"/>
          <w:lang w:val="en-GB" w:eastAsia="zh-CN"/>
        </w:rPr>
        <w:t>）</w:t>
      </w:r>
      <w:r w:rsidRPr="004406AD">
        <w:rPr>
          <w:bCs/>
          <w:spacing w:val="-2"/>
          <w:lang w:val="en-GB" w:eastAsia="zh-CN"/>
        </w:rPr>
        <w:t>号</w:t>
      </w:r>
      <w:r>
        <w:rPr>
          <w:bCs/>
          <w:spacing w:val="-2"/>
          <w:lang w:val="en-GB" w:eastAsia="zh-CN"/>
        </w:rPr>
        <w:t>决议下要求的共用研究使用</w:t>
      </w:r>
      <w:r>
        <w:rPr>
          <w:rFonts w:hint="eastAsia"/>
          <w:bCs/>
          <w:spacing w:val="-2"/>
          <w:lang w:val="en-GB" w:eastAsia="zh-CN"/>
        </w:rPr>
        <w:t>，</w:t>
      </w:r>
      <w:r>
        <w:rPr>
          <w:bCs/>
          <w:spacing w:val="-2"/>
          <w:lang w:val="en-GB" w:eastAsia="zh-CN"/>
        </w:rPr>
        <w:t>并用于评估在</w:t>
      </w:r>
      <w:r w:rsidRPr="00BB4D1E">
        <w:rPr>
          <w:spacing w:val="-2"/>
          <w:lang w:val="en-GB" w:eastAsia="zh-CN"/>
        </w:rPr>
        <w:t>33.4</w:t>
      </w:r>
      <w:r w:rsidRPr="00BB4D1E">
        <w:rPr>
          <w:spacing w:val="-2"/>
          <w:lang w:val="en-GB" w:eastAsia="zh-CN"/>
        </w:rPr>
        <w:noBreakHyphen/>
        <w:t>36 GHz</w:t>
      </w:r>
      <w:r>
        <w:rPr>
          <w:spacing w:val="-2"/>
          <w:lang w:val="en-GB" w:eastAsia="zh-CN"/>
        </w:rPr>
        <w:t>频段操作的</w:t>
      </w:r>
      <w:r>
        <w:rPr>
          <w:bCs/>
          <w:spacing w:val="-2"/>
          <w:lang w:val="en-GB" w:eastAsia="zh-CN"/>
        </w:rPr>
        <w:t>雷达和</w:t>
      </w:r>
      <w:r w:rsidR="0071482A">
        <w:rPr>
          <w:rFonts w:hint="eastAsia"/>
          <w:bCs/>
          <w:spacing w:val="-2"/>
          <w:lang w:val="en-GB" w:eastAsia="zh-CN"/>
        </w:rPr>
        <w:t>其他</w:t>
      </w:r>
      <w:r>
        <w:rPr>
          <w:bCs/>
          <w:spacing w:val="-2"/>
          <w:lang w:val="en-GB" w:eastAsia="zh-CN"/>
        </w:rPr>
        <w:t>系统</w:t>
      </w:r>
      <w:r w:rsidR="0042359D">
        <w:rPr>
          <w:bCs/>
          <w:spacing w:val="-2"/>
          <w:lang w:val="en-GB" w:eastAsia="zh-CN"/>
        </w:rPr>
        <w:t>之间</w:t>
      </w:r>
      <w:r>
        <w:rPr>
          <w:bCs/>
          <w:spacing w:val="-2"/>
          <w:lang w:val="en-GB" w:eastAsia="zh-CN"/>
        </w:rPr>
        <w:t>的兼容性</w:t>
      </w:r>
      <w:r>
        <w:rPr>
          <w:rFonts w:hint="eastAsia"/>
          <w:bCs/>
          <w:spacing w:val="-2"/>
          <w:lang w:val="en-GB" w:eastAsia="zh-CN"/>
        </w:rPr>
        <w:t>。</w:t>
      </w:r>
    </w:p>
    <w:p w:rsidR="00374A0D" w:rsidRPr="00BB4D1E" w:rsidRDefault="00374A0D" w:rsidP="00374A0D">
      <w:pPr>
        <w:pStyle w:val="Heading1"/>
        <w:spacing w:before="240"/>
        <w:rPr>
          <w:lang w:val="en-GB" w:eastAsia="zh-CN"/>
        </w:rPr>
      </w:pPr>
      <w:r w:rsidRPr="00BB4D1E">
        <w:rPr>
          <w:lang w:val="en-GB" w:eastAsia="zh-CN"/>
        </w:rPr>
        <w:t>2</w:t>
      </w:r>
      <w:r w:rsidRPr="00BB4D1E">
        <w:rPr>
          <w:lang w:val="en-GB" w:eastAsia="zh-CN"/>
        </w:rPr>
        <w:tab/>
      </w:r>
      <w:r w:rsidR="002E7A7F">
        <w:rPr>
          <w:lang w:val="en-GB" w:eastAsia="zh-CN"/>
        </w:rPr>
        <w:t>技术</w:t>
      </w:r>
      <w:r w:rsidR="0042359D">
        <w:rPr>
          <w:lang w:val="en-GB" w:eastAsia="zh-CN"/>
        </w:rPr>
        <w:t>特性</w:t>
      </w:r>
    </w:p>
    <w:p w:rsidR="00374A0D" w:rsidRPr="00BB4D1E" w:rsidRDefault="0042359D" w:rsidP="00B26265">
      <w:pPr>
        <w:ind w:firstLineChars="200" w:firstLine="480"/>
        <w:rPr>
          <w:rFonts w:ascii="Calibri" w:hAnsi="Calibri"/>
          <w:b/>
          <w:color w:val="800000"/>
          <w:sz w:val="22"/>
          <w:lang w:val="en-GB" w:eastAsia="zh-CN"/>
        </w:rPr>
      </w:pPr>
      <w:r w:rsidRPr="00BB4D1E">
        <w:rPr>
          <w:lang w:val="en-GB" w:eastAsia="zh-CN"/>
        </w:rPr>
        <w:t>35 GHz</w:t>
      </w:r>
      <w:r>
        <w:rPr>
          <w:rFonts w:hint="eastAsia"/>
          <w:lang w:val="en-GB" w:eastAsia="zh-CN"/>
        </w:rPr>
        <w:t>和</w:t>
      </w:r>
      <w:r w:rsidRPr="00BB4D1E">
        <w:rPr>
          <w:lang w:val="en-GB" w:eastAsia="zh-CN"/>
        </w:rPr>
        <w:t>94 GHz</w:t>
      </w:r>
      <w:r w:rsidR="00680829">
        <w:rPr>
          <w:lang w:val="en-GB" w:eastAsia="zh-CN"/>
        </w:rPr>
        <w:t>附近的频率</w:t>
      </w:r>
      <w:r>
        <w:rPr>
          <w:lang w:val="en-GB" w:eastAsia="zh-CN"/>
        </w:rPr>
        <w:t>大致符合毫米波谱的大气吸收特性的头两个传播窗口</w:t>
      </w:r>
      <w:r>
        <w:rPr>
          <w:rFonts w:hint="eastAsia"/>
          <w:lang w:val="en-GB" w:eastAsia="zh-CN"/>
        </w:rPr>
        <w:t>，</w:t>
      </w:r>
      <w:r w:rsidR="00680829">
        <w:rPr>
          <w:lang w:val="en-GB" w:eastAsia="zh-CN"/>
        </w:rPr>
        <w:t>并且无线电测定业务中的系统需要使用这些频率</w:t>
      </w:r>
      <w:r w:rsidR="00B26265">
        <w:rPr>
          <w:lang w:val="en-GB" w:eastAsia="zh-CN"/>
        </w:rPr>
        <w:t>以实现在毫米波长上可达到的</w:t>
      </w:r>
      <w:r>
        <w:rPr>
          <w:lang w:val="en-GB" w:eastAsia="zh-CN"/>
        </w:rPr>
        <w:t>高测量准确度</w:t>
      </w:r>
      <w:r w:rsidR="00680829">
        <w:rPr>
          <w:lang w:val="en-GB" w:eastAsia="zh-CN"/>
        </w:rPr>
        <w:t>以及目标分辨率</w:t>
      </w:r>
      <w:r w:rsidR="00680829">
        <w:rPr>
          <w:rFonts w:hint="eastAsia"/>
          <w:lang w:val="en-GB" w:eastAsia="zh-CN"/>
        </w:rPr>
        <w:t>。在这些频率附近的无线电测定业务中的</w:t>
      </w:r>
      <w:r w:rsidR="00680829">
        <w:rPr>
          <w:lang w:val="en-GB" w:eastAsia="zh-CN"/>
        </w:rPr>
        <w:t>无源和有源传感器均被用于</w:t>
      </w:r>
      <w:r w:rsidR="00680829">
        <w:rPr>
          <w:rFonts w:hint="eastAsia"/>
          <w:lang w:val="en-GB" w:eastAsia="zh-CN"/>
        </w:rPr>
        <w:t>绘图、目标识别、导航、瞄准点确定、</w:t>
      </w:r>
      <w:r w:rsidR="002E7A7F">
        <w:rPr>
          <w:rFonts w:hint="eastAsia"/>
          <w:lang w:val="en-GB" w:eastAsia="zh-CN"/>
        </w:rPr>
        <w:t>测试</w:t>
      </w:r>
      <w:r w:rsidR="00680829">
        <w:rPr>
          <w:rFonts w:hint="eastAsia"/>
          <w:lang w:val="en-GB" w:eastAsia="zh-CN"/>
        </w:rPr>
        <w:t>范围</w:t>
      </w:r>
      <w:r w:rsidR="00576B3E">
        <w:rPr>
          <w:rFonts w:hint="eastAsia"/>
          <w:lang w:val="en-GB" w:eastAsia="zh-CN"/>
        </w:rPr>
        <w:t>测量</w:t>
      </w:r>
      <w:r w:rsidR="00680829">
        <w:rPr>
          <w:rFonts w:hint="eastAsia"/>
          <w:lang w:val="en-GB" w:eastAsia="zh-CN"/>
        </w:rPr>
        <w:t>等。表</w:t>
      </w:r>
      <w:r w:rsidR="00680829">
        <w:rPr>
          <w:rFonts w:hint="eastAsia"/>
          <w:lang w:val="en-GB" w:eastAsia="zh-CN"/>
        </w:rPr>
        <w:t>1</w:t>
      </w:r>
      <w:r w:rsidR="00680829">
        <w:rPr>
          <w:rFonts w:hint="eastAsia"/>
          <w:lang w:val="en-GB" w:eastAsia="zh-CN"/>
        </w:rPr>
        <w:t>总结了部署在这些频段内的典型系统的技术特性。</w:t>
      </w:r>
      <w:r w:rsidR="00B26265" w:rsidRPr="00BB4D1E">
        <w:rPr>
          <w:rFonts w:hint="eastAsia"/>
          <w:lang w:eastAsia="zh-CN"/>
        </w:rPr>
        <w:t>这些信息在评估这些雷达与</w:t>
      </w:r>
      <w:r w:rsidR="00B26265">
        <w:rPr>
          <w:rFonts w:hint="eastAsia"/>
          <w:lang w:eastAsia="zh-CN"/>
        </w:rPr>
        <w:t>其它</w:t>
      </w:r>
      <w:r w:rsidR="00B26265" w:rsidRPr="00BB4D1E">
        <w:rPr>
          <w:rFonts w:hint="eastAsia"/>
          <w:lang w:eastAsia="zh-CN"/>
        </w:rPr>
        <w:t>系统之间兼容性的一般计算中通常是足够的。</w:t>
      </w:r>
    </w:p>
    <w:p w:rsidR="00374A0D" w:rsidRPr="00BB4D1E" w:rsidRDefault="0042359D" w:rsidP="00374A0D">
      <w:pPr>
        <w:pStyle w:val="TableNo"/>
        <w:rPr>
          <w:lang w:val="en-GB" w:eastAsia="zh-CN"/>
        </w:rPr>
      </w:pPr>
      <w:bookmarkStart w:id="26" w:name="lt_pId126"/>
      <w:r>
        <w:rPr>
          <w:rFonts w:hint="eastAsia"/>
          <w:lang w:val="en-GB" w:eastAsia="zh-CN"/>
        </w:rPr>
        <w:lastRenderedPageBreak/>
        <w:t>表</w:t>
      </w:r>
      <w:r w:rsidR="00374A0D" w:rsidRPr="00BB4D1E">
        <w:rPr>
          <w:lang w:val="en-GB" w:eastAsia="zh-CN"/>
        </w:rPr>
        <w:t>1</w:t>
      </w:r>
      <w:bookmarkEnd w:id="26"/>
    </w:p>
    <w:p w:rsidR="00374A0D" w:rsidRPr="00BB4D1E" w:rsidRDefault="00F50506" w:rsidP="00374A0D">
      <w:pPr>
        <w:pStyle w:val="Tabletitle"/>
        <w:rPr>
          <w:lang w:val="en-GB" w:eastAsia="zh-CN"/>
        </w:rPr>
      </w:pPr>
      <w:bookmarkStart w:id="27" w:name="lt_pId127"/>
      <w:r>
        <w:rPr>
          <w:lang w:val="en-GB" w:eastAsia="zh-CN"/>
        </w:rPr>
        <w:t>频率在</w:t>
      </w:r>
      <w:r w:rsidR="00374A0D" w:rsidRPr="00BB4D1E">
        <w:rPr>
          <w:lang w:val="en-GB" w:eastAsia="zh-CN"/>
        </w:rPr>
        <w:t>35 GHz</w:t>
      </w:r>
      <w:bookmarkEnd w:id="27"/>
      <w:r w:rsidR="001C46B5">
        <w:rPr>
          <w:rFonts w:hint="eastAsia"/>
          <w:lang w:val="en-GB" w:eastAsia="zh-CN"/>
        </w:rPr>
        <w:t>附近的</w:t>
      </w:r>
      <w:r>
        <w:rPr>
          <w:lang w:val="en-GB" w:eastAsia="zh-CN"/>
        </w:rPr>
        <w:t>雷达的技术特性</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6"/>
        <w:gridCol w:w="854"/>
        <w:gridCol w:w="854"/>
        <w:gridCol w:w="983"/>
        <w:gridCol w:w="1212"/>
        <w:gridCol w:w="1155"/>
        <w:gridCol w:w="1291"/>
        <w:gridCol w:w="1284"/>
      </w:tblGrid>
      <w:tr w:rsidR="00374A0D" w:rsidRPr="00BB4D1E" w:rsidTr="00374A0D">
        <w:trPr>
          <w:cantSplit/>
          <w:tblHeader/>
          <w:jc w:val="center"/>
        </w:trPr>
        <w:tc>
          <w:tcPr>
            <w:tcW w:w="2006"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r>
              <w:rPr>
                <w:rFonts w:hint="eastAsia"/>
                <w:sz w:val="21"/>
                <w:szCs w:val="21"/>
                <w:lang w:val="en-US" w:eastAsia="zh-CN"/>
              </w:rPr>
              <w:t>参数</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head"/>
              <w:rPr>
                <w:sz w:val="21"/>
                <w:szCs w:val="21"/>
                <w:lang w:val="en-US"/>
              </w:rPr>
            </w:pPr>
            <w:r>
              <w:rPr>
                <w:rFonts w:hint="eastAsia"/>
                <w:sz w:val="21"/>
                <w:szCs w:val="21"/>
                <w:lang w:val="en-US" w:eastAsia="zh-CN"/>
              </w:rPr>
              <w:t>单位</w:t>
            </w:r>
          </w:p>
        </w:tc>
        <w:tc>
          <w:tcPr>
            <w:tcW w:w="854"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bookmarkStart w:id="28" w:name="lt_pId130"/>
            <w:r>
              <w:rPr>
                <w:rFonts w:hint="eastAsia"/>
                <w:sz w:val="21"/>
                <w:szCs w:val="21"/>
                <w:lang w:val="en-US" w:eastAsia="zh-CN"/>
              </w:rPr>
              <w:t>雷达</w:t>
            </w:r>
            <w:r w:rsidR="00374A0D" w:rsidRPr="00BB4D1E">
              <w:rPr>
                <w:sz w:val="21"/>
                <w:szCs w:val="21"/>
                <w:lang w:val="en-US"/>
              </w:rPr>
              <w:t>A</w:t>
            </w:r>
            <w:bookmarkEnd w:id="28"/>
          </w:p>
        </w:tc>
        <w:tc>
          <w:tcPr>
            <w:tcW w:w="983"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bookmarkStart w:id="29" w:name="lt_pId131"/>
            <w:r>
              <w:rPr>
                <w:rFonts w:hint="eastAsia"/>
                <w:sz w:val="21"/>
                <w:szCs w:val="21"/>
                <w:lang w:val="en-US" w:eastAsia="zh-CN"/>
              </w:rPr>
              <w:t>雷达</w:t>
            </w:r>
            <w:r w:rsidR="00374A0D" w:rsidRPr="00BB4D1E">
              <w:rPr>
                <w:sz w:val="21"/>
                <w:szCs w:val="21"/>
                <w:lang w:val="en-US"/>
              </w:rPr>
              <w:t>B</w:t>
            </w:r>
            <w:bookmarkEnd w:id="29"/>
          </w:p>
        </w:tc>
        <w:tc>
          <w:tcPr>
            <w:tcW w:w="1212"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bookmarkStart w:id="30" w:name="lt_pId132"/>
            <w:r>
              <w:rPr>
                <w:rFonts w:hint="eastAsia"/>
                <w:sz w:val="21"/>
                <w:szCs w:val="21"/>
                <w:lang w:val="en-US" w:eastAsia="zh-CN"/>
              </w:rPr>
              <w:t>雷达</w:t>
            </w:r>
            <w:r w:rsidR="00374A0D" w:rsidRPr="00BB4D1E">
              <w:rPr>
                <w:sz w:val="21"/>
                <w:szCs w:val="21"/>
                <w:lang w:val="en-US"/>
              </w:rPr>
              <w:t>C</w:t>
            </w:r>
            <w:bookmarkEnd w:id="30"/>
          </w:p>
        </w:tc>
        <w:tc>
          <w:tcPr>
            <w:tcW w:w="1155"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bookmarkStart w:id="31" w:name="lt_pId133"/>
            <w:r>
              <w:rPr>
                <w:rFonts w:hint="eastAsia"/>
                <w:sz w:val="21"/>
                <w:szCs w:val="21"/>
                <w:lang w:val="en-US" w:eastAsia="zh-CN"/>
              </w:rPr>
              <w:t>雷达</w:t>
            </w:r>
            <w:r w:rsidR="00374A0D" w:rsidRPr="00BB4D1E">
              <w:rPr>
                <w:sz w:val="21"/>
                <w:szCs w:val="21"/>
                <w:lang w:val="en-US"/>
              </w:rPr>
              <w:t>D</w:t>
            </w:r>
            <w:bookmarkEnd w:id="31"/>
          </w:p>
        </w:tc>
        <w:tc>
          <w:tcPr>
            <w:tcW w:w="1291" w:type="dxa"/>
            <w:tcBorders>
              <w:top w:val="single" w:sz="4" w:space="0" w:color="auto"/>
              <w:left w:val="single" w:sz="4" w:space="0" w:color="auto"/>
              <w:bottom w:val="single" w:sz="4" w:space="0" w:color="auto"/>
              <w:right w:val="single" w:sz="4" w:space="0" w:color="auto"/>
            </w:tcBorders>
            <w:vAlign w:val="bottom"/>
            <w:hideMark/>
          </w:tcPr>
          <w:p w:rsidR="00374A0D" w:rsidRPr="00BB4D1E" w:rsidRDefault="001C46B5">
            <w:pPr>
              <w:pStyle w:val="Tablehead"/>
              <w:rPr>
                <w:sz w:val="21"/>
                <w:szCs w:val="21"/>
                <w:lang w:val="en-US"/>
              </w:rPr>
            </w:pPr>
            <w:bookmarkStart w:id="32" w:name="lt_pId134"/>
            <w:r>
              <w:rPr>
                <w:rFonts w:hint="eastAsia"/>
                <w:sz w:val="21"/>
                <w:szCs w:val="21"/>
                <w:lang w:val="en-US" w:eastAsia="zh-CN"/>
              </w:rPr>
              <w:t>雷达</w:t>
            </w:r>
            <w:r w:rsidR="00374A0D" w:rsidRPr="00BB4D1E">
              <w:rPr>
                <w:sz w:val="21"/>
                <w:szCs w:val="21"/>
                <w:lang w:val="en-US"/>
              </w:rPr>
              <w:t>E</w:t>
            </w:r>
            <w:bookmarkEnd w:id="32"/>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head"/>
              <w:rPr>
                <w:sz w:val="21"/>
                <w:szCs w:val="21"/>
                <w:lang w:val="en-US"/>
              </w:rPr>
            </w:pPr>
            <w:bookmarkStart w:id="33" w:name="lt_pId135"/>
            <w:r>
              <w:rPr>
                <w:rFonts w:hint="eastAsia"/>
                <w:sz w:val="21"/>
                <w:szCs w:val="21"/>
                <w:lang w:val="en-US" w:eastAsia="zh-CN"/>
              </w:rPr>
              <w:t>雷达</w:t>
            </w:r>
            <w:r w:rsidR="00374A0D" w:rsidRPr="00BB4D1E">
              <w:rPr>
                <w:sz w:val="21"/>
                <w:szCs w:val="21"/>
                <w:lang w:val="en-US"/>
              </w:rPr>
              <w:t>F</w:t>
            </w:r>
            <w:bookmarkEnd w:id="33"/>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使用</w:t>
            </w:r>
          </w:p>
        </w:tc>
        <w:tc>
          <w:tcPr>
            <w:tcW w:w="854" w:type="dxa"/>
            <w:tcBorders>
              <w:top w:val="single" w:sz="4" w:space="0" w:color="auto"/>
              <w:left w:val="single" w:sz="4" w:space="0" w:color="auto"/>
              <w:bottom w:val="single" w:sz="4" w:space="0" w:color="auto"/>
              <w:right w:val="single" w:sz="4" w:space="0" w:color="auto"/>
            </w:tcBorders>
          </w:tcPr>
          <w:p w:rsidR="00374A0D" w:rsidRPr="00BB4D1E" w:rsidRDefault="00374A0D">
            <w:pPr>
              <w:pStyle w:val="Tabletext"/>
              <w:jc w:val="center"/>
              <w:rPr>
                <w:sz w:val="21"/>
                <w:szCs w:val="21"/>
                <w:lang w:val="en-US"/>
              </w:rPr>
            </w:pP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成像</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成像</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米波</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米波</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导</w:t>
            </w:r>
            <w:r w:rsidR="000A43E8">
              <w:rPr>
                <w:rFonts w:hint="eastAsia"/>
                <w:sz w:val="21"/>
                <w:szCs w:val="21"/>
                <w:lang w:val="en-US" w:eastAsia="zh-CN"/>
              </w:rPr>
              <w:t>引</w:t>
            </w:r>
            <w:r>
              <w:rPr>
                <w:rFonts w:hint="eastAsia"/>
                <w:sz w:val="21"/>
                <w:szCs w:val="21"/>
                <w:lang w:val="en-US" w:eastAsia="zh-CN"/>
              </w:rPr>
              <w:t>头</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搜索</w:t>
            </w:r>
            <w:r>
              <w:rPr>
                <w:sz w:val="21"/>
                <w:szCs w:val="21"/>
                <w:lang w:val="en-US"/>
              </w:rPr>
              <w:t>和跟踪</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传感器</w:t>
            </w:r>
            <w:r>
              <w:rPr>
                <w:sz w:val="21"/>
                <w:szCs w:val="21"/>
                <w:lang w:val="en-US"/>
              </w:rPr>
              <w:t>类型</w:t>
            </w:r>
          </w:p>
        </w:tc>
        <w:tc>
          <w:tcPr>
            <w:tcW w:w="854" w:type="dxa"/>
            <w:tcBorders>
              <w:top w:val="single" w:sz="4" w:space="0" w:color="auto"/>
              <w:left w:val="single" w:sz="4" w:space="0" w:color="auto"/>
              <w:bottom w:val="single" w:sz="4" w:space="0" w:color="auto"/>
              <w:right w:val="single" w:sz="4" w:space="0" w:color="auto"/>
            </w:tcBorders>
          </w:tcPr>
          <w:p w:rsidR="00374A0D" w:rsidRPr="00BB4D1E" w:rsidRDefault="00374A0D">
            <w:pPr>
              <w:pStyle w:val="Tabletext"/>
              <w:jc w:val="center"/>
              <w:rPr>
                <w:sz w:val="21"/>
                <w:szCs w:val="21"/>
                <w:lang w:val="en-US"/>
              </w:rPr>
            </w:pP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eastAsia="zh-CN"/>
              </w:rPr>
            </w:pPr>
            <w:r>
              <w:rPr>
                <w:rFonts w:hint="eastAsia"/>
                <w:sz w:val="21"/>
                <w:szCs w:val="21"/>
                <w:lang w:val="en-US" w:eastAsia="zh-CN"/>
              </w:rPr>
              <w:t>无源</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有源</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有源</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有源</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有源</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有源</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调制</w:t>
            </w:r>
          </w:p>
        </w:tc>
        <w:tc>
          <w:tcPr>
            <w:tcW w:w="854" w:type="dxa"/>
            <w:tcBorders>
              <w:top w:val="single" w:sz="4" w:space="0" w:color="auto"/>
              <w:left w:val="single" w:sz="4" w:space="0" w:color="auto"/>
              <w:bottom w:val="single" w:sz="4" w:space="0" w:color="auto"/>
              <w:right w:val="single" w:sz="4" w:space="0" w:color="auto"/>
            </w:tcBorders>
          </w:tcPr>
          <w:p w:rsidR="00374A0D" w:rsidRPr="00BB4D1E" w:rsidRDefault="00374A0D">
            <w:pPr>
              <w:pStyle w:val="Tabletext"/>
              <w:jc w:val="center"/>
              <w:rPr>
                <w:sz w:val="21"/>
                <w:szCs w:val="21"/>
                <w:lang w:val="en-US"/>
              </w:rPr>
            </w:pP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脉冲</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脉冲</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脉冲</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r>
              <w:rPr>
                <w:rFonts w:hint="eastAsia"/>
                <w:sz w:val="21"/>
                <w:szCs w:val="21"/>
                <w:lang w:val="en-US" w:eastAsia="zh-CN"/>
              </w:rPr>
              <w:t>线性调频</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1C46B5">
            <w:pPr>
              <w:pStyle w:val="Tabletext"/>
              <w:jc w:val="center"/>
              <w:rPr>
                <w:sz w:val="21"/>
                <w:szCs w:val="21"/>
                <w:lang w:val="en-US"/>
              </w:rPr>
            </w:pPr>
            <w:bookmarkStart w:id="34" w:name="lt_pId156"/>
            <w:r>
              <w:rPr>
                <w:rFonts w:hint="eastAsia"/>
                <w:sz w:val="21"/>
                <w:szCs w:val="21"/>
                <w:lang w:val="en-US" w:eastAsia="zh-CN"/>
              </w:rPr>
              <w:t>线性调频</w:t>
            </w:r>
            <w:bookmarkEnd w:id="34"/>
            <w:r>
              <w:rPr>
                <w:rFonts w:hint="eastAsia"/>
                <w:sz w:val="21"/>
                <w:szCs w:val="21"/>
                <w:lang w:val="en-US" w:eastAsia="zh-CN"/>
              </w:rPr>
              <w:t>脉冲</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eastAsia="zh-CN"/>
              </w:rPr>
            </w:pPr>
            <w:r>
              <w:rPr>
                <w:rFonts w:hint="eastAsia"/>
                <w:sz w:val="21"/>
                <w:szCs w:val="21"/>
                <w:lang w:val="en-US" w:eastAsia="zh-CN"/>
              </w:rPr>
              <w:t>压缩比</w:t>
            </w:r>
          </w:p>
        </w:tc>
        <w:tc>
          <w:tcPr>
            <w:tcW w:w="854" w:type="dxa"/>
            <w:tcBorders>
              <w:top w:val="single" w:sz="4" w:space="0" w:color="auto"/>
              <w:left w:val="single" w:sz="4" w:space="0" w:color="auto"/>
              <w:bottom w:val="single" w:sz="4" w:space="0" w:color="auto"/>
              <w:right w:val="single" w:sz="4" w:space="0" w:color="auto"/>
            </w:tcBorders>
          </w:tcPr>
          <w:p w:rsidR="00374A0D" w:rsidRPr="00BB4D1E" w:rsidRDefault="00374A0D">
            <w:pPr>
              <w:pStyle w:val="Tabletext"/>
              <w:jc w:val="center"/>
              <w:rPr>
                <w:sz w:val="21"/>
                <w:szCs w:val="21"/>
                <w:lang w:val="en-US"/>
              </w:rPr>
            </w:pP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200</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50</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脉宽</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35" w:name="lt_pId165"/>
            <w:r w:rsidRPr="00BB4D1E">
              <w:rPr>
                <w:sz w:val="21"/>
                <w:szCs w:val="21"/>
                <w:lang w:val="en-US"/>
              </w:rPr>
              <w:t>µs</w:t>
            </w:r>
            <w:bookmarkEnd w:id="35"/>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0.05</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0.25</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0.05</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20</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434F28" w:rsidP="00255792">
            <w:pPr>
              <w:pStyle w:val="Tabletext"/>
              <w:rPr>
                <w:sz w:val="21"/>
                <w:szCs w:val="21"/>
                <w:lang w:val="en-US" w:eastAsia="zh-CN"/>
              </w:rPr>
            </w:pPr>
            <w:r w:rsidRPr="008F5FB7">
              <w:rPr>
                <w:sz w:val="21"/>
                <w:szCs w:val="21"/>
                <w:lang w:val="en-US"/>
              </w:rPr>
              <w:t>Tx</w:t>
            </w:r>
            <w:r w:rsidR="001C46B5">
              <w:rPr>
                <w:sz w:val="21"/>
                <w:szCs w:val="21"/>
                <w:lang w:val="en-US"/>
              </w:rPr>
              <w:t>峰值功率</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36" w:name="lt_pId173"/>
            <w:r w:rsidRPr="00BB4D1E">
              <w:rPr>
                <w:sz w:val="21"/>
                <w:szCs w:val="21"/>
                <w:lang w:val="en-US"/>
              </w:rPr>
              <w:t>kW</w:t>
            </w:r>
            <w:bookmarkEnd w:id="36"/>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0.5</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135</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0.001</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jc w:val="left"/>
              <w:rPr>
                <w:sz w:val="21"/>
                <w:szCs w:val="21"/>
                <w:lang w:val="en-US"/>
              </w:rPr>
            </w:pPr>
            <w:r>
              <w:rPr>
                <w:sz w:val="21"/>
                <w:szCs w:val="21"/>
                <w:lang w:val="en-US"/>
              </w:rPr>
              <w:t>脉冲重复频率</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37" w:name="lt_pId181"/>
            <w:r w:rsidRPr="00BB4D1E">
              <w:rPr>
                <w:sz w:val="21"/>
                <w:szCs w:val="21"/>
                <w:lang w:val="en-US"/>
              </w:rPr>
              <w:t>kHz</w:t>
            </w:r>
            <w:bookmarkEnd w:id="37"/>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30</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50</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10-30</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射频</w:t>
            </w:r>
            <w:r>
              <w:rPr>
                <w:sz w:val="21"/>
                <w:szCs w:val="21"/>
                <w:lang w:val="en-US"/>
              </w:rPr>
              <w:t>带宽</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38" w:name="lt_pId189"/>
            <w:r w:rsidRPr="00BB4D1E">
              <w:rPr>
                <w:sz w:val="21"/>
                <w:szCs w:val="21"/>
                <w:lang w:val="en-US"/>
              </w:rPr>
              <w:t>MHz</w:t>
            </w:r>
            <w:bookmarkEnd w:id="38"/>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80</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101</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12</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2000</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天线</w:t>
            </w:r>
            <w:r>
              <w:rPr>
                <w:sz w:val="21"/>
                <w:szCs w:val="21"/>
                <w:lang w:val="en-US"/>
              </w:rPr>
              <w:t>增益</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39" w:name="lt_pId197"/>
            <w:r w:rsidRPr="00BB4D1E">
              <w:rPr>
                <w:sz w:val="21"/>
                <w:szCs w:val="21"/>
                <w:lang w:val="en-US"/>
              </w:rPr>
              <w:t>dBi</w:t>
            </w:r>
            <w:bookmarkEnd w:id="39"/>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35</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30</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52</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51</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28.7</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52</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1C46B5">
            <w:pPr>
              <w:pStyle w:val="Tabletext"/>
              <w:rPr>
                <w:sz w:val="21"/>
                <w:szCs w:val="21"/>
                <w:lang w:val="en-US"/>
              </w:rPr>
            </w:pPr>
            <w:r>
              <w:rPr>
                <w:rFonts w:hint="eastAsia"/>
                <w:sz w:val="21"/>
                <w:szCs w:val="21"/>
                <w:lang w:val="en-US" w:eastAsia="zh-CN"/>
              </w:rPr>
              <w:t>波束</w:t>
            </w:r>
            <w:r>
              <w:rPr>
                <w:sz w:val="21"/>
                <w:szCs w:val="21"/>
                <w:lang w:val="en-US"/>
              </w:rPr>
              <w:t>宽度</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度</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0.5 </w:t>
            </w:r>
            <w:r w:rsidRPr="00BB4D1E">
              <w:rPr>
                <w:rFonts w:ascii="Symbol" w:hAnsi="Symbol"/>
                <w:sz w:val="21"/>
                <w:szCs w:val="21"/>
                <w:lang w:val="en-US"/>
              </w:rPr>
              <w:sym w:font="Symbol" w:char="F0B4"/>
            </w:r>
            <w:r w:rsidRPr="00BB4D1E">
              <w:rPr>
                <w:sz w:val="21"/>
                <w:szCs w:val="21"/>
                <w:lang w:val="en-US"/>
              </w:rPr>
              <w:t xml:space="preserve"> 3.0</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0.75 </w:t>
            </w:r>
            <w:r w:rsidRPr="00BB4D1E">
              <w:rPr>
                <w:rFonts w:ascii="Symbol" w:hAnsi="Symbol"/>
                <w:sz w:val="21"/>
                <w:szCs w:val="21"/>
                <w:lang w:val="en-US"/>
              </w:rPr>
              <w:sym w:font="Symbol" w:char="F0B4"/>
            </w:r>
            <w:r w:rsidRPr="00BB4D1E">
              <w:rPr>
                <w:sz w:val="21"/>
                <w:szCs w:val="21"/>
                <w:lang w:val="en-US"/>
              </w:rPr>
              <w:t xml:space="preserve"> 10</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0.25 </w:t>
            </w:r>
            <w:r w:rsidRPr="00BB4D1E">
              <w:rPr>
                <w:rFonts w:ascii="Symbol" w:hAnsi="Symbol"/>
                <w:sz w:val="21"/>
                <w:szCs w:val="21"/>
                <w:lang w:val="en-US"/>
              </w:rPr>
              <w:sym w:font="Symbol" w:char="F0B4"/>
            </w:r>
            <w:r w:rsidRPr="00BB4D1E">
              <w:rPr>
                <w:sz w:val="21"/>
                <w:szCs w:val="21"/>
                <w:lang w:val="en-US"/>
              </w:rPr>
              <w:t xml:space="preserve"> 0.25</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0.5 </w:t>
            </w:r>
            <w:r w:rsidRPr="00BB4D1E">
              <w:rPr>
                <w:rFonts w:ascii="Symbol" w:hAnsi="Symbol"/>
                <w:sz w:val="21"/>
                <w:szCs w:val="21"/>
                <w:lang w:val="en-US"/>
              </w:rPr>
              <w:sym w:font="Symbol" w:char="F0B4"/>
            </w:r>
            <w:r w:rsidRPr="00BB4D1E">
              <w:rPr>
                <w:sz w:val="21"/>
                <w:szCs w:val="21"/>
                <w:lang w:val="en-US"/>
              </w:rPr>
              <w:t xml:space="preserve"> 0.5</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4.4 </w:t>
            </w:r>
            <w:r w:rsidRPr="00BB4D1E">
              <w:rPr>
                <w:rFonts w:ascii="Symbol" w:hAnsi="Symbol"/>
                <w:sz w:val="21"/>
                <w:szCs w:val="21"/>
                <w:lang w:val="en-US"/>
              </w:rPr>
              <w:sym w:font="Symbol" w:char="F0B4"/>
            </w:r>
            <w:r w:rsidRPr="00BB4D1E">
              <w:rPr>
                <w:sz w:val="21"/>
                <w:szCs w:val="21"/>
                <w:lang w:val="en-US"/>
              </w:rPr>
              <w:t xml:space="preserve"> 4.4</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 xml:space="preserve">0.25 </w:t>
            </w:r>
            <w:r w:rsidRPr="00BB4D1E">
              <w:rPr>
                <w:rFonts w:ascii="Symbol" w:hAnsi="Symbol"/>
                <w:sz w:val="21"/>
                <w:szCs w:val="21"/>
                <w:lang w:val="en-US"/>
              </w:rPr>
              <w:sym w:font="Symbol" w:char="F0B4"/>
            </w:r>
            <w:r w:rsidRPr="00BB4D1E">
              <w:rPr>
                <w:sz w:val="21"/>
                <w:szCs w:val="21"/>
                <w:lang w:val="en-US"/>
              </w:rPr>
              <w:t xml:space="preserve"> 0.25</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434F28" w:rsidP="00796824">
            <w:pPr>
              <w:pStyle w:val="Tabletext"/>
              <w:rPr>
                <w:sz w:val="21"/>
                <w:szCs w:val="21"/>
                <w:lang w:val="en-US" w:eastAsia="zh-CN"/>
              </w:rPr>
            </w:pPr>
            <w:r w:rsidRPr="008F5FB7">
              <w:rPr>
                <w:sz w:val="21"/>
                <w:szCs w:val="21"/>
                <w:lang w:val="en-US"/>
              </w:rPr>
              <w:t>Rx</w:t>
            </w:r>
            <w:r w:rsidR="00796824">
              <w:rPr>
                <w:rFonts w:hint="eastAsia"/>
                <w:sz w:val="21"/>
                <w:szCs w:val="21"/>
                <w:lang w:val="en-US" w:eastAsia="zh-CN"/>
              </w:rPr>
              <w:t>中频</w:t>
            </w:r>
            <w:r w:rsidR="001C46B5">
              <w:rPr>
                <w:rFonts w:hint="eastAsia"/>
                <w:sz w:val="21"/>
                <w:szCs w:val="21"/>
                <w:lang w:val="en-US" w:eastAsia="zh-CN"/>
              </w:rPr>
              <w:t>带宽</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40" w:name="lt_pId219"/>
            <w:r w:rsidRPr="00BB4D1E">
              <w:rPr>
                <w:sz w:val="21"/>
                <w:szCs w:val="21"/>
                <w:lang w:val="en-US"/>
              </w:rPr>
              <w:t>GHz</w:t>
            </w:r>
            <w:bookmarkEnd w:id="40"/>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2</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0.040</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0.006</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0.185</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0.100</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0.006</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255792">
            <w:pPr>
              <w:pStyle w:val="Tabletext"/>
              <w:rPr>
                <w:sz w:val="21"/>
                <w:szCs w:val="21"/>
                <w:lang w:val="en-US"/>
              </w:rPr>
            </w:pPr>
            <w:r>
              <w:rPr>
                <w:rFonts w:hint="eastAsia"/>
                <w:sz w:val="21"/>
                <w:szCs w:val="21"/>
                <w:lang w:val="en-US" w:eastAsia="zh-CN"/>
              </w:rPr>
              <w:t>噪声</w:t>
            </w:r>
            <w:r>
              <w:rPr>
                <w:sz w:val="21"/>
                <w:szCs w:val="21"/>
                <w:lang w:val="en-US"/>
              </w:rPr>
              <w:t>温度</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41" w:name="lt_pId227"/>
            <w:r w:rsidRPr="00BB4D1E">
              <w:rPr>
                <w:sz w:val="21"/>
                <w:szCs w:val="21"/>
                <w:lang w:val="en-US"/>
              </w:rPr>
              <w:t>K</w:t>
            </w:r>
            <w:bookmarkEnd w:id="41"/>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850</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255792">
            <w:pPr>
              <w:pStyle w:val="Tabletext"/>
              <w:rPr>
                <w:sz w:val="21"/>
                <w:szCs w:val="21"/>
                <w:lang w:val="en-US"/>
              </w:rPr>
            </w:pPr>
            <w:r>
              <w:rPr>
                <w:rFonts w:hint="eastAsia"/>
                <w:sz w:val="21"/>
                <w:szCs w:val="21"/>
                <w:lang w:val="en-US" w:eastAsia="zh-CN"/>
              </w:rPr>
              <w:t>噪声</w:t>
            </w:r>
            <w:r>
              <w:rPr>
                <w:sz w:val="21"/>
                <w:szCs w:val="21"/>
                <w:lang w:val="en-US"/>
              </w:rPr>
              <w:t>指数</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42" w:name="lt_pId235"/>
            <w:r w:rsidRPr="00BB4D1E">
              <w:rPr>
                <w:sz w:val="21"/>
                <w:szCs w:val="21"/>
                <w:lang w:val="en-US"/>
              </w:rPr>
              <w:t>dB</w:t>
            </w:r>
            <w:bookmarkEnd w:id="42"/>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4.5</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10</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5</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4</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434F28" w:rsidP="00255792">
            <w:pPr>
              <w:pStyle w:val="Tabletext"/>
              <w:rPr>
                <w:sz w:val="21"/>
                <w:szCs w:val="21"/>
                <w:lang w:val="en-US"/>
              </w:rPr>
            </w:pPr>
            <w:r w:rsidRPr="008F5FB7">
              <w:rPr>
                <w:sz w:val="21"/>
                <w:szCs w:val="21"/>
                <w:lang w:val="en-US"/>
              </w:rPr>
              <w:t>Rx</w:t>
            </w:r>
            <w:r w:rsidR="00255792">
              <w:rPr>
                <w:rFonts w:hint="eastAsia"/>
                <w:sz w:val="21"/>
                <w:szCs w:val="21"/>
                <w:lang w:val="en-US" w:eastAsia="zh-CN"/>
              </w:rPr>
              <w:t>敏感度</w:t>
            </w: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bookmarkStart w:id="43" w:name="lt_pId243"/>
            <w:r w:rsidRPr="00BB4D1E">
              <w:rPr>
                <w:sz w:val="21"/>
                <w:szCs w:val="21"/>
                <w:lang w:val="en-US"/>
              </w:rPr>
              <w:t>dBm</w:t>
            </w:r>
            <w:bookmarkEnd w:id="43"/>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−81</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−95</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−78</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−93</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374A0D">
            <w:pPr>
              <w:pStyle w:val="Tabletext"/>
              <w:jc w:val="center"/>
              <w:rPr>
                <w:sz w:val="21"/>
                <w:szCs w:val="21"/>
                <w:lang w:val="en-US"/>
              </w:rPr>
            </w:pPr>
            <w:r w:rsidRPr="00BB4D1E">
              <w:rPr>
                <w:sz w:val="21"/>
                <w:szCs w:val="21"/>
                <w:lang w:val="en-US"/>
              </w:rPr>
              <w:t>–</w:t>
            </w:r>
          </w:p>
        </w:tc>
      </w:tr>
      <w:tr w:rsidR="00374A0D" w:rsidRPr="00BB4D1E" w:rsidTr="00374A0D">
        <w:trPr>
          <w:cantSplit/>
          <w:jc w:val="center"/>
        </w:trPr>
        <w:tc>
          <w:tcPr>
            <w:tcW w:w="2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4A0D" w:rsidRPr="00BB4D1E" w:rsidRDefault="00255792">
            <w:pPr>
              <w:pStyle w:val="Tabletext"/>
              <w:rPr>
                <w:sz w:val="21"/>
                <w:szCs w:val="21"/>
                <w:lang w:val="en-US"/>
              </w:rPr>
            </w:pPr>
            <w:r>
              <w:rPr>
                <w:rFonts w:hint="eastAsia"/>
                <w:sz w:val="21"/>
                <w:szCs w:val="21"/>
                <w:lang w:val="en-US" w:eastAsia="zh-CN"/>
              </w:rPr>
              <w:t>调谐</w:t>
            </w:r>
          </w:p>
        </w:tc>
        <w:tc>
          <w:tcPr>
            <w:tcW w:w="854" w:type="dxa"/>
            <w:tcBorders>
              <w:top w:val="single" w:sz="4" w:space="0" w:color="auto"/>
              <w:left w:val="single" w:sz="4" w:space="0" w:color="auto"/>
              <w:bottom w:val="single" w:sz="4" w:space="0" w:color="auto"/>
              <w:right w:val="single" w:sz="4" w:space="0" w:color="auto"/>
            </w:tcBorders>
          </w:tcPr>
          <w:p w:rsidR="00374A0D" w:rsidRPr="00BB4D1E" w:rsidRDefault="00374A0D">
            <w:pPr>
              <w:pStyle w:val="Tabletext"/>
              <w:jc w:val="center"/>
              <w:rPr>
                <w:sz w:val="21"/>
                <w:szCs w:val="21"/>
                <w:lang w:val="en-US"/>
              </w:rPr>
            </w:pPr>
          </w:p>
        </w:tc>
        <w:tc>
          <w:tcPr>
            <w:tcW w:w="854"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固定</w:t>
            </w:r>
          </w:p>
        </w:tc>
        <w:tc>
          <w:tcPr>
            <w:tcW w:w="983"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固定</w:t>
            </w:r>
          </w:p>
        </w:tc>
        <w:tc>
          <w:tcPr>
            <w:tcW w:w="1212"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固定</w:t>
            </w:r>
          </w:p>
        </w:tc>
        <w:tc>
          <w:tcPr>
            <w:tcW w:w="1155"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跳频</w:t>
            </w:r>
          </w:p>
        </w:tc>
        <w:tc>
          <w:tcPr>
            <w:tcW w:w="1291"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固定</w:t>
            </w:r>
          </w:p>
        </w:tc>
        <w:tc>
          <w:tcPr>
            <w:tcW w:w="1284" w:type="dxa"/>
            <w:tcBorders>
              <w:top w:val="single" w:sz="4" w:space="0" w:color="auto"/>
              <w:left w:val="single" w:sz="4" w:space="0" w:color="auto"/>
              <w:bottom w:val="single" w:sz="4" w:space="0" w:color="auto"/>
              <w:right w:val="single" w:sz="4" w:space="0" w:color="auto"/>
            </w:tcBorders>
            <w:hideMark/>
          </w:tcPr>
          <w:p w:rsidR="00374A0D" w:rsidRPr="00BB4D1E" w:rsidRDefault="00255792">
            <w:pPr>
              <w:pStyle w:val="Tabletext"/>
              <w:jc w:val="center"/>
              <w:rPr>
                <w:sz w:val="21"/>
                <w:szCs w:val="21"/>
                <w:lang w:val="en-US"/>
              </w:rPr>
            </w:pPr>
            <w:r>
              <w:rPr>
                <w:rFonts w:hint="eastAsia"/>
                <w:sz w:val="21"/>
                <w:szCs w:val="21"/>
                <w:lang w:val="en-US" w:eastAsia="zh-CN"/>
              </w:rPr>
              <w:t>跳频</w:t>
            </w:r>
          </w:p>
        </w:tc>
      </w:tr>
    </w:tbl>
    <w:p w:rsidR="00374A0D" w:rsidRPr="00BB4D1E" w:rsidRDefault="00374A0D" w:rsidP="00374A0D">
      <w:pPr>
        <w:pStyle w:val="Tablefin"/>
      </w:pPr>
    </w:p>
    <w:p w:rsidR="00374A0D" w:rsidRPr="00BB4D1E" w:rsidRDefault="00374A0D" w:rsidP="00374A0D">
      <w:pPr>
        <w:pStyle w:val="Heading1"/>
        <w:rPr>
          <w:sz w:val="28"/>
        </w:rPr>
      </w:pPr>
      <w:r w:rsidRPr="00BB4D1E">
        <w:t>3</w:t>
      </w:r>
      <w:r w:rsidRPr="00BB4D1E">
        <w:tab/>
      </w:r>
      <w:r w:rsidR="00EB450C">
        <w:rPr>
          <w:rFonts w:hint="eastAsia"/>
          <w:lang w:eastAsia="zh-CN"/>
        </w:rPr>
        <w:t>保护</w:t>
      </w:r>
      <w:r w:rsidR="00EB450C">
        <w:t>标准</w:t>
      </w:r>
    </w:p>
    <w:p w:rsidR="00374A0D" w:rsidRPr="0049076D" w:rsidRDefault="00EB450C" w:rsidP="00B26265">
      <w:pPr>
        <w:ind w:firstLineChars="200" w:firstLine="480"/>
        <w:rPr>
          <w:lang w:eastAsia="zh-CN"/>
        </w:rPr>
      </w:pPr>
      <w:r>
        <w:rPr>
          <w:rFonts w:hint="eastAsia"/>
          <w:lang w:val="en-GB" w:eastAsia="zh-CN"/>
        </w:rPr>
        <w:t>以下段落</w:t>
      </w:r>
      <w:r w:rsidR="00B26265">
        <w:rPr>
          <w:rFonts w:hint="eastAsia"/>
          <w:lang w:val="en-GB" w:eastAsia="zh-CN"/>
        </w:rPr>
        <w:t>规定</w:t>
      </w:r>
      <w:r w:rsidR="00566C0F">
        <w:rPr>
          <w:rFonts w:hint="eastAsia"/>
          <w:lang w:val="en-GB" w:eastAsia="zh-CN"/>
        </w:rPr>
        <w:t>了表</w:t>
      </w:r>
      <w:r w:rsidR="00566C0F" w:rsidRPr="0049076D">
        <w:rPr>
          <w:rFonts w:hint="eastAsia"/>
          <w:lang w:eastAsia="zh-CN"/>
        </w:rPr>
        <w:t>1</w:t>
      </w:r>
      <w:r w:rsidR="00566C0F">
        <w:rPr>
          <w:rFonts w:hint="eastAsia"/>
          <w:lang w:val="en-GB" w:eastAsia="zh-CN"/>
        </w:rPr>
        <w:t>提供的</w:t>
      </w:r>
      <w:r>
        <w:rPr>
          <w:rFonts w:hint="eastAsia"/>
          <w:lang w:val="en-GB" w:eastAsia="zh-CN"/>
        </w:rPr>
        <w:t>地面无线电定位系统的</w:t>
      </w:r>
      <w:r>
        <w:rPr>
          <w:lang w:val="en-GB" w:eastAsia="zh-CN"/>
        </w:rPr>
        <w:t>短期干扰标准</w:t>
      </w:r>
      <w:r w:rsidR="00566C0F">
        <w:rPr>
          <w:rFonts w:hint="eastAsia"/>
          <w:lang w:val="en-GB" w:eastAsia="zh-CN"/>
        </w:rPr>
        <w:t>。</w:t>
      </w:r>
    </w:p>
    <w:p w:rsidR="00374A0D" w:rsidRPr="0049076D" w:rsidRDefault="00374A0D" w:rsidP="00374A0D">
      <w:pPr>
        <w:pStyle w:val="Heading2"/>
        <w:rPr>
          <w:lang w:eastAsia="zh-CN"/>
        </w:rPr>
      </w:pPr>
      <w:r w:rsidRPr="0049076D">
        <w:rPr>
          <w:lang w:eastAsia="zh-CN"/>
        </w:rPr>
        <w:t>3.1</w:t>
      </w:r>
      <w:r w:rsidRPr="0049076D">
        <w:rPr>
          <w:lang w:eastAsia="zh-CN"/>
        </w:rPr>
        <w:tab/>
      </w:r>
      <w:r w:rsidR="00566C0F">
        <w:rPr>
          <w:lang w:val="en-GB" w:eastAsia="zh-CN"/>
        </w:rPr>
        <w:t>辐射成像仪</w:t>
      </w:r>
    </w:p>
    <w:p w:rsidR="00374A0D" w:rsidRPr="0049076D" w:rsidRDefault="00566C0F" w:rsidP="00B26265">
      <w:pPr>
        <w:ind w:firstLineChars="200" w:firstLine="480"/>
        <w:rPr>
          <w:lang w:eastAsia="zh-CN"/>
        </w:rPr>
      </w:pPr>
      <w:r>
        <w:rPr>
          <w:lang w:val="en-GB" w:eastAsia="zh-CN"/>
        </w:rPr>
        <w:t>假设可忽略的系统增益变化</w:t>
      </w:r>
      <w:r w:rsidRPr="0049076D">
        <w:rPr>
          <w:rFonts w:hint="eastAsia"/>
          <w:lang w:eastAsia="zh-CN"/>
        </w:rPr>
        <w:t>，</w:t>
      </w:r>
      <w:r>
        <w:rPr>
          <w:rFonts w:hint="eastAsia"/>
          <w:lang w:val="en-GB" w:eastAsia="zh-CN"/>
        </w:rPr>
        <w:t>辐射成像系统的</w:t>
      </w:r>
      <w:r w:rsidR="00B26265">
        <w:rPr>
          <w:rFonts w:hint="eastAsia"/>
          <w:lang w:val="en-GB" w:eastAsia="zh-CN"/>
        </w:rPr>
        <w:t>最低温度敏感性</w:t>
      </w:r>
      <w:r w:rsidRPr="00BB4D1E">
        <w:rPr>
          <w:rFonts w:ascii="Symbol" w:hAnsi="Symbol"/>
        </w:rPr>
        <w:sym w:font="Symbol" w:char="F044"/>
      </w:r>
      <w:r w:rsidRPr="0049076D">
        <w:rPr>
          <w:i/>
          <w:iCs/>
          <w:lang w:eastAsia="zh-CN"/>
        </w:rPr>
        <w:t>T</w:t>
      </w:r>
      <w:r w:rsidRPr="00566C0F">
        <w:rPr>
          <w:iCs/>
          <w:lang w:val="en-GB" w:eastAsia="zh-CN"/>
        </w:rPr>
        <w:t>为</w:t>
      </w:r>
      <w:r w:rsidRPr="0049076D">
        <w:rPr>
          <w:rFonts w:hint="eastAsia"/>
          <w:iCs/>
          <w:lang w:eastAsia="zh-CN"/>
        </w:rPr>
        <w:t>：</w:t>
      </w:r>
    </w:p>
    <w:p w:rsidR="00374A0D" w:rsidRPr="00BB4D1E" w:rsidRDefault="00374A0D" w:rsidP="00374A0D">
      <w:pPr>
        <w:pStyle w:val="Equation"/>
        <w:rPr>
          <w:lang w:val="en-GB" w:eastAsia="zh-CN"/>
        </w:rPr>
      </w:pPr>
      <w:r w:rsidRPr="0049076D">
        <w:rPr>
          <w:lang w:eastAsia="zh-CN"/>
        </w:rPr>
        <w:tab/>
      </w:r>
      <w:r w:rsidRPr="0049076D">
        <w:rPr>
          <w:lang w:eastAsia="zh-CN"/>
        </w:rPr>
        <w:tab/>
      </w:r>
      <w:r w:rsidRPr="00BB4D1E">
        <w:rPr>
          <w:rFonts w:eastAsia="Times New Roman"/>
          <w:position w:val="-34"/>
          <w:lang w:val="en-GB"/>
        </w:rPr>
        <w:object w:dxaOrig="136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36pt" o:ole="">
            <v:imagedata r:id="rId12" o:title=""/>
          </v:shape>
          <o:OLEObject Type="Embed" ProgID="Equations" ShapeID="_x0000_i1025" DrawAspect="Content" ObjectID="_1583733672" r:id="rId13"/>
        </w:object>
      </w:r>
      <w:r w:rsidRPr="00BB4D1E">
        <w:rPr>
          <w:lang w:val="en-GB" w:eastAsia="zh-CN"/>
        </w:rPr>
        <w:tab/>
        <w:t>(1)</w:t>
      </w:r>
    </w:p>
    <w:p w:rsidR="00374A0D" w:rsidRPr="00BB4D1E" w:rsidRDefault="00566C0F" w:rsidP="00374A0D">
      <w:pPr>
        <w:rPr>
          <w:lang w:val="en-GB" w:eastAsia="zh-CN"/>
        </w:rPr>
      </w:pPr>
      <w:bookmarkStart w:id="44" w:name="lt_pId264"/>
      <w:r>
        <w:rPr>
          <w:rFonts w:hint="eastAsia"/>
          <w:lang w:val="en-GB" w:eastAsia="zh-CN"/>
        </w:rPr>
        <w:t>其中</w:t>
      </w:r>
      <w:bookmarkEnd w:id="44"/>
      <w:r>
        <w:rPr>
          <w:rFonts w:hint="eastAsia"/>
          <w:lang w:val="en-GB" w:eastAsia="zh-CN"/>
        </w:rPr>
        <w:t>：</w:t>
      </w:r>
    </w:p>
    <w:p w:rsidR="00374A0D" w:rsidRPr="00BB4D1E" w:rsidRDefault="00374A0D" w:rsidP="00374A0D">
      <w:pPr>
        <w:pStyle w:val="Equationlegend"/>
        <w:rPr>
          <w:lang w:eastAsia="zh-CN"/>
        </w:rPr>
      </w:pPr>
      <w:r w:rsidRPr="00BB4D1E">
        <w:rPr>
          <w:lang w:eastAsia="zh-CN"/>
        </w:rPr>
        <w:tab/>
      </w:r>
      <w:bookmarkStart w:id="45" w:name="lt_pId265"/>
      <w:r w:rsidRPr="00BB4D1E">
        <w:rPr>
          <w:i/>
          <w:iCs/>
          <w:lang w:eastAsia="zh-CN"/>
        </w:rPr>
        <w:t>T</w:t>
      </w:r>
      <w:r w:rsidRPr="00BB4D1E">
        <w:rPr>
          <w:i/>
          <w:iCs/>
          <w:vertAlign w:val="subscript"/>
          <w:lang w:eastAsia="zh-CN"/>
        </w:rPr>
        <w:t>A</w:t>
      </w:r>
      <w:r w:rsidRPr="00BB4D1E">
        <w:rPr>
          <w:lang w:eastAsia="zh-CN"/>
        </w:rPr>
        <w:t>:</w:t>
      </w:r>
      <w:bookmarkEnd w:id="45"/>
      <w:r w:rsidRPr="00BB4D1E">
        <w:rPr>
          <w:lang w:eastAsia="zh-CN"/>
        </w:rPr>
        <w:tab/>
      </w:r>
      <w:r w:rsidR="00434F28">
        <w:rPr>
          <w:rFonts w:hint="eastAsia"/>
          <w:lang w:eastAsia="zh-CN"/>
        </w:rPr>
        <w:t>天线</w:t>
      </w:r>
      <w:r w:rsidR="00434F28">
        <w:rPr>
          <w:lang w:eastAsia="zh-CN"/>
        </w:rPr>
        <w:t>噪声温度</w:t>
      </w:r>
    </w:p>
    <w:p w:rsidR="00374A0D" w:rsidRPr="00BB4D1E" w:rsidRDefault="00374A0D" w:rsidP="00374A0D">
      <w:pPr>
        <w:pStyle w:val="Equationlegend"/>
        <w:rPr>
          <w:lang w:eastAsia="zh-CN"/>
        </w:rPr>
      </w:pPr>
      <w:r w:rsidRPr="00BB4D1E">
        <w:rPr>
          <w:lang w:eastAsia="zh-CN"/>
        </w:rPr>
        <w:tab/>
      </w:r>
      <w:bookmarkStart w:id="46" w:name="lt_pId267"/>
      <w:r w:rsidRPr="00BB4D1E">
        <w:rPr>
          <w:i/>
          <w:iCs/>
          <w:lang w:eastAsia="zh-CN"/>
        </w:rPr>
        <w:t>T</w:t>
      </w:r>
      <w:r w:rsidRPr="00BB4D1E">
        <w:rPr>
          <w:i/>
          <w:iCs/>
          <w:vertAlign w:val="subscript"/>
          <w:lang w:eastAsia="zh-CN"/>
        </w:rPr>
        <w:t>r</w:t>
      </w:r>
      <w:r w:rsidRPr="00BB4D1E">
        <w:rPr>
          <w:lang w:eastAsia="zh-CN"/>
        </w:rPr>
        <w:t>:</w:t>
      </w:r>
      <w:bookmarkEnd w:id="46"/>
      <w:r w:rsidRPr="00BB4D1E">
        <w:rPr>
          <w:lang w:eastAsia="zh-CN"/>
        </w:rPr>
        <w:tab/>
      </w:r>
      <w:r w:rsidR="00434F28">
        <w:rPr>
          <w:rFonts w:hint="eastAsia"/>
          <w:lang w:eastAsia="zh-CN"/>
        </w:rPr>
        <w:t>接收器</w:t>
      </w:r>
      <w:r w:rsidR="00434F28">
        <w:rPr>
          <w:lang w:eastAsia="zh-CN"/>
        </w:rPr>
        <w:t>噪声温度</w:t>
      </w:r>
    </w:p>
    <w:p w:rsidR="00374A0D" w:rsidRPr="00BB4D1E" w:rsidRDefault="00374A0D" w:rsidP="00374A0D">
      <w:pPr>
        <w:pStyle w:val="Equationlegend"/>
        <w:rPr>
          <w:lang w:eastAsia="zh-CN"/>
        </w:rPr>
      </w:pPr>
      <w:r w:rsidRPr="00BB4D1E">
        <w:rPr>
          <w:i/>
          <w:lang w:eastAsia="zh-CN"/>
        </w:rPr>
        <w:tab/>
      </w:r>
      <w:bookmarkStart w:id="47" w:name="lt_pId269"/>
      <w:r w:rsidRPr="00BB4D1E">
        <w:rPr>
          <w:i/>
          <w:lang w:eastAsia="zh-CN"/>
        </w:rPr>
        <w:t>B</w:t>
      </w:r>
      <w:r w:rsidRPr="00BB4D1E">
        <w:rPr>
          <w:lang w:eastAsia="zh-CN"/>
        </w:rPr>
        <w:t>:</w:t>
      </w:r>
      <w:bookmarkEnd w:id="47"/>
      <w:r w:rsidRPr="00BB4D1E">
        <w:rPr>
          <w:lang w:eastAsia="zh-CN"/>
        </w:rPr>
        <w:tab/>
      </w:r>
      <w:r w:rsidR="00820E90">
        <w:rPr>
          <w:rFonts w:hint="eastAsia"/>
          <w:lang w:eastAsia="zh-CN"/>
        </w:rPr>
        <w:t>射频</w:t>
      </w:r>
      <w:r w:rsidR="00434F28">
        <w:rPr>
          <w:rFonts w:hint="eastAsia"/>
          <w:lang w:eastAsia="zh-CN"/>
        </w:rPr>
        <w:t>带宽</w:t>
      </w:r>
    </w:p>
    <w:p w:rsidR="00374A0D" w:rsidRPr="00BB4D1E" w:rsidRDefault="00374A0D" w:rsidP="00374A0D">
      <w:pPr>
        <w:pStyle w:val="Equationlegend"/>
        <w:rPr>
          <w:b/>
          <w:lang w:eastAsia="zh-CN"/>
        </w:rPr>
      </w:pPr>
      <w:r w:rsidRPr="00BB4D1E">
        <w:rPr>
          <w:lang w:eastAsia="zh-CN"/>
        </w:rPr>
        <w:tab/>
      </w:r>
      <w:bookmarkStart w:id="48" w:name="lt_pId271"/>
      <w:r w:rsidRPr="00BB4D1E">
        <w:rPr>
          <w:i/>
          <w:iCs/>
          <w:lang w:eastAsia="zh-CN"/>
        </w:rPr>
        <w:t>t</w:t>
      </w:r>
      <w:r w:rsidRPr="00BB4D1E">
        <w:rPr>
          <w:i/>
          <w:iCs/>
          <w:vertAlign w:val="subscript"/>
          <w:lang w:eastAsia="zh-CN"/>
        </w:rPr>
        <w:t>i</w:t>
      </w:r>
      <w:r w:rsidRPr="00BB4D1E">
        <w:rPr>
          <w:lang w:eastAsia="zh-CN"/>
        </w:rPr>
        <w:t>:</w:t>
      </w:r>
      <w:bookmarkEnd w:id="48"/>
      <w:r w:rsidRPr="00BB4D1E">
        <w:rPr>
          <w:lang w:eastAsia="zh-CN"/>
        </w:rPr>
        <w:t xml:space="preserve"> </w:t>
      </w:r>
      <w:r w:rsidRPr="00BB4D1E">
        <w:rPr>
          <w:lang w:eastAsia="zh-CN"/>
        </w:rPr>
        <w:tab/>
      </w:r>
      <w:bookmarkStart w:id="49" w:name="lt_pId272"/>
      <w:r w:rsidR="00352765">
        <w:rPr>
          <w:rFonts w:hint="eastAsia"/>
          <w:lang w:eastAsia="zh-CN"/>
        </w:rPr>
        <w:t>累计</w:t>
      </w:r>
      <w:r w:rsidR="00352765">
        <w:rPr>
          <w:lang w:eastAsia="zh-CN"/>
        </w:rPr>
        <w:t>时间</w:t>
      </w:r>
      <w:bookmarkEnd w:id="49"/>
    </w:p>
    <w:p w:rsidR="00820E90" w:rsidRDefault="00820E90">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374A0D" w:rsidRPr="00352765" w:rsidRDefault="00352765" w:rsidP="00C07AF6">
      <w:pPr>
        <w:ind w:firstLineChars="200" w:firstLine="480"/>
        <w:rPr>
          <w:rFonts w:eastAsiaTheme="minorEastAsia"/>
          <w:lang w:val="en-GB" w:eastAsia="zh-CN"/>
        </w:rPr>
      </w:pPr>
      <w:r w:rsidRPr="00352765">
        <w:rPr>
          <w:rFonts w:hint="eastAsia"/>
          <w:lang w:val="en-GB" w:eastAsia="zh-CN"/>
        </w:rPr>
        <w:lastRenderedPageBreak/>
        <w:t>辐射计阈值</w:t>
      </w:r>
      <w:r w:rsidRPr="00BB4D1E">
        <w:rPr>
          <w:rFonts w:eastAsia="Times New Roman"/>
          <w:position w:val="-4"/>
          <w:lang w:val="en-GB"/>
        </w:rPr>
        <w:object w:dxaOrig="375" w:dyaOrig="255">
          <v:shape id="_x0000_i1026" type="#_x0000_t75" style="width:19.8pt;height:12.6pt" o:ole="">
            <v:imagedata r:id="rId14" o:title=""/>
          </v:shape>
          <o:OLEObject Type="Embed" ProgID="Equations" ShapeID="_x0000_i1026" DrawAspect="Content" ObjectID="_1583733673" r:id="rId15"/>
        </w:object>
      </w:r>
      <w:r w:rsidRPr="00EB6CC5">
        <w:rPr>
          <w:rFonts w:ascii="SimSun" w:hAnsi="SimSun"/>
          <w:lang w:val="en-GB" w:eastAsia="zh-CN"/>
        </w:rPr>
        <w:t>由以下</w:t>
      </w:r>
      <w:r w:rsidR="00C666A0" w:rsidRPr="00EB6CC5">
        <w:rPr>
          <w:rFonts w:ascii="SimSun" w:hAnsi="SimSun"/>
          <w:lang w:val="en-GB" w:eastAsia="zh-CN"/>
        </w:rPr>
        <w:t>方程</w:t>
      </w:r>
      <w:r w:rsidRPr="00EB6CC5">
        <w:rPr>
          <w:rFonts w:ascii="SimSun" w:hAnsi="SimSun"/>
          <w:lang w:val="en-GB" w:eastAsia="zh-CN"/>
        </w:rPr>
        <w:t>得出</w:t>
      </w:r>
      <w:r w:rsidRPr="00EB6CC5">
        <w:rPr>
          <w:rFonts w:ascii="SimSun" w:hAnsi="SimSun" w:hint="eastAsia"/>
          <w:lang w:val="en-GB" w:eastAsia="zh-CN"/>
        </w:rPr>
        <w:t>：</w:t>
      </w:r>
    </w:p>
    <w:p w:rsidR="00374A0D" w:rsidRPr="00BB4D1E" w:rsidRDefault="00374A0D" w:rsidP="00374A0D">
      <w:pPr>
        <w:pStyle w:val="Equation"/>
        <w:rPr>
          <w:lang w:val="en-GB" w:eastAsia="zh-CN"/>
        </w:rPr>
      </w:pPr>
      <w:r w:rsidRPr="00BB4D1E">
        <w:rPr>
          <w:lang w:val="en-GB" w:eastAsia="zh-CN"/>
        </w:rPr>
        <w:tab/>
      </w:r>
      <w:r w:rsidRPr="00BB4D1E">
        <w:rPr>
          <w:lang w:val="en-GB" w:eastAsia="zh-CN"/>
        </w:rPr>
        <w:tab/>
      </w:r>
      <w:r w:rsidRPr="00BB4D1E">
        <w:rPr>
          <w:rFonts w:eastAsia="Times New Roman"/>
          <w:position w:val="-4"/>
          <w:lang w:val="en-GB"/>
        </w:rPr>
        <w:object w:dxaOrig="375" w:dyaOrig="255">
          <v:shape id="_x0000_i1027" type="#_x0000_t75" style="width:19.8pt;height:12.6pt" o:ole="">
            <v:imagedata r:id="rId16" o:title=""/>
          </v:shape>
          <o:OLEObject Type="Embed" ProgID="Equations" ShapeID="_x0000_i1027" DrawAspect="Content" ObjectID="_1583733674" r:id="rId17"/>
        </w:object>
      </w:r>
      <w:r w:rsidRPr="00BB4D1E">
        <w:rPr>
          <w:i/>
          <w:lang w:val="en-GB" w:eastAsia="zh-CN"/>
        </w:rPr>
        <w:t xml:space="preserve"> </w:t>
      </w:r>
      <w:bookmarkStart w:id="50" w:name="lt_pId275"/>
      <w:r w:rsidRPr="00BB4D1E">
        <w:rPr>
          <w:i/>
          <w:lang w:val="en-GB" w:eastAsia="zh-CN"/>
        </w:rPr>
        <w:t>= k</w:t>
      </w:r>
      <w:bookmarkEnd w:id="50"/>
      <w:r w:rsidRPr="00BB4D1E">
        <w:rPr>
          <w:i/>
          <w:lang w:val="en-GB" w:eastAsia="zh-CN"/>
        </w:rPr>
        <w:t xml:space="preserve"> </w:t>
      </w:r>
      <w:r w:rsidRPr="00BB4D1E">
        <w:rPr>
          <w:rFonts w:eastAsia="Times New Roman"/>
          <w:i/>
          <w:position w:val="-4"/>
          <w:lang w:val="en-GB"/>
        </w:rPr>
        <w:object w:dxaOrig="225" w:dyaOrig="255">
          <v:shape id="_x0000_i1028" type="#_x0000_t75" style="width:11.4pt;height:12.6pt" o:ole="">
            <v:imagedata r:id="rId18" o:title=""/>
          </v:shape>
          <o:OLEObject Type="Embed" ProgID="Equations" ShapeID="_x0000_i1028" DrawAspect="Content" ObjectID="_1583733675" r:id="rId19"/>
        </w:object>
      </w:r>
      <w:bookmarkStart w:id="51" w:name="lt_pId276"/>
      <w:r w:rsidRPr="00BB4D1E">
        <w:rPr>
          <w:i/>
          <w:iCs/>
          <w:lang w:val="en-GB" w:eastAsia="zh-CN"/>
        </w:rPr>
        <w:t>T B</w:t>
      </w:r>
      <w:bookmarkEnd w:id="51"/>
      <w:r w:rsidRPr="00BB4D1E">
        <w:rPr>
          <w:lang w:val="en-GB" w:eastAsia="zh-CN"/>
        </w:rPr>
        <w:tab/>
        <w:t>(2)</w:t>
      </w:r>
    </w:p>
    <w:p w:rsidR="00374A0D" w:rsidRPr="00BB4D1E" w:rsidRDefault="00352765" w:rsidP="00C07AF6">
      <w:pPr>
        <w:ind w:firstLineChars="200" w:firstLine="480"/>
        <w:rPr>
          <w:lang w:val="en-GB" w:eastAsia="zh-CN"/>
        </w:rPr>
      </w:pPr>
      <w:r>
        <w:rPr>
          <w:lang w:val="en-GB" w:eastAsia="zh-CN"/>
        </w:rPr>
        <w:t>其中</w:t>
      </w:r>
      <w:r w:rsidR="00C666A0" w:rsidRPr="00BB4D1E">
        <w:rPr>
          <w:i/>
          <w:iCs/>
          <w:lang w:val="en-GB" w:eastAsia="zh-CN"/>
        </w:rPr>
        <w:t>k</w:t>
      </w:r>
      <w:r>
        <w:rPr>
          <w:lang w:val="en-GB" w:eastAsia="zh-CN"/>
        </w:rPr>
        <w:t>是</w:t>
      </w:r>
      <w:r w:rsidR="00C666A0" w:rsidRPr="00C666A0">
        <w:rPr>
          <w:rFonts w:hint="eastAsia"/>
          <w:lang w:val="en-GB" w:eastAsia="zh-CN"/>
        </w:rPr>
        <w:t>波兹曼常数</w:t>
      </w:r>
      <w:r w:rsidR="00C666A0" w:rsidRPr="00BB4D1E">
        <w:rPr>
          <w:lang w:val="en-GB" w:eastAsia="zh-CN"/>
        </w:rPr>
        <w:t xml:space="preserve">= 1.38 </w:t>
      </w:r>
      <w:r w:rsidR="00C666A0" w:rsidRPr="00BB4D1E">
        <w:rPr>
          <w:rFonts w:ascii="Symbol" w:hAnsi="Symbol"/>
        </w:rPr>
        <w:sym w:font="Symbol" w:char="F0B4"/>
      </w:r>
      <w:r w:rsidR="00C666A0" w:rsidRPr="00BB4D1E">
        <w:rPr>
          <w:lang w:val="en-GB" w:eastAsia="zh-CN"/>
        </w:rPr>
        <w:t xml:space="preserve"> 10</w:t>
      </w:r>
      <w:r w:rsidR="00C666A0" w:rsidRPr="00BB4D1E">
        <w:rPr>
          <w:vertAlign w:val="superscript"/>
          <w:lang w:val="en-GB" w:eastAsia="zh-CN"/>
        </w:rPr>
        <w:t>−23</w:t>
      </w:r>
      <w:r w:rsidR="00C666A0">
        <w:rPr>
          <w:rFonts w:hint="eastAsia"/>
          <w:lang w:val="en-GB" w:eastAsia="zh-CN"/>
        </w:rPr>
        <w:t>，</w:t>
      </w:r>
      <w:r w:rsidR="00C666A0" w:rsidRPr="00BB4D1E">
        <w:rPr>
          <w:rFonts w:ascii="Symbol" w:hAnsi="Symbol"/>
        </w:rPr>
        <w:sym w:font="Symbol" w:char="F044"/>
      </w:r>
      <w:r w:rsidR="00C666A0" w:rsidRPr="00BB4D1E">
        <w:rPr>
          <w:i/>
          <w:iCs/>
          <w:lang w:val="en-GB" w:eastAsia="zh-CN"/>
        </w:rPr>
        <w:t>T</w:t>
      </w:r>
      <w:r w:rsidR="00C666A0">
        <w:rPr>
          <w:rFonts w:hint="eastAsia"/>
          <w:lang w:val="en-GB" w:eastAsia="zh-CN"/>
        </w:rPr>
        <w:t>和</w:t>
      </w:r>
      <w:r w:rsidR="00C666A0" w:rsidRPr="00BB4D1E">
        <w:rPr>
          <w:i/>
          <w:iCs/>
          <w:lang w:val="en-GB" w:eastAsia="zh-CN"/>
        </w:rPr>
        <w:t>B</w:t>
      </w:r>
      <w:r w:rsidR="00E80A74">
        <w:rPr>
          <w:rFonts w:hint="eastAsia"/>
          <w:lang w:val="en-GB" w:eastAsia="zh-CN"/>
        </w:rPr>
        <w:t>见</w:t>
      </w:r>
      <w:r w:rsidR="00C666A0">
        <w:rPr>
          <w:rFonts w:hint="eastAsia"/>
          <w:lang w:val="en-GB" w:eastAsia="zh-CN"/>
        </w:rPr>
        <w:t>上一步。通过方程</w:t>
      </w:r>
      <w:r w:rsidR="00C666A0" w:rsidRPr="00BB4D1E">
        <w:rPr>
          <w:lang w:val="en-GB" w:eastAsia="zh-CN"/>
        </w:rPr>
        <w:t>(1)</w:t>
      </w:r>
      <w:r w:rsidR="00C666A0">
        <w:rPr>
          <w:rFonts w:hint="eastAsia"/>
          <w:lang w:val="en-GB" w:eastAsia="zh-CN"/>
        </w:rPr>
        <w:t>和</w:t>
      </w:r>
      <w:r w:rsidR="00C666A0" w:rsidRPr="00BB4D1E">
        <w:rPr>
          <w:lang w:val="en-GB" w:eastAsia="zh-CN"/>
        </w:rPr>
        <w:t>(2)</w:t>
      </w:r>
      <w:r w:rsidR="00C666A0">
        <w:rPr>
          <w:rFonts w:hint="eastAsia"/>
          <w:lang w:val="en-GB" w:eastAsia="zh-CN"/>
        </w:rPr>
        <w:t>，</w:t>
      </w:r>
      <w:r w:rsidR="00C666A0">
        <w:rPr>
          <w:lang w:val="en-GB" w:eastAsia="zh-CN"/>
        </w:rPr>
        <w:t>我们发现带宽为</w:t>
      </w:r>
      <w:r w:rsidR="00C666A0" w:rsidRPr="00BB4D1E">
        <w:rPr>
          <w:lang w:val="en-GB" w:eastAsia="zh-CN"/>
        </w:rPr>
        <w:t>2 GHz</w:t>
      </w:r>
      <w:r w:rsidR="00C666A0">
        <w:rPr>
          <w:rFonts w:hint="eastAsia"/>
          <w:lang w:val="en-GB" w:eastAsia="zh-CN"/>
        </w:rPr>
        <w:t>、</w:t>
      </w:r>
      <w:r w:rsidR="00C666A0">
        <w:rPr>
          <w:lang w:val="en-GB" w:eastAsia="zh-CN"/>
        </w:rPr>
        <w:t>系统噪声温度为</w:t>
      </w:r>
      <w:r w:rsidR="00C666A0" w:rsidRPr="00BB4D1E">
        <w:rPr>
          <w:lang w:val="en-GB" w:eastAsia="zh-CN"/>
        </w:rPr>
        <w:t>850 K</w:t>
      </w:r>
      <w:r w:rsidR="00E80A74">
        <w:rPr>
          <w:lang w:val="en-GB" w:eastAsia="zh-CN"/>
        </w:rPr>
        <w:t>以及</w:t>
      </w:r>
      <w:r w:rsidR="004218D9">
        <w:rPr>
          <w:rFonts w:hint="eastAsia"/>
          <w:lang w:val="en-GB" w:eastAsia="zh-CN"/>
        </w:rPr>
        <w:t>累积</w:t>
      </w:r>
      <w:r w:rsidR="00E80A74">
        <w:rPr>
          <w:lang w:val="en-GB" w:eastAsia="zh-CN"/>
        </w:rPr>
        <w:t>时间为</w:t>
      </w:r>
      <w:r w:rsidR="00E80A74" w:rsidRPr="00BB4D1E">
        <w:rPr>
          <w:lang w:val="en-GB" w:eastAsia="zh-CN"/>
        </w:rPr>
        <w:t>1 ms</w:t>
      </w:r>
      <w:r w:rsidR="00C666A0">
        <w:rPr>
          <w:lang w:val="en-GB" w:eastAsia="zh-CN"/>
        </w:rPr>
        <w:t>的辐射计</w:t>
      </w:r>
      <w:r w:rsidR="00E80A74">
        <w:rPr>
          <w:lang w:val="en-GB" w:eastAsia="zh-CN"/>
        </w:rPr>
        <w:t>的</w:t>
      </w:r>
      <w:r w:rsidR="00E80A74" w:rsidRPr="00BB4D1E">
        <w:rPr>
          <w:rFonts w:ascii="Symbol" w:hAnsi="Symbol"/>
        </w:rPr>
        <w:sym w:font="Symbol" w:char="F044"/>
      </w:r>
      <w:r w:rsidR="00E80A74" w:rsidRPr="00BB4D1E">
        <w:rPr>
          <w:i/>
          <w:iCs/>
          <w:lang w:val="en-GB" w:eastAsia="zh-CN"/>
        </w:rPr>
        <w:t>P</w:t>
      </w:r>
      <w:r w:rsidR="00E80A74" w:rsidRPr="00BB4D1E">
        <w:rPr>
          <w:lang w:val="en-GB" w:eastAsia="zh-CN"/>
        </w:rPr>
        <w:t xml:space="preserve"> = −137.8 dB(W/2 GHz)</w:t>
      </w:r>
      <w:r w:rsidR="00E80A74">
        <w:rPr>
          <w:rFonts w:hint="eastAsia"/>
          <w:lang w:val="en-GB" w:eastAsia="zh-CN"/>
        </w:rPr>
        <w:t>。</w:t>
      </w:r>
    </w:p>
    <w:p w:rsidR="00374A0D" w:rsidRPr="00EB6CC5" w:rsidRDefault="00E80A74" w:rsidP="00374A0D">
      <w:pPr>
        <w:rPr>
          <w:rFonts w:ascii="STKaiti" w:eastAsia="STKaiti" w:hAnsi="STKaiti"/>
          <w:i/>
          <w:iCs/>
          <w:lang w:val="en-GB" w:eastAsia="zh-CN"/>
        </w:rPr>
      </w:pPr>
      <w:r w:rsidRPr="00EB6CC5">
        <w:rPr>
          <w:rFonts w:ascii="STKaiti" w:eastAsia="STKaiti" w:hAnsi="STKaiti"/>
          <w:iCs/>
          <w:lang w:val="en-GB" w:eastAsia="zh-CN"/>
        </w:rPr>
        <w:t>短期保护标准</w:t>
      </w:r>
    </w:p>
    <w:p w:rsidR="00374A0D" w:rsidRPr="00BB4D1E" w:rsidRDefault="00E80A74" w:rsidP="006146C4">
      <w:pPr>
        <w:ind w:firstLineChars="200" w:firstLine="480"/>
        <w:rPr>
          <w:lang w:val="en-GB" w:eastAsia="zh-CN"/>
        </w:rPr>
      </w:pPr>
      <w:r>
        <w:rPr>
          <w:lang w:val="en-GB" w:eastAsia="zh-CN"/>
        </w:rPr>
        <w:t>考虑到这是</w:t>
      </w:r>
      <w:r w:rsidR="00C56D00">
        <w:rPr>
          <w:lang w:val="en-GB" w:eastAsia="zh-CN"/>
        </w:rPr>
        <w:t>一个</w:t>
      </w:r>
      <w:r>
        <w:rPr>
          <w:lang w:val="en-GB" w:eastAsia="zh-CN"/>
        </w:rPr>
        <w:t>不可能事件</w:t>
      </w:r>
      <w:r>
        <w:rPr>
          <w:rFonts w:hint="eastAsia"/>
          <w:lang w:val="en-GB" w:eastAsia="zh-CN"/>
        </w:rPr>
        <w:t>，操作员可以接受若干秒的严重</w:t>
      </w:r>
      <w:r w:rsidRPr="00E80A74">
        <w:rPr>
          <w:rFonts w:hint="eastAsia"/>
          <w:lang w:val="en-GB" w:eastAsia="zh-CN"/>
        </w:rPr>
        <w:t>降质图像</w:t>
      </w:r>
      <w:r w:rsidR="006146C4">
        <w:rPr>
          <w:rFonts w:hint="eastAsia"/>
          <w:lang w:val="en-GB" w:eastAsia="zh-CN"/>
        </w:rPr>
        <w:t>。允许无用的</w:t>
      </w:r>
      <w:r>
        <w:rPr>
          <w:rFonts w:hint="eastAsia"/>
          <w:lang w:val="en-GB" w:eastAsia="zh-CN"/>
        </w:rPr>
        <w:t>信号电平</w:t>
      </w:r>
      <w:r w:rsidR="00CB6873">
        <w:rPr>
          <w:rFonts w:hint="eastAsia"/>
          <w:lang w:val="en-GB" w:eastAsia="zh-CN"/>
        </w:rPr>
        <w:t>接近辐射计的阈值</w:t>
      </w:r>
      <w:r w:rsidR="006146C4">
        <w:rPr>
          <w:rFonts w:hint="eastAsia"/>
          <w:lang w:val="en-GB" w:eastAsia="zh-CN"/>
        </w:rPr>
        <w:t>会产生</w:t>
      </w:r>
      <w:r w:rsidR="00B43BC4">
        <w:rPr>
          <w:rFonts w:hint="eastAsia"/>
          <w:lang w:val="en-GB" w:eastAsia="zh-CN"/>
        </w:rPr>
        <w:t>可</w:t>
      </w:r>
      <w:r w:rsidR="006146C4">
        <w:rPr>
          <w:rFonts w:hint="eastAsia"/>
          <w:lang w:val="en-GB" w:eastAsia="zh-CN"/>
        </w:rPr>
        <w:t>容许</w:t>
      </w:r>
      <w:r w:rsidR="00C56D00">
        <w:rPr>
          <w:rFonts w:hint="eastAsia"/>
          <w:lang w:val="en-GB" w:eastAsia="zh-CN"/>
        </w:rPr>
        <w:t>的</w:t>
      </w:r>
      <w:r w:rsidR="00CB6873" w:rsidRPr="00BB4D1E">
        <w:rPr>
          <w:lang w:val="en-GB" w:eastAsia="zh-CN"/>
        </w:rPr>
        <w:t>−137.8 dB</w:t>
      </w:r>
      <w:r w:rsidR="00A46C87">
        <w:rPr>
          <w:rFonts w:hint="eastAsia"/>
          <w:lang w:val="en-GB" w:eastAsia="zh-CN"/>
        </w:rPr>
        <w:t>（</w:t>
      </w:r>
      <w:r w:rsidR="00A46C87" w:rsidRPr="00BB4D1E">
        <w:rPr>
          <w:lang w:val="en-GB" w:eastAsia="zh-CN"/>
        </w:rPr>
        <w:t>W/2 GHz</w:t>
      </w:r>
      <w:r w:rsidR="00A46C87">
        <w:rPr>
          <w:rFonts w:hint="eastAsia"/>
          <w:lang w:val="en-GB" w:eastAsia="zh-CN"/>
        </w:rPr>
        <w:t>）</w:t>
      </w:r>
      <w:r w:rsidR="006146C4">
        <w:rPr>
          <w:lang w:val="en-GB" w:eastAsia="zh-CN"/>
        </w:rPr>
        <w:t>无用</w:t>
      </w:r>
      <w:r w:rsidR="00CB6873">
        <w:rPr>
          <w:lang w:val="en-GB" w:eastAsia="zh-CN"/>
        </w:rPr>
        <w:t>信号电平</w:t>
      </w:r>
      <w:r w:rsidR="00C56D00">
        <w:rPr>
          <w:rFonts w:hint="eastAsia"/>
          <w:lang w:val="en-GB" w:eastAsia="zh-CN"/>
        </w:rPr>
        <w:t>（不超过</w:t>
      </w:r>
      <w:r w:rsidR="00A46C87" w:rsidRPr="00D168C4">
        <w:rPr>
          <w:lang w:val="en-GB" w:eastAsia="zh-CN"/>
        </w:rPr>
        <w:t>3 s</w:t>
      </w:r>
      <w:r w:rsidR="00C56D00">
        <w:rPr>
          <w:rFonts w:hint="eastAsia"/>
          <w:lang w:val="en-GB" w:eastAsia="zh-CN"/>
        </w:rPr>
        <w:t>）</w:t>
      </w:r>
      <w:r w:rsidR="00CB6873">
        <w:rPr>
          <w:rFonts w:hint="eastAsia"/>
          <w:lang w:val="en-GB" w:eastAsia="zh-CN"/>
        </w:rPr>
        <w:t>。</w:t>
      </w:r>
    </w:p>
    <w:p w:rsidR="00374A0D" w:rsidRPr="00EB6CC5" w:rsidRDefault="0041604E" w:rsidP="00374A0D">
      <w:pPr>
        <w:rPr>
          <w:rFonts w:ascii="STKaiti" w:eastAsia="STKaiti" w:hAnsi="STKaiti"/>
          <w:i/>
          <w:iCs/>
          <w:lang w:val="en-GB" w:eastAsia="zh-CN"/>
        </w:rPr>
      </w:pPr>
      <w:r w:rsidRPr="00EB6CC5">
        <w:rPr>
          <w:rFonts w:ascii="STKaiti" w:eastAsia="STKaiti" w:hAnsi="STKaiti" w:hint="eastAsia"/>
          <w:iCs/>
          <w:lang w:val="en-GB" w:eastAsia="zh-CN"/>
        </w:rPr>
        <w:t>长</w:t>
      </w:r>
      <w:r w:rsidRPr="00EB6CC5">
        <w:rPr>
          <w:rFonts w:ascii="STKaiti" w:eastAsia="STKaiti" w:hAnsi="STKaiti"/>
          <w:iCs/>
          <w:lang w:val="en-GB" w:eastAsia="zh-CN"/>
        </w:rPr>
        <w:t>期保护标准</w:t>
      </w:r>
    </w:p>
    <w:p w:rsidR="006146C4" w:rsidRPr="00BB4D1E" w:rsidRDefault="00F165DD" w:rsidP="00590FF7">
      <w:pPr>
        <w:ind w:firstLineChars="200" w:firstLine="480"/>
        <w:rPr>
          <w:lang w:val="en-GB" w:eastAsia="zh-CN"/>
        </w:rPr>
      </w:pPr>
      <w:r>
        <w:rPr>
          <w:lang w:val="en-GB" w:eastAsia="zh-CN"/>
        </w:rPr>
        <w:t>可考虑</w:t>
      </w:r>
      <w:r w:rsidR="00530E93">
        <w:rPr>
          <w:lang w:val="en-GB" w:eastAsia="zh-CN"/>
        </w:rPr>
        <w:t>最多持续</w:t>
      </w:r>
      <w:r w:rsidR="00F23D5A">
        <w:rPr>
          <w:lang w:val="en-GB" w:eastAsia="zh-CN"/>
        </w:rPr>
        <w:t>达</w:t>
      </w:r>
      <w:r w:rsidR="000A43E8" w:rsidRPr="00D168C4">
        <w:rPr>
          <w:lang w:val="en-GB" w:eastAsia="zh-CN"/>
        </w:rPr>
        <w:t>1 min</w:t>
      </w:r>
      <w:r w:rsidR="00530E93">
        <w:rPr>
          <w:rFonts w:hint="eastAsia"/>
          <w:lang w:val="en-GB" w:eastAsia="zh-CN"/>
        </w:rPr>
        <w:t>的</w:t>
      </w:r>
      <w:r w:rsidR="006D0001">
        <w:rPr>
          <w:lang w:val="en-GB" w:eastAsia="zh-CN"/>
        </w:rPr>
        <w:t>程度较轻的</w:t>
      </w:r>
      <w:r>
        <w:rPr>
          <w:lang w:val="en-GB" w:eastAsia="zh-CN"/>
        </w:rPr>
        <w:t>降质</w:t>
      </w:r>
      <w:r>
        <w:rPr>
          <w:rFonts w:hint="eastAsia"/>
          <w:lang w:val="en-GB" w:eastAsia="zh-CN"/>
        </w:rPr>
        <w:t>。在这种情况下，降质对于操作员来说</w:t>
      </w:r>
      <w:r w:rsidR="00F23D5A">
        <w:rPr>
          <w:rFonts w:hint="eastAsia"/>
          <w:lang w:val="en-GB" w:eastAsia="zh-CN"/>
        </w:rPr>
        <w:t>并不一定</w:t>
      </w:r>
      <w:r w:rsidR="00F11BAA">
        <w:rPr>
          <w:rFonts w:hint="eastAsia"/>
          <w:lang w:val="en-GB" w:eastAsia="zh-CN"/>
        </w:rPr>
        <w:t>显而易见</w:t>
      </w:r>
      <w:r w:rsidR="00523AF4">
        <w:rPr>
          <w:rFonts w:hint="eastAsia"/>
          <w:lang w:val="en-GB" w:eastAsia="zh-CN"/>
        </w:rPr>
        <w:t>，但确实</w:t>
      </w:r>
      <w:r w:rsidR="00F23D5A">
        <w:rPr>
          <w:rFonts w:hint="eastAsia"/>
          <w:lang w:val="en-GB" w:eastAsia="zh-CN"/>
        </w:rPr>
        <w:t>会造成</w:t>
      </w:r>
      <w:r w:rsidR="00523AF4">
        <w:rPr>
          <w:rFonts w:hint="eastAsia"/>
          <w:lang w:val="en-GB" w:eastAsia="zh-CN"/>
        </w:rPr>
        <w:t>图像</w:t>
      </w:r>
      <w:r w:rsidR="00F23D5A">
        <w:rPr>
          <w:rFonts w:hint="eastAsia"/>
          <w:lang w:val="en-GB" w:eastAsia="zh-CN"/>
        </w:rPr>
        <w:t>分辨率的一些损耗</w:t>
      </w:r>
      <w:r w:rsidR="00523AF4">
        <w:rPr>
          <w:rFonts w:hint="eastAsia"/>
          <w:lang w:val="en-GB" w:eastAsia="zh-CN"/>
        </w:rPr>
        <w:t>。</w:t>
      </w:r>
      <w:r w:rsidR="006146C4">
        <w:rPr>
          <w:rFonts w:hint="eastAsia"/>
          <w:lang w:val="en-GB" w:eastAsia="zh-CN"/>
        </w:rPr>
        <w:t>允许无用的</w:t>
      </w:r>
      <w:r w:rsidR="00523AF4">
        <w:rPr>
          <w:rFonts w:hint="eastAsia"/>
          <w:lang w:val="en-GB" w:eastAsia="zh-CN"/>
        </w:rPr>
        <w:t>信号电平达到辐射计阈值的</w:t>
      </w:r>
      <w:r w:rsidR="00523AF4" w:rsidRPr="00BB4D1E">
        <w:rPr>
          <w:lang w:val="en-GB" w:eastAsia="zh-CN"/>
        </w:rPr>
        <w:t>20%</w:t>
      </w:r>
      <w:r w:rsidR="006146C4">
        <w:rPr>
          <w:lang w:val="en-GB" w:eastAsia="zh-CN"/>
        </w:rPr>
        <w:t>会产生</w:t>
      </w:r>
      <w:r w:rsidR="002F4507">
        <w:rPr>
          <w:lang w:val="en-GB" w:eastAsia="zh-CN"/>
        </w:rPr>
        <w:t>可</w:t>
      </w:r>
      <w:r w:rsidR="00F95ACE">
        <w:rPr>
          <w:lang w:val="en-GB" w:eastAsia="zh-CN"/>
        </w:rPr>
        <w:t>容许的</w:t>
      </w:r>
      <w:r w:rsidR="00523AF4" w:rsidRPr="00BB4D1E">
        <w:rPr>
          <w:lang w:val="en-GB" w:eastAsia="zh-CN"/>
        </w:rPr>
        <w:t>−144.8 dB</w:t>
      </w:r>
      <w:r w:rsidR="000A43E8">
        <w:rPr>
          <w:rFonts w:hint="eastAsia"/>
          <w:lang w:val="en-GB" w:eastAsia="zh-CN"/>
        </w:rPr>
        <w:t>（</w:t>
      </w:r>
      <w:r w:rsidR="000A43E8" w:rsidRPr="00BB4D1E">
        <w:rPr>
          <w:lang w:val="en-GB" w:eastAsia="zh-CN"/>
        </w:rPr>
        <w:t>W/2 GHz</w:t>
      </w:r>
      <w:r w:rsidR="000A43E8">
        <w:rPr>
          <w:rFonts w:hint="eastAsia"/>
          <w:lang w:val="en-GB" w:eastAsia="zh-CN"/>
        </w:rPr>
        <w:t>）</w:t>
      </w:r>
      <w:r w:rsidR="00523AF4">
        <w:rPr>
          <w:lang w:val="en-GB" w:eastAsia="zh-CN"/>
        </w:rPr>
        <w:t>干扰电平</w:t>
      </w:r>
      <w:r w:rsidR="006146C4">
        <w:rPr>
          <w:rFonts w:hint="eastAsia"/>
          <w:lang w:val="en-GB" w:eastAsia="zh-CN"/>
        </w:rPr>
        <w:t>（</w:t>
      </w:r>
      <w:r w:rsidR="006146C4">
        <w:rPr>
          <w:lang w:val="en-GB" w:eastAsia="zh-CN"/>
        </w:rPr>
        <w:t>不超过</w:t>
      </w:r>
      <w:r w:rsidR="000A43E8" w:rsidRPr="00D168C4">
        <w:rPr>
          <w:lang w:val="en-GB" w:eastAsia="zh-CN"/>
        </w:rPr>
        <w:t>60 s</w:t>
      </w:r>
      <w:r w:rsidR="006146C4">
        <w:rPr>
          <w:rFonts w:hint="eastAsia"/>
          <w:lang w:val="en-GB" w:eastAsia="zh-CN"/>
        </w:rPr>
        <w:t>）</w:t>
      </w:r>
      <w:r w:rsidR="00523AF4">
        <w:rPr>
          <w:rFonts w:hint="eastAsia"/>
          <w:lang w:val="en-GB" w:eastAsia="zh-CN"/>
        </w:rPr>
        <w:t>。</w:t>
      </w:r>
    </w:p>
    <w:p w:rsidR="00374A0D" w:rsidRPr="00BB4D1E" w:rsidRDefault="00374A0D" w:rsidP="00374A0D">
      <w:pPr>
        <w:pStyle w:val="Heading2"/>
        <w:rPr>
          <w:lang w:val="en-GB" w:eastAsia="zh-CN"/>
        </w:rPr>
      </w:pPr>
      <w:r w:rsidRPr="00BB4D1E">
        <w:rPr>
          <w:lang w:val="en-GB" w:eastAsia="zh-CN"/>
        </w:rPr>
        <w:t>3.2</w:t>
      </w:r>
      <w:r w:rsidRPr="00BB4D1E">
        <w:rPr>
          <w:lang w:val="en-GB" w:eastAsia="zh-CN"/>
        </w:rPr>
        <w:tab/>
      </w:r>
      <w:r w:rsidR="00576B3E">
        <w:rPr>
          <w:rFonts w:hint="eastAsia"/>
          <w:lang w:val="en-GB" w:eastAsia="zh-CN"/>
        </w:rPr>
        <w:t>米波雷达和导引头</w:t>
      </w:r>
    </w:p>
    <w:p w:rsidR="00374A0D" w:rsidRPr="00B46D20" w:rsidRDefault="00576B3E" w:rsidP="00957C16">
      <w:pPr>
        <w:ind w:firstLineChars="200" w:firstLine="480"/>
        <w:rPr>
          <w:lang w:val="en-GB" w:eastAsia="zh-CN"/>
        </w:rPr>
      </w:pPr>
      <w:r>
        <w:rPr>
          <w:lang w:val="en-GB" w:eastAsia="zh-CN"/>
        </w:rPr>
        <w:t>对于地面米波</w:t>
      </w:r>
      <w:r w:rsidR="00B10B9B">
        <w:rPr>
          <w:rFonts w:hint="eastAsia"/>
          <w:lang w:val="en-GB" w:eastAsia="zh-CN"/>
        </w:rPr>
        <w:t>（测量</w:t>
      </w:r>
      <w:r>
        <w:rPr>
          <w:rFonts w:hint="eastAsia"/>
          <w:lang w:val="en-GB" w:eastAsia="zh-CN"/>
        </w:rPr>
        <w:t>）雷达和导引头来说，</w:t>
      </w:r>
      <w:r w:rsidR="001D228B">
        <w:rPr>
          <w:rFonts w:hint="eastAsia"/>
          <w:lang w:val="en-GB" w:eastAsia="zh-CN"/>
        </w:rPr>
        <w:t>可注意</w:t>
      </w:r>
      <w:r w:rsidR="00FA79ED">
        <w:rPr>
          <w:rFonts w:hint="eastAsia"/>
          <w:lang w:val="en-GB" w:eastAsia="zh-CN"/>
        </w:rPr>
        <w:t>到</w:t>
      </w:r>
      <w:r>
        <w:rPr>
          <w:rFonts w:hint="eastAsia"/>
          <w:lang w:val="en-GB" w:eastAsia="zh-CN"/>
        </w:rPr>
        <w:t>两个重要性能参数：角度精确度</w:t>
      </w:r>
      <w:r w:rsidR="00B46D20" w:rsidRPr="00BB4D1E">
        <w:rPr>
          <w:rFonts w:ascii="Symbol" w:hAnsi="Symbol"/>
        </w:rPr>
        <w:sym w:font="Symbol" w:char="F073"/>
      </w:r>
      <w:r w:rsidR="00B46D20" w:rsidRPr="00BB4D1E">
        <w:rPr>
          <w:rFonts w:ascii="Symbol" w:hAnsi="Symbol"/>
          <w:vertAlign w:val="subscript"/>
        </w:rPr>
        <w:sym w:font="Symbol" w:char="F071"/>
      </w:r>
      <w:r>
        <w:rPr>
          <w:rFonts w:hint="eastAsia"/>
          <w:lang w:val="en-GB" w:eastAsia="zh-CN"/>
        </w:rPr>
        <w:t>和</w:t>
      </w:r>
      <w:r w:rsidR="00B46D20">
        <w:rPr>
          <w:rFonts w:hint="eastAsia"/>
          <w:lang w:val="en-GB" w:eastAsia="zh-CN"/>
        </w:rPr>
        <w:t>目标检测距离</w:t>
      </w:r>
      <w:r w:rsidR="00B46D20" w:rsidRPr="00BB4D1E">
        <w:rPr>
          <w:i/>
          <w:iCs/>
          <w:lang w:val="en-GB" w:eastAsia="zh-CN"/>
        </w:rPr>
        <w:t>R</w:t>
      </w:r>
      <w:r w:rsidR="003D1698" w:rsidRPr="003D1698">
        <w:rPr>
          <w:rFonts w:hint="eastAsia"/>
          <w:lang w:val="en-GB" w:eastAsia="zh-CN"/>
        </w:rPr>
        <w:t>是</w:t>
      </w:r>
      <w:r w:rsidR="00B46D20">
        <w:rPr>
          <w:rFonts w:hint="eastAsia"/>
          <w:lang w:val="en-GB" w:eastAsia="zh-CN"/>
        </w:rPr>
        <w:t>通过以下方程与接收</w:t>
      </w:r>
      <w:r w:rsidR="00B46D20" w:rsidRPr="00BB4D1E">
        <w:rPr>
          <w:i/>
          <w:iCs/>
          <w:lang w:val="en-GB" w:eastAsia="zh-CN"/>
        </w:rPr>
        <w:t>S</w:t>
      </w:r>
      <w:r w:rsidR="00B46D20" w:rsidRPr="00BB4D1E">
        <w:rPr>
          <w:lang w:val="en-GB" w:eastAsia="zh-CN"/>
        </w:rPr>
        <w:t>/</w:t>
      </w:r>
      <w:r w:rsidR="00B46D20" w:rsidRPr="00BB4D1E">
        <w:rPr>
          <w:i/>
          <w:iCs/>
          <w:lang w:val="en-GB" w:eastAsia="zh-CN"/>
        </w:rPr>
        <w:t>N</w:t>
      </w:r>
      <w:r w:rsidR="00B46D20">
        <w:rPr>
          <w:rFonts w:hint="eastAsia"/>
          <w:lang w:val="en-GB" w:eastAsia="zh-CN"/>
        </w:rPr>
        <w:t>关联</w:t>
      </w:r>
      <w:r w:rsidR="009A6577">
        <w:rPr>
          <w:rFonts w:hint="eastAsia"/>
          <w:lang w:val="en-GB" w:eastAsia="zh-CN"/>
        </w:rPr>
        <w:t>的</w:t>
      </w:r>
      <w:r w:rsidR="00B46D20">
        <w:rPr>
          <w:rFonts w:hint="eastAsia"/>
          <w:lang w:val="en-GB" w:eastAsia="zh-CN"/>
        </w:rPr>
        <w:t>：</w:t>
      </w:r>
    </w:p>
    <w:p w:rsidR="00374A0D" w:rsidRPr="00BB4D1E" w:rsidRDefault="00374A0D" w:rsidP="00374A0D">
      <w:pPr>
        <w:pStyle w:val="Equation"/>
        <w:rPr>
          <w:lang w:val="en-GB" w:eastAsia="zh-CN"/>
        </w:rPr>
      </w:pPr>
      <w:r w:rsidRPr="00BB4D1E">
        <w:rPr>
          <w:lang w:val="en-GB" w:eastAsia="zh-CN"/>
        </w:rPr>
        <w:tab/>
      </w:r>
      <w:r w:rsidRPr="00BB4D1E">
        <w:rPr>
          <w:lang w:val="en-GB" w:eastAsia="zh-CN"/>
        </w:rPr>
        <w:tab/>
      </w:r>
      <w:r w:rsidRPr="00BB4D1E">
        <w:rPr>
          <w:rFonts w:eastAsia="Times New Roman"/>
          <w:position w:val="-28"/>
          <w:lang w:val="en-GB"/>
        </w:rPr>
        <w:object w:dxaOrig="1200" w:dyaOrig="645">
          <v:shape id="_x0000_i1029" type="#_x0000_t75" style="width:59.4pt;height:31.8pt" o:ole="">
            <v:imagedata r:id="rId20" o:title=""/>
          </v:shape>
          <o:OLEObject Type="Embed" ProgID="Equations" ShapeID="_x0000_i1029" DrawAspect="Content" ObjectID="_1583733676" r:id="rId21"/>
        </w:object>
      </w:r>
      <w:r w:rsidRPr="00BB4D1E">
        <w:rPr>
          <w:lang w:val="en-GB" w:eastAsia="zh-CN"/>
        </w:rPr>
        <w:tab/>
        <w:t>(3)</w:t>
      </w:r>
    </w:p>
    <w:p w:rsidR="00374A0D" w:rsidRPr="00BB4D1E" w:rsidRDefault="00374A0D" w:rsidP="00374A0D">
      <w:pPr>
        <w:pStyle w:val="Equation"/>
        <w:rPr>
          <w:lang w:val="en-GB" w:eastAsia="zh-CN"/>
        </w:rPr>
      </w:pPr>
      <w:r w:rsidRPr="00BB4D1E">
        <w:rPr>
          <w:i/>
          <w:lang w:val="en-GB" w:eastAsia="zh-CN"/>
        </w:rPr>
        <w:tab/>
      </w:r>
      <w:r w:rsidRPr="00BB4D1E">
        <w:rPr>
          <w:i/>
          <w:lang w:val="en-GB" w:eastAsia="zh-CN"/>
        </w:rPr>
        <w:tab/>
      </w:r>
      <w:bookmarkStart w:id="52" w:name="lt_pId292"/>
      <w:r w:rsidRPr="00BB4D1E">
        <w:rPr>
          <w:i/>
          <w:lang w:val="en-GB" w:eastAsia="zh-CN"/>
        </w:rPr>
        <w:t>R</w:t>
      </w:r>
      <w:bookmarkEnd w:id="52"/>
      <w:r w:rsidRPr="00BB4D1E">
        <w:rPr>
          <w:lang w:val="en-GB" w:eastAsia="zh-CN"/>
        </w:rPr>
        <w:t xml:space="preserve"> </w:t>
      </w:r>
      <w:r w:rsidRPr="00BB4D1E">
        <w:rPr>
          <w:rFonts w:eastAsia="Times New Roman"/>
          <w:position w:val="-6"/>
          <w:lang w:val="en-GB"/>
        </w:rPr>
        <w:object w:dxaOrig="225" w:dyaOrig="225">
          <v:shape id="_x0000_i1030" type="#_x0000_t75" style="width:11.4pt;height:11.4pt" o:ole="">
            <v:imagedata r:id="rId22" o:title=""/>
          </v:shape>
          <o:OLEObject Type="Embed" ProgID="Equations" ShapeID="_x0000_i1030" DrawAspect="Content" ObjectID="_1583733677" r:id="rId23"/>
        </w:object>
      </w:r>
      <w:r w:rsidRPr="00BB4D1E">
        <w:rPr>
          <w:lang w:val="en-GB" w:eastAsia="zh-CN"/>
        </w:rPr>
        <w:t xml:space="preserve"> </w:t>
      </w:r>
      <w:r w:rsidRPr="00BB4D1E">
        <w:rPr>
          <w:rFonts w:eastAsia="Times New Roman"/>
          <w:position w:val="-28"/>
          <w:lang w:val="en-GB"/>
        </w:rPr>
        <w:object w:dxaOrig="645" w:dyaOrig="645">
          <v:shape id="_x0000_i1031" type="#_x0000_t75" style="width:31.8pt;height:31.8pt" o:ole="">
            <v:imagedata r:id="rId24" o:title=""/>
          </v:shape>
          <o:OLEObject Type="Embed" ProgID="Equations" ShapeID="_x0000_i1031" DrawAspect="Content" ObjectID="_1583733678" r:id="rId25"/>
        </w:object>
      </w:r>
      <w:r w:rsidRPr="00BB4D1E">
        <w:rPr>
          <w:lang w:val="en-GB" w:eastAsia="zh-CN"/>
        </w:rPr>
        <w:tab/>
        <w:t>(4)</w:t>
      </w:r>
    </w:p>
    <w:p w:rsidR="00374A0D" w:rsidRPr="00BB4D1E" w:rsidRDefault="00B46D20" w:rsidP="00957C16">
      <w:pPr>
        <w:ind w:firstLineChars="200" w:firstLine="480"/>
        <w:rPr>
          <w:lang w:val="en-GB" w:eastAsia="zh-CN"/>
        </w:rPr>
      </w:pPr>
      <w:r>
        <w:rPr>
          <w:lang w:val="en-GB" w:eastAsia="zh-CN"/>
        </w:rPr>
        <w:t>在毫米波长范围上</w:t>
      </w:r>
      <w:r>
        <w:rPr>
          <w:rFonts w:hint="eastAsia"/>
          <w:lang w:val="en-GB" w:eastAsia="zh-CN"/>
        </w:rPr>
        <w:t>，相当</w:t>
      </w:r>
      <w:r w:rsidR="003D1698">
        <w:rPr>
          <w:rFonts w:hint="eastAsia"/>
          <w:lang w:val="en-GB" w:eastAsia="zh-CN"/>
        </w:rPr>
        <w:t>小天线尺寸的</w:t>
      </w:r>
      <w:r w:rsidR="00642586">
        <w:rPr>
          <w:lang w:val="en-GB" w:eastAsia="zh-CN"/>
        </w:rPr>
        <w:t>窄带天线波束带宽和高角度精确度是可实现</w:t>
      </w:r>
      <w:r>
        <w:rPr>
          <w:lang w:val="en-GB" w:eastAsia="zh-CN"/>
        </w:rPr>
        <w:t>的</w:t>
      </w:r>
      <w:r>
        <w:rPr>
          <w:rFonts w:hint="eastAsia"/>
          <w:lang w:val="en-GB" w:eastAsia="zh-CN"/>
        </w:rPr>
        <w:t>。</w:t>
      </w:r>
      <w:r>
        <w:rPr>
          <w:lang w:val="en-GB" w:eastAsia="zh-CN"/>
        </w:rPr>
        <w:t>事实上</w:t>
      </w:r>
      <w:r>
        <w:rPr>
          <w:rFonts w:hint="eastAsia"/>
          <w:lang w:val="en-GB" w:eastAsia="zh-CN"/>
        </w:rPr>
        <w:t>，</w:t>
      </w:r>
      <w:r>
        <w:rPr>
          <w:lang w:val="en-GB" w:eastAsia="zh-CN"/>
        </w:rPr>
        <w:t>这一特性</w:t>
      </w:r>
      <w:r w:rsidR="00642586">
        <w:rPr>
          <w:lang w:val="en-GB" w:eastAsia="zh-CN"/>
        </w:rPr>
        <w:t>正</w:t>
      </w:r>
      <w:r>
        <w:rPr>
          <w:lang w:val="en-GB" w:eastAsia="zh-CN"/>
        </w:rPr>
        <w:t>是为何</w:t>
      </w:r>
      <w:r w:rsidR="00642586">
        <w:rPr>
          <w:lang w:val="en-GB" w:eastAsia="zh-CN"/>
        </w:rPr>
        <w:t>导弹导引头和测量雷达</w:t>
      </w:r>
      <w:r w:rsidR="009A6577">
        <w:rPr>
          <w:lang w:val="en-GB" w:eastAsia="zh-CN"/>
        </w:rPr>
        <w:t>都是在这些频率范围内开发</w:t>
      </w:r>
      <w:r>
        <w:rPr>
          <w:lang w:val="en-GB" w:eastAsia="zh-CN"/>
        </w:rPr>
        <w:t>的主要原因</w:t>
      </w:r>
      <w:r>
        <w:rPr>
          <w:rFonts w:hint="eastAsia"/>
          <w:lang w:val="en-GB" w:eastAsia="zh-CN"/>
        </w:rPr>
        <w:t>。从方程</w:t>
      </w:r>
      <w:r w:rsidRPr="00BB4D1E">
        <w:rPr>
          <w:lang w:val="en-GB" w:eastAsia="zh-CN"/>
        </w:rPr>
        <w:t>(3)</w:t>
      </w:r>
      <w:r>
        <w:rPr>
          <w:rFonts w:hint="eastAsia"/>
          <w:lang w:val="en-GB" w:eastAsia="zh-CN"/>
        </w:rPr>
        <w:t>和</w:t>
      </w:r>
      <w:r w:rsidRPr="00BB4D1E">
        <w:rPr>
          <w:lang w:val="en-GB" w:eastAsia="zh-CN"/>
        </w:rPr>
        <w:t>(4)</w:t>
      </w:r>
      <w:r>
        <w:rPr>
          <w:lang w:val="en-GB" w:eastAsia="zh-CN"/>
        </w:rPr>
        <w:t>可以发现</w:t>
      </w:r>
      <w:r>
        <w:rPr>
          <w:rFonts w:hint="eastAsia"/>
          <w:lang w:val="en-GB" w:eastAsia="zh-CN"/>
        </w:rPr>
        <w:t>，</w:t>
      </w:r>
      <w:r>
        <w:rPr>
          <w:lang w:val="en-GB" w:eastAsia="zh-CN"/>
        </w:rPr>
        <w:t>雷达的角度精确度对于接收</w:t>
      </w:r>
      <w:r w:rsidRPr="00BB4D1E">
        <w:rPr>
          <w:i/>
          <w:iCs/>
          <w:lang w:val="en-GB" w:eastAsia="zh-CN"/>
        </w:rPr>
        <w:t>S</w:t>
      </w:r>
      <w:r w:rsidRPr="00BB4D1E">
        <w:rPr>
          <w:lang w:val="en-GB" w:eastAsia="zh-CN"/>
        </w:rPr>
        <w:t>/</w:t>
      </w:r>
      <w:r w:rsidRPr="00BB4D1E">
        <w:rPr>
          <w:i/>
          <w:iCs/>
          <w:lang w:val="en-GB" w:eastAsia="zh-CN"/>
        </w:rPr>
        <w:t>N</w:t>
      </w:r>
      <w:r>
        <w:rPr>
          <w:lang w:val="en-GB" w:eastAsia="zh-CN"/>
        </w:rPr>
        <w:t>的</w:t>
      </w:r>
      <w:r w:rsidR="00485744">
        <w:rPr>
          <w:lang w:val="en-GB" w:eastAsia="zh-CN"/>
        </w:rPr>
        <w:t>敏感度比</w:t>
      </w:r>
      <w:r w:rsidR="00485744">
        <w:rPr>
          <w:rFonts w:hint="eastAsia"/>
          <w:lang w:val="en-GB" w:eastAsia="zh-CN"/>
        </w:rPr>
        <w:t>对测试距离的敏感度高，因此这一性能参数可被用于确定允许的干扰电平</w:t>
      </w:r>
      <w:r w:rsidR="00485744">
        <w:rPr>
          <w:rStyle w:val="FootnoteReference"/>
          <w:lang w:val="en-GB" w:eastAsia="zh-CN"/>
        </w:rPr>
        <w:footnoteReference w:id="1"/>
      </w:r>
      <w:r w:rsidR="00485744">
        <w:rPr>
          <w:rFonts w:hint="eastAsia"/>
          <w:lang w:val="en-GB" w:eastAsia="zh-CN"/>
        </w:rPr>
        <w:t>。</w:t>
      </w:r>
    </w:p>
    <w:p w:rsidR="00374A0D" w:rsidRPr="00BB4D1E" w:rsidRDefault="00B47279" w:rsidP="00957C16">
      <w:pPr>
        <w:ind w:firstLineChars="200" w:firstLine="480"/>
        <w:rPr>
          <w:lang w:val="en-GB" w:eastAsia="zh-CN"/>
        </w:rPr>
      </w:pPr>
      <w:r>
        <w:rPr>
          <w:lang w:val="en-GB" w:eastAsia="zh-CN"/>
        </w:rPr>
        <w:t>与前一节成像系统的情况一样</w:t>
      </w:r>
      <w:r>
        <w:rPr>
          <w:rFonts w:hint="eastAsia"/>
          <w:lang w:val="en-GB" w:eastAsia="zh-CN"/>
        </w:rPr>
        <w:t>，</w:t>
      </w:r>
      <w:r w:rsidR="0043615C">
        <w:rPr>
          <w:rFonts w:hint="eastAsia"/>
          <w:lang w:val="en-GB" w:eastAsia="zh-CN"/>
        </w:rPr>
        <w:t>可设定</w:t>
      </w:r>
      <w:r w:rsidR="00AA2649">
        <w:rPr>
          <w:lang w:val="en-GB" w:eastAsia="zh-CN"/>
        </w:rPr>
        <w:t>允许系统在出现无用</w:t>
      </w:r>
      <w:r w:rsidR="0043615C">
        <w:rPr>
          <w:lang w:val="en-GB" w:eastAsia="zh-CN"/>
        </w:rPr>
        <w:t>信号</w:t>
      </w:r>
      <w:r w:rsidR="00AA2649">
        <w:rPr>
          <w:rFonts w:hint="eastAsia"/>
          <w:lang w:val="en-GB" w:eastAsia="zh-CN"/>
        </w:rPr>
        <w:t>（干扰）时</w:t>
      </w:r>
      <w:r w:rsidR="008A03B5">
        <w:rPr>
          <w:rFonts w:hint="eastAsia"/>
          <w:lang w:val="en-GB" w:eastAsia="zh-CN"/>
        </w:rPr>
        <w:t>降质</w:t>
      </w:r>
      <w:r w:rsidR="00AA2649">
        <w:rPr>
          <w:rFonts w:hint="eastAsia"/>
          <w:lang w:val="en-GB" w:eastAsia="zh-CN"/>
        </w:rPr>
        <w:t>的</w:t>
      </w:r>
      <w:r w:rsidR="00AA2649">
        <w:rPr>
          <w:lang w:val="en-GB" w:eastAsia="zh-CN"/>
        </w:rPr>
        <w:t>短期和长期标准</w:t>
      </w:r>
      <w:r w:rsidR="0043615C">
        <w:rPr>
          <w:rFonts w:hint="eastAsia"/>
          <w:lang w:val="en-GB" w:eastAsia="zh-CN"/>
        </w:rPr>
        <w:t>。</w:t>
      </w:r>
    </w:p>
    <w:p w:rsidR="00374A0D" w:rsidRPr="00BB4D1E" w:rsidRDefault="00346A36" w:rsidP="00957C16">
      <w:pPr>
        <w:ind w:firstLineChars="200" w:firstLine="480"/>
        <w:rPr>
          <w:lang w:val="en-GB" w:eastAsia="zh-CN"/>
        </w:rPr>
      </w:pPr>
      <w:r>
        <w:rPr>
          <w:lang w:val="en-GB" w:eastAsia="zh-CN"/>
        </w:rPr>
        <w:t>考虑到这是一个不可能事件</w:t>
      </w:r>
      <w:r>
        <w:rPr>
          <w:rFonts w:hint="eastAsia"/>
          <w:lang w:val="en-GB" w:eastAsia="zh-CN"/>
        </w:rPr>
        <w:t>，</w:t>
      </w:r>
      <w:r w:rsidR="007A64F7">
        <w:rPr>
          <w:rFonts w:hint="eastAsia"/>
          <w:lang w:val="en-GB" w:eastAsia="zh-CN"/>
        </w:rPr>
        <w:t>极大</w:t>
      </w:r>
      <w:r w:rsidR="007A64F7">
        <w:rPr>
          <w:lang w:val="en-GB" w:eastAsia="zh-CN"/>
        </w:rPr>
        <w:t>降低系统性能的短期干扰只要时间</w:t>
      </w:r>
      <w:r w:rsidR="00E10D20">
        <w:rPr>
          <w:lang w:val="en-GB" w:eastAsia="zh-CN"/>
        </w:rPr>
        <w:t>够短</w:t>
      </w:r>
      <w:r w:rsidR="007A64F7">
        <w:rPr>
          <w:lang w:val="en-GB" w:eastAsia="zh-CN"/>
        </w:rPr>
        <w:t>是可能被操作员接受的</w:t>
      </w:r>
      <w:r>
        <w:rPr>
          <w:rFonts w:hint="eastAsia"/>
          <w:lang w:val="en-GB" w:eastAsia="zh-CN"/>
        </w:rPr>
        <w:t>。渐进地降低系统性能</w:t>
      </w:r>
      <w:r w:rsidR="00E10D20">
        <w:rPr>
          <w:rFonts w:hint="eastAsia"/>
          <w:lang w:val="en-GB" w:eastAsia="zh-CN"/>
        </w:rPr>
        <w:t>至对于操作员来说并非显而易见的</w:t>
      </w:r>
      <w:r w:rsidR="00ED6D73">
        <w:rPr>
          <w:rFonts w:hint="eastAsia"/>
          <w:lang w:val="en-GB" w:eastAsia="zh-CN"/>
        </w:rPr>
        <w:t>程度</w:t>
      </w:r>
      <w:r w:rsidR="00E10D20">
        <w:rPr>
          <w:rFonts w:hint="eastAsia"/>
          <w:lang w:val="en-GB" w:eastAsia="zh-CN"/>
        </w:rPr>
        <w:t>的</w:t>
      </w:r>
      <w:r>
        <w:rPr>
          <w:rFonts w:hint="eastAsia"/>
          <w:lang w:val="en-GB" w:eastAsia="zh-CN"/>
        </w:rPr>
        <w:t>长期干扰</w:t>
      </w:r>
      <w:r w:rsidR="00957C16">
        <w:rPr>
          <w:rFonts w:hint="eastAsia"/>
          <w:lang w:val="en-GB" w:eastAsia="zh-CN"/>
        </w:rPr>
        <w:t>是被允许的，否则只在规定</w:t>
      </w:r>
      <w:r w:rsidR="00E10D20">
        <w:rPr>
          <w:rFonts w:hint="eastAsia"/>
          <w:lang w:val="en-GB" w:eastAsia="zh-CN"/>
        </w:rPr>
        <w:t>时间段内被接受。</w:t>
      </w:r>
    </w:p>
    <w:p w:rsidR="00374A0D" w:rsidRPr="00123B7B" w:rsidRDefault="00346A36" w:rsidP="00374A0D">
      <w:pPr>
        <w:rPr>
          <w:rFonts w:ascii="STKaiti" w:eastAsia="STKaiti" w:hAnsi="STKaiti"/>
          <w:i/>
          <w:iCs/>
          <w:lang w:val="en-GB" w:eastAsia="zh-CN"/>
        </w:rPr>
      </w:pPr>
      <w:r w:rsidRPr="00123B7B">
        <w:rPr>
          <w:rFonts w:ascii="STKaiti" w:eastAsia="STKaiti" w:hAnsi="STKaiti"/>
          <w:iCs/>
          <w:lang w:val="en-GB" w:eastAsia="zh-CN"/>
        </w:rPr>
        <w:t>短期保护标准</w:t>
      </w:r>
    </w:p>
    <w:p w:rsidR="00374A0D" w:rsidRPr="00BB4D1E" w:rsidRDefault="00A44313" w:rsidP="004B5685">
      <w:pPr>
        <w:ind w:firstLineChars="200" w:firstLine="480"/>
        <w:rPr>
          <w:lang w:val="en-GB" w:eastAsia="zh-CN"/>
        </w:rPr>
      </w:pPr>
      <w:r>
        <w:rPr>
          <w:lang w:val="en-GB" w:eastAsia="zh-CN"/>
        </w:rPr>
        <w:t>雷达</w:t>
      </w:r>
      <w:r w:rsidRPr="00BB4D1E">
        <w:rPr>
          <w:i/>
          <w:iCs/>
          <w:lang w:val="en-GB" w:eastAsia="zh-CN"/>
        </w:rPr>
        <w:t>S</w:t>
      </w:r>
      <w:r w:rsidRPr="00BB4D1E">
        <w:rPr>
          <w:lang w:val="en-GB" w:eastAsia="zh-CN"/>
        </w:rPr>
        <w:t>/</w:t>
      </w:r>
      <w:r w:rsidRPr="00BB4D1E">
        <w:rPr>
          <w:i/>
          <w:iCs/>
          <w:lang w:val="en-GB" w:eastAsia="zh-CN"/>
        </w:rPr>
        <w:t>N</w:t>
      </w:r>
      <w:r w:rsidR="00957C16">
        <w:rPr>
          <w:rFonts w:hint="eastAsia"/>
          <w:lang w:val="en-GB" w:eastAsia="zh-CN"/>
        </w:rPr>
        <w:t>的降质将导致跟踪误差，这会</w:t>
      </w:r>
      <w:r w:rsidR="004230F7">
        <w:rPr>
          <w:rFonts w:hint="eastAsia"/>
          <w:lang w:val="en-GB" w:eastAsia="zh-CN"/>
        </w:rPr>
        <w:t>使在更高频率</w:t>
      </w:r>
      <w:r w:rsidR="00006AA4">
        <w:rPr>
          <w:rFonts w:hint="eastAsia"/>
          <w:lang w:val="en-GB" w:eastAsia="zh-CN"/>
        </w:rPr>
        <w:t>操作的优势部分失效，并可能对雷达的任务造成重大影响。允许</w:t>
      </w:r>
      <w:r w:rsidR="006146C4">
        <w:rPr>
          <w:rFonts w:hint="eastAsia"/>
          <w:lang w:val="en-GB" w:eastAsia="zh-CN"/>
        </w:rPr>
        <w:t>无用的</w:t>
      </w:r>
      <w:r w:rsidR="00006AA4">
        <w:rPr>
          <w:rFonts w:hint="eastAsia"/>
          <w:lang w:val="en-GB" w:eastAsia="zh-CN"/>
        </w:rPr>
        <w:t>信号</w:t>
      </w:r>
      <w:r w:rsidR="00242E3B">
        <w:rPr>
          <w:rFonts w:hint="eastAsia"/>
          <w:lang w:val="en-GB" w:eastAsia="zh-CN"/>
        </w:rPr>
        <w:t>达到雷达噪声</w:t>
      </w:r>
      <w:r w:rsidR="00006AA4">
        <w:rPr>
          <w:rFonts w:hint="eastAsia"/>
          <w:lang w:val="en-GB" w:eastAsia="zh-CN"/>
        </w:rPr>
        <w:t>电平</w:t>
      </w:r>
      <w:r w:rsidR="00036073">
        <w:rPr>
          <w:rFonts w:hint="eastAsia"/>
          <w:lang w:val="en-GB" w:eastAsia="zh-CN"/>
        </w:rPr>
        <w:t>（</w:t>
      </w:r>
      <w:r w:rsidR="00036073" w:rsidRPr="00BB4D1E">
        <w:rPr>
          <w:i/>
          <w:iCs/>
          <w:lang w:val="en-GB" w:eastAsia="zh-CN"/>
        </w:rPr>
        <w:t>I</w:t>
      </w:r>
      <w:r w:rsidR="00036073" w:rsidRPr="00BB4D1E">
        <w:rPr>
          <w:lang w:val="en-GB" w:eastAsia="zh-CN"/>
        </w:rPr>
        <w:t>/</w:t>
      </w:r>
      <w:r w:rsidR="00036073" w:rsidRPr="00BB4D1E">
        <w:rPr>
          <w:i/>
          <w:iCs/>
          <w:lang w:val="en-GB" w:eastAsia="zh-CN"/>
        </w:rPr>
        <w:t>N</w:t>
      </w:r>
      <w:r w:rsidR="00036073" w:rsidRPr="00BB4D1E">
        <w:rPr>
          <w:lang w:val="en-GB" w:eastAsia="zh-CN"/>
        </w:rPr>
        <w:t xml:space="preserve"> = 0 dB</w:t>
      </w:r>
      <w:r w:rsidR="00036073">
        <w:rPr>
          <w:rFonts w:hint="eastAsia"/>
          <w:lang w:val="en-GB" w:eastAsia="zh-CN"/>
        </w:rPr>
        <w:t>）</w:t>
      </w:r>
      <w:r w:rsidR="00006AA4">
        <w:rPr>
          <w:rFonts w:hint="eastAsia"/>
          <w:lang w:val="en-GB" w:eastAsia="zh-CN"/>
        </w:rPr>
        <w:t>将导致角度误差增加</w:t>
      </w:r>
      <w:r w:rsidR="00006AA4">
        <w:rPr>
          <w:rFonts w:hint="eastAsia"/>
          <w:lang w:val="en-GB" w:eastAsia="zh-CN"/>
        </w:rPr>
        <w:t>40%</w:t>
      </w:r>
      <w:r w:rsidR="004B5685">
        <w:rPr>
          <w:rFonts w:hint="eastAsia"/>
          <w:lang w:val="en-GB" w:eastAsia="zh-CN"/>
        </w:rPr>
        <w:t>。可再次</w:t>
      </w:r>
      <w:r w:rsidR="00006AA4">
        <w:rPr>
          <w:rFonts w:hint="eastAsia"/>
          <w:lang w:val="en-GB" w:eastAsia="zh-CN"/>
        </w:rPr>
        <w:t>假设这一</w:t>
      </w:r>
      <w:r w:rsidR="004B5685">
        <w:rPr>
          <w:rFonts w:hint="eastAsia"/>
          <w:lang w:val="en-GB" w:eastAsia="zh-CN"/>
        </w:rPr>
        <w:t>时长不到</w:t>
      </w:r>
      <w:r w:rsidR="00036073" w:rsidRPr="0065256A">
        <w:rPr>
          <w:lang w:val="en-GB" w:eastAsia="zh-CN"/>
        </w:rPr>
        <w:t>5 s</w:t>
      </w:r>
      <w:r w:rsidR="004B5685">
        <w:rPr>
          <w:rFonts w:hint="eastAsia"/>
          <w:lang w:val="en-GB" w:eastAsia="zh-CN"/>
        </w:rPr>
        <w:t>的降质并非过分重要</w:t>
      </w:r>
      <w:r w:rsidR="00036073">
        <w:rPr>
          <w:rFonts w:hint="eastAsia"/>
          <w:lang w:val="en-GB" w:eastAsia="zh-CN"/>
        </w:rPr>
        <w:t xml:space="preserve"> </w:t>
      </w:r>
      <w:r w:rsidR="004B5685">
        <w:rPr>
          <w:rFonts w:hint="eastAsia"/>
          <w:lang w:val="en-GB" w:eastAsia="zh-CN"/>
        </w:rPr>
        <w:t>—</w:t>
      </w:r>
      <w:r w:rsidR="00036073">
        <w:rPr>
          <w:rFonts w:hint="eastAsia"/>
          <w:lang w:val="en-GB" w:eastAsia="zh-CN"/>
        </w:rPr>
        <w:t xml:space="preserve"> </w:t>
      </w:r>
      <w:r w:rsidR="004B5685">
        <w:rPr>
          <w:rFonts w:hint="eastAsia"/>
          <w:lang w:val="en-GB" w:eastAsia="zh-CN"/>
        </w:rPr>
        <w:t>考虑到这是不可能事件。这样，（使用表</w:t>
      </w:r>
      <w:r w:rsidR="004B5685">
        <w:rPr>
          <w:rFonts w:hint="eastAsia"/>
          <w:lang w:val="en-GB" w:eastAsia="zh-CN"/>
        </w:rPr>
        <w:t>1</w:t>
      </w:r>
      <w:r w:rsidR="004B5685">
        <w:rPr>
          <w:rFonts w:hint="eastAsia"/>
          <w:lang w:val="en-GB" w:eastAsia="zh-CN"/>
        </w:rPr>
        <w:t>中提供的最窄带宽的雷达）允许的无用</w:t>
      </w:r>
      <w:r w:rsidR="00006AA4">
        <w:rPr>
          <w:rFonts w:hint="eastAsia"/>
          <w:lang w:val="en-GB" w:eastAsia="zh-CN"/>
        </w:rPr>
        <w:t>信号电平在不超过</w:t>
      </w:r>
      <w:r w:rsidR="00036073" w:rsidRPr="0065256A">
        <w:rPr>
          <w:lang w:val="en-GB" w:eastAsia="zh-CN"/>
        </w:rPr>
        <w:t>5 s</w:t>
      </w:r>
      <w:r w:rsidR="004B5685">
        <w:rPr>
          <w:rFonts w:hint="eastAsia"/>
          <w:lang w:val="en-GB" w:eastAsia="zh-CN"/>
        </w:rPr>
        <w:t>的时长</w:t>
      </w:r>
      <w:r w:rsidR="00006AA4">
        <w:rPr>
          <w:rFonts w:hint="eastAsia"/>
          <w:lang w:val="en-GB" w:eastAsia="zh-CN"/>
        </w:rPr>
        <w:t>内可达</w:t>
      </w:r>
      <w:r w:rsidR="000C628E">
        <w:rPr>
          <w:rFonts w:hint="eastAsia"/>
          <w:lang w:val="en-GB" w:eastAsia="zh-CN"/>
        </w:rPr>
        <w:t>到</w:t>
      </w:r>
      <w:r w:rsidR="00006AA4" w:rsidRPr="00BB4D1E">
        <w:rPr>
          <w:lang w:val="en-GB" w:eastAsia="zh-CN"/>
        </w:rPr>
        <w:t>126.2 dB(W/6 MHz)</w:t>
      </w:r>
      <w:r w:rsidR="00FB0704">
        <w:rPr>
          <w:rFonts w:hint="eastAsia"/>
          <w:lang w:val="en-GB" w:eastAsia="zh-CN"/>
        </w:rPr>
        <w:t>。</w:t>
      </w:r>
    </w:p>
    <w:p w:rsidR="00374A0D" w:rsidRPr="00123B7B" w:rsidRDefault="00346A36" w:rsidP="00374A0D">
      <w:pPr>
        <w:rPr>
          <w:rFonts w:ascii="STKaiti" w:eastAsia="STKaiti" w:hAnsi="STKaiti"/>
          <w:iCs/>
          <w:lang w:val="en-GB" w:eastAsia="zh-CN"/>
        </w:rPr>
      </w:pPr>
      <w:r w:rsidRPr="00123B7B">
        <w:rPr>
          <w:rFonts w:ascii="STKaiti" w:eastAsia="STKaiti" w:hAnsi="STKaiti"/>
          <w:iCs/>
          <w:lang w:val="en-GB" w:eastAsia="zh-CN"/>
        </w:rPr>
        <w:t>长期保护标准</w:t>
      </w:r>
    </w:p>
    <w:p w:rsidR="00374A0D" w:rsidRPr="00BB4D1E" w:rsidRDefault="004B5685" w:rsidP="004B5685">
      <w:pPr>
        <w:ind w:firstLineChars="200" w:firstLine="480"/>
        <w:rPr>
          <w:lang w:val="en-GB" w:eastAsia="zh-CN"/>
        </w:rPr>
      </w:pPr>
      <w:r>
        <w:rPr>
          <w:lang w:val="en-GB" w:eastAsia="zh-CN"/>
        </w:rPr>
        <w:lastRenderedPageBreak/>
        <w:t>雷达误差随着时间的日益增长而变得更加</w:t>
      </w:r>
      <w:r w:rsidR="00FB0704">
        <w:rPr>
          <w:lang w:val="en-GB" w:eastAsia="zh-CN"/>
        </w:rPr>
        <w:t>重要似乎是合理的</w:t>
      </w:r>
      <w:r w:rsidR="00FB0704">
        <w:rPr>
          <w:rFonts w:hint="eastAsia"/>
          <w:lang w:val="en-GB" w:eastAsia="zh-CN"/>
        </w:rPr>
        <w:t>。</w:t>
      </w:r>
      <w:r w:rsidR="00FB0704">
        <w:rPr>
          <w:lang w:val="en-GB" w:eastAsia="zh-CN"/>
        </w:rPr>
        <w:t>在</w:t>
      </w:r>
      <w:r w:rsidR="00FB0704">
        <w:rPr>
          <w:rFonts w:hint="eastAsia"/>
          <w:lang w:val="en-GB" w:eastAsia="zh-CN"/>
        </w:rPr>
        <w:t>长达</w:t>
      </w:r>
      <w:r w:rsidR="00421826" w:rsidRPr="0065256A">
        <w:rPr>
          <w:lang w:val="en-GB" w:eastAsia="zh-CN"/>
        </w:rPr>
        <w:t>1 min</w:t>
      </w:r>
      <w:r w:rsidR="00FB0704">
        <w:rPr>
          <w:rFonts w:hint="eastAsia"/>
          <w:lang w:val="en-GB" w:eastAsia="zh-CN"/>
        </w:rPr>
        <w:t>的时限内，应假设由于</w:t>
      </w:r>
      <w:r>
        <w:rPr>
          <w:rFonts w:hint="eastAsia"/>
          <w:lang w:val="en-GB" w:eastAsia="zh-CN"/>
        </w:rPr>
        <w:t>无用</w:t>
      </w:r>
      <w:r w:rsidR="00FB0704">
        <w:rPr>
          <w:rFonts w:hint="eastAsia"/>
          <w:lang w:val="en-GB" w:eastAsia="zh-CN"/>
        </w:rPr>
        <w:t>信号带来的角度误差应不超过</w:t>
      </w:r>
      <w:r w:rsidR="00FB0704">
        <w:rPr>
          <w:rFonts w:hint="eastAsia"/>
          <w:lang w:val="en-GB" w:eastAsia="zh-CN"/>
        </w:rPr>
        <w:t>5%</w:t>
      </w:r>
      <w:r>
        <w:rPr>
          <w:rFonts w:hint="eastAsia"/>
          <w:lang w:val="en-GB" w:eastAsia="zh-CN"/>
        </w:rPr>
        <w:t>。</w:t>
      </w:r>
      <w:r w:rsidR="00FB0704">
        <w:rPr>
          <w:rFonts w:hint="eastAsia"/>
          <w:lang w:val="en-GB" w:eastAsia="zh-CN"/>
        </w:rPr>
        <w:t>长期标准</w:t>
      </w:r>
      <w:r w:rsidR="00C45CC8">
        <w:rPr>
          <w:rFonts w:hint="eastAsia"/>
          <w:lang w:val="en-GB" w:eastAsia="zh-CN"/>
        </w:rPr>
        <w:t>则</w:t>
      </w:r>
      <w:r w:rsidR="00FB0704">
        <w:rPr>
          <w:rFonts w:hint="eastAsia"/>
          <w:lang w:val="en-GB" w:eastAsia="zh-CN"/>
        </w:rPr>
        <w:t>允许</w:t>
      </w:r>
      <w:r w:rsidR="00FB0704" w:rsidRPr="00BB4D1E">
        <w:rPr>
          <w:lang w:val="en-GB" w:eastAsia="zh-CN"/>
        </w:rPr>
        <w:t>−136.1 dB</w:t>
      </w:r>
      <w:r w:rsidR="00421826">
        <w:rPr>
          <w:rFonts w:hint="eastAsia"/>
          <w:lang w:val="en-GB" w:eastAsia="zh-CN"/>
        </w:rPr>
        <w:t>（</w:t>
      </w:r>
      <w:r w:rsidR="00421826" w:rsidRPr="00BB4D1E">
        <w:rPr>
          <w:lang w:val="en-GB" w:eastAsia="zh-CN"/>
        </w:rPr>
        <w:t>W/6 MHz</w:t>
      </w:r>
      <w:r w:rsidR="00421826">
        <w:rPr>
          <w:rFonts w:hint="eastAsia"/>
          <w:lang w:val="en-GB" w:eastAsia="zh-CN"/>
        </w:rPr>
        <w:t>）</w:t>
      </w:r>
      <w:r w:rsidR="00FB0704">
        <w:rPr>
          <w:lang w:val="en-GB" w:eastAsia="zh-CN"/>
        </w:rPr>
        <w:t>的</w:t>
      </w:r>
      <w:r>
        <w:rPr>
          <w:rFonts w:hint="eastAsia"/>
          <w:lang w:val="en-GB" w:eastAsia="zh-CN"/>
        </w:rPr>
        <w:t>无用</w:t>
      </w:r>
      <w:r w:rsidR="00FB0704">
        <w:rPr>
          <w:rFonts w:hint="eastAsia"/>
          <w:lang w:val="en-GB" w:eastAsia="zh-CN"/>
        </w:rPr>
        <w:t>信号电平</w:t>
      </w:r>
      <w:r>
        <w:rPr>
          <w:rFonts w:hint="eastAsia"/>
          <w:lang w:val="en-GB" w:eastAsia="zh-CN"/>
        </w:rPr>
        <w:t>（不超过</w:t>
      </w:r>
      <w:r w:rsidR="00421826" w:rsidRPr="0065256A">
        <w:rPr>
          <w:lang w:val="en-GB" w:eastAsia="zh-CN"/>
        </w:rPr>
        <w:t>60 s</w:t>
      </w:r>
      <w:r>
        <w:rPr>
          <w:rFonts w:hint="eastAsia"/>
          <w:lang w:val="en-GB" w:eastAsia="zh-CN"/>
        </w:rPr>
        <w:t>）</w:t>
      </w:r>
      <w:r w:rsidR="00FB0704">
        <w:rPr>
          <w:rFonts w:hint="eastAsia"/>
          <w:lang w:val="en-GB" w:eastAsia="zh-CN"/>
        </w:rPr>
        <w:t>。</w:t>
      </w:r>
    </w:p>
    <w:p w:rsidR="00374A0D" w:rsidRPr="00BB4D1E" w:rsidRDefault="00374A0D" w:rsidP="00374A0D">
      <w:pPr>
        <w:pStyle w:val="Heading2"/>
        <w:rPr>
          <w:lang w:val="en-GB" w:eastAsia="zh-CN"/>
        </w:rPr>
      </w:pPr>
      <w:r w:rsidRPr="00BB4D1E">
        <w:rPr>
          <w:lang w:val="en-GB" w:eastAsia="zh-CN"/>
        </w:rPr>
        <w:t>3.3</w:t>
      </w:r>
      <w:r w:rsidRPr="00BB4D1E">
        <w:rPr>
          <w:lang w:val="en-GB" w:eastAsia="zh-CN"/>
        </w:rPr>
        <w:tab/>
      </w:r>
      <w:r w:rsidR="00FB0704">
        <w:rPr>
          <w:lang w:val="en-GB" w:eastAsia="zh-CN"/>
        </w:rPr>
        <w:t>搜索和跟踪雷达</w:t>
      </w:r>
    </w:p>
    <w:p w:rsidR="00374A0D" w:rsidRPr="00BB4D1E" w:rsidRDefault="00FB0704" w:rsidP="005C7502">
      <w:pPr>
        <w:ind w:firstLineChars="200" w:firstLine="480"/>
        <w:rPr>
          <w:szCs w:val="24"/>
          <w:lang w:val="en-GB" w:eastAsia="zh-CN"/>
        </w:rPr>
      </w:pPr>
      <w:r>
        <w:rPr>
          <w:szCs w:val="24"/>
          <w:lang w:val="en-GB" w:eastAsia="zh-CN"/>
        </w:rPr>
        <w:t>对于搜索和跟踪雷达</w:t>
      </w:r>
      <w:r>
        <w:rPr>
          <w:rFonts w:hint="eastAsia"/>
          <w:szCs w:val="24"/>
          <w:lang w:val="en-GB" w:eastAsia="zh-CN"/>
        </w:rPr>
        <w:t>，</w:t>
      </w:r>
      <w:r w:rsidR="005C7502">
        <w:rPr>
          <w:rFonts w:hint="eastAsia"/>
          <w:szCs w:val="24"/>
          <w:lang w:val="en-GB" w:eastAsia="zh-CN"/>
        </w:rPr>
        <w:t>干扰信号功率对</w:t>
      </w:r>
      <w:r>
        <w:rPr>
          <w:rFonts w:hint="eastAsia"/>
          <w:szCs w:val="24"/>
          <w:lang w:val="en-GB" w:eastAsia="zh-CN"/>
        </w:rPr>
        <w:t>雷达接收机噪声功率电平</w:t>
      </w:r>
      <w:r w:rsidRPr="00BB4D1E">
        <w:rPr>
          <w:i/>
          <w:lang w:val="en-GB" w:eastAsia="zh-CN"/>
        </w:rPr>
        <w:t>I</w:t>
      </w:r>
      <w:r w:rsidRPr="00BB4D1E">
        <w:rPr>
          <w:lang w:val="en-GB" w:eastAsia="zh-CN"/>
        </w:rPr>
        <w:t>/</w:t>
      </w:r>
      <w:r w:rsidRPr="00BB4D1E">
        <w:rPr>
          <w:i/>
          <w:lang w:val="en-GB" w:eastAsia="zh-CN"/>
        </w:rPr>
        <w:t>N</w:t>
      </w:r>
      <w:r w:rsidR="005C7502">
        <w:rPr>
          <w:rFonts w:hint="eastAsia"/>
          <w:szCs w:val="24"/>
          <w:lang w:val="en-GB" w:eastAsia="zh-CN"/>
        </w:rPr>
        <w:t>的</w:t>
      </w:r>
      <w:r>
        <w:rPr>
          <w:szCs w:val="24"/>
          <w:lang w:val="en-GB" w:eastAsia="zh-CN"/>
        </w:rPr>
        <w:t>保护标准为</w:t>
      </w:r>
      <w:r w:rsidRPr="00BB4D1E">
        <w:rPr>
          <w:lang w:val="en-GB" w:eastAsia="zh-CN"/>
        </w:rPr>
        <w:t>−6 dB</w:t>
      </w:r>
      <w:r>
        <w:rPr>
          <w:rFonts w:hint="eastAsia"/>
          <w:lang w:val="en-GB" w:eastAsia="zh-CN"/>
        </w:rPr>
        <w:t>。</w:t>
      </w:r>
    </w:p>
    <w:p w:rsidR="00374A0D" w:rsidRPr="00BB4D1E" w:rsidRDefault="00374A0D" w:rsidP="00374A0D">
      <w:pPr>
        <w:rPr>
          <w:lang w:val="en-GB" w:eastAsia="zh-CN"/>
        </w:rPr>
      </w:pPr>
    </w:p>
    <w:p w:rsidR="0007680E" w:rsidRDefault="0007680E" w:rsidP="00374A0D">
      <w:pPr>
        <w:jc w:val="center"/>
      </w:pPr>
      <w:r w:rsidRPr="00BB4D1E">
        <w:t>______________</w:t>
      </w:r>
    </w:p>
    <w:sectPr w:rsidR="0007680E" w:rsidSect="00AF3E00">
      <w:headerReference w:type="even" r:id="rId26"/>
      <w:headerReference w:type="default" r:id="rId27"/>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8A" w:rsidRDefault="0093778A">
      <w:r>
        <w:separator/>
      </w:r>
    </w:p>
  </w:endnote>
  <w:endnote w:type="continuationSeparator" w:id="0">
    <w:p w:rsidR="0093778A" w:rsidRDefault="0093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8A" w:rsidRDefault="0093778A">
      <w:r>
        <w:separator/>
      </w:r>
    </w:p>
  </w:footnote>
  <w:footnote w:type="continuationSeparator" w:id="0">
    <w:p w:rsidR="0093778A" w:rsidRDefault="0093778A">
      <w:r>
        <w:continuationSeparator/>
      </w:r>
    </w:p>
  </w:footnote>
  <w:footnote w:id="1">
    <w:p w:rsidR="00485744" w:rsidRDefault="00485744">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为简单起见，在此假设干扰信号可</w:t>
      </w:r>
      <w:r w:rsidR="000F16F5">
        <w:rPr>
          <w:rFonts w:hint="eastAsia"/>
          <w:lang w:eastAsia="zh-CN"/>
        </w:rPr>
        <w:t>被</w:t>
      </w:r>
      <w:r w:rsidR="00472BEC">
        <w:rPr>
          <w:rFonts w:hint="eastAsia"/>
          <w:lang w:eastAsia="zh-CN"/>
        </w:rPr>
        <w:t>受害接收机认为是</w:t>
      </w:r>
      <w:r w:rsidR="00EC1CE9">
        <w:rPr>
          <w:rFonts w:hint="eastAsia"/>
          <w:lang w:eastAsia="zh-CN"/>
        </w:rPr>
        <w:t>中频</w:t>
      </w:r>
      <w:r w:rsidR="000140FA">
        <w:rPr>
          <w:rFonts w:hint="eastAsia"/>
          <w:lang w:eastAsia="zh-CN"/>
        </w:rPr>
        <w:t>阶</w:t>
      </w:r>
      <w:r w:rsidR="00C45CC8">
        <w:rPr>
          <w:rFonts w:hint="eastAsia"/>
          <w:lang w:eastAsia="zh-CN"/>
        </w:rPr>
        <w:t>段的噪声功率</w:t>
      </w:r>
      <w:r w:rsidR="00AA2649">
        <w:rPr>
          <w:rFonts w:hint="eastAsia"/>
          <w:lang w:eastAsia="zh-CN"/>
        </w:rPr>
        <w:t>增长。可能需要考虑雷达系统的实际反应，但这超过了这里的一般</w:t>
      </w:r>
      <w:r w:rsidR="000140FA">
        <w:rPr>
          <w:rFonts w:hint="eastAsia"/>
          <w:lang w:eastAsia="zh-CN"/>
        </w:rPr>
        <w:t>处理方式的范围。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9D" w:rsidRPr="008C44E4" w:rsidRDefault="0042359D" w:rsidP="00374A0D">
    <w:pPr>
      <w:pStyle w:val="Header"/>
      <w:jc w:val="left"/>
      <w:rPr>
        <w:b/>
        <w:bCs/>
      </w:rPr>
    </w:pPr>
    <w:r>
      <w:rPr>
        <w:rStyle w:val="hrefBR"/>
        <w:b/>
        <w:bCs/>
        <w:lang w:eastAsia="zh-CN"/>
      </w:rPr>
      <w:t>ii</w:t>
    </w:r>
    <w:r>
      <w:rPr>
        <w:rStyle w:val="hrefBR"/>
        <w:b/>
        <w:bCs/>
        <w:lang w:eastAsia="zh-CN"/>
      </w:rPr>
      <w:tab/>
      <w:t>ITU-R  M.16</w:t>
    </w:r>
    <w:r w:rsidR="00846F57">
      <w:rPr>
        <w:rStyle w:val="hrefBR"/>
        <w:rFonts w:hint="eastAsia"/>
        <w:b/>
        <w:bCs/>
        <w:lang w:eastAsia="zh-CN"/>
      </w:rPr>
      <w:t>4</w:t>
    </w:r>
    <w:r>
      <w:rPr>
        <w:rStyle w:val="hrefBR"/>
        <w:b/>
        <w:bCs/>
        <w:lang w:eastAsia="zh-CN"/>
      </w:rPr>
      <w:t>0</w:t>
    </w:r>
    <w:r w:rsidRPr="008C44E4">
      <w:rPr>
        <w:rStyle w:val="hrefBR"/>
        <w:b/>
        <w:bCs/>
        <w:lang w:eastAsia="zh-CN"/>
      </w:rPr>
      <w:t>-</w:t>
    </w:r>
    <w:r>
      <w:rPr>
        <w:rStyle w:val="hrefBR"/>
        <w:b/>
        <w:bCs/>
        <w:lang w:eastAsia="zh-CN"/>
      </w:rPr>
      <w:t>1</w:t>
    </w:r>
    <w:r w:rsidR="00123B7B">
      <w:rPr>
        <w:rStyle w:val="hrefBR"/>
        <w:b/>
        <w:bCs/>
        <w:lang w:eastAsia="zh-CN"/>
      </w:rPr>
      <w:t xml:space="preserve"> </w:t>
    </w:r>
    <w:r w:rsidRPr="008C44E4">
      <w:rPr>
        <w:rStyle w:val="hrefB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9D" w:rsidRDefault="0042359D" w:rsidP="00A93AE5">
    <w:pPr>
      <w:pStyle w:val="Header"/>
    </w:pPr>
    <w:r w:rsidRPr="002C05EA">
      <w:rPr>
        <w:noProof/>
        <w:lang w:val="en-GB" w:eastAsia="zh-CN"/>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-449580</wp:posOffset>
          </wp:positionV>
          <wp:extent cx="7553325" cy="10683240"/>
          <wp:effectExtent l="0" t="0" r="9525" b="3810"/>
          <wp:wrapNone/>
          <wp:docPr id="6" name="Picture 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anchor>
      </w:drawing>
    </w:r>
  </w:p>
  <w:p w:rsidR="0042359D" w:rsidRDefault="004235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9D" w:rsidRDefault="00297FCE" w:rsidP="006963C7">
    <w:pPr>
      <w:pStyle w:val="Header"/>
      <w:jc w:val="left"/>
      <w:rPr>
        <w:lang w:val="en-US"/>
      </w:rPr>
    </w:pPr>
    <w:r>
      <w:rPr>
        <w:rStyle w:val="PageNumber"/>
        <w:b/>
        <w:bCs/>
      </w:rPr>
      <w:fldChar w:fldCharType="begin"/>
    </w:r>
    <w:r w:rsidR="0042359D">
      <w:rPr>
        <w:rStyle w:val="PageNumber"/>
        <w:b/>
        <w:bCs/>
        <w:lang w:val="en-US"/>
      </w:rPr>
      <w:instrText xml:space="preserve"> PAGE </w:instrText>
    </w:r>
    <w:r>
      <w:rPr>
        <w:rStyle w:val="PageNumber"/>
        <w:b/>
        <w:bCs/>
      </w:rPr>
      <w:fldChar w:fldCharType="separate"/>
    </w:r>
    <w:r w:rsidR="004B0334">
      <w:rPr>
        <w:rStyle w:val="PageNumber"/>
        <w:b/>
        <w:bCs/>
        <w:noProof/>
        <w:lang w:val="en-US"/>
      </w:rPr>
      <w:t>4</w:t>
    </w:r>
    <w:r>
      <w:rPr>
        <w:rStyle w:val="PageNumber"/>
        <w:b/>
        <w:bCs/>
      </w:rPr>
      <w:fldChar w:fldCharType="end"/>
    </w:r>
    <w:r w:rsidR="0042359D">
      <w:rPr>
        <w:lang w:val="en-US"/>
      </w:rPr>
      <w:tab/>
    </w:r>
    <w:r w:rsidR="0042359D">
      <w:rPr>
        <w:rStyle w:val="hrefBR"/>
        <w:b/>
        <w:bCs/>
        <w:lang w:eastAsia="zh-CN"/>
      </w:rPr>
      <w:t>ITU-R  M.1</w:t>
    </w:r>
    <w:r w:rsidR="00846F57">
      <w:rPr>
        <w:rStyle w:val="hrefBR"/>
        <w:rFonts w:hint="eastAsia"/>
        <w:b/>
        <w:bCs/>
        <w:lang w:eastAsia="zh-CN"/>
      </w:rPr>
      <w:t>640</w:t>
    </w:r>
    <w:r w:rsidR="0042359D">
      <w:rPr>
        <w:rStyle w:val="hrefBR"/>
        <w:b/>
        <w:bCs/>
        <w:lang w:eastAsia="zh-CN"/>
      </w:rPr>
      <w:t>-</w:t>
    </w:r>
    <w:r w:rsidR="00846F57">
      <w:rPr>
        <w:rStyle w:val="hrefBR"/>
        <w:rFonts w:hint="eastAsia"/>
        <w:b/>
        <w:bCs/>
        <w:lang w:eastAsia="zh-CN"/>
      </w:rPr>
      <w:t>1</w:t>
    </w:r>
    <w:r w:rsidR="0042359D">
      <w:rPr>
        <w:rStyle w:val="hrefBR"/>
        <w:b/>
        <w:bCs/>
        <w:lang w:eastAsia="zh-CN"/>
      </w:rPr>
      <w:t xml:space="preserve"> </w:t>
    </w:r>
    <w:r w:rsidR="0042359D">
      <w:rPr>
        <w:rStyle w:val="hrefB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9D" w:rsidRDefault="0042359D" w:rsidP="00374A0D">
    <w:pPr>
      <w:pStyle w:val="Header"/>
    </w:pPr>
    <w:r>
      <w:tab/>
    </w:r>
    <w:r>
      <w:rPr>
        <w:rStyle w:val="hrefBR"/>
        <w:b/>
        <w:bCs/>
        <w:lang w:eastAsia="zh-CN"/>
      </w:rPr>
      <w:t>ITU-R  M.16</w:t>
    </w:r>
    <w:r w:rsidR="00846F57">
      <w:rPr>
        <w:rStyle w:val="hrefBR"/>
        <w:rFonts w:hint="eastAsia"/>
        <w:b/>
        <w:bCs/>
        <w:lang w:eastAsia="zh-CN"/>
      </w:rPr>
      <w:t>4</w:t>
    </w:r>
    <w:r>
      <w:rPr>
        <w:rStyle w:val="hrefBR"/>
        <w:b/>
        <w:bCs/>
        <w:lang w:eastAsia="zh-CN"/>
      </w:rPr>
      <w:t xml:space="preserve">0-1 </w:t>
    </w:r>
    <w:r>
      <w:rPr>
        <w:rStyle w:val="hrefBR"/>
        <w:rFonts w:hint="eastAsia"/>
        <w:b/>
        <w:bCs/>
        <w:lang w:eastAsia="zh-CN"/>
      </w:rPr>
      <w:t>建议书</w:t>
    </w:r>
    <w:r>
      <w:tab/>
    </w:r>
    <w:r w:rsidR="00297FCE">
      <w:rPr>
        <w:rStyle w:val="PageNumber"/>
        <w:b/>
        <w:bCs/>
      </w:rPr>
      <w:fldChar w:fldCharType="begin"/>
    </w:r>
    <w:r>
      <w:rPr>
        <w:rStyle w:val="PageNumber"/>
        <w:b/>
        <w:bCs/>
      </w:rPr>
      <w:instrText xml:space="preserve"> PAGE </w:instrText>
    </w:r>
    <w:r w:rsidR="00297FCE">
      <w:rPr>
        <w:rStyle w:val="PageNumber"/>
        <w:b/>
        <w:bCs/>
      </w:rPr>
      <w:fldChar w:fldCharType="separate"/>
    </w:r>
    <w:r w:rsidR="004B0334">
      <w:rPr>
        <w:rStyle w:val="PageNumber"/>
        <w:b/>
        <w:bCs/>
        <w:noProof/>
      </w:rPr>
      <w:t>5</w:t>
    </w:r>
    <w:r w:rsidR="00297FCE">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CE04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es-ES" w:vendorID="64" w:dllVersion="131078" w:nlCheck="1" w:checkStyle="1"/>
  <w:activeWritingStyle w:appName="MSWord" w:lang="fr-CH" w:vendorID="64" w:dllVersion="131078"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853310"/>
    <w:rsid w:val="0000076C"/>
    <w:rsid w:val="00000FD6"/>
    <w:rsid w:val="00006AA4"/>
    <w:rsid w:val="00006C67"/>
    <w:rsid w:val="000139B8"/>
    <w:rsid w:val="000140FA"/>
    <w:rsid w:val="000166EE"/>
    <w:rsid w:val="00036073"/>
    <w:rsid w:val="00036421"/>
    <w:rsid w:val="0004193C"/>
    <w:rsid w:val="00042DB9"/>
    <w:rsid w:val="000615FB"/>
    <w:rsid w:val="00072B9A"/>
    <w:rsid w:val="0007680E"/>
    <w:rsid w:val="00076CE5"/>
    <w:rsid w:val="0007795C"/>
    <w:rsid w:val="00080E7D"/>
    <w:rsid w:val="00095599"/>
    <w:rsid w:val="000A022D"/>
    <w:rsid w:val="000A43E8"/>
    <w:rsid w:val="000B04AE"/>
    <w:rsid w:val="000B4E51"/>
    <w:rsid w:val="000B4F4E"/>
    <w:rsid w:val="000C458A"/>
    <w:rsid w:val="000C4EAC"/>
    <w:rsid w:val="000C60EC"/>
    <w:rsid w:val="000C628E"/>
    <w:rsid w:val="000D15A0"/>
    <w:rsid w:val="000D1E6B"/>
    <w:rsid w:val="000D3A7A"/>
    <w:rsid w:val="000D75A9"/>
    <w:rsid w:val="000E37BA"/>
    <w:rsid w:val="000E4B4B"/>
    <w:rsid w:val="000F16F5"/>
    <w:rsid w:val="0010092F"/>
    <w:rsid w:val="0010510A"/>
    <w:rsid w:val="00115A1F"/>
    <w:rsid w:val="00117DE4"/>
    <w:rsid w:val="00123B7B"/>
    <w:rsid w:val="001252AC"/>
    <w:rsid w:val="00131171"/>
    <w:rsid w:val="00131DD9"/>
    <w:rsid w:val="001375B3"/>
    <w:rsid w:val="00156F45"/>
    <w:rsid w:val="0016131D"/>
    <w:rsid w:val="0016717F"/>
    <w:rsid w:val="0017009B"/>
    <w:rsid w:val="001801AE"/>
    <w:rsid w:val="00181B69"/>
    <w:rsid w:val="001903BE"/>
    <w:rsid w:val="00192FB6"/>
    <w:rsid w:val="001969C5"/>
    <w:rsid w:val="001A4207"/>
    <w:rsid w:val="001C21F8"/>
    <w:rsid w:val="001C46B5"/>
    <w:rsid w:val="001D228B"/>
    <w:rsid w:val="001E26C8"/>
    <w:rsid w:val="001E3B5D"/>
    <w:rsid w:val="001F3B10"/>
    <w:rsid w:val="001F6810"/>
    <w:rsid w:val="002015B6"/>
    <w:rsid w:val="002047E0"/>
    <w:rsid w:val="0021516E"/>
    <w:rsid w:val="00223A17"/>
    <w:rsid w:val="00224526"/>
    <w:rsid w:val="00227B5F"/>
    <w:rsid w:val="00231EFB"/>
    <w:rsid w:val="00236C10"/>
    <w:rsid w:val="0024039D"/>
    <w:rsid w:val="0024066D"/>
    <w:rsid w:val="00242E3B"/>
    <w:rsid w:val="0024481E"/>
    <w:rsid w:val="00247DA1"/>
    <w:rsid w:val="00251F57"/>
    <w:rsid w:val="00255792"/>
    <w:rsid w:val="00256486"/>
    <w:rsid w:val="002621F8"/>
    <w:rsid w:val="002627F3"/>
    <w:rsid w:val="00280936"/>
    <w:rsid w:val="002919E3"/>
    <w:rsid w:val="00294F53"/>
    <w:rsid w:val="00297FCE"/>
    <w:rsid w:val="002A1B22"/>
    <w:rsid w:val="002A2B22"/>
    <w:rsid w:val="002B3F5E"/>
    <w:rsid w:val="002C21A8"/>
    <w:rsid w:val="002D03E7"/>
    <w:rsid w:val="002D76C4"/>
    <w:rsid w:val="002E32BE"/>
    <w:rsid w:val="002E7A7F"/>
    <w:rsid w:val="002F4507"/>
    <w:rsid w:val="002F57FA"/>
    <w:rsid w:val="002F7C0D"/>
    <w:rsid w:val="0031006A"/>
    <w:rsid w:val="00321008"/>
    <w:rsid w:val="00323456"/>
    <w:rsid w:val="003326BE"/>
    <w:rsid w:val="00346A36"/>
    <w:rsid w:val="00347C8D"/>
    <w:rsid w:val="00352765"/>
    <w:rsid w:val="00374A0D"/>
    <w:rsid w:val="003854F1"/>
    <w:rsid w:val="003925F0"/>
    <w:rsid w:val="003A438E"/>
    <w:rsid w:val="003B4A4E"/>
    <w:rsid w:val="003C304C"/>
    <w:rsid w:val="003D1698"/>
    <w:rsid w:val="003D40EE"/>
    <w:rsid w:val="003E6A85"/>
    <w:rsid w:val="003F3D90"/>
    <w:rsid w:val="003F4B63"/>
    <w:rsid w:val="00400BC5"/>
    <w:rsid w:val="00402992"/>
    <w:rsid w:val="0040327B"/>
    <w:rsid w:val="0041604E"/>
    <w:rsid w:val="00417EB1"/>
    <w:rsid w:val="00421826"/>
    <w:rsid w:val="004218D9"/>
    <w:rsid w:val="004230F7"/>
    <w:rsid w:val="0042359D"/>
    <w:rsid w:val="00434F28"/>
    <w:rsid w:val="0043615C"/>
    <w:rsid w:val="004406AD"/>
    <w:rsid w:val="00442A8C"/>
    <w:rsid w:val="004474CD"/>
    <w:rsid w:val="00447973"/>
    <w:rsid w:val="00453CAF"/>
    <w:rsid w:val="00462550"/>
    <w:rsid w:val="0046314B"/>
    <w:rsid w:val="00472BEC"/>
    <w:rsid w:val="0047430D"/>
    <w:rsid w:val="004746BC"/>
    <w:rsid w:val="00477C58"/>
    <w:rsid w:val="00485744"/>
    <w:rsid w:val="0049076D"/>
    <w:rsid w:val="004A3DCB"/>
    <w:rsid w:val="004B0334"/>
    <w:rsid w:val="004B5685"/>
    <w:rsid w:val="004C2742"/>
    <w:rsid w:val="004C500E"/>
    <w:rsid w:val="004D02EB"/>
    <w:rsid w:val="004D5A49"/>
    <w:rsid w:val="004D611C"/>
    <w:rsid w:val="004E006E"/>
    <w:rsid w:val="004F0681"/>
    <w:rsid w:val="004F69A3"/>
    <w:rsid w:val="004F743D"/>
    <w:rsid w:val="00510029"/>
    <w:rsid w:val="00521C0F"/>
    <w:rsid w:val="00523AF4"/>
    <w:rsid w:val="00530E93"/>
    <w:rsid w:val="0054409E"/>
    <w:rsid w:val="00556673"/>
    <w:rsid w:val="00560FFD"/>
    <w:rsid w:val="00563E60"/>
    <w:rsid w:val="00565851"/>
    <w:rsid w:val="00566C0F"/>
    <w:rsid w:val="00571A30"/>
    <w:rsid w:val="00576B20"/>
    <w:rsid w:val="00576B3E"/>
    <w:rsid w:val="005859E8"/>
    <w:rsid w:val="00590FF7"/>
    <w:rsid w:val="005A2C6D"/>
    <w:rsid w:val="005C1251"/>
    <w:rsid w:val="005C4D3A"/>
    <w:rsid w:val="005C7502"/>
    <w:rsid w:val="005C78AF"/>
    <w:rsid w:val="005D2E39"/>
    <w:rsid w:val="005D658E"/>
    <w:rsid w:val="005E75F6"/>
    <w:rsid w:val="005F253A"/>
    <w:rsid w:val="005F63D9"/>
    <w:rsid w:val="005F7E2A"/>
    <w:rsid w:val="00602EC1"/>
    <w:rsid w:val="00603EDF"/>
    <w:rsid w:val="00606795"/>
    <w:rsid w:val="00607A2E"/>
    <w:rsid w:val="00607D68"/>
    <w:rsid w:val="00612CC7"/>
    <w:rsid w:val="006146C4"/>
    <w:rsid w:val="00616F6C"/>
    <w:rsid w:val="00617E77"/>
    <w:rsid w:val="0062337D"/>
    <w:rsid w:val="0062524D"/>
    <w:rsid w:val="00641338"/>
    <w:rsid w:val="00642586"/>
    <w:rsid w:val="006544A9"/>
    <w:rsid w:val="0065689B"/>
    <w:rsid w:val="0066608A"/>
    <w:rsid w:val="006706E2"/>
    <w:rsid w:val="006773B1"/>
    <w:rsid w:val="00677509"/>
    <w:rsid w:val="00680829"/>
    <w:rsid w:val="006809A7"/>
    <w:rsid w:val="0068410E"/>
    <w:rsid w:val="006963C7"/>
    <w:rsid w:val="00696455"/>
    <w:rsid w:val="006A04FC"/>
    <w:rsid w:val="006A74D4"/>
    <w:rsid w:val="006B17C4"/>
    <w:rsid w:val="006B379B"/>
    <w:rsid w:val="006B5BDE"/>
    <w:rsid w:val="006D0001"/>
    <w:rsid w:val="006E0FA8"/>
    <w:rsid w:val="006E41A6"/>
    <w:rsid w:val="006F097B"/>
    <w:rsid w:val="006F6364"/>
    <w:rsid w:val="0071482A"/>
    <w:rsid w:val="007215A7"/>
    <w:rsid w:val="00740ABD"/>
    <w:rsid w:val="00746AFB"/>
    <w:rsid w:val="00746F07"/>
    <w:rsid w:val="00747713"/>
    <w:rsid w:val="00755197"/>
    <w:rsid w:val="00765CBF"/>
    <w:rsid w:val="00782BCF"/>
    <w:rsid w:val="00796824"/>
    <w:rsid w:val="00797F52"/>
    <w:rsid w:val="007A23B1"/>
    <w:rsid w:val="007A64F7"/>
    <w:rsid w:val="007B0D79"/>
    <w:rsid w:val="007B3025"/>
    <w:rsid w:val="007B4109"/>
    <w:rsid w:val="007B6B94"/>
    <w:rsid w:val="007C030D"/>
    <w:rsid w:val="007C10A1"/>
    <w:rsid w:val="007C4C1F"/>
    <w:rsid w:val="007D08E9"/>
    <w:rsid w:val="007E199F"/>
    <w:rsid w:val="008007A1"/>
    <w:rsid w:val="00812BBA"/>
    <w:rsid w:val="0081455A"/>
    <w:rsid w:val="00815C09"/>
    <w:rsid w:val="00816E2E"/>
    <w:rsid w:val="00820E90"/>
    <w:rsid w:val="0082296E"/>
    <w:rsid w:val="008258F9"/>
    <w:rsid w:val="00825FE5"/>
    <w:rsid w:val="00827FCF"/>
    <w:rsid w:val="0083441E"/>
    <w:rsid w:val="00834CE7"/>
    <w:rsid w:val="00841B90"/>
    <w:rsid w:val="00846F57"/>
    <w:rsid w:val="00847025"/>
    <w:rsid w:val="008470FA"/>
    <w:rsid w:val="00853310"/>
    <w:rsid w:val="0085781C"/>
    <w:rsid w:val="00860317"/>
    <w:rsid w:val="0086216E"/>
    <w:rsid w:val="00874422"/>
    <w:rsid w:val="00893F32"/>
    <w:rsid w:val="00897BDA"/>
    <w:rsid w:val="008A03B5"/>
    <w:rsid w:val="008B3561"/>
    <w:rsid w:val="008B798B"/>
    <w:rsid w:val="008B7996"/>
    <w:rsid w:val="008C0107"/>
    <w:rsid w:val="008C27A3"/>
    <w:rsid w:val="008C44E4"/>
    <w:rsid w:val="008C4DD8"/>
    <w:rsid w:val="008E42D7"/>
    <w:rsid w:val="008F3F78"/>
    <w:rsid w:val="00906E31"/>
    <w:rsid w:val="009115D6"/>
    <w:rsid w:val="0091550C"/>
    <w:rsid w:val="009179F4"/>
    <w:rsid w:val="00932187"/>
    <w:rsid w:val="00932910"/>
    <w:rsid w:val="00934815"/>
    <w:rsid w:val="0093592C"/>
    <w:rsid w:val="00937029"/>
    <w:rsid w:val="0093778A"/>
    <w:rsid w:val="00940B12"/>
    <w:rsid w:val="00941D11"/>
    <w:rsid w:val="00950D7E"/>
    <w:rsid w:val="00951F8D"/>
    <w:rsid w:val="00957C16"/>
    <w:rsid w:val="009663E8"/>
    <w:rsid w:val="00985E1E"/>
    <w:rsid w:val="009877C9"/>
    <w:rsid w:val="00992396"/>
    <w:rsid w:val="00997116"/>
    <w:rsid w:val="009A0FB3"/>
    <w:rsid w:val="009A517E"/>
    <w:rsid w:val="009A6577"/>
    <w:rsid w:val="009B1094"/>
    <w:rsid w:val="009B4CD1"/>
    <w:rsid w:val="009B5060"/>
    <w:rsid w:val="009C0AB8"/>
    <w:rsid w:val="009C3E13"/>
    <w:rsid w:val="009C76A6"/>
    <w:rsid w:val="009D0929"/>
    <w:rsid w:val="009E085F"/>
    <w:rsid w:val="009E2B6F"/>
    <w:rsid w:val="009E401B"/>
    <w:rsid w:val="009E5D7E"/>
    <w:rsid w:val="009F1C3F"/>
    <w:rsid w:val="009F48E8"/>
    <w:rsid w:val="00A06094"/>
    <w:rsid w:val="00A14AD9"/>
    <w:rsid w:val="00A159F3"/>
    <w:rsid w:val="00A3368E"/>
    <w:rsid w:val="00A36C8E"/>
    <w:rsid w:val="00A41AA7"/>
    <w:rsid w:val="00A43AD3"/>
    <w:rsid w:val="00A44313"/>
    <w:rsid w:val="00A46C87"/>
    <w:rsid w:val="00A64C6F"/>
    <w:rsid w:val="00A6617B"/>
    <w:rsid w:val="00A76144"/>
    <w:rsid w:val="00A93AE5"/>
    <w:rsid w:val="00AA2649"/>
    <w:rsid w:val="00AB0DC8"/>
    <w:rsid w:val="00AC7CB9"/>
    <w:rsid w:val="00AD4899"/>
    <w:rsid w:val="00AE35F4"/>
    <w:rsid w:val="00AE3ECF"/>
    <w:rsid w:val="00AF3E00"/>
    <w:rsid w:val="00AF63E0"/>
    <w:rsid w:val="00B01D81"/>
    <w:rsid w:val="00B10B9B"/>
    <w:rsid w:val="00B12FA6"/>
    <w:rsid w:val="00B20A43"/>
    <w:rsid w:val="00B224C3"/>
    <w:rsid w:val="00B26265"/>
    <w:rsid w:val="00B34CC6"/>
    <w:rsid w:val="00B36B19"/>
    <w:rsid w:val="00B43BC4"/>
    <w:rsid w:val="00B44E24"/>
    <w:rsid w:val="00B46D20"/>
    <w:rsid w:val="00B47279"/>
    <w:rsid w:val="00B6125E"/>
    <w:rsid w:val="00B84E30"/>
    <w:rsid w:val="00B8690B"/>
    <w:rsid w:val="00B953B9"/>
    <w:rsid w:val="00B96A64"/>
    <w:rsid w:val="00BA1DB2"/>
    <w:rsid w:val="00BB4D1E"/>
    <w:rsid w:val="00BB6BAC"/>
    <w:rsid w:val="00BB7D8A"/>
    <w:rsid w:val="00BC1FE2"/>
    <w:rsid w:val="00BC599E"/>
    <w:rsid w:val="00BD2A63"/>
    <w:rsid w:val="00BD30E6"/>
    <w:rsid w:val="00BD4734"/>
    <w:rsid w:val="00BD6BAF"/>
    <w:rsid w:val="00BE403C"/>
    <w:rsid w:val="00BF31DD"/>
    <w:rsid w:val="00BF7299"/>
    <w:rsid w:val="00C07AF6"/>
    <w:rsid w:val="00C2371C"/>
    <w:rsid w:val="00C2627A"/>
    <w:rsid w:val="00C266D2"/>
    <w:rsid w:val="00C3145F"/>
    <w:rsid w:val="00C31768"/>
    <w:rsid w:val="00C33212"/>
    <w:rsid w:val="00C45CC8"/>
    <w:rsid w:val="00C55137"/>
    <w:rsid w:val="00C565F0"/>
    <w:rsid w:val="00C56D00"/>
    <w:rsid w:val="00C61811"/>
    <w:rsid w:val="00C624E4"/>
    <w:rsid w:val="00C666A0"/>
    <w:rsid w:val="00C86AE8"/>
    <w:rsid w:val="00C97079"/>
    <w:rsid w:val="00C97FAC"/>
    <w:rsid w:val="00CA0211"/>
    <w:rsid w:val="00CB6873"/>
    <w:rsid w:val="00CC322E"/>
    <w:rsid w:val="00CC7163"/>
    <w:rsid w:val="00CD3DB2"/>
    <w:rsid w:val="00CE5BBC"/>
    <w:rsid w:val="00CF207B"/>
    <w:rsid w:val="00CF495B"/>
    <w:rsid w:val="00CF5C0B"/>
    <w:rsid w:val="00D12EBE"/>
    <w:rsid w:val="00D17082"/>
    <w:rsid w:val="00D2423D"/>
    <w:rsid w:val="00D367A0"/>
    <w:rsid w:val="00D4599E"/>
    <w:rsid w:val="00D46468"/>
    <w:rsid w:val="00D47439"/>
    <w:rsid w:val="00D7261D"/>
    <w:rsid w:val="00D936E5"/>
    <w:rsid w:val="00D9542E"/>
    <w:rsid w:val="00D96C75"/>
    <w:rsid w:val="00DA2661"/>
    <w:rsid w:val="00DA5FF5"/>
    <w:rsid w:val="00DD2888"/>
    <w:rsid w:val="00DD3729"/>
    <w:rsid w:val="00DD7BAA"/>
    <w:rsid w:val="00DF2B12"/>
    <w:rsid w:val="00DF4176"/>
    <w:rsid w:val="00DF653B"/>
    <w:rsid w:val="00E03E63"/>
    <w:rsid w:val="00E10D20"/>
    <w:rsid w:val="00E139BC"/>
    <w:rsid w:val="00E13CBF"/>
    <w:rsid w:val="00E16078"/>
    <w:rsid w:val="00E16BE8"/>
    <w:rsid w:val="00E20746"/>
    <w:rsid w:val="00E33402"/>
    <w:rsid w:val="00E43CAD"/>
    <w:rsid w:val="00E45996"/>
    <w:rsid w:val="00E45999"/>
    <w:rsid w:val="00E65539"/>
    <w:rsid w:val="00E722C9"/>
    <w:rsid w:val="00E80A74"/>
    <w:rsid w:val="00E87DD7"/>
    <w:rsid w:val="00EA0401"/>
    <w:rsid w:val="00EB450C"/>
    <w:rsid w:val="00EB6CC5"/>
    <w:rsid w:val="00EC1CE9"/>
    <w:rsid w:val="00EC432E"/>
    <w:rsid w:val="00ED6D73"/>
    <w:rsid w:val="00EE26A9"/>
    <w:rsid w:val="00EF2558"/>
    <w:rsid w:val="00EF6A27"/>
    <w:rsid w:val="00F02A28"/>
    <w:rsid w:val="00F10717"/>
    <w:rsid w:val="00F11BAA"/>
    <w:rsid w:val="00F165DD"/>
    <w:rsid w:val="00F23D5A"/>
    <w:rsid w:val="00F25676"/>
    <w:rsid w:val="00F35AA3"/>
    <w:rsid w:val="00F458A7"/>
    <w:rsid w:val="00F45BC8"/>
    <w:rsid w:val="00F50506"/>
    <w:rsid w:val="00F6659E"/>
    <w:rsid w:val="00F81FBC"/>
    <w:rsid w:val="00F95ACE"/>
    <w:rsid w:val="00FA1155"/>
    <w:rsid w:val="00FA4E0B"/>
    <w:rsid w:val="00FA5D2E"/>
    <w:rsid w:val="00FA79ED"/>
    <w:rsid w:val="00FB0704"/>
    <w:rsid w:val="00FB2785"/>
    <w:rsid w:val="00FD606C"/>
    <w:rsid w:val="00FF46A8"/>
    <w:rsid w:val="00FF6D30"/>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1E96876-BC96-4232-8036-8757B497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2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basedOn w:val="Normal"/>
    <w:next w:val="Normal"/>
    <w:link w:val="Heading1Char"/>
    <w:qFormat/>
    <w:rsid w:val="004D611C"/>
    <w:pPr>
      <w:keepNext/>
      <w:keepLines/>
      <w:spacing w:before="480"/>
      <w:ind w:left="794" w:hanging="794"/>
      <w:outlineLvl w:val="0"/>
    </w:pPr>
    <w:rPr>
      <w:b/>
    </w:rPr>
  </w:style>
  <w:style w:type="paragraph" w:styleId="Heading2">
    <w:name w:val="heading 2"/>
    <w:basedOn w:val="Heading1"/>
    <w:next w:val="Normal"/>
    <w:link w:val="Heading2Char"/>
    <w:qFormat/>
    <w:rsid w:val="004D611C"/>
    <w:pPr>
      <w:spacing w:before="320"/>
      <w:outlineLvl w:val="1"/>
    </w:pPr>
  </w:style>
  <w:style w:type="paragraph" w:styleId="Heading3">
    <w:name w:val="heading 3"/>
    <w:basedOn w:val="Heading1"/>
    <w:next w:val="Normal"/>
    <w:link w:val="Heading3Char"/>
    <w:qFormat/>
    <w:rsid w:val="004D611C"/>
    <w:pPr>
      <w:spacing w:before="200"/>
      <w:outlineLvl w:val="2"/>
    </w:pPr>
  </w:style>
  <w:style w:type="paragraph" w:styleId="Heading4">
    <w:name w:val="heading 4"/>
    <w:basedOn w:val="Heading3"/>
    <w:next w:val="Normal"/>
    <w:link w:val="Heading4Char"/>
    <w:qFormat/>
    <w:rsid w:val="004D611C"/>
    <w:pPr>
      <w:tabs>
        <w:tab w:val="clear" w:pos="794"/>
        <w:tab w:val="left" w:pos="992"/>
      </w:tabs>
      <w:ind w:left="992" w:hanging="992"/>
      <w:outlineLvl w:val="3"/>
    </w:pPr>
  </w:style>
  <w:style w:type="paragraph" w:styleId="Heading5">
    <w:name w:val="heading 5"/>
    <w:basedOn w:val="Heading4"/>
    <w:next w:val="Normal"/>
    <w:link w:val="Heading5Char"/>
    <w:qFormat/>
    <w:rsid w:val="004D611C"/>
    <w:pPr>
      <w:outlineLvl w:val="4"/>
    </w:pPr>
  </w:style>
  <w:style w:type="paragraph" w:styleId="Heading6">
    <w:name w:val="heading 6"/>
    <w:basedOn w:val="Heading4"/>
    <w:next w:val="Normal"/>
    <w:link w:val="Heading6Char"/>
    <w:qFormat/>
    <w:rsid w:val="004D611C"/>
    <w:pPr>
      <w:tabs>
        <w:tab w:val="clear" w:pos="992"/>
        <w:tab w:val="clear" w:pos="1191"/>
      </w:tabs>
      <w:ind w:left="1588" w:hanging="1588"/>
      <w:outlineLvl w:val="5"/>
    </w:pPr>
  </w:style>
  <w:style w:type="paragraph" w:styleId="Heading7">
    <w:name w:val="heading 7"/>
    <w:basedOn w:val="Heading6"/>
    <w:next w:val="Normal"/>
    <w:link w:val="Heading7Char"/>
    <w:qFormat/>
    <w:rsid w:val="004D611C"/>
    <w:pPr>
      <w:outlineLvl w:val="6"/>
    </w:pPr>
  </w:style>
  <w:style w:type="paragraph" w:styleId="Heading8">
    <w:name w:val="heading 8"/>
    <w:basedOn w:val="Heading6"/>
    <w:next w:val="Normal"/>
    <w:link w:val="Heading8Char"/>
    <w:qFormat/>
    <w:rsid w:val="004D611C"/>
    <w:pPr>
      <w:outlineLvl w:val="7"/>
    </w:pPr>
  </w:style>
  <w:style w:type="paragraph" w:styleId="Heading9">
    <w:name w:val="heading 9"/>
    <w:basedOn w:val="Heading6"/>
    <w:next w:val="Normal"/>
    <w:link w:val="Heading9Char"/>
    <w:qFormat/>
    <w:rsid w:val="004D611C"/>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
    <w:basedOn w:val="Normal"/>
    <w:link w:val="HeaderChar"/>
    <w:uiPriority w:val="99"/>
    <w:rsid w:val="004D611C"/>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ho Char"/>
    <w:basedOn w:val="DefaultParagraphFont"/>
    <w:link w:val="Header"/>
    <w:uiPriority w:val="99"/>
    <w:locked/>
    <w:rsid w:val="006809A7"/>
    <w:rPr>
      <w:sz w:val="24"/>
      <w:lang w:val="fr-FR"/>
    </w:r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4D611C"/>
    <w:pPr>
      <w:tabs>
        <w:tab w:val="clear" w:pos="794"/>
        <w:tab w:val="clear" w:pos="1191"/>
        <w:tab w:val="clear" w:pos="1588"/>
        <w:tab w:val="clear" w:pos="1985"/>
      </w:tabs>
      <w:spacing w:before="0"/>
    </w:pPr>
    <w:rPr>
      <w:noProof/>
      <w:sz w:val="18"/>
    </w:rPr>
  </w:style>
  <w:style w:type="character" w:styleId="PageNumber">
    <w:name w:val="page number"/>
    <w:basedOn w:val="DefaultParagraphFont"/>
    <w:uiPriority w:val="99"/>
    <w:rsid w:val="004D611C"/>
  </w:style>
  <w:style w:type="paragraph" w:customStyle="1" w:styleId="Headingb">
    <w:name w:val="Heading_b"/>
    <w:basedOn w:val="Heading3"/>
    <w:next w:val="Normal"/>
    <w:link w:val="HeadingbChar"/>
    <w:qFormat/>
    <w:rsid w:val="004D611C"/>
    <w:pPr>
      <w:spacing w:before="160"/>
      <w:ind w:left="0" w:firstLine="0"/>
      <w:outlineLvl w:val="9"/>
    </w:pPr>
  </w:style>
  <w:style w:type="paragraph" w:customStyle="1" w:styleId="Headingi">
    <w:name w:val="Heading_i"/>
    <w:basedOn w:val="Heading3"/>
    <w:next w:val="Normal"/>
    <w:qFormat/>
    <w:rsid w:val="004D611C"/>
    <w:pPr>
      <w:spacing w:before="160"/>
      <w:ind w:left="0" w:firstLine="0"/>
    </w:pPr>
    <w:rPr>
      <w:b w:val="0"/>
      <w:i/>
    </w:rPr>
  </w:style>
  <w:style w:type="character" w:customStyle="1" w:styleId="hrefBR">
    <w:name w:val="href_BR"/>
    <w:basedOn w:val="DefaultParagraphFont"/>
    <w:rsid w:val="004D611C"/>
  </w:style>
  <w:style w:type="paragraph" w:customStyle="1" w:styleId="enumlev1">
    <w:name w:val="enumlev1"/>
    <w:basedOn w:val="Normal"/>
    <w:link w:val="enumlev1Char"/>
    <w:rsid w:val="004D611C"/>
    <w:pPr>
      <w:spacing w:before="80"/>
      <w:ind w:left="794" w:hanging="794"/>
    </w:pPr>
  </w:style>
  <w:style w:type="paragraph" w:customStyle="1" w:styleId="enumlev2">
    <w:name w:val="enumlev2"/>
    <w:basedOn w:val="enumlev1"/>
    <w:rsid w:val="004D611C"/>
    <w:pPr>
      <w:ind w:left="1191" w:hanging="397"/>
    </w:pPr>
  </w:style>
  <w:style w:type="paragraph" w:customStyle="1" w:styleId="enumlev3">
    <w:name w:val="enumlev3"/>
    <w:basedOn w:val="enumlev2"/>
    <w:rsid w:val="004D611C"/>
    <w:pPr>
      <w:ind w:left="1588"/>
    </w:pPr>
  </w:style>
  <w:style w:type="paragraph" w:customStyle="1" w:styleId="Normalaftertitle">
    <w:name w:val="Normal_after_title"/>
    <w:basedOn w:val="Normal"/>
    <w:next w:val="Normal"/>
    <w:link w:val="NormalaftertitleChar"/>
    <w:rsid w:val="004D611C"/>
    <w:pPr>
      <w:spacing w:before="320"/>
    </w:pPr>
  </w:style>
  <w:style w:type="character" w:customStyle="1" w:styleId="NormalaftertitleChar">
    <w:name w:val="Normal_after_title Char"/>
    <w:basedOn w:val="DefaultParagraphFont"/>
    <w:link w:val="Normalaftertitle"/>
    <w:rsid w:val="007A23B1"/>
    <w:rPr>
      <w:sz w:val="24"/>
      <w:lang w:val="fr-FR" w:eastAsia="en-US" w:bidi="ar-SA"/>
    </w:rPr>
  </w:style>
  <w:style w:type="paragraph" w:customStyle="1" w:styleId="Note">
    <w:name w:val="Note"/>
    <w:basedOn w:val="Normal"/>
    <w:link w:val="NoteChar"/>
    <w:rsid w:val="004D611C"/>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4D611C"/>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4D611C"/>
    <w:pPr>
      <w:keepNext/>
      <w:keepLines/>
      <w:spacing w:before="240"/>
      <w:jc w:val="center"/>
    </w:pPr>
    <w:rPr>
      <w:b/>
      <w:sz w:val="28"/>
    </w:rPr>
  </w:style>
  <w:style w:type="paragraph" w:customStyle="1" w:styleId="Recref">
    <w:name w:val="Rec_ref"/>
    <w:basedOn w:val="Normal"/>
    <w:next w:val="Recdate"/>
    <w:rsid w:val="004D611C"/>
    <w:pPr>
      <w:jc w:val="center"/>
    </w:pPr>
  </w:style>
  <w:style w:type="paragraph" w:customStyle="1" w:styleId="Recdate">
    <w:name w:val="Rec_date"/>
    <w:basedOn w:val="Recref"/>
    <w:next w:val="Normalaftertitle"/>
    <w:rsid w:val="004D611C"/>
    <w:pPr>
      <w:jc w:val="right"/>
    </w:pPr>
  </w:style>
  <w:style w:type="paragraph" w:customStyle="1" w:styleId="HeadingSum">
    <w:name w:val="Heading_Sum"/>
    <w:basedOn w:val="Headingb"/>
    <w:next w:val="Normal"/>
    <w:rsid w:val="004D611C"/>
    <w:pPr>
      <w:spacing w:before="240"/>
    </w:pPr>
    <w:rPr>
      <w:sz w:val="22"/>
      <w:lang w:val="es-ES_tradnl"/>
    </w:rPr>
  </w:style>
  <w:style w:type="paragraph" w:customStyle="1" w:styleId="AnnexNoTitle">
    <w:name w:val="Annex_NoTitle"/>
    <w:basedOn w:val="Normal"/>
    <w:next w:val="Normalaftertitle"/>
    <w:rsid w:val="004D611C"/>
    <w:pPr>
      <w:keepNext/>
      <w:keepLines/>
      <w:spacing w:before="480" w:after="80"/>
      <w:jc w:val="center"/>
    </w:pPr>
    <w:rPr>
      <w:b/>
      <w:sz w:val="28"/>
    </w:rPr>
  </w:style>
  <w:style w:type="paragraph" w:customStyle="1" w:styleId="AppendixNoTitle">
    <w:name w:val="Appendix_NoTitle"/>
    <w:basedOn w:val="AnnexNoTitle"/>
    <w:next w:val="Normal"/>
    <w:rsid w:val="004D611C"/>
  </w:style>
  <w:style w:type="paragraph" w:customStyle="1" w:styleId="Tablefin">
    <w:name w:val="Table_fin"/>
    <w:basedOn w:val="Normal"/>
    <w:next w:val="Normal"/>
    <w:rsid w:val="004D611C"/>
    <w:pPr>
      <w:spacing w:before="0"/>
    </w:pPr>
    <w:rPr>
      <w:sz w:val="20"/>
      <w:lang w:val="en-GB"/>
    </w:rPr>
  </w:style>
  <w:style w:type="paragraph" w:customStyle="1" w:styleId="Tablehead">
    <w:name w:val="Table_head"/>
    <w:basedOn w:val="Normal"/>
    <w:next w:val="Normal"/>
    <w:link w:val="TableheadChar"/>
    <w:rsid w:val="004D61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4D611C"/>
    <w:pPr>
      <w:keepNext/>
      <w:spacing w:before="360" w:after="120"/>
      <w:jc w:val="center"/>
    </w:pPr>
  </w:style>
  <w:style w:type="paragraph" w:customStyle="1" w:styleId="Tabletext">
    <w:name w:val="Table_text"/>
    <w:basedOn w:val="Normal"/>
    <w:link w:val="TabletextChar"/>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6A04FC"/>
    <w:rPr>
      <w:sz w:val="22"/>
      <w:lang w:val="fr-FR"/>
    </w:rPr>
  </w:style>
  <w:style w:type="paragraph" w:customStyle="1" w:styleId="Equation">
    <w:name w:val="Equation"/>
    <w:basedOn w:val="Normal"/>
    <w:rsid w:val="004D611C"/>
    <w:pPr>
      <w:tabs>
        <w:tab w:val="clear" w:pos="1191"/>
        <w:tab w:val="clear" w:pos="1588"/>
        <w:tab w:val="clear" w:pos="1985"/>
        <w:tab w:val="center" w:pos="4820"/>
        <w:tab w:val="right" w:pos="9639"/>
      </w:tabs>
    </w:pPr>
  </w:style>
  <w:style w:type="paragraph" w:customStyle="1" w:styleId="Equationlegend">
    <w:name w:val="Equation_legend"/>
    <w:basedOn w:val="NormalIndent"/>
    <w:rsid w:val="004D611C"/>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D611C"/>
    <w:pPr>
      <w:ind w:left="794"/>
    </w:pPr>
  </w:style>
  <w:style w:type="paragraph" w:customStyle="1" w:styleId="Figurelegend">
    <w:name w:val="Figure_legend"/>
    <w:basedOn w:val="Normal"/>
    <w:rsid w:val="004D611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Figuretitle">
    <w:name w:val="Figure_title"/>
    <w:basedOn w:val="Normal"/>
    <w:next w:val="Figure"/>
    <w:link w:val="FiguretitleChar"/>
    <w:rsid w:val="004D611C"/>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4D611C"/>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D611C"/>
    <w:pPr>
      <w:keepNext/>
      <w:keepLines/>
      <w:spacing w:before="480"/>
      <w:jc w:val="center"/>
    </w:pPr>
    <w:rPr>
      <w:sz w:val="28"/>
    </w:rPr>
  </w:style>
  <w:style w:type="paragraph" w:customStyle="1" w:styleId="Arttitle">
    <w:name w:val="Art_title"/>
    <w:basedOn w:val="Normal"/>
    <w:next w:val="Normalaftertitle"/>
    <w:rsid w:val="004D611C"/>
    <w:pPr>
      <w:keepNext/>
      <w:keepLines/>
      <w:spacing w:before="240"/>
      <w:jc w:val="center"/>
    </w:pPr>
    <w:rPr>
      <w:b/>
      <w:sz w:val="28"/>
    </w:rPr>
  </w:style>
  <w:style w:type="paragraph" w:customStyle="1" w:styleId="Blanc">
    <w:name w:val="Blanc"/>
    <w:basedOn w:val="Normal"/>
    <w:next w:val="Tabletext"/>
    <w:rsid w:val="004D611C"/>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D61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D611C"/>
    <w:pPr>
      <w:keepNext/>
      <w:keepLines/>
      <w:spacing w:before="160"/>
      <w:ind w:left="794"/>
    </w:pPr>
    <w:rPr>
      <w:i/>
    </w:rPr>
  </w:style>
  <w:style w:type="paragraph" w:customStyle="1" w:styleId="ChapNo">
    <w:name w:val="Chap_No"/>
    <w:basedOn w:val="ArtNo"/>
    <w:next w:val="Chaptitle"/>
    <w:rsid w:val="004D611C"/>
    <w:rPr>
      <w:b/>
    </w:rPr>
  </w:style>
  <w:style w:type="paragraph" w:customStyle="1" w:styleId="Chaptitle">
    <w:name w:val="Chap_title"/>
    <w:basedOn w:val="Arttitle"/>
    <w:next w:val="Normalaftertitle"/>
    <w:rsid w:val="004D611C"/>
  </w:style>
  <w:style w:type="character" w:styleId="FootnoteReference">
    <w:name w:val="footnote reference"/>
    <w:aliases w:val="Footnote Reference/,Appel note de bas de p,Footnote symbol"/>
    <w:basedOn w:val="DefaultParagraphFont"/>
    <w:rsid w:val="004D611C"/>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4D611C"/>
    <w:pPr>
      <w:keepLines/>
      <w:tabs>
        <w:tab w:val="left" w:pos="255"/>
      </w:tabs>
      <w:ind w:left="255" w:hanging="255"/>
    </w:pPr>
    <w:rPr>
      <w:sz w:val="22"/>
    </w:rPr>
  </w:style>
  <w:style w:type="paragraph" w:styleId="Index1">
    <w:name w:val="index 1"/>
    <w:basedOn w:val="Normal"/>
    <w:next w:val="Normal"/>
    <w:rsid w:val="004D611C"/>
  </w:style>
  <w:style w:type="paragraph" w:styleId="Index2">
    <w:name w:val="index 2"/>
    <w:basedOn w:val="Normal"/>
    <w:next w:val="Normal"/>
    <w:rsid w:val="004D611C"/>
    <w:pPr>
      <w:ind w:left="283"/>
    </w:pPr>
  </w:style>
  <w:style w:type="paragraph" w:styleId="Index3">
    <w:name w:val="index 3"/>
    <w:basedOn w:val="Normal"/>
    <w:next w:val="Normal"/>
    <w:rsid w:val="004D611C"/>
    <w:pPr>
      <w:ind w:left="566"/>
    </w:pPr>
  </w:style>
  <w:style w:type="paragraph" w:styleId="IndexHeading">
    <w:name w:val="index heading"/>
    <w:basedOn w:val="Normal"/>
    <w:next w:val="Index1"/>
    <w:rsid w:val="004D611C"/>
  </w:style>
  <w:style w:type="paragraph" w:customStyle="1" w:styleId="Line">
    <w:name w:val="Line"/>
    <w:basedOn w:val="Normal"/>
    <w:next w:val="Normal"/>
    <w:rsid w:val="004D611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D611C"/>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D611C"/>
  </w:style>
  <w:style w:type="paragraph" w:customStyle="1" w:styleId="Partref">
    <w:name w:val="Part_ref"/>
    <w:basedOn w:val="Normal"/>
    <w:next w:val="Normal"/>
    <w:rsid w:val="004D611C"/>
    <w:pPr>
      <w:keepNext/>
      <w:keepLines/>
      <w:spacing w:after="280"/>
      <w:jc w:val="center"/>
    </w:pPr>
  </w:style>
  <w:style w:type="paragraph" w:customStyle="1" w:styleId="Parttitle">
    <w:name w:val="Part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D611C"/>
  </w:style>
  <w:style w:type="paragraph" w:customStyle="1" w:styleId="QuestionNo">
    <w:name w:val="Question_No"/>
    <w:basedOn w:val="RecNoBR"/>
    <w:next w:val="Normal"/>
    <w:rsid w:val="004D611C"/>
  </w:style>
  <w:style w:type="paragraph" w:customStyle="1" w:styleId="Questionref">
    <w:name w:val="Question_ref"/>
    <w:basedOn w:val="Recref"/>
    <w:next w:val="Questiondate"/>
    <w:rsid w:val="004D611C"/>
  </w:style>
  <w:style w:type="paragraph" w:customStyle="1" w:styleId="Questiontitle">
    <w:name w:val="Question_title"/>
    <w:basedOn w:val="Normal"/>
    <w:next w:val="Questionref"/>
    <w:rsid w:val="004D611C"/>
  </w:style>
  <w:style w:type="paragraph" w:customStyle="1" w:styleId="Reftext">
    <w:name w:val="Ref_text"/>
    <w:basedOn w:val="Normal"/>
    <w:rsid w:val="004D611C"/>
    <w:pPr>
      <w:ind w:left="794" w:hanging="794"/>
    </w:pPr>
    <w:rPr>
      <w:sz w:val="22"/>
    </w:rPr>
  </w:style>
  <w:style w:type="paragraph" w:customStyle="1" w:styleId="Reftitle">
    <w:name w:val="Ref_title"/>
    <w:basedOn w:val="Normal"/>
    <w:next w:val="Reftext"/>
    <w:rsid w:val="004D611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D611C"/>
  </w:style>
  <w:style w:type="paragraph" w:customStyle="1" w:styleId="RepNo">
    <w:name w:val="Rep_No"/>
    <w:basedOn w:val="RecNoBR"/>
    <w:next w:val="Reptitle"/>
    <w:rsid w:val="004D611C"/>
  </w:style>
  <w:style w:type="paragraph" w:customStyle="1" w:styleId="Reptitle">
    <w:name w:val="Rep_title"/>
    <w:basedOn w:val="RectitleBR"/>
    <w:next w:val="Repref"/>
    <w:rsid w:val="004D611C"/>
  </w:style>
  <w:style w:type="paragraph" w:customStyle="1" w:styleId="Repref">
    <w:name w:val="Rep_ref"/>
    <w:basedOn w:val="Recref"/>
    <w:next w:val="Repdate"/>
    <w:rsid w:val="004D611C"/>
  </w:style>
  <w:style w:type="paragraph" w:customStyle="1" w:styleId="Resdate">
    <w:name w:val="Res_date"/>
    <w:basedOn w:val="Recdate"/>
    <w:next w:val="Normalaftertitle"/>
    <w:rsid w:val="004D611C"/>
  </w:style>
  <w:style w:type="paragraph" w:customStyle="1" w:styleId="ResNo">
    <w:name w:val="Res_No"/>
    <w:basedOn w:val="RecNoBR"/>
    <w:next w:val="Restitle"/>
    <w:link w:val="ResNoChar"/>
    <w:rsid w:val="004D611C"/>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4D611C"/>
  </w:style>
  <w:style w:type="paragraph" w:customStyle="1" w:styleId="SectionNo">
    <w:name w:val="Section_No"/>
    <w:basedOn w:val="Normal"/>
    <w:next w:val="Normal"/>
    <w:rsid w:val="004D611C"/>
  </w:style>
  <w:style w:type="paragraph" w:customStyle="1" w:styleId="Sectiontitle">
    <w:name w:val="Section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D611C"/>
    <w:pPr>
      <w:tabs>
        <w:tab w:val="clear" w:pos="794"/>
        <w:tab w:val="clear" w:pos="1191"/>
        <w:tab w:val="clear" w:pos="1588"/>
        <w:tab w:val="clear" w:pos="1985"/>
        <w:tab w:val="right" w:pos="9611"/>
      </w:tabs>
    </w:pPr>
    <w:rPr>
      <w:i/>
    </w:rPr>
  </w:style>
  <w:style w:type="paragraph" w:styleId="TOC1">
    <w:name w:val="toc 1"/>
    <w:basedOn w:val="Normal"/>
    <w:rsid w:val="004D611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4D611C"/>
    <w:pPr>
      <w:tabs>
        <w:tab w:val="clear" w:pos="567"/>
        <w:tab w:val="left" w:pos="1276"/>
      </w:tabs>
      <w:spacing w:before="160"/>
      <w:ind w:left="1276" w:hanging="709"/>
    </w:pPr>
  </w:style>
  <w:style w:type="paragraph" w:styleId="TOC3">
    <w:name w:val="toc 3"/>
    <w:basedOn w:val="TOC2"/>
    <w:rsid w:val="004D611C"/>
    <w:pPr>
      <w:tabs>
        <w:tab w:val="clear" w:pos="1276"/>
        <w:tab w:val="left" w:pos="2155"/>
      </w:tabs>
      <w:ind w:left="2155" w:hanging="879"/>
    </w:pPr>
  </w:style>
  <w:style w:type="paragraph" w:styleId="TOC4">
    <w:name w:val="toc 4"/>
    <w:basedOn w:val="TOC3"/>
    <w:rsid w:val="004D611C"/>
    <w:pPr>
      <w:tabs>
        <w:tab w:val="left" w:pos="3261"/>
      </w:tabs>
      <w:spacing w:before="80"/>
      <w:ind w:left="3261" w:hanging="993"/>
    </w:pPr>
  </w:style>
  <w:style w:type="paragraph" w:styleId="TOC5">
    <w:name w:val="toc 5"/>
    <w:basedOn w:val="TOC4"/>
    <w:rsid w:val="004D611C"/>
  </w:style>
  <w:style w:type="paragraph" w:styleId="TOC6">
    <w:name w:val="toc 6"/>
    <w:basedOn w:val="TOC4"/>
    <w:rsid w:val="004D611C"/>
  </w:style>
  <w:style w:type="paragraph" w:styleId="TOC7">
    <w:name w:val="toc 7"/>
    <w:basedOn w:val="TOC4"/>
    <w:rsid w:val="004D611C"/>
  </w:style>
  <w:style w:type="paragraph" w:styleId="TOC8">
    <w:name w:val="toc 8"/>
    <w:basedOn w:val="TOC4"/>
    <w:rsid w:val="004D611C"/>
  </w:style>
  <w:style w:type="paragraph" w:customStyle="1" w:styleId="Annexref">
    <w:name w:val="Annex_ref"/>
    <w:basedOn w:val="Normal"/>
    <w:next w:val="Normalaftertitle"/>
    <w:rsid w:val="004D611C"/>
    <w:pPr>
      <w:keepNext/>
      <w:keepLines/>
      <w:spacing w:after="280"/>
      <w:jc w:val="center"/>
    </w:pPr>
  </w:style>
  <w:style w:type="paragraph" w:customStyle="1" w:styleId="Appendixref">
    <w:name w:val="Appendix_ref"/>
    <w:basedOn w:val="Annexref"/>
    <w:next w:val="Normalaftertitle"/>
    <w:rsid w:val="004D611C"/>
  </w:style>
  <w:style w:type="paragraph" w:customStyle="1" w:styleId="Tabletitle">
    <w:name w:val="Table_title"/>
    <w:basedOn w:val="Normal"/>
    <w:next w:val="Tablehead"/>
    <w:link w:val="TabletitleChar"/>
    <w:rsid w:val="004D611C"/>
    <w:pPr>
      <w:keepNext/>
      <w:spacing w:before="0" w:after="120"/>
      <w:jc w:val="center"/>
    </w:pPr>
    <w:rPr>
      <w:b/>
    </w:rPr>
  </w:style>
  <w:style w:type="paragraph" w:customStyle="1" w:styleId="Summary">
    <w:name w:val="Summary"/>
    <w:basedOn w:val="Normal"/>
    <w:next w:val="Normalaftertitle"/>
    <w:rsid w:val="004D611C"/>
    <w:pPr>
      <w:spacing w:after="480"/>
    </w:pPr>
    <w:rPr>
      <w:sz w:val="22"/>
      <w:lang w:val="es-ES_tradnl"/>
    </w:rPr>
  </w:style>
  <w:style w:type="table" w:styleId="TableGrid">
    <w:name w:val="Table Grid"/>
    <w:basedOn w:val="TableNormal"/>
    <w:uiPriority w:val="39"/>
    <w:rsid w:val="00251F57"/>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D3729"/>
    <w:rPr>
      <w:sz w:val="16"/>
      <w:szCs w:val="16"/>
    </w:rPr>
  </w:style>
  <w:style w:type="character" w:styleId="Hyperlink">
    <w:name w:val="Hyperlink"/>
    <w:basedOn w:val="DefaultParagraphFont"/>
    <w:uiPriority w:val="99"/>
    <w:rsid w:val="006809A7"/>
    <w:rPr>
      <w:rFonts w:cs="Times New Roman"/>
      <w:color w:val="0000FF"/>
      <w:u w:val="single"/>
    </w:rPr>
  </w:style>
  <w:style w:type="paragraph" w:customStyle="1" w:styleId="a">
    <w:name w:val="楷体"/>
    <w:basedOn w:val="Normal"/>
    <w:rsid w:val="0054409E"/>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character" w:customStyle="1" w:styleId="CallChar">
    <w:name w:val="Call Char"/>
    <w:link w:val="Call"/>
    <w:locked/>
    <w:rsid w:val="0054409E"/>
    <w:rPr>
      <w:i/>
      <w:sz w:val="24"/>
      <w:lang w:val="fr-FR"/>
    </w:rPr>
  </w:style>
  <w:style w:type="character" w:styleId="FollowedHyperlink">
    <w:name w:val="FollowedHyperlink"/>
    <w:basedOn w:val="DefaultParagraphFont"/>
    <w:unhideWhenUsed/>
    <w:rsid w:val="0054409E"/>
    <w:rPr>
      <w:color w:val="954F72" w:themeColor="followedHyperlink"/>
      <w:u w:val="single"/>
    </w:rPr>
  </w:style>
  <w:style w:type="character" w:customStyle="1" w:styleId="href">
    <w:name w:val="href"/>
    <w:basedOn w:val="DefaultParagraphFont"/>
    <w:rsid w:val="0054409E"/>
  </w:style>
  <w:style w:type="character" w:customStyle="1" w:styleId="Heading1Char">
    <w:name w:val="Heading 1 Char"/>
    <w:basedOn w:val="DefaultParagraphFont"/>
    <w:link w:val="Heading1"/>
    <w:rsid w:val="0054409E"/>
    <w:rPr>
      <w:b/>
      <w:sz w:val="24"/>
      <w:lang w:val="fr-FR"/>
    </w:rPr>
  </w:style>
  <w:style w:type="character" w:customStyle="1" w:styleId="Heading2Char">
    <w:name w:val="Heading 2 Char"/>
    <w:basedOn w:val="DefaultParagraphFont"/>
    <w:link w:val="Heading2"/>
    <w:rsid w:val="0054409E"/>
    <w:rPr>
      <w:b/>
      <w:sz w:val="24"/>
      <w:lang w:val="fr-FR"/>
    </w:rPr>
  </w:style>
  <w:style w:type="character" w:customStyle="1" w:styleId="Heading3Char">
    <w:name w:val="Heading 3 Char"/>
    <w:basedOn w:val="DefaultParagraphFont"/>
    <w:link w:val="Heading3"/>
    <w:rsid w:val="0054409E"/>
    <w:rPr>
      <w:b/>
      <w:sz w:val="24"/>
      <w:lang w:val="fr-FR"/>
    </w:rPr>
  </w:style>
  <w:style w:type="character" w:customStyle="1" w:styleId="Heading4Char">
    <w:name w:val="Heading 4 Char"/>
    <w:basedOn w:val="DefaultParagraphFont"/>
    <w:link w:val="Heading4"/>
    <w:rsid w:val="0054409E"/>
    <w:rPr>
      <w:b/>
      <w:sz w:val="24"/>
      <w:lang w:val="fr-FR"/>
    </w:rPr>
  </w:style>
  <w:style w:type="character" w:customStyle="1" w:styleId="Heading5Char">
    <w:name w:val="Heading 5 Char"/>
    <w:basedOn w:val="DefaultParagraphFont"/>
    <w:link w:val="Heading5"/>
    <w:rsid w:val="0054409E"/>
    <w:rPr>
      <w:b/>
      <w:sz w:val="24"/>
      <w:lang w:val="fr-FR"/>
    </w:rPr>
  </w:style>
  <w:style w:type="character" w:customStyle="1" w:styleId="Heading6Char">
    <w:name w:val="Heading 6 Char"/>
    <w:basedOn w:val="DefaultParagraphFont"/>
    <w:link w:val="Heading6"/>
    <w:rsid w:val="0054409E"/>
    <w:rPr>
      <w:b/>
      <w:sz w:val="24"/>
      <w:lang w:val="fr-FR"/>
    </w:rPr>
  </w:style>
  <w:style w:type="character" w:customStyle="1" w:styleId="Heading7Char">
    <w:name w:val="Heading 7 Char"/>
    <w:basedOn w:val="DefaultParagraphFont"/>
    <w:link w:val="Heading7"/>
    <w:rsid w:val="0054409E"/>
    <w:rPr>
      <w:b/>
      <w:sz w:val="24"/>
      <w:lang w:val="fr-FR"/>
    </w:rPr>
  </w:style>
  <w:style w:type="character" w:customStyle="1" w:styleId="Heading8Char">
    <w:name w:val="Heading 8 Char"/>
    <w:basedOn w:val="DefaultParagraphFont"/>
    <w:link w:val="Heading8"/>
    <w:rsid w:val="0054409E"/>
    <w:rPr>
      <w:b/>
      <w:sz w:val="24"/>
      <w:lang w:val="fr-FR"/>
    </w:rPr>
  </w:style>
  <w:style w:type="character" w:customStyle="1" w:styleId="Heading9Char">
    <w:name w:val="Heading 9 Char"/>
    <w:basedOn w:val="DefaultParagraphFont"/>
    <w:link w:val="Heading9"/>
    <w:rsid w:val="0054409E"/>
    <w:rPr>
      <w:b/>
      <w:sz w:val="24"/>
      <w:lang w:val="fr-FR"/>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54409E"/>
    <w:rPr>
      <w:noProof/>
      <w:sz w:val="18"/>
      <w:lang w:val="fr-FR"/>
    </w:rPr>
  </w:style>
  <w:style w:type="character" w:customStyle="1" w:styleId="HeadingbChar">
    <w:name w:val="Heading_b Char"/>
    <w:link w:val="Headingb"/>
    <w:locked/>
    <w:rsid w:val="0054409E"/>
    <w:rPr>
      <w:b/>
      <w:sz w:val="24"/>
      <w:lang w:val="fr-FR"/>
    </w:rPr>
  </w:style>
  <w:style w:type="character" w:customStyle="1" w:styleId="enumlev1Char">
    <w:name w:val="enumlev1 Char"/>
    <w:basedOn w:val="DefaultParagraphFont"/>
    <w:link w:val="enumlev1"/>
    <w:rsid w:val="0054409E"/>
    <w:rPr>
      <w:sz w:val="24"/>
      <w:lang w:val="fr-FR"/>
    </w:rPr>
  </w:style>
  <w:style w:type="character" w:customStyle="1" w:styleId="NoteChar">
    <w:name w:val="Note Char"/>
    <w:link w:val="Note"/>
    <w:rsid w:val="0054409E"/>
    <w:rPr>
      <w:sz w:val="22"/>
      <w:lang w:val="fr-FR"/>
    </w:rPr>
  </w:style>
  <w:style w:type="paragraph" w:customStyle="1" w:styleId="RecNo">
    <w:name w:val="Rec_No"/>
    <w:basedOn w:val="Normal"/>
    <w:next w:val="Rectitle"/>
    <w:link w:val="RecNoChar"/>
    <w:rsid w:val="0054409E"/>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Char"/>
    <w:rsid w:val="0054409E"/>
    <w:pPr>
      <w:keepNext/>
      <w:keepLines/>
      <w:spacing w:before="240"/>
      <w:jc w:val="center"/>
    </w:pPr>
    <w:rPr>
      <w:rFonts w:eastAsia="Times New Roman"/>
      <w:b/>
      <w:sz w:val="28"/>
    </w:rPr>
  </w:style>
  <w:style w:type="character" w:customStyle="1" w:styleId="RectitleChar">
    <w:name w:val="Rec_title Char"/>
    <w:link w:val="Rectitle"/>
    <w:locked/>
    <w:rsid w:val="0054409E"/>
    <w:rPr>
      <w:rFonts w:eastAsia="Times New Roman"/>
      <w:b/>
      <w:sz w:val="28"/>
      <w:lang w:val="fr-FR"/>
    </w:rPr>
  </w:style>
  <w:style w:type="character" w:customStyle="1" w:styleId="RecNoChar">
    <w:name w:val="Rec_No Char"/>
    <w:basedOn w:val="DefaultParagraphFont"/>
    <w:link w:val="RecNo"/>
    <w:locked/>
    <w:rsid w:val="0054409E"/>
    <w:rPr>
      <w:rFonts w:eastAsia="Times New Roman"/>
      <w:sz w:val="28"/>
      <w:lang w:val="fr-FR"/>
    </w:rPr>
  </w:style>
  <w:style w:type="character" w:customStyle="1" w:styleId="TableheadChar">
    <w:name w:val="Table_head Char"/>
    <w:basedOn w:val="DefaultParagraphFont"/>
    <w:link w:val="Tablehead"/>
    <w:locked/>
    <w:rsid w:val="0054409E"/>
    <w:rPr>
      <w:b/>
      <w:sz w:val="22"/>
      <w:lang w:val="fr-FR"/>
    </w:rPr>
  </w:style>
  <w:style w:type="character" w:customStyle="1" w:styleId="TableNoChar">
    <w:name w:val="Table_No Char"/>
    <w:link w:val="TableNo"/>
    <w:rsid w:val="0054409E"/>
    <w:rPr>
      <w:sz w:val="24"/>
      <w:lang w:val="fr-FR"/>
    </w:rPr>
  </w:style>
  <w:style w:type="character" w:customStyle="1" w:styleId="FiguretitleChar">
    <w:name w:val="Figure_title Char"/>
    <w:link w:val="Figuretitle"/>
    <w:locked/>
    <w:rsid w:val="0054409E"/>
    <w:rPr>
      <w:rFonts w:ascii="Times New Roman Bold" w:hAnsi="Times New Roman Bold"/>
      <w:b/>
      <w:sz w:val="18"/>
      <w:lang w:val="fr-FR"/>
    </w:rPr>
  </w:style>
  <w:style w:type="character" w:customStyle="1" w:styleId="FigureNoChar">
    <w:name w:val="Figure_No Char"/>
    <w:link w:val="FigureNo"/>
    <w:locked/>
    <w:rsid w:val="0054409E"/>
    <w:rPr>
      <w:caps/>
      <w:sz w:val="18"/>
      <w:lang w:val="fr-FR"/>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basedOn w:val="DefaultParagraphFont"/>
    <w:link w:val="FootnoteText"/>
    <w:rsid w:val="0054409E"/>
    <w:rPr>
      <w:sz w:val="22"/>
      <w:lang w:val="fr-FR"/>
    </w:rPr>
  </w:style>
  <w:style w:type="character" w:customStyle="1" w:styleId="ResNoChar">
    <w:name w:val="Res_No Char"/>
    <w:link w:val="ResNo"/>
    <w:rsid w:val="0054409E"/>
    <w:rPr>
      <w:sz w:val="28"/>
      <w:lang w:val="fr-FR"/>
    </w:rPr>
  </w:style>
  <w:style w:type="character" w:customStyle="1" w:styleId="TabletitleChar">
    <w:name w:val="Table_title Char"/>
    <w:link w:val="Tabletitle"/>
    <w:rsid w:val="0054409E"/>
    <w:rPr>
      <w:b/>
      <w:sz w:val="24"/>
      <w:lang w:val="fr-FR"/>
    </w:rPr>
  </w:style>
  <w:style w:type="paragraph" w:customStyle="1" w:styleId="TableLegendNote">
    <w:name w:val="Table_Legend_Note"/>
    <w:basedOn w:val="Tablelegend"/>
    <w:next w:val="Tablelegend"/>
    <w:rsid w:val="0054409E"/>
    <w:pPr>
      <w:ind w:left="-85" w:firstLine="0"/>
    </w:pPr>
    <w:rPr>
      <w:rFonts w:eastAsia="Times New Roman"/>
      <w:lang w:val="en-US"/>
    </w:rPr>
  </w:style>
  <w:style w:type="character" w:styleId="EndnoteReference">
    <w:name w:val="endnote reference"/>
    <w:basedOn w:val="DefaultParagraphFont"/>
    <w:rsid w:val="0054409E"/>
    <w:rPr>
      <w:vertAlign w:val="superscript"/>
    </w:rPr>
  </w:style>
  <w:style w:type="paragraph" w:customStyle="1" w:styleId="AnnexNo">
    <w:name w:val="Annex_No"/>
    <w:basedOn w:val="Normal"/>
    <w:next w:val="Normal"/>
    <w:rsid w:val="0054409E"/>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54409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styleId="Index4">
    <w:name w:val="index 4"/>
    <w:basedOn w:val="Normal"/>
    <w:next w:val="Normal"/>
    <w:rsid w:val="0054409E"/>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54409E"/>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54409E"/>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54409E"/>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54409E"/>
  </w:style>
  <w:style w:type="paragraph" w:customStyle="1" w:styleId="Normalaftertitle0">
    <w:name w:val="Normal after title"/>
    <w:basedOn w:val="Normal"/>
    <w:next w:val="Normal"/>
    <w:link w:val="NormalaftertitleChar0"/>
    <w:rsid w:val="0054409E"/>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character" w:customStyle="1" w:styleId="NormalaftertitleChar0">
    <w:name w:val="Normal after title Char"/>
    <w:link w:val="Normalaftertitle0"/>
    <w:rsid w:val="0054409E"/>
    <w:rPr>
      <w:rFonts w:eastAsia="Times New Roman"/>
      <w:sz w:val="24"/>
      <w:lang w:val="en-GB"/>
    </w:rPr>
  </w:style>
  <w:style w:type="paragraph" w:customStyle="1" w:styleId="Reasons">
    <w:name w:val="Reasons"/>
    <w:basedOn w:val="Normal"/>
    <w:qFormat/>
    <w:rsid w:val="0054409E"/>
    <w:pPr>
      <w:tabs>
        <w:tab w:val="clear" w:pos="794"/>
        <w:tab w:val="clear" w:pos="1191"/>
        <w:tab w:val="left" w:pos="1134"/>
      </w:tabs>
      <w:jc w:val="left"/>
    </w:pPr>
    <w:rPr>
      <w:rFonts w:eastAsia="Times New Roman"/>
      <w:lang w:val="en-GB"/>
    </w:rPr>
  </w:style>
  <w:style w:type="paragraph" w:styleId="BodyTextIndent">
    <w:name w:val="Body Text Indent"/>
    <w:basedOn w:val="Normal"/>
    <w:link w:val="BodyTextIndentChar"/>
    <w:uiPriority w:val="99"/>
    <w:rsid w:val="0054409E"/>
    <w:pPr>
      <w:tabs>
        <w:tab w:val="clear" w:pos="794"/>
        <w:tab w:val="clear" w:pos="1191"/>
        <w:tab w:val="clear" w:pos="1588"/>
        <w:tab w:val="clear" w:pos="1985"/>
        <w:tab w:val="left" w:pos="9944"/>
      </w:tabs>
      <w:ind w:left="2486"/>
    </w:pPr>
    <w:rPr>
      <w:rFonts w:eastAsia="Batang"/>
      <w:lang w:val="en-US"/>
    </w:rPr>
  </w:style>
  <w:style w:type="character" w:customStyle="1" w:styleId="BodyTextIndentChar">
    <w:name w:val="Body Text Indent Char"/>
    <w:basedOn w:val="DefaultParagraphFont"/>
    <w:link w:val="BodyTextIndent"/>
    <w:uiPriority w:val="99"/>
    <w:rsid w:val="0054409E"/>
    <w:rPr>
      <w:rFonts w:eastAsia="Batang"/>
      <w:sz w:val="24"/>
    </w:rPr>
  </w:style>
  <w:style w:type="paragraph" w:styleId="EndnoteText">
    <w:name w:val="endnote text"/>
    <w:basedOn w:val="Normal"/>
    <w:link w:val="EndnoteTextChar"/>
    <w:rsid w:val="0054409E"/>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54409E"/>
    <w:rPr>
      <w:rFonts w:eastAsia="Times New Roman"/>
      <w:lang w:val="en-GB"/>
    </w:rPr>
  </w:style>
  <w:style w:type="paragraph" w:styleId="BodyTextIndent2">
    <w:name w:val="Body Text Indent 2"/>
    <w:basedOn w:val="Normal"/>
    <w:link w:val="BodyTextIndent2Char"/>
    <w:rsid w:val="0054409E"/>
    <w:pPr>
      <w:tabs>
        <w:tab w:val="clear" w:pos="794"/>
        <w:tab w:val="clear" w:pos="1191"/>
        <w:tab w:val="clear" w:pos="1588"/>
        <w:tab w:val="clear" w:pos="1985"/>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54409E"/>
    <w:rPr>
      <w:rFonts w:eastAsia="Batang"/>
      <w:noProof/>
      <w:sz w:val="24"/>
    </w:rPr>
  </w:style>
  <w:style w:type="paragraph" w:styleId="BodyTextIndent3">
    <w:name w:val="Body Text Indent 3"/>
    <w:basedOn w:val="Normal"/>
    <w:link w:val="BodyTextIndent3Char"/>
    <w:rsid w:val="0054409E"/>
    <w:pPr>
      <w:tabs>
        <w:tab w:val="clear" w:pos="794"/>
        <w:tab w:val="clear" w:pos="1191"/>
        <w:tab w:val="clear" w:pos="1588"/>
        <w:tab w:val="clear" w:pos="1985"/>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54409E"/>
    <w:rPr>
      <w:rFonts w:eastAsia="Batang"/>
      <w:spacing w:val="-1"/>
      <w:sz w:val="24"/>
    </w:rPr>
  </w:style>
  <w:style w:type="character" w:customStyle="1" w:styleId="BalloonTextChar">
    <w:name w:val="Balloon Text Char"/>
    <w:basedOn w:val="DefaultParagraphFont"/>
    <w:link w:val="BalloonText"/>
    <w:uiPriority w:val="99"/>
    <w:rsid w:val="0054409E"/>
    <w:rPr>
      <w:sz w:val="16"/>
      <w:szCs w:val="16"/>
      <w:lang w:val="fr-FR"/>
    </w:rPr>
  </w:style>
  <w:style w:type="character" w:styleId="CommentReference">
    <w:name w:val="annotation reference"/>
    <w:unhideWhenUsed/>
    <w:rsid w:val="0054409E"/>
    <w:rPr>
      <w:sz w:val="16"/>
      <w:szCs w:val="16"/>
    </w:rPr>
  </w:style>
  <w:style w:type="paragraph" w:styleId="CommentText">
    <w:name w:val="annotation text"/>
    <w:basedOn w:val="Normal"/>
    <w:link w:val="CommentTextChar"/>
    <w:unhideWhenUsed/>
    <w:rsid w:val="0054409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libri" w:eastAsia="Calibri" w:hAnsi="Calibri"/>
      <w:sz w:val="20"/>
      <w:lang w:val="en-GB"/>
    </w:rPr>
  </w:style>
  <w:style w:type="character" w:customStyle="1" w:styleId="CommentTextChar">
    <w:name w:val="Comment Text Char"/>
    <w:basedOn w:val="DefaultParagraphFont"/>
    <w:link w:val="CommentText"/>
    <w:rsid w:val="0054409E"/>
    <w:rPr>
      <w:rFonts w:ascii="Calibri" w:eastAsia="Calibri" w:hAnsi="Calibri"/>
      <w:lang w:val="en-GB"/>
    </w:rPr>
  </w:style>
  <w:style w:type="paragraph" w:styleId="CommentSubject">
    <w:name w:val="annotation subject"/>
    <w:basedOn w:val="CommentText"/>
    <w:next w:val="CommentText"/>
    <w:link w:val="CommentSubjectChar"/>
    <w:unhideWhenUsed/>
    <w:rsid w:val="0054409E"/>
    <w:rPr>
      <w:b/>
      <w:bCs/>
    </w:rPr>
  </w:style>
  <w:style w:type="character" w:customStyle="1" w:styleId="CommentSubjectChar">
    <w:name w:val="Comment Subject Char"/>
    <w:basedOn w:val="CommentTextChar"/>
    <w:link w:val="CommentSubject"/>
    <w:rsid w:val="0054409E"/>
    <w:rPr>
      <w:rFonts w:ascii="Calibri" w:eastAsia="Calibri" w:hAnsi="Calibri"/>
      <w:b/>
      <w:bCs/>
      <w:lang w:val="en-GB"/>
    </w:rPr>
  </w:style>
  <w:style w:type="paragraph" w:styleId="ListBullet">
    <w:name w:val="List Bullet"/>
    <w:basedOn w:val="Normal"/>
    <w:rsid w:val="0054409E"/>
    <w:pPr>
      <w:numPr>
        <w:numId w:val="1"/>
      </w:numPr>
      <w:tabs>
        <w:tab w:val="clear" w:pos="794"/>
        <w:tab w:val="clear" w:pos="1191"/>
        <w:tab w:val="clear" w:pos="1588"/>
        <w:tab w:val="clear" w:pos="1985"/>
        <w:tab w:val="left" w:pos="1134"/>
        <w:tab w:val="left" w:pos="1871"/>
        <w:tab w:val="left" w:pos="2268"/>
      </w:tabs>
      <w:contextualSpacing/>
      <w:jc w:val="left"/>
    </w:pPr>
    <w:rPr>
      <w:rFonts w:eastAsia="Times New Roman"/>
      <w:lang w:val="en-GB"/>
    </w:rPr>
  </w:style>
  <w:style w:type="paragraph" w:styleId="ListParagraph">
    <w:name w:val="List Paragraph"/>
    <w:basedOn w:val="Normal"/>
    <w:qFormat/>
    <w:rsid w:val="0054409E"/>
    <w:pPr>
      <w:tabs>
        <w:tab w:val="clear" w:pos="794"/>
        <w:tab w:val="clear" w:pos="1191"/>
        <w:tab w:val="clear" w:pos="1588"/>
        <w:tab w:val="clear" w:pos="1985"/>
      </w:tabs>
      <w:overflowPunct/>
      <w:autoSpaceDE/>
      <w:autoSpaceDN/>
      <w:adjustRightInd/>
      <w:spacing w:before="0"/>
      <w:ind w:left="720"/>
      <w:jc w:val="left"/>
      <w:textAlignment w:val="auto"/>
    </w:pPr>
    <w:rPr>
      <w:rFonts w:ascii="Arial" w:eastAsia="Times New Roman" w:hAnsi="Arial" w:cs="Arial"/>
      <w:szCs w:val="24"/>
      <w:lang w:val="en-GB"/>
    </w:rPr>
  </w:style>
  <w:style w:type="paragraph" w:styleId="BodyText2">
    <w:name w:val="Body Text 2"/>
    <w:basedOn w:val="Normal"/>
    <w:link w:val="BodyText2Char"/>
    <w:rsid w:val="0054409E"/>
    <w:pPr>
      <w:tabs>
        <w:tab w:val="clear" w:pos="794"/>
        <w:tab w:val="clear" w:pos="1191"/>
        <w:tab w:val="clear" w:pos="1588"/>
        <w:tab w:val="clear" w:pos="1985"/>
      </w:tabs>
      <w:overflowPunct/>
      <w:autoSpaceDE/>
      <w:autoSpaceDN/>
      <w:adjustRightInd/>
      <w:spacing w:before="0"/>
      <w:textAlignment w:val="auto"/>
    </w:pPr>
    <w:rPr>
      <w:rFonts w:eastAsia="Times New Roman"/>
      <w:snapToGrid w:val="0"/>
      <w:sz w:val="22"/>
      <w:lang w:val="en-US"/>
    </w:rPr>
  </w:style>
  <w:style w:type="character" w:customStyle="1" w:styleId="BodyText2Char">
    <w:name w:val="Body Text 2 Char"/>
    <w:basedOn w:val="DefaultParagraphFont"/>
    <w:link w:val="BodyText2"/>
    <w:rsid w:val="0054409E"/>
    <w:rPr>
      <w:rFonts w:eastAsia="Times New Roman"/>
      <w:snapToGrid w:val="0"/>
      <w:sz w:val="22"/>
    </w:rPr>
  </w:style>
  <w:style w:type="paragraph" w:styleId="Salutation">
    <w:name w:val="Salutation"/>
    <w:basedOn w:val="Normal"/>
    <w:next w:val="Normal"/>
    <w:link w:val="SalutationChar"/>
    <w:rsid w:val="0054409E"/>
    <w:pPr>
      <w:jc w:val="left"/>
    </w:pPr>
    <w:rPr>
      <w:rFonts w:eastAsia="Times New Roman"/>
      <w:lang w:val="en-GB"/>
    </w:rPr>
  </w:style>
  <w:style w:type="character" w:customStyle="1" w:styleId="SalutationChar">
    <w:name w:val="Salutation Char"/>
    <w:basedOn w:val="DefaultParagraphFont"/>
    <w:link w:val="Salutation"/>
    <w:rsid w:val="0054409E"/>
    <w:rPr>
      <w:rFonts w:eastAsia="Times New Roman"/>
      <w:sz w:val="24"/>
      <w:lang w:val="en-GB"/>
    </w:rPr>
  </w:style>
  <w:style w:type="paragraph" w:styleId="ListBullet4">
    <w:name w:val="List Bullet 4"/>
    <w:basedOn w:val="Normal"/>
    <w:rsid w:val="0054409E"/>
    <w:pPr>
      <w:tabs>
        <w:tab w:val="clear" w:pos="794"/>
        <w:tab w:val="clear" w:pos="1191"/>
        <w:tab w:val="clear" w:pos="1588"/>
        <w:tab w:val="clear" w:pos="1985"/>
        <w:tab w:val="num" w:pos="740"/>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Bullet5">
    <w:name w:val="List Bullet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ListNumber4">
    <w:name w:val="List Number 4"/>
    <w:basedOn w:val="Normal"/>
    <w:rsid w:val="0054409E"/>
    <w:pPr>
      <w:tabs>
        <w:tab w:val="clear" w:pos="794"/>
        <w:tab w:val="clear" w:pos="1191"/>
        <w:tab w:val="clear" w:pos="1588"/>
        <w:tab w:val="clear" w:pos="1985"/>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Number5">
    <w:name w:val="List Number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Closing">
    <w:name w:val="Closing"/>
    <w:basedOn w:val="Normal"/>
    <w:link w:val="ClosingChar"/>
    <w:rsid w:val="0054409E"/>
    <w:pPr>
      <w:widowControl w:val="0"/>
      <w:tabs>
        <w:tab w:val="clear" w:pos="794"/>
        <w:tab w:val="clear" w:pos="1191"/>
        <w:tab w:val="clear" w:pos="1588"/>
        <w:tab w:val="clear" w:pos="1985"/>
        <w:tab w:val="num" w:pos="1209"/>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54409E"/>
    <w:rPr>
      <w:rFonts w:ascii="Century" w:eastAsia="MS Mincho" w:hAnsi="Century"/>
      <w:kern w:val="2"/>
      <w:sz w:val="21"/>
      <w:szCs w:val="24"/>
      <w:lang w:eastAsia="ja-JP"/>
    </w:rPr>
  </w:style>
  <w:style w:type="paragraph" w:styleId="ListNumber2">
    <w:name w:val="List Number 2"/>
    <w:aliases w:val="ln2"/>
    <w:basedOn w:val="ListNumber"/>
    <w:rsid w:val="0054409E"/>
    <w:pPr>
      <w:ind w:left="1003" w:hanging="283"/>
    </w:pPr>
  </w:style>
  <w:style w:type="paragraph" w:styleId="ListNumber">
    <w:name w:val="List Number"/>
    <w:aliases w:val="ln"/>
    <w:basedOn w:val="List"/>
    <w:rsid w:val="0054409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
    <w:name w:val="List"/>
    <w:aliases w:val="l"/>
    <w:basedOn w:val="Normal"/>
    <w:rsid w:val="0054409E"/>
    <w:pPr>
      <w:ind w:left="360" w:hanging="360"/>
      <w:jc w:val="left"/>
    </w:pPr>
    <w:rPr>
      <w:rFonts w:eastAsia="MS Mincho"/>
      <w:lang w:val="en-GB"/>
    </w:rPr>
  </w:style>
  <w:style w:type="paragraph" w:styleId="NormalWeb">
    <w:name w:val="Normal (Web)"/>
    <w:basedOn w:val="Normal"/>
    <w:rsid w:val="0054409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Batang"/>
      <w:szCs w:val="24"/>
      <w:lang w:val="en-GB" w:eastAsia="en-GB"/>
    </w:rPr>
  </w:style>
  <w:style w:type="paragraph" w:styleId="Title">
    <w:name w:val="Title"/>
    <w:basedOn w:val="Normal"/>
    <w:link w:val="TitleChar"/>
    <w:qFormat/>
    <w:rsid w:val="0054409E"/>
    <w:pPr>
      <w:tabs>
        <w:tab w:val="clear" w:pos="794"/>
        <w:tab w:val="clear" w:pos="1191"/>
        <w:tab w:val="clear" w:pos="1588"/>
        <w:tab w:val="clear" w:pos="1985"/>
      </w:tabs>
      <w:overflowPunct/>
      <w:autoSpaceDE/>
      <w:autoSpaceDN/>
      <w:adjustRightInd/>
      <w:spacing w:before="0"/>
      <w:jc w:val="center"/>
      <w:textAlignment w:val="auto"/>
    </w:pPr>
    <w:rPr>
      <w:rFonts w:eastAsia="MS Mincho"/>
      <w:sz w:val="28"/>
      <w:szCs w:val="24"/>
      <w:lang w:val="en-GB"/>
    </w:rPr>
  </w:style>
  <w:style w:type="character" w:customStyle="1" w:styleId="TitleChar">
    <w:name w:val="Title Char"/>
    <w:basedOn w:val="DefaultParagraphFont"/>
    <w:link w:val="Title"/>
    <w:rsid w:val="0054409E"/>
    <w:rPr>
      <w:rFonts w:eastAsia="MS Mincho"/>
      <w:sz w:val="28"/>
      <w:szCs w:val="24"/>
      <w:lang w:val="en-GB"/>
    </w:rPr>
  </w:style>
  <w:style w:type="paragraph" w:styleId="HTMLPreformatted">
    <w:name w:val="HTML Preformatted"/>
    <w:basedOn w:val="Normal"/>
    <w:link w:val="HTMLPreformattedChar"/>
    <w:uiPriority w:val="99"/>
    <w:unhideWhenUsed/>
    <w:rsid w:val="0054409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4409E"/>
    <w:rPr>
      <w:rFonts w:ascii="Courier New" w:eastAsia="Times New Roman" w:hAnsi="Courier New" w:cs="Courier New"/>
      <w:lang w:val="en-GB" w:eastAsia="en-GB"/>
    </w:rPr>
  </w:style>
  <w:style w:type="paragraph" w:styleId="NoSpacing">
    <w:name w:val="No Spacing"/>
    <w:uiPriority w:val="1"/>
    <w:qFormat/>
    <w:rsid w:val="0054409E"/>
    <w:pPr>
      <w:jc w:val="center"/>
    </w:pPr>
    <w:rPr>
      <w:rFonts w:eastAsia="Times New Roman"/>
    </w:rPr>
  </w:style>
  <w:style w:type="paragraph" w:styleId="Caption">
    <w:name w:val="caption"/>
    <w:basedOn w:val="Normal"/>
    <w:next w:val="Normal"/>
    <w:uiPriority w:val="99"/>
    <w:qFormat/>
    <w:rsid w:val="0054409E"/>
    <w:pPr>
      <w:tabs>
        <w:tab w:val="clear" w:pos="794"/>
        <w:tab w:val="clear" w:pos="1191"/>
        <w:tab w:val="clear" w:pos="1588"/>
        <w:tab w:val="clear" w:pos="1985"/>
        <w:tab w:val="left" w:pos="1134"/>
        <w:tab w:val="left" w:pos="1871"/>
        <w:tab w:val="left" w:pos="2268"/>
      </w:tabs>
      <w:spacing w:before="0" w:after="200"/>
      <w:jc w:val="left"/>
    </w:pPr>
    <w:rPr>
      <w:rFonts w:eastAsia="Times New Roman"/>
      <w:b/>
      <w:bCs/>
      <w:color w:val="4F81BD"/>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750">
      <w:bodyDiv w:val="1"/>
      <w:marLeft w:val="0"/>
      <w:marRight w:val="0"/>
      <w:marTop w:val="0"/>
      <w:marBottom w:val="0"/>
      <w:divBdr>
        <w:top w:val="none" w:sz="0" w:space="0" w:color="auto"/>
        <w:left w:val="none" w:sz="0" w:space="0" w:color="auto"/>
        <w:bottom w:val="none" w:sz="0" w:space="0" w:color="auto"/>
        <w:right w:val="none" w:sz="0" w:space="0" w:color="auto"/>
      </w:divBdr>
    </w:div>
    <w:div w:id="519395888">
      <w:bodyDiv w:val="1"/>
      <w:marLeft w:val="0"/>
      <w:marRight w:val="0"/>
      <w:marTop w:val="0"/>
      <w:marBottom w:val="0"/>
      <w:divBdr>
        <w:top w:val="none" w:sz="0" w:space="0" w:color="auto"/>
        <w:left w:val="none" w:sz="0" w:space="0" w:color="auto"/>
        <w:bottom w:val="none" w:sz="0" w:space="0" w:color="auto"/>
        <w:right w:val="none" w:sz="0" w:space="0" w:color="auto"/>
      </w:divBdr>
    </w:div>
    <w:div w:id="11854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itu.int/publ/R-REC/en"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702E-E86B-4158-AE4F-658A659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261</TotalTime>
  <Pages>7</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 Jianying</cp:lastModifiedBy>
  <cp:revision>189</cp:revision>
  <cp:lastPrinted>2018-03-27T13:44:00Z</cp:lastPrinted>
  <dcterms:created xsi:type="dcterms:W3CDTF">2018-03-18T06:13:00Z</dcterms:created>
  <dcterms:modified xsi:type="dcterms:W3CDTF">2018-03-28T07:13:00Z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