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CD7" w:rsidRDefault="00560CD7" w:rsidP="00560CD7">
      <w:bookmarkStart w:id="0" w:name="irecnoe"/>
      <w:bookmarkEnd w:id="0"/>
    </w:p>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p w:rsidR="00560CD7" w:rsidRDefault="00560CD7" w:rsidP="00560CD7"/>
    <w:tbl>
      <w:tblPr>
        <w:tblW w:w="10089" w:type="dxa"/>
        <w:tblLook w:val="01E0"/>
      </w:tblPr>
      <w:tblGrid>
        <w:gridCol w:w="10089"/>
      </w:tblGrid>
      <w:tr w:rsidR="00560CD7" w:rsidRPr="00A443C2" w:rsidTr="009E422F">
        <w:tc>
          <w:tcPr>
            <w:tcW w:w="10089" w:type="dxa"/>
          </w:tcPr>
          <w:p w:rsidR="00560CD7" w:rsidRPr="00B033C8" w:rsidRDefault="00560CD7" w:rsidP="009E422F">
            <w:pPr>
              <w:spacing w:before="380" w:line="280" w:lineRule="exact"/>
              <w:jc w:val="right"/>
              <w:rPr>
                <w:rFonts w:ascii="Tahoma" w:hAnsi="Tahoma" w:cs="Tahoma"/>
                <w:b/>
                <w:bCs/>
                <w:iCs/>
                <w:color w:val="243285"/>
                <w:sz w:val="32"/>
                <w:szCs w:val="32"/>
                <w:lang w:val="en-US"/>
              </w:rPr>
            </w:pPr>
          </w:p>
          <w:p w:rsidR="00560CD7" w:rsidRPr="00A443C2" w:rsidRDefault="00560CD7" w:rsidP="009E422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1581-3</w:t>
            </w:r>
          </w:p>
          <w:p w:rsidR="00560CD7" w:rsidRPr="00A443C2" w:rsidRDefault="00560CD7" w:rsidP="009E422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2009</w:t>
            </w:r>
            <w:r w:rsidRPr="00A443C2">
              <w:rPr>
                <w:rFonts w:ascii="Tahoma" w:hAnsi="Tahoma" w:cs="Tahoma"/>
                <w:b/>
                <w:bCs/>
                <w:iCs/>
                <w:color w:val="243285"/>
                <w:szCs w:val="24"/>
              </w:rPr>
              <w:t>)</w:t>
            </w:r>
          </w:p>
        </w:tc>
      </w:tr>
      <w:tr w:rsidR="00560CD7" w:rsidRPr="00F54FBD" w:rsidTr="009E422F">
        <w:tc>
          <w:tcPr>
            <w:tcW w:w="10089" w:type="dxa"/>
          </w:tcPr>
          <w:p w:rsidR="00560CD7" w:rsidRDefault="00560CD7" w:rsidP="009E422F">
            <w:pPr>
              <w:spacing w:before="80" w:line="500" w:lineRule="exact"/>
              <w:jc w:val="right"/>
              <w:rPr>
                <w:rFonts w:ascii="Tahoma" w:hAnsi="Tahoma" w:cs="Tahoma"/>
                <w:b/>
                <w:bCs/>
                <w:iCs/>
                <w:color w:val="243285"/>
                <w:sz w:val="44"/>
                <w:szCs w:val="44"/>
              </w:rPr>
            </w:pPr>
          </w:p>
          <w:p w:rsidR="00560CD7" w:rsidRDefault="00560CD7" w:rsidP="009E422F">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génériques des rayonnements non désirés des stations mobiles utilisant les interfaces radioélectriques de Terre des IMT-2000</w:t>
            </w:r>
          </w:p>
          <w:p w:rsidR="00560CD7" w:rsidRPr="00F54FBD" w:rsidRDefault="00560CD7" w:rsidP="009E422F">
            <w:pPr>
              <w:spacing w:before="80" w:line="500" w:lineRule="exact"/>
              <w:jc w:val="right"/>
              <w:rPr>
                <w:rFonts w:ascii="Tahoma" w:hAnsi="Tahoma" w:cs="Tahoma"/>
                <w:b/>
                <w:bCs/>
                <w:iCs/>
                <w:color w:val="243285"/>
                <w:sz w:val="44"/>
                <w:szCs w:val="44"/>
              </w:rPr>
            </w:pPr>
          </w:p>
        </w:tc>
      </w:tr>
      <w:tr w:rsidR="00560CD7" w:rsidRPr="00F54FBD" w:rsidTr="009E422F">
        <w:tc>
          <w:tcPr>
            <w:tcW w:w="10089" w:type="dxa"/>
          </w:tcPr>
          <w:p w:rsidR="00560CD7" w:rsidRPr="00F54FBD" w:rsidRDefault="00560CD7" w:rsidP="009E422F">
            <w:pPr>
              <w:spacing w:before="80" w:line="280" w:lineRule="exact"/>
              <w:ind w:right="640"/>
              <w:rPr>
                <w:rFonts w:ascii="Tahoma" w:hAnsi="Tahoma" w:cs="Tahoma"/>
                <w:b/>
                <w:bCs/>
                <w:iCs/>
                <w:color w:val="243285"/>
                <w:sz w:val="32"/>
                <w:szCs w:val="32"/>
              </w:rPr>
            </w:pPr>
          </w:p>
          <w:p w:rsidR="00560CD7" w:rsidRPr="00F54FBD" w:rsidRDefault="00560CD7" w:rsidP="009E422F">
            <w:pPr>
              <w:spacing w:before="80" w:line="280" w:lineRule="exact"/>
              <w:ind w:right="640"/>
              <w:rPr>
                <w:rFonts w:ascii="Tahoma" w:hAnsi="Tahoma" w:cs="Tahoma"/>
                <w:b/>
                <w:bCs/>
                <w:iCs/>
                <w:color w:val="243285"/>
                <w:sz w:val="32"/>
                <w:szCs w:val="32"/>
              </w:rPr>
            </w:pPr>
          </w:p>
          <w:p w:rsidR="00560CD7" w:rsidRPr="00F54FBD" w:rsidRDefault="00560CD7" w:rsidP="009E422F">
            <w:pPr>
              <w:spacing w:before="80" w:after="180" w:line="360" w:lineRule="exact"/>
              <w:ind w:right="720"/>
              <w:rPr>
                <w:rFonts w:ascii="Tahoma" w:hAnsi="Tahoma" w:cs="Tahoma"/>
                <w:b/>
                <w:bCs/>
                <w:iCs/>
                <w:color w:val="243285"/>
                <w:sz w:val="36"/>
                <w:szCs w:val="36"/>
              </w:rPr>
            </w:pPr>
          </w:p>
          <w:p w:rsidR="00560CD7" w:rsidRPr="00F54FBD" w:rsidRDefault="00560CD7" w:rsidP="009E422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60CD7" w:rsidRPr="00F54FBD" w:rsidRDefault="00560CD7" w:rsidP="009E422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60CD7" w:rsidRPr="00F54FBD" w:rsidRDefault="00560CD7" w:rsidP="00560CD7">
      <w:pPr>
        <w:spacing w:before="80"/>
        <w:rPr>
          <w:i/>
          <w:sz w:val="22"/>
        </w:rPr>
      </w:pPr>
    </w:p>
    <w:p w:rsidR="00560CD7" w:rsidRPr="00F54FBD" w:rsidRDefault="00560CD7" w:rsidP="00560CD7">
      <w:pPr>
        <w:spacing w:before="80"/>
        <w:rPr>
          <w:i/>
          <w:sz w:val="22"/>
        </w:rPr>
      </w:pPr>
    </w:p>
    <w:p w:rsidR="00560CD7" w:rsidRPr="00F54FBD" w:rsidRDefault="00560CD7" w:rsidP="00560CD7">
      <w:pPr>
        <w:spacing w:before="80"/>
        <w:rPr>
          <w:i/>
          <w:sz w:val="22"/>
        </w:rPr>
      </w:pPr>
    </w:p>
    <w:p w:rsidR="00560CD7" w:rsidRPr="00F54FBD" w:rsidRDefault="00560CD7" w:rsidP="00560CD7">
      <w:pPr>
        <w:spacing w:before="80"/>
        <w:rPr>
          <w:i/>
          <w:sz w:val="22"/>
        </w:rPr>
      </w:pPr>
    </w:p>
    <w:p w:rsidR="00560CD7" w:rsidRPr="00F54FBD" w:rsidRDefault="00560CD7" w:rsidP="00560CD7">
      <w:pPr>
        <w:spacing w:before="80"/>
        <w:rPr>
          <w:i/>
          <w:sz w:val="22"/>
        </w:rPr>
      </w:pPr>
    </w:p>
    <w:p w:rsidR="00560CD7" w:rsidRPr="00F54FBD" w:rsidRDefault="00560CD7" w:rsidP="00560CD7">
      <w:pPr>
        <w:spacing w:before="80"/>
        <w:rPr>
          <w:i/>
          <w:sz w:val="22"/>
        </w:rPr>
      </w:pPr>
    </w:p>
    <w:p w:rsidR="00560CD7" w:rsidRPr="00F54FBD" w:rsidRDefault="00560CD7" w:rsidP="00560CD7">
      <w:pPr>
        <w:pStyle w:val="Equation"/>
        <w:tabs>
          <w:tab w:val="clear" w:pos="4820"/>
          <w:tab w:val="clear" w:pos="9639"/>
          <w:tab w:val="left" w:pos="1191"/>
          <w:tab w:val="left" w:pos="1588"/>
          <w:tab w:val="left" w:pos="1985"/>
        </w:tabs>
        <w:rPr>
          <w:rFonts w:ascii="Palatino Linotype" w:hAnsi="Palatino Linotype"/>
        </w:rPr>
        <w:sectPr w:rsidR="00560CD7" w:rsidRPr="00F54FBD">
          <w:headerReference w:type="even" r:id="rId8"/>
          <w:headerReference w:type="default" r:id="rId9"/>
          <w:pgSz w:w="11907" w:h="16840" w:code="9"/>
          <w:pgMar w:top="1089" w:right="1089" w:bottom="284" w:left="1089" w:header="567" w:footer="284" w:gutter="0"/>
          <w:pgNumType w:start="1"/>
          <w:cols w:space="720"/>
        </w:sectPr>
      </w:pPr>
    </w:p>
    <w:p w:rsidR="00560CD7" w:rsidRPr="00F54FBD" w:rsidRDefault="00560CD7" w:rsidP="00560C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60CD7" w:rsidRPr="00F54FBD" w:rsidRDefault="00560CD7" w:rsidP="00560CD7">
      <w:pPr>
        <w:spacing w:before="240"/>
        <w:jc w:val="both"/>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60CD7" w:rsidRPr="00F54FBD" w:rsidRDefault="00560CD7" w:rsidP="00560CD7">
      <w:pPr>
        <w:jc w:val="both"/>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60CD7" w:rsidRPr="00E44CBB" w:rsidRDefault="00560CD7" w:rsidP="00560CD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60CD7" w:rsidRPr="00E44CBB" w:rsidRDefault="00560CD7" w:rsidP="00560CD7">
      <w:pPr>
        <w:spacing w:before="240"/>
        <w:jc w:val="both"/>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60CD7" w:rsidRPr="00025592" w:rsidRDefault="00560CD7" w:rsidP="00560CD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60CD7" w:rsidRPr="009454F8" w:rsidTr="009E422F">
        <w:tc>
          <w:tcPr>
            <w:tcW w:w="9360" w:type="dxa"/>
            <w:gridSpan w:val="2"/>
          </w:tcPr>
          <w:p w:rsidR="00560CD7" w:rsidRPr="009454F8" w:rsidRDefault="00560CD7" w:rsidP="009E422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60CD7" w:rsidRPr="009454F8"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60CD7" w:rsidRPr="00036EE3" w:rsidTr="009E422F">
        <w:tc>
          <w:tcPr>
            <w:tcW w:w="1140" w:type="dxa"/>
          </w:tcPr>
          <w:p w:rsidR="00560CD7" w:rsidRPr="00614CC6" w:rsidRDefault="00560CD7" w:rsidP="009E422F">
            <w:pPr>
              <w:spacing w:before="90" w:after="100"/>
              <w:ind w:left="57"/>
              <w:rPr>
                <w:b/>
                <w:bCs/>
                <w:sz w:val="20"/>
                <w:lang w:val="en-US"/>
              </w:rPr>
            </w:pPr>
            <w:r w:rsidRPr="00614CC6">
              <w:rPr>
                <w:b/>
                <w:bCs/>
                <w:sz w:val="20"/>
                <w:lang w:val="en-US"/>
              </w:rPr>
              <w:t>Séries</w:t>
            </w:r>
          </w:p>
        </w:tc>
        <w:tc>
          <w:tcPr>
            <w:tcW w:w="8220" w:type="dxa"/>
          </w:tcPr>
          <w:p w:rsidR="00560CD7" w:rsidRPr="00614CC6"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BO</w:t>
            </w:r>
          </w:p>
        </w:tc>
        <w:tc>
          <w:tcPr>
            <w:tcW w:w="8220" w:type="dxa"/>
          </w:tcPr>
          <w:p w:rsidR="00560CD7" w:rsidRPr="00614CC6"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60CD7" w:rsidRPr="009454F8"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BR</w:t>
            </w:r>
          </w:p>
        </w:tc>
        <w:tc>
          <w:tcPr>
            <w:tcW w:w="8220" w:type="dxa"/>
          </w:tcPr>
          <w:p w:rsidR="00560CD7" w:rsidRPr="00614CC6"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BS</w:t>
            </w:r>
          </w:p>
        </w:tc>
        <w:tc>
          <w:tcPr>
            <w:tcW w:w="8220" w:type="dxa"/>
          </w:tcPr>
          <w:p w:rsidR="00560CD7" w:rsidRPr="00614CC6"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60CD7" w:rsidRPr="00ED2695" w:rsidTr="009E422F">
        <w:tc>
          <w:tcPr>
            <w:tcW w:w="1140" w:type="dxa"/>
            <w:shd w:val="clear" w:color="auto" w:fill="auto"/>
          </w:tcPr>
          <w:p w:rsidR="00560CD7" w:rsidRPr="00614CC6" w:rsidRDefault="00560CD7" w:rsidP="009E422F">
            <w:pPr>
              <w:spacing w:before="30" w:after="30"/>
              <w:ind w:left="57"/>
              <w:rPr>
                <w:b/>
                <w:bCs/>
                <w:sz w:val="20"/>
                <w:lang w:val="en-US"/>
              </w:rPr>
            </w:pPr>
            <w:r w:rsidRPr="00614CC6">
              <w:rPr>
                <w:b/>
                <w:bCs/>
                <w:sz w:val="20"/>
                <w:lang w:val="en-US"/>
              </w:rPr>
              <w:t>BT</w:t>
            </w:r>
          </w:p>
        </w:tc>
        <w:tc>
          <w:tcPr>
            <w:tcW w:w="8220" w:type="dxa"/>
            <w:shd w:val="clear" w:color="auto" w:fill="auto"/>
          </w:tcPr>
          <w:p w:rsidR="00560CD7" w:rsidRPr="00614CC6"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60CD7" w:rsidRPr="00036EE3" w:rsidTr="009E422F">
        <w:tc>
          <w:tcPr>
            <w:tcW w:w="1140" w:type="dxa"/>
            <w:shd w:val="clear" w:color="auto" w:fill="auto"/>
          </w:tcPr>
          <w:p w:rsidR="00560CD7" w:rsidRPr="00614CC6" w:rsidRDefault="00560CD7" w:rsidP="009E422F">
            <w:pPr>
              <w:spacing w:before="30" w:after="30"/>
              <w:ind w:left="57"/>
              <w:rPr>
                <w:b/>
                <w:bCs/>
                <w:sz w:val="20"/>
                <w:lang w:val="fr-CH"/>
              </w:rPr>
            </w:pPr>
            <w:r w:rsidRPr="00614CC6">
              <w:rPr>
                <w:b/>
                <w:bCs/>
                <w:sz w:val="20"/>
                <w:lang w:val="fr-CH"/>
              </w:rPr>
              <w:t>F</w:t>
            </w:r>
          </w:p>
        </w:tc>
        <w:tc>
          <w:tcPr>
            <w:tcW w:w="8220" w:type="dxa"/>
            <w:shd w:val="clear" w:color="auto" w:fill="auto"/>
          </w:tcPr>
          <w:p w:rsidR="00560CD7" w:rsidRPr="00614CC6" w:rsidRDefault="00560CD7" w:rsidP="009E42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60CD7" w:rsidRPr="00592F9F" w:rsidTr="009E422F">
        <w:tc>
          <w:tcPr>
            <w:tcW w:w="1140" w:type="dxa"/>
            <w:shd w:val="clear" w:color="auto" w:fill="F3F3F3"/>
          </w:tcPr>
          <w:p w:rsidR="00560CD7" w:rsidRPr="00592F9F" w:rsidRDefault="00560CD7" w:rsidP="009E422F">
            <w:pPr>
              <w:spacing w:before="30" w:after="30"/>
              <w:ind w:left="57"/>
              <w:rPr>
                <w:b/>
                <w:bCs/>
                <w:color w:val="000080"/>
                <w:sz w:val="20"/>
                <w:lang w:val="en-US"/>
              </w:rPr>
            </w:pPr>
            <w:r w:rsidRPr="00592F9F">
              <w:rPr>
                <w:b/>
                <w:bCs/>
                <w:color w:val="000080"/>
                <w:sz w:val="20"/>
                <w:lang w:val="en-US"/>
              </w:rPr>
              <w:t>M</w:t>
            </w:r>
          </w:p>
        </w:tc>
        <w:tc>
          <w:tcPr>
            <w:tcW w:w="8220" w:type="dxa"/>
            <w:shd w:val="clear" w:color="auto" w:fill="F3F3F3"/>
          </w:tcPr>
          <w:p w:rsidR="00560CD7" w:rsidRPr="00592F9F" w:rsidRDefault="00560CD7" w:rsidP="009E42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60CD7" w:rsidRPr="00036EE3" w:rsidTr="009E422F">
        <w:tc>
          <w:tcPr>
            <w:tcW w:w="1140" w:type="dxa"/>
          </w:tcPr>
          <w:p w:rsidR="00560CD7" w:rsidRPr="00614CC6" w:rsidRDefault="00560CD7" w:rsidP="009E422F">
            <w:pPr>
              <w:spacing w:before="30" w:after="30"/>
              <w:ind w:left="57"/>
              <w:rPr>
                <w:b/>
                <w:bCs/>
                <w:sz w:val="20"/>
                <w:lang w:val="fr-CH"/>
              </w:rPr>
            </w:pPr>
            <w:r w:rsidRPr="00614CC6">
              <w:rPr>
                <w:b/>
                <w:bCs/>
                <w:sz w:val="20"/>
                <w:lang w:val="fr-CH"/>
              </w:rPr>
              <w:t>P</w:t>
            </w:r>
          </w:p>
        </w:tc>
        <w:tc>
          <w:tcPr>
            <w:tcW w:w="8220" w:type="dxa"/>
          </w:tcPr>
          <w:p w:rsidR="00560CD7" w:rsidRPr="00614CC6" w:rsidRDefault="00560CD7" w:rsidP="009E422F">
            <w:pPr>
              <w:spacing w:before="30" w:after="30"/>
              <w:rPr>
                <w:sz w:val="20"/>
                <w:lang w:val="fr-CH"/>
              </w:rPr>
            </w:pPr>
            <w:r w:rsidRPr="00614CC6">
              <w:rPr>
                <w:sz w:val="20"/>
              </w:rPr>
              <w:t>Propagation des ondes radioélectriques</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RA</w:t>
            </w:r>
          </w:p>
        </w:tc>
        <w:tc>
          <w:tcPr>
            <w:tcW w:w="8220" w:type="dxa"/>
          </w:tcPr>
          <w:p w:rsidR="00560CD7" w:rsidRPr="00614CC6" w:rsidRDefault="00560CD7" w:rsidP="009E42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RS</w:t>
            </w:r>
          </w:p>
        </w:tc>
        <w:tc>
          <w:tcPr>
            <w:tcW w:w="8220" w:type="dxa"/>
          </w:tcPr>
          <w:p w:rsidR="00560CD7" w:rsidRPr="00614CC6" w:rsidRDefault="00560CD7" w:rsidP="009E42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S</w:t>
            </w:r>
          </w:p>
        </w:tc>
        <w:tc>
          <w:tcPr>
            <w:tcW w:w="8220" w:type="dxa"/>
          </w:tcPr>
          <w:p w:rsidR="00560CD7" w:rsidRPr="00614CC6" w:rsidRDefault="00560CD7" w:rsidP="009E422F">
            <w:pPr>
              <w:spacing w:before="30" w:after="30"/>
              <w:rPr>
                <w:sz w:val="20"/>
                <w:lang w:val="en-US"/>
              </w:rPr>
            </w:pPr>
            <w:r w:rsidRPr="00614CC6">
              <w:rPr>
                <w:sz w:val="20"/>
              </w:rPr>
              <w:t>Service fixe par satellite</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SA</w:t>
            </w:r>
          </w:p>
        </w:tc>
        <w:tc>
          <w:tcPr>
            <w:tcW w:w="8220" w:type="dxa"/>
          </w:tcPr>
          <w:p w:rsidR="00560CD7" w:rsidRPr="00614CC6" w:rsidRDefault="00560CD7" w:rsidP="009E422F">
            <w:pPr>
              <w:spacing w:before="30" w:after="30"/>
              <w:rPr>
                <w:sz w:val="20"/>
                <w:lang w:val="en-US"/>
              </w:rPr>
            </w:pPr>
            <w:r w:rsidRPr="00614CC6">
              <w:rPr>
                <w:sz w:val="20"/>
              </w:rPr>
              <w:t>Applications spatiales et météorologie</w:t>
            </w:r>
          </w:p>
        </w:tc>
      </w:tr>
      <w:tr w:rsidR="00560CD7" w:rsidRPr="00614CC6"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SF</w:t>
            </w:r>
          </w:p>
        </w:tc>
        <w:tc>
          <w:tcPr>
            <w:tcW w:w="8220" w:type="dxa"/>
          </w:tcPr>
          <w:p w:rsidR="00560CD7" w:rsidRPr="00614CC6" w:rsidRDefault="00560CD7" w:rsidP="009E422F">
            <w:pPr>
              <w:spacing w:before="30" w:after="30"/>
              <w:rPr>
                <w:sz w:val="20"/>
              </w:rPr>
            </w:pPr>
            <w:r w:rsidRPr="00614CC6">
              <w:rPr>
                <w:sz w:val="20"/>
              </w:rPr>
              <w:t>Partage des fréquences et coordination entre les systèmes du service fixe par satellite et du service fixe</w:t>
            </w:r>
          </w:p>
        </w:tc>
      </w:tr>
      <w:tr w:rsidR="00560CD7" w:rsidRPr="00036EE3" w:rsidTr="009E422F">
        <w:tc>
          <w:tcPr>
            <w:tcW w:w="1140" w:type="dxa"/>
            <w:shd w:val="clear" w:color="auto" w:fill="auto"/>
          </w:tcPr>
          <w:p w:rsidR="00560CD7" w:rsidRPr="00592F9F" w:rsidRDefault="00560CD7" w:rsidP="009E422F">
            <w:pPr>
              <w:spacing w:before="30" w:after="30"/>
              <w:ind w:left="57"/>
              <w:rPr>
                <w:b/>
                <w:bCs/>
                <w:sz w:val="20"/>
                <w:lang w:val="en-US"/>
              </w:rPr>
            </w:pPr>
            <w:r w:rsidRPr="00592F9F">
              <w:rPr>
                <w:b/>
                <w:bCs/>
                <w:sz w:val="20"/>
                <w:lang w:val="en-US"/>
              </w:rPr>
              <w:t>SM</w:t>
            </w:r>
          </w:p>
        </w:tc>
        <w:tc>
          <w:tcPr>
            <w:tcW w:w="8220" w:type="dxa"/>
            <w:shd w:val="clear" w:color="auto" w:fill="auto"/>
          </w:tcPr>
          <w:p w:rsidR="00560CD7" w:rsidRPr="00592F9F" w:rsidRDefault="00560CD7" w:rsidP="009E422F">
            <w:pPr>
              <w:spacing w:before="30" w:after="30"/>
              <w:rPr>
                <w:sz w:val="20"/>
                <w:lang w:val="en-US"/>
              </w:rPr>
            </w:pPr>
            <w:r w:rsidRPr="00592F9F">
              <w:rPr>
                <w:sz w:val="20"/>
              </w:rPr>
              <w:t>Gestion du spectre</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SNG</w:t>
            </w:r>
          </w:p>
        </w:tc>
        <w:tc>
          <w:tcPr>
            <w:tcW w:w="8220" w:type="dxa"/>
          </w:tcPr>
          <w:p w:rsidR="00560CD7" w:rsidRPr="00614CC6" w:rsidRDefault="00560CD7" w:rsidP="009E422F">
            <w:pPr>
              <w:spacing w:before="30" w:after="30"/>
              <w:rPr>
                <w:sz w:val="20"/>
                <w:lang w:val="en-US"/>
              </w:rPr>
            </w:pPr>
            <w:r w:rsidRPr="00614CC6">
              <w:rPr>
                <w:sz w:val="20"/>
              </w:rPr>
              <w:t>Reportage d'actualités par satellite</w:t>
            </w:r>
          </w:p>
        </w:tc>
      </w:tr>
      <w:tr w:rsidR="00560CD7" w:rsidRPr="00614CC6"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TF</w:t>
            </w:r>
          </w:p>
        </w:tc>
        <w:tc>
          <w:tcPr>
            <w:tcW w:w="8220" w:type="dxa"/>
          </w:tcPr>
          <w:p w:rsidR="00560CD7" w:rsidRPr="00614CC6" w:rsidRDefault="00560CD7" w:rsidP="009E422F">
            <w:pPr>
              <w:spacing w:before="30" w:after="30"/>
              <w:rPr>
                <w:sz w:val="20"/>
              </w:rPr>
            </w:pPr>
            <w:r w:rsidRPr="00614CC6">
              <w:rPr>
                <w:sz w:val="20"/>
              </w:rPr>
              <w:t>Emissions de fréquences étalon et de signaux horaires</w:t>
            </w:r>
          </w:p>
        </w:tc>
      </w:tr>
      <w:tr w:rsidR="00560CD7" w:rsidRPr="00036EE3" w:rsidTr="009E422F">
        <w:tc>
          <w:tcPr>
            <w:tcW w:w="1140" w:type="dxa"/>
          </w:tcPr>
          <w:p w:rsidR="00560CD7" w:rsidRPr="00614CC6" w:rsidRDefault="00560CD7" w:rsidP="009E422F">
            <w:pPr>
              <w:spacing w:before="30" w:after="30"/>
              <w:ind w:left="57"/>
              <w:rPr>
                <w:b/>
                <w:bCs/>
                <w:sz w:val="20"/>
                <w:lang w:val="en-US"/>
              </w:rPr>
            </w:pPr>
            <w:r w:rsidRPr="00614CC6">
              <w:rPr>
                <w:b/>
                <w:bCs/>
                <w:sz w:val="20"/>
                <w:lang w:val="en-US"/>
              </w:rPr>
              <w:t>V</w:t>
            </w:r>
          </w:p>
        </w:tc>
        <w:tc>
          <w:tcPr>
            <w:tcW w:w="8220" w:type="dxa"/>
          </w:tcPr>
          <w:p w:rsidR="00560CD7" w:rsidRPr="00614CC6" w:rsidRDefault="00560CD7" w:rsidP="009E422F">
            <w:pPr>
              <w:spacing w:before="30" w:after="140"/>
              <w:rPr>
                <w:sz w:val="20"/>
                <w:lang w:val="en-US"/>
              </w:rPr>
            </w:pPr>
            <w:r w:rsidRPr="00614CC6">
              <w:rPr>
                <w:sz w:val="20"/>
              </w:rPr>
              <w:t>Vocabulaire et sujets associés</w:t>
            </w:r>
          </w:p>
        </w:tc>
      </w:tr>
    </w:tbl>
    <w:p w:rsidR="00560CD7" w:rsidRPr="00036EE3" w:rsidRDefault="00560CD7" w:rsidP="00560CD7">
      <w:pPr>
        <w:spacing w:before="0"/>
        <w:jc w:val="center"/>
        <w:rPr>
          <w:sz w:val="20"/>
          <w:lang w:val="en-US"/>
        </w:rPr>
      </w:pPr>
    </w:p>
    <w:p w:rsidR="00560CD7" w:rsidRPr="00036EE3" w:rsidRDefault="00560CD7" w:rsidP="00560CD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60CD7" w:rsidRPr="00756B4D" w:rsidTr="009E422F">
        <w:tc>
          <w:tcPr>
            <w:tcW w:w="9360" w:type="dxa"/>
          </w:tcPr>
          <w:p w:rsidR="00560CD7" w:rsidRPr="00756B4D" w:rsidRDefault="00560CD7" w:rsidP="00560CD7">
            <w:pPr>
              <w:spacing w:before="80" w:after="80"/>
              <w:jc w:val="both"/>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Résolution UIT-R 1.</w:t>
            </w:r>
          </w:p>
        </w:tc>
      </w:tr>
    </w:tbl>
    <w:p w:rsidR="00560CD7" w:rsidRPr="00756B4D" w:rsidRDefault="00560CD7" w:rsidP="00560CD7">
      <w:pPr>
        <w:spacing w:before="0"/>
        <w:jc w:val="center"/>
        <w:rPr>
          <w:sz w:val="22"/>
        </w:rPr>
      </w:pPr>
    </w:p>
    <w:p w:rsidR="00560CD7" w:rsidRPr="00614CC6" w:rsidRDefault="00560CD7" w:rsidP="00560CD7">
      <w:pPr>
        <w:spacing w:before="100"/>
        <w:jc w:val="right"/>
        <w:rPr>
          <w:i/>
          <w:iCs/>
          <w:sz w:val="20"/>
        </w:rPr>
      </w:pPr>
      <w:r w:rsidRPr="00614CC6">
        <w:rPr>
          <w:i/>
          <w:iCs/>
          <w:sz w:val="20"/>
        </w:rPr>
        <w:t>Publication électronique</w:t>
      </w:r>
    </w:p>
    <w:p w:rsidR="00560CD7" w:rsidRPr="00614CC6" w:rsidRDefault="00560CD7" w:rsidP="00560CD7">
      <w:pPr>
        <w:spacing w:before="0"/>
        <w:jc w:val="right"/>
        <w:rPr>
          <w:sz w:val="20"/>
        </w:rPr>
      </w:pPr>
      <w:r w:rsidRPr="00614CC6">
        <w:rPr>
          <w:sz w:val="20"/>
        </w:rPr>
        <w:t>Genève, 20</w:t>
      </w:r>
      <w:r>
        <w:rPr>
          <w:sz w:val="20"/>
        </w:rPr>
        <w:t>10</w:t>
      </w:r>
    </w:p>
    <w:p w:rsidR="00560CD7" w:rsidRPr="00614CC6" w:rsidRDefault="00560CD7" w:rsidP="00560CD7">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560CD7" w:rsidRPr="00614CC6" w:rsidRDefault="00560CD7" w:rsidP="00560CD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0CD7" w:rsidRPr="00614CC6" w:rsidRDefault="00560CD7" w:rsidP="00560CD7">
      <w:pPr>
        <w:spacing w:before="160"/>
        <w:rPr>
          <w:i/>
          <w:sz w:val="20"/>
          <w:highlight w:val="yellow"/>
        </w:rPr>
        <w:sectPr w:rsidR="00560CD7" w:rsidRPr="00614CC6" w:rsidSect="009E422F">
          <w:headerReference w:type="even" r:id="rId12"/>
          <w:headerReference w:type="default" r:id="rId13"/>
          <w:pgSz w:w="11907" w:h="16834" w:code="9"/>
          <w:pgMar w:top="1418" w:right="1134" w:bottom="1134" w:left="1134" w:header="720" w:footer="482" w:gutter="0"/>
          <w:pgNumType w:fmt="lowerRoman" w:start="2"/>
          <w:cols w:space="720"/>
        </w:sectPr>
      </w:pPr>
    </w:p>
    <w:p w:rsidR="00A31ADE" w:rsidRPr="00033676" w:rsidRDefault="00A31ADE" w:rsidP="00A45335">
      <w:pPr>
        <w:pStyle w:val="RecNo"/>
        <w:spacing w:before="0"/>
        <w:rPr>
          <w:lang w:val="fr-CH"/>
        </w:rPr>
      </w:pPr>
      <w:r w:rsidRPr="00033676">
        <w:rPr>
          <w:lang w:val="fr-CH"/>
        </w:rPr>
        <w:lastRenderedPageBreak/>
        <w:t xml:space="preserve">RECOMMANDATION  </w:t>
      </w:r>
      <w:r w:rsidRPr="00A31ADE">
        <w:rPr>
          <w:rStyle w:val="href"/>
        </w:rPr>
        <w:t>UIT-R  M.1581-3</w:t>
      </w:r>
      <w:r w:rsidRPr="00033676">
        <w:rPr>
          <w:rStyle w:val="FootnoteReference"/>
          <w:lang w:val="fr-CH"/>
        </w:rPr>
        <w:footnoteReference w:customMarkFollows="1" w:id="1"/>
        <w:t>*</w:t>
      </w:r>
    </w:p>
    <w:p w:rsidR="00A31ADE" w:rsidRPr="00033676" w:rsidRDefault="00A31ADE" w:rsidP="00A31ADE">
      <w:pPr>
        <w:pStyle w:val="Rectitle"/>
        <w:rPr>
          <w:lang w:val="fr-CH"/>
        </w:rPr>
      </w:pPr>
      <w:bookmarkStart w:id="3" w:name="Pre_title"/>
      <w:r w:rsidRPr="00033676">
        <w:rPr>
          <w:lang w:val="fr-CH"/>
        </w:rPr>
        <w:t>Caractéristiques génériques des rayonnements non désirés des stations mobiles utilisant les interfaces radioélectriques de Terre des IMT-2000</w:t>
      </w:r>
      <w:bookmarkEnd w:id="3"/>
    </w:p>
    <w:p w:rsidR="00A31ADE" w:rsidRPr="00033676" w:rsidRDefault="00A31ADE" w:rsidP="00A31ADE">
      <w:pPr>
        <w:pStyle w:val="Recref"/>
        <w:spacing w:line="600" w:lineRule="auto"/>
        <w:rPr>
          <w:lang w:val="fr-CH"/>
        </w:rPr>
      </w:pPr>
      <w:bookmarkStart w:id="4" w:name="Related_Questions"/>
      <w:r w:rsidRPr="00033676">
        <w:rPr>
          <w:lang w:val="fr-CH"/>
        </w:rPr>
        <w:t>(Question UIT-R 229/8)</w:t>
      </w:r>
      <w:bookmarkEnd w:id="4"/>
    </w:p>
    <w:p w:rsidR="00A31ADE" w:rsidRPr="00033676" w:rsidRDefault="00A31ADE" w:rsidP="00A31ADE">
      <w:pPr>
        <w:pStyle w:val="Recdate"/>
        <w:spacing w:line="600" w:lineRule="auto"/>
        <w:rPr>
          <w:lang w:val="fr-CH"/>
        </w:rPr>
      </w:pPr>
      <w:bookmarkStart w:id="5" w:name="Revision_history"/>
      <w:r w:rsidRPr="00033676">
        <w:rPr>
          <w:lang w:val="fr-CH"/>
        </w:rPr>
        <w:t>(2002-2003-2007-2009)</w:t>
      </w:r>
      <w:bookmarkEnd w:id="5"/>
    </w:p>
    <w:p w:rsidR="00A31ADE" w:rsidRPr="0068142C" w:rsidRDefault="00A31ADE" w:rsidP="00A31ADE">
      <w:pPr>
        <w:pStyle w:val="HeadingSum"/>
        <w:rPr>
          <w:lang w:val="fr-CH"/>
        </w:rPr>
      </w:pPr>
      <w:r w:rsidRPr="0068142C">
        <w:rPr>
          <w:lang w:val="fr-CH"/>
        </w:rPr>
        <w:t>Champ d'application</w:t>
      </w:r>
    </w:p>
    <w:p w:rsidR="00A31ADE" w:rsidRPr="0068142C" w:rsidRDefault="00A31ADE" w:rsidP="00A31ADE">
      <w:pPr>
        <w:pStyle w:val="Summary"/>
        <w:rPr>
          <w:lang w:val="fr-CH"/>
        </w:rPr>
      </w:pPr>
      <w:r w:rsidRPr="0068142C">
        <w:rPr>
          <w:lang w:val="fr-CH"/>
        </w:rPr>
        <w:t>La présente Recommandation donne les caractéristiques génériques des rayonnements non désirés des stations mobiles utilisant les interfaces radioélectriques de Terre des IMT-2000, à utiliser pour établir les bases techniques de la circulation mondiale des terminaux des IMT</w:t>
      </w:r>
      <w:r w:rsidRPr="0068142C">
        <w:rPr>
          <w:lang w:val="fr-CH"/>
        </w:rPr>
        <w:noBreakHyphen/>
        <w:t>2000.</w:t>
      </w:r>
    </w:p>
    <w:p w:rsidR="00A31ADE" w:rsidRPr="0015422D" w:rsidRDefault="00A31ADE" w:rsidP="00A31ADE">
      <w:pPr>
        <w:pStyle w:val="Normalaftertitle"/>
      </w:pPr>
      <w:r w:rsidRPr="0015422D">
        <w:t>L'Assemblée des radiocommunications de l'UIT,</w:t>
      </w:r>
    </w:p>
    <w:p w:rsidR="00A31ADE" w:rsidRPr="00033676" w:rsidRDefault="00A31ADE" w:rsidP="00A31ADE">
      <w:pPr>
        <w:pStyle w:val="Call"/>
        <w:rPr>
          <w:lang w:val="fr-CH"/>
        </w:rPr>
      </w:pPr>
      <w:r w:rsidRPr="00033676">
        <w:rPr>
          <w:lang w:val="fr-CH"/>
        </w:rPr>
        <w:t>considérant</w:t>
      </w:r>
    </w:p>
    <w:p w:rsidR="00A31ADE" w:rsidRPr="00033676" w:rsidRDefault="00A31ADE" w:rsidP="00A31ADE">
      <w:pPr>
        <w:jc w:val="both"/>
        <w:rPr>
          <w:lang w:val="fr-CH"/>
        </w:rPr>
      </w:pPr>
      <w:r>
        <w:rPr>
          <w:lang w:val="fr-CH"/>
        </w:rPr>
        <w:t>a)</w:t>
      </w:r>
      <w:r>
        <w:rPr>
          <w:lang w:val="fr-CH"/>
        </w:rPr>
        <w:tab/>
        <w:t>que conformément au numéro </w:t>
      </w:r>
      <w:r w:rsidRPr="00033676">
        <w:rPr>
          <w:lang w:val="fr-CH"/>
        </w:rPr>
        <w:t>1.146 du Règlement des radiocommunications (RR) les rayonnements non désirés comprennent les rayonnements non essentiels et les rayonnements provenant des émissions hors bande et que les rayonnements non essentiels et les émissions hors bande sont déf</w:t>
      </w:r>
      <w:r>
        <w:rPr>
          <w:lang w:val="fr-CH"/>
        </w:rPr>
        <w:t>inis respectivement aux numéros 1.145 et </w:t>
      </w:r>
      <w:r w:rsidRPr="00033676">
        <w:rPr>
          <w:lang w:val="fr-CH"/>
        </w:rPr>
        <w:t>1.144 du RR;</w:t>
      </w:r>
    </w:p>
    <w:p w:rsidR="00A31ADE" w:rsidRPr="00033676" w:rsidRDefault="00A31ADE" w:rsidP="00A31ADE">
      <w:pPr>
        <w:jc w:val="both"/>
        <w:rPr>
          <w:lang w:val="fr-CH"/>
        </w:rPr>
      </w:pPr>
      <w:r w:rsidRPr="00033676">
        <w:rPr>
          <w:lang w:val="fr-CH"/>
        </w:rPr>
        <w:t>b)</w:t>
      </w:r>
      <w:r w:rsidRPr="00033676">
        <w:rPr>
          <w:lang w:val="fr-CH"/>
        </w:rPr>
        <w:tab/>
        <w:t>qu'il est nécessaire de limiter les niveaux maximaux autorisés des rayonnements non désirés des stations mobiles des IMT-2000 afin de protéger les autres systèmes et services de radiocommunication contre les brouillages et de faciliter la coexistence de différentes technologies;</w:t>
      </w:r>
    </w:p>
    <w:p w:rsidR="00A31ADE" w:rsidRPr="00033676" w:rsidRDefault="00A31ADE" w:rsidP="00A31ADE">
      <w:pPr>
        <w:jc w:val="both"/>
        <w:rPr>
          <w:lang w:val="fr-CH"/>
        </w:rPr>
      </w:pPr>
      <w:r w:rsidRPr="00033676">
        <w:rPr>
          <w:lang w:val="fr-CH"/>
        </w:rPr>
        <w:t>c)</w:t>
      </w:r>
      <w:r w:rsidRPr="00033676">
        <w:rPr>
          <w:lang w:val="fr-CH"/>
        </w:rPr>
        <w:tab/>
        <w:t>que l'adoption de limites trop strictes risque de se traduire par un plus grand encombrement ou une plus grande complexité des équipements radioélectriques des IMT-2000;</w:t>
      </w:r>
    </w:p>
    <w:p w:rsidR="00A31ADE" w:rsidRPr="00033676" w:rsidRDefault="00A31ADE" w:rsidP="00A31ADE">
      <w:pPr>
        <w:jc w:val="both"/>
        <w:rPr>
          <w:lang w:val="fr-CH"/>
        </w:rPr>
      </w:pPr>
      <w:r w:rsidRPr="00033676">
        <w:rPr>
          <w:lang w:val="fr-CH"/>
        </w:rPr>
        <w:t>d)</w:t>
      </w:r>
      <w:r w:rsidRPr="00033676">
        <w:rPr>
          <w:lang w:val="fr-CH"/>
        </w:rPr>
        <w:tab/>
        <w:t>que tout doit être fait pour maintenir les limites des rayonnements non désirés aux valeurs les plus basses possible compte tenu des facteurs économiques et des limitations techniques;</w:t>
      </w:r>
    </w:p>
    <w:p w:rsidR="00A31ADE" w:rsidRPr="00033676" w:rsidRDefault="00A31ADE" w:rsidP="00A31ADE">
      <w:pPr>
        <w:jc w:val="both"/>
        <w:rPr>
          <w:lang w:val="fr-CH"/>
        </w:rPr>
      </w:pPr>
      <w:r w:rsidRPr="00033676">
        <w:rPr>
          <w:lang w:val="fr-CH"/>
        </w:rPr>
        <w:t>e)</w:t>
      </w:r>
      <w:r w:rsidRPr="00033676">
        <w:rPr>
          <w:lang w:val="fr-CH"/>
        </w:rPr>
        <w:tab/>
        <w:t>que la Recommandation UIT-R SM.329 porte sur les effets, les mesures et les limites applicables aux rayonnements non essentiels;</w:t>
      </w:r>
    </w:p>
    <w:p w:rsidR="00A31ADE" w:rsidRPr="00033676" w:rsidRDefault="00A31ADE" w:rsidP="00A31ADE">
      <w:pPr>
        <w:jc w:val="both"/>
        <w:rPr>
          <w:lang w:val="fr-CH"/>
        </w:rPr>
      </w:pPr>
      <w:r w:rsidRPr="00033676">
        <w:rPr>
          <w:lang w:val="fr-CH"/>
        </w:rPr>
        <w:t>f)</w:t>
      </w:r>
      <w:r w:rsidRPr="00033676">
        <w:rPr>
          <w:lang w:val="fr-CH"/>
        </w:rPr>
        <w:tab/>
        <w:t>que les mêmes limites des rayonnements non essentiels s'appliquent indifféremment aux stations mobiles quelles que soient les interfaces radioélectriques qu'elles utilisent;</w:t>
      </w:r>
    </w:p>
    <w:p w:rsidR="00A31ADE" w:rsidRPr="00033676" w:rsidRDefault="00A31ADE" w:rsidP="00A31ADE">
      <w:pPr>
        <w:jc w:val="both"/>
        <w:rPr>
          <w:lang w:val="fr-CH"/>
        </w:rPr>
      </w:pPr>
      <w:r w:rsidRPr="00033676">
        <w:rPr>
          <w:lang w:val="fr-CH"/>
        </w:rPr>
        <w:t>g)</w:t>
      </w:r>
      <w:r w:rsidRPr="00033676">
        <w:rPr>
          <w:lang w:val="fr-CH"/>
        </w:rPr>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A31ADE" w:rsidRPr="00033676" w:rsidRDefault="00A31ADE" w:rsidP="00A31ADE">
      <w:pPr>
        <w:jc w:val="both"/>
        <w:rPr>
          <w:lang w:val="fr-CH"/>
        </w:rPr>
      </w:pPr>
      <w:r w:rsidRPr="00033676">
        <w:rPr>
          <w:lang w:val="fr-CH"/>
        </w:rPr>
        <w:t>h)</w:t>
      </w:r>
      <w:r w:rsidRPr="00033676">
        <w:rPr>
          <w:lang w:val="fr-CH"/>
        </w:rPr>
        <w:tab/>
        <w:t>que les niveaux des rayonnements non essentie</w:t>
      </w:r>
      <w:r>
        <w:rPr>
          <w:lang w:val="fr-CH"/>
        </w:rPr>
        <w:t>ls applicables aux stations des </w:t>
      </w:r>
      <w:r w:rsidRPr="00033676">
        <w:rPr>
          <w:lang w:val="fr-CH"/>
        </w:rPr>
        <w:t>IMT-2000 doivent respecter les l</w:t>
      </w:r>
      <w:r>
        <w:rPr>
          <w:lang w:val="fr-CH"/>
        </w:rPr>
        <w:t>imites spécifiées à l'Appendice </w:t>
      </w:r>
      <w:r w:rsidRPr="00033676">
        <w:rPr>
          <w:lang w:val="fr-CH"/>
        </w:rPr>
        <w:t>3 du RR;</w:t>
      </w:r>
    </w:p>
    <w:p w:rsidR="00A31ADE" w:rsidRPr="00033676" w:rsidRDefault="00A31ADE" w:rsidP="00A31ADE">
      <w:pPr>
        <w:jc w:val="both"/>
        <w:rPr>
          <w:lang w:val="fr-CH"/>
        </w:rPr>
      </w:pPr>
      <w:r w:rsidRPr="00033676">
        <w:rPr>
          <w:lang w:val="fr-CH"/>
        </w:rPr>
        <w:t>j)</w:t>
      </w:r>
      <w:r w:rsidRPr="00033676">
        <w:rPr>
          <w:lang w:val="fr-CH"/>
        </w:rPr>
        <w:tab/>
        <w:t>que la Recommandation UIT-R M.1579 définit les bases techniques de la circulation mondiale des stations mobiles des IMT-2000;</w:t>
      </w:r>
    </w:p>
    <w:p w:rsidR="00A31ADE" w:rsidRPr="00033676" w:rsidRDefault="00A31ADE" w:rsidP="00A31ADE">
      <w:pPr>
        <w:jc w:val="both"/>
        <w:rPr>
          <w:lang w:val="fr-CH"/>
        </w:rPr>
      </w:pPr>
      <w:r w:rsidRPr="00033676">
        <w:rPr>
          <w:lang w:val="fr-CH"/>
        </w:rPr>
        <w:t>k)</w:t>
      </w:r>
      <w:r w:rsidRPr="00033676">
        <w:rPr>
          <w:lang w:val="fr-CH"/>
        </w:rPr>
        <w:tab/>
        <w:t>que l'une des principales exigences concernant la circulation mondiale des stations mobiles est que ces stations ne causent pas de brouillage préjudiciable dans les pays où elles sont exploitées;</w:t>
      </w:r>
    </w:p>
    <w:p w:rsidR="00A31ADE" w:rsidRPr="00033676" w:rsidRDefault="00A31ADE" w:rsidP="00A31ADE">
      <w:pPr>
        <w:jc w:val="both"/>
        <w:rPr>
          <w:lang w:val="fr-CH"/>
        </w:rPr>
      </w:pPr>
      <w:r w:rsidRPr="00033676">
        <w:rPr>
          <w:lang w:val="fr-CH"/>
        </w:rPr>
        <w:lastRenderedPageBreak/>
        <w:t>l)</w:t>
      </w:r>
      <w:r w:rsidRPr="00033676">
        <w:rPr>
          <w:lang w:val="fr-CH"/>
        </w:rPr>
        <w:tab/>
        <w:t>que l'harmonisation des limites des rayonnements non désirés facilitera l'utilisation mondiale des équipements et l'accès à un marché mondial;</w:t>
      </w:r>
    </w:p>
    <w:p w:rsidR="00A31ADE" w:rsidRPr="00033676" w:rsidRDefault="00A31ADE" w:rsidP="00A31ADE">
      <w:pPr>
        <w:jc w:val="both"/>
        <w:rPr>
          <w:lang w:val="fr-CH"/>
        </w:rPr>
      </w:pPr>
      <w:r w:rsidRPr="00033676">
        <w:rPr>
          <w:lang w:val="fr-CH"/>
        </w:rPr>
        <w:t>m)</w:t>
      </w:r>
      <w:r w:rsidRPr="00033676">
        <w:rPr>
          <w:lang w:val="fr-CH"/>
        </w:rPr>
        <w:tab/>
        <w:t>que des études complémentaires sont nécessaires pour définir les limites des rayonnements non désirés applicables aux équipements fonctionnant dans les bandes que la Conférence mondiale des radiocommunications (Istanbul, 2000) (CMR-2000) a identifiées pour les IMT-2000;</w:t>
      </w:r>
    </w:p>
    <w:p w:rsidR="00A31ADE" w:rsidRPr="00033676" w:rsidRDefault="00A31ADE" w:rsidP="00A31ADE">
      <w:pPr>
        <w:jc w:val="both"/>
        <w:rPr>
          <w:lang w:val="fr-CH"/>
        </w:rPr>
      </w:pPr>
      <w:r w:rsidRPr="00033676">
        <w:rPr>
          <w:lang w:val="fr-CH"/>
        </w:rPr>
        <w:t>n)</w:t>
      </w:r>
      <w:r w:rsidRPr="00033676">
        <w:rPr>
          <w:lang w:val="fr-CH"/>
        </w:rPr>
        <w:tab/>
        <w:t>que les limites des rayonnements non désirés dépendent des caractéristiques d'émission des émetteurs ainsi que des services exploités dans les autres bandes,</w:t>
      </w:r>
    </w:p>
    <w:p w:rsidR="00A31ADE" w:rsidRPr="00033676" w:rsidRDefault="00A31ADE" w:rsidP="00A31ADE">
      <w:pPr>
        <w:pStyle w:val="Call"/>
        <w:rPr>
          <w:lang w:val="fr-CH"/>
        </w:rPr>
      </w:pPr>
      <w:r w:rsidRPr="00033676">
        <w:rPr>
          <w:lang w:val="fr-CH"/>
        </w:rPr>
        <w:t>notant</w:t>
      </w:r>
    </w:p>
    <w:p w:rsidR="00A31ADE" w:rsidRPr="00033676" w:rsidRDefault="00A31ADE" w:rsidP="00A31ADE">
      <w:pPr>
        <w:jc w:val="both"/>
        <w:rPr>
          <w:lang w:val="fr-CH"/>
        </w:rPr>
      </w:pPr>
      <w:r w:rsidRPr="00033676">
        <w:rPr>
          <w:lang w:val="fr-CH"/>
        </w:rPr>
        <w:t>a)</w:t>
      </w:r>
      <w:r w:rsidRPr="00033676">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A31ADE" w:rsidRPr="00033676" w:rsidRDefault="00A31ADE" w:rsidP="00A31ADE">
      <w:pPr>
        <w:jc w:val="both"/>
        <w:rPr>
          <w:lang w:val="fr-CH"/>
        </w:rPr>
      </w:pPr>
      <w:r w:rsidRPr="00033676">
        <w:rPr>
          <w:lang w:val="fr-CH"/>
        </w:rPr>
        <w:t>b)</w:t>
      </w:r>
      <w:r w:rsidRPr="00033676">
        <w:rPr>
          <w:lang w:val="fr-CH"/>
        </w:rPr>
        <w:tab/>
        <w:t xml:space="preserve">que les stations mobiles des IMT-2000 doivent respecter les réglementations locales, régionales ou internationales relatives aux émissions hors bande et aux rayonnements non essentiels se rapportant à leur exploitation, où que ces réglementations </w:t>
      </w:r>
      <w:r>
        <w:rPr>
          <w:lang w:val="fr-CH"/>
        </w:rPr>
        <w:t>s</w:t>
      </w:r>
      <w:r w:rsidRPr="00033676">
        <w:rPr>
          <w:lang w:val="fr-CH"/>
        </w:rPr>
        <w:t>'applique</w:t>
      </w:r>
      <w:r>
        <w:rPr>
          <w:lang w:val="fr-CH"/>
        </w:rPr>
        <w:t>nt</w:t>
      </w:r>
      <w:r w:rsidRPr="00033676">
        <w:rPr>
          <w:lang w:val="fr-CH"/>
        </w:rPr>
        <w:t>,</w:t>
      </w:r>
    </w:p>
    <w:p w:rsidR="00A31ADE" w:rsidRPr="00033676" w:rsidRDefault="00A31ADE" w:rsidP="00A31ADE">
      <w:pPr>
        <w:pStyle w:val="Call"/>
        <w:rPr>
          <w:lang w:val="fr-CH"/>
        </w:rPr>
      </w:pPr>
      <w:r w:rsidRPr="00033676">
        <w:rPr>
          <w:lang w:val="fr-CH"/>
        </w:rPr>
        <w:t>recommande</w:t>
      </w:r>
    </w:p>
    <w:p w:rsidR="00A31ADE" w:rsidRPr="00033676" w:rsidRDefault="00A31ADE" w:rsidP="00A31ADE">
      <w:pPr>
        <w:jc w:val="both"/>
        <w:rPr>
          <w:lang w:val="fr-CH"/>
        </w:rPr>
      </w:pPr>
      <w:r w:rsidRPr="00033676">
        <w:rPr>
          <w:b/>
          <w:bCs/>
          <w:lang w:val="fr-CH"/>
        </w:rPr>
        <w:t>1</w:t>
      </w:r>
      <w:r w:rsidRPr="00033676">
        <w:rPr>
          <w:lang w:val="fr-CH"/>
        </w:rPr>
        <w:tab/>
        <w:t>de baser les caractéristiques des rayonnements non désirés des stations mobiles des IMT</w:t>
      </w:r>
      <w:r w:rsidRPr="00033676">
        <w:rPr>
          <w:lang w:val="fr-CH"/>
        </w:rPr>
        <w:noBreakHyphen/>
        <w:t>2000 sur les limites figurant dans les Annexes 1 à 6 qui correspondent aux spécifications d'interface radioélectrique décrites dans les § 5.1 à 5.6 de la Recommandation UIT-R M.1457.</w:t>
      </w:r>
    </w:p>
    <w:p w:rsidR="00A31ADE" w:rsidRPr="00033676" w:rsidRDefault="00A31ADE" w:rsidP="00A31ADE">
      <w:pPr>
        <w:pStyle w:val="Note"/>
        <w:rPr>
          <w:lang w:val="fr-CH"/>
        </w:rPr>
      </w:pPr>
      <w:r w:rsidRPr="00033676">
        <w:rPr>
          <w:lang w:val="fr-CH"/>
        </w:rPr>
        <w:t>NOTE 1 – Sauf dans les cas indiqués dans les Notes 2, 3, 4 et 5, les limites des rayonnements non désirés ne sont définies que pour les stations mobiles fonctionnant dans les configurations suivantes: liaison montante en duplex à répartition en fréquence (</w:t>
      </w:r>
      <w:r>
        <w:rPr>
          <w:lang w:val="fr-CH"/>
        </w:rPr>
        <w:t xml:space="preserve">FDD, </w:t>
      </w:r>
      <w:r w:rsidRPr="00D331EF">
        <w:rPr>
          <w:i/>
          <w:iCs/>
          <w:lang w:val="fr-CH"/>
        </w:rPr>
        <w:t>frequency division duplex</w:t>
      </w:r>
      <w:r w:rsidRPr="00033676">
        <w:rPr>
          <w:lang w:val="fr-CH"/>
        </w:rPr>
        <w:t>) dans la bande 1</w:t>
      </w:r>
      <w:r w:rsidRPr="00033676">
        <w:rPr>
          <w:rFonts w:ascii="Tms Rmn" w:hAnsi="Tms Rmn"/>
          <w:sz w:val="12"/>
          <w:lang w:val="fr-CH"/>
        </w:rPr>
        <w:t> </w:t>
      </w:r>
      <w:r w:rsidRPr="00033676">
        <w:rPr>
          <w:lang w:val="fr-CH"/>
        </w:rPr>
        <w:t>920</w:t>
      </w:r>
      <w:r w:rsidRPr="00033676">
        <w:rPr>
          <w:lang w:val="fr-CH"/>
        </w:rPr>
        <w:noBreakHyphen/>
        <w:t>1</w:t>
      </w:r>
      <w:r w:rsidRPr="00033676">
        <w:rPr>
          <w:rFonts w:ascii="Tms Rmn" w:hAnsi="Tms Rmn"/>
          <w:sz w:val="12"/>
          <w:lang w:val="fr-CH"/>
        </w:rPr>
        <w:t> </w:t>
      </w:r>
      <w:r w:rsidRPr="00033676">
        <w:rPr>
          <w:lang w:val="fr-CH"/>
        </w:rPr>
        <w:t xml:space="preserve">980 MHz, liaison descendante </w:t>
      </w:r>
      <w:r>
        <w:rPr>
          <w:lang w:val="fr-CH"/>
        </w:rPr>
        <w:t xml:space="preserve">FDD </w:t>
      </w:r>
      <w:r w:rsidRPr="00033676">
        <w:rPr>
          <w:lang w:val="fr-CH"/>
        </w:rPr>
        <w:t>dans la bande 2</w:t>
      </w:r>
      <w:r w:rsidRPr="00033676">
        <w:rPr>
          <w:rFonts w:ascii="Tms Rmn" w:hAnsi="Tms Rmn"/>
          <w:sz w:val="12"/>
          <w:lang w:val="fr-CH"/>
        </w:rPr>
        <w:t> </w:t>
      </w:r>
      <w:r w:rsidRPr="00033676">
        <w:rPr>
          <w:lang w:val="fr-CH"/>
        </w:rPr>
        <w:t>110</w:t>
      </w:r>
      <w:r w:rsidRPr="00033676">
        <w:rPr>
          <w:lang w:val="fr-CH"/>
        </w:rPr>
        <w:noBreakHyphen/>
        <w:t>2</w:t>
      </w:r>
      <w:r w:rsidRPr="00033676">
        <w:rPr>
          <w:rFonts w:ascii="Tms Rmn" w:hAnsi="Tms Rmn"/>
          <w:sz w:val="12"/>
          <w:lang w:val="fr-CH"/>
        </w:rPr>
        <w:t> </w:t>
      </w:r>
      <w:r>
        <w:rPr>
          <w:lang w:val="fr-CH"/>
        </w:rPr>
        <w:t>170 </w:t>
      </w:r>
      <w:r w:rsidRPr="00033676">
        <w:rPr>
          <w:lang w:val="fr-CH"/>
        </w:rPr>
        <w:t>MHz et en duplex à répartition dans le temps (</w:t>
      </w:r>
      <w:r>
        <w:rPr>
          <w:lang w:val="fr-CH"/>
        </w:rPr>
        <w:t xml:space="preserve">TDD, </w:t>
      </w:r>
      <w:r w:rsidRPr="00D331EF">
        <w:rPr>
          <w:i/>
          <w:iCs/>
          <w:lang w:val="fr-CH"/>
        </w:rPr>
        <w:t>time division duplex</w:t>
      </w:r>
      <w:r w:rsidRPr="00033676">
        <w:rPr>
          <w:lang w:val="fr-CH"/>
        </w:rPr>
        <w:t>) dans les bandes 1</w:t>
      </w:r>
      <w:r w:rsidRPr="00033676">
        <w:rPr>
          <w:rFonts w:ascii="Tms Rmn" w:hAnsi="Tms Rmn"/>
          <w:sz w:val="12"/>
          <w:lang w:val="fr-CH"/>
        </w:rPr>
        <w:t> </w:t>
      </w:r>
      <w:r w:rsidRPr="00033676">
        <w:rPr>
          <w:lang w:val="fr-CH"/>
        </w:rPr>
        <w:t>885-1</w:t>
      </w:r>
      <w:r w:rsidRPr="00033676">
        <w:rPr>
          <w:rFonts w:ascii="Tms Rmn" w:hAnsi="Tms Rmn"/>
          <w:sz w:val="12"/>
          <w:lang w:val="fr-CH"/>
        </w:rPr>
        <w:t> </w:t>
      </w:r>
      <w:r w:rsidRPr="00033676">
        <w:rPr>
          <w:lang w:val="fr-CH"/>
        </w:rPr>
        <w:t>980 et 2</w:t>
      </w:r>
      <w:r w:rsidRPr="00033676">
        <w:rPr>
          <w:rFonts w:ascii="Tms Rmn" w:hAnsi="Tms Rmn"/>
          <w:sz w:val="12"/>
          <w:lang w:val="fr-CH"/>
        </w:rPr>
        <w:t> </w:t>
      </w:r>
      <w:r w:rsidRPr="00033676">
        <w:rPr>
          <w:lang w:val="fr-CH"/>
        </w:rPr>
        <w:t>010-2</w:t>
      </w:r>
      <w:r w:rsidRPr="00033676">
        <w:rPr>
          <w:rFonts w:ascii="Tms Rmn" w:hAnsi="Tms Rmn"/>
          <w:sz w:val="12"/>
          <w:lang w:val="fr-CH"/>
        </w:rPr>
        <w:t> </w:t>
      </w:r>
      <w:r>
        <w:rPr>
          <w:lang w:val="fr-CH"/>
        </w:rPr>
        <w:t>025 </w:t>
      </w:r>
      <w:r w:rsidRPr="00033676">
        <w:rPr>
          <w:lang w:val="fr-CH"/>
        </w:rPr>
        <w:t>MHz. Les futures versions de la présente Recommandation incluront des limites applicables à d'autres bandes de fréquences. Sous réserve d'un complément d'étude, ces limites devraient être analogues à celles figurant déjà dans la présente Recommandation.</w:t>
      </w:r>
    </w:p>
    <w:p w:rsidR="00A31ADE" w:rsidRPr="00033676" w:rsidRDefault="00A31ADE" w:rsidP="00A31ADE">
      <w:pPr>
        <w:pStyle w:val="Note"/>
        <w:rPr>
          <w:lang w:val="fr-CH"/>
        </w:rPr>
      </w:pPr>
      <w:r>
        <w:rPr>
          <w:lang w:val="fr-CH"/>
        </w:rPr>
        <w:t>NOTE 2 – </w:t>
      </w:r>
      <w:r w:rsidRPr="00033676">
        <w:rPr>
          <w:lang w:val="fr-CH"/>
        </w:rPr>
        <w:t>Les limites des rayonnements non désirés figurant dans l'Annexe sont définies pour les stations mobiles fonctionnant dans une ou une combinaison des configurations suivantes:</w:t>
      </w:r>
    </w:p>
    <w:p w:rsidR="00A31ADE" w:rsidRPr="0015422D" w:rsidRDefault="00A31ADE" w:rsidP="00A31ADE">
      <w:pPr>
        <w:pStyle w:val="Note"/>
        <w:ind w:left="720" w:hanging="720"/>
      </w:pPr>
      <w:r w:rsidRPr="0015422D">
        <w:t>–</w:t>
      </w:r>
      <w:r w:rsidRPr="0015422D">
        <w:tab/>
        <w:t xml:space="preserve">Liaison montante FDD </w:t>
      </w:r>
      <w:r>
        <w:t>dans la bande 1 920</w:t>
      </w:r>
      <w:r>
        <w:noBreakHyphen/>
        <w:t>1 </w:t>
      </w:r>
      <w:r w:rsidRPr="0015422D">
        <w:t xml:space="preserve">080 MHz, liaison descendante FDD </w:t>
      </w:r>
      <w:r>
        <w:t>dans la bande 2 110-2 170 </w:t>
      </w:r>
      <w:r w:rsidRPr="0015422D">
        <w:t xml:space="preserve">MHz, qu'on désigne </w:t>
      </w:r>
      <w:r>
        <w:t>dans l'Annexe </w:t>
      </w:r>
      <w:r w:rsidRPr="0015422D">
        <w:t>1 par b</w:t>
      </w:r>
      <w:r>
        <w:t>ande </w:t>
      </w:r>
      <w:r w:rsidRPr="0015422D">
        <w:t>I pour le système UTRA et par bande 1 pour le système E-UTRA.</w:t>
      </w:r>
    </w:p>
    <w:p w:rsidR="00A31ADE" w:rsidRPr="0015422D" w:rsidRDefault="00A31ADE" w:rsidP="00A31ADE">
      <w:pPr>
        <w:pStyle w:val="Note"/>
        <w:ind w:left="720" w:hanging="720"/>
      </w:pPr>
      <w:r w:rsidRPr="0015422D">
        <w:t>–</w:t>
      </w:r>
      <w:r w:rsidRPr="0015422D">
        <w:tab/>
        <w:t>Liaison montante FDD</w:t>
      </w:r>
      <w:r>
        <w:t xml:space="preserve"> dans la bande 1 850-1 910 </w:t>
      </w:r>
      <w:r w:rsidRPr="0015422D">
        <w:t>MHz, liaison descendante FDD</w:t>
      </w:r>
      <w:r>
        <w:t xml:space="preserve"> dans la bande 1 930-1 990 </w:t>
      </w:r>
      <w:r w:rsidRPr="0015422D">
        <w:t xml:space="preserve">MHz, qu'on désigne </w:t>
      </w:r>
      <w:r>
        <w:t>dans l'Annexe </w:t>
      </w:r>
      <w:r w:rsidRPr="0015422D">
        <w:t xml:space="preserve">1 par </w:t>
      </w:r>
      <w:r>
        <w:t>bande </w:t>
      </w:r>
      <w:r w:rsidRPr="0015422D">
        <w:t>II pour le système UTRA et par bande 2 pour le système E-UTRA.</w:t>
      </w:r>
    </w:p>
    <w:p w:rsidR="00A31ADE" w:rsidRPr="0015422D" w:rsidRDefault="00A31ADE" w:rsidP="00A31ADE">
      <w:pPr>
        <w:pStyle w:val="Note"/>
        <w:ind w:left="720" w:hanging="720"/>
      </w:pPr>
      <w:r w:rsidRPr="0015422D">
        <w:t>–</w:t>
      </w:r>
      <w:r w:rsidRPr="0015422D">
        <w:tab/>
        <w:t>Liaison montante FDD</w:t>
      </w:r>
      <w:r>
        <w:t xml:space="preserve"> dans la bande 1 710-1 785 </w:t>
      </w:r>
      <w:r w:rsidRPr="0015422D">
        <w:t>MHz, liaison descendante FDD</w:t>
      </w:r>
      <w:r>
        <w:t xml:space="preserve"> dans la bande 1 805-1 880 </w:t>
      </w:r>
      <w:r w:rsidRPr="0015422D">
        <w:t xml:space="preserve">MHz, </w:t>
      </w:r>
      <w:r>
        <w:t>qu'on désigne dans l'Annexe 1 par bande </w:t>
      </w:r>
      <w:r w:rsidRPr="0015422D">
        <w:t>III pour le système UTRA et par bande 3 pour le système E-UTRA.</w:t>
      </w:r>
    </w:p>
    <w:p w:rsidR="00A31ADE" w:rsidRPr="0015422D" w:rsidRDefault="00A45335" w:rsidP="00A31ADE">
      <w:pPr>
        <w:pStyle w:val="Note"/>
        <w:ind w:left="720" w:hanging="720"/>
      </w:pPr>
      <w:r>
        <w:t>–</w:t>
      </w:r>
      <w:r w:rsidR="00A31ADE" w:rsidRPr="0015422D">
        <w:tab/>
        <w:t>Liaison montante FDD</w:t>
      </w:r>
      <w:r w:rsidR="00A31ADE">
        <w:t xml:space="preserve"> dans la bande 1 710-1 755 </w:t>
      </w:r>
      <w:r w:rsidR="00A31ADE" w:rsidRPr="0015422D">
        <w:t>MHz, liaison descendante FDD</w:t>
      </w:r>
      <w:r w:rsidR="00A31ADE">
        <w:t xml:space="preserve"> dans la bande 2 110-2 155 </w:t>
      </w:r>
      <w:r w:rsidR="00A31ADE" w:rsidRPr="0015422D">
        <w:t xml:space="preserve">MHz, </w:t>
      </w:r>
      <w:r w:rsidR="00A31ADE">
        <w:t>qu'on désigne dans l'Annexe 1 par bande </w:t>
      </w:r>
      <w:r w:rsidR="00A31ADE" w:rsidRPr="0015422D">
        <w:t>IV pour le système UTRA et par bande 4 pour le système E-UTRA.</w:t>
      </w:r>
    </w:p>
    <w:p w:rsidR="00A31ADE" w:rsidRPr="0015422D" w:rsidRDefault="00A31ADE" w:rsidP="00A31ADE">
      <w:pPr>
        <w:pStyle w:val="Note"/>
        <w:ind w:left="720" w:hanging="720"/>
      </w:pPr>
      <w:r w:rsidRPr="0015422D">
        <w:t>–</w:t>
      </w:r>
      <w:r w:rsidRPr="0015422D">
        <w:tab/>
        <w:t>Liaison montante FDD</w:t>
      </w:r>
      <w:r>
        <w:t xml:space="preserve"> dans la bande 842-849 </w:t>
      </w:r>
      <w:r w:rsidRPr="0015422D">
        <w:t>MHz, liaison descendante FDD</w:t>
      </w:r>
      <w:r>
        <w:t xml:space="preserve"> dans la bande 869</w:t>
      </w:r>
      <w:r>
        <w:noBreakHyphen/>
        <w:t>894 </w:t>
      </w:r>
      <w:r w:rsidRPr="0015422D">
        <w:t xml:space="preserve">MHz, </w:t>
      </w:r>
      <w:r>
        <w:t>qu'on désigne dans l'Annexe 1 par bande </w:t>
      </w:r>
      <w:r w:rsidRPr="0015422D">
        <w:t>V pour le système UTRA et par bande 5 pour le système E-UTRA.</w:t>
      </w:r>
    </w:p>
    <w:p w:rsidR="00A31ADE" w:rsidRPr="0015422D" w:rsidRDefault="00A31ADE" w:rsidP="00A31ADE">
      <w:pPr>
        <w:pStyle w:val="Note"/>
        <w:ind w:left="720" w:hanging="720"/>
      </w:pPr>
      <w:r w:rsidRPr="0015422D">
        <w:t>–</w:t>
      </w:r>
      <w:r w:rsidRPr="0015422D">
        <w:tab/>
        <w:t>Liaison montante FDD</w:t>
      </w:r>
      <w:r>
        <w:t xml:space="preserve"> dans la bande 830-840 </w:t>
      </w:r>
      <w:r w:rsidRPr="0015422D">
        <w:t>MHz, liaison descendante FDD</w:t>
      </w:r>
      <w:r>
        <w:t xml:space="preserve"> dans la bande 875</w:t>
      </w:r>
      <w:r>
        <w:noBreakHyphen/>
        <w:t>885 </w:t>
      </w:r>
      <w:r w:rsidRPr="0015422D">
        <w:t xml:space="preserve">MHz, </w:t>
      </w:r>
      <w:r>
        <w:t>qu'on désigne dans l'Annexe 1 par bande </w:t>
      </w:r>
      <w:r w:rsidRPr="0015422D">
        <w:t>VI pour le système UTRA et par bande 6 pour le système E-UTRA.</w:t>
      </w:r>
    </w:p>
    <w:p w:rsidR="00A31ADE" w:rsidRPr="0015422D" w:rsidRDefault="00A31ADE" w:rsidP="00A31ADE">
      <w:pPr>
        <w:pStyle w:val="Note"/>
        <w:ind w:left="720" w:hanging="720"/>
      </w:pPr>
      <w:r w:rsidRPr="0015422D">
        <w:lastRenderedPageBreak/>
        <w:t>–</w:t>
      </w:r>
      <w:r w:rsidRPr="0015422D">
        <w:tab/>
        <w:t>Liaison montante FDD</w:t>
      </w:r>
      <w:r>
        <w:t xml:space="preserve"> dans la bande 2 500-2 570 </w:t>
      </w:r>
      <w:r w:rsidRPr="0015422D">
        <w:t>MHz, liaison descendante FDD</w:t>
      </w:r>
      <w:r>
        <w:t xml:space="preserve"> dans la bande 2 620-2 650 </w:t>
      </w:r>
      <w:r w:rsidRPr="0015422D">
        <w:t xml:space="preserve">MHz, </w:t>
      </w:r>
      <w:r>
        <w:t>qu'on désigne dans l'Annexe 1 par bande </w:t>
      </w:r>
      <w:r w:rsidRPr="0015422D">
        <w:t>VII pour le système UTRA et par bande 7 pour le système E-UTRA.</w:t>
      </w:r>
    </w:p>
    <w:p w:rsidR="00A31ADE" w:rsidRPr="0015422D" w:rsidRDefault="00A31ADE" w:rsidP="00A31ADE">
      <w:pPr>
        <w:pStyle w:val="Note"/>
        <w:ind w:left="720" w:hanging="720"/>
      </w:pPr>
      <w:r w:rsidRPr="0015422D">
        <w:t>–</w:t>
      </w:r>
      <w:r w:rsidRPr="0015422D">
        <w:tab/>
        <w:t>Liaison montante FDD</w:t>
      </w:r>
      <w:r>
        <w:t xml:space="preserve"> dans la bande 880-915 </w:t>
      </w:r>
      <w:r w:rsidRPr="0015422D">
        <w:t>MHz, liaison descendante FDD</w:t>
      </w:r>
      <w:r>
        <w:t xml:space="preserve"> dans la bande 925</w:t>
      </w:r>
      <w:r>
        <w:noBreakHyphen/>
        <w:t>960 </w:t>
      </w:r>
      <w:r w:rsidRPr="0015422D">
        <w:t xml:space="preserve">MHz, </w:t>
      </w:r>
      <w:r>
        <w:t>qu'on désigne dans l'Annexe 1 par bande </w:t>
      </w:r>
      <w:r w:rsidRPr="0015422D">
        <w:t>VIII pour le système UTRA et par bande 8 pour le système E-UTRA.</w:t>
      </w:r>
    </w:p>
    <w:p w:rsidR="00A31ADE" w:rsidRPr="0015422D" w:rsidRDefault="00A31ADE" w:rsidP="00A31ADE">
      <w:pPr>
        <w:pStyle w:val="Note"/>
        <w:ind w:left="720" w:hanging="720"/>
      </w:pPr>
      <w:r w:rsidRPr="0015422D">
        <w:t>–</w:t>
      </w:r>
      <w:r w:rsidRPr="0015422D">
        <w:tab/>
        <w:t>Liaison montante FDD</w:t>
      </w:r>
      <w:r>
        <w:t xml:space="preserve"> dans la bande </w:t>
      </w:r>
      <w:r w:rsidRPr="0015422D">
        <w:t xml:space="preserve">1 749,9-1 </w:t>
      </w:r>
      <w:r>
        <w:t>784,9 </w:t>
      </w:r>
      <w:r w:rsidRPr="0015422D">
        <w:t>MHz, liaison descendante FDD</w:t>
      </w:r>
      <w:r>
        <w:t xml:space="preserve"> dans la bande 1 844,9-1 879,9 </w:t>
      </w:r>
      <w:r w:rsidRPr="0015422D">
        <w:t xml:space="preserve">MHz, </w:t>
      </w:r>
      <w:r>
        <w:t>qu'on désigne dans l'Annexe 1 par bande </w:t>
      </w:r>
      <w:r w:rsidRPr="0015422D">
        <w:t>IX pour le système UTRA et par bande 9 pour le système E-UTRA.</w:t>
      </w:r>
    </w:p>
    <w:p w:rsidR="00A31ADE" w:rsidRPr="0015422D" w:rsidRDefault="00A31ADE" w:rsidP="00A31ADE">
      <w:pPr>
        <w:pStyle w:val="Note"/>
        <w:ind w:left="720" w:hanging="720"/>
      </w:pPr>
      <w:r w:rsidRPr="0015422D">
        <w:t>–</w:t>
      </w:r>
      <w:r w:rsidRPr="0015422D">
        <w:tab/>
        <w:t>Liaison montante FDD</w:t>
      </w:r>
      <w:r>
        <w:t xml:space="preserve"> dans la bande 1 710-1 770 </w:t>
      </w:r>
      <w:r w:rsidRPr="0015422D">
        <w:t xml:space="preserve">MHz, liaison descendante FDD dans </w:t>
      </w:r>
      <w:r>
        <w:t>la bande 2 110-2 </w:t>
      </w:r>
      <w:r w:rsidRPr="0015422D">
        <w:t xml:space="preserve">170 MHz, </w:t>
      </w:r>
      <w:r>
        <w:t>qu'on désigne dans l'Annexe 1 par bande </w:t>
      </w:r>
      <w:r w:rsidRPr="0015422D">
        <w:t>X pour le système UTRA et par bande 10 pour le système E-UTRA.</w:t>
      </w:r>
    </w:p>
    <w:p w:rsidR="00A31ADE" w:rsidRPr="0015422D" w:rsidRDefault="00A31ADE" w:rsidP="00A31ADE">
      <w:pPr>
        <w:pStyle w:val="Note"/>
        <w:ind w:left="720" w:hanging="720"/>
      </w:pPr>
      <w:r w:rsidRPr="0015422D">
        <w:t>–</w:t>
      </w:r>
      <w:r w:rsidRPr="0015422D">
        <w:tab/>
        <w:t>Liaison montante FDD</w:t>
      </w:r>
      <w:r>
        <w:t xml:space="preserve"> dans la bande 1 427,9-1 452,9 </w:t>
      </w:r>
      <w:r w:rsidRPr="0015422D">
        <w:t>MHz, liaison descendante FDD</w:t>
      </w:r>
      <w:r>
        <w:t xml:space="preserve"> dans la bande 1 475,9-1 500,9 </w:t>
      </w:r>
      <w:r w:rsidRPr="0015422D">
        <w:t>MHz, qu'on dési</w:t>
      </w:r>
      <w:r>
        <w:t>gne dans l'Annexe 1 par bande </w:t>
      </w:r>
      <w:r w:rsidRPr="0015422D">
        <w:t>XI pour le système UTRA et par bande 11 pour le système E-UTRA.</w:t>
      </w:r>
    </w:p>
    <w:p w:rsidR="00A31ADE" w:rsidRPr="0015422D" w:rsidRDefault="00A31ADE" w:rsidP="00A31ADE">
      <w:pPr>
        <w:pStyle w:val="Note"/>
        <w:ind w:left="720" w:hanging="720"/>
      </w:pPr>
      <w:r w:rsidRPr="0015422D">
        <w:t>–</w:t>
      </w:r>
      <w:r w:rsidRPr="0015422D">
        <w:tab/>
        <w:t>Liaison montante FDD</w:t>
      </w:r>
      <w:r>
        <w:t xml:space="preserve"> dans la bande </w:t>
      </w:r>
      <w:r w:rsidRPr="0015422D">
        <w:t>698-716 MHz, liaison descendante FDD</w:t>
      </w:r>
      <w:r>
        <w:t xml:space="preserve"> dans la bande </w:t>
      </w:r>
      <w:r w:rsidRPr="0015422D">
        <w:t>728</w:t>
      </w:r>
      <w:r>
        <w:noBreakHyphen/>
        <w:t>746 </w:t>
      </w:r>
      <w:r w:rsidRPr="0015422D">
        <w:t xml:space="preserve">MHz, </w:t>
      </w:r>
      <w:r>
        <w:t>qu'on désigne dans l'Annexe 1 par bande </w:t>
      </w:r>
      <w:r w:rsidRPr="0015422D">
        <w:t>XII pour le système</w:t>
      </w:r>
      <w:r>
        <w:t xml:space="preserve"> UTRA</w:t>
      </w:r>
      <w:r w:rsidRPr="0015422D">
        <w:t>.</w:t>
      </w:r>
    </w:p>
    <w:p w:rsidR="00A31ADE" w:rsidRPr="0015422D" w:rsidRDefault="00A31ADE" w:rsidP="00A31ADE">
      <w:pPr>
        <w:pStyle w:val="Note"/>
        <w:ind w:left="720" w:hanging="720"/>
      </w:pPr>
      <w:r w:rsidRPr="0015422D">
        <w:t>–</w:t>
      </w:r>
      <w:r w:rsidRPr="0015422D">
        <w:tab/>
        <w:t>Liaison montante FDD</w:t>
      </w:r>
      <w:r>
        <w:t xml:space="preserve"> dans la bande 777-787 </w:t>
      </w:r>
      <w:r w:rsidRPr="0015422D">
        <w:t>MHz, liaison descendante FDD</w:t>
      </w:r>
      <w:r>
        <w:t xml:space="preserve"> dans la bande 746</w:t>
      </w:r>
      <w:r>
        <w:noBreakHyphen/>
        <w:t>756 </w:t>
      </w:r>
      <w:r w:rsidRPr="0015422D">
        <w:t xml:space="preserve">MHz, </w:t>
      </w:r>
      <w:r>
        <w:t>qu'on désigne dans l'Annexe 1 par bande </w:t>
      </w:r>
      <w:r w:rsidRPr="0015422D">
        <w:t>XIII pour le système UTRA et par bande 13 pour le système E-UTRA.</w:t>
      </w:r>
    </w:p>
    <w:p w:rsidR="00A31ADE" w:rsidRPr="0015422D" w:rsidRDefault="00A31ADE" w:rsidP="00A31ADE">
      <w:pPr>
        <w:pStyle w:val="Note"/>
        <w:ind w:left="720" w:hanging="720"/>
      </w:pPr>
      <w:r w:rsidRPr="0015422D">
        <w:t>–</w:t>
      </w:r>
      <w:r w:rsidRPr="0015422D">
        <w:tab/>
        <w:t>Liaison montante FDD</w:t>
      </w:r>
      <w:r>
        <w:t xml:space="preserve"> dans la bande 788-798 </w:t>
      </w:r>
      <w:r w:rsidRPr="0015422D">
        <w:t>MHz, liaison descendante FDD</w:t>
      </w:r>
      <w:r>
        <w:t xml:space="preserve"> dans la bande </w:t>
      </w:r>
      <w:r w:rsidRPr="0015422D">
        <w:t>758</w:t>
      </w:r>
      <w:r>
        <w:noBreakHyphen/>
        <w:t>768 </w:t>
      </w:r>
      <w:r w:rsidRPr="0015422D">
        <w:t xml:space="preserve">MHz, </w:t>
      </w:r>
      <w:r>
        <w:t>qu'on désigne dans l'Annexe 1 par bande </w:t>
      </w:r>
      <w:r w:rsidRPr="0015422D">
        <w:t>XIV pour le système UTRA et par bande 14 pour le système E-UTRA.</w:t>
      </w:r>
    </w:p>
    <w:p w:rsidR="00A31ADE" w:rsidRPr="00033676" w:rsidRDefault="00A31ADE" w:rsidP="00A31ADE">
      <w:pPr>
        <w:jc w:val="both"/>
        <w:rPr>
          <w:lang w:val="fr-CH"/>
        </w:rPr>
      </w:pPr>
      <w:r w:rsidRPr="00033676">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A31ADE" w:rsidRDefault="00A31ADE" w:rsidP="00A31ADE">
      <w:pPr>
        <w:pStyle w:val="Note"/>
        <w:rPr>
          <w:lang w:val="fr-CH"/>
        </w:rPr>
      </w:pPr>
      <w:r w:rsidRPr="00033676">
        <w:rPr>
          <w:lang w:val="fr-CH"/>
        </w:rPr>
        <w:t>NOTE 3 – Les limites des rayonnements non désirés figurant dan</w:t>
      </w:r>
      <w:r>
        <w:rPr>
          <w:lang w:val="fr-CH"/>
        </w:rPr>
        <w:t>s l'Annexe </w:t>
      </w:r>
      <w:r w:rsidRPr="00033676">
        <w:rPr>
          <w:lang w:val="fr-CH"/>
        </w:rPr>
        <w:t>2 sont définies pour les stations mobiles fonctionnant dans les configurations suivantes (telles</w:t>
      </w:r>
      <w:r>
        <w:rPr>
          <w:lang w:val="fr-CH"/>
        </w:rPr>
        <w:t xml:space="preserve"> qu'elles sont désignées par le </w:t>
      </w:r>
      <w:r w:rsidRPr="00033676">
        <w:rPr>
          <w:lang w:val="fr-CH"/>
        </w:rPr>
        <w:t>3GPP2) et s'appliquent aux deux modes de fonctionnement cdma2000 et HRPD, sauf indication contraire:</w:t>
      </w:r>
    </w:p>
    <w:p w:rsidR="00BF43E2" w:rsidRDefault="00BF43E2" w:rsidP="00BF43E2">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056"/>
        <w:gridCol w:w="1866"/>
        <w:gridCol w:w="1866"/>
      </w:tblGrid>
      <w:tr w:rsidR="00A31ADE" w:rsidRPr="00033676" w:rsidTr="00BF43E2">
        <w:trPr>
          <w:jc w:val="center"/>
        </w:trPr>
        <w:tc>
          <w:tcPr>
            <w:tcW w:w="851" w:type="dxa"/>
            <w:tcBorders>
              <w:bottom w:val="single" w:sz="4" w:space="0" w:color="auto"/>
            </w:tcBorders>
          </w:tcPr>
          <w:p w:rsidR="00A31ADE" w:rsidRPr="001E477E" w:rsidRDefault="00A31ADE" w:rsidP="00BF43E2">
            <w:pPr>
              <w:pStyle w:val="Tablehead"/>
              <w:keepLines/>
            </w:pPr>
            <w:r>
              <w:rPr>
                <w:lang w:val="fr-CH"/>
              </w:rPr>
              <w:br w:type="page"/>
            </w:r>
            <w:r w:rsidRPr="001E477E">
              <w:t>Bande</w:t>
            </w:r>
          </w:p>
        </w:tc>
        <w:tc>
          <w:tcPr>
            <w:tcW w:w="5056" w:type="dxa"/>
            <w:tcBorders>
              <w:bottom w:val="single" w:sz="4" w:space="0" w:color="auto"/>
            </w:tcBorders>
          </w:tcPr>
          <w:p w:rsidR="00A31ADE" w:rsidRPr="001E477E" w:rsidRDefault="00A31ADE" w:rsidP="00BF43E2">
            <w:pPr>
              <w:pStyle w:val="Tablehead"/>
              <w:keepLines/>
            </w:pPr>
            <w:r w:rsidRPr="001E477E">
              <w:t>Nom</w:t>
            </w:r>
          </w:p>
        </w:tc>
        <w:tc>
          <w:tcPr>
            <w:tcW w:w="1866" w:type="dxa"/>
            <w:tcBorders>
              <w:bottom w:val="single" w:sz="4" w:space="0" w:color="auto"/>
            </w:tcBorders>
          </w:tcPr>
          <w:p w:rsidR="00A31ADE" w:rsidRPr="001E477E" w:rsidRDefault="00A31ADE" w:rsidP="00BF43E2">
            <w:pPr>
              <w:pStyle w:val="Tablehead"/>
              <w:keepLines/>
            </w:pPr>
            <w:r w:rsidRPr="001E477E">
              <w:t>Fréquence d'émission de la station mobile (MHz)</w:t>
            </w:r>
          </w:p>
        </w:tc>
        <w:tc>
          <w:tcPr>
            <w:tcW w:w="1866" w:type="dxa"/>
            <w:tcBorders>
              <w:bottom w:val="single" w:sz="4" w:space="0" w:color="auto"/>
            </w:tcBorders>
          </w:tcPr>
          <w:p w:rsidR="00A31ADE" w:rsidRPr="001E477E" w:rsidRDefault="00A31ADE" w:rsidP="00BF43E2">
            <w:pPr>
              <w:pStyle w:val="Tablehead"/>
              <w:keepLines/>
            </w:pPr>
            <w:r w:rsidRPr="001E477E">
              <w:t>Fréquence d'émission de la station de base (MHz)</w:t>
            </w:r>
          </w:p>
        </w:tc>
      </w:tr>
      <w:tr w:rsidR="00A31ADE" w:rsidRPr="00033676" w:rsidTr="00BF43E2">
        <w:trPr>
          <w:jc w:val="center"/>
        </w:trPr>
        <w:tc>
          <w:tcPr>
            <w:tcW w:w="851" w:type="dxa"/>
            <w:tcBorders>
              <w:top w:val="single" w:sz="4" w:space="0" w:color="auto"/>
            </w:tcBorders>
            <w:vAlign w:val="center"/>
          </w:tcPr>
          <w:p w:rsidR="00A31ADE" w:rsidRPr="0015422D" w:rsidRDefault="00A31ADE" w:rsidP="00BF43E2">
            <w:pPr>
              <w:pStyle w:val="Tabletext"/>
              <w:jc w:val="center"/>
            </w:pPr>
            <w:r w:rsidRPr="0015422D">
              <w:t>0</w:t>
            </w:r>
          </w:p>
        </w:tc>
        <w:tc>
          <w:tcPr>
            <w:tcW w:w="5056" w:type="dxa"/>
            <w:tcBorders>
              <w:top w:val="single" w:sz="4" w:space="0" w:color="auto"/>
            </w:tcBorders>
            <w:vAlign w:val="center"/>
          </w:tcPr>
          <w:p w:rsidR="00A31ADE" w:rsidRPr="0015422D" w:rsidRDefault="00A31ADE" w:rsidP="00BF43E2">
            <w:pPr>
              <w:pStyle w:val="Tabletext"/>
            </w:pPr>
            <w:r w:rsidRPr="0015422D">
              <w:t xml:space="preserve">bande des 800 MHz </w:t>
            </w:r>
          </w:p>
        </w:tc>
        <w:tc>
          <w:tcPr>
            <w:tcW w:w="1866" w:type="dxa"/>
            <w:tcBorders>
              <w:top w:val="single" w:sz="4" w:space="0" w:color="auto"/>
            </w:tcBorders>
            <w:vAlign w:val="center"/>
          </w:tcPr>
          <w:p w:rsidR="00A31ADE" w:rsidRPr="0015422D" w:rsidRDefault="00A31ADE" w:rsidP="00BF43E2">
            <w:pPr>
              <w:pStyle w:val="Tabletext"/>
              <w:jc w:val="center"/>
            </w:pPr>
            <w:r w:rsidRPr="0015422D">
              <w:t>824-849</w:t>
            </w:r>
          </w:p>
        </w:tc>
        <w:tc>
          <w:tcPr>
            <w:tcW w:w="1866" w:type="dxa"/>
            <w:tcBorders>
              <w:top w:val="single" w:sz="4" w:space="0" w:color="auto"/>
            </w:tcBorders>
            <w:vAlign w:val="center"/>
          </w:tcPr>
          <w:p w:rsidR="00A31ADE" w:rsidRPr="0015422D" w:rsidRDefault="00A31ADE" w:rsidP="00BF43E2">
            <w:pPr>
              <w:pStyle w:val="Tabletext"/>
              <w:jc w:val="center"/>
            </w:pPr>
            <w:r w:rsidRPr="0015422D">
              <w:t>869-894</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w:t>
            </w:r>
          </w:p>
        </w:tc>
        <w:tc>
          <w:tcPr>
            <w:tcW w:w="5056" w:type="dxa"/>
            <w:vAlign w:val="center"/>
          </w:tcPr>
          <w:p w:rsidR="00A31ADE" w:rsidRPr="0015422D" w:rsidRDefault="00A31ADE" w:rsidP="00BF43E2">
            <w:pPr>
              <w:pStyle w:val="Tabletext"/>
            </w:pPr>
            <w:r w:rsidRPr="0015422D">
              <w:t xml:space="preserve">bande des 1 900 MHz </w:t>
            </w:r>
          </w:p>
        </w:tc>
        <w:tc>
          <w:tcPr>
            <w:tcW w:w="1866" w:type="dxa"/>
            <w:vAlign w:val="center"/>
          </w:tcPr>
          <w:p w:rsidR="00A31ADE" w:rsidRPr="0015422D" w:rsidRDefault="00A31ADE" w:rsidP="00BF43E2">
            <w:pPr>
              <w:pStyle w:val="Tabletext"/>
              <w:jc w:val="center"/>
            </w:pPr>
            <w:r w:rsidRPr="0015422D">
              <w:t>1 850-1 910</w:t>
            </w:r>
          </w:p>
        </w:tc>
        <w:tc>
          <w:tcPr>
            <w:tcW w:w="1866" w:type="dxa"/>
            <w:vAlign w:val="center"/>
          </w:tcPr>
          <w:p w:rsidR="00A31ADE" w:rsidRPr="0015422D" w:rsidRDefault="00A31ADE" w:rsidP="00BF43E2">
            <w:pPr>
              <w:pStyle w:val="Tabletext"/>
              <w:jc w:val="center"/>
            </w:pPr>
            <w:r w:rsidRPr="0015422D">
              <w:t>1 930-1 990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2</w:t>
            </w:r>
          </w:p>
        </w:tc>
        <w:tc>
          <w:tcPr>
            <w:tcW w:w="5056" w:type="dxa"/>
            <w:vAlign w:val="center"/>
          </w:tcPr>
          <w:p w:rsidR="00A31ADE" w:rsidRPr="0015422D" w:rsidRDefault="00A31ADE" w:rsidP="00BF43E2">
            <w:pPr>
              <w:pStyle w:val="Tabletext"/>
            </w:pPr>
            <w:r w:rsidRPr="0015422D">
              <w:t xml:space="preserve">bande pour le TACS </w:t>
            </w:r>
          </w:p>
        </w:tc>
        <w:tc>
          <w:tcPr>
            <w:tcW w:w="1866" w:type="dxa"/>
            <w:vAlign w:val="center"/>
          </w:tcPr>
          <w:p w:rsidR="00A31ADE" w:rsidRPr="0015422D" w:rsidRDefault="00A31ADE" w:rsidP="00BF43E2">
            <w:pPr>
              <w:pStyle w:val="Tabletext"/>
              <w:jc w:val="center"/>
            </w:pPr>
            <w:r w:rsidRPr="0015422D">
              <w:t>872-915</w:t>
            </w:r>
          </w:p>
        </w:tc>
        <w:tc>
          <w:tcPr>
            <w:tcW w:w="1866" w:type="dxa"/>
            <w:vAlign w:val="center"/>
          </w:tcPr>
          <w:p w:rsidR="00A31ADE" w:rsidRPr="0015422D" w:rsidRDefault="00A31ADE" w:rsidP="00BF43E2">
            <w:pPr>
              <w:pStyle w:val="Tabletext"/>
              <w:jc w:val="center"/>
            </w:pPr>
            <w:r w:rsidRPr="0015422D">
              <w:t>917-960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3</w:t>
            </w:r>
          </w:p>
        </w:tc>
        <w:tc>
          <w:tcPr>
            <w:tcW w:w="5056" w:type="dxa"/>
            <w:vAlign w:val="center"/>
          </w:tcPr>
          <w:p w:rsidR="00A31ADE" w:rsidRPr="0015422D" w:rsidRDefault="00A31ADE" w:rsidP="00BF43E2">
            <w:pPr>
              <w:pStyle w:val="Tabletext"/>
            </w:pPr>
            <w:r w:rsidRPr="0015422D">
              <w:t xml:space="preserve">bande pour le JTACS </w:t>
            </w:r>
          </w:p>
        </w:tc>
        <w:tc>
          <w:tcPr>
            <w:tcW w:w="1866" w:type="dxa"/>
            <w:vAlign w:val="center"/>
          </w:tcPr>
          <w:p w:rsidR="00A31ADE" w:rsidRPr="0015422D" w:rsidRDefault="00A31ADE" w:rsidP="00BF43E2">
            <w:pPr>
              <w:pStyle w:val="Tabletext"/>
              <w:jc w:val="center"/>
            </w:pPr>
            <w:r w:rsidRPr="0015422D">
              <w:t>887-925</w:t>
            </w:r>
          </w:p>
        </w:tc>
        <w:tc>
          <w:tcPr>
            <w:tcW w:w="1866" w:type="dxa"/>
            <w:vAlign w:val="center"/>
          </w:tcPr>
          <w:p w:rsidR="00A31ADE" w:rsidRPr="0015422D" w:rsidRDefault="00A31ADE" w:rsidP="00BF43E2">
            <w:pPr>
              <w:pStyle w:val="Tabletext"/>
              <w:jc w:val="center"/>
            </w:pPr>
            <w:r w:rsidRPr="0015422D">
              <w:t>832-870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4</w:t>
            </w:r>
          </w:p>
        </w:tc>
        <w:tc>
          <w:tcPr>
            <w:tcW w:w="5056" w:type="dxa"/>
            <w:vAlign w:val="center"/>
          </w:tcPr>
          <w:p w:rsidR="00A31ADE" w:rsidRPr="0015422D" w:rsidRDefault="00A31ADE" w:rsidP="00BF43E2">
            <w:pPr>
              <w:pStyle w:val="Tabletext"/>
            </w:pPr>
            <w:r w:rsidRPr="0015422D">
              <w:t>bande pour le PCS coréen</w:t>
            </w:r>
          </w:p>
        </w:tc>
        <w:tc>
          <w:tcPr>
            <w:tcW w:w="1866" w:type="dxa"/>
            <w:vAlign w:val="center"/>
          </w:tcPr>
          <w:p w:rsidR="00A31ADE" w:rsidRPr="0015422D" w:rsidRDefault="00A31ADE" w:rsidP="00BF43E2">
            <w:pPr>
              <w:pStyle w:val="Tabletext"/>
              <w:jc w:val="center"/>
            </w:pPr>
            <w:r w:rsidRPr="0015422D">
              <w:t>1 750-1 780</w:t>
            </w:r>
          </w:p>
        </w:tc>
        <w:tc>
          <w:tcPr>
            <w:tcW w:w="1866" w:type="dxa"/>
            <w:vAlign w:val="center"/>
          </w:tcPr>
          <w:p w:rsidR="00A31ADE" w:rsidRPr="0015422D" w:rsidRDefault="00A31ADE" w:rsidP="00BF43E2">
            <w:pPr>
              <w:pStyle w:val="Tabletext"/>
              <w:jc w:val="center"/>
            </w:pPr>
            <w:r w:rsidRPr="0015422D">
              <w:t>1 840-1 870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5</w:t>
            </w:r>
          </w:p>
        </w:tc>
        <w:tc>
          <w:tcPr>
            <w:tcW w:w="5056" w:type="dxa"/>
            <w:vAlign w:val="center"/>
          </w:tcPr>
          <w:p w:rsidR="00A31ADE" w:rsidRPr="0015422D" w:rsidRDefault="00A31ADE" w:rsidP="00BF43E2">
            <w:pPr>
              <w:pStyle w:val="Tabletext"/>
            </w:pPr>
            <w:r w:rsidRPr="0015422D">
              <w:t xml:space="preserve">bande des 450 MHz </w:t>
            </w:r>
          </w:p>
        </w:tc>
        <w:tc>
          <w:tcPr>
            <w:tcW w:w="1866" w:type="dxa"/>
            <w:vAlign w:val="center"/>
          </w:tcPr>
          <w:p w:rsidR="00A31ADE" w:rsidRPr="0015422D" w:rsidRDefault="00A31ADE" w:rsidP="00BF43E2">
            <w:pPr>
              <w:pStyle w:val="Tabletext"/>
              <w:jc w:val="center"/>
            </w:pPr>
            <w:r w:rsidRPr="0015422D">
              <w:t>411-484</w:t>
            </w:r>
          </w:p>
        </w:tc>
        <w:tc>
          <w:tcPr>
            <w:tcW w:w="1866" w:type="dxa"/>
            <w:vAlign w:val="center"/>
          </w:tcPr>
          <w:p w:rsidR="00A31ADE" w:rsidRPr="0015422D" w:rsidRDefault="00A31ADE" w:rsidP="00BF43E2">
            <w:pPr>
              <w:pStyle w:val="Tabletext"/>
              <w:jc w:val="center"/>
            </w:pPr>
            <w:r w:rsidRPr="0015422D">
              <w:t>421-494</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6</w:t>
            </w:r>
          </w:p>
        </w:tc>
        <w:tc>
          <w:tcPr>
            <w:tcW w:w="5056" w:type="dxa"/>
            <w:vAlign w:val="center"/>
          </w:tcPr>
          <w:p w:rsidR="00A31ADE" w:rsidRPr="0015422D" w:rsidRDefault="00A31ADE" w:rsidP="00BF43E2">
            <w:pPr>
              <w:pStyle w:val="Tabletext"/>
            </w:pPr>
            <w:r w:rsidRPr="0015422D">
              <w:t xml:space="preserve">bande des 2 GHz </w:t>
            </w:r>
          </w:p>
        </w:tc>
        <w:tc>
          <w:tcPr>
            <w:tcW w:w="1866" w:type="dxa"/>
            <w:vAlign w:val="center"/>
          </w:tcPr>
          <w:p w:rsidR="00A31ADE" w:rsidRPr="0015422D" w:rsidRDefault="00A31ADE" w:rsidP="00BF43E2">
            <w:pPr>
              <w:pStyle w:val="Tabletext"/>
              <w:jc w:val="center"/>
            </w:pPr>
            <w:r w:rsidRPr="0015422D">
              <w:t>1 920-1 980</w:t>
            </w:r>
          </w:p>
        </w:tc>
        <w:tc>
          <w:tcPr>
            <w:tcW w:w="1866" w:type="dxa"/>
            <w:vAlign w:val="center"/>
          </w:tcPr>
          <w:p w:rsidR="00A31ADE" w:rsidRPr="0015422D" w:rsidRDefault="00A31ADE" w:rsidP="00BF43E2">
            <w:pPr>
              <w:pStyle w:val="Tabletext"/>
              <w:jc w:val="center"/>
            </w:pPr>
            <w:r w:rsidRPr="0015422D">
              <w:t>2 110-2 170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7</w:t>
            </w:r>
          </w:p>
        </w:tc>
        <w:tc>
          <w:tcPr>
            <w:tcW w:w="5056" w:type="dxa"/>
            <w:vAlign w:val="center"/>
          </w:tcPr>
          <w:p w:rsidR="00A31ADE" w:rsidRPr="0015422D" w:rsidRDefault="00A31ADE" w:rsidP="00BF43E2">
            <w:pPr>
              <w:pStyle w:val="Tabletext"/>
            </w:pPr>
            <w:r w:rsidRPr="0015422D">
              <w:t xml:space="preserve">bande supérieure des 700 MHz </w:t>
            </w:r>
          </w:p>
        </w:tc>
        <w:tc>
          <w:tcPr>
            <w:tcW w:w="1866" w:type="dxa"/>
            <w:vAlign w:val="center"/>
          </w:tcPr>
          <w:p w:rsidR="00A31ADE" w:rsidRPr="0015422D" w:rsidRDefault="00A31ADE" w:rsidP="00BF43E2">
            <w:pPr>
              <w:pStyle w:val="Tabletext"/>
              <w:jc w:val="center"/>
            </w:pPr>
            <w:r w:rsidRPr="0015422D">
              <w:t>776-788</w:t>
            </w:r>
          </w:p>
        </w:tc>
        <w:tc>
          <w:tcPr>
            <w:tcW w:w="1866" w:type="dxa"/>
            <w:vAlign w:val="center"/>
          </w:tcPr>
          <w:p w:rsidR="00A31ADE" w:rsidRPr="0015422D" w:rsidRDefault="00A31ADE" w:rsidP="00BF43E2">
            <w:pPr>
              <w:pStyle w:val="Tabletext"/>
              <w:jc w:val="center"/>
            </w:pPr>
            <w:r w:rsidRPr="0015422D">
              <w:t>746-758</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8</w:t>
            </w:r>
          </w:p>
        </w:tc>
        <w:tc>
          <w:tcPr>
            <w:tcW w:w="5056" w:type="dxa"/>
            <w:vAlign w:val="center"/>
          </w:tcPr>
          <w:p w:rsidR="00A31ADE" w:rsidRPr="0015422D" w:rsidRDefault="00A31ADE" w:rsidP="00BF43E2">
            <w:pPr>
              <w:pStyle w:val="Tabletext"/>
            </w:pPr>
            <w:r w:rsidRPr="0015422D">
              <w:t xml:space="preserve">bande des 1 800 MHz </w:t>
            </w:r>
          </w:p>
        </w:tc>
        <w:tc>
          <w:tcPr>
            <w:tcW w:w="1866" w:type="dxa"/>
            <w:vAlign w:val="center"/>
          </w:tcPr>
          <w:p w:rsidR="00A31ADE" w:rsidRPr="0015422D" w:rsidRDefault="00A31ADE" w:rsidP="00BF43E2">
            <w:pPr>
              <w:pStyle w:val="Tabletext"/>
              <w:jc w:val="center"/>
            </w:pPr>
            <w:r w:rsidRPr="0015422D">
              <w:t>1 710-1 785</w:t>
            </w:r>
          </w:p>
        </w:tc>
        <w:tc>
          <w:tcPr>
            <w:tcW w:w="1866" w:type="dxa"/>
            <w:vAlign w:val="center"/>
          </w:tcPr>
          <w:p w:rsidR="00A31ADE" w:rsidRPr="0015422D" w:rsidRDefault="00A31ADE" w:rsidP="00BF43E2">
            <w:pPr>
              <w:pStyle w:val="Tabletext"/>
              <w:jc w:val="center"/>
            </w:pPr>
            <w:r w:rsidRPr="0015422D">
              <w:t>1 805-1 880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9</w:t>
            </w:r>
          </w:p>
        </w:tc>
        <w:tc>
          <w:tcPr>
            <w:tcW w:w="5056" w:type="dxa"/>
            <w:vAlign w:val="center"/>
          </w:tcPr>
          <w:p w:rsidR="00A31ADE" w:rsidRPr="0015422D" w:rsidRDefault="00A31ADE" w:rsidP="00BF43E2">
            <w:pPr>
              <w:pStyle w:val="Tabletext"/>
            </w:pPr>
            <w:r w:rsidRPr="0015422D">
              <w:t xml:space="preserve">bande des 900 MHz </w:t>
            </w:r>
          </w:p>
        </w:tc>
        <w:tc>
          <w:tcPr>
            <w:tcW w:w="1866" w:type="dxa"/>
            <w:vAlign w:val="center"/>
          </w:tcPr>
          <w:p w:rsidR="00A31ADE" w:rsidRPr="0015422D" w:rsidRDefault="00A31ADE" w:rsidP="00BF43E2">
            <w:pPr>
              <w:pStyle w:val="Tabletext"/>
              <w:jc w:val="center"/>
            </w:pPr>
            <w:r w:rsidRPr="0015422D">
              <w:t>880-915</w:t>
            </w:r>
          </w:p>
        </w:tc>
        <w:tc>
          <w:tcPr>
            <w:tcW w:w="1866" w:type="dxa"/>
            <w:vAlign w:val="center"/>
          </w:tcPr>
          <w:p w:rsidR="00A31ADE" w:rsidRPr="0015422D" w:rsidRDefault="00A31ADE" w:rsidP="00BF43E2">
            <w:pPr>
              <w:pStyle w:val="Tabletext"/>
              <w:jc w:val="center"/>
            </w:pPr>
            <w:r w:rsidRPr="0015422D">
              <w:t>925-960</w:t>
            </w:r>
          </w:p>
        </w:tc>
      </w:tr>
    </w:tbl>
    <w:p w:rsidR="00A45335" w:rsidRDefault="00A45335" w:rsidP="00A45335">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056"/>
        <w:gridCol w:w="1866"/>
        <w:gridCol w:w="1866"/>
      </w:tblGrid>
      <w:tr w:rsidR="00A45335" w:rsidRPr="00033676" w:rsidTr="00A45335">
        <w:trPr>
          <w:jc w:val="center"/>
        </w:trPr>
        <w:tc>
          <w:tcPr>
            <w:tcW w:w="851" w:type="dxa"/>
            <w:tcBorders>
              <w:bottom w:val="single" w:sz="4" w:space="0" w:color="auto"/>
            </w:tcBorders>
          </w:tcPr>
          <w:p w:rsidR="00A45335" w:rsidRPr="001E477E" w:rsidRDefault="00A45335" w:rsidP="00A45335">
            <w:pPr>
              <w:pStyle w:val="Tablehead"/>
              <w:keepLines/>
            </w:pPr>
            <w:r>
              <w:rPr>
                <w:lang w:val="fr-CH"/>
              </w:rPr>
              <w:lastRenderedPageBreak/>
              <w:br w:type="page"/>
            </w:r>
            <w:r w:rsidRPr="001E477E">
              <w:t>Bande</w:t>
            </w:r>
          </w:p>
        </w:tc>
        <w:tc>
          <w:tcPr>
            <w:tcW w:w="5056" w:type="dxa"/>
            <w:tcBorders>
              <w:bottom w:val="single" w:sz="4" w:space="0" w:color="auto"/>
            </w:tcBorders>
          </w:tcPr>
          <w:p w:rsidR="00A45335" w:rsidRPr="001E477E" w:rsidRDefault="00A45335" w:rsidP="00A45335">
            <w:pPr>
              <w:pStyle w:val="Tablehead"/>
              <w:keepLines/>
            </w:pPr>
            <w:r w:rsidRPr="001E477E">
              <w:t>Nom</w:t>
            </w:r>
          </w:p>
        </w:tc>
        <w:tc>
          <w:tcPr>
            <w:tcW w:w="1866" w:type="dxa"/>
            <w:tcBorders>
              <w:bottom w:val="single" w:sz="4" w:space="0" w:color="auto"/>
            </w:tcBorders>
          </w:tcPr>
          <w:p w:rsidR="00A45335" w:rsidRPr="001E477E" w:rsidRDefault="00A45335" w:rsidP="00A45335">
            <w:pPr>
              <w:pStyle w:val="Tablehead"/>
              <w:keepLines/>
            </w:pPr>
            <w:r w:rsidRPr="001E477E">
              <w:t>Fréquence d'émission de la station mobile (MHz)</w:t>
            </w:r>
          </w:p>
        </w:tc>
        <w:tc>
          <w:tcPr>
            <w:tcW w:w="1866" w:type="dxa"/>
            <w:tcBorders>
              <w:bottom w:val="single" w:sz="4" w:space="0" w:color="auto"/>
            </w:tcBorders>
          </w:tcPr>
          <w:p w:rsidR="00A45335" w:rsidRPr="001E477E" w:rsidRDefault="00A45335" w:rsidP="00A45335">
            <w:pPr>
              <w:pStyle w:val="Tablehead"/>
              <w:keepLines/>
            </w:pPr>
            <w:r w:rsidRPr="001E477E">
              <w:t>Fréquence d'émission de la station de base (MHz)</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10</w:t>
            </w:r>
          </w:p>
        </w:tc>
        <w:tc>
          <w:tcPr>
            <w:tcW w:w="5056" w:type="dxa"/>
            <w:vAlign w:val="center"/>
          </w:tcPr>
          <w:p w:rsidR="00A31ADE" w:rsidRPr="0015422D" w:rsidRDefault="00A31ADE" w:rsidP="00BF43E2">
            <w:pPr>
              <w:pStyle w:val="Tabletext"/>
            </w:pPr>
            <w:r w:rsidRPr="0015422D">
              <w:t xml:space="preserve">bande secondaire des 800 MHz </w:t>
            </w:r>
          </w:p>
        </w:tc>
        <w:tc>
          <w:tcPr>
            <w:tcW w:w="1866" w:type="dxa"/>
            <w:vAlign w:val="center"/>
          </w:tcPr>
          <w:p w:rsidR="00A31ADE" w:rsidRPr="0015422D" w:rsidRDefault="00A31ADE" w:rsidP="00BF43E2">
            <w:pPr>
              <w:pStyle w:val="Tabletext"/>
              <w:jc w:val="center"/>
            </w:pPr>
            <w:r w:rsidRPr="0015422D">
              <w:t>806-901</w:t>
            </w:r>
          </w:p>
        </w:tc>
        <w:tc>
          <w:tcPr>
            <w:tcW w:w="1866" w:type="dxa"/>
            <w:vAlign w:val="center"/>
          </w:tcPr>
          <w:p w:rsidR="00A31ADE" w:rsidRPr="0015422D" w:rsidRDefault="00A31ADE" w:rsidP="00BF43E2">
            <w:pPr>
              <w:pStyle w:val="Tabletext"/>
              <w:jc w:val="center"/>
            </w:pPr>
            <w:r w:rsidRPr="0015422D">
              <w:t>851-940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11</w:t>
            </w:r>
          </w:p>
        </w:tc>
        <w:tc>
          <w:tcPr>
            <w:tcW w:w="5056" w:type="dxa"/>
            <w:vAlign w:val="center"/>
          </w:tcPr>
          <w:p w:rsidR="00A31ADE" w:rsidRPr="0015422D" w:rsidRDefault="00A31ADE" w:rsidP="00BF43E2">
            <w:pPr>
              <w:pStyle w:val="Tabletext"/>
            </w:pPr>
            <w:r w:rsidRPr="0015422D">
              <w:t>bande des 400 MHz pour le PAMR européen</w:t>
            </w:r>
          </w:p>
        </w:tc>
        <w:tc>
          <w:tcPr>
            <w:tcW w:w="1866" w:type="dxa"/>
            <w:vAlign w:val="center"/>
          </w:tcPr>
          <w:p w:rsidR="00A31ADE" w:rsidRPr="0015422D" w:rsidRDefault="00A31ADE" w:rsidP="00BF43E2">
            <w:pPr>
              <w:pStyle w:val="Tabletext"/>
              <w:jc w:val="center"/>
            </w:pPr>
            <w:r w:rsidRPr="0015422D">
              <w:t>411-484</w:t>
            </w:r>
          </w:p>
        </w:tc>
        <w:tc>
          <w:tcPr>
            <w:tcW w:w="1866" w:type="dxa"/>
            <w:vAlign w:val="center"/>
          </w:tcPr>
          <w:p w:rsidR="00A31ADE" w:rsidRPr="0015422D" w:rsidRDefault="00A31ADE" w:rsidP="00BF43E2">
            <w:pPr>
              <w:pStyle w:val="Tabletext"/>
              <w:jc w:val="center"/>
            </w:pPr>
            <w:r w:rsidRPr="0015422D">
              <w:t>421-494</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12</w:t>
            </w:r>
          </w:p>
        </w:tc>
        <w:tc>
          <w:tcPr>
            <w:tcW w:w="5056" w:type="dxa"/>
            <w:vAlign w:val="center"/>
          </w:tcPr>
          <w:p w:rsidR="00A31ADE" w:rsidRPr="0015422D" w:rsidRDefault="00A31ADE" w:rsidP="00BF43E2">
            <w:pPr>
              <w:pStyle w:val="Tabletext"/>
            </w:pPr>
            <w:r w:rsidRPr="0015422D">
              <w:t xml:space="preserve">bande des 800 MHz pour le PAMR </w:t>
            </w:r>
          </w:p>
        </w:tc>
        <w:tc>
          <w:tcPr>
            <w:tcW w:w="1866" w:type="dxa"/>
            <w:vAlign w:val="center"/>
          </w:tcPr>
          <w:p w:rsidR="00A31ADE" w:rsidRPr="0015422D" w:rsidRDefault="00A31ADE" w:rsidP="00BF43E2">
            <w:pPr>
              <w:pStyle w:val="Tabletext"/>
              <w:jc w:val="center"/>
            </w:pPr>
            <w:r w:rsidRPr="0015422D">
              <w:t>870-876</w:t>
            </w:r>
          </w:p>
        </w:tc>
        <w:tc>
          <w:tcPr>
            <w:tcW w:w="1866" w:type="dxa"/>
            <w:vAlign w:val="center"/>
          </w:tcPr>
          <w:p w:rsidR="00A31ADE" w:rsidRPr="0015422D" w:rsidRDefault="00A31ADE" w:rsidP="00BF43E2">
            <w:pPr>
              <w:pStyle w:val="Tabletext"/>
              <w:jc w:val="center"/>
            </w:pPr>
            <w:r w:rsidRPr="0015422D">
              <w:t>915-921</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13</w:t>
            </w:r>
          </w:p>
        </w:tc>
        <w:tc>
          <w:tcPr>
            <w:tcW w:w="5056" w:type="dxa"/>
            <w:vAlign w:val="center"/>
          </w:tcPr>
          <w:p w:rsidR="00A31ADE" w:rsidRPr="0015422D" w:rsidRDefault="00A31ADE" w:rsidP="00BF43E2">
            <w:pPr>
              <w:pStyle w:val="Tabletext"/>
            </w:pPr>
            <w:r w:rsidRPr="0015422D">
              <w:t>bande des 2,5 GHz pour l'extension des IMT</w:t>
            </w:r>
            <w:r>
              <w:noBreakHyphen/>
            </w:r>
            <w:r w:rsidRPr="0015422D">
              <w:t xml:space="preserve">2000 </w:t>
            </w:r>
          </w:p>
        </w:tc>
        <w:tc>
          <w:tcPr>
            <w:tcW w:w="1866" w:type="dxa"/>
            <w:vAlign w:val="center"/>
          </w:tcPr>
          <w:p w:rsidR="00A31ADE" w:rsidRPr="0015422D" w:rsidRDefault="00A31ADE" w:rsidP="00BF43E2">
            <w:pPr>
              <w:pStyle w:val="Tabletext"/>
              <w:jc w:val="center"/>
            </w:pPr>
            <w:r w:rsidRPr="0015422D">
              <w:t>2 500-2 570</w:t>
            </w:r>
          </w:p>
        </w:tc>
        <w:tc>
          <w:tcPr>
            <w:tcW w:w="1866" w:type="dxa"/>
            <w:vAlign w:val="center"/>
          </w:tcPr>
          <w:p w:rsidR="00A31ADE" w:rsidRPr="0015422D" w:rsidRDefault="00A31ADE" w:rsidP="00BF43E2">
            <w:pPr>
              <w:pStyle w:val="Tabletext"/>
              <w:jc w:val="center"/>
            </w:pPr>
            <w:r w:rsidRPr="0015422D">
              <w:t>2 620-2 690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14</w:t>
            </w:r>
          </w:p>
        </w:tc>
        <w:tc>
          <w:tcPr>
            <w:tcW w:w="5056" w:type="dxa"/>
            <w:vAlign w:val="center"/>
          </w:tcPr>
          <w:p w:rsidR="00A31ADE" w:rsidRPr="0015422D" w:rsidRDefault="00A31ADE" w:rsidP="00BF43E2">
            <w:pPr>
              <w:pStyle w:val="Tabletext"/>
            </w:pPr>
            <w:r w:rsidRPr="0015422D">
              <w:t xml:space="preserve">bande des 1,9 GHz pour le PCS aux </w:t>
            </w:r>
            <w:r>
              <w:t>E</w:t>
            </w:r>
            <w:r w:rsidRPr="0015422D">
              <w:t>tats-Unis</w:t>
            </w:r>
          </w:p>
        </w:tc>
        <w:tc>
          <w:tcPr>
            <w:tcW w:w="1866" w:type="dxa"/>
            <w:vAlign w:val="center"/>
          </w:tcPr>
          <w:p w:rsidR="00A31ADE" w:rsidRPr="0015422D" w:rsidRDefault="00A31ADE" w:rsidP="00BF43E2">
            <w:pPr>
              <w:pStyle w:val="Tabletext"/>
              <w:jc w:val="center"/>
            </w:pPr>
            <w:r w:rsidRPr="0015422D">
              <w:t>1 850-1 915</w:t>
            </w:r>
          </w:p>
        </w:tc>
        <w:tc>
          <w:tcPr>
            <w:tcW w:w="1866" w:type="dxa"/>
            <w:vAlign w:val="center"/>
          </w:tcPr>
          <w:p w:rsidR="00A31ADE" w:rsidRPr="0015422D" w:rsidRDefault="00A31ADE" w:rsidP="00BF43E2">
            <w:pPr>
              <w:pStyle w:val="Tabletext"/>
              <w:jc w:val="center"/>
            </w:pPr>
            <w:r w:rsidRPr="0015422D">
              <w:t>1 930-1 995</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15</w:t>
            </w:r>
          </w:p>
        </w:tc>
        <w:tc>
          <w:tcPr>
            <w:tcW w:w="5056" w:type="dxa"/>
            <w:vAlign w:val="center"/>
          </w:tcPr>
          <w:p w:rsidR="00A31ADE" w:rsidRPr="0015422D" w:rsidRDefault="00A31ADE" w:rsidP="00BF43E2">
            <w:pPr>
              <w:pStyle w:val="Tabletext"/>
            </w:pPr>
            <w:r w:rsidRPr="0015422D">
              <w:t xml:space="preserve">bande pour l'AWS </w:t>
            </w:r>
          </w:p>
        </w:tc>
        <w:tc>
          <w:tcPr>
            <w:tcW w:w="1866" w:type="dxa"/>
            <w:vAlign w:val="center"/>
          </w:tcPr>
          <w:p w:rsidR="00A31ADE" w:rsidRPr="0015422D" w:rsidRDefault="00A31ADE" w:rsidP="00BF43E2">
            <w:pPr>
              <w:pStyle w:val="Tabletext"/>
              <w:jc w:val="center"/>
            </w:pPr>
            <w:r w:rsidRPr="0015422D">
              <w:t>1 710-1 755</w:t>
            </w:r>
          </w:p>
        </w:tc>
        <w:tc>
          <w:tcPr>
            <w:tcW w:w="1866" w:type="dxa"/>
            <w:vAlign w:val="center"/>
          </w:tcPr>
          <w:p w:rsidR="00A31ADE" w:rsidRPr="0015422D" w:rsidRDefault="00A31ADE" w:rsidP="00BF43E2">
            <w:pPr>
              <w:pStyle w:val="Tabletext"/>
              <w:jc w:val="center"/>
            </w:pPr>
            <w:r w:rsidRPr="0015422D">
              <w:t>2 110-2 155</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16(1)</w:t>
            </w:r>
          </w:p>
        </w:tc>
        <w:tc>
          <w:tcPr>
            <w:tcW w:w="5056" w:type="dxa"/>
            <w:vAlign w:val="center"/>
          </w:tcPr>
          <w:p w:rsidR="00A31ADE" w:rsidRPr="0015422D" w:rsidRDefault="00A31ADE" w:rsidP="00BF43E2">
            <w:pPr>
              <w:pStyle w:val="Tabletext"/>
            </w:pPr>
            <w:r w:rsidRPr="0015422D">
              <w:t xml:space="preserve">bande des 2,5 GHz </w:t>
            </w:r>
            <w:r>
              <w:t>pour les E</w:t>
            </w:r>
            <w:r w:rsidRPr="0015422D">
              <w:t>tats-Unis</w:t>
            </w:r>
          </w:p>
        </w:tc>
        <w:tc>
          <w:tcPr>
            <w:tcW w:w="1866" w:type="dxa"/>
            <w:vAlign w:val="center"/>
          </w:tcPr>
          <w:p w:rsidR="00A31ADE" w:rsidRPr="0015422D" w:rsidRDefault="00A31ADE" w:rsidP="00BF43E2">
            <w:pPr>
              <w:pStyle w:val="Tabletext"/>
              <w:jc w:val="center"/>
            </w:pPr>
            <w:r w:rsidRPr="0015422D">
              <w:t>2 502-2 568</w:t>
            </w:r>
          </w:p>
        </w:tc>
        <w:tc>
          <w:tcPr>
            <w:tcW w:w="1866" w:type="dxa"/>
            <w:vAlign w:val="center"/>
          </w:tcPr>
          <w:p w:rsidR="00A31ADE" w:rsidRPr="0015422D" w:rsidRDefault="00A31ADE" w:rsidP="00BF43E2">
            <w:pPr>
              <w:pStyle w:val="Tabletext"/>
              <w:jc w:val="center"/>
            </w:pPr>
            <w:r w:rsidRPr="0015422D">
              <w:t>2 624-2 690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17(1)</w:t>
            </w:r>
          </w:p>
        </w:tc>
        <w:tc>
          <w:tcPr>
            <w:tcW w:w="5056" w:type="dxa"/>
            <w:vAlign w:val="center"/>
          </w:tcPr>
          <w:p w:rsidR="00A31ADE" w:rsidRPr="0015422D" w:rsidRDefault="00A31ADE" w:rsidP="00BF43E2">
            <w:pPr>
              <w:pStyle w:val="Tabletext"/>
            </w:pPr>
            <w:r w:rsidRPr="0015422D">
              <w:t xml:space="preserve">bande des 2,5 GHz </w:t>
            </w:r>
            <w:r>
              <w:t>pour le FLO aux E</w:t>
            </w:r>
            <w:r w:rsidRPr="0015422D">
              <w:t xml:space="preserve">tats-Unis </w:t>
            </w:r>
          </w:p>
        </w:tc>
        <w:tc>
          <w:tcPr>
            <w:tcW w:w="1866" w:type="dxa"/>
            <w:vAlign w:val="center"/>
          </w:tcPr>
          <w:p w:rsidR="00A31ADE" w:rsidRPr="0015422D" w:rsidRDefault="00A31ADE" w:rsidP="00BF43E2">
            <w:pPr>
              <w:pStyle w:val="Tabletext"/>
              <w:jc w:val="center"/>
            </w:pPr>
            <w:r w:rsidRPr="0015422D">
              <w:t>N/A</w:t>
            </w:r>
          </w:p>
        </w:tc>
        <w:tc>
          <w:tcPr>
            <w:tcW w:w="1866" w:type="dxa"/>
            <w:vAlign w:val="center"/>
          </w:tcPr>
          <w:p w:rsidR="00A31ADE" w:rsidRPr="0015422D" w:rsidRDefault="00A31ADE" w:rsidP="00BF43E2">
            <w:pPr>
              <w:pStyle w:val="Tabletext"/>
              <w:jc w:val="center"/>
            </w:pPr>
            <w:r w:rsidRPr="0015422D">
              <w:t>2 624-2 690</w:t>
            </w:r>
          </w:p>
        </w:tc>
      </w:tr>
      <w:tr w:rsidR="00A31ADE" w:rsidRPr="00033676" w:rsidTr="00BF43E2">
        <w:trPr>
          <w:jc w:val="center"/>
        </w:trPr>
        <w:tc>
          <w:tcPr>
            <w:tcW w:w="851" w:type="dxa"/>
            <w:vAlign w:val="center"/>
          </w:tcPr>
          <w:p w:rsidR="00A31ADE" w:rsidRPr="0015422D" w:rsidRDefault="00A31ADE" w:rsidP="00BF43E2">
            <w:pPr>
              <w:pStyle w:val="Tabletext"/>
              <w:jc w:val="center"/>
            </w:pPr>
            <w:r w:rsidRPr="0015422D">
              <w:t>18(1)</w:t>
            </w:r>
          </w:p>
        </w:tc>
        <w:tc>
          <w:tcPr>
            <w:tcW w:w="5056" w:type="dxa"/>
            <w:vAlign w:val="center"/>
          </w:tcPr>
          <w:p w:rsidR="00A31ADE" w:rsidRPr="0015422D" w:rsidRDefault="00A31ADE" w:rsidP="00BF43E2">
            <w:pPr>
              <w:pStyle w:val="Tabletext"/>
            </w:pPr>
            <w:r w:rsidRPr="0015422D">
              <w:t xml:space="preserve">bande des 700 MHz pour la sécurité du public </w:t>
            </w:r>
          </w:p>
        </w:tc>
        <w:tc>
          <w:tcPr>
            <w:tcW w:w="1866" w:type="dxa"/>
            <w:vAlign w:val="center"/>
          </w:tcPr>
          <w:p w:rsidR="00A31ADE" w:rsidRPr="0015422D" w:rsidRDefault="00A31ADE" w:rsidP="00BF43E2">
            <w:pPr>
              <w:pStyle w:val="Tabletext"/>
              <w:jc w:val="center"/>
            </w:pPr>
            <w:r w:rsidRPr="0015422D">
              <w:t>787-799</w:t>
            </w:r>
          </w:p>
        </w:tc>
        <w:tc>
          <w:tcPr>
            <w:tcW w:w="1866" w:type="dxa"/>
            <w:vAlign w:val="center"/>
          </w:tcPr>
          <w:p w:rsidR="00A31ADE" w:rsidRPr="0015422D" w:rsidRDefault="00A31ADE" w:rsidP="00BF43E2">
            <w:pPr>
              <w:pStyle w:val="Tabletext"/>
              <w:jc w:val="center"/>
            </w:pPr>
            <w:r w:rsidRPr="0015422D">
              <w:t>757-769</w:t>
            </w:r>
          </w:p>
        </w:tc>
      </w:tr>
      <w:tr w:rsidR="00A31ADE" w:rsidRPr="00033676" w:rsidTr="00BF43E2">
        <w:trPr>
          <w:jc w:val="center"/>
        </w:trPr>
        <w:tc>
          <w:tcPr>
            <w:tcW w:w="851" w:type="dxa"/>
            <w:tcBorders>
              <w:bottom w:val="single" w:sz="4" w:space="0" w:color="auto"/>
            </w:tcBorders>
            <w:vAlign w:val="center"/>
          </w:tcPr>
          <w:p w:rsidR="00A31ADE" w:rsidRPr="0015422D" w:rsidRDefault="00A31ADE" w:rsidP="00BF43E2">
            <w:pPr>
              <w:pStyle w:val="Tabletext"/>
              <w:jc w:val="center"/>
            </w:pPr>
            <w:r w:rsidRPr="0015422D">
              <w:t>19(1)</w:t>
            </w:r>
          </w:p>
        </w:tc>
        <w:tc>
          <w:tcPr>
            <w:tcW w:w="5056" w:type="dxa"/>
            <w:tcBorders>
              <w:bottom w:val="single" w:sz="4" w:space="0" w:color="auto"/>
            </w:tcBorders>
            <w:vAlign w:val="center"/>
          </w:tcPr>
          <w:p w:rsidR="00A31ADE" w:rsidRPr="0015422D" w:rsidRDefault="00A31ADE" w:rsidP="00BF43E2">
            <w:pPr>
              <w:pStyle w:val="Tabletext"/>
            </w:pPr>
            <w:r w:rsidRPr="0015422D">
              <w:t xml:space="preserve">bande inférieure des 700 MHz </w:t>
            </w:r>
          </w:p>
        </w:tc>
        <w:tc>
          <w:tcPr>
            <w:tcW w:w="1866" w:type="dxa"/>
            <w:tcBorders>
              <w:bottom w:val="single" w:sz="4" w:space="0" w:color="auto"/>
            </w:tcBorders>
            <w:vAlign w:val="center"/>
          </w:tcPr>
          <w:p w:rsidR="00A31ADE" w:rsidRPr="0015422D" w:rsidRDefault="00A31ADE" w:rsidP="00BF43E2">
            <w:pPr>
              <w:pStyle w:val="Tabletext"/>
              <w:jc w:val="center"/>
            </w:pPr>
            <w:r w:rsidRPr="0015422D">
              <w:t>698-716</w:t>
            </w:r>
          </w:p>
        </w:tc>
        <w:tc>
          <w:tcPr>
            <w:tcW w:w="1866" w:type="dxa"/>
            <w:tcBorders>
              <w:bottom w:val="single" w:sz="4" w:space="0" w:color="auto"/>
            </w:tcBorders>
            <w:vAlign w:val="center"/>
          </w:tcPr>
          <w:p w:rsidR="00A31ADE" w:rsidRPr="0015422D" w:rsidRDefault="00A31ADE" w:rsidP="00BF43E2">
            <w:pPr>
              <w:pStyle w:val="Tabletext"/>
              <w:jc w:val="center"/>
            </w:pPr>
            <w:r w:rsidRPr="0015422D">
              <w:t>728-746</w:t>
            </w:r>
          </w:p>
        </w:tc>
      </w:tr>
      <w:tr w:rsidR="00A31ADE" w:rsidRPr="00033676" w:rsidTr="00BF43E2">
        <w:trPr>
          <w:jc w:val="center"/>
        </w:trPr>
        <w:tc>
          <w:tcPr>
            <w:tcW w:w="9639" w:type="dxa"/>
            <w:gridSpan w:val="4"/>
            <w:tcBorders>
              <w:top w:val="single" w:sz="4" w:space="0" w:color="auto"/>
              <w:left w:val="nil"/>
              <w:bottom w:val="nil"/>
              <w:right w:val="nil"/>
            </w:tcBorders>
            <w:vAlign w:val="center"/>
          </w:tcPr>
          <w:p w:rsidR="00A31ADE" w:rsidRPr="0015422D" w:rsidRDefault="00A31ADE" w:rsidP="00BF43E2">
            <w:pPr>
              <w:pStyle w:val="Tablelegend"/>
            </w:pPr>
            <w:r w:rsidRPr="00E02403">
              <w:rPr>
                <w:vertAlign w:val="superscript"/>
              </w:rPr>
              <w:t>(1)</w:t>
            </w:r>
            <w:r w:rsidRPr="0015422D">
              <w:tab/>
              <w:t>Pas de spécifications concernant les rayonnements pour le moment.</w:t>
            </w:r>
          </w:p>
        </w:tc>
      </w:tr>
    </w:tbl>
    <w:p w:rsidR="00A31ADE" w:rsidRPr="00033676" w:rsidRDefault="00A31ADE" w:rsidP="00A31ADE">
      <w:pPr>
        <w:pStyle w:val="Note"/>
        <w:rPr>
          <w:lang w:val="fr-CH"/>
        </w:rPr>
      </w:pPr>
      <w:r w:rsidRPr="00033676">
        <w:rPr>
          <w:lang w:val="fr-CH"/>
        </w:rPr>
        <w:t>NOTE 4 – Les limites des rayonnements non</w:t>
      </w:r>
      <w:r>
        <w:rPr>
          <w:lang w:val="fr-CH"/>
        </w:rPr>
        <w:t xml:space="preserve"> désirés figurant dans l'Annexe </w:t>
      </w:r>
      <w:r w:rsidRPr="00033676">
        <w:rPr>
          <w:lang w:val="fr-CH"/>
        </w:rPr>
        <w:t xml:space="preserve">3 sont définies pour les stations mobiles fonctionnant dans une </w:t>
      </w:r>
      <w:r>
        <w:rPr>
          <w:lang w:val="fr-CH"/>
        </w:rPr>
        <w:t xml:space="preserve">ou une combinaison </w:t>
      </w:r>
      <w:r w:rsidRPr="00033676">
        <w:rPr>
          <w:lang w:val="fr-CH"/>
        </w:rPr>
        <w:t>des configurations suivantes:</w:t>
      </w:r>
    </w:p>
    <w:p w:rsidR="00A31ADE" w:rsidRPr="0015422D" w:rsidRDefault="00A31ADE" w:rsidP="00A31ADE">
      <w:pPr>
        <w:pStyle w:val="Note"/>
        <w:ind w:left="720" w:hanging="720"/>
      </w:pPr>
      <w:r w:rsidRPr="0015422D">
        <w:t>–</w:t>
      </w:r>
      <w:r w:rsidRPr="0015422D">
        <w:tab/>
        <w:t>TDD dans les bandes</w:t>
      </w:r>
      <w:r>
        <w:t xml:space="preserve"> 1 900-1 920 MHz et 2 010-2 025 </w:t>
      </w:r>
      <w:r w:rsidRPr="0015422D">
        <w:t>MHz, qu'on désigne par bande</w:t>
      </w:r>
      <w:r>
        <w:t> </w:t>
      </w:r>
      <w:r w:rsidRPr="0015422D">
        <w:t>a) pour le système UTRA et par bande</w:t>
      </w:r>
      <w:r>
        <w:t>s 33 et </w:t>
      </w:r>
      <w:r w:rsidRPr="0015422D">
        <w:t>34 pour le système E-UTRA.</w:t>
      </w:r>
    </w:p>
    <w:p w:rsidR="00A31ADE" w:rsidRPr="0015422D" w:rsidRDefault="00A31ADE" w:rsidP="00A31ADE">
      <w:pPr>
        <w:pStyle w:val="Note"/>
        <w:ind w:left="720" w:hanging="720"/>
      </w:pPr>
      <w:r w:rsidRPr="0015422D">
        <w:t>–</w:t>
      </w:r>
      <w:r w:rsidRPr="0015422D">
        <w:tab/>
        <w:t>TDD dans les bandes</w:t>
      </w:r>
      <w:r>
        <w:t xml:space="preserve"> 1 850-1 910 MHz et 1 930-1 </w:t>
      </w:r>
      <w:r w:rsidRPr="0015422D">
        <w:t>990 MHz, qu'on désigne par bande</w:t>
      </w:r>
      <w:r>
        <w:t> </w:t>
      </w:r>
      <w:r w:rsidRPr="0015422D">
        <w:t>b) pour le système UTRA et par bande</w:t>
      </w:r>
      <w:r>
        <w:t>s 35 et </w:t>
      </w:r>
      <w:r w:rsidRPr="0015422D">
        <w:t>36 pour le système E-UTRA.</w:t>
      </w:r>
    </w:p>
    <w:p w:rsidR="00A31ADE" w:rsidRPr="0015422D" w:rsidRDefault="00A31ADE" w:rsidP="00A31ADE">
      <w:pPr>
        <w:pStyle w:val="Note"/>
        <w:ind w:left="720" w:hanging="720"/>
      </w:pPr>
      <w:r w:rsidRPr="0015422D">
        <w:t>–</w:t>
      </w:r>
      <w:r w:rsidRPr="0015422D">
        <w:tab/>
        <w:t>TDD</w:t>
      </w:r>
      <w:r>
        <w:t xml:space="preserve"> dans la bande 1 910-1 </w:t>
      </w:r>
      <w:r w:rsidRPr="0015422D">
        <w:t>930 MHz, qu'on désigne par bande c) pour le système UTRA et par bande</w:t>
      </w:r>
      <w:r>
        <w:t> </w:t>
      </w:r>
      <w:r w:rsidRPr="0015422D">
        <w:t>37 pour le système E-UTRA.</w:t>
      </w:r>
    </w:p>
    <w:p w:rsidR="00A31ADE" w:rsidRPr="0015422D" w:rsidRDefault="00A31ADE" w:rsidP="00A31ADE">
      <w:pPr>
        <w:pStyle w:val="Note"/>
        <w:ind w:left="720" w:hanging="720"/>
      </w:pPr>
      <w:r w:rsidRPr="0015422D">
        <w:t>–</w:t>
      </w:r>
      <w:r w:rsidRPr="0015422D">
        <w:tab/>
        <w:t>TDD</w:t>
      </w:r>
      <w:r>
        <w:t xml:space="preserve"> dans la bande 2 570-2 </w:t>
      </w:r>
      <w:r w:rsidRPr="0015422D">
        <w:t>620 MHz, qu'on désigne par bande d) pour le système UTRA et par bande</w:t>
      </w:r>
      <w:r>
        <w:t> </w:t>
      </w:r>
      <w:r w:rsidRPr="0015422D">
        <w:t>38 pour le système E-UTRA.</w:t>
      </w:r>
    </w:p>
    <w:p w:rsidR="00A31ADE" w:rsidRPr="0015422D" w:rsidRDefault="00A31ADE" w:rsidP="00A31ADE">
      <w:pPr>
        <w:pStyle w:val="Note"/>
        <w:ind w:left="720" w:hanging="720"/>
      </w:pPr>
      <w:r w:rsidRPr="0015422D">
        <w:t>–</w:t>
      </w:r>
      <w:r w:rsidRPr="0015422D">
        <w:tab/>
        <w:t>TDD</w:t>
      </w:r>
      <w:r>
        <w:t xml:space="preserve"> dans la bande 1 880-1 920 </w:t>
      </w:r>
      <w:r w:rsidRPr="0015422D">
        <w:t>MHz, qu'on désigne par bande</w:t>
      </w:r>
      <w:r>
        <w:t> </w:t>
      </w:r>
      <w:r w:rsidRPr="0015422D">
        <w:t>39 pour le système</w:t>
      </w:r>
      <w:r>
        <w:t> </w:t>
      </w:r>
      <w:r w:rsidRPr="0015422D">
        <w:t>E</w:t>
      </w:r>
      <w:r>
        <w:noBreakHyphen/>
      </w:r>
      <w:r w:rsidRPr="0015422D">
        <w:t>UTRA.</w:t>
      </w:r>
    </w:p>
    <w:p w:rsidR="00A31ADE" w:rsidRPr="0015422D" w:rsidRDefault="00A31ADE" w:rsidP="00A31ADE">
      <w:pPr>
        <w:pStyle w:val="Note"/>
        <w:ind w:left="720" w:hanging="720"/>
      </w:pPr>
      <w:r w:rsidRPr="0015422D">
        <w:t>–</w:t>
      </w:r>
      <w:r w:rsidRPr="0015422D">
        <w:tab/>
        <w:t>TDD</w:t>
      </w:r>
      <w:r>
        <w:t xml:space="preserve"> dans la bande 2 300-2 </w:t>
      </w:r>
      <w:r w:rsidRPr="0015422D">
        <w:t>400 MHz, qu'on désigne par bande e) pour le système UTRA et par bande</w:t>
      </w:r>
      <w:r>
        <w:t> </w:t>
      </w:r>
      <w:r w:rsidRPr="0015422D">
        <w:t>40 pour le système E-UTRA.</w:t>
      </w:r>
    </w:p>
    <w:p w:rsidR="00A31ADE" w:rsidRPr="00033676" w:rsidRDefault="00A31ADE" w:rsidP="00A31ADE">
      <w:pPr>
        <w:jc w:val="both"/>
        <w:rPr>
          <w:lang w:val="fr-CH"/>
        </w:rPr>
      </w:pPr>
      <w:r w:rsidRPr="00033676">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A31ADE" w:rsidRPr="00033676" w:rsidRDefault="00A31ADE" w:rsidP="00A31ADE">
      <w:pPr>
        <w:pStyle w:val="Note"/>
        <w:rPr>
          <w:lang w:val="fr-CH"/>
        </w:rPr>
      </w:pPr>
      <w:r>
        <w:rPr>
          <w:lang w:val="fr-CH"/>
        </w:rPr>
        <w:t>NOTE </w:t>
      </w:r>
      <w:r w:rsidRPr="00033676">
        <w:rPr>
          <w:lang w:val="fr-CH"/>
        </w:rPr>
        <w:t>5 – Les limites des émissions hors bande figurant dans l'Annexe 6 sont définies pour les stations mobiles fonctionnant dans la configuration suivante:</w:t>
      </w:r>
    </w:p>
    <w:p w:rsidR="00A31ADE" w:rsidRPr="0015422D" w:rsidRDefault="00A31ADE" w:rsidP="00A31ADE">
      <w:pPr>
        <w:pStyle w:val="Note"/>
        <w:ind w:left="720" w:hanging="720"/>
      </w:pPr>
      <w:r w:rsidRPr="0015422D">
        <w:t>–</w:t>
      </w:r>
      <w:r w:rsidRPr="0015422D">
        <w:tab/>
        <w:t>TDD</w:t>
      </w:r>
      <w:r>
        <w:t xml:space="preserve"> dans la bande 2 300-2 </w:t>
      </w:r>
      <w:r w:rsidRPr="0015422D">
        <w:t>400 MHz.</w:t>
      </w:r>
    </w:p>
    <w:p w:rsidR="00A31ADE" w:rsidRPr="0015422D" w:rsidRDefault="00A31ADE" w:rsidP="00A31ADE">
      <w:pPr>
        <w:pStyle w:val="Note"/>
        <w:ind w:left="720" w:hanging="720"/>
      </w:pPr>
      <w:r w:rsidRPr="0015422D">
        <w:t>–</w:t>
      </w:r>
      <w:r w:rsidRPr="0015422D">
        <w:tab/>
        <w:t>TDD</w:t>
      </w:r>
      <w:r>
        <w:t xml:space="preserve"> dans la bande 2 500-2 </w:t>
      </w:r>
      <w:r w:rsidRPr="0015422D">
        <w:t>690 MHz.</w:t>
      </w:r>
    </w:p>
    <w:p w:rsidR="00A31ADE" w:rsidRPr="0015422D" w:rsidRDefault="00A31ADE" w:rsidP="00A31ADE">
      <w:pPr>
        <w:pStyle w:val="Note"/>
        <w:ind w:left="720" w:hanging="720"/>
      </w:pPr>
      <w:r w:rsidRPr="0015422D">
        <w:t>–</w:t>
      </w:r>
      <w:r w:rsidRPr="0015422D">
        <w:tab/>
        <w:t>TDD dans la bande 3</w:t>
      </w:r>
      <w:r>
        <w:t> </w:t>
      </w:r>
      <w:r w:rsidRPr="0015422D">
        <w:t>400-3</w:t>
      </w:r>
      <w:r>
        <w:t> </w:t>
      </w:r>
      <w:r w:rsidRPr="0015422D">
        <w:t>600 MHz.</w:t>
      </w:r>
    </w:p>
    <w:p w:rsidR="00A31ADE" w:rsidRPr="00033676" w:rsidRDefault="00A31ADE" w:rsidP="00A31ADE">
      <w:pPr>
        <w:pStyle w:val="Note"/>
        <w:rPr>
          <w:lang w:val="fr-CH"/>
        </w:rPr>
      </w:pPr>
      <w:r w:rsidRPr="00033676">
        <w:rPr>
          <w:lang w:val="fr-CH"/>
        </w:rPr>
        <w:t xml:space="preserve">NOTE 6 – Il convient de noter qu'il peut exister des différences importantes entre les </w:t>
      </w:r>
      <w:r>
        <w:rPr>
          <w:lang w:val="fr-CH"/>
        </w:rPr>
        <w:t>valeurs du</w:t>
      </w:r>
      <w:r w:rsidRPr="00033676">
        <w:rPr>
          <w:lang w:val="fr-CH"/>
        </w:rPr>
        <w:t xml:space="preserve"> rapport de fuite de puissance dans les canaux adjacents (ACLR, </w:t>
      </w:r>
      <w:r w:rsidRPr="00033676">
        <w:rPr>
          <w:i/>
          <w:iCs/>
          <w:lang w:val="fr-CH"/>
        </w:rPr>
        <w:t>adjacent channel leakage power ratio</w:t>
      </w:r>
      <w:r w:rsidRPr="00033676">
        <w:rPr>
          <w:lang w:val="fr-CH"/>
        </w:rPr>
        <w:t xml:space="preserve">) calculées à partir de l'intégration de l'enveloppe des gabarits spectraux absolus et les valeurs spécifiées, </w:t>
      </w:r>
      <w:r>
        <w:rPr>
          <w:lang w:val="fr-CH"/>
        </w:rPr>
        <w:t xml:space="preserve">car </w:t>
      </w:r>
      <w:r w:rsidRPr="00033676">
        <w:rPr>
          <w:lang w:val="fr-CH"/>
        </w:rPr>
        <w:t xml:space="preserve">une partie ou la totalité des gabarits spectraux sont des gabarits absolus (et non pas relatifs au niveau de puissance dans la bande). En réalité, il existe différentes marges entre les gabarits garantis (utilisés pour les tests de conformité) et la forme des émissions réelles. </w:t>
      </w:r>
      <w:r>
        <w:rPr>
          <w:lang w:val="fr-CH"/>
        </w:rPr>
        <w:t xml:space="preserve">Si </w:t>
      </w:r>
      <w:r w:rsidRPr="00033676">
        <w:rPr>
          <w:lang w:val="fr-CH"/>
        </w:rPr>
        <w:t>un scénario d'émission réaliste</w:t>
      </w:r>
      <w:r>
        <w:rPr>
          <w:lang w:val="fr-CH"/>
        </w:rPr>
        <w:t xml:space="preserve"> était représenté</w:t>
      </w:r>
      <w:r w:rsidRPr="00033676">
        <w:rPr>
          <w:lang w:val="fr-CH"/>
        </w:rPr>
        <w:t xml:space="preserve">, les valeurs spécifiées </w:t>
      </w:r>
      <w:r>
        <w:rPr>
          <w:lang w:val="fr-CH"/>
        </w:rPr>
        <w:t xml:space="preserve">du rapport ACLR </w:t>
      </w:r>
      <w:r w:rsidRPr="00033676">
        <w:rPr>
          <w:lang w:val="fr-CH"/>
        </w:rPr>
        <w:t>ne pourraient pas être respectées.</w:t>
      </w:r>
    </w:p>
    <w:p w:rsidR="00A45335" w:rsidRDefault="00A45335">
      <w:pPr>
        <w:tabs>
          <w:tab w:val="clear" w:pos="794"/>
          <w:tab w:val="clear" w:pos="1191"/>
          <w:tab w:val="clear" w:pos="1588"/>
          <w:tab w:val="clear" w:pos="1985"/>
        </w:tabs>
        <w:overflowPunct/>
        <w:autoSpaceDE/>
        <w:autoSpaceDN/>
        <w:adjustRightInd/>
        <w:spacing w:before="0"/>
        <w:textAlignment w:val="auto"/>
        <w:rPr>
          <w:sz w:val="22"/>
          <w:lang w:val="fr-CH"/>
        </w:rPr>
      </w:pPr>
      <w:r>
        <w:rPr>
          <w:lang w:val="fr-CH"/>
        </w:rPr>
        <w:br w:type="page"/>
      </w:r>
    </w:p>
    <w:p w:rsidR="00A31ADE" w:rsidRPr="00033676" w:rsidRDefault="00A31ADE" w:rsidP="00A45335">
      <w:pPr>
        <w:pStyle w:val="Note"/>
        <w:rPr>
          <w:lang w:val="fr-CH"/>
        </w:rPr>
      </w:pPr>
      <w:r w:rsidRPr="00033676">
        <w:rPr>
          <w:lang w:val="fr-CH"/>
        </w:rPr>
        <w:lastRenderedPageBreak/>
        <w:t xml:space="preserve">Toutefois, le gabarit spécifié et les valeurs spécifiées </w:t>
      </w:r>
      <w:r>
        <w:rPr>
          <w:lang w:val="fr-CH"/>
        </w:rPr>
        <w:t xml:space="preserve">du rapport ACLR </w:t>
      </w:r>
      <w:r w:rsidRPr="00033676">
        <w:rPr>
          <w:lang w:val="fr-CH"/>
        </w:rPr>
        <w:t xml:space="preserve">doivent tous deux être respectés conformément aux réglementations locales/régionales applicables. Par conséquent, la prudence s'impose lors de la prise en considération du gabarit d'enveloppe des émissions pour les études de partage de fréquences ou pour les schémas d'émission réels car les valeurs </w:t>
      </w:r>
      <w:r>
        <w:rPr>
          <w:lang w:val="fr-CH"/>
        </w:rPr>
        <w:t xml:space="preserve">du rapport </w:t>
      </w:r>
      <w:r w:rsidRPr="00033676">
        <w:rPr>
          <w:lang w:val="fr-CH"/>
        </w:rPr>
        <w:t xml:space="preserve">ACLR ne seraient pas respectées si les émissions remplissaient l'enveloppe de gabarit. Lorsque des informations sur les émissions </w:t>
      </w:r>
      <w:r>
        <w:rPr>
          <w:lang w:val="fr-CH"/>
        </w:rPr>
        <w:t>s</w:t>
      </w:r>
      <w:r w:rsidRPr="00033676">
        <w:rPr>
          <w:lang w:val="fr-CH"/>
        </w:rPr>
        <w:t xml:space="preserve">ont nécessaires pour des études de partage de bandes adjacentes, il </w:t>
      </w:r>
      <w:r>
        <w:rPr>
          <w:lang w:val="fr-CH"/>
        </w:rPr>
        <w:t>est préférable</w:t>
      </w:r>
      <w:r w:rsidRPr="00033676">
        <w:rPr>
          <w:lang w:val="fr-CH"/>
        </w:rPr>
        <w:t xml:space="preserve"> d'utiliser les </w:t>
      </w:r>
      <w:r>
        <w:rPr>
          <w:lang w:val="fr-CH"/>
        </w:rPr>
        <w:t>valeurs</w:t>
      </w:r>
      <w:r w:rsidRPr="00033676">
        <w:rPr>
          <w:lang w:val="fr-CH"/>
        </w:rPr>
        <w:t xml:space="preserve"> spécifiées </w:t>
      </w:r>
      <w:r>
        <w:rPr>
          <w:lang w:val="fr-CH"/>
        </w:rPr>
        <w:t>du rapport ACLR</w:t>
      </w:r>
      <w:r w:rsidRPr="00033676">
        <w:rPr>
          <w:lang w:val="fr-CH"/>
        </w:rPr>
        <w:t xml:space="preserve"> si elles sont disponibles pour le décalage de fréquence et la largeur de bande concernés.</w:t>
      </w:r>
    </w:p>
    <w:p w:rsidR="00A31ADE" w:rsidRDefault="00A31ADE" w:rsidP="00A45335">
      <w:pPr>
        <w:pStyle w:val="Note"/>
        <w:rPr>
          <w:lang w:val="fr-CH"/>
        </w:rPr>
      </w:pPr>
      <w:r w:rsidRPr="00033676">
        <w:rPr>
          <w:lang w:val="fr-CH"/>
        </w:rPr>
        <w:t xml:space="preserve">Lorsque les valeurs </w:t>
      </w:r>
      <w:r>
        <w:rPr>
          <w:lang w:val="fr-CH"/>
        </w:rPr>
        <w:t xml:space="preserve">du rapport </w:t>
      </w:r>
      <w:r w:rsidRPr="00033676">
        <w:rPr>
          <w:lang w:val="fr-CH"/>
        </w:rPr>
        <w:t xml:space="preserve">ACLR sont spécifiées mais ne sont pas applicables (par exemple pour une étude de compatibilité faisant intervenir un système avec une largeur de bande pour laquelle les valeurs </w:t>
      </w:r>
      <w:r>
        <w:rPr>
          <w:lang w:val="fr-CH"/>
        </w:rPr>
        <w:t xml:space="preserve">du rapport </w:t>
      </w:r>
      <w:r w:rsidRPr="00033676">
        <w:rPr>
          <w:lang w:val="fr-CH"/>
        </w:rPr>
        <w:t xml:space="preserve">ACLR ne sont pas applicables, par exemple 8 MHz) ou lorsque les valeurs </w:t>
      </w:r>
      <w:r>
        <w:rPr>
          <w:lang w:val="fr-CH"/>
        </w:rPr>
        <w:t xml:space="preserve">du rapport </w:t>
      </w:r>
      <w:r w:rsidRPr="00033676">
        <w:rPr>
          <w:lang w:val="fr-CH"/>
        </w:rPr>
        <w:t xml:space="preserve">ACLR ne sont pas spécifiées dans la présente Recommandation, on peut alors calculer des valeurs </w:t>
      </w:r>
      <w:r>
        <w:rPr>
          <w:lang w:val="fr-CH"/>
        </w:rPr>
        <w:t xml:space="preserve">du rapport </w:t>
      </w:r>
      <w:r w:rsidRPr="00033676">
        <w:rPr>
          <w:lang w:val="fr-CH"/>
        </w:rPr>
        <w:t xml:space="preserve">ACLR à partir du gabarit spectral et des caractéristiques du filtre du récepteur si nécessaire. Toute estimation obtenue par ce calcul peut être considérée comme correspondant au cas le plus défavorable. Dans le cas particulier de l'Europe, le gabarit utilisé pour déterminer la valeur </w:t>
      </w:r>
      <w:r>
        <w:rPr>
          <w:lang w:val="fr-CH"/>
        </w:rPr>
        <w:t xml:space="preserve">du rapport </w:t>
      </w:r>
      <w:r w:rsidRPr="00033676">
        <w:rPr>
          <w:lang w:val="fr-CH"/>
        </w:rPr>
        <w:t xml:space="preserve">ACLR est le gabarit pertinent de l'ETSI (par exemple EN 302 544 pour </w:t>
      </w:r>
      <w:r>
        <w:rPr>
          <w:lang w:val="fr-CH"/>
        </w:rPr>
        <w:t xml:space="preserve">le système OFDMA TDD WMAN </w:t>
      </w:r>
      <w:r w:rsidRPr="00033676">
        <w:rPr>
          <w:lang w:val="fr-CH"/>
        </w:rPr>
        <w:t>dans la bande 2 500</w:t>
      </w:r>
      <w:r w:rsidRPr="00033676">
        <w:rPr>
          <w:lang w:val="fr-CH"/>
        </w:rPr>
        <w:noBreakHyphen/>
        <w:t>2 690 MHz).</w:t>
      </w:r>
    </w:p>
    <w:p w:rsidR="00A31ADE" w:rsidRPr="00033676" w:rsidRDefault="00A31ADE" w:rsidP="00A31ADE">
      <w:pPr>
        <w:tabs>
          <w:tab w:val="clear" w:pos="1191"/>
          <w:tab w:val="left" w:pos="1418"/>
        </w:tabs>
        <w:ind w:left="1418" w:hanging="1418"/>
        <w:jc w:val="both"/>
        <w:rPr>
          <w:lang w:val="fr-CH"/>
        </w:rPr>
      </w:pPr>
      <w:r w:rsidRPr="00033676">
        <w:rPr>
          <w:lang w:val="fr-CH"/>
        </w:rPr>
        <w:t>Annexe 1:</w:t>
      </w:r>
      <w:r w:rsidRPr="00033676">
        <w:rPr>
          <w:lang w:val="fr-CH"/>
        </w:rPr>
        <w:tab/>
        <w:t xml:space="preserve">Stations mobiles </w:t>
      </w:r>
      <w:r>
        <w:rPr>
          <w:lang w:val="fr-CH"/>
        </w:rPr>
        <w:t>CDMA</w:t>
      </w:r>
      <w:r w:rsidRPr="00033676">
        <w:rPr>
          <w:lang w:val="fr-CH"/>
        </w:rPr>
        <w:t xml:space="preserve">, séquence directe (accès universel radioélectrique de Terre (UTRA), </w:t>
      </w:r>
      <w:r>
        <w:rPr>
          <w:lang w:val="fr-CH"/>
        </w:rPr>
        <w:t>FDD</w:t>
      </w:r>
      <w:r w:rsidRPr="00033676">
        <w:rPr>
          <w:lang w:val="fr-CH"/>
        </w:rPr>
        <w:t>)</w:t>
      </w:r>
      <w:r>
        <w:rPr>
          <w:lang w:val="fr-CH"/>
        </w:rPr>
        <w:t xml:space="preserve"> </w:t>
      </w:r>
      <w:r w:rsidRPr="00033676">
        <w:rPr>
          <w:lang w:val="fr-CH"/>
        </w:rPr>
        <w:t>des IMT-2000</w:t>
      </w:r>
    </w:p>
    <w:p w:rsidR="00A31ADE" w:rsidRPr="00033676" w:rsidRDefault="00A31ADE" w:rsidP="00A31ADE">
      <w:pPr>
        <w:tabs>
          <w:tab w:val="clear" w:pos="1191"/>
          <w:tab w:val="left" w:pos="1418"/>
        </w:tabs>
        <w:ind w:left="1418" w:hanging="1418"/>
        <w:jc w:val="both"/>
        <w:rPr>
          <w:lang w:val="fr-CH"/>
        </w:rPr>
      </w:pPr>
      <w:r w:rsidRPr="00033676">
        <w:rPr>
          <w:lang w:val="fr-CH"/>
        </w:rPr>
        <w:t>Annexe 2:</w:t>
      </w:r>
      <w:r w:rsidRPr="00033676">
        <w:rPr>
          <w:lang w:val="fr-CH"/>
        </w:rPr>
        <w:tab/>
        <w:t xml:space="preserve">Stations mobiles </w:t>
      </w:r>
      <w:r>
        <w:rPr>
          <w:lang w:val="fr-CH"/>
        </w:rPr>
        <w:t>CDMA</w:t>
      </w:r>
      <w:r w:rsidRPr="00033676">
        <w:rPr>
          <w:lang w:val="fr-CH"/>
        </w:rPr>
        <w:t>, multiporteuse (</w:t>
      </w:r>
      <w:r>
        <w:rPr>
          <w:lang w:val="fr-CH"/>
        </w:rPr>
        <w:t>CDMA</w:t>
      </w:r>
      <w:r w:rsidRPr="00033676">
        <w:rPr>
          <w:lang w:val="fr-CH"/>
        </w:rPr>
        <w:t>-2000)</w:t>
      </w:r>
      <w:r>
        <w:rPr>
          <w:lang w:val="fr-CH"/>
        </w:rPr>
        <w:t xml:space="preserve"> </w:t>
      </w:r>
      <w:r w:rsidRPr="00033676">
        <w:rPr>
          <w:lang w:val="fr-CH"/>
        </w:rPr>
        <w:t>des IMT-2000</w:t>
      </w:r>
    </w:p>
    <w:p w:rsidR="00A31ADE" w:rsidRPr="00033676" w:rsidRDefault="00A31ADE" w:rsidP="00A31ADE">
      <w:pPr>
        <w:tabs>
          <w:tab w:val="clear" w:pos="1191"/>
          <w:tab w:val="left" w:pos="1418"/>
        </w:tabs>
        <w:ind w:left="1418" w:hanging="1418"/>
        <w:jc w:val="both"/>
        <w:rPr>
          <w:lang w:val="fr-CH"/>
        </w:rPr>
      </w:pPr>
      <w:r w:rsidRPr="00033676">
        <w:rPr>
          <w:lang w:val="fr-CH"/>
        </w:rPr>
        <w:t>Annexe 3:</w:t>
      </w:r>
      <w:r w:rsidRPr="00033676">
        <w:rPr>
          <w:lang w:val="fr-CH"/>
        </w:rPr>
        <w:tab/>
        <w:t xml:space="preserve">Stations mobiles </w:t>
      </w:r>
      <w:r>
        <w:rPr>
          <w:lang w:val="fr-CH"/>
        </w:rPr>
        <w:t>CDMA</w:t>
      </w:r>
      <w:r w:rsidRPr="00033676">
        <w:rPr>
          <w:lang w:val="fr-CH"/>
        </w:rPr>
        <w:t xml:space="preserve">, </w:t>
      </w:r>
      <w:r>
        <w:rPr>
          <w:lang w:val="fr-CH"/>
        </w:rPr>
        <w:t>TDD</w:t>
      </w:r>
      <w:r w:rsidRPr="00033676">
        <w:rPr>
          <w:lang w:val="fr-CH"/>
        </w:rPr>
        <w:t xml:space="preserve"> (UTRA </w:t>
      </w:r>
      <w:r>
        <w:rPr>
          <w:lang w:val="fr-CH"/>
        </w:rPr>
        <w:t>TDD</w:t>
      </w:r>
      <w:r w:rsidRPr="00033676">
        <w:rPr>
          <w:lang w:val="fr-CH"/>
        </w:rPr>
        <w:t>)</w:t>
      </w:r>
      <w:r>
        <w:rPr>
          <w:lang w:val="fr-CH"/>
        </w:rPr>
        <w:t xml:space="preserve"> </w:t>
      </w:r>
      <w:r w:rsidRPr="00033676">
        <w:rPr>
          <w:lang w:val="fr-CH"/>
        </w:rPr>
        <w:t>des IMT-2000</w:t>
      </w:r>
    </w:p>
    <w:p w:rsidR="00A31ADE" w:rsidRPr="00033676" w:rsidRDefault="00A31ADE" w:rsidP="00A31ADE">
      <w:pPr>
        <w:tabs>
          <w:tab w:val="clear" w:pos="1191"/>
          <w:tab w:val="left" w:pos="1418"/>
        </w:tabs>
        <w:ind w:left="1418" w:hanging="1418"/>
        <w:jc w:val="both"/>
        <w:rPr>
          <w:lang w:val="fr-CH"/>
        </w:rPr>
      </w:pPr>
      <w:r w:rsidRPr="00033676">
        <w:rPr>
          <w:lang w:val="fr-CH"/>
        </w:rPr>
        <w:t>Annexe 4:</w:t>
      </w:r>
      <w:r w:rsidRPr="00033676">
        <w:rPr>
          <w:lang w:val="fr-CH"/>
        </w:rPr>
        <w:tab/>
        <w:t xml:space="preserve">Stations mobiles </w:t>
      </w:r>
      <w:r>
        <w:rPr>
          <w:lang w:val="fr-CH"/>
        </w:rPr>
        <w:t>TDMA</w:t>
      </w:r>
      <w:r w:rsidRPr="00033676">
        <w:rPr>
          <w:lang w:val="fr-CH"/>
        </w:rPr>
        <w:t>, porteuse unique (UWC-136) des IMT-2000</w:t>
      </w:r>
    </w:p>
    <w:p w:rsidR="00A31ADE" w:rsidRPr="00033676" w:rsidRDefault="00A31ADE" w:rsidP="00A31ADE">
      <w:pPr>
        <w:tabs>
          <w:tab w:val="clear" w:pos="1191"/>
          <w:tab w:val="left" w:pos="1418"/>
        </w:tabs>
        <w:ind w:left="1418" w:hanging="1418"/>
        <w:jc w:val="both"/>
        <w:rPr>
          <w:lang w:val="fr-CH"/>
        </w:rPr>
      </w:pPr>
      <w:r w:rsidRPr="00033676">
        <w:rPr>
          <w:lang w:val="fr-CH"/>
        </w:rPr>
        <w:t>Annexe 5:</w:t>
      </w:r>
      <w:r w:rsidRPr="00033676">
        <w:rPr>
          <w:lang w:val="fr-CH"/>
        </w:rPr>
        <w:tab/>
        <w:t xml:space="preserve">Stations mobiles </w:t>
      </w:r>
      <w:r>
        <w:rPr>
          <w:lang w:val="fr-CH"/>
        </w:rPr>
        <w:t xml:space="preserve">FDMA/TDMA </w:t>
      </w:r>
      <w:r w:rsidRPr="00033676">
        <w:rPr>
          <w:lang w:val="fr-CH"/>
        </w:rPr>
        <w:t>(télécommunications numériques améliorées sans cordon (</w:t>
      </w:r>
      <w:r>
        <w:rPr>
          <w:lang w:val="fr-CH"/>
        </w:rPr>
        <w:t>D</w:t>
      </w:r>
      <w:r w:rsidRPr="00033676">
        <w:rPr>
          <w:lang w:val="fr-CH"/>
        </w:rPr>
        <w:t>ECT))</w:t>
      </w:r>
      <w:r>
        <w:rPr>
          <w:lang w:val="fr-CH"/>
        </w:rPr>
        <w:t xml:space="preserve"> </w:t>
      </w:r>
      <w:r w:rsidRPr="00033676">
        <w:rPr>
          <w:lang w:val="fr-CH"/>
        </w:rPr>
        <w:t>des IMT-2000</w:t>
      </w:r>
    </w:p>
    <w:p w:rsidR="00A31ADE" w:rsidRPr="00033676" w:rsidRDefault="00A31ADE" w:rsidP="00A31ADE">
      <w:pPr>
        <w:tabs>
          <w:tab w:val="clear" w:pos="1191"/>
          <w:tab w:val="left" w:pos="1418"/>
        </w:tabs>
        <w:ind w:left="1418" w:hanging="1418"/>
        <w:jc w:val="both"/>
        <w:rPr>
          <w:lang w:val="fr-CH"/>
        </w:rPr>
      </w:pPr>
      <w:r w:rsidRPr="00033676">
        <w:rPr>
          <w:lang w:val="fr-CH"/>
        </w:rPr>
        <w:t>Annexe 6:</w:t>
      </w:r>
      <w:r w:rsidRPr="00033676">
        <w:rPr>
          <w:lang w:val="fr-CH"/>
        </w:rPr>
        <w:tab/>
        <w:t xml:space="preserve">Stations mobiles </w:t>
      </w:r>
      <w:r>
        <w:rPr>
          <w:lang w:val="fr-CH"/>
        </w:rPr>
        <w:t xml:space="preserve">OFDMA TDD WMAN </w:t>
      </w:r>
      <w:r w:rsidRPr="00033676">
        <w:rPr>
          <w:lang w:val="fr-CH"/>
        </w:rPr>
        <w:t>des IMT-2000</w:t>
      </w:r>
    </w:p>
    <w:p w:rsidR="00A31ADE" w:rsidRDefault="00A31ADE" w:rsidP="00A31ADE">
      <w:pPr>
        <w:tabs>
          <w:tab w:val="clear" w:pos="1191"/>
          <w:tab w:val="left" w:pos="1418"/>
        </w:tabs>
        <w:ind w:left="1418" w:hanging="1418"/>
        <w:jc w:val="both"/>
        <w:rPr>
          <w:lang w:val="fr-CH"/>
        </w:rPr>
      </w:pPr>
      <w:r w:rsidRPr="00033676">
        <w:rPr>
          <w:lang w:val="fr-CH"/>
        </w:rPr>
        <w:t>Appendice 1:</w:t>
      </w:r>
      <w:r w:rsidRPr="00033676">
        <w:rPr>
          <w:lang w:val="fr-CH"/>
        </w:rPr>
        <w:tab/>
        <w:t>Définition de la tolérance d'essai</w:t>
      </w:r>
    </w:p>
    <w:p w:rsidR="00A31ADE" w:rsidRDefault="00A31ADE" w:rsidP="00A31ADE">
      <w:pPr>
        <w:tabs>
          <w:tab w:val="clear" w:pos="1191"/>
          <w:tab w:val="left" w:pos="1418"/>
        </w:tabs>
        <w:ind w:left="1418" w:hanging="1418"/>
        <w:jc w:val="both"/>
        <w:rPr>
          <w:lang w:val="fr-CH"/>
        </w:rPr>
      </w:pPr>
    </w:p>
    <w:p w:rsidR="00A45335" w:rsidRDefault="00A45335" w:rsidP="00A31ADE">
      <w:pPr>
        <w:tabs>
          <w:tab w:val="clear" w:pos="1191"/>
          <w:tab w:val="left" w:pos="1418"/>
        </w:tabs>
        <w:ind w:left="1418" w:hanging="1418"/>
        <w:jc w:val="both"/>
        <w:rPr>
          <w:lang w:val="fr-CH"/>
        </w:rPr>
      </w:pPr>
    </w:p>
    <w:p w:rsidR="00A31ADE" w:rsidRPr="00974E4D" w:rsidRDefault="00A31ADE" w:rsidP="00A31ADE">
      <w:pPr>
        <w:pStyle w:val="AnnexNoTitle"/>
      </w:pPr>
      <w:r w:rsidRPr="00974E4D">
        <w:t>Annexe 1</w:t>
      </w:r>
      <w:r w:rsidRPr="00974E4D">
        <w:br/>
      </w:r>
      <w:r w:rsidRPr="00974E4D">
        <w:br/>
        <w:t>Stations mobiles CDMA, séquence directe</w:t>
      </w:r>
      <w:r>
        <w:br/>
      </w:r>
      <w:r w:rsidRPr="00974E4D">
        <w:t>(accès universel radioélectrique de Terre (UTRA), FDD)</w:t>
      </w:r>
    </w:p>
    <w:p w:rsidR="00A31ADE" w:rsidRPr="00974E4D" w:rsidRDefault="00A31ADE" w:rsidP="00A31ADE">
      <w:pPr>
        <w:pStyle w:val="Heading1"/>
      </w:pPr>
      <w:r w:rsidRPr="00974E4D">
        <w:t>1</w:t>
      </w:r>
      <w:r w:rsidRPr="00974E4D">
        <w:tab/>
        <w:t>Incertitude de mesure</w:t>
      </w:r>
    </w:p>
    <w:p w:rsidR="00A31ADE" w:rsidRPr="00033676" w:rsidRDefault="00A31ADE" w:rsidP="00A31ADE">
      <w:pPr>
        <w:jc w:val="both"/>
        <w:rPr>
          <w:lang w:val="fr-CH"/>
        </w:rPr>
      </w:pPr>
      <w:r w:rsidRPr="00033676">
        <w:rPr>
          <w:bCs/>
          <w:lang w:val="fr-CH"/>
        </w:rPr>
        <w:t>Les valeurs spécifiées dans la présente Annexe diffèrent de celles figurant dans la</w:t>
      </w:r>
      <w:r w:rsidRPr="00033676">
        <w:rPr>
          <w:lang w:val="fr-CH"/>
        </w:rPr>
        <w:t xml:space="preserve"> Recommandation UIT-R M.1457 étant donné qu'elles intègrent les tolérances d'essai définies dans la Recommandation UIT-R M.1545.</w:t>
      </w:r>
    </w:p>
    <w:p w:rsidR="00A31ADE" w:rsidRPr="00974E4D" w:rsidRDefault="00A31ADE" w:rsidP="00A31ADE">
      <w:pPr>
        <w:pStyle w:val="Heading1"/>
      </w:pPr>
      <w:r w:rsidRPr="00974E4D">
        <w:t>2</w:t>
      </w:r>
      <w:r w:rsidRPr="00974E4D">
        <w:tab/>
        <w:t>Gabarit spectral</w:t>
      </w:r>
    </w:p>
    <w:p w:rsidR="00A31ADE" w:rsidRPr="00974E4D" w:rsidRDefault="00A31ADE" w:rsidP="00A31ADE">
      <w:pPr>
        <w:pStyle w:val="Heading2"/>
      </w:pPr>
      <w:bookmarkStart w:id="6" w:name="_Toc197651112"/>
      <w:r w:rsidRPr="00974E4D">
        <w:t>2.1</w:t>
      </w:r>
      <w:r w:rsidRPr="00974E4D">
        <w:tab/>
        <w:t xml:space="preserve">Gabarit spectral pour le système UTRA </w:t>
      </w:r>
      <w:bookmarkEnd w:id="6"/>
    </w:p>
    <w:p w:rsidR="00A31ADE" w:rsidRPr="00033676" w:rsidRDefault="00A31ADE" w:rsidP="00A31ADE">
      <w:pPr>
        <w:jc w:val="both"/>
        <w:rPr>
          <w:lang w:val="fr-CH"/>
        </w:rPr>
      </w:pPr>
      <w:r w:rsidRPr="00033676">
        <w:rPr>
          <w:lang w:val="fr-CH"/>
        </w:rPr>
        <w:t xml:space="preserve">Le gabarit spectral </w:t>
      </w:r>
      <w:r>
        <w:rPr>
          <w:lang w:val="fr-CH"/>
        </w:rPr>
        <w:t xml:space="preserve">d'émission </w:t>
      </w:r>
      <w:r w:rsidRPr="00033676">
        <w:rPr>
          <w:lang w:val="fr-CH"/>
        </w:rPr>
        <w:t xml:space="preserve">de la station mobile s'applique aux fréquences </w:t>
      </w:r>
      <w:r>
        <w:rPr>
          <w:lang w:val="fr-CH"/>
        </w:rPr>
        <w:t>éloignées de la</w:t>
      </w:r>
      <w:r w:rsidRPr="00033676">
        <w:rPr>
          <w:lang w:val="fr-CH"/>
        </w:rPr>
        <w:t xml:space="preserve"> fréquence porteuse centrale </w:t>
      </w:r>
      <w:r>
        <w:rPr>
          <w:lang w:val="fr-CH"/>
        </w:rPr>
        <w:t xml:space="preserve">de la station mobile </w:t>
      </w:r>
      <w:r w:rsidRPr="00033676">
        <w:rPr>
          <w:lang w:val="fr-CH"/>
        </w:rPr>
        <w:t>d'une valeur comprise entre 2,5 et 12,5 MHz. L'émission hors canal est spécifiée par rapport à la puissance moyenne de la porteuse de l'équipement d'utilisateur mesurée à l'aide d'un filtre en racine de cosinus surélevé (RRC</w:t>
      </w:r>
      <w:r>
        <w:rPr>
          <w:lang w:val="fr-CH"/>
        </w:rPr>
        <w:t>)</w:t>
      </w:r>
      <w:r w:rsidRPr="00033676">
        <w:rPr>
          <w:lang w:val="fr-CH"/>
        </w:rPr>
        <w:t xml:space="preserve"> avec un </w:t>
      </w:r>
      <w:r w:rsidRPr="00033676">
        <w:rPr>
          <w:lang w:val="fr-CH"/>
        </w:rPr>
        <w:lastRenderedPageBreak/>
        <w:t xml:space="preserve">facteur de décroissance de 0,22 et une largeur de bande égale au rythme d'éléments de 3,84 MHz. La puissance des émissions de </w:t>
      </w:r>
      <w:r>
        <w:rPr>
          <w:lang w:val="fr-CH"/>
        </w:rPr>
        <w:t>l'</w:t>
      </w:r>
      <w:r w:rsidRPr="00033676">
        <w:rPr>
          <w:lang w:val="fr-CH"/>
        </w:rPr>
        <w:t>équipement d'utilisateur ne devrait pas dépasser les niveaux spécifiés dans le Tableau 1.</w:t>
      </w:r>
    </w:p>
    <w:p w:rsidR="00A31ADE" w:rsidRPr="00033676" w:rsidRDefault="00A31ADE" w:rsidP="00A31ADE">
      <w:pPr>
        <w:jc w:val="both"/>
        <w:rPr>
          <w:lang w:val="fr-CH"/>
        </w:rPr>
      </w:pPr>
      <w:r w:rsidRPr="00033676">
        <w:rPr>
          <w:lang w:val="fr-CH"/>
        </w:rPr>
        <w:t>La limite absolue est basée sur un seuil de puissance minimum de –48</w:t>
      </w:r>
      <w:r>
        <w:rPr>
          <w:lang w:val="fr-CH"/>
        </w:rPr>
        <w:t>,5</w:t>
      </w:r>
      <w:r w:rsidRPr="00033676">
        <w:rPr>
          <w:lang w:val="fr-CH"/>
        </w:rPr>
        <w:t xml:space="preserve"> dBm/3,84 MHz pour</w:t>
      </w:r>
      <w:r>
        <w:t> </w:t>
      </w:r>
      <w:r w:rsidRPr="00033676">
        <w:rPr>
          <w:lang w:val="fr-CH"/>
        </w:rPr>
        <w:t xml:space="preserve">l'équipement d'utilisateur. </w:t>
      </w:r>
      <w:r>
        <w:rPr>
          <w:lang w:val="fr-CH"/>
        </w:rPr>
        <w:t>P</w:t>
      </w:r>
      <w:r w:rsidRPr="00033676">
        <w:rPr>
          <w:lang w:val="fr-CH"/>
        </w:rPr>
        <w:t xml:space="preserve">our des largeurs de bande de mesure </w:t>
      </w:r>
      <w:r>
        <w:rPr>
          <w:lang w:val="fr-CH"/>
        </w:rPr>
        <w:t xml:space="preserve">plus </w:t>
      </w:r>
      <w:r w:rsidRPr="00033676">
        <w:rPr>
          <w:lang w:val="fr-CH"/>
        </w:rPr>
        <w:t xml:space="preserve">étroites, </w:t>
      </w:r>
      <w:r>
        <w:rPr>
          <w:lang w:val="fr-CH"/>
        </w:rPr>
        <w:t>cette limite vaut</w:t>
      </w:r>
      <w:r w:rsidRPr="00033676">
        <w:rPr>
          <w:lang w:val="fr-CH"/>
        </w:rPr>
        <w:t xml:space="preserve"> –54,3 dB/1 MHz et –69,6 dBm/30 kHz.</w:t>
      </w:r>
    </w:p>
    <w:p w:rsidR="00A31ADE" w:rsidRPr="008B063D" w:rsidRDefault="00A31ADE" w:rsidP="00A31ADE">
      <w:pPr>
        <w:pStyle w:val="TableNo"/>
      </w:pPr>
      <w:r>
        <w:t xml:space="preserve">TABLEAU </w:t>
      </w:r>
      <w:r w:rsidRPr="008B063D">
        <w:t xml:space="preserve"> 1</w:t>
      </w:r>
    </w:p>
    <w:p w:rsidR="00A31ADE" w:rsidRPr="008B063D" w:rsidRDefault="00A31ADE" w:rsidP="00A31ADE">
      <w:pPr>
        <w:pStyle w:val="Tabletitle"/>
      </w:pPr>
      <w:r w:rsidRPr="008B063D">
        <w:t>Limites du gabarit spectral d'émission (station mobile UTRA FDD)</w:t>
      </w:r>
    </w:p>
    <w:tbl>
      <w:tblPr>
        <w:tblStyle w:val="TableGrid"/>
        <w:tblW w:w="9639" w:type="dxa"/>
        <w:jc w:val="center"/>
        <w:tblLayout w:type="fixed"/>
        <w:tblLook w:val="04A0"/>
      </w:tblPr>
      <w:tblGrid>
        <w:gridCol w:w="1083"/>
        <w:gridCol w:w="3253"/>
        <w:gridCol w:w="1807"/>
        <w:gridCol w:w="2217"/>
        <w:gridCol w:w="1270"/>
        <w:gridCol w:w="9"/>
      </w:tblGrid>
      <w:tr w:rsidR="00A31ADE" w:rsidRPr="00033676" w:rsidTr="00BF43E2">
        <w:trPr>
          <w:gridAfter w:val="1"/>
          <w:wAfter w:w="9" w:type="dxa"/>
          <w:jc w:val="center"/>
        </w:trPr>
        <w:tc>
          <w:tcPr>
            <w:tcW w:w="1084" w:type="dxa"/>
            <w:vMerge w:val="restart"/>
            <w:vAlign w:val="center"/>
          </w:tcPr>
          <w:p w:rsidR="00A31ADE" w:rsidRPr="008B063D" w:rsidRDefault="00A31ADE" w:rsidP="00BF43E2">
            <w:pPr>
              <w:pStyle w:val="Tablehead"/>
            </w:pPr>
            <w:r w:rsidRPr="008B063D">
              <w:t>Δf en MHz</w:t>
            </w:r>
            <w:r w:rsidRPr="008B063D">
              <w:br/>
              <w:t>(Note 1)</w:t>
            </w:r>
          </w:p>
        </w:tc>
        <w:tc>
          <w:tcPr>
            <w:tcW w:w="5062" w:type="dxa"/>
            <w:gridSpan w:val="2"/>
            <w:vAlign w:val="center"/>
          </w:tcPr>
          <w:p w:rsidR="00A31ADE" w:rsidRPr="008B063D" w:rsidRDefault="00A31ADE" w:rsidP="00BF43E2">
            <w:pPr>
              <w:pStyle w:val="Tablehead"/>
            </w:pPr>
            <w:r w:rsidRPr="008B063D">
              <w:t>Valeur minimale (Note 2)</w:t>
            </w:r>
          </w:p>
        </w:tc>
        <w:tc>
          <w:tcPr>
            <w:tcW w:w="2214" w:type="dxa"/>
            <w:vMerge w:val="restart"/>
            <w:vAlign w:val="center"/>
          </w:tcPr>
          <w:p w:rsidR="00A31ADE" w:rsidRPr="008B063D" w:rsidRDefault="00A31ADE" w:rsidP="00BF43E2">
            <w:pPr>
              <w:pStyle w:val="Tablehead"/>
            </w:pPr>
            <w:r w:rsidRPr="008B063D">
              <w:t>Autres valeurs bande II, bande IV, bande V et bande X</w:t>
            </w:r>
            <w:r w:rsidRPr="008B063D">
              <w:br/>
              <w:t>(Note 3)</w:t>
            </w:r>
          </w:p>
        </w:tc>
        <w:tc>
          <w:tcPr>
            <w:tcW w:w="1270" w:type="dxa"/>
            <w:vMerge w:val="restart"/>
            <w:vAlign w:val="center"/>
          </w:tcPr>
          <w:p w:rsidR="00A31ADE" w:rsidRPr="008B063D" w:rsidRDefault="00A31ADE" w:rsidP="00BF43E2">
            <w:pPr>
              <w:pStyle w:val="Tablehead"/>
            </w:pPr>
            <w:r w:rsidRPr="008B063D">
              <w:t>Largeur de bande de mesure (Note 6)</w:t>
            </w:r>
          </w:p>
        </w:tc>
      </w:tr>
      <w:tr w:rsidR="00A31ADE" w:rsidRPr="00033676" w:rsidTr="00BF43E2">
        <w:trPr>
          <w:gridAfter w:val="1"/>
          <w:wAfter w:w="9" w:type="dxa"/>
          <w:jc w:val="center"/>
        </w:trPr>
        <w:tc>
          <w:tcPr>
            <w:tcW w:w="1084" w:type="dxa"/>
            <w:vMerge/>
          </w:tcPr>
          <w:p w:rsidR="00A31ADE" w:rsidRPr="00033676" w:rsidRDefault="00A31ADE" w:rsidP="00BF43E2">
            <w:pPr>
              <w:pStyle w:val="Tablehead"/>
              <w:spacing w:line="600" w:lineRule="auto"/>
              <w:rPr>
                <w:lang w:val="fr-CH"/>
              </w:rPr>
            </w:pPr>
          </w:p>
        </w:tc>
        <w:tc>
          <w:tcPr>
            <w:tcW w:w="3254" w:type="dxa"/>
            <w:vAlign w:val="center"/>
          </w:tcPr>
          <w:p w:rsidR="00A31ADE" w:rsidRPr="008B063D" w:rsidRDefault="00A31ADE" w:rsidP="00BF43E2">
            <w:pPr>
              <w:pStyle w:val="Tablehead"/>
            </w:pPr>
            <w:r w:rsidRPr="008B063D">
              <w:t>Valeur relative</w:t>
            </w:r>
          </w:p>
        </w:tc>
        <w:tc>
          <w:tcPr>
            <w:tcW w:w="1808" w:type="dxa"/>
            <w:vAlign w:val="center"/>
          </w:tcPr>
          <w:p w:rsidR="00A31ADE" w:rsidRPr="008B063D" w:rsidRDefault="00A31ADE" w:rsidP="00BF43E2">
            <w:pPr>
              <w:pStyle w:val="Tablehead"/>
            </w:pPr>
            <w:r w:rsidRPr="008B063D">
              <w:t>Valeur absolue (dans la largeur de bande de mesure)</w:t>
            </w:r>
          </w:p>
        </w:tc>
        <w:tc>
          <w:tcPr>
            <w:tcW w:w="2214" w:type="dxa"/>
            <w:vMerge/>
          </w:tcPr>
          <w:p w:rsidR="00A31ADE" w:rsidRPr="00033676" w:rsidRDefault="00A31ADE" w:rsidP="00BF43E2">
            <w:pPr>
              <w:spacing w:line="600" w:lineRule="auto"/>
              <w:rPr>
                <w:sz w:val="22"/>
                <w:szCs w:val="22"/>
                <w:lang w:val="fr-CH"/>
              </w:rPr>
            </w:pPr>
          </w:p>
        </w:tc>
        <w:tc>
          <w:tcPr>
            <w:tcW w:w="1270" w:type="dxa"/>
            <w:vMerge/>
          </w:tcPr>
          <w:p w:rsidR="00A31ADE" w:rsidRPr="00033676" w:rsidRDefault="00A31ADE" w:rsidP="00BF43E2">
            <w:pPr>
              <w:spacing w:line="600" w:lineRule="auto"/>
              <w:rPr>
                <w:sz w:val="22"/>
                <w:szCs w:val="22"/>
                <w:lang w:val="fr-CH"/>
              </w:rPr>
            </w:pPr>
          </w:p>
        </w:tc>
      </w:tr>
      <w:tr w:rsidR="00A31ADE" w:rsidRPr="00033676" w:rsidTr="00BF43E2">
        <w:trPr>
          <w:gridAfter w:val="1"/>
          <w:wAfter w:w="9" w:type="dxa"/>
          <w:jc w:val="center"/>
        </w:trPr>
        <w:tc>
          <w:tcPr>
            <w:tcW w:w="1084" w:type="dxa"/>
          </w:tcPr>
          <w:p w:rsidR="00A31ADE" w:rsidRPr="00033676" w:rsidRDefault="00A31ADE" w:rsidP="00BF43E2">
            <w:pPr>
              <w:pStyle w:val="Tabletext"/>
              <w:jc w:val="center"/>
              <w:rPr>
                <w:lang w:val="fr-CH"/>
              </w:rPr>
            </w:pPr>
            <w:r w:rsidRPr="00033676">
              <w:rPr>
                <w:lang w:val="fr-CH"/>
              </w:rPr>
              <w:t>2,5-3,5</w:t>
            </w:r>
          </w:p>
        </w:tc>
        <w:tc>
          <w:tcPr>
            <w:tcW w:w="3254" w:type="dxa"/>
          </w:tcPr>
          <w:p w:rsidR="00A31ADE" w:rsidRPr="00033676" w:rsidRDefault="00A31ADE" w:rsidP="00BF43E2">
            <w:pPr>
              <w:pStyle w:val="Tabletext"/>
              <w:jc w:val="center"/>
              <w:rPr>
                <w:lang w:val="fr-CH"/>
              </w:rPr>
            </w:pPr>
            <w:r w:rsidRPr="00033676">
              <w:rPr>
                <w:position w:val="-30"/>
                <w:lang w:val="fr-CH"/>
              </w:rPr>
              <w:object w:dxaOrig="31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5pt;height:33.65pt" o:ole="">
                  <v:imagedata r:id="rId14" o:title=""/>
                </v:shape>
                <o:OLEObject Type="Embed" ProgID="Equation.3" ShapeID="_x0000_i1025" DrawAspect="Content" ObjectID="_1343204618" r:id="rId15"/>
              </w:object>
            </w:r>
          </w:p>
        </w:tc>
        <w:tc>
          <w:tcPr>
            <w:tcW w:w="1808" w:type="dxa"/>
          </w:tcPr>
          <w:p w:rsidR="00A31ADE" w:rsidRPr="00033676" w:rsidRDefault="00A31ADE" w:rsidP="00BF43E2">
            <w:pPr>
              <w:pStyle w:val="Tabletext"/>
              <w:jc w:val="center"/>
              <w:rPr>
                <w:lang w:val="fr-CH"/>
              </w:rPr>
            </w:pPr>
            <w:r w:rsidRPr="00033676">
              <w:rPr>
                <w:lang w:val="fr-CH"/>
              </w:rPr>
              <w:t>−69,6 dBm</w:t>
            </w:r>
          </w:p>
        </w:tc>
        <w:tc>
          <w:tcPr>
            <w:tcW w:w="2214" w:type="dxa"/>
          </w:tcPr>
          <w:p w:rsidR="00A31ADE" w:rsidRPr="00033676" w:rsidRDefault="00A31ADE" w:rsidP="00BF43E2">
            <w:pPr>
              <w:pStyle w:val="Tabletext"/>
              <w:jc w:val="center"/>
              <w:rPr>
                <w:lang w:val="fr-CH"/>
              </w:rPr>
            </w:pPr>
            <w:r w:rsidRPr="00033676">
              <w:rPr>
                <w:lang w:val="fr-CH"/>
              </w:rPr>
              <w:t>−15 dBm</w:t>
            </w:r>
          </w:p>
        </w:tc>
        <w:tc>
          <w:tcPr>
            <w:tcW w:w="1270" w:type="dxa"/>
          </w:tcPr>
          <w:p w:rsidR="00A31ADE" w:rsidRPr="00033676" w:rsidRDefault="00A31ADE" w:rsidP="00BF43E2">
            <w:pPr>
              <w:pStyle w:val="Tabletext"/>
              <w:jc w:val="center"/>
              <w:rPr>
                <w:lang w:val="fr-CH"/>
              </w:rPr>
            </w:pPr>
            <w:r w:rsidRPr="00033676">
              <w:rPr>
                <w:lang w:val="fr-CH"/>
              </w:rPr>
              <w:t>30 kHz (Note 4)</w:t>
            </w:r>
          </w:p>
        </w:tc>
      </w:tr>
      <w:tr w:rsidR="00A31ADE" w:rsidRPr="00033676" w:rsidTr="00BF43E2">
        <w:trPr>
          <w:gridAfter w:val="1"/>
          <w:wAfter w:w="9" w:type="dxa"/>
          <w:jc w:val="center"/>
        </w:trPr>
        <w:tc>
          <w:tcPr>
            <w:tcW w:w="1084" w:type="dxa"/>
          </w:tcPr>
          <w:p w:rsidR="00A31ADE" w:rsidRPr="00033676" w:rsidRDefault="00A31ADE" w:rsidP="00BF43E2">
            <w:pPr>
              <w:pStyle w:val="Tabletext"/>
              <w:jc w:val="center"/>
              <w:rPr>
                <w:lang w:val="fr-CH"/>
              </w:rPr>
            </w:pPr>
            <w:r w:rsidRPr="00033676">
              <w:rPr>
                <w:lang w:val="fr-CH"/>
              </w:rPr>
              <w:t>3,5-7,5</w:t>
            </w:r>
          </w:p>
        </w:tc>
        <w:tc>
          <w:tcPr>
            <w:tcW w:w="3254" w:type="dxa"/>
          </w:tcPr>
          <w:p w:rsidR="00A31ADE" w:rsidRPr="00033676" w:rsidRDefault="00A31ADE" w:rsidP="00BF43E2">
            <w:pPr>
              <w:pStyle w:val="Tabletext"/>
              <w:jc w:val="center"/>
              <w:rPr>
                <w:lang w:val="fr-CH"/>
              </w:rPr>
            </w:pPr>
            <w:r w:rsidRPr="00033676">
              <w:rPr>
                <w:position w:val="-30"/>
                <w:lang w:val="fr-CH"/>
              </w:rPr>
              <w:object w:dxaOrig="2980" w:dyaOrig="720">
                <v:shape id="_x0000_i1026" type="#_x0000_t75" style="width:139.8pt;height:33.65pt" o:ole="">
                  <v:imagedata r:id="rId16" o:title=""/>
                </v:shape>
                <o:OLEObject Type="Embed" ProgID="Equation.3" ShapeID="_x0000_i1026" DrawAspect="Content" ObjectID="_1343204619" r:id="rId17"/>
              </w:object>
            </w:r>
          </w:p>
        </w:tc>
        <w:tc>
          <w:tcPr>
            <w:tcW w:w="1808" w:type="dxa"/>
          </w:tcPr>
          <w:p w:rsidR="00A31ADE" w:rsidRPr="00033676" w:rsidRDefault="00A31ADE" w:rsidP="00BF43E2">
            <w:pPr>
              <w:pStyle w:val="Tabletext"/>
              <w:jc w:val="center"/>
              <w:rPr>
                <w:lang w:val="fr-CH"/>
              </w:rPr>
            </w:pPr>
            <w:r w:rsidRPr="00033676">
              <w:rPr>
                <w:lang w:val="fr-CH"/>
              </w:rPr>
              <w:t>−54,3 dBm</w:t>
            </w:r>
          </w:p>
        </w:tc>
        <w:tc>
          <w:tcPr>
            <w:tcW w:w="2214" w:type="dxa"/>
          </w:tcPr>
          <w:p w:rsidR="00A31ADE" w:rsidRPr="00033676" w:rsidRDefault="00A31ADE" w:rsidP="00BF43E2">
            <w:pPr>
              <w:pStyle w:val="Tabletext"/>
              <w:jc w:val="center"/>
              <w:rPr>
                <w:lang w:val="fr-CH"/>
              </w:rPr>
            </w:pPr>
            <w:r w:rsidRPr="00033676">
              <w:rPr>
                <w:lang w:val="fr-CH"/>
              </w:rPr>
              <w:t xml:space="preserve">−13 dBm </w:t>
            </w:r>
            <w:r w:rsidRPr="00033676">
              <w:rPr>
                <w:lang w:val="fr-CH"/>
              </w:rPr>
              <w:br/>
              <w:t>(Note 7)</w:t>
            </w:r>
          </w:p>
        </w:tc>
        <w:tc>
          <w:tcPr>
            <w:tcW w:w="1270" w:type="dxa"/>
          </w:tcPr>
          <w:p w:rsidR="00A31ADE" w:rsidRPr="00033676" w:rsidRDefault="00A31ADE" w:rsidP="00BF43E2">
            <w:pPr>
              <w:pStyle w:val="Tabletext"/>
              <w:jc w:val="center"/>
              <w:rPr>
                <w:lang w:val="fr-CH"/>
              </w:rPr>
            </w:pPr>
            <w:r w:rsidRPr="00033676">
              <w:rPr>
                <w:lang w:val="fr-CH"/>
              </w:rPr>
              <w:t>1 MHz (Note 5)</w:t>
            </w:r>
          </w:p>
        </w:tc>
      </w:tr>
      <w:tr w:rsidR="00A31ADE" w:rsidRPr="00033676" w:rsidTr="00BF43E2">
        <w:trPr>
          <w:gridAfter w:val="1"/>
          <w:wAfter w:w="9" w:type="dxa"/>
          <w:jc w:val="center"/>
        </w:trPr>
        <w:tc>
          <w:tcPr>
            <w:tcW w:w="1084" w:type="dxa"/>
          </w:tcPr>
          <w:p w:rsidR="00A31ADE" w:rsidRPr="00033676" w:rsidRDefault="00A31ADE" w:rsidP="00BF43E2">
            <w:pPr>
              <w:pStyle w:val="Tabletext"/>
              <w:jc w:val="center"/>
              <w:rPr>
                <w:lang w:val="fr-CH"/>
              </w:rPr>
            </w:pPr>
            <w:r w:rsidRPr="00033676">
              <w:rPr>
                <w:lang w:val="fr-CH"/>
              </w:rPr>
              <w:t>7,5-8,5</w:t>
            </w:r>
          </w:p>
        </w:tc>
        <w:tc>
          <w:tcPr>
            <w:tcW w:w="3254" w:type="dxa"/>
          </w:tcPr>
          <w:p w:rsidR="00A31ADE" w:rsidRPr="00033676" w:rsidRDefault="00A31ADE" w:rsidP="00BF43E2">
            <w:pPr>
              <w:pStyle w:val="Tabletext"/>
              <w:jc w:val="center"/>
              <w:rPr>
                <w:lang w:val="fr-CH"/>
              </w:rPr>
            </w:pPr>
            <w:r w:rsidRPr="00033676">
              <w:rPr>
                <w:position w:val="-30"/>
                <w:lang w:val="fr-CH"/>
              </w:rPr>
              <w:object w:dxaOrig="3140" w:dyaOrig="720">
                <v:shape id="_x0000_i1027" type="#_x0000_t75" style="width:147.25pt;height:33.65pt" o:ole="">
                  <v:imagedata r:id="rId18" o:title=""/>
                </v:shape>
                <o:OLEObject Type="Embed" ProgID="Equation.3" ShapeID="_x0000_i1027" DrawAspect="Content" ObjectID="_1343204620" r:id="rId19"/>
              </w:object>
            </w:r>
          </w:p>
        </w:tc>
        <w:tc>
          <w:tcPr>
            <w:tcW w:w="1808" w:type="dxa"/>
          </w:tcPr>
          <w:p w:rsidR="00A31ADE" w:rsidRPr="00033676" w:rsidRDefault="00A31ADE" w:rsidP="00BF43E2">
            <w:pPr>
              <w:pStyle w:val="Tabletext"/>
              <w:jc w:val="center"/>
              <w:rPr>
                <w:lang w:val="fr-CH"/>
              </w:rPr>
            </w:pPr>
            <w:r w:rsidRPr="00033676">
              <w:rPr>
                <w:lang w:val="fr-CH"/>
              </w:rPr>
              <w:t>−54,3 dBm</w:t>
            </w:r>
          </w:p>
        </w:tc>
        <w:tc>
          <w:tcPr>
            <w:tcW w:w="2214" w:type="dxa"/>
          </w:tcPr>
          <w:p w:rsidR="00A31ADE" w:rsidRPr="00033676" w:rsidRDefault="00A31ADE" w:rsidP="00BF43E2">
            <w:pPr>
              <w:pStyle w:val="Tabletext"/>
              <w:jc w:val="center"/>
              <w:rPr>
                <w:lang w:val="fr-CH"/>
              </w:rPr>
            </w:pPr>
            <w:r w:rsidRPr="00033676">
              <w:rPr>
                <w:lang w:val="fr-CH"/>
              </w:rPr>
              <w:t>−13 dBm</w:t>
            </w:r>
            <w:r w:rsidRPr="00033676">
              <w:rPr>
                <w:lang w:val="fr-CH"/>
              </w:rPr>
              <w:br/>
              <w:t>(Note 7)</w:t>
            </w:r>
          </w:p>
        </w:tc>
        <w:tc>
          <w:tcPr>
            <w:tcW w:w="1270" w:type="dxa"/>
          </w:tcPr>
          <w:p w:rsidR="00A31ADE" w:rsidRPr="00033676" w:rsidRDefault="00A31ADE" w:rsidP="00BF43E2">
            <w:pPr>
              <w:pStyle w:val="Tabletext"/>
              <w:jc w:val="center"/>
              <w:rPr>
                <w:lang w:val="fr-CH"/>
              </w:rPr>
            </w:pPr>
            <w:r w:rsidRPr="00033676">
              <w:rPr>
                <w:lang w:val="fr-CH"/>
              </w:rPr>
              <w:t>1 MHz (Note 5)</w:t>
            </w:r>
          </w:p>
        </w:tc>
      </w:tr>
      <w:tr w:rsidR="00A31ADE" w:rsidRPr="00033676" w:rsidTr="00BF43E2">
        <w:trPr>
          <w:jc w:val="center"/>
        </w:trPr>
        <w:tc>
          <w:tcPr>
            <w:tcW w:w="1084" w:type="dxa"/>
          </w:tcPr>
          <w:p w:rsidR="00A31ADE" w:rsidRPr="00033676" w:rsidRDefault="00A31ADE" w:rsidP="00BF43E2">
            <w:pPr>
              <w:pStyle w:val="Tabletext"/>
              <w:jc w:val="center"/>
              <w:rPr>
                <w:lang w:val="fr-CH"/>
              </w:rPr>
            </w:pPr>
            <w:r w:rsidRPr="00033676">
              <w:rPr>
                <w:lang w:val="fr-CH"/>
              </w:rPr>
              <w:t>8,5-12,5</w:t>
            </w:r>
          </w:p>
        </w:tc>
        <w:tc>
          <w:tcPr>
            <w:tcW w:w="3254" w:type="dxa"/>
          </w:tcPr>
          <w:p w:rsidR="00A31ADE" w:rsidRPr="00033676" w:rsidRDefault="00A31ADE" w:rsidP="00BF43E2">
            <w:pPr>
              <w:pStyle w:val="Tabletext"/>
              <w:jc w:val="center"/>
              <w:rPr>
                <w:lang w:val="fr-CH"/>
              </w:rPr>
            </w:pPr>
            <w:r w:rsidRPr="00033676">
              <w:rPr>
                <w:lang w:val="fr-CH"/>
              </w:rPr>
              <w:t>−47,5 dBc</w:t>
            </w:r>
          </w:p>
        </w:tc>
        <w:tc>
          <w:tcPr>
            <w:tcW w:w="1808" w:type="dxa"/>
          </w:tcPr>
          <w:p w:rsidR="00A31ADE" w:rsidRPr="00033676" w:rsidRDefault="00A31ADE" w:rsidP="00BF43E2">
            <w:pPr>
              <w:pStyle w:val="Tabletext"/>
              <w:jc w:val="center"/>
              <w:rPr>
                <w:lang w:val="fr-CH"/>
              </w:rPr>
            </w:pPr>
            <w:r w:rsidRPr="00033676">
              <w:rPr>
                <w:lang w:val="fr-CH"/>
              </w:rPr>
              <w:t>−54</w:t>
            </w:r>
            <w:r>
              <w:rPr>
                <w:lang w:val="fr-CH"/>
              </w:rPr>
              <w:t>,</w:t>
            </w:r>
            <w:r w:rsidRPr="00033676">
              <w:rPr>
                <w:lang w:val="fr-CH"/>
              </w:rPr>
              <w:t>3 dBm</w:t>
            </w:r>
          </w:p>
        </w:tc>
        <w:tc>
          <w:tcPr>
            <w:tcW w:w="2218" w:type="dxa"/>
          </w:tcPr>
          <w:p w:rsidR="00A31ADE" w:rsidRPr="00033676" w:rsidRDefault="00A31ADE" w:rsidP="00BF43E2">
            <w:pPr>
              <w:pStyle w:val="Tabletext"/>
              <w:jc w:val="center"/>
              <w:rPr>
                <w:lang w:val="fr-CH"/>
              </w:rPr>
            </w:pPr>
            <w:r w:rsidRPr="00033676">
              <w:rPr>
                <w:lang w:val="fr-CH"/>
              </w:rPr>
              <w:t>−13 dBm</w:t>
            </w:r>
            <w:r w:rsidRPr="00033676">
              <w:rPr>
                <w:lang w:val="fr-CH"/>
              </w:rPr>
              <w:br/>
              <w:t>(Note 7)</w:t>
            </w:r>
          </w:p>
        </w:tc>
        <w:tc>
          <w:tcPr>
            <w:tcW w:w="1275" w:type="dxa"/>
            <w:gridSpan w:val="2"/>
          </w:tcPr>
          <w:p w:rsidR="00A31ADE" w:rsidRPr="00033676" w:rsidRDefault="00A31ADE" w:rsidP="00BF43E2">
            <w:pPr>
              <w:pStyle w:val="Tabletext"/>
              <w:jc w:val="center"/>
              <w:rPr>
                <w:lang w:val="fr-CH"/>
              </w:rPr>
            </w:pPr>
            <w:r w:rsidRPr="00033676">
              <w:rPr>
                <w:lang w:val="fr-CH"/>
              </w:rPr>
              <w:t>1 MHz (Note 5)</w:t>
            </w:r>
          </w:p>
        </w:tc>
      </w:tr>
      <w:tr w:rsidR="00A31ADE" w:rsidRPr="00033676" w:rsidTr="00BF43E2">
        <w:trPr>
          <w:gridAfter w:val="1"/>
          <w:wAfter w:w="9" w:type="dxa"/>
          <w:jc w:val="center"/>
        </w:trPr>
        <w:tc>
          <w:tcPr>
            <w:tcW w:w="9630" w:type="dxa"/>
            <w:gridSpan w:val="5"/>
            <w:tcBorders>
              <w:top w:val="nil"/>
              <w:left w:val="nil"/>
              <w:bottom w:val="nil"/>
              <w:right w:val="nil"/>
            </w:tcBorders>
          </w:tcPr>
          <w:p w:rsidR="00A31ADE" w:rsidRPr="00033676" w:rsidRDefault="00A31ADE" w:rsidP="00BF43E2">
            <w:pPr>
              <w:pStyle w:val="Tabletext"/>
              <w:spacing w:before="36" w:after="36"/>
              <w:rPr>
                <w:lang w:val="fr-CH"/>
              </w:rPr>
            </w:pPr>
            <w:r w:rsidRPr="00033676">
              <w:rPr>
                <w:lang w:val="fr-CH"/>
              </w:rPr>
              <w:t>NOTE 1 – </w:t>
            </w:r>
            <w:r w:rsidRPr="00033676">
              <w:rPr>
                <w:lang w:val="fr-CH"/>
              </w:rPr>
              <w:sym w:font="Symbol" w:char="F044"/>
            </w:r>
            <w:r w:rsidRPr="00033676">
              <w:rPr>
                <w:i/>
                <w:lang w:val="fr-CH"/>
              </w:rPr>
              <w:t>f</w:t>
            </w:r>
            <w:r w:rsidRPr="00033676">
              <w:rPr>
                <w:lang w:val="fr-CH"/>
              </w:rPr>
              <w:t xml:space="preserve"> est l'espacement entre la fréquence porteuse et le centre de la largeur de bande de mesure.</w:t>
            </w:r>
          </w:p>
          <w:p w:rsidR="00A31ADE" w:rsidRPr="00033676" w:rsidRDefault="00A31ADE" w:rsidP="00BF43E2">
            <w:pPr>
              <w:pStyle w:val="Tabletext"/>
              <w:spacing w:before="36" w:after="36"/>
              <w:rPr>
                <w:lang w:val="fr-CH"/>
              </w:rPr>
            </w:pPr>
            <w:r w:rsidRPr="00033676">
              <w:rPr>
                <w:lang w:val="fr-CH"/>
              </w:rPr>
              <w:t>NOTE 2 – La valeur minimale est calculée à partir de la valeur relative ou de la valeur absolue, la plus grande de ces valeurs étant celle retenue.</w:t>
            </w:r>
          </w:p>
          <w:p w:rsidR="00A31ADE" w:rsidRPr="00033676" w:rsidRDefault="00A31ADE" w:rsidP="00BF43E2">
            <w:pPr>
              <w:pStyle w:val="Tabletext"/>
              <w:spacing w:before="36" w:after="36"/>
              <w:rPr>
                <w:lang w:val="fr-CH"/>
              </w:rPr>
            </w:pPr>
            <w:r w:rsidRPr="00033676">
              <w:rPr>
                <w:lang w:val="fr-CH"/>
              </w:rPr>
              <w:t xml:space="preserve">NOTE 3 – Pour un fonctionnement dans les </w:t>
            </w:r>
            <w:r>
              <w:rPr>
                <w:lang w:val="fr-CH"/>
              </w:rPr>
              <w:t>b</w:t>
            </w:r>
            <w:r w:rsidRPr="00033676">
              <w:rPr>
                <w:lang w:val="fr-CH"/>
              </w:rPr>
              <w:t xml:space="preserve">andes II, IV, V et X uniquement, la valeur minimale est celle calculée dans la Note 2 ou </w:t>
            </w:r>
            <w:r>
              <w:rPr>
                <w:lang w:val="fr-CH"/>
              </w:rPr>
              <w:t xml:space="preserve">l'autre </w:t>
            </w:r>
            <w:r w:rsidRPr="00033676">
              <w:rPr>
                <w:lang w:val="fr-CH"/>
              </w:rPr>
              <w:t xml:space="preserve">valeur indiquée pour les </w:t>
            </w:r>
            <w:r>
              <w:rPr>
                <w:lang w:val="fr-CH"/>
              </w:rPr>
              <w:t>b</w:t>
            </w:r>
            <w:r w:rsidRPr="00033676">
              <w:rPr>
                <w:lang w:val="fr-CH"/>
              </w:rPr>
              <w:t>andes II, IV, V et X, la valeur de puissance la plus basse étant celle retenue.</w:t>
            </w:r>
          </w:p>
          <w:p w:rsidR="00A31ADE" w:rsidRPr="00033676" w:rsidRDefault="00A31ADE" w:rsidP="00BF43E2">
            <w:pPr>
              <w:pStyle w:val="Tabletext"/>
              <w:spacing w:before="36" w:after="36"/>
              <w:rPr>
                <w:lang w:val="fr-CH"/>
              </w:rPr>
            </w:pPr>
            <w:r w:rsidRPr="00033676">
              <w:rPr>
                <w:lang w:val="fr-CH"/>
              </w:rPr>
              <w:t xml:space="preserve">NOTE 4 – Les positions de la première et de la dernière mesure avec un filtre de 30 kHz à </w:t>
            </w:r>
            <w:r w:rsidRPr="00033676">
              <w:rPr>
                <w:lang w:val="fr-CH"/>
              </w:rPr>
              <w:sym w:font="Symbol" w:char="F044"/>
            </w:r>
            <w:r w:rsidRPr="00033676">
              <w:rPr>
                <w:i/>
                <w:lang w:val="fr-CH"/>
              </w:rPr>
              <w:t>f</w:t>
            </w:r>
            <w:r w:rsidRPr="00033676">
              <w:rPr>
                <w:lang w:val="fr-CH"/>
              </w:rPr>
              <w:t xml:space="preserve"> sont respectivement de 2,515 MHz et 3,485 MHz.</w:t>
            </w:r>
          </w:p>
          <w:p w:rsidR="00A31ADE" w:rsidRPr="00033676" w:rsidRDefault="00A31ADE" w:rsidP="00BF43E2">
            <w:pPr>
              <w:pStyle w:val="Tabletext"/>
              <w:spacing w:before="36" w:after="36"/>
              <w:rPr>
                <w:lang w:val="fr-CH"/>
              </w:rPr>
            </w:pPr>
            <w:r w:rsidRPr="00033676">
              <w:rPr>
                <w:lang w:val="fr-CH"/>
              </w:rPr>
              <w:t xml:space="preserve">NOTE 5 – Les positions de la première et de la dernière mesure avec un filtre de 1 MHz à </w:t>
            </w:r>
            <w:r w:rsidRPr="00033676">
              <w:rPr>
                <w:lang w:val="fr-CH"/>
              </w:rPr>
              <w:sym w:font="Symbol" w:char="F044"/>
            </w:r>
            <w:r w:rsidRPr="00033676">
              <w:rPr>
                <w:i/>
                <w:lang w:val="fr-CH"/>
              </w:rPr>
              <w:t>f</w:t>
            </w:r>
            <w:r w:rsidRPr="00033676">
              <w:rPr>
                <w:lang w:val="fr-CH"/>
              </w:rPr>
              <w:t xml:space="preserve"> sont respectivement de 4 MHz et 12 MHz.</w:t>
            </w:r>
          </w:p>
          <w:p w:rsidR="00A31ADE" w:rsidRPr="00033676" w:rsidRDefault="00A31ADE" w:rsidP="00BF43E2">
            <w:pPr>
              <w:pStyle w:val="Tabletext"/>
              <w:spacing w:before="36" w:after="36"/>
              <w:rPr>
                <w:lang w:val="fr-CH"/>
              </w:rPr>
            </w:pPr>
            <w:r w:rsidRPr="00033676">
              <w:rPr>
                <w:lang w:val="fr-CH"/>
              </w:rPr>
              <w:t>NOTE 6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A31ADE" w:rsidRPr="00033676" w:rsidRDefault="00A31ADE" w:rsidP="00BF43E2">
            <w:pPr>
              <w:pStyle w:val="Tabletext"/>
              <w:spacing w:before="36" w:after="36"/>
              <w:rPr>
                <w:lang w:val="fr-CH"/>
              </w:rPr>
            </w:pPr>
            <w:r w:rsidRPr="00033676">
              <w:rPr>
                <w:lang w:val="fr-CH"/>
              </w:rPr>
              <w:t>NOTE 7 – Pour un fonctionnement dans la bande V, la largeur de bande de mesure doit être de 100 kHz</w:t>
            </w:r>
            <w:r>
              <w:rPr>
                <w:lang w:val="fr-CH"/>
              </w:rPr>
              <w:t>.</w:t>
            </w:r>
          </w:p>
        </w:tc>
      </w:tr>
    </w:tbl>
    <w:p w:rsidR="00BF43E2" w:rsidRPr="0068142C" w:rsidRDefault="00BF43E2" w:rsidP="00BF43E2">
      <w:pPr>
        <w:pStyle w:val="Tablefin"/>
        <w:rPr>
          <w:lang w:val="fr-CH"/>
        </w:rPr>
      </w:pPr>
    </w:p>
    <w:p w:rsidR="00A31ADE" w:rsidRPr="008B063D" w:rsidRDefault="00A31ADE" w:rsidP="00A31ADE">
      <w:pPr>
        <w:pStyle w:val="Heading2"/>
      </w:pPr>
      <w:r w:rsidRPr="008B063D">
        <w:t>2.2</w:t>
      </w:r>
      <w:r w:rsidRPr="008B063D">
        <w:tab/>
        <w:t xml:space="preserve">Gabarit spectral pour le système E-UTRA </w:t>
      </w:r>
    </w:p>
    <w:p w:rsidR="00A31ADE" w:rsidRPr="00033676" w:rsidRDefault="00A31ADE" w:rsidP="00A31ADE">
      <w:pPr>
        <w:jc w:val="both"/>
        <w:rPr>
          <w:lang w:val="fr-CH"/>
        </w:rPr>
      </w:pPr>
      <w:r w:rsidRPr="00033676">
        <w:rPr>
          <w:lang w:val="fr-CH"/>
        </w:rPr>
        <w:t xml:space="preserve">Le spectre de sortie </w:t>
      </w:r>
      <w:r>
        <w:rPr>
          <w:lang w:val="fr-CH"/>
        </w:rPr>
        <w:t xml:space="preserve">de l'émetteur </w:t>
      </w:r>
      <w:r w:rsidRPr="00033676">
        <w:rPr>
          <w:lang w:val="fr-CH"/>
        </w:rPr>
        <w:t>de l'équipement d'utilisateur comporte tr</w:t>
      </w:r>
      <w:r>
        <w:rPr>
          <w:lang w:val="fr-CH"/>
        </w:rPr>
        <w:t>oi</w:t>
      </w:r>
      <w:r w:rsidRPr="00033676">
        <w:rPr>
          <w:lang w:val="fr-CH"/>
        </w:rPr>
        <w:t>s composantes: l'émission dans la largeur de bande occupée (largeur de bande d</w:t>
      </w:r>
      <w:r>
        <w:rPr>
          <w:lang w:val="fr-CH"/>
        </w:rPr>
        <w:t>u</w:t>
      </w:r>
      <w:r w:rsidRPr="00033676">
        <w:rPr>
          <w:lang w:val="fr-CH"/>
        </w:rPr>
        <w:t xml:space="preserve"> canal), les émissions hors bande (OOB) et le domaine extrême des rayonnements non essentiels (voir la Figure 1).</w:t>
      </w:r>
    </w:p>
    <w:p w:rsidR="00A45335" w:rsidRDefault="00A45335">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A31ADE" w:rsidRPr="00033676" w:rsidRDefault="00A31ADE" w:rsidP="00A31ADE">
      <w:pPr>
        <w:jc w:val="both"/>
        <w:rPr>
          <w:lang w:val="fr-CH"/>
        </w:rPr>
      </w:pPr>
      <w:r w:rsidRPr="00033676">
        <w:rPr>
          <w:lang w:val="fr-CH"/>
        </w:rPr>
        <w:lastRenderedPageBreak/>
        <w:t xml:space="preserve">Le gabarit spectral </w:t>
      </w:r>
      <w:r>
        <w:rPr>
          <w:lang w:val="fr-CH"/>
        </w:rPr>
        <w:t xml:space="preserve">d'émission </w:t>
      </w:r>
      <w:r w:rsidRPr="00033676">
        <w:rPr>
          <w:lang w:val="fr-CH"/>
        </w:rPr>
        <w:t>de la station mobile s'applique aux fréquences (Δ</w:t>
      </w:r>
      <w:r w:rsidRPr="00033676">
        <w:rPr>
          <w:i/>
          <w:lang w:val="fr-CH"/>
        </w:rPr>
        <w:t>f</w:t>
      </w:r>
      <w:r w:rsidRPr="00033676">
        <w:rPr>
          <w:vertAlign w:val="subscript"/>
          <w:lang w:val="fr-CH"/>
        </w:rPr>
        <w:t>OOB</w:t>
      </w:r>
      <w:r w:rsidRPr="00033676">
        <w:rPr>
          <w:lang w:val="fr-CH"/>
        </w:rPr>
        <w:t xml:space="preserve">) </w:t>
      </w:r>
      <w:r>
        <w:rPr>
          <w:lang w:val="fr-CH"/>
        </w:rPr>
        <w:t xml:space="preserve">de part et d'autre </w:t>
      </w:r>
      <w:r w:rsidRPr="00033676">
        <w:rPr>
          <w:lang w:val="fr-CH"/>
        </w:rPr>
        <w:t>de la largeur de bande d</w:t>
      </w:r>
      <w:r>
        <w:rPr>
          <w:lang w:val="fr-CH"/>
        </w:rPr>
        <w:t>u</w:t>
      </w:r>
      <w:r w:rsidRPr="00033676">
        <w:rPr>
          <w:lang w:val="fr-CH"/>
        </w:rPr>
        <w:t xml:space="preserve"> canal E-UTRA </w:t>
      </w:r>
      <w:r>
        <w:rPr>
          <w:lang w:val="fr-CH"/>
        </w:rPr>
        <w:t>assigné</w:t>
      </w:r>
      <w:r w:rsidRPr="00033676">
        <w:rPr>
          <w:lang w:val="fr-CH"/>
        </w:rPr>
        <w:t>. Pour les fréquences au-delà de</w:t>
      </w:r>
      <w:r>
        <w:rPr>
          <w:lang w:val="fr-CH"/>
        </w:rPr>
        <w:t>s fréquences</w:t>
      </w:r>
      <w:r w:rsidRPr="00033676">
        <w:rPr>
          <w:lang w:val="fr-CH"/>
        </w:rPr>
        <w:t xml:space="preserve"> (Δ</w:t>
      </w:r>
      <w:r w:rsidRPr="00033676">
        <w:rPr>
          <w:i/>
          <w:lang w:val="fr-CH"/>
        </w:rPr>
        <w:t>f</w:t>
      </w:r>
      <w:r w:rsidRPr="00033676">
        <w:rPr>
          <w:vertAlign w:val="subscript"/>
          <w:lang w:val="fr-CH"/>
        </w:rPr>
        <w:t>OOB</w:t>
      </w:r>
      <w:r w:rsidRPr="00033676">
        <w:rPr>
          <w:lang w:val="fr-CH"/>
        </w:rPr>
        <w:t>) spécifiées dans le Tableau 1a, les limites des rayonnements non essentiels indiquées au § 4 s'appliquent.</w:t>
      </w:r>
    </w:p>
    <w:p w:rsidR="00A31ADE" w:rsidRPr="00033676" w:rsidRDefault="00A31ADE" w:rsidP="00BF43E2">
      <w:pPr>
        <w:pStyle w:val="FigureNo"/>
        <w:rPr>
          <w:lang w:val="fr-CH"/>
        </w:rPr>
      </w:pPr>
      <w:r w:rsidRPr="00033676">
        <w:rPr>
          <w:lang w:val="fr-CH"/>
        </w:rPr>
        <w:t xml:space="preserve">FIGURE </w:t>
      </w:r>
      <w:r>
        <w:rPr>
          <w:lang w:val="fr-CH"/>
        </w:rPr>
        <w:t xml:space="preserve"> </w:t>
      </w:r>
      <w:r w:rsidRPr="00033676">
        <w:rPr>
          <w:lang w:val="fr-CH"/>
        </w:rPr>
        <w:t>1</w:t>
      </w:r>
    </w:p>
    <w:p w:rsidR="00A31ADE" w:rsidRPr="00033676" w:rsidRDefault="00A31ADE" w:rsidP="00BF43E2">
      <w:pPr>
        <w:pStyle w:val="Figure"/>
        <w:rPr>
          <w:lang w:val="fr-CH"/>
        </w:rPr>
      </w:pPr>
      <w:r w:rsidRPr="00BF43E2">
        <w:object w:dxaOrig="7994" w:dyaOrig="3130">
          <v:shape id="_x0000_i1028" type="#_x0000_t75" style="width:399.25pt;height:155.7pt" o:ole="">
            <v:imagedata r:id="rId20" o:title=""/>
          </v:shape>
          <o:OLEObject Type="Embed" ProgID="CorelDRAW.Graphic.14" ShapeID="_x0000_i1028" DrawAspect="Content" ObjectID="_1343204621" r:id="rId21"/>
        </w:object>
      </w:r>
    </w:p>
    <w:p w:rsidR="00A31ADE" w:rsidRPr="00927743" w:rsidRDefault="00A31ADE" w:rsidP="00A31ADE">
      <w:pPr>
        <w:pStyle w:val="Heading3"/>
      </w:pPr>
      <w:bookmarkStart w:id="7" w:name="_Toc197651114"/>
      <w:r w:rsidRPr="00927743">
        <w:t>2.2.1</w:t>
      </w:r>
      <w:r w:rsidRPr="00927743">
        <w:tab/>
        <w:t xml:space="preserve">Gabarit spectral pour le système E-UTRA </w:t>
      </w:r>
      <w:bookmarkEnd w:id="7"/>
    </w:p>
    <w:p w:rsidR="00A31ADE" w:rsidRPr="00033676" w:rsidRDefault="00A31ADE" w:rsidP="00A31ADE">
      <w:pPr>
        <w:rPr>
          <w:lang w:val="fr-CH"/>
        </w:rPr>
      </w:pPr>
      <w:r w:rsidRPr="00033676">
        <w:rPr>
          <w:lang w:val="fr-CH"/>
        </w:rPr>
        <w:t xml:space="preserve">La puissance </w:t>
      </w:r>
      <w:r>
        <w:rPr>
          <w:lang w:val="fr-CH"/>
        </w:rPr>
        <w:t>des</w:t>
      </w:r>
      <w:r w:rsidRPr="00033676">
        <w:rPr>
          <w:lang w:val="fr-CH"/>
        </w:rPr>
        <w:t xml:space="preserve"> émission</w:t>
      </w:r>
      <w:r>
        <w:rPr>
          <w:lang w:val="fr-CH"/>
        </w:rPr>
        <w:t>s</w:t>
      </w:r>
      <w:r w:rsidRPr="00033676">
        <w:rPr>
          <w:lang w:val="fr-CH"/>
        </w:rPr>
        <w:t xml:space="preserve"> de la station mobile ne doit pas dépasser les niveaux spécifiés dans le Tableau 1a </w:t>
      </w:r>
      <w:r>
        <w:rPr>
          <w:lang w:val="fr-CH"/>
        </w:rPr>
        <w:t>pour les largeurs de bande du</w:t>
      </w:r>
      <w:r w:rsidRPr="00033676">
        <w:rPr>
          <w:lang w:val="fr-CH"/>
        </w:rPr>
        <w:t xml:space="preserve"> canal spécifiées.</w:t>
      </w:r>
    </w:p>
    <w:p w:rsidR="00A31ADE" w:rsidRPr="0029486F" w:rsidRDefault="00A31ADE" w:rsidP="00A31ADE">
      <w:pPr>
        <w:pStyle w:val="TableNo"/>
      </w:pPr>
      <w:r w:rsidRPr="0029486F">
        <w:t>TABLEAU</w:t>
      </w:r>
      <w:r>
        <w:t xml:space="preserve">  </w:t>
      </w:r>
      <w:r w:rsidRPr="0029486F">
        <w:t>1</w:t>
      </w:r>
      <w:r w:rsidRPr="00ED6AAA">
        <w:t>a</w:t>
      </w:r>
    </w:p>
    <w:p w:rsidR="00A31ADE" w:rsidRPr="0029486F" w:rsidRDefault="00A31ADE" w:rsidP="00A31ADE">
      <w:pPr>
        <w:pStyle w:val="Tabletitle"/>
      </w:pPr>
      <w:r w:rsidRPr="0029486F">
        <w:t xml:space="preserve">Gabarit spectral d'émission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1134"/>
        <w:gridCol w:w="992"/>
        <w:gridCol w:w="993"/>
        <w:gridCol w:w="992"/>
        <w:gridCol w:w="1134"/>
        <w:gridCol w:w="1984"/>
      </w:tblGrid>
      <w:tr w:rsidR="00A31ADE" w:rsidRPr="00033676" w:rsidTr="00BF43E2">
        <w:trPr>
          <w:jc w:val="center"/>
        </w:trPr>
        <w:tc>
          <w:tcPr>
            <w:tcW w:w="1276" w:type="dxa"/>
            <w:vMerge w:val="restart"/>
            <w:vAlign w:val="center"/>
          </w:tcPr>
          <w:p w:rsidR="00A31ADE" w:rsidRPr="00376BBD" w:rsidRDefault="00A31ADE" w:rsidP="00BF43E2">
            <w:pPr>
              <w:pStyle w:val="Tablehead"/>
            </w:pPr>
            <w:r w:rsidRPr="00376BBD">
              <w:t>ΔfOOB</w:t>
            </w:r>
            <w:r w:rsidRPr="00376BBD">
              <w:br/>
              <w:t>(MHz)</w:t>
            </w:r>
          </w:p>
        </w:tc>
        <w:tc>
          <w:tcPr>
            <w:tcW w:w="8363" w:type="dxa"/>
            <w:gridSpan w:val="7"/>
          </w:tcPr>
          <w:p w:rsidR="00A31ADE" w:rsidRPr="00376BBD" w:rsidRDefault="00A31ADE" w:rsidP="00BF43E2">
            <w:pPr>
              <w:pStyle w:val="Tablehead"/>
            </w:pPr>
            <w:r w:rsidRPr="00376BBD">
              <w:t>Limite des émissions (dBm)/largeur de bande du canal</w:t>
            </w:r>
          </w:p>
        </w:tc>
      </w:tr>
      <w:tr w:rsidR="00A31ADE" w:rsidRPr="00033676" w:rsidTr="00BF43E2">
        <w:trPr>
          <w:jc w:val="center"/>
        </w:trPr>
        <w:tc>
          <w:tcPr>
            <w:tcW w:w="1276" w:type="dxa"/>
            <w:vMerge/>
          </w:tcPr>
          <w:p w:rsidR="00A31ADE" w:rsidRPr="00376BBD" w:rsidRDefault="00A31ADE" w:rsidP="00BF43E2">
            <w:pPr>
              <w:pStyle w:val="Tablehead"/>
            </w:pPr>
          </w:p>
        </w:tc>
        <w:tc>
          <w:tcPr>
            <w:tcW w:w="1134" w:type="dxa"/>
            <w:vAlign w:val="bottom"/>
          </w:tcPr>
          <w:p w:rsidR="00A31ADE" w:rsidRPr="00376BBD" w:rsidRDefault="00A31ADE" w:rsidP="00BF43E2">
            <w:pPr>
              <w:pStyle w:val="Tablehead"/>
            </w:pPr>
            <w:r w:rsidRPr="00376BBD">
              <w:t>1,4 MHz</w:t>
            </w:r>
          </w:p>
        </w:tc>
        <w:tc>
          <w:tcPr>
            <w:tcW w:w="1134" w:type="dxa"/>
            <w:vAlign w:val="bottom"/>
          </w:tcPr>
          <w:p w:rsidR="00A31ADE" w:rsidRPr="00376BBD" w:rsidRDefault="00A31ADE" w:rsidP="00BF43E2">
            <w:pPr>
              <w:pStyle w:val="Tablehead"/>
            </w:pPr>
            <w:r w:rsidRPr="00376BBD">
              <w:t>3,0 MHz</w:t>
            </w:r>
          </w:p>
        </w:tc>
        <w:tc>
          <w:tcPr>
            <w:tcW w:w="992" w:type="dxa"/>
            <w:vAlign w:val="bottom"/>
          </w:tcPr>
          <w:p w:rsidR="00A31ADE" w:rsidRPr="00376BBD" w:rsidRDefault="00A31ADE" w:rsidP="00BF43E2">
            <w:pPr>
              <w:pStyle w:val="Tablehead"/>
            </w:pPr>
            <w:r w:rsidRPr="00376BBD">
              <w:t>5 MHz</w:t>
            </w:r>
          </w:p>
        </w:tc>
        <w:tc>
          <w:tcPr>
            <w:tcW w:w="993" w:type="dxa"/>
            <w:vAlign w:val="bottom"/>
          </w:tcPr>
          <w:p w:rsidR="00A31ADE" w:rsidRPr="00376BBD" w:rsidRDefault="00A31ADE" w:rsidP="00BF43E2">
            <w:pPr>
              <w:pStyle w:val="Tablehead"/>
            </w:pPr>
            <w:r w:rsidRPr="00376BBD">
              <w:t>10 MHz</w:t>
            </w:r>
          </w:p>
        </w:tc>
        <w:tc>
          <w:tcPr>
            <w:tcW w:w="992" w:type="dxa"/>
            <w:vAlign w:val="bottom"/>
          </w:tcPr>
          <w:p w:rsidR="00A31ADE" w:rsidRPr="00376BBD" w:rsidRDefault="00A31ADE" w:rsidP="00BF43E2">
            <w:pPr>
              <w:pStyle w:val="Tablehead"/>
            </w:pPr>
            <w:r w:rsidRPr="00376BBD">
              <w:t>15 MHz</w:t>
            </w:r>
          </w:p>
        </w:tc>
        <w:tc>
          <w:tcPr>
            <w:tcW w:w="1134" w:type="dxa"/>
            <w:vAlign w:val="bottom"/>
          </w:tcPr>
          <w:p w:rsidR="00A31ADE" w:rsidRPr="00376BBD" w:rsidRDefault="00A31ADE" w:rsidP="00BF43E2">
            <w:pPr>
              <w:pStyle w:val="Tablehead"/>
            </w:pPr>
            <w:r w:rsidRPr="00376BBD">
              <w:t>20 MHz</w:t>
            </w:r>
          </w:p>
        </w:tc>
        <w:tc>
          <w:tcPr>
            <w:tcW w:w="1984" w:type="dxa"/>
          </w:tcPr>
          <w:p w:rsidR="00A31ADE" w:rsidRPr="00376BBD" w:rsidRDefault="00A31ADE" w:rsidP="00BF43E2">
            <w:pPr>
              <w:pStyle w:val="Tablehead"/>
            </w:pPr>
            <w:r w:rsidRPr="00376BBD">
              <w:t>Largeur de bande de mesure</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0-1</w:t>
            </w:r>
          </w:p>
        </w:tc>
        <w:tc>
          <w:tcPr>
            <w:tcW w:w="1134" w:type="dxa"/>
          </w:tcPr>
          <w:p w:rsidR="00A31ADE" w:rsidRPr="00033676" w:rsidRDefault="00A31ADE" w:rsidP="00BF43E2">
            <w:pPr>
              <w:pStyle w:val="Tabletext"/>
              <w:jc w:val="center"/>
              <w:rPr>
                <w:highlight w:val="cyan"/>
                <w:lang w:val="fr-CH"/>
              </w:rPr>
            </w:pPr>
          </w:p>
        </w:tc>
        <w:tc>
          <w:tcPr>
            <w:tcW w:w="1134" w:type="dxa"/>
          </w:tcPr>
          <w:p w:rsidR="00A31ADE" w:rsidRPr="00033676" w:rsidRDefault="00A31ADE" w:rsidP="00BF43E2">
            <w:pPr>
              <w:pStyle w:val="Tabletext"/>
              <w:jc w:val="center"/>
              <w:rPr>
                <w:highlight w:val="cyan"/>
                <w:lang w:val="fr-CH"/>
              </w:rPr>
            </w:pPr>
          </w:p>
        </w:tc>
        <w:tc>
          <w:tcPr>
            <w:tcW w:w="992" w:type="dxa"/>
          </w:tcPr>
          <w:p w:rsidR="00A31ADE" w:rsidRPr="00033676" w:rsidRDefault="00A31ADE" w:rsidP="00BF43E2">
            <w:pPr>
              <w:pStyle w:val="Tabletext"/>
              <w:jc w:val="center"/>
              <w:rPr>
                <w:lang w:val="fr-CH"/>
              </w:rPr>
            </w:pPr>
            <w:r w:rsidRPr="00033676">
              <w:rPr>
                <w:lang w:val="fr-CH"/>
              </w:rPr>
              <w:t>–13,5</w:t>
            </w:r>
          </w:p>
        </w:tc>
        <w:tc>
          <w:tcPr>
            <w:tcW w:w="993" w:type="dxa"/>
          </w:tcPr>
          <w:p w:rsidR="00A31ADE" w:rsidRPr="00033676" w:rsidRDefault="00A31ADE" w:rsidP="00BF43E2">
            <w:pPr>
              <w:pStyle w:val="Tabletext"/>
              <w:jc w:val="center"/>
              <w:rPr>
                <w:lang w:val="fr-CH"/>
              </w:rPr>
            </w:pPr>
            <w:r w:rsidRPr="00033676">
              <w:rPr>
                <w:lang w:val="fr-CH"/>
              </w:rPr>
              <w:t>–16,5</w:t>
            </w:r>
          </w:p>
        </w:tc>
        <w:tc>
          <w:tcPr>
            <w:tcW w:w="992" w:type="dxa"/>
          </w:tcPr>
          <w:p w:rsidR="00A31ADE" w:rsidRPr="00033676" w:rsidRDefault="00A31ADE" w:rsidP="00BF43E2">
            <w:pPr>
              <w:pStyle w:val="Tabletext"/>
              <w:jc w:val="center"/>
              <w:rPr>
                <w:lang w:val="fr-CH"/>
              </w:rPr>
            </w:pPr>
            <w:r w:rsidRPr="00033676">
              <w:rPr>
                <w:lang w:val="fr-CH"/>
              </w:rPr>
              <w:t>–18,5</w:t>
            </w:r>
          </w:p>
        </w:tc>
        <w:tc>
          <w:tcPr>
            <w:tcW w:w="1134" w:type="dxa"/>
          </w:tcPr>
          <w:p w:rsidR="00A31ADE" w:rsidRPr="00033676" w:rsidRDefault="00A31ADE" w:rsidP="00BF43E2">
            <w:pPr>
              <w:pStyle w:val="Tabletext"/>
              <w:jc w:val="center"/>
              <w:rPr>
                <w:lang w:val="fr-CH"/>
              </w:rPr>
            </w:pPr>
            <w:r w:rsidRPr="00033676">
              <w:rPr>
                <w:lang w:val="fr-CH"/>
              </w:rPr>
              <w:t>–19,5</w:t>
            </w:r>
          </w:p>
        </w:tc>
        <w:tc>
          <w:tcPr>
            <w:tcW w:w="1984" w:type="dxa"/>
          </w:tcPr>
          <w:p w:rsidR="00A31ADE" w:rsidRPr="00033676" w:rsidRDefault="00A31ADE" w:rsidP="00BF43E2">
            <w:pPr>
              <w:pStyle w:val="Tabletext"/>
              <w:jc w:val="center"/>
              <w:rPr>
                <w:lang w:val="fr-CH"/>
              </w:rPr>
            </w:pPr>
            <w:r w:rsidRPr="00033676">
              <w:rPr>
                <w:lang w:val="fr-CH"/>
              </w:rPr>
              <w:t>30 kHz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1-2,5</w:t>
            </w:r>
          </w:p>
        </w:tc>
        <w:tc>
          <w:tcPr>
            <w:tcW w:w="1134" w:type="dxa"/>
          </w:tcPr>
          <w:p w:rsidR="00A31ADE" w:rsidRPr="00033676" w:rsidRDefault="00A31ADE" w:rsidP="00BF43E2">
            <w:pPr>
              <w:pStyle w:val="Tabletext"/>
              <w:jc w:val="center"/>
              <w:rPr>
                <w:highlight w:val="cyan"/>
                <w:lang w:val="fr-CH"/>
              </w:rPr>
            </w:pPr>
          </w:p>
        </w:tc>
        <w:tc>
          <w:tcPr>
            <w:tcW w:w="1134" w:type="dxa"/>
          </w:tcPr>
          <w:p w:rsidR="00A31ADE" w:rsidRPr="00033676" w:rsidRDefault="00A31ADE" w:rsidP="00BF43E2">
            <w:pPr>
              <w:pStyle w:val="Tabletext"/>
              <w:jc w:val="center"/>
              <w:rPr>
                <w:highlight w:val="cyan"/>
                <w:lang w:val="fr-CH"/>
              </w:rPr>
            </w:pPr>
          </w:p>
        </w:tc>
        <w:tc>
          <w:tcPr>
            <w:tcW w:w="992" w:type="dxa"/>
          </w:tcPr>
          <w:p w:rsidR="00A31ADE" w:rsidRPr="00033676" w:rsidRDefault="00A31ADE" w:rsidP="00BF43E2">
            <w:pPr>
              <w:pStyle w:val="Tabletext"/>
              <w:jc w:val="center"/>
              <w:rPr>
                <w:lang w:val="fr-CH"/>
              </w:rPr>
            </w:pPr>
            <w:r w:rsidRPr="00033676">
              <w:rPr>
                <w:lang w:val="fr-CH"/>
              </w:rPr>
              <w:t>–8,5</w:t>
            </w:r>
          </w:p>
        </w:tc>
        <w:tc>
          <w:tcPr>
            <w:tcW w:w="993" w:type="dxa"/>
          </w:tcPr>
          <w:p w:rsidR="00A31ADE" w:rsidRPr="00033676" w:rsidRDefault="00A31ADE" w:rsidP="00BF43E2">
            <w:pPr>
              <w:pStyle w:val="Tabletext"/>
              <w:jc w:val="center"/>
              <w:rPr>
                <w:lang w:val="fr-CH"/>
              </w:rPr>
            </w:pPr>
            <w:r w:rsidRPr="00033676">
              <w:rPr>
                <w:lang w:val="fr-CH"/>
              </w:rPr>
              <w:t>–8,5</w:t>
            </w:r>
          </w:p>
        </w:tc>
        <w:tc>
          <w:tcPr>
            <w:tcW w:w="992" w:type="dxa"/>
          </w:tcPr>
          <w:p w:rsidR="00A31ADE" w:rsidRPr="00033676" w:rsidRDefault="00A31ADE" w:rsidP="00BF43E2">
            <w:pPr>
              <w:pStyle w:val="Tabletext"/>
              <w:jc w:val="center"/>
              <w:rPr>
                <w:lang w:val="fr-CH"/>
              </w:rPr>
            </w:pPr>
            <w:r w:rsidRPr="00033676">
              <w:rPr>
                <w:lang w:val="fr-CH"/>
              </w:rPr>
              <w:t>–8,5</w:t>
            </w:r>
          </w:p>
        </w:tc>
        <w:tc>
          <w:tcPr>
            <w:tcW w:w="1134" w:type="dxa"/>
          </w:tcPr>
          <w:p w:rsidR="00A31ADE" w:rsidRPr="00033676" w:rsidRDefault="00A31ADE" w:rsidP="00BF43E2">
            <w:pPr>
              <w:pStyle w:val="Tabletext"/>
              <w:jc w:val="center"/>
              <w:rPr>
                <w:lang w:val="fr-CH"/>
              </w:rPr>
            </w:pPr>
            <w:r w:rsidRPr="00033676">
              <w:rPr>
                <w:lang w:val="fr-CH"/>
              </w:rPr>
              <w:t>–8,5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2,5-2,8</w:t>
            </w:r>
          </w:p>
        </w:tc>
        <w:tc>
          <w:tcPr>
            <w:tcW w:w="1134" w:type="dxa"/>
          </w:tcPr>
          <w:p w:rsidR="00A31ADE" w:rsidRPr="00033676" w:rsidRDefault="00A31ADE" w:rsidP="00BF43E2">
            <w:pPr>
              <w:pStyle w:val="Tabletext"/>
              <w:jc w:val="center"/>
              <w:rPr>
                <w:highlight w:val="cyan"/>
                <w:lang w:val="fr-CH"/>
              </w:rPr>
            </w:pPr>
          </w:p>
        </w:tc>
        <w:tc>
          <w:tcPr>
            <w:tcW w:w="1134" w:type="dxa"/>
          </w:tcPr>
          <w:p w:rsidR="00A31ADE" w:rsidRPr="00033676" w:rsidRDefault="00A31ADE" w:rsidP="00BF43E2">
            <w:pPr>
              <w:pStyle w:val="Tabletext"/>
              <w:jc w:val="center"/>
              <w:rPr>
                <w:highlight w:val="cyan"/>
                <w:lang w:val="fr-CH"/>
              </w:rPr>
            </w:pPr>
          </w:p>
        </w:tc>
        <w:tc>
          <w:tcPr>
            <w:tcW w:w="992" w:type="dxa"/>
          </w:tcPr>
          <w:p w:rsidR="00A31ADE" w:rsidRPr="00033676" w:rsidRDefault="00A31ADE" w:rsidP="00BF43E2">
            <w:pPr>
              <w:pStyle w:val="Tabletext"/>
              <w:jc w:val="center"/>
              <w:rPr>
                <w:lang w:val="fr-CH"/>
              </w:rPr>
            </w:pPr>
            <w:r w:rsidRPr="00033676">
              <w:rPr>
                <w:lang w:val="fr-CH"/>
              </w:rPr>
              <w:t>–8,5</w:t>
            </w:r>
          </w:p>
        </w:tc>
        <w:tc>
          <w:tcPr>
            <w:tcW w:w="993" w:type="dxa"/>
          </w:tcPr>
          <w:p w:rsidR="00A31ADE" w:rsidRPr="00033676" w:rsidRDefault="00A31ADE" w:rsidP="00BF43E2">
            <w:pPr>
              <w:pStyle w:val="Tabletext"/>
              <w:jc w:val="center"/>
              <w:rPr>
                <w:lang w:val="fr-CH"/>
              </w:rPr>
            </w:pPr>
            <w:r w:rsidRPr="00033676">
              <w:rPr>
                <w:lang w:val="fr-CH"/>
              </w:rPr>
              <w:t>–8,5</w:t>
            </w:r>
          </w:p>
        </w:tc>
        <w:tc>
          <w:tcPr>
            <w:tcW w:w="992" w:type="dxa"/>
          </w:tcPr>
          <w:p w:rsidR="00A31ADE" w:rsidRPr="00033676" w:rsidRDefault="00A31ADE" w:rsidP="00BF43E2">
            <w:pPr>
              <w:pStyle w:val="Tabletext"/>
              <w:jc w:val="center"/>
              <w:rPr>
                <w:lang w:val="fr-CH"/>
              </w:rPr>
            </w:pPr>
            <w:r w:rsidRPr="00033676">
              <w:rPr>
                <w:lang w:val="fr-CH"/>
              </w:rPr>
              <w:t>–8,5</w:t>
            </w:r>
          </w:p>
        </w:tc>
        <w:tc>
          <w:tcPr>
            <w:tcW w:w="1134" w:type="dxa"/>
          </w:tcPr>
          <w:p w:rsidR="00A31ADE" w:rsidRPr="00033676" w:rsidRDefault="00A31ADE" w:rsidP="00BF43E2">
            <w:pPr>
              <w:pStyle w:val="Tabletext"/>
              <w:jc w:val="center"/>
              <w:rPr>
                <w:lang w:val="fr-CH"/>
              </w:rPr>
            </w:pPr>
            <w:r w:rsidRPr="00033676">
              <w:rPr>
                <w:lang w:val="fr-CH"/>
              </w:rPr>
              <w:t>–8,5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2,8-5</w:t>
            </w:r>
          </w:p>
        </w:tc>
        <w:tc>
          <w:tcPr>
            <w:tcW w:w="1134" w:type="dxa"/>
          </w:tcPr>
          <w:p w:rsidR="00A31ADE" w:rsidRPr="00033676" w:rsidRDefault="00A31ADE" w:rsidP="00BF43E2">
            <w:pPr>
              <w:pStyle w:val="Tabletext"/>
              <w:jc w:val="center"/>
              <w:rPr>
                <w:highlight w:val="cyan"/>
                <w:lang w:val="fr-CH"/>
              </w:rPr>
            </w:pPr>
          </w:p>
        </w:tc>
        <w:tc>
          <w:tcPr>
            <w:tcW w:w="1134" w:type="dxa"/>
          </w:tcPr>
          <w:p w:rsidR="00A31ADE" w:rsidRPr="00033676" w:rsidRDefault="00A31ADE" w:rsidP="00BF43E2">
            <w:pPr>
              <w:pStyle w:val="Tabletext"/>
              <w:jc w:val="center"/>
              <w:rPr>
                <w:highlight w:val="cyan"/>
                <w:lang w:val="fr-CH"/>
              </w:rPr>
            </w:pPr>
          </w:p>
        </w:tc>
        <w:tc>
          <w:tcPr>
            <w:tcW w:w="992" w:type="dxa"/>
          </w:tcPr>
          <w:p w:rsidR="00A31ADE" w:rsidRPr="00033676" w:rsidRDefault="00A31ADE" w:rsidP="00BF43E2">
            <w:pPr>
              <w:pStyle w:val="Tabletext"/>
              <w:jc w:val="center"/>
              <w:rPr>
                <w:lang w:val="fr-CH"/>
              </w:rPr>
            </w:pPr>
            <w:r w:rsidRPr="00033676">
              <w:rPr>
                <w:lang w:val="fr-CH"/>
              </w:rPr>
              <w:t>–8,5</w:t>
            </w:r>
          </w:p>
        </w:tc>
        <w:tc>
          <w:tcPr>
            <w:tcW w:w="993" w:type="dxa"/>
          </w:tcPr>
          <w:p w:rsidR="00A31ADE" w:rsidRPr="00033676" w:rsidRDefault="00A31ADE" w:rsidP="00BF43E2">
            <w:pPr>
              <w:pStyle w:val="Tabletext"/>
              <w:jc w:val="center"/>
              <w:rPr>
                <w:lang w:val="fr-CH"/>
              </w:rPr>
            </w:pPr>
            <w:r w:rsidRPr="00033676">
              <w:rPr>
                <w:lang w:val="fr-CH"/>
              </w:rPr>
              <w:t>–8,5</w:t>
            </w:r>
          </w:p>
        </w:tc>
        <w:tc>
          <w:tcPr>
            <w:tcW w:w="992" w:type="dxa"/>
          </w:tcPr>
          <w:p w:rsidR="00A31ADE" w:rsidRPr="00033676" w:rsidRDefault="00A31ADE" w:rsidP="00BF43E2">
            <w:pPr>
              <w:pStyle w:val="Tabletext"/>
              <w:jc w:val="center"/>
              <w:rPr>
                <w:lang w:val="fr-CH"/>
              </w:rPr>
            </w:pPr>
            <w:r w:rsidRPr="00033676">
              <w:rPr>
                <w:lang w:val="fr-CH"/>
              </w:rPr>
              <w:t>–8,5</w:t>
            </w:r>
          </w:p>
        </w:tc>
        <w:tc>
          <w:tcPr>
            <w:tcW w:w="1134" w:type="dxa"/>
          </w:tcPr>
          <w:p w:rsidR="00A31ADE" w:rsidRPr="00033676" w:rsidRDefault="00A31ADE" w:rsidP="00BF43E2">
            <w:pPr>
              <w:pStyle w:val="Tabletext"/>
              <w:jc w:val="center"/>
              <w:rPr>
                <w:lang w:val="fr-CH"/>
              </w:rPr>
            </w:pPr>
            <w:r w:rsidRPr="00033676">
              <w:rPr>
                <w:lang w:val="fr-CH"/>
              </w:rPr>
              <w:t>–8,5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5-6</w:t>
            </w:r>
          </w:p>
        </w:tc>
        <w:tc>
          <w:tcPr>
            <w:tcW w:w="1134" w:type="dxa"/>
          </w:tcPr>
          <w:p w:rsidR="00A31ADE" w:rsidRPr="00033676" w:rsidRDefault="00A31ADE" w:rsidP="00BF43E2">
            <w:pPr>
              <w:pStyle w:val="Tabletext"/>
              <w:jc w:val="center"/>
              <w:rPr>
                <w:lang w:val="fr-CH"/>
              </w:rPr>
            </w:pPr>
          </w:p>
        </w:tc>
        <w:tc>
          <w:tcPr>
            <w:tcW w:w="1134" w:type="dxa"/>
          </w:tcPr>
          <w:p w:rsidR="00A31ADE" w:rsidRPr="00033676" w:rsidRDefault="00A31ADE" w:rsidP="00BF43E2">
            <w:pPr>
              <w:pStyle w:val="Tabletext"/>
              <w:jc w:val="center"/>
              <w:rPr>
                <w:highlight w:val="cyan"/>
                <w:lang w:val="fr-CH"/>
              </w:rPr>
            </w:pPr>
          </w:p>
        </w:tc>
        <w:tc>
          <w:tcPr>
            <w:tcW w:w="992" w:type="dxa"/>
          </w:tcPr>
          <w:p w:rsidR="00A31ADE" w:rsidRPr="00033676" w:rsidRDefault="00A31ADE" w:rsidP="00BF43E2">
            <w:pPr>
              <w:pStyle w:val="Tabletext"/>
              <w:jc w:val="center"/>
              <w:rPr>
                <w:lang w:val="fr-CH"/>
              </w:rPr>
            </w:pPr>
            <w:r w:rsidRPr="00033676">
              <w:rPr>
                <w:lang w:val="fr-CH"/>
              </w:rPr>
              <w:t>–11,5</w:t>
            </w:r>
          </w:p>
        </w:tc>
        <w:tc>
          <w:tcPr>
            <w:tcW w:w="993" w:type="dxa"/>
          </w:tcPr>
          <w:p w:rsidR="00A31ADE" w:rsidRPr="00033676" w:rsidRDefault="00A31ADE" w:rsidP="00BF43E2">
            <w:pPr>
              <w:pStyle w:val="Tabletext"/>
              <w:jc w:val="center"/>
              <w:rPr>
                <w:lang w:val="fr-CH"/>
              </w:rPr>
            </w:pPr>
            <w:r w:rsidRPr="00033676">
              <w:rPr>
                <w:lang w:val="fr-CH"/>
              </w:rPr>
              <w:t>–11,5</w:t>
            </w:r>
          </w:p>
        </w:tc>
        <w:tc>
          <w:tcPr>
            <w:tcW w:w="992" w:type="dxa"/>
          </w:tcPr>
          <w:p w:rsidR="00A31ADE" w:rsidRPr="00033676" w:rsidRDefault="00A31ADE" w:rsidP="00BF43E2">
            <w:pPr>
              <w:pStyle w:val="Tabletext"/>
              <w:jc w:val="center"/>
              <w:rPr>
                <w:lang w:val="fr-CH"/>
              </w:rPr>
            </w:pPr>
            <w:r w:rsidRPr="00033676">
              <w:rPr>
                <w:lang w:val="fr-CH"/>
              </w:rPr>
              <w:t>–11,5</w:t>
            </w:r>
          </w:p>
        </w:tc>
        <w:tc>
          <w:tcPr>
            <w:tcW w:w="1134" w:type="dxa"/>
          </w:tcPr>
          <w:p w:rsidR="00A31ADE" w:rsidRPr="00033676" w:rsidRDefault="00A31ADE" w:rsidP="00BF43E2">
            <w:pPr>
              <w:pStyle w:val="Tabletext"/>
              <w:jc w:val="center"/>
              <w:rPr>
                <w:lang w:val="fr-CH"/>
              </w:rPr>
            </w:pPr>
            <w:r w:rsidRPr="00033676">
              <w:rPr>
                <w:lang w:val="fr-CH"/>
              </w:rPr>
              <w:t>–11,5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6-10</w:t>
            </w:r>
          </w:p>
        </w:tc>
        <w:tc>
          <w:tcPr>
            <w:tcW w:w="1134" w:type="dxa"/>
          </w:tcPr>
          <w:p w:rsidR="00A31ADE" w:rsidRPr="00033676" w:rsidRDefault="00A31ADE" w:rsidP="00BF43E2">
            <w:pPr>
              <w:pStyle w:val="Tabletext"/>
              <w:jc w:val="center"/>
              <w:rPr>
                <w:lang w:val="fr-CH"/>
              </w:rPr>
            </w:pPr>
          </w:p>
        </w:tc>
        <w:tc>
          <w:tcPr>
            <w:tcW w:w="1134" w:type="dxa"/>
          </w:tcPr>
          <w:p w:rsidR="00A31ADE" w:rsidRPr="00033676" w:rsidRDefault="00A31ADE" w:rsidP="00BF43E2">
            <w:pPr>
              <w:pStyle w:val="Tabletext"/>
              <w:jc w:val="center"/>
              <w:rPr>
                <w:lang w:val="fr-CH"/>
              </w:rPr>
            </w:pPr>
          </w:p>
        </w:tc>
        <w:tc>
          <w:tcPr>
            <w:tcW w:w="992" w:type="dxa"/>
          </w:tcPr>
          <w:p w:rsidR="00A31ADE" w:rsidRPr="00033676" w:rsidRDefault="00A31ADE" w:rsidP="00BF43E2">
            <w:pPr>
              <w:pStyle w:val="Tabletext"/>
              <w:jc w:val="center"/>
              <w:rPr>
                <w:lang w:val="fr-CH"/>
              </w:rPr>
            </w:pPr>
            <w:r w:rsidRPr="00033676">
              <w:rPr>
                <w:lang w:val="fr-CH"/>
              </w:rPr>
              <w:t>–23,5</w:t>
            </w:r>
          </w:p>
        </w:tc>
        <w:tc>
          <w:tcPr>
            <w:tcW w:w="993" w:type="dxa"/>
          </w:tcPr>
          <w:p w:rsidR="00A31ADE" w:rsidRPr="00033676" w:rsidRDefault="00A31ADE" w:rsidP="00BF43E2">
            <w:pPr>
              <w:pStyle w:val="Tabletext"/>
              <w:jc w:val="center"/>
              <w:rPr>
                <w:lang w:val="fr-CH"/>
              </w:rPr>
            </w:pPr>
            <w:r w:rsidRPr="00033676">
              <w:rPr>
                <w:lang w:val="fr-CH"/>
              </w:rPr>
              <w:t>–11,5</w:t>
            </w:r>
          </w:p>
        </w:tc>
        <w:tc>
          <w:tcPr>
            <w:tcW w:w="992" w:type="dxa"/>
          </w:tcPr>
          <w:p w:rsidR="00A31ADE" w:rsidRPr="00033676" w:rsidRDefault="00A31ADE" w:rsidP="00BF43E2">
            <w:pPr>
              <w:pStyle w:val="Tabletext"/>
              <w:jc w:val="center"/>
              <w:rPr>
                <w:lang w:val="fr-CH"/>
              </w:rPr>
            </w:pPr>
            <w:r w:rsidRPr="00033676">
              <w:rPr>
                <w:lang w:val="fr-CH"/>
              </w:rPr>
              <w:t>–11,5</w:t>
            </w:r>
          </w:p>
        </w:tc>
        <w:tc>
          <w:tcPr>
            <w:tcW w:w="1134" w:type="dxa"/>
          </w:tcPr>
          <w:p w:rsidR="00A31ADE" w:rsidRPr="00033676" w:rsidRDefault="00A31ADE" w:rsidP="00BF43E2">
            <w:pPr>
              <w:pStyle w:val="Tabletext"/>
              <w:jc w:val="center"/>
              <w:rPr>
                <w:lang w:val="fr-CH"/>
              </w:rPr>
            </w:pPr>
            <w:r w:rsidRPr="00033676">
              <w:rPr>
                <w:lang w:val="fr-CH"/>
              </w:rPr>
              <w:t>–11,5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10-15</w:t>
            </w:r>
          </w:p>
        </w:tc>
        <w:tc>
          <w:tcPr>
            <w:tcW w:w="1134" w:type="dxa"/>
          </w:tcPr>
          <w:p w:rsidR="00A31ADE" w:rsidRPr="00033676" w:rsidRDefault="00A31ADE" w:rsidP="00BF43E2">
            <w:pPr>
              <w:pStyle w:val="Tabletext"/>
              <w:jc w:val="center"/>
              <w:rPr>
                <w:lang w:val="fr-CH"/>
              </w:rPr>
            </w:pPr>
          </w:p>
        </w:tc>
        <w:tc>
          <w:tcPr>
            <w:tcW w:w="1134" w:type="dxa"/>
          </w:tcPr>
          <w:p w:rsidR="00A31ADE" w:rsidRPr="00033676" w:rsidRDefault="00A31ADE" w:rsidP="00BF43E2">
            <w:pPr>
              <w:pStyle w:val="Tabletext"/>
              <w:jc w:val="center"/>
              <w:rPr>
                <w:lang w:val="fr-CH"/>
              </w:rPr>
            </w:pPr>
          </w:p>
        </w:tc>
        <w:tc>
          <w:tcPr>
            <w:tcW w:w="992" w:type="dxa"/>
          </w:tcPr>
          <w:p w:rsidR="00A31ADE" w:rsidRPr="00033676" w:rsidRDefault="00A31ADE" w:rsidP="00BF43E2">
            <w:pPr>
              <w:pStyle w:val="Tabletext"/>
              <w:jc w:val="center"/>
              <w:rPr>
                <w:lang w:val="fr-CH"/>
              </w:rPr>
            </w:pPr>
          </w:p>
        </w:tc>
        <w:tc>
          <w:tcPr>
            <w:tcW w:w="993" w:type="dxa"/>
          </w:tcPr>
          <w:p w:rsidR="00A31ADE" w:rsidRPr="00033676" w:rsidRDefault="00A31ADE" w:rsidP="00BF43E2">
            <w:pPr>
              <w:pStyle w:val="Tabletext"/>
              <w:jc w:val="center"/>
              <w:rPr>
                <w:lang w:val="fr-CH"/>
              </w:rPr>
            </w:pPr>
            <w:r w:rsidRPr="00033676">
              <w:rPr>
                <w:lang w:val="fr-CH"/>
              </w:rPr>
              <w:t>–23,5</w:t>
            </w:r>
          </w:p>
        </w:tc>
        <w:tc>
          <w:tcPr>
            <w:tcW w:w="992" w:type="dxa"/>
          </w:tcPr>
          <w:p w:rsidR="00A31ADE" w:rsidRPr="00033676" w:rsidRDefault="00A31ADE" w:rsidP="00BF43E2">
            <w:pPr>
              <w:pStyle w:val="Tabletext"/>
              <w:jc w:val="center"/>
              <w:rPr>
                <w:lang w:val="fr-CH"/>
              </w:rPr>
            </w:pPr>
            <w:r w:rsidRPr="00033676">
              <w:rPr>
                <w:lang w:val="fr-CH"/>
              </w:rPr>
              <w:t>–11,5</w:t>
            </w:r>
          </w:p>
        </w:tc>
        <w:tc>
          <w:tcPr>
            <w:tcW w:w="1134" w:type="dxa"/>
          </w:tcPr>
          <w:p w:rsidR="00A31ADE" w:rsidRPr="00033676" w:rsidRDefault="00A31ADE" w:rsidP="00BF43E2">
            <w:pPr>
              <w:pStyle w:val="Tabletext"/>
              <w:jc w:val="center"/>
              <w:rPr>
                <w:lang w:val="fr-CH"/>
              </w:rPr>
            </w:pPr>
            <w:r w:rsidRPr="00033676">
              <w:rPr>
                <w:lang w:val="fr-CH"/>
              </w:rPr>
              <w:t>–11,5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trHeight w:val="70"/>
          <w:jc w:val="center"/>
        </w:trPr>
        <w:tc>
          <w:tcPr>
            <w:tcW w:w="1276" w:type="dxa"/>
          </w:tcPr>
          <w:p w:rsidR="00A31ADE" w:rsidRPr="00033676" w:rsidRDefault="00A31ADE" w:rsidP="00BF43E2">
            <w:pPr>
              <w:pStyle w:val="Tabletext"/>
              <w:jc w:val="center"/>
              <w:rPr>
                <w:lang w:val="fr-CH"/>
              </w:rPr>
            </w:pPr>
            <w:r w:rsidRPr="00033676">
              <w:rPr>
                <w:lang w:val="fr-CH"/>
              </w:rPr>
              <w:sym w:font="Symbol" w:char="F0B1"/>
            </w:r>
            <w:r w:rsidRPr="00033676">
              <w:rPr>
                <w:lang w:val="fr-CH"/>
              </w:rPr>
              <w:t>15-20</w:t>
            </w:r>
          </w:p>
        </w:tc>
        <w:tc>
          <w:tcPr>
            <w:tcW w:w="1134" w:type="dxa"/>
          </w:tcPr>
          <w:p w:rsidR="00A31ADE" w:rsidRPr="00033676" w:rsidRDefault="00A31ADE" w:rsidP="00BF43E2">
            <w:pPr>
              <w:pStyle w:val="Tabletext"/>
              <w:jc w:val="center"/>
              <w:rPr>
                <w:lang w:val="fr-CH"/>
              </w:rPr>
            </w:pPr>
          </w:p>
        </w:tc>
        <w:tc>
          <w:tcPr>
            <w:tcW w:w="1134" w:type="dxa"/>
          </w:tcPr>
          <w:p w:rsidR="00A31ADE" w:rsidRPr="00033676" w:rsidRDefault="00A31ADE" w:rsidP="00BF43E2">
            <w:pPr>
              <w:pStyle w:val="Tabletext"/>
              <w:jc w:val="center"/>
              <w:rPr>
                <w:lang w:val="fr-CH"/>
              </w:rPr>
            </w:pPr>
          </w:p>
        </w:tc>
        <w:tc>
          <w:tcPr>
            <w:tcW w:w="992" w:type="dxa"/>
          </w:tcPr>
          <w:p w:rsidR="00A31ADE" w:rsidRPr="00033676" w:rsidRDefault="00A31ADE" w:rsidP="00BF43E2">
            <w:pPr>
              <w:pStyle w:val="Tabletext"/>
              <w:jc w:val="center"/>
              <w:rPr>
                <w:lang w:val="fr-CH"/>
              </w:rPr>
            </w:pPr>
          </w:p>
        </w:tc>
        <w:tc>
          <w:tcPr>
            <w:tcW w:w="993" w:type="dxa"/>
          </w:tcPr>
          <w:p w:rsidR="00A31ADE" w:rsidRPr="00033676" w:rsidRDefault="00A31ADE" w:rsidP="00BF43E2">
            <w:pPr>
              <w:pStyle w:val="Tabletext"/>
              <w:jc w:val="center"/>
              <w:rPr>
                <w:lang w:val="fr-CH"/>
              </w:rPr>
            </w:pPr>
          </w:p>
        </w:tc>
        <w:tc>
          <w:tcPr>
            <w:tcW w:w="992" w:type="dxa"/>
          </w:tcPr>
          <w:p w:rsidR="00A31ADE" w:rsidRPr="00033676" w:rsidRDefault="00A31ADE" w:rsidP="00BF43E2">
            <w:pPr>
              <w:pStyle w:val="Tabletext"/>
              <w:jc w:val="center"/>
              <w:rPr>
                <w:lang w:val="fr-CH"/>
              </w:rPr>
            </w:pPr>
            <w:r w:rsidRPr="00033676">
              <w:rPr>
                <w:lang w:val="fr-CH"/>
              </w:rPr>
              <w:t>–23,5</w:t>
            </w:r>
          </w:p>
        </w:tc>
        <w:tc>
          <w:tcPr>
            <w:tcW w:w="1134" w:type="dxa"/>
          </w:tcPr>
          <w:p w:rsidR="00A31ADE" w:rsidRPr="00033676" w:rsidRDefault="00A31ADE" w:rsidP="00BF43E2">
            <w:pPr>
              <w:pStyle w:val="Tabletext"/>
              <w:jc w:val="center"/>
              <w:rPr>
                <w:lang w:val="fr-CH"/>
              </w:rPr>
            </w:pPr>
            <w:r w:rsidRPr="00033676">
              <w:rPr>
                <w:lang w:val="fr-CH"/>
              </w:rPr>
              <w:t>–11,5</w:t>
            </w:r>
          </w:p>
        </w:tc>
        <w:tc>
          <w:tcPr>
            <w:tcW w:w="1984" w:type="dxa"/>
          </w:tcPr>
          <w:p w:rsidR="00A31ADE" w:rsidRPr="00033676" w:rsidRDefault="00A31ADE" w:rsidP="00BF43E2">
            <w:pPr>
              <w:pStyle w:val="Tabletext"/>
              <w:jc w:val="center"/>
              <w:rPr>
                <w:lang w:val="fr-CH"/>
              </w:rPr>
            </w:pPr>
            <w:r w:rsidRPr="00033676">
              <w:rPr>
                <w:lang w:val="fr-CH"/>
              </w:rPr>
              <w:t>1 MHz</w:t>
            </w:r>
          </w:p>
        </w:tc>
      </w:tr>
      <w:tr w:rsidR="00A31ADE" w:rsidRPr="00033676" w:rsidTr="00BF43E2">
        <w:trPr>
          <w:jc w:val="center"/>
        </w:trPr>
        <w:tc>
          <w:tcPr>
            <w:tcW w:w="1276" w:type="dxa"/>
            <w:tcBorders>
              <w:bottom w:val="single" w:sz="4" w:space="0" w:color="auto"/>
            </w:tcBorders>
          </w:tcPr>
          <w:p w:rsidR="00A31ADE" w:rsidRPr="00033676" w:rsidRDefault="00A31ADE" w:rsidP="00BF43E2">
            <w:pPr>
              <w:pStyle w:val="Tabletext"/>
              <w:jc w:val="center"/>
              <w:rPr>
                <w:lang w:val="fr-CH"/>
              </w:rPr>
            </w:pPr>
            <w:r w:rsidRPr="00033676">
              <w:rPr>
                <w:lang w:val="fr-CH"/>
              </w:rPr>
              <w:sym w:font="Symbol" w:char="F0B1"/>
            </w:r>
            <w:r w:rsidRPr="00033676">
              <w:rPr>
                <w:lang w:val="fr-CH"/>
              </w:rPr>
              <w:t>20-25</w:t>
            </w:r>
          </w:p>
        </w:tc>
        <w:tc>
          <w:tcPr>
            <w:tcW w:w="1134" w:type="dxa"/>
            <w:tcBorders>
              <w:bottom w:val="single" w:sz="4" w:space="0" w:color="auto"/>
            </w:tcBorders>
          </w:tcPr>
          <w:p w:rsidR="00A31ADE" w:rsidRPr="00033676" w:rsidRDefault="00A31ADE" w:rsidP="00BF43E2">
            <w:pPr>
              <w:pStyle w:val="Tabletext"/>
              <w:jc w:val="center"/>
              <w:rPr>
                <w:lang w:val="fr-CH"/>
              </w:rPr>
            </w:pPr>
          </w:p>
        </w:tc>
        <w:tc>
          <w:tcPr>
            <w:tcW w:w="1134" w:type="dxa"/>
            <w:tcBorders>
              <w:bottom w:val="single" w:sz="4" w:space="0" w:color="auto"/>
            </w:tcBorders>
          </w:tcPr>
          <w:p w:rsidR="00A31ADE" w:rsidRPr="00033676" w:rsidRDefault="00A31ADE" w:rsidP="00BF43E2">
            <w:pPr>
              <w:pStyle w:val="Tabletext"/>
              <w:jc w:val="center"/>
              <w:rPr>
                <w:lang w:val="fr-CH"/>
              </w:rPr>
            </w:pPr>
          </w:p>
        </w:tc>
        <w:tc>
          <w:tcPr>
            <w:tcW w:w="992" w:type="dxa"/>
            <w:tcBorders>
              <w:bottom w:val="single" w:sz="4" w:space="0" w:color="auto"/>
            </w:tcBorders>
          </w:tcPr>
          <w:p w:rsidR="00A31ADE" w:rsidRPr="00033676" w:rsidRDefault="00A31ADE" w:rsidP="00BF43E2">
            <w:pPr>
              <w:pStyle w:val="Tabletext"/>
              <w:jc w:val="center"/>
              <w:rPr>
                <w:lang w:val="fr-CH"/>
              </w:rPr>
            </w:pPr>
          </w:p>
        </w:tc>
        <w:tc>
          <w:tcPr>
            <w:tcW w:w="993" w:type="dxa"/>
            <w:tcBorders>
              <w:bottom w:val="single" w:sz="4" w:space="0" w:color="auto"/>
            </w:tcBorders>
          </w:tcPr>
          <w:p w:rsidR="00A31ADE" w:rsidRPr="00033676" w:rsidRDefault="00A31ADE" w:rsidP="00BF43E2">
            <w:pPr>
              <w:pStyle w:val="Tabletext"/>
              <w:jc w:val="center"/>
              <w:rPr>
                <w:lang w:val="fr-CH"/>
              </w:rPr>
            </w:pPr>
          </w:p>
        </w:tc>
        <w:tc>
          <w:tcPr>
            <w:tcW w:w="992" w:type="dxa"/>
            <w:tcBorders>
              <w:bottom w:val="single" w:sz="4" w:space="0" w:color="auto"/>
            </w:tcBorders>
          </w:tcPr>
          <w:p w:rsidR="00A31ADE" w:rsidRPr="00033676" w:rsidRDefault="00A31ADE" w:rsidP="00BF43E2">
            <w:pPr>
              <w:pStyle w:val="Tabletext"/>
              <w:jc w:val="center"/>
              <w:rPr>
                <w:lang w:val="fr-CH"/>
              </w:rPr>
            </w:pPr>
          </w:p>
        </w:tc>
        <w:tc>
          <w:tcPr>
            <w:tcW w:w="1134" w:type="dxa"/>
            <w:tcBorders>
              <w:bottom w:val="single" w:sz="4" w:space="0" w:color="auto"/>
            </w:tcBorders>
          </w:tcPr>
          <w:p w:rsidR="00A31ADE" w:rsidRPr="00033676" w:rsidRDefault="00A31ADE" w:rsidP="00BF43E2">
            <w:pPr>
              <w:pStyle w:val="Tabletext"/>
              <w:jc w:val="center"/>
              <w:rPr>
                <w:lang w:val="fr-CH"/>
              </w:rPr>
            </w:pPr>
            <w:r w:rsidRPr="00033676">
              <w:rPr>
                <w:lang w:val="fr-CH"/>
              </w:rPr>
              <w:t>–23,5</w:t>
            </w:r>
          </w:p>
        </w:tc>
        <w:tc>
          <w:tcPr>
            <w:tcW w:w="1984" w:type="dxa"/>
            <w:tcBorders>
              <w:bottom w:val="single" w:sz="4" w:space="0" w:color="auto"/>
            </w:tcBorders>
          </w:tcPr>
          <w:p w:rsidR="00A31ADE" w:rsidRPr="00033676" w:rsidRDefault="00A31ADE" w:rsidP="00BF43E2">
            <w:pPr>
              <w:pStyle w:val="Tabletext"/>
              <w:jc w:val="center"/>
              <w:rPr>
                <w:lang w:val="fr-CH"/>
              </w:rPr>
            </w:pPr>
            <w:r w:rsidRPr="00033676">
              <w:rPr>
                <w:lang w:val="fr-CH"/>
              </w:rPr>
              <w:t>1 MHz</w:t>
            </w:r>
          </w:p>
        </w:tc>
      </w:tr>
      <w:tr w:rsidR="00A31ADE" w:rsidRPr="00033676" w:rsidTr="00BF4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8"/>
            <w:tcBorders>
              <w:top w:val="single" w:sz="4" w:space="0" w:color="auto"/>
            </w:tcBorders>
          </w:tcPr>
          <w:p w:rsidR="00A31ADE" w:rsidRPr="00033676" w:rsidRDefault="00A31ADE" w:rsidP="00BF43E2">
            <w:pPr>
              <w:pStyle w:val="Tabletext"/>
              <w:rPr>
                <w:lang w:val="fr-CH"/>
              </w:rPr>
            </w:pPr>
            <w:r w:rsidRPr="00033676">
              <w:rPr>
                <w:lang w:val="fr-CH"/>
              </w:rPr>
              <w:t>NOTE 1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p w:rsidR="00A31ADE" w:rsidRPr="00033676" w:rsidRDefault="00A31ADE" w:rsidP="00BF43E2">
            <w:pPr>
              <w:pStyle w:val="Tabletext"/>
              <w:rPr>
                <w:lang w:val="fr-CH"/>
              </w:rPr>
            </w:pPr>
            <w:r w:rsidRPr="00033676">
              <w:rPr>
                <w:lang w:val="fr-CH"/>
              </w:rPr>
              <w:t>NOTE 2 – Les valeurs correspond</w:t>
            </w:r>
            <w:r>
              <w:rPr>
                <w:lang w:val="fr-CH"/>
              </w:rPr>
              <w:t>a</w:t>
            </w:r>
            <w:r w:rsidRPr="00033676">
              <w:rPr>
                <w:lang w:val="fr-CH"/>
              </w:rPr>
              <w:t>nt aux largeurs de bande d</w:t>
            </w:r>
            <w:r>
              <w:rPr>
                <w:lang w:val="fr-CH"/>
              </w:rPr>
              <w:t>u</w:t>
            </w:r>
            <w:r w:rsidRPr="00033676">
              <w:rPr>
                <w:lang w:val="fr-CH"/>
              </w:rPr>
              <w:t xml:space="preserve"> canal de 1,4 MHz et de 3,0 MHz seront étudiées ultérieurement.</w:t>
            </w:r>
          </w:p>
        </w:tc>
      </w:tr>
    </w:tbl>
    <w:p w:rsidR="00BF43E2" w:rsidRPr="0068142C" w:rsidRDefault="00BF43E2" w:rsidP="00BF43E2">
      <w:pPr>
        <w:pStyle w:val="Tablefin"/>
        <w:rPr>
          <w:lang w:val="fr-CH"/>
        </w:rPr>
      </w:pPr>
    </w:p>
    <w:p w:rsidR="00A31ADE" w:rsidRPr="00376BBD" w:rsidRDefault="00A31ADE" w:rsidP="0068142C">
      <w:pPr>
        <w:pStyle w:val="Heading1"/>
      </w:pPr>
      <w:r w:rsidRPr="00376BBD">
        <w:lastRenderedPageBreak/>
        <w:t>3</w:t>
      </w:r>
      <w:r w:rsidRPr="00376BBD">
        <w:tab/>
        <w:t>Rapport de fuite de puissance dans les canaux adjacents (ACLR)</w:t>
      </w:r>
    </w:p>
    <w:p w:rsidR="00A31ADE" w:rsidRPr="00376BBD" w:rsidRDefault="00A31ADE" w:rsidP="00A31ADE">
      <w:pPr>
        <w:pStyle w:val="Heading2"/>
      </w:pPr>
      <w:bookmarkStart w:id="8" w:name="_Toc197651117"/>
      <w:r w:rsidRPr="00376BBD">
        <w:t>3.1</w:t>
      </w:r>
      <w:r w:rsidRPr="00376BBD">
        <w:tab/>
        <w:t>Rapport ACLR</w:t>
      </w:r>
      <w:bookmarkEnd w:id="8"/>
      <w:r w:rsidRPr="00376BBD">
        <w:t xml:space="preserve"> pour le système UTRA</w:t>
      </w:r>
    </w:p>
    <w:p w:rsidR="00A31ADE" w:rsidRPr="00033676" w:rsidRDefault="00A31ADE" w:rsidP="00A31ADE">
      <w:pPr>
        <w:rPr>
          <w:lang w:val="fr-CH"/>
        </w:rPr>
      </w:pPr>
      <w:r w:rsidRPr="00033676">
        <w:rPr>
          <w:lang w:val="fr-CH"/>
        </w:rPr>
        <w:t>Le rapport ACLR est le rapport entre la puissance moyenne mesurée à l'aide d'un filtre en racine de cosinus surélevé et centrée sur la fréquence du canal assigné et cette même puissance centrée sur la fréquence d'un canal adjacent.</w:t>
      </w:r>
    </w:p>
    <w:p w:rsidR="00A31ADE" w:rsidRPr="00033676" w:rsidRDefault="00A31ADE" w:rsidP="00A31ADE">
      <w:pPr>
        <w:rPr>
          <w:lang w:val="fr-CH"/>
        </w:rPr>
      </w:pPr>
      <w:r w:rsidRPr="00033676">
        <w:rPr>
          <w:lang w:val="fr-CH"/>
        </w:rPr>
        <w:t xml:space="preserve">Les limites du rapport ACLR devraient être </w:t>
      </w:r>
      <w:r>
        <w:rPr>
          <w:lang w:val="fr-CH"/>
        </w:rPr>
        <w:t xml:space="preserve">celles </w:t>
      </w:r>
      <w:r w:rsidRPr="00033676">
        <w:rPr>
          <w:lang w:val="fr-CH"/>
        </w:rPr>
        <w:t>spécifiées dans le Tableau 2.</w:t>
      </w:r>
    </w:p>
    <w:p w:rsidR="00A31ADE" w:rsidRPr="00376BBD" w:rsidRDefault="00A31ADE" w:rsidP="00A31ADE">
      <w:pPr>
        <w:pStyle w:val="TableNo"/>
      </w:pPr>
      <w:r>
        <w:t xml:space="preserve">TABLEAU  </w:t>
      </w:r>
      <w:r w:rsidRPr="00376BBD">
        <w:t>2</w:t>
      </w:r>
    </w:p>
    <w:p w:rsidR="00A31ADE" w:rsidRPr="00376BBD" w:rsidRDefault="00A31ADE" w:rsidP="00A31ADE">
      <w:pPr>
        <w:pStyle w:val="Tabletitle"/>
      </w:pPr>
      <w:r w:rsidRPr="00376BBD">
        <w:t>Limites du rapport ACLR pour les stations mobiles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2"/>
        <w:gridCol w:w="5787"/>
        <w:gridCol w:w="1920"/>
      </w:tblGrid>
      <w:tr w:rsidR="00A31ADE" w:rsidRPr="00033676" w:rsidTr="00BF43E2">
        <w:trPr>
          <w:jc w:val="center"/>
        </w:trPr>
        <w:tc>
          <w:tcPr>
            <w:tcW w:w="1659" w:type="dxa"/>
          </w:tcPr>
          <w:p w:rsidR="00A31ADE" w:rsidRPr="00376BBD" w:rsidRDefault="00A31ADE" w:rsidP="00BF43E2">
            <w:pPr>
              <w:pStyle w:val="Tablehead"/>
            </w:pPr>
            <w:r w:rsidRPr="00376BBD">
              <w:t>Classe de puissance</w:t>
            </w:r>
          </w:p>
        </w:tc>
        <w:tc>
          <w:tcPr>
            <w:tcW w:w="4969" w:type="dxa"/>
          </w:tcPr>
          <w:p w:rsidR="00A31ADE" w:rsidRPr="00376BBD" w:rsidRDefault="00A31ADE" w:rsidP="00BF43E2">
            <w:pPr>
              <w:pStyle w:val="Tablehead"/>
            </w:pPr>
            <w:r w:rsidRPr="00376BBD">
              <w:t xml:space="preserve">Décalage </w:t>
            </w:r>
            <w:r>
              <w:t xml:space="preserve">par rapport au </w:t>
            </w:r>
            <w:r w:rsidRPr="00376BBD">
              <w:t>canal de la station mobile au</w:t>
            </w:r>
            <w:r w:rsidRPr="00376BBD">
              <w:noBreakHyphen/>
              <w:t xml:space="preserve">dessous de la première ou au-dessus de la dernière fréquence </w:t>
            </w:r>
            <w:r w:rsidR="00BF43E2">
              <w:br/>
            </w:r>
            <w:r w:rsidRPr="00376BBD">
              <w:t>porteuse utilisée</w:t>
            </w:r>
            <w:r w:rsidRPr="00376BBD">
              <w:br/>
              <w:t>(MHz)</w:t>
            </w:r>
          </w:p>
        </w:tc>
        <w:tc>
          <w:tcPr>
            <w:tcW w:w="1649" w:type="dxa"/>
          </w:tcPr>
          <w:p w:rsidR="00A31ADE" w:rsidRPr="00376BBD" w:rsidRDefault="00A31ADE" w:rsidP="00BF43E2">
            <w:pPr>
              <w:pStyle w:val="Tablehead"/>
            </w:pPr>
            <w:r>
              <w:t>L</w:t>
            </w:r>
            <w:r w:rsidRPr="00376BBD">
              <w:t>imite du rapport ACLR</w:t>
            </w:r>
            <w:r w:rsidRPr="00376BBD">
              <w:br/>
              <w:t>(dB)</w:t>
            </w:r>
          </w:p>
        </w:tc>
      </w:tr>
      <w:tr w:rsidR="00A31ADE" w:rsidRPr="00033676" w:rsidTr="00BF43E2">
        <w:trPr>
          <w:jc w:val="center"/>
        </w:trPr>
        <w:tc>
          <w:tcPr>
            <w:tcW w:w="1659" w:type="dxa"/>
          </w:tcPr>
          <w:p w:rsidR="00A31ADE" w:rsidRPr="00376BBD" w:rsidRDefault="00A31ADE" w:rsidP="00BF43E2">
            <w:pPr>
              <w:pStyle w:val="Tabletext"/>
              <w:jc w:val="center"/>
            </w:pPr>
            <w:r w:rsidRPr="00376BBD">
              <w:t>3, 4</w:t>
            </w:r>
          </w:p>
        </w:tc>
        <w:tc>
          <w:tcPr>
            <w:tcW w:w="4969" w:type="dxa"/>
            <w:vAlign w:val="center"/>
          </w:tcPr>
          <w:p w:rsidR="00A31ADE" w:rsidRPr="00376BBD" w:rsidRDefault="00A31ADE" w:rsidP="00BF43E2">
            <w:pPr>
              <w:pStyle w:val="Tabletext"/>
              <w:jc w:val="center"/>
            </w:pPr>
            <w:r w:rsidRPr="00376BBD">
              <w:t>5</w:t>
            </w:r>
          </w:p>
        </w:tc>
        <w:tc>
          <w:tcPr>
            <w:tcW w:w="1649" w:type="dxa"/>
            <w:vAlign w:val="center"/>
          </w:tcPr>
          <w:p w:rsidR="00A31ADE" w:rsidRPr="00376BBD" w:rsidRDefault="00A31ADE" w:rsidP="00BF43E2">
            <w:pPr>
              <w:pStyle w:val="Tabletext"/>
              <w:jc w:val="center"/>
            </w:pPr>
            <w:r w:rsidRPr="00376BBD">
              <w:t>32,2</w:t>
            </w:r>
          </w:p>
        </w:tc>
      </w:tr>
      <w:tr w:rsidR="00A31ADE" w:rsidRPr="00033676" w:rsidTr="00BF43E2">
        <w:trPr>
          <w:jc w:val="center"/>
        </w:trPr>
        <w:tc>
          <w:tcPr>
            <w:tcW w:w="1659" w:type="dxa"/>
          </w:tcPr>
          <w:p w:rsidR="00A31ADE" w:rsidRPr="00376BBD" w:rsidRDefault="00A31ADE" w:rsidP="00BF43E2">
            <w:pPr>
              <w:pStyle w:val="Tabletext"/>
              <w:jc w:val="center"/>
            </w:pPr>
            <w:r w:rsidRPr="00376BBD">
              <w:t>3, 4</w:t>
            </w:r>
          </w:p>
        </w:tc>
        <w:tc>
          <w:tcPr>
            <w:tcW w:w="4969" w:type="dxa"/>
            <w:vAlign w:val="center"/>
          </w:tcPr>
          <w:p w:rsidR="00A31ADE" w:rsidRPr="00376BBD" w:rsidRDefault="00A31ADE" w:rsidP="00BF43E2">
            <w:pPr>
              <w:pStyle w:val="Tabletext"/>
              <w:jc w:val="center"/>
            </w:pPr>
            <w:r w:rsidRPr="00376BBD">
              <w:t>10</w:t>
            </w:r>
          </w:p>
        </w:tc>
        <w:tc>
          <w:tcPr>
            <w:tcW w:w="1649" w:type="dxa"/>
            <w:vAlign w:val="center"/>
          </w:tcPr>
          <w:p w:rsidR="00A31ADE" w:rsidRPr="00376BBD" w:rsidRDefault="00A31ADE" w:rsidP="00BF43E2">
            <w:pPr>
              <w:pStyle w:val="Tabletext"/>
              <w:jc w:val="center"/>
            </w:pPr>
            <w:r w:rsidRPr="00376BBD">
              <w:t>42,2</w:t>
            </w:r>
          </w:p>
        </w:tc>
      </w:tr>
    </w:tbl>
    <w:p w:rsidR="00BF43E2" w:rsidRDefault="00BF43E2" w:rsidP="00BF43E2">
      <w:pPr>
        <w:pStyle w:val="Tablefin"/>
      </w:pPr>
    </w:p>
    <w:p w:rsidR="00A31ADE" w:rsidRPr="00376BBD" w:rsidRDefault="00A31ADE" w:rsidP="00A31ADE">
      <w:pPr>
        <w:pStyle w:val="Heading2"/>
      </w:pPr>
      <w:r w:rsidRPr="00376BBD">
        <w:t>3.2</w:t>
      </w:r>
      <w:r w:rsidRPr="00376BBD">
        <w:tab/>
        <w:t xml:space="preserve">Rapport ACLR pour le système E-UTRA </w:t>
      </w:r>
    </w:p>
    <w:p w:rsidR="00A31ADE" w:rsidRPr="00033676" w:rsidRDefault="00A31ADE" w:rsidP="00A31ADE">
      <w:pPr>
        <w:jc w:val="both"/>
        <w:rPr>
          <w:lang w:val="fr-CH"/>
        </w:rPr>
      </w:pPr>
      <w:bookmarkStart w:id="9" w:name="_Toc174161410"/>
      <w:r w:rsidRPr="00033676">
        <w:rPr>
          <w:lang w:val="fr-CH"/>
        </w:rPr>
        <w:t xml:space="preserve">Le rapport ACLR est le rapport entre la puissance moyenne filtrée centrée sur la fréquence du canal assigné et cette même puissance centrée sur la fréquence d'un canal adjacent. Les limites du rapport ACLR sont spécifiées pour deux scénarios: pour un canal adjacent </w:t>
      </w:r>
      <w:r>
        <w:rPr>
          <w:lang w:val="fr-CH"/>
        </w:rPr>
        <w:t xml:space="preserve">au canal </w:t>
      </w:r>
      <w:r w:rsidRPr="00033676">
        <w:rPr>
          <w:lang w:val="fr-CH"/>
        </w:rPr>
        <w:t>E-UTRA et/ou des canaux UTRA</w:t>
      </w:r>
      <w:r>
        <w:rPr>
          <w:lang w:val="fr-CH"/>
        </w:rPr>
        <w:t xml:space="preserve"> adjacents</w:t>
      </w:r>
      <w:r w:rsidRPr="00033676">
        <w:rPr>
          <w:lang w:val="fr-CH"/>
        </w:rPr>
        <w:t xml:space="preserve"> (voir la Figure 2).</w:t>
      </w:r>
    </w:p>
    <w:p w:rsidR="00A31ADE" w:rsidRPr="00376BBD" w:rsidRDefault="00A31ADE" w:rsidP="00A31ADE">
      <w:pPr>
        <w:pStyle w:val="FigureNo"/>
      </w:pPr>
      <w:r w:rsidRPr="00376BBD">
        <w:t>Figure</w:t>
      </w:r>
      <w:r>
        <w:t xml:space="preserve"> </w:t>
      </w:r>
      <w:r w:rsidRPr="00376BBD">
        <w:t xml:space="preserve"> 2</w:t>
      </w:r>
    </w:p>
    <w:p w:rsidR="00A31ADE" w:rsidRPr="00033676" w:rsidRDefault="00A31ADE" w:rsidP="00BF43E2">
      <w:pPr>
        <w:pStyle w:val="Figure"/>
        <w:rPr>
          <w:lang w:val="fr-CH"/>
        </w:rPr>
      </w:pPr>
      <w:r w:rsidRPr="00BF43E2">
        <w:object w:dxaOrig="7554" w:dyaOrig="2573">
          <v:shape id="_x0000_i1029" type="#_x0000_t75" style="width:378.25pt;height:129.05pt" o:ole="">
            <v:imagedata r:id="rId22" o:title=""/>
          </v:shape>
          <o:OLEObject Type="Embed" ProgID="CorelDRAW.Graphic.14" ShapeID="_x0000_i1029" DrawAspect="Content" ObjectID="_1343204622" r:id="rId23"/>
        </w:object>
      </w:r>
    </w:p>
    <w:p w:rsidR="00A31ADE" w:rsidRPr="00376BBD" w:rsidRDefault="00A31ADE" w:rsidP="00A31ADE">
      <w:pPr>
        <w:pStyle w:val="Heading3"/>
      </w:pPr>
      <w:bookmarkStart w:id="10" w:name="_Toc179194057"/>
      <w:bookmarkStart w:id="11" w:name="_Toc182288915"/>
      <w:bookmarkStart w:id="12" w:name="_Toc197651119"/>
      <w:r w:rsidRPr="00376BBD">
        <w:t>3.2.1</w:t>
      </w:r>
      <w:r w:rsidRPr="00376BBD">
        <w:tab/>
        <w:t>Limites pour le système E-UTRA</w:t>
      </w:r>
      <w:bookmarkEnd w:id="10"/>
      <w:bookmarkEnd w:id="11"/>
      <w:bookmarkEnd w:id="12"/>
      <w:r w:rsidRPr="00376BBD">
        <w:t xml:space="preserve"> </w:t>
      </w:r>
      <w:bookmarkEnd w:id="9"/>
    </w:p>
    <w:p w:rsidR="00A31ADE" w:rsidRPr="00033676" w:rsidRDefault="00A31ADE" w:rsidP="00A31ADE">
      <w:pPr>
        <w:jc w:val="both"/>
        <w:rPr>
          <w:lang w:val="fr-CH"/>
        </w:rPr>
      </w:pPr>
      <w:r w:rsidRPr="00033676">
        <w:rPr>
          <w:lang w:val="fr-CH"/>
        </w:rPr>
        <w:t xml:space="preserve">Le rapport </w:t>
      </w:r>
      <w:r>
        <w:rPr>
          <w:lang w:val="fr-CH"/>
        </w:rPr>
        <w:t xml:space="preserve">de fuite </w:t>
      </w:r>
      <w:r w:rsidRPr="00033676">
        <w:rPr>
          <w:lang w:val="fr-CH"/>
        </w:rPr>
        <w:t>de puissance dans les canaux adjacents E-UTRA (E-UTRAACLR) est le rapport entre la puissance moyenne filtrée centrée sur la fréquence du canal assigné et cette même puissance centrée sur la fréquence d'un canal adjacent. La puissance dans le canal E-UTRA et dans le cana</w:t>
      </w:r>
      <w:r>
        <w:rPr>
          <w:lang w:val="fr-CH"/>
        </w:rPr>
        <w:t>l adjacent</w:t>
      </w:r>
      <w:r w:rsidRPr="00033676">
        <w:rPr>
          <w:lang w:val="fr-CH"/>
        </w:rPr>
        <w:t xml:space="preserve"> est mesurée à l'aide d'un filtre rectangulaire à la largeur de bande de mesure. Les limites devraient être </w:t>
      </w:r>
      <w:r>
        <w:rPr>
          <w:lang w:val="fr-CH"/>
        </w:rPr>
        <w:t>c</w:t>
      </w:r>
      <w:r w:rsidRPr="00033676">
        <w:rPr>
          <w:lang w:val="fr-CH"/>
        </w:rPr>
        <w:t xml:space="preserve">elles </w:t>
      </w:r>
      <w:r>
        <w:rPr>
          <w:lang w:val="fr-CH"/>
        </w:rPr>
        <w:t>spécifiées</w:t>
      </w:r>
      <w:r w:rsidRPr="00033676">
        <w:rPr>
          <w:lang w:val="fr-CH"/>
        </w:rPr>
        <w:t xml:space="preserve"> dans le Tableau 2a.</w:t>
      </w:r>
    </w:p>
    <w:p w:rsidR="00A31ADE" w:rsidRPr="00376BBD" w:rsidRDefault="00A31ADE" w:rsidP="00A31ADE">
      <w:pPr>
        <w:pStyle w:val="TableNo"/>
      </w:pPr>
      <w:r w:rsidRPr="00376BBD">
        <w:lastRenderedPageBreak/>
        <w:t xml:space="preserve">TABLEAU </w:t>
      </w:r>
      <w:r>
        <w:t xml:space="preserve"> </w:t>
      </w:r>
      <w:r w:rsidRPr="00376BBD">
        <w:t>2</w:t>
      </w:r>
      <w:r w:rsidRPr="00ED6AAA">
        <w:t>a</w:t>
      </w:r>
    </w:p>
    <w:p w:rsidR="00A31ADE" w:rsidRPr="00376BBD" w:rsidRDefault="00A31ADE" w:rsidP="00A31ADE">
      <w:pPr>
        <w:pStyle w:val="Tabletitle"/>
      </w:pPr>
      <w:r w:rsidRPr="00376BBD">
        <w:t>Limites générales du rapport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7"/>
        <w:gridCol w:w="1083"/>
        <w:gridCol w:w="1083"/>
        <w:gridCol w:w="1083"/>
        <w:gridCol w:w="1083"/>
        <w:gridCol w:w="1137"/>
        <w:gridCol w:w="1083"/>
      </w:tblGrid>
      <w:tr w:rsidR="00A31ADE" w:rsidRPr="00033676" w:rsidTr="00BF43E2">
        <w:trPr>
          <w:jc w:val="center"/>
        </w:trPr>
        <w:tc>
          <w:tcPr>
            <w:tcW w:w="3261" w:type="dxa"/>
            <w:vMerge w:val="restart"/>
          </w:tcPr>
          <w:p w:rsidR="00A31ADE" w:rsidRPr="00FA1FF9" w:rsidRDefault="00A31ADE" w:rsidP="00BF43E2">
            <w:pPr>
              <w:pStyle w:val="Tablehead"/>
              <w:rPr>
                <w:rFonts w:eastAsia="SimSun"/>
              </w:rPr>
            </w:pPr>
          </w:p>
        </w:tc>
        <w:tc>
          <w:tcPr>
            <w:tcW w:w="6378" w:type="dxa"/>
            <w:gridSpan w:val="6"/>
          </w:tcPr>
          <w:p w:rsidR="00A31ADE" w:rsidRPr="00FA1FF9" w:rsidRDefault="00A31ADE" w:rsidP="00BF43E2">
            <w:pPr>
              <w:pStyle w:val="Tablehead"/>
              <w:rPr>
                <w:rFonts w:eastAsia="SimSun"/>
              </w:rPr>
            </w:pPr>
            <w:r w:rsidRPr="00FA1FF9">
              <w:rPr>
                <w:rFonts w:eastAsia="SimSun"/>
              </w:rPr>
              <w:t>Largeur de bande d</w:t>
            </w:r>
            <w:r>
              <w:rPr>
                <w:rFonts w:eastAsia="SimSun"/>
              </w:rPr>
              <w:t>u</w:t>
            </w:r>
            <w:r w:rsidRPr="00FA1FF9">
              <w:rPr>
                <w:rFonts w:eastAsia="SimSun"/>
              </w:rPr>
              <w:t xml:space="preserve"> canal/E-UTRAACLR1/</w:t>
            </w:r>
            <w:r>
              <w:rPr>
                <w:rFonts w:eastAsia="SimSun"/>
              </w:rPr>
              <w:br/>
            </w:r>
            <w:r w:rsidRPr="00FA1FF9">
              <w:rPr>
                <w:rFonts w:eastAsia="SimSun"/>
              </w:rPr>
              <w:t>largeur de bande de mesure</w:t>
            </w:r>
          </w:p>
        </w:tc>
      </w:tr>
      <w:tr w:rsidR="00A31ADE" w:rsidRPr="00033676" w:rsidTr="00BF43E2">
        <w:trPr>
          <w:jc w:val="center"/>
        </w:trPr>
        <w:tc>
          <w:tcPr>
            <w:tcW w:w="3261" w:type="dxa"/>
            <w:vMerge/>
          </w:tcPr>
          <w:p w:rsidR="00A31ADE" w:rsidRPr="00FA1FF9" w:rsidRDefault="00A31ADE" w:rsidP="00BF43E2">
            <w:pPr>
              <w:pStyle w:val="Tablehead"/>
              <w:rPr>
                <w:rFonts w:eastAsia="SimSun"/>
              </w:rPr>
            </w:pPr>
          </w:p>
        </w:tc>
        <w:tc>
          <w:tcPr>
            <w:tcW w:w="1134" w:type="dxa"/>
          </w:tcPr>
          <w:p w:rsidR="00A31ADE" w:rsidRPr="00FA1FF9" w:rsidRDefault="00A31ADE" w:rsidP="00BF43E2">
            <w:pPr>
              <w:pStyle w:val="Tablehead"/>
              <w:rPr>
                <w:rFonts w:eastAsia="SimSun"/>
              </w:rPr>
            </w:pPr>
            <w:r w:rsidRPr="00FA1FF9">
              <w:rPr>
                <w:rFonts w:eastAsia="SimSun"/>
              </w:rPr>
              <w:t>1,4 MHz</w:t>
            </w:r>
          </w:p>
        </w:tc>
        <w:tc>
          <w:tcPr>
            <w:tcW w:w="1134" w:type="dxa"/>
          </w:tcPr>
          <w:p w:rsidR="00A31ADE" w:rsidRPr="00FA1FF9" w:rsidRDefault="00A31ADE" w:rsidP="00BF43E2">
            <w:pPr>
              <w:pStyle w:val="Tablehead"/>
              <w:rPr>
                <w:rFonts w:eastAsia="SimSun"/>
              </w:rPr>
            </w:pPr>
            <w:r w:rsidRPr="00FA1FF9">
              <w:rPr>
                <w:rFonts w:eastAsia="SimSun"/>
              </w:rPr>
              <w:t>3,0 MHz</w:t>
            </w:r>
          </w:p>
        </w:tc>
        <w:tc>
          <w:tcPr>
            <w:tcW w:w="1134" w:type="dxa"/>
          </w:tcPr>
          <w:p w:rsidR="00A31ADE" w:rsidRPr="00FA1FF9" w:rsidRDefault="00A31ADE" w:rsidP="00BF43E2">
            <w:pPr>
              <w:pStyle w:val="Tablehead"/>
              <w:rPr>
                <w:rFonts w:eastAsia="SimSun"/>
              </w:rPr>
            </w:pPr>
            <w:r w:rsidRPr="00FA1FF9">
              <w:rPr>
                <w:rFonts w:eastAsia="SimSun"/>
              </w:rPr>
              <w:t>5 MHz</w:t>
            </w:r>
          </w:p>
        </w:tc>
        <w:tc>
          <w:tcPr>
            <w:tcW w:w="1134" w:type="dxa"/>
          </w:tcPr>
          <w:p w:rsidR="00A31ADE" w:rsidRPr="00FA1FF9" w:rsidRDefault="00A31ADE" w:rsidP="00BF43E2">
            <w:pPr>
              <w:pStyle w:val="Tablehead"/>
              <w:rPr>
                <w:rFonts w:eastAsia="SimSun"/>
              </w:rPr>
            </w:pPr>
            <w:r w:rsidRPr="00FA1FF9">
              <w:rPr>
                <w:rFonts w:eastAsia="SimSun"/>
              </w:rPr>
              <w:t>10 MHz</w:t>
            </w:r>
          </w:p>
        </w:tc>
        <w:tc>
          <w:tcPr>
            <w:tcW w:w="1134" w:type="dxa"/>
          </w:tcPr>
          <w:p w:rsidR="00A31ADE" w:rsidRPr="00FA1FF9" w:rsidRDefault="00A31ADE" w:rsidP="00BF43E2">
            <w:pPr>
              <w:pStyle w:val="Tablehead"/>
              <w:rPr>
                <w:rFonts w:eastAsia="SimSun"/>
              </w:rPr>
            </w:pPr>
            <w:r w:rsidRPr="00FA1FF9">
              <w:rPr>
                <w:rFonts w:eastAsia="SimSun"/>
              </w:rPr>
              <w:t>15 MHz</w:t>
            </w:r>
          </w:p>
        </w:tc>
        <w:tc>
          <w:tcPr>
            <w:tcW w:w="1134" w:type="dxa"/>
          </w:tcPr>
          <w:p w:rsidR="00A31ADE" w:rsidRPr="00FA1FF9" w:rsidRDefault="00A31ADE" w:rsidP="00BF43E2">
            <w:pPr>
              <w:pStyle w:val="Tablehead"/>
              <w:rPr>
                <w:rFonts w:eastAsia="SimSun"/>
              </w:rPr>
            </w:pPr>
            <w:r w:rsidRPr="00FA1FF9">
              <w:rPr>
                <w:rFonts w:eastAsia="SimSun"/>
              </w:rPr>
              <w:t>20 MHz</w:t>
            </w:r>
          </w:p>
        </w:tc>
      </w:tr>
      <w:tr w:rsidR="00A31ADE" w:rsidRPr="00033676" w:rsidTr="00BF43E2">
        <w:trPr>
          <w:jc w:val="center"/>
        </w:trPr>
        <w:tc>
          <w:tcPr>
            <w:tcW w:w="3261" w:type="dxa"/>
          </w:tcPr>
          <w:p w:rsidR="00A31ADE" w:rsidRPr="00FA1FF9" w:rsidRDefault="00A31ADE" w:rsidP="00BF43E2">
            <w:pPr>
              <w:pStyle w:val="Tabletext"/>
              <w:jc w:val="left"/>
              <w:rPr>
                <w:rFonts w:eastAsia="SimSun"/>
              </w:rPr>
            </w:pPr>
            <w:r w:rsidRPr="00FA1FF9">
              <w:rPr>
                <w:rFonts w:eastAsia="SimSun"/>
              </w:rPr>
              <w:t>E-UTRAACLR1</w:t>
            </w:r>
          </w:p>
        </w:tc>
        <w:tc>
          <w:tcPr>
            <w:tcW w:w="1134" w:type="dxa"/>
          </w:tcPr>
          <w:p w:rsidR="00A31ADE" w:rsidRPr="003579DE" w:rsidRDefault="00A31ADE" w:rsidP="00BF43E2">
            <w:pPr>
              <w:pStyle w:val="Tabletext"/>
              <w:jc w:val="center"/>
              <w:rPr>
                <w:lang w:val="fr-CH"/>
              </w:rPr>
            </w:pPr>
            <w:r>
              <w:rPr>
                <w:lang w:val="fr-CH"/>
              </w:rPr>
              <w:t>29,2 dB</w:t>
            </w:r>
          </w:p>
        </w:tc>
        <w:tc>
          <w:tcPr>
            <w:tcW w:w="1134" w:type="dxa"/>
          </w:tcPr>
          <w:p w:rsidR="00A31ADE" w:rsidRPr="0074410F" w:rsidRDefault="00A31ADE" w:rsidP="00BF43E2">
            <w:pPr>
              <w:pStyle w:val="Tabletext"/>
              <w:jc w:val="center"/>
              <w:rPr>
                <w:lang w:val="fr-CH"/>
              </w:rPr>
            </w:pPr>
            <w:r>
              <w:rPr>
                <w:lang w:val="fr-CH"/>
              </w:rPr>
              <w:t>29,2 dB</w:t>
            </w:r>
          </w:p>
        </w:tc>
        <w:tc>
          <w:tcPr>
            <w:tcW w:w="992" w:type="dxa"/>
          </w:tcPr>
          <w:p w:rsidR="00A31ADE" w:rsidRPr="003579DE" w:rsidRDefault="00A31ADE" w:rsidP="00BF43E2">
            <w:pPr>
              <w:pStyle w:val="Tabletext"/>
              <w:jc w:val="center"/>
              <w:rPr>
                <w:lang w:val="fr-CH"/>
              </w:rPr>
            </w:pPr>
            <w:r>
              <w:rPr>
                <w:lang w:val="fr-CH"/>
              </w:rPr>
              <w:t>29,2 dB</w:t>
            </w:r>
          </w:p>
        </w:tc>
        <w:tc>
          <w:tcPr>
            <w:tcW w:w="1134" w:type="dxa"/>
          </w:tcPr>
          <w:p w:rsidR="00A31ADE" w:rsidRPr="0074410F" w:rsidRDefault="00A31ADE" w:rsidP="00BF43E2">
            <w:pPr>
              <w:pStyle w:val="Tabletext"/>
              <w:jc w:val="center"/>
              <w:rPr>
                <w:lang w:val="fr-CH"/>
              </w:rPr>
            </w:pPr>
            <w:r>
              <w:rPr>
                <w:lang w:val="fr-CH"/>
              </w:rPr>
              <w:t>29,2 dB</w:t>
            </w:r>
          </w:p>
        </w:tc>
        <w:tc>
          <w:tcPr>
            <w:tcW w:w="992" w:type="dxa"/>
          </w:tcPr>
          <w:p w:rsidR="00A31ADE" w:rsidRPr="003579DE" w:rsidRDefault="00A31ADE" w:rsidP="00BF43E2">
            <w:pPr>
              <w:pStyle w:val="Tabletext"/>
              <w:jc w:val="center"/>
              <w:rPr>
                <w:lang w:val="fr-CH"/>
              </w:rPr>
            </w:pPr>
            <w:r>
              <w:rPr>
                <w:lang w:val="fr-CH"/>
              </w:rPr>
              <w:t>29,2 dB</w:t>
            </w:r>
          </w:p>
        </w:tc>
        <w:tc>
          <w:tcPr>
            <w:tcW w:w="992" w:type="dxa"/>
          </w:tcPr>
          <w:p w:rsidR="00A31ADE" w:rsidRPr="0074410F" w:rsidRDefault="00A31ADE" w:rsidP="00BF43E2">
            <w:pPr>
              <w:pStyle w:val="Tabletext"/>
              <w:jc w:val="center"/>
              <w:rPr>
                <w:lang w:val="fr-CH"/>
              </w:rPr>
            </w:pPr>
            <w:r>
              <w:rPr>
                <w:lang w:val="fr-CH"/>
              </w:rPr>
              <w:t>29,2 dB</w:t>
            </w:r>
          </w:p>
        </w:tc>
      </w:tr>
      <w:tr w:rsidR="00A31ADE" w:rsidRPr="00033676" w:rsidTr="00BF43E2">
        <w:trPr>
          <w:jc w:val="center"/>
        </w:trPr>
        <w:tc>
          <w:tcPr>
            <w:tcW w:w="3261" w:type="dxa"/>
          </w:tcPr>
          <w:p w:rsidR="00A31ADE" w:rsidRPr="00FA1FF9" w:rsidRDefault="00A31ADE" w:rsidP="00BF43E2">
            <w:pPr>
              <w:pStyle w:val="Tabletext"/>
              <w:jc w:val="left"/>
              <w:rPr>
                <w:rFonts w:eastAsia="SimSun"/>
              </w:rPr>
            </w:pPr>
            <w:r w:rsidRPr="00FA1FF9">
              <w:rPr>
                <w:rFonts w:eastAsia="SimSun"/>
              </w:rPr>
              <w:t xml:space="preserve">Largeur de bande de mesure du canal E-UTRA </w:t>
            </w:r>
          </w:p>
        </w:tc>
        <w:tc>
          <w:tcPr>
            <w:tcW w:w="1134" w:type="dxa"/>
          </w:tcPr>
          <w:p w:rsidR="00A31ADE" w:rsidRPr="003579DE" w:rsidRDefault="00BF43E2" w:rsidP="00BF43E2">
            <w:pPr>
              <w:pStyle w:val="Tabletext"/>
              <w:jc w:val="center"/>
              <w:rPr>
                <w:lang w:val="fr-CH"/>
              </w:rPr>
            </w:pPr>
            <w:r>
              <w:rPr>
                <w:lang w:val="fr-CH"/>
              </w:rPr>
              <w:t>–</w:t>
            </w:r>
          </w:p>
        </w:tc>
        <w:tc>
          <w:tcPr>
            <w:tcW w:w="1134" w:type="dxa"/>
          </w:tcPr>
          <w:p w:rsidR="00A31ADE" w:rsidRPr="0074410F" w:rsidRDefault="00BF43E2" w:rsidP="00BF43E2">
            <w:pPr>
              <w:pStyle w:val="Tabletext"/>
              <w:jc w:val="center"/>
              <w:rPr>
                <w:lang w:val="fr-CH"/>
              </w:rPr>
            </w:pPr>
            <w:r>
              <w:rPr>
                <w:lang w:val="fr-CH"/>
              </w:rPr>
              <w:t>–</w:t>
            </w:r>
          </w:p>
        </w:tc>
        <w:tc>
          <w:tcPr>
            <w:tcW w:w="992" w:type="dxa"/>
          </w:tcPr>
          <w:p w:rsidR="00A31ADE" w:rsidRPr="003579DE" w:rsidRDefault="00A31ADE" w:rsidP="00BF43E2">
            <w:pPr>
              <w:pStyle w:val="Tabletext"/>
              <w:jc w:val="center"/>
              <w:rPr>
                <w:lang w:val="fr-CH"/>
              </w:rPr>
            </w:pPr>
            <w:r>
              <w:rPr>
                <w:lang w:val="fr-CH"/>
              </w:rPr>
              <w:t>4,5 MHz</w:t>
            </w:r>
          </w:p>
        </w:tc>
        <w:tc>
          <w:tcPr>
            <w:tcW w:w="1134" w:type="dxa"/>
          </w:tcPr>
          <w:p w:rsidR="00A31ADE" w:rsidRPr="0074410F" w:rsidRDefault="00A31ADE" w:rsidP="00BF43E2">
            <w:pPr>
              <w:pStyle w:val="Tabletext"/>
              <w:jc w:val="center"/>
              <w:rPr>
                <w:lang w:val="fr-CH"/>
              </w:rPr>
            </w:pPr>
            <w:r>
              <w:rPr>
                <w:lang w:val="fr-CH"/>
              </w:rPr>
              <w:t>9,0 MHz</w:t>
            </w:r>
          </w:p>
        </w:tc>
        <w:tc>
          <w:tcPr>
            <w:tcW w:w="1191" w:type="dxa"/>
          </w:tcPr>
          <w:p w:rsidR="00A31ADE" w:rsidRPr="003579DE" w:rsidRDefault="00A31ADE" w:rsidP="00BF43E2">
            <w:pPr>
              <w:pStyle w:val="Tabletext"/>
              <w:jc w:val="center"/>
              <w:rPr>
                <w:lang w:val="fr-CH"/>
              </w:rPr>
            </w:pPr>
            <w:r>
              <w:rPr>
                <w:lang w:val="fr-CH"/>
              </w:rPr>
              <w:t>13,5 MHz</w:t>
            </w:r>
          </w:p>
        </w:tc>
        <w:tc>
          <w:tcPr>
            <w:tcW w:w="1134" w:type="dxa"/>
          </w:tcPr>
          <w:p w:rsidR="00A31ADE" w:rsidRPr="0074410F" w:rsidRDefault="00A31ADE" w:rsidP="00BF43E2">
            <w:pPr>
              <w:pStyle w:val="Tabletext"/>
              <w:jc w:val="center"/>
              <w:rPr>
                <w:lang w:val="fr-CH"/>
              </w:rPr>
            </w:pPr>
            <w:r>
              <w:rPr>
                <w:lang w:val="fr-CH"/>
              </w:rPr>
              <w:t>18 MHz</w:t>
            </w:r>
          </w:p>
        </w:tc>
      </w:tr>
      <w:tr w:rsidR="00A31ADE" w:rsidRPr="00033676" w:rsidTr="00BF43E2">
        <w:trPr>
          <w:jc w:val="center"/>
        </w:trPr>
        <w:tc>
          <w:tcPr>
            <w:tcW w:w="3261" w:type="dxa"/>
          </w:tcPr>
          <w:p w:rsidR="00A31ADE" w:rsidRPr="00FA1FF9" w:rsidRDefault="00A31ADE" w:rsidP="00BF43E2">
            <w:pPr>
              <w:pStyle w:val="Tabletext"/>
              <w:jc w:val="left"/>
              <w:rPr>
                <w:rFonts w:eastAsia="SimSun"/>
              </w:rPr>
            </w:pPr>
            <w:r w:rsidRPr="00FA1FF9">
              <w:rPr>
                <w:rFonts w:eastAsia="SimSun"/>
              </w:rPr>
              <w:t>Canal de l'</w:t>
            </w:r>
            <w:r>
              <w:rPr>
                <w:rFonts w:eastAsia="SimSun"/>
              </w:rPr>
              <w:t>équipement d'utilisateur</w:t>
            </w:r>
          </w:p>
        </w:tc>
        <w:tc>
          <w:tcPr>
            <w:tcW w:w="1134" w:type="dxa"/>
          </w:tcPr>
          <w:p w:rsidR="00A31ADE" w:rsidRPr="003579DE" w:rsidRDefault="00BF43E2" w:rsidP="00BF43E2">
            <w:pPr>
              <w:pStyle w:val="Tabletext"/>
              <w:jc w:val="center"/>
              <w:rPr>
                <w:lang w:val="fr-CH"/>
              </w:rPr>
            </w:pPr>
            <w:r>
              <w:rPr>
                <w:lang w:val="fr-CH"/>
              </w:rPr>
              <w:t>–</w:t>
            </w:r>
          </w:p>
        </w:tc>
        <w:tc>
          <w:tcPr>
            <w:tcW w:w="1134" w:type="dxa"/>
          </w:tcPr>
          <w:p w:rsidR="00A31ADE" w:rsidRPr="0074410F" w:rsidRDefault="00BF43E2" w:rsidP="00BF43E2">
            <w:pPr>
              <w:pStyle w:val="Tabletext"/>
              <w:jc w:val="center"/>
              <w:rPr>
                <w:lang w:val="fr-CH"/>
              </w:rPr>
            </w:pPr>
            <w:r>
              <w:rPr>
                <w:lang w:val="fr-CH"/>
              </w:rPr>
              <w:t>–</w:t>
            </w:r>
          </w:p>
        </w:tc>
        <w:tc>
          <w:tcPr>
            <w:tcW w:w="992" w:type="dxa"/>
          </w:tcPr>
          <w:p w:rsidR="00A31ADE" w:rsidRDefault="00A31ADE" w:rsidP="00BF43E2">
            <w:pPr>
              <w:pStyle w:val="Tabletext"/>
              <w:jc w:val="center"/>
              <w:rPr>
                <w:lang w:val="fr-CH"/>
              </w:rPr>
            </w:pPr>
            <w:r>
              <w:rPr>
                <w:lang w:val="fr-CH"/>
              </w:rPr>
              <w:t>+5 MHz</w:t>
            </w:r>
          </w:p>
          <w:p w:rsidR="00A31ADE" w:rsidRDefault="00A31ADE" w:rsidP="00BF43E2">
            <w:pPr>
              <w:pStyle w:val="Tabletext"/>
              <w:jc w:val="center"/>
              <w:rPr>
                <w:lang w:val="fr-CH"/>
              </w:rPr>
            </w:pPr>
            <w:r>
              <w:rPr>
                <w:lang w:val="fr-CH"/>
              </w:rPr>
              <w:t>ou</w:t>
            </w:r>
          </w:p>
          <w:p w:rsidR="00A31ADE" w:rsidRPr="003579DE" w:rsidRDefault="00A31ADE" w:rsidP="00BF43E2">
            <w:pPr>
              <w:pStyle w:val="Tabletext"/>
              <w:jc w:val="center"/>
              <w:rPr>
                <w:lang w:val="fr-CH"/>
              </w:rPr>
            </w:pPr>
            <w:r w:rsidRPr="005F3E06">
              <w:rPr>
                <w:lang w:val="fr-CH"/>
              </w:rPr>
              <w:t>–</w:t>
            </w:r>
            <w:r>
              <w:rPr>
                <w:lang w:val="fr-CH"/>
              </w:rPr>
              <w:t>5 MHz</w:t>
            </w:r>
          </w:p>
        </w:tc>
        <w:tc>
          <w:tcPr>
            <w:tcW w:w="1134" w:type="dxa"/>
          </w:tcPr>
          <w:p w:rsidR="00A31ADE" w:rsidRDefault="00A31ADE" w:rsidP="00BF43E2">
            <w:pPr>
              <w:pStyle w:val="Tabletext"/>
              <w:jc w:val="center"/>
              <w:rPr>
                <w:lang w:val="fr-CH"/>
              </w:rPr>
            </w:pPr>
            <w:r>
              <w:rPr>
                <w:lang w:val="fr-CH"/>
              </w:rPr>
              <w:t>+10 MHz</w:t>
            </w:r>
          </w:p>
          <w:p w:rsidR="00A31ADE" w:rsidRDefault="00A31ADE" w:rsidP="00BF43E2">
            <w:pPr>
              <w:pStyle w:val="Tabletext"/>
              <w:jc w:val="center"/>
              <w:rPr>
                <w:lang w:val="fr-CH"/>
              </w:rPr>
            </w:pPr>
            <w:r>
              <w:rPr>
                <w:lang w:val="fr-CH"/>
              </w:rPr>
              <w:t>ou</w:t>
            </w:r>
          </w:p>
          <w:p w:rsidR="00A31ADE" w:rsidRPr="0074410F" w:rsidRDefault="00A31ADE" w:rsidP="00BF43E2">
            <w:pPr>
              <w:pStyle w:val="Tabletext"/>
              <w:jc w:val="center"/>
              <w:rPr>
                <w:lang w:val="fr-CH"/>
              </w:rPr>
            </w:pPr>
            <w:r w:rsidRPr="005F3E06">
              <w:rPr>
                <w:lang w:val="fr-CH"/>
              </w:rPr>
              <w:t>–</w:t>
            </w:r>
            <w:r>
              <w:rPr>
                <w:lang w:val="fr-CH"/>
              </w:rPr>
              <w:t>10 MHz</w:t>
            </w:r>
          </w:p>
        </w:tc>
        <w:tc>
          <w:tcPr>
            <w:tcW w:w="992" w:type="dxa"/>
          </w:tcPr>
          <w:p w:rsidR="00A31ADE" w:rsidRDefault="00A31ADE" w:rsidP="00BF43E2">
            <w:pPr>
              <w:pStyle w:val="Tabletext"/>
              <w:jc w:val="center"/>
              <w:rPr>
                <w:lang w:val="fr-CH"/>
              </w:rPr>
            </w:pPr>
            <w:r>
              <w:rPr>
                <w:lang w:val="fr-CH"/>
              </w:rPr>
              <w:t>+15 MHz</w:t>
            </w:r>
          </w:p>
          <w:p w:rsidR="00A31ADE" w:rsidRDefault="00A31ADE" w:rsidP="00BF43E2">
            <w:pPr>
              <w:pStyle w:val="Tabletext"/>
              <w:jc w:val="center"/>
              <w:rPr>
                <w:lang w:val="fr-CH"/>
              </w:rPr>
            </w:pPr>
            <w:r>
              <w:rPr>
                <w:lang w:val="fr-CH"/>
              </w:rPr>
              <w:t>ou</w:t>
            </w:r>
          </w:p>
          <w:p w:rsidR="00A31ADE" w:rsidRPr="003579DE" w:rsidRDefault="00A31ADE" w:rsidP="00BF43E2">
            <w:pPr>
              <w:pStyle w:val="Tabletext"/>
              <w:jc w:val="center"/>
              <w:rPr>
                <w:lang w:val="fr-CH"/>
              </w:rPr>
            </w:pPr>
            <w:r w:rsidRPr="005F3E06">
              <w:rPr>
                <w:lang w:val="fr-CH"/>
              </w:rPr>
              <w:t>–</w:t>
            </w:r>
            <w:r>
              <w:rPr>
                <w:lang w:val="fr-CH"/>
              </w:rPr>
              <w:t>15 MHz</w:t>
            </w:r>
          </w:p>
        </w:tc>
        <w:tc>
          <w:tcPr>
            <w:tcW w:w="992" w:type="dxa"/>
          </w:tcPr>
          <w:p w:rsidR="00A31ADE" w:rsidRDefault="00A31ADE" w:rsidP="00BF43E2">
            <w:pPr>
              <w:pStyle w:val="Tabletext"/>
              <w:jc w:val="center"/>
              <w:rPr>
                <w:lang w:val="fr-CH"/>
              </w:rPr>
            </w:pPr>
            <w:r>
              <w:rPr>
                <w:lang w:val="fr-CH"/>
              </w:rPr>
              <w:t>+20 MHz</w:t>
            </w:r>
          </w:p>
          <w:p w:rsidR="00A31ADE" w:rsidRDefault="00A31ADE" w:rsidP="00BF43E2">
            <w:pPr>
              <w:pStyle w:val="Tabletext"/>
              <w:jc w:val="center"/>
              <w:rPr>
                <w:lang w:val="fr-CH"/>
              </w:rPr>
            </w:pPr>
            <w:r>
              <w:rPr>
                <w:lang w:val="fr-CH"/>
              </w:rPr>
              <w:t>ou</w:t>
            </w:r>
          </w:p>
          <w:p w:rsidR="00A31ADE" w:rsidRPr="0074410F" w:rsidRDefault="00A31ADE" w:rsidP="00BF43E2">
            <w:pPr>
              <w:pStyle w:val="Tabletext"/>
              <w:jc w:val="center"/>
              <w:rPr>
                <w:lang w:val="fr-CH"/>
              </w:rPr>
            </w:pPr>
            <w:r w:rsidRPr="005F3E06">
              <w:rPr>
                <w:lang w:val="fr-CH"/>
              </w:rPr>
              <w:t>–</w:t>
            </w:r>
            <w:r>
              <w:rPr>
                <w:lang w:val="fr-CH"/>
              </w:rPr>
              <w:t>20 MHz</w:t>
            </w:r>
          </w:p>
        </w:tc>
      </w:tr>
    </w:tbl>
    <w:p w:rsidR="00BF43E2" w:rsidRDefault="00BF43E2" w:rsidP="00BF43E2">
      <w:pPr>
        <w:pStyle w:val="Tablefin"/>
      </w:pPr>
      <w:bookmarkStart w:id="13" w:name="_Toc174161411"/>
      <w:bookmarkStart w:id="14" w:name="_Toc179194058"/>
      <w:bookmarkStart w:id="15" w:name="_Toc182288916"/>
      <w:bookmarkStart w:id="16" w:name="_Toc197651120"/>
    </w:p>
    <w:p w:rsidR="00A31ADE" w:rsidRPr="00033676" w:rsidRDefault="00A31ADE" w:rsidP="00A31ADE">
      <w:pPr>
        <w:pStyle w:val="Heading3"/>
        <w:rPr>
          <w:lang w:val="fr-CH"/>
        </w:rPr>
      </w:pPr>
      <w:r w:rsidRPr="00FA1FF9">
        <w:t>3.2.2</w:t>
      </w:r>
      <w:r w:rsidRPr="00FA1FF9">
        <w:tab/>
      </w:r>
      <w:bookmarkEnd w:id="13"/>
      <w:r w:rsidRPr="00FA1FF9">
        <w:t xml:space="preserve">Limites </w:t>
      </w:r>
      <w:r>
        <w:t xml:space="preserve">pour le système </w:t>
      </w:r>
      <w:r w:rsidRPr="00FA1FF9">
        <w:t xml:space="preserve">E-UTRA </w:t>
      </w:r>
      <w:bookmarkEnd w:id="14"/>
      <w:bookmarkEnd w:id="15"/>
      <w:r w:rsidRPr="00FA1FF9">
        <w:t>e</w:t>
      </w:r>
      <w:r>
        <w:t xml:space="preserve">n cas de coexistence du système </w:t>
      </w:r>
      <w:r w:rsidRPr="00FA1FF9">
        <w:t>UTRA dans la même zone</w:t>
      </w:r>
      <w:r w:rsidRPr="00033676">
        <w:rPr>
          <w:lang w:val="fr-CH"/>
        </w:rPr>
        <w:t xml:space="preserve"> géographique</w:t>
      </w:r>
      <w:bookmarkEnd w:id="16"/>
      <w:r w:rsidRPr="00033676">
        <w:rPr>
          <w:lang w:val="fr-CH"/>
        </w:rPr>
        <w:t xml:space="preserve"> </w:t>
      </w:r>
    </w:p>
    <w:p w:rsidR="00A31ADE" w:rsidRPr="00033676" w:rsidRDefault="00A31ADE" w:rsidP="00A31ADE">
      <w:pPr>
        <w:jc w:val="both"/>
        <w:rPr>
          <w:lang w:val="fr-CH"/>
        </w:rPr>
      </w:pPr>
      <w:r>
        <w:rPr>
          <w:lang w:val="fr-CH"/>
        </w:rPr>
        <w:t xml:space="preserve">Pour des porteuses </w:t>
      </w:r>
      <w:r w:rsidRPr="00033676">
        <w:rPr>
          <w:lang w:val="fr-CH"/>
        </w:rPr>
        <w:t xml:space="preserve">UTRA </w:t>
      </w:r>
      <w:r>
        <w:rPr>
          <w:lang w:val="fr-CH"/>
        </w:rPr>
        <w:t>adjacentes, les limites devraient être celles spécifiées dans le Tableau </w:t>
      </w:r>
      <w:r w:rsidRPr="00033676">
        <w:rPr>
          <w:lang w:val="fr-CH"/>
        </w:rPr>
        <w:t>2b.</w:t>
      </w:r>
    </w:p>
    <w:p w:rsidR="00A31ADE" w:rsidRPr="00033676" w:rsidRDefault="00A31ADE" w:rsidP="00A31ADE">
      <w:pPr>
        <w:jc w:val="both"/>
        <w:rPr>
          <w:lang w:val="fr-CH"/>
        </w:rPr>
      </w:pPr>
      <w:r>
        <w:rPr>
          <w:lang w:val="fr-CH"/>
        </w:rPr>
        <w:t xml:space="preserve">Le rapport de fuite de puissance dans les canaux adjacents </w:t>
      </w:r>
      <w:r w:rsidRPr="00033676">
        <w:rPr>
          <w:lang w:val="fr-CH"/>
        </w:rPr>
        <w:t xml:space="preserve">UTRA (UTRAACLR) </w:t>
      </w:r>
      <w:r>
        <w:rPr>
          <w:lang w:val="fr-CH"/>
        </w:rPr>
        <w:t xml:space="preserve">est le rapport entre la puissance moyenne filtrée centrée sur la fréquence du canal </w:t>
      </w:r>
      <w:r w:rsidRPr="00033676">
        <w:rPr>
          <w:lang w:val="fr-CH"/>
        </w:rPr>
        <w:t xml:space="preserve">E-UTRA </w:t>
      </w:r>
      <w:r>
        <w:rPr>
          <w:lang w:val="fr-CH"/>
        </w:rPr>
        <w:t xml:space="preserve">assigné et celle centrée sur la fréquence du ou des canaux UTRA </w:t>
      </w:r>
      <w:r w:rsidRPr="00033676">
        <w:rPr>
          <w:lang w:val="fr-CH"/>
        </w:rPr>
        <w:t xml:space="preserve">adjacents. </w:t>
      </w:r>
    </w:p>
    <w:p w:rsidR="00A31ADE" w:rsidRPr="00033676" w:rsidRDefault="00A31ADE" w:rsidP="00A31ADE">
      <w:pPr>
        <w:jc w:val="both"/>
        <w:rPr>
          <w:lang w:val="fr-CH"/>
        </w:rPr>
      </w:pPr>
      <w:r>
        <w:rPr>
          <w:lang w:val="fr-CH"/>
        </w:rPr>
        <w:t xml:space="preserve">Le rapport de fuite de puissance dans les canaux adjacents </w:t>
      </w:r>
      <w:r w:rsidRPr="00033676">
        <w:rPr>
          <w:lang w:val="fr-CH"/>
        </w:rPr>
        <w:t xml:space="preserve">UTRA </w:t>
      </w:r>
      <w:r>
        <w:rPr>
          <w:lang w:val="fr-CH"/>
        </w:rPr>
        <w:t xml:space="preserve">est spécifié pour le premier canal adjacent </w:t>
      </w:r>
      <w:r w:rsidRPr="00033676">
        <w:rPr>
          <w:lang w:val="fr-CH"/>
        </w:rPr>
        <w:t xml:space="preserve">UTRA </w:t>
      </w:r>
      <w:r>
        <w:rPr>
          <w:lang w:val="fr-CH"/>
        </w:rPr>
        <w:t xml:space="preserve">de </w:t>
      </w:r>
      <w:r w:rsidRPr="00033676">
        <w:rPr>
          <w:lang w:val="fr-CH"/>
        </w:rPr>
        <w:t xml:space="preserve">5 MHz (UTRAACLR1) </w:t>
      </w:r>
      <w:r>
        <w:rPr>
          <w:lang w:val="fr-CH"/>
        </w:rPr>
        <w:t xml:space="preserve">et le deuxième canal adjacent </w:t>
      </w:r>
      <w:r w:rsidRPr="00033676">
        <w:rPr>
          <w:lang w:val="fr-CH"/>
        </w:rPr>
        <w:t xml:space="preserve">UTRA </w:t>
      </w:r>
      <w:r>
        <w:rPr>
          <w:lang w:val="fr-CH"/>
        </w:rPr>
        <w:t xml:space="preserve">de </w:t>
      </w:r>
      <w:r w:rsidRPr="00033676">
        <w:rPr>
          <w:lang w:val="fr-CH"/>
        </w:rPr>
        <w:t xml:space="preserve">5 MHz (UTRAACLR2). </w:t>
      </w:r>
      <w:r>
        <w:rPr>
          <w:lang w:val="fr-CH"/>
        </w:rPr>
        <w:t xml:space="preserve">Pour le canal </w:t>
      </w:r>
      <w:r w:rsidRPr="00033676">
        <w:rPr>
          <w:lang w:val="fr-CH"/>
        </w:rPr>
        <w:t>UTRA</w:t>
      </w:r>
      <w:r>
        <w:rPr>
          <w:lang w:val="fr-CH"/>
        </w:rPr>
        <w:t xml:space="preserve">, les mesures sont faites à l'aide d'un filtre en racine de cosinus surélevé ayant une largeur de bande de </w:t>
      </w:r>
      <w:r w:rsidRPr="00033676">
        <w:rPr>
          <w:lang w:val="fr-CH"/>
        </w:rPr>
        <w:t>3</w:t>
      </w:r>
      <w:r>
        <w:rPr>
          <w:lang w:val="fr-CH"/>
        </w:rPr>
        <w:t>,</w:t>
      </w:r>
      <w:r w:rsidRPr="00033676">
        <w:rPr>
          <w:lang w:val="fr-CH"/>
        </w:rPr>
        <w:t xml:space="preserve">84 MHz </w:t>
      </w:r>
      <w:r>
        <w:rPr>
          <w:lang w:val="fr-CH"/>
        </w:rPr>
        <w:t xml:space="preserve">avec un facteur de décroissance </w:t>
      </w:r>
      <w:r w:rsidRPr="00033676">
        <w:rPr>
          <w:lang w:val="fr-CH"/>
        </w:rPr>
        <w:sym w:font="Symbol" w:char="F061"/>
      </w:r>
      <w:r w:rsidRPr="00033676">
        <w:rPr>
          <w:lang w:val="fr-CH"/>
        </w:rPr>
        <w:t> = 0</w:t>
      </w:r>
      <w:r>
        <w:rPr>
          <w:lang w:val="fr-CH"/>
        </w:rPr>
        <w:t>,</w:t>
      </w:r>
      <w:r w:rsidRPr="00033676">
        <w:rPr>
          <w:lang w:val="fr-CH"/>
        </w:rPr>
        <w:t xml:space="preserve">22. </w:t>
      </w:r>
      <w:r>
        <w:rPr>
          <w:lang w:val="fr-CH"/>
        </w:rPr>
        <w:t xml:space="preserve">Pour le canal </w:t>
      </w:r>
      <w:r w:rsidRPr="00033676">
        <w:rPr>
          <w:lang w:val="fr-CH"/>
        </w:rPr>
        <w:t>E</w:t>
      </w:r>
      <w:r w:rsidRPr="00033676">
        <w:rPr>
          <w:lang w:val="fr-CH"/>
        </w:rPr>
        <w:noBreakHyphen/>
        <w:t>UTRA</w:t>
      </w:r>
      <w:r>
        <w:rPr>
          <w:lang w:val="fr-CH"/>
        </w:rPr>
        <w:t>, les mesures sont faites à l'aide d'un filtre rectangulaire à la largeur de bande de mesure</w:t>
      </w:r>
      <w:r w:rsidRPr="00033676">
        <w:rPr>
          <w:lang w:val="fr-CH"/>
        </w:rPr>
        <w:t>.</w:t>
      </w:r>
    </w:p>
    <w:p w:rsidR="00A45335" w:rsidRPr="0019386B" w:rsidRDefault="00A45335" w:rsidP="00BF43E2">
      <w:pPr>
        <w:pStyle w:val="TableNo"/>
      </w:pPr>
      <w:r w:rsidRPr="0019386B">
        <w:t>TABLEAU</w:t>
      </w:r>
      <w:r>
        <w:t xml:space="preserve"> </w:t>
      </w:r>
      <w:r w:rsidRPr="0019386B">
        <w:t xml:space="preserve"> 2</w:t>
      </w:r>
      <w:r w:rsidRPr="00ED6AAA">
        <w:t>b</w:t>
      </w:r>
    </w:p>
    <w:p w:rsidR="00A45335" w:rsidRPr="00033676" w:rsidRDefault="00A45335" w:rsidP="00BF43E2">
      <w:pPr>
        <w:pStyle w:val="Tabletitle"/>
        <w:rPr>
          <w:lang w:val="fr-CH"/>
        </w:rPr>
      </w:pPr>
      <w:r>
        <w:rPr>
          <w:lang w:val="fr-CH"/>
        </w:rPr>
        <w:t>Autres limites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7"/>
        <w:gridCol w:w="1103"/>
        <w:gridCol w:w="1103"/>
        <w:gridCol w:w="1377"/>
        <w:gridCol w:w="1103"/>
        <w:gridCol w:w="1103"/>
        <w:gridCol w:w="1103"/>
      </w:tblGrid>
      <w:tr w:rsidR="00A31ADE" w:rsidRPr="00033676" w:rsidTr="009E422F">
        <w:trPr>
          <w:trHeight w:val="99"/>
          <w:jc w:val="center"/>
        </w:trPr>
        <w:tc>
          <w:tcPr>
            <w:tcW w:w="2747" w:type="dxa"/>
            <w:vMerge w:val="restart"/>
          </w:tcPr>
          <w:p w:rsidR="00A31ADE" w:rsidRPr="00FA1FF9" w:rsidRDefault="00A31ADE" w:rsidP="00BF43E2">
            <w:pPr>
              <w:pStyle w:val="Tablehead"/>
            </w:pPr>
          </w:p>
        </w:tc>
        <w:tc>
          <w:tcPr>
            <w:tcW w:w="6892" w:type="dxa"/>
            <w:gridSpan w:val="6"/>
          </w:tcPr>
          <w:p w:rsidR="00A31ADE" w:rsidRPr="00FA1FF9" w:rsidRDefault="00A31ADE" w:rsidP="00BF43E2">
            <w:pPr>
              <w:pStyle w:val="Tablehead"/>
            </w:pPr>
            <w:r w:rsidRPr="00FA1FF9">
              <w:t>Largeur de bande du canal/UTRAACLR1/2/</w:t>
            </w:r>
            <w:r w:rsidRPr="00FA1FF9">
              <w:br/>
              <w:t>largeur de bande de mesure</w:t>
            </w:r>
          </w:p>
        </w:tc>
      </w:tr>
      <w:tr w:rsidR="00A31ADE" w:rsidRPr="0009006C" w:rsidTr="009E422F">
        <w:trPr>
          <w:jc w:val="center"/>
        </w:trPr>
        <w:tc>
          <w:tcPr>
            <w:tcW w:w="2747" w:type="dxa"/>
            <w:vMerge/>
          </w:tcPr>
          <w:p w:rsidR="00A31ADE" w:rsidRPr="00FA1FF9" w:rsidRDefault="00A31ADE" w:rsidP="00BF43E2">
            <w:pPr>
              <w:pStyle w:val="Tablehead"/>
            </w:pPr>
          </w:p>
        </w:tc>
        <w:tc>
          <w:tcPr>
            <w:tcW w:w="1103" w:type="dxa"/>
          </w:tcPr>
          <w:p w:rsidR="00A31ADE" w:rsidRPr="0009006C" w:rsidRDefault="00A31ADE" w:rsidP="00BF43E2">
            <w:pPr>
              <w:pStyle w:val="Tablehead"/>
              <w:rPr>
                <w:rFonts w:eastAsia="SimSun"/>
              </w:rPr>
            </w:pPr>
            <w:r w:rsidRPr="0009006C">
              <w:rPr>
                <w:rFonts w:eastAsia="SimSun"/>
              </w:rPr>
              <w:t>1,4 MHz</w:t>
            </w:r>
          </w:p>
        </w:tc>
        <w:tc>
          <w:tcPr>
            <w:tcW w:w="1103" w:type="dxa"/>
          </w:tcPr>
          <w:p w:rsidR="00A31ADE" w:rsidRPr="0009006C" w:rsidRDefault="00A31ADE" w:rsidP="00BF43E2">
            <w:pPr>
              <w:pStyle w:val="Tablehead"/>
              <w:rPr>
                <w:rFonts w:eastAsia="SimSun"/>
              </w:rPr>
            </w:pPr>
            <w:r w:rsidRPr="0009006C">
              <w:rPr>
                <w:rFonts w:eastAsia="SimSun"/>
              </w:rPr>
              <w:t>3,0 MHz</w:t>
            </w:r>
          </w:p>
        </w:tc>
        <w:tc>
          <w:tcPr>
            <w:tcW w:w="1377" w:type="dxa"/>
          </w:tcPr>
          <w:p w:rsidR="00A31ADE" w:rsidRPr="0009006C" w:rsidRDefault="00A31ADE" w:rsidP="00BF43E2">
            <w:pPr>
              <w:pStyle w:val="Tablehead"/>
              <w:rPr>
                <w:rFonts w:eastAsia="SimSun"/>
              </w:rPr>
            </w:pPr>
            <w:r w:rsidRPr="0009006C">
              <w:rPr>
                <w:rFonts w:eastAsia="SimSun"/>
              </w:rPr>
              <w:t>5 MHz</w:t>
            </w:r>
          </w:p>
        </w:tc>
        <w:tc>
          <w:tcPr>
            <w:tcW w:w="1103" w:type="dxa"/>
          </w:tcPr>
          <w:p w:rsidR="00A31ADE" w:rsidRPr="0009006C" w:rsidRDefault="00A31ADE" w:rsidP="00BF43E2">
            <w:pPr>
              <w:pStyle w:val="Tablehead"/>
              <w:rPr>
                <w:rFonts w:eastAsia="SimSun"/>
              </w:rPr>
            </w:pPr>
            <w:r w:rsidRPr="0009006C">
              <w:rPr>
                <w:rFonts w:eastAsia="SimSun"/>
              </w:rPr>
              <w:t>10 MHz</w:t>
            </w:r>
          </w:p>
        </w:tc>
        <w:tc>
          <w:tcPr>
            <w:tcW w:w="1103" w:type="dxa"/>
          </w:tcPr>
          <w:p w:rsidR="00A31ADE" w:rsidRPr="0009006C" w:rsidRDefault="00A31ADE" w:rsidP="00BF43E2">
            <w:pPr>
              <w:pStyle w:val="Tablehead"/>
              <w:rPr>
                <w:rFonts w:eastAsia="SimSun"/>
              </w:rPr>
            </w:pPr>
            <w:r w:rsidRPr="0009006C">
              <w:rPr>
                <w:rFonts w:eastAsia="SimSun"/>
              </w:rPr>
              <w:t>15 MHz</w:t>
            </w:r>
          </w:p>
        </w:tc>
        <w:tc>
          <w:tcPr>
            <w:tcW w:w="1103" w:type="dxa"/>
          </w:tcPr>
          <w:p w:rsidR="00A31ADE" w:rsidRPr="0009006C" w:rsidRDefault="00A31ADE" w:rsidP="00BF43E2">
            <w:pPr>
              <w:pStyle w:val="Tablehead"/>
              <w:rPr>
                <w:rFonts w:eastAsia="SimSun"/>
              </w:rPr>
            </w:pPr>
            <w:r w:rsidRPr="0009006C">
              <w:rPr>
                <w:rFonts w:eastAsia="SimSun"/>
              </w:rPr>
              <w:t>20 MHz</w:t>
            </w:r>
          </w:p>
        </w:tc>
      </w:tr>
      <w:tr w:rsidR="00A31ADE" w:rsidRPr="0009006C" w:rsidTr="009E422F">
        <w:trPr>
          <w:jc w:val="center"/>
        </w:trPr>
        <w:tc>
          <w:tcPr>
            <w:tcW w:w="2747" w:type="dxa"/>
            <w:tcMar>
              <w:left w:w="108" w:type="dxa"/>
              <w:right w:w="108" w:type="dxa"/>
            </w:tcMar>
          </w:tcPr>
          <w:p w:rsidR="00A31ADE" w:rsidRPr="00033676" w:rsidRDefault="00A31ADE" w:rsidP="00BF43E2">
            <w:pPr>
              <w:pStyle w:val="Tabletext"/>
              <w:jc w:val="left"/>
              <w:rPr>
                <w:lang w:val="fr-CH"/>
              </w:rPr>
            </w:pPr>
            <w:r w:rsidRPr="00033676">
              <w:rPr>
                <w:lang w:val="fr-CH"/>
              </w:rPr>
              <w:t>UTRAACLR1</w:t>
            </w:r>
          </w:p>
        </w:tc>
        <w:tc>
          <w:tcPr>
            <w:tcW w:w="1103" w:type="dxa"/>
            <w:tcMar>
              <w:left w:w="57" w:type="dxa"/>
              <w:right w:w="57" w:type="dxa"/>
            </w:tcMar>
          </w:tcPr>
          <w:p w:rsidR="00A31ADE" w:rsidRPr="0009006C" w:rsidRDefault="00A31ADE" w:rsidP="00BF43E2">
            <w:pPr>
              <w:pStyle w:val="Tablehead"/>
              <w:rPr>
                <w:rFonts w:eastAsia="SimSun"/>
                <w:b w:val="0"/>
                <w:bCs/>
              </w:rPr>
            </w:pPr>
            <w:r w:rsidRPr="0009006C">
              <w:rPr>
                <w:rFonts w:eastAsia="SimSun"/>
                <w:b w:val="0"/>
                <w:bCs/>
              </w:rPr>
              <w:t>32,2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32,2 dB</w:t>
            </w:r>
          </w:p>
        </w:tc>
        <w:tc>
          <w:tcPr>
            <w:tcW w:w="1377"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32,2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32,2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32,2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32,2 dB</w:t>
            </w:r>
          </w:p>
        </w:tc>
      </w:tr>
      <w:tr w:rsidR="00A31ADE" w:rsidRPr="0009006C" w:rsidTr="009E422F">
        <w:trPr>
          <w:jc w:val="center"/>
        </w:trPr>
        <w:tc>
          <w:tcPr>
            <w:tcW w:w="2747" w:type="dxa"/>
            <w:tcMar>
              <w:left w:w="108" w:type="dxa"/>
              <w:right w:w="108" w:type="dxa"/>
            </w:tcMar>
          </w:tcPr>
          <w:p w:rsidR="00A31ADE" w:rsidRPr="00033676" w:rsidRDefault="00A31ADE" w:rsidP="00BF43E2">
            <w:pPr>
              <w:pStyle w:val="Tabletext"/>
              <w:jc w:val="left"/>
              <w:rPr>
                <w:lang w:val="fr-CH"/>
              </w:rPr>
            </w:pPr>
            <w:r>
              <w:rPr>
                <w:lang w:val="fr-CH"/>
              </w:rPr>
              <w:t>Décalage de la fréquence centrale du canal a</w:t>
            </w:r>
            <w:r w:rsidRPr="00033676">
              <w:rPr>
                <w:lang w:val="fr-CH"/>
              </w:rPr>
              <w:t>djacent (MHz)</w:t>
            </w:r>
          </w:p>
        </w:tc>
        <w:tc>
          <w:tcPr>
            <w:tcW w:w="1103" w:type="dxa"/>
            <w:tcMar>
              <w:left w:w="57" w:type="dxa"/>
              <w:right w:w="57" w:type="dxa"/>
            </w:tcMar>
          </w:tcPr>
          <w:p w:rsidR="00A31ADE" w:rsidRPr="0009006C" w:rsidRDefault="00A31ADE" w:rsidP="00BF43E2">
            <w:pPr>
              <w:pStyle w:val="Tablehead"/>
              <w:rPr>
                <w:rFonts w:eastAsia="SimSun"/>
                <w:b w:val="0"/>
                <w:bCs/>
              </w:rPr>
            </w:pPr>
            <w:r w:rsidRPr="0009006C">
              <w:rPr>
                <w:rFonts w:eastAsia="SimSun"/>
                <w:b w:val="0"/>
                <w:bCs/>
              </w:rPr>
              <w:t>–</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w:t>
            </w:r>
          </w:p>
        </w:tc>
        <w:tc>
          <w:tcPr>
            <w:tcW w:w="1377"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2,5+BWUTRA/2</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5+BWUTRA/2</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7,5+BWUTRA/2</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10+BWUTRA/2</w:t>
            </w:r>
          </w:p>
        </w:tc>
      </w:tr>
      <w:tr w:rsidR="00A31ADE" w:rsidRPr="0009006C" w:rsidTr="009E422F">
        <w:trPr>
          <w:trHeight w:val="64"/>
          <w:jc w:val="center"/>
        </w:trPr>
        <w:tc>
          <w:tcPr>
            <w:tcW w:w="2747" w:type="dxa"/>
            <w:tcMar>
              <w:left w:w="108" w:type="dxa"/>
              <w:right w:w="108" w:type="dxa"/>
            </w:tcMar>
          </w:tcPr>
          <w:p w:rsidR="00A31ADE" w:rsidRPr="00033676" w:rsidRDefault="00A31ADE" w:rsidP="00BF43E2">
            <w:pPr>
              <w:pStyle w:val="Tabletext"/>
              <w:jc w:val="left"/>
              <w:rPr>
                <w:lang w:val="fr-CH"/>
              </w:rPr>
            </w:pPr>
            <w:r w:rsidRPr="00033676">
              <w:rPr>
                <w:lang w:val="fr-CH"/>
              </w:rPr>
              <w:t>UTRAACLR2</w:t>
            </w:r>
          </w:p>
        </w:tc>
        <w:tc>
          <w:tcPr>
            <w:tcW w:w="1103" w:type="dxa"/>
            <w:tcMar>
              <w:left w:w="57" w:type="dxa"/>
              <w:right w:w="57" w:type="dxa"/>
            </w:tcMar>
          </w:tcPr>
          <w:p w:rsidR="00A31ADE" w:rsidRPr="0009006C" w:rsidRDefault="00A31ADE" w:rsidP="00BF43E2">
            <w:pPr>
              <w:pStyle w:val="Tablehead"/>
              <w:rPr>
                <w:rFonts w:eastAsia="SimSun"/>
                <w:b w:val="0"/>
                <w:bCs/>
              </w:rPr>
            </w:pPr>
            <w:r w:rsidRPr="0009006C">
              <w:rPr>
                <w:rFonts w:eastAsia="SimSun"/>
                <w:b w:val="0"/>
                <w:bCs/>
              </w:rPr>
              <w:t>–</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w:t>
            </w:r>
          </w:p>
        </w:tc>
        <w:tc>
          <w:tcPr>
            <w:tcW w:w="1377"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35,2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35,2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35,2 dB</w:t>
            </w:r>
          </w:p>
        </w:tc>
        <w:tc>
          <w:tcPr>
            <w:tcW w:w="1103" w:type="dxa"/>
            <w:tcMar>
              <w:left w:w="108" w:type="dxa"/>
              <w:right w:w="108" w:type="dxa"/>
            </w:tcMar>
          </w:tcPr>
          <w:p w:rsidR="00A31ADE" w:rsidRPr="0009006C" w:rsidRDefault="00A31ADE" w:rsidP="00BF43E2">
            <w:pPr>
              <w:pStyle w:val="Tablehead"/>
              <w:rPr>
                <w:rFonts w:eastAsia="SimSun"/>
                <w:b w:val="0"/>
                <w:bCs/>
              </w:rPr>
            </w:pPr>
            <w:r w:rsidRPr="0009006C">
              <w:rPr>
                <w:rFonts w:eastAsia="SimSun"/>
                <w:b w:val="0"/>
                <w:bCs/>
              </w:rPr>
              <w:t>35,2 dB</w:t>
            </w:r>
          </w:p>
        </w:tc>
      </w:tr>
      <w:tr w:rsidR="00A31ADE" w:rsidRPr="0009006C" w:rsidTr="009E422F">
        <w:trPr>
          <w:trHeight w:val="64"/>
          <w:jc w:val="center"/>
        </w:trPr>
        <w:tc>
          <w:tcPr>
            <w:tcW w:w="2747" w:type="dxa"/>
            <w:tcMar>
              <w:left w:w="108" w:type="dxa"/>
              <w:right w:w="108" w:type="dxa"/>
            </w:tcMar>
          </w:tcPr>
          <w:p w:rsidR="00A31ADE" w:rsidRPr="00033676" w:rsidRDefault="00A31ADE" w:rsidP="00BF43E2">
            <w:pPr>
              <w:pStyle w:val="Tabletext"/>
              <w:jc w:val="left"/>
              <w:rPr>
                <w:lang w:val="fr-CH"/>
              </w:rPr>
            </w:pPr>
            <w:r>
              <w:rPr>
                <w:lang w:val="fr-CH"/>
              </w:rPr>
              <w:t>Décalage de la fréquence centrale du canal a</w:t>
            </w:r>
            <w:r w:rsidRPr="00033676">
              <w:rPr>
                <w:lang w:val="fr-CH"/>
              </w:rPr>
              <w:t>djacent (MHz)</w:t>
            </w:r>
          </w:p>
        </w:tc>
        <w:tc>
          <w:tcPr>
            <w:tcW w:w="1103" w:type="dxa"/>
            <w:tcMar>
              <w:left w:w="57" w:type="dxa"/>
              <w:right w:w="57" w:type="dxa"/>
            </w:tcMar>
          </w:tcPr>
          <w:p w:rsidR="00A31ADE" w:rsidRPr="0009006C" w:rsidRDefault="00A31ADE" w:rsidP="00BF43E2">
            <w:pPr>
              <w:pStyle w:val="Tablehead"/>
              <w:keepNext w:val="0"/>
              <w:rPr>
                <w:rFonts w:eastAsia="SimSun"/>
                <w:b w:val="0"/>
                <w:bCs/>
              </w:rPr>
            </w:pPr>
            <w:r w:rsidRPr="0009006C">
              <w:rPr>
                <w:rFonts w:eastAsia="SimSun"/>
                <w:b w:val="0"/>
                <w:bCs/>
              </w:rPr>
              <w:t>–</w:t>
            </w:r>
          </w:p>
        </w:tc>
        <w:tc>
          <w:tcPr>
            <w:tcW w:w="1103" w:type="dxa"/>
            <w:tcMar>
              <w:left w:w="108" w:type="dxa"/>
              <w:right w:w="108" w:type="dxa"/>
            </w:tcMar>
          </w:tcPr>
          <w:p w:rsidR="00A31ADE" w:rsidRPr="0009006C" w:rsidRDefault="00A31ADE" w:rsidP="00BF43E2">
            <w:pPr>
              <w:pStyle w:val="Tablehead"/>
              <w:keepNext w:val="0"/>
              <w:rPr>
                <w:rFonts w:eastAsia="SimSun"/>
                <w:b w:val="0"/>
                <w:bCs/>
              </w:rPr>
            </w:pPr>
            <w:r w:rsidRPr="0009006C">
              <w:rPr>
                <w:rFonts w:eastAsia="SimSun"/>
                <w:b w:val="0"/>
                <w:bCs/>
              </w:rPr>
              <w:t>–</w:t>
            </w:r>
          </w:p>
        </w:tc>
        <w:tc>
          <w:tcPr>
            <w:tcW w:w="1377" w:type="dxa"/>
            <w:tcMar>
              <w:left w:w="108" w:type="dxa"/>
              <w:right w:w="108" w:type="dxa"/>
            </w:tcMar>
          </w:tcPr>
          <w:p w:rsidR="00A31ADE" w:rsidRPr="0009006C" w:rsidRDefault="00A31ADE" w:rsidP="00BF43E2">
            <w:pPr>
              <w:pStyle w:val="Tablehead"/>
              <w:keepNext w:val="0"/>
              <w:rPr>
                <w:rFonts w:eastAsia="SimSun"/>
                <w:b w:val="0"/>
                <w:bCs/>
              </w:rPr>
            </w:pPr>
            <w:r w:rsidRPr="0009006C">
              <w:rPr>
                <w:rFonts w:eastAsia="SimSun"/>
                <w:b w:val="0"/>
                <w:bCs/>
              </w:rPr>
              <w:t>2,5+3*BWUTRA/2</w:t>
            </w:r>
          </w:p>
        </w:tc>
        <w:tc>
          <w:tcPr>
            <w:tcW w:w="1103" w:type="dxa"/>
            <w:tcMar>
              <w:left w:w="108" w:type="dxa"/>
              <w:right w:w="108" w:type="dxa"/>
            </w:tcMar>
          </w:tcPr>
          <w:p w:rsidR="00A31ADE" w:rsidRPr="0009006C" w:rsidRDefault="00A31ADE" w:rsidP="00BF43E2">
            <w:pPr>
              <w:pStyle w:val="Tablehead"/>
              <w:keepNext w:val="0"/>
              <w:rPr>
                <w:rFonts w:eastAsia="SimSun"/>
                <w:b w:val="0"/>
                <w:bCs/>
              </w:rPr>
            </w:pPr>
            <w:r w:rsidRPr="0009006C">
              <w:rPr>
                <w:rFonts w:eastAsia="SimSun"/>
                <w:b w:val="0"/>
                <w:bCs/>
              </w:rPr>
              <w:t>5+3*BWUTRA/2</w:t>
            </w:r>
          </w:p>
        </w:tc>
        <w:tc>
          <w:tcPr>
            <w:tcW w:w="1103" w:type="dxa"/>
            <w:tcMar>
              <w:left w:w="108" w:type="dxa"/>
              <w:right w:w="108" w:type="dxa"/>
            </w:tcMar>
          </w:tcPr>
          <w:p w:rsidR="00A31ADE" w:rsidRPr="0009006C" w:rsidRDefault="00A31ADE" w:rsidP="00BF43E2">
            <w:pPr>
              <w:pStyle w:val="Tablehead"/>
              <w:keepNext w:val="0"/>
              <w:rPr>
                <w:rFonts w:eastAsia="SimSun"/>
                <w:b w:val="0"/>
                <w:bCs/>
              </w:rPr>
            </w:pPr>
            <w:r w:rsidRPr="0009006C">
              <w:rPr>
                <w:rFonts w:eastAsia="SimSun"/>
                <w:b w:val="0"/>
                <w:bCs/>
              </w:rPr>
              <w:t>7,5+3*BWUTRA/2</w:t>
            </w:r>
          </w:p>
        </w:tc>
        <w:tc>
          <w:tcPr>
            <w:tcW w:w="1103" w:type="dxa"/>
            <w:tcMar>
              <w:left w:w="108" w:type="dxa"/>
              <w:right w:w="108" w:type="dxa"/>
            </w:tcMar>
          </w:tcPr>
          <w:p w:rsidR="00A31ADE" w:rsidRPr="0009006C" w:rsidRDefault="00A31ADE" w:rsidP="00BF43E2">
            <w:pPr>
              <w:pStyle w:val="Tablehead"/>
              <w:keepNext w:val="0"/>
              <w:rPr>
                <w:rFonts w:eastAsia="SimSun"/>
                <w:b w:val="0"/>
                <w:bCs/>
              </w:rPr>
            </w:pPr>
            <w:r w:rsidRPr="0009006C">
              <w:rPr>
                <w:rFonts w:eastAsia="SimSun"/>
                <w:b w:val="0"/>
                <w:bCs/>
              </w:rPr>
              <w:t>10+3*BWUTRA/2</w:t>
            </w:r>
          </w:p>
        </w:tc>
      </w:tr>
      <w:tr w:rsidR="00A31ADE" w:rsidRPr="0009006C" w:rsidTr="009E422F">
        <w:trPr>
          <w:trHeight w:val="64"/>
          <w:jc w:val="center"/>
        </w:trPr>
        <w:tc>
          <w:tcPr>
            <w:tcW w:w="2747" w:type="dxa"/>
            <w:tcMar>
              <w:left w:w="108" w:type="dxa"/>
              <w:right w:w="108" w:type="dxa"/>
            </w:tcMar>
          </w:tcPr>
          <w:p w:rsidR="00A31ADE" w:rsidRPr="00033676" w:rsidRDefault="00A31ADE" w:rsidP="00BF43E2">
            <w:pPr>
              <w:pStyle w:val="Tabletext"/>
              <w:jc w:val="left"/>
              <w:rPr>
                <w:lang w:val="fr-CH"/>
              </w:rPr>
            </w:pPr>
            <w:r>
              <w:rPr>
                <w:lang w:val="fr-CH"/>
              </w:rPr>
              <w:t xml:space="preserve">Largeur de bande de mesure pour le canal </w:t>
            </w:r>
            <w:r w:rsidRPr="00033676">
              <w:rPr>
                <w:lang w:val="fr-CH"/>
              </w:rPr>
              <w:t>E</w:t>
            </w:r>
            <w:r>
              <w:rPr>
                <w:lang w:val="fr-CH"/>
              </w:rPr>
              <w:noBreakHyphen/>
            </w:r>
            <w:r w:rsidRPr="00033676">
              <w:rPr>
                <w:lang w:val="fr-CH"/>
              </w:rPr>
              <w:t xml:space="preserve">UTRA </w:t>
            </w:r>
          </w:p>
        </w:tc>
        <w:tc>
          <w:tcPr>
            <w:tcW w:w="1103" w:type="dxa"/>
            <w:tcMar>
              <w:left w:w="57" w:type="dxa"/>
              <w:right w:w="57"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w:t>
            </w:r>
          </w:p>
        </w:tc>
        <w:tc>
          <w:tcPr>
            <w:tcW w:w="1103" w:type="dxa"/>
            <w:tcMar>
              <w:left w:w="108" w:type="dxa"/>
              <w:right w:w="108"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w:t>
            </w:r>
          </w:p>
        </w:tc>
        <w:tc>
          <w:tcPr>
            <w:tcW w:w="1377" w:type="dxa"/>
            <w:tcMar>
              <w:left w:w="108" w:type="dxa"/>
              <w:right w:w="108"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4,5 MHz</w:t>
            </w:r>
          </w:p>
        </w:tc>
        <w:tc>
          <w:tcPr>
            <w:tcW w:w="1103" w:type="dxa"/>
            <w:tcMar>
              <w:left w:w="108" w:type="dxa"/>
              <w:right w:w="108"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9,0 MHz</w:t>
            </w:r>
          </w:p>
        </w:tc>
        <w:tc>
          <w:tcPr>
            <w:tcW w:w="1103" w:type="dxa"/>
            <w:tcMar>
              <w:left w:w="108" w:type="dxa"/>
              <w:right w:w="108"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13,5 MHz</w:t>
            </w:r>
          </w:p>
        </w:tc>
        <w:tc>
          <w:tcPr>
            <w:tcW w:w="1103" w:type="dxa"/>
            <w:tcMar>
              <w:left w:w="108" w:type="dxa"/>
              <w:right w:w="108" w:type="dxa"/>
            </w:tcMar>
            <w:vAlign w:val="center"/>
          </w:tcPr>
          <w:p w:rsidR="00A31ADE" w:rsidRPr="0009006C" w:rsidRDefault="00A31ADE" w:rsidP="00BF43E2">
            <w:pPr>
              <w:pStyle w:val="Tablehead"/>
              <w:keepNext w:val="0"/>
              <w:rPr>
                <w:rFonts w:eastAsia="SimSun"/>
                <w:b w:val="0"/>
                <w:bCs/>
              </w:rPr>
            </w:pPr>
            <w:r w:rsidRPr="0009006C">
              <w:rPr>
                <w:rFonts w:eastAsia="SimSun"/>
                <w:b w:val="0"/>
                <w:bCs/>
              </w:rPr>
              <w:t>18 MHz</w:t>
            </w:r>
          </w:p>
        </w:tc>
      </w:tr>
    </w:tbl>
    <w:p w:rsidR="000E11F2" w:rsidRPr="000E11F2" w:rsidRDefault="000E11F2" w:rsidP="000E11F2">
      <w:pPr>
        <w:pStyle w:val="TableNo"/>
      </w:pPr>
      <w:r w:rsidRPr="0019386B">
        <w:lastRenderedPageBreak/>
        <w:t>TABLEAU</w:t>
      </w:r>
      <w:r>
        <w:t xml:space="preserve"> </w:t>
      </w:r>
      <w:r w:rsidRPr="0019386B">
        <w:t xml:space="preserve"> 2</w:t>
      </w:r>
      <w:r w:rsidRPr="00ED6AAA">
        <w:t>b</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7"/>
        <w:gridCol w:w="1103"/>
        <w:gridCol w:w="1103"/>
        <w:gridCol w:w="1377"/>
        <w:gridCol w:w="1103"/>
        <w:gridCol w:w="1103"/>
        <w:gridCol w:w="1103"/>
      </w:tblGrid>
      <w:tr w:rsidR="000E11F2" w:rsidRPr="00033676" w:rsidTr="000E11F2">
        <w:trPr>
          <w:trHeight w:val="99"/>
          <w:jc w:val="center"/>
        </w:trPr>
        <w:tc>
          <w:tcPr>
            <w:tcW w:w="2747" w:type="dxa"/>
            <w:vMerge w:val="restart"/>
          </w:tcPr>
          <w:p w:rsidR="000E11F2" w:rsidRPr="00FA1FF9" w:rsidRDefault="000E11F2" w:rsidP="000E11F2">
            <w:pPr>
              <w:pStyle w:val="Tablehead"/>
            </w:pPr>
          </w:p>
        </w:tc>
        <w:tc>
          <w:tcPr>
            <w:tcW w:w="6892" w:type="dxa"/>
            <w:gridSpan w:val="6"/>
          </w:tcPr>
          <w:p w:rsidR="000E11F2" w:rsidRPr="00FA1FF9" w:rsidRDefault="000E11F2" w:rsidP="000E11F2">
            <w:pPr>
              <w:pStyle w:val="Tablehead"/>
            </w:pPr>
            <w:r w:rsidRPr="00FA1FF9">
              <w:t>Largeur de bande du canal/UTRAACLR1/2/</w:t>
            </w:r>
            <w:r w:rsidRPr="00FA1FF9">
              <w:br/>
              <w:t>largeur de bande de mesure</w:t>
            </w:r>
          </w:p>
        </w:tc>
      </w:tr>
      <w:tr w:rsidR="000E11F2" w:rsidRPr="0009006C" w:rsidTr="000E11F2">
        <w:trPr>
          <w:jc w:val="center"/>
        </w:trPr>
        <w:tc>
          <w:tcPr>
            <w:tcW w:w="2747" w:type="dxa"/>
            <w:vMerge/>
          </w:tcPr>
          <w:p w:rsidR="000E11F2" w:rsidRPr="00FA1FF9" w:rsidRDefault="000E11F2" w:rsidP="000E11F2">
            <w:pPr>
              <w:pStyle w:val="Tablehead"/>
            </w:pPr>
          </w:p>
        </w:tc>
        <w:tc>
          <w:tcPr>
            <w:tcW w:w="1103" w:type="dxa"/>
          </w:tcPr>
          <w:p w:rsidR="000E11F2" w:rsidRPr="0009006C" w:rsidRDefault="000E11F2" w:rsidP="000E11F2">
            <w:pPr>
              <w:pStyle w:val="Tablehead"/>
              <w:rPr>
                <w:rFonts w:eastAsia="SimSun"/>
              </w:rPr>
            </w:pPr>
            <w:r w:rsidRPr="0009006C">
              <w:rPr>
                <w:rFonts w:eastAsia="SimSun"/>
              </w:rPr>
              <w:t>1,4 MHz</w:t>
            </w:r>
          </w:p>
        </w:tc>
        <w:tc>
          <w:tcPr>
            <w:tcW w:w="1103" w:type="dxa"/>
          </w:tcPr>
          <w:p w:rsidR="000E11F2" w:rsidRPr="0009006C" w:rsidRDefault="000E11F2" w:rsidP="000E11F2">
            <w:pPr>
              <w:pStyle w:val="Tablehead"/>
              <w:rPr>
                <w:rFonts w:eastAsia="SimSun"/>
              </w:rPr>
            </w:pPr>
            <w:r w:rsidRPr="0009006C">
              <w:rPr>
                <w:rFonts w:eastAsia="SimSun"/>
              </w:rPr>
              <w:t>3,0 MHz</w:t>
            </w:r>
          </w:p>
        </w:tc>
        <w:tc>
          <w:tcPr>
            <w:tcW w:w="1377" w:type="dxa"/>
          </w:tcPr>
          <w:p w:rsidR="000E11F2" w:rsidRPr="0009006C" w:rsidRDefault="000E11F2" w:rsidP="000E11F2">
            <w:pPr>
              <w:pStyle w:val="Tablehead"/>
              <w:rPr>
                <w:rFonts w:eastAsia="SimSun"/>
              </w:rPr>
            </w:pPr>
            <w:r w:rsidRPr="0009006C">
              <w:rPr>
                <w:rFonts w:eastAsia="SimSun"/>
              </w:rPr>
              <w:t>5 MHz</w:t>
            </w:r>
          </w:p>
        </w:tc>
        <w:tc>
          <w:tcPr>
            <w:tcW w:w="1103" w:type="dxa"/>
          </w:tcPr>
          <w:p w:rsidR="000E11F2" w:rsidRPr="0009006C" w:rsidRDefault="000E11F2" w:rsidP="000E11F2">
            <w:pPr>
              <w:pStyle w:val="Tablehead"/>
              <w:rPr>
                <w:rFonts w:eastAsia="SimSun"/>
              </w:rPr>
            </w:pPr>
            <w:r w:rsidRPr="0009006C">
              <w:rPr>
                <w:rFonts w:eastAsia="SimSun"/>
              </w:rPr>
              <w:t>10 MHz</w:t>
            </w:r>
          </w:p>
        </w:tc>
        <w:tc>
          <w:tcPr>
            <w:tcW w:w="1103" w:type="dxa"/>
          </w:tcPr>
          <w:p w:rsidR="000E11F2" w:rsidRPr="0009006C" w:rsidRDefault="000E11F2" w:rsidP="000E11F2">
            <w:pPr>
              <w:pStyle w:val="Tablehead"/>
              <w:rPr>
                <w:rFonts w:eastAsia="SimSun"/>
              </w:rPr>
            </w:pPr>
            <w:r w:rsidRPr="0009006C">
              <w:rPr>
                <w:rFonts w:eastAsia="SimSun"/>
              </w:rPr>
              <w:t>15 MHz</w:t>
            </w:r>
          </w:p>
        </w:tc>
        <w:tc>
          <w:tcPr>
            <w:tcW w:w="1103" w:type="dxa"/>
          </w:tcPr>
          <w:p w:rsidR="000E11F2" w:rsidRPr="0009006C" w:rsidRDefault="000E11F2" w:rsidP="000E11F2">
            <w:pPr>
              <w:pStyle w:val="Tablehead"/>
              <w:rPr>
                <w:rFonts w:eastAsia="SimSun"/>
              </w:rPr>
            </w:pPr>
            <w:r w:rsidRPr="0009006C">
              <w:rPr>
                <w:rFonts w:eastAsia="SimSun"/>
              </w:rPr>
              <w:t>20 MHz</w:t>
            </w:r>
          </w:p>
        </w:tc>
      </w:tr>
      <w:tr w:rsidR="00A31ADE" w:rsidRPr="0009006C" w:rsidTr="00A45335">
        <w:trPr>
          <w:trHeight w:val="64"/>
          <w:jc w:val="center"/>
        </w:trPr>
        <w:tc>
          <w:tcPr>
            <w:tcW w:w="2747" w:type="dxa"/>
            <w:tcMar>
              <w:left w:w="108" w:type="dxa"/>
              <w:right w:w="108" w:type="dxa"/>
            </w:tcMar>
          </w:tcPr>
          <w:p w:rsidR="00A31ADE" w:rsidRPr="00033676" w:rsidRDefault="00A31ADE" w:rsidP="00A45335">
            <w:pPr>
              <w:pStyle w:val="Tabletext"/>
              <w:jc w:val="left"/>
              <w:rPr>
                <w:lang w:val="fr-CH"/>
              </w:rPr>
            </w:pPr>
            <w:r>
              <w:rPr>
                <w:lang w:val="fr-CH"/>
              </w:rPr>
              <w:t>Largeur de bande de mesure pour un canal UTRA de 5 MHz</w:t>
            </w:r>
            <w:r w:rsidRPr="00033676">
              <w:rPr>
                <w:vertAlign w:val="superscript"/>
                <w:lang w:val="fr-CH"/>
              </w:rPr>
              <w:t>(1)</w:t>
            </w:r>
          </w:p>
        </w:tc>
        <w:tc>
          <w:tcPr>
            <w:tcW w:w="1103" w:type="dxa"/>
            <w:tcMar>
              <w:left w:w="57" w:type="dxa"/>
              <w:right w:w="57" w:type="dxa"/>
            </w:tcMar>
            <w:vAlign w:val="center"/>
          </w:tcPr>
          <w:p w:rsidR="00A31ADE" w:rsidRPr="0009006C" w:rsidRDefault="00A31ADE" w:rsidP="00BF43E2">
            <w:pPr>
              <w:pStyle w:val="Tablehead"/>
              <w:rPr>
                <w:rFonts w:eastAsia="SimSun"/>
                <w:b w:val="0"/>
                <w:bCs/>
              </w:rPr>
            </w:pPr>
            <w:r w:rsidRPr="0009006C">
              <w:rPr>
                <w:rFonts w:eastAsia="SimSun"/>
                <w:b w:val="0"/>
                <w:bCs/>
              </w:rPr>
              <w:t>–</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w:t>
            </w:r>
          </w:p>
        </w:tc>
        <w:tc>
          <w:tcPr>
            <w:tcW w:w="1377"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3,84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3,84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3,84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3,84 MHz</w:t>
            </w:r>
          </w:p>
        </w:tc>
      </w:tr>
      <w:tr w:rsidR="00A31ADE" w:rsidRPr="0009006C" w:rsidTr="00A45335">
        <w:trPr>
          <w:trHeight w:val="64"/>
          <w:jc w:val="center"/>
        </w:trPr>
        <w:tc>
          <w:tcPr>
            <w:tcW w:w="2747" w:type="dxa"/>
            <w:tcMar>
              <w:left w:w="108" w:type="dxa"/>
              <w:right w:w="108" w:type="dxa"/>
            </w:tcMar>
          </w:tcPr>
          <w:p w:rsidR="00A31ADE" w:rsidRPr="00033676" w:rsidRDefault="00A31ADE" w:rsidP="00BF43E2">
            <w:pPr>
              <w:pStyle w:val="Tabletext"/>
              <w:jc w:val="left"/>
              <w:rPr>
                <w:lang w:val="fr-CH"/>
              </w:rPr>
            </w:pPr>
            <w:r>
              <w:rPr>
                <w:lang w:val="fr-CH"/>
              </w:rPr>
              <w:t xml:space="preserve">Largeur de bande de mesure pour un canal UTRA de </w:t>
            </w:r>
            <w:r w:rsidRPr="00033676">
              <w:rPr>
                <w:lang w:val="fr-CH"/>
              </w:rPr>
              <w:t>1</w:t>
            </w:r>
            <w:r>
              <w:rPr>
                <w:lang w:val="fr-CH"/>
              </w:rPr>
              <w:t>,</w:t>
            </w:r>
            <w:r w:rsidRPr="00033676">
              <w:rPr>
                <w:lang w:val="fr-CH"/>
              </w:rPr>
              <w:t xml:space="preserve">6 MHz </w:t>
            </w:r>
            <w:r w:rsidRPr="00033676">
              <w:rPr>
                <w:vertAlign w:val="superscript"/>
                <w:lang w:val="fr-CH"/>
              </w:rPr>
              <w:t>(2)</w:t>
            </w:r>
          </w:p>
        </w:tc>
        <w:tc>
          <w:tcPr>
            <w:tcW w:w="1103" w:type="dxa"/>
            <w:tcMar>
              <w:left w:w="57" w:type="dxa"/>
              <w:right w:w="57" w:type="dxa"/>
            </w:tcMar>
            <w:vAlign w:val="center"/>
          </w:tcPr>
          <w:p w:rsidR="00A31ADE" w:rsidRPr="0009006C" w:rsidRDefault="00A31ADE" w:rsidP="00BF43E2">
            <w:pPr>
              <w:pStyle w:val="Tablehead"/>
              <w:rPr>
                <w:rFonts w:eastAsia="SimSun"/>
                <w:b w:val="0"/>
                <w:bCs/>
              </w:rPr>
            </w:pPr>
            <w:r w:rsidRPr="0009006C">
              <w:rPr>
                <w:rFonts w:eastAsia="SimSun"/>
                <w:b w:val="0"/>
                <w:bCs/>
              </w:rPr>
              <w:t>–</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w:t>
            </w:r>
          </w:p>
        </w:tc>
        <w:tc>
          <w:tcPr>
            <w:tcW w:w="1377"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1,28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1,28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1,28 MHz</w:t>
            </w:r>
          </w:p>
        </w:tc>
        <w:tc>
          <w:tcPr>
            <w:tcW w:w="1103" w:type="dxa"/>
            <w:tcMar>
              <w:left w:w="108" w:type="dxa"/>
              <w:right w:w="108" w:type="dxa"/>
            </w:tcMar>
            <w:vAlign w:val="center"/>
          </w:tcPr>
          <w:p w:rsidR="00A31ADE" w:rsidRPr="0009006C" w:rsidRDefault="00A31ADE" w:rsidP="00BF43E2">
            <w:pPr>
              <w:pStyle w:val="Tablehead"/>
              <w:rPr>
                <w:rFonts w:eastAsia="SimSun"/>
                <w:b w:val="0"/>
                <w:bCs/>
              </w:rPr>
            </w:pPr>
            <w:r w:rsidRPr="0009006C">
              <w:rPr>
                <w:rFonts w:eastAsia="SimSun"/>
                <w:b w:val="0"/>
                <w:bCs/>
              </w:rPr>
              <w:t>1,28 MHz</w:t>
            </w:r>
          </w:p>
        </w:tc>
      </w:tr>
      <w:tr w:rsidR="00A31ADE" w:rsidRPr="00033676" w:rsidTr="00A45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A31ADE" w:rsidRPr="00033676" w:rsidRDefault="00A31ADE" w:rsidP="00BF43E2">
            <w:pPr>
              <w:pStyle w:val="Tabletext"/>
              <w:ind w:left="284" w:hanging="284"/>
              <w:jc w:val="left"/>
              <w:rPr>
                <w:lang w:val="fr-CH"/>
              </w:rPr>
            </w:pPr>
            <w:r w:rsidRPr="00033676">
              <w:rPr>
                <w:vertAlign w:val="superscript"/>
                <w:lang w:val="fr-CH"/>
              </w:rPr>
              <w:t>(1)</w:t>
            </w:r>
            <w:r w:rsidRPr="00033676">
              <w:rPr>
                <w:lang w:val="fr-CH"/>
              </w:rPr>
              <w:tab/>
              <w:t xml:space="preserve">Applicable </w:t>
            </w:r>
            <w:r>
              <w:rPr>
                <w:lang w:val="fr-CH"/>
              </w:rPr>
              <w:t>pour la coexistence de systèmes E-UTRA FDD</w:t>
            </w:r>
            <w:r w:rsidRPr="00033676">
              <w:rPr>
                <w:lang w:val="fr-CH"/>
              </w:rPr>
              <w:t xml:space="preserve"> </w:t>
            </w:r>
            <w:r>
              <w:rPr>
                <w:lang w:val="fr-CH"/>
              </w:rPr>
              <w:t>et UTRA FDD</w:t>
            </w:r>
            <w:r w:rsidRPr="00033676">
              <w:rPr>
                <w:lang w:val="fr-CH"/>
              </w:rPr>
              <w:t xml:space="preserve"> </w:t>
            </w:r>
            <w:r>
              <w:rPr>
                <w:lang w:val="fr-CH"/>
              </w:rPr>
              <w:t>dans des bandes appariées</w:t>
            </w:r>
            <w:r w:rsidRPr="00033676">
              <w:rPr>
                <w:lang w:val="fr-CH"/>
              </w:rPr>
              <w:t>.</w:t>
            </w:r>
          </w:p>
          <w:p w:rsidR="00A31ADE" w:rsidRPr="00033676" w:rsidRDefault="00A31ADE" w:rsidP="00BF43E2">
            <w:pPr>
              <w:pStyle w:val="Tabletext"/>
              <w:ind w:left="284" w:hanging="284"/>
              <w:jc w:val="left"/>
              <w:rPr>
                <w:lang w:val="fr-CH"/>
              </w:rPr>
            </w:pPr>
            <w:r w:rsidRPr="00033676">
              <w:rPr>
                <w:vertAlign w:val="superscript"/>
                <w:lang w:val="fr-CH"/>
              </w:rPr>
              <w:t>(2)</w:t>
            </w:r>
            <w:r w:rsidRPr="00033676">
              <w:rPr>
                <w:lang w:val="fr-CH"/>
              </w:rPr>
              <w:tab/>
              <w:t xml:space="preserve">Applicable </w:t>
            </w:r>
            <w:r>
              <w:rPr>
                <w:lang w:val="fr-CH"/>
              </w:rPr>
              <w:t>pour la coexistence de systèmes E-UTRA TDD</w:t>
            </w:r>
            <w:r w:rsidRPr="00033676">
              <w:rPr>
                <w:lang w:val="fr-CH"/>
              </w:rPr>
              <w:t xml:space="preserve"> </w:t>
            </w:r>
            <w:r>
              <w:rPr>
                <w:lang w:val="fr-CH"/>
              </w:rPr>
              <w:t>et UTRA TDD</w:t>
            </w:r>
            <w:r w:rsidRPr="00033676">
              <w:rPr>
                <w:lang w:val="fr-CH"/>
              </w:rPr>
              <w:t xml:space="preserve"> </w:t>
            </w:r>
            <w:r>
              <w:rPr>
                <w:lang w:val="fr-CH"/>
              </w:rPr>
              <w:t>dans des bandes non appariées</w:t>
            </w:r>
            <w:r w:rsidRPr="00033676">
              <w:rPr>
                <w:lang w:val="fr-CH"/>
              </w:rPr>
              <w:t>.</w:t>
            </w:r>
          </w:p>
        </w:tc>
      </w:tr>
    </w:tbl>
    <w:p w:rsidR="00BF43E2" w:rsidRPr="0068142C" w:rsidRDefault="00BF43E2" w:rsidP="00BF43E2">
      <w:pPr>
        <w:pStyle w:val="Tablefin"/>
        <w:rPr>
          <w:lang w:val="fr-CH"/>
        </w:rPr>
      </w:pPr>
      <w:bookmarkStart w:id="17" w:name="_Toc179194059"/>
      <w:bookmarkStart w:id="18" w:name="_Toc182288917"/>
      <w:bookmarkStart w:id="19" w:name="_Toc197651121"/>
    </w:p>
    <w:p w:rsidR="00A31ADE" w:rsidRPr="00FA1FF9" w:rsidRDefault="00A31ADE" w:rsidP="00A31ADE">
      <w:pPr>
        <w:pStyle w:val="Heading3"/>
      </w:pPr>
      <w:r w:rsidRPr="00FA1FF9">
        <w:t>3.2.3</w:t>
      </w:r>
      <w:r w:rsidRPr="00FA1FF9">
        <w:tab/>
        <w:t xml:space="preserve">Autres limites du rapport ACLR </w:t>
      </w:r>
      <w:bookmarkEnd w:id="17"/>
      <w:bookmarkEnd w:id="18"/>
      <w:bookmarkEnd w:id="19"/>
    </w:p>
    <w:p w:rsidR="00A31ADE" w:rsidRPr="00033676" w:rsidRDefault="00A31ADE" w:rsidP="00A31ADE">
      <w:pPr>
        <w:jc w:val="both"/>
        <w:rPr>
          <w:lang w:val="fr-CH"/>
        </w:rPr>
      </w:pPr>
      <w:r>
        <w:rPr>
          <w:lang w:val="fr-CH"/>
        </w:rPr>
        <w:t xml:space="preserve">D'autres limites du rapport </w:t>
      </w:r>
      <w:r w:rsidRPr="00033676">
        <w:rPr>
          <w:lang w:val="fr-CH"/>
        </w:rPr>
        <w:t xml:space="preserve">ACLR </w:t>
      </w:r>
      <w:r>
        <w:rPr>
          <w:lang w:val="fr-CH"/>
        </w:rPr>
        <w:t xml:space="preserve">sont signalées par le réseau pour </w:t>
      </w:r>
      <w:r w:rsidRPr="00033676">
        <w:rPr>
          <w:lang w:val="fr-CH"/>
        </w:rPr>
        <w:t>indi</w:t>
      </w:r>
      <w:r>
        <w:rPr>
          <w:lang w:val="fr-CH"/>
        </w:rPr>
        <w:t>quer que l'équipement d'utilisateur doit respecter une autre limite pour un scénario de déploiement particulier dans le cadre du message de transfert intercellulaire</w:t>
      </w:r>
      <w:r w:rsidRPr="00033676">
        <w:rPr>
          <w:lang w:val="fr-CH"/>
        </w:rPr>
        <w:t>/</w:t>
      </w:r>
      <w:r>
        <w:rPr>
          <w:lang w:val="fr-CH"/>
        </w:rPr>
        <w:t>de diffusion</w:t>
      </w:r>
      <w:r w:rsidRPr="00033676">
        <w:rPr>
          <w:lang w:val="fr-CH"/>
        </w:rPr>
        <w:t>.</w:t>
      </w:r>
    </w:p>
    <w:p w:rsidR="00A31ADE" w:rsidRPr="00033676" w:rsidRDefault="00A31ADE" w:rsidP="00A31ADE">
      <w:pPr>
        <w:jc w:val="both"/>
        <w:rPr>
          <w:lang w:val="fr-CH"/>
        </w:rPr>
      </w:pPr>
      <w:r>
        <w:rPr>
          <w:lang w:val="fr-CH"/>
        </w:rPr>
        <w:t xml:space="preserve">Les autres limites du rapport </w:t>
      </w:r>
      <w:r w:rsidRPr="00033676">
        <w:rPr>
          <w:lang w:val="fr-CH"/>
        </w:rPr>
        <w:t xml:space="preserve">ACLR </w:t>
      </w:r>
      <w:r>
        <w:rPr>
          <w:lang w:val="fr-CH"/>
        </w:rPr>
        <w:t xml:space="preserve">sont spécifiées pour le deuxième canal adjacent UTRA de </w:t>
      </w:r>
      <w:r w:rsidRPr="00033676">
        <w:rPr>
          <w:lang w:val="fr-CH"/>
        </w:rPr>
        <w:t xml:space="preserve">5 MHz (UTRAACLR2). </w:t>
      </w:r>
      <w:r>
        <w:rPr>
          <w:lang w:val="fr-CH"/>
        </w:rPr>
        <w:t xml:space="preserve">Pour le canal </w:t>
      </w:r>
      <w:r w:rsidRPr="00033676">
        <w:rPr>
          <w:lang w:val="fr-CH"/>
        </w:rPr>
        <w:t>UTRA</w:t>
      </w:r>
      <w:r>
        <w:rPr>
          <w:lang w:val="fr-CH"/>
        </w:rPr>
        <w:t xml:space="preserve">, les mesures sont faites à l'aide d'un filtre en racine de cosinus surélevé ayant une largeur de bande de </w:t>
      </w:r>
      <w:r w:rsidRPr="00033676">
        <w:rPr>
          <w:lang w:val="fr-CH"/>
        </w:rPr>
        <w:t>3</w:t>
      </w:r>
      <w:r>
        <w:rPr>
          <w:lang w:val="fr-CH"/>
        </w:rPr>
        <w:t>,</w:t>
      </w:r>
      <w:r w:rsidRPr="00033676">
        <w:rPr>
          <w:lang w:val="fr-CH"/>
        </w:rPr>
        <w:t xml:space="preserve">84 MHz </w:t>
      </w:r>
      <w:r>
        <w:rPr>
          <w:lang w:val="fr-CH"/>
        </w:rPr>
        <w:t xml:space="preserve">avec un facteur de décroissance </w:t>
      </w:r>
      <w:r w:rsidRPr="00033676">
        <w:rPr>
          <w:lang w:val="fr-CH"/>
        </w:rPr>
        <w:sym w:font="Symbol" w:char="F061"/>
      </w:r>
      <w:r w:rsidRPr="00033676">
        <w:rPr>
          <w:lang w:val="fr-CH"/>
        </w:rPr>
        <w:t> = 0</w:t>
      </w:r>
      <w:r>
        <w:rPr>
          <w:lang w:val="fr-CH"/>
        </w:rPr>
        <w:t>,</w:t>
      </w:r>
      <w:r w:rsidRPr="00033676">
        <w:rPr>
          <w:lang w:val="fr-CH"/>
        </w:rPr>
        <w:t xml:space="preserve">22. </w:t>
      </w:r>
      <w:r>
        <w:rPr>
          <w:lang w:val="fr-CH"/>
        </w:rPr>
        <w:t xml:space="preserve">Pour le canal </w:t>
      </w:r>
      <w:r w:rsidRPr="00033676">
        <w:rPr>
          <w:lang w:val="fr-CH"/>
        </w:rPr>
        <w:t>E</w:t>
      </w:r>
      <w:r w:rsidRPr="00033676">
        <w:rPr>
          <w:lang w:val="fr-CH"/>
        </w:rPr>
        <w:noBreakHyphen/>
        <w:t>UTRA</w:t>
      </w:r>
      <w:r>
        <w:rPr>
          <w:lang w:val="fr-CH"/>
        </w:rPr>
        <w:t>, les mesures sont faites à l'aide d'un filtre rectangulaire à la largeur de bande de mesure</w:t>
      </w:r>
      <w:r w:rsidRPr="00033676">
        <w:rPr>
          <w:lang w:val="fr-CH"/>
        </w:rPr>
        <w:t>.</w:t>
      </w:r>
    </w:p>
    <w:p w:rsidR="00A31ADE" w:rsidRPr="00FA1FF9" w:rsidRDefault="00A31ADE" w:rsidP="00A31ADE">
      <w:pPr>
        <w:pStyle w:val="TableNo"/>
      </w:pPr>
      <w:r w:rsidRPr="00FA1FF9">
        <w:t>TABLEAU</w:t>
      </w:r>
      <w:r>
        <w:t xml:space="preserve">  </w:t>
      </w:r>
      <w:r w:rsidRPr="00FA1FF9">
        <w:t>2</w:t>
      </w:r>
      <w:r w:rsidRPr="00ED6AAA">
        <w:t>c</w:t>
      </w:r>
    </w:p>
    <w:p w:rsidR="00A31ADE" w:rsidRPr="00FA1FF9" w:rsidRDefault="00A31ADE" w:rsidP="00A31ADE">
      <w:pPr>
        <w:pStyle w:val="Tabletitle"/>
      </w:pPr>
      <w:r w:rsidRPr="00FA1FF9">
        <w:t>Autres limites (UTRAACLR2)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1133"/>
        <w:gridCol w:w="1133"/>
        <w:gridCol w:w="1134"/>
        <w:gridCol w:w="1134"/>
        <w:gridCol w:w="1134"/>
        <w:gridCol w:w="1134"/>
      </w:tblGrid>
      <w:tr w:rsidR="00A31ADE" w:rsidRPr="00033676" w:rsidTr="008D602F">
        <w:trPr>
          <w:jc w:val="center"/>
        </w:trPr>
        <w:tc>
          <w:tcPr>
            <w:tcW w:w="2832" w:type="dxa"/>
            <w:vMerge w:val="restart"/>
            <w:vAlign w:val="center"/>
          </w:tcPr>
          <w:p w:rsidR="00A31ADE" w:rsidRPr="00FA1FF9" w:rsidRDefault="00A31ADE" w:rsidP="00BF43E2">
            <w:pPr>
              <w:pStyle w:val="Tablehead"/>
            </w:pPr>
          </w:p>
        </w:tc>
        <w:tc>
          <w:tcPr>
            <w:tcW w:w="6785" w:type="dxa"/>
            <w:gridSpan w:val="6"/>
            <w:vAlign w:val="center"/>
          </w:tcPr>
          <w:p w:rsidR="00A31ADE" w:rsidRPr="00FA1FF9" w:rsidRDefault="00A31ADE" w:rsidP="00BF43E2">
            <w:pPr>
              <w:pStyle w:val="Tablehead"/>
            </w:pPr>
            <w:r w:rsidRPr="00FA1FF9">
              <w:t>Largeur de bande d</w:t>
            </w:r>
            <w:r>
              <w:t>u</w:t>
            </w:r>
            <w:r w:rsidRPr="00FA1FF9">
              <w:t xml:space="preserve"> canal/UTRAACLR2/</w:t>
            </w:r>
            <w:r>
              <w:br/>
            </w:r>
            <w:r w:rsidRPr="00FA1FF9">
              <w:t>largeur de bande de mesure</w:t>
            </w:r>
          </w:p>
        </w:tc>
      </w:tr>
      <w:tr w:rsidR="00A31ADE" w:rsidRPr="00033676" w:rsidTr="008D602F">
        <w:trPr>
          <w:jc w:val="center"/>
        </w:trPr>
        <w:tc>
          <w:tcPr>
            <w:tcW w:w="2832" w:type="dxa"/>
            <w:vMerge/>
            <w:vAlign w:val="center"/>
          </w:tcPr>
          <w:p w:rsidR="00A31ADE" w:rsidRPr="00FA1FF9" w:rsidRDefault="00A31ADE" w:rsidP="00BF43E2">
            <w:pPr>
              <w:pStyle w:val="Tablehead"/>
            </w:pPr>
          </w:p>
        </w:tc>
        <w:tc>
          <w:tcPr>
            <w:tcW w:w="1131" w:type="dxa"/>
            <w:vAlign w:val="center"/>
          </w:tcPr>
          <w:p w:rsidR="00A31ADE" w:rsidRPr="00FA1FF9" w:rsidRDefault="00A31ADE" w:rsidP="00BF43E2">
            <w:pPr>
              <w:pStyle w:val="Tablehead"/>
            </w:pPr>
            <w:r w:rsidRPr="00FA1FF9">
              <w:t>1,4 MHz</w:t>
            </w:r>
          </w:p>
        </w:tc>
        <w:tc>
          <w:tcPr>
            <w:tcW w:w="1130" w:type="dxa"/>
            <w:vAlign w:val="center"/>
          </w:tcPr>
          <w:p w:rsidR="00A31ADE" w:rsidRPr="00FA1FF9" w:rsidRDefault="00A31ADE" w:rsidP="00BF43E2">
            <w:pPr>
              <w:pStyle w:val="Tablehead"/>
            </w:pPr>
            <w:r w:rsidRPr="00FA1FF9">
              <w:t>3,0 MHz</w:t>
            </w:r>
          </w:p>
        </w:tc>
        <w:tc>
          <w:tcPr>
            <w:tcW w:w="1131" w:type="dxa"/>
            <w:vAlign w:val="center"/>
          </w:tcPr>
          <w:p w:rsidR="00A31ADE" w:rsidRPr="00FA1FF9" w:rsidRDefault="00A31ADE" w:rsidP="00BF43E2">
            <w:pPr>
              <w:pStyle w:val="Tablehead"/>
            </w:pPr>
            <w:r w:rsidRPr="00FA1FF9">
              <w:t>5 MHz</w:t>
            </w:r>
          </w:p>
        </w:tc>
        <w:tc>
          <w:tcPr>
            <w:tcW w:w="1131" w:type="dxa"/>
            <w:vAlign w:val="center"/>
          </w:tcPr>
          <w:p w:rsidR="00A31ADE" w:rsidRPr="00FA1FF9" w:rsidRDefault="00A31ADE" w:rsidP="00BF43E2">
            <w:pPr>
              <w:pStyle w:val="Tablehead"/>
            </w:pPr>
            <w:r w:rsidRPr="00FA1FF9">
              <w:t>10 MHz</w:t>
            </w:r>
          </w:p>
        </w:tc>
        <w:tc>
          <w:tcPr>
            <w:tcW w:w="1131" w:type="dxa"/>
            <w:vAlign w:val="center"/>
          </w:tcPr>
          <w:p w:rsidR="00A31ADE" w:rsidRPr="00FA1FF9" w:rsidRDefault="00A31ADE" w:rsidP="00BF43E2">
            <w:pPr>
              <w:pStyle w:val="Tablehead"/>
            </w:pPr>
            <w:r w:rsidRPr="00FA1FF9">
              <w:t>15 MHz</w:t>
            </w:r>
          </w:p>
        </w:tc>
        <w:tc>
          <w:tcPr>
            <w:tcW w:w="1131" w:type="dxa"/>
            <w:vAlign w:val="center"/>
          </w:tcPr>
          <w:p w:rsidR="00A31ADE" w:rsidRPr="00FA1FF9" w:rsidRDefault="00A31ADE" w:rsidP="00BF43E2">
            <w:pPr>
              <w:pStyle w:val="Tablehead"/>
            </w:pPr>
            <w:r w:rsidRPr="00FA1FF9">
              <w:t>20 MHz</w:t>
            </w:r>
          </w:p>
        </w:tc>
      </w:tr>
      <w:tr w:rsidR="00A31ADE" w:rsidRPr="00033676" w:rsidTr="008D602F">
        <w:trPr>
          <w:jc w:val="center"/>
        </w:trPr>
        <w:tc>
          <w:tcPr>
            <w:tcW w:w="2832" w:type="dxa"/>
            <w:vAlign w:val="center"/>
          </w:tcPr>
          <w:p w:rsidR="00A31ADE" w:rsidRPr="00FA1FF9" w:rsidRDefault="00A31ADE" w:rsidP="00BF43E2">
            <w:pPr>
              <w:pStyle w:val="Tabletext"/>
              <w:jc w:val="left"/>
            </w:pPr>
            <w:r w:rsidRPr="00FA1FF9">
              <w:t>UTRAACLR2bis</w:t>
            </w:r>
          </w:p>
        </w:tc>
        <w:tc>
          <w:tcPr>
            <w:tcW w:w="1131" w:type="dxa"/>
            <w:vAlign w:val="center"/>
          </w:tcPr>
          <w:p w:rsidR="00A31ADE" w:rsidRPr="00FA1FF9" w:rsidRDefault="00A31ADE" w:rsidP="00BF43E2">
            <w:pPr>
              <w:pStyle w:val="Tabletext"/>
              <w:jc w:val="center"/>
            </w:pPr>
            <w:r w:rsidRPr="00FA1FF9">
              <w:t>–</w:t>
            </w:r>
          </w:p>
        </w:tc>
        <w:tc>
          <w:tcPr>
            <w:tcW w:w="1130"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42,2 dB</w:t>
            </w:r>
          </w:p>
        </w:tc>
        <w:tc>
          <w:tcPr>
            <w:tcW w:w="1131" w:type="dxa"/>
            <w:vAlign w:val="center"/>
          </w:tcPr>
          <w:p w:rsidR="00A31ADE" w:rsidRPr="00FA1FF9" w:rsidRDefault="00A31ADE" w:rsidP="00BF43E2">
            <w:pPr>
              <w:pStyle w:val="Tabletext"/>
              <w:jc w:val="center"/>
            </w:pPr>
            <w:r w:rsidRPr="00FA1FF9">
              <w:t>42,2 dB</w:t>
            </w:r>
          </w:p>
        </w:tc>
        <w:tc>
          <w:tcPr>
            <w:tcW w:w="1131"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w:t>
            </w:r>
          </w:p>
        </w:tc>
      </w:tr>
      <w:tr w:rsidR="00A31ADE" w:rsidRPr="00033676" w:rsidTr="008D602F">
        <w:trPr>
          <w:jc w:val="center"/>
        </w:trPr>
        <w:tc>
          <w:tcPr>
            <w:tcW w:w="2832" w:type="dxa"/>
            <w:vAlign w:val="center"/>
          </w:tcPr>
          <w:p w:rsidR="00A31ADE" w:rsidRPr="00FA1FF9" w:rsidRDefault="00A31ADE" w:rsidP="00BF43E2">
            <w:pPr>
              <w:pStyle w:val="Tabletext"/>
              <w:jc w:val="left"/>
            </w:pPr>
            <w:r w:rsidRPr="00FA1FF9">
              <w:t>Largeur de bande de mesure pour le canal E-UTRA</w:t>
            </w:r>
          </w:p>
        </w:tc>
        <w:tc>
          <w:tcPr>
            <w:tcW w:w="1131" w:type="dxa"/>
            <w:vAlign w:val="center"/>
          </w:tcPr>
          <w:p w:rsidR="00A31ADE" w:rsidRPr="00FA1FF9" w:rsidRDefault="00A31ADE" w:rsidP="00BF43E2">
            <w:pPr>
              <w:pStyle w:val="Tabletext"/>
              <w:jc w:val="center"/>
            </w:pPr>
            <w:r w:rsidRPr="00FA1FF9">
              <w:t>–</w:t>
            </w:r>
          </w:p>
        </w:tc>
        <w:tc>
          <w:tcPr>
            <w:tcW w:w="1130"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4,5 MHz</w:t>
            </w:r>
          </w:p>
        </w:tc>
        <w:tc>
          <w:tcPr>
            <w:tcW w:w="1131" w:type="dxa"/>
            <w:vAlign w:val="center"/>
          </w:tcPr>
          <w:p w:rsidR="00A31ADE" w:rsidRPr="00FA1FF9" w:rsidRDefault="00A31ADE" w:rsidP="00BF43E2">
            <w:pPr>
              <w:pStyle w:val="Tabletext"/>
              <w:jc w:val="center"/>
            </w:pPr>
            <w:r w:rsidRPr="00FA1FF9">
              <w:t>9,0 MHz</w:t>
            </w:r>
          </w:p>
        </w:tc>
        <w:tc>
          <w:tcPr>
            <w:tcW w:w="1131"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w:t>
            </w:r>
          </w:p>
        </w:tc>
      </w:tr>
      <w:tr w:rsidR="00A31ADE" w:rsidRPr="00033676" w:rsidTr="008D602F">
        <w:trPr>
          <w:jc w:val="center"/>
        </w:trPr>
        <w:tc>
          <w:tcPr>
            <w:tcW w:w="2832" w:type="dxa"/>
            <w:vAlign w:val="center"/>
          </w:tcPr>
          <w:p w:rsidR="00A31ADE" w:rsidRPr="00FA1FF9" w:rsidRDefault="00A31ADE" w:rsidP="00BF43E2">
            <w:pPr>
              <w:pStyle w:val="Tabletext"/>
              <w:jc w:val="left"/>
            </w:pPr>
            <w:r w:rsidRPr="00FA1FF9">
              <w:t>Largeur de bande de mesure pour le canal UTRA</w:t>
            </w:r>
          </w:p>
        </w:tc>
        <w:tc>
          <w:tcPr>
            <w:tcW w:w="1131" w:type="dxa"/>
            <w:vAlign w:val="center"/>
          </w:tcPr>
          <w:p w:rsidR="00A31ADE" w:rsidRPr="00FA1FF9" w:rsidRDefault="00A31ADE" w:rsidP="00BF43E2">
            <w:pPr>
              <w:pStyle w:val="Tabletext"/>
              <w:jc w:val="center"/>
            </w:pPr>
            <w:r w:rsidRPr="00FA1FF9">
              <w:t>–</w:t>
            </w:r>
          </w:p>
        </w:tc>
        <w:tc>
          <w:tcPr>
            <w:tcW w:w="1130"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3,84 MHz</w:t>
            </w:r>
          </w:p>
        </w:tc>
        <w:tc>
          <w:tcPr>
            <w:tcW w:w="1131" w:type="dxa"/>
            <w:vAlign w:val="center"/>
          </w:tcPr>
          <w:p w:rsidR="00A31ADE" w:rsidRPr="00FA1FF9" w:rsidRDefault="00A31ADE" w:rsidP="00BF43E2">
            <w:pPr>
              <w:pStyle w:val="Tabletext"/>
              <w:jc w:val="center"/>
            </w:pPr>
            <w:r w:rsidRPr="00FA1FF9">
              <w:t>3,84 MHz</w:t>
            </w:r>
          </w:p>
        </w:tc>
        <w:tc>
          <w:tcPr>
            <w:tcW w:w="1131" w:type="dxa"/>
            <w:vAlign w:val="center"/>
          </w:tcPr>
          <w:p w:rsidR="00A31ADE" w:rsidRPr="00FA1FF9" w:rsidRDefault="00A31ADE" w:rsidP="00BF43E2">
            <w:pPr>
              <w:pStyle w:val="Tabletext"/>
              <w:jc w:val="center"/>
            </w:pPr>
            <w:r w:rsidRPr="00FA1FF9">
              <w:t>–</w:t>
            </w:r>
          </w:p>
        </w:tc>
        <w:tc>
          <w:tcPr>
            <w:tcW w:w="1131" w:type="dxa"/>
            <w:vAlign w:val="center"/>
          </w:tcPr>
          <w:p w:rsidR="00A31ADE" w:rsidRPr="00FA1FF9" w:rsidRDefault="00A31ADE" w:rsidP="00BF43E2">
            <w:pPr>
              <w:pStyle w:val="Tabletext"/>
              <w:jc w:val="center"/>
            </w:pPr>
            <w:r w:rsidRPr="00FA1FF9">
              <w:t>–</w:t>
            </w:r>
          </w:p>
        </w:tc>
      </w:tr>
      <w:tr w:rsidR="00A31ADE" w:rsidRPr="00033676" w:rsidTr="008D602F">
        <w:trPr>
          <w:jc w:val="center"/>
        </w:trPr>
        <w:tc>
          <w:tcPr>
            <w:tcW w:w="2832" w:type="dxa"/>
            <w:vAlign w:val="center"/>
          </w:tcPr>
          <w:p w:rsidR="00A31ADE" w:rsidRPr="00FA1FF9" w:rsidRDefault="00A31ADE" w:rsidP="00BF43E2">
            <w:pPr>
              <w:pStyle w:val="Tabletext"/>
              <w:jc w:val="left"/>
            </w:pPr>
            <w:r w:rsidRPr="00FA1FF9">
              <w:t>Canal de l'</w:t>
            </w:r>
            <w:r>
              <w:t>équipement d'utilisateur</w:t>
            </w:r>
            <w:r w:rsidRPr="00FA1FF9">
              <w:t xml:space="preserve"> pour UTRAACLR2bis</w:t>
            </w:r>
          </w:p>
        </w:tc>
        <w:tc>
          <w:tcPr>
            <w:tcW w:w="6785" w:type="dxa"/>
            <w:gridSpan w:val="6"/>
            <w:vAlign w:val="center"/>
          </w:tcPr>
          <w:p w:rsidR="00A31ADE" w:rsidRPr="00FA1FF9" w:rsidRDefault="00A31ADE" w:rsidP="00BF43E2">
            <w:pPr>
              <w:pStyle w:val="Tabletext"/>
              <w:jc w:val="left"/>
            </w:pPr>
            <w:r w:rsidRPr="00FA1FF9">
              <w:t>+7,5 MHz à partir du bord supérieur de la bande ou −</w:t>
            </w:r>
            <w:r>
              <w:t xml:space="preserve"> </w:t>
            </w:r>
            <w:r w:rsidRPr="00FA1FF9">
              <w:t>7,5 MHz à partir du bord inférieur de la bande</w:t>
            </w:r>
          </w:p>
        </w:tc>
      </w:tr>
    </w:tbl>
    <w:p w:rsidR="008D602F" w:rsidRPr="0068142C" w:rsidRDefault="008D602F" w:rsidP="008D602F">
      <w:pPr>
        <w:pStyle w:val="Tablefin"/>
        <w:rPr>
          <w:lang w:val="fr-CH"/>
        </w:rPr>
      </w:pPr>
    </w:p>
    <w:p w:rsidR="00A31ADE" w:rsidRPr="00491B3B" w:rsidRDefault="00A31ADE" w:rsidP="00A31ADE">
      <w:pPr>
        <w:pStyle w:val="Heading1"/>
      </w:pPr>
      <w:r w:rsidRPr="00491B3B">
        <w:t>4</w:t>
      </w:r>
      <w:r w:rsidRPr="00491B3B">
        <w:tab/>
        <w:t>Rayonnements non essentiels de l'émetteur (par conduction)</w:t>
      </w:r>
    </w:p>
    <w:p w:rsidR="00A31ADE" w:rsidRPr="00FA1FF9" w:rsidRDefault="00A31ADE" w:rsidP="00A31ADE">
      <w:pPr>
        <w:pStyle w:val="Heading2"/>
      </w:pPr>
      <w:r w:rsidRPr="00FA1FF9">
        <w:t>4.1</w:t>
      </w:r>
      <w:r w:rsidRPr="00FA1FF9">
        <w:tab/>
        <w:t>Rayonnements non essentiels de l'émetteur pour le système UTRA</w:t>
      </w:r>
    </w:p>
    <w:p w:rsidR="00A31ADE" w:rsidRPr="00033676" w:rsidRDefault="00A31ADE" w:rsidP="00A31ADE">
      <w:pPr>
        <w:jc w:val="both"/>
        <w:rPr>
          <w:lang w:val="fr-CH"/>
        </w:rPr>
      </w:pPr>
      <w:r>
        <w:rPr>
          <w:lang w:val="fr-CH"/>
        </w:rPr>
        <w:t>Pour le système UTRA, l</w:t>
      </w:r>
      <w:r w:rsidRPr="00033676">
        <w:rPr>
          <w:lang w:val="fr-CH"/>
        </w:rPr>
        <w:t>es limites indiquées dans les Tableaux 3 et 4 ne s'appliquent qu'à des fréquences éloignées de la fréquence porteuse centrale de la station mobile de plus de 12,5 MHz.</w:t>
      </w:r>
    </w:p>
    <w:p w:rsidR="00A31ADE" w:rsidRPr="00FA1FF9" w:rsidRDefault="00A31ADE" w:rsidP="00A31ADE">
      <w:pPr>
        <w:pStyle w:val="TableNo"/>
      </w:pPr>
      <w:r>
        <w:lastRenderedPageBreak/>
        <w:t>TABLEAU</w:t>
      </w:r>
      <w:r w:rsidRPr="00FA1FF9">
        <w:t xml:space="preserve"> </w:t>
      </w:r>
      <w:r>
        <w:t xml:space="preserve"> </w:t>
      </w:r>
      <w:r w:rsidRPr="00FA1FF9">
        <w:t>3</w:t>
      </w:r>
    </w:p>
    <w:p w:rsidR="00A31ADE" w:rsidRPr="00FA1FF9" w:rsidRDefault="00A31ADE" w:rsidP="00A31ADE">
      <w:pPr>
        <w:pStyle w:val="Tabletitle"/>
      </w:pPr>
      <w:r>
        <w:t>Limites</w:t>
      </w:r>
      <w:r w:rsidRPr="00FA1FF9">
        <w:t xml:space="preserve"> générales </w:t>
      </w:r>
      <w:r>
        <w:t>des</w:t>
      </w:r>
      <w:r w:rsidRPr="00FA1FF9">
        <w:t xml:space="preserve"> rayonnements non essentiels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A31ADE" w:rsidRPr="00033676" w:rsidTr="00BF43E2">
        <w:trPr>
          <w:jc w:val="center"/>
        </w:trPr>
        <w:tc>
          <w:tcPr>
            <w:tcW w:w="2835" w:type="dxa"/>
          </w:tcPr>
          <w:p w:rsidR="00A31ADE" w:rsidRPr="00491B3B" w:rsidRDefault="00A31ADE" w:rsidP="00BF43E2">
            <w:pPr>
              <w:pStyle w:val="Tablehead"/>
            </w:pPr>
            <w:r w:rsidRPr="00491B3B">
              <w:t>Largeur de bande de fréquences</w:t>
            </w:r>
          </w:p>
        </w:tc>
        <w:tc>
          <w:tcPr>
            <w:tcW w:w="2835" w:type="dxa"/>
          </w:tcPr>
          <w:p w:rsidR="00A31ADE" w:rsidRPr="00491B3B" w:rsidRDefault="00A31ADE" w:rsidP="00BF43E2">
            <w:pPr>
              <w:pStyle w:val="Tablehead"/>
            </w:pPr>
            <w:r w:rsidRPr="00491B3B">
              <w:t>Largeur de bande de mesure</w:t>
            </w:r>
          </w:p>
        </w:tc>
        <w:tc>
          <w:tcPr>
            <w:tcW w:w="2835" w:type="dxa"/>
          </w:tcPr>
          <w:p w:rsidR="00A31ADE" w:rsidRPr="00491B3B" w:rsidRDefault="00A31ADE" w:rsidP="00BF43E2">
            <w:pPr>
              <w:pStyle w:val="Tablehead"/>
            </w:pPr>
            <w:r w:rsidRPr="00491B3B">
              <w:t>Valeur minimale</w:t>
            </w:r>
            <w:r w:rsidRPr="00491B3B">
              <w:br/>
              <w:t>(dBm)</w:t>
            </w:r>
          </w:p>
        </w:tc>
      </w:tr>
      <w:tr w:rsidR="00A31ADE" w:rsidRPr="00033676" w:rsidTr="00BF43E2">
        <w:trPr>
          <w:jc w:val="center"/>
        </w:trPr>
        <w:tc>
          <w:tcPr>
            <w:tcW w:w="2835" w:type="dxa"/>
            <w:vAlign w:val="center"/>
          </w:tcPr>
          <w:p w:rsidR="00A31ADE" w:rsidRPr="00491B3B" w:rsidRDefault="00A31ADE" w:rsidP="00BF43E2">
            <w:pPr>
              <w:pStyle w:val="Tabletext"/>
              <w:jc w:val="center"/>
            </w:pPr>
            <w:r w:rsidRPr="00491B3B">
              <w:t xml:space="preserve">9 kHz </w:t>
            </w:r>
            <w:r w:rsidRPr="00491B3B">
              <w:sym w:font="Symbol" w:char="F0A3"/>
            </w:r>
            <w:r w:rsidRPr="00491B3B">
              <w:t xml:space="preserve"> f &lt; 150 kHz</w:t>
            </w:r>
          </w:p>
        </w:tc>
        <w:tc>
          <w:tcPr>
            <w:tcW w:w="2835" w:type="dxa"/>
            <w:vAlign w:val="center"/>
          </w:tcPr>
          <w:p w:rsidR="00A31ADE" w:rsidRPr="00491B3B" w:rsidRDefault="00A31ADE" w:rsidP="00BF43E2">
            <w:pPr>
              <w:pStyle w:val="Tabletext"/>
              <w:jc w:val="center"/>
            </w:pPr>
            <w:r w:rsidRPr="00491B3B">
              <w:t>1 kHz</w:t>
            </w:r>
          </w:p>
        </w:tc>
        <w:tc>
          <w:tcPr>
            <w:tcW w:w="2835" w:type="dxa"/>
            <w:vAlign w:val="center"/>
          </w:tcPr>
          <w:p w:rsidR="00A31ADE" w:rsidRPr="00491B3B" w:rsidRDefault="00A31ADE" w:rsidP="00BF43E2">
            <w:pPr>
              <w:pStyle w:val="Tabletext"/>
              <w:jc w:val="center"/>
            </w:pPr>
            <w:r w:rsidRPr="00491B3B">
              <w:t>–36</w:t>
            </w:r>
          </w:p>
        </w:tc>
      </w:tr>
      <w:tr w:rsidR="00A31ADE" w:rsidRPr="00033676" w:rsidTr="00BF43E2">
        <w:trPr>
          <w:jc w:val="center"/>
        </w:trPr>
        <w:tc>
          <w:tcPr>
            <w:tcW w:w="2835" w:type="dxa"/>
            <w:vAlign w:val="center"/>
          </w:tcPr>
          <w:p w:rsidR="00A31ADE" w:rsidRPr="00491B3B" w:rsidRDefault="00A31ADE" w:rsidP="00BF43E2">
            <w:pPr>
              <w:pStyle w:val="Tabletext"/>
              <w:jc w:val="center"/>
            </w:pPr>
            <w:r w:rsidRPr="00491B3B">
              <w:t xml:space="preserve">150 kHz </w:t>
            </w:r>
            <w:r w:rsidRPr="00491B3B">
              <w:sym w:font="Symbol" w:char="F0A3"/>
            </w:r>
            <w:r w:rsidRPr="00491B3B">
              <w:t xml:space="preserve"> f &lt; 30 MHz</w:t>
            </w:r>
          </w:p>
        </w:tc>
        <w:tc>
          <w:tcPr>
            <w:tcW w:w="2835" w:type="dxa"/>
            <w:vAlign w:val="center"/>
          </w:tcPr>
          <w:p w:rsidR="00A31ADE" w:rsidRPr="00491B3B" w:rsidRDefault="00A31ADE" w:rsidP="00BF43E2">
            <w:pPr>
              <w:pStyle w:val="Tabletext"/>
              <w:jc w:val="center"/>
            </w:pPr>
            <w:r w:rsidRPr="00491B3B">
              <w:t>10 kHz</w:t>
            </w:r>
          </w:p>
        </w:tc>
        <w:tc>
          <w:tcPr>
            <w:tcW w:w="2835" w:type="dxa"/>
            <w:vAlign w:val="center"/>
          </w:tcPr>
          <w:p w:rsidR="00A31ADE" w:rsidRPr="00491B3B" w:rsidRDefault="00A31ADE" w:rsidP="00BF43E2">
            <w:pPr>
              <w:pStyle w:val="Tabletext"/>
              <w:jc w:val="center"/>
            </w:pPr>
            <w:r w:rsidRPr="00491B3B">
              <w:t>–36</w:t>
            </w:r>
          </w:p>
        </w:tc>
      </w:tr>
      <w:tr w:rsidR="00A31ADE" w:rsidRPr="00033676" w:rsidTr="00BF43E2">
        <w:trPr>
          <w:jc w:val="center"/>
        </w:trPr>
        <w:tc>
          <w:tcPr>
            <w:tcW w:w="2835" w:type="dxa"/>
            <w:vAlign w:val="center"/>
          </w:tcPr>
          <w:p w:rsidR="00A31ADE" w:rsidRPr="00491B3B" w:rsidRDefault="00A31ADE" w:rsidP="00BF43E2">
            <w:pPr>
              <w:pStyle w:val="Tabletext"/>
              <w:jc w:val="center"/>
            </w:pPr>
            <w:r w:rsidRPr="00491B3B">
              <w:t xml:space="preserve">30 MHz </w:t>
            </w:r>
            <w:r w:rsidRPr="00491B3B">
              <w:sym w:font="Symbol" w:char="F0A3"/>
            </w:r>
            <w:r w:rsidRPr="00491B3B">
              <w:t xml:space="preserve"> f &lt; 1 000 MHz</w:t>
            </w:r>
          </w:p>
        </w:tc>
        <w:tc>
          <w:tcPr>
            <w:tcW w:w="2835" w:type="dxa"/>
            <w:vAlign w:val="center"/>
          </w:tcPr>
          <w:p w:rsidR="00A31ADE" w:rsidRPr="00491B3B" w:rsidRDefault="00A31ADE" w:rsidP="00BF43E2">
            <w:pPr>
              <w:pStyle w:val="Tabletext"/>
              <w:jc w:val="center"/>
            </w:pPr>
            <w:r w:rsidRPr="00491B3B">
              <w:t>100 kHz</w:t>
            </w:r>
          </w:p>
        </w:tc>
        <w:tc>
          <w:tcPr>
            <w:tcW w:w="2835" w:type="dxa"/>
            <w:vAlign w:val="center"/>
          </w:tcPr>
          <w:p w:rsidR="00A31ADE" w:rsidRPr="00491B3B" w:rsidRDefault="00A31ADE" w:rsidP="00BF43E2">
            <w:pPr>
              <w:pStyle w:val="Tabletext"/>
              <w:jc w:val="center"/>
            </w:pPr>
            <w:r w:rsidRPr="00491B3B">
              <w:t>–36</w:t>
            </w:r>
          </w:p>
        </w:tc>
      </w:tr>
      <w:tr w:rsidR="00A31ADE" w:rsidRPr="00033676" w:rsidTr="00BF43E2">
        <w:trPr>
          <w:jc w:val="center"/>
        </w:trPr>
        <w:tc>
          <w:tcPr>
            <w:tcW w:w="2835" w:type="dxa"/>
            <w:vAlign w:val="center"/>
          </w:tcPr>
          <w:p w:rsidR="00A31ADE" w:rsidRPr="00491B3B" w:rsidRDefault="00A31ADE" w:rsidP="00BF43E2">
            <w:pPr>
              <w:pStyle w:val="Tabletext"/>
              <w:jc w:val="center"/>
            </w:pPr>
            <w:r w:rsidRPr="00491B3B">
              <w:t xml:space="preserve">1 GHz </w:t>
            </w:r>
            <w:r w:rsidRPr="00491B3B">
              <w:sym w:font="Symbol" w:char="F0A3"/>
            </w:r>
            <w:r w:rsidRPr="00491B3B">
              <w:t xml:space="preserve"> f &lt; 12,75 GHz</w:t>
            </w:r>
          </w:p>
        </w:tc>
        <w:tc>
          <w:tcPr>
            <w:tcW w:w="2835" w:type="dxa"/>
            <w:vAlign w:val="center"/>
          </w:tcPr>
          <w:p w:rsidR="00A31ADE" w:rsidRPr="00491B3B" w:rsidRDefault="00A31ADE" w:rsidP="00BF43E2">
            <w:pPr>
              <w:pStyle w:val="Tabletext"/>
              <w:jc w:val="center"/>
            </w:pPr>
            <w:r w:rsidRPr="00491B3B">
              <w:t>1 MHz</w:t>
            </w:r>
          </w:p>
        </w:tc>
        <w:tc>
          <w:tcPr>
            <w:tcW w:w="2835" w:type="dxa"/>
            <w:vAlign w:val="center"/>
          </w:tcPr>
          <w:p w:rsidR="00A31ADE" w:rsidRPr="00491B3B" w:rsidRDefault="00A31ADE" w:rsidP="00BF43E2">
            <w:pPr>
              <w:pStyle w:val="Tabletext"/>
              <w:jc w:val="center"/>
            </w:pPr>
            <w:r w:rsidRPr="00491B3B">
              <w:t>–30</w:t>
            </w:r>
          </w:p>
        </w:tc>
      </w:tr>
    </w:tbl>
    <w:p w:rsidR="00A31ADE" w:rsidRDefault="00A31ADE" w:rsidP="008D602F">
      <w:pPr>
        <w:pStyle w:val="Tablefin"/>
      </w:pPr>
    </w:p>
    <w:p w:rsidR="00CF1123" w:rsidRPr="00491B3B" w:rsidRDefault="00CF1123" w:rsidP="00BF43E2">
      <w:pPr>
        <w:pStyle w:val="TableNo"/>
      </w:pPr>
      <w:r>
        <w:t xml:space="preserve">TABLEAU  </w:t>
      </w:r>
      <w:r w:rsidRPr="00491B3B">
        <w:t>4</w:t>
      </w:r>
    </w:p>
    <w:p w:rsidR="00CF1123" w:rsidRPr="00491B3B" w:rsidRDefault="00CF1123" w:rsidP="00BF43E2">
      <w:pPr>
        <w:pStyle w:val="Tabletitle"/>
      </w:pPr>
      <w:r w:rsidRPr="00491B3B">
        <w:t xml:space="preserve">Autres </w:t>
      </w:r>
      <w:r>
        <w:t>limites des</w:t>
      </w:r>
      <w:r w:rsidRPr="00491B3B">
        <w:t xml:space="preserve"> rayonnements non essentiels pour le système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208"/>
        <w:gridCol w:w="1903"/>
        <w:gridCol w:w="2685"/>
      </w:tblGrid>
      <w:tr w:rsidR="00A31ADE" w:rsidRPr="00033676" w:rsidTr="008D602F">
        <w:trPr>
          <w:tblHeader/>
          <w:jc w:val="center"/>
        </w:trPr>
        <w:tc>
          <w:tcPr>
            <w:tcW w:w="1843" w:type="dxa"/>
            <w:tcBorders>
              <w:top w:val="single" w:sz="4" w:space="0" w:color="auto"/>
              <w:bottom w:val="single" w:sz="4" w:space="0" w:color="auto"/>
            </w:tcBorders>
          </w:tcPr>
          <w:p w:rsidR="00A31ADE" w:rsidRPr="00491B3B" w:rsidRDefault="00A31ADE" w:rsidP="00BF43E2">
            <w:pPr>
              <w:pStyle w:val="Tablehead"/>
            </w:pPr>
            <w:r w:rsidRPr="00491B3B">
              <w:br w:type="page"/>
            </w:r>
            <w:r w:rsidRPr="00491B3B">
              <w:br w:type="page"/>
            </w:r>
            <w:r w:rsidRPr="00491B3B">
              <w:br w:type="page"/>
              <w:t>Bande de fonctionnement</w:t>
            </w:r>
          </w:p>
        </w:tc>
        <w:tc>
          <w:tcPr>
            <w:tcW w:w="3208" w:type="dxa"/>
            <w:tcBorders>
              <w:top w:val="single" w:sz="4" w:space="0" w:color="auto"/>
            </w:tcBorders>
            <w:vAlign w:val="center"/>
          </w:tcPr>
          <w:p w:rsidR="00A31ADE" w:rsidRPr="00491B3B" w:rsidRDefault="00A31ADE" w:rsidP="00BF43E2">
            <w:pPr>
              <w:pStyle w:val="Tablehead"/>
            </w:pPr>
            <w:r w:rsidRPr="00491B3B">
              <w:t>Largeur de bande de</w:t>
            </w:r>
            <w:r>
              <w:t> </w:t>
            </w:r>
            <w:r w:rsidRPr="00491B3B">
              <w:t xml:space="preserve">fréquences </w:t>
            </w:r>
          </w:p>
        </w:tc>
        <w:tc>
          <w:tcPr>
            <w:tcW w:w="1903" w:type="dxa"/>
            <w:tcBorders>
              <w:top w:val="single" w:sz="4" w:space="0" w:color="auto"/>
            </w:tcBorders>
            <w:vAlign w:val="center"/>
          </w:tcPr>
          <w:p w:rsidR="00A31ADE" w:rsidRPr="00491B3B" w:rsidRDefault="00A31ADE" w:rsidP="00BF43E2">
            <w:pPr>
              <w:pStyle w:val="Tablehead"/>
            </w:pPr>
            <w:r w:rsidRPr="00491B3B">
              <w:t>Largeur de bande de mesure</w:t>
            </w:r>
          </w:p>
        </w:tc>
        <w:tc>
          <w:tcPr>
            <w:tcW w:w="2685" w:type="dxa"/>
            <w:tcBorders>
              <w:top w:val="single" w:sz="4" w:space="0" w:color="auto"/>
            </w:tcBorders>
            <w:vAlign w:val="center"/>
          </w:tcPr>
          <w:p w:rsidR="00A31ADE" w:rsidRPr="00491B3B" w:rsidRDefault="00A31ADE" w:rsidP="00BF43E2">
            <w:pPr>
              <w:pStyle w:val="Tablehead"/>
            </w:pPr>
            <w:r w:rsidRPr="00491B3B">
              <w:t>Valeur minimale</w:t>
            </w:r>
          </w:p>
        </w:tc>
      </w:tr>
      <w:tr w:rsidR="00A31ADE" w:rsidRPr="00033676" w:rsidTr="008D602F">
        <w:trPr>
          <w:jc w:val="center"/>
        </w:trPr>
        <w:tc>
          <w:tcPr>
            <w:tcW w:w="1843" w:type="dxa"/>
            <w:vMerge w:val="restart"/>
            <w:tcBorders>
              <w:left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I</w:t>
            </w: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860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895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921 MHz </w:t>
            </w:r>
            <w:r w:rsidRPr="00033676">
              <w:rPr>
                <w:lang w:val="fr-CH"/>
              </w:rPr>
              <w:sym w:font="Symbol" w:char="F0A3"/>
            </w:r>
            <w:r w:rsidRPr="00033676">
              <w:rPr>
                <w:lang w:val="fr-CH"/>
              </w:rPr>
              <w:tab/>
            </w:r>
            <w:r w:rsidRPr="00033676">
              <w:rPr>
                <w:i/>
                <w:lang w:val="fr-CH"/>
              </w:rPr>
              <w:t>f</w:t>
            </w:r>
            <w:r w:rsidRPr="00033676">
              <w:rPr>
                <w:lang w:val="fr-CH"/>
              </w:rPr>
              <w:t xml:space="preserve"> &lt; 925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−60 dBm (voir Note 1)</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925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935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−67 dBm (voir Note 1)</w:t>
            </w:r>
            <w:r w:rsidRPr="00033676">
              <w:rPr>
                <w:lang w:val="fr-CH"/>
              </w:rPr>
              <w:br/>
              <w:t>−60 dBm</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935 MHz &lt;</w:t>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960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−79 dBm (voir Note 1)</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Pr>
                <w:lang w:val="fr-CH"/>
              </w:rPr>
              <w:t>1475,9 MHz</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Pr>
                <w:lang w:val="fr-CH"/>
              </w:rPr>
              <w:t xml:space="preserve"> 1500,9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1 805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−71 dBm (voir Note 1)</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1 879,9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1 884,5 MHz &lt;</w:t>
            </w:r>
            <w:r w:rsidRPr="00033676">
              <w:rPr>
                <w:lang w:val="fr-CH"/>
              </w:rPr>
              <w:tab/>
            </w:r>
            <w:r w:rsidRPr="00033676">
              <w:rPr>
                <w:i/>
                <w:lang w:val="fr-CH"/>
              </w:rPr>
              <w:t>f</w:t>
            </w:r>
            <w:r w:rsidRPr="00033676">
              <w:rPr>
                <w:lang w:val="fr-CH"/>
              </w:rPr>
              <w:t xml:space="preserve"> &lt; 1 919,6 MHz</w:t>
            </w:r>
          </w:p>
        </w:tc>
        <w:tc>
          <w:tcPr>
            <w:tcW w:w="1903" w:type="dxa"/>
          </w:tcPr>
          <w:p w:rsidR="00A31ADE" w:rsidRPr="00033676" w:rsidRDefault="00A31ADE" w:rsidP="00BF43E2">
            <w:pPr>
              <w:pStyle w:val="Tabletext"/>
              <w:jc w:val="center"/>
              <w:rPr>
                <w:lang w:val="fr-CH"/>
              </w:rPr>
            </w:pPr>
            <w:r w:rsidRPr="00033676">
              <w:rPr>
                <w:lang w:val="fr-CH"/>
              </w:rPr>
              <w:t>300 kHz</w:t>
            </w:r>
          </w:p>
        </w:tc>
        <w:tc>
          <w:tcPr>
            <w:tcW w:w="2685" w:type="dxa"/>
          </w:tcPr>
          <w:p w:rsidR="00A31ADE" w:rsidRPr="00033676" w:rsidRDefault="00A31ADE" w:rsidP="00BF43E2">
            <w:pPr>
              <w:pStyle w:val="Tabletext"/>
              <w:jc w:val="center"/>
              <w:rPr>
                <w:lang w:val="fr-CH"/>
              </w:rPr>
            </w:pPr>
            <w:r w:rsidRPr="00033676">
              <w:rPr>
                <w:lang w:val="fr-CH"/>
              </w:rPr>
              <w:t>−41 dBm</w:t>
            </w:r>
          </w:p>
        </w:tc>
      </w:tr>
      <w:tr w:rsidR="00A31ADE" w:rsidRPr="00033676" w:rsidTr="008D602F">
        <w:trPr>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2 620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val="restart"/>
            <w:tcBorders>
              <w:top w:val="single" w:sz="4" w:space="0" w:color="auto"/>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r w:rsidRPr="00033676">
              <w:rPr>
                <w:lang w:val="fr-CH"/>
              </w:rPr>
              <w:t>II</w:t>
            </w: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869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894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1 930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bottom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val="restart"/>
            <w:tcBorders>
              <w:top w:val="single" w:sz="4" w:space="0" w:color="auto"/>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r w:rsidRPr="00033676">
              <w:rPr>
                <w:lang w:val="fr-CH"/>
              </w:rPr>
              <w:t>III</w:t>
            </w: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921 MHz </w:t>
            </w:r>
            <w:r w:rsidRPr="00033676">
              <w:rPr>
                <w:lang w:val="fr-CH"/>
              </w:rPr>
              <w:sym w:font="Symbol" w:char="F0A3"/>
            </w:r>
            <w:r w:rsidRPr="00033676">
              <w:rPr>
                <w:lang w:val="fr-CH"/>
              </w:rPr>
              <w:tab/>
            </w:r>
            <w:r w:rsidRPr="00033676">
              <w:rPr>
                <w:i/>
                <w:lang w:val="fr-CH"/>
              </w:rPr>
              <w:t>f</w:t>
            </w:r>
            <w:r w:rsidRPr="00033676">
              <w:rPr>
                <w:lang w:val="fr-CH"/>
              </w:rPr>
              <w:t xml:space="preserve"> &lt; 925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−60 dBm (voir Note 1)</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tcPr>
          <w:p w:rsidR="00A31ADE" w:rsidRPr="00033676" w:rsidRDefault="00A31ADE" w:rsidP="00BF43E2">
            <w:pPr>
              <w:pStyle w:val="Tabletext"/>
              <w:jc w:val="center"/>
              <w:rPr>
                <w:lang w:val="fr-CH"/>
              </w:rPr>
            </w:pPr>
            <w:r w:rsidRPr="00033676">
              <w:rPr>
                <w:lang w:val="fr-CH"/>
              </w:rPr>
              <w:t xml:space="preserve">925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935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−67 dBm (voir Note 1)</w:t>
            </w:r>
            <w:r w:rsidRPr="00033676">
              <w:rPr>
                <w:lang w:val="fr-CH"/>
              </w:rPr>
              <w:br/>
              <w:t>−60 dBm</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935 MHz &lt;</w:t>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960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−79 dBm (voir Note 1)</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1 805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bottom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2 620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jc w:val="center"/>
        </w:trPr>
        <w:tc>
          <w:tcPr>
            <w:tcW w:w="1843" w:type="dxa"/>
            <w:vMerge w:val="restart"/>
            <w:tcBorders>
              <w:top w:val="single" w:sz="4" w:space="0" w:color="auto"/>
              <w:left w:val="single" w:sz="4" w:space="0" w:color="auto"/>
              <w:right w:val="single" w:sz="4" w:space="0" w:color="auto"/>
            </w:tcBorders>
            <w:shd w:val="clear" w:color="auto" w:fill="auto"/>
          </w:tcPr>
          <w:p w:rsidR="00A31ADE" w:rsidRPr="00033676" w:rsidRDefault="00A31ADE" w:rsidP="00BF43E2">
            <w:pPr>
              <w:pStyle w:val="Tabletext"/>
              <w:keepNext/>
              <w:keepLines/>
              <w:jc w:val="center"/>
              <w:rPr>
                <w:lang w:val="fr-CH"/>
              </w:rPr>
            </w:pPr>
            <w:r w:rsidRPr="00033676">
              <w:rPr>
                <w:lang w:val="fr-CH"/>
              </w:rPr>
              <w:t>IV</w:t>
            </w:r>
          </w:p>
        </w:tc>
        <w:tc>
          <w:tcPr>
            <w:tcW w:w="3208" w:type="dxa"/>
            <w:tcBorders>
              <w:left w:val="single" w:sz="4" w:space="0" w:color="auto"/>
            </w:tcBorders>
            <w:vAlign w:val="center"/>
          </w:tcPr>
          <w:p w:rsidR="00A31ADE" w:rsidRPr="00033676" w:rsidRDefault="00A31ADE" w:rsidP="00BF43E2">
            <w:pPr>
              <w:pStyle w:val="Tabletext"/>
              <w:keepNext/>
              <w:keepLines/>
              <w:jc w:val="center"/>
              <w:rPr>
                <w:lang w:val="fr-CH"/>
              </w:rPr>
            </w:pPr>
            <w:r w:rsidRPr="00033676">
              <w:rPr>
                <w:lang w:val="fr-CH"/>
              </w:rPr>
              <w:t xml:space="preserve">869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894 MHz</w:t>
            </w:r>
          </w:p>
        </w:tc>
        <w:tc>
          <w:tcPr>
            <w:tcW w:w="1903" w:type="dxa"/>
          </w:tcPr>
          <w:p w:rsidR="00A31ADE" w:rsidRPr="00033676" w:rsidRDefault="00A31ADE" w:rsidP="00BF43E2">
            <w:pPr>
              <w:pStyle w:val="Tabletext"/>
              <w:keepNext/>
              <w:keepLines/>
              <w:jc w:val="center"/>
              <w:rPr>
                <w:lang w:val="fr-CH"/>
              </w:rPr>
            </w:pPr>
            <w:r w:rsidRPr="00033676">
              <w:rPr>
                <w:lang w:val="fr-CH"/>
              </w:rPr>
              <w:t>3,84 MHz</w:t>
            </w:r>
          </w:p>
        </w:tc>
        <w:tc>
          <w:tcPr>
            <w:tcW w:w="2685" w:type="dxa"/>
          </w:tcPr>
          <w:p w:rsidR="00A31ADE" w:rsidRPr="00033676" w:rsidRDefault="00A31ADE" w:rsidP="00BF43E2">
            <w:pPr>
              <w:pStyle w:val="Tabletext"/>
              <w:keepNext/>
              <w:keepLines/>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right w:val="single" w:sz="4" w:space="0" w:color="auto"/>
            </w:tcBorders>
            <w:shd w:val="clear" w:color="auto" w:fill="auto"/>
          </w:tcPr>
          <w:p w:rsidR="00A31ADE" w:rsidRPr="00033676" w:rsidRDefault="00A31ADE" w:rsidP="00BF43E2">
            <w:pPr>
              <w:pStyle w:val="Tabletext"/>
              <w:keepNext/>
              <w:keepLines/>
              <w:jc w:val="center"/>
              <w:rPr>
                <w:lang w:val="fr-CH"/>
              </w:rPr>
            </w:pPr>
          </w:p>
        </w:tc>
        <w:tc>
          <w:tcPr>
            <w:tcW w:w="3208" w:type="dxa"/>
            <w:tcBorders>
              <w:left w:val="single" w:sz="4" w:space="0" w:color="auto"/>
            </w:tcBorders>
            <w:vAlign w:val="center"/>
          </w:tcPr>
          <w:p w:rsidR="00A31ADE" w:rsidRPr="00033676" w:rsidRDefault="00A31ADE" w:rsidP="00BF43E2">
            <w:pPr>
              <w:pStyle w:val="Tabletext"/>
              <w:keepNext/>
              <w:keepLines/>
              <w:jc w:val="center"/>
              <w:rPr>
                <w:lang w:val="fr-CH"/>
              </w:rPr>
            </w:pPr>
            <w:r w:rsidRPr="00033676">
              <w:rPr>
                <w:lang w:val="fr-CH"/>
              </w:rPr>
              <w:t xml:space="preserve">1 930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903" w:type="dxa"/>
          </w:tcPr>
          <w:p w:rsidR="00A31ADE" w:rsidRPr="00033676" w:rsidRDefault="00A31ADE" w:rsidP="00BF43E2">
            <w:pPr>
              <w:pStyle w:val="Tabletext"/>
              <w:keepNext/>
              <w:keepLines/>
              <w:jc w:val="center"/>
              <w:rPr>
                <w:lang w:val="fr-CH"/>
              </w:rPr>
            </w:pPr>
            <w:r w:rsidRPr="00033676">
              <w:rPr>
                <w:lang w:val="fr-CH"/>
              </w:rPr>
              <w:t>3,84 MHz</w:t>
            </w:r>
          </w:p>
        </w:tc>
        <w:tc>
          <w:tcPr>
            <w:tcW w:w="2685" w:type="dxa"/>
          </w:tcPr>
          <w:p w:rsidR="00A31ADE" w:rsidRPr="00033676" w:rsidRDefault="00A31ADE" w:rsidP="00BF43E2">
            <w:pPr>
              <w:pStyle w:val="Tabletext"/>
              <w:keepNext/>
              <w:keepLines/>
              <w:jc w:val="center"/>
              <w:rPr>
                <w:lang w:val="fr-CH"/>
              </w:rPr>
            </w:pPr>
            <w:r w:rsidRPr="00033676">
              <w:rPr>
                <w:lang w:val="fr-CH"/>
              </w:rPr>
              <w:t>−60 dBm</w:t>
            </w:r>
          </w:p>
        </w:tc>
      </w:tr>
      <w:tr w:rsidR="00A31ADE" w:rsidRPr="00033676" w:rsidTr="008D602F">
        <w:trPr>
          <w:jc w:val="center"/>
        </w:trPr>
        <w:tc>
          <w:tcPr>
            <w:tcW w:w="1843" w:type="dxa"/>
            <w:vMerge/>
            <w:tcBorders>
              <w:left w:val="single" w:sz="4" w:space="0" w:color="auto"/>
              <w:bottom w:val="single" w:sz="4" w:space="0" w:color="auto"/>
              <w:right w:val="single" w:sz="4" w:space="0" w:color="auto"/>
            </w:tcBorders>
            <w:shd w:val="clear" w:color="auto" w:fill="auto"/>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bl>
    <w:p w:rsidR="00CF1123" w:rsidRPr="00CF1123" w:rsidRDefault="00CF1123" w:rsidP="00CF1123">
      <w:pPr>
        <w:pStyle w:val="TableNo"/>
      </w:pPr>
      <w:r>
        <w:lastRenderedPageBreak/>
        <w:t xml:space="preserve">TABLEAU  </w:t>
      </w:r>
      <w:r w:rsidRPr="00491B3B">
        <w:t>4</w:t>
      </w:r>
      <w:r>
        <w:t xml:space="preserve"> (</w:t>
      </w:r>
      <w:r>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208"/>
        <w:gridCol w:w="1903"/>
        <w:gridCol w:w="2685"/>
      </w:tblGrid>
      <w:tr w:rsidR="00CF1123" w:rsidRPr="00491B3B" w:rsidTr="00CF1123">
        <w:trPr>
          <w:trHeight w:val="105"/>
          <w:jc w:val="center"/>
        </w:trPr>
        <w:tc>
          <w:tcPr>
            <w:tcW w:w="1843" w:type="dxa"/>
            <w:vMerge w:val="restart"/>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rPr>
                <w:lang w:val="fr-CH"/>
              </w:rPr>
            </w:pPr>
            <w:r w:rsidRPr="00CF1123">
              <w:rPr>
                <w:lang w:val="fr-CH"/>
              </w:rPr>
              <w:br w:type="page"/>
            </w:r>
            <w:r w:rsidRPr="00CF1123">
              <w:rPr>
                <w:lang w:val="fr-CH"/>
              </w:rPr>
              <w:br w:type="page"/>
            </w:r>
            <w:r w:rsidRPr="00CF1123">
              <w:rPr>
                <w:lang w:val="fr-CH"/>
              </w:rPr>
              <w:br w:type="page"/>
              <w:t>Bande de fonctionnement</w:t>
            </w:r>
          </w:p>
        </w:tc>
        <w:tc>
          <w:tcPr>
            <w:tcW w:w="3208" w:type="dxa"/>
            <w:tcBorders>
              <w:top w:val="single" w:sz="4" w:space="0" w:color="auto"/>
              <w:left w:val="single" w:sz="4" w:space="0" w:color="auto"/>
              <w:bottom w:val="single" w:sz="4" w:space="0" w:color="auto"/>
              <w:right w:val="single" w:sz="4" w:space="0" w:color="auto"/>
            </w:tcBorders>
            <w:vAlign w:val="center"/>
          </w:tcPr>
          <w:p w:rsidR="00CF1123" w:rsidRPr="00CF1123" w:rsidRDefault="00CF1123" w:rsidP="00CF1123">
            <w:pPr>
              <w:pStyle w:val="Tablehead"/>
              <w:rPr>
                <w:lang w:val="fr-CH"/>
              </w:rPr>
            </w:pPr>
            <w:r w:rsidRPr="00CF1123">
              <w:rPr>
                <w:lang w:val="fr-CH"/>
              </w:rPr>
              <w:t xml:space="preserve">Largeur de bande de fréquences </w:t>
            </w:r>
          </w:p>
        </w:tc>
        <w:tc>
          <w:tcPr>
            <w:tcW w:w="1903" w:type="dxa"/>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rPr>
                <w:lang w:val="fr-CH"/>
              </w:rPr>
            </w:pPr>
            <w:r w:rsidRPr="00CF1123">
              <w:rPr>
                <w:lang w:val="fr-CH"/>
              </w:rPr>
              <w:t>Largeur de bande de mesure</w:t>
            </w:r>
          </w:p>
        </w:tc>
        <w:tc>
          <w:tcPr>
            <w:tcW w:w="2685" w:type="dxa"/>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rPr>
                <w:lang w:val="fr-CH"/>
              </w:rPr>
            </w:pPr>
            <w:r w:rsidRPr="00CF1123">
              <w:rPr>
                <w:lang w:val="fr-CH"/>
              </w:rPr>
              <w:t>Valeur minimale</w:t>
            </w:r>
          </w:p>
        </w:tc>
      </w:tr>
      <w:tr w:rsidR="00A31ADE" w:rsidRPr="00033676" w:rsidTr="008D602F">
        <w:trPr>
          <w:trHeight w:val="105"/>
          <w:jc w:val="center"/>
        </w:trPr>
        <w:tc>
          <w:tcPr>
            <w:tcW w:w="1843" w:type="dxa"/>
            <w:vMerge w:val="restart"/>
            <w:tcBorders>
              <w:top w:val="single" w:sz="4" w:space="0" w:color="auto"/>
              <w:left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V</w:t>
            </w: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869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894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1 930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Borders>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val="restart"/>
            <w:tcBorders>
              <w:top w:val="single" w:sz="4" w:space="0" w:color="auto"/>
            </w:tcBorders>
          </w:tcPr>
          <w:p w:rsidR="00A31ADE" w:rsidRPr="00033676" w:rsidRDefault="00A31ADE" w:rsidP="00BF43E2">
            <w:pPr>
              <w:pStyle w:val="Tabletext"/>
              <w:jc w:val="center"/>
              <w:rPr>
                <w:lang w:val="fr-CH"/>
              </w:rPr>
            </w:pPr>
            <w:r w:rsidRPr="00033676">
              <w:rPr>
                <w:lang w:val="fr-CH"/>
              </w:rPr>
              <w:t>VI</w:t>
            </w:r>
          </w:p>
        </w:tc>
        <w:tc>
          <w:tcPr>
            <w:tcW w:w="3208" w:type="dxa"/>
            <w:vAlign w:val="center"/>
          </w:tcPr>
          <w:p w:rsidR="00A31ADE" w:rsidRPr="00033676" w:rsidRDefault="00A31ADE" w:rsidP="00BF43E2">
            <w:pPr>
              <w:pStyle w:val="Tabletext"/>
              <w:jc w:val="center"/>
              <w:rPr>
                <w:lang w:val="fr-CH"/>
              </w:rPr>
            </w:pPr>
            <w:r w:rsidRPr="00033676">
              <w:rPr>
                <w:lang w:val="fr-CH"/>
              </w:rPr>
              <w:t xml:space="preserve">860 MHz  </w:t>
            </w:r>
            <w:r w:rsidRPr="00033676">
              <w:rPr>
                <w:lang w:val="fr-CH"/>
              </w:rPr>
              <w:sym w:font="Symbol" w:char="F0A3"/>
            </w:r>
            <w:r w:rsidRPr="00033676">
              <w:rPr>
                <w:lang w:val="fr-CH"/>
              </w:rPr>
              <w:tab/>
            </w:r>
            <w:r w:rsidRPr="00033676">
              <w:rPr>
                <w:i/>
                <w:lang w:val="fr-CH"/>
              </w:rPr>
              <w:t>f</w:t>
            </w:r>
            <w:r w:rsidRPr="00033676">
              <w:rPr>
                <w:lang w:val="fr-CH"/>
              </w:rPr>
              <w:t xml:space="preserve"> &lt; 875 MHz</w:t>
            </w:r>
          </w:p>
        </w:tc>
        <w:tc>
          <w:tcPr>
            <w:tcW w:w="1903" w:type="dxa"/>
          </w:tcPr>
          <w:p w:rsidR="00A31ADE" w:rsidRPr="00033676" w:rsidRDefault="00A31ADE" w:rsidP="00BF43E2">
            <w:pPr>
              <w:pStyle w:val="Tabletext"/>
              <w:jc w:val="center"/>
              <w:rPr>
                <w:lang w:val="fr-CH"/>
              </w:rPr>
            </w:pPr>
            <w:r w:rsidRPr="00033676">
              <w:rPr>
                <w:lang w:val="fr-CH"/>
              </w:rPr>
              <w:t>1 MHz</w:t>
            </w:r>
          </w:p>
        </w:tc>
        <w:tc>
          <w:tcPr>
            <w:tcW w:w="2685" w:type="dxa"/>
          </w:tcPr>
          <w:p w:rsidR="00A31ADE" w:rsidRPr="00033676" w:rsidRDefault="00A31ADE" w:rsidP="00BF43E2">
            <w:pPr>
              <w:pStyle w:val="Tabletext"/>
              <w:jc w:val="center"/>
              <w:rPr>
                <w:lang w:val="fr-CH"/>
              </w:rPr>
            </w:pPr>
            <w:r w:rsidRPr="00033676">
              <w:rPr>
                <w:lang w:val="fr-CH"/>
              </w:rPr>
              <w:t>−37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875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895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szCs w:val="22"/>
                <w:lang w:val="fr-CH"/>
              </w:rPr>
            </w:pPr>
            <w:r w:rsidRPr="00033676">
              <w:rPr>
                <w:szCs w:val="22"/>
                <w:lang w:val="fr-CH"/>
              </w:rPr>
              <w:t xml:space="preserve">1 475,9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1 500,9 MHz</w:t>
            </w:r>
          </w:p>
        </w:tc>
        <w:tc>
          <w:tcPr>
            <w:tcW w:w="1903" w:type="dxa"/>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1 879,9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1 884,5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1 919,6 MHz</w:t>
            </w:r>
          </w:p>
        </w:tc>
        <w:tc>
          <w:tcPr>
            <w:tcW w:w="1903" w:type="dxa"/>
          </w:tcPr>
          <w:p w:rsidR="00A31ADE" w:rsidRPr="00033676" w:rsidRDefault="00A31ADE" w:rsidP="00BF43E2">
            <w:pPr>
              <w:pStyle w:val="Tabletext"/>
              <w:jc w:val="center"/>
              <w:rPr>
                <w:lang w:val="fr-CH"/>
              </w:rPr>
            </w:pPr>
            <w:r w:rsidRPr="00033676">
              <w:rPr>
                <w:lang w:val="fr-CH"/>
              </w:rPr>
              <w:t>300 kHz</w:t>
            </w:r>
          </w:p>
        </w:tc>
        <w:tc>
          <w:tcPr>
            <w:tcW w:w="2685" w:type="dxa"/>
          </w:tcPr>
          <w:p w:rsidR="00A31ADE" w:rsidRPr="00033676" w:rsidRDefault="00A31ADE" w:rsidP="00BF43E2">
            <w:pPr>
              <w:pStyle w:val="Tabletext"/>
              <w:jc w:val="center"/>
              <w:rPr>
                <w:lang w:val="fr-CH"/>
              </w:rPr>
            </w:pPr>
            <w:r w:rsidRPr="00033676">
              <w:rPr>
                <w:lang w:val="fr-CH"/>
              </w:rPr>
              <w:t>−41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val="restart"/>
          </w:tcPr>
          <w:p w:rsidR="00A31ADE" w:rsidRPr="00033676" w:rsidRDefault="00A31ADE" w:rsidP="00BF43E2">
            <w:pPr>
              <w:pStyle w:val="Tabletext"/>
              <w:jc w:val="center"/>
              <w:rPr>
                <w:lang w:val="fr-CH"/>
              </w:rPr>
            </w:pPr>
            <w:r w:rsidRPr="00033676">
              <w:rPr>
                <w:lang w:val="fr-CH"/>
              </w:rPr>
              <w:t>VII</w:t>
            </w:r>
          </w:p>
        </w:tc>
        <w:tc>
          <w:tcPr>
            <w:tcW w:w="3208" w:type="dxa"/>
            <w:vAlign w:val="center"/>
          </w:tcPr>
          <w:p w:rsidR="00A31ADE" w:rsidRPr="00033676" w:rsidRDefault="00A31ADE" w:rsidP="00BF43E2">
            <w:pPr>
              <w:pStyle w:val="Tabletext"/>
              <w:jc w:val="center"/>
              <w:rPr>
                <w:lang w:val="fr-CH"/>
              </w:rPr>
            </w:pPr>
            <w:r w:rsidRPr="00033676">
              <w:rPr>
                <w:lang w:val="fr-CH"/>
              </w:rPr>
              <w:t xml:space="preserve">921 MHz </w:t>
            </w:r>
            <w:r w:rsidRPr="00033676">
              <w:rPr>
                <w:lang w:val="fr-CH"/>
              </w:rPr>
              <w:sym w:font="Symbol" w:char="F0A3"/>
            </w:r>
            <w:r>
              <w:rPr>
                <w:lang w:val="fr-CH"/>
              </w:rPr>
              <w:t xml:space="preserve"> </w:t>
            </w:r>
            <w:r w:rsidRPr="00033676">
              <w:rPr>
                <w:i/>
                <w:lang w:val="fr-CH"/>
              </w:rPr>
              <w:t>f</w:t>
            </w:r>
            <w:r w:rsidRPr="00033676">
              <w:rPr>
                <w:lang w:val="fr-CH"/>
              </w:rPr>
              <w:t xml:space="preserve"> &lt; 925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−60 dBm (voir Note 1)</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tcPr>
          <w:p w:rsidR="00A31ADE" w:rsidRPr="00033676" w:rsidRDefault="00A31ADE" w:rsidP="00BF43E2">
            <w:pPr>
              <w:pStyle w:val="Tabletext"/>
              <w:jc w:val="center"/>
              <w:rPr>
                <w:lang w:val="fr-CH"/>
              </w:rPr>
            </w:pPr>
            <w:r w:rsidRPr="00033676">
              <w:rPr>
                <w:lang w:val="fr-CH"/>
              </w:rPr>
              <w:t xml:space="preserve">925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935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−67 dBm (voir Note 1)</w:t>
            </w:r>
            <w:r w:rsidRPr="00033676">
              <w:rPr>
                <w:lang w:val="fr-CH"/>
              </w:rPr>
              <w:b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Pr>
                <w:lang w:val="fr-CH"/>
              </w:rPr>
              <w:t xml:space="preserve">935 MHz &lt; </w:t>
            </w:r>
            <w:r w:rsidRPr="00033676">
              <w:rPr>
                <w:i/>
                <w:lang w:val="fr-CH"/>
              </w:rPr>
              <w:t>f</w:t>
            </w:r>
            <w:r w:rsidRPr="00033676">
              <w:rPr>
                <w:lang w:val="fr-CH"/>
              </w:rPr>
              <w:t xml:space="preserve"> </w:t>
            </w:r>
            <w:r w:rsidRPr="00033676">
              <w:rPr>
                <w:lang w:val="fr-CH"/>
              </w:rPr>
              <w:sym w:font="Symbol" w:char="F0A3"/>
            </w:r>
            <w:r w:rsidRPr="00033676">
              <w:rPr>
                <w:lang w:val="fr-CH"/>
              </w:rPr>
              <w:t xml:space="preserve"> 960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−79 dBm (voir Note 1)</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1 805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903" w:type="dxa"/>
          </w:tcPr>
          <w:p w:rsidR="00A31ADE" w:rsidRPr="00033676" w:rsidRDefault="00A31ADE" w:rsidP="00BF43E2">
            <w:pPr>
              <w:pStyle w:val="Tabletext"/>
              <w:jc w:val="center"/>
              <w:rPr>
                <w:lang w:val="fr-CH"/>
              </w:rPr>
            </w:pPr>
            <w:r w:rsidRPr="00033676">
              <w:rPr>
                <w:lang w:val="fr-CH"/>
              </w:rPr>
              <w:t>100 kHz</w:t>
            </w:r>
          </w:p>
        </w:tc>
        <w:tc>
          <w:tcPr>
            <w:tcW w:w="2685" w:type="dxa"/>
          </w:tcPr>
          <w:p w:rsidR="00A31ADE" w:rsidRPr="00033676" w:rsidRDefault="00A31ADE" w:rsidP="00BF43E2">
            <w:pPr>
              <w:pStyle w:val="Tabletext"/>
              <w:jc w:val="center"/>
              <w:rPr>
                <w:lang w:val="fr-CH"/>
              </w:rPr>
            </w:pPr>
            <w:r w:rsidRPr="00033676">
              <w:rPr>
                <w:lang w:val="fr-CH"/>
              </w:rPr>
              <w:t>−71 dBm (voir Note 1)</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2 620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2 590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2 620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−50 dBm</w:t>
            </w:r>
          </w:p>
        </w:tc>
      </w:tr>
      <w:tr w:rsidR="00A31ADE" w:rsidRPr="00033676" w:rsidTr="008D602F">
        <w:trPr>
          <w:cantSplit/>
          <w:trHeight w:val="105"/>
          <w:jc w:val="center"/>
        </w:trPr>
        <w:tc>
          <w:tcPr>
            <w:tcW w:w="1843" w:type="dxa"/>
            <w:vMerge w:val="restart"/>
          </w:tcPr>
          <w:p w:rsidR="00A31ADE" w:rsidRPr="00033676" w:rsidRDefault="00A31ADE" w:rsidP="00BF43E2">
            <w:pPr>
              <w:pStyle w:val="Tabletext"/>
              <w:jc w:val="center"/>
              <w:rPr>
                <w:lang w:val="fr-CH"/>
              </w:rPr>
            </w:pPr>
            <w:r w:rsidRPr="00033676">
              <w:rPr>
                <w:lang w:val="fr-CH"/>
              </w:rPr>
              <w:t>VIII</w:t>
            </w:r>
          </w:p>
        </w:tc>
        <w:tc>
          <w:tcPr>
            <w:tcW w:w="3208" w:type="dxa"/>
          </w:tcPr>
          <w:p w:rsidR="00A31ADE" w:rsidRPr="00033676" w:rsidRDefault="00A31ADE" w:rsidP="00BF43E2">
            <w:pPr>
              <w:pStyle w:val="Tabletext"/>
              <w:jc w:val="center"/>
              <w:rPr>
                <w:lang w:val="fr-CH"/>
              </w:rPr>
            </w:pPr>
            <w:r w:rsidRPr="00033676">
              <w:rPr>
                <w:lang w:val="fr-CH"/>
              </w:rPr>
              <w:t xml:space="preserve">925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935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−67 dBm (voir Note 1)</w:t>
            </w:r>
            <w:r w:rsidRPr="00033676">
              <w:rPr>
                <w:lang w:val="fr-CH"/>
              </w:rPr>
              <w:b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tcPr>
          <w:p w:rsidR="00A31ADE" w:rsidRPr="00033676" w:rsidRDefault="00A31ADE" w:rsidP="00BF43E2">
            <w:pPr>
              <w:pStyle w:val="Tabletext"/>
              <w:jc w:val="center"/>
              <w:rPr>
                <w:lang w:val="fr-CH"/>
              </w:rPr>
            </w:pPr>
            <w:r>
              <w:rPr>
                <w:lang w:val="fr-CH"/>
              </w:rPr>
              <w:t xml:space="preserve">935 MHz &lt; </w:t>
            </w:r>
            <w:r w:rsidRPr="00033676">
              <w:rPr>
                <w:i/>
                <w:lang w:val="fr-CH"/>
              </w:rPr>
              <w:t>f</w:t>
            </w:r>
            <w:r w:rsidRPr="00033676">
              <w:rPr>
                <w:lang w:val="fr-CH"/>
              </w:rPr>
              <w:t xml:space="preserve"> </w:t>
            </w:r>
            <w:r w:rsidRPr="00033676">
              <w:rPr>
                <w:lang w:val="fr-CH"/>
              </w:rPr>
              <w:sym w:font="Symbol" w:char="F0A3"/>
            </w:r>
            <w:r w:rsidRPr="00033676">
              <w:rPr>
                <w:lang w:val="fr-CH"/>
              </w:rPr>
              <w:t xml:space="preserve"> 960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−79 dBm (voir Note 1)</w:t>
            </w:r>
            <w:r w:rsidRPr="00033676">
              <w:rPr>
                <w:lang w:val="fr-CH"/>
              </w:rPr>
              <w:b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tcPr>
          <w:p w:rsidR="00A31ADE" w:rsidRPr="00033676" w:rsidRDefault="00A31ADE" w:rsidP="00BF43E2">
            <w:pPr>
              <w:pStyle w:val="Tabletext"/>
              <w:jc w:val="center"/>
              <w:rPr>
                <w:lang w:val="fr-CH"/>
              </w:rPr>
            </w:pPr>
            <w:r>
              <w:rPr>
                <w:lang w:val="fr-CH"/>
              </w:rPr>
              <w:t xml:space="preserve">1 805 MHz &lt; </w:t>
            </w:r>
            <w:r w:rsidRPr="00033676">
              <w:rPr>
                <w:i/>
                <w:lang w:val="fr-CH"/>
              </w:rPr>
              <w:t>f</w:t>
            </w:r>
            <w:r w:rsidRPr="00033676">
              <w:rPr>
                <w:lang w:val="fr-CH"/>
              </w:rPr>
              <w:t xml:space="preserve"> </w:t>
            </w:r>
            <w:r w:rsidRPr="00033676">
              <w:rPr>
                <w:lang w:val="fr-CH"/>
              </w:rPr>
              <w:sym w:font="Symbol" w:char="F0A3"/>
            </w:r>
            <w:r w:rsidRPr="00033676">
              <w:rPr>
                <w:lang w:val="fr-CH"/>
              </w:rPr>
              <w:t xml:space="preserve"> 1 830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Mar>
              <w:left w:w="57" w:type="dxa"/>
              <w:right w:w="57" w:type="dxa"/>
            </w:tcMar>
          </w:tcPr>
          <w:p w:rsidR="00A31ADE" w:rsidRPr="00033676" w:rsidRDefault="00A31ADE" w:rsidP="00BF43E2">
            <w:pPr>
              <w:pStyle w:val="Tabletext"/>
              <w:jc w:val="center"/>
              <w:rPr>
                <w:lang w:val="fr-CH"/>
              </w:rPr>
            </w:pPr>
            <w:r w:rsidRPr="00033676">
              <w:rPr>
                <w:lang w:val="fr-CH"/>
              </w:rPr>
              <w:t>−71 dBm (voir Notes 1 et 2)</w:t>
            </w:r>
            <w:r w:rsidRPr="00033676">
              <w:rPr>
                <w:lang w:val="fr-CH"/>
              </w:rPr>
              <w:br/>
              <w:t>−60 dBm (voir Note 2)</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tcPr>
          <w:p w:rsidR="00A31ADE" w:rsidRPr="00033676" w:rsidRDefault="00A31ADE" w:rsidP="00BF43E2">
            <w:pPr>
              <w:pStyle w:val="Tabletext"/>
              <w:jc w:val="center"/>
              <w:rPr>
                <w:lang w:val="fr-CH"/>
              </w:rPr>
            </w:pPr>
            <w:r>
              <w:rPr>
                <w:lang w:val="fr-CH"/>
              </w:rPr>
              <w:t xml:space="preserve">1 830 MHz &lt; </w:t>
            </w:r>
            <w:r w:rsidRPr="00033676">
              <w:rPr>
                <w:i/>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903"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2685" w:type="dxa"/>
          </w:tcPr>
          <w:p w:rsidR="00A31ADE" w:rsidRPr="00033676" w:rsidRDefault="00A31ADE" w:rsidP="00BF43E2">
            <w:pPr>
              <w:pStyle w:val="Tabletext"/>
              <w:jc w:val="center"/>
              <w:rPr>
                <w:lang w:val="fr-CH"/>
              </w:rPr>
            </w:pPr>
            <w:r w:rsidRPr="00033676">
              <w:rPr>
                <w:lang w:val="fr-CH"/>
              </w:rPr>
              <w:t>−71 dBm (voir Note 1)</w:t>
            </w:r>
            <w:r w:rsidRPr="00033676">
              <w:rPr>
                <w:lang w:val="fr-CH"/>
              </w:rPr>
              <w:b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Pr>
                <w:lang w:val="fr-CH"/>
              </w:rPr>
              <w:t xml:space="preserve"> </w:t>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2 620 MHz </w:t>
            </w:r>
            <w:r w:rsidRPr="00033676">
              <w:rPr>
                <w:lang w:val="fr-CH"/>
              </w:rPr>
              <w:sym w:font="Symbol" w:char="F0A3"/>
            </w:r>
            <w:r>
              <w:rPr>
                <w:lang w:val="fr-CH"/>
              </w:rPr>
              <w:t xml:space="preserve"> </w:t>
            </w:r>
            <w:r w:rsidRPr="00FC53AB">
              <w:rPr>
                <w:i/>
                <w:iCs/>
                <w:lang w:val="fr-CH"/>
              </w:rPr>
              <w:t>f</w:t>
            </w:r>
            <w:r w:rsidRPr="00033676">
              <w:rPr>
                <w:lang w:val="fr-CH"/>
              </w:rPr>
              <w:t xml:space="preserve"> </w:t>
            </w:r>
            <w:r w:rsidRPr="00033676">
              <w:rPr>
                <w:lang w:val="fr-CH"/>
              </w:rPr>
              <w:sym w:font="Symbol" w:char="F0A3"/>
            </w:r>
            <w:r w:rsidRPr="00033676">
              <w:rPr>
                <w:lang w:val="fr-CH"/>
              </w:rPr>
              <w:t xml:space="preserve"> 2 640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Pr>
                <w:lang w:val="fr-CH"/>
              </w:rPr>
              <w:t xml:space="preserve">2 640 MHz &lt; </w:t>
            </w:r>
            <w:r w:rsidRPr="00033676">
              <w:rPr>
                <w:i/>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 (voir Note 2)</w:t>
            </w:r>
          </w:p>
        </w:tc>
      </w:tr>
      <w:tr w:rsidR="00A31ADE" w:rsidRPr="00033676" w:rsidTr="008D602F">
        <w:trPr>
          <w:cantSplit/>
          <w:trHeight w:val="105"/>
          <w:jc w:val="center"/>
        </w:trPr>
        <w:tc>
          <w:tcPr>
            <w:tcW w:w="1843" w:type="dxa"/>
            <w:vMerge w:val="restart"/>
          </w:tcPr>
          <w:p w:rsidR="00A31ADE" w:rsidRPr="00C517B6" w:rsidRDefault="00A31ADE" w:rsidP="00BF43E2">
            <w:pPr>
              <w:pStyle w:val="Tabletext"/>
              <w:jc w:val="center"/>
              <w:rPr>
                <w:lang w:val="fr-CH"/>
              </w:rPr>
            </w:pPr>
            <w:r w:rsidRPr="00C517B6">
              <w:rPr>
                <w:lang w:val="fr-CH"/>
              </w:rPr>
              <w:t>IX</w:t>
            </w:r>
          </w:p>
        </w:tc>
        <w:tc>
          <w:tcPr>
            <w:tcW w:w="3208" w:type="dxa"/>
            <w:vAlign w:val="center"/>
          </w:tcPr>
          <w:p w:rsidR="00A31ADE" w:rsidRPr="00033676" w:rsidRDefault="00A31ADE" w:rsidP="00BF43E2">
            <w:pPr>
              <w:pStyle w:val="Tabletext"/>
              <w:jc w:val="center"/>
              <w:rPr>
                <w:lang w:val="fr-CH"/>
              </w:rPr>
            </w:pPr>
            <w:r w:rsidRPr="00033676">
              <w:rPr>
                <w:lang w:val="fr-CH"/>
              </w:rPr>
              <w:t xml:space="preserve">860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895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szCs w:val="22"/>
                <w:lang w:val="fr-CH"/>
              </w:rPr>
            </w:pPr>
            <w:r w:rsidRPr="00033676">
              <w:rPr>
                <w:szCs w:val="22"/>
                <w:lang w:val="fr-CH"/>
              </w:rPr>
              <w:t xml:space="preserve">1 475,9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1 500,9 MHz</w:t>
            </w:r>
          </w:p>
        </w:tc>
        <w:tc>
          <w:tcPr>
            <w:tcW w:w="1903" w:type="dxa"/>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cantSplit/>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1 879,9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1 884,5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1 919,6 MHz</w:t>
            </w:r>
          </w:p>
        </w:tc>
        <w:tc>
          <w:tcPr>
            <w:tcW w:w="1903" w:type="dxa"/>
          </w:tcPr>
          <w:p w:rsidR="00A31ADE" w:rsidRPr="00033676" w:rsidRDefault="00A31ADE" w:rsidP="00BF43E2">
            <w:pPr>
              <w:pStyle w:val="Tabletext"/>
              <w:jc w:val="center"/>
              <w:rPr>
                <w:lang w:val="fr-CH"/>
              </w:rPr>
            </w:pPr>
            <w:r w:rsidRPr="00033676">
              <w:rPr>
                <w:lang w:val="fr-CH"/>
              </w:rPr>
              <w:t>300 kHz</w:t>
            </w:r>
          </w:p>
        </w:tc>
        <w:tc>
          <w:tcPr>
            <w:tcW w:w="2685" w:type="dxa"/>
          </w:tcPr>
          <w:p w:rsidR="00A31ADE" w:rsidRPr="00033676" w:rsidRDefault="00A31ADE" w:rsidP="00BF43E2">
            <w:pPr>
              <w:pStyle w:val="Tabletext"/>
              <w:jc w:val="center"/>
              <w:rPr>
                <w:lang w:val="fr-CH"/>
              </w:rPr>
            </w:pPr>
            <w:r w:rsidRPr="00033676">
              <w:rPr>
                <w:lang w:val="fr-CH"/>
              </w:rPr>
              <w:t>−41 dBm</w:t>
            </w:r>
          </w:p>
        </w:tc>
      </w:tr>
      <w:tr w:rsidR="00A31ADE" w:rsidRPr="00033676" w:rsidTr="008D602F">
        <w:trPr>
          <w:trHeight w:val="105"/>
          <w:jc w:val="center"/>
        </w:trPr>
        <w:tc>
          <w:tcPr>
            <w:tcW w:w="1843" w:type="dxa"/>
            <w:vMerge/>
          </w:tcPr>
          <w:p w:rsidR="00A31ADE" w:rsidRPr="00033676" w:rsidRDefault="00A31ADE" w:rsidP="00BF43E2">
            <w:pPr>
              <w:pStyle w:val="Tabletext"/>
              <w:jc w:val="center"/>
              <w:rPr>
                <w:lang w:val="fr-CH"/>
              </w:rPr>
            </w:pPr>
          </w:p>
        </w:tc>
        <w:tc>
          <w:tcPr>
            <w:tcW w:w="3208" w:type="dxa"/>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bl>
    <w:p w:rsidR="00CF1123" w:rsidRDefault="00CF1123" w:rsidP="00CF1123"/>
    <w:p w:rsidR="00CF1123" w:rsidRDefault="00CF1123">
      <w:pPr>
        <w:tabs>
          <w:tab w:val="clear" w:pos="794"/>
          <w:tab w:val="clear" w:pos="1191"/>
          <w:tab w:val="clear" w:pos="1588"/>
          <w:tab w:val="clear" w:pos="1985"/>
        </w:tabs>
        <w:overflowPunct/>
        <w:autoSpaceDE/>
        <w:autoSpaceDN/>
        <w:adjustRightInd/>
        <w:spacing w:before="0"/>
        <w:textAlignment w:val="auto"/>
      </w:pPr>
      <w:r>
        <w:br w:type="page"/>
      </w:r>
    </w:p>
    <w:p w:rsidR="00CF1123" w:rsidRPr="00CF1123" w:rsidRDefault="00CF1123" w:rsidP="00CF1123">
      <w:pPr>
        <w:pStyle w:val="TableNo"/>
        <w:keepNext w:val="0"/>
      </w:pPr>
      <w:r>
        <w:lastRenderedPageBreak/>
        <w:t xml:space="preserve">TABLEAU  </w:t>
      </w:r>
      <w:r w:rsidRPr="00491B3B">
        <w:t>4</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3208"/>
        <w:gridCol w:w="1903"/>
        <w:gridCol w:w="2685"/>
      </w:tblGrid>
      <w:tr w:rsidR="00CF1123" w:rsidRPr="00491B3B" w:rsidTr="00CF1123">
        <w:trPr>
          <w:trHeight w:val="105"/>
          <w:jc w:val="center"/>
        </w:trPr>
        <w:tc>
          <w:tcPr>
            <w:tcW w:w="1843" w:type="dxa"/>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keepNext w:val="0"/>
              <w:rPr>
                <w:lang w:val="fr-CH"/>
              </w:rPr>
            </w:pPr>
            <w:r w:rsidRPr="00CF1123">
              <w:rPr>
                <w:lang w:val="fr-CH"/>
              </w:rPr>
              <w:br w:type="page"/>
            </w:r>
            <w:r w:rsidRPr="00CF1123">
              <w:rPr>
                <w:lang w:val="fr-CH"/>
              </w:rPr>
              <w:br w:type="page"/>
            </w:r>
            <w:r w:rsidRPr="00CF1123">
              <w:rPr>
                <w:lang w:val="fr-CH"/>
              </w:rPr>
              <w:br w:type="page"/>
              <w:t>Bande de fonctionnement</w:t>
            </w:r>
          </w:p>
        </w:tc>
        <w:tc>
          <w:tcPr>
            <w:tcW w:w="3208" w:type="dxa"/>
            <w:tcBorders>
              <w:top w:val="single" w:sz="4" w:space="0" w:color="auto"/>
              <w:left w:val="single" w:sz="4" w:space="0" w:color="auto"/>
              <w:bottom w:val="single" w:sz="4" w:space="0" w:color="auto"/>
              <w:right w:val="single" w:sz="4" w:space="0" w:color="auto"/>
            </w:tcBorders>
            <w:vAlign w:val="center"/>
          </w:tcPr>
          <w:p w:rsidR="00CF1123" w:rsidRPr="00CF1123" w:rsidRDefault="00CF1123" w:rsidP="00CF1123">
            <w:pPr>
              <w:pStyle w:val="Tablehead"/>
              <w:rPr>
                <w:lang w:val="fr-CH"/>
              </w:rPr>
            </w:pPr>
            <w:r w:rsidRPr="00CF1123">
              <w:rPr>
                <w:lang w:val="fr-CH"/>
              </w:rPr>
              <w:t xml:space="preserve">Largeur de bande de fréquences </w:t>
            </w:r>
          </w:p>
        </w:tc>
        <w:tc>
          <w:tcPr>
            <w:tcW w:w="1903" w:type="dxa"/>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rPr>
                <w:lang w:val="fr-CH"/>
              </w:rPr>
            </w:pPr>
            <w:r w:rsidRPr="00CF1123">
              <w:rPr>
                <w:lang w:val="fr-CH"/>
              </w:rPr>
              <w:t>Largeur de bande de mesure</w:t>
            </w:r>
          </w:p>
        </w:tc>
        <w:tc>
          <w:tcPr>
            <w:tcW w:w="2685" w:type="dxa"/>
            <w:tcBorders>
              <w:top w:val="single" w:sz="4" w:space="0" w:color="auto"/>
              <w:left w:val="single" w:sz="4" w:space="0" w:color="auto"/>
              <w:bottom w:val="single" w:sz="4" w:space="0" w:color="auto"/>
              <w:right w:val="single" w:sz="4" w:space="0" w:color="auto"/>
            </w:tcBorders>
          </w:tcPr>
          <w:p w:rsidR="00CF1123" w:rsidRPr="00CF1123" w:rsidRDefault="00CF1123" w:rsidP="00CF1123">
            <w:pPr>
              <w:pStyle w:val="Tablehead"/>
              <w:rPr>
                <w:lang w:val="fr-CH"/>
              </w:rPr>
            </w:pPr>
            <w:r w:rsidRPr="00CF1123">
              <w:rPr>
                <w:lang w:val="fr-CH"/>
              </w:rPr>
              <w:t>Valeur minimale</w:t>
            </w:r>
          </w:p>
        </w:tc>
      </w:tr>
      <w:tr w:rsidR="00A31ADE" w:rsidRPr="00033676" w:rsidTr="008D602F">
        <w:trPr>
          <w:cantSplit/>
          <w:trHeight w:val="105"/>
          <w:jc w:val="center"/>
        </w:trPr>
        <w:tc>
          <w:tcPr>
            <w:tcW w:w="1843" w:type="dxa"/>
            <w:vMerge w:val="restart"/>
            <w:tcBorders>
              <w:top w:val="single" w:sz="4" w:space="0" w:color="auto"/>
              <w:left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X</w:t>
            </w: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869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894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cantSplit/>
          <w:trHeight w:val="105"/>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1 930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903" w:type="dxa"/>
          </w:tcPr>
          <w:p w:rsidR="00A31ADE" w:rsidRPr="00033676" w:rsidRDefault="00A31ADE" w:rsidP="00BF43E2">
            <w:pPr>
              <w:pStyle w:val="Tabletext"/>
              <w:jc w:val="center"/>
              <w:rPr>
                <w:lang w:val="fr-CH"/>
              </w:rPr>
            </w:pPr>
            <w:r w:rsidRPr="00033676">
              <w:rPr>
                <w:lang w:val="fr-CH"/>
              </w:rPr>
              <w:t>3,84 MHz</w:t>
            </w:r>
          </w:p>
        </w:tc>
        <w:tc>
          <w:tcPr>
            <w:tcW w:w="2685" w:type="dxa"/>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cantSplit/>
          <w:trHeight w:val="105"/>
          <w:jc w:val="center"/>
        </w:trPr>
        <w:tc>
          <w:tcPr>
            <w:tcW w:w="1843" w:type="dxa"/>
            <w:vMerge/>
            <w:tcBorders>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ab/>
            </w:r>
            <w:r w:rsidRPr="00033676">
              <w:rPr>
                <w:i/>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903" w:type="dxa"/>
            <w:tcBorders>
              <w:bottom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2685" w:type="dxa"/>
            <w:tcBorders>
              <w:bottom w:val="single" w:sz="4" w:space="0" w:color="auto"/>
            </w:tcBorders>
          </w:tcPr>
          <w:p w:rsidR="00A31ADE" w:rsidRPr="00033676" w:rsidRDefault="00A31ADE" w:rsidP="00BF43E2">
            <w:pPr>
              <w:pStyle w:val="Tabletext"/>
              <w:jc w:val="center"/>
              <w:rPr>
                <w:lang w:val="fr-CH"/>
              </w:rPr>
            </w:pPr>
            <w:r w:rsidRPr="00033676">
              <w:rPr>
                <w:lang w:val="fr-CH"/>
              </w:rPr>
              <w:t>−60 dBm</w:t>
            </w:r>
          </w:p>
        </w:tc>
      </w:tr>
      <w:tr w:rsidR="00A31ADE" w:rsidRPr="00033676" w:rsidTr="008D602F">
        <w:trPr>
          <w:trHeight w:val="105"/>
          <w:jc w:val="center"/>
        </w:trPr>
        <w:tc>
          <w:tcPr>
            <w:tcW w:w="1843" w:type="dxa"/>
            <w:vMerge w:val="restart"/>
            <w:tcBorders>
              <w:left w:val="single" w:sz="4" w:space="0" w:color="auto"/>
              <w:right w:val="single" w:sz="4" w:space="0" w:color="auto"/>
            </w:tcBorders>
          </w:tcPr>
          <w:p w:rsidR="00A31ADE" w:rsidRPr="00033676" w:rsidRDefault="00A31ADE" w:rsidP="00BF43E2">
            <w:pPr>
              <w:pStyle w:val="Tabletext"/>
              <w:jc w:val="center"/>
              <w:rPr>
                <w:szCs w:val="22"/>
                <w:lang w:val="fr-CH"/>
              </w:rPr>
            </w:pPr>
            <w:r w:rsidRPr="00033676">
              <w:rPr>
                <w:szCs w:val="22"/>
                <w:lang w:val="fr-CH"/>
              </w:rPr>
              <w:t>XI</w:t>
            </w: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szCs w:val="22"/>
                <w:lang w:val="fr-CH"/>
              </w:rPr>
            </w:pPr>
            <w:r w:rsidRPr="00033676">
              <w:rPr>
                <w:szCs w:val="22"/>
                <w:lang w:val="fr-CH"/>
              </w:rPr>
              <w:t xml:space="preserve">860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895 MHz</w:t>
            </w:r>
          </w:p>
        </w:tc>
        <w:tc>
          <w:tcPr>
            <w:tcW w:w="1903"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trHeight w:val="105"/>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szCs w:val="22"/>
                <w:lang w:val="fr-CH"/>
              </w:rPr>
            </w:pP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szCs w:val="22"/>
                <w:lang w:val="fr-CH"/>
              </w:rPr>
            </w:pPr>
            <w:r w:rsidRPr="00033676">
              <w:rPr>
                <w:szCs w:val="22"/>
                <w:lang w:val="fr-CH"/>
              </w:rPr>
              <w:t xml:space="preserve">1 475,9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1 500,9 MHz</w:t>
            </w:r>
          </w:p>
        </w:tc>
        <w:tc>
          <w:tcPr>
            <w:tcW w:w="1903"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trHeight w:val="105"/>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szCs w:val="22"/>
                <w:lang w:val="fr-CH"/>
              </w:rPr>
            </w:pP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szCs w:val="22"/>
                <w:lang w:val="fr-CH"/>
              </w:rPr>
            </w:pPr>
            <w:r w:rsidRPr="00033676">
              <w:rPr>
                <w:szCs w:val="22"/>
                <w:lang w:val="fr-CH"/>
              </w:rPr>
              <w:t xml:space="preserve">1 844,9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1 879,9 MHz</w:t>
            </w:r>
          </w:p>
        </w:tc>
        <w:tc>
          <w:tcPr>
            <w:tcW w:w="1903"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trHeight w:val="105"/>
          <w:jc w:val="center"/>
        </w:trPr>
        <w:tc>
          <w:tcPr>
            <w:tcW w:w="1843" w:type="dxa"/>
            <w:vMerge/>
            <w:tcBorders>
              <w:left w:val="single" w:sz="4" w:space="0" w:color="auto"/>
              <w:right w:val="single" w:sz="4" w:space="0" w:color="auto"/>
            </w:tcBorders>
          </w:tcPr>
          <w:p w:rsidR="00A31ADE" w:rsidRPr="00033676" w:rsidRDefault="00A31ADE" w:rsidP="00BF43E2">
            <w:pPr>
              <w:pStyle w:val="Tabletext"/>
              <w:jc w:val="center"/>
              <w:rPr>
                <w:szCs w:val="22"/>
                <w:lang w:val="fr-CH"/>
              </w:rPr>
            </w:pP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szCs w:val="22"/>
                <w:lang w:val="fr-CH"/>
              </w:rPr>
            </w:pPr>
            <w:r w:rsidRPr="00033676">
              <w:rPr>
                <w:szCs w:val="22"/>
                <w:lang w:val="fr-CH"/>
              </w:rPr>
              <w:t xml:space="preserve">1 884,5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1 919,6 MHz</w:t>
            </w:r>
          </w:p>
        </w:tc>
        <w:tc>
          <w:tcPr>
            <w:tcW w:w="1903"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300 kHz</w:t>
            </w:r>
          </w:p>
        </w:tc>
        <w:tc>
          <w:tcPr>
            <w:tcW w:w="2685"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−41 dBm</w:t>
            </w:r>
          </w:p>
        </w:tc>
      </w:tr>
      <w:tr w:rsidR="00A31ADE" w:rsidRPr="00033676" w:rsidTr="008D602F">
        <w:trPr>
          <w:trHeight w:val="105"/>
          <w:jc w:val="center"/>
        </w:trPr>
        <w:tc>
          <w:tcPr>
            <w:tcW w:w="1843" w:type="dxa"/>
            <w:vMerge/>
            <w:tcBorders>
              <w:left w:val="single" w:sz="4" w:space="0" w:color="auto"/>
              <w:bottom w:val="single" w:sz="4" w:space="0" w:color="auto"/>
              <w:right w:val="single" w:sz="4" w:space="0" w:color="auto"/>
            </w:tcBorders>
          </w:tcPr>
          <w:p w:rsidR="00A31ADE" w:rsidRPr="00033676" w:rsidRDefault="00A31ADE" w:rsidP="00BF43E2">
            <w:pPr>
              <w:pStyle w:val="Tabletext"/>
              <w:jc w:val="center"/>
              <w:rPr>
                <w:szCs w:val="22"/>
                <w:lang w:val="fr-CH"/>
              </w:rPr>
            </w:pPr>
          </w:p>
        </w:tc>
        <w:tc>
          <w:tcPr>
            <w:tcW w:w="3208" w:type="dxa"/>
            <w:tcBorders>
              <w:left w:val="single" w:sz="4" w:space="0" w:color="auto"/>
              <w:bottom w:val="single" w:sz="4" w:space="0" w:color="auto"/>
            </w:tcBorders>
            <w:vAlign w:val="center"/>
          </w:tcPr>
          <w:p w:rsidR="00A31ADE" w:rsidRPr="00033676" w:rsidRDefault="00A31ADE" w:rsidP="00BF43E2">
            <w:pPr>
              <w:pStyle w:val="Tabletext"/>
              <w:jc w:val="center"/>
              <w:rPr>
                <w:szCs w:val="22"/>
                <w:lang w:val="fr-CH"/>
              </w:rPr>
            </w:pPr>
            <w:r w:rsidRPr="00033676">
              <w:rPr>
                <w:szCs w:val="22"/>
                <w:lang w:val="fr-CH"/>
              </w:rPr>
              <w:t xml:space="preserve">2 110 MHz </w:t>
            </w:r>
            <w:r w:rsidRPr="00033676">
              <w:rPr>
                <w:szCs w:val="22"/>
                <w:lang w:val="fr-CH"/>
              </w:rPr>
              <w:sym w:font="Symbol" w:char="F0A3"/>
            </w:r>
            <w:r w:rsidRPr="00033676">
              <w:rPr>
                <w:szCs w:val="22"/>
                <w:lang w:val="fr-CH"/>
              </w:rPr>
              <w:t xml:space="preserve"> </w:t>
            </w:r>
            <w:r w:rsidRPr="00033676">
              <w:rPr>
                <w:i/>
                <w:iCs/>
                <w:szCs w:val="22"/>
                <w:lang w:val="fr-CH"/>
              </w:rPr>
              <w:t>f</w:t>
            </w:r>
            <w:r w:rsidRPr="00033676">
              <w:rPr>
                <w:szCs w:val="22"/>
                <w:lang w:val="fr-CH"/>
              </w:rPr>
              <w:t xml:space="preserve"> </w:t>
            </w:r>
            <w:r w:rsidRPr="00033676">
              <w:rPr>
                <w:szCs w:val="22"/>
                <w:lang w:val="fr-CH"/>
              </w:rPr>
              <w:sym w:font="Symbol" w:char="F0A3"/>
            </w:r>
            <w:r w:rsidRPr="00033676">
              <w:rPr>
                <w:szCs w:val="22"/>
                <w:lang w:val="fr-CH"/>
              </w:rPr>
              <w:t xml:space="preserve"> 2 170 MHz</w:t>
            </w:r>
          </w:p>
        </w:tc>
        <w:tc>
          <w:tcPr>
            <w:tcW w:w="1903"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3</w:t>
            </w:r>
            <w:r>
              <w:rPr>
                <w:szCs w:val="22"/>
                <w:lang w:val="fr-CH"/>
              </w:rPr>
              <w:t>,</w:t>
            </w:r>
            <w:r w:rsidRPr="00033676">
              <w:rPr>
                <w:szCs w:val="22"/>
                <w:lang w:val="fr-CH"/>
              </w:rPr>
              <w:t>84 MHz</w:t>
            </w:r>
          </w:p>
        </w:tc>
        <w:tc>
          <w:tcPr>
            <w:tcW w:w="2685" w:type="dxa"/>
            <w:tcBorders>
              <w:bottom w:val="single" w:sz="4" w:space="0" w:color="auto"/>
            </w:tcBorders>
          </w:tcPr>
          <w:p w:rsidR="00A31ADE" w:rsidRPr="00033676" w:rsidRDefault="00A31ADE" w:rsidP="00BF43E2">
            <w:pPr>
              <w:pStyle w:val="Tabletext"/>
              <w:jc w:val="center"/>
              <w:rPr>
                <w:szCs w:val="22"/>
                <w:lang w:val="fr-CH"/>
              </w:rPr>
            </w:pPr>
            <w:r w:rsidRPr="00033676">
              <w:rPr>
                <w:szCs w:val="22"/>
                <w:lang w:val="fr-CH"/>
              </w:rPr>
              <w:t>−60 dBm</w:t>
            </w:r>
          </w:p>
        </w:tc>
      </w:tr>
      <w:tr w:rsidR="00A31ADE" w:rsidRPr="00033676" w:rsidTr="008D602F">
        <w:trPr>
          <w:jc w:val="center"/>
        </w:trPr>
        <w:tc>
          <w:tcPr>
            <w:tcW w:w="9639" w:type="dxa"/>
            <w:gridSpan w:val="4"/>
            <w:tcBorders>
              <w:top w:val="single" w:sz="4" w:space="0" w:color="auto"/>
              <w:left w:val="nil"/>
              <w:bottom w:val="nil"/>
              <w:right w:val="nil"/>
            </w:tcBorders>
          </w:tcPr>
          <w:p w:rsidR="00A31ADE" w:rsidRPr="00755760" w:rsidRDefault="00A31ADE" w:rsidP="008D602F">
            <w:pPr>
              <w:pStyle w:val="Tabletext"/>
            </w:pPr>
            <w:r w:rsidRPr="00755760">
              <w:t>NOTE 1 – Les mesures sont effectuées sur des fréquences qui sont des multiples entiers de 200 kHz. A titre exceptionnel, un maximum de cinq mesures, avec un niveau ne dépassant pas les limites applicables définies dans le Tableau 3, sont autorisées pour chaque canal utilisé dans la mesure.</w:t>
            </w:r>
          </w:p>
          <w:p w:rsidR="00A31ADE" w:rsidRPr="00033676" w:rsidRDefault="00A31ADE" w:rsidP="008D602F">
            <w:pPr>
              <w:pStyle w:val="Tabletext"/>
              <w:rPr>
                <w:lang w:val="fr-CH"/>
              </w:rPr>
            </w:pPr>
            <w:r w:rsidRPr="00755760">
              <w:t>NOTE 2 – Les mesures sont effectuées sur des fréquences qui sont des multiples entiers de 200 kHz. A titre exceptionnel, des mesures avec un niveau ne dépassant pas les limites applicables définies dans le 3 sont autorisées pour chaque canal utilisé dans la mesure, en raison des rayonnements non essentiels sur la deuxième ou la troisième harmonique.</w:t>
            </w:r>
          </w:p>
        </w:tc>
      </w:tr>
    </w:tbl>
    <w:p w:rsidR="008D602F" w:rsidRPr="0068142C" w:rsidRDefault="008D602F" w:rsidP="008D602F">
      <w:pPr>
        <w:pStyle w:val="Tablefin"/>
        <w:rPr>
          <w:lang w:val="fr-CH"/>
        </w:rPr>
      </w:pPr>
    </w:p>
    <w:p w:rsidR="00A31ADE" w:rsidRPr="00AD4F08" w:rsidRDefault="00A31ADE" w:rsidP="00A31ADE">
      <w:pPr>
        <w:pStyle w:val="Heading2"/>
      </w:pPr>
      <w:r w:rsidRPr="00AD4F08">
        <w:t>4.2</w:t>
      </w:r>
      <w:r w:rsidRPr="00AD4F08">
        <w:tab/>
        <w:t>Rayonnements non essentiels de l'émetteur pour le système E-UTRA</w:t>
      </w:r>
    </w:p>
    <w:p w:rsidR="00A31ADE" w:rsidRPr="00033676" w:rsidRDefault="00A31ADE" w:rsidP="00A31ADE">
      <w:pPr>
        <w:jc w:val="both"/>
        <w:rPr>
          <w:lang w:val="fr-CH"/>
        </w:rPr>
      </w:pPr>
      <w:r>
        <w:rPr>
          <w:lang w:val="fr-CH"/>
        </w:rPr>
        <w:t xml:space="preserve">Pour le système E-UTRA, les limites des rayonnements non essentiels s'appliquent pour des gammes de fréquences qui sont éloignées de plus de </w:t>
      </w:r>
      <w:r w:rsidRPr="00033676">
        <w:rPr>
          <w:lang w:val="fr-CH"/>
        </w:rPr>
        <w:t>Δ</w:t>
      </w:r>
      <w:r w:rsidRPr="00033676">
        <w:rPr>
          <w:i/>
          <w:iCs/>
          <w:lang w:val="fr-CH"/>
        </w:rPr>
        <w:t>f</w:t>
      </w:r>
      <w:r w:rsidRPr="00033676">
        <w:rPr>
          <w:vertAlign w:val="subscript"/>
          <w:lang w:val="fr-CH"/>
        </w:rPr>
        <w:t>OOB</w:t>
      </w:r>
      <w:r w:rsidRPr="00033676">
        <w:rPr>
          <w:lang w:val="fr-CH"/>
        </w:rPr>
        <w:t xml:space="preserve"> (MHz) </w:t>
      </w:r>
      <w:r>
        <w:rPr>
          <w:lang w:val="fr-CH"/>
        </w:rPr>
        <w:t>de la limite de la largeur de bande du canal</w:t>
      </w:r>
      <w:r w:rsidRPr="00033676">
        <w:rPr>
          <w:lang w:val="fr-CH"/>
        </w:rPr>
        <w:t xml:space="preserve"> (Table</w:t>
      </w:r>
      <w:r>
        <w:rPr>
          <w:lang w:val="fr-CH"/>
        </w:rPr>
        <w:t>au</w:t>
      </w:r>
      <w:r w:rsidRPr="00033676">
        <w:rPr>
          <w:lang w:val="fr-CH"/>
        </w:rPr>
        <w:t xml:space="preserve"> 4a).</w:t>
      </w:r>
    </w:p>
    <w:p w:rsidR="00A31ADE" w:rsidRPr="00AD4F08" w:rsidRDefault="00A31ADE" w:rsidP="00A31ADE">
      <w:pPr>
        <w:pStyle w:val="TableNo"/>
      </w:pPr>
      <w:r w:rsidRPr="00AD4F08">
        <w:t xml:space="preserve">TABLEAU </w:t>
      </w:r>
      <w:r>
        <w:t xml:space="preserve"> </w:t>
      </w:r>
      <w:r w:rsidRPr="00AD4F08">
        <w:t>4</w:t>
      </w:r>
      <w:r w:rsidRPr="00ED6AAA">
        <w:t>a</w:t>
      </w:r>
    </w:p>
    <w:p w:rsidR="00A31ADE" w:rsidRPr="00AD4F08" w:rsidRDefault="00A31ADE" w:rsidP="00A31ADE">
      <w:pPr>
        <w:pStyle w:val="Tabletitle"/>
      </w:pPr>
      <w:r w:rsidRPr="00AD4F08">
        <w:t>Frontière entre ΔfOOB</w:t>
      </w:r>
      <w:r w:rsidRPr="00AD4F08" w:rsidDel="00B14C53">
        <w:t xml:space="preserve"> </w:t>
      </w:r>
      <w:r w:rsidRPr="00AD4F08">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31ADE" w:rsidRPr="00033676" w:rsidTr="00BF43E2">
        <w:trPr>
          <w:trHeight w:val="20"/>
          <w:jc w:val="center"/>
        </w:trPr>
        <w:tc>
          <w:tcPr>
            <w:tcW w:w="2835" w:type="dxa"/>
          </w:tcPr>
          <w:p w:rsidR="00A31ADE" w:rsidRPr="009524D1" w:rsidRDefault="00A31ADE" w:rsidP="00BF43E2">
            <w:pPr>
              <w:pStyle w:val="Tablehead"/>
            </w:pPr>
            <w:r w:rsidRPr="009524D1">
              <w:t>Largeur d</w:t>
            </w:r>
            <w:r>
              <w:t>e</w:t>
            </w:r>
            <w:r w:rsidRPr="009524D1">
              <w:t xml:space="preserve"> bande d</w:t>
            </w:r>
            <w:r>
              <w:t>u</w:t>
            </w:r>
            <w:r w:rsidRPr="009524D1">
              <w:t xml:space="preserve"> canal</w:t>
            </w:r>
          </w:p>
        </w:tc>
        <w:tc>
          <w:tcPr>
            <w:tcW w:w="1134" w:type="dxa"/>
          </w:tcPr>
          <w:p w:rsidR="00A31ADE" w:rsidRPr="009524D1" w:rsidRDefault="00A31ADE" w:rsidP="00BF43E2">
            <w:pPr>
              <w:pStyle w:val="Tablehead"/>
            </w:pPr>
            <w:r w:rsidRPr="009524D1">
              <w:t>1,4 MHz</w:t>
            </w:r>
          </w:p>
        </w:tc>
        <w:tc>
          <w:tcPr>
            <w:tcW w:w="1134" w:type="dxa"/>
          </w:tcPr>
          <w:p w:rsidR="00A31ADE" w:rsidRPr="009524D1" w:rsidRDefault="00A31ADE" w:rsidP="00BF43E2">
            <w:pPr>
              <w:pStyle w:val="Tablehead"/>
            </w:pPr>
            <w:r w:rsidRPr="009524D1">
              <w:t>3,0 MHz</w:t>
            </w:r>
          </w:p>
        </w:tc>
        <w:tc>
          <w:tcPr>
            <w:tcW w:w="1134" w:type="dxa"/>
          </w:tcPr>
          <w:p w:rsidR="00A31ADE" w:rsidRPr="009524D1" w:rsidRDefault="00A31ADE" w:rsidP="00BF43E2">
            <w:pPr>
              <w:pStyle w:val="Tablehead"/>
            </w:pPr>
            <w:r w:rsidRPr="009524D1">
              <w:t>5 MHz</w:t>
            </w:r>
          </w:p>
        </w:tc>
        <w:tc>
          <w:tcPr>
            <w:tcW w:w="1134" w:type="dxa"/>
          </w:tcPr>
          <w:p w:rsidR="00A31ADE" w:rsidRPr="009524D1" w:rsidRDefault="00A31ADE" w:rsidP="00BF43E2">
            <w:pPr>
              <w:pStyle w:val="Tablehead"/>
            </w:pPr>
            <w:r w:rsidRPr="009524D1">
              <w:t>10 MHz</w:t>
            </w:r>
          </w:p>
        </w:tc>
        <w:tc>
          <w:tcPr>
            <w:tcW w:w="1134" w:type="dxa"/>
          </w:tcPr>
          <w:p w:rsidR="00A31ADE" w:rsidRPr="009524D1" w:rsidRDefault="00A31ADE" w:rsidP="00BF43E2">
            <w:pPr>
              <w:pStyle w:val="Tablehead"/>
            </w:pPr>
            <w:r w:rsidRPr="009524D1">
              <w:t>15 MHz</w:t>
            </w:r>
          </w:p>
        </w:tc>
        <w:tc>
          <w:tcPr>
            <w:tcW w:w="1134" w:type="dxa"/>
          </w:tcPr>
          <w:p w:rsidR="00A31ADE" w:rsidRPr="009524D1" w:rsidRDefault="00A31ADE" w:rsidP="00BF43E2">
            <w:pPr>
              <w:pStyle w:val="Tablehead"/>
            </w:pPr>
            <w:r w:rsidRPr="009524D1">
              <w:t>20 MHz</w:t>
            </w:r>
          </w:p>
        </w:tc>
      </w:tr>
      <w:tr w:rsidR="00A31ADE" w:rsidRPr="00033676" w:rsidTr="00BF43E2">
        <w:trPr>
          <w:jc w:val="center"/>
        </w:trPr>
        <w:tc>
          <w:tcPr>
            <w:tcW w:w="2835" w:type="dxa"/>
            <w:tcBorders>
              <w:bottom w:val="single" w:sz="4" w:space="0" w:color="auto"/>
            </w:tcBorders>
          </w:tcPr>
          <w:p w:rsidR="00A31ADE" w:rsidRPr="00033676" w:rsidRDefault="00A31ADE" w:rsidP="00BF43E2">
            <w:pPr>
              <w:pStyle w:val="Tabletext"/>
              <w:jc w:val="center"/>
              <w:rPr>
                <w:lang w:val="fr-CH"/>
              </w:rPr>
            </w:pPr>
            <w:r w:rsidRPr="00033676">
              <w:rPr>
                <w:lang w:val="fr-CH"/>
              </w:rPr>
              <w:t>Δ</w:t>
            </w:r>
            <w:r w:rsidRPr="00033676">
              <w:rPr>
                <w:i/>
                <w:iCs/>
                <w:lang w:val="fr-CH"/>
              </w:rPr>
              <w:t>f</w:t>
            </w:r>
            <w:r w:rsidRPr="00033676">
              <w:rPr>
                <w:vertAlign w:val="subscript"/>
                <w:lang w:val="fr-CH"/>
              </w:rPr>
              <w:t>OOB</w:t>
            </w:r>
            <w:r w:rsidRPr="00033676">
              <w:rPr>
                <w:lang w:val="fr-CH"/>
              </w:rPr>
              <w:t xml:space="preserve"> (MHz)</w:t>
            </w:r>
          </w:p>
        </w:tc>
        <w:tc>
          <w:tcPr>
            <w:tcW w:w="1134" w:type="dxa"/>
            <w:tcBorders>
              <w:bottom w:val="single" w:sz="4" w:space="0" w:color="auto"/>
            </w:tcBorders>
          </w:tcPr>
          <w:p w:rsidR="00A31ADE" w:rsidRPr="00033676" w:rsidRDefault="00A31ADE" w:rsidP="00BF43E2">
            <w:pPr>
              <w:pStyle w:val="Tabletext"/>
              <w:jc w:val="center"/>
              <w:rPr>
                <w:highlight w:val="cyan"/>
                <w:lang w:val="fr-CH"/>
              </w:rPr>
            </w:pPr>
          </w:p>
        </w:tc>
        <w:tc>
          <w:tcPr>
            <w:tcW w:w="1134" w:type="dxa"/>
            <w:tcBorders>
              <w:bottom w:val="single" w:sz="4" w:space="0" w:color="auto"/>
            </w:tcBorders>
          </w:tcPr>
          <w:p w:rsidR="00A31ADE" w:rsidRPr="00033676" w:rsidRDefault="00A31ADE" w:rsidP="00BF43E2">
            <w:pPr>
              <w:pStyle w:val="Tabletext"/>
              <w:jc w:val="center"/>
              <w:rPr>
                <w:highlight w:val="cyan"/>
                <w:lang w:val="fr-CH"/>
              </w:rPr>
            </w:pPr>
          </w:p>
        </w:tc>
        <w:tc>
          <w:tcPr>
            <w:tcW w:w="1134" w:type="dxa"/>
            <w:tcBorders>
              <w:bottom w:val="single" w:sz="4" w:space="0" w:color="auto"/>
            </w:tcBorders>
          </w:tcPr>
          <w:p w:rsidR="00A31ADE" w:rsidRPr="00033676" w:rsidRDefault="00A31ADE" w:rsidP="00BF43E2">
            <w:pPr>
              <w:pStyle w:val="Tabletext"/>
              <w:jc w:val="center"/>
              <w:rPr>
                <w:lang w:val="fr-CH"/>
              </w:rPr>
            </w:pPr>
            <w:r w:rsidRPr="00033676">
              <w:rPr>
                <w:lang w:val="fr-CH"/>
              </w:rPr>
              <w:t>10</w:t>
            </w:r>
          </w:p>
        </w:tc>
        <w:tc>
          <w:tcPr>
            <w:tcW w:w="1134" w:type="dxa"/>
            <w:tcBorders>
              <w:bottom w:val="single" w:sz="4" w:space="0" w:color="auto"/>
            </w:tcBorders>
          </w:tcPr>
          <w:p w:rsidR="00A31ADE" w:rsidRPr="00033676" w:rsidRDefault="00A31ADE" w:rsidP="00BF43E2">
            <w:pPr>
              <w:pStyle w:val="Tabletext"/>
              <w:jc w:val="center"/>
              <w:rPr>
                <w:lang w:val="fr-CH"/>
              </w:rPr>
            </w:pPr>
            <w:r w:rsidRPr="00033676">
              <w:rPr>
                <w:lang w:val="fr-CH"/>
              </w:rPr>
              <w:t>15</w:t>
            </w:r>
          </w:p>
        </w:tc>
        <w:tc>
          <w:tcPr>
            <w:tcW w:w="1134" w:type="dxa"/>
            <w:tcBorders>
              <w:bottom w:val="single" w:sz="4" w:space="0" w:color="auto"/>
            </w:tcBorders>
          </w:tcPr>
          <w:p w:rsidR="00A31ADE" w:rsidRPr="00033676" w:rsidRDefault="00A31ADE" w:rsidP="00BF43E2">
            <w:pPr>
              <w:pStyle w:val="Tabletext"/>
              <w:jc w:val="center"/>
              <w:rPr>
                <w:lang w:val="fr-CH"/>
              </w:rPr>
            </w:pPr>
            <w:r w:rsidRPr="00033676">
              <w:rPr>
                <w:lang w:val="fr-CH"/>
              </w:rPr>
              <w:t>20</w:t>
            </w:r>
          </w:p>
        </w:tc>
        <w:tc>
          <w:tcPr>
            <w:tcW w:w="1134" w:type="dxa"/>
            <w:tcBorders>
              <w:bottom w:val="single" w:sz="4" w:space="0" w:color="auto"/>
            </w:tcBorders>
          </w:tcPr>
          <w:p w:rsidR="00A31ADE" w:rsidRPr="00033676" w:rsidRDefault="00A31ADE" w:rsidP="00BF43E2">
            <w:pPr>
              <w:pStyle w:val="Tabletext"/>
              <w:jc w:val="center"/>
              <w:rPr>
                <w:lang w:val="fr-CH"/>
              </w:rPr>
            </w:pPr>
            <w:r w:rsidRPr="00033676">
              <w:rPr>
                <w:lang w:val="fr-CH"/>
              </w:rPr>
              <w:t>25</w:t>
            </w:r>
          </w:p>
        </w:tc>
      </w:tr>
      <w:tr w:rsidR="00A31ADE" w:rsidRPr="00033676" w:rsidTr="00BF43E2">
        <w:trPr>
          <w:jc w:val="center"/>
        </w:trPr>
        <w:tc>
          <w:tcPr>
            <w:tcW w:w="9639" w:type="dxa"/>
            <w:gridSpan w:val="7"/>
            <w:tcBorders>
              <w:top w:val="single" w:sz="4" w:space="0" w:color="auto"/>
              <w:left w:val="nil"/>
              <w:bottom w:val="nil"/>
              <w:right w:val="nil"/>
            </w:tcBorders>
          </w:tcPr>
          <w:p w:rsidR="00A31ADE" w:rsidRPr="00755760" w:rsidRDefault="00A31ADE" w:rsidP="008D602F">
            <w:pPr>
              <w:pStyle w:val="Tabletext"/>
            </w:pPr>
            <w:r w:rsidRPr="00755760">
              <w:t>NOTE 1 − Les valeurs correspondant aux largeurs de bande du canal de 1,4 MHz et de 3,0 MHz seront étudiées ultérieurement.</w:t>
            </w:r>
          </w:p>
        </w:tc>
      </w:tr>
    </w:tbl>
    <w:p w:rsidR="008D602F" w:rsidRPr="0068142C" w:rsidRDefault="008D602F" w:rsidP="008D602F">
      <w:pPr>
        <w:pStyle w:val="Tablefin"/>
        <w:rPr>
          <w:sz w:val="16"/>
          <w:szCs w:val="16"/>
          <w:lang w:val="fr-CH"/>
        </w:rPr>
      </w:pPr>
    </w:p>
    <w:p w:rsidR="00A31ADE" w:rsidRPr="00033676" w:rsidRDefault="00A31ADE" w:rsidP="00A31ADE">
      <w:pPr>
        <w:jc w:val="both"/>
        <w:rPr>
          <w:lang w:val="fr-CH"/>
        </w:rPr>
      </w:pPr>
      <w:r>
        <w:rPr>
          <w:lang w:val="fr-CH"/>
        </w:rPr>
        <w:t>Les limites des rayonnements non essentiels figurant dans le Tableau </w:t>
      </w:r>
      <w:r w:rsidRPr="00033676">
        <w:rPr>
          <w:lang w:val="fr-CH"/>
        </w:rPr>
        <w:t xml:space="preserve">4b </w:t>
      </w:r>
      <w:r>
        <w:rPr>
          <w:lang w:val="fr-CH"/>
        </w:rPr>
        <w:t xml:space="preserve">s'appliquent pour toutes les configurations de bande et largeurs de bande du canal de l'émetteur </w:t>
      </w:r>
      <w:r w:rsidRPr="00033676">
        <w:rPr>
          <w:lang w:val="fr-CH"/>
        </w:rPr>
        <w:t>E-UTRA.</w:t>
      </w:r>
    </w:p>
    <w:p w:rsidR="00A31ADE" w:rsidRPr="00D230D5" w:rsidRDefault="00A31ADE" w:rsidP="00A31ADE">
      <w:pPr>
        <w:pStyle w:val="TableNo"/>
        <w:keepNext w:val="0"/>
      </w:pPr>
      <w:r w:rsidRPr="00D230D5">
        <w:t>TABLEAU</w:t>
      </w:r>
      <w:r>
        <w:t xml:space="preserve">  </w:t>
      </w:r>
      <w:r w:rsidRPr="00D230D5">
        <w:t>4</w:t>
      </w:r>
      <w:r w:rsidRPr="00ED6AAA">
        <w:t>b</w:t>
      </w:r>
    </w:p>
    <w:p w:rsidR="00A31ADE" w:rsidRPr="00D230D5" w:rsidRDefault="00A31ADE" w:rsidP="00A31ADE">
      <w:pPr>
        <w:pStyle w:val="Tabletitle"/>
        <w:keepNext w:val="0"/>
      </w:pPr>
      <w:r w:rsidRPr="00D230D5">
        <w:t>Limites des rayonnements non essentiels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A31ADE" w:rsidRPr="00033676" w:rsidTr="008D602F">
        <w:trPr>
          <w:jc w:val="center"/>
        </w:trPr>
        <w:tc>
          <w:tcPr>
            <w:tcW w:w="2835" w:type="dxa"/>
          </w:tcPr>
          <w:p w:rsidR="00A31ADE" w:rsidRPr="00033676" w:rsidRDefault="00A31ADE" w:rsidP="00BF43E2">
            <w:pPr>
              <w:pStyle w:val="Tablehead"/>
              <w:keepNext w:val="0"/>
              <w:rPr>
                <w:lang w:val="fr-CH"/>
              </w:rPr>
            </w:pPr>
            <w:r>
              <w:rPr>
                <w:lang w:val="fr-CH"/>
              </w:rPr>
              <w:t>Gamme de fréquences</w:t>
            </w:r>
          </w:p>
        </w:tc>
        <w:tc>
          <w:tcPr>
            <w:tcW w:w="2835" w:type="dxa"/>
          </w:tcPr>
          <w:p w:rsidR="00A31ADE" w:rsidRPr="00033676" w:rsidRDefault="00A31ADE" w:rsidP="00BF43E2">
            <w:pPr>
              <w:pStyle w:val="Tablehead"/>
              <w:keepNext w:val="0"/>
              <w:rPr>
                <w:lang w:val="fr-CH"/>
              </w:rPr>
            </w:pPr>
            <w:r>
              <w:rPr>
                <w:lang w:val="fr-CH"/>
              </w:rPr>
              <w:t>Largeur de bande de mesure</w:t>
            </w:r>
          </w:p>
        </w:tc>
        <w:tc>
          <w:tcPr>
            <w:tcW w:w="2835" w:type="dxa"/>
          </w:tcPr>
          <w:p w:rsidR="00A31ADE" w:rsidRPr="00033676" w:rsidRDefault="00A31ADE" w:rsidP="00BF43E2">
            <w:pPr>
              <w:pStyle w:val="Tablehead"/>
              <w:keepNext w:val="0"/>
              <w:rPr>
                <w:lang w:val="fr-CH"/>
              </w:rPr>
            </w:pPr>
            <w:r>
              <w:rPr>
                <w:lang w:val="fr-CH"/>
              </w:rPr>
              <w:t>Niveau maximal</w:t>
            </w:r>
          </w:p>
        </w:tc>
      </w:tr>
      <w:tr w:rsidR="00A31ADE" w:rsidRPr="00033676" w:rsidTr="008D602F">
        <w:trPr>
          <w:jc w:val="center"/>
        </w:trPr>
        <w:tc>
          <w:tcPr>
            <w:tcW w:w="2835" w:type="dxa"/>
            <w:vAlign w:val="center"/>
          </w:tcPr>
          <w:p w:rsidR="00A31ADE" w:rsidRPr="00D230D5" w:rsidRDefault="00A31ADE" w:rsidP="00BF43E2">
            <w:pPr>
              <w:pStyle w:val="Tabletext"/>
              <w:jc w:val="center"/>
            </w:pPr>
            <w:r w:rsidRPr="00D230D5">
              <w:t xml:space="preserve">9 kHz </w:t>
            </w:r>
            <w:r w:rsidRPr="00D230D5">
              <w:sym w:font="Symbol" w:char="F0A3"/>
            </w:r>
            <w:r w:rsidRPr="00D230D5">
              <w:t xml:space="preserve"> f &lt; 150 kHz</w:t>
            </w:r>
          </w:p>
        </w:tc>
        <w:tc>
          <w:tcPr>
            <w:tcW w:w="2835" w:type="dxa"/>
            <w:vAlign w:val="center"/>
          </w:tcPr>
          <w:p w:rsidR="00A31ADE" w:rsidRPr="00D230D5" w:rsidRDefault="00A31ADE" w:rsidP="00BF43E2">
            <w:pPr>
              <w:pStyle w:val="Tabletext"/>
              <w:jc w:val="center"/>
            </w:pPr>
            <w:r w:rsidRPr="00D230D5">
              <w:t>1 kHz</w:t>
            </w:r>
          </w:p>
        </w:tc>
        <w:tc>
          <w:tcPr>
            <w:tcW w:w="2835" w:type="dxa"/>
            <w:vAlign w:val="center"/>
          </w:tcPr>
          <w:p w:rsidR="00A31ADE" w:rsidRPr="00D230D5" w:rsidRDefault="00A31ADE" w:rsidP="00BF43E2">
            <w:pPr>
              <w:pStyle w:val="Tabletext"/>
              <w:jc w:val="center"/>
            </w:pPr>
            <w:r w:rsidRPr="00D230D5">
              <w:t>–36 dBm</w:t>
            </w:r>
          </w:p>
        </w:tc>
      </w:tr>
      <w:tr w:rsidR="00A31ADE" w:rsidRPr="00033676" w:rsidTr="008D602F">
        <w:trPr>
          <w:jc w:val="center"/>
        </w:trPr>
        <w:tc>
          <w:tcPr>
            <w:tcW w:w="2835" w:type="dxa"/>
            <w:vAlign w:val="center"/>
          </w:tcPr>
          <w:p w:rsidR="00A31ADE" w:rsidRPr="00D230D5" w:rsidRDefault="00A31ADE" w:rsidP="00BF43E2">
            <w:pPr>
              <w:pStyle w:val="Tabletext"/>
              <w:jc w:val="center"/>
            </w:pPr>
            <w:r w:rsidRPr="00D230D5">
              <w:t xml:space="preserve">150 kHz </w:t>
            </w:r>
            <w:r w:rsidRPr="00D230D5">
              <w:sym w:font="Symbol" w:char="F0A3"/>
            </w:r>
            <w:r w:rsidRPr="00D230D5">
              <w:t xml:space="preserve"> f &lt; 30 MHz</w:t>
            </w:r>
          </w:p>
        </w:tc>
        <w:tc>
          <w:tcPr>
            <w:tcW w:w="2835" w:type="dxa"/>
            <w:vAlign w:val="center"/>
          </w:tcPr>
          <w:p w:rsidR="00A31ADE" w:rsidRPr="00D230D5" w:rsidRDefault="00A31ADE" w:rsidP="00BF43E2">
            <w:pPr>
              <w:pStyle w:val="Tabletext"/>
              <w:jc w:val="center"/>
            </w:pPr>
            <w:r w:rsidRPr="00D230D5">
              <w:t>10 kHz</w:t>
            </w:r>
          </w:p>
        </w:tc>
        <w:tc>
          <w:tcPr>
            <w:tcW w:w="2835" w:type="dxa"/>
            <w:vAlign w:val="center"/>
          </w:tcPr>
          <w:p w:rsidR="00A31ADE" w:rsidRPr="00D230D5" w:rsidRDefault="00A31ADE" w:rsidP="00BF43E2">
            <w:pPr>
              <w:pStyle w:val="Tabletext"/>
              <w:jc w:val="center"/>
            </w:pPr>
            <w:r w:rsidRPr="00D230D5">
              <w:t>–36 dBm</w:t>
            </w:r>
          </w:p>
        </w:tc>
      </w:tr>
      <w:tr w:rsidR="00A31ADE" w:rsidRPr="00033676" w:rsidTr="008D602F">
        <w:trPr>
          <w:jc w:val="center"/>
        </w:trPr>
        <w:tc>
          <w:tcPr>
            <w:tcW w:w="2835" w:type="dxa"/>
            <w:vAlign w:val="center"/>
          </w:tcPr>
          <w:p w:rsidR="00A31ADE" w:rsidRPr="00D230D5" w:rsidRDefault="00A31ADE" w:rsidP="00BF43E2">
            <w:pPr>
              <w:pStyle w:val="Tabletext"/>
              <w:jc w:val="center"/>
            </w:pPr>
            <w:r w:rsidRPr="00D230D5">
              <w:t xml:space="preserve">30 MHz </w:t>
            </w:r>
            <w:r w:rsidRPr="00D230D5">
              <w:sym w:font="Symbol" w:char="F0A3"/>
            </w:r>
            <w:r w:rsidRPr="00D230D5">
              <w:t xml:space="preserve"> f &lt; 1 000 MHz</w:t>
            </w:r>
          </w:p>
        </w:tc>
        <w:tc>
          <w:tcPr>
            <w:tcW w:w="2835" w:type="dxa"/>
            <w:vAlign w:val="center"/>
          </w:tcPr>
          <w:p w:rsidR="00A31ADE" w:rsidRPr="00D230D5" w:rsidRDefault="00A31ADE" w:rsidP="00BF43E2">
            <w:pPr>
              <w:pStyle w:val="Tabletext"/>
              <w:jc w:val="center"/>
            </w:pPr>
            <w:r w:rsidRPr="00D230D5">
              <w:t>100 kHz</w:t>
            </w:r>
          </w:p>
        </w:tc>
        <w:tc>
          <w:tcPr>
            <w:tcW w:w="2835" w:type="dxa"/>
            <w:vAlign w:val="center"/>
          </w:tcPr>
          <w:p w:rsidR="00A31ADE" w:rsidRPr="00D230D5" w:rsidRDefault="00A31ADE" w:rsidP="00BF43E2">
            <w:pPr>
              <w:pStyle w:val="Tabletext"/>
              <w:jc w:val="center"/>
            </w:pPr>
            <w:r w:rsidRPr="00D230D5">
              <w:t>–36 dBm</w:t>
            </w:r>
          </w:p>
        </w:tc>
      </w:tr>
      <w:tr w:rsidR="00A31ADE" w:rsidRPr="00033676" w:rsidTr="008D602F">
        <w:trPr>
          <w:jc w:val="center"/>
        </w:trPr>
        <w:tc>
          <w:tcPr>
            <w:tcW w:w="2835" w:type="dxa"/>
            <w:vAlign w:val="center"/>
          </w:tcPr>
          <w:p w:rsidR="00A31ADE" w:rsidRPr="00D230D5" w:rsidRDefault="00A31ADE" w:rsidP="00BF43E2">
            <w:pPr>
              <w:pStyle w:val="Tabletext"/>
              <w:jc w:val="center"/>
            </w:pPr>
            <w:r w:rsidRPr="00D230D5">
              <w:t xml:space="preserve">1 GHz </w:t>
            </w:r>
            <w:r w:rsidRPr="00D230D5">
              <w:sym w:font="Symbol" w:char="F0A3"/>
            </w:r>
            <w:r w:rsidRPr="00D230D5">
              <w:t xml:space="preserve"> f &lt; 12,75 GHz</w:t>
            </w:r>
          </w:p>
        </w:tc>
        <w:tc>
          <w:tcPr>
            <w:tcW w:w="2835" w:type="dxa"/>
            <w:vAlign w:val="center"/>
          </w:tcPr>
          <w:p w:rsidR="00A31ADE" w:rsidRPr="00D230D5" w:rsidRDefault="00A31ADE" w:rsidP="00BF43E2">
            <w:pPr>
              <w:pStyle w:val="Tabletext"/>
              <w:jc w:val="center"/>
            </w:pPr>
            <w:r w:rsidRPr="00D230D5">
              <w:t>1 MHz</w:t>
            </w:r>
          </w:p>
        </w:tc>
        <w:tc>
          <w:tcPr>
            <w:tcW w:w="2835" w:type="dxa"/>
            <w:vAlign w:val="center"/>
          </w:tcPr>
          <w:p w:rsidR="00A31ADE" w:rsidRPr="00D230D5" w:rsidRDefault="00A31ADE" w:rsidP="00BF43E2">
            <w:pPr>
              <w:pStyle w:val="Tabletext"/>
              <w:jc w:val="center"/>
            </w:pPr>
            <w:r w:rsidRPr="00D230D5">
              <w:t>–30 dBm</w:t>
            </w:r>
          </w:p>
        </w:tc>
      </w:tr>
    </w:tbl>
    <w:p w:rsidR="00A31ADE" w:rsidRPr="00501CDC" w:rsidRDefault="00A31ADE" w:rsidP="008D602F">
      <w:pPr>
        <w:pStyle w:val="Tablefin"/>
        <w:rPr>
          <w:sz w:val="16"/>
          <w:szCs w:val="16"/>
        </w:rPr>
      </w:pPr>
    </w:p>
    <w:p w:rsidR="00A31ADE" w:rsidRDefault="00A31ADE" w:rsidP="00A31ADE">
      <w:pPr>
        <w:rPr>
          <w:lang w:val="fr-CH"/>
        </w:rPr>
      </w:pPr>
      <w:r>
        <w:rPr>
          <w:lang w:val="fr-CH"/>
        </w:rPr>
        <w:t xml:space="preserve">Le </w:t>
      </w:r>
      <w:r w:rsidRPr="00033676">
        <w:rPr>
          <w:lang w:val="fr-CH"/>
        </w:rPr>
        <w:t>Table</w:t>
      </w:r>
      <w:r>
        <w:rPr>
          <w:lang w:val="fr-CH"/>
        </w:rPr>
        <w:t>au</w:t>
      </w:r>
      <w:r w:rsidRPr="00033676">
        <w:rPr>
          <w:lang w:val="fr-CH"/>
        </w:rPr>
        <w:t xml:space="preserve"> 4c </w:t>
      </w:r>
      <w:r>
        <w:rPr>
          <w:lang w:val="fr-CH"/>
        </w:rPr>
        <w:t xml:space="preserve">indique les limites pour la bande </w:t>
      </w:r>
      <w:r w:rsidRPr="00033676">
        <w:rPr>
          <w:lang w:val="fr-CH"/>
        </w:rPr>
        <w:t xml:space="preserve">E-UTRA </w:t>
      </w:r>
      <w:r>
        <w:rPr>
          <w:lang w:val="fr-CH"/>
        </w:rPr>
        <w:t>spécifiée</w:t>
      </w:r>
      <w:r w:rsidRPr="00033676">
        <w:rPr>
          <w:lang w:val="fr-CH"/>
        </w:rPr>
        <w:t>.</w:t>
      </w:r>
    </w:p>
    <w:p w:rsidR="00A31ADE" w:rsidRDefault="00A31ADE" w:rsidP="00A31ADE">
      <w:pPr>
        <w:tabs>
          <w:tab w:val="clear" w:pos="794"/>
          <w:tab w:val="clear" w:pos="1191"/>
          <w:tab w:val="clear" w:pos="1588"/>
          <w:tab w:val="clear" w:pos="1985"/>
        </w:tabs>
        <w:overflowPunct/>
        <w:autoSpaceDE/>
        <w:autoSpaceDN/>
        <w:adjustRightInd/>
        <w:spacing w:before="0"/>
        <w:textAlignment w:val="auto"/>
        <w:rPr>
          <w:lang w:val="fr-CH"/>
        </w:rPr>
      </w:pPr>
    </w:p>
    <w:p w:rsidR="00501CDC" w:rsidRPr="00D230D5" w:rsidRDefault="00501CDC" w:rsidP="00BF43E2">
      <w:pPr>
        <w:pStyle w:val="TableNo"/>
      </w:pPr>
      <w:r w:rsidRPr="00D230D5">
        <w:t>TABLEAU</w:t>
      </w:r>
      <w:r>
        <w:t xml:space="preserve">  </w:t>
      </w:r>
      <w:r w:rsidRPr="00D230D5">
        <w:t>4</w:t>
      </w:r>
      <w:r w:rsidRPr="00ED6AAA">
        <w:t>c</w:t>
      </w:r>
    </w:p>
    <w:p w:rsidR="00501CDC" w:rsidRPr="00F07339" w:rsidRDefault="00501CDC" w:rsidP="00BF43E2">
      <w:pPr>
        <w:pStyle w:val="Tabletitle"/>
        <w:rPr>
          <w:lang w:val="fr-CH"/>
        </w:rPr>
      </w:pPr>
      <w:r w:rsidRPr="00D230D5">
        <w:t xml:space="preserve">Limites des rayonnements non essentiels pour la coexistence </w:t>
      </w:r>
      <w:r>
        <w:t>d</w:t>
      </w:r>
      <w:r w:rsidRPr="00D230D5">
        <w:t>'équipement</w:t>
      </w:r>
      <w:r>
        <w:t>s</w:t>
      </w:r>
      <w:r>
        <w:br/>
      </w:r>
      <w:r w:rsidRPr="00D230D5">
        <w:t>d'utilisateur dans</w:t>
      </w:r>
      <w:r>
        <w:rPr>
          <w:lang w:val="fr-CH"/>
        </w:rPr>
        <w:t xml:space="preserve"> des bandes </w:t>
      </w:r>
      <w:r w:rsidRPr="00033676">
        <w:rPr>
          <w:lang w:val="fr-CH"/>
        </w:rPr>
        <w:t xml:space="preserve">E-UTRA </w:t>
      </w:r>
    </w:p>
    <w:tbl>
      <w:tblPr>
        <w:tblStyle w:val="TableGrid"/>
        <w:tblW w:w="9639" w:type="dxa"/>
        <w:jc w:val="center"/>
        <w:tblLayout w:type="fixed"/>
        <w:tblCellMar>
          <w:left w:w="57" w:type="dxa"/>
          <w:right w:w="57" w:type="dxa"/>
        </w:tblCellMar>
        <w:tblLook w:val="04A0"/>
      </w:tblPr>
      <w:tblGrid>
        <w:gridCol w:w="1082"/>
        <w:gridCol w:w="2997"/>
        <w:gridCol w:w="1083"/>
        <w:gridCol w:w="303"/>
        <w:gridCol w:w="1306"/>
        <w:gridCol w:w="850"/>
        <w:gridCol w:w="930"/>
        <w:gridCol w:w="1088"/>
      </w:tblGrid>
      <w:tr w:rsidR="00A31ADE" w:rsidRPr="00033676" w:rsidTr="008D602F">
        <w:trPr>
          <w:trHeight w:val="270"/>
          <w:tblHeader/>
          <w:jc w:val="center"/>
        </w:trPr>
        <w:tc>
          <w:tcPr>
            <w:tcW w:w="1082" w:type="dxa"/>
            <w:vMerge w:val="restart"/>
            <w:vAlign w:val="center"/>
          </w:tcPr>
          <w:p w:rsidR="00A31ADE" w:rsidRPr="00D230D5" w:rsidRDefault="00A31ADE" w:rsidP="00BF43E2">
            <w:pPr>
              <w:pStyle w:val="Tablehead"/>
            </w:pPr>
            <w:r w:rsidRPr="00D230D5">
              <w:t>Bande E</w:t>
            </w:r>
            <w:r w:rsidRPr="00D230D5">
              <w:noBreakHyphen/>
              <w:t>UTRA</w:t>
            </w:r>
          </w:p>
        </w:tc>
        <w:tc>
          <w:tcPr>
            <w:tcW w:w="8557" w:type="dxa"/>
            <w:gridSpan w:val="7"/>
            <w:vAlign w:val="center"/>
          </w:tcPr>
          <w:p w:rsidR="00A31ADE" w:rsidRPr="00D230D5" w:rsidRDefault="00A31ADE" w:rsidP="00BF43E2">
            <w:pPr>
              <w:pStyle w:val="Tablehead"/>
            </w:pPr>
            <w:r w:rsidRPr="00D230D5">
              <w:t>Rayonnements non essentiels</w:t>
            </w:r>
          </w:p>
        </w:tc>
      </w:tr>
      <w:tr w:rsidR="00A31ADE" w:rsidRPr="00033676" w:rsidTr="008D602F">
        <w:trPr>
          <w:trHeight w:val="450"/>
          <w:tblHeader/>
          <w:jc w:val="center"/>
        </w:trPr>
        <w:tc>
          <w:tcPr>
            <w:tcW w:w="1082" w:type="dxa"/>
            <w:vMerge/>
            <w:vAlign w:val="center"/>
          </w:tcPr>
          <w:p w:rsidR="00A31ADE" w:rsidRPr="00D230D5" w:rsidRDefault="00A31ADE" w:rsidP="00BF43E2">
            <w:pPr>
              <w:pStyle w:val="Tablehead"/>
            </w:pPr>
          </w:p>
        </w:tc>
        <w:tc>
          <w:tcPr>
            <w:tcW w:w="2997" w:type="dxa"/>
          </w:tcPr>
          <w:p w:rsidR="00A31ADE" w:rsidRPr="00D230D5" w:rsidRDefault="00A31ADE" w:rsidP="00BF43E2">
            <w:pPr>
              <w:pStyle w:val="Tablehead"/>
            </w:pPr>
            <w:r w:rsidRPr="00D230D5">
              <w:t>Bande protégée</w:t>
            </w:r>
          </w:p>
        </w:tc>
        <w:tc>
          <w:tcPr>
            <w:tcW w:w="2692" w:type="dxa"/>
            <w:gridSpan w:val="3"/>
          </w:tcPr>
          <w:p w:rsidR="00A31ADE" w:rsidRPr="00D230D5" w:rsidRDefault="00A31ADE" w:rsidP="00BF43E2">
            <w:pPr>
              <w:pStyle w:val="Tablehead"/>
            </w:pPr>
            <w:r w:rsidRPr="00D230D5">
              <w:t xml:space="preserve">Gamme de fréquences </w:t>
            </w:r>
            <w:r w:rsidRPr="00D230D5">
              <w:br/>
              <w:t>(MHz)</w:t>
            </w:r>
          </w:p>
        </w:tc>
        <w:tc>
          <w:tcPr>
            <w:tcW w:w="850" w:type="dxa"/>
          </w:tcPr>
          <w:p w:rsidR="00A31ADE" w:rsidRPr="00D230D5" w:rsidRDefault="00A31ADE" w:rsidP="00BF43E2">
            <w:pPr>
              <w:pStyle w:val="Tablehead"/>
            </w:pPr>
            <w:r w:rsidRPr="00D230D5">
              <w:t>Niveau (dBm)</w:t>
            </w:r>
          </w:p>
        </w:tc>
        <w:tc>
          <w:tcPr>
            <w:tcW w:w="930" w:type="dxa"/>
          </w:tcPr>
          <w:p w:rsidR="00A31ADE" w:rsidRPr="00D230D5" w:rsidRDefault="00A31ADE" w:rsidP="00BF43E2">
            <w:pPr>
              <w:pStyle w:val="Tablehead"/>
            </w:pPr>
            <w:r w:rsidRPr="00D230D5">
              <w:t>Largeur de bande (MHz)</w:t>
            </w:r>
          </w:p>
        </w:tc>
        <w:tc>
          <w:tcPr>
            <w:tcW w:w="1088" w:type="dxa"/>
            <w:noWrap/>
          </w:tcPr>
          <w:p w:rsidR="00A31ADE" w:rsidRPr="00D230D5" w:rsidRDefault="00A31ADE" w:rsidP="00BF43E2">
            <w:pPr>
              <w:pStyle w:val="Tablehead"/>
            </w:pPr>
            <w:r w:rsidRPr="00D230D5">
              <w:t>Obser</w:t>
            </w:r>
            <w:r>
              <w:t>-</w:t>
            </w:r>
            <w:r w:rsidRPr="00D230D5">
              <w:t>vation</w:t>
            </w: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3, 7, 8, 9, 11, 34, 38, 40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36"/>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860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895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1 884</w:t>
            </w:r>
            <w:r>
              <w:rPr>
                <w:lang w:val="fr-CH"/>
              </w:rPr>
              <w:t>,</w:t>
            </w:r>
            <w:r w:rsidRPr="00033676">
              <w:rPr>
                <w:lang w:val="fr-CH"/>
              </w:rPr>
              <w:t>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1 919</w:t>
            </w:r>
            <w:r>
              <w:rPr>
                <w:lang w:val="fr-CH"/>
              </w:rPr>
              <w:t>,</w:t>
            </w:r>
            <w:r w:rsidRPr="00033676">
              <w:rPr>
                <w:lang w:val="fr-CH"/>
              </w:rPr>
              <w:t>6</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–41</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3</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33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1 900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1 920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 3</w:t>
            </w: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39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1 880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1 920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 3</w:t>
            </w: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2</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3</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3, 7, 8, 9, 11, 33, 34, 38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4</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5</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6</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1, 9, 11, 34</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860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875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–37</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875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895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1 884</w:t>
            </w:r>
            <w:r>
              <w:rPr>
                <w:lang w:val="fr-CH"/>
              </w:rPr>
              <w:t>,</w:t>
            </w:r>
            <w:r w:rsidRPr="00033676">
              <w:rPr>
                <w:lang w:val="fr-CH"/>
              </w:rPr>
              <w:t>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1 919</w:t>
            </w:r>
            <w:r>
              <w:rPr>
                <w:lang w:val="fr-CH"/>
              </w:rPr>
              <w:t>,</w:t>
            </w:r>
            <w:r w:rsidRPr="00033676">
              <w:rPr>
                <w:lang w:val="fr-CH"/>
              </w:rPr>
              <w:t>6</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–41</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3</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7</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1, 3, 7, 8, 33, 34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38</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2 570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2 620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 3</w:t>
            </w:r>
          </w:p>
        </w:tc>
      </w:tr>
      <w:tr w:rsidR="00A31ADE" w:rsidRPr="00033676" w:rsidTr="008D602F">
        <w:tblPrEx>
          <w:tblCellMar>
            <w:left w:w="108" w:type="dxa"/>
            <w:right w:w="108" w:type="dxa"/>
          </w:tblCellMar>
        </w:tblPrEx>
        <w:trPr>
          <w:cantSplit/>
          <w:trHeight w:val="225"/>
          <w:jc w:val="center"/>
        </w:trPr>
        <w:tc>
          <w:tcPr>
            <w:tcW w:w="1082" w:type="dxa"/>
            <w:vMerge w:val="restart"/>
            <w:tcMar>
              <w:left w:w="57" w:type="dxa"/>
              <w:right w:w="57" w:type="dxa"/>
            </w:tcMar>
          </w:tcPr>
          <w:p w:rsidR="00A31ADE" w:rsidRPr="00033676" w:rsidRDefault="00A31ADE" w:rsidP="00BF43E2">
            <w:pPr>
              <w:pStyle w:val="Tabletext"/>
              <w:keepNext/>
              <w:keepLines/>
              <w:jc w:val="center"/>
              <w:rPr>
                <w:lang w:val="fr-CH"/>
              </w:rPr>
            </w:pPr>
            <w:r w:rsidRPr="00033676">
              <w:rPr>
                <w:lang w:val="fr-CH"/>
              </w:rPr>
              <w:t>8</w:t>
            </w:r>
          </w:p>
        </w:tc>
        <w:tc>
          <w:tcPr>
            <w:tcW w:w="2997" w:type="dxa"/>
            <w:tcMar>
              <w:left w:w="57" w:type="dxa"/>
              <w:right w:w="57" w:type="dxa"/>
            </w:tcMar>
          </w:tcPr>
          <w:p w:rsidR="00A31ADE" w:rsidRPr="00033676" w:rsidRDefault="00A31ADE" w:rsidP="00BF43E2">
            <w:pPr>
              <w:pStyle w:val="Tabletext"/>
              <w:keepNext/>
              <w:keepLines/>
              <w:jc w:val="left"/>
              <w:rPr>
                <w:lang w:val="fr-CH"/>
              </w:rPr>
            </w:pPr>
            <w:r>
              <w:rPr>
                <w:lang w:val="fr-CH"/>
              </w:rPr>
              <w:t xml:space="preserve">Bandes </w:t>
            </w:r>
            <w:r w:rsidRPr="00033676">
              <w:rPr>
                <w:lang w:val="fr-CH"/>
              </w:rPr>
              <w:t>1, 8, 7, 33, 34, 38, 39, 40 E-UTRA</w:t>
            </w:r>
          </w:p>
        </w:tc>
        <w:tc>
          <w:tcPr>
            <w:tcW w:w="1083"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keepNext/>
              <w:keepLines/>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keepNext/>
              <w:keepLines/>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keepNext/>
              <w:keepLines/>
              <w:jc w:val="center"/>
              <w:rPr>
                <w:lang w:val="fr-CH"/>
              </w:rPr>
            </w:pPr>
          </w:p>
        </w:tc>
        <w:tc>
          <w:tcPr>
            <w:tcW w:w="2997" w:type="dxa"/>
            <w:tcMar>
              <w:left w:w="57" w:type="dxa"/>
              <w:right w:w="57" w:type="dxa"/>
            </w:tcMar>
          </w:tcPr>
          <w:p w:rsidR="00A31ADE" w:rsidRPr="00033676" w:rsidRDefault="00A31ADE" w:rsidP="00BF43E2">
            <w:pPr>
              <w:pStyle w:val="Tabletext"/>
              <w:keepNext/>
              <w:keepLines/>
              <w:jc w:val="left"/>
              <w:rPr>
                <w:lang w:val="fr-CH"/>
              </w:rPr>
            </w:pPr>
            <w:r>
              <w:rPr>
                <w:lang w:val="fr-CH"/>
              </w:rPr>
              <w:t xml:space="preserve">Bande </w:t>
            </w:r>
            <w:r w:rsidRPr="00033676">
              <w:rPr>
                <w:lang w:val="fr-CH"/>
              </w:rPr>
              <w:t>3</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1 805</w:t>
            </w:r>
          </w:p>
        </w:tc>
        <w:tc>
          <w:tcPr>
            <w:tcW w:w="303"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1 830</w:t>
            </w:r>
          </w:p>
        </w:tc>
        <w:tc>
          <w:tcPr>
            <w:tcW w:w="850" w:type="dxa"/>
            <w:tcMar>
              <w:left w:w="57" w:type="dxa"/>
              <w:right w:w="57" w:type="dxa"/>
            </w:tcMar>
          </w:tcPr>
          <w:p w:rsidR="00A31ADE" w:rsidRPr="00033676" w:rsidRDefault="00A31ADE" w:rsidP="00BF43E2">
            <w:pPr>
              <w:pStyle w:val="Tabletext"/>
              <w:keepNext/>
              <w:keepLines/>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keepNext/>
              <w:keepLines/>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keepNext/>
              <w:keepLines/>
              <w:jc w:val="center"/>
              <w:rPr>
                <w:lang w:val="fr-CH"/>
              </w:rPr>
            </w:pPr>
            <w:r w:rsidRPr="00033676">
              <w:rPr>
                <w:lang w:val="fr-CH"/>
              </w:rPr>
              <w:t>Note 4</w:t>
            </w: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3</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1 805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1 880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–36</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Notes 2, 4</w:t>
            </w: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3</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1 830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1 880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 4</w:t>
            </w: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7</w:t>
            </w:r>
            <w:r>
              <w:rPr>
                <w:lang w:val="fr-CH"/>
              </w:rPr>
              <w:t xml:space="preserve"> </w:t>
            </w:r>
            <w:r w:rsidRPr="00033676">
              <w:rPr>
                <w:lang w:val="fr-CH"/>
              </w:rPr>
              <w:t>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2 640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2 690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 4</w:t>
            </w: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 </w:t>
            </w:r>
            <w:r w:rsidRPr="00033676">
              <w:rPr>
                <w:lang w:val="fr-CH"/>
              </w:rPr>
              <w:t>7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2 640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2 690</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36</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r w:rsidRPr="00033676">
              <w:rPr>
                <w:lang w:val="fr-CH"/>
              </w:rPr>
              <w:t>Notes 2, 4</w:t>
            </w: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9</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9, 11, 34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860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895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1 884</w:t>
            </w:r>
            <w:r>
              <w:rPr>
                <w:lang w:val="fr-CH"/>
              </w:rPr>
              <w:t>,</w:t>
            </w:r>
            <w:r w:rsidRPr="00033676">
              <w:rPr>
                <w:lang w:val="fr-CH"/>
              </w:rPr>
              <w:t>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1 919</w:t>
            </w:r>
            <w:r>
              <w:rPr>
                <w:lang w:val="fr-CH"/>
              </w:rPr>
              <w:t>,</w:t>
            </w:r>
            <w:r w:rsidRPr="00033676">
              <w:rPr>
                <w:lang w:val="fr-CH"/>
              </w:rPr>
              <w:t>6</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–41</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3</w:t>
            </w:r>
          </w:p>
        </w:tc>
        <w:tc>
          <w:tcPr>
            <w:tcW w:w="1088" w:type="dxa"/>
            <w:noWrap/>
            <w:tcMar>
              <w:left w:w="57" w:type="dxa"/>
              <w:right w:w="57" w:type="dxa"/>
            </w:tcMar>
          </w:tcPr>
          <w:p w:rsidR="00A31ADE" w:rsidRPr="00033676" w:rsidRDefault="00A31ADE" w:rsidP="00BF43E2">
            <w:pPr>
              <w:pStyle w:val="Tabletext"/>
              <w:jc w:val="center"/>
              <w:rPr>
                <w:lang w:val="fr-CH"/>
              </w:rPr>
            </w:pPr>
          </w:p>
        </w:tc>
      </w:tr>
    </w:tbl>
    <w:p w:rsidR="00501CDC" w:rsidRPr="00501CDC" w:rsidRDefault="00501CDC" w:rsidP="00501CDC">
      <w:pPr>
        <w:pStyle w:val="TableNo"/>
      </w:pPr>
      <w:r w:rsidRPr="00D230D5">
        <w:lastRenderedPageBreak/>
        <w:t>TABLEAU</w:t>
      </w:r>
      <w:r>
        <w:t xml:space="preserve">  </w:t>
      </w:r>
      <w:r w:rsidRPr="00D230D5">
        <w:t>4</w:t>
      </w:r>
      <w:r w:rsidRPr="00ED6AAA">
        <w:t>c</w:t>
      </w:r>
      <w:r>
        <w:t xml:space="preserve"> (</w:t>
      </w:r>
      <w:r>
        <w:rPr>
          <w:i/>
          <w:iCs/>
        </w:rPr>
        <w:t>fin</w:t>
      </w:r>
      <w:r>
        <w:t>)</w:t>
      </w:r>
    </w:p>
    <w:tbl>
      <w:tblPr>
        <w:tblStyle w:val="TableGrid"/>
        <w:tblW w:w="9639" w:type="dxa"/>
        <w:jc w:val="center"/>
        <w:tblLayout w:type="fixed"/>
        <w:tblCellMar>
          <w:left w:w="57" w:type="dxa"/>
          <w:right w:w="57" w:type="dxa"/>
        </w:tblCellMar>
        <w:tblLook w:val="04A0"/>
      </w:tblPr>
      <w:tblGrid>
        <w:gridCol w:w="1082"/>
        <w:gridCol w:w="2997"/>
        <w:gridCol w:w="1083"/>
        <w:gridCol w:w="303"/>
        <w:gridCol w:w="1306"/>
        <w:gridCol w:w="850"/>
        <w:gridCol w:w="930"/>
        <w:gridCol w:w="1088"/>
      </w:tblGrid>
      <w:tr w:rsidR="00501CDC" w:rsidRPr="00D230D5" w:rsidTr="00501CDC">
        <w:trPr>
          <w:trHeight w:val="270"/>
          <w:tblHeader/>
          <w:jc w:val="center"/>
        </w:trPr>
        <w:tc>
          <w:tcPr>
            <w:tcW w:w="1082" w:type="dxa"/>
            <w:vMerge w:val="restart"/>
            <w:vAlign w:val="center"/>
          </w:tcPr>
          <w:p w:rsidR="00501CDC" w:rsidRPr="00D230D5" w:rsidRDefault="00501CDC" w:rsidP="00501CDC">
            <w:pPr>
              <w:pStyle w:val="Tablehead"/>
            </w:pPr>
            <w:r w:rsidRPr="00D230D5">
              <w:t>Bande E</w:t>
            </w:r>
            <w:r w:rsidRPr="00D230D5">
              <w:noBreakHyphen/>
              <w:t>UTRA</w:t>
            </w:r>
          </w:p>
        </w:tc>
        <w:tc>
          <w:tcPr>
            <w:tcW w:w="8557" w:type="dxa"/>
            <w:gridSpan w:val="7"/>
            <w:vAlign w:val="center"/>
          </w:tcPr>
          <w:p w:rsidR="00501CDC" w:rsidRPr="00D230D5" w:rsidRDefault="00501CDC" w:rsidP="00501CDC">
            <w:pPr>
              <w:pStyle w:val="Tablehead"/>
            </w:pPr>
            <w:r w:rsidRPr="00D230D5">
              <w:t>Rayonnements non essentiels</w:t>
            </w:r>
          </w:p>
        </w:tc>
      </w:tr>
      <w:tr w:rsidR="00501CDC" w:rsidRPr="00D230D5" w:rsidTr="00501CDC">
        <w:trPr>
          <w:trHeight w:val="450"/>
          <w:tblHeader/>
          <w:jc w:val="center"/>
        </w:trPr>
        <w:tc>
          <w:tcPr>
            <w:tcW w:w="1082" w:type="dxa"/>
            <w:vMerge/>
            <w:vAlign w:val="center"/>
          </w:tcPr>
          <w:p w:rsidR="00501CDC" w:rsidRPr="00D230D5" w:rsidRDefault="00501CDC" w:rsidP="00501CDC">
            <w:pPr>
              <w:pStyle w:val="Tablehead"/>
            </w:pPr>
          </w:p>
        </w:tc>
        <w:tc>
          <w:tcPr>
            <w:tcW w:w="2997" w:type="dxa"/>
          </w:tcPr>
          <w:p w:rsidR="00501CDC" w:rsidRPr="00D230D5" w:rsidRDefault="00501CDC" w:rsidP="00501CDC">
            <w:pPr>
              <w:pStyle w:val="Tablehead"/>
            </w:pPr>
            <w:r w:rsidRPr="00D230D5">
              <w:t>Bande protégée</w:t>
            </w:r>
          </w:p>
        </w:tc>
        <w:tc>
          <w:tcPr>
            <w:tcW w:w="2692" w:type="dxa"/>
            <w:gridSpan w:val="3"/>
          </w:tcPr>
          <w:p w:rsidR="00501CDC" w:rsidRPr="00D230D5" w:rsidRDefault="00501CDC" w:rsidP="00501CDC">
            <w:pPr>
              <w:pStyle w:val="Tablehead"/>
            </w:pPr>
            <w:r w:rsidRPr="00D230D5">
              <w:t xml:space="preserve">Gamme de fréquences </w:t>
            </w:r>
            <w:r w:rsidRPr="00D230D5">
              <w:br/>
              <w:t>(MHz)</w:t>
            </w:r>
          </w:p>
        </w:tc>
        <w:tc>
          <w:tcPr>
            <w:tcW w:w="850" w:type="dxa"/>
          </w:tcPr>
          <w:p w:rsidR="00501CDC" w:rsidRPr="00D230D5" w:rsidRDefault="00501CDC" w:rsidP="00501CDC">
            <w:pPr>
              <w:pStyle w:val="Tablehead"/>
            </w:pPr>
            <w:r w:rsidRPr="00D230D5">
              <w:t>Niveau (dBm)</w:t>
            </w:r>
          </w:p>
        </w:tc>
        <w:tc>
          <w:tcPr>
            <w:tcW w:w="930" w:type="dxa"/>
          </w:tcPr>
          <w:p w:rsidR="00501CDC" w:rsidRPr="00D230D5" w:rsidRDefault="00501CDC" w:rsidP="00501CDC">
            <w:pPr>
              <w:pStyle w:val="Tablehead"/>
            </w:pPr>
            <w:r w:rsidRPr="00D230D5">
              <w:t>Largeur de bande (MHz)</w:t>
            </w:r>
          </w:p>
        </w:tc>
        <w:tc>
          <w:tcPr>
            <w:tcW w:w="1088" w:type="dxa"/>
            <w:noWrap/>
          </w:tcPr>
          <w:p w:rsidR="00501CDC" w:rsidRPr="00D230D5" w:rsidRDefault="00501CDC" w:rsidP="00501CDC">
            <w:pPr>
              <w:pStyle w:val="Tablehead"/>
            </w:pPr>
            <w:r w:rsidRPr="00D230D5">
              <w:t>Obser</w:t>
            </w:r>
            <w:r>
              <w:t>-</w:t>
            </w:r>
            <w:r w:rsidRPr="00D230D5">
              <w:t>vation</w:t>
            </w: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10</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11</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1, 9, 11, 34 E-UTRA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860</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895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1 884</w:t>
            </w:r>
            <w:r>
              <w:rPr>
                <w:lang w:val="fr-CH"/>
              </w:rPr>
              <w:t>,</w:t>
            </w:r>
            <w:r w:rsidRPr="00033676">
              <w:rPr>
                <w:lang w:val="fr-CH"/>
              </w:rPr>
              <w:t>5</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1 919</w:t>
            </w:r>
            <w:r>
              <w:rPr>
                <w:lang w:val="fr-CH"/>
              </w:rPr>
              <w:t>,</w:t>
            </w:r>
            <w:r w:rsidRPr="00033676">
              <w:rPr>
                <w:lang w:val="fr-CH"/>
              </w:rPr>
              <w:t>6</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–41</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3</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val="restart"/>
            <w:tcMar>
              <w:left w:w="57" w:type="dxa"/>
              <w:right w:w="57" w:type="dxa"/>
            </w:tcMar>
          </w:tcPr>
          <w:p w:rsidR="00A31ADE" w:rsidRPr="00033676" w:rsidRDefault="00A31ADE" w:rsidP="00BF43E2">
            <w:pPr>
              <w:pStyle w:val="Tabletext"/>
              <w:jc w:val="center"/>
              <w:rPr>
                <w:lang w:val="fr-CH"/>
              </w:rPr>
            </w:pPr>
            <w:r w:rsidRPr="00033676">
              <w:rPr>
                <w:lang w:val="fr-CH"/>
              </w:rPr>
              <w:t>13</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vMerge/>
            <w:tcMar>
              <w:left w:w="57" w:type="dxa"/>
              <w:right w:w="57" w:type="dxa"/>
            </w:tcMar>
          </w:tcPr>
          <w:p w:rsidR="00A31ADE" w:rsidRPr="00033676" w:rsidRDefault="00A31ADE" w:rsidP="00BF43E2">
            <w:pPr>
              <w:pStyle w:val="Tabletext"/>
              <w:jc w:val="center"/>
              <w:rPr>
                <w:lang w:val="fr-CH"/>
              </w:rPr>
            </w:pPr>
          </w:p>
        </w:tc>
        <w:tc>
          <w:tcPr>
            <w:tcW w:w="2997" w:type="dxa"/>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763</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775</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–35</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00625</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tcMar>
              <w:left w:w="57" w:type="dxa"/>
              <w:right w:w="57" w:type="dxa"/>
            </w:tcMar>
          </w:tcPr>
          <w:p w:rsidR="00A31ADE" w:rsidRPr="00033676" w:rsidRDefault="00A31ADE" w:rsidP="00BF43E2">
            <w:pPr>
              <w:pStyle w:val="Tabletext"/>
              <w:jc w:val="center"/>
              <w:rPr>
                <w:lang w:val="fr-CH"/>
              </w:rPr>
            </w:pPr>
            <w:r w:rsidRPr="00033676">
              <w:rPr>
                <w:lang w:val="fr-CH"/>
              </w:rPr>
              <w:t>14</w:t>
            </w:r>
          </w:p>
        </w:tc>
        <w:tc>
          <w:tcPr>
            <w:tcW w:w="2997" w:type="dxa"/>
            <w:tcMar>
              <w:left w:w="57" w:type="dxa"/>
              <w:right w:w="57" w:type="dxa"/>
            </w:tcMar>
          </w:tcPr>
          <w:p w:rsidR="00A31ADE" w:rsidRPr="00033676" w:rsidRDefault="00A31ADE" w:rsidP="00BF43E2">
            <w:pPr>
              <w:pStyle w:val="Tabletext"/>
              <w:jc w:val="left"/>
              <w:rPr>
                <w:lang w:val="fr-CH"/>
              </w:rPr>
            </w:pPr>
            <w:r>
              <w:rPr>
                <w:lang w:val="fr-CH"/>
              </w:rPr>
              <w:t xml:space="preserve">Bandes </w:t>
            </w:r>
            <w:r w:rsidRPr="00033676">
              <w:rPr>
                <w:lang w:val="fr-CH"/>
              </w:rPr>
              <w:t>2, 4, 5, 10, 13, 14</w:t>
            </w:r>
            <w:r>
              <w:rPr>
                <w:lang w:val="fr-CH"/>
              </w:rPr>
              <w:t> </w:t>
            </w:r>
            <w:r w:rsidRPr="00033676">
              <w:rPr>
                <w:lang w:val="fr-CH"/>
              </w:rPr>
              <w:t>E</w:t>
            </w:r>
            <w:r>
              <w:rPr>
                <w:lang w:val="fr-CH"/>
              </w:rPr>
              <w:noBreakHyphen/>
            </w:r>
            <w:r w:rsidRPr="00033676">
              <w:rPr>
                <w:lang w:val="fr-CH"/>
              </w:rPr>
              <w:t>UTRA</w:t>
            </w:r>
          </w:p>
        </w:tc>
        <w:tc>
          <w:tcPr>
            <w:tcW w:w="1083" w:type="dxa"/>
            <w:tcMar>
              <w:left w:w="57" w:type="dxa"/>
              <w:right w:w="57" w:type="dxa"/>
            </w:tcMar>
          </w:tcPr>
          <w:p w:rsidR="00A31ADE" w:rsidRPr="00033676" w:rsidRDefault="00A31ADE" w:rsidP="00BF43E2">
            <w:pPr>
              <w:pStyle w:val="Tabletext"/>
              <w:jc w:val="center"/>
              <w:rPr>
                <w:lang w:val="fr-CH"/>
              </w:rPr>
            </w:pPr>
            <w:r w:rsidRPr="00033676">
              <w:rPr>
                <w:lang w:val="fr-CH"/>
              </w:rPr>
              <w:t>FDL_low</w:t>
            </w:r>
          </w:p>
        </w:tc>
        <w:tc>
          <w:tcPr>
            <w:tcW w:w="303" w:type="dxa"/>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Mar>
              <w:left w:w="57" w:type="dxa"/>
              <w:right w:w="57" w:type="dxa"/>
            </w:tcMar>
          </w:tcPr>
          <w:p w:rsidR="00A31ADE" w:rsidRPr="00033676" w:rsidRDefault="00A31ADE" w:rsidP="00BF43E2">
            <w:pPr>
              <w:pStyle w:val="Tabletext"/>
              <w:jc w:val="center"/>
              <w:rPr>
                <w:lang w:val="fr-CH"/>
              </w:rPr>
            </w:pPr>
            <w:r w:rsidRPr="00033676">
              <w:rPr>
                <w:lang w:val="fr-CH"/>
              </w:rPr>
              <w:t>FDL_high</w:t>
            </w:r>
          </w:p>
        </w:tc>
        <w:tc>
          <w:tcPr>
            <w:tcW w:w="850" w:type="dxa"/>
            <w:tcMar>
              <w:left w:w="57" w:type="dxa"/>
              <w:right w:w="57" w:type="dxa"/>
            </w:tcMar>
          </w:tcPr>
          <w:p w:rsidR="00A31ADE" w:rsidRPr="00033676" w:rsidRDefault="00A31ADE" w:rsidP="00BF43E2">
            <w:pPr>
              <w:pStyle w:val="Tabletext"/>
              <w:jc w:val="center"/>
              <w:rPr>
                <w:lang w:val="fr-CH"/>
              </w:rPr>
            </w:pPr>
            <w:r w:rsidRPr="00033676">
              <w:rPr>
                <w:lang w:val="fr-CH"/>
              </w:rPr>
              <w:t>–50</w:t>
            </w:r>
          </w:p>
        </w:tc>
        <w:tc>
          <w:tcPr>
            <w:tcW w:w="930" w:type="dxa"/>
            <w:noWrap/>
            <w:tcMar>
              <w:left w:w="57" w:type="dxa"/>
              <w:right w:w="57" w:type="dxa"/>
            </w:tcMar>
          </w:tcPr>
          <w:p w:rsidR="00A31ADE" w:rsidRPr="00033676" w:rsidRDefault="00A31ADE" w:rsidP="00BF43E2">
            <w:pPr>
              <w:pStyle w:val="Tabletext"/>
              <w:jc w:val="center"/>
              <w:rPr>
                <w:lang w:val="fr-CH"/>
              </w:rPr>
            </w:pPr>
            <w:r w:rsidRPr="00033676">
              <w:rPr>
                <w:lang w:val="fr-CH"/>
              </w:rPr>
              <w:t>1</w:t>
            </w:r>
          </w:p>
        </w:tc>
        <w:tc>
          <w:tcPr>
            <w:tcW w:w="1088" w:type="dxa"/>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1082" w:type="dxa"/>
            <w:tcBorders>
              <w:bottom w:val="single" w:sz="4" w:space="0" w:color="auto"/>
            </w:tcBorders>
            <w:tcMar>
              <w:left w:w="57" w:type="dxa"/>
              <w:right w:w="57" w:type="dxa"/>
            </w:tcMar>
          </w:tcPr>
          <w:p w:rsidR="00A31ADE" w:rsidRPr="00033676" w:rsidRDefault="00A31ADE" w:rsidP="00BF43E2">
            <w:pPr>
              <w:pStyle w:val="Tabletext"/>
              <w:jc w:val="center"/>
              <w:rPr>
                <w:lang w:val="fr-CH"/>
              </w:rPr>
            </w:pPr>
          </w:p>
        </w:tc>
        <w:tc>
          <w:tcPr>
            <w:tcW w:w="2997" w:type="dxa"/>
            <w:tcBorders>
              <w:bottom w:val="single" w:sz="4" w:space="0" w:color="auto"/>
            </w:tcBorders>
            <w:tcMar>
              <w:left w:w="57" w:type="dxa"/>
              <w:right w:w="57" w:type="dxa"/>
            </w:tcMar>
          </w:tcPr>
          <w:p w:rsidR="00A31ADE" w:rsidRPr="00033676" w:rsidRDefault="00A31ADE" w:rsidP="00BF43E2">
            <w:pPr>
              <w:pStyle w:val="Tabletext"/>
              <w:jc w:val="left"/>
              <w:rPr>
                <w:lang w:val="fr-CH"/>
              </w:rPr>
            </w:pPr>
            <w:r>
              <w:rPr>
                <w:lang w:val="fr-CH"/>
              </w:rPr>
              <w:t>Gamme de fréquences</w:t>
            </w:r>
          </w:p>
        </w:tc>
        <w:tc>
          <w:tcPr>
            <w:tcW w:w="1083" w:type="dxa"/>
            <w:tcBorders>
              <w:bottom w:val="single" w:sz="4" w:space="0" w:color="auto"/>
            </w:tcBorders>
            <w:tcMar>
              <w:left w:w="57" w:type="dxa"/>
              <w:right w:w="57" w:type="dxa"/>
            </w:tcMar>
          </w:tcPr>
          <w:p w:rsidR="00A31ADE" w:rsidRPr="00033676" w:rsidRDefault="00A31ADE" w:rsidP="00BF43E2">
            <w:pPr>
              <w:pStyle w:val="Tabletext"/>
              <w:jc w:val="center"/>
              <w:rPr>
                <w:lang w:val="fr-CH"/>
              </w:rPr>
            </w:pPr>
            <w:r w:rsidRPr="00033676">
              <w:rPr>
                <w:lang w:val="fr-CH"/>
              </w:rPr>
              <w:t>763</w:t>
            </w:r>
          </w:p>
        </w:tc>
        <w:tc>
          <w:tcPr>
            <w:tcW w:w="303" w:type="dxa"/>
            <w:tcBorders>
              <w:bottom w:val="single" w:sz="4" w:space="0" w:color="auto"/>
            </w:tcBorders>
            <w:tcMar>
              <w:left w:w="57" w:type="dxa"/>
              <w:right w:w="57" w:type="dxa"/>
            </w:tcMar>
          </w:tcPr>
          <w:p w:rsidR="00A31ADE" w:rsidRPr="00033676" w:rsidRDefault="00A31ADE" w:rsidP="00BF43E2">
            <w:pPr>
              <w:pStyle w:val="Tabletext"/>
              <w:jc w:val="center"/>
              <w:rPr>
                <w:lang w:val="fr-CH"/>
              </w:rPr>
            </w:pPr>
            <w:r w:rsidRPr="00033676">
              <w:rPr>
                <w:lang w:val="fr-CH"/>
              </w:rPr>
              <w:t>–</w:t>
            </w:r>
          </w:p>
        </w:tc>
        <w:tc>
          <w:tcPr>
            <w:tcW w:w="1306" w:type="dxa"/>
            <w:tcBorders>
              <w:bottom w:val="single" w:sz="4" w:space="0" w:color="auto"/>
            </w:tcBorders>
            <w:tcMar>
              <w:left w:w="57" w:type="dxa"/>
              <w:right w:w="57" w:type="dxa"/>
            </w:tcMar>
          </w:tcPr>
          <w:p w:rsidR="00A31ADE" w:rsidRPr="00033676" w:rsidRDefault="00A31ADE" w:rsidP="00BF43E2">
            <w:pPr>
              <w:pStyle w:val="Tabletext"/>
              <w:jc w:val="center"/>
              <w:rPr>
                <w:lang w:val="fr-CH"/>
              </w:rPr>
            </w:pPr>
            <w:r w:rsidRPr="00033676">
              <w:rPr>
                <w:lang w:val="fr-CH"/>
              </w:rPr>
              <w:t>775</w:t>
            </w:r>
          </w:p>
        </w:tc>
        <w:tc>
          <w:tcPr>
            <w:tcW w:w="850" w:type="dxa"/>
            <w:tcBorders>
              <w:bottom w:val="single" w:sz="4" w:space="0" w:color="auto"/>
            </w:tcBorders>
            <w:tcMar>
              <w:left w:w="57" w:type="dxa"/>
              <w:right w:w="57" w:type="dxa"/>
            </w:tcMar>
          </w:tcPr>
          <w:p w:rsidR="00A31ADE" w:rsidRPr="00033676" w:rsidRDefault="00A31ADE" w:rsidP="00BF43E2">
            <w:pPr>
              <w:pStyle w:val="Tabletext"/>
              <w:jc w:val="center"/>
              <w:rPr>
                <w:lang w:val="fr-CH"/>
              </w:rPr>
            </w:pPr>
            <w:r w:rsidRPr="00033676">
              <w:rPr>
                <w:lang w:val="fr-CH"/>
              </w:rPr>
              <w:t>–35</w:t>
            </w:r>
          </w:p>
        </w:tc>
        <w:tc>
          <w:tcPr>
            <w:tcW w:w="930" w:type="dxa"/>
            <w:tcBorders>
              <w:bottom w:val="single" w:sz="4" w:space="0" w:color="auto"/>
            </w:tcBorders>
            <w:noWrap/>
            <w:tcMar>
              <w:left w:w="57" w:type="dxa"/>
              <w:right w:w="57" w:type="dxa"/>
            </w:tcMar>
          </w:tcPr>
          <w:p w:rsidR="00A31ADE" w:rsidRPr="00033676" w:rsidRDefault="00A31ADE" w:rsidP="00BF43E2">
            <w:pPr>
              <w:pStyle w:val="Tabletext"/>
              <w:jc w:val="center"/>
              <w:rPr>
                <w:lang w:val="fr-CH"/>
              </w:rPr>
            </w:pPr>
            <w:r w:rsidRPr="00033676">
              <w:rPr>
                <w:lang w:val="fr-CH"/>
              </w:rPr>
              <w:t>0</w:t>
            </w:r>
            <w:r>
              <w:rPr>
                <w:lang w:val="fr-CH"/>
              </w:rPr>
              <w:t>,</w:t>
            </w:r>
            <w:r w:rsidRPr="00033676">
              <w:rPr>
                <w:lang w:val="fr-CH"/>
              </w:rPr>
              <w:t>00625</w:t>
            </w:r>
          </w:p>
        </w:tc>
        <w:tc>
          <w:tcPr>
            <w:tcW w:w="1088" w:type="dxa"/>
            <w:tcBorders>
              <w:bottom w:val="single" w:sz="4" w:space="0" w:color="auto"/>
            </w:tcBorders>
            <w:noWrap/>
            <w:tcMar>
              <w:left w:w="57" w:type="dxa"/>
              <w:right w:w="57" w:type="dxa"/>
            </w:tcMar>
          </w:tcPr>
          <w:p w:rsidR="00A31ADE" w:rsidRPr="00033676" w:rsidRDefault="00A31ADE" w:rsidP="00BF43E2">
            <w:pPr>
              <w:pStyle w:val="Tabletext"/>
              <w:jc w:val="center"/>
              <w:rPr>
                <w:lang w:val="fr-CH"/>
              </w:rPr>
            </w:pPr>
          </w:p>
        </w:tc>
      </w:tr>
      <w:tr w:rsidR="00A31ADE" w:rsidRPr="00033676" w:rsidTr="008D602F">
        <w:tblPrEx>
          <w:tblCellMar>
            <w:left w:w="108" w:type="dxa"/>
            <w:right w:w="108" w:type="dxa"/>
          </w:tblCellMar>
        </w:tblPrEx>
        <w:trPr>
          <w:trHeight w:val="225"/>
          <w:jc w:val="center"/>
        </w:trPr>
        <w:tc>
          <w:tcPr>
            <w:tcW w:w="9639" w:type="dxa"/>
            <w:gridSpan w:val="8"/>
            <w:tcBorders>
              <w:top w:val="single" w:sz="4" w:space="0" w:color="auto"/>
              <w:left w:val="nil"/>
              <w:bottom w:val="nil"/>
              <w:right w:val="nil"/>
            </w:tcBorders>
            <w:tcMar>
              <w:left w:w="57" w:type="dxa"/>
              <w:right w:w="57" w:type="dxa"/>
            </w:tcMar>
          </w:tcPr>
          <w:p w:rsidR="00A31ADE" w:rsidRPr="00033676" w:rsidRDefault="00A31ADE" w:rsidP="008D602F">
            <w:pPr>
              <w:pStyle w:val="Tabletext"/>
              <w:rPr>
                <w:lang w:val="fr-CH"/>
              </w:rPr>
            </w:pPr>
            <w:r w:rsidRPr="00033676">
              <w:rPr>
                <w:lang w:val="fr-CH"/>
              </w:rPr>
              <w:t xml:space="preserve">NOTE 1 – FDL_low </w:t>
            </w:r>
            <w:r>
              <w:rPr>
                <w:lang w:val="fr-CH"/>
              </w:rPr>
              <w:t xml:space="preserve">et </w:t>
            </w:r>
            <w:r w:rsidRPr="00033676">
              <w:rPr>
                <w:lang w:val="fr-CH"/>
              </w:rPr>
              <w:t xml:space="preserve">FDL_high </w:t>
            </w:r>
            <w:r>
              <w:rPr>
                <w:lang w:val="fr-CH"/>
              </w:rPr>
              <w:t xml:space="preserve">renvoient à chaque bande de fréquences </w:t>
            </w:r>
            <w:r w:rsidRPr="00033676">
              <w:rPr>
                <w:lang w:val="fr-CH"/>
              </w:rPr>
              <w:t xml:space="preserve">E-UTRA </w:t>
            </w:r>
            <w:r>
              <w:rPr>
                <w:lang w:val="fr-CH"/>
              </w:rPr>
              <w:t xml:space="preserve">indiquée dans la </w:t>
            </w:r>
            <w:r w:rsidRPr="00033676">
              <w:rPr>
                <w:lang w:val="fr-CH"/>
              </w:rPr>
              <w:t xml:space="preserve">Note 2 </w:t>
            </w:r>
            <w:r>
              <w:rPr>
                <w:lang w:val="fr-CH"/>
              </w:rPr>
              <w:t xml:space="preserve">du point 1 du </w:t>
            </w:r>
            <w:r w:rsidRPr="00033676">
              <w:rPr>
                <w:i/>
                <w:iCs/>
                <w:lang w:val="fr-CH"/>
              </w:rPr>
              <w:t>recomm</w:t>
            </w:r>
            <w:r>
              <w:rPr>
                <w:i/>
                <w:iCs/>
                <w:lang w:val="fr-CH"/>
              </w:rPr>
              <w:t>a</w:t>
            </w:r>
            <w:r w:rsidRPr="00033676">
              <w:rPr>
                <w:i/>
                <w:iCs/>
                <w:lang w:val="fr-CH"/>
              </w:rPr>
              <w:t>nd</w:t>
            </w:r>
            <w:r>
              <w:rPr>
                <w:i/>
                <w:iCs/>
                <w:lang w:val="fr-CH"/>
              </w:rPr>
              <w:t>e</w:t>
            </w:r>
            <w:r>
              <w:rPr>
                <w:lang w:val="fr-CH"/>
              </w:rPr>
              <w:t>.</w:t>
            </w:r>
          </w:p>
          <w:p w:rsidR="00A31ADE" w:rsidRPr="00033676" w:rsidRDefault="00A31ADE" w:rsidP="008D602F">
            <w:pPr>
              <w:pStyle w:val="Tabletext"/>
              <w:rPr>
                <w:lang w:val="fr-CH"/>
              </w:rPr>
            </w:pPr>
            <w:r w:rsidRPr="00033676">
              <w:rPr>
                <w:lang w:val="fr-CH"/>
              </w:rPr>
              <w:t>NOTE 2 – </w:t>
            </w:r>
            <w:r w:rsidRPr="005D65B3">
              <w:rPr>
                <w:lang w:val="fr-CH"/>
              </w:rPr>
              <w:t xml:space="preserve">A titre exceptionnel, </w:t>
            </w:r>
            <w:r>
              <w:rPr>
                <w:lang w:val="fr-CH"/>
              </w:rPr>
              <w:t xml:space="preserve">des </w:t>
            </w:r>
            <w:r w:rsidRPr="005D65B3">
              <w:rPr>
                <w:lang w:val="fr-CH"/>
              </w:rPr>
              <w:t xml:space="preserve">mesures avec un niveau ne dépassant pas les limites applicables définies dans le Tableau </w:t>
            </w:r>
            <w:r>
              <w:rPr>
                <w:lang w:val="fr-CH"/>
              </w:rPr>
              <w:t>6.6.3.1-2</w:t>
            </w:r>
            <w:r w:rsidRPr="005D65B3">
              <w:rPr>
                <w:lang w:val="fr-CH"/>
              </w:rPr>
              <w:t xml:space="preserve"> sont autorisées pour chaque </w:t>
            </w:r>
            <w:r>
              <w:rPr>
                <w:lang w:val="fr-CH"/>
              </w:rPr>
              <w:t xml:space="preserve">porteuse E-UTRA assignée </w:t>
            </w:r>
            <w:r w:rsidRPr="005D65B3">
              <w:rPr>
                <w:lang w:val="fr-CH"/>
              </w:rPr>
              <w:t>utilisé</w:t>
            </w:r>
            <w:r>
              <w:rPr>
                <w:lang w:val="fr-CH"/>
              </w:rPr>
              <w:t>e</w:t>
            </w:r>
            <w:r w:rsidRPr="005D65B3">
              <w:rPr>
                <w:lang w:val="fr-CH"/>
              </w:rPr>
              <w:t xml:space="preserve"> dans la mesure</w:t>
            </w:r>
            <w:r>
              <w:rPr>
                <w:lang w:val="fr-CH"/>
              </w:rPr>
              <w:t>,</w:t>
            </w:r>
            <w:r w:rsidRPr="00033676">
              <w:rPr>
                <w:lang w:val="fr-CH"/>
              </w:rPr>
              <w:t xml:space="preserve"> </w:t>
            </w:r>
            <w:r>
              <w:rPr>
                <w:lang w:val="fr-CH"/>
              </w:rPr>
              <w:t>en raison des rayonnements non essentiels sur la deuxième ou la troisième harmonique.</w:t>
            </w:r>
            <w:r w:rsidRPr="00033676">
              <w:rPr>
                <w:lang w:val="fr-CH"/>
              </w:rPr>
              <w:t xml:space="preserve"> </w:t>
            </w:r>
            <w:r>
              <w:rPr>
                <w:lang w:val="fr-CH"/>
              </w:rPr>
              <w:t xml:space="preserve">Une </w:t>
            </w:r>
            <w:r w:rsidRPr="00033676">
              <w:rPr>
                <w:lang w:val="fr-CH"/>
              </w:rPr>
              <w:t xml:space="preserve">exception </w:t>
            </w:r>
            <w:r>
              <w:rPr>
                <w:lang w:val="fr-CH"/>
              </w:rPr>
              <w:t>est autorisée s'il existe au moins un élément de ressource individuel dans la largeur de bande d'é</w:t>
            </w:r>
            <w:r w:rsidRPr="00033676">
              <w:rPr>
                <w:lang w:val="fr-CH"/>
              </w:rPr>
              <w:t>mission (</w:t>
            </w:r>
            <w:r>
              <w:rPr>
                <w:lang w:val="fr-CH"/>
              </w:rPr>
              <w:t xml:space="preserve">voir la </w:t>
            </w:r>
            <w:r w:rsidRPr="00033676">
              <w:rPr>
                <w:lang w:val="fr-CH"/>
              </w:rPr>
              <w:t>Fig</w:t>
            </w:r>
            <w:r>
              <w:rPr>
                <w:lang w:val="fr-CH"/>
              </w:rPr>
              <w:t>ure</w:t>
            </w:r>
            <w:r w:rsidRPr="00033676">
              <w:rPr>
                <w:lang w:val="fr-CH"/>
              </w:rPr>
              <w:t xml:space="preserve"> 5</w:t>
            </w:r>
            <w:r>
              <w:rPr>
                <w:lang w:val="fr-CH"/>
              </w:rPr>
              <w:t>.</w:t>
            </w:r>
            <w:r w:rsidRPr="00033676">
              <w:rPr>
                <w:lang w:val="fr-CH"/>
              </w:rPr>
              <w:t>4</w:t>
            </w:r>
            <w:r>
              <w:rPr>
                <w:lang w:val="fr-CH"/>
              </w:rPr>
              <w:t>.</w:t>
            </w:r>
            <w:r w:rsidRPr="00033676">
              <w:rPr>
                <w:lang w:val="fr-CH"/>
              </w:rPr>
              <w:t xml:space="preserve">2-1) </w:t>
            </w:r>
            <w:r>
              <w:rPr>
                <w:lang w:val="fr-CH"/>
              </w:rPr>
              <w:t>pour lequel la deuxième ou la troisième harmonique</w:t>
            </w:r>
            <w:r w:rsidRPr="00033676">
              <w:rPr>
                <w:lang w:val="fr-CH"/>
              </w:rPr>
              <w:t xml:space="preserve">, </w:t>
            </w:r>
            <w:r>
              <w:rPr>
                <w:lang w:val="fr-CH"/>
              </w:rPr>
              <w:t>c'est-à-dire la fréquence égale à deux ou trois fois la fréquence de cet élément de ressource</w:t>
            </w:r>
            <w:r w:rsidRPr="00033676">
              <w:rPr>
                <w:lang w:val="fr-CH"/>
              </w:rPr>
              <w:t xml:space="preserve">, </w:t>
            </w:r>
            <w:r>
              <w:rPr>
                <w:lang w:val="fr-CH"/>
              </w:rPr>
              <w:t>est comprise dans la largeur de bande de mesure.</w:t>
            </w:r>
          </w:p>
          <w:p w:rsidR="00A31ADE" w:rsidRPr="00033676" w:rsidRDefault="00A31ADE" w:rsidP="008D602F">
            <w:pPr>
              <w:pStyle w:val="Tabletext"/>
              <w:rPr>
                <w:lang w:val="fr-CH"/>
              </w:rPr>
            </w:pPr>
            <w:r w:rsidRPr="00033676">
              <w:rPr>
                <w:lang w:val="fr-CH"/>
              </w:rPr>
              <w:t>NOTE 3 – </w:t>
            </w:r>
            <w:r>
              <w:rPr>
                <w:lang w:val="fr-CH"/>
              </w:rPr>
              <w:t xml:space="preserve">Une certaine </w:t>
            </w:r>
            <w:r w:rsidRPr="00033676">
              <w:rPr>
                <w:lang w:val="fr-CH"/>
              </w:rPr>
              <w:t xml:space="preserve">restriction </w:t>
            </w:r>
            <w:r>
              <w:rPr>
                <w:lang w:val="fr-CH"/>
              </w:rPr>
              <w:t>sera nécessaire soit pour la bande de fonctionnement soit pour la bande protégée pour pouvoir respecter ces limites.</w:t>
            </w:r>
          </w:p>
          <w:p w:rsidR="00A31ADE" w:rsidRPr="00033676" w:rsidRDefault="00A31ADE" w:rsidP="008D602F">
            <w:pPr>
              <w:pStyle w:val="Tabletext"/>
              <w:rPr>
                <w:lang w:val="fr-CH"/>
              </w:rPr>
            </w:pPr>
            <w:r w:rsidRPr="00033676">
              <w:rPr>
                <w:lang w:val="fr-CH"/>
              </w:rPr>
              <w:t>NOTE 4 – </w:t>
            </w:r>
            <w:r>
              <w:rPr>
                <w:lang w:val="fr-CH"/>
              </w:rPr>
              <w:t xml:space="preserve">Les limites sont spécifiées en termes de sous-bandes </w:t>
            </w:r>
            <w:r w:rsidRPr="00033676">
              <w:rPr>
                <w:lang w:val="fr-CH"/>
              </w:rPr>
              <w:t>E-UTRA</w:t>
            </w:r>
            <w:r>
              <w:rPr>
                <w:lang w:val="fr-CH"/>
              </w:rPr>
              <w:t>.</w:t>
            </w:r>
          </w:p>
          <w:p w:rsidR="00A31ADE" w:rsidRPr="00033676" w:rsidRDefault="00A31ADE" w:rsidP="008D602F">
            <w:pPr>
              <w:pStyle w:val="Tabletext"/>
              <w:rPr>
                <w:lang w:val="fr-CH"/>
              </w:rPr>
            </w:pPr>
            <w:r w:rsidRPr="00033676">
              <w:rPr>
                <w:lang w:val="fr-CH"/>
              </w:rPr>
              <w:t>NOTE 5 – </w:t>
            </w:r>
            <w:r>
              <w:rPr>
                <w:lang w:val="fr-CH"/>
              </w:rPr>
              <w:t>Pour un fonctionnement TDD non synchronisé, une</w:t>
            </w:r>
            <w:r w:rsidRPr="00033676">
              <w:rPr>
                <w:lang w:val="fr-CH"/>
              </w:rPr>
              <w:t xml:space="preserve"> </w:t>
            </w:r>
            <w:r>
              <w:rPr>
                <w:lang w:val="fr-CH"/>
              </w:rPr>
              <w:t xml:space="preserve">certaine </w:t>
            </w:r>
            <w:r w:rsidRPr="00033676">
              <w:rPr>
                <w:lang w:val="fr-CH"/>
              </w:rPr>
              <w:t xml:space="preserve">restriction </w:t>
            </w:r>
            <w:r>
              <w:rPr>
                <w:lang w:val="fr-CH"/>
              </w:rPr>
              <w:t>sera nécessaire soit pour la bande de fonctionnement soit pour la bande protégée pour pouvoir respecter ces limites.</w:t>
            </w:r>
          </w:p>
        </w:tc>
      </w:tr>
    </w:tbl>
    <w:p w:rsidR="00A31ADE" w:rsidRPr="00545F6E" w:rsidRDefault="00A31ADE" w:rsidP="00A31ADE">
      <w:pPr>
        <w:pStyle w:val="Heading1"/>
      </w:pPr>
      <w:r w:rsidRPr="00545F6E">
        <w:t>5</w:t>
      </w:r>
      <w:r w:rsidRPr="00545F6E">
        <w:tab/>
        <w:t>Rayonnements non essentiels du récepteur (par conduction)</w:t>
      </w:r>
    </w:p>
    <w:p w:rsidR="00A31ADE" w:rsidRPr="00033676" w:rsidRDefault="00A31ADE" w:rsidP="00A31ADE">
      <w:pPr>
        <w:jc w:val="both"/>
        <w:rPr>
          <w:lang w:val="fr-CH"/>
        </w:rPr>
      </w:pPr>
      <w:r>
        <w:rPr>
          <w:lang w:val="fr-CH"/>
        </w:rPr>
        <w:t>La puissance des rayonnements non essentiels est la puissance des rayonnements produits ou amplifiés dans un récepteur qui apparaissent au connecteur de l'antenne de l'équipement d'utilisateur</w:t>
      </w:r>
      <w:r w:rsidRPr="00033676">
        <w:rPr>
          <w:lang w:val="fr-CH"/>
        </w:rPr>
        <w:t>.</w:t>
      </w:r>
    </w:p>
    <w:p w:rsidR="00A31ADE" w:rsidRPr="00545F6E" w:rsidRDefault="00A31ADE" w:rsidP="00A31ADE">
      <w:pPr>
        <w:pStyle w:val="Heading2"/>
      </w:pPr>
      <w:r w:rsidRPr="00545F6E">
        <w:t>5.1</w:t>
      </w:r>
      <w:r w:rsidRPr="00545F6E">
        <w:tab/>
        <w:t>Rayonnements non essentiels du récepteur pour le système UTRA</w:t>
      </w:r>
    </w:p>
    <w:p w:rsidR="00A31ADE" w:rsidRPr="00033676" w:rsidRDefault="00A31ADE" w:rsidP="00A31ADE">
      <w:pPr>
        <w:jc w:val="both"/>
        <w:rPr>
          <w:lang w:val="fr-CH"/>
        </w:rPr>
      </w:pPr>
      <w:r>
        <w:rPr>
          <w:lang w:val="fr-CH"/>
        </w:rPr>
        <w:t>Pour le système UTRA, l</w:t>
      </w:r>
      <w:r w:rsidRPr="00033676">
        <w:rPr>
          <w:lang w:val="fr-CH"/>
        </w:rPr>
        <w:t>a puissance des rayonnements non essentiels en ondes entretenues à bande étroite ne devrait pas dépasser le niveau maximal spécifié dans les Tableaux 5 et 6.</w:t>
      </w:r>
    </w:p>
    <w:p w:rsidR="00501CDC" w:rsidRDefault="00501CDC">
      <w:pPr>
        <w:tabs>
          <w:tab w:val="clear" w:pos="794"/>
          <w:tab w:val="clear" w:pos="1191"/>
          <w:tab w:val="clear" w:pos="1588"/>
          <w:tab w:val="clear" w:pos="1985"/>
        </w:tabs>
        <w:overflowPunct/>
        <w:autoSpaceDE/>
        <w:autoSpaceDN/>
        <w:adjustRightInd/>
        <w:spacing w:before="0"/>
        <w:textAlignment w:val="auto"/>
      </w:pPr>
      <w:r>
        <w:br w:type="page"/>
      </w:r>
    </w:p>
    <w:p w:rsidR="00A31ADE" w:rsidRPr="00545F6E" w:rsidRDefault="00A31ADE" w:rsidP="00501CDC">
      <w:pPr>
        <w:pStyle w:val="TableNo"/>
        <w:keepNext w:val="0"/>
      </w:pPr>
      <w:r>
        <w:lastRenderedPageBreak/>
        <w:t xml:space="preserve">TABLEAU  </w:t>
      </w:r>
      <w:r w:rsidRPr="00545F6E">
        <w:t>5</w:t>
      </w:r>
    </w:p>
    <w:p w:rsidR="00A31ADE" w:rsidRPr="00545F6E" w:rsidRDefault="00A31ADE" w:rsidP="00501CDC">
      <w:pPr>
        <w:pStyle w:val="Tabletitle"/>
        <w:keepNext w:val="0"/>
      </w:pPr>
      <w:r w:rsidRPr="00545F6E">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A31ADE" w:rsidRPr="00033676" w:rsidTr="00BF43E2">
        <w:trPr>
          <w:jc w:val="center"/>
        </w:trPr>
        <w:tc>
          <w:tcPr>
            <w:tcW w:w="2704" w:type="dxa"/>
          </w:tcPr>
          <w:p w:rsidR="00A31ADE" w:rsidRPr="004E7472" w:rsidRDefault="00A31ADE" w:rsidP="00501CDC">
            <w:pPr>
              <w:pStyle w:val="Tablehead"/>
              <w:keepNext w:val="0"/>
            </w:pPr>
            <w:r w:rsidRPr="004E7472">
              <w:t>Bande de fréquences</w:t>
            </w:r>
          </w:p>
        </w:tc>
        <w:tc>
          <w:tcPr>
            <w:tcW w:w="1977" w:type="dxa"/>
          </w:tcPr>
          <w:p w:rsidR="00A31ADE" w:rsidRPr="004E7472" w:rsidRDefault="00A31ADE" w:rsidP="00501CDC">
            <w:pPr>
              <w:pStyle w:val="Tablehead"/>
              <w:keepNext w:val="0"/>
            </w:pPr>
            <w:r w:rsidRPr="004E7472">
              <w:t>Largeur de bande de mesure</w:t>
            </w:r>
          </w:p>
        </w:tc>
        <w:tc>
          <w:tcPr>
            <w:tcW w:w="1271" w:type="dxa"/>
          </w:tcPr>
          <w:p w:rsidR="00A31ADE" w:rsidRPr="004E7472" w:rsidRDefault="00A31ADE" w:rsidP="00501CDC">
            <w:pPr>
              <w:pStyle w:val="Tablehead"/>
              <w:keepNext w:val="0"/>
            </w:pPr>
            <w:r w:rsidRPr="004E7472">
              <w:t>Niveau maximal</w:t>
            </w:r>
          </w:p>
        </w:tc>
        <w:tc>
          <w:tcPr>
            <w:tcW w:w="3687" w:type="dxa"/>
          </w:tcPr>
          <w:p w:rsidR="00A31ADE" w:rsidRPr="004E7472" w:rsidRDefault="00A31ADE" w:rsidP="00501CDC">
            <w:pPr>
              <w:pStyle w:val="Tablehead"/>
              <w:keepNext w:val="0"/>
            </w:pPr>
            <w:r w:rsidRPr="004E7472">
              <w:t>Note</w:t>
            </w:r>
          </w:p>
        </w:tc>
      </w:tr>
      <w:tr w:rsidR="00A31ADE" w:rsidRPr="00033676" w:rsidTr="00BF43E2">
        <w:trPr>
          <w:trHeight w:val="170"/>
          <w:jc w:val="center"/>
        </w:trPr>
        <w:tc>
          <w:tcPr>
            <w:tcW w:w="2704" w:type="dxa"/>
            <w:vAlign w:val="center"/>
          </w:tcPr>
          <w:p w:rsidR="00A31ADE" w:rsidRPr="004E7472" w:rsidRDefault="00A31ADE" w:rsidP="00BF43E2">
            <w:pPr>
              <w:pStyle w:val="Tabletext"/>
              <w:jc w:val="center"/>
            </w:pPr>
            <w:r w:rsidRPr="004E7472">
              <w:t xml:space="preserve">30 MHz </w:t>
            </w:r>
            <w:r w:rsidRPr="004E7472">
              <w:sym w:font="Symbol" w:char="F0A3"/>
            </w:r>
            <w:r w:rsidRPr="004E7472">
              <w:t xml:space="preserve"> f &lt; 1 GHz</w:t>
            </w:r>
          </w:p>
        </w:tc>
        <w:tc>
          <w:tcPr>
            <w:tcW w:w="1977" w:type="dxa"/>
            <w:vAlign w:val="center"/>
          </w:tcPr>
          <w:p w:rsidR="00A31ADE" w:rsidRPr="004E7472" w:rsidRDefault="00A31ADE" w:rsidP="00BF43E2">
            <w:pPr>
              <w:pStyle w:val="Tabletext"/>
              <w:jc w:val="center"/>
            </w:pPr>
            <w:r w:rsidRPr="004E7472">
              <w:t>100 kHz</w:t>
            </w:r>
          </w:p>
        </w:tc>
        <w:tc>
          <w:tcPr>
            <w:tcW w:w="1271" w:type="dxa"/>
            <w:vAlign w:val="center"/>
          </w:tcPr>
          <w:p w:rsidR="00A31ADE" w:rsidRPr="004E7472" w:rsidRDefault="00A31ADE" w:rsidP="00BF43E2">
            <w:pPr>
              <w:pStyle w:val="Tabletext"/>
              <w:jc w:val="center"/>
            </w:pPr>
            <w:r w:rsidRPr="004E7472">
              <w:t>–57 (dBm)</w:t>
            </w:r>
          </w:p>
        </w:tc>
        <w:tc>
          <w:tcPr>
            <w:tcW w:w="3687" w:type="dxa"/>
          </w:tcPr>
          <w:p w:rsidR="00A31ADE" w:rsidRPr="004E7472" w:rsidRDefault="00A31ADE" w:rsidP="00BF43E2">
            <w:pPr>
              <w:pStyle w:val="Tabletext"/>
              <w:jc w:val="center"/>
            </w:pPr>
          </w:p>
        </w:tc>
      </w:tr>
      <w:tr w:rsidR="00A31ADE" w:rsidRPr="00033676" w:rsidTr="00BF43E2">
        <w:trPr>
          <w:jc w:val="center"/>
        </w:trPr>
        <w:tc>
          <w:tcPr>
            <w:tcW w:w="2704" w:type="dxa"/>
          </w:tcPr>
          <w:p w:rsidR="00A31ADE" w:rsidRPr="004E7472" w:rsidRDefault="00A31ADE" w:rsidP="00BF43E2">
            <w:pPr>
              <w:pStyle w:val="Tabletext"/>
              <w:jc w:val="center"/>
            </w:pPr>
            <w:r w:rsidRPr="004E7472">
              <w:t xml:space="preserve">1 GHz </w:t>
            </w:r>
            <w:r w:rsidRPr="004E7472">
              <w:sym w:font="Symbol" w:char="F0A3"/>
            </w:r>
            <w:r w:rsidRPr="004E7472">
              <w:t xml:space="preserve"> f </w:t>
            </w:r>
            <w:r w:rsidRPr="004E7472">
              <w:sym w:font="Symbol" w:char="F0A3"/>
            </w:r>
            <w:r w:rsidRPr="004E7472">
              <w:t xml:space="preserve"> 12,75 GHz</w:t>
            </w:r>
          </w:p>
        </w:tc>
        <w:tc>
          <w:tcPr>
            <w:tcW w:w="1977" w:type="dxa"/>
          </w:tcPr>
          <w:p w:rsidR="00A31ADE" w:rsidRPr="004E7472" w:rsidRDefault="00A31ADE" w:rsidP="00BF43E2">
            <w:pPr>
              <w:pStyle w:val="Tabletext"/>
              <w:jc w:val="center"/>
            </w:pPr>
            <w:r w:rsidRPr="004E7472">
              <w:t>1 MHz</w:t>
            </w:r>
          </w:p>
        </w:tc>
        <w:tc>
          <w:tcPr>
            <w:tcW w:w="1271" w:type="dxa"/>
          </w:tcPr>
          <w:p w:rsidR="00A31ADE" w:rsidRPr="004E7472" w:rsidRDefault="00A31ADE" w:rsidP="00BF43E2">
            <w:pPr>
              <w:pStyle w:val="Tabletext"/>
              <w:jc w:val="center"/>
            </w:pPr>
            <w:r w:rsidRPr="004E7472">
              <w:t>–47(dBm)</w:t>
            </w:r>
          </w:p>
        </w:tc>
        <w:tc>
          <w:tcPr>
            <w:tcW w:w="3687" w:type="dxa"/>
          </w:tcPr>
          <w:p w:rsidR="00A31ADE" w:rsidRPr="004E7472" w:rsidRDefault="00A31ADE" w:rsidP="00BF43E2">
            <w:pPr>
              <w:pStyle w:val="Tabletext"/>
              <w:jc w:val="center"/>
            </w:pPr>
          </w:p>
        </w:tc>
      </w:tr>
    </w:tbl>
    <w:p w:rsidR="00A31ADE" w:rsidRPr="00033676" w:rsidRDefault="00A31ADE" w:rsidP="00A31ADE">
      <w:pPr>
        <w:rPr>
          <w:lang w:val="fr-CH"/>
        </w:rPr>
      </w:pPr>
      <w:r>
        <w:rPr>
          <w:lang w:val="fr-CH"/>
        </w:rPr>
        <w:t xml:space="preserve">Pour le système </w:t>
      </w:r>
      <w:r w:rsidRPr="00033676">
        <w:rPr>
          <w:lang w:val="fr-CH"/>
        </w:rPr>
        <w:t>UTRA</w:t>
      </w:r>
      <w:r>
        <w:rPr>
          <w:lang w:val="fr-CH"/>
        </w:rPr>
        <w:t>,</w:t>
      </w:r>
      <w:r w:rsidRPr="00033676">
        <w:rPr>
          <w:lang w:val="fr-CH"/>
        </w:rPr>
        <w:t xml:space="preserve"> </w:t>
      </w:r>
      <w:r>
        <w:rPr>
          <w:lang w:val="fr-CH"/>
        </w:rPr>
        <w:t xml:space="preserve">les autres limites suivantes des rayonnements non essentiels sont </w:t>
      </w:r>
      <w:r w:rsidRPr="00033676">
        <w:rPr>
          <w:lang w:val="fr-CH"/>
        </w:rPr>
        <w:t>applicable</w:t>
      </w:r>
      <w:r>
        <w:rPr>
          <w:lang w:val="fr-CH"/>
        </w:rPr>
        <w:t>s</w:t>
      </w:r>
      <w:r w:rsidRPr="00033676">
        <w:rPr>
          <w:lang w:val="fr-CH"/>
        </w:rPr>
        <w:t>.</w:t>
      </w:r>
    </w:p>
    <w:p w:rsidR="00501CDC" w:rsidRPr="004E7472" w:rsidRDefault="00501CDC" w:rsidP="00BF43E2">
      <w:pPr>
        <w:pStyle w:val="TableNo"/>
      </w:pPr>
      <w:r>
        <w:t xml:space="preserve">TABLEAU  </w:t>
      </w:r>
      <w:r w:rsidRPr="004E7472">
        <w:t>6</w:t>
      </w:r>
    </w:p>
    <w:p w:rsidR="00501CDC" w:rsidRPr="004E7472" w:rsidRDefault="00501CDC" w:rsidP="00BF43E2">
      <w:pPr>
        <w:pStyle w:val="Tabletitle"/>
      </w:pPr>
      <w:r w:rsidRPr="004E7472">
        <w:t>Autres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211"/>
        <w:gridCol w:w="1701"/>
        <w:gridCol w:w="1276"/>
        <w:gridCol w:w="2551"/>
      </w:tblGrid>
      <w:tr w:rsidR="00A31ADE" w:rsidRPr="00033676" w:rsidTr="00BF43E2">
        <w:trPr>
          <w:cantSplit/>
          <w:tblHeader/>
          <w:jc w:val="center"/>
        </w:trPr>
        <w:tc>
          <w:tcPr>
            <w:tcW w:w="900" w:type="dxa"/>
          </w:tcPr>
          <w:p w:rsidR="00A31ADE" w:rsidRPr="004E7472" w:rsidRDefault="00A31ADE" w:rsidP="00BF43E2">
            <w:pPr>
              <w:pStyle w:val="Tablehead"/>
            </w:pPr>
            <w:r w:rsidRPr="004E7472">
              <w:t>Bande</w:t>
            </w:r>
          </w:p>
        </w:tc>
        <w:tc>
          <w:tcPr>
            <w:tcW w:w="3211" w:type="dxa"/>
          </w:tcPr>
          <w:p w:rsidR="00A31ADE" w:rsidRPr="004E7472" w:rsidRDefault="00A31ADE" w:rsidP="00BF43E2">
            <w:pPr>
              <w:pStyle w:val="Tablehead"/>
            </w:pPr>
            <w:r w:rsidRPr="004E7472">
              <w:t>Bande de fréquences</w:t>
            </w:r>
          </w:p>
        </w:tc>
        <w:tc>
          <w:tcPr>
            <w:tcW w:w="1701" w:type="dxa"/>
          </w:tcPr>
          <w:p w:rsidR="00A31ADE" w:rsidRPr="004E7472" w:rsidRDefault="00A31ADE" w:rsidP="00BF43E2">
            <w:pPr>
              <w:pStyle w:val="Tablehead"/>
            </w:pPr>
            <w:r w:rsidRPr="004E7472">
              <w:t>Largeur de bande de mesure</w:t>
            </w:r>
          </w:p>
        </w:tc>
        <w:tc>
          <w:tcPr>
            <w:tcW w:w="1276" w:type="dxa"/>
          </w:tcPr>
          <w:p w:rsidR="00A31ADE" w:rsidRPr="004E7472" w:rsidRDefault="00A31ADE" w:rsidP="00BF43E2">
            <w:pPr>
              <w:pStyle w:val="Tablehead"/>
            </w:pPr>
            <w:r w:rsidRPr="004E7472">
              <w:t>Niveau maximal</w:t>
            </w:r>
          </w:p>
        </w:tc>
        <w:tc>
          <w:tcPr>
            <w:tcW w:w="2551" w:type="dxa"/>
          </w:tcPr>
          <w:p w:rsidR="00A31ADE" w:rsidRPr="004E7472" w:rsidRDefault="00A31ADE" w:rsidP="00BF43E2">
            <w:pPr>
              <w:pStyle w:val="Tablehead"/>
            </w:pPr>
            <w:r w:rsidRPr="004E7472">
              <w:t>Note</w:t>
            </w: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I</w:t>
            </w:r>
          </w:p>
        </w:tc>
        <w:tc>
          <w:tcPr>
            <w:tcW w:w="3211" w:type="dxa"/>
          </w:tcPr>
          <w:p w:rsidR="00A31ADE" w:rsidRPr="00033676" w:rsidRDefault="00A31ADE" w:rsidP="00BF43E2">
            <w:pPr>
              <w:pStyle w:val="Tabletext"/>
              <w:jc w:val="center"/>
              <w:rPr>
                <w:lang w:val="fr-CH"/>
              </w:rPr>
            </w:pPr>
            <w:r w:rsidRPr="00033676">
              <w:rPr>
                <w:lang w:val="fr-CH"/>
              </w:rPr>
              <w:t xml:space="preserve">1 475,9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1 500,9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1 879,9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1 920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1 980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II</w:t>
            </w:r>
          </w:p>
        </w:tc>
        <w:tc>
          <w:tcPr>
            <w:tcW w:w="3211" w:type="dxa"/>
          </w:tcPr>
          <w:p w:rsidR="00A31ADE" w:rsidRPr="00033676" w:rsidRDefault="00A31ADE" w:rsidP="00BF43E2">
            <w:pPr>
              <w:pStyle w:val="Tabletext"/>
              <w:jc w:val="center"/>
              <w:rPr>
                <w:lang w:val="fr-CH"/>
              </w:rPr>
            </w:pPr>
            <w:r w:rsidRPr="00033676">
              <w:rPr>
                <w:lang w:val="fr-CH"/>
              </w:rPr>
              <w:t xml:space="preserve">1 850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1 910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1 930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III</w:t>
            </w:r>
          </w:p>
        </w:tc>
        <w:tc>
          <w:tcPr>
            <w:tcW w:w="3211" w:type="dxa"/>
          </w:tcPr>
          <w:p w:rsidR="00A31ADE" w:rsidRPr="00033676" w:rsidRDefault="00A31ADE" w:rsidP="00BF43E2">
            <w:pPr>
              <w:pStyle w:val="Tabletext"/>
              <w:jc w:val="center"/>
              <w:rPr>
                <w:highlight w:val="cyan"/>
                <w:lang w:val="fr-CH"/>
              </w:rPr>
            </w:pPr>
            <w:r w:rsidRPr="00033676">
              <w:rPr>
                <w:lang w:val="fr-CH"/>
              </w:rPr>
              <w:t xml:space="preserve">1 710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1 785 MHz</w:t>
            </w:r>
          </w:p>
        </w:tc>
        <w:tc>
          <w:tcPr>
            <w:tcW w:w="1701" w:type="dxa"/>
          </w:tcPr>
          <w:p w:rsidR="00A31ADE" w:rsidRPr="00033676" w:rsidRDefault="00A31ADE" w:rsidP="00BF43E2">
            <w:pPr>
              <w:pStyle w:val="Tabletext"/>
              <w:jc w:val="center"/>
              <w:rPr>
                <w:highlight w:val="cyan"/>
                <w:lang w:val="fr-CH"/>
              </w:rPr>
            </w:pPr>
            <w:r w:rsidRPr="00033676">
              <w:rPr>
                <w:lang w:val="fr-CH"/>
              </w:rPr>
              <w:t>3,84 MHz</w:t>
            </w:r>
          </w:p>
        </w:tc>
        <w:tc>
          <w:tcPr>
            <w:tcW w:w="1276" w:type="dxa"/>
          </w:tcPr>
          <w:p w:rsidR="00A31ADE" w:rsidRPr="00033676" w:rsidRDefault="00A31ADE" w:rsidP="00BF43E2">
            <w:pPr>
              <w:pStyle w:val="Tabletext"/>
              <w:jc w:val="center"/>
              <w:rPr>
                <w:highlight w:val="cyan"/>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1 805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val="restart"/>
          </w:tcPr>
          <w:p w:rsidR="00A31ADE" w:rsidRPr="00033676" w:rsidRDefault="00A31ADE" w:rsidP="00BF43E2">
            <w:pPr>
              <w:pStyle w:val="Tabletext"/>
              <w:keepNext/>
              <w:keepLines/>
              <w:jc w:val="center"/>
              <w:rPr>
                <w:lang w:val="fr-CH"/>
              </w:rPr>
            </w:pPr>
            <w:r w:rsidRPr="00033676">
              <w:rPr>
                <w:lang w:val="fr-CH"/>
              </w:rPr>
              <w:t>IV</w:t>
            </w:r>
          </w:p>
        </w:tc>
        <w:tc>
          <w:tcPr>
            <w:tcW w:w="3211" w:type="dxa"/>
          </w:tcPr>
          <w:p w:rsidR="00A31ADE" w:rsidRPr="00033676" w:rsidRDefault="00A31ADE" w:rsidP="00BF43E2">
            <w:pPr>
              <w:pStyle w:val="Tabletext"/>
              <w:keepNext/>
              <w:keepLines/>
              <w:jc w:val="center"/>
              <w:rPr>
                <w:lang w:val="fr-CH"/>
              </w:rPr>
            </w:pPr>
            <w:r w:rsidRPr="00033676">
              <w:rPr>
                <w:lang w:val="fr-CH"/>
              </w:rPr>
              <w:t xml:space="preserve">869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894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52175B">
            <w:pPr>
              <w:pStyle w:val="Tabletext"/>
              <w:keepNext/>
              <w:keepLines/>
              <w:jc w:val="left"/>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1 710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1 755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52175B">
            <w:pPr>
              <w:pStyle w:val="Tabletext"/>
              <w:keepNext/>
              <w:keepLines/>
              <w:jc w:val="left"/>
              <w:rPr>
                <w:lang w:val="fr-CH"/>
              </w:rPr>
            </w:pPr>
            <w:r w:rsidRPr="00033676">
              <w:rPr>
                <w:lang w:val="fr-CH"/>
              </w:rPr>
              <w:t xml:space="preserve">bande d'émission </w:t>
            </w:r>
            <w:r>
              <w:rPr>
                <w:lang w:val="fr-CH"/>
              </w:rPr>
              <w:t>de l'équipement d'utilisateur</w:t>
            </w:r>
            <w:r w:rsidRPr="00033676">
              <w:rPr>
                <w:lang w:val="fr-CH"/>
              </w:rPr>
              <w:t xml:space="preserve"> dans l'état URA_PCH, Cell_PCH ou l'état repos</w:t>
            </w: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1 930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52175B">
            <w:pPr>
              <w:pStyle w:val="Tabletext"/>
              <w:keepNext/>
              <w:keepLines/>
              <w:jc w:val="left"/>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52175B">
            <w:pPr>
              <w:pStyle w:val="Tabletext"/>
              <w:keepNext/>
              <w:keepLines/>
              <w:jc w:val="left"/>
              <w:rPr>
                <w:lang w:val="fr-CH"/>
              </w:rPr>
            </w:pPr>
            <w:r w:rsidRPr="00033676">
              <w:rPr>
                <w:lang w:val="fr-CH"/>
              </w:rPr>
              <w:t xml:space="preserve">bande de réception </w:t>
            </w:r>
            <w:r>
              <w:rPr>
                <w:lang w:val="fr-CH"/>
              </w:rPr>
              <w:t>de l'équipement d'utilisateur</w:t>
            </w:r>
            <w:r w:rsidRPr="00033676">
              <w:rPr>
                <w:lang w:val="fr-CH"/>
              </w:rPr>
              <w:t xml:space="preserve"> (voir Note 1)</w:t>
            </w:r>
          </w:p>
        </w:tc>
      </w:tr>
      <w:tr w:rsidR="00A31ADE" w:rsidRPr="00033676" w:rsidTr="00BF43E2">
        <w:trPr>
          <w:cantSplit/>
          <w:jc w:val="center"/>
        </w:trPr>
        <w:tc>
          <w:tcPr>
            <w:tcW w:w="900" w:type="dxa"/>
            <w:vMerge/>
            <w:tcBorders>
              <w:bottom w:val="single" w:sz="4" w:space="0" w:color="auto"/>
            </w:tcBorders>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r w:rsidRPr="00033676">
              <w:rPr>
                <w:lang w:val="fr-CH"/>
              </w:rPr>
              <w:t xml:space="preserve"> (voir Note 2)</w:t>
            </w: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br w:type="page"/>
              <w:t>V</w:t>
            </w:r>
          </w:p>
        </w:tc>
        <w:tc>
          <w:tcPr>
            <w:tcW w:w="3211" w:type="dxa"/>
          </w:tcPr>
          <w:p w:rsidR="00A31ADE" w:rsidRPr="00033676" w:rsidRDefault="00A31ADE" w:rsidP="00BF43E2">
            <w:pPr>
              <w:pStyle w:val="Tabletext"/>
              <w:jc w:val="center"/>
              <w:rPr>
                <w:lang w:val="fr-CH"/>
              </w:rPr>
            </w:pPr>
            <w:r w:rsidRPr="00033676">
              <w:rPr>
                <w:lang w:val="fr-CH"/>
              </w:rPr>
              <w:t xml:space="preserve">824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849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Borders>
              <w:bottom w:val="single" w:sz="4" w:space="0" w:color="auto"/>
            </w:tcBorders>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869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894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bl>
    <w:p w:rsidR="00501CDC" w:rsidRPr="00501CDC" w:rsidRDefault="00501CDC" w:rsidP="00501CDC">
      <w:pPr>
        <w:pStyle w:val="TableNo"/>
      </w:pPr>
      <w:r>
        <w:lastRenderedPageBreak/>
        <w:t xml:space="preserve">TABLEAU  </w:t>
      </w:r>
      <w:r w:rsidRPr="004E7472">
        <w:t>6</w:t>
      </w:r>
      <w:r>
        <w:t xml:space="preserve"> (</w:t>
      </w:r>
      <w:r>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211"/>
        <w:gridCol w:w="1701"/>
        <w:gridCol w:w="1276"/>
        <w:gridCol w:w="2551"/>
      </w:tblGrid>
      <w:tr w:rsidR="00501CDC" w:rsidRPr="004E7472" w:rsidTr="00501CDC">
        <w:trPr>
          <w:cantSplit/>
          <w:jc w:val="center"/>
        </w:trPr>
        <w:tc>
          <w:tcPr>
            <w:tcW w:w="900" w:type="dxa"/>
            <w:vMerge w:val="restart"/>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Bande</w:t>
            </w:r>
          </w:p>
        </w:tc>
        <w:tc>
          <w:tcPr>
            <w:tcW w:w="321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Bande de fréquences</w:t>
            </w:r>
          </w:p>
        </w:tc>
        <w:tc>
          <w:tcPr>
            <w:tcW w:w="170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Largeur de bande de mesure</w:t>
            </w:r>
          </w:p>
        </w:tc>
        <w:tc>
          <w:tcPr>
            <w:tcW w:w="1276"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Niveau maximal</w:t>
            </w:r>
          </w:p>
        </w:tc>
        <w:tc>
          <w:tcPr>
            <w:tcW w:w="255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Note</w:t>
            </w:r>
          </w:p>
        </w:tc>
      </w:tr>
      <w:tr w:rsidR="00A31ADE" w:rsidRPr="00033676" w:rsidTr="00BF43E2">
        <w:trPr>
          <w:cantSplit/>
          <w:jc w:val="center"/>
        </w:trPr>
        <w:tc>
          <w:tcPr>
            <w:tcW w:w="900" w:type="dxa"/>
            <w:vMerge w:val="restart"/>
            <w:tcBorders>
              <w:top w:val="single" w:sz="4" w:space="0" w:color="auto"/>
            </w:tcBorders>
          </w:tcPr>
          <w:p w:rsidR="00A31ADE" w:rsidRPr="00033676" w:rsidRDefault="00A31ADE" w:rsidP="00BF43E2">
            <w:pPr>
              <w:pStyle w:val="Tabletext"/>
              <w:jc w:val="center"/>
              <w:rPr>
                <w:lang w:val="fr-CH"/>
              </w:rPr>
            </w:pPr>
            <w:r w:rsidRPr="00033676">
              <w:rPr>
                <w:lang w:val="fr-CH"/>
              </w:rPr>
              <w:t>VI</w:t>
            </w:r>
          </w:p>
        </w:tc>
        <w:tc>
          <w:tcPr>
            <w:tcW w:w="3211" w:type="dxa"/>
          </w:tcPr>
          <w:p w:rsidR="00A31ADE" w:rsidRPr="00033676" w:rsidRDefault="00A31ADE" w:rsidP="00BF43E2">
            <w:pPr>
              <w:pStyle w:val="Tabletext"/>
              <w:jc w:val="center"/>
              <w:rPr>
                <w:lang w:val="fr-CH"/>
              </w:rPr>
            </w:pPr>
            <w:r w:rsidRPr="00033676">
              <w:rPr>
                <w:lang w:val="fr-CH"/>
              </w:rPr>
              <w:t xml:space="preserve">815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850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860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895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1 475,9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1 500,9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1 879,9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VII</w:t>
            </w:r>
          </w:p>
        </w:tc>
        <w:tc>
          <w:tcPr>
            <w:tcW w:w="3211" w:type="dxa"/>
          </w:tcPr>
          <w:p w:rsidR="00A31ADE" w:rsidRPr="00033676" w:rsidRDefault="00A31ADE" w:rsidP="00BF43E2">
            <w:pPr>
              <w:pStyle w:val="Tabletext"/>
              <w:jc w:val="center"/>
              <w:rPr>
                <w:lang w:val="fr-CH"/>
              </w:rPr>
            </w:pPr>
            <w:r w:rsidRPr="00033676">
              <w:rPr>
                <w:lang w:val="fr-CH"/>
              </w:rPr>
              <w:t xml:space="preserve">921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925 MHz</w:t>
            </w:r>
          </w:p>
        </w:tc>
        <w:tc>
          <w:tcPr>
            <w:tcW w:w="1701" w:type="dxa"/>
          </w:tcPr>
          <w:p w:rsidR="00A31ADE" w:rsidRPr="00033676" w:rsidRDefault="00A31ADE" w:rsidP="00BF43E2">
            <w:pPr>
              <w:pStyle w:val="Tabletext"/>
              <w:jc w:val="center"/>
              <w:rPr>
                <w:lang w:val="fr-CH"/>
              </w:rPr>
            </w:pPr>
            <w:r w:rsidRPr="00033676">
              <w:rPr>
                <w:lang w:val="fr-CH"/>
              </w:rPr>
              <w:t>100 kHz</w:t>
            </w:r>
          </w:p>
        </w:tc>
        <w:tc>
          <w:tcPr>
            <w:tcW w:w="1276" w:type="dxa"/>
          </w:tcPr>
          <w:p w:rsidR="00A31ADE" w:rsidRPr="00033676" w:rsidRDefault="00A31ADE" w:rsidP="00BF43E2">
            <w:pPr>
              <w:pStyle w:val="Tabletext"/>
              <w:jc w:val="center"/>
              <w:rPr>
                <w:lang w:val="fr-CH"/>
              </w:rPr>
            </w:pPr>
            <w:r w:rsidRPr="00033676">
              <w:rPr>
                <w:lang w:val="fr-CH"/>
              </w:rPr>
              <w:t>−60 dBm</w:t>
            </w:r>
            <w:r w:rsidRPr="00033676">
              <w:rPr>
                <w:vertAlign w:val="superscript"/>
                <w:lang w:val="fr-CH"/>
              </w:rPr>
              <w:t>(1)</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925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935 MHz</w:t>
            </w:r>
          </w:p>
        </w:tc>
        <w:tc>
          <w:tcPr>
            <w:tcW w:w="1701" w:type="dxa"/>
          </w:tcPr>
          <w:p w:rsidR="00A31ADE" w:rsidRPr="00033676" w:rsidRDefault="00A31ADE" w:rsidP="00BF43E2">
            <w:pPr>
              <w:pStyle w:val="Tabletext"/>
              <w:jc w:val="center"/>
              <w:rPr>
                <w:lang w:val="fr-CH"/>
              </w:rPr>
            </w:pPr>
            <w:r w:rsidRPr="00033676">
              <w:rPr>
                <w:lang w:val="fr-CH"/>
              </w:rPr>
              <w:t>100 kHz</w:t>
            </w:r>
            <w:r w:rsidRPr="00033676">
              <w:rPr>
                <w:lang w:val="fr-CH"/>
              </w:rPr>
              <w:br/>
              <w:t>−3,84 MHz</w:t>
            </w:r>
          </w:p>
        </w:tc>
        <w:tc>
          <w:tcPr>
            <w:tcW w:w="1276" w:type="dxa"/>
          </w:tcPr>
          <w:p w:rsidR="00A31ADE" w:rsidRPr="00033676" w:rsidRDefault="00A31ADE" w:rsidP="00BF43E2">
            <w:pPr>
              <w:pStyle w:val="Tabletext"/>
              <w:jc w:val="center"/>
              <w:rPr>
                <w:lang w:val="fr-CH"/>
              </w:rPr>
            </w:pPr>
            <w:r w:rsidRPr="00033676">
              <w:rPr>
                <w:lang w:val="fr-CH"/>
              </w:rPr>
              <w:t>−67 dBm</w:t>
            </w:r>
            <w:r w:rsidRPr="00033676">
              <w:rPr>
                <w:vertAlign w:val="superscript"/>
                <w:lang w:val="fr-CH"/>
              </w:rPr>
              <w:t>(1)</w:t>
            </w:r>
            <w:r w:rsidRPr="00033676">
              <w:rPr>
                <w:lang w:val="fr-CH"/>
              </w:rPr>
              <w:b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935 MHz &lt; </w:t>
            </w:r>
            <w:r w:rsidRPr="00033676">
              <w:rPr>
                <w:i/>
                <w:iCs/>
                <w:lang w:val="fr-CH"/>
              </w:rPr>
              <w:t xml:space="preserve">f </w:t>
            </w:r>
            <w:r w:rsidRPr="00033676">
              <w:rPr>
                <w:lang w:val="fr-CH"/>
              </w:rPr>
              <w:sym w:font="Symbol" w:char="F0A3"/>
            </w:r>
            <w:r w:rsidRPr="00033676">
              <w:rPr>
                <w:lang w:val="fr-CH"/>
              </w:rPr>
              <w:t xml:space="preserve"> 960 MHz</w:t>
            </w:r>
          </w:p>
        </w:tc>
        <w:tc>
          <w:tcPr>
            <w:tcW w:w="1701" w:type="dxa"/>
          </w:tcPr>
          <w:p w:rsidR="00A31ADE" w:rsidRPr="00033676" w:rsidRDefault="00A31ADE" w:rsidP="00BF43E2">
            <w:pPr>
              <w:pStyle w:val="Tabletext"/>
              <w:jc w:val="center"/>
              <w:rPr>
                <w:lang w:val="fr-CH"/>
              </w:rPr>
            </w:pPr>
            <w:r w:rsidRPr="00033676">
              <w:rPr>
                <w:lang w:val="fr-CH"/>
              </w:rPr>
              <w:t>100 kHz</w:t>
            </w:r>
          </w:p>
        </w:tc>
        <w:tc>
          <w:tcPr>
            <w:tcW w:w="1276" w:type="dxa"/>
          </w:tcPr>
          <w:p w:rsidR="00A31ADE" w:rsidRPr="00033676" w:rsidRDefault="00A31ADE" w:rsidP="00BF43E2">
            <w:pPr>
              <w:pStyle w:val="Tabletext"/>
              <w:jc w:val="center"/>
              <w:rPr>
                <w:lang w:val="fr-CH"/>
              </w:rPr>
            </w:pPr>
            <w:r w:rsidRPr="00033676">
              <w:rPr>
                <w:lang w:val="fr-CH"/>
              </w:rPr>
              <w:t>−79 dBm</w:t>
            </w:r>
            <w:r w:rsidRPr="00033676">
              <w:rPr>
                <w:vertAlign w:val="superscript"/>
                <w:lang w:val="fr-CH"/>
              </w:rPr>
              <w:t>(1)</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1 805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701" w:type="dxa"/>
          </w:tcPr>
          <w:p w:rsidR="00A31ADE" w:rsidRPr="00033676" w:rsidRDefault="00A31ADE" w:rsidP="00BF43E2">
            <w:pPr>
              <w:pStyle w:val="Tabletext"/>
              <w:jc w:val="center"/>
              <w:rPr>
                <w:lang w:val="fr-CH"/>
              </w:rPr>
            </w:pPr>
            <w:r w:rsidRPr="00033676">
              <w:rPr>
                <w:lang w:val="fr-CH"/>
              </w:rPr>
              <w:t>100 kHz</w:t>
            </w:r>
          </w:p>
        </w:tc>
        <w:tc>
          <w:tcPr>
            <w:tcW w:w="1276" w:type="dxa"/>
          </w:tcPr>
          <w:p w:rsidR="00A31ADE" w:rsidRPr="00033676" w:rsidRDefault="00A31ADE" w:rsidP="00BF43E2">
            <w:pPr>
              <w:pStyle w:val="Tabletext"/>
              <w:jc w:val="center"/>
              <w:rPr>
                <w:lang w:val="fr-CH"/>
              </w:rPr>
            </w:pPr>
            <w:r w:rsidRPr="00033676">
              <w:rPr>
                <w:lang w:val="fr-CH"/>
              </w:rPr>
              <w:t>−71 dBm</w:t>
            </w:r>
            <w:r w:rsidRPr="00033676">
              <w:rPr>
                <w:vertAlign w:val="superscript"/>
                <w:lang w:val="fr-CH"/>
              </w:rPr>
              <w:t>(1)</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2 500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2 570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2 620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val="restart"/>
          </w:tcPr>
          <w:p w:rsidR="00A31ADE" w:rsidRPr="00033676" w:rsidRDefault="00A31ADE" w:rsidP="00BF43E2">
            <w:pPr>
              <w:pStyle w:val="Tabletext"/>
              <w:keepNext/>
              <w:keepLines/>
              <w:jc w:val="center"/>
              <w:rPr>
                <w:lang w:val="fr-CH"/>
              </w:rPr>
            </w:pPr>
            <w:r w:rsidRPr="00033676">
              <w:rPr>
                <w:lang w:val="fr-CH"/>
              </w:rPr>
              <w:t>VIII</w:t>
            </w:r>
          </w:p>
        </w:tc>
        <w:tc>
          <w:tcPr>
            <w:tcW w:w="3211" w:type="dxa"/>
          </w:tcPr>
          <w:p w:rsidR="00A31ADE" w:rsidRPr="00033676" w:rsidRDefault="00A31ADE" w:rsidP="00BF43E2">
            <w:pPr>
              <w:pStyle w:val="Tabletext"/>
              <w:keepNext/>
              <w:keepLines/>
              <w:jc w:val="center"/>
              <w:rPr>
                <w:lang w:val="fr-CH"/>
              </w:rPr>
            </w:pPr>
            <w:r w:rsidRPr="00033676">
              <w:rPr>
                <w:lang w:val="fr-CH"/>
              </w:rPr>
              <w:t xml:space="preserve">880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915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921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925 MHz</w:t>
            </w:r>
          </w:p>
        </w:tc>
        <w:tc>
          <w:tcPr>
            <w:tcW w:w="1701" w:type="dxa"/>
          </w:tcPr>
          <w:p w:rsidR="00A31ADE" w:rsidRPr="00033676" w:rsidRDefault="00A31ADE" w:rsidP="00BF43E2">
            <w:pPr>
              <w:pStyle w:val="Tabletext"/>
              <w:keepNext/>
              <w:keepLines/>
              <w:jc w:val="center"/>
              <w:rPr>
                <w:lang w:val="fr-CH"/>
              </w:rPr>
            </w:pPr>
            <w:r w:rsidRPr="00033676">
              <w:rPr>
                <w:lang w:val="fr-CH"/>
              </w:rPr>
              <w:t>100 kHz</w:t>
            </w:r>
          </w:p>
        </w:tc>
        <w:tc>
          <w:tcPr>
            <w:tcW w:w="1276" w:type="dxa"/>
          </w:tcPr>
          <w:p w:rsidR="00A31ADE" w:rsidRPr="00033676" w:rsidRDefault="00A31ADE" w:rsidP="00BF43E2">
            <w:pPr>
              <w:pStyle w:val="Tabletext"/>
              <w:keepNext/>
              <w:keepLines/>
              <w:jc w:val="center"/>
              <w:rPr>
                <w:lang w:val="fr-CH"/>
              </w:rPr>
            </w:pPr>
            <w:r w:rsidRPr="00033676">
              <w:rPr>
                <w:lang w:val="fr-CH"/>
              </w:rPr>
              <w:t>−60 dBm</w:t>
            </w:r>
            <w:r w:rsidRPr="00033676">
              <w:rPr>
                <w:vertAlign w:val="superscript"/>
                <w:lang w:val="fr-CH"/>
              </w:rPr>
              <w:t>(1)</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925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w:t>
            </w:r>
            <w:r w:rsidRPr="00033676">
              <w:rPr>
                <w:lang w:val="fr-CH"/>
              </w:rPr>
              <w:t>935 MHz</w:t>
            </w:r>
          </w:p>
        </w:tc>
        <w:tc>
          <w:tcPr>
            <w:tcW w:w="1701" w:type="dxa"/>
          </w:tcPr>
          <w:p w:rsidR="00A31ADE" w:rsidRPr="00033676" w:rsidRDefault="00A31ADE" w:rsidP="00BF43E2">
            <w:pPr>
              <w:pStyle w:val="Tabletext"/>
              <w:keepNext/>
              <w:keepLines/>
              <w:jc w:val="center"/>
              <w:rPr>
                <w:lang w:val="fr-CH"/>
              </w:rPr>
            </w:pPr>
            <w:r w:rsidRPr="00033676">
              <w:rPr>
                <w:lang w:val="fr-CH"/>
              </w:rPr>
              <w:t>100 kHz</w:t>
            </w:r>
            <w:r w:rsidRPr="00033676">
              <w:rPr>
                <w:lang w:val="fr-CH"/>
              </w:rPr>
              <w:br/>
              <w:t>3,84 MHz</w:t>
            </w:r>
          </w:p>
        </w:tc>
        <w:tc>
          <w:tcPr>
            <w:tcW w:w="1276" w:type="dxa"/>
          </w:tcPr>
          <w:p w:rsidR="00A31ADE" w:rsidRPr="00033676" w:rsidRDefault="00A31ADE" w:rsidP="00BF43E2">
            <w:pPr>
              <w:pStyle w:val="Tabletext"/>
              <w:keepNext/>
              <w:keepLines/>
              <w:jc w:val="center"/>
              <w:rPr>
                <w:lang w:val="fr-CH"/>
              </w:rPr>
            </w:pPr>
            <w:r w:rsidRPr="00033676">
              <w:rPr>
                <w:lang w:val="fr-CH"/>
              </w:rPr>
              <w:t>−67 dBm</w:t>
            </w:r>
            <w:r w:rsidRPr="00033676">
              <w:rPr>
                <w:vertAlign w:val="superscript"/>
                <w:lang w:val="fr-CH"/>
              </w:rPr>
              <w:t>(1)</w:t>
            </w:r>
            <w:r w:rsidRPr="00033676">
              <w:rPr>
                <w:lang w:val="fr-CH"/>
              </w:rPr>
              <w:br/>
              <w:t>−60 dBm</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935 MHz &lt;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960 MHz</w:t>
            </w:r>
          </w:p>
        </w:tc>
        <w:tc>
          <w:tcPr>
            <w:tcW w:w="1701" w:type="dxa"/>
          </w:tcPr>
          <w:p w:rsidR="00A31ADE" w:rsidRPr="00033676" w:rsidRDefault="00A31ADE" w:rsidP="00BF43E2">
            <w:pPr>
              <w:pStyle w:val="Tabletext"/>
              <w:keepNext/>
              <w:keepLines/>
              <w:jc w:val="center"/>
              <w:rPr>
                <w:lang w:val="fr-CH"/>
              </w:rPr>
            </w:pPr>
            <w:r w:rsidRPr="00033676">
              <w:rPr>
                <w:lang w:val="fr-CH"/>
              </w:rPr>
              <w:t>100 kHz</w:t>
            </w:r>
          </w:p>
        </w:tc>
        <w:tc>
          <w:tcPr>
            <w:tcW w:w="1276" w:type="dxa"/>
          </w:tcPr>
          <w:p w:rsidR="00A31ADE" w:rsidRPr="00033676" w:rsidRDefault="00A31ADE" w:rsidP="00BF43E2">
            <w:pPr>
              <w:pStyle w:val="Tabletext"/>
              <w:keepNext/>
              <w:keepLines/>
              <w:jc w:val="center"/>
              <w:rPr>
                <w:lang w:val="fr-CH"/>
              </w:rPr>
            </w:pPr>
            <w:r w:rsidRPr="00033676">
              <w:rPr>
                <w:lang w:val="fr-CH"/>
              </w:rPr>
              <w:t>−79 dBm</w:t>
            </w:r>
            <w:r w:rsidRPr="00033676">
              <w:rPr>
                <w:vertAlign w:val="superscript"/>
                <w:lang w:val="fr-CH"/>
              </w:rPr>
              <w:t>(1)</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1 805 MHz &lt;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Pr>
          <w:p w:rsidR="00A31ADE" w:rsidRPr="00033676" w:rsidRDefault="00A31ADE" w:rsidP="00BF43E2">
            <w:pPr>
              <w:pStyle w:val="Tabletext"/>
              <w:keepNext/>
              <w:keepLines/>
              <w:jc w:val="center"/>
              <w:rPr>
                <w:lang w:val="fr-CH"/>
              </w:rPr>
            </w:pPr>
          </w:p>
        </w:tc>
        <w:tc>
          <w:tcPr>
            <w:tcW w:w="3211" w:type="dxa"/>
          </w:tcPr>
          <w:p w:rsidR="00A31ADE" w:rsidRPr="00033676" w:rsidRDefault="00A31ADE" w:rsidP="00BF43E2">
            <w:pPr>
              <w:pStyle w:val="Tabletext"/>
              <w:keepNext/>
              <w:keepLines/>
              <w:jc w:val="center"/>
              <w:rPr>
                <w:lang w:val="fr-CH"/>
              </w:rPr>
            </w:pPr>
            <w:r w:rsidRPr="00033676">
              <w:rPr>
                <w:lang w:val="fr-CH"/>
              </w:rPr>
              <w:t xml:space="preserve">2 620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2 690 MHz</w:t>
            </w:r>
          </w:p>
        </w:tc>
        <w:tc>
          <w:tcPr>
            <w:tcW w:w="1701" w:type="dxa"/>
          </w:tcPr>
          <w:p w:rsidR="00A31ADE" w:rsidRPr="00033676" w:rsidRDefault="00A31ADE" w:rsidP="00BF43E2">
            <w:pPr>
              <w:pStyle w:val="Tabletext"/>
              <w:keepNext/>
              <w:keepLines/>
              <w:jc w:val="center"/>
              <w:rPr>
                <w:lang w:val="fr-CH"/>
              </w:rPr>
            </w:pPr>
            <w:r w:rsidRPr="00033676">
              <w:rPr>
                <w:lang w:val="fr-CH"/>
              </w:rPr>
              <w:t>3,84 MHz</w:t>
            </w:r>
          </w:p>
        </w:tc>
        <w:tc>
          <w:tcPr>
            <w:tcW w:w="1276" w:type="dxa"/>
          </w:tcPr>
          <w:p w:rsidR="00A31ADE" w:rsidRPr="00033676" w:rsidRDefault="00A31ADE" w:rsidP="00BF43E2">
            <w:pPr>
              <w:pStyle w:val="Tabletext"/>
              <w:keepNext/>
              <w:keepLines/>
              <w:jc w:val="center"/>
              <w:rPr>
                <w:lang w:val="fr-CH"/>
              </w:rPr>
            </w:pPr>
            <w:r w:rsidRPr="00033676">
              <w:rPr>
                <w:lang w:val="fr-CH"/>
              </w:rPr>
              <w:t>−60 dBm</w:t>
            </w:r>
          </w:p>
        </w:tc>
        <w:tc>
          <w:tcPr>
            <w:tcW w:w="2551" w:type="dxa"/>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val="restart"/>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IX</w:t>
            </w:r>
          </w:p>
        </w:tc>
        <w:tc>
          <w:tcPr>
            <w:tcW w:w="321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 xml:space="preserve">860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895 MHz</w:t>
            </w:r>
          </w:p>
        </w:tc>
        <w:tc>
          <w:tcPr>
            <w:tcW w:w="170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3,84 MHz</w:t>
            </w:r>
          </w:p>
        </w:tc>
        <w:tc>
          <w:tcPr>
            <w:tcW w:w="1276"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−60 dBm</w:t>
            </w:r>
          </w:p>
        </w:tc>
        <w:tc>
          <w:tcPr>
            <w:tcW w:w="255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p>
        </w:tc>
        <w:tc>
          <w:tcPr>
            <w:tcW w:w="321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 xml:space="preserve">1 475,9 MHz </w:t>
            </w:r>
            <w:r w:rsidRPr="00033676">
              <w:rPr>
                <w:lang w:val="fr-CH"/>
              </w:rPr>
              <w:sym w:font="Symbol" w:char="F0A3"/>
            </w:r>
            <w:r w:rsidRPr="00033676">
              <w:rPr>
                <w:lang w:val="fr-CH"/>
              </w:rPr>
              <w:t xml:space="preserve"> </w:t>
            </w:r>
            <w:r w:rsidRPr="00033676">
              <w:rPr>
                <w:i/>
                <w:iCs/>
                <w:lang w:val="fr-CH"/>
              </w:rPr>
              <w:t xml:space="preserve">f </w:t>
            </w:r>
            <w:r w:rsidRPr="00033676">
              <w:rPr>
                <w:lang w:val="fr-CH"/>
              </w:rPr>
              <w:sym w:font="Symbol" w:char="F0A3"/>
            </w:r>
            <w:r w:rsidRPr="00033676">
              <w:rPr>
                <w:lang w:val="fr-CH"/>
              </w:rPr>
              <w:t xml:space="preserve"> 1 500,9 MHz</w:t>
            </w:r>
          </w:p>
        </w:tc>
        <w:tc>
          <w:tcPr>
            <w:tcW w:w="170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3,84 MHz</w:t>
            </w:r>
          </w:p>
        </w:tc>
        <w:tc>
          <w:tcPr>
            <w:tcW w:w="1276"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jc w:val="center"/>
              <w:rPr>
                <w:lang w:val="fr-CH"/>
              </w:rPr>
            </w:pPr>
            <w:r w:rsidRPr="00033676">
              <w:rPr>
                <w:lang w:val="fr-CH"/>
              </w:rPr>
              <w:t>−60 dBm</w:t>
            </w:r>
          </w:p>
        </w:tc>
        <w:tc>
          <w:tcPr>
            <w:tcW w:w="255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keepNext/>
              <w:keepLines/>
              <w:rPr>
                <w:lang w:val="fr-CH"/>
              </w:rPr>
            </w:pPr>
          </w:p>
        </w:tc>
      </w:tr>
      <w:tr w:rsidR="00A31ADE" w:rsidRPr="00033676" w:rsidTr="00BF43E2">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p>
        </w:tc>
        <w:tc>
          <w:tcPr>
            <w:tcW w:w="321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 xml:space="preserve">1 749,9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00A3"/>
            </w:r>
            <w:r w:rsidRPr="00033676">
              <w:rPr>
                <w:lang w:val="fr-CH"/>
              </w:rPr>
              <w:t xml:space="preserve"> 1 784,9 MHz</w:t>
            </w:r>
          </w:p>
        </w:tc>
        <w:tc>
          <w:tcPr>
            <w:tcW w:w="170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1276"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−60 dBm</w:t>
            </w:r>
          </w:p>
        </w:tc>
        <w:tc>
          <w:tcPr>
            <w:tcW w:w="2551" w:type="dxa"/>
            <w:tcBorders>
              <w:top w:val="single" w:sz="4" w:space="0" w:color="auto"/>
              <w:left w:val="single" w:sz="4" w:space="0" w:color="auto"/>
              <w:bottom w:val="single" w:sz="4" w:space="0" w:color="auto"/>
              <w:right w:val="single" w:sz="4" w:space="0" w:color="auto"/>
            </w:tcBorders>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p>
        </w:tc>
        <w:tc>
          <w:tcPr>
            <w:tcW w:w="321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1 879,9 MHz</w:t>
            </w:r>
          </w:p>
        </w:tc>
        <w:tc>
          <w:tcPr>
            <w:tcW w:w="170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1276"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−60 dBm</w:t>
            </w:r>
          </w:p>
        </w:tc>
        <w:tc>
          <w:tcPr>
            <w:tcW w:w="2551" w:type="dxa"/>
            <w:tcBorders>
              <w:top w:val="single" w:sz="4" w:space="0" w:color="auto"/>
              <w:left w:val="single" w:sz="4" w:space="0" w:color="auto"/>
              <w:bottom w:val="single" w:sz="4" w:space="0" w:color="auto"/>
              <w:right w:val="single" w:sz="4" w:space="0" w:color="auto"/>
            </w:tcBorders>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bookmarkStart w:id="20" w:name="_Hlk183784362"/>
          </w:p>
        </w:tc>
        <w:tc>
          <w:tcPr>
            <w:tcW w:w="321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00A3"/>
            </w:r>
            <w:r w:rsidRPr="00033676">
              <w:rPr>
                <w:lang w:val="fr-CH"/>
              </w:rPr>
              <w:t xml:space="preserve"> 2 170 MHz</w:t>
            </w:r>
          </w:p>
        </w:tc>
        <w:tc>
          <w:tcPr>
            <w:tcW w:w="170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1276"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jc w:val="center"/>
              <w:rPr>
                <w:lang w:val="fr-CH"/>
              </w:rPr>
            </w:pPr>
            <w:r w:rsidRPr="00033676">
              <w:rPr>
                <w:lang w:val="fr-CH"/>
              </w:rPr>
              <w:t>−60 dBm</w:t>
            </w:r>
          </w:p>
        </w:tc>
        <w:tc>
          <w:tcPr>
            <w:tcW w:w="2551" w:type="dxa"/>
            <w:tcBorders>
              <w:top w:val="single" w:sz="4" w:space="0" w:color="auto"/>
              <w:left w:val="single" w:sz="4" w:space="0" w:color="auto"/>
              <w:bottom w:val="single" w:sz="4" w:space="0" w:color="auto"/>
              <w:right w:val="single" w:sz="4" w:space="0" w:color="auto"/>
            </w:tcBorders>
          </w:tcPr>
          <w:p w:rsidR="00A31ADE" w:rsidRPr="00033676" w:rsidRDefault="00A31ADE" w:rsidP="00BF43E2">
            <w:pPr>
              <w:pStyle w:val="Tabletext"/>
              <w:rPr>
                <w:lang w:val="fr-CH"/>
              </w:rPr>
            </w:pPr>
          </w:p>
        </w:tc>
      </w:tr>
      <w:bookmarkEnd w:id="20"/>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X</w:t>
            </w:r>
          </w:p>
        </w:tc>
        <w:tc>
          <w:tcPr>
            <w:tcW w:w="3211" w:type="dxa"/>
          </w:tcPr>
          <w:p w:rsidR="00A31ADE" w:rsidRPr="00033676" w:rsidRDefault="00A31ADE" w:rsidP="00BF43E2">
            <w:pPr>
              <w:pStyle w:val="Tabletext"/>
              <w:jc w:val="center"/>
              <w:rPr>
                <w:lang w:val="fr-CH"/>
              </w:rPr>
            </w:pPr>
            <w:r w:rsidRPr="00033676">
              <w:rPr>
                <w:lang w:val="fr-CH"/>
              </w:rPr>
              <w:t xml:space="preserve">869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894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BF43E2">
            <w:pPr>
              <w:pStyle w:val="Tabletex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1 710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1 770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1 930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1 990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p>
        </w:tc>
      </w:tr>
      <w:tr w:rsidR="00A31ADE" w:rsidRPr="00033676" w:rsidTr="00BF43E2">
        <w:trPr>
          <w:cantSplit/>
          <w:jc w:val="center"/>
        </w:trPr>
        <w:tc>
          <w:tcPr>
            <w:tcW w:w="900" w:type="dxa"/>
            <w:vMerge/>
            <w:tcBorders>
              <w:bottom w:val="single" w:sz="4" w:space="0" w:color="auto"/>
            </w:tcBorders>
          </w:tcPr>
          <w:p w:rsidR="00A31ADE" w:rsidRPr="00033676" w:rsidRDefault="00A31ADE" w:rsidP="00BF43E2">
            <w:pPr>
              <w:pStyle w:val="Tabletext"/>
              <w:jc w:val="center"/>
              <w:rPr>
                <w:lang w:val="fr-CH"/>
              </w:rPr>
            </w:pPr>
          </w:p>
        </w:tc>
        <w:tc>
          <w:tcPr>
            <w:tcW w:w="3211" w:type="dxa"/>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2 170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vAlign w:val="center"/>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bl>
    <w:p w:rsidR="00501CDC" w:rsidRPr="00501CDC" w:rsidRDefault="00501CDC" w:rsidP="00501CDC">
      <w:pPr>
        <w:pStyle w:val="TableNo"/>
      </w:pPr>
      <w:r>
        <w:lastRenderedPageBreak/>
        <w:t xml:space="preserve">TABLEAU  </w:t>
      </w:r>
      <w:r w:rsidRPr="004E7472">
        <w:t>6</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211"/>
        <w:gridCol w:w="1701"/>
        <w:gridCol w:w="1276"/>
        <w:gridCol w:w="2551"/>
      </w:tblGrid>
      <w:tr w:rsidR="00501CDC" w:rsidRPr="004E7472" w:rsidTr="00501CDC">
        <w:trPr>
          <w:cantSplit/>
          <w:jc w:val="center"/>
        </w:trPr>
        <w:tc>
          <w:tcPr>
            <w:tcW w:w="900"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Bande</w:t>
            </w:r>
          </w:p>
        </w:tc>
        <w:tc>
          <w:tcPr>
            <w:tcW w:w="321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Bande de fréquences</w:t>
            </w:r>
          </w:p>
        </w:tc>
        <w:tc>
          <w:tcPr>
            <w:tcW w:w="170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Largeur de bande de mesure</w:t>
            </w:r>
          </w:p>
        </w:tc>
        <w:tc>
          <w:tcPr>
            <w:tcW w:w="1276"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Niveau maximal</w:t>
            </w:r>
          </w:p>
        </w:tc>
        <w:tc>
          <w:tcPr>
            <w:tcW w:w="2551" w:type="dxa"/>
            <w:tcBorders>
              <w:top w:val="single" w:sz="4" w:space="0" w:color="auto"/>
              <w:left w:val="single" w:sz="4" w:space="0" w:color="auto"/>
              <w:bottom w:val="single" w:sz="4" w:space="0" w:color="auto"/>
              <w:right w:val="single" w:sz="4" w:space="0" w:color="auto"/>
            </w:tcBorders>
          </w:tcPr>
          <w:p w:rsidR="00501CDC" w:rsidRPr="00501CDC" w:rsidRDefault="00501CDC" w:rsidP="00501CDC">
            <w:pPr>
              <w:pStyle w:val="Tablehead"/>
              <w:rPr>
                <w:lang w:val="fr-CH"/>
              </w:rPr>
            </w:pPr>
            <w:r w:rsidRPr="00501CDC">
              <w:rPr>
                <w:lang w:val="fr-CH"/>
              </w:rPr>
              <w:t>Note</w:t>
            </w:r>
          </w:p>
        </w:tc>
      </w:tr>
      <w:tr w:rsidR="00A31ADE" w:rsidRPr="00033676" w:rsidTr="00BF43E2">
        <w:trPr>
          <w:cantSplit/>
          <w:jc w:val="center"/>
        </w:trPr>
        <w:tc>
          <w:tcPr>
            <w:tcW w:w="900" w:type="dxa"/>
            <w:vMerge w:val="restart"/>
          </w:tcPr>
          <w:p w:rsidR="00A31ADE" w:rsidRPr="00033676" w:rsidRDefault="00A31ADE" w:rsidP="00BF43E2">
            <w:pPr>
              <w:pStyle w:val="Tabletext"/>
              <w:jc w:val="center"/>
              <w:rPr>
                <w:lang w:val="fr-CH"/>
              </w:rPr>
            </w:pPr>
            <w:r w:rsidRPr="00033676">
              <w:rPr>
                <w:lang w:val="fr-CH"/>
              </w:rPr>
              <w:t>XI</w:t>
            </w:r>
          </w:p>
        </w:tc>
        <w:tc>
          <w:tcPr>
            <w:tcW w:w="3211" w:type="dxa"/>
            <w:vAlign w:val="center"/>
          </w:tcPr>
          <w:p w:rsidR="00A31ADE" w:rsidRPr="00033676" w:rsidRDefault="00A31ADE" w:rsidP="00BF43E2">
            <w:pPr>
              <w:pStyle w:val="Tabletext"/>
              <w:jc w:val="center"/>
              <w:rPr>
                <w:lang w:val="fr-CH"/>
              </w:rPr>
            </w:pPr>
            <w:r w:rsidRPr="00033676">
              <w:rPr>
                <w:lang w:val="fr-CH"/>
              </w:rPr>
              <w:t xml:space="preserve">860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895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vAlign w:val="center"/>
          </w:tcPr>
          <w:p w:rsidR="00A31ADE" w:rsidRPr="00033676" w:rsidRDefault="00A31ADE" w:rsidP="0052175B">
            <w:pPr>
              <w:pStyle w:val="Tabletext"/>
              <w:jc w:val="left"/>
              <w:rPr>
                <w:lang w:val="fr-CH"/>
              </w:rPr>
            </w:pP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vAlign w:val="center"/>
          </w:tcPr>
          <w:p w:rsidR="00A31ADE" w:rsidRPr="00033676" w:rsidRDefault="00A31ADE" w:rsidP="00BF43E2">
            <w:pPr>
              <w:pStyle w:val="Tabletext"/>
              <w:jc w:val="center"/>
              <w:rPr>
                <w:lang w:val="fr-CH"/>
              </w:rPr>
            </w:pPr>
            <w:r w:rsidRPr="00033676">
              <w:rPr>
                <w:lang w:val="fr-CH"/>
              </w:rPr>
              <w:t xml:space="preserve">1 427,9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1 452,9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tcPr>
          <w:p w:rsidR="00A31ADE" w:rsidRPr="00033676" w:rsidRDefault="00A31ADE" w:rsidP="0052175B">
            <w:pPr>
              <w:pStyle w:val="Tabletext"/>
              <w:jc w:val="left"/>
              <w:rPr>
                <w:lang w:val="fr-CH"/>
              </w:rPr>
            </w:pPr>
            <w:r w:rsidRPr="00033676">
              <w:rPr>
                <w:lang w:val="fr-CH"/>
              </w:rPr>
              <w:t xml:space="preserve">bande d'émission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vAlign w:val="center"/>
          </w:tcPr>
          <w:p w:rsidR="00A31ADE" w:rsidRPr="00033676" w:rsidRDefault="00A31ADE" w:rsidP="00BF43E2">
            <w:pPr>
              <w:pStyle w:val="Tabletext"/>
              <w:jc w:val="center"/>
              <w:rPr>
                <w:lang w:val="fr-CH"/>
              </w:rPr>
            </w:pPr>
            <w:r w:rsidRPr="00033676">
              <w:rPr>
                <w:lang w:val="fr-CH"/>
              </w:rPr>
              <w:t xml:space="preserve">1 475,9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1 500,9 MHz</w:t>
            </w:r>
          </w:p>
        </w:tc>
        <w:tc>
          <w:tcPr>
            <w:tcW w:w="1701" w:type="dxa"/>
          </w:tcPr>
          <w:p w:rsidR="00A31ADE" w:rsidRPr="00033676" w:rsidRDefault="00A31ADE" w:rsidP="00BF43E2">
            <w:pPr>
              <w:pStyle w:val="Tabletext"/>
              <w:jc w:val="center"/>
              <w:rPr>
                <w:lang w:val="fr-CH"/>
              </w:rPr>
            </w:pPr>
            <w:r w:rsidRPr="00033676">
              <w:rPr>
                <w:lang w:val="fr-CH"/>
              </w:rPr>
              <w:t>3,84 MHz</w:t>
            </w:r>
          </w:p>
        </w:tc>
        <w:tc>
          <w:tcPr>
            <w:tcW w:w="1276" w:type="dxa"/>
          </w:tcPr>
          <w:p w:rsidR="00A31ADE" w:rsidRPr="00033676" w:rsidRDefault="00A31ADE" w:rsidP="00BF43E2">
            <w:pPr>
              <w:pStyle w:val="Tabletext"/>
              <w:jc w:val="center"/>
              <w:rPr>
                <w:lang w:val="fr-CH"/>
              </w:rPr>
            </w:pPr>
            <w:r w:rsidRPr="00033676">
              <w:rPr>
                <w:lang w:val="fr-CH"/>
              </w:rPr>
              <w:t>−60 dBm</w:t>
            </w:r>
          </w:p>
        </w:tc>
        <w:tc>
          <w:tcPr>
            <w:tcW w:w="2551" w:type="dxa"/>
            <w:vAlign w:val="center"/>
          </w:tcPr>
          <w:p w:rsidR="00A31ADE" w:rsidRPr="00033676" w:rsidRDefault="00A31ADE" w:rsidP="0052175B">
            <w:pPr>
              <w:pStyle w:val="Tabletext"/>
              <w:jc w:val="left"/>
              <w:rPr>
                <w:lang w:val="fr-CH"/>
              </w:rPr>
            </w:pPr>
            <w:r w:rsidRPr="00033676">
              <w:rPr>
                <w:lang w:val="fr-CH"/>
              </w:rPr>
              <w:t xml:space="preserve">bande de réception </w:t>
            </w:r>
            <w:r>
              <w:rPr>
                <w:lang w:val="fr-CH"/>
              </w:rPr>
              <w:t>de l'équipement d'utilisateur</w:t>
            </w:r>
          </w:p>
        </w:tc>
      </w:tr>
      <w:tr w:rsidR="00A31ADE" w:rsidRPr="00033676" w:rsidTr="00BF43E2">
        <w:trPr>
          <w:cantSplit/>
          <w:jc w:val="center"/>
        </w:trPr>
        <w:tc>
          <w:tcPr>
            <w:tcW w:w="900" w:type="dxa"/>
            <w:vMerge/>
          </w:tcPr>
          <w:p w:rsidR="00A31ADE" w:rsidRPr="00033676" w:rsidRDefault="00A31ADE" w:rsidP="00BF43E2">
            <w:pPr>
              <w:pStyle w:val="Tabletext"/>
              <w:jc w:val="center"/>
              <w:rPr>
                <w:lang w:val="fr-CH"/>
              </w:rPr>
            </w:pPr>
          </w:p>
        </w:tc>
        <w:tc>
          <w:tcPr>
            <w:tcW w:w="3211"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1 844,9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1 879,9 MHz</w:t>
            </w:r>
          </w:p>
        </w:tc>
        <w:tc>
          <w:tcPr>
            <w:tcW w:w="1701" w:type="dxa"/>
            <w:tcBorders>
              <w:bottom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1276" w:type="dxa"/>
            <w:tcBorders>
              <w:bottom w:val="single" w:sz="4" w:space="0" w:color="auto"/>
            </w:tcBorders>
          </w:tcPr>
          <w:p w:rsidR="00A31ADE" w:rsidRPr="00033676" w:rsidRDefault="00A31ADE" w:rsidP="00BF43E2">
            <w:pPr>
              <w:pStyle w:val="Tabletext"/>
              <w:jc w:val="center"/>
              <w:rPr>
                <w:lang w:val="fr-CH"/>
              </w:rPr>
            </w:pPr>
            <w:r w:rsidRPr="00033676">
              <w:rPr>
                <w:lang w:val="fr-CH"/>
              </w:rPr>
              <w:t>−60 dBm</w:t>
            </w:r>
          </w:p>
        </w:tc>
        <w:tc>
          <w:tcPr>
            <w:tcW w:w="2551" w:type="dxa"/>
            <w:tcBorders>
              <w:bottom w:val="single" w:sz="4" w:space="0" w:color="auto"/>
            </w:tcBorders>
            <w:vAlign w:val="center"/>
          </w:tcPr>
          <w:p w:rsidR="00A31ADE" w:rsidRPr="00033676" w:rsidRDefault="00A31ADE" w:rsidP="00BF43E2">
            <w:pPr>
              <w:pStyle w:val="Tabletext"/>
              <w:rPr>
                <w:lang w:val="fr-CH"/>
              </w:rPr>
            </w:pPr>
          </w:p>
        </w:tc>
      </w:tr>
      <w:tr w:rsidR="00A31ADE" w:rsidRPr="00033676" w:rsidTr="00BF43E2">
        <w:trPr>
          <w:cantSplit/>
          <w:jc w:val="center"/>
        </w:trPr>
        <w:tc>
          <w:tcPr>
            <w:tcW w:w="900" w:type="dxa"/>
            <w:vMerge/>
            <w:tcBorders>
              <w:bottom w:val="single" w:sz="4" w:space="0" w:color="auto"/>
            </w:tcBorders>
          </w:tcPr>
          <w:p w:rsidR="00A31ADE" w:rsidRPr="00033676" w:rsidRDefault="00A31ADE" w:rsidP="00BF43E2">
            <w:pPr>
              <w:pStyle w:val="Tabletext"/>
              <w:jc w:val="center"/>
              <w:rPr>
                <w:lang w:val="fr-CH"/>
              </w:rPr>
            </w:pPr>
          </w:p>
        </w:tc>
        <w:tc>
          <w:tcPr>
            <w:tcW w:w="3211"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2 110 MHz </w:t>
            </w:r>
            <w:r w:rsidRPr="00033676">
              <w:rPr>
                <w:lang w:val="fr-CH"/>
              </w:rPr>
              <w:sym w:font="Symbol" w:char="00A3"/>
            </w:r>
            <w:r w:rsidRPr="00033676">
              <w:rPr>
                <w:lang w:val="fr-CH"/>
              </w:rPr>
              <w:t xml:space="preserve"> </w:t>
            </w:r>
            <w:r w:rsidRPr="00033676">
              <w:rPr>
                <w:i/>
                <w:iCs/>
                <w:lang w:val="fr-CH"/>
              </w:rPr>
              <w:t>f</w:t>
            </w:r>
            <w:r w:rsidRPr="00033676">
              <w:rPr>
                <w:lang w:val="fr-CH"/>
              </w:rPr>
              <w:t xml:space="preserve"> </w:t>
            </w:r>
            <w:r w:rsidRPr="00033676">
              <w:rPr>
                <w:lang w:val="fr-CH"/>
              </w:rPr>
              <w:sym w:font="Symbol" w:char="00A3"/>
            </w:r>
            <w:r w:rsidRPr="00033676">
              <w:rPr>
                <w:lang w:val="fr-CH"/>
              </w:rPr>
              <w:t xml:space="preserve"> 2 170 MHz</w:t>
            </w:r>
          </w:p>
        </w:tc>
        <w:tc>
          <w:tcPr>
            <w:tcW w:w="1701" w:type="dxa"/>
            <w:tcBorders>
              <w:bottom w:val="single" w:sz="4" w:space="0" w:color="auto"/>
            </w:tcBorders>
          </w:tcPr>
          <w:p w:rsidR="00A31ADE" w:rsidRPr="00033676" w:rsidRDefault="00A31ADE" w:rsidP="00BF43E2">
            <w:pPr>
              <w:pStyle w:val="Tabletext"/>
              <w:jc w:val="center"/>
              <w:rPr>
                <w:lang w:val="fr-CH"/>
              </w:rPr>
            </w:pPr>
            <w:r w:rsidRPr="00033676">
              <w:rPr>
                <w:lang w:val="fr-CH"/>
              </w:rPr>
              <w:t>3,84 MHz</w:t>
            </w:r>
          </w:p>
        </w:tc>
        <w:tc>
          <w:tcPr>
            <w:tcW w:w="1276" w:type="dxa"/>
            <w:tcBorders>
              <w:bottom w:val="single" w:sz="4" w:space="0" w:color="auto"/>
            </w:tcBorders>
          </w:tcPr>
          <w:p w:rsidR="00A31ADE" w:rsidRPr="00033676" w:rsidRDefault="00A31ADE" w:rsidP="00BF43E2">
            <w:pPr>
              <w:pStyle w:val="Tabletext"/>
              <w:jc w:val="center"/>
              <w:rPr>
                <w:lang w:val="fr-CH"/>
              </w:rPr>
            </w:pPr>
            <w:r w:rsidRPr="00033676">
              <w:rPr>
                <w:lang w:val="fr-CH"/>
              </w:rPr>
              <w:t>−60 dBm</w:t>
            </w:r>
          </w:p>
        </w:tc>
        <w:tc>
          <w:tcPr>
            <w:tcW w:w="2551" w:type="dxa"/>
            <w:tcBorders>
              <w:bottom w:val="single" w:sz="4" w:space="0" w:color="auto"/>
            </w:tcBorders>
            <w:vAlign w:val="center"/>
          </w:tcPr>
          <w:p w:rsidR="00A31ADE" w:rsidRPr="00033676" w:rsidRDefault="00A31ADE" w:rsidP="00BF43E2">
            <w:pPr>
              <w:pStyle w:val="Tabletext"/>
              <w:rPr>
                <w:lang w:val="fr-CH"/>
              </w:rPr>
            </w:pPr>
          </w:p>
        </w:tc>
      </w:tr>
      <w:tr w:rsidR="00A31ADE" w:rsidRPr="00033676" w:rsidTr="00BF43E2">
        <w:trPr>
          <w:cantSplit/>
          <w:trHeight w:val="971"/>
          <w:jc w:val="center"/>
        </w:trPr>
        <w:tc>
          <w:tcPr>
            <w:tcW w:w="9639" w:type="dxa"/>
            <w:gridSpan w:val="5"/>
            <w:tcBorders>
              <w:top w:val="single" w:sz="4" w:space="0" w:color="auto"/>
              <w:left w:val="nil"/>
              <w:bottom w:val="nil"/>
              <w:right w:val="nil"/>
            </w:tcBorders>
          </w:tcPr>
          <w:p w:rsidR="00A31ADE" w:rsidRPr="004E7472" w:rsidRDefault="00A31ADE" w:rsidP="0052175B">
            <w:pPr>
              <w:pStyle w:val="Tablelegend"/>
              <w:ind w:hanging="284"/>
            </w:pPr>
            <w:r w:rsidRPr="006F6FE1">
              <w:rPr>
                <w:vertAlign w:val="superscript"/>
              </w:rPr>
              <w:t>(1)</w:t>
            </w:r>
            <w:r>
              <w:tab/>
            </w:r>
            <w:r w:rsidRPr="004E7472">
              <w:t>Les mesures sont effectuées sur des fréquences qui sont des multiples entiers de 200 kHz. A titre exceptionnel, un maximum de cinq mesures avec un niveau ne dépassant pas les limites applicables définies dans le Tableau 5 sont autorisées pour chaque canal utilisé dans la mesure.</w:t>
            </w:r>
          </w:p>
          <w:p w:rsidR="00A31ADE" w:rsidRPr="004E7472" w:rsidRDefault="00A31ADE" w:rsidP="0052175B">
            <w:pPr>
              <w:pStyle w:val="Tabletext"/>
            </w:pPr>
            <w:r w:rsidRPr="004E7472">
              <w:t xml:space="preserve">NOTE 1 – Les équipements d'utilisateur qui sont conformes à la version 6 et prennent en charge la bande IV doivent prendre en charge la largeur de bande </w:t>
            </w:r>
            <w:r>
              <w:t xml:space="preserve">de fréquences </w:t>
            </w:r>
            <w:r w:rsidRPr="004E7472">
              <w:t>définie.</w:t>
            </w:r>
          </w:p>
          <w:p w:rsidR="00A31ADE" w:rsidRPr="004E7472" w:rsidRDefault="00A31ADE" w:rsidP="0052175B">
            <w:pPr>
              <w:pStyle w:val="Tabletext"/>
            </w:pPr>
            <w:r w:rsidRPr="004E7472">
              <w:t xml:space="preserve">NOTE 2 – Les équipements d'utilisateur qui sont conformes à la version 7 et aux versions ultérieures et qui prennent en charge la bande IV doivent prendre en charge la largeur de bande </w:t>
            </w:r>
            <w:r>
              <w:t xml:space="preserve">de fréquences </w:t>
            </w:r>
            <w:r w:rsidRPr="004E7472">
              <w:t>définie.</w:t>
            </w:r>
          </w:p>
        </w:tc>
      </w:tr>
    </w:tbl>
    <w:p w:rsidR="0052175B" w:rsidRPr="0068142C" w:rsidRDefault="0052175B" w:rsidP="0052175B">
      <w:pPr>
        <w:pStyle w:val="Tablefin"/>
        <w:rPr>
          <w:lang w:val="fr-CH"/>
        </w:rPr>
      </w:pPr>
    </w:p>
    <w:p w:rsidR="00A31ADE" w:rsidRPr="004E7472" w:rsidRDefault="00A31ADE" w:rsidP="00A31ADE">
      <w:pPr>
        <w:pStyle w:val="TableNo"/>
      </w:pPr>
      <w:r w:rsidRPr="004E7472">
        <w:t xml:space="preserve">TABLEAU </w:t>
      </w:r>
      <w:r>
        <w:t xml:space="preserve"> </w:t>
      </w:r>
      <w:r w:rsidRPr="004E7472">
        <w:t>7</w:t>
      </w:r>
    </w:p>
    <w:p w:rsidR="00A31ADE" w:rsidRPr="00D253DF" w:rsidRDefault="00A31ADE" w:rsidP="00A31ADE">
      <w:pPr>
        <w:pStyle w:val="Tabletitle"/>
      </w:pPr>
      <w:r w:rsidRPr="004E7472">
        <w:t>Limites générales des rayonnements non essentiels du récepteur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A31ADE" w:rsidRPr="00033676" w:rsidTr="00BF43E2">
        <w:trPr>
          <w:jc w:val="center"/>
        </w:trPr>
        <w:tc>
          <w:tcPr>
            <w:tcW w:w="2410" w:type="dxa"/>
          </w:tcPr>
          <w:p w:rsidR="00A31ADE" w:rsidRPr="004E7472" w:rsidRDefault="00A31ADE" w:rsidP="00BF43E2">
            <w:pPr>
              <w:pStyle w:val="Tablehead"/>
            </w:pPr>
            <w:r w:rsidRPr="004E7472">
              <w:t>Bande de fréquences</w:t>
            </w:r>
          </w:p>
        </w:tc>
        <w:tc>
          <w:tcPr>
            <w:tcW w:w="2410" w:type="dxa"/>
          </w:tcPr>
          <w:p w:rsidR="00A31ADE" w:rsidRPr="004E7472" w:rsidRDefault="00A31ADE" w:rsidP="00BF43E2">
            <w:pPr>
              <w:pStyle w:val="Tablehead"/>
            </w:pPr>
            <w:r w:rsidRPr="004E7472">
              <w:t>Largeur de bande de mesure</w:t>
            </w:r>
          </w:p>
        </w:tc>
        <w:tc>
          <w:tcPr>
            <w:tcW w:w="2410" w:type="dxa"/>
          </w:tcPr>
          <w:p w:rsidR="00A31ADE" w:rsidRPr="004E7472" w:rsidRDefault="00A31ADE" w:rsidP="00BF43E2">
            <w:pPr>
              <w:pStyle w:val="Tablehead"/>
            </w:pPr>
            <w:r w:rsidRPr="004E7472">
              <w:t>Niveau maximal</w:t>
            </w:r>
          </w:p>
        </w:tc>
        <w:tc>
          <w:tcPr>
            <w:tcW w:w="2410" w:type="dxa"/>
          </w:tcPr>
          <w:p w:rsidR="00A31ADE" w:rsidRPr="004E7472" w:rsidRDefault="00A31ADE" w:rsidP="00BF43E2">
            <w:pPr>
              <w:pStyle w:val="Tablehead"/>
            </w:pPr>
            <w:r w:rsidRPr="004E7472">
              <w:t>Note</w:t>
            </w:r>
          </w:p>
        </w:tc>
      </w:tr>
      <w:tr w:rsidR="00A31ADE" w:rsidRPr="00033676" w:rsidTr="00BF43E2">
        <w:trPr>
          <w:trHeight w:val="170"/>
          <w:jc w:val="center"/>
        </w:trPr>
        <w:tc>
          <w:tcPr>
            <w:tcW w:w="2410" w:type="dxa"/>
          </w:tcPr>
          <w:p w:rsidR="00A31ADE" w:rsidRPr="004E7472" w:rsidRDefault="00A31ADE" w:rsidP="00BF43E2">
            <w:pPr>
              <w:pStyle w:val="Tabletext"/>
              <w:jc w:val="center"/>
            </w:pPr>
            <w:r w:rsidRPr="004E7472">
              <w:t xml:space="preserve">30 MHz </w:t>
            </w:r>
            <w:r w:rsidRPr="004E7472">
              <w:sym w:font="Symbol" w:char="F0A3"/>
            </w:r>
            <w:r w:rsidRPr="004E7472">
              <w:t xml:space="preserve"> f &lt; 1 GHz</w:t>
            </w:r>
          </w:p>
        </w:tc>
        <w:tc>
          <w:tcPr>
            <w:tcW w:w="2410" w:type="dxa"/>
          </w:tcPr>
          <w:p w:rsidR="00A31ADE" w:rsidRPr="004E7472" w:rsidRDefault="00A31ADE" w:rsidP="00BF43E2">
            <w:pPr>
              <w:pStyle w:val="Tabletext"/>
              <w:jc w:val="center"/>
            </w:pPr>
            <w:r w:rsidRPr="004E7472">
              <w:t>100 kHz</w:t>
            </w:r>
          </w:p>
        </w:tc>
        <w:tc>
          <w:tcPr>
            <w:tcW w:w="2410" w:type="dxa"/>
          </w:tcPr>
          <w:p w:rsidR="00A31ADE" w:rsidRPr="004E7472" w:rsidRDefault="00A31ADE" w:rsidP="00BF43E2">
            <w:pPr>
              <w:pStyle w:val="Tabletext"/>
              <w:jc w:val="center"/>
            </w:pPr>
            <w:r w:rsidRPr="004E7472">
              <w:t>−57 dBm</w:t>
            </w:r>
          </w:p>
        </w:tc>
        <w:tc>
          <w:tcPr>
            <w:tcW w:w="2410" w:type="dxa"/>
          </w:tcPr>
          <w:p w:rsidR="00A31ADE" w:rsidRPr="004E7472" w:rsidRDefault="00A31ADE" w:rsidP="00BF43E2">
            <w:pPr>
              <w:pStyle w:val="Tabletext"/>
              <w:jc w:val="center"/>
            </w:pPr>
          </w:p>
        </w:tc>
      </w:tr>
      <w:tr w:rsidR="00A31ADE" w:rsidRPr="00033676" w:rsidTr="00BF43E2">
        <w:trPr>
          <w:jc w:val="center"/>
        </w:trPr>
        <w:tc>
          <w:tcPr>
            <w:tcW w:w="2410" w:type="dxa"/>
          </w:tcPr>
          <w:p w:rsidR="00A31ADE" w:rsidRPr="004E7472" w:rsidRDefault="00A31ADE" w:rsidP="00BF43E2">
            <w:pPr>
              <w:pStyle w:val="Tabletext"/>
              <w:jc w:val="center"/>
            </w:pPr>
            <w:r w:rsidRPr="004E7472">
              <w:t xml:space="preserve">1 GHz </w:t>
            </w:r>
            <w:r w:rsidRPr="004E7472">
              <w:sym w:font="Symbol" w:char="F0A3"/>
            </w:r>
            <w:r w:rsidRPr="004E7472">
              <w:t xml:space="preserve"> f </w:t>
            </w:r>
            <w:r w:rsidRPr="004E7472">
              <w:sym w:font="Symbol" w:char="F0A3"/>
            </w:r>
            <w:r w:rsidRPr="004E7472">
              <w:t xml:space="preserve"> 12,75 GHz</w:t>
            </w:r>
          </w:p>
        </w:tc>
        <w:tc>
          <w:tcPr>
            <w:tcW w:w="2410" w:type="dxa"/>
          </w:tcPr>
          <w:p w:rsidR="00A31ADE" w:rsidRPr="004E7472" w:rsidRDefault="00A31ADE" w:rsidP="00BF43E2">
            <w:pPr>
              <w:pStyle w:val="Tabletext"/>
              <w:jc w:val="center"/>
            </w:pPr>
            <w:r w:rsidRPr="004E7472">
              <w:t>1 MHz</w:t>
            </w:r>
          </w:p>
        </w:tc>
        <w:tc>
          <w:tcPr>
            <w:tcW w:w="2410" w:type="dxa"/>
          </w:tcPr>
          <w:p w:rsidR="00A31ADE" w:rsidRPr="004E7472" w:rsidRDefault="00A31ADE" w:rsidP="00BF43E2">
            <w:pPr>
              <w:pStyle w:val="Tabletext"/>
              <w:jc w:val="center"/>
            </w:pPr>
            <w:r w:rsidRPr="004E7472">
              <w:t>−47 dBm</w:t>
            </w:r>
          </w:p>
        </w:tc>
        <w:tc>
          <w:tcPr>
            <w:tcW w:w="2410" w:type="dxa"/>
          </w:tcPr>
          <w:p w:rsidR="00A31ADE" w:rsidRPr="004E7472" w:rsidRDefault="00A31ADE" w:rsidP="00BF43E2">
            <w:pPr>
              <w:pStyle w:val="Tabletext"/>
              <w:jc w:val="center"/>
            </w:pPr>
          </w:p>
        </w:tc>
      </w:tr>
    </w:tbl>
    <w:p w:rsidR="00A31ADE" w:rsidRPr="00D253DF" w:rsidRDefault="00A31ADE" w:rsidP="0052175B">
      <w:pPr>
        <w:pStyle w:val="Tablefin"/>
      </w:pPr>
    </w:p>
    <w:p w:rsidR="00501CDC" w:rsidRDefault="00501CDC" w:rsidP="00501CDC"/>
    <w:p w:rsidR="00A31ADE" w:rsidRDefault="00A31ADE" w:rsidP="00A31ADE">
      <w:pPr>
        <w:pStyle w:val="AnnexNoTitle"/>
      </w:pPr>
      <w:r w:rsidRPr="004E7472">
        <w:t>Annexe 2</w:t>
      </w:r>
      <w:r w:rsidRPr="004E7472">
        <w:br/>
      </w:r>
      <w:r w:rsidRPr="004E7472">
        <w:br/>
        <w:t xml:space="preserve">Stations mobiles CDMA, multiporteuse (CDMA-2000) </w:t>
      </w:r>
      <w:r>
        <w:t>des IMT-2000</w:t>
      </w:r>
    </w:p>
    <w:p w:rsidR="00501CDC" w:rsidRDefault="00501CDC" w:rsidP="00A31ADE">
      <w:pPr>
        <w:pStyle w:val="Note"/>
      </w:pPr>
    </w:p>
    <w:p w:rsidR="00A31ADE" w:rsidRPr="004E7472" w:rsidRDefault="00A31ADE" w:rsidP="00A31ADE">
      <w:pPr>
        <w:pStyle w:val="Note"/>
      </w:pPr>
      <w:r w:rsidRPr="004E7472">
        <w:t xml:space="preserve">NOTE 1 – Le gabarit spectral d'émission ou les limites des rayonnements non essentiels pour </w:t>
      </w:r>
      <w:r>
        <w:t>le mode</w:t>
      </w:r>
      <w:r w:rsidRPr="004E7472">
        <w:t xml:space="preserve"> HRDP à porteuse unique ne s'appliquent que pour le facteur d'étalement de 1.</w:t>
      </w:r>
    </w:p>
    <w:p w:rsidR="00A31ADE" w:rsidRPr="004E7472" w:rsidRDefault="00A31ADE" w:rsidP="00A31ADE">
      <w:pPr>
        <w:pStyle w:val="Heading1"/>
      </w:pPr>
      <w:r w:rsidRPr="004E7472">
        <w:t>1</w:t>
      </w:r>
      <w:r w:rsidRPr="004E7472">
        <w:tab/>
        <w:t>Gabarit spectral</w:t>
      </w:r>
    </w:p>
    <w:p w:rsidR="00A31ADE" w:rsidRPr="004E7472" w:rsidRDefault="00A31ADE" w:rsidP="00A31ADE">
      <w:pPr>
        <w:pStyle w:val="Heading2"/>
      </w:pPr>
      <w:r w:rsidRPr="004E7472">
        <w:t>1.1</w:t>
      </w:r>
      <w:r w:rsidRPr="004E7472">
        <w:tab/>
        <w:t>Facteur d'étalement de 1</w:t>
      </w:r>
    </w:p>
    <w:p w:rsidR="00A31ADE" w:rsidRPr="00033676" w:rsidRDefault="00A31ADE" w:rsidP="00A31ADE">
      <w:pPr>
        <w:jc w:val="both"/>
        <w:rPr>
          <w:lang w:val="fr-CH"/>
        </w:rPr>
      </w:pPr>
      <w:r>
        <w:rPr>
          <w:lang w:val="fr-CH"/>
        </w:rPr>
        <w:t xml:space="preserve">Avec un facteur d'étalement de </w:t>
      </w:r>
      <w:r w:rsidRPr="00033676">
        <w:rPr>
          <w:lang w:val="fr-CH"/>
        </w:rPr>
        <w:t xml:space="preserve">1, </w:t>
      </w:r>
      <w:r>
        <w:rPr>
          <w:lang w:val="fr-CH"/>
        </w:rPr>
        <w:t xml:space="preserve">le niveau des émissions pour les bandes </w:t>
      </w:r>
      <w:r w:rsidRPr="00033676">
        <w:rPr>
          <w:lang w:val="fr-CH"/>
        </w:rPr>
        <w:t xml:space="preserve">0, 2, 5, 7, 9, 10, 11 </w:t>
      </w:r>
      <w:r>
        <w:rPr>
          <w:lang w:val="fr-CH"/>
        </w:rPr>
        <w:t>et </w:t>
      </w:r>
      <w:r w:rsidRPr="00033676">
        <w:rPr>
          <w:lang w:val="fr-CH"/>
        </w:rPr>
        <w:t xml:space="preserve">12 </w:t>
      </w:r>
      <w:r>
        <w:rPr>
          <w:lang w:val="fr-CH"/>
        </w:rPr>
        <w:t xml:space="preserve">doit être inférieur aux </w:t>
      </w:r>
      <w:r w:rsidRPr="00033676">
        <w:rPr>
          <w:lang w:val="fr-CH"/>
        </w:rPr>
        <w:t>limit</w:t>
      </w:r>
      <w:r>
        <w:rPr>
          <w:lang w:val="fr-CH"/>
        </w:rPr>
        <w:t>e</w:t>
      </w:r>
      <w:r w:rsidRPr="00033676">
        <w:rPr>
          <w:lang w:val="fr-CH"/>
        </w:rPr>
        <w:t xml:space="preserve">s </w:t>
      </w:r>
      <w:r>
        <w:rPr>
          <w:lang w:val="fr-CH"/>
        </w:rPr>
        <w:t xml:space="preserve">spécifiées dans le </w:t>
      </w:r>
      <w:r w:rsidRPr="00033676">
        <w:rPr>
          <w:lang w:val="fr-CH"/>
        </w:rPr>
        <w:t>Table</w:t>
      </w:r>
      <w:r>
        <w:rPr>
          <w:lang w:val="fr-CH"/>
        </w:rPr>
        <w:t>au</w:t>
      </w:r>
      <w:r w:rsidRPr="00033676">
        <w:rPr>
          <w:lang w:val="fr-CH"/>
        </w:rPr>
        <w:t> 8.</w:t>
      </w:r>
    </w:p>
    <w:p w:rsidR="00A31ADE" w:rsidRPr="004E7472" w:rsidRDefault="00A31ADE" w:rsidP="00A31ADE">
      <w:pPr>
        <w:pStyle w:val="TableNo"/>
      </w:pPr>
      <w:r w:rsidRPr="004E7472">
        <w:lastRenderedPageBreak/>
        <w:t>TABLEAU</w:t>
      </w:r>
      <w:r>
        <w:t xml:space="preserve">  </w:t>
      </w:r>
      <w:r w:rsidRPr="004E7472">
        <w:t>8</w:t>
      </w:r>
    </w:p>
    <w:p w:rsidR="00A31ADE" w:rsidRPr="004E7472" w:rsidRDefault="00A31ADE" w:rsidP="00A31ADE">
      <w:pPr>
        <w:pStyle w:val="Tabletitle"/>
      </w:pPr>
      <w:r w:rsidRPr="004E7472">
        <w:t xml:space="preserve">Gabarit spectral d'émission dans les bandes 0, 2, 5, 7, 9, 10, 11 et 12 </w:t>
      </w:r>
      <w:r w:rsidRPr="004E7472">
        <w:br/>
        <w:t xml:space="preserve">pour un facteur d'étalement de 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977"/>
        <w:gridCol w:w="6662"/>
      </w:tblGrid>
      <w:tr w:rsidR="00A31ADE" w:rsidRPr="00033676" w:rsidTr="00BF43E2">
        <w:trPr>
          <w:cantSplit/>
          <w:jc w:val="center"/>
        </w:trPr>
        <w:tc>
          <w:tcPr>
            <w:tcW w:w="2977" w:type="dxa"/>
          </w:tcPr>
          <w:p w:rsidR="00A31ADE" w:rsidRPr="004E7472" w:rsidRDefault="00A31ADE" w:rsidP="00BF43E2">
            <w:pPr>
              <w:pStyle w:val="Tablehead"/>
            </w:pPr>
            <w:r w:rsidRPr="004E7472">
              <w:t>Pour |</w:t>
            </w:r>
            <w:r w:rsidRPr="004E7472">
              <w:sym w:font="Symbol" w:char="F044"/>
            </w:r>
            <w:r w:rsidRPr="004E7472">
              <w:t>f | compris dans l'intervalle (MHz)</w:t>
            </w:r>
          </w:p>
        </w:tc>
        <w:tc>
          <w:tcPr>
            <w:tcW w:w="6662" w:type="dxa"/>
          </w:tcPr>
          <w:p w:rsidR="00A31ADE" w:rsidRPr="004E7472" w:rsidRDefault="00A31ADE" w:rsidP="00BF43E2">
            <w:pPr>
              <w:pStyle w:val="Tablehead"/>
            </w:pPr>
            <w:r w:rsidRPr="004E7472">
              <w:t>Limite des émissions</w:t>
            </w:r>
          </w:p>
        </w:tc>
      </w:tr>
      <w:tr w:rsidR="00A31ADE" w:rsidRPr="00033676" w:rsidTr="00BF43E2">
        <w:trPr>
          <w:cantSplit/>
          <w:jc w:val="center"/>
        </w:trPr>
        <w:tc>
          <w:tcPr>
            <w:tcW w:w="2977" w:type="dxa"/>
          </w:tcPr>
          <w:p w:rsidR="00A31ADE" w:rsidRPr="004E7472" w:rsidRDefault="00A31ADE" w:rsidP="00BF43E2">
            <w:pPr>
              <w:pStyle w:val="Tabletext"/>
              <w:jc w:val="center"/>
            </w:pPr>
            <w:r w:rsidRPr="004E7472">
              <w:t>885-1,98</w:t>
            </w:r>
          </w:p>
        </w:tc>
        <w:tc>
          <w:tcPr>
            <w:tcW w:w="6662" w:type="dxa"/>
          </w:tcPr>
          <w:p w:rsidR="00A31ADE" w:rsidRPr="004E7472" w:rsidRDefault="00A31ADE" w:rsidP="0052175B">
            <w:pPr>
              <w:pStyle w:val="Tabletext"/>
              <w:jc w:val="left"/>
            </w:pPr>
            <w:r>
              <w:t>L</w:t>
            </w:r>
            <w:r w:rsidRPr="004E7472">
              <w:t>a valeur la moins stricte:–42 dBc/30 kHz ou –54 dBm/1,23 MHz</w:t>
            </w:r>
          </w:p>
        </w:tc>
      </w:tr>
      <w:tr w:rsidR="00A31ADE" w:rsidRPr="00033676" w:rsidTr="00BF43E2">
        <w:trPr>
          <w:cantSplit/>
          <w:jc w:val="center"/>
        </w:trPr>
        <w:tc>
          <w:tcPr>
            <w:tcW w:w="2977" w:type="dxa"/>
          </w:tcPr>
          <w:p w:rsidR="00A31ADE" w:rsidRPr="004E7472" w:rsidRDefault="00A31ADE" w:rsidP="00BF43E2">
            <w:pPr>
              <w:pStyle w:val="Tabletext"/>
              <w:jc w:val="center"/>
            </w:pPr>
            <w:r w:rsidRPr="004E7472">
              <w:t>1,25 à 4,00</w:t>
            </w:r>
            <w:r w:rsidRPr="004E7472">
              <w:br/>
              <w:t>(bande 10 uniquement)</w:t>
            </w:r>
          </w:p>
        </w:tc>
        <w:tc>
          <w:tcPr>
            <w:tcW w:w="6662" w:type="dxa"/>
          </w:tcPr>
          <w:p w:rsidR="00A31ADE" w:rsidRPr="004E7472" w:rsidRDefault="00A31ADE" w:rsidP="0052175B">
            <w:pPr>
              <w:pStyle w:val="Tabletext"/>
              <w:jc w:val="left"/>
            </w:pPr>
            <w:r w:rsidRPr="004E7472">
              <w:t>–13 dBm/30 kHz</w:t>
            </w:r>
          </w:p>
        </w:tc>
      </w:tr>
      <w:tr w:rsidR="00A31ADE" w:rsidRPr="00033676" w:rsidTr="00BF43E2">
        <w:trPr>
          <w:cantSplit/>
          <w:jc w:val="center"/>
        </w:trPr>
        <w:tc>
          <w:tcPr>
            <w:tcW w:w="2977" w:type="dxa"/>
          </w:tcPr>
          <w:p w:rsidR="00A31ADE" w:rsidRPr="004E7472" w:rsidRDefault="00A31ADE" w:rsidP="00BF43E2">
            <w:pPr>
              <w:pStyle w:val="Tabletext"/>
              <w:jc w:val="center"/>
            </w:pPr>
            <w:r w:rsidRPr="004E7472">
              <w:t>1,98-4,00</w:t>
            </w:r>
          </w:p>
        </w:tc>
        <w:tc>
          <w:tcPr>
            <w:tcW w:w="6662" w:type="dxa"/>
          </w:tcPr>
          <w:p w:rsidR="00A31ADE" w:rsidRPr="004E7472" w:rsidRDefault="00A31ADE" w:rsidP="0052175B">
            <w:pPr>
              <w:pStyle w:val="Tabletext"/>
              <w:jc w:val="left"/>
            </w:pPr>
            <w:r>
              <w:t>L</w:t>
            </w:r>
            <w:r w:rsidRPr="004E7472">
              <w:t>a valeur la moins stricte: –54 dBc/30 kHz ou –54 dBm/1,23 MHz</w:t>
            </w:r>
          </w:p>
        </w:tc>
      </w:tr>
      <w:tr w:rsidR="00A31ADE" w:rsidRPr="00033676" w:rsidTr="00BF43E2">
        <w:trPr>
          <w:cantSplit/>
          <w:jc w:val="center"/>
        </w:trPr>
        <w:tc>
          <w:tcPr>
            <w:tcW w:w="2977" w:type="dxa"/>
            <w:tcBorders>
              <w:bottom w:val="single" w:sz="4" w:space="0" w:color="auto"/>
            </w:tcBorders>
          </w:tcPr>
          <w:p w:rsidR="00A31ADE" w:rsidRPr="004E7472" w:rsidRDefault="00A31ADE" w:rsidP="00BF43E2">
            <w:pPr>
              <w:pStyle w:val="Tabletext"/>
              <w:jc w:val="center"/>
            </w:pPr>
            <w:r w:rsidRPr="004E7472">
              <w:t>2,25-4,00</w:t>
            </w:r>
            <w:r w:rsidRPr="004E7472">
              <w:br/>
              <w:t>(bande 7 uniquement)</w:t>
            </w:r>
          </w:p>
        </w:tc>
        <w:tc>
          <w:tcPr>
            <w:tcW w:w="6662" w:type="dxa"/>
            <w:tcBorders>
              <w:bottom w:val="single" w:sz="4" w:space="0" w:color="auto"/>
            </w:tcBorders>
          </w:tcPr>
          <w:p w:rsidR="00A31ADE" w:rsidRPr="004E7472" w:rsidRDefault="00A31ADE" w:rsidP="0052175B">
            <w:pPr>
              <w:pStyle w:val="Tabletext"/>
              <w:jc w:val="left"/>
            </w:pPr>
            <w:r w:rsidRPr="004E7472">
              <w:t>–35 dBm/6,25 kHz</w:t>
            </w:r>
          </w:p>
        </w:tc>
      </w:tr>
      <w:tr w:rsidR="00A31ADE" w:rsidRPr="00033676" w:rsidTr="00BF43E2">
        <w:trPr>
          <w:cantSplit/>
          <w:jc w:val="center"/>
        </w:trPr>
        <w:tc>
          <w:tcPr>
            <w:tcW w:w="9639" w:type="dxa"/>
            <w:gridSpan w:val="2"/>
            <w:tcBorders>
              <w:top w:val="single" w:sz="4" w:space="0" w:color="auto"/>
              <w:left w:val="nil"/>
              <w:bottom w:val="nil"/>
              <w:right w:val="nil"/>
            </w:tcBorders>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 </w:t>
            </w:r>
            <w:r w:rsidRPr="00033676">
              <w:rPr>
                <w:i/>
                <w:iCs/>
                <w:lang w:val="fr-CH"/>
              </w:rPr>
              <w:t>f</w:t>
            </w:r>
            <w:r w:rsidRPr="00033676">
              <w:rPr>
                <w:i/>
                <w:iCs/>
                <w:sz w:val="8"/>
                <w:lang w:val="fr-CH"/>
              </w:rPr>
              <w:t> </w:t>
            </w:r>
            <w:r w:rsidRPr="00033676">
              <w:rPr>
                <w:lang w:val="fr-CH"/>
              </w:rPr>
              <w:t>, du filtre de mesure</w:t>
            </w:r>
            <w:r>
              <w:rPr>
                <w:lang w:val="fr-CH"/>
              </w:rPr>
              <w:t>.</w:t>
            </w:r>
          </w:p>
        </w:tc>
      </w:tr>
    </w:tbl>
    <w:p w:rsidR="0052175B" w:rsidRPr="0068142C" w:rsidRDefault="0052175B" w:rsidP="0052175B">
      <w:pPr>
        <w:pStyle w:val="Tablefin"/>
        <w:rPr>
          <w:lang w:val="fr-CH"/>
        </w:rPr>
      </w:pPr>
    </w:p>
    <w:p w:rsidR="00A31ADE" w:rsidRPr="00033676" w:rsidRDefault="00A31ADE" w:rsidP="00A31ADE">
      <w:pPr>
        <w:jc w:val="both"/>
        <w:rPr>
          <w:lang w:val="fr-CH"/>
        </w:rPr>
      </w:pPr>
      <w:r>
        <w:rPr>
          <w:lang w:val="fr-CH"/>
        </w:rPr>
        <w:t xml:space="preserve">Avec un facteur d'étalement de </w:t>
      </w:r>
      <w:r w:rsidRPr="00033676">
        <w:rPr>
          <w:lang w:val="fr-CH"/>
        </w:rPr>
        <w:t xml:space="preserve">1, </w:t>
      </w:r>
      <w:r>
        <w:rPr>
          <w:lang w:val="fr-CH"/>
        </w:rPr>
        <w:t xml:space="preserve">le niveau des émissions pour les bandes </w:t>
      </w:r>
      <w:r w:rsidRPr="00033676">
        <w:rPr>
          <w:lang w:val="fr-CH"/>
        </w:rPr>
        <w:t xml:space="preserve">1, 4, 6, 8, 13, 14 </w:t>
      </w:r>
      <w:r>
        <w:rPr>
          <w:lang w:val="fr-CH"/>
        </w:rPr>
        <w:t xml:space="preserve">et </w:t>
      </w:r>
      <w:r w:rsidRPr="00033676">
        <w:rPr>
          <w:lang w:val="fr-CH"/>
        </w:rPr>
        <w:t xml:space="preserve">15 </w:t>
      </w:r>
      <w:r>
        <w:rPr>
          <w:lang w:val="fr-CH"/>
        </w:rPr>
        <w:t xml:space="preserve">doit être inférieur aux </w:t>
      </w:r>
      <w:r w:rsidRPr="00033676">
        <w:rPr>
          <w:lang w:val="fr-CH"/>
        </w:rPr>
        <w:t>limit</w:t>
      </w:r>
      <w:r>
        <w:rPr>
          <w:lang w:val="fr-CH"/>
        </w:rPr>
        <w:t>e</w:t>
      </w:r>
      <w:r w:rsidRPr="00033676">
        <w:rPr>
          <w:lang w:val="fr-CH"/>
        </w:rPr>
        <w:t xml:space="preserve">s </w:t>
      </w:r>
      <w:r>
        <w:rPr>
          <w:lang w:val="fr-CH"/>
        </w:rPr>
        <w:t xml:space="preserve">spécifiées dans le </w:t>
      </w:r>
      <w:r w:rsidRPr="00033676">
        <w:rPr>
          <w:lang w:val="fr-CH"/>
        </w:rPr>
        <w:t>Table</w:t>
      </w:r>
      <w:r>
        <w:rPr>
          <w:lang w:val="fr-CH"/>
        </w:rPr>
        <w:t>au</w:t>
      </w:r>
      <w:r w:rsidRPr="00033676">
        <w:rPr>
          <w:lang w:val="fr-CH"/>
        </w:rPr>
        <w:t> </w:t>
      </w:r>
      <w:r>
        <w:rPr>
          <w:lang w:val="fr-CH"/>
        </w:rPr>
        <w:t>9</w:t>
      </w:r>
      <w:r w:rsidRPr="00033676">
        <w:rPr>
          <w:lang w:val="fr-CH"/>
        </w:rPr>
        <w:t>.</w:t>
      </w:r>
    </w:p>
    <w:p w:rsidR="00A31ADE" w:rsidRPr="005A58C6" w:rsidRDefault="00A31ADE" w:rsidP="00A31ADE">
      <w:pPr>
        <w:pStyle w:val="TableNo"/>
      </w:pPr>
      <w:r w:rsidRPr="005A58C6">
        <w:t>TABLEAU</w:t>
      </w:r>
      <w:r>
        <w:t xml:space="preserve"> </w:t>
      </w:r>
      <w:r w:rsidRPr="005A58C6">
        <w:t xml:space="preserve"> 9</w:t>
      </w:r>
    </w:p>
    <w:p w:rsidR="00A31ADE" w:rsidRPr="005A58C6" w:rsidRDefault="00A31ADE" w:rsidP="00A31ADE">
      <w:pPr>
        <w:pStyle w:val="Tabletitle"/>
      </w:pPr>
      <w:r w:rsidRPr="005A58C6">
        <w:t xml:space="preserve">Gabarit spectral d'émission dans les bandes 1, 4, 6, 8, 13, 14 et 15 </w:t>
      </w:r>
      <w:r w:rsidRPr="005A58C6">
        <w:br/>
        <w:t>pour un facteur d'étalement de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977"/>
        <w:gridCol w:w="6662"/>
      </w:tblGrid>
      <w:tr w:rsidR="00A31ADE" w:rsidRPr="00033676" w:rsidTr="00BF43E2">
        <w:trPr>
          <w:cantSplit/>
          <w:jc w:val="center"/>
        </w:trPr>
        <w:tc>
          <w:tcPr>
            <w:tcW w:w="2977" w:type="dxa"/>
            <w:vAlign w:val="center"/>
          </w:tcPr>
          <w:p w:rsidR="00A31ADE" w:rsidRPr="005A58C6" w:rsidRDefault="00A31ADE" w:rsidP="00BF43E2">
            <w:pPr>
              <w:pStyle w:val="Tablehead"/>
            </w:pPr>
            <w:r w:rsidRPr="005A58C6">
              <w:t>Pour |</w:t>
            </w:r>
            <w:r w:rsidRPr="005A58C6">
              <w:sym w:font="Symbol" w:char="F044"/>
            </w:r>
            <w:r w:rsidRPr="005A58C6">
              <w:t>f | compris dans l'intervalle (MHz)</w:t>
            </w:r>
          </w:p>
        </w:tc>
        <w:tc>
          <w:tcPr>
            <w:tcW w:w="6662" w:type="dxa"/>
            <w:vAlign w:val="center"/>
          </w:tcPr>
          <w:p w:rsidR="00A31ADE" w:rsidRPr="005A58C6" w:rsidRDefault="00A31ADE" w:rsidP="00BF43E2">
            <w:pPr>
              <w:pStyle w:val="Tablehead"/>
            </w:pPr>
            <w:r w:rsidRPr="005A58C6">
              <w:t>Limite des émissions</w:t>
            </w:r>
          </w:p>
        </w:tc>
      </w:tr>
      <w:tr w:rsidR="00A31ADE" w:rsidRPr="00033676" w:rsidTr="00BF43E2">
        <w:trPr>
          <w:cantSplit/>
          <w:jc w:val="center"/>
        </w:trPr>
        <w:tc>
          <w:tcPr>
            <w:tcW w:w="2977" w:type="dxa"/>
          </w:tcPr>
          <w:p w:rsidR="00A31ADE" w:rsidRPr="005A58C6" w:rsidRDefault="00A31ADE" w:rsidP="00BF43E2">
            <w:pPr>
              <w:pStyle w:val="Tabletext"/>
              <w:jc w:val="center"/>
            </w:pPr>
            <w:r w:rsidRPr="005A58C6">
              <w:t>1,25 à 1,98</w:t>
            </w:r>
          </w:p>
        </w:tc>
        <w:tc>
          <w:tcPr>
            <w:tcW w:w="6662" w:type="dxa"/>
          </w:tcPr>
          <w:p w:rsidR="00A31ADE" w:rsidRPr="005A58C6" w:rsidRDefault="00A31ADE" w:rsidP="0052175B">
            <w:pPr>
              <w:pStyle w:val="Tabletext"/>
              <w:jc w:val="left"/>
            </w:pPr>
            <w:r w:rsidRPr="005A58C6">
              <w:t>la valeur la moins stricte: –42 dBc/30 kHz ou –54 dBm/1,23 MHz</w:t>
            </w:r>
          </w:p>
        </w:tc>
      </w:tr>
      <w:tr w:rsidR="00A31ADE" w:rsidRPr="00033676" w:rsidTr="00BF43E2">
        <w:trPr>
          <w:cantSplit/>
          <w:jc w:val="center"/>
        </w:trPr>
        <w:tc>
          <w:tcPr>
            <w:tcW w:w="2977" w:type="dxa"/>
          </w:tcPr>
          <w:p w:rsidR="00A31ADE" w:rsidRPr="005A58C6" w:rsidRDefault="00A31ADE" w:rsidP="00BF43E2">
            <w:pPr>
              <w:pStyle w:val="Tabletext"/>
              <w:jc w:val="center"/>
            </w:pPr>
            <w:r w:rsidRPr="005A58C6">
              <w:t>1,98 à 4,00</w:t>
            </w:r>
          </w:p>
        </w:tc>
        <w:tc>
          <w:tcPr>
            <w:tcW w:w="6662" w:type="dxa"/>
          </w:tcPr>
          <w:p w:rsidR="00A31ADE" w:rsidRPr="005A58C6" w:rsidRDefault="00A31ADE" w:rsidP="0052175B">
            <w:pPr>
              <w:pStyle w:val="Tabletext"/>
              <w:jc w:val="left"/>
            </w:pPr>
            <w:r w:rsidRPr="005A58C6">
              <w:t>la valeur la moins stricte: –50 dBc/30 kHz ou –54 dBm/1,23 MHz</w:t>
            </w:r>
          </w:p>
        </w:tc>
      </w:tr>
      <w:tr w:rsidR="00A31ADE" w:rsidRPr="00033676" w:rsidTr="00BF43E2">
        <w:trPr>
          <w:cantSplit/>
          <w:jc w:val="center"/>
        </w:trPr>
        <w:tc>
          <w:tcPr>
            <w:tcW w:w="2977" w:type="dxa"/>
            <w:tcBorders>
              <w:bottom w:val="single" w:sz="4" w:space="0" w:color="auto"/>
            </w:tcBorders>
          </w:tcPr>
          <w:p w:rsidR="00A31ADE" w:rsidRPr="005A58C6" w:rsidRDefault="00A31ADE" w:rsidP="00BF43E2">
            <w:pPr>
              <w:pStyle w:val="Tabletext"/>
              <w:jc w:val="center"/>
            </w:pPr>
            <w:r w:rsidRPr="005A58C6">
              <w:t>2,25 à 4,00</w:t>
            </w:r>
            <w:r w:rsidRPr="005A58C6">
              <w:br/>
              <w:t>(bandes 6, 8 et 13 uniquement)</w:t>
            </w:r>
          </w:p>
        </w:tc>
        <w:tc>
          <w:tcPr>
            <w:tcW w:w="6662" w:type="dxa"/>
            <w:tcBorders>
              <w:bottom w:val="single" w:sz="4" w:space="0" w:color="auto"/>
            </w:tcBorders>
          </w:tcPr>
          <w:p w:rsidR="00A31ADE" w:rsidRPr="005A58C6" w:rsidRDefault="00A31ADE" w:rsidP="0052175B">
            <w:pPr>
              <w:pStyle w:val="Tabletext"/>
              <w:jc w:val="left"/>
            </w:pPr>
            <w:r w:rsidRPr="005A58C6">
              <w:t xml:space="preserve">(13 + 1 </w:t>
            </w:r>
            <w:r w:rsidRPr="005A58C6">
              <w:sym w:font="Symbol" w:char="F0B4"/>
            </w:r>
            <w:r w:rsidRPr="005A58C6">
              <w:t xml:space="preserve"> (</w:t>
            </w:r>
            <w:r w:rsidRPr="005A58C6">
              <w:sym w:font="Symbol" w:char="F044"/>
            </w:r>
            <w:r w:rsidRPr="005A58C6">
              <w:t>f – 2,25 MHz)) dBm/1 MHz</w:t>
            </w:r>
          </w:p>
        </w:tc>
      </w:tr>
      <w:tr w:rsidR="00A31ADE" w:rsidRPr="00033676" w:rsidTr="00BF43E2">
        <w:trPr>
          <w:cantSplit/>
          <w:jc w:val="center"/>
        </w:trPr>
        <w:tc>
          <w:tcPr>
            <w:tcW w:w="9639" w:type="dxa"/>
            <w:gridSpan w:val="2"/>
            <w:tcBorders>
              <w:top w:val="single" w:sz="4" w:space="0" w:color="auto"/>
              <w:left w:val="nil"/>
              <w:bottom w:val="nil"/>
              <w:right w:val="nil"/>
            </w:tcBorders>
            <w:vAlign w:val="center"/>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 </w:t>
            </w:r>
            <w:r w:rsidRPr="00033676">
              <w:rPr>
                <w:i/>
                <w:iCs/>
                <w:lang w:val="fr-CH"/>
              </w:rPr>
              <w:t>f</w:t>
            </w:r>
            <w:r w:rsidRPr="00033676">
              <w:rPr>
                <w:i/>
                <w:iCs/>
                <w:sz w:val="8"/>
                <w:lang w:val="fr-CH"/>
              </w:rPr>
              <w:t> </w:t>
            </w:r>
            <w:r w:rsidRPr="00033676">
              <w:rPr>
                <w:lang w:val="fr-CH"/>
              </w:rPr>
              <w:t>, du filtre de mesure</w:t>
            </w:r>
            <w:r>
              <w:rPr>
                <w:lang w:val="fr-CH"/>
              </w:rPr>
              <w:t>.</w:t>
            </w:r>
          </w:p>
        </w:tc>
      </w:tr>
    </w:tbl>
    <w:p w:rsidR="0052175B" w:rsidRPr="0068142C" w:rsidRDefault="0052175B" w:rsidP="0052175B">
      <w:pPr>
        <w:pStyle w:val="Tablefin"/>
        <w:rPr>
          <w:lang w:val="fr-CH"/>
        </w:rPr>
      </w:pPr>
    </w:p>
    <w:p w:rsidR="00A31ADE" w:rsidRPr="00033676" w:rsidRDefault="00A31ADE" w:rsidP="00A31ADE">
      <w:pPr>
        <w:jc w:val="both"/>
        <w:rPr>
          <w:lang w:val="fr-CH"/>
        </w:rPr>
      </w:pPr>
      <w:r>
        <w:rPr>
          <w:lang w:val="fr-CH"/>
        </w:rPr>
        <w:t xml:space="preserve">Le niveau des émissions pour la bande 3 doit être inférieur aux </w:t>
      </w:r>
      <w:r w:rsidRPr="00033676">
        <w:rPr>
          <w:lang w:val="fr-CH"/>
        </w:rPr>
        <w:t>limit</w:t>
      </w:r>
      <w:r>
        <w:rPr>
          <w:lang w:val="fr-CH"/>
        </w:rPr>
        <w:t>e</w:t>
      </w:r>
      <w:r w:rsidRPr="00033676">
        <w:rPr>
          <w:lang w:val="fr-CH"/>
        </w:rPr>
        <w:t xml:space="preserve">s </w:t>
      </w:r>
      <w:r>
        <w:rPr>
          <w:lang w:val="fr-CH"/>
        </w:rPr>
        <w:t xml:space="preserve">spécifiées dans le </w:t>
      </w:r>
      <w:r w:rsidRPr="00033676">
        <w:rPr>
          <w:lang w:val="fr-CH"/>
        </w:rPr>
        <w:t>Table</w:t>
      </w:r>
      <w:r>
        <w:rPr>
          <w:lang w:val="fr-CH"/>
        </w:rPr>
        <w:t>au</w:t>
      </w:r>
      <w:r w:rsidRPr="00033676">
        <w:rPr>
          <w:lang w:val="fr-CH"/>
        </w:rPr>
        <w:t> </w:t>
      </w:r>
      <w:r>
        <w:rPr>
          <w:lang w:val="fr-CH"/>
        </w:rPr>
        <w:t>10</w:t>
      </w:r>
      <w:r w:rsidRPr="00033676">
        <w:rPr>
          <w:lang w:val="fr-CH"/>
        </w:rPr>
        <w:t>.</w:t>
      </w:r>
    </w:p>
    <w:p w:rsidR="00A31ADE" w:rsidRPr="005A58C6" w:rsidRDefault="00A31ADE" w:rsidP="00A31ADE">
      <w:pPr>
        <w:pStyle w:val="TableNo"/>
      </w:pPr>
      <w:bookmarkStart w:id="21" w:name="_Toc120000894"/>
      <w:r w:rsidRPr="005A58C6">
        <w:t xml:space="preserve">TABLEAU </w:t>
      </w:r>
      <w:r>
        <w:t xml:space="preserve"> </w:t>
      </w:r>
      <w:r w:rsidRPr="005A58C6">
        <w:t>10</w:t>
      </w:r>
    </w:p>
    <w:p w:rsidR="00A31ADE" w:rsidRPr="005A58C6" w:rsidRDefault="00A31ADE" w:rsidP="00A31ADE">
      <w:pPr>
        <w:pStyle w:val="Tabletitle"/>
      </w:pPr>
      <w:r w:rsidRPr="005A58C6">
        <w:t>Gabarit spe</w:t>
      </w:r>
      <w:r>
        <w:t>ctral d'émission dans la bande </w:t>
      </w:r>
      <w:r w:rsidRPr="005A58C6">
        <w:t xml:space="preserve">3 </w:t>
      </w:r>
      <w:r>
        <w:t>pour un facteur d'étalement de </w:t>
      </w:r>
      <w:r w:rsidRPr="005A58C6">
        <w:t>1</w:t>
      </w:r>
      <w:bookmarkEnd w:id="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050"/>
        <w:gridCol w:w="5404"/>
      </w:tblGrid>
      <w:tr w:rsidR="00A31ADE" w:rsidRPr="00033676" w:rsidTr="00BF43E2">
        <w:trPr>
          <w:cantSplit/>
          <w:jc w:val="center"/>
        </w:trPr>
        <w:tc>
          <w:tcPr>
            <w:tcW w:w="2185" w:type="dxa"/>
          </w:tcPr>
          <w:p w:rsidR="00A31ADE" w:rsidRPr="005A58C6" w:rsidRDefault="00A31ADE" w:rsidP="00BF43E2">
            <w:pPr>
              <w:pStyle w:val="Tablehead"/>
            </w:pPr>
            <w:r w:rsidRPr="005A58C6">
              <w:t xml:space="preserve">Fréquence de mesure </w:t>
            </w:r>
            <w:r w:rsidRPr="005A58C6">
              <w:br/>
              <w:t>(MHz)</w:t>
            </w:r>
          </w:p>
        </w:tc>
        <w:tc>
          <w:tcPr>
            <w:tcW w:w="2050" w:type="dxa"/>
          </w:tcPr>
          <w:p w:rsidR="00A31ADE" w:rsidRPr="005A58C6" w:rsidRDefault="00A31ADE" w:rsidP="00BF43E2">
            <w:pPr>
              <w:pStyle w:val="Tablehead"/>
            </w:pPr>
            <w:r w:rsidRPr="005A58C6">
              <w:t>Pour |</w:t>
            </w:r>
            <w:r w:rsidRPr="005A58C6">
              <w:sym w:font="Symbol" w:char="F044"/>
            </w:r>
            <w:r w:rsidRPr="005A58C6">
              <w:t>f | compris dans l'intervalle</w:t>
            </w:r>
          </w:p>
        </w:tc>
        <w:tc>
          <w:tcPr>
            <w:tcW w:w="5404" w:type="dxa"/>
          </w:tcPr>
          <w:p w:rsidR="00A31ADE" w:rsidRPr="005A58C6" w:rsidRDefault="00A31ADE" w:rsidP="00BF43E2">
            <w:pPr>
              <w:pStyle w:val="Tablehead"/>
            </w:pPr>
            <w:r w:rsidRPr="005A58C6">
              <w:t>Limites des émissions</w:t>
            </w:r>
          </w:p>
        </w:tc>
      </w:tr>
      <w:tr w:rsidR="00A31ADE" w:rsidRPr="00033676" w:rsidTr="00BF43E2">
        <w:trPr>
          <w:cantSplit/>
          <w:jc w:val="center"/>
        </w:trPr>
        <w:tc>
          <w:tcPr>
            <w:tcW w:w="2185" w:type="dxa"/>
            <w:vMerge w:val="restart"/>
          </w:tcPr>
          <w:p w:rsidR="00A31ADE" w:rsidRPr="00033676" w:rsidRDefault="00A31ADE" w:rsidP="00BF43E2">
            <w:pPr>
              <w:pStyle w:val="Tabletext"/>
              <w:jc w:val="center"/>
              <w:rPr>
                <w:lang w:val="fr-CH"/>
              </w:rPr>
            </w:pPr>
            <w:r w:rsidRPr="00033676">
              <w:rPr>
                <w:lang w:val="fr-CH"/>
              </w:rPr>
              <w:t xml:space="preserve">&gt; 815 </w:t>
            </w:r>
            <w:r>
              <w:rPr>
                <w:lang w:val="fr-CH"/>
              </w:rPr>
              <w:t xml:space="preserve">et </w:t>
            </w:r>
            <w:r w:rsidRPr="00033676">
              <w:rPr>
                <w:lang w:val="fr-CH"/>
              </w:rPr>
              <w:sym w:font="Symbol" w:char="F0A3"/>
            </w:r>
            <w:r w:rsidRPr="00033676">
              <w:rPr>
                <w:lang w:val="fr-CH"/>
              </w:rPr>
              <w:t xml:space="preserve"> 850,</w:t>
            </w:r>
            <w:r w:rsidRPr="00033676">
              <w:rPr>
                <w:lang w:val="fr-CH"/>
              </w:rPr>
              <w:br/>
              <w:t xml:space="preserve">&gt; 887 </w:t>
            </w:r>
            <w:r>
              <w:rPr>
                <w:lang w:val="fr-CH"/>
              </w:rPr>
              <w:t>et</w:t>
            </w:r>
            <w:r w:rsidRPr="00033676">
              <w:rPr>
                <w:lang w:val="fr-CH"/>
              </w:rPr>
              <w:t xml:space="preserve"> </w:t>
            </w:r>
            <w:r w:rsidRPr="00033676">
              <w:rPr>
                <w:lang w:val="fr-CH"/>
              </w:rPr>
              <w:sym w:font="Symbol" w:char="F0A3"/>
            </w:r>
            <w:r w:rsidRPr="00033676">
              <w:rPr>
                <w:lang w:val="fr-CH"/>
              </w:rPr>
              <w:t xml:space="preserve"> 889,</w:t>
            </w:r>
            <w:r w:rsidRPr="00033676">
              <w:rPr>
                <w:lang w:val="fr-CH"/>
              </w:rPr>
              <w:br/>
              <w:t xml:space="preserve">&gt; 893 </w:t>
            </w:r>
            <w:r>
              <w:rPr>
                <w:lang w:val="fr-CH"/>
              </w:rPr>
              <w:t xml:space="preserve">et </w:t>
            </w:r>
            <w:r w:rsidRPr="00033676">
              <w:rPr>
                <w:lang w:val="fr-CH"/>
              </w:rPr>
              <w:sym w:font="Symbol" w:char="F0A3"/>
            </w:r>
            <w:r w:rsidRPr="00033676">
              <w:rPr>
                <w:lang w:val="fr-CH"/>
              </w:rPr>
              <w:t xml:space="preserve"> 901,</w:t>
            </w:r>
            <w:r w:rsidRPr="00033676">
              <w:rPr>
                <w:lang w:val="fr-CH"/>
              </w:rPr>
              <w:br/>
              <w:t xml:space="preserve">&gt; 915 </w:t>
            </w:r>
            <w:r>
              <w:rPr>
                <w:lang w:val="fr-CH"/>
              </w:rPr>
              <w:t xml:space="preserve">et </w:t>
            </w:r>
            <w:r w:rsidRPr="00033676">
              <w:rPr>
                <w:lang w:val="fr-CH"/>
              </w:rPr>
              <w:sym w:font="Symbol" w:char="F0A3"/>
            </w:r>
            <w:r w:rsidRPr="00033676">
              <w:rPr>
                <w:lang w:val="fr-CH"/>
              </w:rPr>
              <w:t xml:space="preserve"> 925</w:t>
            </w:r>
          </w:p>
        </w:tc>
        <w:tc>
          <w:tcPr>
            <w:tcW w:w="2050" w:type="dxa"/>
          </w:tcPr>
          <w:p w:rsidR="00A31ADE" w:rsidRPr="00033676" w:rsidRDefault="00A31ADE" w:rsidP="00BF43E2">
            <w:pPr>
              <w:pStyle w:val="Tabletext"/>
              <w:jc w:val="center"/>
              <w:rPr>
                <w:lang w:val="fr-CH"/>
              </w:rPr>
            </w:pPr>
            <w:r w:rsidRPr="00033676">
              <w:rPr>
                <w:lang w:val="fr-CH"/>
              </w:rPr>
              <w:sym w:font="Symbol" w:char="F0B3"/>
            </w:r>
            <w:r w:rsidRPr="00033676">
              <w:rPr>
                <w:lang w:val="fr-CH"/>
              </w:rPr>
              <w:t xml:space="preserve"> 900 kHz </w:t>
            </w:r>
            <w:r>
              <w:rPr>
                <w:lang w:val="fr-CH"/>
              </w:rPr>
              <w:t xml:space="preserve">et </w:t>
            </w:r>
            <w:r w:rsidRPr="00033676">
              <w:rPr>
                <w:lang w:val="fr-CH"/>
              </w:rPr>
              <w:br/>
              <w:t>&lt; 1</w:t>
            </w:r>
            <w:r>
              <w:rPr>
                <w:lang w:val="fr-CH"/>
              </w:rPr>
              <w:t>,</w:t>
            </w:r>
            <w:r w:rsidRPr="00033676">
              <w:rPr>
                <w:lang w:val="fr-CH"/>
              </w:rPr>
              <w:t>98 MHz</w:t>
            </w:r>
          </w:p>
        </w:tc>
        <w:tc>
          <w:tcPr>
            <w:tcW w:w="5404" w:type="dxa"/>
          </w:tcPr>
          <w:p w:rsidR="00A31ADE" w:rsidRPr="00033676" w:rsidRDefault="00A31ADE" w:rsidP="00BF43E2">
            <w:pPr>
              <w:pStyle w:val="Tabletext"/>
              <w:jc w:val="center"/>
              <w:rPr>
                <w:lang w:val="fr-CH"/>
              </w:rPr>
            </w:pPr>
            <w:r w:rsidRPr="00033676">
              <w:rPr>
                <w:lang w:val="fr-CH"/>
              </w:rPr>
              <w:t>−42 dBc/30 kHz</w:t>
            </w:r>
          </w:p>
        </w:tc>
      </w:tr>
      <w:tr w:rsidR="00A31ADE" w:rsidRPr="00033676" w:rsidTr="00BF43E2">
        <w:trPr>
          <w:cantSplit/>
          <w:jc w:val="center"/>
        </w:trPr>
        <w:tc>
          <w:tcPr>
            <w:tcW w:w="2185" w:type="dxa"/>
            <w:vMerge/>
          </w:tcPr>
          <w:p w:rsidR="00A31ADE" w:rsidRPr="00033676" w:rsidRDefault="00A31ADE" w:rsidP="00BF43E2">
            <w:pPr>
              <w:pStyle w:val="Tabletext"/>
              <w:jc w:val="center"/>
              <w:rPr>
                <w:lang w:val="fr-CH"/>
              </w:rPr>
            </w:pPr>
          </w:p>
        </w:tc>
        <w:tc>
          <w:tcPr>
            <w:tcW w:w="2050" w:type="dxa"/>
          </w:tcPr>
          <w:p w:rsidR="00A31ADE" w:rsidRPr="00033676" w:rsidRDefault="00A31ADE" w:rsidP="00BF43E2">
            <w:pPr>
              <w:pStyle w:val="Tabletext"/>
              <w:jc w:val="center"/>
              <w:rPr>
                <w:lang w:val="fr-CH"/>
              </w:rPr>
            </w:pPr>
            <w:r w:rsidRPr="00033676">
              <w:rPr>
                <w:lang w:val="fr-CH"/>
              </w:rPr>
              <w:sym w:font="Symbol" w:char="F0B3"/>
            </w:r>
            <w:r w:rsidRPr="00033676">
              <w:rPr>
                <w:lang w:val="fr-CH"/>
              </w:rPr>
              <w:t xml:space="preserve"> 1</w:t>
            </w:r>
            <w:r>
              <w:rPr>
                <w:lang w:val="fr-CH"/>
              </w:rPr>
              <w:t>,</w:t>
            </w:r>
            <w:r w:rsidRPr="00033676">
              <w:rPr>
                <w:lang w:val="fr-CH"/>
              </w:rPr>
              <w:t>98 MHz</w:t>
            </w:r>
          </w:p>
        </w:tc>
        <w:tc>
          <w:tcPr>
            <w:tcW w:w="5404" w:type="dxa"/>
          </w:tcPr>
          <w:p w:rsidR="00A31ADE" w:rsidRPr="00033676" w:rsidRDefault="00A31ADE" w:rsidP="00BF43E2">
            <w:pPr>
              <w:pStyle w:val="Tabletext"/>
              <w:jc w:val="center"/>
              <w:rPr>
                <w:lang w:val="fr-CH"/>
              </w:rPr>
            </w:pPr>
            <w:r w:rsidRPr="00033676">
              <w:rPr>
                <w:lang w:val="fr-CH"/>
              </w:rPr>
              <w:t xml:space="preserve">25 </w:t>
            </w:r>
            <w:r w:rsidRPr="00033676">
              <w:rPr>
                <w:lang w:val="fr-CH"/>
              </w:rPr>
              <w:sym w:font="Symbol" w:char="006D"/>
            </w:r>
            <w:r w:rsidRPr="00033676">
              <w:rPr>
                <w:lang w:val="fr-CH"/>
              </w:rPr>
              <w:t xml:space="preserve">W (−16 dBm)/100 kHz; Pout </w:t>
            </w:r>
            <w:r w:rsidRPr="00033676">
              <w:rPr>
                <w:lang w:val="fr-CH"/>
              </w:rPr>
              <w:sym w:font="Symbol" w:char="F0A3"/>
            </w:r>
            <w:r w:rsidRPr="00033676">
              <w:rPr>
                <w:lang w:val="fr-CH"/>
              </w:rPr>
              <w:t xml:space="preserve"> 30 dBm</w:t>
            </w:r>
            <w:r w:rsidRPr="00033676">
              <w:rPr>
                <w:lang w:val="fr-CH"/>
              </w:rPr>
              <w:br/>
              <w:t>−54 dBc/100 kHz; Pout &gt; 30 dBm</w:t>
            </w:r>
          </w:p>
        </w:tc>
      </w:tr>
    </w:tbl>
    <w:p w:rsidR="000E11F2" w:rsidRPr="00501CDC" w:rsidRDefault="000E11F2" w:rsidP="000E11F2">
      <w:pPr>
        <w:pStyle w:val="TableNo"/>
      </w:pPr>
      <w:r w:rsidRPr="005A58C6">
        <w:lastRenderedPageBreak/>
        <w:t xml:space="preserve">TABLEAU </w:t>
      </w:r>
      <w:r>
        <w:t xml:space="preserve"> </w:t>
      </w:r>
      <w:r w:rsidRPr="005A58C6">
        <w:t>10</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050"/>
        <w:gridCol w:w="5404"/>
      </w:tblGrid>
      <w:tr w:rsidR="000E11F2" w:rsidRPr="00033676" w:rsidTr="000E11F2">
        <w:trPr>
          <w:cantSplit/>
          <w:jc w:val="center"/>
        </w:trPr>
        <w:tc>
          <w:tcPr>
            <w:tcW w:w="2185" w:type="dxa"/>
          </w:tcPr>
          <w:p w:rsidR="000E11F2" w:rsidRPr="005A58C6" w:rsidRDefault="000E11F2" w:rsidP="000E11F2">
            <w:pPr>
              <w:pStyle w:val="Tablehead"/>
            </w:pPr>
            <w:r w:rsidRPr="005A58C6">
              <w:t xml:space="preserve">Fréquence de mesure </w:t>
            </w:r>
            <w:r w:rsidRPr="005A58C6">
              <w:br/>
              <w:t>(MHz)</w:t>
            </w:r>
          </w:p>
        </w:tc>
        <w:tc>
          <w:tcPr>
            <w:tcW w:w="2050" w:type="dxa"/>
          </w:tcPr>
          <w:p w:rsidR="000E11F2" w:rsidRPr="005A58C6" w:rsidRDefault="000E11F2" w:rsidP="000E11F2">
            <w:pPr>
              <w:pStyle w:val="Tablehead"/>
            </w:pPr>
            <w:r w:rsidRPr="005A58C6">
              <w:t>Pour |</w:t>
            </w:r>
            <w:r w:rsidRPr="005A58C6">
              <w:sym w:font="Symbol" w:char="F044"/>
            </w:r>
            <w:r w:rsidRPr="005A58C6">
              <w:t>f | compris dans l'intervalle</w:t>
            </w:r>
          </w:p>
        </w:tc>
        <w:tc>
          <w:tcPr>
            <w:tcW w:w="5404" w:type="dxa"/>
          </w:tcPr>
          <w:p w:rsidR="000E11F2" w:rsidRPr="005A58C6" w:rsidRDefault="000E11F2" w:rsidP="000E11F2">
            <w:pPr>
              <w:pStyle w:val="Tablehead"/>
            </w:pPr>
            <w:r w:rsidRPr="005A58C6">
              <w:t>Limites des émissions</w:t>
            </w:r>
          </w:p>
        </w:tc>
      </w:tr>
      <w:tr w:rsidR="00A31ADE" w:rsidRPr="00033676" w:rsidTr="00BF43E2">
        <w:trPr>
          <w:cantSplit/>
          <w:jc w:val="center"/>
        </w:trPr>
        <w:tc>
          <w:tcPr>
            <w:tcW w:w="2185" w:type="dxa"/>
            <w:vMerge w:val="restart"/>
          </w:tcPr>
          <w:p w:rsidR="00A31ADE" w:rsidRPr="00033676" w:rsidRDefault="00A31ADE" w:rsidP="00BF43E2">
            <w:pPr>
              <w:pStyle w:val="Tabletext"/>
              <w:jc w:val="center"/>
              <w:rPr>
                <w:lang w:val="fr-CH"/>
              </w:rPr>
            </w:pPr>
            <w:r w:rsidRPr="00033676">
              <w:rPr>
                <w:lang w:val="fr-CH"/>
              </w:rPr>
              <w:t xml:space="preserve">&gt; 885 </w:t>
            </w:r>
            <w:r>
              <w:rPr>
                <w:lang w:val="fr-CH"/>
              </w:rPr>
              <w:t>et</w:t>
            </w:r>
            <w:r w:rsidRPr="00033676">
              <w:rPr>
                <w:lang w:val="fr-CH"/>
              </w:rPr>
              <w:t xml:space="preserve"> </w:t>
            </w:r>
            <w:r w:rsidRPr="00033676">
              <w:rPr>
                <w:lang w:val="fr-CH"/>
              </w:rPr>
              <w:sym w:font="Symbol" w:char="F0A3"/>
            </w:r>
            <w:r w:rsidRPr="00033676">
              <w:rPr>
                <w:lang w:val="fr-CH"/>
              </w:rPr>
              <w:t xml:space="preserve"> 958,</w:t>
            </w:r>
            <w:r w:rsidRPr="00033676">
              <w:rPr>
                <w:lang w:val="fr-CH"/>
              </w:rPr>
              <w:br/>
            </w:r>
            <w:r>
              <w:rPr>
                <w:lang w:val="fr-CH"/>
              </w:rPr>
              <w:t>sauf</w:t>
            </w:r>
            <w:r w:rsidRPr="00033676">
              <w:rPr>
                <w:lang w:val="fr-CH"/>
              </w:rPr>
              <w:br/>
              <w:t xml:space="preserve">&gt; 887 </w:t>
            </w:r>
            <w:r>
              <w:rPr>
                <w:lang w:val="fr-CH"/>
              </w:rPr>
              <w:t xml:space="preserve">et </w:t>
            </w:r>
            <w:r w:rsidRPr="00033676">
              <w:rPr>
                <w:lang w:val="fr-CH"/>
              </w:rPr>
              <w:sym w:font="Symbol" w:char="F0A3"/>
            </w:r>
            <w:r w:rsidRPr="00033676">
              <w:rPr>
                <w:lang w:val="fr-CH"/>
              </w:rPr>
              <w:t xml:space="preserve"> 889,</w:t>
            </w:r>
            <w:r w:rsidRPr="00033676">
              <w:rPr>
                <w:lang w:val="fr-CH"/>
              </w:rPr>
              <w:br/>
              <w:t xml:space="preserve">&gt; 893 </w:t>
            </w:r>
            <w:r>
              <w:rPr>
                <w:lang w:val="fr-CH"/>
              </w:rPr>
              <w:t>et</w:t>
            </w:r>
            <w:r w:rsidRPr="00033676">
              <w:rPr>
                <w:lang w:val="fr-CH"/>
              </w:rPr>
              <w:t xml:space="preserve"> </w:t>
            </w:r>
            <w:r w:rsidRPr="00033676">
              <w:rPr>
                <w:lang w:val="fr-CH"/>
              </w:rPr>
              <w:sym w:font="Symbol" w:char="F0A3"/>
            </w:r>
            <w:r w:rsidRPr="00033676">
              <w:rPr>
                <w:lang w:val="fr-CH"/>
              </w:rPr>
              <w:t xml:space="preserve"> 901,</w:t>
            </w:r>
            <w:r w:rsidRPr="00033676">
              <w:rPr>
                <w:lang w:val="fr-CH"/>
              </w:rPr>
              <w:br/>
              <w:t xml:space="preserve">&gt; 915 </w:t>
            </w:r>
            <w:r>
              <w:rPr>
                <w:lang w:val="fr-CH"/>
              </w:rPr>
              <w:t xml:space="preserve">et </w:t>
            </w:r>
            <w:r w:rsidRPr="00033676">
              <w:rPr>
                <w:lang w:val="fr-CH"/>
              </w:rPr>
              <w:sym w:font="Symbol" w:char="F0A3"/>
            </w:r>
            <w:r w:rsidRPr="00033676">
              <w:rPr>
                <w:lang w:val="fr-CH"/>
              </w:rPr>
              <w:t xml:space="preserve"> 925</w:t>
            </w:r>
          </w:p>
        </w:tc>
        <w:tc>
          <w:tcPr>
            <w:tcW w:w="2050" w:type="dxa"/>
          </w:tcPr>
          <w:p w:rsidR="00A31ADE" w:rsidRPr="00033676" w:rsidRDefault="00A31ADE" w:rsidP="00BF43E2">
            <w:pPr>
              <w:pStyle w:val="Tabletext"/>
              <w:jc w:val="center"/>
              <w:rPr>
                <w:lang w:val="fr-CH"/>
              </w:rPr>
            </w:pPr>
            <w:r w:rsidRPr="00033676">
              <w:rPr>
                <w:lang w:val="fr-CH"/>
              </w:rPr>
              <w:t>&lt; 1</w:t>
            </w:r>
            <w:r>
              <w:rPr>
                <w:lang w:val="fr-CH"/>
              </w:rPr>
              <w:t>,</w:t>
            </w:r>
            <w:r w:rsidRPr="00033676">
              <w:rPr>
                <w:lang w:val="fr-CH"/>
              </w:rPr>
              <w:t>98 MHz</w:t>
            </w:r>
          </w:p>
        </w:tc>
        <w:tc>
          <w:tcPr>
            <w:tcW w:w="5404" w:type="dxa"/>
          </w:tcPr>
          <w:p w:rsidR="00A31ADE" w:rsidRPr="00033676" w:rsidRDefault="00A31ADE" w:rsidP="00BF43E2">
            <w:pPr>
              <w:pStyle w:val="Tabletext"/>
              <w:jc w:val="center"/>
              <w:rPr>
                <w:lang w:val="fr-CH"/>
              </w:rPr>
            </w:pPr>
            <w:r w:rsidRPr="00033676">
              <w:rPr>
                <w:lang w:val="fr-CH"/>
              </w:rPr>
              <w:t xml:space="preserve">25 </w:t>
            </w:r>
            <w:r w:rsidRPr="00033676">
              <w:rPr>
                <w:lang w:val="fr-CH"/>
              </w:rPr>
              <w:sym w:font="Symbol" w:char="006D"/>
            </w:r>
            <w:r w:rsidRPr="00033676">
              <w:rPr>
                <w:lang w:val="fr-CH"/>
              </w:rPr>
              <w:t xml:space="preserve">W (−16 dBm)/30 kHz; Pout </w:t>
            </w:r>
            <w:r w:rsidRPr="00033676">
              <w:rPr>
                <w:lang w:val="fr-CH"/>
              </w:rPr>
              <w:sym w:font="Symbol" w:char="F0A3"/>
            </w:r>
            <w:r w:rsidRPr="00033676">
              <w:rPr>
                <w:lang w:val="fr-CH"/>
              </w:rPr>
              <w:t xml:space="preserve"> 30 dBm</w:t>
            </w:r>
            <w:r w:rsidRPr="00033676">
              <w:rPr>
                <w:lang w:val="fr-CH"/>
              </w:rPr>
              <w:br/>
            </w:r>
            <w:r>
              <w:rPr>
                <w:lang w:val="fr-CH"/>
              </w:rPr>
              <w:t xml:space="preserve">la valeur la moins stricte: </w:t>
            </w:r>
            <w:r w:rsidRPr="00033676">
              <w:rPr>
                <w:lang w:val="fr-CH"/>
              </w:rPr>
              <w:t xml:space="preserve">−60 dBc/30 kHz </w:t>
            </w:r>
            <w:r w:rsidRPr="00033676">
              <w:rPr>
                <w:lang w:val="fr-CH"/>
              </w:rPr>
              <w:br/>
            </w:r>
            <w:r>
              <w:rPr>
                <w:lang w:val="fr-CH"/>
              </w:rPr>
              <w:t xml:space="preserve">ou </w:t>
            </w:r>
            <w:r w:rsidRPr="00033676">
              <w:rPr>
                <w:lang w:val="fr-CH"/>
              </w:rPr>
              <w:t>2</w:t>
            </w:r>
            <w:r>
              <w:rPr>
                <w:lang w:val="fr-CH"/>
              </w:rPr>
              <w:t>,</w:t>
            </w:r>
            <w:r w:rsidRPr="00033676">
              <w:rPr>
                <w:lang w:val="fr-CH"/>
              </w:rPr>
              <w:t xml:space="preserve">5 </w:t>
            </w:r>
            <w:r w:rsidRPr="00033676">
              <w:rPr>
                <w:lang w:val="fr-CH"/>
              </w:rPr>
              <w:sym w:font="Symbol" w:char="006D"/>
            </w:r>
            <w:r w:rsidRPr="00033676">
              <w:rPr>
                <w:lang w:val="fr-CH"/>
              </w:rPr>
              <w:t>W (−26 dBm)/30 kHz; Pout &gt; 30 dBm</w:t>
            </w:r>
          </w:p>
        </w:tc>
      </w:tr>
      <w:tr w:rsidR="00A31ADE" w:rsidRPr="00033676" w:rsidTr="00BF43E2">
        <w:trPr>
          <w:cantSplit/>
          <w:jc w:val="center"/>
        </w:trPr>
        <w:tc>
          <w:tcPr>
            <w:tcW w:w="2185" w:type="dxa"/>
            <w:vMerge/>
            <w:tcBorders>
              <w:bottom w:val="single" w:sz="4" w:space="0" w:color="auto"/>
            </w:tcBorders>
          </w:tcPr>
          <w:p w:rsidR="00A31ADE" w:rsidRPr="00033676" w:rsidRDefault="00A31ADE" w:rsidP="00BF43E2">
            <w:pPr>
              <w:pStyle w:val="Tabletext"/>
              <w:jc w:val="center"/>
              <w:rPr>
                <w:lang w:val="fr-CH"/>
              </w:rPr>
            </w:pPr>
          </w:p>
        </w:tc>
        <w:tc>
          <w:tcPr>
            <w:tcW w:w="2050" w:type="dxa"/>
            <w:tcBorders>
              <w:bottom w:val="single" w:sz="4" w:space="0" w:color="auto"/>
            </w:tcBorders>
          </w:tcPr>
          <w:p w:rsidR="00A31ADE" w:rsidRPr="00033676" w:rsidRDefault="00A31ADE" w:rsidP="00BF43E2">
            <w:pPr>
              <w:pStyle w:val="Tabletext"/>
              <w:jc w:val="center"/>
              <w:rPr>
                <w:lang w:val="fr-CH"/>
              </w:rPr>
            </w:pPr>
            <w:r w:rsidRPr="00033676">
              <w:rPr>
                <w:lang w:val="fr-CH"/>
              </w:rPr>
              <w:sym w:font="Symbol" w:char="F0B3"/>
            </w:r>
            <w:r w:rsidRPr="00033676">
              <w:rPr>
                <w:lang w:val="fr-CH"/>
              </w:rPr>
              <w:t xml:space="preserve"> 1</w:t>
            </w:r>
            <w:r>
              <w:rPr>
                <w:lang w:val="fr-CH"/>
              </w:rPr>
              <w:t>,</w:t>
            </w:r>
            <w:r w:rsidRPr="00033676">
              <w:rPr>
                <w:lang w:val="fr-CH"/>
              </w:rPr>
              <w:t>98 MHz</w:t>
            </w:r>
          </w:p>
        </w:tc>
        <w:tc>
          <w:tcPr>
            <w:tcW w:w="5404" w:type="dxa"/>
            <w:tcBorders>
              <w:bottom w:val="single" w:sz="4" w:space="0" w:color="auto"/>
            </w:tcBorders>
          </w:tcPr>
          <w:p w:rsidR="00A31ADE" w:rsidRPr="00033676" w:rsidRDefault="00A31ADE" w:rsidP="00BF43E2">
            <w:pPr>
              <w:pStyle w:val="Tabletext"/>
              <w:jc w:val="center"/>
              <w:rPr>
                <w:lang w:val="fr-CH"/>
              </w:rPr>
            </w:pPr>
            <w:r w:rsidRPr="00033676">
              <w:rPr>
                <w:lang w:val="fr-CH"/>
              </w:rPr>
              <w:t xml:space="preserve">25 </w:t>
            </w:r>
            <w:r w:rsidRPr="00033676">
              <w:rPr>
                <w:lang w:val="fr-CH"/>
              </w:rPr>
              <w:sym w:font="Symbol" w:char="006D"/>
            </w:r>
            <w:r w:rsidRPr="00033676">
              <w:rPr>
                <w:lang w:val="fr-CH"/>
              </w:rPr>
              <w:t xml:space="preserve">W (−16 dBm)/100 kHz; Pout </w:t>
            </w:r>
            <w:r w:rsidRPr="00033676">
              <w:rPr>
                <w:lang w:val="fr-CH"/>
              </w:rPr>
              <w:sym w:font="Symbol" w:char="F0A3"/>
            </w:r>
            <w:r w:rsidRPr="00033676">
              <w:rPr>
                <w:lang w:val="fr-CH"/>
              </w:rPr>
              <w:t xml:space="preserve"> 30 dBm</w:t>
            </w:r>
            <w:r w:rsidRPr="00033676">
              <w:rPr>
                <w:lang w:val="fr-CH"/>
              </w:rPr>
              <w:br/>
            </w:r>
            <w:r>
              <w:rPr>
                <w:lang w:val="fr-CH"/>
              </w:rPr>
              <w:t xml:space="preserve">la valeur la moins stricte: </w:t>
            </w:r>
            <w:r w:rsidRPr="00033676">
              <w:rPr>
                <w:lang w:val="fr-CH"/>
              </w:rPr>
              <w:t xml:space="preserve">−60 dBc/100 kHz </w:t>
            </w:r>
            <w:r w:rsidRPr="00033676">
              <w:rPr>
                <w:lang w:val="fr-CH"/>
              </w:rPr>
              <w:br/>
            </w:r>
            <w:r>
              <w:rPr>
                <w:lang w:val="fr-CH"/>
              </w:rPr>
              <w:t xml:space="preserve">ou </w:t>
            </w:r>
            <w:r w:rsidRPr="00033676">
              <w:rPr>
                <w:lang w:val="fr-CH"/>
              </w:rPr>
              <w:t>2</w:t>
            </w:r>
            <w:r>
              <w:rPr>
                <w:lang w:val="fr-CH"/>
              </w:rPr>
              <w:t>,</w:t>
            </w:r>
            <w:r w:rsidRPr="00033676">
              <w:rPr>
                <w:lang w:val="fr-CH"/>
              </w:rPr>
              <w:t xml:space="preserve">5 </w:t>
            </w:r>
            <w:r w:rsidRPr="00033676">
              <w:rPr>
                <w:lang w:val="fr-CH"/>
              </w:rPr>
              <w:sym w:font="Symbol" w:char="006D"/>
            </w:r>
            <w:r w:rsidRPr="00033676">
              <w:rPr>
                <w:lang w:val="fr-CH"/>
              </w:rPr>
              <w:t>W (−26 dBm)/100 kHz; Pout &gt; 30 dBm</w:t>
            </w:r>
          </w:p>
        </w:tc>
      </w:tr>
      <w:tr w:rsidR="00A31ADE" w:rsidRPr="00033676" w:rsidTr="00BF43E2">
        <w:trPr>
          <w:cantSplit/>
          <w:jc w:val="center"/>
        </w:trPr>
        <w:tc>
          <w:tcPr>
            <w:tcW w:w="2185" w:type="dxa"/>
            <w:vMerge w:val="restart"/>
          </w:tcPr>
          <w:p w:rsidR="00A31ADE" w:rsidRPr="00033676" w:rsidRDefault="00A31ADE" w:rsidP="00BF43E2">
            <w:pPr>
              <w:pStyle w:val="Tabletext"/>
              <w:jc w:val="center"/>
              <w:rPr>
                <w:lang w:val="fr-CH"/>
              </w:rPr>
            </w:pPr>
            <w:r w:rsidRPr="00033676">
              <w:rPr>
                <w:lang w:val="fr-CH"/>
              </w:rPr>
              <w:sym w:font="Symbol" w:char="F0A3"/>
            </w:r>
            <w:r w:rsidRPr="00033676">
              <w:rPr>
                <w:lang w:val="fr-CH"/>
              </w:rPr>
              <w:t xml:space="preserve"> 885 </w:t>
            </w:r>
            <w:r>
              <w:rPr>
                <w:lang w:val="fr-CH"/>
              </w:rPr>
              <w:t xml:space="preserve">et </w:t>
            </w:r>
            <w:r w:rsidRPr="00033676">
              <w:rPr>
                <w:lang w:val="fr-CH"/>
              </w:rPr>
              <w:t>&gt; 958,</w:t>
            </w:r>
            <w:r w:rsidRPr="00033676">
              <w:rPr>
                <w:lang w:val="fr-CH"/>
              </w:rPr>
              <w:br/>
            </w:r>
            <w:r>
              <w:rPr>
                <w:lang w:val="fr-CH"/>
              </w:rPr>
              <w:t xml:space="preserve">sauf </w:t>
            </w:r>
            <w:r w:rsidRPr="00033676">
              <w:rPr>
                <w:lang w:val="fr-CH"/>
              </w:rPr>
              <w:br/>
              <w:t>815-850</w:t>
            </w:r>
          </w:p>
        </w:tc>
        <w:tc>
          <w:tcPr>
            <w:tcW w:w="2050" w:type="dxa"/>
          </w:tcPr>
          <w:p w:rsidR="00A31ADE" w:rsidRPr="00033676" w:rsidRDefault="00A31ADE" w:rsidP="00BF43E2">
            <w:pPr>
              <w:pStyle w:val="Tabletext"/>
              <w:jc w:val="center"/>
              <w:rPr>
                <w:lang w:val="fr-CH"/>
              </w:rPr>
            </w:pPr>
            <w:r w:rsidRPr="00033676">
              <w:rPr>
                <w:lang w:val="fr-CH"/>
              </w:rPr>
              <w:t>&lt; 1</w:t>
            </w:r>
            <w:r>
              <w:rPr>
                <w:lang w:val="fr-CH"/>
              </w:rPr>
              <w:t>,</w:t>
            </w:r>
            <w:r w:rsidRPr="00033676">
              <w:rPr>
                <w:lang w:val="fr-CH"/>
              </w:rPr>
              <w:t>98 MHz</w:t>
            </w:r>
          </w:p>
        </w:tc>
        <w:tc>
          <w:tcPr>
            <w:tcW w:w="5404" w:type="dxa"/>
          </w:tcPr>
          <w:p w:rsidR="00A31ADE" w:rsidRPr="00033676" w:rsidRDefault="00A31ADE" w:rsidP="00BF43E2">
            <w:pPr>
              <w:pStyle w:val="Tabletext"/>
              <w:jc w:val="center"/>
              <w:rPr>
                <w:lang w:val="fr-CH"/>
              </w:rPr>
            </w:pPr>
            <w:r w:rsidRPr="00033676">
              <w:rPr>
                <w:lang w:val="fr-CH"/>
              </w:rPr>
              <w:t xml:space="preserve">25 </w:t>
            </w:r>
            <w:r w:rsidRPr="00033676">
              <w:rPr>
                <w:lang w:val="fr-CH"/>
              </w:rPr>
              <w:sym w:font="Symbol" w:char="006D"/>
            </w:r>
            <w:r w:rsidRPr="00033676">
              <w:rPr>
                <w:lang w:val="fr-CH"/>
              </w:rPr>
              <w:t xml:space="preserve">W (−16 dBm)/30 kHz; Pout </w:t>
            </w:r>
            <w:r w:rsidRPr="00033676">
              <w:rPr>
                <w:lang w:val="fr-CH"/>
              </w:rPr>
              <w:sym w:font="Symbol" w:char="F0A3"/>
            </w:r>
            <w:r w:rsidRPr="00033676">
              <w:rPr>
                <w:lang w:val="fr-CH"/>
              </w:rPr>
              <w:t xml:space="preserve"> 30 dBm</w:t>
            </w:r>
            <w:r w:rsidRPr="00033676">
              <w:rPr>
                <w:lang w:val="fr-CH"/>
              </w:rPr>
              <w:br/>
            </w:r>
            <w:r>
              <w:rPr>
                <w:lang w:val="fr-CH"/>
              </w:rPr>
              <w:t xml:space="preserve">la valeur la moins stricte: </w:t>
            </w:r>
            <w:r w:rsidRPr="00033676">
              <w:rPr>
                <w:lang w:val="fr-CH"/>
              </w:rPr>
              <w:t xml:space="preserve">−60 dBc/30 kHz </w:t>
            </w:r>
            <w:r w:rsidRPr="00033676">
              <w:rPr>
                <w:lang w:val="fr-CH"/>
              </w:rPr>
              <w:br/>
              <w:t>o</w:t>
            </w:r>
            <w:r>
              <w:rPr>
                <w:lang w:val="fr-CH"/>
              </w:rPr>
              <w:t>u</w:t>
            </w:r>
            <w:r w:rsidRPr="00033676">
              <w:rPr>
                <w:lang w:val="fr-CH"/>
              </w:rPr>
              <w:t xml:space="preserve"> 2</w:t>
            </w:r>
            <w:r>
              <w:rPr>
                <w:lang w:val="fr-CH"/>
              </w:rPr>
              <w:t>,</w:t>
            </w:r>
            <w:r w:rsidRPr="00033676">
              <w:rPr>
                <w:lang w:val="fr-CH"/>
              </w:rPr>
              <w:t xml:space="preserve">5 </w:t>
            </w:r>
            <w:r w:rsidRPr="00033676">
              <w:rPr>
                <w:lang w:val="fr-CH"/>
              </w:rPr>
              <w:sym w:font="Symbol" w:char="006D"/>
            </w:r>
            <w:r w:rsidRPr="00033676">
              <w:rPr>
                <w:lang w:val="fr-CH"/>
              </w:rPr>
              <w:t>W (−26 dBm)/30 kHz; Pout &gt; 30 dBm</w:t>
            </w:r>
          </w:p>
        </w:tc>
      </w:tr>
      <w:tr w:rsidR="00A31ADE" w:rsidRPr="00033676" w:rsidTr="00BF43E2">
        <w:trPr>
          <w:cantSplit/>
          <w:jc w:val="center"/>
        </w:trPr>
        <w:tc>
          <w:tcPr>
            <w:tcW w:w="2185" w:type="dxa"/>
            <w:vMerge/>
            <w:tcBorders>
              <w:bottom w:val="single" w:sz="4" w:space="0" w:color="auto"/>
            </w:tcBorders>
          </w:tcPr>
          <w:p w:rsidR="00A31ADE" w:rsidRPr="00033676" w:rsidRDefault="00A31ADE" w:rsidP="00BF43E2">
            <w:pPr>
              <w:pStyle w:val="Tabletext"/>
              <w:jc w:val="center"/>
              <w:rPr>
                <w:lang w:val="fr-CH"/>
              </w:rPr>
            </w:pPr>
          </w:p>
        </w:tc>
        <w:tc>
          <w:tcPr>
            <w:tcW w:w="2050" w:type="dxa"/>
            <w:tcBorders>
              <w:bottom w:val="single" w:sz="4" w:space="0" w:color="auto"/>
            </w:tcBorders>
          </w:tcPr>
          <w:p w:rsidR="00A31ADE" w:rsidRPr="00033676" w:rsidRDefault="00A31ADE" w:rsidP="00BF43E2">
            <w:pPr>
              <w:pStyle w:val="Tabletext"/>
              <w:jc w:val="center"/>
              <w:rPr>
                <w:lang w:val="fr-CH"/>
              </w:rPr>
            </w:pPr>
            <w:r w:rsidRPr="00033676">
              <w:rPr>
                <w:lang w:val="fr-CH"/>
              </w:rPr>
              <w:sym w:font="Symbol" w:char="F0B3"/>
            </w:r>
            <w:r w:rsidRPr="00033676">
              <w:rPr>
                <w:lang w:val="fr-CH"/>
              </w:rPr>
              <w:t xml:space="preserve"> 1</w:t>
            </w:r>
            <w:r>
              <w:rPr>
                <w:lang w:val="fr-CH"/>
              </w:rPr>
              <w:t>,</w:t>
            </w:r>
            <w:r w:rsidRPr="00033676">
              <w:rPr>
                <w:lang w:val="fr-CH"/>
              </w:rPr>
              <w:t>98 MHz</w:t>
            </w:r>
          </w:p>
        </w:tc>
        <w:tc>
          <w:tcPr>
            <w:tcW w:w="5404" w:type="dxa"/>
            <w:tcBorders>
              <w:bottom w:val="single" w:sz="4" w:space="0" w:color="auto"/>
            </w:tcBorders>
          </w:tcPr>
          <w:p w:rsidR="00A31ADE" w:rsidRPr="00033676" w:rsidRDefault="00A31ADE" w:rsidP="00BF43E2">
            <w:pPr>
              <w:pStyle w:val="Tabletext"/>
              <w:jc w:val="center"/>
              <w:rPr>
                <w:lang w:val="fr-CH"/>
              </w:rPr>
            </w:pPr>
            <w:r w:rsidRPr="00033676">
              <w:rPr>
                <w:lang w:val="fr-CH"/>
              </w:rPr>
              <w:t xml:space="preserve">25 </w:t>
            </w:r>
            <w:r w:rsidRPr="00033676">
              <w:rPr>
                <w:lang w:val="fr-CH"/>
              </w:rPr>
              <w:sym w:font="Symbol" w:char="006D"/>
            </w:r>
            <w:r w:rsidRPr="00033676">
              <w:rPr>
                <w:lang w:val="fr-CH"/>
              </w:rPr>
              <w:t xml:space="preserve">W (−16 dBm)/1 MHz; Pout </w:t>
            </w:r>
            <w:r w:rsidRPr="00033676">
              <w:rPr>
                <w:lang w:val="fr-CH"/>
              </w:rPr>
              <w:sym w:font="Symbol" w:char="F0A3"/>
            </w:r>
            <w:r w:rsidRPr="00033676">
              <w:rPr>
                <w:lang w:val="fr-CH"/>
              </w:rPr>
              <w:t xml:space="preserve"> 44 dBm</w:t>
            </w:r>
            <w:r w:rsidRPr="00033676">
              <w:rPr>
                <w:lang w:val="fr-CH"/>
              </w:rPr>
              <w:br/>
            </w:r>
            <w:r>
              <w:rPr>
                <w:lang w:val="fr-CH"/>
              </w:rPr>
              <w:t xml:space="preserve">la valeur la plus stricte: </w:t>
            </w:r>
            <w:r w:rsidRPr="00033676">
              <w:rPr>
                <w:lang w:val="fr-CH"/>
              </w:rPr>
              <w:t xml:space="preserve">−60 dBc/1 MHz </w:t>
            </w:r>
            <w:r w:rsidRPr="00033676">
              <w:rPr>
                <w:lang w:val="fr-CH"/>
              </w:rPr>
              <w:br/>
            </w:r>
            <w:r>
              <w:rPr>
                <w:lang w:val="fr-CH"/>
              </w:rPr>
              <w:t xml:space="preserve">ou </w:t>
            </w:r>
            <w:r w:rsidRPr="00033676">
              <w:rPr>
                <w:lang w:val="fr-CH"/>
              </w:rPr>
              <w:t>20 mW (13 dBm)/1 MHz; Pout &gt; 44 dBm</w:t>
            </w:r>
          </w:p>
        </w:tc>
      </w:tr>
      <w:tr w:rsidR="00A31ADE" w:rsidRPr="00033676" w:rsidTr="00BF43E2">
        <w:trPr>
          <w:cantSplit/>
          <w:jc w:val="center"/>
        </w:trPr>
        <w:tc>
          <w:tcPr>
            <w:tcW w:w="9639" w:type="dxa"/>
            <w:gridSpan w:val="3"/>
            <w:tcBorders>
              <w:top w:val="single" w:sz="4" w:space="0" w:color="auto"/>
              <w:left w:val="nil"/>
              <w:bottom w:val="nil"/>
              <w:right w:val="nil"/>
            </w:tcBorders>
            <w:vAlign w:val="center"/>
          </w:tcPr>
          <w:p w:rsidR="00A31ADE" w:rsidRPr="00033676" w:rsidRDefault="00A31ADE" w:rsidP="0052175B">
            <w:pPr>
              <w:pStyle w:val="Tabletext"/>
              <w:rPr>
                <w:lang w:val="fr-CH"/>
              </w:rPr>
            </w:pPr>
            <w:r w:rsidRPr="00033676">
              <w:rPr>
                <w:lang w:val="fr-CH"/>
              </w:rPr>
              <w:t>NOTE 1 – Toutes les fréquenc</w:t>
            </w:r>
            <w:r>
              <w:rPr>
                <w:lang w:val="fr-CH"/>
              </w:rPr>
              <w:t>es de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sidRPr="00033676">
              <w:rPr>
                <w:lang w:val="fr-CH"/>
              </w:rPr>
              <w:t xml:space="preserve">. </w:t>
            </w:r>
            <w:r>
              <w:rPr>
                <w:lang w:val="fr-CH"/>
              </w:rPr>
              <w:t xml:space="preserve">Les limites inférieure et supérieure de fréquence pour les mesures sont actuellement de </w:t>
            </w:r>
            <w:r w:rsidRPr="00033676">
              <w:rPr>
                <w:lang w:val="fr-CH"/>
              </w:rPr>
              <w:t xml:space="preserve">10 MHz </w:t>
            </w:r>
            <w:r>
              <w:rPr>
                <w:lang w:val="fr-CH"/>
              </w:rPr>
              <w:t xml:space="preserve">et de </w:t>
            </w:r>
            <w:r w:rsidRPr="00033676">
              <w:rPr>
                <w:lang w:val="fr-CH"/>
              </w:rPr>
              <w:t>3</w:t>
            </w:r>
            <w:r>
              <w:rPr>
                <w:lang w:val="fr-CH"/>
              </w:rPr>
              <w:t> </w:t>
            </w:r>
            <w:r w:rsidRPr="00033676">
              <w:rPr>
                <w:lang w:val="fr-CH"/>
              </w:rPr>
              <w:t xml:space="preserve">GHz </w:t>
            </w:r>
            <w:r>
              <w:rPr>
                <w:lang w:val="fr-CH"/>
              </w:rPr>
              <w:t>dans les documents portant sur des mesures radioélectriques au Japon</w:t>
            </w:r>
            <w:r w:rsidRPr="00033676">
              <w:rPr>
                <w:lang w:val="fr-CH"/>
              </w:rPr>
              <w:t>.</w:t>
            </w:r>
          </w:p>
        </w:tc>
      </w:tr>
    </w:tbl>
    <w:p w:rsidR="0052175B" w:rsidRPr="0068142C" w:rsidRDefault="0052175B" w:rsidP="0052175B">
      <w:pPr>
        <w:pStyle w:val="Tablefin"/>
        <w:rPr>
          <w:lang w:val="fr-CH"/>
        </w:rPr>
      </w:pPr>
    </w:p>
    <w:p w:rsidR="00A31ADE" w:rsidRPr="00033676" w:rsidRDefault="00A31ADE" w:rsidP="00A31ADE">
      <w:pPr>
        <w:jc w:val="both"/>
        <w:rPr>
          <w:lang w:val="fr-CH"/>
        </w:rPr>
      </w:pPr>
      <w:r>
        <w:rPr>
          <w:lang w:val="fr-CH"/>
        </w:rPr>
        <w:t xml:space="preserve">Avec un facteur d'étalement de </w:t>
      </w:r>
      <w:r w:rsidRPr="00033676">
        <w:rPr>
          <w:lang w:val="fr-CH"/>
        </w:rPr>
        <w:t xml:space="preserve">1, </w:t>
      </w:r>
      <w:r>
        <w:rPr>
          <w:lang w:val="fr-CH"/>
        </w:rPr>
        <w:t xml:space="preserve">le niveau des émissions pour les bandes 11 et 12 doit également être inférieur aux </w:t>
      </w:r>
      <w:r w:rsidRPr="00033676">
        <w:rPr>
          <w:lang w:val="fr-CH"/>
        </w:rPr>
        <w:t>limit</w:t>
      </w:r>
      <w:r>
        <w:rPr>
          <w:lang w:val="fr-CH"/>
        </w:rPr>
        <w:t>e</w:t>
      </w:r>
      <w:r w:rsidRPr="00033676">
        <w:rPr>
          <w:lang w:val="fr-CH"/>
        </w:rPr>
        <w:t xml:space="preserve">s </w:t>
      </w:r>
      <w:r>
        <w:rPr>
          <w:lang w:val="fr-CH"/>
        </w:rPr>
        <w:t xml:space="preserve">spécifiées dans le </w:t>
      </w:r>
      <w:r w:rsidRPr="00033676">
        <w:rPr>
          <w:lang w:val="fr-CH"/>
        </w:rPr>
        <w:t>Table</w:t>
      </w:r>
      <w:r>
        <w:rPr>
          <w:lang w:val="fr-CH"/>
        </w:rPr>
        <w:t>au</w:t>
      </w:r>
      <w:r w:rsidRPr="00033676">
        <w:rPr>
          <w:lang w:val="fr-CH"/>
        </w:rPr>
        <w:t xml:space="preserve"> 11a </w:t>
      </w:r>
      <w:r>
        <w:rPr>
          <w:lang w:val="fr-CH"/>
        </w:rPr>
        <w:t xml:space="preserve">pour le mode </w:t>
      </w:r>
      <w:r w:rsidRPr="00033676">
        <w:rPr>
          <w:lang w:val="fr-CH"/>
        </w:rPr>
        <w:t xml:space="preserve">cdma2000 </w:t>
      </w:r>
      <w:r>
        <w:rPr>
          <w:lang w:val="fr-CH"/>
        </w:rPr>
        <w:t xml:space="preserve">et dans le </w:t>
      </w:r>
      <w:r w:rsidRPr="00033676">
        <w:rPr>
          <w:lang w:val="fr-CH"/>
        </w:rPr>
        <w:t>Table</w:t>
      </w:r>
      <w:r>
        <w:rPr>
          <w:lang w:val="fr-CH"/>
        </w:rPr>
        <w:t>au </w:t>
      </w:r>
      <w:r w:rsidRPr="00033676">
        <w:rPr>
          <w:lang w:val="fr-CH"/>
        </w:rPr>
        <w:t xml:space="preserve">11b </w:t>
      </w:r>
      <w:r>
        <w:rPr>
          <w:lang w:val="fr-CH"/>
        </w:rPr>
        <w:t xml:space="preserve">pour le mode </w:t>
      </w:r>
      <w:r w:rsidRPr="00033676">
        <w:rPr>
          <w:lang w:val="fr-CH"/>
        </w:rPr>
        <w:t>HRPD.</w:t>
      </w:r>
    </w:p>
    <w:p w:rsidR="00A31ADE" w:rsidRPr="005A58C6" w:rsidRDefault="00A31ADE" w:rsidP="0052175B">
      <w:pPr>
        <w:pStyle w:val="TableNo"/>
      </w:pPr>
      <w:bookmarkStart w:id="22" w:name="_Toc120000896"/>
      <w:r w:rsidRPr="005A58C6">
        <w:t>TABLEAU</w:t>
      </w:r>
      <w:r>
        <w:t xml:space="preserve">  </w:t>
      </w:r>
      <w:r w:rsidRPr="005A58C6">
        <w:t>11</w:t>
      </w:r>
      <w:r w:rsidRPr="00ED6AAA">
        <w:t>a</w:t>
      </w:r>
    </w:p>
    <w:p w:rsidR="00A31ADE" w:rsidRPr="005A58C6" w:rsidRDefault="00A31ADE" w:rsidP="00A31ADE">
      <w:pPr>
        <w:pStyle w:val="Tabletitle"/>
      </w:pPr>
      <w:r w:rsidRPr="005A58C6">
        <w:t>Autre gabarit spec</w:t>
      </w:r>
      <w:r>
        <w:t>tral d'émission dans les bandes 11 et </w:t>
      </w:r>
      <w:r w:rsidRPr="005A58C6">
        <w:t>12 pour le mode cdma2000</w:t>
      </w:r>
      <w:r>
        <w:br/>
      </w:r>
      <w:r w:rsidRPr="005A58C6">
        <w:t>pour un facteur d'étalement de 1</w:t>
      </w:r>
      <w:bookmarkEnd w:id="22"/>
    </w:p>
    <w:tbl>
      <w:tblPr>
        <w:tblW w:w="9639" w:type="dxa"/>
        <w:jc w:val="center"/>
        <w:tblLayout w:type="fixed"/>
        <w:tblLook w:val="0000"/>
      </w:tblPr>
      <w:tblGrid>
        <w:gridCol w:w="3402"/>
        <w:gridCol w:w="6237"/>
      </w:tblGrid>
      <w:tr w:rsidR="00A31ADE" w:rsidRPr="00033676" w:rsidTr="00BF43E2">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A31ADE" w:rsidRPr="005A58C6" w:rsidRDefault="00A31ADE" w:rsidP="00BF43E2">
            <w:pPr>
              <w:pStyle w:val="Tablehead"/>
            </w:pPr>
            <w:r w:rsidRPr="005A58C6">
              <w:t>Pour |</w:t>
            </w:r>
            <w:r w:rsidRPr="005A58C6">
              <w:sym w:font="Symbol" w:char="F044"/>
            </w:r>
            <w:r w:rsidRPr="005A58C6">
              <w:t>f | compris dans l'intervalle</w:t>
            </w:r>
          </w:p>
        </w:tc>
        <w:tc>
          <w:tcPr>
            <w:tcW w:w="6237" w:type="dxa"/>
            <w:tcBorders>
              <w:top w:val="single" w:sz="6" w:space="0" w:color="auto"/>
              <w:left w:val="single" w:sz="6" w:space="0" w:color="auto"/>
              <w:bottom w:val="single" w:sz="4" w:space="0" w:color="auto"/>
              <w:right w:val="single" w:sz="6" w:space="0" w:color="auto"/>
            </w:tcBorders>
          </w:tcPr>
          <w:p w:rsidR="00A31ADE" w:rsidRPr="005A58C6" w:rsidRDefault="00A31ADE" w:rsidP="00BF43E2">
            <w:pPr>
              <w:pStyle w:val="Tablehead"/>
            </w:pPr>
            <w:r w:rsidRPr="005A58C6">
              <w:t>Limite des émissions</w:t>
            </w:r>
          </w:p>
        </w:tc>
      </w:tr>
      <w:tr w:rsidR="00A31ADE" w:rsidRPr="00033676" w:rsidTr="00BF43E2">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885 à 1,125</w:t>
            </w:r>
          </w:p>
        </w:tc>
        <w:tc>
          <w:tcPr>
            <w:tcW w:w="6237" w:type="dxa"/>
            <w:tcBorders>
              <w:top w:val="single" w:sz="4"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 xml:space="preserve">−47 – 7 </w:t>
            </w:r>
            <w:r w:rsidRPr="005A58C6">
              <w:sym w:font="Symbol" w:char="F0B4"/>
            </w:r>
            <w:r w:rsidRPr="005A58C6">
              <w:t xml:space="preserve"> (|</w:t>
            </w:r>
            <w:r w:rsidRPr="005A58C6">
              <w:sym w:font="Symbol" w:char="F044"/>
            </w:r>
            <w:r w:rsidRPr="00A17671">
              <w:rPr>
                <w:i/>
                <w:iCs/>
              </w:rPr>
              <w:t>f</w:t>
            </w:r>
            <w:r w:rsidRPr="005A58C6">
              <w:t xml:space="preserve"> | – 885)/240 dBc dans 30 kHz</w:t>
            </w:r>
          </w:p>
        </w:tc>
      </w:tr>
      <w:tr w:rsidR="00A31ADE" w:rsidRPr="00033676" w:rsidTr="00BF43E2">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1,125 à 1,98</w:t>
            </w:r>
          </w:p>
        </w:tc>
        <w:tc>
          <w:tcPr>
            <w:tcW w:w="6237" w:type="dxa"/>
            <w:tcBorders>
              <w:top w:val="single" w:sz="6"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 xml:space="preserve">−54 – 13 </w:t>
            </w:r>
            <w:r w:rsidRPr="005A58C6">
              <w:sym w:font="Symbol" w:char="F0B4"/>
            </w:r>
            <w:r w:rsidRPr="005A58C6">
              <w:t xml:space="preserve"> (|</w:t>
            </w:r>
            <w:r w:rsidRPr="005A58C6">
              <w:sym w:font="Symbol" w:char="F044"/>
            </w:r>
            <w:r w:rsidRPr="00A17671">
              <w:rPr>
                <w:i/>
                <w:iCs/>
              </w:rPr>
              <w:t>f</w:t>
            </w:r>
            <w:r w:rsidRPr="005A58C6">
              <w:t xml:space="preserve"> | – 1 125)/855 dBc dans 30 kHz</w:t>
            </w:r>
          </w:p>
        </w:tc>
      </w:tr>
      <w:tr w:rsidR="00A31ADE" w:rsidRPr="00033676" w:rsidTr="00BF43E2">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1,98 à 4,00</w:t>
            </w:r>
          </w:p>
        </w:tc>
        <w:tc>
          <w:tcPr>
            <w:tcW w:w="6237" w:type="dxa"/>
            <w:tcBorders>
              <w:top w:val="single" w:sz="6" w:space="0" w:color="auto"/>
              <w:left w:val="single" w:sz="6" w:space="0" w:color="auto"/>
              <w:bottom w:val="single" w:sz="6" w:space="0" w:color="auto"/>
              <w:right w:val="single" w:sz="6" w:space="0" w:color="auto"/>
            </w:tcBorders>
          </w:tcPr>
          <w:p w:rsidR="00A31ADE" w:rsidRPr="005A58C6" w:rsidRDefault="00A31ADE" w:rsidP="00BF43E2">
            <w:pPr>
              <w:pStyle w:val="Tabletext"/>
              <w:jc w:val="center"/>
            </w:pPr>
            <w:r w:rsidRPr="005A58C6">
              <w:t xml:space="preserve">−67 – 15 </w:t>
            </w:r>
            <w:r w:rsidRPr="005A58C6">
              <w:sym w:font="Symbol" w:char="F0B4"/>
            </w:r>
            <w:r w:rsidRPr="005A58C6">
              <w:t xml:space="preserve"> (|</w:t>
            </w:r>
            <w:r w:rsidRPr="005A58C6">
              <w:sym w:font="Symbol" w:char="F044"/>
            </w:r>
            <w:r w:rsidRPr="00A17671">
              <w:rPr>
                <w:i/>
                <w:iCs/>
              </w:rPr>
              <w:t>f</w:t>
            </w:r>
            <w:r w:rsidRPr="005A58C6">
              <w:t xml:space="preserve"> | – 1 980)/2 020 dBc dans 30 kHz</w:t>
            </w:r>
          </w:p>
        </w:tc>
      </w:tr>
      <w:tr w:rsidR="00A31ADE" w:rsidRPr="00033676" w:rsidTr="00BF43E2">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A31ADE" w:rsidRPr="005A58C6" w:rsidRDefault="00A31ADE" w:rsidP="00BF43E2">
            <w:pPr>
              <w:pStyle w:val="Tabletext"/>
              <w:jc w:val="center"/>
            </w:pPr>
            <w:r w:rsidRPr="005A58C6">
              <w:t>4,00 à 10,00</w:t>
            </w:r>
          </w:p>
        </w:tc>
        <w:tc>
          <w:tcPr>
            <w:tcW w:w="6237" w:type="dxa"/>
            <w:tcBorders>
              <w:top w:val="single" w:sz="6" w:space="0" w:color="auto"/>
              <w:left w:val="single" w:sz="6" w:space="0" w:color="auto"/>
              <w:bottom w:val="single" w:sz="4" w:space="0" w:color="auto"/>
              <w:right w:val="single" w:sz="6" w:space="0" w:color="auto"/>
            </w:tcBorders>
          </w:tcPr>
          <w:p w:rsidR="00A31ADE" w:rsidRPr="005A58C6" w:rsidRDefault="00A31ADE" w:rsidP="00BF43E2">
            <w:pPr>
              <w:pStyle w:val="Tabletext"/>
              <w:jc w:val="center"/>
            </w:pPr>
            <w:r w:rsidRPr="005A58C6">
              <w:t>−51 dBm dans 100 kHz</w:t>
            </w:r>
          </w:p>
        </w:tc>
      </w:tr>
      <w:tr w:rsidR="00A31ADE" w:rsidRPr="00033676" w:rsidTr="00BF43E2">
        <w:trPr>
          <w:cantSplit/>
          <w:trHeight w:val="20"/>
          <w:jc w:val="center"/>
        </w:trPr>
        <w:tc>
          <w:tcPr>
            <w:tcW w:w="9639" w:type="dxa"/>
            <w:gridSpan w:val="2"/>
            <w:tcBorders>
              <w:top w:val="single" w:sz="4" w:space="0" w:color="auto"/>
            </w:tcBorders>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Pr>
                <w:lang w:val="fr-CH"/>
              </w:rPr>
              <w:t>.</w:t>
            </w:r>
            <w:r w:rsidRPr="00033676">
              <w:rPr>
                <w:lang w:val="fr-CH"/>
              </w:rPr>
              <w:t xml:space="preserve"> Δ</w:t>
            </w:r>
            <w:r w:rsidRPr="00033676">
              <w:rPr>
                <w:i/>
                <w:iCs/>
                <w:lang w:val="fr-CH"/>
              </w:rPr>
              <w:t>f</w:t>
            </w:r>
            <w:r w:rsidRPr="00033676">
              <w:rPr>
                <w:lang w:val="fr-CH"/>
              </w:rPr>
              <w:t xml:space="preserve"> </w:t>
            </w:r>
            <w:r>
              <w:rPr>
                <w:lang w:val="fr-CH"/>
              </w:rPr>
              <w:t>est un décalage positif par rapport au canal CDMA valable supérieur dans la sous-bande ou un décalage négatif par rapport au canal CDMA valable inférieur dans la sous-bande</w:t>
            </w:r>
            <w:r w:rsidRPr="00033676">
              <w:rPr>
                <w:lang w:val="fr-CH"/>
              </w:rPr>
              <w:t xml:space="preserve">. </w:t>
            </w:r>
            <w:r>
              <w:rPr>
                <w:lang w:val="fr-CH"/>
              </w:rPr>
              <w:t>Les limites des é</w:t>
            </w:r>
            <w:r w:rsidRPr="00033676">
              <w:rPr>
                <w:lang w:val="fr-CH"/>
              </w:rPr>
              <w:t>mission</w:t>
            </w:r>
            <w:r>
              <w:rPr>
                <w:lang w:val="fr-CH"/>
              </w:rPr>
              <w:t>s</w:t>
            </w:r>
            <w:r w:rsidRPr="00033676">
              <w:rPr>
                <w:lang w:val="fr-CH"/>
              </w:rPr>
              <w:t xml:space="preserve"> </w:t>
            </w:r>
            <w:r>
              <w:rPr>
                <w:lang w:val="fr-CH"/>
              </w:rPr>
              <w:t xml:space="preserve">pour les bandes </w:t>
            </w:r>
            <w:r w:rsidRPr="00033676">
              <w:rPr>
                <w:lang w:val="fr-CH"/>
              </w:rPr>
              <w:t xml:space="preserve">11 </w:t>
            </w:r>
            <w:r>
              <w:rPr>
                <w:lang w:val="fr-CH"/>
              </w:rPr>
              <w:t xml:space="preserve">et </w:t>
            </w:r>
            <w:r w:rsidRPr="00033676">
              <w:rPr>
                <w:lang w:val="fr-CH"/>
              </w:rPr>
              <w:t>12 (</w:t>
            </w:r>
            <w:r>
              <w:rPr>
                <w:lang w:val="fr-CH"/>
              </w:rPr>
              <w:t xml:space="preserve">bandes </w:t>
            </w:r>
            <w:r w:rsidRPr="00033676">
              <w:rPr>
                <w:lang w:val="fr-CH"/>
              </w:rPr>
              <w:t xml:space="preserve">PAMR </w:t>
            </w:r>
            <w:r>
              <w:rPr>
                <w:lang w:val="fr-CH"/>
              </w:rPr>
              <w:t>en Europe</w:t>
            </w:r>
            <w:r w:rsidRPr="00033676">
              <w:rPr>
                <w:lang w:val="fr-CH"/>
              </w:rPr>
              <w:t xml:space="preserve">) </w:t>
            </w:r>
            <w:r>
              <w:rPr>
                <w:lang w:val="fr-CH"/>
              </w:rPr>
              <w:t xml:space="preserve">sont conçues pour permettre une </w:t>
            </w:r>
            <w:r w:rsidRPr="00033676">
              <w:rPr>
                <w:lang w:val="fr-CH"/>
              </w:rPr>
              <w:t xml:space="preserve">coexistence </w:t>
            </w:r>
            <w:r>
              <w:rPr>
                <w:lang w:val="fr-CH"/>
              </w:rPr>
              <w:t xml:space="preserve">avec les </w:t>
            </w:r>
            <w:r w:rsidRPr="00033676">
              <w:rPr>
                <w:lang w:val="fr-CH"/>
              </w:rPr>
              <w:t xml:space="preserve">services </w:t>
            </w:r>
            <w:r>
              <w:rPr>
                <w:lang w:val="fr-CH"/>
              </w:rPr>
              <w:t xml:space="preserve">existants en </w:t>
            </w:r>
            <w:r w:rsidRPr="00033676">
              <w:rPr>
                <w:lang w:val="fr-CH"/>
              </w:rPr>
              <w:t xml:space="preserve">Europe </w:t>
            </w:r>
            <w:r>
              <w:rPr>
                <w:lang w:val="fr-CH"/>
              </w:rPr>
              <w:t>et sont plus strictes que les limites de la catégorie B de l'UIT</w:t>
            </w:r>
            <w:r w:rsidRPr="00033676">
              <w:rPr>
                <w:lang w:val="fr-CH"/>
              </w:rPr>
              <w:t>.</w:t>
            </w:r>
          </w:p>
        </w:tc>
      </w:tr>
    </w:tbl>
    <w:p w:rsidR="0052175B" w:rsidRPr="0068142C" w:rsidRDefault="0052175B" w:rsidP="0052175B">
      <w:pPr>
        <w:pStyle w:val="Tablefin"/>
        <w:rPr>
          <w:lang w:val="fr-CH"/>
        </w:rPr>
      </w:pPr>
      <w:bookmarkStart w:id="23" w:name="_Ref35243015"/>
      <w:bookmarkStart w:id="24" w:name="_Toc121822386"/>
    </w:p>
    <w:p w:rsidR="00A31ADE" w:rsidRPr="005A58C6" w:rsidRDefault="00A31ADE" w:rsidP="00A31ADE">
      <w:pPr>
        <w:pStyle w:val="TableNo"/>
      </w:pPr>
      <w:r w:rsidRPr="005A58C6">
        <w:lastRenderedPageBreak/>
        <w:t>TABLEAU</w:t>
      </w:r>
      <w:r>
        <w:t xml:space="preserve"> </w:t>
      </w:r>
      <w:r w:rsidRPr="005A58C6">
        <w:t xml:space="preserve"> </w:t>
      </w:r>
      <w:bookmarkEnd w:id="23"/>
      <w:r w:rsidRPr="005A58C6">
        <w:t>11</w:t>
      </w:r>
      <w:r w:rsidRPr="00ED6AAA">
        <w:t>b</w:t>
      </w:r>
    </w:p>
    <w:p w:rsidR="00A31ADE" w:rsidRPr="005A58C6" w:rsidRDefault="00A31ADE" w:rsidP="00A31ADE">
      <w:pPr>
        <w:pStyle w:val="Tabletitle"/>
      </w:pPr>
      <w:r w:rsidRPr="005A58C6">
        <w:t xml:space="preserve">Autre gabarit spectral d'émission dans les bandes 11 et 12 pour le mode HRPD </w:t>
      </w:r>
      <w:bookmarkEnd w:id="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820"/>
        <w:gridCol w:w="2976"/>
      </w:tblGrid>
      <w:tr w:rsidR="00A31ADE" w:rsidRPr="00033676" w:rsidTr="00BF43E2">
        <w:trPr>
          <w:jc w:val="center"/>
        </w:trPr>
        <w:tc>
          <w:tcPr>
            <w:tcW w:w="1843" w:type="dxa"/>
          </w:tcPr>
          <w:p w:rsidR="00A31ADE" w:rsidRPr="005A58C6" w:rsidRDefault="00A31ADE" w:rsidP="00BF43E2">
            <w:pPr>
              <w:pStyle w:val="Tablehead"/>
            </w:pPr>
            <w:r w:rsidRPr="005A58C6">
              <w:t>Pour |</w:t>
            </w:r>
            <w:r w:rsidRPr="005A58C6">
              <w:sym w:font="Symbol" w:char="F044"/>
            </w:r>
            <w:r w:rsidRPr="00A17671">
              <w:rPr>
                <w:i/>
                <w:iCs/>
              </w:rPr>
              <w:t>f</w:t>
            </w:r>
            <w:r w:rsidRPr="005A58C6">
              <w:t xml:space="preserve"> | compris dans l'intervalle (MHz)</w:t>
            </w:r>
          </w:p>
        </w:tc>
        <w:tc>
          <w:tcPr>
            <w:tcW w:w="4820" w:type="dxa"/>
          </w:tcPr>
          <w:p w:rsidR="00A31ADE" w:rsidRPr="005A58C6" w:rsidRDefault="00A31ADE" w:rsidP="00BF43E2">
            <w:pPr>
              <w:pStyle w:val="Tablehead"/>
            </w:pPr>
            <w:r w:rsidRPr="005A58C6">
              <w:t xml:space="preserve">Limite des émissions dans les sous-bandes 4, 5 </w:t>
            </w:r>
            <w:r>
              <w:br/>
            </w:r>
            <w:r w:rsidRPr="005A58C6">
              <w:t xml:space="preserve">de la bande 11 et dans la sous-bande 1 </w:t>
            </w:r>
            <w:r>
              <w:br/>
            </w:r>
            <w:r w:rsidRPr="005A58C6">
              <w:t>de la bande 12</w:t>
            </w:r>
          </w:p>
        </w:tc>
        <w:tc>
          <w:tcPr>
            <w:tcW w:w="2976" w:type="dxa"/>
          </w:tcPr>
          <w:p w:rsidR="00A31ADE" w:rsidRPr="005A58C6" w:rsidRDefault="00A31ADE" w:rsidP="00BF43E2">
            <w:pPr>
              <w:pStyle w:val="Tablehead"/>
            </w:pPr>
            <w:r w:rsidRPr="005A58C6">
              <w:t>Limite des émissions dans les sous-bandes 0, 1, 2, 3 de la bande 11 et dans la sous</w:t>
            </w:r>
            <w:r>
              <w:noBreakHyphen/>
            </w:r>
            <w:r w:rsidRPr="005A58C6">
              <w:t>bande 0 de la bande 12</w:t>
            </w:r>
          </w:p>
        </w:tc>
      </w:tr>
      <w:tr w:rsidR="00A31ADE" w:rsidRPr="00033676" w:rsidTr="00BF43E2">
        <w:trPr>
          <w:jc w:val="center"/>
        </w:trPr>
        <w:tc>
          <w:tcPr>
            <w:tcW w:w="1843" w:type="dxa"/>
            <w:vAlign w:val="center"/>
          </w:tcPr>
          <w:p w:rsidR="00A31ADE" w:rsidRPr="005A58C6" w:rsidRDefault="00A31ADE" w:rsidP="00BF43E2">
            <w:pPr>
              <w:pStyle w:val="Tabletext"/>
              <w:jc w:val="center"/>
            </w:pPr>
            <w:r w:rsidRPr="005A58C6">
              <w:t>885 à 1,12</w:t>
            </w:r>
          </w:p>
        </w:tc>
        <w:tc>
          <w:tcPr>
            <w:tcW w:w="4820" w:type="dxa"/>
            <w:vAlign w:val="center"/>
          </w:tcPr>
          <w:p w:rsidR="00A31ADE" w:rsidRPr="005A58C6" w:rsidRDefault="00A31ADE" w:rsidP="00BF43E2">
            <w:pPr>
              <w:pStyle w:val="Tabletext"/>
              <w:jc w:val="center"/>
            </w:pPr>
            <w:r w:rsidRPr="005A58C6">
              <w:t xml:space="preserve">−47 – 7 </w:t>
            </w:r>
            <w:r w:rsidRPr="005A58C6">
              <w:sym w:font="Symbol" w:char="00B4"/>
            </w:r>
            <w:r w:rsidRPr="005A58C6">
              <w:t xml:space="preserve"> (|</w:t>
            </w:r>
            <w:r w:rsidRPr="005A58C6">
              <w:sym w:font="Symbol" w:char="F044"/>
            </w:r>
            <w:r w:rsidRPr="00A17671">
              <w:rPr>
                <w:i/>
                <w:iCs/>
              </w:rPr>
              <w:t>f</w:t>
            </w:r>
            <w:r w:rsidRPr="005A58C6">
              <w:t xml:space="preserve"> | – 885)/235 dBc dans 30 kHz</w:t>
            </w:r>
          </w:p>
        </w:tc>
        <w:tc>
          <w:tcPr>
            <w:tcW w:w="2976" w:type="dxa"/>
            <w:vAlign w:val="center"/>
          </w:tcPr>
          <w:p w:rsidR="00A31ADE" w:rsidRPr="005A58C6" w:rsidRDefault="00A31ADE" w:rsidP="00BF43E2">
            <w:pPr>
              <w:pStyle w:val="Tabletext"/>
              <w:jc w:val="center"/>
            </w:pPr>
            <w:r w:rsidRPr="005A58C6">
              <w:t>non spécifiée</w:t>
            </w:r>
          </w:p>
        </w:tc>
      </w:tr>
      <w:tr w:rsidR="00A31ADE" w:rsidRPr="00033676" w:rsidTr="00BF43E2">
        <w:trPr>
          <w:jc w:val="center"/>
        </w:trPr>
        <w:tc>
          <w:tcPr>
            <w:tcW w:w="1843" w:type="dxa"/>
            <w:vAlign w:val="center"/>
          </w:tcPr>
          <w:p w:rsidR="00A31ADE" w:rsidRPr="005A58C6" w:rsidRDefault="00A31ADE" w:rsidP="00BF43E2">
            <w:pPr>
              <w:pStyle w:val="Tabletext"/>
              <w:jc w:val="center"/>
            </w:pPr>
            <w:r w:rsidRPr="005A58C6">
              <w:t>1,12 à 1,98</w:t>
            </w:r>
          </w:p>
        </w:tc>
        <w:tc>
          <w:tcPr>
            <w:tcW w:w="4820" w:type="dxa"/>
            <w:vAlign w:val="center"/>
          </w:tcPr>
          <w:p w:rsidR="00A31ADE" w:rsidRPr="005A58C6" w:rsidRDefault="00A31ADE" w:rsidP="00BF43E2">
            <w:pPr>
              <w:pStyle w:val="Tabletext"/>
              <w:jc w:val="center"/>
            </w:pPr>
            <w:r w:rsidRPr="005A58C6">
              <w:t xml:space="preserve">−54 – 13 </w:t>
            </w:r>
            <w:r w:rsidRPr="005A58C6">
              <w:sym w:font="Symbol" w:char="00B4"/>
            </w:r>
            <w:r w:rsidRPr="005A58C6">
              <w:t xml:space="preserve"> (|</w:t>
            </w:r>
            <w:r w:rsidRPr="005A58C6">
              <w:sym w:font="Symbol" w:char="F044"/>
            </w:r>
            <w:r w:rsidRPr="00A17671">
              <w:rPr>
                <w:i/>
                <w:iCs/>
              </w:rPr>
              <w:t>f</w:t>
            </w:r>
            <w:r w:rsidRPr="005A58C6">
              <w:t xml:space="preserve"> | – 1 120)/860 dBc dans 30 kHz</w:t>
            </w:r>
          </w:p>
        </w:tc>
        <w:tc>
          <w:tcPr>
            <w:tcW w:w="2976" w:type="dxa"/>
            <w:vAlign w:val="center"/>
          </w:tcPr>
          <w:p w:rsidR="00A31ADE" w:rsidRPr="005A58C6" w:rsidRDefault="00A31ADE" w:rsidP="00BF43E2">
            <w:pPr>
              <w:pStyle w:val="Tabletext"/>
              <w:jc w:val="center"/>
            </w:pPr>
            <w:r w:rsidRPr="005A58C6">
              <w:t>non spécifiée</w:t>
            </w:r>
          </w:p>
        </w:tc>
      </w:tr>
      <w:tr w:rsidR="00A31ADE" w:rsidRPr="00033676" w:rsidTr="00BF43E2">
        <w:trPr>
          <w:jc w:val="center"/>
        </w:trPr>
        <w:tc>
          <w:tcPr>
            <w:tcW w:w="1843" w:type="dxa"/>
            <w:tcBorders>
              <w:bottom w:val="single" w:sz="4" w:space="0" w:color="auto"/>
            </w:tcBorders>
            <w:vAlign w:val="center"/>
          </w:tcPr>
          <w:p w:rsidR="00A31ADE" w:rsidRPr="005A58C6" w:rsidRDefault="00A31ADE" w:rsidP="00BF43E2">
            <w:pPr>
              <w:pStyle w:val="Tabletext"/>
              <w:jc w:val="center"/>
            </w:pPr>
            <w:r w:rsidRPr="005A58C6">
              <w:t>1,98 à 4,00</w:t>
            </w:r>
          </w:p>
        </w:tc>
        <w:tc>
          <w:tcPr>
            <w:tcW w:w="4820" w:type="dxa"/>
            <w:tcBorders>
              <w:bottom w:val="single" w:sz="4" w:space="0" w:color="auto"/>
            </w:tcBorders>
            <w:vAlign w:val="center"/>
          </w:tcPr>
          <w:p w:rsidR="00A31ADE" w:rsidRPr="005A58C6" w:rsidRDefault="00A31ADE" w:rsidP="00BF43E2">
            <w:pPr>
              <w:pStyle w:val="Tabletext"/>
              <w:jc w:val="center"/>
            </w:pPr>
            <w:r w:rsidRPr="005A58C6">
              <w:t xml:space="preserve">−67 – 15 </w:t>
            </w:r>
            <w:r w:rsidRPr="005A58C6">
              <w:sym w:font="Symbol" w:char="00B4"/>
            </w:r>
            <w:r w:rsidRPr="005A58C6">
              <w:t xml:space="preserve"> (|</w:t>
            </w:r>
            <w:r w:rsidRPr="005A58C6">
              <w:sym w:font="Symbol" w:char="F044"/>
            </w:r>
            <w:r w:rsidRPr="00A17671">
              <w:rPr>
                <w:i/>
                <w:iCs/>
              </w:rPr>
              <w:t>f</w:t>
            </w:r>
            <w:r w:rsidRPr="005A58C6">
              <w:t>| – 1 980)/2 020 dBc dans 30 kHz</w:t>
            </w:r>
          </w:p>
        </w:tc>
        <w:tc>
          <w:tcPr>
            <w:tcW w:w="2976" w:type="dxa"/>
            <w:tcBorders>
              <w:bottom w:val="single" w:sz="4" w:space="0" w:color="auto"/>
            </w:tcBorders>
            <w:vAlign w:val="center"/>
          </w:tcPr>
          <w:p w:rsidR="00A31ADE" w:rsidRPr="005A58C6" w:rsidRDefault="00A31ADE" w:rsidP="00BF43E2">
            <w:pPr>
              <w:pStyle w:val="Tabletext"/>
              <w:jc w:val="center"/>
            </w:pPr>
            <w:r w:rsidRPr="005A58C6">
              <w:t>non spécifiée</w:t>
            </w:r>
          </w:p>
        </w:tc>
      </w:tr>
      <w:tr w:rsidR="00A31ADE" w:rsidRPr="00033676" w:rsidTr="00BF43E2">
        <w:trPr>
          <w:jc w:val="center"/>
        </w:trPr>
        <w:tc>
          <w:tcPr>
            <w:tcW w:w="9639" w:type="dxa"/>
            <w:gridSpan w:val="3"/>
            <w:tcBorders>
              <w:top w:val="single" w:sz="4" w:space="0" w:color="auto"/>
              <w:left w:val="nil"/>
              <w:bottom w:val="nil"/>
              <w:right w:val="nil"/>
            </w:tcBorders>
            <w:vAlign w:val="center"/>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Pr>
                <w:lang w:val="fr-CH"/>
              </w:rPr>
              <w:t>.</w:t>
            </w:r>
            <w:r w:rsidRPr="00033676">
              <w:rPr>
                <w:lang w:val="fr-CH"/>
              </w:rPr>
              <w:t xml:space="preserve"> Δ</w:t>
            </w:r>
            <w:r w:rsidRPr="00033676">
              <w:rPr>
                <w:i/>
                <w:iCs/>
                <w:lang w:val="fr-CH"/>
              </w:rPr>
              <w:t>f</w:t>
            </w:r>
            <w:r w:rsidRPr="00033676">
              <w:rPr>
                <w:lang w:val="fr-CH"/>
              </w:rPr>
              <w:t xml:space="preserve"> </w:t>
            </w:r>
            <w:r>
              <w:rPr>
                <w:lang w:val="fr-CH"/>
              </w:rPr>
              <w:t>est un décalage positif par rapport au canal CDMA valable supérieur dans la sous-bande ou un décalage négatif par rapport au canal CDMA valable inférieur dans la sous-bande</w:t>
            </w:r>
            <w:r w:rsidRPr="00033676">
              <w:rPr>
                <w:lang w:val="fr-CH"/>
              </w:rPr>
              <w:t xml:space="preserve">. </w:t>
            </w:r>
            <w:r>
              <w:rPr>
                <w:lang w:val="fr-CH"/>
              </w:rPr>
              <w:t>Les limites des é</w:t>
            </w:r>
            <w:r w:rsidRPr="00033676">
              <w:rPr>
                <w:lang w:val="fr-CH"/>
              </w:rPr>
              <w:t>mission</w:t>
            </w:r>
            <w:r>
              <w:rPr>
                <w:lang w:val="fr-CH"/>
              </w:rPr>
              <w:t>s</w:t>
            </w:r>
            <w:r w:rsidRPr="00033676">
              <w:rPr>
                <w:lang w:val="fr-CH"/>
              </w:rPr>
              <w:t xml:space="preserve"> </w:t>
            </w:r>
            <w:r>
              <w:rPr>
                <w:lang w:val="fr-CH"/>
              </w:rPr>
              <w:t xml:space="preserve">pour les bandes </w:t>
            </w:r>
            <w:r w:rsidRPr="00033676">
              <w:rPr>
                <w:lang w:val="fr-CH"/>
              </w:rPr>
              <w:t xml:space="preserve">11 </w:t>
            </w:r>
            <w:r>
              <w:rPr>
                <w:lang w:val="fr-CH"/>
              </w:rPr>
              <w:t xml:space="preserve">et </w:t>
            </w:r>
            <w:r w:rsidRPr="00033676">
              <w:rPr>
                <w:lang w:val="fr-CH"/>
              </w:rPr>
              <w:t>12 (</w:t>
            </w:r>
            <w:r>
              <w:rPr>
                <w:lang w:val="fr-CH"/>
              </w:rPr>
              <w:t xml:space="preserve">bandes </w:t>
            </w:r>
            <w:r w:rsidRPr="00033676">
              <w:rPr>
                <w:lang w:val="fr-CH"/>
              </w:rPr>
              <w:t xml:space="preserve">PAMR </w:t>
            </w:r>
            <w:r>
              <w:rPr>
                <w:lang w:val="fr-CH"/>
              </w:rPr>
              <w:t>en Europe</w:t>
            </w:r>
            <w:r w:rsidRPr="00033676">
              <w:rPr>
                <w:lang w:val="fr-CH"/>
              </w:rPr>
              <w:t xml:space="preserve">) </w:t>
            </w:r>
            <w:r>
              <w:rPr>
                <w:lang w:val="fr-CH"/>
              </w:rPr>
              <w:t xml:space="preserve">sont conçues pour permettre une </w:t>
            </w:r>
            <w:r w:rsidRPr="00033676">
              <w:rPr>
                <w:lang w:val="fr-CH"/>
              </w:rPr>
              <w:t xml:space="preserve">coexistence </w:t>
            </w:r>
            <w:r>
              <w:rPr>
                <w:lang w:val="fr-CH"/>
              </w:rPr>
              <w:t xml:space="preserve">avec les </w:t>
            </w:r>
            <w:r w:rsidRPr="00033676">
              <w:rPr>
                <w:lang w:val="fr-CH"/>
              </w:rPr>
              <w:t xml:space="preserve">services </w:t>
            </w:r>
            <w:r>
              <w:rPr>
                <w:lang w:val="fr-CH"/>
              </w:rPr>
              <w:t xml:space="preserve">existants en </w:t>
            </w:r>
            <w:r w:rsidRPr="00033676">
              <w:rPr>
                <w:lang w:val="fr-CH"/>
              </w:rPr>
              <w:t xml:space="preserve">Europe </w:t>
            </w:r>
            <w:r>
              <w:rPr>
                <w:lang w:val="fr-CH"/>
              </w:rPr>
              <w:t>et sont plus strictes que les limites de la catégorie B de l'UIT</w:t>
            </w:r>
            <w:r w:rsidRPr="00033676">
              <w:rPr>
                <w:lang w:val="fr-CH"/>
              </w:rPr>
              <w:t>.</w:t>
            </w:r>
          </w:p>
        </w:tc>
      </w:tr>
    </w:tbl>
    <w:p w:rsidR="0052175B" w:rsidRPr="0068142C" w:rsidRDefault="0052175B" w:rsidP="0052175B">
      <w:pPr>
        <w:pStyle w:val="Tablefin"/>
        <w:rPr>
          <w:lang w:val="fr-CH"/>
        </w:rPr>
      </w:pPr>
    </w:p>
    <w:p w:rsidR="00A31ADE" w:rsidRPr="001E2D55" w:rsidRDefault="00A31ADE" w:rsidP="00A31ADE">
      <w:pPr>
        <w:pStyle w:val="Heading2"/>
      </w:pPr>
      <w:r w:rsidRPr="001E2D55">
        <w:t>1.2</w:t>
      </w:r>
      <w:r w:rsidRPr="001E2D55">
        <w:tab/>
        <w:t>HRPD à plusieurs porteuses</w:t>
      </w:r>
    </w:p>
    <w:p w:rsidR="00A31ADE" w:rsidRDefault="00A31ADE" w:rsidP="00A31ADE">
      <w:pPr>
        <w:jc w:val="both"/>
        <w:rPr>
          <w:lang w:val="fr-CH"/>
        </w:rPr>
      </w:pPr>
      <w:r>
        <w:rPr>
          <w:lang w:val="fr-CH"/>
        </w:rPr>
        <w:t xml:space="preserve">Lorsqu'un terminal </w:t>
      </w:r>
      <w:r w:rsidRPr="00033676">
        <w:rPr>
          <w:lang w:val="fr-CH"/>
        </w:rPr>
        <w:t xml:space="preserve">HRPD Rev B </w:t>
      </w:r>
      <w:r>
        <w:rPr>
          <w:lang w:val="fr-CH"/>
        </w:rPr>
        <w:t>configuré</w:t>
      </w:r>
      <w:r w:rsidRPr="00033676">
        <w:rPr>
          <w:lang w:val="fr-CH"/>
        </w:rPr>
        <w:t xml:space="preserve"> </w:t>
      </w:r>
      <w:r>
        <w:rPr>
          <w:lang w:val="fr-CH"/>
        </w:rPr>
        <w:t xml:space="preserve">avec deux canaux de liaison retour avec un espacement de fréquence maximal émet dans les bandes </w:t>
      </w:r>
      <w:r w:rsidRPr="00033676">
        <w:rPr>
          <w:lang w:val="fr-CH"/>
        </w:rPr>
        <w:t xml:space="preserve">0, 2, 3, 5, 7, 9, 10, 11 </w:t>
      </w:r>
      <w:r>
        <w:rPr>
          <w:lang w:val="fr-CH"/>
        </w:rPr>
        <w:t xml:space="preserve">ou </w:t>
      </w:r>
      <w:r w:rsidRPr="00033676">
        <w:rPr>
          <w:lang w:val="fr-CH"/>
        </w:rPr>
        <w:t xml:space="preserve">12, </w:t>
      </w:r>
      <w:r>
        <w:rPr>
          <w:lang w:val="fr-CH"/>
        </w:rPr>
        <w:t xml:space="preserve">le niveau des émissions avec dix moyennes ou plus doit être inférieur aux limites spécifiées dans le </w:t>
      </w:r>
      <w:r w:rsidRPr="00033676">
        <w:rPr>
          <w:lang w:val="fr-CH"/>
        </w:rPr>
        <w:t>Table</w:t>
      </w:r>
      <w:r>
        <w:rPr>
          <w:lang w:val="fr-CH"/>
        </w:rPr>
        <w:t>au </w:t>
      </w:r>
      <w:r w:rsidRPr="00033676">
        <w:rPr>
          <w:lang w:val="fr-CH"/>
        </w:rPr>
        <w:t>12a.</w:t>
      </w:r>
    </w:p>
    <w:p w:rsidR="00A31ADE" w:rsidRPr="00025AC8" w:rsidRDefault="00A31ADE" w:rsidP="0052175B">
      <w:pPr>
        <w:pStyle w:val="TableNo"/>
      </w:pPr>
      <w:r w:rsidRPr="00025AC8">
        <w:t>TABLEAU  12a</w:t>
      </w:r>
    </w:p>
    <w:p w:rsidR="00A31ADE" w:rsidRPr="005F3E06" w:rsidRDefault="00A31ADE" w:rsidP="0052175B">
      <w:pPr>
        <w:pStyle w:val="Tabletitle"/>
        <w:keepNext w:val="0"/>
      </w:pPr>
      <w:r w:rsidRPr="001E2D55">
        <w:t>Gabarit spectral d'émission dans les bandes 0, 2, 3, 5, 7, 9, 10, 11 et 12</w:t>
      </w:r>
      <w:r>
        <w:br/>
      </w:r>
      <w:r w:rsidRPr="001E2D55">
        <w:t>dans le cas HRPD à plusieurs porteuses</w:t>
      </w:r>
    </w:p>
    <w:tbl>
      <w:tblPr>
        <w:tblW w:w="9639" w:type="dxa"/>
        <w:jc w:val="center"/>
        <w:tblLayout w:type="fixed"/>
        <w:tblLook w:val="0000"/>
      </w:tblPr>
      <w:tblGrid>
        <w:gridCol w:w="3402"/>
        <w:gridCol w:w="6237"/>
      </w:tblGrid>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tcPr>
          <w:p w:rsidR="00A31ADE" w:rsidRPr="001E2D55" w:rsidRDefault="00A31ADE" w:rsidP="0052175B">
            <w:pPr>
              <w:pStyle w:val="Tablehead"/>
              <w:keepNext w:val="0"/>
            </w:pPr>
            <w:r w:rsidRPr="001E2D55">
              <w:t>Pour |</w:t>
            </w:r>
            <w:r w:rsidRPr="001E2D55">
              <w:sym w:font="Symbol" w:char="F044"/>
            </w:r>
            <w:r w:rsidRPr="001E2D55">
              <w:t>f | compris dans l'intervalle (MHz)</w:t>
            </w:r>
          </w:p>
        </w:tc>
        <w:tc>
          <w:tcPr>
            <w:tcW w:w="6237" w:type="dxa"/>
            <w:tcBorders>
              <w:top w:val="single" w:sz="6" w:space="0" w:color="auto"/>
              <w:left w:val="single" w:sz="6" w:space="0" w:color="auto"/>
              <w:bottom w:val="single" w:sz="6" w:space="0" w:color="auto"/>
              <w:right w:val="single" w:sz="6" w:space="0" w:color="auto"/>
            </w:tcBorders>
          </w:tcPr>
          <w:p w:rsidR="00A31ADE" w:rsidRPr="001E2D55" w:rsidRDefault="00A31ADE" w:rsidP="0052175B">
            <w:pPr>
              <w:pStyle w:val="Tablehead"/>
              <w:keepNext w:val="0"/>
            </w:pPr>
            <w:r w:rsidRPr="001E2D55">
              <w:t>Limite des émissions</w:t>
            </w:r>
          </w:p>
        </w:tc>
      </w:tr>
      <w:tr w:rsidR="00A31ADE" w:rsidRPr="00033676" w:rsidTr="00BF43E2">
        <w:trPr>
          <w:cantSplit/>
          <w:jc w:val="center"/>
        </w:trPr>
        <w:tc>
          <w:tcPr>
            <w:tcW w:w="3402" w:type="dxa"/>
            <w:tcBorders>
              <w:top w:val="single" w:sz="6" w:space="0" w:color="auto"/>
              <w:left w:val="single" w:sz="6" w:space="0" w:color="auto"/>
              <w:bottom w:val="single" w:sz="4" w:space="0" w:color="auto"/>
              <w:right w:val="single" w:sz="6" w:space="0" w:color="auto"/>
            </w:tcBorders>
          </w:tcPr>
          <w:p w:rsidR="00A31ADE" w:rsidRPr="001E2D55" w:rsidRDefault="00A31ADE" w:rsidP="00BF43E2">
            <w:pPr>
              <w:pStyle w:val="Tabletext"/>
              <w:jc w:val="center"/>
            </w:pPr>
            <w:r w:rsidRPr="001E2D55">
              <w:t>885 kHz à 1,885</w:t>
            </w:r>
          </w:p>
        </w:tc>
        <w:tc>
          <w:tcPr>
            <w:tcW w:w="6237" w:type="dxa"/>
            <w:tcBorders>
              <w:top w:val="single" w:sz="6" w:space="0" w:color="auto"/>
              <w:left w:val="single" w:sz="6" w:space="0" w:color="auto"/>
              <w:bottom w:val="single" w:sz="4" w:space="0" w:color="auto"/>
              <w:right w:val="single" w:sz="6" w:space="0" w:color="auto"/>
            </w:tcBorders>
          </w:tcPr>
          <w:p w:rsidR="00A31ADE" w:rsidRPr="001E2D55" w:rsidRDefault="00A31ADE" w:rsidP="00BF43E2">
            <w:pPr>
              <w:pStyle w:val="Tabletext"/>
              <w:jc w:val="center"/>
            </w:pPr>
            <w:r w:rsidRPr="001E2D55">
              <w:t>6 dBm/1 MHz</w:t>
            </w:r>
          </w:p>
        </w:tc>
      </w:tr>
      <w:tr w:rsidR="00A31ADE" w:rsidRPr="00033676" w:rsidTr="00BF43E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A31ADE" w:rsidRPr="001E2D55" w:rsidRDefault="00A31ADE" w:rsidP="00BF43E2">
            <w:pPr>
              <w:pStyle w:val="Tabletext"/>
              <w:jc w:val="center"/>
            </w:pPr>
            <w:r w:rsidRPr="001E2D55">
              <w:t>&gt; 1,885</w:t>
            </w:r>
          </w:p>
        </w:tc>
        <w:tc>
          <w:tcPr>
            <w:tcW w:w="6237" w:type="dxa"/>
            <w:tcBorders>
              <w:top w:val="single" w:sz="4" w:space="0" w:color="auto"/>
              <w:left w:val="single" w:sz="6" w:space="0" w:color="auto"/>
              <w:bottom w:val="single" w:sz="4" w:space="0" w:color="auto"/>
              <w:right w:val="single" w:sz="4" w:space="0" w:color="auto"/>
            </w:tcBorders>
            <w:vAlign w:val="center"/>
          </w:tcPr>
          <w:p w:rsidR="00A31ADE" w:rsidRPr="001E2D55" w:rsidRDefault="00A31ADE" w:rsidP="00BF43E2">
            <w:pPr>
              <w:pStyle w:val="Tabletext"/>
              <w:jc w:val="center"/>
            </w:pPr>
            <w:r w:rsidRPr="001E2D55">
              <w:t>−13 dBm/1 MHz</w:t>
            </w:r>
          </w:p>
        </w:tc>
      </w:tr>
      <w:tr w:rsidR="00A31ADE" w:rsidRPr="00033676" w:rsidTr="00BF43E2">
        <w:trPr>
          <w:cantSplit/>
          <w:jc w:val="center"/>
        </w:trPr>
        <w:tc>
          <w:tcPr>
            <w:tcW w:w="9639" w:type="dxa"/>
            <w:gridSpan w:val="2"/>
            <w:tcBorders>
              <w:top w:val="single" w:sz="4" w:space="0" w:color="auto"/>
            </w:tcBorders>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w:t>
            </w:r>
            <w:r>
              <w:rPr>
                <w:lang w:val="fr-CH"/>
              </w:rPr>
              <w:t>est mesuré comme étant le décalage de fréquence par rapport à la fréquence centrale de chaque canal CDMA retour</w:t>
            </w:r>
            <w:r w:rsidRPr="00033676">
              <w:rPr>
                <w:lang w:val="fr-CH"/>
              </w:rPr>
              <w:t xml:space="preserve">. </w:t>
            </w:r>
          </w:p>
          <w:p w:rsidR="00A31ADE" w:rsidRPr="00033676" w:rsidRDefault="00A31ADE" w:rsidP="0052175B">
            <w:pPr>
              <w:pStyle w:val="Tabletext"/>
              <w:rPr>
                <w:lang w:val="fr-CH"/>
              </w:rPr>
            </w:pPr>
            <w:r>
              <w:rPr>
                <w:lang w:val="fr-CH"/>
              </w:rPr>
              <w:t xml:space="preserve">Les limites des émissions doivent s'appliquer entre les canaux CDMA retour lorsque la largeur de bande maximale de la liaison retour est </w:t>
            </w:r>
            <w:r w:rsidRPr="00033676">
              <w:rPr>
                <w:lang w:val="fr-CH"/>
              </w:rPr>
              <w:t>≥ 4 </w:t>
            </w:r>
            <w:r w:rsidRPr="00033676">
              <w:rPr>
                <w:lang w:val="fr-CH"/>
              </w:rPr>
              <w:sym w:font="Symbol" w:char="F0B4"/>
            </w:r>
            <w:r w:rsidRPr="00033676">
              <w:rPr>
                <w:lang w:val="fr-CH"/>
              </w:rPr>
              <w:t> 1</w:t>
            </w:r>
            <w:r>
              <w:rPr>
                <w:lang w:val="fr-CH"/>
              </w:rPr>
              <w:t>,</w:t>
            </w:r>
            <w:r w:rsidRPr="00033676">
              <w:rPr>
                <w:lang w:val="fr-CH"/>
              </w:rPr>
              <w:t>23 MHz.</w:t>
            </w:r>
          </w:p>
        </w:tc>
      </w:tr>
    </w:tbl>
    <w:p w:rsidR="0052175B" w:rsidRPr="0068142C" w:rsidRDefault="0052175B" w:rsidP="0052175B">
      <w:pPr>
        <w:pStyle w:val="Tablefin"/>
        <w:rPr>
          <w:lang w:val="fr-CH"/>
        </w:rPr>
      </w:pPr>
    </w:p>
    <w:p w:rsidR="00A31ADE" w:rsidRDefault="00A31ADE" w:rsidP="00A31ADE">
      <w:pPr>
        <w:rPr>
          <w:lang w:val="fr-CH"/>
        </w:rPr>
      </w:pPr>
      <w:r>
        <w:rPr>
          <w:lang w:val="fr-CH"/>
        </w:rPr>
        <w:t xml:space="preserve">Lorsqu'un terminal </w:t>
      </w:r>
      <w:r w:rsidRPr="00033676">
        <w:rPr>
          <w:lang w:val="fr-CH"/>
        </w:rPr>
        <w:t xml:space="preserve">HRPD Rev B </w:t>
      </w:r>
      <w:r>
        <w:rPr>
          <w:lang w:val="fr-CH"/>
        </w:rPr>
        <w:t>configuré</w:t>
      </w:r>
      <w:r w:rsidRPr="00033676">
        <w:rPr>
          <w:lang w:val="fr-CH"/>
        </w:rPr>
        <w:t xml:space="preserve"> </w:t>
      </w:r>
      <w:r>
        <w:rPr>
          <w:lang w:val="fr-CH"/>
        </w:rPr>
        <w:t>avec deux canaux de liaison retour avec un espacement de fréquence maximal émet dans les bandes 1</w:t>
      </w:r>
      <w:r w:rsidRPr="00033676">
        <w:rPr>
          <w:lang w:val="fr-CH"/>
        </w:rPr>
        <w:t xml:space="preserve">, </w:t>
      </w:r>
      <w:r>
        <w:rPr>
          <w:lang w:val="fr-CH"/>
        </w:rPr>
        <w:t>4</w:t>
      </w:r>
      <w:r w:rsidRPr="00033676">
        <w:rPr>
          <w:lang w:val="fr-CH"/>
        </w:rPr>
        <w:t xml:space="preserve">, </w:t>
      </w:r>
      <w:r>
        <w:rPr>
          <w:lang w:val="fr-CH"/>
        </w:rPr>
        <w:t>6 ou 8</w:t>
      </w:r>
      <w:r w:rsidRPr="00033676">
        <w:rPr>
          <w:lang w:val="fr-CH"/>
        </w:rPr>
        <w:t xml:space="preserve">, </w:t>
      </w:r>
      <w:r>
        <w:rPr>
          <w:lang w:val="fr-CH"/>
        </w:rPr>
        <w:t xml:space="preserve">le niveau des émissions avec dix moyennes ou plus doit être inférieur aux limites spécifiées dans le </w:t>
      </w:r>
      <w:r w:rsidRPr="00033676">
        <w:rPr>
          <w:lang w:val="fr-CH"/>
        </w:rPr>
        <w:t>Table</w:t>
      </w:r>
      <w:r>
        <w:rPr>
          <w:lang w:val="fr-CH"/>
        </w:rPr>
        <w:t>au </w:t>
      </w:r>
      <w:r w:rsidRPr="00033676">
        <w:rPr>
          <w:lang w:val="fr-CH"/>
        </w:rPr>
        <w:t>12</w:t>
      </w:r>
      <w:r>
        <w:rPr>
          <w:lang w:val="fr-CH"/>
        </w:rPr>
        <w:t>b</w:t>
      </w:r>
      <w:r w:rsidRPr="00033676">
        <w:rPr>
          <w:lang w:val="fr-CH"/>
        </w:rPr>
        <w:t>.</w:t>
      </w:r>
    </w:p>
    <w:p w:rsidR="00A31ADE" w:rsidRPr="005D6771" w:rsidRDefault="00A31ADE" w:rsidP="00A31ADE">
      <w:pPr>
        <w:pStyle w:val="Tabletitle"/>
        <w:spacing w:before="560"/>
        <w:rPr>
          <w:b w:val="0"/>
        </w:rPr>
      </w:pPr>
      <w:r w:rsidRPr="005D6771">
        <w:rPr>
          <w:b w:val="0"/>
        </w:rPr>
        <w:lastRenderedPageBreak/>
        <w:t>TABLEAU  12b</w:t>
      </w:r>
    </w:p>
    <w:p w:rsidR="00A31ADE" w:rsidRPr="005D6771" w:rsidRDefault="00A31ADE" w:rsidP="00A31ADE">
      <w:pPr>
        <w:pStyle w:val="Tabletitle"/>
      </w:pPr>
      <w:r w:rsidRPr="001E2D55">
        <w:t xml:space="preserve">Gabarit spectral d'émission dans les bandes 1, 4, 6 et 8 dans le cas HRPD </w:t>
      </w:r>
      <w:r>
        <w:br/>
      </w:r>
      <w:r w:rsidRPr="001E2D55">
        <w:t>à plusieurs porteuses</w:t>
      </w:r>
    </w:p>
    <w:tbl>
      <w:tblPr>
        <w:tblW w:w="9639" w:type="dxa"/>
        <w:jc w:val="center"/>
        <w:tblLayout w:type="fixed"/>
        <w:tblLook w:val="0000"/>
      </w:tblPr>
      <w:tblGrid>
        <w:gridCol w:w="3402"/>
        <w:gridCol w:w="6237"/>
      </w:tblGrid>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tcPr>
          <w:p w:rsidR="00A31ADE" w:rsidRPr="001E2D55" w:rsidRDefault="00A31ADE" w:rsidP="00BF43E2">
            <w:pPr>
              <w:pStyle w:val="Tablehead"/>
            </w:pPr>
            <w:r w:rsidRPr="001E2D55">
              <w:t>Pour |</w:t>
            </w:r>
            <w:r w:rsidRPr="001E2D55">
              <w:sym w:font="Symbol" w:char="F044"/>
            </w:r>
            <w:r w:rsidRPr="001E2D55">
              <w:t>f | compris dans l'intervalle (MHz)</w:t>
            </w:r>
          </w:p>
        </w:tc>
        <w:tc>
          <w:tcPr>
            <w:tcW w:w="6237" w:type="dxa"/>
            <w:tcBorders>
              <w:top w:val="single" w:sz="6" w:space="0" w:color="auto"/>
              <w:left w:val="single" w:sz="6" w:space="0" w:color="auto"/>
              <w:bottom w:val="single" w:sz="6" w:space="0" w:color="auto"/>
              <w:right w:val="single" w:sz="6" w:space="0" w:color="auto"/>
            </w:tcBorders>
          </w:tcPr>
          <w:p w:rsidR="00A31ADE" w:rsidRPr="001E2D55" w:rsidRDefault="00A31ADE" w:rsidP="00BF43E2">
            <w:pPr>
              <w:pStyle w:val="Tablehead"/>
            </w:pPr>
            <w:r w:rsidRPr="001E2D55">
              <w:t>Limite des émissions</w:t>
            </w:r>
          </w:p>
        </w:tc>
      </w:tr>
      <w:tr w:rsidR="00A31ADE" w:rsidRPr="00033676" w:rsidTr="00BF43E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A31ADE" w:rsidRPr="001E2D55" w:rsidRDefault="00A31ADE" w:rsidP="00BF43E2">
            <w:pPr>
              <w:pStyle w:val="Tabletext"/>
              <w:jc w:val="center"/>
            </w:pPr>
            <w:r w:rsidRPr="001E2D55">
              <w:t>1,25 à 2,25</w:t>
            </w:r>
          </w:p>
        </w:tc>
        <w:tc>
          <w:tcPr>
            <w:tcW w:w="6237" w:type="dxa"/>
            <w:tcBorders>
              <w:top w:val="single" w:sz="6" w:space="0" w:color="auto"/>
              <w:left w:val="single" w:sz="6" w:space="0" w:color="auto"/>
              <w:bottom w:val="single" w:sz="4" w:space="0" w:color="auto"/>
              <w:right w:val="single" w:sz="6" w:space="0" w:color="auto"/>
            </w:tcBorders>
            <w:vAlign w:val="center"/>
          </w:tcPr>
          <w:p w:rsidR="00A31ADE" w:rsidRPr="001E2D55" w:rsidRDefault="00A31ADE" w:rsidP="00BF43E2">
            <w:pPr>
              <w:pStyle w:val="Tabletext"/>
              <w:jc w:val="center"/>
            </w:pPr>
            <w:r w:rsidRPr="001E2D55">
              <w:t>6 dBm/1 MHz</w:t>
            </w:r>
          </w:p>
        </w:tc>
      </w:tr>
      <w:tr w:rsidR="00A31ADE" w:rsidRPr="00033676" w:rsidTr="00BF43E2">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A31ADE" w:rsidRPr="001E2D55" w:rsidRDefault="00A31ADE" w:rsidP="00BF43E2">
            <w:pPr>
              <w:pStyle w:val="Tabletext"/>
              <w:jc w:val="center"/>
            </w:pPr>
            <w:r w:rsidRPr="001E2D55">
              <w:t>&gt; 2,25</w:t>
            </w:r>
          </w:p>
        </w:tc>
        <w:tc>
          <w:tcPr>
            <w:tcW w:w="6237" w:type="dxa"/>
            <w:tcBorders>
              <w:top w:val="single" w:sz="4" w:space="0" w:color="auto"/>
              <w:left w:val="single" w:sz="6" w:space="0" w:color="auto"/>
              <w:bottom w:val="single" w:sz="4" w:space="0" w:color="auto"/>
              <w:right w:val="single" w:sz="4" w:space="0" w:color="auto"/>
            </w:tcBorders>
            <w:vAlign w:val="center"/>
          </w:tcPr>
          <w:p w:rsidR="00A31ADE" w:rsidRPr="001E2D55" w:rsidRDefault="00A31ADE" w:rsidP="00BF43E2">
            <w:pPr>
              <w:pStyle w:val="Tabletext"/>
              <w:jc w:val="center"/>
            </w:pPr>
            <w:r w:rsidRPr="001E2D55">
              <w:t>−13 dBm/1 MHz</w:t>
            </w:r>
          </w:p>
        </w:tc>
      </w:tr>
      <w:tr w:rsidR="00A31ADE" w:rsidRPr="00033676" w:rsidTr="00BF43E2">
        <w:trPr>
          <w:cantSplit/>
          <w:jc w:val="center"/>
        </w:trPr>
        <w:tc>
          <w:tcPr>
            <w:tcW w:w="9639" w:type="dxa"/>
            <w:gridSpan w:val="2"/>
            <w:tcBorders>
              <w:top w:val="single" w:sz="4" w:space="0" w:color="auto"/>
            </w:tcBorders>
            <w:vAlign w:val="center"/>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w:t>
            </w:r>
            <w:r>
              <w:rPr>
                <w:lang w:val="fr-CH"/>
              </w:rPr>
              <w:t>est mesuré comme étant le décalage de fréquence par rapport à la fréquence centrale de chaque canal</w:t>
            </w:r>
            <w:r w:rsidRPr="00033676">
              <w:rPr>
                <w:lang w:val="fr-CH"/>
              </w:rPr>
              <w:t xml:space="preserve">. </w:t>
            </w:r>
          </w:p>
          <w:p w:rsidR="00A31ADE" w:rsidRPr="00033676" w:rsidRDefault="00A31ADE" w:rsidP="0052175B">
            <w:pPr>
              <w:pStyle w:val="Tabletext"/>
              <w:rPr>
                <w:lang w:val="fr-CH"/>
              </w:rPr>
            </w:pPr>
            <w:r>
              <w:rPr>
                <w:lang w:val="fr-CH"/>
              </w:rPr>
              <w:t xml:space="preserve">Les limites des émissions doivent s'appliquer entre les porteuses lorsque la largeur de bande maximale de la liaison retour est </w:t>
            </w:r>
            <w:r w:rsidRPr="00033676">
              <w:rPr>
                <w:lang w:val="fr-CH"/>
              </w:rPr>
              <w:t>≥ 4 </w:t>
            </w:r>
            <w:r w:rsidRPr="00033676">
              <w:rPr>
                <w:lang w:val="fr-CH"/>
              </w:rPr>
              <w:sym w:font="Symbol" w:char="F0B4"/>
            </w:r>
            <w:r w:rsidRPr="00033676">
              <w:rPr>
                <w:lang w:val="fr-CH"/>
              </w:rPr>
              <w:t> 1</w:t>
            </w:r>
            <w:r>
              <w:rPr>
                <w:lang w:val="fr-CH"/>
              </w:rPr>
              <w:t>,</w:t>
            </w:r>
            <w:r w:rsidRPr="00033676">
              <w:rPr>
                <w:lang w:val="fr-CH"/>
              </w:rPr>
              <w:t>2</w:t>
            </w:r>
            <w:r>
              <w:rPr>
                <w:lang w:val="fr-CH"/>
              </w:rPr>
              <w:t>5</w:t>
            </w:r>
            <w:r w:rsidRPr="00033676">
              <w:rPr>
                <w:lang w:val="fr-CH"/>
              </w:rPr>
              <w:t xml:space="preserve"> MHz.</w:t>
            </w:r>
          </w:p>
        </w:tc>
      </w:tr>
    </w:tbl>
    <w:p w:rsidR="0052175B" w:rsidRPr="0068142C" w:rsidRDefault="0052175B" w:rsidP="0052175B">
      <w:pPr>
        <w:pStyle w:val="Tablefin"/>
        <w:rPr>
          <w:lang w:val="fr-CH"/>
        </w:rPr>
      </w:pPr>
    </w:p>
    <w:p w:rsidR="00A31ADE" w:rsidRPr="00033676" w:rsidRDefault="00A31ADE" w:rsidP="00A31ADE">
      <w:pPr>
        <w:jc w:val="both"/>
        <w:rPr>
          <w:lang w:val="fr-CH"/>
        </w:rPr>
      </w:pPr>
      <w:r>
        <w:rPr>
          <w:lang w:val="fr-CH"/>
        </w:rPr>
        <w:t xml:space="preserve">Une seule </w:t>
      </w:r>
      <w:r w:rsidRPr="00033676">
        <w:rPr>
          <w:lang w:val="fr-CH"/>
        </w:rPr>
        <w:t xml:space="preserve">exception </w:t>
      </w:r>
      <w:r>
        <w:rPr>
          <w:lang w:val="fr-CH"/>
        </w:rPr>
        <w:t>sera autorisée pour les fréquences des rayonnements non essentiels comprises entre les deux canaux CDMA retour</w:t>
      </w:r>
      <w:r w:rsidRPr="00033676">
        <w:rPr>
          <w:lang w:val="fr-CH"/>
        </w:rPr>
        <w:t xml:space="preserve"> (</w:t>
      </w:r>
      <w:r>
        <w:rPr>
          <w:lang w:val="fr-CH"/>
        </w:rPr>
        <w:t>pour les deux Tableaux</w:t>
      </w:r>
      <w:r w:rsidRPr="00033676">
        <w:rPr>
          <w:lang w:val="fr-CH"/>
        </w:rPr>
        <w:t xml:space="preserve"> 12a </w:t>
      </w:r>
      <w:r>
        <w:rPr>
          <w:lang w:val="fr-CH"/>
        </w:rPr>
        <w:t xml:space="preserve">et </w:t>
      </w:r>
      <w:r w:rsidRPr="00033676">
        <w:rPr>
          <w:lang w:val="fr-CH"/>
        </w:rPr>
        <w:t>12b).</w:t>
      </w:r>
    </w:p>
    <w:p w:rsidR="00A31ADE" w:rsidRPr="00033676" w:rsidRDefault="00A31ADE" w:rsidP="00A31ADE">
      <w:pPr>
        <w:jc w:val="both"/>
        <w:rPr>
          <w:lang w:val="fr-CH"/>
        </w:rPr>
      </w:pPr>
      <w:r>
        <w:rPr>
          <w:lang w:val="fr-CH"/>
        </w:rPr>
        <w:t>Pour des canaux CDMA retour adjacents</w:t>
      </w:r>
      <w:r w:rsidRPr="00033676">
        <w:rPr>
          <w:lang w:val="fr-CH"/>
        </w:rPr>
        <w:t xml:space="preserve">, </w:t>
      </w:r>
      <w:r>
        <w:rPr>
          <w:lang w:val="fr-CH"/>
        </w:rPr>
        <w:t xml:space="preserve">le niveau des émissions avec dix moyennes ou plus doit être inférieur aux </w:t>
      </w:r>
      <w:r w:rsidRPr="00033676">
        <w:rPr>
          <w:lang w:val="fr-CH"/>
        </w:rPr>
        <w:t>limit</w:t>
      </w:r>
      <w:r>
        <w:rPr>
          <w:lang w:val="fr-CH"/>
        </w:rPr>
        <w:t>e</w:t>
      </w:r>
      <w:r w:rsidRPr="00033676">
        <w:rPr>
          <w:lang w:val="fr-CH"/>
        </w:rPr>
        <w:t xml:space="preserve">s </w:t>
      </w:r>
      <w:r>
        <w:rPr>
          <w:lang w:val="fr-CH"/>
        </w:rPr>
        <w:t>spécifiées dans les Tableaux</w:t>
      </w:r>
      <w:r w:rsidRPr="00033676">
        <w:rPr>
          <w:lang w:val="fr-CH"/>
        </w:rPr>
        <w:t xml:space="preserve"> 13a </w:t>
      </w:r>
      <w:r>
        <w:rPr>
          <w:lang w:val="fr-CH"/>
        </w:rPr>
        <w:t xml:space="preserve">et </w:t>
      </w:r>
      <w:r w:rsidRPr="00033676">
        <w:rPr>
          <w:lang w:val="fr-CH"/>
        </w:rPr>
        <w:t>13b.</w:t>
      </w:r>
    </w:p>
    <w:p w:rsidR="00A31ADE" w:rsidRPr="001E2D55" w:rsidRDefault="00A31ADE" w:rsidP="00A31ADE">
      <w:pPr>
        <w:pStyle w:val="TableNo"/>
      </w:pPr>
      <w:bookmarkStart w:id="25" w:name="_Ref184208504"/>
      <w:bookmarkStart w:id="26" w:name="_Toc89839631"/>
      <w:r w:rsidRPr="001E2D55">
        <w:t xml:space="preserve">TABLEAU </w:t>
      </w:r>
      <w:bookmarkEnd w:id="25"/>
      <w:r>
        <w:t xml:space="preserve"> </w:t>
      </w:r>
      <w:r w:rsidRPr="001E2D55">
        <w:t>13</w:t>
      </w:r>
      <w:r w:rsidRPr="00ED6AAA">
        <w:t>a</w:t>
      </w:r>
      <w:bookmarkEnd w:id="26"/>
    </w:p>
    <w:p w:rsidR="00A31ADE" w:rsidRPr="001E2D55" w:rsidRDefault="00A31ADE" w:rsidP="00A31ADE">
      <w:pPr>
        <w:pStyle w:val="Tabletitle"/>
      </w:pPr>
      <w:r w:rsidRPr="001E2D55">
        <w:t>Limite des émissions pour plusieurs porteuses adjacentes avec un nombre</w:t>
      </w:r>
      <w:r>
        <w:br/>
      </w:r>
      <w:r w:rsidRPr="001E2D55">
        <w:t>de canaux CDMA retour adjacents N = 3</w:t>
      </w:r>
    </w:p>
    <w:tbl>
      <w:tblPr>
        <w:tblW w:w="9639" w:type="dxa"/>
        <w:jc w:val="center"/>
        <w:tblLayout w:type="fixed"/>
        <w:tblLook w:val="0000"/>
      </w:tblPr>
      <w:tblGrid>
        <w:gridCol w:w="3402"/>
        <w:gridCol w:w="6237"/>
      </w:tblGrid>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tcPr>
          <w:p w:rsidR="00A31ADE" w:rsidRPr="00584979" w:rsidRDefault="00A31ADE" w:rsidP="00BF43E2">
            <w:pPr>
              <w:pStyle w:val="Tablehead"/>
            </w:pPr>
            <w:r w:rsidRPr="00584979">
              <w:t>Pour |</w:t>
            </w:r>
            <w:r w:rsidRPr="00584979">
              <w:sym w:font="Symbol" w:char="F044"/>
            </w:r>
            <w:r w:rsidRPr="00584979">
              <w:t>f | compris dans l'intervalle (MHz)</w:t>
            </w:r>
          </w:p>
        </w:tc>
        <w:tc>
          <w:tcPr>
            <w:tcW w:w="6237" w:type="dxa"/>
            <w:tcBorders>
              <w:top w:val="single" w:sz="6" w:space="0" w:color="auto"/>
              <w:left w:val="single" w:sz="6" w:space="0" w:color="auto"/>
              <w:bottom w:val="single" w:sz="6" w:space="0" w:color="auto"/>
              <w:right w:val="single" w:sz="6" w:space="0" w:color="auto"/>
            </w:tcBorders>
          </w:tcPr>
          <w:p w:rsidR="00A31ADE" w:rsidRPr="00584979" w:rsidRDefault="00A31ADE" w:rsidP="00BF43E2">
            <w:pPr>
              <w:pStyle w:val="Tablehead"/>
            </w:pPr>
            <w:r w:rsidRPr="00584979">
              <w:t>Limite des émissions</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2,5 à 2,7</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−14 dBm/30 kHz</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2,7 à 3,5</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 xml:space="preserve">(14 + 15 </w:t>
            </w:r>
            <w:r w:rsidRPr="00584979">
              <w:sym w:font="Symbol" w:char="F0B4"/>
            </w:r>
            <w:r w:rsidRPr="00584979">
              <w:t xml:space="preserve"> (</w:t>
            </w:r>
            <w:r w:rsidRPr="00584979">
              <w:sym w:font="Symbol" w:char="F044"/>
            </w:r>
            <w:r w:rsidRPr="005B5D02">
              <w:rPr>
                <w:i/>
                <w:iCs/>
              </w:rPr>
              <w:t>f</w:t>
            </w:r>
            <w:r w:rsidRPr="00584979">
              <w:t xml:space="preserve"> – 2,7 MHz)) dB /30 kHz</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3,08 (bande 6 uniquement)</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–33 dBc/3,84 MHz</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3,5 à 7,5</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 xml:space="preserve">(13 + 1 </w:t>
            </w:r>
            <w:r w:rsidRPr="00584979">
              <w:sym w:font="Symbol" w:char="F0B4"/>
            </w:r>
            <w:r w:rsidRPr="00584979">
              <w:t xml:space="preserve"> (</w:t>
            </w:r>
            <w:r w:rsidRPr="00584979">
              <w:sym w:font="Symbol" w:char="F044"/>
            </w:r>
            <w:r w:rsidRPr="005B5D02">
              <w:rPr>
                <w:i/>
                <w:iCs/>
              </w:rPr>
              <w:t>f</w:t>
            </w:r>
            <w:r w:rsidRPr="00584979">
              <w:t xml:space="preserve"> – 3,5 MHz)) dBm/1 MHz</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7,5 à 8,5</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 xml:space="preserve">(17 + 10 </w:t>
            </w:r>
            <w:r w:rsidRPr="00584979">
              <w:sym w:font="Symbol" w:char="F0B4"/>
            </w:r>
            <w:r w:rsidRPr="00584979">
              <w:t xml:space="preserve"> (</w:t>
            </w:r>
            <w:r w:rsidRPr="00584979">
              <w:sym w:font="Symbol" w:char="F044"/>
            </w:r>
            <w:r w:rsidRPr="005B5D02">
              <w:rPr>
                <w:i/>
                <w:iCs/>
              </w:rPr>
              <w:t>f</w:t>
            </w:r>
            <w:r w:rsidRPr="00584979">
              <w:t xml:space="preserve"> – 7,5 MHz)) dBm/1 MHz</w:t>
            </w:r>
          </w:p>
        </w:tc>
      </w:tr>
      <w:tr w:rsidR="00A31ADE" w:rsidRPr="00033676" w:rsidTr="00BF43E2">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rsidRPr="00584979">
              <w:t>8,08 (bande 6 uniquement)</w:t>
            </w:r>
          </w:p>
        </w:tc>
        <w:tc>
          <w:tcPr>
            <w:tcW w:w="6237" w:type="dxa"/>
            <w:tcBorders>
              <w:top w:val="single" w:sz="6" w:space="0" w:color="auto"/>
              <w:left w:val="single" w:sz="6" w:space="0" w:color="auto"/>
              <w:bottom w:val="single" w:sz="6" w:space="0" w:color="auto"/>
              <w:right w:val="single" w:sz="6" w:space="0" w:color="auto"/>
            </w:tcBorders>
            <w:vAlign w:val="center"/>
          </w:tcPr>
          <w:p w:rsidR="00A31ADE" w:rsidRPr="00584979" w:rsidRDefault="00A31ADE" w:rsidP="00BF43E2">
            <w:pPr>
              <w:pStyle w:val="Tabletext"/>
              <w:jc w:val="center"/>
            </w:pPr>
            <w:r>
              <w:t>−43 dBc/3,</w:t>
            </w:r>
            <w:r w:rsidRPr="00584979">
              <w:t>84 MHz</w:t>
            </w:r>
          </w:p>
        </w:tc>
      </w:tr>
      <w:tr w:rsidR="00A31ADE" w:rsidRPr="00033676" w:rsidTr="00BF43E2">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A31ADE" w:rsidRPr="00584979" w:rsidRDefault="00A31ADE" w:rsidP="00BF43E2">
            <w:pPr>
              <w:pStyle w:val="Tabletext"/>
              <w:jc w:val="center"/>
            </w:pPr>
            <w:r w:rsidRPr="00584979">
              <w:t>8,5 à 12,5</w:t>
            </w:r>
          </w:p>
        </w:tc>
        <w:tc>
          <w:tcPr>
            <w:tcW w:w="6237" w:type="dxa"/>
            <w:tcBorders>
              <w:top w:val="single" w:sz="6" w:space="0" w:color="auto"/>
              <w:left w:val="single" w:sz="6" w:space="0" w:color="auto"/>
              <w:bottom w:val="single" w:sz="4" w:space="0" w:color="auto"/>
              <w:right w:val="single" w:sz="6" w:space="0" w:color="auto"/>
            </w:tcBorders>
            <w:vAlign w:val="center"/>
          </w:tcPr>
          <w:p w:rsidR="00A31ADE" w:rsidRPr="00584979" w:rsidRDefault="00A31ADE" w:rsidP="00BF43E2">
            <w:pPr>
              <w:pStyle w:val="Tabletext"/>
              <w:jc w:val="center"/>
            </w:pPr>
            <w:r w:rsidRPr="00584979">
              <w:t>−27 dBm/1 MHz</w:t>
            </w:r>
          </w:p>
        </w:tc>
      </w:tr>
      <w:tr w:rsidR="00A31ADE" w:rsidRPr="00033676" w:rsidTr="00BF43E2">
        <w:trPr>
          <w:cantSplit/>
          <w:jc w:val="center"/>
        </w:trPr>
        <w:tc>
          <w:tcPr>
            <w:tcW w:w="9639" w:type="dxa"/>
            <w:gridSpan w:val="2"/>
            <w:tcBorders>
              <w:top w:val="single" w:sz="4" w:space="0" w:color="auto"/>
            </w:tcBorders>
            <w:vAlign w:val="center"/>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w:t>
            </w:r>
            <w:r>
              <w:rPr>
                <w:lang w:val="fr-CH"/>
              </w:rPr>
              <w:t xml:space="preserve">du canal CDMA retour du milieu </w:t>
            </w:r>
            <w:r w:rsidRPr="00033676">
              <w:rPr>
                <w:lang w:val="fr-CH"/>
              </w:rPr>
              <w:t>–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sidRPr="00033676">
              <w:rPr>
                <w:lang w:val="fr-CH"/>
              </w:rPr>
              <w:t xml:space="preserve">. </w:t>
            </w:r>
            <w:r>
              <w:rPr>
                <w:lang w:val="fr-CH"/>
              </w:rPr>
              <w:t xml:space="preserve">Les limites pour des décalages de </w:t>
            </w:r>
            <w:r w:rsidRPr="00033676">
              <w:rPr>
                <w:lang w:val="fr-CH"/>
              </w:rPr>
              <w:t>3</w:t>
            </w:r>
            <w:r>
              <w:rPr>
                <w:lang w:val="fr-CH"/>
              </w:rPr>
              <w:t>,</w:t>
            </w:r>
            <w:r w:rsidRPr="00033676">
              <w:rPr>
                <w:lang w:val="fr-CH"/>
              </w:rPr>
              <w:t xml:space="preserve">08 </w:t>
            </w:r>
            <w:r>
              <w:rPr>
                <w:lang w:val="fr-CH"/>
              </w:rPr>
              <w:t xml:space="preserve">MHz et </w:t>
            </w:r>
            <w:r w:rsidRPr="00033676">
              <w:rPr>
                <w:lang w:val="fr-CH"/>
              </w:rPr>
              <w:t>8</w:t>
            </w:r>
            <w:r>
              <w:rPr>
                <w:lang w:val="fr-CH"/>
              </w:rPr>
              <w:t>,</w:t>
            </w:r>
            <w:r w:rsidRPr="00033676">
              <w:rPr>
                <w:lang w:val="fr-CH"/>
              </w:rPr>
              <w:t xml:space="preserve">08 MHz </w:t>
            </w:r>
            <w:r>
              <w:rPr>
                <w:lang w:val="fr-CH"/>
              </w:rPr>
              <w:t xml:space="preserve">sont équivalentes à des valeur du rapport </w:t>
            </w:r>
            <w:r w:rsidRPr="00033676">
              <w:rPr>
                <w:lang w:val="fr-CH"/>
              </w:rPr>
              <w:t xml:space="preserve">ACLR </w:t>
            </w:r>
            <w:r>
              <w:rPr>
                <w:lang w:val="fr-CH"/>
              </w:rPr>
              <w:t xml:space="preserve">de </w:t>
            </w:r>
            <w:r w:rsidRPr="00033676">
              <w:rPr>
                <w:lang w:val="fr-CH"/>
              </w:rPr>
              <w:t xml:space="preserve">33 </w:t>
            </w:r>
            <w:r>
              <w:rPr>
                <w:lang w:val="fr-CH"/>
              </w:rPr>
              <w:t xml:space="preserve">dB et </w:t>
            </w:r>
            <w:r w:rsidRPr="00033676">
              <w:rPr>
                <w:lang w:val="fr-CH"/>
              </w:rPr>
              <w:t xml:space="preserve">43 dB </w:t>
            </w:r>
            <w:r>
              <w:rPr>
                <w:lang w:val="fr-CH"/>
              </w:rPr>
              <w:t xml:space="preserve">pour un émetteur de station mobile avec un facteur d'étalement de 3 émettant vers un récepteur de station mobile avec un facteur d'étalement de 3 ou IMT-DS décalé respectivement de </w:t>
            </w:r>
            <w:r w:rsidRPr="00033676">
              <w:rPr>
                <w:lang w:val="fr-CH"/>
              </w:rPr>
              <w:t xml:space="preserve">5 </w:t>
            </w:r>
            <w:r>
              <w:rPr>
                <w:lang w:val="fr-CH"/>
              </w:rPr>
              <w:t xml:space="preserve">MHz et de </w:t>
            </w:r>
            <w:r w:rsidRPr="00033676">
              <w:rPr>
                <w:lang w:val="fr-CH"/>
              </w:rPr>
              <w:t xml:space="preserve">10 MHz. </w:t>
            </w:r>
            <w:r>
              <w:rPr>
                <w:lang w:val="fr-CH"/>
              </w:rPr>
              <w:t>La catégorie B de l'UIT n'est censée s'appliquer qu'aux bandes 6, 8, 9, 11 et </w:t>
            </w:r>
            <w:r w:rsidRPr="00033676">
              <w:rPr>
                <w:lang w:val="fr-CH"/>
              </w:rPr>
              <w:t>12.</w:t>
            </w:r>
          </w:p>
        </w:tc>
      </w:tr>
    </w:tbl>
    <w:p w:rsidR="0052175B" w:rsidRPr="0068142C" w:rsidRDefault="0052175B" w:rsidP="0052175B">
      <w:pPr>
        <w:pStyle w:val="Tablefin"/>
        <w:rPr>
          <w:lang w:val="fr-CH"/>
        </w:rPr>
      </w:pPr>
      <w:bookmarkStart w:id="27" w:name="_Ref184208514"/>
    </w:p>
    <w:p w:rsidR="00A31ADE" w:rsidRPr="00584979" w:rsidRDefault="00A31ADE" w:rsidP="00A31ADE">
      <w:pPr>
        <w:pStyle w:val="TableNo"/>
      </w:pPr>
      <w:r w:rsidRPr="00584979">
        <w:lastRenderedPageBreak/>
        <w:t>TABLE</w:t>
      </w:r>
      <w:bookmarkEnd w:id="27"/>
      <w:r w:rsidRPr="00584979">
        <w:t xml:space="preserve">AU </w:t>
      </w:r>
      <w:r>
        <w:t xml:space="preserve"> </w:t>
      </w:r>
      <w:r w:rsidRPr="00584979">
        <w:t>13</w:t>
      </w:r>
      <w:r w:rsidRPr="00ED6AAA">
        <w:t>b</w:t>
      </w:r>
    </w:p>
    <w:p w:rsidR="00A31ADE" w:rsidRPr="00584979" w:rsidRDefault="00A31ADE" w:rsidP="00A31ADE">
      <w:pPr>
        <w:pStyle w:val="Tabletitle"/>
      </w:pPr>
      <w:r w:rsidRPr="00584979">
        <w:t>Limite des émissions pour plusieurs porteuses adjacentes avec un nombre</w:t>
      </w:r>
      <w:r>
        <w:br/>
      </w:r>
      <w:r w:rsidRPr="00584979">
        <w:t>de canaux CDMA retour adjacents N≠ 3</w:t>
      </w:r>
    </w:p>
    <w:tbl>
      <w:tblPr>
        <w:tblW w:w="9639" w:type="dxa"/>
        <w:jc w:val="center"/>
        <w:tblLayout w:type="fixed"/>
        <w:tblLook w:val="0000"/>
      </w:tblPr>
      <w:tblGrid>
        <w:gridCol w:w="3402"/>
        <w:gridCol w:w="6237"/>
      </w:tblGrid>
      <w:tr w:rsidR="00A31ADE" w:rsidRPr="00033676" w:rsidTr="00BF43E2">
        <w:trPr>
          <w:cantSplit/>
          <w:jc w:val="center"/>
        </w:trPr>
        <w:tc>
          <w:tcPr>
            <w:tcW w:w="3402" w:type="dxa"/>
            <w:tcBorders>
              <w:top w:val="single" w:sz="4" w:space="0" w:color="auto"/>
              <w:left w:val="single" w:sz="4" w:space="0" w:color="auto"/>
              <w:bottom w:val="single" w:sz="4" w:space="0" w:color="auto"/>
              <w:right w:val="single" w:sz="4" w:space="0" w:color="auto"/>
            </w:tcBorders>
          </w:tcPr>
          <w:p w:rsidR="00A31ADE" w:rsidRPr="00584979" w:rsidRDefault="00A31ADE" w:rsidP="00BF43E2">
            <w:pPr>
              <w:pStyle w:val="Tablehead"/>
            </w:pPr>
            <w:r w:rsidRPr="00584979">
              <w:t>Pour |</w:t>
            </w:r>
            <w:r w:rsidRPr="00584979">
              <w:sym w:font="Symbol" w:char="F044"/>
            </w:r>
            <w:r w:rsidRPr="00584979">
              <w:t>f | dans l'intervalle (MHz)</w:t>
            </w:r>
          </w:p>
        </w:tc>
        <w:tc>
          <w:tcPr>
            <w:tcW w:w="6237" w:type="dxa"/>
            <w:tcBorders>
              <w:top w:val="single" w:sz="4" w:space="0" w:color="auto"/>
              <w:left w:val="single" w:sz="4" w:space="0" w:color="auto"/>
              <w:bottom w:val="single" w:sz="4" w:space="0" w:color="auto"/>
              <w:right w:val="single" w:sz="4" w:space="0" w:color="auto"/>
            </w:tcBorders>
          </w:tcPr>
          <w:p w:rsidR="00A31ADE" w:rsidRPr="00584979" w:rsidRDefault="00A31ADE" w:rsidP="00BF43E2">
            <w:pPr>
              <w:pStyle w:val="Tablehead"/>
            </w:pPr>
            <w:r w:rsidRPr="00584979">
              <w:t>Limite des émissions</w:t>
            </w:r>
          </w:p>
        </w:tc>
      </w:tr>
      <w:tr w:rsidR="00A31ADE" w:rsidRPr="00033676" w:rsidTr="00BF43E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31ADE" w:rsidRPr="00584979" w:rsidRDefault="00A31ADE" w:rsidP="00BF43E2">
            <w:pPr>
              <w:pStyle w:val="Tabletext"/>
              <w:jc w:val="center"/>
            </w:pPr>
            <w:r w:rsidRPr="00584979">
              <w:t>2,5 + ∆</w:t>
            </w:r>
            <w:r w:rsidRPr="005B5D02">
              <w:rPr>
                <w:i/>
                <w:iCs/>
              </w:rPr>
              <w:t>f</w:t>
            </w:r>
            <w:r w:rsidRPr="00584979">
              <w:t xml:space="preserve"> à 3,5 + ∆</w:t>
            </w:r>
          </w:p>
        </w:tc>
        <w:tc>
          <w:tcPr>
            <w:tcW w:w="6237" w:type="dxa"/>
            <w:tcBorders>
              <w:top w:val="single" w:sz="4" w:space="0" w:color="auto"/>
              <w:left w:val="single" w:sz="4" w:space="0" w:color="auto"/>
              <w:bottom w:val="single" w:sz="4" w:space="0" w:color="auto"/>
              <w:right w:val="single" w:sz="4" w:space="0" w:color="auto"/>
            </w:tcBorders>
            <w:vAlign w:val="center"/>
          </w:tcPr>
          <w:p w:rsidR="00A31ADE" w:rsidRPr="00584979" w:rsidRDefault="00A31ADE" w:rsidP="00BF43E2">
            <w:pPr>
              <w:pStyle w:val="Tabletext"/>
              <w:jc w:val="center"/>
            </w:pPr>
            <w:r w:rsidRPr="00584979">
              <w:t>−13 dBm/(12,5 kHz × N) kHz</w:t>
            </w:r>
          </w:p>
        </w:tc>
      </w:tr>
      <w:tr w:rsidR="00A31ADE" w:rsidRPr="00033676" w:rsidTr="00BF43E2">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31ADE" w:rsidRPr="00584979" w:rsidRDefault="00A31ADE" w:rsidP="00BF43E2">
            <w:pPr>
              <w:pStyle w:val="Tabletext"/>
              <w:jc w:val="center"/>
            </w:pPr>
            <w:r w:rsidRPr="00584979">
              <w:t>3,5 + ∆</w:t>
            </w:r>
            <w:r w:rsidRPr="005B5D02">
              <w:rPr>
                <w:i/>
                <w:iCs/>
              </w:rPr>
              <w:t>f</w:t>
            </w:r>
            <w:r w:rsidRPr="00584979">
              <w:t xml:space="preserve"> à 3,125 × (N+1)</w:t>
            </w:r>
          </w:p>
        </w:tc>
        <w:tc>
          <w:tcPr>
            <w:tcW w:w="6237" w:type="dxa"/>
            <w:tcBorders>
              <w:top w:val="single" w:sz="4" w:space="0" w:color="auto"/>
              <w:left w:val="single" w:sz="4" w:space="0" w:color="auto"/>
              <w:bottom w:val="single" w:sz="4" w:space="0" w:color="auto"/>
              <w:right w:val="single" w:sz="4" w:space="0" w:color="auto"/>
            </w:tcBorders>
            <w:vAlign w:val="center"/>
          </w:tcPr>
          <w:p w:rsidR="00A31ADE" w:rsidRPr="00584979" w:rsidRDefault="00A31ADE" w:rsidP="00BF43E2">
            <w:pPr>
              <w:pStyle w:val="Tabletext"/>
              <w:jc w:val="center"/>
            </w:pPr>
            <w:r w:rsidRPr="00584979">
              <w:t>−13 dBm/1 MHz</w:t>
            </w:r>
          </w:p>
        </w:tc>
      </w:tr>
      <w:tr w:rsidR="00A31ADE" w:rsidRPr="00033676" w:rsidTr="00BF43E2">
        <w:trPr>
          <w:cantSplit/>
          <w:jc w:val="center"/>
        </w:trPr>
        <w:tc>
          <w:tcPr>
            <w:tcW w:w="6237" w:type="dxa"/>
            <w:gridSpan w:val="2"/>
            <w:tcBorders>
              <w:top w:val="single" w:sz="4" w:space="0" w:color="auto"/>
            </w:tcBorders>
            <w:vAlign w:val="center"/>
          </w:tcPr>
          <w:p w:rsidR="00A31ADE" w:rsidRPr="00033676" w:rsidRDefault="00A31ADE" w:rsidP="0052175B">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sidRPr="00033676">
              <w:rPr>
                <w:lang w:val="fr-CH"/>
              </w:rPr>
              <w:t xml:space="preserve">. </w:t>
            </w:r>
            <w:r>
              <w:rPr>
                <w:lang w:val="fr-CH"/>
              </w:rPr>
              <w:t xml:space="preserve">La catégorie B de l'UIT n'est censée s'appliquer qu'aux bandes </w:t>
            </w:r>
            <w:r w:rsidRPr="00033676">
              <w:rPr>
                <w:lang w:val="fr-CH"/>
              </w:rPr>
              <w:t>6, 8, 9, 11 </w:t>
            </w:r>
            <w:r>
              <w:rPr>
                <w:lang w:val="fr-CH"/>
              </w:rPr>
              <w:t xml:space="preserve">et </w:t>
            </w:r>
            <w:r w:rsidRPr="00033676">
              <w:rPr>
                <w:lang w:val="fr-CH"/>
              </w:rPr>
              <w:t>12.</w:t>
            </w:r>
            <w:r>
              <w:rPr>
                <w:lang w:val="fr-CH"/>
              </w:rPr>
              <w:t xml:space="preserve"> </w:t>
            </w:r>
            <w:r w:rsidRPr="00033676">
              <w:rPr>
                <w:lang w:val="fr-CH"/>
              </w:rPr>
              <w:t>∆</w:t>
            </w:r>
            <w:r w:rsidRPr="00033676">
              <w:rPr>
                <w:i/>
                <w:iCs/>
                <w:lang w:val="fr-CH"/>
              </w:rPr>
              <w:t>f</w:t>
            </w:r>
            <w:r w:rsidRPr="00033676">
              <w:rPr>
                <w:lang w:val="fr-CH"/>
              </w:rPr>
              <w:t xml:space="preserve"> = (</w:t>
            </w:r>
            <w:r w:rsidRPr="00033676">
              <w:rPr>
                <w:i/>
                <w:iCs/>
                <w:lang w:val="fr-CH"/>
              </w:rPr>
              <w:t>N</w:t>
            </w:r>
            <w:r w:rsidRPr="00033676">
              <w:rPr>
                <w:lang w:val="fr-CH"/>
              </w:rPr>
              <w:t xml:space="preserve">–3) × 625 kHz, </w:t>
            </w:r>
            <w:r>
              <w:rPr>
                <w:lang w:val="fr-CH"/>
              </w:rPr>
              <w:t xml:space="preserve">où </w:t>
            </w:r>
            <w:r w:rsidRPr="00033676">
              <w:rPr>
                <w:i/>
                <w:iCs/>
                <w:lang w:val="fr-CH"/>
              </w:rPr>
              <w:t>N</w:t>
            </w:r>
            <w:r w:rsidRPr="00033676">
              <w:rPr>
                <w:lang w:val="fr-CH"/>
              </w:rPr>
              <w:t xml:space="preserve"> </w:t>
            </w:r>
            <w:r>
              <w:rPr>
                <w:lang w:val="fr-CH"/>
              </w:rPr>
              <w:t>est le nombre de porteuses</w:t>
            </w:r>
            <w:r w:rsidRPr="00033676">
              <w:rPr>
                <w:lang w:val="fr-CH"/>
              </w:rPr>
              <w:t xml:space="preserve"> (</w:t>
            </w:r>
            <w:r w:rsidRPr="00033676">
              <w:rPr>
                <w:i/>
                <w:iCs/>
                <w:lang w:val="fr-CH"/>
              </w:rPr>
              <w:t>N</w:t>
            </w:r>
            <w:r w:rsidRPr="00033676">
              <w:rPr>
                <w:lang w:val="fr-CH"/>
              </w:rPr>
              <w:t xml:space="preserve"> ≥ 2). </w:t>
            </w:r>
            <w:r>
              <w:rPr>
                <w:lang w:val="fr-CH"/>
              </w:rPr>
              <w:t>Un complément d'étude est nécessaire pour l'exploitation en dehors de l'Amérique du Nord</w:t>
            </w:r>
            <w:r w:rsidRPr="00033676">
              <w:rPr>
                <w:lang w:val="fr-CH"/>
              </w:rPr>
              <w:t>.</w:t>
            </w:r>
          </w:p>
        </w:tc>
      </w:tr>
    </w:tbl>
    <w:p w:rsidR="0052175B" w:rsidRPr="0068142C" w:rsidRDefault="0052175B" w:rsidP="0052175B">
      <w:pPr>
        <w:pStyle w:val="Tablefin"/>
        <w:rPr>
          <w:lang w:val="fr-CH"/>
        </w:rPr>
      </w:pPr>
    </w:p>
    <w:p w:rsidR="00A31ADE" w:rsidRPr="00584979" w:rsidRDefault="00A31ADE" w:rsidP="00A31ADE">
      <w:pPr>
        <w:pStyle w:val="Heading2"/>
      </w:pPr>
      <w:r w:rsidRPr="00584979">
        <w:t>1.3</w:t>
      </w:r>
      <w:r w:rsidRPr="00584979">
        <w:tab/>
        <w:t>Facteur d'étalement de 3</w:t>
      </w:r>
    </w:p>
    <w:p w:rsidR="00A31ADE" w:rsidRPr="00033676" w:rsidRDefault="00A31ADE" w:rsidP="00A31ADE">
      <w:pPr>
        <w:rPr>
          <w:lang w:val="fr-CH"/>
        </w:rPr>
      </w:pPr>
      <w:r w:rsidRPr="00033676">
        <w:rPr>
          <w:lang w:val="fr-CH"/>
        </w:rPr>
        <w:t xml:space="preserve">Pour un facteur d'étalement de 3, le niveau des émissions </w:t>
      </w:r>
      <w:r>
        <w:rPr>
          <w:lang w:val="fr-CH"/>
        </w:rPr>
        <w:t xml:space="preserve">doit </w:t>
      </w:r>
      <w:r w:rsidRPr="00033676">
        <w:rPr>
          <w:lang w:val="fr-CH"/>
        </w:rPr>
        <w:t>être inférieur aux limites spécifiées dans le Tableau </w:t>
      </w:r>
      <w:r>
        <w:rPr>
          <w:lang w:val="fr-CH"/>
        </w:rPr>
        <w:t>14</w:t>
      </w:r>
      <w:r w:rsidRPr="00033676">
        <w:rPr>
          <w:lang w:val="fr-CH"/>
        </w:rPr>
        <w:t>.</w:t>
      </w:r>
    </w:p>
    <w:p w:rsidR="00A31ADE" w:rsidRPr="00584979" w:rsidRDefault="00A31ADE" w:rsidP="00A31ADE">
      <w:pPr>
        <w:pStyle w:val="TableNo"/>
      </w:pPr>
      <w:r w:rsidRPr="00584979">
        <w:t>TABLEAU  14</w:t>
      </w:r>
    </w:p>
    <w:p w:rsidR="00A31ADE" w:rsidRPr="00584979" w:rsidRDefault="00A31ADE" w:rsidP="00A31ADE">
      <w:pPr>
        <w:pStyle w:val="Tabletitle"/>
      </w:pPr>
      <w:r w:rsidRPr="00584979">
        <w:t>Limites des émissions pour un facteur d'étalement de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61"/>
        <w:gridCol w:w="6178"/>
      </w:tblGrid>
      <w:tr w:rsidR="00A31ADE" w:rsidRPr="00033676" w:rsidTr="00BF43E2">
        <w:trPr>
          <w:cantSplit/>
          <w:jc w:val="center"/>
        </w:trPr>
        <w:tc>
          <w:tcPr>
            <w:tcW w:w="3461" w:type="dxa"/>
          </w:tcPr>
          <w:p w:rsidR="00A31ADE" w:rsidRPr="0069460C" w:rsidRDefault="00A31ADE" w:rsidP="00BF43E2">
            <w:pPr>
              <w:pStyle w:val="Tablehead"/>
              <w:keepNext w:val="0"/>
            </w:pPr>
            <w:r w:rsidRPr="0069460C">
              <w:t>Pour |</w:t>
            </w:r>
            <w:r w:rsidRPr="0069460C">
              <w:sym w:font="Symbol" w:char="F044"/>
            </w:r>
            <w:r w:rsidRPr="0069460C">
              <w:t>f | compris dans l'intervalle (MHz)</w:t>
            </w:r>
          </w:p>
        </w:tc>
        <w:tc>
          <w:tcPr>
            <w:tcW w:w="6178" w:type="dxa"/>
          </w:tcPr>
          <w:p w:rsidR="00A31ADE" w:rsidRPr="0069460C" w:rsidRDefault="00A31ADE" w:rsidP="00BF43E2">
            <w:pPr>
              <w:pStyle w:val="Tablehead"/>
              <w:keepNext w:val="0"/>
            </w:pPr>
            <w:r w:rsidRPr="0069460C">
              <w:t>Limite des émissions</w:t>
            </w:r>
          </w:p>
        </w:tc>
      </w:tr>
      <w:tr w:rsidR="00A31ADE" w:rsidRPr="00033676" w:rsidTr="00BF43E2">
        <w:trPr>
          <w:cantSplit/>
          <w:jc w:val="center"/>
        </w:trPr>
        <w:tc>
          <w:tcPr>
            <w:tcW w:w="3461" w:type="dxa"/>
          </w:tcPr>
          <w:p w:rsidR="00A31ADE" w:rsidRPr="0069460C" w:rsidRDefault="00A31ADE" w:rsidP="00BF43E2">
            <w:pPr>
              <w:pStyle w:val="Tabletext"/>
              <w:jc w:val="center"/>
            </w:pPr>
            <w:r w:rsidRPr="0069460C">
              <w:t>2,5-2,7</w:t>
            </w:r>
          </w:p>
        </w:tc>
        <w:tc>
          <w:tcPr>
            <w:tcW w:w="6178" w:type="dxa"/>
          </w:tcPr>
          <w:p w:rsidR="00A31ADE" w:rsidRPr="0069460C" w:rsidRDefault="00A31ADE" w:rsidP="00BF43E2">
            <w:pPr>
              <w:pStyle w:val="Tabletext"/>
              <w:jc w:val="center"/>
            </w:pPr>
            <w:r w:rsidRPr="0069460C">
              <w:t>–14 dBm/30 kHz</w:t>
            </w:r>
          </w:p>
        </w:tc>
      </w:tr>
      <w:tr w:rsidR="00A31ADE" w:rsidRPr="00033676" w:rsidTr="00BF43E2">
        <w:trPr>
          <w:cantSplit/>
          <w:jc w:val="center"/>
        </w:trPr>
        <w:tc>
          <w:tcPr>
            <w:tcW w:w="3461" w:type="dxa"/>
          </w:tcPr>
          <w:p w:rsidR="00A31ADE" w:rsidRPr="0069460C" w:rsidRDefault="00A31ADE" w:rsidP="00BF43E2">
            <w:pPr>
              <w:pStyle w:val="Tabletext"/>
              <w:jc w:val="center"/>
            </w:pPr>
            <w:r w:rsidRPr="0069460C">
              <w:t>2,7-3,5</w:t>
            </w:r>
          </w:p>
        </w:tc>
        <w:tc>
          <w:tcPr>
            <w:tcW w:w="6178" w:type="dxa"/>
          </w:tcPr>
          <w:p w:rsidR="00A31ADE" w:rsidRPr="0069460C" w:rsidRDefault="00A31ADE" w:rsidP="00BF43E2">
            <w:pPr>
              <w:pStyle w:val="Tabletext"/>
              <w:jc w:val="center"/>
            </w:pPr>
            <w:r w:rsidRPr="0069460C">
              <w:t>–(14 + 15 × (</w:t>
            </w:r>
            <w:r w:rsidRPr="0069460C">
              <w:sym w:font="Symbol" w:char="F044"/>
            </w:r>
            <w:r w:rsidRPr="005B5D02">
              <w:rPr>
                <w:i/>
                <w:iCs/>
              </w:rPr>
              <w:t>f</w:t>
            </w:r>
            <w:r w:rsidRPr="0069460C">
              <w:t xml:space="preserve"> – 2,7 MHz)) dBm/30 kHz</w:t>
            </w:r>
          </w:p>
        </w:tc>
      </w:tr>
      <w:tr w:rsidR="00A31ADE" w:rsidRPr="00033676" w:rsidTr="00BF43E2">
        <w:trPr>
          <w:cantSplit/>
          <w:jc w:val="center"/>
        </w:trPr>
        <w:tc>
          <w:tcPr>
            <w:tcW w:w="3461" w:type="dxa"/>
          </w:tcPr>
          <w:p w:rsidR="00A31ADE" w:rsidRPr="0069460C" w:rsidRDefault="00A31ADE" w:rsidP="00BF43E2">
            <w:pPr>
              <w:pStyle w:val="Tabletext"/>
              <w:jc w:val="center"/>
            </w:pPr>
            <w:r w:rsidRPr="0069460C">
              <w:t>3,08 (bande</w:t>
            </w:r>
            <w:r>
              <w:t xml:space="preserve"> </w:t>
            </w:r>
            <w:r w:rsidRPr="0069460C">
              <w:t>6 uniquement)</w:t>
            </w:r>
          </w:p>
        </w:tc>
        <w:tc>
          <w:tcPr>
            <w:tcW w:w="6178" w:type="dxa"/>
          </w:tcPr>
          <w:p w:rsidR="00A31ADE" w:rsidRPr="0069460C" w:rsidRDefault="00A31ADE" w:rsidP="00BF43E2">
            <w:pPr>
              <w:pStyle w:val="Tabletext"/>
              <w:jc w:val="center"/>
            </w:pPr>
            <w:r w:rsidRPr="0069460C">
              <w:t>–33 dBc/3,84 MHz</w:t>
            </w:r>
          </w:p>
        </w:tc>
      </w:tr>
      <w:tr w:rsidR="00A31ADE" w:rsidRPr="00033676" w:rsidTr="00BF43E2">
        <w:trPr>
          <w:cantSplit/>
          <w:jc w:val="center"/>
        </w:trPr>
        <w:tc>
          <w:tcPr>
            <w:tcW w:w="3461" w:type="dxa"/>
          </w:tcPr>
          <w:p w:rsidR="00A31ADE" w:rsidRPr="0069460C" w:rsidRDefault="00A31ADE" w:rsidP="00BF43E2">
            <w:pPr>
              <w:pStyle w:val="Tabletext"/>
              <w:jc w:val="center"/>
            </w:pPr>
            <w:r w:rsidRPr="0069460C">
              <w:t>3,5-7,5</w:t>
            </w:r>
          </w:p>
        </w:tc>
        <w:tc>
          <w:tcPr>
            <w:tcW w:w="6178" w:type="dxa"/>
          </w:tcPr>
          <w:p w:rsidR="00A31ADE" w:rsidRPr="0069460C" w:rsidRDefault="00A31ADE" w:rsidP="00BF43E2">
            <w:pPr>
              <w:pStyle w:val="Tabletext"/>
              <w:jc w:val="center"/>
            </w:pPr>
            <w:r w:rsidRPr="0069460C">
              <w:t>–(13 + 1 × (</w:t>
            </w:r>
            <w:r w:rsidRPr="0069460C">
              <w:sym w:font="Symbol" w:char="F044"/>
            </w:r>
            <w:r w:rsidRPr="005B5D02">
              <w:rPr>
                <w:i/>
                <w:iCs/>
              </w:rPr>
              <w:t>f</w:t>
            </w:r>
            <w:r w:rsidRPr="0069460C">
              <w:t xml:space="preserve"> – 3,5 MHz)) dBm/1 MHz</w:t>
            </w:r>
          </w:p>
        </w:tc>
      </w:tr>
      <w:tr w:rsidR="00A31ADE" w:rsidRPr="00033676" w:rsidTr="00BF43E2">
        <w:trPr>
          <w:cantSplit/>
          <w:jc w:val="center"/>
        </w:trPr>
        <w:tc>
          <w:tcPr>
            <w:tcW w:w="3461" w:type="dxa"/>
            <w:tcBorders>
              <w:bottom w:val="single" w:sz="4" w:space="0" w:color="auto"/>
            </w:tcBorders>
          </w:tcPr>
          <w:p w:rsidR="00A31ADE" w:rsidRPr="0069460C" w:rsidRDefault="00A31ADE" w:rsidP="00BF43E2">
            <w:pPr>
              <w:pStyle w:val="Tabletext"/>
              <w:jc w:val="center"/>
            </w:pPr>
            <w:r w:rsidRPr="0069460C">
              <w:t>7,5-8,5</w:t>
            </w:r>
          </w:p>
        </w:tc>
        <w:tc>
          <w:tcPr>
            <w:tcW w:w="6178" w:type="dxa"/>
            <w:tcBorders>
              <w:bottom w:val="single" w:sz="4" w:space="0" w:color="auto"/>
            </w:tcBorders>
          </w:tcPr>
          <w:p w:rsidR="00A31ADE" w:rsidRPr="0069460C" w:rsidRDefault="00A31ADE" w:rsidP="00BF43E2">
            <w:pPr>
              <w:pStyle w:val="Tabletext"/>
              <w:jc w:val="center"/>
            </w:pPr>
            <w:r w:rsidRPr="0069460C">
              <w:t>–(17 + 10 × (</w:t>
            </w:r>
            <w:r w:rsidRPr="0069460C">
              <w:sym w:font="Symbol" w:char="F044"/>
            </w:r>
            <w:r w:rsidRPr="005B5D02">
              <w:rPr>
                <w:i/>
                <w:iCs/>
              </w:rPr>
              <w:t>f</w:t>
            </w:r>
            <w:r w:rsidRPr="0069460C">
              <w:t xml:space="preserve"> – 7,5 MHz)) dBm/1 MHz</w:t>
            </w:r>
          </w:p>
        </w:tc>
      </w:tr>
      <w:tr w:rsidR="00A31ADE" w:rsidRPr="00033676" w:rsidTr="00BF43E2">
        <w:trPr>
          <w:cantSplit/>
          <w:jc w:val="center"/>
        </w:trPr>
        <w:tc>
          <w:tcPr>
            <w:tcW w:w="3461" w:type="dxa"/>
            <w:tcBorders>
              <w:top w:val="single" w:sz="4" w:space="0" w:color="auto"/>
              <w:bottom w:val="single" w:sz="4" w:space="0" w:color="auto"/>
            </w:tcBorders>
          </w:tcPr>
          <w:p w:rsidR="00A31ADE" w:rsidRPr="0069460C" w:rsidRDefault="00A31ADE" w:rsidP="00BF43E2">
            <w:pPr>
              <w:pStyle w:val="Tabletext"/>
              <w:jc w:val="center"/>
            </w:pPr>
            <w:r w:rsidRPr="0069460C">
              <w:t>8,08 (bande 6 uniquement)</w:t>
            </w:r>
          </w:p>
        </w:tc>
        <w:tc>
          <w:tcPr>
            <w:tcW w:w="6178" w:type="dxa"/>
            <w:tcBorders>
              <w:top w:val="single" w:sz="4" w:space="0" w:color="auto"/>
              <w:bottom w:val="single" w:sz="4" w:space="0" w:color="auto"/>
            </w:tcBorders>
          </w:tcPr>
          <w:p w:rsidR="00A31ADE" w:rsidRPr="0069460C" w:rsidRDefault="00A31ADE" w:rsidP="00BF43E2">
            <w:pPr>
              <w:pStyle w:val="Tabletext"/>
              <w:jc w:val="center"/>
            </w:pPr>
            <w:r w:rsidRPr="0069460C">
              <w:t>–43 dBc/3,84 MHz</w:t>
            </w:r>
          </w:p>
        </w:tc>
      </w:tr>
      <w:tr w:rsidR="00A31ADE" w:rsidRPr="00033676" w:rsidTr="00BF43E2">
        <w:trPr>
          <w:cantSplit/>
          <w:jc w:val="center"/>
        </w:trPr>
        <w:tc>
          <w:tcPr>
            <w:tcW w:w="3461" w:type="dxa"/>
            <w:tcBorders>
              <w:top w:val="single" w:sz="4" w:space="0" w:color="auto"/>
              <w:bottom w:val="nil"/>
            </w:tcBorders>
          </w:tcPr>
          <w:p w:rsidR="00A31ADE" w:rsidRPr="0069460C" w:rsidRDefault="00A31ADE" w:rsidP="00BF43E2">
            <w:pPr>
              <w:pStyle w:val="Tabletext"/>
              <w:jc w:val="center"/>
            </w:pPr>
            <w:r w:rsidRPr="0069460C">
              <w:t>8,5-12,5</w:t>
            </w:r>
          </w:p>
        </w:tc>
        <w:tc>
          <w:tcPr>
            <w:tcW w:w="6178" w:type="dxa"/>
            <w:tcBorders>
              <w:top w:val="single" w:sz="4" w:space="0" w:color="auto"/>
              <w:bottom w:val="nil"/>
            </w:tcBorders>
          </w:tcPr>
          <w:p w:rsidR="00A31ADE" w:rsidRPr="0069460C" w:rsidRDefault="00A31ADE" w:rsidP="00BF43E2">
            <w:pPr>
              <w:pStyle w:val="Tabletext"/>
              <w:jc w:val="center"/>
            </w:pPr>
            <w:r w:rsidRPr="0069460C">
              <w:t>–27 dBm/1 MHz</w:t>
            </w:r>
          </w:p>
        </w:tc>
      </w:tr>
      <w:tr w:rsidR="00A31ADE" w:rsidRPr="00033676" w:rsidTr="00BF43E2">
        <w:trPr>
          <w:cantSplit/>
          <w:jc w:val="center"/>
        </w:trPr>
        <w:tc>
          <w:tcPr>
            <w:tcW w:w="9639" w:type="dxa"/>
            <w:gridSpan w:val="2"/>
            <w:tcBorders>
              <w:top w:val="single" w:sz="4" w:space="0" w:color="auto"/>
              <w:left w:val="nil"/>
              <w:bottom w:val="nil"/>
              <w:right w:val="nil"/>
            </w:tcBorders>
          </w:tcPr>
          <w:p w:rsidR="00A31ADE" w:rsidRPr="00033676" w:rsidRDefault="00A31ADE" w:rsidP="0052175B">
            <w:pPr>
              <w:pStyle w:val="Tabletext"/>
              <w:rPr>
                <w:lang w:val="fr-CH"/>
              </w:rPr>
            </w:pPr>
            <w:r w:rsidRPr="00033676">
              <w:rPr>
                <w:lang w:val="fr-CH"/>
              </w:rPr>
              <w:t xml:space="preserve">NOTE 1 – Toutes les fréquences de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 </w:t>
            </w:r>
            <w:r w:rsidRPr="00033676">
              <w:rPr>
                <w:i/>
                <w:iCs/>
                <w:lang w:val="fr-CH"/>
              </w:rPr>
              <w:t>f</w:t>
            </w:r>
            <w:r w:rsidRPr="00033676">
              <w:rPr>
                <w:i/>
                <w:iCs/>
                <w:sz w:val="8"/>
                <w:lang w:val="fr-CH"/>
              </w:rPr>
              <w:t> </w:t>
            </w:r>
            <w:r w:rsidRPr="00033676">
              <w:rPr>
                <w:lang w:val="fr-CH"/>
              </w:rPr>
              <w:t>, du filtre de mesure.</w:t>
            </w:r>
          </w:p>
          <w:p w:rsidR="00A31ADE" w:rsidRPr="00033676" w:rsidRDefault="00A31ADE" w:rsidP="0052175B">
            <w:pPr>
              <w:pStyle w:val="Tabletext"/>
              <w:rPr>
                <w:lang w:val="fr-CH"/>
              </w:rPr>
            </w:pPr>
            <w:r w:rsidRPr="00033676">
              <w:rPr>
                <w:lang w:val="fr-CH"/>
              </w:rPr>
              <w:t>Les limites pour de</w:t>
            </w:r>
            <w:r>
              <w:rPr>
                <w:lang w:val="fr-CH"/>
              </w:rPr>
              <w:t>s décalages de 3,08 MHz et 8,08 </w:t>
            </w:r>
            <w:r w:rsidRPr="00033676">
              <w:rPr>
                <w:lang w:val="fr-CH"/>
              </w:rPr>
              <w:t>MHz so</w:t>
            </w:r>
            <w:r>
              <w:rPr>
                <w:lang w:val="fr-CH"/>
              </w:rPr>
              <w:t>nt équivalentes aux valeurs du rapport</w:t>
            </w:r>
            <w:r w:rsidRPr="00033676">
              <w:rPr>
                <w:lang w:val="fr-CH"/>
              </w:rPr>
              <w:t> ACLR de 33 et 43 dB pour un émetteur de station mobile avec un facteur d'étalement de 3 émettant vers un récepteur de station mobile avec un facteur d'étalement de 3</w:t>
            </w:r>
            <w:r>
              <w:rPr>
                <w:lang w:val="fr-CH"/>
              </w:rPr>
              <w:t xml:space="preserve"> ou CDMA, séquence directe, des IMT-2000,</w:t>
            </w:r>
            <w:r w:rsidRPr="00033676">
              <w:rPr>
                <w:lang w:val="fr-CH"/>
              </w:rPr>
              <w:t xml:space="preserve"> décal</w:t>
            </w:r>
            <w:r>
              <w:rPr>
                <w:lang w:val="fr-CH"/>
              </w:rPr>
              <w:t xml:space="preserve">é </w:t>
            </w:r>
            <w:r w:rsidRPr="00033676">
              <w:rPr>
                <w:lang w:val="fr-CH"/>
              </w:rPr>
              <w:t>respectivement de 5 MHz et 10 MHz.</w:t>
            </w:r>
            <w:r>
              <w:rPr>
                <w:lang w:val="fr-CH"/>
              </w:rPr>
              <w:t xml:space="preserve"> La catégorie B de l'UIT n'est censée s'appliquer qu'aux bandes 5, 6, 8, 9, 11 et </w:t>
            </w:r>
            <w:r w:rsidRPr="00033676">
              <w:rPr>
                <w:lang w:val="fr-CH"/>
              </w:rPr>
              <w:t>12.</w:t>
            </w:r>
          </w:p>
        </w:tc>
      </w:tr>
    </w:tbl>
    <w:p w:rsidR="0052175B" w:rsidRPr="0068142C" w:rsidRDefault="0052175B" w:rsidP="0052175B">
      <w:pPr>
        <w:pStyle w:val="Tablefin"/>
        <w:rPr>
          <w:lang w:val="fr-CH"/>
        </w:rPr>
      </w:pPr>
    </w:p>
    <w:p w:rsidR="00A31ADE" w:rsidRPr="00B51205" w:rsidRDefault="00A31ADE" w:rsidP="00A31ADE">
      <w:pPr>
        <w:pStyle w:val="Heading1"/>
      </w:pPr>
      <w:r w:rsidRPr="00B51205">
        <w:t>2</w:t>
      </w:r>
      <w:r w:rsidRPr="00B51205">
        <w:tab/>
        <w:t>Rayonnements non essentiels de l'émetteur (par conduction)</w:t>
      </w:r>
    </w:p>
    <w:p w:rsidR="00A31ADE" w:rsidRPr="00033676" w:rsidRDefault="00A31ADE" w:rsidP="00A31ADE">
      <w:pPr>
        <w:jc w:val="both"/>
        <w:rPr>
          <w:lang w:val="fr-CH"/>
        </w:rPr>
      </w:pPr>
      <w:r w:rsidRPr="00033676">
        <w:rPr>
          <w:lang w:val="fr-CH"/>
        </w:rPr>
        <w:t xml:space="preserve">Avec un facteur d'étalement de 1 ou de 3, le niveau des rayonnements non essentiels </w:t>
      </w:r>
      <w:r>
        <w:rPr>
          <w:lang w:val="fr-CH"/>
        </w:rPr>
        <w:t xml:space="preserve">doit </w:t>
      </w:r>
      <w:r w:rsidRPr="00033676">
        <w:rPr>
          <w:lang w:val="fr-CH"/>
        </w:rPr>
        <w:t xml:space="preserve">être inférieur aux limites spécifiées dans les Tableaux </w:t>
      </w:r>
      <w:r>
        <w:rPr>
          <w:lang w:val="fr-CH"/>
        </w:rPr>
        <w:t>15a</w:t>
      </w:r>
      <w:r w:rsidRPr="00033676">
        <w:rPr>
          <w:lang w:val="fr-CH"/>
        </w:rPr>
        <w:t xml:space="preserve"> et 1</w:t>
      </w:r>
      <w:r>
        <w:rPr>
          <w:lang w:val="fr-CH"/>
        </w:rPr>
        <w:t>5b</w:t>
      </w:r>
      <w:r w:rsidRPr="00033676">
        <w:rPr>
          <w:lang w:val="fr-CH"/>
        </w:rPr>
        <w:t>.</w:t>
      </w:r>
    </w:p>
    <w:p w:rsidR="00A31ADE" w:rsidRPr="00B51205" w:rsidRDefault="00A31ADE" w:rsidP="00A31ADE">
      <w:pPr>
        <w:pStyle w:val="TableNo"/>
      </w:pPr>
      <w:r w:rsidRPr="00B51205">
        <w:lastRenderedPageBreak/>
        <w:t>TABLEAU  15</w:t>
      </w:r>
      <w:r w:rsidRPr="00ED6AAA">
        <w:t>a</w:t>
      </w:r>
    </w:p>
    <w:p w:rsidR="00A31ADE" w:rsidRPr="00B51205" w:rsidRDefault="00A31ADE" w:rsidP="00A31ADE">
      <w:pPr>
        <w:pStyle w:val="Tabletitle"/>
      </w:pPr>
      <w:r w:rsidRPr="00B51205">
        <w:t xml:space="preserve">Limites des rayonnements non essentiels de l'émetteur pour des facteurs </w:t>
      </w:r>
      <w:r w:rsidRPr="00B51205">
        <w:br/>
        <w:t>d'étalement de 1 et de 3</w:t>
      </w:r>
      <w:r>
        <w:t xml:space="preserve">, </w:t>
      </w:r>
      <w:r w:rsidRPr="00B51205">
        <w:t>respectivement (catégorie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4208"/>
        <w:gridCol w:w="2524"/>
        <w:gridCol w:w="1270"/>
        <w:gridCol w:w="1637"/>
      </w:tblGrid>
      <w:tr w:rsidR="00A31ADE" w:rsidRPr="00033676" w:rsidTr="00BF43E2">
        <w:trPr>
          <w:cantSplit/>
          <w:jc w:val="center"/>
        </w:trPr>
        <w:tc>
          <w:tcPr>
            <w:tcW w:w="4208" w:type="dxa"/>
          </w:tcPr>
          <w:p w:rsidR="00A31ADE" w:rsidRPr="00B51205" w:rsidRDefault="00A31ADE" w:rsidP="00BF43E2">
            <w:pPr>
              <w:pStyle w:val="Tablehead"/>
            </w:pPr>
            <w:r w:rsidRPr="00B51205">
              <w:t>Pour |</w:t>
            </w:r>
            <w:r w:rsidRPr="00B51205">
              <w:sym w:font="Symbol" w:char="F044"/>
            </w:r>
            <w:r w:rsidRPr="00B51205">
              <w:t>f | compris dans</w:t>
            </w:r>
            <w:r w:rsidRPr="00B51205">
              <w:br/>
              <w:t>l'intervalle</w:t>
            </w:r>
          </w:p>
        </w:tc>
        <w:tc>
          <w:tcPr>
            <w:tcW w:w="2524" w:type="dxa"/>
          </w:tcPr>
          <w:p w:rsidR="00A31ADE" w:rsidRPr="00B51205" w:rsidRDefault="00A31ADE" w:rsidP="00BF43E2">
            <w:pPr>
              <w:pStyle w:val="Tablehead"/>
            </w:pPr>
            <w:r w:rsidRPr="00B51205">
              <w:t>Largeur de bande de fréquence</w:t>
            </w:r>
            <w:r>
              <w:t>s</w:t>
            </w:r>
          </w:p>
        </w:tc>
        <w:tc>
          <w:tcPr>
            <w:tcW w:w="1270" w:type="dxa"/>
          </w:tcPr>
          <w:p w:rsidR="00A31ADE" w:rsidRPr="00B51205" w:rsidRDefault="00A31ADE" w:rsidP="00BF43E2">
            <w:pPr>
              <w:pStyle w:val="Tablehead"/>
            </w:pPr>
            <w:r w:rsidRPr="00B51205">
              <w:t>Largeur de bande de mesure</w:t>
            </w:r>
          </w:p>
        </w:tc>
        <w:tc>
          <w:tcPr>
            <w:tcW w:w="1637" w:type="dxa"/>
          </w:tcPr>
          <w:p w:rsidR="00A31ADE" w:rsidRPr="00B51205" w:rsidRDefault="00A31ADE" w:rsidP="00BF43E2">
            <w:pPr>
              <w:pStyle w:val="Tablehead"/>
            </w:pPr>
            <w:r w:rsidRPr="00B51205">
              <w:t>Limite des rayonnements</w:t>
            </w:r>
            <w:r w:rsidRPr="00B51205">
              <w:br/>
              <w:t>(dBm)</w:t>
            </w:r>
          </w:p>
        </w:tc>
      </w:tr>
      <w:tr w:rsidR="00A31ADE" w:rsidRPr="00033676" w:rsidTr="00BF43E2">
        <w:trPr>
          <w:cantSplit/>
          <w:jc w:val="center"/>
        </w:trPr>
        <w:tc>
          <w:tcPr>
            <w:tcW w:w="4208" w:type="dxa"/>
            <w:tcBorders>
              <w:bottom w:val="single" w:sz="4" w:space="0" w:color="auto"/>
            </w:tcBorders>
          </w:tcPr>
          <w:p w:rsidR="00A31ADE" w:rsidRPr="00B51205" w:rsidRDefault="00A31ADE" w:rsidP="00BF43E2">
            <w:pPr>
              <w:pStyle w:val="Tabletext"/>
            </w:pPr>
            <w:r w:rsidRPr="00B51205">
              <w:t>&gt; 4 MHz pour un facteur d'étalement de 1</w:t>
            </w:r>
            <w:r w:rsidRPr="00B51205">
              <w:br/>
            </w:r>
          </w:p>
          <w:p w:rsidR="00A31ADE" w:rsidRPr="00B51205" w:rsidRDefault="00A31ADE" w:rsidP="00BF43E2">
            <w:pPr>
              <w:pStyle w:val="Tabletext"/>
            </w:pPr>
            <w:r w:rsidRPr="00B51205">
              <w:t>&gt; 12,5 MHz pour un facteur d'étalement de 3</w:t>
            </w:r>
          </w:p>
        </w:tc>
        <w:tc>
          <w:tcPr>
            <w:tcW w:w="2524" w:type="dxa"/>
            <w:tcBorders>
              <w:bottom w:val="single" w:sz="4" w:space="0" w:color="auto"/>
            </w:tcBorders>
          </w:tcPr>
          <w:p w:rsidR="00A31ADE" w:rsidRPr="00B51205" w:rsidRDefault="00A31ADE" w:rsidP="00BF43E2">
            <w:pPr>
              <w:pStyle w:val="Tabletext"/>
              <w:jc w:val="center"/>
            </w:pPr>
            <w:r w:rsidRPr="00B51205">
              <w:t>9 kHz &lt; f &lt; 150 kHz</w:t>
            </w:r>
          </w:p>
          <w:p w:rsidR="00A31ADE" w:rsidRPr="00B51205" w:rsidRDefault="00A31ADE" w:rsidP="00BF43E2">
            <w:pPr>
              <w:pStyle w:val="Tabletext"/>
              <w:jc w:val="center"/>
            </w:pPr>
            <w:r w:rsidRPr="00B51205">
              <w:t>150 kHz &lt; f &lt; 30 MHz</w:t>
            </w:r>
          </w:p>
          <w:p w:rsidR="00A31ADE" w:rsidRPr="00B51205" w:rsidRDefault="00A31ADE" w:rsidP="00BF43E2">
            <w:pPr>
              <w:pStyle w:val="Tabletext"/>
              <w:jc w:val="center"/>
            </w:pPr>
            <w:r w:rsidRPr="00B51205">
              <w:t>30 MHz &lt; f &lt; 1 GHz</w:t>
            </w:r>
          </w:p>
          <w:p w:rsidR="00A31ADE" w:rsidRPr="00B51205" w:rsidRDefault="00A31ADE" w:rsidP="00BF43E2">
            <w:pPr>
              <w:pStyle w:val="Tabletext"/>
              <w:jc w:val="center"/>
            </w:pPr>
            <w:r w:rsidRPr="00B51205">
              <w:t>1 GHz &lt; f &lt; 12,75 GHz</w:t>
            </w:r>
          </w:p>
        </w:tc>
        <w:tc>
          <w:tcPr>
            <w:tcW w:w="1270" w:type="dxa"/>
            <w:tcBorders>
              <w:bottom w:val="single" w:sz="4" w:space="0" w:color="auto"/>
            </w:tcBorders>
          </w:tcPr>
          <w:p w:rsidR="00A31ADE" w:rsidRPr="00B51205" w:rsidRDefault="00A31ADE" w:rsidP="00BF43E2">
            <w:pPr>
              <w:pStyle w:val="Tabletext"/>
              <w:jc w:val="center"/>
            </w:pPr>
            <w:r w:rsidRPr="00B51205">
              <w:t>1 kHz</w:t>
            </w:r>
            <w:r w:rsidRPr="00B51205">
              <w:br/>
              <w:t>10 kHz</w:t>
            </w:r>
          </w:p>
          <w:p w:rsidR="00A31ADE" w:rsidRPr="00B51205" w:rsidRDefault="00A31ADE" w:rsidP="00BF43E2">
            <w:pPr>
              <w:pStyle w:val="Tabletext"/>
              <w:jc w:val="center"/>
            </w:pPr>
            <w:r w:rsidRPr="00B51205">
              <w:t>100 kHz</w:t>
            </w:r>
            <w:r w:rsidRPr="00B51205">
              <w:br/>
              <w:t>1 MHz</w:t>
            </w:r>
          </w:p>
        </w:tc>
        <w:tc>
          <w:tcPr>
            <w:tcW w:w="1637" w:type="dxa"/>
            <w:tcBorders>
              <w:bottom w:val="single" w:sz="4" w:space="0" w:color="auto"/>
            </w:tcBorders>
          </w:tcPr>
          <w:p w:rsidR="00A31ADE" w:rsidRPr="00B51205" w:rsidRDefault="00A31ADE" w:rsidP="00BF43E2">
            <w:pPr>
              <w:pStyle w:val="Tabletext"/>
              <w:jc w:val="center"/>
            </w:pPr>
            <w:r w:rsidRPr="00B51205">
              <w:t>–13</w:t>
            </w:r>
            <w:r w:rsidRPr="00B51205">
              <w:br/>
              <w:t>–13</w:t>
            </w:r>
          </w:p>
          <w:p w:rsidR="00A31ADE" w:rsidRPr="00B51205" w:rsidRDefault="00A31ADE" w:rsidP="00BF43E2">
            <w:pPr>
              <w:pStyle w:val="Tabletext"/>
              <w:jc w:val="center"/>
            </w:pPr>
            <w:r w:rsidRPr="00B51205">
              <w:t xml:space="preserve">–13 </w:t>
            </w:r>
            <w:r w:rsidRPr="00B51205">
              <w:br/>
              <w:t>–13</w:t>
            </w:r>
          </w:p>
        </w:tc>
      </w:tr>
      <w:tr w:rsidR="00A31ADE" w:rsidRPr="00033676" w:rsidTr="00BF43E2">
        <w:trPr>
          <w:cantSplit/>
          <w:jc w:val="center"/>
        </w:trPr>
        <w:tc>
          <w:tcPr>
            <w:tcW w:w="9639" w:type="dxa"/>
            <w:gridSpan w:val="4"/>
            <w:tcBorders>
              <w:top w:val="single" w:sz="4" w:space="0" w:color="auto"/>
              <w:left w:val="nil"/>
              <w:bottom w:val="nil"/>
              <w:right w:val="nil"/>
            </w:tcBorders>
          </w:tcPr>
          <w:p w:rsidR="00A31ADE" w:rsidRPr="00033676" w:rsidRDefault="00A31ADE" w:rsidP="0052175B">
            <w:pPr>
              <w:pStyle w:val="Tabletext"/>
              <w:rPr>
                <w:lang w:val="fr-CH"/>
              </w:rPr>
            </w:pPr>
            <w:r w:rsidRPr="00033676">
              <w:rPr>
                <w:lang w:val="fr-CH"/>
              </w:rPr>
              <w:t>NOTE 1 – Toutes les fréquences de la largeur de bande de mesure d</w:t>
            </w:r>
            <w:r>
              <w:rPr>
                <w:lang w:val="fr-CH"/>
              </w:rPr>
              <w:t>oivent</w:t>
            </w:r>
            <w:r w:rsidRPr="00033676">
              <w:rPr>
                <w:lang w:val="fr-CH"/>
              </w:rPr>
              <w:t xml:space="preserve"> respecter les restrictions applicables à |</w:t>
            </w:r>
            <w:r w:rsidRPr="00033676">
              <w:rPr>
                <w:lang w:val="fr-CH"/>
              </w:rPr>
              <w:sym w:font="Symbol" w:char="F044"/>
            </w:r>
            <w:r w:rsidRPr="00A17671">
              <w:rPr>
                <w:i/>
                <w:iCs/>
                <w:lang w:val="fr-CH"/>
              </w:rPr>
              <w:t>f</w:t>
            </w:r>
            <w:r w:rsidRPr="00A17671">
              <w:rPr>
                <w:lang w:val="fr-CH"/>
              </w:rPr>
              <w:t> </w:t>
            </w:r>
            <w:r w:rsidRPr="00033676">
              <w:rPr>
                <w:lang w:val="fr-CH"/>
              </w:rPr>
              <w:t xml:space="preserve">| où </w:t>
            </w:r>
            <w:r w:rsidRPr="00033676">
              <w:rPr>
                <w:lang w:val="fr-CH"/>
              </w:rPr>
              <w:sym w:font="Symbol" w:char="F044"/>
            </w:r>
            <w:r w:rsidRPr="00A17671">
              <w:rPr>
                <w:i/>
                <w:iCs/>
                <w:lang w:val="fr-CH"/>
              </w:rPr>
              <w:t xml:space="preserve">f </w:t>
            </w:r>
            <w:r w:rsidRPr="00033676">
              <w:rPr>
                <w:lang w:val="fr-CH"/>
              </w:rPr>
              <w:t xml:space="preserve">= fréquence centrale – fréquence du bord le plus proche, </w:t>
            </w:r>
            <w:r w:rsidRPr="00B507FD">
              <w:rPr>
                <w:i/>
                <w:iCs/>
                <w:lang w:val="fr-CH"/>
              </w:rPr>
              <w:t>f </w:t>
            </w:r>
            <w:r w:rsidRPr="00033676">
              <w:rPr>
                <w:lang w:val="fr-CH"/>
              </w:rPr>
              <w:t>, du filtre de mesure.</w:t>
            </w:r>
          </w:p>
        </w:tc>
      </w:tr>
    </w:tbl>
    <w:p w:rsidR="0052175B" w:rsidRPr="0068142C" w:rsidRDefault="0052175B" w:rsidP="0052175B">
      <w:pPr>
        <w:pStyle w:val="Tablefin"/>
        <w:rPr>
          <w:lang w:val="fr-CH"/>
        </w:rPr>
      </w:pPr>
    </w:p>
    <w:p w:rsidR="00A31ADE" w:rsidRPr="00CF2A9E" w:rsidRDefault="00A31ADE" w:rsidP="00A31ADE">
      <w:pPr>
        <w:pStyle w:val="TableNo"/>
      </w:pPr>
      <w:r w:rsidRPr="00CF2A9E">
        <w:t>TABLEAU  15</w:t>
      </w:r>
      <w:r w:rsidRPr="00ED6AAA">
        <w:t>b</w:t>
      </w:r>
    </w:p>
    <w:p w:rsidR="00A31ADE" w:rsidRPr="00033676" w:rsidRDefault="00A31ADE" w:rsidP="00A31ADE">
      <w:pPr>
        <w:pStyle w:val="Tabletitle"/>
        <w:rPr>
          <w:lang w:val="fr-CH"/>
        </w:rPr>
      </w:pPr>
      <w:r w:rsidRPr="00033676">
        <w:rPr>
          <w:lang w:val="fr-CH"/>
        </w:rPr>
        <w:t xml:space="preserve">Limites des rayonnements non essentiels de l'émetteur pour des facteurs </w:t>
      </w:r>
      <w:r w:rsidRPr="00033676">
        <w:rPr>
          <w:lang w:val="fr-CH"/>
        </w:rPr>
        <w:br/>
        <w:t>d'étalement de 1 et de 3</w:t>
      </w:r>
      <w:r>
        <w:rPr>
          <w:lang w:val="fr-CH"/>
        </w:rPr>
        <w:t>,</w:t>
      </w:r>
      <w:r w:rsidRPr="00CF2A9E">
        <w:rPr>
          <w:lang w:val="fr-CH"/>
        </w:rPr>
        <w:t xml:space="preserve"> </w:t>
      </w:r>
      <w:r w:rsidRPr="00033676">
        <w:rPr>
          <w:lang w:val="fr-CH"/>
        </w:rPr>
        <w:t>respectivement (catégorie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4208"/>
        <w:gridCol w:w="2524"/>
        <w:gridCol w:w="1270"/>
        <w:gridCol w:w="1637"/>
      </w:tblGrid>
      <w:tr w:rsidR="00A31ADE" w:rsidRPr="00033676" w:rsidTr="00BF43E2">
        <w:trPr>
          <w:cantSplit/>
          <w:jc w:val="center"/>
        </w:trPr>
        <w:tc>
          <w:tcPr>
            <w:tcW w:w="4208" w:type="dxa"/>
          </w:tcPr>
          <w:p w:rsidR="00A31ADE" w:rsidRPr="00CF2A9E" w:rsidRDefault="00A31ADE" w:rsidP="00BF43E2">
            <w:pPr>
              <w:pStyle w:val="Tablehead"/>
            </w:pPr>
            <w:r w:rsidRPr="00CF2A9E">
              <w:t>Pour |</w:t>
            </w:r>
            <w:r w:rsidRPr="00CF2A9E">
              <w:sym w:font="Symbol" w:char="F044"/>
            </w:r>
            <w:r w:rsidRPr="00CF2A9E">
              <w:t>f | compris dans</w:t>
            </w:r>
            <w:r w:rsidRPr="00CF2A9E">
              <w:br/>
              <w:t>l'intervalle</w:t>
            </w:r>
          </w:p>
        </w:tc>
        <w:tc>
          <w:tcPr>
            <w:tcW w:w="2524" w:type="dxa"/>
          </w:tcPr>
          <w:p w:rsidR="00A31ADE" w:rsidRPr="00CF2A9E" w:rsidRDefault="00A31ADE" w:rsidP="00BF43E2">
            <w:pPr>
              <w:pStyle w:val="Tablehead"/>
            </w:pPr>
            <w:r w:rsidRPr="00CF2A9E">
              <w:t>Largeur de bande de fréquence</w:t>
            </w:r>
            <w:r>
              <w:t>s</w:t>
            </w:r>
          </w:p>
        </w:tc>
        <w:tc>
          <w:tcPr>
            <w:tcW w:w="1270" w:type="dxa"/>
          </w:tcPr>
          <w:p w:rsidR="00A31ADE" w:rsidRPr="00CF2A9E" w:rsidRDefault="00A31ADE" w:rsidP="00BF43E2">
            <w:pPr>
              <w:pStyle w:val="Tablehead"/>
            </w:pPr>
            <w:r w:rsidRPr="00CF2A9E">
              <w:t>Largeur de bande de mesure</w:t>
            </w:r>
          </w:p>
        </w:tc>
        <w:tc>
          <w:tcPr>
            <w:tcW w:w="1637" w:type="dxa"/>
          </w:tcPr>
          <w:p w:rsidR="00A31ADE" w:rsidRPr="00CF2A9E" w:rsidRDefault="00A31ADE" w:rsidP="00BF43E2">
            <w:pPr>
              <w:pStyle w:val="Tablehead"/>
            </w:pPr>
            <w:r w:rsidRPr="00CF2A9E">
              <w:t>Limite des rayonnements</w:t>
            </w:r>
            <w:r w:rsidRPr="00CF2A9E">
              <w:br/>
              <w:t>(dBm)</w:t>
            </w:r>
          </w:p>
        </w:tc>
      </w:tr>
      <w:tr w:rsidR="00A31ADE" w:rsidRPr="00033676" w:rsidTr="00BF43E2">
        <w:trPr>
          <w:cantSplit/>
          <w:jc w:val="center"/>
        </w:trPr>
        <w:tc>
          <w:tcPr>
            <w:tcW w:w="4208" w:type="dxa"/>
            <w:tcBorders>
              <w:bottom w:val="single" w:sz="4" w:space="0" w:color="auto"/>
            </w:tcBorders>
          </w:tcPr>
          <w:p w:rsidR="00A31ADE" w:rsidRPr="00CF2A9E" w:rsidRDefault="00A31ADE" w:rsidP="00BF43E2">
            <w:pPr>
              <w:pStyle w:val="Tabletext"/>
              <w:jc w:val="center"/>
            </w:pPr>
            <w:r w:rsidRPr="00CF2A9E">
              <w:t>&gt; 4 MHz pour un facteur d'étalement de 1</w:t>
            </w:r>
            <w:r w:rsidRPr="00CF2A9E">
              <w:br/>
            </w:r>
          </w:p>
          <w:p w:rsidR="00A31ADE" w:rsidRPr="00CF2A9E" w:rsidRDefault="00A31ADE" w:rsidP="00BF43E2">
            <w:pPr>
              <w:pStyle w:val="Tabletext"/>
              <w:jc w:val="center"/>
            </w:pPr>
            <w:r w:rsidRPr="00CF2A9E">
              <w:t>&gt; 12,5 MHz pour un facteur d'étalement de 3</w:t>
            </w:r>
          </w:p>
        </w:tc>
        <w:tc>
          <w:tcPr>
            <w:tcW w:w="2524" w:type="dxa"/>
            <w:tcBorders>
              <w:bottom w:val="single" w:sz="4" w:space="0" w:color="auto"/>
            </w:tcBorders>
          </w:tcPr>
          <w:p w:rsidR="00A31ADE" w:rsidRPr="00CF2A9E" w:rsidRDefault="00A31ADE" w:rsidP="00BF43E2">
            <w:pPr>
              <w:pStyle w:val="Tabletext"/>
              <w:jc w:val="center"/>
            </w:pPr>
            <w:r w:rsidRPr="00CF2A9E">
              <w:t xml:space="preserve">9 kHz &lt; </w:t>
            </w:r>
            <w:r w:rsidRPr="00A17671">
              <w:rPr>
                <w:i/>
                <w:iCs/>
              </w:rPr>
              <w:t>f</w:t>
            </w:r>
            <w:r w:rsidRPr="00CF2A9E">
              <w:t xml:space="preserve"> &lt; 150 kHz</w:t>
            </w:r>
          </w:p>
          <w:p w:rsidR="00A31ADE" w:rsidRPr="00CF2A9E" w:rsidRDefault="00A31ADE" w:rsidP="00BF43E2">
            <w:pPr>
              <w:pStyle w:val="Tabletext"/>
              <w:jc w:val="center"/>
            </w:pPr>
            <w:r w:rsidRPr="00CF2A9E">
              <w:t xml:space="preserve">150 kHz &lt; </w:t>
            </w:r>
            <w:r w:rsidRPr="00A17671">
              <w:rPr>
                <w:i/>
                <w:iCs/>
              </w:rPr>
              <w:t>f</w:t>
            </w:r>
            <w:r w:rsidRPr="00CF2A9E">
              <w:t xml:space="preserve"> &lt; 30 MHz</w:t>
            </w:r>
          </w:p>
          <w:p w:rsidR="00A31ADE" w:rsidRPr="00CF2A9E" w:rsidRDefault="00A31ADE" w:rsidP="00BF43E2">
            <w:pPr>
              <w:pStyle w:val="Tabletext"/>
              <w:jc w:val="center"/>
            </w:pPr>
            <w:r w:rsidRPr="00CF2A9E">
              <w:t xml:space="preserve">30 MHz &lt; </w:t>
            </w:r>
            <w:r w:rsidRPr="00A17671">
              <w:rPr>
                <w:i/>
                <w:iCs/>
              </w:rPr>
              <w:t>f</w:t>
            </w:r>
            <w:r w:rsidRPr="00CF2A9E">
              <w:t xml:space="preserve"> &lt; 1 GHz</w:t>
            </w:r>
          </w:p>
          <w:p w:rsidR="00A31ADE" w:rsidRPr="00CF2A9E" w:rsidRDefault="00A31ADE" w:rsidP="00BF43E2">
            <w:pPr>
              <w:pStyle w:val="Tabletext"/>
              <w:jc w:val="center"/>
            </w:pPr>
            <w:r w:rsidRPr="00CF2A9E">
              <w:t xml:space="preserve">1 GHz &lt; </w:t>
            </w:r>
            <w:r w:rsidRPr="00A17671">
              <w:rPr>
                <w:i/>
                <w:iCs/>
              </w:rPr>
              <w:t>f</w:t>
            </w:r>
            <w:r w:rsidRPr="00CF2A9E">
              <w:t xml:space="preserve"> &lt; 12,75 GHz</w:t>
            </w:r>
          </w:p>
        </w:tc>
        <w:tc>
          <w:tcPr>
            <w:tcW w:w="1270" w:type="dxa"/>
            <w:tcBorders>
              <w:bottom w:val="single" w:sz="4" w:space="0" w:color="auto"/>
            </w:tcBorders>
          </w:tcPr>
          <w:p w:rsidR="00A31ADE" w:rsidRPr="00CF2A9E" w:rsidRDefault="00A31ADE" w:rsidP="00BF43E2">
            <w:pPr>
              <w:pStyle w:val="Tabletext"/>
              <w:jc w:val="center"/>
            </w:pPr>
            <w:r w:rsidRPr="00CF2A9E">
              <w:t>1 kHz</w:t>
            </w:r>
            <w:r w:rsidRPr="00CF2A9E">
              <w:br/>
              <w:t>10 kHz</w:t>
            </w:r>
          </w:p>
          <w:p w:rsidR="00A31ADE" w:rsidRPr="00CF2A9E" w:rsidRDefault="00A31ADE" w:rsidP="00BF43E2">
            <w:pPr>
              <w:pStyle w:val="Tabletext"/>
              <w:jc w:val="center"/>
            </w:pPr>
            <w:r w:rsidRPr="00CF2A9E">
              <w:t>100 kHz</w:t>
            </w:r>
            <w:r w:rsidRPr="00CF2A9E">
              <w:br/>
              <w:t>1 MHz</w:t>
            </w:r>
          </w:p>
        </w:tc>
        <w:tc>
          <w:tcPr>
            <w:tcW w:w="1637" w:type="dxa"/>
            <w:tcBorders>
              <w:bottom w:val="single" w:sz="4" w:space="0" w:color="auto"/>
            </w:tcBorders>
          </w:tcPr>
          <w:p w:rsidR="00A31ADE" w:rsidRPr="00CF2A9E" w:rsidRDefault="00A31ADE" w:rsidP="00BF43E2">
            <w:pPr>
              <w:pStyle w:val="Tabletext"/>
              <w:jc w:val="center"/>
            </w:pPr>
            <w:r w:rsidRPr="00CF2A9E">
              <w:t xml:space="preserve">–36 </w:t>
            </w:r>
            <w:r w:rsidRPr="00CF2A9E">
              <w:br/>
              <w:t>–36</w:t>
            </w:r>
          </w:p>
          <w:p w:rsidR="00A31ADE" w:rsidRPr="00CF2A9E" w:rsidRDefault="00A31ADE" w:rsidP="00BF43E2">
            <w:pPr>
              <w:pStyle w:val="Tabletext"/>
              <w:jc w:val="center"/>
            </w:pPr>
            <w:r w:rsidRPr="00CF2A9E">
              <w:t xml:space="preserve">–36 </w:t>
            </w:r>
            <w:r w:rsidRPr="00CF2A9E">
              <w:br/>
              <w:t>–30</w:t>
            </w:r>
          </w:p>
        </w:tc>
      </w:tr>
      <w:tr w:rsidR="00A31ADE" w:rsidRPr="00033676" w:rsidTr="00BF43E2">
        <w:trPr>
          <w:cantSplit/>
          <w:jc w:val="center"/>
        </w:trPr>
        <w:tc>
          <w:tcPr>
            <w:tcW w:w="9639" w:type="dxa"/>
            <w:gridSpan w:val="4"/>
            <w:tcBorders>
              <w:top w:val="single" w:sz="4" w:space="0" w:color="auto"/>
              <w:left w:val="nil"/>
              <w:bottom w:val="nil"/>
              <w:right w:val="nil"/>
            </w:tcBorders>
          </w:tcPr>
          <w:p w:rsidR="00A31ADE" w:rsidRPr="00033676" w:rsidRDefault="00A31ADE" w:rsidP="0052175B">
            <w:pPr>
              <w:pStyle w:val="Tabletext"/>
              <w:rPr>
                <w:lang w:val="fr-CH"/>
              </w:rPr>
            </w:pPr>
            <w:r w:rsidRPr="00033676">
              <w:rPr>
                <w:lang w:val="fr-CH"/>
              </w:rPr>
              <w:t xml:space="preserve">NOTE 1 – Toutes les fréquences de la largeur de bande de mesure </w:t>
            </w:r>
            <w:r>
              <w:rPr>
                <w:lang w:val="fr-CH"/>
              </w:rPr>
              <w:t>doivent</w:t>
            </w:r>
            <w:r w:rsidRPr="00033676">
              <w:rPr>
                <w:lang w:val="fr-CH"/>
              </w:rPr>
              <w:t xml:space="preserve"> 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 </w:t>
            </w:r>
            <w:r w:rsidRPr="00033676">
              <w:rPr>
                <w:i/>
                <w:iCs/>
                <w:lang w:val="fr-CH"/>
              </w:rPr>
              <w:t>f</w:t>
            </w:r>
            <w:r w:rsidRPr="00033676">
              <w:rPr>
                <w:i/>
                <w:iCs/>
                <w:sz w:val="8"/>
                <w:lang w:val="fr-CH"/>
              </w:rPr>
              <w:t> </w:t>
            </w:r>
            <w:r w:rsidRPr="00033676">
              <w:rPr>
                <w:lang w:val="fr-CH"/>
              </w:rPr>
              <w:t>, du filtre de mesure.</w:t>
            </w:r>
          </w:p>
        </w:tc>
      </w:tr>
    </w:tbl>
    <w:p w:rsidR="0052175B" w:rsidRPr="0068142C" w:rsidRDefault="0052175B" w:rsidP="0052175B">
      <w:pPr>
        <w:pStyle w:val="Tablefin"/>
        <w:rPr>
          <w:lang w:val="fr-CH"/>
        </w:rPr>
      </w:pPr>
    </w:p>
    <w:p w:rsidR="00A31ADE" w:rsidRPr="00033676" w:rsidRDefault="00A31ADE" w:rsidP="00A31ADE">
      <w:pPr>
        <w:rPr>
          <w:lang w:val="fr-CH"/>
        </w:rPr>
      </w:pPr>
      <w:r>
        <w:rPr>
          <w:lang w:val="fr-CH"/>
        </w:rPr>
        <w:t>Lorsqu'un émetteur émet a</w:t>
      </w:r>
      <w:r w:rsidRPr="00033676">
        <w:rPr>
          <w:lang w:val="fr-CH"/>
        </w:rPr>
        <w:t>vec un facteur d'étalement de 1 ou de 3</w:t>
      </w:r>
      <w:r>
        <w:rPr>
          <w:lang w:val="fr-CH"/>
        </w:rPr>
        <w:t xml:space="preserve"> dans la bande 6</w:t>
      </w:r>
      <w:r w:rsidRPr="00033676">
        <w:rPr>
          <w:lang w:val="fr-CH"/>
        </w:rPr>
        <w:t xml:space="preserve">, le niveau des rayonnements non essentiels </w:t>
      </w:r>
      <w:r>
        <w:rPr>
          <w:lang w:val="fr-CH"/>
        </w:rPr>
        <w:t xml:space="preserve">doit </w:t>
      </w:r>
      <w:r w:rsidRPr="00033676">
        <w:rPr>
          <w:lang w:val="fr-CH"/>
        </w:rPr>
        <w:t>être inférieur aux limites spé</w:t>
      </w:r>
      <w:r>
        <w:rPr>
          <w:lang w:val="fr-CH"/>
        </w:rPr>
        <w:t>cifiées dans le Tableau</w:t>
      </w:r>
      <w:r w:rsidRPr="00033676">
        <w:rPr>
          <w:lang w:val="fr-CH"/>
        </w:rPr>
        <w:t xml:space="preserve"> </w:t>
      </w:r>
      <w:r>
        <w:rPr>
          <w:lang w:val="fr-CH"/>
        </w:rPr>
        <w:t>16</w:t>
      </w:r>
      <w:r w:rsidRPr="00033676">
        <w:rPr>
          <w:lang w:val="fr-CH"/>
        </w:rPr>
        <w:t>.</w:t>
      </w:r>
    </w:p>
    <w:p w:rsidR="00501CDC" w:rsidRDefault="00501CDC">
      <w:pPr>
        <w:tabs>
          <w:tab w:val="clear" w:pos="794"/>
          <w:tab w:val="clear" w:pos="1191"/>
          <w:tab w:val="clear" w:pos="1588"/>
          <w:tab w:val="clear" w:pos="1985"/>
        </w:tabs>
        <w:overflowPunct/>
        <w:autoSpaceDE/>
        <w:autoSpaceDN/>
        <w:adjustRightInd/>
        <w:spacing w:before="0"/>
        <w:textAlignment w:val="auto"/>
      </w:pPr>
      <w:r>
        <w:br w:type="page"/>
      </w:r>
    </w:p>
    <w:p w:rsidR="00A31ADE" w:rsidRPr="00CF2A9E" w:rsidRDefault="00A31ADE" w:rsidP="00A31ADE">
      <w:pPr>
        <w:pStyle w:val="TableNo"/>
      </w:pPr>
      <w:r w:rsidRPr="00CF2A9E">
        <w:lastRenderedPageBreak/>
        <w:t>TABLEAU  16</w:t>
      </w:r>
    </w:p>
    <w:p w:rsidR="00A31ADE" w:rsidRPr="00033676" w:rsidRDefault="00A31ADE" w:rsidP="00A31ADE">
      <w:pPr>
        <w:pStyle w:val="Tabletitle"/>
        <w:rPr>
          <w:lang w:val="fr-CH"/>
        </w:rPr>
      </w:pPr>
      <w:r>
        <w:rPr>
          <w:lang w:val="fr-CH"/>
        </w:rPr>
        <w:t>Autres l</w:t>
      </w:r>
      <w:r w:rsidRPr="00033676">
        <w:rPr>
          <w:lang w:val="fr-CH"/>
        </w:rPr>
        <w:t xml:space="preserve">imites des rayonnements non essentiels de l'émetteur </w:t>
      </w:r>
      <w:r>
        <w:rPr>
          <w:lang w:val="fr-CH"/>
        </w:rPr>
        <w:t xml:space="preserve">dans la bande 6 </w:t>
      </w:r>
      <w:r>
        <w:rPr>
          <w:lang w:val="fr-CH"/>
        </w:rPr>
        <w:br/>
      </w:r>
      <w:r w:rsidRPr="00033676">
        <w:rPr>
          <w:lang w:val="fr-CH"/>
        </w:rPr>
        <w:t>pour des facteurs d'étalement de 1 et de 3</w:t>
      </w:r>
      <w:r>
        <w:rPr>
          <w:lang w:val="fr-CH"/>
        </w:rPr>
        <w:t>,</w:t>
      </w:r>
      <w:r w:rsidRPr="0072385E">
        <w:rPr>
          <w:lang w:val="fr-CH"/>
        </w:rPr>
        <w:t xml:space="preserve"> </w:t>
      </w:r>
      <w:r w:rsidRPr="00033676">
        <w:rPr>
          <w:lang w:val="fr-CH"/>
        </w:rPr>
        <w:t>respectivement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829"/>
        <w:gridCol w:w="2494"/>
        <w:gridCol w:w="1984"/>
        <w:gridCol w:w="2332"/>
      </w:tblGrid>
      <w:tr w:rsidR="00A31ADE" w:rsidRPr="00033676" w:rsidTr="00BF43E2">
        <w:trPr>
          <w:cantSplit/>
          <w:jc w:val="center"/>
        </w:trPr>
        <w:tc>
          <w:tcPr>
            <w:tcW w:w="2829" w:type="dxa"/>
          </w:tcPr>
          <w:p w:rsidR="00A31ADE" w:rsidRPr="00CF2A9E" w:rsidRDefault="00A31ADE" w:rsidP="00BF43E2">
            <w:pPr>
              <w:pStyle w:val="Tablehead"/>
            </w:pPr>
            <w:r w:rsidRPr="00CF2A9E">
              <w:t xml:space="preserve">Fréquence </w:t>
            </w:r>
            <w:r w:rsidRPr="00CF2A9E">
              <w:br/>
              <w:t>de mesure</w:t>
            </w:r>
            <w:r w:rsidRPr="00CF2A9E">
              <w:br/>
              <w:t>(MHz)</w:t>
            </w:r>
          </w:p>
        </w:tc>
        <w:tc>
          <w:tcPr>
            <w:tcW w:w="2494" w:type="dxa"/>
          </w:tcPr>
          <w:p w:rsidR="00A31ADE" w:rsidRPr="00CF2A9E" w:rsidRDefault="00A31ADE" w:rsidP="00BF43E2">
            <w:pPr>
              <w:pStyle w:val="Tablehead"/>
            </w:pPr>
            <w:r w:rsidRPr="00CF2A9E">
              <w:t>Largeur de bande</w:t>
            </w:r>
            <w:r w:rsidRPr="00CF2A9E">
              <w:br/>
              <w:t>de mesure</w:t>
            </w:r>
            <w:r w:rsidRPr="00CF2A9E">
              <w:br/>
              <w:t>(kHz)</w:t>
            </w:r>
          </w:p>
        </w:tc>
        <w:tc>
          <w:tcPr>
            <w:tcW w:w="1984" w:type="dxa"/>
          </w:tcPr>
          <w:p w:rsidR="00A31ADE" w:rsidRPr="00CF2A9E" w:rsidRDefault="00A31ADE" w:rsidP="00BF43E2">
            <w:pPr>
              <w:pStyle w:val="Tablehead"/>
            </w:pPr>
            <w:r w:rsidRPr="00CF2A9E">
              <w:t>Limite des rayonnements</w:t>
            </w:r>
            <w:r w:rsidRPr="00CF2A9E">
              <w:br/>
              <w:t>(dBm)</w:t>
            </w:r>
          </w:p>
        </w:tc>
        <w:tc>
          <w:tcPr>
            <w:tcW w:w="2332" w:type="dxa"/>
          </w:tcPr>
          <w:p w:rsidR="00A31ADE" w:rsidRPr="00CF2A9E" w:rsidRDefault="00A31ADE" w:rsidP="00BF43E2">
            <w:pPr>
              <w:pStyle w:val="Tablehead"/>
            </w:pPr>
            <w:r w:rsidRPr="00CF2A9E">
              <w:t xml:space="preserve">Bande </w:t>
            </w:r>
            <w:r>
              <w:t>brouillée</w:t>
            </w:r>
          </w:p>
        </w:tc>
      </w:tr>
      <w:tr w:rsidR="00A31ADE" w:rsidRPr="00033676" w:rsidTr="00BF43E2">
        <w:trPr>
          <w:cantSplit/>
          <w:jc w:val="center"/>
        </w:trPr>
        <w:tc>
          <w:tcPr>
            <w:tcW w:w="2829" w:type="dxa"/>
          </w:tcPr>
          <w:p w:rsidR="00A31ADE" w:rsidRPr="0072385E" w:rsidRDefault="00A31ADE" w:rsidP="00BF43E2">
            <w:pPr>
              <w:pStyle w:val="Tabletext"/>
              <w:jc w:val="center"/>
            </w:pPr>
            <w:r w:rsidRPr="0072385E">
              <w:t>1 8</w:t>
            </w:r>
            <w:r>
              <w:t>84</w:t>
            </w:r>
            <w:r w:rsidRPr="0072385E">
              <w:t>,5-1 919,6</w:t>
            </w:r>
          </w:p>
        </w:tc>
        <w:tc>
          <w:tcPr>
            <w:tcW w:w="2494" w:type="dxa"/>
          </w:tcPr>
          <w:p w:rsidR="00A31ADE" w:rsidRPr="0072385E" w:rsidRDefault="00A31ADE" w:rsidP="00BF43E2">
            <w:pPr>
              <w:pStyle w:val="Tabletext"/>
              <w:jc w:val="center"/>
            </w:pPr>
            <w:r w:rsidRPr="0072385E">
              <w:t>300</w:t>
            </w:r>
          </w:p>
        </w:tc>
        <w:tc>
          <w:tcPr>
            <w:tcW w:w="1984" w:type="dxa"/>
          </w:tcPr>
          <w:p w:rsidR="00A31ADE" w:rsidRPr="0072385E" w:rsidRDefault="00A31ADE" w:rsidP="00BF43E2">
            <w:pPr>
              <w:pStyle w:val="Tabletext"/>
              <w:jc w:val="center"/>
            </w:pPr>
            <w:r w:rsidRPr="0072385E">
              <w:sym w:font="Symbol" w:char="F02D"/>
            </w:r>
            <w:r w:rsidRPr="0072385E">
              <w:t>41</w:t>
            </w:r>
          </w:p>
        </w:tc>
        <w:tc>
          <w:tcPr>
            <w:tcW w:w="2332" w:type="dxa"/>
          </w:tcPr>
          <w:p w:rsidR="00A31ADE" w:rsidRPr="0072385E" w:rsidRDefault="00A31ADE" w:rsidP="00BF43E2">
            <w:pPr>
              <w:pStyle w:val="Tabletext"/>
              <w:jc w:val="center"/>
            </w:pPr>
            <w:r w:rsidRPr="0072385E">
              <w:t>PHS</w:t>
            </w:r>
          </w:p>
        </w:tc>
      </w:tr>
      <w:tr w:rsidR="00A31ADE" w:rsidRPr="00033676" w:rsidTr="00BF43E2">
        <w:trPr>
          <w:cantSplit/>
          <w:jc w:val="center"/>
        </w:trPr>
        <w:tc>
          <w:tcPr>
            <w:tcW w:w="2829" w:type="dxa"/>
          </w:tcPr>
          <w:p w:rsidR="00A31ADE" w:rsidRPr="0072385E" w:rsidRDefault="00A31ADE" w:rsidP="00BF43E2">
            <w:pPr>
              <w:pStyle w:val="Tabletext"/>
              <w:jc w:val="center"/>
            </w:pPr>
            <w:r w:rsidRPr="0072385E">
              <w:t>925-935</w:t>
            </w:r>
          </w:p>
        </w:tc>
        <w:tc>
          <w:tcPr>
            <w:tcW w:w="2494" w:type="dxa"/>
          </w:tcPr>
          <w:p w:rsidR="00A31ADE" w:rsidRPr="0072385E" w:rsidRDefault="00A31ADE" w:rsidP="00BF43E2">
            <w:pPr>
              <w:pStyle w:val="Tabletext"/>
              <w:jc w:val="center"/>
            </w:pPr>
            <w:r w:rsidRPr="0072385E">
              <w:t>100</w:t>
            </w:r>
          </w:p>
        </w:tc>
        <w:tc>
          <w:tcPr>
            <w:tcW w:w="1984" w:type="dxa"/>
          </w:tcPr>
          <w:p w:rsidR="00A31ADE" w:rsidRPr="0072385E" w:rsidRDefault="00A31ADE" w:rsidP="00BF43E2">
            <w:pPr>
              <w:pStyle w:val="Tabletext"/>
              <w:jc w:val="center"/>
            </w:pPr>
            <w:r w:rsidRPr="0072385E">
              <w:sym w:font="Symbol" w:char="F02D"/>
            </w:r>
            <w:r w:rsidRPr="0072385E">
              <w:t>67</w:t>
            </w:r>
          </w:p>
        </w:tc>
        <w:tc>
          <w:tcPr>
            <w:tcW w:w="2332" w:type="dxa"/>
          </w:tcPr>
          <w:p w:rsidR="00A31ADE" w:rsidRPr="0072385E" w:rsidRDefault="00A31ADE" w:rsidP="00BF43E2">
            <w:pPr>
              <w:pStyle w:val="Tabletext"/>
              <w:jc w:val="center"/>
            </w:pPr>
            <w:r w:rsidRPr="0072385E">
              <w:t>GSM 900</w:t>
            </w:r>
          </w:p>
        </w:tc>
      </w:tr>
      <w:tr w:rsidR="00A31ADE" w:rsidRPr="00033676" w:rsidTr="00BF43E2">
        <w:trPr>
          <w:cantSplit/>
          <w:jc w:val="center"/>
        </w:trPr>
        <w:tc>
          <w:tcPr>
            <w:tcW w:w="2829" w:type="dxa"/>
          </w:tcPr>
          <w:p w:rsidR="00A31ADE" w:rsidRPr="0072385E" w:rsidRDefault="00A31ADE" w:rsidP="00BF43E2">
            <w:pPr>
              <w:pStyle w:val="Tabletext"/>
              <w:jc w:val="center"/>
            </w:pPr>
            <w:r w:rsidRPr="0072385E">
              <w:t>935-960</w:t>
            </w:r>
          </w:p>
        </w:tc>
        <w:tc>
          <w:tcPr>
            <w:tcW w:w="2494" w:type="dxa"/>
          </w:tcPr>
          <w:p w:rsidR="00A31ADE" w:rsidRPr="0072385E" w:rsidRDefault="00A31ADE" w:rsidP="00BF43E2">
            <w:pPr>
              <w:pStyle w:val="Tabletext"/>
              <w:jc w:val="center"/>
            </w:pPr>
            <w:r w:rsidRPr="0072385E">
              <w:t>100</w:t>
            </w:r>
          </w:p>
        </w:tc>
        <w:tc>
          <w:tcPr>
            <w:tcW w:w="1984" w:type="dxa"/>
          </w:tcPr>
          <w:p w:rsidR="00A31ADE" w:rsidRPr="0072385E" w:rsidRDefault="00A31ADE" w:rsidP="00BF43E2">
            <w:pPr>
              <w:pStyle w:val="Tabletext"/>
              <w:jc w:val="center"/>
            </w:pPr>
            <w:r w:rsidRPr="0072385E">
              <w:sym w:font="Symbol" w:char="F02D"/>
            </w:r>
            <w:r w:rsidRPr="0072385E">
              <w:t>79</w:t>
            </w:r>
          </w:p>
        </w:tc>
        <w:tc>
          <w:tcPr>
            <w:tcW w:w="2332" w:type="dxa"/>
          </w:tcPr>
          <w:p w:rsidR="00A31ADE" w:rsidRPr="0072385E" w:rsidRDefault="00A31ADE" w:rsidP="00BF43E2">
            <w:pPr>
              <w:pStyle w:val="Tabletext"/>
              <w:jc w:val="center"/>
            </w:pPr>
            <w:r w:rsidRPr="0072385E">
              <w:t>GSM 900</w:t>
            </w:r>
          </w:p>
        </w:tc>
      </w:tr>
      <w:tr w:rsidR="00A31ADE" w:rsidRPr="00033676" w:rsidTr="00BF43E2">
        <w:trPr>
          <w:cantSplit/>
          <w:jc w:val="center"/>
        </w:trPr>
        <w:tc>
          <w:tcPr>
            <w:tcW w:w="2829" w:type="dxa"/>
            <w:tcBorders>
              <w:bottom w:val="single" w:sz="4" w:space="0" w:color="auto"/>
            </w:tcBorders>
          </w:tcPr>
          <w:p w:rsidR="00A31ADE" w:rsidRPr="0072385E" w:rsidRDefault="00A31ADE" w:rsidP="00BF43E2">
            <w:pPr>
              <w:pStyle w:val="Tabletext"/>
              <w:jc w:val="center"/>
            </w:pPr>
            <w:r w:rsidRPr="0072385E">
              <w:t>1 805-1 880</w:t>
            </w:r>
          </w:p>
        </w:tc>
        <w:tc>
          <w:tcPr>
            <w:tcW w:w="2494" w:type="dxa"/>
            <w:tcBorders>
              <w:bottom w:val="single" w:sz="4" w:space="0" w:color="auto"/>
            </w:tcBorders>
          </w:tcPr>
          <w:p w:rsidR="00A31ADE" w:rsidRPr="0072385E" w:rsidRDefault="00A31ADE" w:rsidP="00BF43E2">
            <w:pPr>
              <w:pStyle w:val="Tabletext"/>
              <w:jc w:val="center"/>
            </w:pPr>
            <w:r w:rsidRPr="0072385E">
              <w:t>100</w:t>
            </w:r>
          </w:p>
        </w:tc>
        <w:tc>
          <w:tcPr>
            <w:tcW w:w="1984" w:type="dxa"/>
            <w:tcBorders>
              <w:bottom w:val="single" w:sz="4" w:space="0" w:color="auto"/>
            </w:tcBorders>
          </w:tcPr>
          <w:p w:rsidR="00A31ADE" w:rsidRPr="0072385E" w:rsidRDefault="00A31ADE" w:rsidP="00BF43E2">
            <w:pPr>
              <w:pStyle w:val="Tabletext"/>
              <w:jc w:val="center"/>
            </w:pPr>
            <w:r w:rsidRPr="0072385E">
              <w:sym w:font="Symbol" w:char="F02D"/>
            </w:r>
            <w:r w:rsidRPr="0072385E">
              <w:t>71</w:t>
            </w:r>
          </w:p>
        </w:tc>
        <w:tc>
          <w:tcPr>
            <w:tcW w:w="2332" w:type="dxa"/>
            <w:tcBorders>
              <w:bottom w:val="single" w:sz="4" w:space="0" w:color="auto"/>
            </w:tcBorders>
          </w:tcPr>
          <w:p w:rsidR="00A31ADE" w:rsidRPr="0072385E" w:rsidRDefault="00A31ADE" w:rsidP="00BF43E2">
            <w:pPr>
              <w:pStyle w:val="Tabletext"/>
              <w:jc w:val="center"/>
            </w:pPr>
            <w:r w:rsidRPr="0072385E">
              <w:t>DCS 1800</w:t>
            </w:r>
          </w:p>
        </w:tc>
      </w:tr>
      <w:tr w:rsidR="00A31ADE" w:rsidRPr="00033676" w:rsidTr="00BF4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single" w:sz="4" w:space="0" w:color="auto"/>
            </w:tcBorders>
          </w:tcPr>
          <w:p w:rsidR="00A31ADE" w:rsidRPr="00033676" w:rsidRDefault="00A31ADE" w:rsidP="0052175B">
            <w:pPr>
              <w:pStyle w:val="Tabletext"/>
              <w:rPr>
                <w:lang w:val="fr-CH"/>
              </w:rPr>
            </w:pPr>
            <w:r w:rsidRPr="00033676">
              <w:rPr>
                <w:lang w:val="fr-CH"/>
              </w:rPr>
              <w:t xml:space="preserve">NOTE 1 – Les mesures valent uniquement lorsque la fréquence de mesure est éloignée de la fréquence centrale </w:t>
            </w:r>
            <w:r>
              <w:rPr>
                <w:lang w:val="fr-CH"/>
              </w:rPr>
              <w:t>CDMA d'au moins 11,25 </w:t>
            </w:r>
            <w:r w:rsidRPr="00033676">
              <w:rPr>
                <w:lang w:val="fr-CH"/>
              </w:rPr>
              <w:t>MHz (facteur d'étalement de 1) ou 12,5 MHz (facteur d'étalement de 3). Les mesures dans les bandes non utilisées par les systèmes PHS sont faites sur des fréquences qui sont des mul</w:t>
            </w:r>
            <w:r>
              <w:rPr>
                <w:lang w:val="fr-CH"/>
              </w:rPr>
              <w:t>tiples entiers de 200 </w:t>
            </w:r>
            <w:r w:rsidRPr="00033676">
              <w:rPr>
                <w:lang w:val="fr-CH"/>
              </w:rPr>
              <w:t>kHz. A titre exceptionnel, un maximum de cinq mesures avec un niveau pouvant aller jusqu'aux limites des rayonnements non essentiels indiqué</w:t>
            </w:r>
            <w:r>
              <w:rPr>
                <w:lang w:val="fr-CH"/>
              </w:rPr>
              <w:t>e</w:t>
            </w:r>
            <w:r w:rsidRPr="00033676">
              <w:rPr>
                <w:lang w:val="fr-CH"/>
              </w:rPr>
              <w:t xml:space="preserve">s dans le Tableau </w:t>
            </w:r>
            <w:r>
              <w:rPr>
                <w:lang w:val="fr-CH"/>
              </w:rPr>
              <w:t>15b</w:t>
            </w:r>
            <w:r w:rsidRPr="00033676">
              <w:rPr>
                <w:lang w:val="fr-CH"/>
              </w:rPr>
              <w:t xml:space="preserve"> sont autorisées.</w:t>
            </w:r>
          </w:p>
        </w:tc>
      </w:tr>
    </w:tbl>
    <w:p w:rsidR="00AC2328" w:rsidRPr="0068142C" w:rsidRDefault="00AC2328" w:rsidP="00AC2328">
      <w:pPr>
        <w:pStyle w:val="Tablefin"/>
        <w:rPr>
          <w:lang w:val="fr-CH"/>
        </w:rPr>
      </w:pPr>
    </w:p>
    <w:p w:rsidR="00A31ADE" w:rsidRPr="00033676" w:rsidRDefault="00A31ADE" w:rsidP="00A31ADE">
      <w:pPr>
        <w:jc w:val="both"/>
        <w:rPr>
          <w:lang w:val="fr-CH"/>
        </w:rPr>
      </w:pPr>
      <w:r>
        <w:rPr>
          <w:lang w:val="fr-CH"/>
        </w:rPr>
        <w:t>Lorsqu'un émetteur émet dans la bande 7</w:t>
      </w:r>
      <w:r w:rsidRPr="00033676">
        <w:rPr>
          <w:lang w:val="fr-CH"/>
        </w:rPr>
        <w:t>, le niveau de</w:t>
      </w:r>
      <w:r>
        <w:rPr>
          <w:lang w:val="fr-CH"/>
        </w:rPr>
        <w:t xml:space="preserve"> se</w:t>
      </w:r>
      <w:r w:rsidRPr="00033676">
        <w:rPr>
          <w:lang w:val="fr-CH"/>
        </w:rPr>
        <w:t xml:space="preserve">s rayonnements non essentiels </w:t>
      </w:r>
      <w:r>
        <w:rPr>
          <w:lang w:val="fr-CH"/>
        </w:rPr>
        <w:t xml:space="preserve">avec dix moyennes ou plus doit aussi </w:t>
      </w:r>
      <w:r w:rsidRPr="00033676">
        <w:rPr>
          <w:lang w:val="fr-CH"/>
        </w:rPr>
        <w:t>être inférieur aux limites spé</w:t>
      </w:r>
      <w:r>
        <w:rPr>
          <w:lang w:val="fr-CH"/>
        </w:rPr>
        <w:t>cifiées dans le Tableau</w:t>
      </w:r>
      <w:r w:rsidRPr="00033676">
        <w:rPr>
          <w:lang w:val="fr-CH"/>
        </w:rPr>
        <w:t xml:space="preserve"> </w:t>
      </w:r>
      <w:r>
        <w:rPr>
          <w:lang w:val="fr-CH"/>
        </w:rPr>
        <w:t>17</w:t>
      </w:r>
      <w:r w:rsidRPr="00033676">
        <w:rPr>
          <w:lang w:val="fr-CH"/>
        </w:rPr>
        <w:t>.</w:t>
      </w:r>
    </w:p>
    <w:p w:rsidR="00A31ADE" w:rsidRPr="00033676" w:rsidRDefault="00A31ADE" w:rsidP="00A31ADE">
      <w:pPr>
        <w:pStyle w:val="TableNo"/>
        <w:rPr>
          <w:lang w:val="fr-CH"/>
        </w:rPr>
      </w:pPr>
      <w:bookmarkStart w:id="28" w:name="_Ref184208232"/>
      <w:r w:rsidRPr="0072385E">
        <w:t>TABLEAU</w:t>
      </w:r>
      <w:r w:rsidRPr="00033676">
        <w:rPr>
          <w:lang w:val="fr-CH"/>
        </w:rPr>
        <w:t xml:space="preserve"> </w:t>
      </w:r>
      <w:bookmarkEnd w:id="28"/>
      <w:r>
        <w:rPr>
          <w:lang w:val="fr-CH"/>
        </w:rPr>
        <w:t xml:space="preserve"> </w:t>
      </w:r>
      <w:r w:rsidRPr="00033676">
        <w:rPr>
          <w:lang w:val="fr-CH"/>
        </w:rPr>
        <w:t>17</w:t>
      </w:r>
    </w:p>
    <w:p w:rsidR="00A31ADE" w:rsidRPr="00033676" w:rsidRDefault="00A31ADE" w:rsidP="00A31ADE">
      <w:pPr>
        <w:pStyle w:val="Tabletitle"/>
        <w:rPr>
          <w:lang w:val="fr-CH"/>
        </w:rPr>
      </w:pPr>
      <w:r>
        <w:rPr>
          <w:lang w:val="fr-CH"/>
        </w:rPr>
        <w:t>Autres limites des rayonnements non essentiels de l'émetteur dans la bande </w:t>
      </w:r>
      <w:r w:rsidRPr="00033676">
        <w:rPr>
          <w:lang w:val="fr-CH"/>
        </w:rPr>
        <w:t xml:space="preserve">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A31ADE" w:rsidRPr="00033676" w:rsidTr="00BF43E2">
        <w:trPr>
          <w:cantSplit/>
          <w:jc w:val="center"/>
        </w:trPr>
        <w:tc>
          <w:tcPr>
            <w:tcW w:w="2410" w:type="dxa"/>
          </w:tcPr>
          <w:p w:rsidR="00A31ADE" w:rsidRPr="0072385E" w:rsidRDefault="00A31ADE" w:rsidP="00BF43E2">
            <w:pPr>
              <w:pStyle w:val="Tablehead"/>
            </w:pPr>
            <w:r w:rsidRPr="0072385E">
              <w:t xml:space="preserve">Fréquence d'émission </w:t>
            </w:r>
            <w:r w:rsidRPr="0072385E">
              <w:br/>
              <w:t>(MHz)</w:t>
            </w:r>
          </w:p>
        </w:tc>
        <w:tc>
          <w:tcPr>
            <w:tcW w:w="2410" w:type="dxa"/>
          </w:tcPr>
          <w:p w:rsidR="00A31ADE" w:rsidRPr="0072385E" w:rsidRDefault="00A31ADE" w:rsidP="00BF43E2">
            <w:pPr>
              <w:pStyle w:val="Tablehead"/>
            </w:pPr>
            <w:r w:rsidRPr="0072385E">
              <w:t>Fréquence de mesure (MHz)</w:t>
            </w:r>
          </w:p>
        </w:tc>
        <w:tc>
          <w:tcPr>
            <w:tcW w:w="2410" w:type="dxa"/>
          </w:tcPr>
          <w:p w:rsidR="00A31ADE" w:rsidRPr="0072385E" w:rsidRDefault="00A31ADE" w:rsidP="00BF43E2">
            <w:pPr>
              <w:pStyle w:val="Tablehead"/>
            </w:pPr>
            <w:r w:rsidRPr="0072385E">
              <w:t>Limite des rayonnements</w:t>
            </w:r>
          </w:p>
        </w:tc>
        <w:tc>
          <w:tcPr>
            <w:tcW w:w="2410" w:type="dxa"/>
          </w:tcPr>
          <w:p w:rsidR="00A31ADE" w:rsidRPr="0072385E" w:rsidRDefault="00A31ADE" w:rsidP="00BF43E2">
            <w:pPr>
              <w:pStyle w:val="Tablehead"/>
            </w:pPr>
            <w:r w:rsidRPr="0072385E">
              <w:t xml:space="preserve">Bande </w:t>
            </w:r>
            <w:r>
              <w:t>brouillée</w:t>
            </w:r>
          </w:p>
        </w:tc>
      </w:tr>
      <w:tr w:rsidR="00A31ADE" w:rsidRPr="00033676" w:rsidTr="00BF43E2">
        <w:trPr>
          <w:cantSplit/>
          <w:jc w:val="center"/>
        </w:trPr>
        <w:tc>
          <w:tcPr>
            <w:tcW w:w="2410" w:type="dxa"/>
            <w:vAlign w:val="center"/>
          </w:tcPr>
          <w:p w:rsidR="00A31ADE" w:rsidRPr="0072385E" w:rsidRDefault="00A31ADE" w:rsidP="00BF43E2">
            <w:pPr>
              <w:pStyle w:val="Tabletext"/>
              <w:jc w:val="center"/>
            </w:pPr>
            <w:r w:rsidRPr="0072385E">
              <w:t>776-788</w:t>
            </w:r>
          </w:p>
        </w:tc>
        <w:tc>
          <w:tcPr>
            <w:tcW w:w="2410" w:type="dxa"/>
            <w:vAlign w:val="center"/>
          </w:tcPr>
          <w:p w:rsidR="00A31ADE" w:rsidRPr="0072385E" w:rsidRDefault="00A31ADE" w:rsidP="00BF43E2">
            <w:pPr>
              <w:pStyle w:val="Tabletext"/>
              <w:jc w:val="center"/>
            </w:pPr>
            <w:r w:rsidRPr="0072385E">
              <w:t>763-775</w:t>
            </w:r>
          </w:p>
        </w:tc>
        <w:tc>
          <w:tcPr>
            <w:tcW w:w="2410" w:type="dxa"/>
            <w:vAlign w:val="center"/>
          </w:tcPr>
          <w:p w:rsidR="00A31ADE" w:rsidRPr="0072385E" w:rsidRDefault="00A31ADE" w:rsidP="00BF43E2">
            <w:pPr>
              <w:pStyle w:val="Tabletext"/>
              <w:jc w:val="center"/>
            </w:pPr>
            <w:r w:rsidRPr="0072385E">
              <w:t>−35 dBm/6,25 kHz</w:t>
            </w:r>
          </w:p>
        </w:tc>
        <w:tc>
          <w:tcPr>
            <w:tcW w:w="2410" w:type="dxa"/>
            <w:vAlign w:val="center"/>
          </w:tcPr>
          <w:p w:rsidR="00A31ADE" w:rsidRPr="0072385E" w:rsidRDefault="00A31ADE" w:rsidP="00BF43E2">
            <w:pPr>
              <w:pStyle w:val="Tabletext"/>
              <w:jc w:val="center"/>
            </w:pPr>
            <w:r w:rsidRPr="0072385E">
              <w:t>sécurité du public</w:t>
            </w:r>
          </w:p>
        </w:tc>
      </w:tr>
      <w:tr w:rsidR="00A31ADE" w:rsidRPr="00033676" w:rsidTr="00BF43E2">
        <w:trPr>
          <w:cantSplit/>
          <w:jc w:val="center"/>
        </w:trPr>
        <w:tc>
          <w:tcPr>
            <w:tcW w:w="2410" w:type="dxa"/>
            <w:vAlign w:val="center"/>
          </w:tcPr>
          <w:p w:rsidR="00A31ADE" w:rsidRPr="0072385E" w:rsidRDefault="00A31ADE" w:rsidP="00BF43E2">
            <w:pPr>
              <w:pStyle w:val="Tabletext"/>
              <w:jc w:val="center"/>
            </w:pPr>
            <w:r w:rsidRPr="0072385E">
              <w:t>788-793</w:t>
            </w:r>
          </w:p>
        </w:tc>
        <w:tc>
          <w:tcPr>
            <w:tcW w:w="2410" w:type="dxa"/>
            <w:vAlign w:val="center"/>
          </w:tcPr>
          <w:p w:rsidR="00A31ADE" w:rsidRPr="0072385E" w:rsidRDefault="00A31ADE" w:rsidP="00BF43E2">
            <w:pPr>
              <w:pStyle w:val="Tabletext"/>
              <w:jc w:val="center"/>
            </w:pPr>
            <w:r w:rsidRPr="0072385E">
              <w:t>769-775</w:t>
            </w:r>
          </w:p>
        </w:tc>
        <w:tc>
          <w:tcPr>
            <w:tcW w:w="2410" w:type="dxa"/>
            <w:vAlign w:val="center"/>
          </w:tcPr>
          <w:p w:rsidR="00A31ADE" w:rsidRPr="0072385E" w:rsidRDefault="00A31ADE" w:rsidP="00BF43E2">
            <w:pPr>
              <w:pStyle w:val="Tabletext"/>
              <w:jc w:val="center"/>
            </w:pPr>
            <w:r w:rsidRPr="0072385E">
              <w:t>−35 dBm/6,25 kHz</w:t>
            </w:r>
          </w:p>
        </w:tc>
        <w:tc>
          <w:tcPr>
            <w:tcW w:w="2410" w:type="dxa"/>
            <w:vAlign w:val="center"/>
          </w:tcPr>
          <w:p w:rsidR="00A31ADE" w:rsidRPr="0072385E" w:rsidRDefault="00A31ADE" w:rsidP="00BF43E2">
            <w:pPr>
              <w:pStyle w:val="Tabletext"/>
              <w:jc w:val="center"/>
            </w:pPr>
            <w:r w:rsidRPr="0072385E">
              <w:t>sécurité du public</w:t>
            </w:r>
          </w:p>
        </w:tc>
      </w:tr>
      <w:tr w:rsidR="00A31ADE" w:rsidRPr="00033676" w:rsidTr="00BF43E2">
        <w:trPr>
          <w:cantSplit/>
          <w:jc w:val="center"/>
        </w:trPr>
        <w:tc>
          <w:tcPr>
            <w:tcW w:w="2410" w:type="dxa"/>
            <w:vAlign w:val="center"/>
          </w:tcPr>
          <w:p w:rsidR="00A31ADE" w:rsidRPr="0072385E" w:rsidRDefault="00A31ADE" w:rsidP="00BF43E2">
            <w:pPr>
              <w:pStyle w:val="Tabletext"/>
              <w:jc w:val="center"/>
            </w:pPr>
            <w:r w:rsidRPr="0072385E">
              <w:t>776-788</w:t>
            </w:r>
          </w:p>
        </w:tc>
        <w:tc>
          <w:tcPr>
            <w:tcW w:w="2410" w:type="dxa"/>
            <w:vAlign w:val="center"/>
          </w:tcPr>
          <w:p w:rsidR="00A31ADE" w:rsidRPr="0072385E" w:rsidRDefault="00A31ADE" w:rsidP="00BF43E2">
            <w:pPr>
              <w:pStyle w:val="Tabletext"/>
              <w:jc w:val="center"/>
            </w:pPr>
            <w:r w:rsidRPr="0072385E">
              <w:t>793-805</w:t>
            </w:r>
          </w:p>
        </w:tc>
        <w:tc>
          <w:tcPr>
            <w:tcW w:w="2410" w:type="dxa"/>
            <w:vAlign w:val="center"/>
          </w:tcPr>
          <w:p w:rsidR="00A31ADE" w:rsidRPr="0072385E" w:rsidRDefault="00A31ADE" w:rsidP="00BF43E2">
            <w:pPr>
              <w:pStyle w:val="Tabletext"/>
              <w:jc w:val="center"/>
            </w:pPr>
            <w:r w:rsidRPr="0072385E">
              <w:t>−35 dBm/6,25 kHz</w:t>
            </w:r>
          </w:p>
        </w:tc>
        <w:tc>
          <w:tcPr>
            <w:tcW w:w="2410" w:type="dxa"/>
            <w:vAlign w:val="center"/>
          </w:tcPr>
          <w:p w:rsidR="00A31ADE" w:rsidRPr="0072385E" w:rsidRDefault="00A31ADE" w:rsidP="00BF43E2">
            <w:pPr>
              <w:pStyle w:val="Tabletext"/>
              <w:jc w:val="center"/>
            </w:pPr>
            <w:r w:rsidRPr="0072385E">
              <w:t>sécurité du public</w:t>
            </w:r>
          </w:p>
        </w:tc>
      </w:tr>
      <w:tr w:rsidR="00A31ADE" w:rsidRPr="00033676" w:rsidTr="00BF43E2">
        <w:trPr>
          <w:cantSplit/>
          <w:jc w:val="center"/>
        </w:trPr>
        <w:tc>
          <w:tcPr>
            <w:tcW w:w="2410" w:type="dxa"/>
            <w:vAlign w:val="center"/>
          </w:tcPr>
          <w:p w:rsidR="00A31ADE" w:rsidRPr="0072385E" w:rsidRDefault="00A31ADE" w:rsidP="00BF43E2">
            <w:pPr>
              <w:pStyle w:val="Tabletext"/>
              <w:jc w:val="center"/>
            </w:pPr>
            <w:r w:rsidRPr="0072385E">
              <w:t>788-793</w:t>
            </w:r>
          </w:p>
        </w:tc>
        <w:tc>
          <w:tcPr>
            <w:tcW w:w="2410" w:type="dxa"/>
            <w:vAlign w:val="center"/>
          </w:tcPr>
          <w:p w:rsidR="00A31ADE" w:rsidRPr="0072385E" w:rsidRDefault="00A31ADE" w:rsidP="00BF43E2">
            <w:pPr>
              <w:pStyle w:val="Tabletext"/>
              <w:jc w:val="center"/>
            </w:pPr>
            <w:r w:rsidRPr="0072385E">
              <w:t>799-805</w:t>
            </w:r>
          </w:p>
        </w:tc>
        <w:tc>
          <w:tcPr>
            <w:tcW w:w="2410" w:type="dxa"/>
            <w:vAlign w:val="center"/>
          </w:tcPr>
          <w:p w:rsidR="00A31ADE" w:rsidRPr="0072385E" w:rsidRDefault="00A31ADE" w:rsidP="00BF43E2">
            <w:pPr>
              <w:pStyle w:val="Tabletext"/>
              <w:jc w:val="center"/>
            </w:pPr>
            <w:r w:rsidRPr="0072385E">
              <w:t>−35 dBm/6,25 kHz</w:t>
            </w:r>
          </w:p>
        </w:tc>
        <w:tc>
          <w:tcPr>
            <w:tcW w:w="2410" w:type="dxa"/>
            <w:vAlign w:val="center"/>
          </w:tcPr>
          <w:p w:rsidR="00A31ADE" w:rsidRPr="0072385E" w:rsidRDefault="00A31ADE" w:rsidP="00BF43E2">
            <w:pPr>
              <w:pStyle w:val="Tabletext"/>
              <w:jc w:val="center"/>
            </w:pPr>
            <w:r w:rsidRPr="0072385E">
              <w:t>sécurité du public</w:t>
            </w:r>
          </w:p>
        </w:tc>
      </w:tr>
    </w:tbl>
    <w:p w:rsidR="00AC2328" w:rsidRDefault="00AC2328" w:rsidP="00AC2328">
      <w:pPr>
        <w:pStyle w:val="Tablefin"/>
      </w:pPr>
    </w:p>
    <w:p w:rsidR="00A31ADE" w:rsidRPr="00033676" w:rsidRDefault="00A31ADE" w:rsidP="00A31ADE">
      <w:pPr>
        <w:jc w:val="both"/>
        <w:rPr>
          <w:lang w:val="fr-CH"/>
        </w:rPr>
      </w:pPr>
      <w:r>
        <w:rPr>
          <w:lang w:val="fr-CH"/>
        </w:rPr>
        <w:t>Lorsqu'un émetteur émet dans les bandes 11 et 12</w:t>
      </w:r>
      <w:r w:rsidRPr="00033676">
        <w:rPr>
          <w:lang w:val="fr-CH"/>
        </w:rPr>
        <w:t>, le niveau de</w:t>
      </w:r>
      <w:r>
        <w:rPr>
          <w:lang w:val="fr-CH"/>
        </w:rPr>
        <w:t xml:space="preserve"> se</w:t>
      </w:r>
      <w:r w:rsidRPr="00033676">
        <w:rPr>
          <w:lang w:val="fr-CH"/>
        </w:rPr>
        <w:t xml:space="preserve">s rayonnements non essentiels </w:t>
      </w:r>
      <w:r>
        <w:rPr>
          <w:lang w:val="fr-CH"/>
        </w:rPr>
        <w:t xml:space="preserve">avec dix moyennes ou plus doit aussi </w:t>
      </w:r>
      <w:r w:rsidRPr="00033676">
        <w:rPr>
          <w:lang w:val="fr-CH"/>
        </w:rPr>
        <w:t>être inférieur aux limites spé</w:t>
      </w:r>
      <w:r>
        <w:rPr>
          <w:lang w:val="fr-CH"/>
        </w:rPr>
        <w:t>cifiées dans le Tableau 18</w:t>
      </w:r>
      <w:r w:rsidRPr="00033676">
        <w:rPr>
          <w:lang w:val="fr-CH"/>
        </w:rPr>
        <w:t>.</w:t>
      </w:r>
    </w:p>
    <w:p w:rsidR="00A31ADE" w:rsidRPr="0072385E" w:rsidRDefault="00A31ADE" w:rsidP="00A31ADE">
      <w:pPr>
        <w:pStyle w:val="TableNo"/>
        <w:keepLines/>
        <w:rPr>
          <w:lang w:val="fr-CH"/>
        </w:rPr>
      </w:pPr>
      <w:r w:rsidRPr="0072385E">
        <w:t>TABLEAU</w:t>
      </w:r>
      <w:r>
        <w:t xml:space="preserve"> </w:t>
      </w:r>
      <w:r w:rsidRPr="0072385E">
        <w:rPr>
          <w:lang w:val="fr-CH"/>
        </w:rPr>
        <w:t xml:space="preserve"> 18</w:t>
      </w:r>
    </w:p>
    <w:p w:rsidR="00A31ADE" w:rsidRPr="00033676" w:rsidRDefault="00A31ADE" w:rsidP="00A31ADE">
      <w:pPr>
        <w:pStyle w:val="Tabletitle"/>
        <w:rPr>
          <w:lang w:val="fr-CH"/>
        </w:rPr>
      </w:pPr>
      <w:r>
        <w:rPr>
          <w:lang w:val="fr-CH"/>
        </w:rPr>
        <w:t xml:space="preserve">Autres limites des rayonnements non essentiels de l'émetteur dans les bandes </w:t>
      </w:r>
      <w:r w:rsidRPr="00033676">
        <w:rPr>
          <w:lang w:val="fr-CH"/>
        </w:rPr>
        <w:t xml:space="preserve">11 </w:t>
      </w:r>
      <w:r>
        <w:rPr>
          <w:lang w:val="fr-CH"/>
        </w:rPr>
        <w:t xml:space="preserve">et </w:t>
      </w:r>
      <w:r w:rsidRPr="00033676">
        <w:rPr>
          <w:lang w:val="fr-CH"/>
        </w:rPr>
        <w:t xml:space="preserve">12 </w:t>
      </w:r>
    </w:p>
    <w:tbl>
      <w:tblPr>
        <w:tblW w:w="9639" w:type="dxa"/>
        <w:jc w:val="center"/>
        <w:tblLayout w:type="fixed"/>
        <w:tblLook w:val="0000"/>
      </w:tblPr>
      <w:tblGrid>
        <w:gridCol w:w="2700"/>
        <w:gridCol w:w="3425"/>
        <w:gridCol w:w="3514"/>
      </w:tblGrid>
      <w:tr w:rsidR="00A31ADE" w:rsidRPr="00033676" w:rsidTr="00BF43E2">
        <w:trPr>
          <w:jc w:val="center"/>
        </w:trPr>
        <w:tc>
          <w:tcPr>
            <w:tcW w:w="2700" w:type="dxa"/>
            <w:tcBorders>
              <w:top w:val="single" w:sz="4" w:space="0" w:color="auto"/>
              <w:left w:val="single" w:sz="4" w:space="0" w:color="auto"/>
              <w:bottom w:val="single" w:sz="4" w:space="0" w:color="auto"/>
              <w:right w:val="single" w:sz="4" w:space="0" w:color="auto"/>
            </w:tcBorders>
          </w:tcPr>
          <w:p w:rsidR="00A31ADE" w:rsidRPr="0072385E" w:rsidRDefault="00A31ADE" w:rsidP="00BF43E2">
            <w:pPr>
              <w:pStyle w:val="Tablehead"/>
              <w:keepLines/>
            </w:pPr>
            <w:r w:rsidRPr="0072385E">
              <w:t>Pour |</w:t>
            </w:r>
            <w:r w:rsidRPr="0072385E">
              <w:sym w:font="Symbol" w:char="F044"/>
            </w:r>
            <w:r w:rsidRPr="00A17671">
              <w:rPr>
                <w:i/>
                <w:iCs/>
              </w:rPr>
              <w:t>f</w:t>
            </w:r>
            <w:r w:rsidRPr="0072385E">
              <w:t xml:space="preserve"> | compris dans l'intervalle</w:t>
            </w:r>
          </w:p>
        </w:tc>
        <w:tc>
          <w:tcPr>
            <w:tcW w:w="3425" w:type="dxa"/>
            <w:tcBorders>
              <w:top w:val="single" w:sz="4" w:space="0" w:color="auto"/>
              <w:left w:val="single" w:sz="4" w:space="0" w:color="auto"/>
              <w:bottom w:val="single" w:sz="4" w:space="0" w:color="auto"/>
              <w:right w:val="single" w:sz="4" w:space="0" w:color="auto"/>
            </w:tcBorders>
          </w:tcPr>
          <w:p w:rsidR="00A31ADE" w:rsidRPr="0072385E" w:rsidRDefault="00A31ADE" w:rsidP="00BF43E2">
            <w:pPr>
              <w:pStyle w:val="Tablehead"/>
              <w:keepLines/>
            </w:pPr>
            <w:r w:rsidRPr="0072385E">
              <w:t>Limite des rayonnements dans les sous-bandes 4, 5 de la bande 11 et dans la sous-bande 1 de la bande 12</w:t>
            </w:r>
          </w:p>
        </w:tc>
        <w:tc>
          <w:tcPr>
            <w:tcW w:w="3514" w:type="dxa"/>
            <w:tcBorders>
              <w:top w:val="single" w:sz="4" w:space="0" w:color="auto"/>
              <w:left w:val="single" w:sz="4" w:space="0" w:color="auto"/>
              <w:bottom w:val="single" w:sz="4" w:space="0" w:color="auto"/>
              <w:right w:val="single" w:sz="4" w:space="0" w:color="auto"/>
            </w:tcBorders>
          </w:tcPr>
          <w:p w:rsidR="00A31ADE" w:rsidRPr="0072385E" w:rsidRDefault="00A31ADE" w:rsidP="00BF43E2">
            <w:pPr>
              <w:pStyle w:val="Tablehead"/>
              <w:keepLines/>
            </w:pPr>
            <w:r w:rsidRPr="0072385E">
              <w:t>Limite des rayonnements dans les sous-bandes 0, 1, 2, 3 de la bande 11 et dans la sous-bande 0 de la bande 12</w:t>
            </w:r>
          </w:p>
        </w:tc>
      </w:tr>
      <w:tr w:rsidR="00A31ADE" w:rsidRPr="00033676" w:rsidTr="00BF43E2">
        <w:trPr>
          <w:jc w:val="center"/>
        </w:trPr>
        <w:tc>
          <w:tcPr>
            <w:tcW w:w="2700" w:type="dxa"/>
            <w:tcBorders>
              <w:top w:val="single" w:sz="4" w:space="0" w:color="auto"/>
              <w:left w:val="single" w:sz="4" w:space="0" w:color="auto"/>
              <w:right w:val="single" w:sz="4" w:space="0" w:color="auto"/>
            </w:tcBorders>
            <w:vAlign w:val="center"/>
          </w:tcPr>
          <w:p w:rsidR="00A31ADE" w:rsidRPr="0072385E" w:rsidRDefault="00A31ADE" w:rsidP="00BF43E2">
            <w:pPr>
              <w:pStyle w:val="Tabletext"/>
              <w:keepNext/>
              <w:keepLines/>
              <w:jc w:val="center"/>
            </w:pPr>
            <w:r w:rsidRPr="0072385E">
              <w:t>4,00 MHz à 10,0 MHz</w:t>
            </w:r>
          </w:p>
        </w:tc>
        <w:tc>
          <w:tcPr>
            <w:tcW w:w="3425" w:type="dxa"/>
            <w:tcBorders>
              <w:top w:val="single" w:sz="4" w:space="0" w:color="auto"/>
              <w:left w:val="single" w:sz="4" w:space="0" w:color="auto"/>
              <w:right w:val="single" w:sz="4" w:space="0" w:color="auto"/>
            </w:tcBorders>
            <w:vAlign w:val="center"/>
          </w:tcPr>
          <w:p w:rsidR="00A31ADE" w:rsidRPr="0072385E" w:rsidRDefault="00A31ADE" w:rsidP="00BF43E2">
            <w:pPr>
              <w:pStyle w:val="Tabletext"/>
              <w:keepNext/>
              <w:keepLines/>
              <w:jc w:val="center"/>
            </w:pPr>
            <w:r w:rsidRPr="0072385E">
              <w:t>−51 dBm dans 100 kHz</w:t>
            </w:r>
          </w:p>
        </w:tc>
        <w:tc>
          <w:tcPr>
            <w:tcW w:w="3514" w:type="dxa"/>
            <w:tcBorders>
              <w:top w:val="single" w:sz="4" w:space="0" w:color="auto"/>
              <w:left w:val="single" w:sz="4" w:space="0" w:color="auto"/>
              <w:right w:val="single" w:sz="4" w:space="0" w:color="auto"/>
            </w:tcBorders>
            <w:vAlign w:val="center"/>
          </w:tcPr>
          <w:p w:rsidR="00A31ADE" w:rsidRPr="0072385E" w:rsidRDefault="00A31ADE" w:rsidP="00BF43E2">
            <w:pPr>
              <w:pStyle w:val="Tabletext"/>
              <w:keepNext/>
              <w:keepLines/>
              <w:jc w:val="center"/>
            </w:pPr>
            <w:r w:rsidRPr="0072385E">
              <w:t>non spécifiée</w:t>
            </w:r>
          </w:p>
        </w:tc>
      </w:tr>
      <w:tr w:rsidR="00A31ADE" w:rsidRPr="00033676" w:rsidTr="00BF43E2">
        <w:trPr>
          <w:jc w:val="center"/>
        </w:trPr>
        <w:tc>
          <w:tcPr>
            <w:tcW w:w="9639" w:type="dxa"/>
            <w:gridSpan w:val="3"/>
            <w:tcBorders>
              <w:top w:val="single" w:sz="4" w:space="0" w:color="auto"/>
            </w:tcBorders>
          </w:tcPr>
          <w:p w:rsidR="00EB453C" w:rsidRPr="00033676" w:rsidRDefault="00A31ADE" w:rsidP="00EB453C">
            <w:pPr>
              <w:pStyle w:val="Tabletext"/>
              <w:rPr>
                <w:lang w:val="fr-CH"/>
              </w:rPr>
            </w:pPr>
            <w:r w:rsidRPr="00033676">
              <w:rPr>
                <w:lang w:val="fr-CH"/>
              </w:rPr>
              <w:t>NOTE 1 – Toutes les fréquences d</w:t>
            </w:r>
            <w:r>
              <w:rPr>
                <w:lang w:val="fr-CH"/>
              </w:rPr>
              <w:t>e</w:t>
            </w:r>
            <w:r w:rsidRPr="00033676">
              <w:rPr>
                <w:lang w:val="fr-CH"/>
              </w:rPr>
              <w:t xml:space="preserve"> la largeur de bande de mesure </w:t>
            </w:r>
            <w:r>
              <w:rPr>
                <w:lang w:val="fr-CH"/>
              </w:rPr>
              <w:t xml:space="preserve">doivent </w:t>
            </w:r>
            <w:r w:rsidRPr="00033676">
              <w:rPr>
                <w:lang w:val="fr-CH"/>
              </w:rPr>
              <w:t>respecter les restrictions applicables à |</w:t>
            </w:r>
            <w:r w:rsidRPr="00033676">
              <w:rPr>
                <w:lang w:val="fr-CH"/>
              </w:rPr>
              <w:sym w:font="Symbol" w:char="F044"/>
            </w:r>
            <w:r w:rsidRPr="00033676">
              <w:rPr>
                <w:i/>
                <w:iCs/>
                <w:lang w:val="fr-CH"/>
              </w:rPr>
              <w:t>f</w:t>
            </w:r>
            <w:r w:rsidRPr="00033676">
              <w:rPr>
                <w:rFonts w:ascii="Tms Rmn" w:hAnsi="Tms Rmn"/>
                <w:sz w:val="12"/>
                <w:lang w:val="fr-CH"/>
              </w:rPr>
              <w:t> </w:t>
            </w:r>
            <w:r w:rsidRPr="00033676">
              <w:rPr>
                <w:lang w:val="fr-CH"/>
              </w:rPr>
              <w:t xml:space="preserve">| où </w:t>
            </w:r>
            <w:r w:rsidRPr="00033676">
              <w:rPr>
                <w:lang w:val="fr-CH"/>
              </w:rPr>
              <w:sym w:font="Symbol" w:char="F044"/>
            </w:r>
            <w:r w:rsidRPr="00033676">
              <w:rPr>
                <w:i/>
                <w:iCs/>
                <w:lang w:val="fr-CH"/>
              </w:rPr>
              <w:t>f</w:t>
            </w:r>
            <w:r w:rsidRPr="00033676">
              <w:rPr>
                <w:lang w:val="fr-CH"/>
              </w:rPr>
              <w:t xml:space="preserve"> = fréquence centrale – fréquence du bord le plus proche</w:t>
            </w:r>
            <w:r>
              <w:rPr>
                <w:lang w:val="fr-CH"/>
              </w:rPr>
              <w:t xml:space="preserve"> pour la mesure</w:t>
            </w:r>
            <w:r w:rsidRPr="00033676">
              <w:rPr>
                <w:lang w:val="fr-CH"/>
              </w:rPr>
              <w:t xml:space="preserve">, </w:t>
            </w:r>
            <w:r w:rsidRPr="00033676">
              <w:rPr>
                <w:i/>
                <w:iCs/>
                <w:lang w:val="fr-CH"/>
              </w:rPr>
              <w:t>f</w:t>
            </w:r>
            <w:r w:rsidRPr="00033676">
              <w:rPr>
                <w:i/>
                <w:iCs/>
                <w:sz w:val="8"/>
                <w:lang w:val="fr-CH"/>
              </w:rPr>
              <w:t> </w:t>
            </w:r>
            <w:r>
              <w:rPr>
                <w:lang w:val="fr-CH"/>
              </w:rPr>
              <w:t>.</w:t>
            </w:r>
            <w:r w:rsidRPr="00033676">
              <w:rPr>
                <w:lang w:val="fr-CH"/>
              </w:rPr>
              <w:t xml:space="preserve"> Δ</w:t>
            </w:r>
            <w:r w:rsidRPr="00033676">
              <w:rPr>
                <w:i/>
                <w:iCs/>
                <w:lang w:val="fr-CH"/>
              </w:rPr>
              <w:t>f</w:t>
            </w:r>
            <w:r w:rsidRPr="00033676">
              <w:rPr>
                <w:lang w:val="fr-CH"/>
              </w:rPr>
              <w:t xml:space="preserve"> </w:t>
            </w:r>
            <w:r>
              <w:rPr>
                <w:lang w:val="fr-CH"/>
              </w:rPr>
              <w:t>est un décalage positif par rapport au canal CDMA valable supérieur dans la sous-bande ou un décalage négatif par rapport au canal CDMA valable inférieur dans la sous-bande</w:t>
            </w:r>
            <w:r w:rsidRPr="00033676">
              <w:rPr>
                <w:lang w:val="fr-CH"/>
              </w:rPr>
              <w:t xml:space="preserve">. </w:t>
            </w:r>
            <w:r>
              <w:rPr>
                <w:lang w:val="fr-CH"/>
              </w:rPr>
              <w:t>Les limites des rayonnements</w:t>
            </w:r>
            <w:r w:rsidRPr="00033676">
              <w:rPr>
                <w:lang w:val="fr-CH"/>
              </w:rPr>
              <w:t xml:space="preserve"> </w:t>
            </w:r>
            <w:r>
              <w:rPr>
                <w:lang w:val="fr-CH"/>
              </w:rPr>
              <w:t>pour les bandes </w:t>
            </w:r>
            <w:r w:rsidRPr="00033676">
              <w:rPr>
                <w:lang w:val="fr-CH"/>
              </w:rPr>
              <w:t xml:space="preserve">11 </w:t>
            </w:r>
            <w:r>
              <w:rPr>
                <w:lang w:val="fr-CH"/>
              </w:rPr>
              <w:t>et 12 </w:t>
            </w:r>
            <w:r w:rsidRPr="00033676">
              <w:rPr>
                <w:lang w:val="fr-CH"/>
              </w:rPr>
              <w:t>(</w:t>
            </w:r>
            <w:r>
              <w:rPr>
                <w:lang w:val="fr-CH"/>
              </w:rPr>
              <w:t xml:space="preserve">bandes </w:t>
            </w:r>
            <w:r w:rsidRPr="00033676">
              <w:rPr>
                <w:lang w:val="fr-CH"/>
              </w:rPr>
              <w:t xml:space="preserve">PAMR </w:t>
            </w:r>
            <w:r>
              <w:rPr>
                <w:lang w:val="fr-CH"/>
              </w:rPr>
              <w:t>en Europe</w:t>
            </w:r>
            <w:r w:rsidRPr="00033676">
              <w:rPr>
                <w:lang w:val="fr-CH"/>
              </w:rPr>
              <w:t xml:space="preserve">) </w:t>
            </w:r>
            <w:r>
              <w:rPr>
                <w:lang w:val="fr-CH"/>
              </w:rPr>
              <w:t xml:space="preserve">sont conçues pour permettre une </w:t>
            </w:r>
            <w:r w:rsidRPr="00033676">
              <w:rPr>
                <w:lang w:val="fr-CH"/>
              </w:rPr>
              <w:t xml:space="preserve">coexistence </w:t>
            </w:r>
            <w:r>
              <w:rPr>
                <w:lang w:val="fr-CH"/>
              </w:rPr>
              <w:t xml:space="preserve">avec les </w:t>
            </w:r>
            <w:r w:rsidRPr="00033676">
              <w:rPr>
                <w:lang w:val="fr-CH"/>
              </w:rPr>
              <w:t xml:space="preserve">services </w:t>
            </w:r>
            <w:r>
              <w:rPr>
                <w:lang w:val="fr-CH"/>
              </w:rPr>
              <w:t xml:space="preserve">existants en </w:t>
            </w:r>
            <w:r w:rsidRPr="00033676">
              <w:rPr>
                <w:lang w:val="fr-CH"/>
              </w:rPr>
              <w:t xml:space="preserve">Europe </w:t>
            </w:r>
            <w:r>
              <w:rPr>
                <w:lang w:val="fr-CH"/>
              </w:rPr>
              <w:t>et sont plus strictes que les limites de la catégorie B de l'UIT</w:t>
            </w:r>
            <w:r w:rsidRPr="00033676">
              <w:rPr>
                <w:lang w:val="fr-CH"/>
              </w:rPr>
              <w:t>.</w:t>
            </w:r>
          </w:p>
        </w:tc>
      </w:tr>
    </w:tbl>
    <w:p w:rsidR="00E5496F" w:rsidRDefault="00E5496F" w:rsidP="00E5496F">
      <w:pPr>
        <w:pStyle w:val="Tablefin"/>
      </w:pPr>
    </w:p>
    <w:p w:rsidR="00A31ADE" w:rsidRPr="0072385E" w:rsidRDefault="00A31ADE" w:rsidP="00E5496F">
      <w:pPr>
        <w:pStyle w:val="Heading1"/>
        <w:spacing w:before="0"/>
      </w:pPr>
      <w:r w:rsidRPr="0072385E">
        <w:t>3</w:t>
      </w:r>
      <w:r w:rsidRPr="0072385E">
        <w:tab/>
        <w:t>Rapport de fuite de puissance dans les canaux adjacents</w:t>
      </w:r>
    </w:p>
    <w:p w:rsidR="00A31ADE" w:rsidRPr="00033676" w:rsidRDefault="00A31ADE" w:rsidP="00A31ADE">
      <w:pPr>
        <w:jc w:val="both"/>
        <w:rPr>
          <w:lang w:val="fr-CH"/>
        </w:rPr>
      </w:pPr>
      <w:r>
        <w:rPr>
          <w:lang w:val="fr-CH"/>
        </w:rPr>
        <w:t xml:space="preserve">Pour calculer le rapport ACLR pour le système </w:t>
      </w:r>
      <w:r w:rsidRPr="00033676">
        <w:rPr>
          <w:lang w:val="fr-CH"/>
        </w:rPr>
        <w:t xml:space="preserve">cdma2000, </w:t>
      </w:r>
      <w:r>
        <w:rPr>
          <w:lang w:val="fr-CH"/>
        </w:rPr>
        <w:t>la puissance émise et la puissance reçue sont toutes deux mesurées à l'aide d'un filtre rectangulaire</w:t>
      </w:r>
      <w:r w:rsidRPr="00033676">
        <w:rPr>
          <w:lang w:val="fr-CH"/>
        </w:rPr>
        <w:t xml:space="preserve">. </w:t>
      </w:r>
      <w:r>
        <w:rPr>
          <w:lang w:val="fr-CH"/>
        </w:rPr>
        <w:t xml:space="preserve">Pour le système </w:t>
      </w:r>
      <w:r w:rsidRPr="00033676">
        <w:rPr>
          <w:lang w:val="fr-CH"/>
        </w:rPr>
        <w:t xml:space="preserve">cdma2000, </w:t>
      </w:r>
      <w:r>
        <w:rPr>
          <w:lang w:val="fr-CH"/>
        </w:rPr>
        <w:t xml:space="preserve">le décalage du premier canal </w:t>
      </w:r>
      <w:r w:rsidRPr="00033676">
        <w:rPr>
          <w:lang w:val="fr-CH"/>
        </w:rPr>
        <w:t xml:space="preserve">adjacent </w:t>
      </w:r>
      <w:r>
        <w:rPr>
          <w:lang w:val="fr-CH"/>
        </w:rPr>
        <w:t xml:space="preserve">est de </w:t>
      </w:r>
      <w:r w:rsidRPr="00033676">
        <w:rPr>
          <w:lang w:val="fr-CH"/>
        </w:rPr>
        <w:t>2</w:t>
      </w:r>
      <w:r>
        <w:rPr>
          <w:lang w:val="fr-CH"/>
        </w:rPr>
        <w:t>,</w:t>
      </w:r>
      <w:r w:rsidRPr="00033676">
        <w:rPr>
          <w:lang w:val="fr-CH"/>
        </w:rPr>
        <w:t xml:space="preserve">5 MHz </w:t>
      </w:r>
      <w:r>
        <w:rPr>
          <w:lang w:val="fr-CH"/>
        </w:rPr>
        <w:t xml:space="preserve">et le décalage du deuxième canal </w:t>
      </w:r>
      <w:r w:rsidRPr="00033676">
        <w:rPr>
          <w:lang w:val="fr-CH"/>
        </w:rPr>
        <w:t xml:space="preserve">adjacent </w:t>
      </w:r>
      <w:r>
        <w:rPr>
          <w:lang w:val="fr-CH"/>
        </w:rPr>
        <w:t xml:space="preserve">est de </w:t>
      </w:r>
      <w:r w:rsidRPr="00033676">
        <w:rPr>
          <w:lang w:val="fr-CH"/>
        </w:rPr>
        <w:t>3</w:t>
      </w:r>
      <w:r>
        <w:rPr>
          <w:lang w:val="fr-CH"/>
        </w:rPr>
        <w:t>,</w:t>
      </w:r>
      <w:r w:rsidRPr="00033676">
        <w:rPr>
          <w:lang w:val="fr-CH"/>
        </w:rPr>
        <w:t>75</w:t>
      </w:r>
      <w:r>
        <w:rPr>
          <w:lang w:val="fr-CH"/>
        </w:rPr>
        <w:t> </w:t>
      </w:r>
      <w:r w:rsidRPr="00033676">
        <w:rPr>
          <w:lang w:val="fr-CH"/>
        </w:rPr>
        <w:t xml:space="preserve">MHz </w:t>
      </w:r>
      <w:r>
        <w:rPr>
          <w:lang w:val="fr-CH"/>
        </w:rPr>
        <w:t xml:space="preserve">pour les </w:t>
      </w:r>
      <w:r w:rsidRPr="00033676">
        <w:rPr>
          <w:lang w:val="fr-CH"/>
        </w:rPr>
        <w:t>band</w:t>
      </w:r>
      <w:r>
        <w:rPr>
          <w:lang w:val="fr-CH"/>
        </w:rPr>
        <w:t xml:space="preserve">es des </w:t>
      </w:r>
      <w:r w:rsidRPr="00033676">
        <w:rPr>
          <w:lang w:val="fr-CH"/>
        </w:rPr>
        <w:t xml:space="preserve">1 900 MHz. </w:t>
      </w:r>
      <w:r>
        <w:rPr>
          <w:lang w:val="fr-CH"/>
        </w:rPr>
        <w:t xml:space="preserve">Pour la bande cellulaire des </w:t>
      </w:r>
      <w:r w:rsidRPr="00033676">
        <w:rPr>
          <w:lang w:val="fr-CH"/>
        </w:rPr>
        <w:t xml:space="preserve">800 </w:t>
      </w:r>
      <w:r>
        <w:rPr>
          <w:lang w:val="fr-CH"/>
        </w:rPr>
        <w:t>ou 450 </w:t>
      </w:r>
      <w:r w:rsidRPr="00033676">
        <w:rPr>
          <w:lang w:val="fr-CH"/>
        </w:rPr>
        <w:t xml:space="preserve">MHz, </w:t>
      </w:r>
      <w:r>
        <w:rPr>
          <w:lang w:val="fr-CH"/>
        </w:rPr>
        <w:t xml:space="preserve">le décalage du premier canal </w:t>
      </w:r>
      <w:r w:rsidRPr="00033676">
        <w:rPr>
          <w:lang w:val="fr-CH"/>
        </w:rPr>
        <w:t xml:space="preserve">adjacent </w:t>
      </w:r>
      <w:r>
        <w:rPr>
          <w:lang w:val="fr-CH"/>
        </w:rPr>
        <w:t xml:space="preserve">est de </w:t>
      </w:r>
      <w:r w:rsidRPr="00033676">
        <w:rPr>
          <w:lang w:val="fr-CH"/>
        </w:rPr>
        <w:t>1</w:t>
      </w:r>
      <w:r>
        <w:rPr>
          <w:lang w:val="fr-CH"/>
        </w:rPr>
        <w:t>,</w:t>
      </w:r>
      <w:r w:rsidRPr="00033676">
        <w:rPr>
          <w:lang w:val="fr-CH"/>
        </w:rPr>
        <w:t>5 MHz (1</w:t>
      </w:r>
      <w:r>
        <w:rPr>
          <w:lang w:val="fr-CH"/>
        </w:rPr>
        <w:t>,</w:t>
      </w:r>
      <w:r w:rsidRPr="00033676">
        <w:rPr>
          <w:lang w:val="fr-CH"/>
        </w:rPr>
        <w:t xml:space="preserve">515 MHz </w:t>
      </w:r>
      <w:r>
        <w:rPr>
          <w:lang w:val="fr-CH"/>
        </w:rPr>
        <w:t>pour la bande </w:t>
      </w:r>
      <w:r w:rsidRPr="00033676">
        <w:rPr>
          <w:lang w:val="fr-CH"/>
        </w:rPr>
        <w:t xml:space="preserve">3) </w:t>
      </w:r>
      <w:r>
        <w:rPr>
          <w:lang w:val="fr-CH"/>
        </w:rPr>
        <w:t xml:space="preserve">et le décalage du deuxième canal </w:t>
      </w:r>
      <w:r w:rsidRPr="00033676">
        <w:rPr>
          <w:lang w:val="fr-CH"/>
        </w:rPr>
        <w:t xml:space="preserve">adjacent </w:t>
      </w:r>
      <w:r>
        <w:rPr>
          <w:lang w:val="fr-CH"/>
        </w:rPr>
        <w:t xml:space="preserve">est de </w:t>
      </w:r>
      <w:r w:rsidRPr="00033676">
        <w:rPr>
          <w:lang w:val="fr-CH"/>
        </w:rPr>
        <w:t>2</w:t>
      </w:r>
      <w:r>
        <w:rPr>
          <w:lang w:val="fr-CH"/>
        </w:rPr>
        <w:t>,</w:t>
      </w:r>
      <w:r w:rsidRPr="00033676">
        <w:rPr>
          <w:lang w:val="fr-CH"/>
        </w:rPr>
        <w:t>73 MHz (2</w:t>
      </w:r>
      <w:r>
        <w:rPr>
          <w:lang w:val="fr-CH"/>
        </w:rPr>
        <w:t>,</w:t>
      </w:r>
      <w:r w:rsidRPr="00033676">
        <w:rPr>
          <w:lang w:val="fr-CH"/>
        </w:rPr>
        <w:t xml:space="preserve">745 MHz </w:t>
      </w:r>
      <w:r>
        <w:rPr>
          <w:lang w:val="fr-CH"/>
        </w:rPr>
        <w:t xml:space="preserve">pour la bande </w:t>
      </w:r>
      <w:r w:rsidRPr="00033676">
        <w:rPr>
          <w:lang w:val="fr-CH"/>
        </w:rPr>
        <w:t xml:space="preserve">3). </w:t>
      </w:r>
      <w:r>
        <w:rPr>
          <w:lang w:val="fr-CH"/>
        </w:rPr>
        <w:t xml:space="preserve">La largeur de bande du récepteur est de </w:t>
      </w:r>
      <w:r w:rsidRPr="00033676">
        <w:rPr>
          <w:lang w:val="fr-CH"/>
        </w:rPr>
        <w:t>1</w:t>
      </w:r>
      <w:r>
        <w:rPr>
          <w:lang w:val="fr-CH"/>
        </w:rPr>
        <w:t>,</w:t>
      </w:r>
      <w:r w:rsidRPr="00033676">
        <w:rPr>
          <w:lang w:val="fr-CH"/>
        </w:rPr>
        <w:t>23 MHz.</w:t>
      </w:r>
    </w:p>
    <w:p w:rsidR="00A31ADE" w:rsidRDefault="00A31ADE" w:rsidP="00A31ADE">
      <w:pPr>
        <w:jc w:val="both"/>
        <w:rPr>
          <w:lang w:val="fr-CH"/>
        </w:rPr>
      </w:pPr>
      <w:r>
        <w:rPr>
          <w:lang w:val="fr-CH"/>
        </w:rPr>
        <w:t xml:space="preserve">Les valeurs du rapport </w:t>
      </w:r>
      <w:r w:rsidRPr="00033676">
        <w:rPr>
          <w:lang w:val="fr-CH"/>
        </w:rPr>
        <w:t>ACLR calcul</w:t>
      </w:r>
      <w:r>
        <w:rPr>
          <w:lang w:val="fr-CH"/>
        </w:rPr>
        <w:t xml:space="preserve">ées à partir des gabarits sont indiquées dans le </w:t>
      </w:r>
      <w:r w:rsidRPr="00033676">
        <w:rPr>
          <w:lang w:val="fr-CH"/>
        </w:rPr>
        <w:t>Table</w:t>
      </w:r>
      <w:r>
        <w:rPr>
          <w:lang w:val="fr-CH"/>
        </w:rPr>
        <w:t>au</w:t>
      </w:r>
      <w:r w:rsidRPr="00033676">
        <w:rPr>
          <w:lang w:val="fr-CH"/>
        </w:rPr>
        <w:t xml:space="preserve"> 19 (</w:t>
      </w:r>
      <w:r>
        <w:rPr>
          <w:lang w:val="fr-CH"/>
        </w:rPr>
        <w:t xml:space="preserve">dans l'hypothèse d'une puissance d'émission de </w:t>
      </w:r>
      <w:r w:rsidRPr="00033676">
        <w:rPr>
          <w:lang w:val="fr-CH"/>
        </w:rPr>
        <w:t>23 dBm).</w:t>
      </w:r>
    </w:p>
    <w:p w:rsidR="00A31ADE" w:rsidRPr="0072385E" w:rsidRDefault="00A31ADE" w:rsidP="00A31ADE">
      <w:pPr>
        <w:pStyle w:val="Heading1"/>
      </w:pPr>
      <w:r w:rsidRPr="0072385E">
        <w:t>4</w:t>
      </w:r>
      <w:r w:rsidRPr="0072385E">
        <w:tab/>
        <w:t>Rayonnements non essentiels du récepteur (par conduction)</w:t>
      </w:r>
    </w:p>
    <w:p w:rsidR="00A31ADE" w:rsidRPr="00033676" w:rsidRDefault="00A31ADE" w:rsidP="00A31ADE">
      <w:pPr>
        <w:jc w:val="both"/>
        <w:rPr>
          <w:lang w:val="fr-CH"/>
        </w:rPr>
      </w:pPr>
      <w:r w:rsidRPr="00033676">
        <w:rPr>
          <w:lang w:val="fr-CH"/>
        </w:rPr>
        <w:t xml:space="preserve">Le niveau des rayonnements non essentiels (par conduction) en </w:t>
      </w:r>
      <w:r>
        <w:rPr>
          <w:lang w:val="fr-CH"/>
        </w:rPr>
        <w:t>l'absence</w:t>
      </w:r>
      <w:r w:rsidRPr="00033676">
        <w:rPr>
          <w:lang w:val="fr-CH"/>
        </w:rPr>
        <w:t xml:space="preserve"> d'émissions </w:t>
      </w:r>
      <w:r>
        <w:rPr>
          <w:lang w:val="fr-CH"/>
        </w:rPr>
        <w:t>pour</w:t>
      </w:r>
      <w:r w:rsidRPr="00033676">
        <w:rPr>
          <w:lang w:val="fr-CH"/>
        </w:rPr>
        <w:t xml:space="preserve"> une station mobile </w:t>
      </w:r>
      <w:r>
        <w:rPr>
          <w:lang w:val="fr-CH"/>
        </w:rPr>
        <w:t xml:space="preserve">doit </w:t>
      </w:r>
      <w:r w:rsidRPr="00033676">
        <w:rPr>
          <w:lang w:val="fr-CH"/>
        </w:rPr>
        <w:t xml:space="preserve">être inférieur aux limites spécifiées dans le Tableau </w:t>
      </w:r>
      <w:r>
        <w:rPr>
          <w:lang w:val="fr-CH"/>
        </w:rPr>
        <w:t>20</w:t>
      </w:r>
      <w:r w:rsidRPr="00033676">
        <w:rPr>
          <w:lang w:val="fr-CH"/>
        </w:rPr>
        <w:t>.</w:t>
      </w:r>
    </w:p>
    <w:p w:rsidR="00A31ADE" w:rsidRPr="0072385E" w:rsidRDefault="00A31ADE" w:rsidP="00A31ADE">
      <w:pPr>
        <w:pStyle w:val="TableNo"/>
      </w:pPr>
      <w:r w:rsidRPr="0072385E">
        <w:t>TABLEAU</w:t>
      </w:r>
      <w:r>
        <w:t xml:space="preserve"> </w:t>
      </w:r>
      <w:r w:rsidRPr="0072385E">
        <w:t xml:space="preserve"> 19</w:t>
      </w:r>
    </w:p>
    <w:p w:rsidR="00A31ADE" w:rsidRPr="00C97291" w:rsidRDefault="00A31ADE" w:rsidP="00A31ADE">
      <w:pPr>
        <w:pStyle w:val="Tabletitle"/>
      </w:pPr>
      <w:r w:rsidRPr="00C97291">
        <w:t>Limites du rapport ACLR pour les stations mobiles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97"/>
        <w:gridCol w:w="4386"/>
        <w:gridCol w:w="3856"/>
      </w:tblGrid>
      <w:tr w:rsidR="00A31ADE" w:rsidRPr="00033676" w:rsidTr="00BF43E2">
        <w:trPr>
          <w:jc w:val="center"/>
        </w:trPr>
        <w:tc>
          <w:tcPr>
            <w:tcW w:w="1397" w:type="dxa"/>
            <w:tcBorders>
              <w:bottom w:val="single" w:sz="4" w:space="0" w:color="auto"/>
            </w:tcBorders>
          </w:tcPr>
          <w:p w:rsidR="00A31ADE" w:rsidRPr="0072385E" w:rsidRDefault="00A31ADE" w:rsidP="00BF43E2">
            <w:pPr>
              <w:pStyle w:val="Tablehead"/>
            </w:pPr>
            <w:r w:rsidRPr="0072385E">
              <w:t>Bande</w:t>
            </w:r>
          </w:p>
        </w:tc>
        <w:tc>
          <w:tcPr>
            <w:tcW w:w="4386" w:type="dxa"/>
            <w:tcBorders>
              <w:bottom w:val="single" w:sz="4" w:space="0" w:color="auto"/>
            </w:tcBorders>
          </w:tcPr>
          <w:p w:rsidR="00A31ADE" w:rsidRPr="0072385E" w:rsidRDefault="00A31ADE" w:rsidP="00BF43E2">
            <w:pPr>
              <w:pStyle w:val="Tablehead"/>
            </w:pPr>
            <w:r w:rsidRPr="0072385E">
              <w:t>ACLR1</w:t>
            </w:r>
            <w:r w:rsidRPr="0072385E">
              <w:br/>
              <w:t>(dB)</w:t>
            </w:r>
          </w:p>
        </w:tc>
        <w:tc>
          <w:tcPr>
            <w:tcW w:w="3856" w:type="dxa"/>
            <w:tcBorders>
              <w:bottom w:val="single" w:sz="4" w:space="0" w:color="auto"/>
            </w:tcBorders>
          </w:tcPr>
          <w:p w:rsidR="00A31ADE" w:rsidRPr="0072385E" w:rsidRDefault="00A31ADE" w:rsidP="00BF43E2">
            <w:pPr>
              <w:pStyle w:val="Tablehead"/>
            </w:pPr>
            <w:r w:rsidRPr="0072385E">
              <w:t>ACLR2</w:t>
            </w:r>
            <w:r w:rsidRPr="0072385E">
              <w:br/>
              <w:t>(dB)</w:t>
            </w:r>
          </w:p>
        </w:tc>
      </w:tr>
      <w:tr w:rsidR="00A31ADE" w:rsidRPr="00033676" w:rsidTr="00BF43E2">
        <w:trPr>
          <w:jc w:val="center"/>
        </w:trPr>
        <w:tc>
          <w:tcPr>
            <w:tcW w:w="1397" w:type="dxa"/>
            <w:tcBorders>
              <w:top w:val="single" w:sz="4" w:space="0" w:color="auto"/>
            </w:tcBorders>
            <w:vAlign w:val="center"/>
          </w:tcPr>
          <w:p w:rsidR="00A31ADE" w:rsidRPr="0072385E" w:rsidRDefault="00A31ADE" w:rsidP="00BF43E2">
            <w:pPr>
              <w:pStyle w:val="Tabletext"/>
              <w:jc w:val="center"/>
            </w:pPr>
            <w:r w:rsidRPr="0072385E">
              <w:t>0</w:t>
            </w:r>
          </w:p>
        </w:tc>
        <w:tc>
          <w:tcPr>
            <w:tcW w:w="4386" w:type="dxa"/>
            <w:tcBorders>
              <w:top w:val="single" w:sz="4" w:space="0" w:color="auto"/>
            </w:tcBorders>
            <w:vAlign w:val="center"/>
          </w:tcPr>
          <w:p w:rsidR="00A31ADE" w:rsidRPr="0072385E" w:rsidRDefault="00A31ADE" w:rsidP="00BF43E2">
            <w:pPr>
              <w:pStyle w:val="Tabletext"/>
              <w:jc w:val="center"/>
            </w:pPr>
            <w:r w:rsidRPr="0072385E">
              <w:t>26,34</w:t>
            </w:r>
          </w:p>
        </w:tc>
        <w:tc>
          <w:tcPr>
            <w:tcW w:w="3856" w:type="dxa"/>
            <w:tcBorders>
              <w:top w:val="single" w:sz="4" w:space="0" w:color="auto"/>
            </w:tcBorders>
            <w:vAlign w:val="center"/>
          </w:tcPr>
          <w:p w:rsidR="00A31ADE" w:rsidRPr="0072385E" w:rsidRDefault="00A31ADE" w:rsidP="00BF43E2">
            <w:pPr>
              <w:pStyle w:val="Tabletext"/>
              <w:jc w:val="center"/>
            </w:pPr>
            <w:r w:rsidRPr="0072385E">
              <w:t>37,87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1</w:t>
            </w:r>
          </w:p>
        </w:tc>
        <w:tc>
          <w:tcPr>
            <w:tcW w:w="4386" w:type="dxa"/>
            <w:vAlign w:val="center"/>
          </w:tcPr>
          <w:p w:rsidR="00A31ADE" w:rsidRPr="0072385E" w:rsidRDefault="00A31ADE" w:rsidP="00BF43E2">
            <w:pPr>
              <w:pStyle w:val="Tabletext"/>
              <w:jc w:val="center"/>
            </w:pPr>
            <w:r w:rsidRPr="0072385E">
              <w:t>32,38</w:t>
            </w:r>
          </w:p>
        </w:tc>
        <w:tc>
          <w:tcPr>
            <w:tcW w:w="3856" w:type="dxa"/>
            <w:vAlign w:val="center"/>
          </w:tcPr>
          <w:p w:rsidR="00A31ADE" w:rsidRPr="0072385E" w:rsidRDefault="00A31ADE" w:rsidP="00BF43E2">
            <w:pPr>
              <w:pStyle w:val="Tabletext"/>
              <w:jc w:val="center"/>
            </w:pPr>
            <w:r w:rsidRPr="0072385E">
              <w:t>35,37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2</w:t>
            </w:r>
          </w:p>
        </w:tc>
        <w:tc>
          <w:tcPr>
            <w:tcW w:w="4386" w:type="dxa"/>
            <w:vAlign w:val="center"/>
          </w:tcPr>
          <w:p w:rsidR="00A31ADE" w:rsidRPr="0072385E" w:rsidRDefault="00A31ADE" w:rsidP="00BF43E2">
            <w:pPr>
              <w:pStyle w:val="Tabletext"/>
              <w:jc w:val="center"/>
            </w:pPr>
            <w:r w:rsidRPr="0072385E">
              <w:t>26,34</w:t>
            </w:r>
          </w:p>
        </w:tc>
        <w:tc>
          <w:tcPr>
            <w:tcW w:w="3856" w:type="dxa"/>
            <w:vAlign w:val="center"/>
          </w:tcPr>
          <w:p w:rsidR="00A31ADE" w:rsidRPr="0072385E" w:rsidRDefault="00A31ADE" w:rsidP="00BF43E2">
            <w:pPr>
              <w:pStyle w:val="Tabletext"/>
              <w:jc w:val="center"/>
            </w:pPr>
            <w:r w:rsidRPr="0072385E">
              <w:t>37,87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3</w:t>
            </w:r>
          </w:p>
        </w:tc>
        <w:tc>
          <w:tcPr>
            <w:tcW w:w="4386" w:type="dxa"/>
            <w:vAlign w:val="center"/>
          </w:tcPr>
          <w:p w:rsidR="00A31ADE" w:rsidRPr="0072385E" w:rsidRDefault="00A31ADE" w:rsidP="00BF43E2">
            <w:pPr>
              <w:pStyle w:val="Tabletext"/>
              <w:jc w:val="center"/>
            </w:pPr>
            <w:r w:rsidRPr="0072385E">
              <w:t>26,09</w:t>
            </w:r>
          </w:p>
        </w:tc>
        <w:tc>
          <w:tcPr>
            <w:tcW w:w="3856" w:type="dxa"/>
            <w:vAlign w:val="center"/>
          </w:tcPr>
          <w:p w:rsidR="00A31ADE" w:rsidRPr="0072385E" w:rsidRDefault="00A31ADE" w:rsidP="00BF43E2">
            <w:pPr>
              <w:pStyle w:val="Tabletext"/>
              <w:jc w:val="center"/>
            </w:pPr>
            <w:r w:rsidRPr="0072385E">
              <w:t>28,10</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4</w:t>
            </w:r>
          </w:p>
        </w:tc>
        <w:tc>
          <w:tcPr>
            <w:tcW w:w="4386" w:type="dxa"/>
            <w:vAlign w:val="center"/>
          </w:tcPr>
          <w:p w:rsidR="00A31ADE" w:rsidRPr="0072385E" w:rsidRDefault="00A31ADE" w:rsidP="00BF43E2">
            <w:pPr>
              <w:pStyle w:val="Tabletext"/>
              <w:jc w:val="center"/>
            </w:pPr>
            <w:r w:rsidRPr="0072385E">
              <w:t>32,38</w:t>
            </w:r>
          </w:p>
        </w:tc>
        <w:tc>
          <w:tcPr>
            <w:tcW w:w="3856" w:type="dxa"/>
            <w:vAlign w:val="center"/>
          </w:tcPr>
          <w:p w:rsidR="00A31ADE" w:rsidRPr="0072385E" w:rsidRDefault="00A31ADE" w:rsidP="00BF43E2">
            <w:pPr>
              <w:pStyle w:val="Tabletext"/>
              <w:jc w:val="center"/>
            </w:pPr>
            <w:r w:rsidRPr="0072385E">
              <w:t>35,37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5</w:t>
            </w:r>
          </w:p>
        </w:tc>
        <w:tc>
          <w:tcPr>
            <w:tcW w:w="4386" w:type="dxa"/>
            <w:vAlign w:val="center"/>
          </w:tcPr>
          <w:p w:rsidR="00A31ADE" w:rsidRPr="0072385E" w:rsidRDefault="00A31ADE" w:rsidP="00BF43E2">
            <w:pPr>
              <w:pStyle w:val="Tabletext"/>
              <w:jc w:val="center"/>
            </w:pPr>
            <w:r w:rsidRPr="0072385E">
              <w:t>26,34</w:t>
            </w:r>
          </w:p>
        </w:tc>
        <w:tc>
          <w:tcPr>
            <w:tcW w:w="3856" w:type="dxa"/>
            <w:vAlign w:val="center"/>
          </w:tcPr>
          <w:p w:rsidR="00A31ADE" w:rsidRPr="0072385E" w:rsidRDefault="00A31ADE" w:rsidP="00BF43E2">
            <w:pPr>
              <w:pStyle w:val="Tabletext"/>
              <w:jc w:val="center"/>
            </w:pPr>
            <w:r w:rsidRPr="0072385E">
              <w:t>37,87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6</w:t>
            </w:r>
          </w:p>
        </w:tc>
        <w:tc>
          <w:tcPr>
            <w:tcW w:w="4386" w:type="dxa"/>
            <w:vAlign w:val="center"/>
          </w:tcPr>
          <w:p w:rsidR="00A31ADE" w:rsidRPr="0072385E" w:rsidRDefault="00A31ADE" w:rsidP="00BF43E2">
            <w:pPr>
              <w:pStyle w:val="Tabletext"/>
              <w:jc w:val="center"/>
            </w:pPr>
            <w:r w:rsidRPr="0072385E">
              <w:t>33,13</w:t>
            </w:r>
          </w:p>
        </w:tc>
        <w:tc>
          <w:tcPr>
            <w:tcW w:w="3856" w:type="dxa"/>
            <w:vAlign w:val="center"/>
          </w:tcPr>
          <w:p w:rsidR="00A31ADE" w:rsidRPr="0072385E" w:rsidRDefault="00A31ADE" w:rsidP="00BF43E2">
            <w:pPr>
              <w:pStyle w:val="Tabletext"/>
              <w:jc w:val="center"/>
            </w:pPr>
            <w:r w:rsidRPr="0072385E">
              <w:t>37,89</w:t>
            </w:r>
          </w:p>
        </w:tc>
      </w:tr>
      <w:tr w:rsidR="00A31ADE" w:rsidRPr="0072385E" w:rsidTr="00BF43E2">
        <w:trPr>
          <w:jc w:val="center"/>
        </w:trPr>
        <w:tc>
          <w:tcPr>
            <w:tcW w:w="1397" w:type="dxa"/>
            <w:tcBorders>
              <w:bottom w:val="nil"/>
            </w:tcBorders>
            <w:vAlign w:val="center"/>
          </w:tcPr>
          <w:p w:rsidR="00A31ADE" w:rsidRPr="0072385E" w:rsidRDefault="00A31ADE" w:rsidP="00BF43E2">
            <w:pPr>
              <w:pStyle w:val="Tabletext"/>
              <w:jc w:val="center"/>
            </w:pPr>
            <w:r w:rsidRPr="0072385E">
              <w:t>7</w:t>
            </w:r>
          </w:p>
        </w:tc>
        <w:tc>
          <w:tcPr>
            <w:tcW w:w="4386" w:type="dxa"/>
            <w:tcBorders>
              <w:bottom w:val="nil"/>
            </w:tcBorders>
            <w:vAlign w:val="center"/>
          </w:tcPr>
          <w:p w:rsidR="00A31ADE" w:rsidRPr="0072385E" w:rsidRDefault="00A31ADE" w:rsidP="00BF43E2">
            <w:pPr>
              <w:pStyle w:val="Tabletext"/>
              <w:jc w:val="center"/>
            </w:pPr>
            <w:r w:rsidRPr="0072385E">
              <w:t>26,34</w:t>
            </w:r>
          </w:p>
        </w:tc>
        <w:tc>
          <w:tcPr>
            <w:tcW w:w="3856" w:type="dxa"/>
            <w:tcBorders>
              <w:bottom w:val="nil"/>
            </w:tcBorders>
            <w:vAlign w:val="center"/>
          </w:tcPr>
          <w:p w:rsidR="00A31ADE" w:rsidRPr="0072385E" w:rsidRDefault="00A31ADE" w:rsidP="00BF43E2">
            <w:pPr>
              <w:pStyle w:val="Tabletext"/>
              <w:jc w:val="center"/>
            </w:pPr>
            <w:r w:rsidRPr="0072385E">
              <w:t>35,29</w:t>
            </w:r>
          </w:p>
        </w:tc>
      </w:tr>
      <w:tr w:rsidR="00A31ADE" w:rsidRPr="0072385E" w:rsidTr="00BF43E2">
        <w:trPr>
          <w:jc w:val="center"/>
        </w:trPr>
        <w:tc>
          <w:tcPr>
            <w:tcW w:w="1397" w:type="dxa"/>
            <w:tcBorders>
              <w:bottom w:val="nil"/>
            </w:tcBorders>
            <w:vAlign w:val="center"/>
          </w:tcPr>
          <w:p w:rsidR="00A31ADE" w:rsidRPr="0072385E" w:rsidRDefault="00A31ADE" w:rsidP="00BF43E2">
            <w:pPr>
              <w:pStyle w:val="Tabletext"/>
              <w:jc w:val="center"/>
            </w:pPr>
            <w:r w:rsidRPr="0072385E">
              <w:t>8</w:t>
            </w:r>
          </w:p>
        </w:tc>
        <w:tc>
          <w:tcPr>
            <w:tcW w:w="4386" w:type="dxa"/>
            <w:tcBorders>
              <w:bottom w:val="nil"/>
            </w:tcBorders>
            <w:vAlign w:val="center"/>
          </w:tcPr>
          <w:p w:rsidR="00A31ADE" w:rsidRPr="0072385E" w:rsidRDefault="00A31ADE" w:rsidP="00BF43E2">
            <w:pPr>
              <w:pStyle w:val="Tabletext"/>
              <w:jc w:val="center"/>
            </w:pPr>
            <w:r w:rsidRPr="0072385E">
              <w:t>33,13</w:t>
            </w:r>
          </w:p>
        </w:tc>
        <w:tc>
          <w:tcPr>
            <w:tcW w:w="3856" w:type="dxa"/>
            <w:tcBorders>
              <w:bottom w:val="nil"/>
            </w:tcBorders>
            <w:vAlign w:val="center"/>
          </w:tcPr>
          <w:p w:rsidR="00A31ADE" w:rsidRPr="0072385E" w:rsidRDefault="00A31ADE" w:rsidP="00BF43E2">
            <w:pPr>
              <w:pStyle w:val="Tabletext"/>
              <w:jc w:val="center"/>
            </w:pPr>
            <w:r w:rsidRPr="0072385E">
              <w:t>37,89</w:t>
            </w:r>
          </w:p>
        </w:tc>
      </w:tr>
      <w:tr w:rsidR="00A31ADE" w:rsidRPr="0072385E" w:rsidTr="00BF43E2">
        <w:trPr>
          <w:jc w:val="center"/>
        </w:trPr>
        <w:tc>
          <w:tcPr>
            <w:tcW w:w="1397" w:type="dxa"/>
            <w:tcBorders>
              <w:bottom w:val="nil"/>
            </w:tcBorders>
            <w:vAlign w:val="center"/>
          </w:tcPr>
          <w:p w:rsidR="00A31ADE" w:rsidRPr="0072385E" w:rsidRDefault="00A31ADE" w:rsidP="00BF43E2">
            <w:pPr>
              <w:pStyle w:val="Tabletext"/>
              <w:jc w:val="center"/>
            </w:pPr>
            <w:r w:rsidRPr="0072385E">
              <w:t>9</w:t>
            </w:r>
          </w:p>
        </w:tc>
        <w:tc>
          <w:tcPr>
            <w:tcW w:w="4386" w:type="dxa"/>
            <w:tcBorders>
              <w:bottom w:val="nil"/>
            </w:tcBorders>
            <w:vAlign w:val="center"/>
          </w:tcPr>
          <w:p w:rsidR="00A31ADE" w:rsidRPr="0072385E" w:rsidRDefault="00A31ADE" w:rsidP="00BF43E2">
            <w:pPr>
              <w:pStyle w:val="Tabletext"/>
              <w:jc w:val="center"/>
            </w:pPr>
            <w:r w:rsidRPr="0072385E">
              <w:t>26,34</w:t>
            </w:r>
          </w:p>
        </w:tc>
        <w:tc>
          <w:tcPr>
            <w:tcW w:w="3856" w:type="dxa"/>
            <w:tcBorders>
              <w:bottom w:val="nil"/>
            </w:tcBorders>
            <w:vAlign w:val="center"/>
          </w:tcPr>
          <w:p w:rsidR="00A31ADE" w:rsidRPr="0072385E" w:rsidRDefault="00A31ADE" w:rsidP="00BF43E2">
            <w:pPr>
              <w:pStyle w:val="Tabletext"/>
              <w:jc w:val="center"/>
            </w:pPr>
            <w:r w:rsidRPr="0072385E">
              <w:t>37,87</w:t>
            </w:r>
          </w:p>
        </w:tc>
      </w:tr>
      <w:tr w:rsidR="00A31ADE" w:rsidRPr="00033676" w:rsidTr="00BF43E2">
        <w:trPr>
          <w:jc w:val="center"/>
        </w:trPr>
        <w:tc>
          <w:tcPr>
            <w:tcW w:w="1397" w:type="dxa"/>
            <w:vAlign w:val="center"/>
          </w:tcPr>
          <w:p w:rsidR="00A31ADE" w:rsidRPr="0072385E" w:rsidRDefault="00A31ADE" w:rsidP="00BF43E2">
            <w:pPr>
              <w:pStyle w:val="Tabletext"/>
              <w:jc w:val="center"/>
            </w:pPr>
            <w:r w:rsidRPr="0072385E">
              <w:t>10</w:t>
            </w:r>
          </w:p>
        </w:tc>
        <w:tc>
          <w:tcPr>
            <w:tcW w:w="4386" w:type="dxa"/>
            <w:vAlign w:val="center"/>
          </w:tcPr>
          <w:p w:rsidR="00A31ADE" w:rsidRPr="0072385E" w:rsidRDefault="00A31ADE" w:rsidP="00BF43E2">
            <w:pPr>
              <w:pStyle w:val="Tabletext"/>
              <w:jc w:val="center"/>
            </w:pPr>
            <w:r w:rsidRPr="0072385E">
              <w:t>20,96</w:t>
            </w:r>
          </w:p>
        </w:tc>
        <w:tc>
          <w:tcPr>
            <w:tcW w:w="3856" w:type="dxa"/>
            <w:vAlign w:val="center"/>
          </w:tcPr>
          <w:p w:rsidR="00A31ADE" w:rsidRPr="0072385E" w:rsidRDefault="00A31ADE" w:rsidP="00BF43E2">
            <w:pPr>
              <w:pStyle w:val="Tabletext"/>
              <w:jc w:val="center"/>
            </w:pPr>
            <w:r w:rsidRPr="0072385E">
              <w:t>19,87</w:t>
            </w:r>
          </w:p>
        </w:tc>
      </w:tr>
      <w:tr w:rsidR="00A31ADE" w:rsidRPr="00033676" w:rsidTr="00BF43E2">
        <w:trPr>
          <w:jc w:val="center"/>
        </w:trPr>
        <w:tc>
          <w:tcPr>
            <w:tcW w:w="1397" w:type="dxa"/>
          </w:tcPr>
          <w:p w:rsidR="00A31ADE" w:rsidRPr="0072385E" w:rsidRDefault="00A31ADE" w:rsidP="00BF43E2">
            <w:pPr>
              <w:pStyle w:val="Tabletext"/>
              <w:jc w:val="center"/>
            </w:pPr>
            <w:r w:rsidRPr="0072385E">
              <w:t>11</w:t>
            </w:r>
          </w:p>
        </w:tc>
        <w:tc>
          <w:tcPr>
            <w:tcW w:w="4386" w:type="dxa"/>
            <w:vAlign w:val="center"/>
          </w:tcPr>
          <w:p w:rsidR="00A31ADE" w:rsidRPr="0072385E" w:rsidRDefault="00A31ADE" w:rsidP="00BF43E2">
            <w:pPr>
              <w:pStyle w:val="Tabletext"/>
              <w:jc w:val="center"/>
            </w:pPr>
            <w:r w:rsidRPr="0072385E">
              <w:t>26,34 (HRPD)</w:t>
            </w:r>
            <w:r w:rsidRPr="0072385E">
              <w:br/>
              <w:t>39,31 (cdma2000 1x)</w:t>
            </w:r>
            <w:r w:rsidRPr="0072385E">
              <w:br/>
              <w:t>39,41 (HRPD: sous-bandes 4 et 5 uniquement)</w:t>
            </w:r>
          </w:p>
        </w:tc>
        <w:tc>
          <w:tcPr>
            <w:tcW w:w="3856" w:type="dxa"/>
            <w:vAlign w:val="center"/>
          </w:tcPr>
          <w:p w:rsidR="00A31ADE" w:rsidRPr="0072385E" w:rsidRDefault="00A31ADE" w:rsidP="00BF43E2">
            <w:pPr>
              <w:pStyle w:val="Tabletext"/>
              <w:jc w:val="center"/>
            </w:pPr>
            <w:r w:rsidRPr="0072385E">
              <w:t>37,87 (HRPD)</w:t>
            </w:r>
            <w:r w:rsidRPr="0072385E">
              <w:br/>
              <w:t>55,67 (cdma2000 1x; HRPD:</w:t>
            </w:r>
            <w:r w:rsidRPr="0072385E">
              <w:br/>
              <w:t>sous-bandes 4 et 5 uniquement)</w:t>
            </w:r>
          </w:p>
        </w:tc>
      </w:tr>
      <w:tr w:rsidR="00A31ADE" w:rsidRPr="00033676" w:rsidTr="00BF43E2">
        <w:trPr>
          <w:jc w:val="center"/>
        </w:trPr>
        <w:tc>
          <w:tcPr>
            <w:tcW w:w="1397" w:type="dxa"/>
          </w:tcPr>
          <w:p w:rsidR="00A31ADE" w:rsidRPr="0072385E" w:rsidRDefault="00A31ADE" w:rsidP="00BF43E2">
            <w:pPr>
              <w:pStyle w:val="Tabletext"/>
              <w:jc w:val="center"/>
            </w:pPr>
            <w:r w:rsidRPr="0072385E">
              <w:t>12</w:t>
            </w:r>
          </w:p>
        </w:tc>
        <w:tc>
          <w:tcPr>
            <w:tcW w:w="4386" w:type="dxa"/>
            <w:vAlign w:val="center"/>
          </w:tcPr>
          <w:p w:rsidR="00A31ADE" w:rsidRPr="0072385E" w:rsidRDefault="00A31ADE" w:rsidP="00BF43E2">
            <w:pPr>
              <w:pStyle w:val="Tabletext"/>
              <w:jc w:val="center"/>
            </w:pPr>
            <w:r w:rsidRPr="0072385E">
              <w:t>26,34 (HRPD)</w:t>
            </w:r>
            <w:r w:rsidRPr="0072385E">
              <w:br/>
              <w:t>39,31 (cdma20001x)</w:t>
            </w:r>
            <w:r w:rsidRPr="0072385E">
              <w:br/>
              <w:t>39,41 (HRPD: sous-bande 1 )</w:t>
            </w:r>
          </w:p>
        </w:tc>
        <w:tc>
          <w:tcPr>
            <w:tcW w:w="3856" w:type="dxa"/>
            <w:vAlign w:val="center"/>
          </w:tcPr>
          <w:p w:rsidR="00A31ADE" w:rsidRPr="0072385E" w:rsidRDefault="00A31ADE" w:rsidP="00BF43E2">
            <w:pPr>
              <w:pStyle w:val="Tabletext"/>
              <w:jc w:val="center"/>
            </w:pPr>
            <w:r w:rsidRPr="0072385E">
              <w:t>37,87 (HRPD)</w:t>
            </w:r>
            <w:r w:rsidRPr="0072385E">
              <w:br/>
              <w:t>55,67 (cdma2000 1x; HRPD:</w:t>
            </w:r>
            <w:r w:rsidRPr="0072385E">
              <w:br/>
              <w:t>sous-bande 1 uniquement)</w:t>
            </w:r>
          </w:p>
        </w:tc>
      </w:tr>
    </w:tbl>
    <w:p w:rsidR="00072876" w:rsidRPr="00072876" w:rsidRDefault="00072876" w:rsidP="00072876">
      <w:pPr>
        <w:pStyle w:val="TableNo"/>
      </w:pPr>
      <w:r w:rsidRPr="0072385E">
        <w:lastRenderedPageBreak/>
        <w:t>TABLEAU</w:t>
      </w:r>
      <w:r>
        <w:t xml:space="preserve"> </w:t>
      </w:r>
      <w:r w:rsidRPr="0072385E">
        <w:t xml:space="preserve"> 19</w:t>
      </w:r>
      <w:r>
        <w:t xml:space="preserve"> (</w:t>
      </w:r>
      <w:r>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397"/>
        <w:gridCol w:w="4386"/>
        <w:gridCol w:w="3856"/>
      </w:tblGrid>
      <w:tr w:rsidR="00072876" w:rsidRPr="00033676" w:rsidTr="00072876">
        <w:trPr>
          <w:jc w:val="center"/>
        </w:trPr>
        <w:tc>
          <w:tcPr>
            <w:tcW w:w="1397" w:type="dxa"/>
            <w:tcBorders>
              <w:bottom w:val="single" w:sz="4" w:space="0" w:color="auto"/>
            </w:tcBorders>
          </w:tcPr>
          <w:p w:rsidR="00072876" w:rsidRPr="0072385E" w:rsidRDefault="00072876" w:rsidP="00072876">
            <w:pPr>
              <w:pStyle w:val="Tablehead"/>
            </w:pPr>
            <w:r w:rsidRPr="0072385E">
              <w:t>Bande</w:t>
            </w:r>
          </w:p>
        </w:tc>
        <w:tc>
          <w:tcPr>
            <w:tcW w:w="4386" w:type="dxa"/>
            <w:tcBorders>
              <w:bottom w:val="single" w:sz="4" w:space="0" w:color="auto"/>
            </w:tcBorders>
          </w:tcPr>
          <w:p w:rsidR="00072876" w:rsidRPr="0072385E" w:rsidRDefault="00072876" w:rsidP="00072876">
            <w:pPr>
              <w:pStyle w:val="Tablehead"/>
            </w:pPr>
            <w:r w:rsidRPr="0072385E">
              <w:t>ACLR1</w:t>
            </w:r>
            <w:r w:rsidRPr="0072385E">
              <w:br/>
              <w:t>(dB)</w:t>
            </w:r>
          </w:p>
        </w:tc>
        <w:tc>
          <w:tcPr>
            <w:tcW w:w="3856" w:type="dxa"/>
            <w:tcBorders>
              <w:bottom w:val="single" w:sz="4" w:space="0" w:color="auto"/>
            </w:tcBorders>
          </w:tcPr>
          <w:p w:rsidR="00072876" w:rsidRPr="0072385E" w:rsidRDefault="00072876" w:rsidP="00072876">
            <w:pPr>
              <w:pStyle w:val="Tablehead"/>
            </w:pPr>
            <w:r w:rsidRPr="0072385E">
              <w:t>ACLR2</w:t>
            </w:r>
            <w:r w:rsidRPr="0072385E">
              <w:br/>
              <w:t>(dB)</w:t>
            </w:r>
          </w:p>
        </w:tc>
      </w:tr>
      <w:tr w:rsidR="00A31ADE" w:rsidRPr="00033676" w:rsidTr="00BF43E2">
        <w:trPr>
          <w:jc w:val="center"/>
        </w:trPr>
        <w:tc>
          <w:tcPr>
            <w:tcW w:w="1397" w:type="dxa"/>
            <w:vAlign w:val="center"/>
          </w:tcPr>
          <w:p w:rsidR="00A31ADE" w:rsidRPr="0072385E" w:rsidRDefault="00A31ADE" w:rsidP="00E5496F">
            <w:pPr>
              <w:pStyle w:val="Tabletext"/>
              <w:keepNext/>
              <w:keepLines/>
              <w:jc w:val="center"/>
            </w:pPr>
            <w:r w:rsidRPr="0072385E">
              <w:t>13</w:t>
            </w:r>
          </w:p>
        </w:tc>
        <w:tc>
          <w:tcPr>
            <w:tcW w:w="4386" w:type="dxa"/>
            <w:vAlign w:val="center"/>
          </w:tcPr>
          <w:p w:rsidR="00A31ADE" w:rsidRPr="0072385E" w:rsidRDefault="00A31ADE" w:rsidP="00E5496F">
            <w:pPr>
              <w:pStyle w:val="Tabletext"/>
              <w:keepNext/>
              <w:keepLines/>
              <w:jc w:val="center"/>
            </w:pPr>
            <w:r w:rsidRPr="0072385E">
              <w:t>33,13</w:t>
            </w:r>
          </w:p>
        </w:tc>
        <w:tc>
          <w:tcPr>
            <w:tcW w:w="3856" w:type="dxa"/>
            <w:vAlign w:val="center"/>
          </w:tcPr>
          <w:p w:rsidR="00A31ADE" w:rsidRPr="0072385E" w:rsidRDefault="00A31ADE" w:rsidP="00E5496F">
            <w:pPr>
              <w:pStyle w:val="Tabletext"/>
              <w:keepNext/>
              <w:keepLines/>
              <w:jc w:val="center"/>
            </w:pPr>
            <w:r w:rsidRPr="0072385E">
              <w:t>37,89</w:t>
            </w:r>
          </w:p>
        </w:tc>
      </w:tr>
      <w:tr w:rsidR="00A31ADE" w:rsidRPr="00033676" w:rsidTr="00BF43E2">
        <w:trPr>
          <w:jc w:val="center"/>
        </w:trPr>
        <w:tc>
          <w:tcPr>
            <w:tcW w:w="1397" w:type="dxa"/>
            <w:vAlign w:val="center"/>
          </w:tcPr>
          <w:p w:rsidR="00A31ADE" w:rsidRPr="0072385E" w:rsidRDefault="00A31ADE" w:rsidP="00E5496F">
            <w:pPr>
              <w:pStyle w:val="Tabletext"/>
              <w:keepNext/>
              <w:keepLines/>
              <w:jc w:val="center"/>
            </w:pPr>
            <w:r w:rsidRPr="0072385E">
              <w:t>14</w:t>
            </w:r>
          </w:p>
        </w:tc>
        <w:tc>
          <w:tcPr>
            <w:tcW w:w="4386" w:type="dxa"/>
            <w:vAlign w:val="center"/>
          </w:tcPr>
          <w:p w:rsidR="00A31ADE" w:rsidRPr="0072385E" w:rsidRDefault="00A31ADE" w:rsidP="00E5496F">
            <w:pPr>
              <w:pStyle w:val="Tabletext"/>
              <w:keepNext/>
              <w:keepLines/>
              <w:jc w:val="center"/>
            </w:pPr>
            <w:r w:rsidRPr="0072385E">
              <w:t>32,38</w:t>
            </w:r>
          </w:p>
        </w:tc>
        <w:tc>
          <w:tcPr>
            <w:tcW w:w="3856" w:type="dxa"/>
            <w:vAlign w:val="center"/>
          </w:tcPr>
          <w:p w:rsidR="00A31ADE" w:rsidRPr="0072385E" w:rsidRDefault="00A31ADE" w:rsidP="00E5496F">
            <w:pPr>
              <w:pStyle w:val="Tabletext"/>
              <w:keepNext/>
              <w:keepLines/>
              <w:jc w:val="center"/>
            </w:pPr>
            <w:r w:rsidRPr="0072385E">
              <w:t>35,37</w:t>
            </w:r>
          </w:p>
        </w:tc>
      </w:tr>
      <w:tr w:rsidR="00A31ADE" w:rsidRPr="00033676" w:rsidTr="00BF43E2">
        <w:trPr>
          <w:jc w:val="center"/>
        </w:trPr>
        <w:tc>
          <w:tcPr>
            <w:tcW w:w="1397" w:type="dxa"/>
            <w:tcBorders>
              <w:bottom w:val="single" w:sz="4" w:space="0" w:color="auto"/>
            </w:tcBorders>
            <w:vAlign w:val="center"/>
          </w:tcPr>
          <w:p w:rsidR="00A31ADE" w:rsidRPr="0072385E" w:rsidRDefault="00A31ADE" w:rsidP="00E5496F">
            <w:pPr>
              <w:pStyle w:val="Tabletext"/>
              <w:keepNext/>
              <w:keepLines/>
              <w:jc w:val="center"/>
            </w:pPr>
            <w:r w:rsidRPr="0072385E">
              <w:t>15</w:t>
            </w:r>
          </w:p>
        </w:tc>
        <w:tc>
          <w:tcPr>
            <w:tcW w:w="4386" w:type="dxa"/>
            <w:tcBorders>
              <w:bottom w:val="single" w:sz="4" w:space="0" w:color="auto"/>
            </w:tcBorders>
            <w:vAlign w:val="center"/>
          </w:tcPr>
          <w:p w:rsidR="00A31ADE" w:rsidRPr="0072385E" w:rsidRDefault="00A31ADE" w:rsidP="00E5496F">
            <w:pPr>
              <w:pStyle w:val="Tabletext"/>
              <w:keepNext/>
              <w:keepLines/>
              <w:jc w:val="center"/>
            </w:pPr>
            <w:r w:rsidRPr="0072385E">
              <w:t>32,38</w:t>
            </w:r>
          </w:p>
        </w:tc>
        <w:tc>
          <w:tcPr>
            <w:tcW w:w="3856" w:type="dxa"/>
            <w:tcBorders>
              <w:bottom w:val="single" w:sz="4" w:space="0" w:color="auto"/>
            </w:tcBorders>
            <w:vAlign w:val="center"/>
          </w:tcPr>
          <w:p w:rsidR="00A31ADE" w:rsidRPr="0072385E" w:rsidRDefault="00A31ADE" w:rsidP="00E5496F">
            <w:pPr>
              <w:pStyle w:val="Tabletext"/>
              <w:keepNext/>
              <w:keepLines/>
              <w:jc w:val="center"/>
            </w:pPr>
            <w:r w:rsidRPr="0072385E">
              <w:t>35,37</w:t>
            </w:r>
          </w:p>
        </w:tc>
      </w:tr>
      <w:tr w:rsidR="00A31ADE" w:rsidRPr="00033676" w:rsidTr="00BF43E2">
        <w:trPr>
          <w:jc w:val="center"/>
        </w:trPr>
        <w:tc>
          <w:tcPr>
            <w:tcW w:w="9639" w:type="dxa"/>
            <w:gridSpan w:val="3"/>
            <w:tcBorders>
              <w:top w:val="single" w:sz="4" w:space="0" w:color="auto"/>
              <w:left w:val="nil"/>
              <w:bottom w:val="nil"/>
              <w:right w:val="nil"/>
            </w:tcBorders>
            <w:vAlign w:val="center"/>
          </w:tcPr>
          <w:p w:rsidR="00A31ADE" w:rsidRPr="00033676" w:rsidRDefault="00A31ADE" w:rsidP="00E5496F">
            <w:pPr>
              <w:pStyle w:val="Tabletext"/>
              <w:keepNext/>
              <w:keepLines/>
              <w:rPr>
                <w:lang w:val="fr-CH"/>
              </w:rPr>
            </w:pPr>
            <w:r w:rsidRPr="000F1A12">
              <w:rPr>
                <w:lang w:val="fr-CH"/>
              </w:rPr>
              <w:t>Pour le système cdma2000, le décalage du pr</w:t>
            </w:r>
            <w:r>
              <w:rPr>
                <w:lang w:val="fr-CH"/>
              </w:rPr>
              <w:t>emier canal adjacent est de 2,5 </w:t>
            </w:r>
            <w:r w:rsidRPr="000F1A12">
              <w:rPr>
                <w:lang w:val="fr-CH"/>
              </w:rPr>
              <w:t xml:space="preserve">MHz </w:t>
            </w:r>
            <w:r>
              <w:rPr>
                <w:lang w:val="fr-CH"/>
              </w:rPr>
              <w:t xml:space="preserve">(ACLR1) </w:t>
            </w:r>
            <w:r w:rsidRPr="000F1A12">
              <w:rPr>
                <w:lang w:val="fr-CH"/>
              </w:rPr>
              <w:t>et le décalage du deux</w:t>
            </w:r>
            <w:r>
              <w:rPr>
                <w:lang w:val="fr-CH"/>
              </w:rPr>
              <w:t>ième canal adjacent est de 3,75 </w:t>
            </w:r>
            <w:r w:rsidRPr="000F1A12">
              <w:rPr>
                <w:lang w:val="fr-CH"/>
              </w:rPr>
              <w:t xml:space="preserve">MHz pour les bandes </w:t>
            </w:r>
            <w:r>
              <w:rPr>
                <w:lang w:val="fr-CH"/>
              </w:rPr>
              <w:t>des 1 900 </w:t>
            </w:r>
            <w:r w:rsidRPr="000F1A12">
              <w:rPr>
                <w:lang w:val="fr-CH"/>
              </w:rPr>
              <w:t>MHz</w:t>
            </w:r>
            <w:r>
              <w:rPr>
                <w:lang w:val="fr-CH"/>
              </w:rPr>
              <w:t xml:space="preserve"> (ACLR2)</w:t>
            </w:r>
            <w:r w:rsidRPr="000F1A12">
              <w:rPr>
                <w:lang w:val="fr-CH"/>
              </w:rPr>
              <w:t xml:space="preserve">. Pour la bande cellulaire </w:t>
            </w:r>
            <w:r>
              <w:rPr>
                <w:lang w:val="fr-CH"/>
              </w:rPr>
              <w:t>des 800 ou 450 </w:t>
            </w:r>
            <w:r w:rsidRPr="000F1A12">
              <w:rPr>
                <w:lang w:val="fr-CH"/>
              </w:rPr>
              <w:t>MHz, le décalage du premier canal adjacent est de 1,5</w:t>
            </w:r>
            <w:r>
              <w:rPr>
                <w:lang w:val="fr-CH"/>
              </w:rPr>
              <w:t> MHz (1,515 MHz pour la bande </w:t>
            </w:r>
            <w:r w:rsidRPr="000F1A12">
              <w:rPr>
                <w:lang w:val="fr-CH"/>
              </w:rPr>
              <w:t xml:space="preserve">3) </w:t>
            </w:r>
            <w:r>
              <w:rPr>
                <w:lang w:val="fr-CH"/>
              </w:rPr>
              <w:t xml:space="preserve">(ACLR1) </w:t>
            </w:r>
            <w:r w:rsidRPr="000F1A12">
              <w:rPr>
                <w:lang w:val="fr-CH"/>
              </w:rPr>
              <w:t>et le décalage du deuxième canal adjacent est de 2,</w:t>
            </w:r>
            <w:r>
              <w:rPr>
                <w:lang w:val="fr-CH"/>
              </w:rPr>
              <w:t>73 MHz (2,745 MHz pour la bande </w:t>
            </w:r>
            <w:r w:rsidRPr="000F1A12">
              <w:rPr>
                <w:lang w:val="fr-CH"/>
              </w:rPr>
              <w:t>3)</w:t>
            </w:r>
            <w:r>
              <w:rPr>
                <w:lang w:val="fr-CH"/>
              </w:rPr>
              <w:t xml:space="preserve"> (ACLR2)</w:t>
            </w:r>
            <w:r w:rsidRPr="000F1A12">
              <w:rPr>
                <w:lang w:val="fr-CH"/>
              </w:rPr>
              <w:t>.</w:t>
            </w:r>
          </w:p>
        </w:tc>
      </w:tr>
    </w:tbl>
    <w:p w:rsidR="00AC2328" w:rsidRPr="0068142C" w:rsidRDefault="00AC2328" w:rsidP="00AC2328">
      <w:pPr>
        <w:pStyle w:val="Tablefin"/>
        <w:rPr>
          <w:lang w:val="fr-CH"/>
        </w:rPr>
      </w:pPr>
    </w:p>
    <w:p w:rsidR="00A31ADE" w:rsidRPr="00C97291" w:rsidRDefault="00A31ADE" w:rsidP="00A31ADE">
      <w:pPr>
        <w:pStyle w:val="TableNo"/>
        <w:keepLines/>
      </w:pPr>
      <w:r w:rsidRPr="00C97291">
        <w:t xml:space="preserve">TABLEAU  </w:t>
      </w:r>
      <w:r>
        <w:t>20</w:t>
      </w:r>
    </w:p>
    <w:p w:rsidR="00A31ADE" w:rsidRPr="00C97291" w:rsidRDefault="00A31ADE" w:rsidP="00A31ADE">
      <w:pPr>
        <w:pStyle w:val="Tabletitle"/>
      </w:pPr>
      <w:r w:rsidRPr="00C97291">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832"/>
        <w:gridCol w:w="1276"/>
        <w:gridCol w:w="3827"/>
      </w:tblGrid>
      <w:tr w:rsidR="00A31ADE" w:rsidRPr="00033676" w:rsidTr="00BF43E2">
        <w:trPr>
          <w:jc w:val="center"/>
        </w:trPr>
        <w:tc>
          <w:tcPr>
            <w:tcW w:w="2704" w:type="dxa"/>
          </w:tcPr>
          <w:p w:rsidR="00A31ADE" w:rsidRPr="00C97291" w:rsidRDefault="00A31ADE" w:rsidP="00BF43E2">
            <w:pPr>
              <w:pStyle w:val="Tablehead"/>
              <w:keepLines/>
            </w:pPr>
            <w:r w:rsidRPr="00C97291">
              <w:t>Bande de fréquences</w:t>
            </w:r>
          </w:p>
        </w:tc>
        <w:tc>
          <w:tcPr>
            <w:tcW w:w="1832" w:type="dxa"/>
          </w:tcPr>
          <w:p w:rsidR="00A31ADE" w:rsidRPr="00C97291" w:rsidRDefault="00A31ADE" w:rsidP="00BF43E2">
            <w:pPr>
              <w:pStyle w:val="Tablehead"/>
              <w:keepLines/>
            </w:pPr>
            <w:r w:rsidRPr="00C97291">
              <w:t>Largeur de bande de mesure</w:t>
            </w:r>
          </w:p>
        </w:tc>
        <w:tc>
          <w:tcPr>
            <w:tcW w:w="1276" w:type="dxa"/>
          </w:tcPr>
          <w:p w:rsidR="00A31ADE" w:rsidRPr="00C97291" w:rsidRDefault="00A31ADE" w:rsidP="00BF43E2">
            <w:pPr>
              <w:pStyle w:val="Tablehead"/>
              <w:keepLines/>
            </w:pPr>
            <w:r w:rsidRPr="00C97291">
              <w:t>Niveau maximal</w:t>
            </w:r>
            <w:r w:rsidRPr="00C97291">
              <w:br/>
              <w:t>(dBm)</w:t>
            </w:r>
          </w:p>
        </w:tc>
        <w:tc>
          <w:tcPr>
            <w:tcW w:w="3827" w:type="dxa"/>
          </w:tcPr>
          <w:p w:rsidR="00A31ADE" w:rsidRPr="00C97291" w:rsidRDefault="00A31ADE" w:rsidP="00BF43E2">
            <w:pPr>
              <w:pStyle w:val="Tablehead"/>
              <w:keepLines/>
            </w:pPr>
            <w:r w:rsidRPr="00C97291">
              <w:t>Note</w:t>
            </w:r>
          </w:p>
        </w:tc>
      </w:tr>
      <w:tr w:rsidR="00A31ADE" w:rsidRPr="00033676" w:rsidTr="00BF43E2">
        <w:trPr>
          <w:trHeight w:val="170"/>
          <w:jc w:val="center"/>
        </w:trPr>
        <w:tc>
          <w:tcPr>
            <w:tcW w:w="2704" w:type="dxa"/>
            <w:vAlign w:val="center"/>
          </w:tcPr>
          <w:p w:rsidR="00A31ADE" w:rsidRPr="00C97291" w:rsidRDefault="00A31ADE" w:rsidP="00BF43E2">
            <w:pPr>
              <w:pStyle w:val="Tabletext"/>
              <w:keepNext/>
              <w:keepLines/>
              <w:jc w:val="center"/>
            </w:pPr>
            <w:r w:rsidRPr="00C97291">
              <w:t xml:space="preserve">30 MHz </w:t>
            </w:r>
            <w:r w:rsidRPr="00C97291">
              <w:sym w:font="Symbol" w:char="F0A3"/>
            </w:r>
            <w:r w:rsidRPr="00C97291">
              <w:t xml:space="preserve"> </w:t>
            </w:r>
            <w:r w:rsidRPr="00A17671">
              <w:rPr>
                <w:i/>
                <w:iCs/>
              </w:rPr>
              <w:t>f</w:t>
            </w:r>
            <w:r w:rsidRPr="00C97291">
              <w:t xml:space="preserve"> &lt; 1 GHz</w:t>
            </w:r>
          </w:p>
        </w:tc>
        <w:tc>
          <w:tcPr>
            <w:tcW w:w="1832" w:type="dxa"/>
          </w:tcPr>
          <w:p w:rsidR="00A31ADE" w:rsidRPr="00C97291" w:rsidRDefault="00A31ADE" w:rsidP="00BF43E2">
            <w:pPr>
              <w:pStyle w:val="Tabletext"/>
              <w:keepNext/>
              <w:keepLines/>
              <w:jc w:val="center"/>
            </w:pPr>
            <w:r w:rsidRPr="00C97291">
              <w:t>100 kHz</w:t>
            </w:r>
          </w:p>
        </w:tc>
        <w:tc>
          <w:tcPr>
            <w:tcW w:w="1276" w:type="dxa"/>
          </w:tcPr>
          <w:p w:rsidR="00A31ADE" w:rsidRPr="00C97291" w:rsidRDefault="00A31ADE" w:rsidP="00BF43E2">
            <w:pPr>
              <w:pStyle w:val="Tabletext"/>
              <w:keepNext/>
              <w:keepLines/>
              <w:jc w:val="center"/>
            </w:pPr>
            <w:r w:rsidRPr="00C97291">
              <w:sym w:font="Symbol" w:char="F02D"/>
            </w:r>
            <w:r w:rsidRPr="00C97291">
              <w:t>57</w:t>
            </w:r>
          </w:p>
        </w:tc>
        <w:tc>
          <w:tcPr>
            <w:tcW w:w="3827" w:type="dxa"/>
          </w:tcPr>
          <w:p w:rsidR="00A31ADE" w:rsidRPr="00C97291" w:rsidRDefault="00A31ADE" w:rsidP="00AC2328">
            <w:pPr>
              <w:pStyle w:val="Tabletext"/>
              <w:keepNext/>
              <w:keepLines/>
              <w:jc w:val="left"/>
            </w:pPr>
            <w:r w:rsidRPr="00C97291">
              <w:t>Bande 6 uniquement</w:t>
            </w:r>
          </w:p>
        </w:tc>
      </w:tr>
      <w:tr w:rsidR="00A31ADE" w:rsidRPr="00033676" w:rsidTr="00BF43E2">
        <w:trPr>
          <w:jc w:val="center"/>
        </w:trPr>
        <w:tc>
          <w:tcPr>
            <w:tcW w:w="2704" w:type="dxa"/>
          </w:tcPr>
          <w:p w:rsidR="00A31ADE" w:rsidRPr="00C97291" w:rsidRDefault="00A31ADE" w:rsidP="00BF43E2">
            <w:pPr>
              <w:pStyle w:val="Tabletext"/>
              <w:keepNext/>
              <w:keepLines/>
              <w:jc w:val="center"/>
            </w:pPr>
            <w:r w:rsidRPr="00C97291">
              <w:t xml:space="preserve">1 GHz </w:t>
            </w:r>
            <w:r w:rsidRPr="00C97291">
              <w:sym w:font="Symbol" w:char="F0A3"/>
            </w:r>
            <w:r w:rsidRPr="00C97291">
              <w:t xml:space="preserve"> </w:t>
            </w:r>
            <w:r w:rsidRPr="00A17671">
              <w:rPr>
                <w:i/>
                <w:iCs/>
              </w:rPr>
              <w:t>f</w:t>
            </w:r>
            <w:r w:rsidRPr="00C97291">
              <w:t xml:space="preserve"> </w:t>
            </w:r>
            <w:r w:rsidRPr="00C97291">
              <w:sym w:font="Symbol" w:char="F0A3"/>
            </w:r>
            <w:r w:rsidRPr="00C97291">
              <w:t xml:space="preserve"> 12,75 GHz</w:t>
            </w:r>
          </w:p>
        </w:tc>
        <w:tc>
          <w:tcPr>
            <w:tcW w:w="1832" w:type="dxa"/>
          </w:tcPr>
          <w:p w:rsidR="00A31ADE" w:rsidRPr="00C97291" w:rsidRDefault="00A31ADE" w:rsidP="00BF43E2">
            <w:pPr>
              <w:pStyle w:val="Tabletext"/>
              <w:keepNext/>
              <w:keepLines/>
              <w:jc w:val="center"/>
            </w:pPr>
            <w:r w:rsidRPr="00C97291">
              <w:t>30 kHz</w:t>
            </w:r>
          </w:p>
        </w:tc>
        <w:tc>
          <w:tcPr>
            <w:tcW w:w="1276" w:type="dxa"/>
          </w:tcPr>
          <w:p w:rsidR="00A31ADE" w:rsidRPr="00C97291" w:rsidRDefault="00A31ADE" w:rsidP="00BF43E2">
            <w:pPr>
              <w:pStyle w:val="Tabletext"/>
              <w:keepNext/>
              <w:keepLines/>
              <w:jc w:val="center"/>
            </w:pPr>
            <w:r w:rsidRPr="00C97291">
              <w:sym w:font="Symbol" w:char="F02D"/>
            </w:r>
            <w:r w:rsidRPr="00C97291">
              <w:t>54</w:t>
            </w:r>
          </w:p>
        </w:tc>
        <w:tc>
          <w:tcPr>
            <w:tcW w:w="3827" w:type="dxa"/>
          </w:tcPr>
          <w:p w:rsidR="00A31ADE" w:rsidRPr="00C97291" w:rsidRDefault="00A31ADE" w:rsidP="00AC2328">
            <w:pPr>
              <w:pStyle w:val="Tabletext"/>
              <w:keepNext/>
              <w:keepLines/>
              <w:jc w:val="left"/>
            </w:pPr>
            <w:r>
              <w:t>A</w:t>
            </w:r>
            <w:r w:rsidRPr="00C97291">
              <w:t xml:space="preserve"> l'exception des fr</w:t>
            </w:r>
            <w:r>
              <w:t>équences visées dans le Tableau </w:t>
            </w:r>
            <w:r w:rsidRPr="00C97291">
              <w:t>21</w:t>
            </w:r>
            <w:r>
              <w:t>,</w:t>
            </w:r>
            <w:r w:rsidRPr="00C97291">
              <w:t xml:space="preserve"> pour lesquelles d'autres limites s'appliquent aux rayonnements non essentiels du récepteur</w:t>
            </w:r>
            <w:r>
              <w:t xml:space="preserve"> </w:t>
            </w:r>
            <w:r>
              <w:br/>
              <w:t>Bande </w:t>
            </w:r>
            <w:r w:rsidRPr="00C97291">
              <w:t>3 uniquement</w:t>
            </w:r>
          </w:p>
        </w:tc>
      </w:tr>
      <w:tr w:rsidR="00A31ADE" w:rsidRPr="00033676" w:rsidTr="00BF43E2">
        <w:trPr>
          <w:jc w:val="center"/>
        </w:trPr>
        <w:tc>
          <w:tcPr>
            <w:tcW w:w="2704" w:type="dxa"/>
          </w:tcPr>
          <w:p w:rsidR="00A31ADE" w:rsidRPr="00C97291" w:rsidRDefault="00A31ADE" w:rsidP="00BF43E2">
            <w:pPr>
              <w:pStyle w:val="Tabletext"/>
              <w:keepNext/>
              <w:keepLines/>
              <w:jc w:val="center"/>
            </w:pPr>
            <w:r w:rsidRPr="00C97291">
              <w:t xml:space="preserve">1 GHz </w:t>
            </w:r>
            <w:r w:rsidRPr="00C97291">
              <w:sym w:font="Symbol" w:char="F0A3"/>
            </w:r>
            <w:r w:rsidRPr="00C97291">
              <w:t xml:space="preserve"> </w:t>
            </w:r>
            <w:r w:rsidRPr="00A17671">
              <w:rPr>
                <w:i/>
                <w:iCs/>
              </w:rPr>
              <w:t>f</w:t>
            </w:r>
            <w:r w:rsidRPr="00C97291">
              <w:t xml:space="preserve"> </w:t>
            </w:r>
            <w:r w:rsidRPr="00C97291">
              <w:sym w:font="Symbol" w:char="F0A3"/>
            </w:r>
            <w:r w:rsidRPr="00C97291">
              <w:t xml:space="preserve"> 12,75 GHz</w:t>
            </w:r>
          </w:p>
        </w:tc>
        <w:tc>
          <w:tcPr>
            <w:tcW w:w="1832" w:type="dxa"/>
          </w:tcPr>
          <w:p w:rsidR="00A31ADE" w:rsidRPr="00C97291" w:rsidRDefault="00A31ADE" w:rsidP="00BF43E2">
            <w:pPr>
              <w:pStyle w:val="Tabletext"/>
              <w:keepNext/>
              <w:keepLines/>
              <w:jc w:val="center"/>
            </w:pPr>
            <w:r w:rsidRPr="00C97291">
              <w:t>1 MHz</w:t>
            </w:r>
          </w:p>
        </w:tc>
        <w:tc>
          <w:tcPr>
            <w:tcW w:w="1276" w:type="dxa"/>
          </w:tcPr>
          <w:p w:rsidR="00A31ADE" w:rsidRPr="00C97291" w:rsidRDefault="00A31ADE" w:rsidP="00BF43E2">
            <w:pPr>
              <w:pStyle w:val="Tabletext"/>
              <w:keepNext/>
              <w:keepLines/>
              <w:jc w:val="center"/>
            </w:pPr>
            <w:r w:rsidRPr="00C97291">
              <w:sym w:font="Symbol" w:char="F02D"/>
            </w:r>
            <w:r w:rsidRPr="00C97291">
              <w:t>47</w:t>
            </w:r>
          </w:p>
        </w:tc>
        <w:tc>
          <w:tcPr>
            <w:tcW w:w="3827" w:type="dxa"/>
          </w:tcPr>
          <w:p w:rsidR="00A31ADE" w:rsidRPr="00C97291" w:rsidRDefault="00A31ADE" w:rsidP="00AC2328">
            <w:pPr>
              <w:pStyle w:val="Tabletext"/>
              <w:keepNext/>
              <w:keepLines/>
              <w:jc w:val="left"/>
            </w:pPr>
            <w:r>
              <w:t>A</w:t>
            </w:r>
            <w:r w:rsidRPr="00C97291">
              <w:t xml:space="preserve"> l'exception des fr</w:t>
            </w:r>
            <w:r>
              <w:t xml:space="preserve">équences visées dans le </w:t>
            </w:r>
            <w:r w:rsidRPr="0005122E">
              <w:t>Tableau</w:t>
            </w:r>
            <w:r>
              <w:t> </w:t>
            </w:r>
            <w:r w:rsidRPr="0005122E">
              <w:t>19</w:t>
            </w:r>
            <w:r>
              <w:t>,</w:t>
            </w:r>
            <w:r w:rsidRPr="00C97291">
              <w:t xml:space="preserve"> pour lesquelles d'autres limites s'appliquent aux rayonnements non essentiels du récepteur</w:t>
            </w:r>
          </w:p>
        </w:tc>
      </w:tr>
      <w:tr w:rsidR="00A31ADE" w:rsidRPr="00033676" w:rsidTr="00BF43E2">
        <w:trPr>
          <w:jc w:val="center"/>
        </w:trPr>
        <w:tc>
          <w:tcPr>
            <w:tcW w:w="2704" w:type="dxa"/>
          </w:tcPr>
          <w:p w:rsidR="00A31ADE" w:rsidRPr="00C97291" w:rsidRDefault="00A31ADE" w:rsidP="00BF43E2">
            <w:pPr>
              <w:pStyle w:val="Tabletext"/>
              <w:jc w:val="center"/>
            </w:pPr>
            <w:r w:rsidRPr="00C97291">
              <w:t xml:space="preserve">1 GHz </w:t>
            </w:r>
            <w:r w:rsidRPr="00C97291">
              <w:sym w:font="Symbol" w:char="F0A3"/>
            </w:r>
            <w:r w:rsidRPr="00C97291">
              <w:t xml:space="preserve"> </w:t>
            </w:r>
            <w:r w:rsidRPr="00A17671">
              <w:rPr>
                <w:i/>
                <w:iCs/>
              </w:rPr>
              <w:t>f</w:t>
            </w:r>
            <w:r w:rsidRPr="00C97291">
              <w:t xml:space="preserve"> </w:t>
            </w:r>
            <w:r w:rsidRPr="00C97291">
              <w:sym w:font="Symbol" w:char="F0A3"/>
            </w:r>
            <w:r w:rsidRPr="00C97291">
              <w:t xml:space="preserve"> 12,75 GHz</w:t>
            </w:r>
          </w:p>
        </w:tc>
        <w:tc>
          <w:tcPr>
            <w:tcW w:w="1832" w:type="dxa"/>
          </w:tcPr>
          <w:p w:rsidR="00A31ADE" w:rsidRPr="00C97291" w:rsidRDefault="00A31ADE" w:rsidP="00BF43E2">
            <w:pPr>
              <w:pStyle w:val="Tabletext"/>
              <w:jc w:val="center"/>
            </w:pPr>
            <w:r w:rsidRPr="00C97291">
              <w:t>30 kHz</w:t>
            </w:r>
          </w:p>
        </w:tc>
        <w:tc>
          <w:tcPr>
            <w:tcW w:w="1276" w:type="dxa"/>
          </w:tcPr>
          <w:p w:rsidR="00A31ADE" w:rsidRPr="00C97291" w:rsidRDefault="00A31ADE" w:rsidP="00BF43E2">
            <w:pPr>
              <w:pStyle w:val="Tabletext"/>
              <w:jc w:val="center"/>
            </w:pPr>
            <w:r w:rsidRPr="00C97291">
              <w:sym w:font="Symbol" w:char="F02D"/>
            </w:r>
            <w:r w:rsidRPr="00C97291">
              <w:t>47</w:t>
            </w:r>
          </w:p>
        </w:tc>
        <w:tc>
          <w:tcPr>
            <w:tcW w:w="3827" w:type="dxa"/>
          </w:tcPr>
          <w:p w:rsidR="00A31ADE" w:rsidRPr="00C97291" w:rsidRDefault="00A31ADE" w:rsidP="00AC2328">
            <w:pPr>
              <w:pStyle w:val="Tabletext"/>
              <w:jc w:val="left"/>
            </w:pPr>
            <w:r>
              <w:t>A</w:t>
            </w:r>
            <w:r w:rsidRPr="00C97291">
              <w:t xml:space="preserve"> l'exception des fréquences visées dans le Tabl</w:t>
            </w:r>
            <w:r>
              <w:t>eau </w:t>
            </w:r>
            <w:r w:rsidRPr="00C97291">
              <w:t>21</w:t>
            </w:r>
            <w:r>
              <w:t>,</w:t>
            </w:r>
            <w:r w:rsidRPr="00C97291">
              <w:t xml:space="preserve"> pour lesquelles d'autres limites s'appliquent aux rayonnements non essentiels du récepteur</w:t>
            </w:r>
            <w:r w:rsidRPr="00C97291">
              <w:br/>
              <w:t>Toutes les bandes sauf les bandes 3 et 6</w:t>
            </w:r>
          </w:p>
        </w:tc>
      </w:tr>
    </w:tbl>
    <w:p w:rsidR="00A31ADE" w:rsidRPr="00033676" w:rsidRDefault="00A31ADE" w:rsidP="00A31ADE">
      <w:pPr>
        <w:jc w:val="both"/>
        <w:rPr>
          <w:lang w:val="fr-CH"/>
        </w:rPr>
      </w:pPr>
      <w:r>
        <w:rPr>
          <w:lang w:val="fr-CH"/>
        </w:rPr>
        <w:t xml:space="preserve">Pour toutes les fréquences comprises dans les bandes de réception et d'émission de la station </w:t>
      </w:r>
      <w:r w:rsidRPr="00033676">
        <w:rPr>
          <w:lang w:val="fr-CH"/>
        </w:rPr>
        <w:t xml:space="preserve">mobile, </w:t>
      </w:r>
      <w:r>
        <w:rPr>
          <w:lang w:val="fr-CH"/>
        </w:rPr>
        <w:t xml:space="preserve">le niveau des rayonnements par conduction doit être inférieur aux </w:t>
      </w:r>
      <w:r w:rsidRPr="00033676">
        <w:rPr>
          <w:lang w:val="fr-CH"/>
        </w:rPr>
        <w:t>limit</w:t>
      </w:r>
      <w:r>
        <w:rPr>
          <w:lang w:val="fr-CH"/>
        </w:rPr>
        <w:t>e</w:t>
      </w:r>
      <w:r w:rsidRPr="00033676">
        <w:rPr>
          <w:lang w:val="fr-CH"/>
        </w:rPr>
        <w:t xml:space="preserve">s </w:t>
      </w:r>
      <w:r>
        <w:rPr>
          <w:lang w:val="fr-CH"/>
        </w:rPr>
        <w:t xml:space="preserve">spécifiées dans le </w:t>
      </w:r>
      <w:r w:rsidRPr="00033676">
        <w:rPr>
          <w:lang w:val="fr-CH"/>
        </w:rPr>
        <w:t>Table</w:t>
      </w:r>
      <w:r>
        <w:rPr>
          <w:lang w:val="fr-CH"/>
        </w:rPr>
        <w:t>au </w:t>
      </w:r>
      <w:r w:rsidRPr="00033676">
        <w:rPr>
          <w:lang w:val="fr-CH"/>
        </w:rPr>
        <w:t>21.</w:t>
      </w:r>
    </w:p>
    <w:p w:rsidR="00A31ADE" w:rsidRPr="00C97291" w:rsidRDefault="00A31ADE" w:rsidP="00A31ADE">
      <w:pPr>
        <w:pStyle w:val="TableNo"/>
      </w:pPr>
      <w:r w:rsidRPr="00C97291">
        <w:t xml:space="preserve">TABLEAU </w:t>
      </w:r>
      <w:r>
        <w:t xml:space="preserve"> </w:t>
      </w:r>
      <w:r w:rsidRPr="00C97291">
        <w:t>21</w:t>
      </w:r>
    </w:p>
    <w:p w:rsidR="00A31ADE" w:rsidRPr="00C97291" w:rsidRDefault="00A31ADE" w:rsidP="00A31ADE">
      <w:pPr>
        <w:pStyle w:val="Tabletitle"/>
      </w:pPr>
      <w:r w:rsidRPr="00C97291">
        <w:t>Autres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4536"/>
      </w:tblGrid>
      <w:tr w:rsidR="00A31ADE" w:rsidRPr="00033676" w:rsidTr="00BF43E2">
        <w:trPr>
          <w:jc w:val="center"/>
        </w:trPr>
        <w:tc>
          <w:tcPr>
            <w:tcW w:w="3119" w:type="dxa"/>
          </w:tcPr>
          <w:p w:rsidR="00A31ADE" w:rsidRPr="00C97291" w:rsidRDefault="00A31ADE" w:rsidP="00072876">
            <w:pPr>
              <w:pStyle w:val="Tablehead"/>
              <w:spacing w:before="40" w:after="40"/>
            </w:pPr>
            <w:r w:rsidRPr="00C97291">
              <w:t>Largeur de bande de mesure</w:t>
            </w:r>
            <w:r w:rsidRPr="00C97291">
              <w:br/>
              <w:t>(MHz)</w:t>
            </w:r>
          </w:p>
        </w:tc>
        <w:tc>
          <w:tcPr>
            <w:tcW w:w="1984" w:type="dxa"/>
          </w:tcPr>
          <w:p w:rsidR="00A31ADE" w:rsidRPr="00C97291" w:rsidRDefault="00A31ADE" w:rsidP="00072876">
            <w:pPr>
              <w:pStyle w:val="Tablehead"/>
              <w:spacing w:before="40" w:after="40"/>
            </w:pPr>
            <w:r w:rsidRPr="00C97291">
              <w:t>Niveau maximal</w:t>
            </w:r>
            <w:r w:rsidRPr="00C97291">
              <w:br/>
              <w:t>(dBm)</w:t>
            </w:r>
          </w:p>
        </w:tc>
        <w:tc>
          <w:tcPr>
            <w:tcW w:w="4536" w:type="dxa"/>
          </w:tcPr>
          <w:p w:rsidR="00A31ADE" w:rsidRPr="00C97291" w:rsidRDefault="00A31ADE" w:rsidP="00072876">
            <w:pPr>
              <w:pStyle w:val="Tablehead"/>
              <w:spacing w:before="40" w:after="40"/>
            </w:pPr>
            <w:r w:rsidRPr="00C97291">
              <w:t>Note</w:t>
            </w:r>
          </w:p>
        </w:tc>
      </w:tr>
      <w:tr w:rsidR="00A31ADE" w:rsidRPr="00033676" w:rsidTr="00BF43E2">
        <w:trPr>
          <w:jc w:val="center"/>
        </w:trPr>
        <w:tc>
          <w:tcPr>
            <w:tcW w:w="3119" w:type="dxa"/>
          </w:tcPr>
          <w:p w:rsidR="00A31ADE" w:rsidRPr="00C97291" w:rsidRDefault="00A31ADE" w:rsidP="00BF43E2">
            <w:pPr>
              <w:pStyle w:val="Tabletext"/>
              <w:jc w:val="center"/>
            </w:pPr>
            <w:r w:rsidRPr="00C97291">
              <w:t>1</w:t>
            </w:r>
          </w:p>
        </w:tc>
        <w:tc>
          <w:tcPr>
            <w:tcW w:w="1984" w:type="dxa"/>
          </w:tcPr>
          <w:p w:rsidR="00A31ADE" w:rsidRPr="00C97291" w:rsidRDefault="00A31ADE" w:rsidP="00BF43E2">
            <w:pPr>
              <w:pStyle w:val="Tabletext"/>
              <w:jc w:val="center"/>
            </w:pPr>
            <w:r w:rsidRPr="00C97291">
              <w:t>–61</w:t>
            </w:r>
          </w:p>
        </w:tc>
        <w:tc>
          <w:tcPr>
            <w:tcW w:w="4536" w:type="dxa"/>
          </w:tcPr>
          <w:p w:rsidR="00A31ADE" w:rsidRPr="00C97291" w:rsidRDefault="00A31ADE" w:rsidP="00AC2328">
            <w:pPr>
              <w:pStyle w:val="Tabletext"/>
              <w:jc w:val="left"/>
            </w:pPr>
            <w:r w:rsidRPr="00C97291">
              <w:t>Bande d'émission de la station mobile</w:t>
            </w:r>
          </w:p>
        </w:tc>
      </w:tr>
      <w:tr w:rsidR="00A31ADE" w:rsidRPr="00033676" w:rsidTr="00BF43E2">
        <w:trPr>
          <w:jc w:val="center"/>
        </w:trPr>
        <w:tc>
          <w:tcPr>
            <w:tcW w:w="3119" w:type="dxa"/>
          </w:tcPr>
          <w:p w:rsidR="00A31ADE" w:rsidRPr="00C97291" w:rsidRDefault="00A31ADE" w:rsidP="00BF43E2">
            <w:pPr>
              <w:pStyle w:val="Tabletext"/>
              <w:jc w:val="center"/>
            </w:pPr>
            <w:r w:rsidRPr="00C97291">
              <w:t>1</w:t>
            </w:r>
          </w:p>
        </w:tc>
        <w:tc>
          <w:tcPr>
            <w:tcW w:w="1984" w:type="dxa"/>
          </w:tcPr>
          <w:p w:rsidR="00A31ADE" w:rsidRPr="00C97291" w:rsidRDefault="00A31ADE" w:rsidP="00BF43E2">
            <w:pPr>
              <w:pStyle w:val="Tabletext"/>
              <w:jc w:val="center"/>
            </w:pPr>
            <w:r w:rsidRPr="00C97291">
              <w:t>–76</w:t>
            </w:r>
          </w:p>
        </w:tc>
        <w:tc>
          <w:tcPr>
            <w:tcW w:w="4536" w:type="dxa"/>
          </w:tcPr>
          <w:p w:rsidR="00A31ADE" w:rsidRPr="00C97291" w:rsidRDefault="00A31ADE" w:rsidP="00AC2328">
            <w:pPr>
              <w:pStyle w:val="Tabletext"/>
              <w:jc w:val="left"/>
            </w:pPr>
            <w:r w:rsidRPr="00C97291">
              <w:t>Bande de réception de la station mobile</w:t>
            </w:r>
            <w:r w:rsidRPr="00C97291">
              <w:br/>
              <w:t>Toutes les bandes sauf la bande 3</w:t>
            </w:r>
          </w:p>
        </w:tc>
      </w:tr>
      <w:tr w:rsidR="00A31ADE" w:rsidRPr="00033676" w:rsidTr="00BF43E2">
        <w:trPr>
          <w:jc w:val="center"/>
        </w:trPr>
        <w:tc>
          <w:tcPr>
            <w:tcW w:w="3119" w:type="dxa"/>
          </w:tcPr>
          <w:p w:rsidR="00A31ADE" w:rsidRPr="00C97291" w:rsidRDefault="00A31ADE" w:rsidP="00BF43E2">
            <w:pPr>
              <w:pStyle w:val="Tabletext"/>
              <w:jc w:val="center"/>
            </w:pPr>
            <w:r w:rsidRPr="00C97291">
              <w:t>1</w:t>
            </w:r>
          </w:p>
        </w:tc>
        <w:tc>
          <w:tcPr>
            <w:tcW w:w="1984" w:type="dxa"/>
          </w:tcPr>
          <w:p w:rsidR="00A31ADE" w:rsidRPr="00C97291" w:rsidRDefault="00A31ADE" w:rsidP="00BF43E2">
            <w:pPr>
              <w:pStyle w:val="Tabletext"/>
              <w:jc w:val="center"/>
            </w:pPr>
            <w:r w:rsidRPr="00C97291">
              <w:t>–81</w:t>
            </w:r>
          </w:p>
        </w:tc>
        <w:tc>
          <w:tcPr>
            <w:tcW w:w="4536" w:type="dxa"/>
          </w:tcPr>
          <w:p w:rsidR="00A31ADE" w:rsidRPr="00C97291" w:rsidRDefault="00A31ADE" w:rsidP="00AC2328">
            <w:pPr>
              <w:pStyle w:val="Tabletext"/>
              <w:jc w:val="left"/>
            </w:pPr>
            <w:r w:rsidRPr="00C97291">
              <w:t>Bande de réception de la station mobile</w:t>
            </w:r>
            <w:r w:rsidRPr="00C97291">
              <w:br/>
              <w:t>Bande 3</w:t>
            </w:r>
          </w:p>
        </w:tc>
      </w:tr>
    </w:tbl>
    <w:p w:rsidR="00A31ADE" w:rsidRPr="0068142C" w:rsidRDefault="00A31ADE" w:rsidP="00AC2328">
      <w:pPr>
        <w:pStyle w:val="Tablefin"/>
        <w:rPr>
          <w:lang w:val="fr-CH"/>
        </w:rPr>
      </w:pPr>
    </w:p>
    <w:p w:rsidR="00A31ADE" w:rsidRPr="00C97291" w:rsidRDefault="00A31ADE" w:rsidP="001F5DB2">
      <w:pPr>
        <w:pStyle w:val="AnnexNoTitle"/>
        <w:spacing w:before="0"/>
      </w:pPr>
      <w:r w:rsidRPr="00C97291">
        <w:t>Annexe 3</w:t>
      </w:r>
      <w:r w:rsidRPr="00C97291">
        <w:br/>
      </w:r>
      <w:r w:rsidRPr="00C97291">
        <w:br/>
        <w:t xml:space="preserve">Stations mobiles CDMA, TDD (UTRA TDD) </w:t>
      </w:r>
    </w:p>
    <w:p w:rsidR="00A31ADE" w:rsidRPr="00C97291" w:rsidRDefault="00A31ADE" w:rsidP="00A31ADE">
      <w:pPr>
        <w:pStyle w:val="Heading1"/>
      </w:pPr>
      <w:r w:rsidRPr="00C97291">
        <w:t>1</w:t>
      </w:r>
      <w:r w:rsidRPr="00C97291">
        <w:tab/>
        <w:t>Incertitude de mesure</w:t>
      </w:r>
    </w:p>
    <w:p w:rsidR="00A31ADE" w:rsidRPr="00033676" w:rsidRDefault="00A31ADE" w:rsidP="00A31ADE">
      <w:pPr>
        <w:jc w:val="both"/>
        <w:rPr>
          <w:lang w:val="fr-CH"/>
        </w:rPr>
      </w:pPr>
      <w:r w:rsidRPr="00033676">
        <w:rPr>
          <w:lang w:val="fr-CH"/>
        </w:rPr>
        <w:t>Les valeurs spécifiées dans cette Annexe diffèrent de celles indiquées dans la Recommandation UIT</w:t>
      </w:r>
      <w:r w:rsidRPr="00033676">
        <w:rPr>
          <w:lang w:val="fr-CH"/>
        </w:rPr>
        <w:noBreakHyphen/>
        <w:t>R M.1457 étant donné qu'elles intègrent les tolérances d'essai définies dans la Recommandation UIT</w:t>
      </w:r>
      <w:r w:rsidRPr="00033676">
        <w:rPr>
          <w:lang w:val="fr-CH"/>
        </w:rPr>
        <w:noBreakHyphen/>
        <w:t>R M.1545.</w:t>
      </w:r>
    </w:p>
    <w:p w:rsidR="00A31ADE" w:rsidRPr="00C97291" w:rsidRDefault="00A31ADE" w:rsidP="00A31ADE">
      <w:pPr>
        <w:pStyle w:val="Heading1"/>
      </w:pPr>
      <w:r w:rsidRPr="00C97291">
        <w:t>2</w:t>
      </w:r>
      <w:r w:rsidRPr="00C97291">
        <w:tab/>
        <w:t>Gabarit spectral</w:t>
      </w:r>
    </w:p>
    <w:p w:rsidR="00A31ADE" w:rsidRPr="00C97291" w:rsidRDefault="00A31ADE" w:rsidP="00A31ADE">
      <w:pPr>
        <w:pStyle w:val="Heading2"/>
      </w:pPr>
      <w:r w:rsidRPr="00C97291">
        <w:t>2.1</w:t>
      </w:r>
      <w:r w:rsidRPr="00C97291">
        <w:tab/>
        <w:t>Gabarit spectral (option UTRA TDD, 3,84 Méléments/s)</w:t>
      </w:r>
    </w:p>
    <w:p w:rsidR="00A31ADE" w:rsidRPr="00033676" w:rsidRDefault="00A31ADE" w:rsidP="00A31ADE">
      <w:pPr>
        <w:jc w:val="both"/>
        <w:rPr>
          <w:lang w:val="fr-CH"/>
        </w:rPr>
      </w:pPr>
      <w:r w:rsidRPr="00033676">
        <w:rPr>
          <w:lang w:val="fr-CH"/>
        </w:rPr>
        <w:t xml:space="preserve">Le gabarit spectral </w:t>
      </w:r>
      <w:r>
        <w:rPr>
          <w:lang w:val="fr-CH"/>
        </w:rPr>
        <w:t xml:space="preserve">d'émission </w:t>
      </w:r>
      <w:r w:rsidRPr="00033676">
        <w:rPr>
          <w:lang w:val="fr-CH"/>
        </w:rPr>
        <w:t>de la station mobile s'applique aux fréquences décalées (</w:t>
      </w:r>
      <w:r w:rsidRPr="00033676">
        <w:rPr>
          <w:lang w:val="fr-CH"/>
        </w:rPr>
        <w:sym w:font="Symbol" w:char="F044"/>
      </w:r>
      <w:r w:rsidRPr="00033676">
        <w:rPr>
          <w:i/>
          <w:iCs/>
          <w:lang w:val="fr-CH"/>
        </w:rPr>
        <w:t>f)</w:t>
      </w:r>
      <w:r w:rsidRPr="00033676">
        <w:rPr>
          <w:lang w:val="fr-CH"/>
        </w:rPr>
        <w:t xml:space="preserve"> de part et d'autre de la fréquence </w:t>
      </w:r>
      <w:r>
        <w:rPr>
          <w:lang w:val="fr-CH"/>
        </w:rPr>
        <w:t>porteuse</w:t>
      </w:r>
      <w:r w:rsidRPr="00033676">
        <w:rPr>
          <w:lang w:val="fr-CH"/>
        </w:rPr>
        <w:t xml:space="preserve"> d'une valeur comprise entre 2,5 et 12,5 MHz.</w:t>
      </w:r>
    </w:p>
    <w:p w:rsidR="00A31ADE" w:rsidRPr="00033676" w:rsidRDefault="00A31ADE" w:rsidP="00A31ADE">
      <w:pPr>
        <w:jc w:val="both"/>
        <w:rPr>
          <w:lang w:val="fr-CH"/>
        </w:rPr>
      </w:pPr>
      <w:r w:rsidRPr="00033676">
        <w:rPr>
          <w:lang w:val="fr-CH"/>
        </w:rPr>
        <w:t xml:space="preserve">L'émission hors </w:t>
      </w:r>
      <w:r>
        <w:rPr>
          <w:lang w:val="fr-CH"/>
        </w:rPr>
        <w:t>canal</w:t>
      </w:r>
      <w:r w:rsidRPr="00033676">
        <w:rPr>
          <w:lang w:val="fr-CH"/>
        </w:rPr>
        <w:t xml:space="preserve"> est exprimée sous forme d'un niveau de puissance par rapport à la puissance </w:t>
      </w:r>
      <w:r>
        <w:rPr>
          <w:lang w:val="fr-CH"/>
        </w:rPr>
        <w:t xml:space="preserve">de </w:t>
      </w:r>
      <w:r w:rsidRPr="00033676">
        <w:rPr>
          <w:lang w:val="fr-CH"/>
        </w:rPr>
        <w:t>sortie de la station mobile dans une bande de fréquences de 3,84 MHz.</w:t>
      </w:r>
    </w:p>
    <w:p w:rsidR="00A31ADE" w:rsidRPr="00033676" w:rsidRDefault="00A31ADE" w:rsidP="00A31ADE">
      <w:pPr>
        <w:jc w:val="both"/>
        <w:rPr>
          <w:lang w:val="fr-CH"/>
        </w:rPr>
      </w:pPr>
      <w:r w:rsidRPr="00033676">
        <w:rPr>
          <w:lang w:val="fr-CH"/>
        </w:rPr>
        <w:t>La puissance des émissions de la station mobile ne devrait pas dépasser –48,5 dBm/3,84 MHz ou les niveaux spécifiés dans le Tableau </w:t>
      </w:r>
      <w:r>
        <w:rPr>
          <w:lang w:val="fr-CH"/>
        </w:rPr>
        <w:t>22</w:t>
      </w:r>
      <w:r w:rsidRPr="00033676">
        <w:rPr>
          <w:lang w:val="fr-CH"/>
        </w:rPr>
        <w:t>a, selon la valeur qui est la plus élevée.</w:t>
      </w:r>
    </w:p>
    <w:p w:rsidR="00A31ADE" w:rsidRPr="00C97291" w:rsidRDefault="00A31ADE" w:rsidP="00A31ADE">
      <w:pPr>
        <w:pStyle w:val="TableNo"/>
        <w:keepLines/>
      </w:pPr>
      <w:r w:rsidRPr="00C97291">
        <w:t>TABLEAU</w:t>
      </w:r>
      <w:r>
        <w:t xml:space="preserve"> </w:t>
      </w:r>
      <w:r w:rsidRPr="00C97291">
        <w:t xml:space="preserve"> 22</w:t>
      </w:r>
      <w:r w:rsidRPr="00ED6AAA">
        <w:t>a</w:t>
      </w:r>
    </w:p>
    <w:p w:rsidR="00A31ADE" w:rsidRPr="00C97291" w:rsidRDefault="00A31ADE" w:rsidP="00A31ADE">
      <w:pPr>
        <w:pStyle w:val="Tabletitle"/>
      </w:pPr>
      <w:r w:rsidRPr="00C97291">
        <w:t>Limites du gabarit spectral d'émission (option TDD, 3,84 Méléments/s)</w:t>
      </w:r>
    </w:p>
    <w:tbl>
      <w:tblPr>
        <w:tblW w:w="9639" w:type="dxa"/>
        <w:jc w:val="center"/>
        <w:tblLayout w:type="fixed"/>
        <w:tblLook w:val="0000"/>
      </w:tblPr>
      <w:tblGrid>
        <w:gridCol w:w="3141"/>
        <w:gridCol w:w="3786"/>
        <w:gridCol w:w="2712"/>
      </w:tblGrid>
      <w:tr w:rsidR="00A31ADE" w:rsidRPr="00033676" w:rsidTr="00BF43E2">
        <w:trPr>
          <w:cantSplit/>
          <w:jc w:val="center"/>
        </w:trPr>
        <w:tc>
          <w:tcPr>
            <w:tcW w:w="3141"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keepLines/>
            </w:pPr>
            <w:r w:rsidRPr="00C97291">
              <w:sym w:font="Symbol" w:char="F044"/>
            </w:r>
            <w:r w:rsidRPr="0005122E">
              <w:rPr>
                <w:i/>
                <w:iCs/>
              </w:rPr>
              <w:t>f</w:t>
            </w:r>
            <w:r w:rsidRPr="004536C1">
              <w:rPr>
                <w:vertAlign w:val="superscript"/>
              </w:rPr>
              <w:t>(1)</w:t>
            </w:r>
            <w:r w:rsidRPr="00C97291">
              <w:br/>
              <w:t>(MHz)</w:t>
            </w:r>
          </w:p>
        </w:tc>
        <w:tc>
          <w:tcPr>
            <w:tcW w:w="3786"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keepLines/>
            </w:pPr>
            <w:r w:rsidRPr="00C97291">
              <w:t>Valeur minimale</w:t>
            </w:r>
          </w:p>
        </w:tc>
        <w:tc>
          <w:tcPr>
            <w:tcW w:w="2712"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keepLines/>
            </w:pPr>
            <w:r w:rsidRPr="00C97291">
              <w:t>Largeur de bande de mesure</w:t>
            </w:r>
          </w:p>
        </w:tc>
      </w:tr>
      <w:tr w:rsidR="00A31ADE" w:rsidRPr="00033676" w:rsidTr="00BF43E2">
        <w:trPr>
          <w:cantSplit/>
          <w:jc w:val="center"/>
        </w:trPr>
        <w:tc>
          <w:tcPr>
            <w:tcW w:w="3141"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2,5-3,5</w:t>
            </w:r>
          </w:p>
        </w:tc>
        <w:tc>
          <w:tcPr>
            <w:tcW w:w="3786"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−33,5 − 15(1) (</w:t>
            </w:r>
            <w:r w:rsidRPr="00C97291">
              <w:sym w:font="Symbol" w:char="F044"/>
            </w:r>
            <w:r w:rsidRPr="004536C1">
              <w:rPr>
                <w:i/>
                <w:iCs/>
              </w:rPr>
              <w:t>f</w:t>
            </w:r>
            <w:r w:rsidRPr="00C97291">
              <w:t>/MHz − 2,5) dBc</w:t>
            </w:r>
          </w:p>
        </w:tc>
        <w:tc>
          <w:tcPr>
            <w:tcW w:w="2712"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30 kHz</w:t>
            </w:r>
            <w:r w:rsidRPr="004536C1">
              <w:rPr>
                <w:vertAlign w:val="superscript"/>
              </w:rPr>
              <w:t>(2)</w:t>
            </w:r>
          </w:p>
        </w:tc>
      </w:tr>
      <w:tr w:rsidR="00A31ADE" w:rsidRPr="00033676" w:rsidTr="00BF43E2">
        <w:trPr>
          <w:cantSplit/>
          <w:jc w:val="center"/>
        </w:trPr>
        <w:tc>
          <w:tcPr>
            <w:tcW w:w="3141"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3,5-7,5</w:t>
            </w:r>
          </w:p>
        </w:tc>
        <w:tc>
          <w:tcPr>
            <w:tcW w:w="3786"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–33,5 − 1(1) (</w:t>
            </w:r>
            <w:r w:rsidRPr="00C97291">
              <w:sym w:font="Symbol" w:char="F044"/>
            </w:r>
            <w:r w:rsidRPr="004536C1">
              <w:rPr>
                <w:i/>
                <w:iCs/>
              </w:rPr>
              <w:t>f</w:t>
            </w:r>
            <w:r w:rsidRPr="00C97291">
              <w:t>/MHz − 3,5) dBc</w:t>
            </w:r>
          </w:p>
        </w:tc>
        <w:tc>
          <w:tcPr>
            <w:tcW w:w="2712"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1 MHz</w:t>
            </w:r>
            <w:r w:rsidRPr="004536C1">
              <w:rPr>
                <w:vertAlign w:val="superscript"/>
              </w:rPr>
              <w:t>(3)</w:t>
            </w:r>
          </w:p>
        </w:tc>
      </w:tr>
      <w:tr w:rsidR="00A31ADE" w:rsidRPr="00033676" w:rsidTr="00BF43E2">
        <w:trPr>
          <w:cantSplit/>
          <w:jc w:val="center"/>
        </w:trPr>
        <w:tc>
          <w:tcPr>
            <w:tcW w:w="3141"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7,5-8,5</w:t>
            </w:r>
          </w:p>
        </w:tc>
        <w:tc>
          <w:tcPr>
            <w:tcW w:w="3786"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−37,5 − 10(1) (</w:t>
            </w:r>
            <w:r w:rsidRPr="00C97291">
              <w:sym w:font="Symbol" w:char="F044"/>
            </w:r>
            <w:r w:rsidRPr="004536C1">
              <w:rPr>
                <w:i/>
                <w:iCs/>
              </w:rPr>
              <w:t>f</w:t>
            </w:r>
            <w:r w:rsidRPr="00C97291">
              <w:t>/MHz − 7,5) dBc</w:t>
            </w:r>
          </w:p>
        </w:tc>
        <w:tc>
          <w:tcPr>
            <w:tcW w:w="2712"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1 MHz</w:t>
            </w:r>
            <w:r w:rsidRPr="004536C1">
              <w:rPr>
                <w:vertAlign w:val="superscript"/>
              </w:rPr>
              <w:t>(3)</w:t>
            </w:r>
          </w:p>
        </w:tc>
      </w:tr>
      <w:tr w:rsidR="00A31ADE" w:rsidRPr="00033676" w:rsidTr="00BF43E2">
        <w:trPr>
          <w:cantSplit/>
          <w:jc w:val="center"/>
        </w:trPr>
        <w:tc>
          <w:tcPr>
            <w:tcW w:w="3141"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8,5-12,5</w:t>
            </w:r>
          </w:p>
        </w:tc>
        <w:tc>
          <w:tcPr>
            <w:tcW w:w="3786"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–47,5 dBc</w:t>
            </w:r>
          </w:p>
        </w:tc>
        <w:tc>
          <w:tcPr>
            <w:tcW w:w="2712"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keepNext/>
              <w:keepLines/>
              <w:jc w:val="center"/>
            </w:pPr>
            <w:r w:rsidRPr="00C97291">
              <w:t>1 MHz</w:t>
            </w:r>
            <w:r w:rsidRPr="004536C1">
              <w:rPr>
                <w:vertAlign w:val="superscript"/>
              </w:rPr>
              <w:t>(3)</w:t>
            </w:r>
          </w:p>
        </w:tc>
      </w:tr>
      <w:tr w:rsidR="00A31ADE" w:rsidRPr="00C97291" w:rsidTr="00BF43E2">
        <w:trPr>
          <w:cantSplit/>
          <w:jc w:val="center"/>
        </w:trPr>
        <w:tc>
          <w:tcPr>
            <w:tcW w:w="3141"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head"/>
            </w:pPr>
            <w:r w:rsidRPr="00C97291">
              <w:sym w:font="Symbol" w:char="F044"/>
            </w:r>
            <w:r w:rsidRPr="0005122E">
              <w:rPr>
                <w:i/>
                <w:iCs/>
              </w:rPr>
              <w:t>f</w:t>
            </w:r>
            <w:r w:rsidRPr="004536C1">
              <w:rPr>
                <w:vertAlign w:val="superscript"/>
              </w:rPr>
              <w:t>(1)</w:t>
            </w:r>
            <w:r w:rsidRPr="00C97291">
              <w:br/>
              <w:t>(MHz)</w:t>
            </w:r>
          </w:p>
        </w:tc>
        <w:tc>
          <w:tcPr>
            <w:tcW w:w="3786"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head"/>
            </w:pPr>
            <w:r w:rsidRPr="00C97291">
              <w:t>Valeur minimale</w:t>
            </w:r>
          </w:p>
        </w:tc>
        <w:tc>
          <w:tcPr>
            <w:tcW w:w="2712"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head"/>
            </w:pPr>
            <w:r w:rsidRPr="00C97291">
              <w:t>Largeur de bande de mesure</w:t>
            </w:r>
          </w:p>
        </w:tc>
      </w:tr>
      <w:tr w:rsidR="00A31ADE" w:rsidRPr="00033676" w:rsidTr="00BF43E2">
        <w:trPr>
          <w:cantSplit/>
          <w:jc w:val="center"/>
        </w:trPr>
        <w:tc>
          <w:tcPr>
            <w:tcW w:w="9639" w:type="dxa"/>
            <w:gridSpan w:val="3"/>
            <w:tcBorders>
              <w:top w:val="single" w:sz="4" w:space="0" w:color="auto"/>
            </w:tcBorders>
            <w:tcMar>
              <w:left w:w="108" w:type="dxa"/>
              <w:right w:w="108" w:type="dxa"/>
            </w:tcMar>
          </w:tcPr>
          <w:p w:rsidR="00A31ADE" w:rsidRPr="00033676" w:rsidRDefault="00A31ADE" w:rsidP="00AC2328">
            <w:pPr>
              <w:pStyle w:val="Tabletext"/>
              <w:rPr>
                <w:lang w:val="fr-CH"/>
              </w:rPr>
            </w:pPr>
            <w:r w:rsidRPr="00033676">
              <w:rPr>
                <w:vertAlign w:val="superscript"/>
                <w:lang w:val="fr-CH"/>
              </w:rPr>
              <w:t>(1)</w:t>
            </w:r>
            <w:r w:rsidRPr="00033676">
              <w:rPr>
                <w:lang w:val="fr-CH"/>
              </w:rPr>
              <w:tab/>
            </w:r>
            <w:r w:rsidRPr="00033676">
              <w:rPr>
                <w:lang w:val="fr-CH"/>
              </w:rPr>
              <w:sym w:font="Symbol" w:char="F044"/>
            </w:r>
            <w:r w:rsidRPr="00033676">
              <w:rPr>
                <w:i/>
                <w:iCs/>
                <w:lang w:val="fr-CH"/>
              </w:rPr>
              <w:t>f</w:t>
            </w:r>
            <w:r w:rsidRPr="00033676">
              <w:rPr>
                <w:lang w:val="fr-CH"/>
              </w:rPr>
              <w:t xml:space="preserve"> est l'espacement entre la fréquence porteuse et le centre du filtre de mesure.</w:t>
            </w:r>
          </w:p>
          <w:p w:rsidR="00A31ADE" w:rsidRPr="00033676" w:rsidRDefault="00A31ADE" w:rsidP="00AC2328">
            <w:pPr>
              <w:pStyle w:val="Tabletext"/>
              <w:rPr>
                <w:lang w:val="fr-CH"/>
              </w:rPr>
            </w:pPr>
            <w:r w:rsidRPr="00033676">
              <w:rPr>
                <w:vertAlign w:val="superscript"/>
                <w:lang w:val="fr-CH"/>
              </w:rPr>
              <w:t>(2)</w:t>
            </w:r>
            <w:r w:rsidRPr="00033676">
              <w:rPr>
                <w:lang w:val="fr-CH"/>
              </w:rPr>
              <w:tab/>
              <w:t xml:space="preserve">La position de la première mesure avec un filtre de 30 kHz est, à </w:t>
            </w:r>
            <w:r w:rsidRPr="00033676">
              <w:rPr>
                <w:lang w:val="fr-CH"/>
              </w:rPr>
              <w:sym w:font="Symbol" w:char="F044"/>
            </w:r>
            <w:r w:rsidRPr="00033676">
              <w:rPr>
                <w:i/>
                <w:iCs/>
                <w:lang w:val="fr-CH"/>
              </w:rPr>
              <w:t>f</w:t>
            </w:r>
            <w:r w:rsidRPr="00033676">
              <w:rPr>
                <w:lang w:val="fr-CH"/>
              </w:rPr>
              <w:t>, de 2,515 MHz; la position de la dernière mesure est de 3,485 MHz.</w:t>
            </w:r>
          </w:p>
          <w:p w:rsidR="00A31ADE" w:rsidRPr="00033676" w:rsidRDefault="00A31ADE" w:rsidP="00AC2328">
            <w:pPr>
              <w:pStyle w:val="Tabletext"/>
              <w:rPr>
                <w:lang w:val="fr-CH"/>
              </w:rPr>
            </w:pPr>
            <w:r w:rsidRPr="00033676">
              <w:rPr>
                <w:vertAlign w:val="superscript"/>
                <w:lang w:val="fr-CH"/>
              </w:rPr>
              <w:t>(3)</w:t>
            </w:r>
            <w:r w:rsidRPr="00033676">
              <w:rPr>
                <w:lang w:val="fr-CH"/>
              </w:rPr>
              <w:tab/>
              <w:t xml:space="preserve">La position de la première mesure avec un filtre de 1 MHz est, à </w:t>
            </w:r>
            <w:r w:rsidRPr="00033676">
              <w:rPr>
                <w:lang w:val="fr-CH"/>
              </w:rPr>
              <w:sym w:font="Symbol" w:char="F044"/>
            </w:r>
            <w:r w:rsidRPr="00033676">
              <w:rPr>
                <w:i/>
                <w:iCs/>
                <w:lang w:val="fr-CH"/>
              </w:rPr>
              <w:t>f</w:t>
            </w:r>
            <w:r w:rsidRPr="00033676">
              <w:rPr>
                <w:lang w:val="fr-CH"/>
              </w:rPr>
              <w:t>,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A31ADE" w:rsidRPr="00033676" w:rsidRDefault="00A31ADE" w:rsidP="00AC2328">
            <w:pPr>
              <w:pStyle w:val="Tabletext"/>
              <w:rPr>
                <w:lang w:val="fr-CH"/>
              </w:rPr>
            </w:pPr>
            <w:r w:rsidRPr="00033676">
              <w:rPr>
                <w:lang w:val="fr-CH"/>
              </w:rPr>
              <w:t>NOTE 1 – La limite inférieure devrait être de –</w:t>
            </w:r>
            <w:r>
              <w:rPr>
                <w:lang w:val="fr-CH"/>
              </w:rPr>
              <w:t xml:space="preserve">48,5 </w:t>
            </w:r>
            <w:r w:rsidRPr="00033676">
              <w:rPr>
                <w:lang w:val="fr-CH"/>
              </w:rPr>
              <w:t>dBm/3,84 MHz ou la valeur minimale indiquée dans ce Tableau, la valeur la plus élevée étant celle qui est retenue.</w:t>
            </w:r>
          </w:p>
        </w:tc>
      </w:tr>
    </w:tbl>
    <w:p w:rsidR="00AC2328" w:rsidRPr="0068142C" w:rsidRDefault="00AC2328" w:rsidP="00AC2328">
      <w:pPr>
        <w:pStyle w:val="Tablefin"/>
        <w:rPr>
          <w:lang w:val="fr-CH"/>
        </w:rPr>
      </w:pPr>
    </w:p>
    <w:p w:rsidR="00A31ADE" w:rsidRPr="00C97291" w:rsidRDefault="00A31ADE" w:rsidP="000E31FB">
      <w:pPr>
        <w:pStyle w:val="Heading2"/>
      </w:pPr>
      <w:r w:rsidRPr="00C97291">
        <w:lastRenderedPageBreak/>
        <w:t>2.2</w:t>
      </w:r>
      <w:r w:rsidRPr="00C97291">
        <w:tab/>
        <w:t>Gabarit spectral (option UTRA TDD, 1,28 Méléments/s)</w:t>
      </w:r>
    </w:p>
    <w:p w:rsidR="00A31ADE" w:rsidRPr="00033676" w:rsidRDefault="00A31ADE" w:rsidP="00072876">
      <w:pPr>
        <w:jc w:val="both"/>
        <w:rPr>
          <w:lang w:val="fr-CH"/>
        </w:rPr>
      </w:pPr>
      <w:r w:rsidRPr="00033676">
        <w:rPr>
          <w:lang w:val="fr-CH"/>
        </w:rPr>
        <w:t xml:space="preserve">Le gabarit spectral </w:t>
      </w:r>
      <w:r>
        <w:rPr>
          <w:lang w:val="fr-CH"/>
        </w:rPr>
        <w:t xml:space="preserve">d'émission </w:t>
      </w:r>
      <w:r w:rsidRPr="00033676">
        <w:rPr>
          <w:lang w:val="fr-CH"/>
        </w:rPr>
        <w:t xml:space="preserve">de la station mobile s'applique aux fréquences décalées de part et d'autre de la fréquence porteuse </w:t>
      </w:r>
      <w:r>
        <w:rPr>
          <w:lang w:val="fr-CH"/>
        </w:rPr>
        <w:t>d'une valeur comprise entre 0,8 </w:t>
      </w:r>
      <w:r w:rsidRPr="00033676">
        <w:rPr>
          <w:lang w:val="fr-CH"/>
        </w:rPr>
        <w:t>MHz et 4 MHz.</w:t>
      </w:r>
    </w:p>
    <w:p w:rsidR="00A31ADE" w:rsidRPr="00033676" w:rsidRDefault="00A31ADE" w:rsidP="00072876">
      <w:pPr>
        <w:jc w:val="both"/>
        <w:rPr>
          <w:lang w:val="fr-CH"/>
        </w:rPr>
      </w:pPr>
      <w:r w:rsidRPr="00033676">
        <w:rPr>
          <w:lang w:val="fr-CH"/>
        </w:rPr>
        <w:t xml:space="preserve">L'émission hors canal est exprimée sous forme d'un niveau de puissance par rapport à la puissance </w:t>
      </w:r>
      <w:r>
        <w:rPr>
          <w:lang w:val="fr-CH"/>
        </w:rPr>
        <w:t>de</w:t>
      </w:r>
      <w:r w:rsidRPr="00033676">
        <w:rPr>
          <w:lang w:val="fr-CH"/>
        </w:rPr>
        <w:t xml:space="preserve"> sortie de la station mobile dans une bande de fréquences de 1,6 MHz.</w:t>
      </w:r>
    </w:p>
    <w:p w:rsidR="00A31ADE" w:rsidRPr="00C97291" w:rsidRDefault="00A31ADE" w:rsidP="00A31ADE">
      <w:pPr>
        <w:pStyle w:val="TableNo"/>
        <w:keepLines/>
      </w:pPr>
      <w:r w:rsidRPr="00C97291">
        <w:t xml:space="preserve">TABLEAU </w:t>
      </w:r>
      <w:r>
        <w:t xml:space="preserve"> </w:t>
      </w:r>
      <w:r w:rsidRPr="00C97291">
        <w:t>22</w:t>
      </w:r>
      <w:r w:rsidRPr="00ED6AAA">
        <w:t>b</w:t>
      </w:r>
    </w:p>
    <w:p w:rsidR="00A31ADE" w:rsidRPr="00C97291" w:rsidRDefault="00A31ADE" w:rsidP="00A31ADE">
      <w:pPr>
        <w:pStyle w:val="Tabletitle"/>
      </w:pPr>
      <w:r w:rsidRPr="00C97291">
        <w:t>Limites du gabarit spectral d'émission (option TDD, 1,28 Méléments/s)</w:t>
      </w:r>
    </w:p>
    <w:tbl>
      <w:tblPr>
        <w:tblW w:w="9639" w:type="dxa"/>
        <w:jc w:val="center"/>
        <w:tblLayout w:type="fixed"/>
        <w:tblLook w:val="0000"/>
      </w:tblPr>
      <w:tblGrid>
        <w:gridCol w:w="2568"/>
        <w:gridCol w:w="3658"/>
        <w:gridCol w:w="3413"/>
      </w:tblGrid>
      <w:tr w:rsidR="00A31ADE" w:rsidRPr="00033676" w:rsidTr="00AC2328">
        <w:trPr>
          <w:cantSplit/>
          <w:jc w:val="center"/>
        </w:trPr>
        <w:tc>
          <w:tcPr>
            <w:tcW w:w="256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pPr>
            <w:r w:rsidRPr="00C97291">
              <w:sym w:font="Symbol" w:char="F044"/>
            </w:r>
            <w:r w:rsidRPr="00033005">
              <w:rPr>
                <w:i/>
                <w:iCs/>
              </w:rPr>
              <w:t>f</w:t>
            </w:r>
            <w:r w:rsidRPr="00C97291">
              <w:t>(1)</w:t>
            </w:r>
            <w:r w:rsidRPr="00C97291">
              <w:br/>
              <w:t>(MHz)</w:t>
            </w:r>
          </w:p>
        </w:tc>
        <w:tc>
          <w:tcPr>
            <w:tcW w:w="365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pPr>
            <w:r w:rsidRPr="00C97291">
              <w:t>Valeur minimale</w:t>
            </w:r>
          </w:p>
        </w:tc>
        <w:tc>
          <w:tcPr>
            <w:tcW w:w="3413"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head"/>
            </w:pPr>
            <w:r w:rsidRPr="00C97291">
              <w:t>Largeur de bande</w:t>
            </w:r>
            <w:r w:rsidRPr="00C97291">
              <w:br/>
              <w:t>de mesure</w:t>
            </w:r>
          </w:p>
        </w:tc>
      </w:tr>
      <w:tr w:rsidR="00A31ADE" w:rsidRPr="00033676" w:rsidTr="00AC2328">
        <w:trPr>
          <w:cantSplit/>
          <w:jc w:val="center"/>
        </w:trPr>
        <w:tc>
          <w:tcPr>
            <w:tcW w:w="256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0,8</w:t>
            </w:r>
          </w:p>
        </w:tc>
        <w:tc>
          <w:tcPr>
            <w:tcW w:w="365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−33,5 dBc</w:t>
            </w:r>
            <w:r w:rsidRPr="004536C1">
              <w:rPr>
                <w:vertAlign w:val="superscript"/>
              </w:rPr>
              <w:t>(3)</w:t>
            </w:r>
          </w:p>
        </w:tc>
        <w:tc>
          <w:tcPr>
            <w:tcW w:w="3413"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30 kHz</w:t>
            </w:r>
            <w:r w:rsidRPr="004536C1">
              <w:rPr>
                <w:vertAlign w:val="superscript"/>
              </w:rPr>
              <w:t>(2)</w:t>
            </w:r>
          </w:p>
        </w:tc>
      </w:tr>
      <w:tr w:rsidR="00A31ADE" w:rsidRPr="00033676" w:rsidTr="00AC2328">
        <w:trPr>
          <w:cantSplit/>
          <w:jc w:val="center"/>
        </w:trPr>
        <w:tc>
          <w:tcPr>
            <w:tcW w:w="256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0,8-1,8</w:t>
            </w:r>
          </w:p>
        </w:tc>
        <w:tc>
          <w:tcPr>
            <w:tcW w:w="365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−33,5 − 14</w:t>
            </w:r>
            <w:r w:rsidRPr="004536C1">
              <w:rPr>
                <w:vertAlign w:val="superscript"/>
              </w:rPr>
              <w:t>(1)</w:t>
            </w:r>
            <w:r w:rsidRPr="00C97291">
              <w:t>(</w:t>
            </w:r>
            <w:r w:rsidRPr="00C97291">
              <w:sym w:font="Symbol" w:char="F044"/>
            </w:r>
            <w:r w:rsidRPr="004536C1">
              <w:rPr>
                <w:i/>
                <w:iCs/>
              </w:rPr>
              <w:t>f</w:t>
            </w:r>
            <w:r w:rsidRPr="00C97291">
              <w:t>/MHz − 0,8) dBc</w:t>
            </w:r>
            <w:r w:rsidRPr="004536C1">
              <w:rPr>
                <w:vertAlign w:val="superscript"/>
              </w:rPr>
              <w:t>(3)</w:t>
            </w:r>
          </w:p>
        </w:tc>
        <w:tc>
          <w:tcPr>
            <w:tcW w:w="3413"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30 kHz</w:t>
            </w:r>
            <w:r w:rsidRPr="004536C1">
              <w:rPr>
                <w:vertAlign w:val="superscript"/>
              </w:rPr>
              <w:t>(2)</w:t>
            </w:r>
          </w:p>
        </w:tc>
      </w:tr>
      <w:tr w:rsidR="00A31ADE" w:rsidRPr="00033676" w:rsidTr="00AC2328">
        <w:trPr>
          <w:cantSplit/>
          <w:jc w:val="center"/>
        </w:trPr>
        <w:tc>
          <w:tcPr>
            <w:tcW w:w="256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1,8-2,4</w:t>
            </w:r>
          </w:p>
        </w:tc>
        <w:tc>
          <w:tcPr>
            <w:tcW w:w="3658"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 xml:space="preserve">−47,5 − </w:t>
            </w:r>
            <w:r>
              <w:t>17</w:t>
            </w:r>
            <w:r w:rsidRPr="004536C1">
              <w:rPr>
                <w:vertAlign w:val="superscript"/>
              </w:rPr>
              <w:t>(1)</w:t>
            </w:r>
            <w:r w:rsidRPr="00C97291">
              <w:t>(</w:t>
            </w:r>
            <w:r w:rsidRPr="00C97291">
              <w:sym w:font="Symbol" w:char="F044"/>
            </w:r>
            <w:r w:rsidRPr="004536C1">
              <w:rPr>
                <w:i/>
                <w:iCs/>
              </w:rPr>
              <w:t>f</w:t>
            </w:r>
            <w:r w:rsidRPr="00C97291">
              <w:t>/MHz − 1,8) dBc</w:t>
            </w:r>
            <w:r w:rsidRPr="004536C1">
              <w:rPr>
                <w:vertAlign w:val="superscript"/>
              </w:rPr>
              <w:t>(3)</w:t>
            </w:r>
          </w:p>
        </w:tc>
        <w:tc>
          <w:tcPr>
            <w:tcW w:w="3413" w:type="dxa"/>
            <w:tcBorders>
              <w:top w:val="single" w:sz="6" w:space="0" w:color="auto"/>
              <w:left w:val="single" w:sz="6" w:space="0" w:color="auto"/>
              <w:bottom w:val="single" w:sz="6" w:space="0" w:color="auto"/>
              <w:right w:val="single" w:sz="6" w:space="0" w:color="auto"/>
            </w:tcBorders>
          </w:tcPr>
          <w:p w:rsidR="00A31ADE" w:rsidRPr="00C97291" w:rsidRDefault="00A31ADE" w:rsidP="00BF43E2">
            <w:pPr>
              <w:pStyle w:val="Tabletext"/>
              <w:jc w:val="center"/>
            </w:pPr>
            <w:r w:rsidRPr="00C97291">
              <w:t>30 kHz</w:t>
            </w:r>
            <w:r w:rsidRPr="004536C1">
              <w:rPr>
                <w:vertAlign w:val="superscript"/>
              </w:rPr>
              <w:t>(2)</w:t>
            </w:r>
          </w:p>
        </w:tc>
      </w:tr>
      <w:tr w:rsidR="00A31ADE" w:rsidRPr="00033676" w:rsidTr="00AC2328">
        <w:trPr>
          <w:cantSplit/>
          <w:jc w:val="center"/>
        </w:trPr>
        <w:tc>
          <w:tcPr>
            <w:tcW w:w="2568"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text"/>
              <w:jc w:val="center"/>
            </w:pPr>
            <w:r w:rsidRPr="00C97291">
              <w:t>2,4-4</w:t>
            </w:r>
          </w:p>
        </w:tc>
        <w:tc>
          <w:tcPr>
            <w:tcW w:w="3658"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text"/>
              <w:jc w:val="center"/>
            </w:pPr>
            <w:r w:rsidRPr="00C97291">
              <w:t>−42,5 dBc</w:t>
            </w:r>
            <w:r w:rsidRPr="004536C1">
              <w:rPr>
                <w:vertAlign w:val="superscript"/>
              </w:rPr>
              <w:t>(3)</w:t>
            </w:r>
          </w:p>
        </w:tc>
        <w:tc>
          <w:tcPr>
            <w:tcW w:w="3413" w:type="dxa"/>
            <w:tcBorders>
              <w:top w:val="single" w:sz="6" w:space="0" w:color="auto"/>
              <w:left w:val="single" w:sz="6" w:space="0" w:color="auto"/>
              <w:bottom w:val="single" w:sz="4" w:space="0" w:color="auto"/>
              <w:right w:val="single" w:sz="6" w:space="0" w:color="auto"/>
            </w:tcBorders>
          </w:tcPr>
          <w:p w:rsidR="00A31ADE" w:rsidRPr="00C97291" w:rsidRDefault="00A31ADE" w:rsidP="00BF43E2">
            <w:pPr>
              <w:pStyle w:val="Tabletext"/>
              <w:jc w:val="center"/>
            </w:pPr>
            <w:r w:rsidRPr="00C97291">
              <w:t>1 MHz</w:t>
            </w:r>
            <w:r w:rsidRPr="004536C1">
              <w:rPr>
                <w:vertAlign w:val="superscript"/>
              </w:rPr>
              <w:t>(3)</w:t>
            </w:r>
          </w:p>
        </w:tc>
      </w:tr>
      <w:tr w:rsidR="00A31ADE" w:rsidRPr="00033676" w:rsidTr="00AC2328">
        <w:trPr>
          <w:cantSplit/>
          <w:jc w:val="center"/>
        </w:trPr>
        <w:tc>
          <w:tcPr>
            <w:tcW w:w="9639" w:type="dxa"/>
            <w:gridSpan w:val="3"/>
            <w:tcBorders>
              <w:top w:val="single" w:sz="4" w:space="0" w:color="auto"/>
            </w:tcBorders>
            <w:tcMar>
              <w:left w:w="108" w:type="dxa"/>
              <w:right w:w="108" w:type="dxa"/>
            </w:tcMar>
          </w:tcPr>
          <w:p w:rsidR="00A31ADE" w:rsidRPr="00033676" w:rsidRDefault="00A31ADE" w:rsidP="00AC2328">
            <w:pPr>
              <w:pStyle w:val="Tabletext"/>
              <w:rPr>
                <w:lang w:val="fr-CH"/>
              </w:rPr>
            </w:pPr>
            <w:r w:rsidRPr="00033676">
              <w:rPr>
                <w:vertAlign w:val="superscript"/>
                <w:lang w:val="fr-CH"/>
              </w:rPr>
              <w:t>(1)</w:t>
            </w:r>
            <w:r w:rsidRPr="00033676">
              <w:rPr>
                <w:lang w:val="fr-CH"/>
              </w:rPr>
              <w:tab/>
            </w:r>
            <w:r w:rsidRPr="00033676">
              <w:rPr>
                <w:lang w:val="fr-CH"/>
              </w:rPr>
              <w:sym w:font="Symbol" w:char="F044"/>
            </w:r>
            <w:r w:rsidRPr="00445E53">
              <w:rPr>
                <w:lang w:val="fr-CH"/>
              </w:rPr>
              <w:t>f</w:t>
            </w:r>
            <w:r w:rsidRPr="00033676">
              <w:rPr>
                <w:lang w:val="fr-CH"/>
              </w:rPr>
              <w:t xml:space="preserve"> est l'espacement entre la fréquence porteuse et le centre du filtre de mesure.</w:t>
            </w:r>
          </w:p>
          <w:p w:rsidR="00A31ADE" w:rsidRPr="00033676" w:rsidRDefault="00A31ADE" w:rsidP="00072876">
            <w:pPr>
              <w:pStyle w:val="Tabletext"/>
              <w:ind w:left="284" w:hanging="284"/>
              <w:rPr>
                <w:lang w:val="fr-CH"/>
              </w:rPr>
            </w:pPr>
            <w:r w:rsidRPr="00033676">
              <w:rPr>
                <w:vertAlign w:val="superscript"/>
                <w:lang w:val="fr-CH"/>
              </w:rPr>
              <w:t>(2)</w:t>
            </w:r>
            <w:r>
              <w:rPr>
                <w:vertAlign w:val="superscript"/>
                <w:lang w:val="fr-CH"/>
              </w:rPr>
              <w:tab/>
            </w:r>
            <w:r w:rsidRPr="00033676">
              <w:rPr>
                <w:lang w:val="fr-CH"/>
              </w:rPr>
              <w:t xml:space="preserve">La position de la première mesure avec un filtre de 30 kHz est, à </w:t>
            </w:r>
            <w:r w:rsidRPr="00033676">
              <w:rPr>
                <w:lang w:val="fr-CH"/>
              </w:rPr>
              <w:sym w:font="Symbol" w:char="F044"/>
            </w:r>
            <w:r w:rsidRPr="00445E53">
              <w:rPr>
                <w:lang w:val="fr-CH"/>
              </w:rPr>
              <w:t>f</w:t>
            </w:r>
            <w:r w:rsidRPr="00033676">
              <w:rPr>
                <w:lang w:val="fr-CH"/>
              </w:rPr>
              <w:t>, de 0,815 MHz; la position de la dernière mesure est de 2,385 MHz.</w:t>
            </w:r>
          </w:p>
          <w:p w:rsidR="00A31ADE" w:rsidRPr="00033676" w:rsidRDefault="00A31ADE" w:rsidP="00072876">
            <w:pPr>
              <w:pStyle w:val="Tabletext"/>
              <w:ind w:left="284" w:hanging="284"/>
              <w:rPr>
                <w:lang w:val="fr-CH"/>
              </w:rPr>
            </w:pPr>
            <w:r w:rsidRPr="00033676">
              <w:rPr>
                <w:vertAlign w:val="superscript"/>
                <w:lang w:val="fr-CH"/>
              </w:rPr>
              <w:t>(3)</w:t>
            </w:r>
            <w:r>
              <w:rPr>
                <w:lang w:val="fr-CH"/>
              </w:rPr>
              <w:tab/>
            </w:r>
            <w:r w:rsidRPr="00033676">
              <w:rPr>
                <w:lang w:val="fr-CH"/>
              </w:rPr>
              <w:t xml:space="preserve">La position de la première mesure avec un filtre de 1 MHz est, à </w:t>
            </w:r>
            <w:r w:rsidRPr="00033676">
              <w:rPr>
                <w:lang w:val="fr-CH"/>
              </w:rPr>
              <w:sym w:font="Symbol" w:char="F044"/>
            </w:r>
            <w:r w:rsidRPr="00033676">
              <w:rPr>
                <w:i/>
                <w:iCs/>
                <w:lang w:val="fr-CH"/>
              </w:rPr>
              <w:t>f</w:t>
            </w:r>
            <w:r w:rsidRPr="00033676">
              <w:rPr>
                <w:lang w:val="fr-CH"/>
              </w:rPr>
              <w:t>, de 2,9 MHz; la position de la dernière mesure est de 3,5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pour obtenir la largeur de bande de bruit équivalente de la largeur de bande de mesure.</w:t>
            </w:r>
          </w:p>
          <w:p w:rsidR="00A31ADE" w:rsidRPr="00033676" w:rsidRDefault="00A31ADE" w:rsidP="00AC2328">
            <w:pPr>
              <w:pStyle w:val="Tabletext"/>
              <w:rPr>
                <w:lang w:val="fr-CH"/>
              </w:rPr>
            </w:pPr>
            <w:r w:rsidRPr="00033676">
              <w:rPr>
                <w:lang w:val="fr-CH"/>
              </w:rPr>
              <w:t>NOTE 1 – La limite inférieure devrait être de –5</w:t>
            </w:r>
            <w:r>
              <w:rPr>
                <w:lang w:val="fr-CH"/>
              </w:rPr>
              <w:t>3,5</w:t>
            </w:r>
            <w:r w:rsidRPr="00033676">
              <w:rPr>
                <w:lang w:val="fr-CH"/>
              </w:rPr>
              <w:t xml:space="preserve"> dBm/1,28 MHz ou la valeur minimale présentée dans ce Tableau, la valeur la plus élevée étant celle qui est retenue.</w:t>
            </w:r>
          </w:p>
        </w:tc>
      </w:tr>
    </w:tbl>
    <w:p w:rsidR="00AC2328" w:rsidRPr="0068142C" w:rsidRDefault="00AC2328" w:rsidP="00AC2328">
      <w:pPr>
        <w:pStyle w:val="Tablefin"/>
        <w:rPr>
          <w:lang w:val="fr-CH"/>
        </w:rPr>
      </w:pPr>
    </w:p>
    <w:p w:rsidR="00A31ADE" w:rsidRPr="00011F55" w:rsidRDefault="00A31ADE" w:rsidP="00A31ADE">
      <w:pPr>
        <w:pStyle w:val="Heading2"/>
      </w:pPr>
      <w:r w:rsidRPr="00011F55">
        <w:t>2.3</w:t>
      </w:r>
      <w:r w:rsidRPr="00011F55">
        <w:tab/>
        <w:t>Gabarit spectral (option UTRA TDD, 7,68 Méléments/s)</w:t>
      </w:r>
    </w:p>
    <w:p w:rsidR="00A31ADE" w:rsidRPr="00033676" w:rsidRDefault="00A31ADE" w:rsidP="00A31ADE">
      <w:pPr>
        <w:jc w:val="both"/>
        <w:rPr>
          <w:lang w:val="fr-CH"/>
        </w:rPr>
      </w:pPr>
      <w:r w:rsidRPr="00033676">
        <w:rPr>
          <w:lang w:val="fr-CH"/>
        </w:rPr>
        <w:t xml:space="preserve">Le gabarit spectral d'émission de l'équipement d'utilisateur s'applique aux fréquences </w:t>
      </w:r>
      <w:r>
        <w:rPr>
          <w:lang w:val="fr-CH"/>
        </w:rPr>
        <w:t>éloignées</w:t>
      </w:r>
      <w:r w:rsidRPr="00033676">
        <w:rPr>
          <w:lang w:val="fr-CH"/>
        </w:rPr>
        <w:t xml:space="preserve"> de la fréquence </w:t>
      </w:r>
      <w:r>
        <w:rPr>
          <w:lang w:val="fr-CH"/>
        </w:rPr>
        <w:t xml:space="preserve">porteuse </w:t>
      </w:r>
      <w:r w:rsidRPr="00033676">
        <w:rPr>
          <w:lang w:val="fr-CH"/>
        </w:rPr>
        <w:t xml:space="preserve">centrale </w:t>
      </w:r>
      <w:r>
        <w:rPr>
          <w:lang w:val="fr-CH"/>
        </w:rPr>
        <w:t xml:space="preserve">de l'équipement d'utilisateur </w:t>
      </w:r>
      <w:r w:rsidRPr="00033676">
        <w:rPr>
          <w:lang w:val="fr-CH"/>
        </w:rPr>
        <w:t>d'une valeur comprise entre 5 et 25</w:t>
      </w:r>
      <w:r>
        <w:rPr>
          <w:lang w:val="fr-CH"/>
        </w:rPr>
        <w:t> </w:t>
      </w:r>
      <w:r w:rsidRPr="00033676">
        <w:rPr>
          <w:lang w:val="fr-CH"/>
        </w:rPr>
        <w:t xml:space="preserve">MHz. L'émission hors </w:t>
      </w:r>
      <w:r>
        <w:rPr>
          <w:lang w:val="fr-CH"/>
        </w:rPr>
        <w:t>canal</w:t>
      </w:r>
      <w:r w:rsidRPr="00033676">
        <w:rPr>
          <w:lang w:val="fr-CH"/>
        </w:rPr>
        <w:t xml:space="preserve"> est exprimée par rapport à la puissance moyenne de la porteuse de l'équipement d'utilisateur mesurée à l'aide d'un filtre en racine de cosinus surélevé.</w:t>
      </w:r>
    </w:p>
    <w:p w:rsidR="00A31ADE" w:rsidRDefault="00A31ADE" w:rsidP="00A31ADE">
      <w:pPr>
        <w:jc w:val="both"/>
        <w:rPr>
          <w:lang w:val="fr-CH"/>
        </w:rPr>
      </w:pPr>
      <w:r w:rsidRPr="00033676">
        <w:rPr>
          <w:lang w:val="fr-CH"/>
        </w:rPr>
        <w:t xml:space="preserve">La puissance des émissions de l'équipement d'utilisateur ne devrait pas dépasser les niveaux spécifiés dans le Tableau </w:t>
      </w:r>
      <w:r>
        <w:rPr>
          <w:lang w:val="fr-CH"/>
        </w:rPr>
        <w:t>22</w:t>
      </w:r>
      <w:r w:rsidRPr="00033676">
        <w:rPr>
          <w:lang w:val="fr-CH"/>
        </w:rPr>
        <w:t>c.</w:t>
      </w:r>
    </w:p>
    <w:p w:rsidR="00072876" w:rsidRDefault="00072876">
      <w:pPr>
        <w:tabs>
          <w:tab w:val="clear" w:pos="794"/>
          <w:tab w:val="clear" w:pos="1191"/>
          <w:tab w:val="clear" w:pos="1588"/>
          <w:tab w:val="clear" w:pos="1985"/>
        </w:tabs>
        <w:overflowPunct/>
        <w:autoSpaceDE/>
        <w:autoSpaceDN/>
        <w:adjustRightInd/>
        <w:spacing w:before="0"/>
        <w:textAlignment w:val="auto"/>
      </w:pPr>
      <w:r>
        <w:br w:type="page"/>
      </w:r>
    </w:p>
    <w:p w:rsidR="00072876" w:rsidRDefault="00072876" w:rsidP="00BF43E2">
      <w:pPr>
        <w:pStyle w:val="TableNo"/>
      </w:pPr>
      <w:r w:rsidRPr="00011F55">
        <w:lastRenderedPageBreak/>
        <w:t xml:space="preserve">TABLEAU </w:t>
      </w:r>
      <w:r>
        <w:t xml:space="preserve"> </w:t>
      </w:r>
      <w:r w:rsidRPr="00011F55">
        <w:t>22</w:t>
      </w:r>
      <w:r w:rsidRPr="00ED6AAA">
        <w:t>c</w:t>
      </w:r>
      <w:r>
        <w:t xml:space="preserve"> </w:t>
      </w:r>
    </w:p>
    <w:p w:rsidR="00072876" w:rsidRPr="00033005" w:rsidRDefault="00072876" w:rsidP="00BF43E2">
      <w:pPr>
        <w:pStyle w:val="Tabletitle"/>
      </w:pPr>
      <w:r>
        <w:t>Limites du gabarit spectral d'émission (option TDD, 7,68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3485"/>
        <w:gridCol w:w="3424"/>
      </w:tblGrid>
      <w:tr w:rsidR="00A31ADE" w:rsidRPr="00033676" w:rsidTr="00BF43E2">
        <w:trPr>
          <w:tblHeader/>
          <w:jc w:val="center"/>
        </w:trPr>
        <w:tc>
          <w:tcPr>
            <w:tcW w:w="2730" w:type="dxa"/>
          </w:tcPr>
          <w:p w:rsidR="00A31ADE" w:rsidRPr="00011F55" w:rsidRDefault="00A31ADE" w:rsidP="00BF43E2">
            <w:pPr>
              <w:pStyle w:val="Tablehead"/>
            </w:pPr>
            <w:r w:rsidRPr="00011F55">
              <w:t>Δ</w:t>
            </w:r>
            <w:r w:rsidRPr="007C42BE">
              <w:rPr>
                <w:i/>
                <w:iCs/>
              </w:rPr>
              <w:t>f</w:t>
            </w:r>
            <w:r w:rsidRPr="00011F55">
              <w:t>(1)</w:t>
            </w:r>
            <w:r w:rsidRPr="00011F55">
              <w:br/>
              <w:t>(MHz)</w:t>
            </w:r>
          </w:p>
        </w:tc>
        <w:tc>
          <w:tcPr>
            <w:tcW w:w="3485" w:type="dxa"/>
          </w:tcPr>
          <w:p w:rsidR="00A31ADE" w:rsidRPr="00011F55" w:rsidRDefault="00A31ADE" w:rsidP="00BF43E2">
            <w:pPr>
              <w:pStyle w:val="Tablehead"/>
            </w:pPr>
            <w:r w:rsidRPr="00011F55">
              <w:t>Valeur minimale</w:t>
            </w:r>
          </w:p>
        </w:tc>
        <w:tc>
          <w:tcPr>
            <w:tcW w:w="3424" w:type="dxa"/>
          </w:tcPr>
          <w:p w:rsidR="00A31ADE" w:rsidRPr="00011F55" w:rsidRDefault="00A31ADE" w:rsidP="00BF43E2">
            <w:pPr>
              <w:pStyle w:val="Tablehead"/>
            </w:pPr>
            <w:r w:rsidRPr="00011F55">
              <w:t>Largeur de bande de mesure</w:t>
            </w:r>
          </w:p>
        </w:tc>
      </w:tr>
      <w:tr w:rsidR="00A31ADE" w:rsidRPr="00033676" w:rsidTr="00BF43E2">
        <w:trPr>
          <w:jc w:val="center"/>
        </w:trPr>
        <w:tc>
          <w:tcPr>
            <w:tcW w:w="2730" w:type="dxa"/>
            <w:vAlign w:val="center"/>
          </w:tcPr>
          <w:p w:rsidR="00A31ADE" w:rsidRPr="00033676" w:rsidRDefault="00A31ADE" w:rsidP="00BF43E2">
            <w:pPr>
              <w:pStyle w:val="Tabletext"/>
              <w:jc w:val="center"/>
              <w:rPr>
                <w:lang w:val="fr-CH"/>
              </w:rPr>
            </w:pPr>
            <w:r w:rsidRPr="00033676">
              <w:rPr>
                <w:lang w:val="fr-CH"/>
              </w:rPr>
              <w:t>5,0-5,75</w:t>
            </w:r>
          </w:p>
        </w:tc>
        <w:tc>
          <w:tcPr>
            <w:tcW w:w="3485" w:type="dxa"/>
            <w:vAlign w:val="center"/>
          </w:tcPr>
          <w:p w:rsidR="00A31ADE" w:rsidRPr="00033676" w:rsidRDefault="00A31ADE" w:rsidP="00BF43E2">
            <w:pPr>
              <w:pStyle w:val="Tabletext"/>
              <w:jc w:val="center"/>
              <w:rPr>
                <w:lang w:val="fr-CH"/>
              </w:rPr>
            </w:pPr>
            <w:r w:rsidRPr="00033676">
              <w:rPr>
                <w:position w:val="-30"/>
                <w:lang w:val="fr-CH"/>
              </w:rPr>
              <w:object w:dxaOrig="3420" w:dyaOrig="720">
                <v:shape id="_x0000_i1030" type="#_x0000_t75" style="width:137pt;height:33.65pt" o:ole="">
                  <v:imagedata r:id="rId24" o:title=""/>
                </v:shape>
                <o:OLEObject Type="Embed" ProgID="Equation.3" ShapeID="_x0000_i1030" DrawAspect="Content" ObjectID="_1343204623" r:id="rId25"/>
              </w:object>
            </w:r>
          </w:p>
        </w:tc>
        <w:tc>
          <w:tcPr>
            <w:tcW w:w="3424" w:type="dxa"/>
            <w:vAlign w:val="center"/>
          </w:tcPr>
          <w:p w:rsidR="00A31ADE" w:rsidRPr="00033676" w:rsidRDefault="00A31ADE" w:rsidP="00BF43E2">
            <w:pPr>
              <w:pStyle w:val="Tabletext"/>
              <w:jc w:val="center"/>
              <w:rPr>
                <w:lang w:val="fr-CH"/>
              </w:rPr>
            </w:pPr>
            <w:r w:rsidRPr="00033676">
              <w:rPr>
                <w:lang w:val="fr-CH"/>
              </w:rPr>
              <w:t>30 kHz</w:t>
            </w:r>
            <w:r w:rsidRPr="00033676">
              <w:rPr>
                <w:vertAlign w:val="superscript"/>
                <w:lang w:val="fr-CH"/>
              </w:rPr>
              <w:t>(2)</w:t>
            </w:r>
          </w:p>
        </w:tc>
      </w:tr>
      <w:tr w:rsidR="00A31ADE" w:rsidRPr="00033676" w:rsidTr="00BF43E2">
        <w:trPr>
          <w:jc w:val="center"/>
        </w:trPr>
        <w:tc>
          <w:tcPr>
            <w:tcW w:w="2730" w:type="dxa"/>
            <w:vAlign w:val="center"/>
          </w:tcPr>
          <w:p w:rsidR="00A31ADE" w:rsidRPr="00033676" w:rsidRDefault="00A31ADE" w:rsidP="00BF43E2">
            <w:pPr>
              <w:pStyle w:val="Tabletext"/>
              <w:jc w:val="center"/>
              <w:rPr>
                <w:lang w:val="fr-CH"/>
              </w:rPr>
            </w:pPr>
            <w:r w:rsidRPr="00033676">
              <w:rPr>
                <w:lang w:val="fr-CH"/>
              </w:rPr>
              <w:t>5,75-7,0</w:t>
            </w:r>
          </w:p>
        </w:tc>
        <w:tc>
          <w:tcPr>
            <w:tcW w:w="3485" w:type="dxa"/>
            <w:vAlign w:val="center"/>
          </w:tcPr>
          <w:p w:rsidR="00A31ADE" w:rsidRPr="00033676" w:rsidRDefault="00A31ADE" w:rsidP="00BF43E2">
            <w:pPr>
              <w:pStyle w:val="Tabletext"/>
              <w:jc w:val="center"/>
              <w:rPr>
                <w:lang w:val="fr-CH"/>
              </w:rPr>
            </w:pPr>
            <w:r w:rsidRPr="00033676">
              <w:rPr>
                <w:position w:val="-30"/>
                <w:lang w:val="fr-CH"/>
              </w:rPr>
              <w:object w:dxaOrig="3320" w:dyaOrig="720">
                <v:shape id="_x0000_i1031" type="#_x0000_t75" style="width:151.5pt;height:33.65pt" o:ole="">
                  <v:imagedata r:id="rId26" o:title=""/>
                </v:shape>
                <o:OLEObject Type="Embed" ProgID="Equation.3" ShapeID="_x0000_i1031" DrawAspect="Content" ObjectID="_1343204624" r:id="rId27"/>
              </w:object>
            </w:r>
          </w:p>
        </w:tc>
        <w:tc>
          <w:tcPr>
            <w:tcW w:w="3424" w:type="dxa"/>
            <w:vAlign w:val="center"/>
          </w:tcPr>
          <w:p w:rsidR="00A31ADE" w:rsidRPr="00033676" w:rsidRDefault="00A31ADE" w:rsidP="00BF43E2">
            <w:pPr>
              <w:pStyle w:val="Tabletext"/>
              <w:jc w:val="center"/>
              <w:rPr>
                <w:lang w:val="fr-CH"/>
              </w:rPr>
            </w:pPr>
            <w:r w:rsidRPr="00033676">
              <w:rPr>
                <w:lang w:val="fr-CH"/>
              </w:rPr>
              <w:t>30 kHz</w:t>
            </w:r>
            <w:r w:rsidRPr="00033676">
              <w:rPr>
                <w:vertAlign w:val="superscript"/>
                <w:lang w:val="fr-CH"/>
              </w:rPr>
              <w:t>(2)</w:t>
            </w:r>
          </w:p>
        </w:tc>
      </w:tr>
      <w:tr w:rsidR="00A31ADE" w:rsidRPr="00033676" w:rsidTr="00BF43E2">
        <w:trPr>
          <w:jc w:val="center"/>
        </w:trPr>
        <w:tc>
          <w:tcPr>
            <w:tcW w:w="2730" w:type="dxa"/>
            <w:vAlign w:val="center"/>
          </w:tcPr>
          <w:p w:rsidR="00A31ADE" w:rsidRPr="00033676" w:rsidRDefault="00A31ADE" w:rsidP="00BF43E2">
            <w:pPr>
              <w:pStyle w:val="Tabletext"/>
              <w:jc w:val="center"/>
              <w:rPr>
                <w:lang w:val="fr-CH"/>
              </w:rPr>
            </w:pPr>
            <w:r w:rsidRPr="00033676">
              <w:rPr>
                <w:lang w:val="fr-CH"/>
              </w:rPr>
              <w:t>7,0-15</w:t>
            </w:r>
          </w:p>
        </w:tc>
        <w:tc>
          <w:tcPr>
            <w:tcW w:w="3485" w:type="dxa"/>
            <w:vAlign w:val="center"/>
          </w:tcPr>
          <w:p w:rsidR="00A31ADE" w:rsidRPr="00033676" w:rsidRDefault="00A31ADE" w:rsidP="00BF43E2">
            <w:pPr>
              <w:pStyle w:val="Tabletext"/>
              <w:jc w:val="center"/>
              <w:rPr>
                <w:lang w:val="fr-CH"/>
              </w:rPr>
            </w:pPr>
            <w:r w:rsidRPr="00033676">
              <w:rPr>
                <w:position w:val="-30"/>
                <w:lang w:val="fr-CH"/>
              </w:rPr>
              <w:object w:dxaOrig="3220" w:dyaOrig="720">
                <v:shape id="_x0000_i1032" type="#_x0000_t75" style="width:151.5pt;height:33.65pt" o:ole="">
                  <v:imagedata r:id="rId28" o:title=""/>
                </v:shape>
                <o:OLEObject Type="Embed" ProgID="Equation.3" ShapeID="_x0000_i1032" DrawAspect="Content" ObjectID="_1343204625" r:id="rId29"/>
              </w:object>
            </w:r>
          </w:p>
        </w:tc>
        <w:tc>
          <w:tcPr>
            <w:tcW w:w="3424" w:type="dxa"/>
            <w:vAlign w:val="center"/>
          </w:tcPr>
          <w:p w:rsidR="00A31ADE" w:rsidRPr="00033676" w:rsidRDefault="00A31ADE" w:rsidP="00BF43E2">
            <w:pPr>
              <w:pStyle w:val="Tabletext"/>
              <w:jc w:val="center"/>
              <w:rPr>
                <w:lang w:val="fr-CH"/>
              </w:rPr>
            </w:pPr>
            <w:r w:rsidRPr="00033676">
              <w:rPr>
                <w:lang w:val="fr-CH"/>
              </w:rPr>
              <w:t>1 MHz</w:t>
            </w:r>
            <w:r w:rsidRPr="00033676">
              <w:rPr>
                <w:vertAlign w:val="superscript"/>
                <w:lang w:val="fr-CH"/>
              </w:rPr>
              <w:t>(3)</w:t>
            </w:r>
          </w:p>
        </w:tc>
      </w:tr>
      <w:tr w:rsidR="00A31ADE" w:rsidRPr="00033676" w:rsidTr="00BF43E2">
        <w:trPr>
          <w:jc w:val="center"/>
        </w:trPr>
        <w:tc>
          <w:tcPr>
            <w:tcW w:w="2730" w:type="dxa"/>
            <w:vAlign w:val="center"/>
          </w:tcPr>
          <w:p w:rsidR="00A31ADE" w:rsidRPr="00033676" w:rsidRDefault="00A31ADE" w:rsidP="00BF43E2">
            <w:pPr>
              <w:pStyle w:val="Tabletext"/>
              <w:jc w:val="center"/>
              <w:rPr>
                <w:lang w:val="fr-CH"/>
              </w:rPr>
            </w:pPr>
            <w:r w:rsidRPr="00033676">
              <w:rPr>
                <w:lang w:val="fr-CH"/>
              </w:rPr>
              <w:t>15,0-17,0</w:t>
            </w:r>
          </w:p>
        </w:tc>
        <w:tc>
          <w:tcPr>
            <w:tcW w:w="3485" w:type="dxa"/>
            <w:vAlign w:val="center"/>
          </w:tcPr>
          <w:p w:rsidR="00A31ADE" w:rsidRPr="00033676" w:rsidRDefault="00A31ADE" w:rsidP="00BF43E2">
            <w:pPr>
              <w:pStyle w:val="Tabletext"/>
              <w:jc w:val="center"/>
              <w:rPr>
                <w:lang w:val="fr-CH"/>
              </w:rPr>
            </w:pPr>
            <w:r w:rsidRPr="00033676">
              <w:rPr>
                <w:position w:val="-30"/>
                <w:lang w:val="fr-CH"/>
              </w:rPr>
              <w:object w:dxaOrig="3300" w:dyaOrig="720">
                <v:shape id="_x0000_i1033" type="#_x0000_t75" style="width:151pt;height:33.65pt" o:ole="">
                  <v:imagedata r:id="rId30" o:title=""/>
                </v:shape>
                <o:OLEObject Type="Embed" ProgID="Equation.3" ShapeID="_x0000_i1033" DrawAspect="Content" ObjectID="_1343204626" r:id="rId31"/>
              </w:object>
            </w:r>
          </w:p>
        </w:tc>
        <w:tc>
          <w:tcPr>
            <w:tcW w:w="3424" w:type="dxa"/>
            <w:vAlign w:val="center"/>
          </w:tcPr>
          <w:p w:rsidR="00A31ADE" w:rsidRPr="00033676" w:rsidRDefault="00A31ADE" w:rsidP="00BF43E2">
            <w:pPr>
              <w:pStyle w:val="Tabletext"/>
              <w:jc w:val="center"/>
              <w:rPr>
                <w:lang w:val="fr-CH"/>
              </w:rPr>
            </w:pPr>
            <w:r w:rsidRPr="00033676">
              <w:rPr>
                <w:lang w:val="fr-CH"/>
              </w:rPr>
              <w:t>1 MHz</w:t>
            </w:r>
            <w:r w:rsidRPr="00033676">
              <w:rPr>
                <w:vertAlign w:val="superscript"/>
                <w:lang w:val="fr-CH"/>
              </w:rPr>
              <w:t>(3)</w:t>
            </w:r>
          </w:p>
        </w:tc>
      </w:tr>
      <w:tr w:rsidR="00A31ADE" w:rsidRPr="00033676" w:rsidTr="000E11F2">
        <w:trPr>
          <w:jc w:val="center"/>
        </w:trPr>
        <w:tc>
          <w:tcPr>
            <w:tcW w:w="2730"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17,0-25,0</w:t>
            </w:r>
          </w:p>
        </w:tc>
        <w:tc>
          <w:tcPr>
            <w:tcW w:w="3485"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−51,5 dBc</w:t>
            </w:r>
          </w:p>
        </w:tc>
        <w:tc>
          <w:tcPr>
            <w:tcW w:w="3424"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1 MHz</w:t>
            </w:r>
            <w:r w:rsidRPr="00033676">
              <w:rPr>
                <w:vertAlign w:val="superscript"/>
                <w:lang w:val="fr-CH"/>
              </w:rPr>
              <w:t>(3)</w:t>
            </w:r>
          </w:p>
        </w:tc>
      </w:tr>
      <w:tr w:rsidR="00AC2328" w:rsidRPr="00033676" w:rsidTr="000E11F2">
        <w:trPr>
          <w:trHeight w:val="2835"/>
          <w:jc w:val="center"/>
        </w:trPr>
        <w:tc>
          <w:tcPr>
            <w:tcW w:w="9639" w:type="dxa"/>
            <w:gridSpan w:val="3"/>
            <w:tcBorders>
              <w:top w:val="single" w:sz="4" w:space="0" w:color="auto"/>
              <w:left w:val="nil"/>
              <w:bottom w:val="nil"/>
              <w:right w:val="nil"/>
            </w:tcBorders>
          </w:tcPr>
          <w:p w:rsidR="00AC2328" w:rsidRPr="00033676" w:rsidRDefault="00AC2328" w:rsidP="00AC2328">
            <w:pPr>
              <w:pStyle w:val="Tabletext"/>
              <w:rPr>
                <w:vertAlign w:val="superscript"/>
              </w:rPr>
            </w:pPr>
            <w:r w:rsidRPr="00033676">
              <w:rPr>
                <w:vertAlign w:val="superscript"/>
              </w:rPr>
              <w:t>(1)</w:t>
            </w:r>
            <w:r w:rsidRPr="00033676">
              <w:rPr>
                <w:vertAlign w:val="superscript"/>
              </w:rPr>
              <w:tab/>
            </w:r>
            <w:r w:rsidRPr="00033676">
              <w:sym w:font="Symbol" w:char="F044"/>
            </w:r>
            <w:r w:rsidRPr="00033676">
              <w:rPr>
                <w:i/>
                <w:iCs/>
              </w:rPr>
              <w:t xml:space="preserve">f </w:t>
            </w:r>
            <w:r w:rsidRPr="00033676">
              <w:t>est l'espacement entre la fréquence porteuse et le centre du filtre de mesure.</w:t>
            </w:r>
          </w:p>
          <w:p w:rsidR="00AC2328" w:rsidRPr="007C42BE" w:rsidRDefault="00AC2328" w:rsidP="00072876">
            <w:pPr>
              <w:pStyle w:val="Tabletext"/>
              <w:ind w:left="284" w:hanging="284"/>
            </w:pPr>
            <w:r w:rsidRPr="00033676">
              <w:rPr>
                <w:vertAlign w:val="superscript"/>
              </w:rPr>
              <w:t>(2)</w:t>
            </w:r>
            <w:r w:rsidRPr="00033676">
              <w:tab/>
              <w:t>La position de la première mesure avec un filtre de 30</w:t>
            </w:r>
            <w:r>
              <w:t> </w:t>
            </w:r>
            <w:r w:rsidRPr="00033676">
              <w:t xml:space="preserve">kHz est, à </w:t>
            </w:r>
            <w:r w:rsidRPr="00033676">
              <w:sym w:font="Symbol" w:char="F044"/>
            </w:r>
            <w:r w:rsidRPr="00033676">
              <w:rPr>
                <w:i/>
                <w:iCs/>
              </w:rPr>
              <w:t>f</w:t>
            </w:r>
            <w:r>
              <w:t>, de 5,015 </w:t>
            </w:r>
            <w:r w:rsidRPr="00033676">
              <w:t xml:space="preserve">MHz; la position de </w:t>
            </w:r>
            <w:r>
              <w:t>la dernière mesure est de 6,985 </w:t>
            </w:r>
            <w:r w:rsidRPr="00033676">
              <w:t>MHz.</w:t>
            </w:r>
          </w:p>
          <w:p w:rsidR="00AC2328" w:rsidRPr="007C42BE" w:rsidRDefault="00AC2328" w:rsidP="00072876">
            <w:pPr>
              <w:pStyle w:val="Tabletext"/>
              <w:ind w:left="284" w:hanging="284"/>
            </w:pPr>
            <w:r w:rsidRPr="00033676">
              <w:rPr>
                <w:vertAlign w:val="superscript"/>
                <w:lang w:val="fr-CH"/>
              </w:rPr>
              <w:t>(3)</w:t>
            </w:r>
            <w:r w:rsidRPr="00033676">
              <w:rPr>
                <w:lang w:val="fr-CH"/>
              </w:rPr>
              <w:tab/>
              <w:t xml:space="preserve">La position de la première mesure avec un filtre de 1 MHz est, à </w:t>
            </w:r>
            <w:r w:rsidRPr="00033676">
              <w:rPr>
                <w:lang w:val="fr-CH"/>
              </w:rPr>
              <w:sym w:font="Symbol" w:char="F044"/>
            </w:r>
            <w:r w:rsidRPr="00033676">
              <w:rPr>
                <w:i/>
                <w:iCs/>
                <w:lang w:val="fr-CH"/>
              </w:rPr>
              <w:t>f</w:t>
            </w:r>
            <w:r>
              <w:rPr>
                <w:lang w:val="fr-CH"/>
              </w:rPr>
              <w:t>, de 7,5 </w:t>
            </w:r>
            <w:r w:rsidRPr="00033676">
              <w:rPr>
                <w:lang w:val="fr-CH"/>
              </w:rPr>
              <w:t>MHz; la position de la dernière mesure est d</w:t>
            </w:r>
            <w:r>
              <w:rPr>
                <w:lang w:val="fr-CH"/>
              </w:rPr>
              <w:t>e 24,5 </w:t>
            </w:r>
            <w:r w:rsidRPr="00033676">
              <w:rPr>
                <w:lang w:val="fr-CH"/>
              </w:rPr>
              <w:t>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pour obtenir la largeur de bande de bruit équivalente de la largeur de bande de mesure.</w:t>
            </w:r>
          </w:p>
          <w:p w:rsidR="00AC2328" w:rsidRPr="007C42BE" w:rsidRDefault="00AC2328" w:rsidP="00AC2328">
            <w:pPr>
              <w:pStyle w:val="Tabletext"/>
            </w:pPr>
            <w:r w:rsidRPr="007C42BE">
              <w:t>NOTE 1 – La limite inférieu</w:t>
            </w:r>
            <w:r>
              <w:t>re devrait être de –47 dBm/7,68 </w:t>
            </w:r>
            <w:r w:rsidRPr="007C42BE">
              <w:t>MHz ou la valeur minimale présentée dans ce Tableau, la valeur la plus élevée étant celle qui est retenue.</w:t>
            </w:r>
          </w:p>
        </w:tc>
      </w:tr>
    </w:tbl>
    <w:p w:rsidR="00AC2328" w:rsidRPr="0068142C" w:rsidRDefault="00AC2328" w:rsidP="00AC2328">
      <w:pPr>
        <w:pStyle w:val="Tablefin"/>
        <w:rPr>
          <w:lang w:val="fr-CH"/>
        </w:rPr>
      </w:pPr>
    </w:p>
    <w:p w:rsidR="00A31ADE" w:rsidRPr="00011F55" w:rsidRDefault="00A31ADE" w:rsidP="00A31ADE">
      <w:pPr>
        <w:pStyle w:val="Heading2"/>
      </w:pPr>
      <w:r w:rsidRPr="00011F55">
        <w:t>2.4</w:t>
      </w:r>
      <w:r w:rsidRPr="00011F55">
        <w:tab/>
        <w:t xml:space="preserve">Gabarit spectral pour le système E-UTRA </w:t>
      </w:r>
    </w:p>
    <w:p w:rsidR="00A31ADE" w:rsidRPr="00033676" w:rsidRDefault="00A31ADE" w:rsidP="00A31ADE">
      <w:pPr>
        <w:jc w:val="both"/>
        <w:rPr>
          <w:lang w:val="fr-CH"/>
        </w:rPr>
      </w:pPr>
      <w:r w:rsidRPr="00033676">
        <w:rPr>
          <w:lang w:val="fr-CH"/>
        </w:rPr>
        <w:t xml:space="preserve">Le spectre de sortie de </w:t>
      </w:r>
      <w:r>
        <w:rPr>
          <w:lang w:val="fr-CH"/>
        </w:rPr>
        <w:t xml:space="preserve">l'émetteur de </w:t>
      </w:r>
      <w:r w:rsidRPr="00033676">
        <w:rPr>
          <w:lang w:val="fr-CH"/>
        </w:rPr>
        <w:t>l'équipement d'utilisateur comporte tr</w:t>
      </w:r>
      <w:r>
        <w:rPr>
          <w:lang w:val="fr-CH"/>
        </w:rPr>
        <w:t>oi</w:t>
      </w:r>
      <w:r w:rsidRPr="00033676">
        <w:rPr>
          <w:lang w:val="fr-CH"/>
        </w:rPr>
        <w:t>s composantes: l'émission dans la largeur de bande occupée (largeur de bande d</w:t>
      </w:r>
      <w:r>
        <w:rPr>
          <w:lang w:val="fr-CH"/>
        </w:rPr>
        <w:t>u</w:t>
      </w:r>
      <w:r w:rsidRPr="00033676">
        <w:rPr>
          <w:lang w:val="fr-CH"/>
        </w:rPr>
        <w:t xml:space="preserve"> canal), les émissions hors bande (OOB) et le domaine extrême des rayonnements non essentiels (voir la Figure </w:t>
      </w:r>
      <w:r>
        <w:rPr>
          <w:lang w:val="fr-CH"/>
        </w:rPr>
        <w:t>3</w:t>
      </w:r>
      <w:r w:rsidRPr="00033676">
        <w:rPr>
          <w:lang w:val="fr-CH"/>
        </w:rPr>
        <w:t>).</w:t>
      </w:r>
    </w:p>
    <w:p w:rsidR="00A31ADE" w:rsidRPr="00033676" w:rsidRDefault="00A31ADE" w:rsidP="00A31ADE">
      <w:pPr>
        <w:jc w:val="both"/>
        <w:rPr>
          <w:lang w:val="fr-CH"/>
        </w:rPr>
      </w:pPr>
      <w:r w:rsidRPr="00033676">
        <w:rPr>
          <w:lang w:val="fr-CH"/>
        </w:rPr>
        <w:t xml:space="preserve">Le gabarit spectral </w:t>
      </w:r>
      <w:r>
        <w:rPr>
          <w:lang w:val="fr-CH"/>
        </w:rPr>
        <w:t xml:space="preserve">d'émission </w:t>
      </w:r>
      <w:r w:rsidRPr="00033676">
        <w:rPr>
          <w:lang w:val="fr-CH"/>
        </w:rPr>
        <w:t>de la station mobile s'applique aux fréquences (Δ</w:t>
      </w:r>
      <w:r w:rsidRPr="00033676">
        <w:rPr>
          <w:i/>
          <w:lang w:val="fr-CH"/>
        </w:rPr>
        <w:t>f</w:t>
      </w:r>
      <w:r w:rsidRPr="00033676">
        <w:rPr>
          <w:vertAlign w:val="subscript"/>
          <w:lang w:val="fr-CH"/>
        </w:rPr>
        <w:t>OOB</w:t>
      </w:r>
      <w:r w:rsidRPr="00033676">
        <w:rPr>
          <w:lang w:val="fr-CH"/>
        </w:rPr>
        <w:t xml:space="preserve">) </w:t>
      </w:r>
      <w:r>
        <w:rPr>
          <w:lang w:val="fr-CH"/>
        </w:rPr>
        <w:t>de part et d'autre</w:t>
      </w:r>
      <w:r w:rsidRPr="00033676">
        <w:rPr>
          <w:lang w:val="fr-CH"/>
        </w:rPr>
        <w:t xml:space="preserve"> </w:t>
      </w:r>
      <w:r>
        <w:rPr>
          <w:lang w:val="fr-CH"/>
        </w:rPr>
        <w:t>de la largeur de bande du</w:t>
      </w:r>
      <w:r w:rsidRPr="00033676">
        <w:rPr>
          <w:lang w:val="fr-CH"/>
        </w:rPr>
        <w:t xml:space="preserve"> canal E-UTRA assigné.</w:t>
      </w:r>
      <w:r>
        <w:rPr>
          <w:lang w:val="fr-CH"/>
        </w:rPr>
        <w:t xml:space="preserve"> Pour les fréquences au-delà des fréquences </w:t>
      </w:r>
      <w:r w:rsidRPr="00033676">
        <w:rPr>
          <w:lang w:val="fr-CH"/>
        </w:rPr>
        <w:t>(Δ</w:t>
      </w:r>
      <w:r w:rsidRPr="00033676">
        <w:rPr>
          <w:i/>
          <w:lang w:val="fr-CH"/>
        </w:rPr>
        <w:t>f</w:t>
      </w:r>
      <w:r w:rsidRPr="00033676">
        <w:rPr>
          <w:vertAlign w:val="subscript"/>
          <w:lang w:val="fr-CH"/>
        </w:rPr>
        <w:t>OOB</w:t>
      </w:r>
      <w:r w:rsidRPr="00033676">
        <w:rPr>
          <w:lang w:val="fr-CH"/>
        </w:rPr>
        <w:t>) spécifiées dans le Tableau </w:t>
      </w:r>
      <w:r>
        <w:rPr>
          <w:lang w:val="fr-CH"/>
        </w:rPr>
        <w:t>22d</w:t>
      </w:r>
      <w:r w:rsidRPr="00033676">
        <w:rPr>
          <w:lang w:val="fr-CH"/>
        </w:rPr>
        <w:t>, les limites des rayonnements non essentiels indiquées au § 4 s'appliquent.</w:t>
      </w:r>
    </w:p>
    <w:p w:rsidR="00A31ADE" w:rsidRPr="00033676" w:rsidRDefault="00A31ADE" w:rsidP="00A31ADE">
      <w:pPr>
        <w:pStyle w:val="FigureNo"/>
        <w:rPr>
          <w:lang w:val="fr-CH"/>
        </w:rPr>
      </w:pPr>
      <w:r w:rsidRPr="00033676">
        <w:rPr>
          <w:lang w:val="fr-CH"/>
        </w:rPr>
        <w:lastRenderedPageBreak/>
        <w:t xml:space="preserve">FIGURE </w:t>
      </w:r>
      <w:r>
        <w:rPr>
          <w:lang w:val="fr-CH"/>
        </w:rPr>
        <w:t>3</w:t>
      </w:r>
    </w:p>
    <w:p w:rsidR="00A31ADE" w:rsidRPr="005E5017" w:rsidRDefault="00A31ADE" w:rsidP="00072876">
      <w:pPr>
        <w:pStyle w:val="Figure"/>
      </w:pPr>
      <w:r w:rsidRPr="00072876">
        <w:object w:dxaOrig="8002" w:dyaOrig="3440">
          <v:shape id="_x0000_i1034" type="#_x0000_t75" style="width:400.2pt;height:173pt" o:ole="">
            <v:imagedata r:id="rId32" o:title=""/>
          </v:shape>
          <o:OLEObject Type="Embed" ProgID="CorelDRAW.Graphic.14" ShapeID="_x0000_i1034" DrawAspect="Content" ObjectID="_1343204627" r:id="rId33"/>
        </w:object>
      </w:r>
    </w:p>
    <w:p w:rsidR="00A31ADE" w:rsidRPr="00376F37" w:rsidRDefault="00A31ADE" w:rsidP="00A31ADE">
      <w:pPr>
        <w:pStyle w:val="Heading3"/>
      </w:pPr>
      <w:r w:rsidRPr="00376F37">
        <w:t>2.2.1</w:t>
      </w:r>
      <w:r w:rsidRPr="00376F37">
        <w:tab/>
        <w:t>Gabarit spectral général pour le système E-UTRA</w:t>
      </w:r>
    </w:p>
    <w:p w:rsidR="00A31ADE" w:rsidRPr="00033676" w:rsidRDefault="00A31ADE" w:rsidP="00A31ADE">
      <w:pPr>
        <w:jc w:val="both"/>
        <w:rPr>
          <w:lang w:val="fr-CH"/>
        </w:rPr>
      </w:pPr>
      <w:r w:rsidRPr="00033676">
        <w:rPr>
          <w:lang w:val="fr-CH"/>
        </w:rPr>
        <w:t xml:space="preserve">La puissance </w:t>
      </w:r>
      <w:r>
        <w:rPr>
          <w:lang w:val="fr-CH"/>
        </w:rPr>
        <w:t>des</w:t>
      </w:r>
      <w:r w:rsidRPr="00033676">
        <w:rPr>
          <w:lang w:val="fr-CH"/>
        </w:rPr>
        <w:t xml:space="preserve"> émission</w:t>
      </w:r>
      <w:r>
        <w:rPr>
          <w:lang w:val="fr-CH"/>
        </w:rPr>
        <w:t>s</w:t>
      </w:r>
      <w:r w:rsidRPr="00033676">
        <w:rPr>
          <w:lang w:val="fr-CH"/>
        </w:rPr>
        <w:t xml:space="preserve"> de la station mobile ne doit pas dépasser les niveaux spécifiés dans le Tableau </w:t>
      </w:r>
      <w:r>
        <w:rPr>
          <w:lang w:val="fr-CH"/>
        </w:rPr>
        <w:t>22d</w:t>
      </w:r>
      <w:r w:rsidRPr="00033676">
        <w:rPr>
          <w:lang w:val="fr-CH"/>
        </w:rPr>
        <w:t xml:space="preserve"> pour les largeurs de bande d</w:t>
      </w:r>
      <w:r>
        <w:rPr>
          <w:lang w:val="fr-CH"/>
        </w:rPr>
        <w:t>u</w:t>
      </w:r>
      <w:r w:rsidRPr="00033676">
        <w:rPr>
          <w:lang w:val="fr-CH"/>
        </w:rPr>
        <w:t xml:space="preserve"> canal spécifiées.</w:t>
      </w:r>
    </w:p>
    <w:p w:rsidR="00A31ADE" w:rsidRPr="00376F37" w:rsidRDefault="00A31ADE" w:rsidP="00A31ADE">
      <w:pPr>
        <w:pStyle w:val="TableNo"/>
      </w:pPr>
      <w:r w:rsidRPr="00376F37">
        <w:t xml:space="preserve">TABLEAU </w:t>
      </w:r>
      <w:r>
        <w:t xml:space="preserve"> </w:t>
      </w:r>
      <w:r w:rsidRPr="00376F37">
        <w:t>22</w:t>
      </w:r>
    </w:p>
    <w:p w:rsidR="00A31ADE" w:rsidRPr="00376F37" w:rsidRDefault="00A31ADE" w:rsidP="00A31ADE">
      <w:pPr>
        <w:pStyle w:val="Tabletitle"/>
      </w:pPr>
      <w:r w:rsidRPr="00376F37">
        <w:t>Gabarit spectral d'émission général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A31ADE" w:rsidRPr="00033676" w:rsidTr="00BF43E2">
        <w:trPr>
          <w:jc w:val="center"/>
        </w:trPr>
        <w:tc>
          <w:tcPr>
            <w:tcW w:w="1426" w:type="dxa"/>
            <w:vMerge w:val="restart"/>
            <w:vAlign w:val="center"/>
          </w:tcPr>
          <w:p w:rsidR="00A31ADE" w:rsidRPr="00166D83" w:rsidRDefault="00A31ADE" w:rsidP="00BF43E2">
            <w:pPr>
              <w:pStyle w:val="Tablehead"/>
            </w:pPr>
            <w:r w:rsidRPr="00166D83">
              <w:t>Δ</w:t>
            </w:r>
            <w:r w:rsidRPr="005C6E02">
              <w:rPr>
                <w:i/>
                <w:iCs/>
              </w:rPr>
              <w:t>f</w:t>
            </w:r>
            <w:r w:rsidRPr="00166D83">
              <w:t>OOB</w:t>
            </w:r>
            <w:r w:rsidRPr="00166D83">
              <w:br/>
              <w:t>(MHz)</w:t>
            </w:r>
          </w:p>
        </w:tc>
        <w:tc>
          <w:tcPr>
            <w:tcW w:w="8213" w:type="dxa"/>
            <w:gridSpan w:val="7"/>
          </w:tcPr>
          <w:p w:rsidR="00A31ADE" w:rsidRPr="00166D83" w:rsidRDefault="00A31ADE" w:rsidP="00BF43E2">
            <w:pPr>
              <w:pStyle w:val="Tablehead"/>
            </w:pPr>
            <w:r w:rsidRPr="00166D83">
              <w:t xml:space="preserve">Limite </w:t>
            </w:r>
            <w:r>
              <w:t xml:space="preserve">des </w:t>
            </w:r>
            <w:r w:rsidRPr="00166D83">
              <w:t>émission</w:t>
            </w:r>
            <w:r>
              <w:t>s</w:t>
            </w:r>
            <w:r w:rsidRPr="00166D83">
              <w:t xml:space="preserve"> (dBm)/largeur de bande d</w:t>
            </w:r>
            <w:r>
              <w:t>u</w:t>
            </w:r>
            <w:r w:rsidRPr="00166D83">
              <w:t xml:space="preserve"> canal</w:t>
            </w:r>
          </w:p>
        </w:tc>
      </w:tr>
      <w:tr w:rsidR="00A31ADE" w:rsidRPr="00033676" w:rsidTr="00BF43E2">
        <w:trPr>
          <w:jc w:val="center"/>
        </w:trPr>
        <w:tc>
          <w:tcPr>
            <w:tcW w:w="1426" w:type="dxa"/>
            <w:vMerge/>
          </w:tcPr>
          <w:p w:rsidR="00A31ADE" w:rsidRPr="00166D83" w:rsidRDefault="00A31ADE" w:rsidP="00BF43E2">
            <w:pPr>
              <w:pStyle w:val="Tablehead"/>
            </w:pPr>
          </w:p>
        </w:tc>
        <w:tc>
          <w:tcPr>
            <w:tcW w:w="1083" w:type="dxa"/>
          </w:tcPr>
          <w:p w:rsidR="00A31ADE" w:rsidRPr="00166D83" w:rsidRDefault="00A31ADE" w:rsidP="00BF43E2">
            <w:pPr>
              <w:pStyle w:val="Tablehead"/>
            </w:pPr>
            <w:r w:rsidRPr="00166D83">
              <w:t>1,4 MHz</w:t>
            </w:r>
          </w:p>
        </w:tc>
        <w:tc>
          <w:tcPr>
            <w:tcW w:w="1083" w:type="dxa"/>
          </w:tcPr>
          <w:p w:rsidR="00A31ADE" w:rsidRPr="00166D83" w:rsidRDefault="00A31ADE" w:rsidP="00BF43E2">
            <w:pPr>
              <w:pStyle w:val="Tablehead"/>
            </w:pPr>
            <w:r w:rsidRPr="00166D83">
              <w:t>3</w:t>
            </w:r>
            <w:r>
              <w:t xml:space="preserve"> </w:t>
            </w:r>
            <w:r w:rsidRPr="00166D83">
              <w:t>MHz</w:t>
            </w:r>
          </w:p>
        </w:tc>
        <w:tc>
          <w:tcPr>
            <w:tcW w:w="1084" w:type="dxa"/>
          </w:tcPr>
          <w:p w:rsidR="00A31ADE" w:rsidRPr="00166D83" w:rsidRDefault="00A31ADE" w:rsidP="00BF43E2">
            <w:pPr>
              <w:pStyle w:val="Tablehead"/>
            </w:pPr>
            <w:r w:rsidRPr="00166D83">
              <w:t>5 MHz</w:t>
            </w:r>
          </w:p>
        </w:tc>
        <w:tc>
          <w:tcPr>
            <w:tcW w:w="1084" w:type="dxa"/>
          </w:tcPr>
          <w:p w:rsidR="00A31ADE" w:rsidRPr="00166D83" w:rsidRDefault="00A31ADE" w:rsidP="00BF43E2">
            <w:pPr>
              <w:pStyle w:val="Tablehead"/>
            </w:pPr>
            <w:r w:rsidRPr="00166D83">
              <w:t>10 MHz</w:t>
            </w:r>
          </w:p>
        </w:tc>
        <w:tc>
          <w:tcPr>
            <w:tcW w:w="1084" w:type="dxa"/>
          </w:tcPr>
          <w:p w:rsidR="00A31ADE" w:rsidRPr="00166D83" w:rsidRDefault="00A31ADE" w:rsidP="00BF43E2">
            <w:pPr>
              <w:pStyle w:val="Tablehead"/>
            </w:pPr>
            <w:r w:rsidRPr="00166D83">
              <w:t>15 MHz</w:t>
            </w:r>
          </w:p>
        </w:tc>
        <w:tc>
          <w:tcPr>
            <w:tcW w:w="1084" w:type="dxa"/>
          </w:tcPr>
          <w:p w:rsidR="00A31ADE" w:rsidRPr="00166D83" w:rsidRDefault="00A31ADE" w:rsidP="00BF43E2">
            <w:pPr>
              <w:pStyle w:val="Tablehead"/>
            </w:pPr>
            <w:r w:rsidRPr="00166D83">
              <w:t>20 MHz</w:t>
            </w:r>
          </w:p>
        </w:tc>
        <w:tc>
          <w:tcPr>
            <w:tcW w:w="1711" w:type="dxa"/>
          </w:tcPr>
          <w:p w:rsidR="00A31ADE" w:rsidRPr="00166D83" w:rsidRDefault="00A31ADE" w:rsidP="00BF43E2">
            <w:pPr>
              <w:pStyle w:val="Tablehead"/>
            </w:pPr>
            <w:r w:rsidRPr="00166D83">
              <w:t>Largeur de bande de mesure</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0-1</w:t>
            </w:r>
          </w:p>
        </w:tc>
        <w:tc>
          <w:tcPr>
            <w:tcW w:w="1083" w:type="dxa"/>
          </w:tcPr>
          <w:p w:rsidR="00A31ADE" w:rsidRPr="00166D83" w:rsidRDefault="00A31ADE" w:rsidP="00BF43E2">
            <w:pPr>
              <w:pStyle w:val="Tabletext"/>
              <w:jc w:val="center"/>
              <w:rPr>
                <w:highlight w:val="cyan"/>
              </w:rPr>
            </w:pPr>
          </w:p>
        </w:tc>
        <w:tc>
          <w:tcPr>
            <w:tcW w:w="1083" w:type="dxa"/>
          </w:tcPr>
          <w:p w:rsidR="00A31ADE" w:rsidRPr="00166D83" w:rsidRDefault="00A31ADE" w:rsidP="00BF43E2">
            <w:pPr>
              <w:pStyle w:val="Tabletext"/>
              <w:jc w:val="center"/>
              <w:rPr>
                <w:highlight w:val="cyan"/>
              </w:rPr>
            </w:pPr>
          </w:p>
        </w:tc>
        <w:tc>
          <w:tcPr>
            <w:tcW w:w="1084" w:type="dxa"/>
          </w:tcPr>
          <w:p w:rsidR="00A31ADE" w:rsidRPr="00166D83" w:rsidRDefault="00A31ADE" w:rsidP="00BF43E2">
            <w:pPr>
              <w:pStyle w:val="Tabletext"/>
              <w:jc w:val="center"/>
            </w:pPr>
            <w:r w:rsidRPr="00166D83">
              <w:t>–13,5</w:t>
            </w:r>
          </w:p>
        </w:tc>
        <w:tc>
          <w:tcPr>
            <w:tcW w:w="1084" w:type="dxa"/>
          </w:tcPr>
          <w:p w:rsidR="00A31ADE" w:rsidRPr="00166D83" w:rsidRDefault="00A31ADE" w:rsidP="00BF43E2">
            <w:pPr>
              <w:pStyle w:val="Tabletext"/>
              <w:jc w:val="center"/>
            </w:pPr>
            <w:r w:rsidRPr="00166D83">
              <w:t>–16,5</w:t>
            </w:r>
          </w:p>
        </w:tc>
        <w:tc>
          <w:tcPr>
            <w:tcW w:w="1084" w:type="dxa"/>
          </w:tcPr>
          <w:p w:rsidR="00A31ADE" w:rsidRPr="00166D83" w:rsidRDefault="00A31ADE" w:rsidP="00BF43E2">
            <w:pPr>
              <w:pStyle w:val="Tabletext"/>
              <w:jc w:val="center"/>
            </w:pPr>
            <w:r w:rsidRPr="00166D83">
              <w:t>–18,5</w:t>
            </w:r>
          </w:p>
        </w:tc>
        <w:tc>
          <w:tcPr>
            <w:tcW w:w="1084" w:type="dxa"/>
          </w:tcPr>
          <w:p w:rsidR="00A31ADE" w:rsidRPr="00166D83" w:rsidRDefault="00A31ADE" w:rsidP="00BF43E2">
            <w:pPr>
              <w:pStyle w:val="Tabletext"/>
              <w:jc w:val="center"/>
            </w:pPr>
            <w:r w:rsidRPr="00166D83">
              <w:t>–19,5</w:t>
            </w:r>
          </w:p>
        </w:tc>
        <w:tc>
          <w:tcPr>
            <w:tcW w:w="1711" w:type="dxa"/>
          </w:tcPr>
          <w:p w:rsidR="00A31ADE" w:rsidRPr="00166D83" w:rsidRDefault="00A31ADE" w:rsidP="00BF43E2">
            <w:pPr>
              <w:pStyle w:val="Tabletext"/>
              <w:jc w:val="center"/>
            </w:pPr>
            <w:r w:rsidRPr="00166D83">
              <w:t>30 kHz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1-2,5</w:t>
            </w:r>
          </w:p>
        </w:tc>
        <w:tc>
          <w:tcPr>
            <w:tcW w:w="1083" w:type="dxa"/>
          </w:tcPr>
          <w:p w:rsidR="00A31ADE" w:rsidRPr="00166D83" w:rsidRDefault="00A31ADE" w:rsidP="00BF43E2">
            <w:pPr>
              <w:pStyle w:val="Tabletext"/>
              <w:jc w:val="center"/>
              <w:rPr>
                <w:highlight w:val="cyan"/>
              </w:rPr>
            </w:pPr>
          </w:p>
        </w:tc>
        <w:tc>
          <w:tcPr>
            <w:tcW w:w="1083" w:type="dxa"/>
          </w:tcPr>
          <w:p w:rsidR="00A31ADE" w:rsidRPr="00166D83" w:rsidRDefault="00A31ADE" w:rsidP="00BF43E2">
            <w:pPr>
              <w:pStyle w:val="Tabletext"/>
              <w:jc w:val="center"/>
              <w:rPr>
                <w:highlight w:val="cyan"/>
              </w:rPr>
            </w:pP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2,5-2,8</w:t>
            </w:r>
          </w:p>
        </w:tc>
        <w:tc>
          <w:tcPr>
            <w:tcW w:w="1083" w:type="dxa"/>
          </w:tcPr>
          <w:p w:rsidR="00A31ADE" w:rsidRPr="00166D83" w:rsidRDefault="00A31ADE" w:rsidP="00BF43E2">
            <w:pPr>
              <w:pStyle w:val="Tabletext"/>
              <w:jc w:val="center"/>
              <w:rPr>
                <w:highlight w:val="cyan"/>
              </w:rPr>
            </w:pPr>
          </w:p>
        </w:tc>
        <w:tc>
          <w:tcPr>
            <w:tcW w:w="1083" w:type="dxa"/>
          </w:tcPr>
          <w:p w:rsidR="00A31ADE" w:rsidRPr="00166D83" w:rsidRDefault="00A31ADE" w:rsidP="00BF43E2">
            <w:pPr>
              <w:pStyle w:val="Tabletext"/>
              <w:jc w:val="center"/>
              <w:rPr>
                <w:highlight w:val="cyan"/>
              </w:rPr>
            </w:pP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2,8-5</w:t>
            </w:r>
          </w:p>
        </w:tc>
        <w:tc>
          <w:tcPr>
            <w:tcW w:w="1083" w:type="dxa"/>
          </w:tcPr>
          <w:p w:rsidR="00A31ADE" w:rsidRPr="00166D83" w:rsidRDefault="00A31ADE" w:rsidP="00BF43E2">
            <w:pPr>
              <w:pStyle w:val="Tabletext"/>
              <w:jc w:val="center"/>
              <w:rPr>
                <w:highlight w:val="cyan"/>
              </w:rPr>
            </w:pPr>
          </w:p>
        </w:tc>
        <w:tc>
          <w:tcPr>
            <w:tcW w:w="1083" w:type="dxa"/>
          </w:tcPr>
          <w:p w:rsidR="00A31ADE" w:rsidRPr="00166D83" w:rsidRDefault="00A31ADE" w:rsidP="00BF43E2">
            <w:pPr>
              <w:pStyle w:val="Tabletext"/>
              <w:jc w:val="center"/>
              <w:rPr>
                <w:highlight w:val="cyan"/>
              </w:rPr>
            </w:pP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084" w:type="dxa"/>
          </w:tcPr>
          <w:p w:rsidR="00A31ADE" w:rsidRPr="00166D83" w:rsidRDefault="00A31ADE" w:rsidP="00BF43E2">
            <w:pPr>
              <w:pStyle w:val="Tabletext"/>
              <w:jc w:val="center"/>
            </w:pPr>
            <w:r w:rsidRPr="00166D83">
              <w:t>–8,5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5-6</w:t>
            </w:r>
          </w:p>
        </w:tc>
        <w:tc>
          <w:tcPr>
            <w:tcW w:w="1083" w:type="dxa"/>
          </w:tcPr>
          <w:p w:rsidR="00A31ADE" w:rsidRPr="00166D83" w:rsidRDefault="00A31ADE" w:rsidP="00BF43E2">
            <w:pPr>
              <w:pStyle w:val="Tabletext"/>
              <w:jc w:val="center"/>
            </w:pPr>
          </w:p>
        </w:tc>
        <w:tc>
          <w:tcPr>
            <w:tcW w:w="1083" w:type="dxa"/>
          </w:tcPr>
          <w:p w:rsidR="00A31ADE" w:rsidRPr="00166D83" w:rsidRDefault="00A31ADE" w:rsidP="00BF43E2">
            <w:pPr>
              <w:pStyle w:val="Tabletext"/>
              <w:jc w:val="center"/>
              <w:rPr>
                <w:highlight w:val="cyan"/>
              </w:rPr>
            </w:pP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6-10</w:t>
            </w:r>
          </w:p>
        </w:tc>
        <w:tc>
          <w:tcPr>
            <w:tcW w:w="1083" w:type="dxa"/>
          </w:tcPr>
          <w:p w:rsidR="00A31ADE" w:rsidRPr="00166D83" w:rsidRDefault="00A31ADE" w:rsidP="00BF43E2">
            <w:pPr>
              <w:pStyle w:val="Tabletext"/>
              <w:jc w:val="center"/>
            </w:pPr>
          </w:p>
        </w:tc>
        <w:tc>
          <w:tcPr>
            <w:tcW w:w="1083"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r w:rsidRPr="00166D83">
              <w:t>–23,5</w:t>
            </w: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Pr>
          <w:p w:rsidR="00A31ADE" w:rsidRPr="00166D83" w:rsidRDefault="00A31ADE" w:rsidP="00BF43E2">
            <w:pPr>
              <w:pStyle w:val="Tabletext"/>
              <w:jc w:val="center"/>
            </w:pPr>
            <w:r w:rsidRPr="00166D83">
              <w:sym w:font="Symbol" w:char="F0B1"/>
            </w:r>
            <w:r w:rsidRPr="00166D83">
              <w:t>10-15</w:t>
            </w:r>
          </w:p>
        </w:tc>
        <w:tc>
          <w:tcPr>
            <w:tcW w:w="1083" w:type="dxa"/>
          </w:tcPr>
          <w:p w:rsidR="00A31ADE" w:rsidRPr="00166D83" w:rsidRDefault="00A31ADE" w:rsidP="00BF43E2">
            <w:pPr>
              <w:pStyle w:val="Tabletext"/>
              <w:jc w:val="center"/>
            </w:pPr>
          </w:p>
        </w:tc>
        <w:tc>
          <w:tcPr>
            <w:tcW w:w="1083"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r w:rsidRPr="00166D83">
              <w:t>–23,5</w:t>
            </w:r>
          </w:p>
        </w:tc>
        <w:tc>
          <w:tcPr>
            <w:tcW w:w="1084" w:type="dxa"/>
          </w:tcPr>
          <w:p w:rsidR="00A31ADE" w:rsidRPr="00166D83" w:rsidRDefault="00A31ADE" w:rsidP="00BF43E2">
            <w:pPr>
              <w:pStyle w:val="Tabletext"/>
              <w:jc w:val="center"/>
            </w:pPr>
            <w:r w:rsidRPr="00166D83">
              <w:t>–11,5</w:t>
            </w:r>
          </w:p>
        </w:tc>
        <w:tc>
          <w:tcPr>
            <w:tcW w:w="1084" w:type="dxa"/>
          </w:tcPr>
          <w:p w:rsidR="00A31ADE" w:rsidRPr="00166D83" w:rsidRDefault="00A31ADE" w:rsidP="00BF43E2">
            <w:pPr>
              <w:pStyle w:val="Tabletext"/>
              <w:jc w:val="center"/>
            </w:pPr>
            <w:r w:rsidRPr="00166D83">
              <w:t>–11,5</w:t>
            </w:r>
          </w:p>
        </w:tc>
        <w:tc>
          <w:tcPr>
            <w:tcW w:w="1711" w:type="dxa"/>
          </w:tcPr>
          <w:p w:rsidR="00A31ADE" w:rsidRPr="00166D83" w:rsidRDefault="00A31ADE" w:rsidP="00BF43E2">
            <w:pPr>
              <w:pStyle w:val="Tabletext"/>
              <w:jc w:val="center"/>
            </w:pPr>
            <w:r w:rsidRPr="00166D83">
              <w:t>1 MHz</w:t>
            </w:r>
          </w:p>
        </w:tc>
      </w:tr>
      <w:tr w:rsidR="00A31ADE" w:rsidRPr="00033676" w:rsidTr="00BF43E2">
        <w:trPr>
          <w:trHeight w:val="70"/>
          <w:jc w:val="center"/>
        </w:trPr>
        <w:tc>
          <w:tcPr>
            <w:tcW w:w="1426" w:type="dxa"/>
          </w:tcPr>
          <w:p w:rsidR="00A31ADE" w:rsidRPr="00166D83" w:rsidRDefault="00A31ADE" w:rsidP="00BF43E2">
            <w:pPr>
              <w:pStyle w:val="Tabletext"/>
              <w:jc w:val="center"/>
            </w:pPr>
            <w:r w:rsidRPr="00166D83">
              <w:sym w:font="Symbol" w:char="F0B1"/>
            </w:r>
            <w:r w:rsidRPr="00166D83">
              <w:t>15-20</w:t>
            </w:r>
          </w:p>
        </w:tc>
        <w:tc>
          <w:tcPr>
            <w:tcW w:w="1083" w:type="dxa"/>
          </w:tcPr>
          <w:p w:rsidR="00A31ADE" w:rsidRPr="00166D83" w:rsidRDefault="00A31ADE" w:rsidP="00BF43E2">
            <w:pPr>
              <w:pStyle w:val="Tabletext"/>
              <w:jc w:val="center"/>
            </w:pPr>
          </w:p>
        </w:tc>
        <w:tc>
          <w:tcPr>
            <w:tcW w:w="1083"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p>
        </w:tc>
        <w:tc>
          <w:tcPr>
            <w:tcW w:w="1084" w:type="dxa"/>
          </w:tcPr>
          <w:p w:rsidR="00A31ADE" w:rsidRPr="00166D83" w:rsidRDefault="00A31ADE" w:rsidP="00BF43E2">
            <w:pPr>
              <w:pStyle w:val="Tabletext"/>
              <w:jc w:val="center"/>
            </w:pPr>
            <w:r w:rsidRPr="00166D83">
              <w:t>–23,5</w:t>
            </w:r>
          </w:p>
        </w:tc>
        <w:tc>
          <w:tcPr>
            <w:tcW w:w="1084" w:type="dxa"/>
          </w:tcPr>
          <w:p w:rsidR="00A31ADE" w:rsidRPr="00166D83" w:rsidRDefault="00A31ADE" w:rsidP="00BF43E2">
            <w:pPr>
              <w:pStyle w:val="Tabletext"/>
              <w:jc w:val="center"/>
            </w:pPr>
            <w:r w:rsidRPr="00166D83">
              <w:t>–11,5</w:t>
            </w:r>
          </w:p>
        </w:tc>
        <w:tc>
          <w:tcPr>
            <w:tcW w:w="1711" w:type="dxa"/>
          </w:tcPr>
          <w:p w:rsidR="00A31ADE" w:rsidRPr="00166D83" w:rsidRDefault="00A31ADE" w:rsidP="00BF43E2">
            <w:pPr>
              <w:pStyle w:val="Tabletext"/>
              <w:jc w:val="center"/>
            </w:pPr>
            <w:r w:rsidRPr="00166D83">
              <w:t>1 MHz</w:t>
            </w:r>
          </w:p>
        </w:tc>
      </w:tr>
      <w:tr w:rsidR="00A31ADE" w:rsidRPr="00033676" w:rsidTr="00BF43E2">
        <w:trPr>
          <w:jc w:val="center"/>
        </w:trPr>
        <w:tc>
          <w:tcPr>
            <w:tcW w:w="1426" w:type="dxa"/>
            <w:tcBorders>
              <w:bottom w:val="single" w:sz="4" w:space="0" w:color="auto"/>
            </w:tcBorders>
          </w:tcPr>
          <w:p w:rsidR="00A31ADE" w:rsidRPr="00166D83" w:rsidRDefault="00A31ADE" w:rsidP="00BF43E2">
            <w:pPr>
              <w:pStyle w:val="Tabletext"/>
              <w:jc w:val="center"/>
            </w:pPr>
            <w:r w:rsidRPr="00166D83">
              <w:sym w:font="Symbol" w:char="F0B1"/>
            </w:r>
            <w:r w:rsidRPr="00166D83">
              <w:t>20-25</w:t>
            </w:r>
          </w:p>
        </w:tc>
        <w:tc>
          <w:tcPr>
            <w:tcW w:w="1083" w:type="dxa"/>
            <w:tcBorders>
              <w:bottom w:val="single" w:sz="4" w:space="0" w:color="auto"/>
            </w:tcBorders>
          </w:tcPr>
          <w:p w:rsidR="00A31ADE" w:rsidRPr="00166D83" w:rsidRDefault="00A31ADE" w:rsidP="00BF43E2">
            <w:pPr>
              <w:pStyle w:val="Tabletext"/>
              <w:jc w:val="center"/>
            </w:pPr>
          </w:p>
        </w:tc>
        <w:tc>
          <w:tcPr>
            <w:tcW w:w="1083" w:type="dxa"/>
            <w:tcBorders>
              <w:bottom w:val="single" w:sz="4" w:space="0" w:color="auto"/>
            </w:tcBorders>
          </w:tcPr>
          <w:p w:rsidR="00A31ADE" w:rsidRPr="00166D83" w:rsidRDefault="00A31ADE" w:rsidP="00BF43E2">
            <w:pPr>
              <w:pStyle w:val="Tabletext"/>
              <w:jc w:val="center"/>
            </w:pPr>
          </w:p>
        </w:tc>
        <w:tc>
          <w:tcPr>
            <w:tcW w:w="1084" w:type="dxa"/>
            <w:tcBorders>
              <w:bottom w:val="single" w:sz="4" w:space="0" w:color="auto"/>
            </w:tcBorders>
          </w:tcPr>
          <w:p w:rsidR="00A31ADE" w:rsidRPr="00166D83" w:rsidRDefault="00A31ADE" w:rsidP="00BF43E2">
            <w:pPr>
              <w:pStyle w:val="Tabletext"/>
              <w:jc w:val="center"/>
            </w:pPr>
          </w:p>
        </w:tc>
        <w:tc>
          <w:tcPr>
            <w:tcW w:w="1084" w:type="dxa"/>
            <w:tcBorders>
              <w:bottom w:val="single" w:sz="4" w:space="0" w:color="auto"/>
            </w:tcBorders>
          </w:tcPr>
          <w:p w:rsidR="00A31ADE" w:rsidRPr="00166D83" w:rsidRDefault="00A31ADE" w:rsidP="00BF43E2">
            <w:pPr>
              <w:pStyle w:val="Tabletext"/>
              <w:jc w:val="center"/>
            </w:pPr>
          </w:p>
        </w:tc>
        <w:tc>
          <w:tcPr>
            <w:tcW w:w="1084" w:type="dxa"/>
            <w:tcBorders>
              <w:bottom w:val="single" w:sz="4" w:space="0" w:color="auto"/>
            </w:tcBorders>
          </w:tcPr>
          <w:p w:rsidR="00A31ADE" w:rsidRPr="00166D83" w:rsidRDefault="00A31ADE" w:rsidP="00BF43E2">
            <w:pPr>
              <w:pStyle w:val="Tabletext"/>
              <w:jc w:val="center"/>
            </w:pPr>
          </w:p>
        </w:tc>
        <w:tc>
          <w:tcPr>
            <w:tcW w:w="1084" w:type="dxa"/>
            <w:tcBorders>
              <w:bottom w:val="single" w:sz="4" w:space="0" w:color="auto"/>
            </w:tcBorders>
          </w:tcPr>
          <w:p w:rsidR="00A31ADE" w:rsidRPr="00166D83" w:rsidRDefault="00A31ADE" w:rsidP="00BF43E2">
            <w:pPr>
              <w:pStyle w:val="Tabletext"/>
              <w:jc w:val="center"/>
            </w:pPr>
            <w:r w:rsidRPr="00166D83">
              <w:t>–23,5</w:t>
            </w:r>
          </w:p>
        </w:tc>
        <w:tc>
          <w:tcPr>
            <w:tcW w:w="1711" w:type="dxa"/>
            <w:tcBorders>
              <w:bottom w:val="single" w:sz="4" w:space="0" w:color="auto"/>
            </w:tcBorders>
          </w:tcPr>
          <w:p w:rsidR="00A31ADE" w:rsidRPr="00166D83" w:rsidRDefault="00A31ADE" w:rsidP="00BF43E2">
            <w:pPr>
              <w:pStyle w:val="Tabletext"/>
              <w:jc w:val="center"/>
            </w:pPr>
            <w:r w:rsidRPr="00166D83">
              <w:t>1 MHz</w:t>
            </w:r>
          </w:p>
        </w:tc>
      </w:tr>
      <w:tr w:rsidR="00A31ADE" w:rsidRPr="00033676" w:rsidTr="00BF43E2">
        <w:trPr>
          <w:jc w:val="center"/>
        </w:trPr>
        <w:tc>
          <w:tcPr>
            <w:tcW w:w="9639" w:type="dxa"/>
            <w:gridSpan w:val="8"/>
            <w:tcBorders>
              <w:top w:val="single" w:sz="4" w:space="0" w:color="auto"/>
              <w:left w:val="nil"/>
              <w:bottom w:val="nil"/>
              <w:right w:val="nil"/>
            </w:tcBorders>
          </w:tcPr>
          <w:p w:rsidR="00A31ADE" w:rsidRPr="00033676" w:rsidRDefault="00A31ADE" w:rsidP="00AC2328">
            <w:pPr>
              <w:pStyle w:val="Tabletext"/>
              <w:rPr>
                <w:lang w:val="fr-CH"/>
              </w:rPr>
            </w:pPr>
            <w:r w:rsidRPr="00033676">
              <w:rPr>
                <w:lang w:val="fr-CH"/>
              </w:rPr>
              <w:t>NOTE 1 – Les valeurs correspond</w:t>
            </w:r>
            <w:r>
              <w:rPr>
                <w:lang w:val="fr-CH"/>
              </w:rPr>
              <w:t>a</w:t>
            </w:r>
            <w:r w:rsidRPr="00033676">
              <w:rPr>
                <w:lang w:val="fr-CH"/>
              </w:rPr>
              <w:t>nt aux largeurs de bande d</w:t>
            </w:r>
            <w:r>
              <w:rPr>
                <w:lang w:val="fr-CH"/>
              </w:rPr>
              <w:t>u</w:t>
            </w:r>
            <w:r w:rsidRPr="00033676">
              <w:rPr>
                <w:lang w:val="fr-CH"/>
              </w:rPr>
              <w:t xml:space="preserve"> canal de 1,4 MHz et de 3,0 MHz seront étudiées ultérieurement.</w:t>
            </w:r>
          </w:p>
          <w:p w:rsidR="00A31ADE" w:rsidRPr="00033676" w:rsidRDefault="00A31ADE" w:rsidP="00AC2328">
            <w:pPr>
              <w:pStyle w:val="Tabletext"/>
              <w:rPr>
                <w:lang w:val="fr-CH"/>
              </w:rPr>
            </w:pPr>
            <w:r w:rsidRPr="00033676">
              <w:rPr>
                <w:lang w:val="fr-CH"/>
              </w:rPr>
              <w:t>NOTE 2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d'obtenir la largeur de bande de bruit équivalente de la largeur de bande de mesure.</w:t>
            </w:r>
          </w:p>
        </w:tc>
      </w:tr>
    </w:tbl>
    <w:p w:rsidR="00AC2328" w:rsidRPr="0068142C" w:rsidRDefault="00AC2328" w:rsidP="00AC2328">
      <w:pPr>
        <w:pStyle w:val="Tablefin"/>
        <w:rPr>
          <w:lang w:val="fr-CH"/>
        </w:rPr>
      </w:pPr>
    </w:p>
    <w:p w:rsidR="00A31ADE" w:rsidRPr="00166D83" w:rsidRDefault="00A31ADE" w:rsidP="00A31ADE">
      <w:pPr>
        <w:pStyle w:val="Heading1"/>
      </w:pPr>
      <w:r w:rsidRPr="00166D83">
        <w:lastRenderedPageBreak/>
        <w:t>3</w:t>
      </w:r>
      <w:r w:rsidRPr="00166D83">
        <w:tab/>
        <w:t>Rapport ACLR</w:t>
      </w:r>
    </w:p>
    <w:p w:rsidR="00A31ADE" w:rsidRPr="00166D83" w:rsidRDefault="00A31ADE" w:rsidP="00A31ADE">
      <w:pPr>
        <w:pStyle w:val="Heading2"/>
      </w:pPr>
      <w:bookmarkStart w:id="29" w:name="_Toc197651133"/>
      <w:r w:rsidRPr="00166D83">
        <w:t>3.1</w:t>
      </w:r>
      <w:r w:rsidRPr="00166D83">
        <w:tab/>
        <w:t>Rapport ACLR pour le système UTRA</w:t>
      </w:r>
      <w:bookmarkEnd w:id="29"/>
    </w:p>
    <w:p w:rsidR="00A31ADE" w:rsidRPr="00033676" w:rsidRDefault="00A31ADE" w:rsidP="00A31ADE">
      <w:pPr>
        <w:jc w:val="both"/>
        <w:rPr>
          <w:lang w:val="fr-CH"/>
        </w:rPr>
      </w:pPr>
      <w:r w:rsidRPr="00033676">
        <w:rPr>
          <w:lang w:val="fr-CH"/>
        </w:rPr>
        <w:t xml:space="preserve">Le rapport ACLR est le rapport entre la puissance émise et la puissance mesurée après un filtre de réception dans le ou les canaux adjacents. La puissance émise et la puissance reçue sont l'une et l'autre mesurées à l'aide d'un filtre adapté (en racine de cosinus surélevé et avec un facteur de décroissance de 0,22) pour une largeur de bande de puissance de bruit correspondant au </w:t>
      </w:r>
      <w:r>
        <w:rPr>
          <w:lang w:val="fr-CH"/>
        </w:rPr>
        <w:t xml:space="preserve">rythme </w:t>
      </w:r>
      <w:r w:rsidRPr="00033676">
        <w:rPr>
          <w:lang w:val="fr-CH"/>
        </w:rPr>
        <w:t>des éléments. Les limites spécifiées s'appliquent quel que soit le type d'émetteur considéré (mono ou multiporteuse), pour tous les modes de transmission prévus dans les spécifications du fabricant. Les limites du rapport ACLR devrait être celles spécifiées dans le</w:t>
      </w:r>
      <w:r>
        <w:rPr>
          <w:lang w:val="fr-CH"/>
        </w:rPr>
        <w:t>s</w:t>
      </w:r>
      <w:r w:rsidRPr="00033676">
        <w:rPr>
          <w:lang w:val="fr-CH"/>
        </w:rPr>
        <w:t xml:space="preserve"> Tableau</w:t>
      </w:r>
      <w:r>
        <w:rPr>
          <w:lang w:val="fr-CH"/>
        </w:rPr>
        <w:t>x</w:t>
      </w:r>
      <w:r w:rsidRPr="00033676">
        <w:rPr>
          <w:lang w:val="fr-CH"/>
        </w:rPr>
        <w:t xml:space="preserve"> </w:t>
      </w:r>
      <w:r>
        <w:rPr>
          <w:lang w:val="fr-CH"/>
        </w:rPr>
        <w:t>23</w:t>
      </w:r>
      <w:r w:rsidRPr="00033676">
        <w:rPr>
          <w:lang w:val="fr-CH"/>
        </w:rPr>
        <w:t>a</w:t>
      </w:r>
      <w:r>
        <w:rPr>
          <w:lang w:val="fr-CH"/>
        </w:rPr>
        <w:t>) à 23c)</w:t>
      </w:r>
      <w:r w:rsidRPr="00033676">
        <w:rPr>
          <w:lang w:val="fr-CH"/>
        </w:rPr>
        <w:t>.</w:t>
      </w:r>
    </w:p>
    <w:p w:rsidR="00A31ADE" w:rsidRPr="00166D83" w:rsidRDefault="00A31ADE" w:rsidP="00A31ADE">
      <w:pPr>
        <w:pStyle w:val="TableNo"/>
      </w:pPr>
      <w:r w:rsidRPr="00166D83">
        <w:t>TABLEAU</w:t>
      </w:r>
      <w:r>
        <w:t xml:space="preserve"> </w:t>
      </w:r>
      <w:r w:rsidRPr="00166D83">
        <w:t xml:space="preserve"> 23</w:t>
      </w:r>
    </w:p>
    <w:p w:rsidR="00A31ADE" w:rsidRPr="00A231FA" w:rsidRDefault="00A31ADE" w:rsidP="00AC2328">
      <w:pPr>
        <w:pStyle w:val="Tabletitle"/>
        <w:rPr>
          <w:lang w:val="fr-CH"/>
        </w:rPr>
      </w:pPr>
      <w:r w:rsidRPr="00A231FA">
        <w:rPr>
          <w:lang w:val="fr-CH"/>
        </w:rPr>
        <w:t>a)  Limites du rapport ACLR pour une station mobile (option TDD, 3,84 Méléments/s)</w:t>
      </w:r>
    </w:p>
    <w:tbl>
      <w:tblPr>
        <w:tblW w:w="9373"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0"/>
        <w:gridCol w:w="3825"/>
        <w:gridCol w:w="2898"/>
      </w:tblGrid>
      <w:tr w:rsidR="00A31ADE" w:rsidRPr="00033676" w:rsidTr="00BF43E2">
        <w:trPr>
          <w:jc w:val="center"/>
        </w:trPr>
        <w:tc>
          <w:tcPr>
            <w:tcW w:w="2650" w:type="dxa"/>
          </w:tcPr>
          <w:p w:rsidR="00A31ADE" w:rsidRPr="00166D83" w:rsidRDefault="00A31ADE" w:rsidP="00BF43E2">
            <w:pPr>
              <w:pStyle w:val="Tablehead"/>
              <w:tabs>
                <w:tab w:val="clear" w:pos="567"/>
                <w:tab w:val="left" w:pos="709"/>
              </w:tabs>
            </w:pPr>
            <w:r w:rsidRPr="00166D83">
              <w:t>Classe de puissance</w:t>
            </w:r>
          </w:p>
        </w:tc>
        <w:tc>
          <w:tcPr>
            <w:tcW w:w="3825" w:type="dxa"/>
          </w:tcPr>
          <w:p w:rsidR="00A31ADE" w:rsidRPr="00166D83" w:rsidRDefault="00A31ADE" w:rsidP="00BF43E2">
            <w:pPr>
              <w:pStyle w:val="Tablehead"/>
              <w:tabs>
                <w:tab w:val="clear" w:pos="567"/>
                <w:tab w:val="left" w:pos="709"/>
              </w:tabs>
            </w:pPr>
            <w:r w:rsidRPr="00166D83">
              <w:t>Canal adjacent</w:t>
            </w:r>
          </w:p>
        </w:tc>
        <w:tc>
          <w:tcPr>
            <w:tcW w:w="2898" w:type="dxa"/>
          </w:tcPr>
          <w:p w:rsidR="00A31ADE" w:rsidRPr="00166D83" w:rsidRDefault="00A31ADE" w:rsidP="00BF43E2">
            <w:pPr>
              <w:pStyle w:val="Tablehead"/>
              <w:tabs>
                <w:tab w:val="clear" w:pos="567"/>
                <w:tab w:val="left" w:pos="709"/>
              </w:tabs>
            </w:pPr>
            <w:r w:rsidRPr="00166D83">
              <w:t>Limite du rapport ACLR</w:t>
            </w:r>
            <w:r w:rsidRPr="00166D83">
              <w:br/>
              <w:t>(dB)</w:t>
            </w:r>
          </w:p>
        </w:tc>
      </w:tr>
      <w:tr w:rsidR="00A31ADE" w:rsidRPr="00033676" w:rsidTr="00BF43E2">
        <w:trPr>
          <w:jc w:val="center"/>
        </w:trPr>
        <w:tc>
          <w:tcPr>
            <w:tcW w:w="2650" w:type="dxa"/>
          </w:tcPr>
          <w:p w:rsidR="00A31ADE" w:rsidRPr="00166D83" w:rsidRDefault="00A31ADE" w:rsidP="00BF43E2">
            <w:pPr>
              <w:pStyle w:val="Tabletext"/>
              <w:tabs>
                <w:tab w:val="clear" w:pos="567"/>
                <w:tab w:val="left" w:pos="709"/>
              </w:tabs>
              <w:jc w:val="center"/>
            </w:pPr>
            <w:r w:rsidRPr="00166D83">
              <w:t>2, 3</w:t>
            </w:r>
          </w:p>
        </w:tc>
        <w:tc>
          <w:tcPr>
            <w:tcW w:w="3825" w:type="dxa"/>
          </w:tcPr>
          <w:p w:rsidR="00A31ADE" w:rsidRPr="00166D83" w:rsidRDefault="00A31ADE" w:rsidP="00BF43E2">
            <w:pPr>
              <w:pStyle w:val="Tabletext"/>
              <w:tabs>
                <w:tab w:val="clear" w:pos="567"/>
                <w:tab w:val="left" w:pos="709"/>
              </w:tabs>
              <w:jc w:val="center"/>
            </w:pPr>
            <w:r w:rsidRPr="00166D83">
              <w:t xml:space="preserve">Canal de la station mobile </w:t>
            </w:r>
            <w:r w:rsidRPr="00166D83">
              <w:sym w:font="Symbol" w:char="F0B1"/>
            </w:r>
            <w:r w:rsidRPr="00166D83">
              <w:t xml:space="preserve"> 5 MHz</w:t>
            </w:r>
          </w:p>
        </w:tc>
        <w:tc>
          <w:tcPr>
            <w:tcW w:w="2898" w:type="dxa"/>
          </w:tcPr>
          <w:p w:rsidR="00A31ADE" w:rsidRPr="00166D83" w:rsidRDefault="00A31ADE" w:rsidP="00BF43E2">
            <w:pPr>
              <w:pStyle w:val="Tabletext"/>
              <w:tabs>
                <w:tab w:val="clear" w:pos="567"/>
                <w:tab w:val="left" w:pos="709"/>
              </w:tabs>
              <w:jc w:val="center"/>
            </w:pPr>
            <w:r w:rsidRPr="00166D83">
              <w:t>32,2</w:t>
            </w:r>
          </w:p>
        </w:tc>
      </w:tr>
      <w:tr w:rsidR="00A31ADE" w:rsidRPr="00033676" w:rsidTr="00BF43E2">
        <w:trPr>
          <w:jc w:val="center"/>
        </w:trPr>
        <w:tc>
          <w:tcPr>
            <w:tcW w:w="2650" w:type="dxa"/>
          </w:tcPr>
          <w:p w:rsidR="00A31ADE" w:rsidRPr="00166D83" w:rsidRDefault="00A31ADE" w:rsidP="00BF43E2">
            <w:pPr>
              <w:pStyle w:val="Tabletext"/>
              <w:tabs>
                <w:tab w:val="clear" w:pos="567"/>
                <w:tab w:val="left" w:pos="709"/>
              </w:tabs>
              <w:jc w:val="center"/>
            </w:pPr>
            <w:r w:rsidRPr="00166D83">
              <w:t>2, 3</w:t>
            </w:r>
          </w:p>
        </w:tc>
        <w:tc>
          <w:tcPr>
            <w:tcW w:w="3825" w:type="dxa"/>
          </w:tcPr>
          <w:p w:rsidR="00A31ADE" w:rsidRPr="00166D83" w:rsidRDefault="00A31ADE" w:rsidP="00BF43E2">
            <w:pPr>
              <w:pStyle w:val="Tabletext"/>
              <w:tabs>
                <w:tab w:val="clear" w:pos="567"/>
                <w:tab w:val="left" w:pos="709"/>
              </w:tabs>
              <w:jc w:val="center"/>
            </w:pPr>
            <w:r w:rsidRPr="00166D83">
              <w:t xml:space="preserve">Canal de la station mobile </w:t>
            </w:r>
            <w:r w:rsidRPr="00166D83">
              <w:sym w:font="Symbol" w:char="F0B1"/>
            </w:r>
            <w:r w:rsidRPr="00166D83">
              <w:t xml:space="preserve"> 10 MHz</w:t>
            </w:r>
          </w:p>
        </w:tc>
        <w:tc>
          <w:tcPr>
            <w:tcW w:w="2898" w:type="dxa"/>
          </w:tcPr>
          <w:p w:rsidR="00A31ADE" w:rsidRPr="00166D83" w:rsidRDefault="00A31ADE" w:rsidP="00BF43E2">
            <w:pPr>
              <w:pStyle w:val="Tabletext"/>
              <w:tabs>
                <w:tab w:val="clear" w:pos="567"/>
                <w:tab w:val="left" w:pos="709"/>
              </w:tabs>
              <w:jc w:val="center"/>
            </w:pPr>
            <w:r w:rsidRPr="00166D83">
              <w:t>42,2</w:t>
            </w:r>
          </w:p>
        </w:tc>
      </w:tr>
    </w:tbl>
    <w:p w:rsidR="00AC2328" w:rsidRDefault="00AC2328" w:rsidP="00AC2328">
      <w:pPr>
        <w:pStyle w:val="Tablefin"/>
      </w:pPr>
    </w:p>
    <w:p w:rsidR="00A31ADE" w:rsidRPr="00A231FA" w:rsidRDefault="00A31ADE" w:rsidP="00AC2328">
      <w:pPr>
        <w:pStyle w:val="Tabletitle"/>
        <w:rPr>
          <w:lang w:val="fr-CH"/>
        </w:rPr>
      </w:pPr>
      <w:r w:rsidRPr="00A231FA">
        <w:rPr>
          <w:lang w:val="fr-CH"/>
        </w:rPr>
        <w:t>b)  Limites du rapport ACLR pour une station mobile (option TDD, 1,28 Méléments/s)</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1"/>
        <w:gridCol w:w="3780"/>
        <w:gridCol w:w="2955"/>
      </w:tblGrid>
      <w:tr w:rsidR="00A31ADE" w:rsidRPr="00033676" w:rsidTr="00BF43E2">
        <w:trPr>
          <w:jc w:val="center"/>
        </w:trPr>
        <w:tc>
          <w:tcPr>
            <w:tcW w:w="2811" w:type="dxa"/>
          </w:tcPr>
          <w:p w:rsidR="00A31ADE" w:rsidRPr="004F2C13" w:rsidRDefault="00A31ADE" w:rsidP="00BF43E2">
            <w:pPr>
              <w:pStyle w:val="Tablehead"/>
            </w:pPr>
            <w:r w:rsidRPr="004F2C13">
              <w:t>Classe de puissance</w:t>
            </w:r>
          </w:p>
        </w:tc>
        <w:tc>
          <w:tcPr>
            <w:tcW w:w="3780" w:type="dxa"/>
          </w:tcPr>
          <w:p w:rsidR="00A31ADE" w:rsidRPr="004F2C13" w:rsidRDefault="00A31ADE" w:rsidP="00BF43E2">
            <w:pPr>
              <w:pStyle w:val="Tablehead"/>
            </w:pPr>
            <w:r w:rsidRPr="004F2C13">
              <w:t>Canal adjacent</w:t>
            </w:r>
          </w:p>
        </w:tc>
        <w:tc>
          <w:tcPr>
            <w:tcW w:w="2955" w:type="dxa"/>
          </w:tcPr>
          <w:p w:rsidR="00A31ADE" w:rsidRPr="004F2C13" w:rsidRDefault="00A31ADE" w:rsidP="00BF43E2">
            <w:pPr>
              <w:pStyle w:val="Tablehead"/>
            </w:pPr>
            <w:r w:rsidRPr="004F2C13">
              <w:t>Limite du rapport ACLR</w:t>
            </w:r>
            <w:r w:rsidRPr="004F2C13">
              <w:br/>
              <w:t>(dB)</w:t>
            </w:r>
          </w:p>
        </w:tc>
      </w:tr>
      <w:tr w:rsidR="00A31ADE" w:rsidRPr="00033676" w:rsidTr="00BF43E2">
        <w:trPr>
          <w:jc w:val="center"/>
        </w:trPr>
        <w:tc>
          <w:tcPr>
            <w:tcW w:w="2811" w:type="dxa"/>
          </w:tcPr>
          <w:p w:rsidR="00A31ADE" w:rsidRPr="004F2C13" w:rsidRDefault="00A31ADE" w:rsidP="00BF43E2">
            <w:pPr>
              <w:pStyle w:val="Tabletext"/>
              <w:jc w:val="center"/>
            </w:pPr>
            <w:r w:rsidRPr="004F2C13">
              <w:t>2, 3</w:t>
            </w:r>
          </w:p>
        </w:tc>
        <w:tc>
          <w:tcPr>
            <w:tcW w:w="3780" w:type="dxa"/>
          </w:tcPr>
          <w:p w:rsidR="00A31ADE" w:rsidRPr="004F2C13" w:rsidRDefault="00A31ADE" w:rsidP="00BF43E2">
            <w:pPr>
              <w:pStyle w:val="Tabletext"/>
              <w:jc w:val="center"/>
            </w:pPr>
            <w:r w:rsidRPr="004F2C13">
              <w:t xml:space="preserve">Canal de la station mobile </w:t>
            </w:r>
            <w:r w:rsidRPr="004F2C13">
              <w:sym w:font="Symbol" w:char="F0B1"/>
            </w:r>
            <w:r w:rsidRPr="004F2C13">
              <w:t xml:space="preserve"> 1,6 MHz</w:t>
            </w:r>
          </w:p>
        </w:tc>
        <w:tc>
          <w:tcPr>
            <w:tcW w:w="2955" w:type="dxa"/>
          </w:tcPr>
          <w:p w:rsidR="00A31ADE" w:rsidRPr="004F2C13" w:rsidRDefault="00A31ADE" w:rsidP="00BF43E2">
            <w:pPr>
              <w:pStyle w:val="Tabletext"/>
              <w:jc w:val="center"/>
            </w:pPr>
            <w:r w:rsidRPr="004F2C13">
              <w:t>32,2</w:t>
            </w:r>
          </w:p>
        </w:tc>
      </w:tr>
      <w:tr w:rsidR="00A31ADE" w:rsidRPr="00033676" w:rsidTr="00BF43E2">
        <w:trPr>
          <w:jc w:val="center"/>
        </w:trPr>
        <w:tc>
          <w:tcPr>
            <w:tcW w:w="2811" w:type="dxa"/>
            <w:tcBorders>
              <w:bottom w:val="single" w:sz="4" w:space="0" w:color="auto"/>
            </w:tcBorders>
          </w:tcPr>
          <w:p w:rsidR="00A31ADE" w:rsidRPr="004F2C13" w:rsidRDefault="00A31ADE" w:rsidP="00BF43E2">
            <w:pPr>
              <w:pStyle w:val="Tabletext"/>
              <w:jc w:val="center"/>
            </w:pPr>
            <w:r w:rsidRPr="004F2C13">
              <w:t>2, 3</w:t>
            </w:r>
          </w:p>
        </w:tc>
        <w:tc>
          <w:tcPr>
            <w:tcW w:w="3780" w:type="dxa"/>
            <w:tcBorders>
              <w:bottom w:val="single" w:sz="4" w:space="0" w:color="auto"/>
            </w:tcBorders>
          </w:tcPr>
          <w:p w:rsidR="00A31ADE" w:rsidRPr="004F2C13" w:rsidRDefault="00A31ADE" w:rsidP="00BF43E2">
            <w:pPr>
              <w:pStyle w:val="Tabletext"/>
              <w:jc w:val="center"/>
            </w:pPr>
            <w:r w:rsidRPr="004F2C13">
              <w:t xml:space="preserve">Canal de la station mobile </w:t>
            </w:r>
            <w:r w:rsidRPr="004F2C13">
              <w:sym w:font="Symbol" w:char="F0B1"/>
            </w:r>
            <w:r w:rsidRPr="004F2C13">
              <w:t xml:space="preserve"> 3,2 MHz</w:t>
            </w:r>
          </w:p>
        </w:tc>
        <w:tc>
          <w:tcPr>
            <w:tcW w:w="2955" w:type="dxa"/>
            <w:tcBorders>
              <w:bottom w:val="single" w:sz="4" w:space="0" w:color="auto"/>
            </w:tcBorders>
          </w:tcPr>
          <w:p w:rsidR="00A31ADE" w:rsidRPr="004F2C13" w:rsidRDefault="00A31ADE" w:rsidP="00BF43E2">
            <w:pPr>
              <w:pStyle w:val="Tabletext"/>
              <w:jc w:val="center"/>
            </w:pPr>
            <w:r w:rsidRPr="004F2C13">
              <w:t>42,2</w:t>
            </w:r>
          </w:p>
        </w:tc>
      </w:tr>
    </w:tbl>
    <w:p w:rsidR="00AC2328" w:rsidRDefault="00AC2328" w:rsidP="00AC2328">
      <w:pPr>
        <w:pStyle w:val="Tablefin"/>
      </w:pPr>
    </w:p>
    <w:p w:rsidR="00A31ADE" w:rsidRPr="00A231FA" w:rsidRDefault="00A31ADE" w:rsidP="00AC2328">
      <w:pPr>
        <w:pStyle w:val="Tabletitle"/>
        <w:rPr>
          <w:lang w:val="fr-CH"/>
        </w:rPr>
      </w:pPr>
      <w:r w:rsidRPr="00A231FA">
        <w:rPr>
          <w:lang w:val="fr-CH"/>
        </w:rPr>
        <w:t>c)  Limites du rapport ACLR pour une station mobile (option TDD, 7,68 Méléments/s)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6"/>
        <w:gridCol w:w="4104"/>
        <w:gridCol w:w="2590"/>
        <w:gridCol w:w="1669"/>
      </w:tblGrid>
      <w:tr w:rsidR="00A31ADE" w:rsidRPr="00033676" w:rsidTr="00BF43E2">
        <w:trPr>
          <w:jc w:val="center"/>
        </w:trPr>
        <w:tc>
          <w:tcPr>
            <w:tcW w:w="1276" w:type="dxa"/>
          </w:tcPr>
          <w:p w:rsidR="00A31ADE" w:rsidRPr="004F2C13" w:rsidRDefault="00A31ADE" w:rsidP="00BF43E2">
            <w:pPr>
              <w:pStyle w:val="Tablehead"/>
            </w:pPr>
            <w:r w:rsidRPr="004F2C13">
              <w:t>Classe de puissance</w:t>
            </w:r>
          </w:p>
        </w:tc>
        <w:tc>
          <w:tcPr>
            <w:tcW w:w="4104" w:type="dxa"/>
          </w:tcPr>
          <w:p w:rsidR="00A31ADE" w:rsidRPr="004F2C13" w:rsidRDefault="00A31ADE" w:rsidP="00BF43E2">
            <w:pPr>
              <w:pStyle w:val="Tablehead"/>
            </w:pPr>
            <w:r w:rsidRPr="004F2C13">
              <w:t>Canal adjacent</w:t>
            </w:r>
          </w:p>
        </w:tc>
        <w:tc>
          <w:tcPr>
            <w:tcW w:w="2590" w:type="dxa"/>
          </w:tcPr>
          <w:p w:rsidR="00A31ADE" w:rsidRPr="004F2C13" w:rsidRDefault="00A31ADE" w:rsidP="00BF43E2">
            <w:pPr>
              <w:pStyle w:val="Tablehead"/>
            </w:pPr>
            <w:r w:rsidRPr="004F2C13">
              <w:t xml:space="preserve">Rythme d'éléments pour </w:t>
            </w:r>
            <w:r>
              <w:t xml:space="preserve">le </w:t>
            </w:r>
            <w:r w:rsidRPr="004F2C13">
              <w:t>filtre de mesure RRC</w:t>
            </w:r>
            <w:r w:rsidRPr="004F2C13">
              <w:br/>
              <w:t>(MHz)</w:t>
            </w:r>
          </w:p>
        </w:tc>
        <w:tc>
          <w:tcPr>
            <w:tcW w:w="1669" w:type="dxa"/>
          </w:tcPr>
          <w:p w:rsidR="00A31ADE" w:rsidRPr="004F2C13" w:rsidRDefault="00A31ADE" w:rsidP="00BF43E2">
            <w:pPr>
              <w:pStyle w:val="Tablehead"/>
            </w:pPr>
            <w:r w:rsidRPr="004F2C13">
              <w:t>Limite du rapport ACLR</w:t>
            </w:r>
            <w:r w:rsidRPr="004F2C13">
              <w:br/>
              <w:t>(dB)</w:t>
            </w:r>
          </w:p>
        </w:tc>
      </w:tr>
      <w:tr w:rsidR="00A31ADE" w:rsidRPr="00033676" w:rsidTr="00BF43E2">
        <w:trPr>
          <w:jc w:val="center"/>
        </w:trPr>
        <w:tc>
          <w:tcPr>
            <w:tcW w:w="1276" w:type="dxa"/>
          </w:tcPr>
          <w:p w:rsidR="00A31ADE" w:rsidRPr="004F2C13" w:rsidRDefault="00A31ADE" w:rsidP="00BF43E2">
            <w:pPr>
              <w:pStyle w:val="Tabletext"/>
              <w:jc w:val="center"/>
            </w:pPr>
            <w:r w:rsidRPr="004F2C13">
              <w:t>2, 3</w:t>
            </w:r>
          </w:p>
        </w:tc>
        <w:tc>
          <w:tcPr>
            <w:tcW w:w="4104" w:type="dxa"/>
          </w:tcPr>
          <w:p w:rsidR="00A31ADE" w:rsidRPr="004F2C13" w:rsidRDefault="00A31ADE" w:rsidP="00BF43E2">
            <w:pPr>
              <w:pStyle w:val="Tabletext"/>
              <w:jc w:val="center"/>
            </w:pPr>
            <w:r w:rsidRPr="004F2C13">
              <w:t>Canal de la station mobile ± 7,5 MHz</w:t>
            </w:r>
          </w:p>
        </w:tc>
        <w:tc>
          <w:tcPr>
            <w:tcW w:w="2590" w:type="dxa"/>
            <w:vAlign w:val="center"/>
          </w:tcPr>
          <w:p w:rsidR="00A31ADE" w:rsidRPr="004F2C13" w:rsidRDefault="00A31ADE" w:rsidP="00BF43E2">
            <w:pPr>
              <w:pStyle w:val="Tabletext"/>
              <w:jc w:val="center"/>
            </w:pPr>
            <w:r w:rsidRPr="004F2C13">
              <w:t>3,84</w:t>
            </w:r>
          </w:p>
        </w:tc>
        <w:tc>
          <w:tcPr>
            <w:tcW w:w="1669" w:type="dxa"/>
            <w:vAlign w:val="center"/>
          </w:tcPr>
          <w:p w:rsidR="00A31ADE" w:rsidRPr="004F2C13" w:rsidRDefault="00A31ADE" w:rsidP="00BF43E2">
            <w:pPr>
              <w:pStyle w:val="Tabletext"/>
              <w:jc w:val="center"/>
            </w:pPr>
            <w:r w:rsidRPr="004F2C13">
              <w:t>32,2</w:t>
            </w:r>
          </w:p>
        </w:tc>
      </w:tr>
      <w:tr w:rsidR="00A31ADE" w:rsidRPr="00033676" w:rsidTr="00BF43E2">
        <w:trPr>
          <w:trHeight w:val="239"/>
          <w:jc w:val="center"/>
        </w:trPr>
        <w:tc>
          <w:tcPr>
            <w:tcW w:w="1276" w:type="dxa"/>
          </w:tcPr>
          <w:p w:rsidR="00A31ADE" w:rsidRPr="004F2C13" w:rsidRDefault="00A31ADE" w:rsidP="00BF43E2">
            <w:pPr>
              <w:pStyle w:val="Tabletext"/>
              <w:jc w:val="center"/>
            </w:pPr>
            <w:r w:rsidRPr="004F2C13">
              <w:t>2, 3</w:t>
            </w:r>
          </w:p>
        </w:tc>
        <w:tc>
          <w:tcPr>
            <w:tcW w:w="4104" w:type="dxa"/>
          </w:tcPr>
          <w:p w:rsidR="00A31ADE" w:rsidRPr="004F2C13" w:rsidRDefault="00A31ADE" w:rsidP="00BF43E2">
            <w:pPr>
              <w:pStyle w:val="Tabletext"/>
              <w:jc w:val="center"/>
            </w:pPr>
            <w:r w:rsidRPr="004F2C13">
              <w:t>Canal de la station mobile ± 12,5 MHz</w:t>
            </w:r>
          </w:p>
        </w:tc>
        <w:tc>
          <w:tcPr>
            <w:tcW w:w="2590" w:type="dxa"/>
            <w:vAlign w:val="center"/>
          </w:tcPr>
          <w:p w:rsidR="00A31ADE" w:rsidRPr="004F2C13" w:rsidRDefault="00A31ADE" w:rsidP="00BF43E2">
            <w:pPr>
              <w:pStyle w:val="Tabletext"/>
              <w:jc w:val="center"/>
            </w:pPr>
            <w:r w:rsidRPr="004F2C13">
              <w:t>3,84</w:t>
            </w:r>
          </w:p>
        </w:tc>
        <w:tc>
          <w:tcPr>
            <w:tcW w:w="1669" w:type="dxa"/>
            <w:vAlign w:val="center"/>
          </w:tcPr>
          <w:p w:rsidR="00A31ADE" w:rsidRPr="004F2C13" w:rsidRDefault="00A31ADE" w:rsidP="00BF43E2">
            <w:pPr>
              <w:pStyle w:val="Tabletext"/>
              <w:jc w:val="center"/>
            </w:pPr>
            <w:r w:rsidRPr="004F2C13">
              <w:t>42,2</w:t>
            </w:r>
          </w:p>
        </w:tc>
      </w:tr>
      <w:tr w:rsidR="00A31ADE" w:rsidRPr="00033676" w:rsidTr="00BF43E2">
        <w:trPr>
          <w:trHeight w:val="239"/>
          <w:jc w:val="center"/>
        </w:trPr>
        <w:tc>
          <w:tcPr>
            <w:tcW w:w="1276" w:type="dxa"/>
          </w:tcPr>
          <w:p w:rsidR="00A31ADE" w:rsidRPr="004F2C13" w:rsidRDefault="00A31ADE" w:rsidP="00BF43E2">
            <w:pPr>
              <w:pStyle w:val="Tabletext"/>
              <w:jc w:val="center"/>
            </w:pPr>
            <w:r w:rsidRPr="004F2C13">
              <w:t>2, 3</w:t>
            </w:r>
          </w:p>
        </w:tc>
        <w:tc>
          <w:tcPr>
            <w:tcW w:w="4104" w:type="dxa"/>
          </w:tcPr>
          <w:p w:rsidR="00A31ADE" w:rsidRPr="004F2C13" w:rsidRDefault="00A31ADE" w:rsidP="00BF43E2">
            <w:pPr>
              <w:pStyle w:val="Tabletext"/>
              <w:jc w:val="center"/>
            </w:pPr>
            <w:r w:rsidRPr="004F2C13">
              <w:t>Canal de la station mobile ± 10,0 MHz</w:t>
            </w:r>
          </w:p>
        </w:tc>
        <w:tc>
          <w:tcPr>
            <w:tcW w:w="2590" w:type="dxa"/>
            <w:vAlign w:val="center"/>
          </w:tcPr>
          <w:p w:rsidR="00A31ADE" w:rsidRPr="004F2C13" w:rsidRDefault="00A31ADE" w:rsidP="00BF43E2">
            <w:pPr>
              <w:pStyle w:val="Tabletext"/>
              <w:jc w:val="center"/>
            </w:pPr>
            <w:r w:rsidRPr="004F2C13">
              <w:t>7,68</w:t>
            </w:r>
          </w:p>
        </w:tc>
        <w:tc>
          <w:tcPr>
            <w:tcW w:w="1669" w:type="dxa"/>
            <w:vAlign w:val="center"/>
          </w:tcPr>
          <w:p w:rsidR="00A31ADE" w:rsidRPr="004F2C13" w:rsidRDefault="00A31ADE" w:rsidP="00BF43E2">
            <w:pPr>
              <w:pStyle w:val="Tabletext"/>
              <w:jc w:val="center"/>
            </w:pPr>
            <w:r w:rsidRPr="004F2C13">
              <w:t>32,2</w:t>
            </w:r>
          </w:p>
        </w:tc>
      </w:tr>
      <w:tr w:rsidR="00A31ADE" w:rsidRPr="00033676" w:rsidTr="00BF43E2">
        <w:trPr>
          <w:trHeight w:val="239"/>
          <w:jc w:val="center"/>
        </w:trPr>
        <w:tc>
          <w:tcPr>
            <w:tcW w:w="1276" w:type="dxa"/>
          </w:tcPr>
          <w:p w:rsidR="00A31ADE" w:rsidRPr="004F2C13" w:rsidRDefault="00A31ADE" w:rsidP="00BF43E2">
            <w:pPr>
              <w:pStyle w:val="Tabletext"/>
              <w:jc w:val="center"/>
            </w:pPr>
            <w:r w:rsidRPr="004F2C13">
              <w:t>2, 3</w:t>
            </w:r>
          </w:p>
        </w:tc>
        <w:tc>
          <w:tcPr>
            <w:tcW w:w="4104" w:type="dxa"/>
          </w:tcPr>
          <w:p w:rsidR="00A31ADE" w:rsidRPr="004F2C13" w:rsidRDefault="00A31ADE" w:rsidP="00BF43E2">
            <w:pPr>
              <w:pStyle w:val="Tabletext"/>
              <w:jc w:val="center"/>
            </w:pPr>
            <w:r w:rsidRPr="004F2C13">
              <w:t>Canal de la station mobile ± 20,0 MHz</w:t>
            </w:r>
          </w:p>
        </w:tc>
        <w:tc>
          <w:tcPr>
            <w:tcW w:w="2590" w:type="dxa"/>
            <w:vAlign w:val="center"/>
          </w:tcPr>
          <w:p w:rsidR="00A31ADE" w:rsidRPr="004F2C13" w:rsidRDefault="00A31ADE" w:rsidP="00BF43E2">
            <w:pPr>
              <w:pStyle w:val="Tabletext"/>
              <w:jc w:val="center"/>
            </w:pPr>
            <w:r w:rsidRPr="004F2C13">
              <w:t>7,68</w:t>
            </w:r>
          </w:p>
        </w:tc>
        <w:tc>
          <w:tcPr>
            <w:tcW w:w="1669" w:type="dxa"/>
            <w:vAlign w:val="center"/>
          </w:tcPr>
          <w:p w:rsidR="00A31ADE" w:rsidRPr="004F2C13" w:rsidRDefault="00A31ADE" w:rsidP="00BF43E2">
            <w:pPr>
              <w:pStyle w:val="Tabletext"/>
              <w:jc w:val="center"/>
            </w:pPr>
            <w:r w:rsidRPr="004F2C13">
              <w:t>42,2</w:t>
            </w:r>
          </w:p>
        </w:tc>
      </w:tr>
    </w:tbl>
    <w:p w:rsidR="00AC2328" w:rsidRDefault="00AC2328" w:rsidP="00AC2328">
      <w:pPr>
        <w:pStyle w:val="Tablefin"/>
      </w:pPr>
    </w:p>
    <w:p w:rsidR="00A31ADE" w:rsidRPr="004F2C13" w:rsidRDefault="00A31ADE" w:rsidP="00A31ADE">
      <w:pPr>
        <w:pStyle w:val="Heading2"/>
      </w:pPr>
      <w:r w:rsidRPr="004F2C13">
        <w:t>3.2</w:t>
      </w:r>
      <w:r w:rsidRPr="004F2C13">
        <w:tab/>
        <w:t xml:space="preserve">Rapport ACLR pour le système E-UTRA </w:t>
      </w:r>
    </w:p>
    <w:p w:rsidR="00A31ADE" w:rsidRPr="00033676" w:rsidRDefault="00A31ADE" w:rsidP="00A31ADE">
      <w:pPr>
        <w:jc w:val="both"/>
        <w:rPr>
          <w:lang w:val="fr-CH"/>
        </w:rPr>
      </w:pPr>
      <w:r w:rsidRPr="00033676">
        <w:rPr>
          <w:lang w:val="fr-CH"/>
        </w:rPr>
        <w:t>Le rapport ACLR est le rapport entre la puissance moyenne filtrée centrée sur la fréquence du canal assigné et cette même puissance centrée sur la fréquence d'un canal adjacent. Les limites du rapport ACLR sont spécifiées pour deux scénarios: pour un canal adjacent</w:t>
      </w:r>
      <w:r>
        <w:rPr>
          <w:lang w:val="fr-CH"/>
        </w:rPr>
        <w:t xml:space="preserve"> au canal </w:t>
      </w:r>
      <w:r w:rsidRPr="00033676">
        <w:rPr>
          <w:lang w:val="fr-CH"/>
        </w:rPr>
        <w:t xml:space="preserve">E-UTRA et/ou des canaux UTRA </w:t>
      </w:r>
      <w:r>
        <w:rPr>
          <w:lang w:val="fr-CH"/>
        </w:rPr>
        <w:t xml:space="preserve">adjacents </w:t>
      </w:r>
      <w:r w:rsidRPr="00033676">
        <w:rPr>
          <w:lang w:val="fr-CH"/>
        </w:rPr>
        <w:t xml:space="preserve">(voir la Figure </w:t>
      </w:r>
      <w:r>
        <w:rPr>
          <w:lang w:val="fr-CH"/>
        </w:rPr>
        <w:t>4</w:t>
      </w:r>
      <w:r w:rsidRPr="00033676">
        <w:rPr>
          <w:lang w:val="fr-CH"/>
        </w:rPr>
        <w:t>).</w:t>
      </w:r>
    </w:p>
    <w:p w:rsidR="00A31ADE" w:rsidRPr="00033676" w:rsidRDefault="00A31ADE" w:rsidP="00AC2328">
      <w:pPr>
        <w:pStyle w:val="FigureNo"/>
        <w:rPr>
          <w:lang w:val="fr-CH"/>
        </w:rPr>
      </w:pPr>
      <w:r w:rsidRPr="00033676">
        <w:rPr>
          <w:lang w:val="fr-CH"/>
        </w:rPr>
        <w:lastRenderedPageBreak/>
        <w:t xml:space="preserve">Figure </w:t>
      </w:r>
      <w:r>
        <w:rPr>
          <w:lang w:val="fr-CH"/>
        </w:rPr>
        <w:t>4</w:t>
      </w:r>
    </w:p>
    <w:p w:rsidR="00A31ADE" w:rsidRPr="00033676" w:rsidRDefault="00A31ADE" w:rsidP="00AC2328">
      <w:pPr>
        <w:pStyle w:val="Figure"/>
        <w:rPr>
          <w:lang w:val="fr-CH"/>
        </w:rPr>
      </w:pPr>
      <w:r w:rsidRPr="00AC2328">
        <w:object w:dxaOrig="9410" w:dyaOrig="3205">
          <v:shape id="_x0000_i1035" type="#_x0000_t75" style="width:469.85pt;height:160.35pt" o:ole="">
            <v:imagedata r:id="rId34" o:title=""/>
          </v:shape>
          <o:OLEObject Type="Embed" ProgID="CorelDRAW.Graphic.14" ShapeID="_x0000_i1035" DrawAspect="Content" ObjectID="_1343204628" r:id="rId35"/>
        </w:object>
      </w:r>
    </w:p>
    <w:p w:rsidR="00A31ADE" w:rsidRPr="006C33E7" w:rsidRDefault="00A31ADE" w:rsidP="00A31ADE">
      <w:pPr>
        <w:pStyle w:val="Heading3"/>
      </w:pPr>
      <w:r w:rsidRPr="006C33E7">
        <w:t>3.2.1</w:t>
      </w:r>
      <w:r w:rsidRPr="006C33E7">
        <w:tab/>
        <w:t xml:space="preserve">Limites pour le système E-UTRA </w:t>
      </w:r>
    </w:p>
    <w:p w:rsidR="00A31ADE" w:rsidRPr="00033676" w:rsidRDefault="00A31ADE" w:rsidP="00A31ADE">
      <w:pPr>
        <w:jc w:val="both"/>
        <w:rPr>
          <w:lang w:val="fr-CH"/>
        </w:rPr>
      </w:pPr>
      <w:r w:rsidRPr="00033676">
        <w:rPr>
          <w:lang w:val="fr-CH"/>
        </w:rPr>
        <w:t xml:space="preserve">Le rapport </w:t>
      </w:r>
      <w:r>
        <w:rPr>
          <w:lang w:val="fr-CH"/>
        </w:rPr>
        <w:t xml:space="preserve">de fuite </w:t>
      </w:r>
      <w:r w:rsidRPr="00033676">
        <w:rPr>
          <w:lang w:val="fr-CH"/>
        </w:rPr>
        <w:t>de puissance dans les canaux adjacents E-UTRA (E-UTRAACLR) est le rapport entre la puissance moyenne filtrée centrée sur la fréquence du canal assigné et cette même puissance centrée sur la fréquence d'un canal adjacent. La puissance dans le canal E-UTRA et dans le cana</w:t>
      </w:r>
      <w:r>
        <w:rPr>
          <w:lang w:val="fr-CH"/>
        </w:rPr>
        <w:t>l</w:t>
      </w:r>
      <w:r w:rsidRPr="00033676">
        <w:rPr>
          <w:lang w:val="fr-CH"/>
        </w:rPr>
        <w:t xml:space="preserve"> adjacent est mesurée à l'aide d'un filtre rectangulaire à la largeur de bande de mesure. Les limites devraient être </w:t>
      </w:r>
      <w:r>
        <w:rPr>
          <w:lang w:val="fr-CH"/>
        </w:rPr>
        <w:t>c</w:t>
      </w:r>
      <w:r w:rsidRPr="00033676">
        <w:rPr>
          <w:lang w:val="fr-CH"/>
        </w:rPr>
        <w:t xml:space="preserve">elles </w:t>
      </w:r>
      <w:r>
        <w:rPr>
          <w:lang w:val="fr-CH"/>
        </w:rPr>
        <w:t>spécifiées</w:t>
      </w:r>
      <w:r w:rsidRPr="00033676">
        <w:rPr>
          <w:lang w:val="fr-CH"/>
        </w:rPr>
        <w:t xml:space="preserve"> dans le Tableau 2</w:t>
      </w:r>
      <w:r>
        <w:rPr>
          <w:lang w:val="fr-CH"/>
        </w:rPr>
        <w:t>3d</w:t>
      </w:r>
      <w:r w:rsidRPr="00033676">
        <w:rPr>
          <w:lang w:val="fr-CH"/>
        </w:rPr>
        <w:t>.</w:t>
      </w:r>
    </w:p>
    <w:p w:rsidR="00A31ADE" w:rsidRPr="006C33E7" w:rsidRDefault="00A31ADE" w:rsidP="00A31ADE">
      <w:pPr>
        <w:pStyle w:val="TableNo"/>
      </w:pPr>
      <w:r w:rsidRPr="006C33E7">
        <w:t>TABLEAU</w:t>
      </w:r>
      <w:r>
        <w:t xml:space="preserve"> </w:t>
      </w:r>
      <w:r w:rsidRPr="006C33E7">
        <w:t xml:space="preserve"> 23</w:t>
      </w:r>
      <w:r w:rsidRPr="00ED6AAA">
        <w:t>d</w:t>
      </w:r>
    </w:p>
    <w:p w:rsidR="00A31ADE" w:rsidRPr="006C33E7" w:rsidRDefault="00A31ADE" w:rsidP="00A31ADE">
      <w:pPr>
        <w:pStyle w:val="Tabletitle"/>
      </w:pPr>
      <w:r w:rsidRPr="006C33E7">
        <w:t>Limites générales du rapport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31ADE" w:rsidRPr="00033676" w:rsidTr="00BF43E2">
        <w:trPr>
          <w:jc w:val="center"/>
        </w:trPr>
        <w:tc>
          <w:tcPr>
            <w:tcW w:w="2835" w:type="dxa"/>
            <w:vMerge w:val="restart"/>
          </w:tcPr>
          <w:p w:rsidR="00A31ADE" w:rsidRPr="006C33E7" w:rsidRDefault="00A31ADE" w:rsidP="00BF43E2">
            <w:pPr>
              <w:pStyle w:val="Tablehead"/>
              <w:rPr>
                <w:rFonts w:eastAsia="SimSun"/>
              </w:rPr>
            </w:pPr>
          </w:p>
        </w:tc>
        <w:tc>
          <w:tcPr>
            <w:tcW w:w="1134" w:type="dxa"/>
            <w:gridSpan w:val="6"/>
          </w:tcPr>
          <w:p w:rsidR="00A31ADE" w:rsidRPr="006C33E7" w:rsidRDefault="00A31ADE" w:rsidP="00BF43E2">
            <w:pPr>
              <w:pStyle w:val="Tablehead"/>
              <w:rPr>
                <w:rFonts w:eastAsia="SimSun"/>
              </w:rPr>
            </w:pPr>
            <w:r w:rsidRPr="006C33E7">
              <w:rPr>
                <w:rFonts w:eastAsia="SimSun"/>
              </w:rPr>
              <w:t>Largeur de bande du canal/E-UTRAACLR1/</w:t>
            </w:r>
            <w:r>
              <w:rPr>
                <w:rFonts w:eastAsia="SimSun"/>
              </w:rPr>
              <w:br/>
            </w:r>
            <w:r w:rsidRPr="006C33E7">
              <w:rPr>
                <w:rFonts w:eastAsia="SimSun"/>
              </w:rPr>
              <w:t>largeur de bande de mesure</w:t>
            </w:r>
          </w:p>
        </w:tc>
      </w:tr>
      <w:tr w:rsidR="00A31ADE" w:rsidRPr="00033676" w:rsidTr="00BF43E2">
        <w:trPr>
          <w:jc w:val="center"/>
        </w:trPr>
        <w:tc>
          <w:tcPr>
            <w:tcW w:w="2835" w:type="dxa"/>
            <w:vMerge/>
          </w:tcPr>
          <w:p w:rsidR="00A31ADE" w:rsidRPr="006C33E7" w:rsidRDefault="00A31ADE" w:rsidP="00BF43E2">
            <w:pPr>
              <w:pStyle w:val="Tablehead"/>
              <w:rPr>
                <w:rFonts w:eastAsia="SimSun"/>
              </w:rPr>
            </w:pPr>
          </w:p>
        </w:tc>
        <w:tc>
          <w:tcPr>
            <w:tcW w:w="1134" w:type="dxa"/>
          </w:tcPr>
          <w:p w:rsidR="00A31ADE" w:rsidRPr="006C33E7" w:rsidRDefault="00A31ADE" w:rsidP="00BF43E2">
            <w:pPr>
              <w:pStyle w:val="Tablehead"/>
              <w:rPr>
                <w:rFonts w:eastAsia="SimSun"/>
              </w:rPr>
            </w:pPr>
            <w:r w:rsidRPr="006C33E7">
              <w:rPr>
                <w:rFonts w:eastAsia="SimSun"/>
              </w:rPr>
              <w:t>1,4 MHz</w:t>
            </w:r>
          </w:p>
        </w:tc>
        <w:tc>
          <w:tcPr>
            <w:tcW w:w="1134" w:type="dxa"/>
          </w:tcPr>
          <w:p w:rsidR="00A31ADE" w:rsidRPr="006C33E7" w:rsidRDefault="00A31ADE" w:rsidP="00BF43E2">
            <w:pPr>
              <w:pStyle w:val="Tablehead"/>
              <w:rPr>
                <w:rFonts w:eastAsia="SimSun"/>
              </w:rPr>
            </w:pPr>
            <w:r w:rsidRPr="006C33E7">
              <w:rPr>
                <w:rFonts w:eastAsia="SimSun"/>
              </w:rPr>
              <w:t>3,0 MHz</w:t>
            </w:r>
          </w:p>
        </w:tc>
        <w:tc>
          <w:tcPr>
            <w:tcW w:w="1134" w:type="dxa"/>
          </w:tcPr>
          <w:p w:rsidR="00A31ADE" w:rsidRPr="006C33E7" w:rsidRDefault="00A31ADE" w:rsidP="00BF43E2">
            <w:pPr>
              <w:pStyle w:val="Tablehead"/>
              <w:rPr>
                <w:rFonts w:eastAsia="SimSun"/>
              </w:rPr>
            </w:pPr>
            <w:r w:rsidRPr="006C33E7">
              <w:rPr>
                <w:rFonts w:eastAsia="SimSun"/>
              </w:rPr>
              <w:t>5 MHz</w:t>
            </w:r>
          </w:p>
        </w:tc>
        <w:tc>
          <w:tcPr>
            <w:tcW w:w="1134" w:type="dxa"/>
          </w:tcPr>
          <w:p w:rsidR="00A31ADE" w:rsidRPr="006C33E7" w:rsidRDefault="00A31ADE" w:rsidP="00BF43E2">
            <w:pPr>
              <w:pStyle w:val="Tablehead"/>
              <w:rPr>
                <w:rFonts w:eastAsia="SimSun"/>
              </w:rPr>
            </w:pPr>
            <w:r w:rsidRPr="006C33E7">
              <w:rPr>
                <w:rFonts w:eastAsia="SimSun"/>
              </w:rPr>
              <w:t>10 MHz</w:t>
            </w:r>
          </w:p>
        </w:tc>
        <w:tc>
          <w:tcPr>
            <w:tcW w:w="1134" w:type="dxa"/>
          </w:tcPr>
          <w:p w:rsidR="00A31ADE" w:rsidRPr="006C33E7" w:rsidRDefault="00A31ADE" w:rsidP="00BF43E2">
            <w:pPr>
              <w:pStyle w:val="Tablehead"/>
              <w:rPr>
                <w:rFonts w:eastAsia="SimSun"/>
              </w:rPr>
            </w:pPr>
            <w:r w:rsidRPr="006C33E7">
              <w:rPr>
                <w:rFonts w:eastAsia="SimSun"/>
              </w:rPr>
              <w:t>15 MHz</w:t>
            </w:r>
          </w:p>
        </w:tc>
        <w:tc>
          <w:tcPr>
            <w:tcW w:w="1134" w:type="dxa"/>
          </w:tcPr>
          <w:p w:rsidR="00A31ADE" w:rsidRPr="006C33E7" w:rsidRDefault="00A31ADE" w:rsidP="00BF43E2">
            <w:pPr>
              <w:pStyle w:val="Tablehead"/>
              <w:rPr>
                <w:rFonts w:eastAsia="SimSun"/>
              </w:rPr>
            </w:pPr>
            <w:r w:rsidRPr="006C33E7">
              <w:rPr>
                <w:rFonts w:eastAsia="SimSun"/>
              </w:rPr>
              <w:t>20 MHz</w:t>
            </w:r>
          </w:p>
        </w:tc>
      </w:tr>
      <w:tr w:rsidR="00A31ADE" w:rsidRPr="00033676" w:rsidTr="00BF43E2">
        <w:trPr>
          <w:jc w:val="center"/>
        </w:trPr>
        <w:tc>
          <w:tcPr>
            <w:tcW w:w="2835" w:type="dxa"/>
          </w:tcPr>
          <w:p w:rsidR="00A31ADE" w:rsidRPr="006C33E7" w:rsidRDefault="00A31ADE" w:rsidP="00AC2328">
            <w:pPr>
              <w:pStyle w:val="Tabletext"/>
              <w:jc w:val="left"/>
              <w:rPr>
                <w:rFonts w:eastAsia="SimSun"/>
              </w:rPr>
            </w:pPr>
            <w:r w:rsidRPr="006C33E7">
              <w:rPr>
                <w:rFonts w:eastAsia="SimSun"/>
              </w:rPr>
              <w:t>E-UTRAACLR1</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c>
          <w:tcPr>
            <w:tcW w:w="1134" w:type="dxa"/>
          </w:tcPr>
          <w:p w:rsidR="00A31ADE" w:rsidRPr="006C33E7" w:rsidRDefault="00A31ADE" w:rsidP="00BF43E2">
            <w:pPr>
              <w:pStyle w:val="Tabletext"/>
              <w:jc w:val="center"/>
              <w:rPr>
                <w:rFonts w:eastAsia="SimSun"/>
              </w:rPr>
            </w:pPr>
            <w:r w:rsidRPr="006C33E7">
              <w:rPr>
                <w:rFonts w:eastAsia="SimSun"/>
              </w:rPr>
              <w:t>29,2 dB</w:t>
            </w:r>
          </w:p>
        </w:tc>
      </w:tr>
      <w:tr w:rsidR="00A31ADE" w:rsidRPr="00033676" w:rsidTr="00BF43E2">
        <w:trPr>
          <w:jc w:val="center"/>
        </w:trPr>
        <w:tc>
          <w:tcPr>
            <w:tcW w:w="2835" w:type="dxa"/>
          </w:tcPr>
          <w:p w:rsidR="00A31ADE" w:rsidRPr="006C33E7" w:rsidRDefault="00A31ADE" w:rsidP="00AC2328">
            <w:pPr>
              <w:pStyle w:val="Tabletext"/>
              <w:jc w:val="left"/>
              <w:rPr>
                <w:rFonts w:eastAsia="SimSun"/>
              </w:rPr>
            </w:pPr>
            <w:r w:rsidRPr="006C33E7">
              <w:rPr>
                <w:rFonts w:eastAsia="SimSun"/>
              </w:rPr>
              <w:t>Largeur de bande de mesure du canal E-UTRA</w:t>
            </w:r>
          </w:p>
        </w:tc>
        <w:tc>
          <w:tcPr>
            <w:tcW w:w="1134" w:type="dxa"/>
          </w:tcPr>
          <w:p w:rsidR="00A31ADE" w:rsidRPr="006C33E7" w:rsidRDefault="00A31ADE" w:rsidP="00BF43E2">
            <w:pPr>
              <w:pStyle w:val="Tabletext"/>
              <w:jc w:val="center"/>
              <w:rPr>
                <w:rFonts w:eastAsia="SimSun"/>
              </w:rPr>
            </w:pPr>
          </w:p>
        </w:tc>
        <w:tc>
          <w:tcPr>
            <w:tcW w:w="1134" w:type="dxa"/>
          </w:tcPr>
          <w:p w:rsidR="00A31ADE" w:rsidRPr="006C33E7" w:rsidRDefault="00A31ADE" w:rsidP="00BF43E2">
            <w:pPr>
              <w:pStyle w:val="Tabletext"/>
              <w:jc w:val="center"/>
              <w:rPr>
                <w:rFonts w:eastAsia="SimSun"/>
              </w:rPr>
            </w:pPr>
          </w:p>
        </w:tc>
        <w:tc>
          <w:tcPr>
            <w:tcW w:w="1134" w:type="dxa"/>
          </w:tcPr>
          <w:p w:rsidR="00A31ADE" w:rsidRPr="006C33E7" w:rsidRDefault="00A31ADE" w:rsidP="00BF43E2">
            <w:pPr>
              <w:pStyle w:val="Tabletext"/>
              <w:jc w:val="center"/>
              <w:rPr>
                <w:rFonts w:eastAsia="SimSun"/>
              </w:rPr>
            </w:pPr>
            <w:r w:rsidRPr="006C33E7">
              <w:rPr>
                <w:rFonts w:eastAsia="SimSun"/>
              </w:rPr>
              <w:t>4,5 MHz</w:t>
            </w:r>
          </w:p>
        </w:tc>
        <w:tc>
          <w:tcPr>
            <w:tcW w:w="1134" w:type="dxa"/>
          </w:tcPr>
          <w:p w:rsidR="00A31ADE" w:rsidRPr="006C33E7" w:rsidRDefault="00A31ADE" w:rsidP="00BF43E2">
            <w:pPr>
              <w:pStyle w:val="Tabletext"/>
              <w:jc w:val="center"/>
              <w:rPr>
                <w:rFonts w:eastAsia="SimSun"/>
              </w:rPr>
            </w:pPr>
            <w:r w:rsidRPr="006C33E7">
              <w:rPr>
                <w:rFonts w:eastAsia="SimSun"/>
              </w:rPr>
              <w:t>9,0 MHz</w:t>
            </w:r>
          </w:p>
        </w:tc>
        <w:tc>
          <w:tcPr>
            <w:tcW w:w="1134" w:type="dxa"/>
          </w:tcPr>
          <w:p w:rsidR="00A31ADE" w:rsidRPr="006C33E7" w:rsidRDefault="00A31ADE" w:rsidP="00BF43E2">
            <w:pPr>
              <w:pStyle w:val="Tabletext"/>
              <w:jc w:val="center"/>
              <w:rPr>
                <w:rFonts w:eastAsia="SimSun"/>
              </w:rPr>
            </w:pPr>
            <w:r w:rsidRPr="006C33E7">
              <w:rPr>
                <w:rFonts w:eastAsia="SimSun"/>
              </w:rPr>
              <w:t>13,5 MHz</w:t>
            </w:r>
          </w:p>
        </w:tc>
        <w:tc>
          <w:tcPr>
            <w:tcW w:w="1134" w:type="dxa"/>
          </w:tcPr>
          <w:p w:rsidR="00A31ADE" w:rsidRPr="006C33E7" w:rsidRDefault="00A31ADE" w:rsidP="00BF43E2">
            <w:pPr>
              <w:pStyle w:val="Tabletext"/>
              <w:jc w:val="center"/>
              <w:rPr>
                <w:rFonts w:eastAsia="SimSun"/>
              </w:rPr>
            </w:pPr>
            <w:r w:rsidRPr="006C33E7">
              <w:rPr>
                <w:rFonts w:eastAsia="SimSun"/>
              </w:rPr>
              <w:t>18 MHz</w:t>
            </w:r>
          </w:p>
        </w:tc>
      </w:tr>
      <w:tr w:rsidR="00A31ADE" w:rsidRPr="00033676" w:rsidTr="00BF43E2">
        <w:trPr>
          <w:jc w:val="center"/>
        </w:trPr>
        <w:tc>
          <w:tcPr>
            <w:tcW w:w="2835" w:type="dxa"/>
          </w:tcPr>
          <w:p w:rsidR="00A31ADE" w:rsidRPr="006C33E7" w:rsidRDefault="00A31ADE" w:rsidP="00AC2328">
            <w:pPr>
              <w:pStyle w:val="Tabletext"/>
              <w:jc w:val="left"/>
              <w:rPr>
                <w:rFonts w:eastAsia="SimSun"/>
              </w:rPr>
            </w:pPr>
            <w:r w:rsidRPr="006C33E7">
              <w:rPr>
                <w:rFonts w:eastAsia="SimSun"/>
              </w:rPr>
              <w:t>Canal de l'</w:t>
            </w:r>
            <w:r>
              <w:rPr>
                <w:rFonts w:eastAsia="SimSun"/>
              </w:rPr>
              <w:t>équipement d'utilisateur</w:t>
            </w:r>
          </w:p>
        </w:tc>
        <w:tc>
          <w:tcPr>
            <w:tcW w:w="1134" w:type="dxa"/>
          </w:tcPr>
          <w:p w:rsidR="00A31ADE" w:rsidRPr="006C33E7" w:rsidRDefault="00A31ADE" w:rsidP="00BF43E2">
            <w:pPr>
              <w:pStyle w:val="Tabletext"/>
              <w:jc w:val="center"/>
              <w:rPr>
                <w:rFonts w:eastAsia="SimSun"/>
              </w:rPr>
            </w:pPr>
          </w:p>
        </w:tc>
        <w:tc>
          <w:tcPr>
            <w:tcW w:w="1134" w:type="dxa"/>
          </w:tcPr>
          <w:p w:rsidR="00A31ADE" w:rsidRPr="006C33E7" w:rsidRDefault="00A31ADE" w:rsidP="00BF43E2">
            <w:pPr>
              <w:pStyle w:val="Tabletext"/>
              <w:jc w:val="center"/>
              <w:rPr>
                <w:rFonts w:eastAsia="SimSun"/>
              </w:rPr>
            </w:pPr>
          </w:p>
        </w:tc>
        <w:tc>
          <w:tcPr>
            <w:tcW w:w="1134" w:type="dxa"/>
          </w:tcPr>
          <w:p w:rsidR="00A31ADE" w:rsidRPr="006C33E7" w:rsidRDefault="00A31ADE" w:rsidP="00BF43E2">
            <w:pPr>
              <w:pStyle w:val="Tabletext"/>
              <w:jc w:val="center"/>
              <w:rPr>
                <w:rFonts w:eastAsia="SimSun"/>
              </w:rPr>
            </w:pPr>
            <w:r w:rsidRPr="006C33E7">
              <w:rPr>
                <w:rFonts w:eastAsia="SimSun"/>
              </w:rPr>
              <w:t>+5 MHz ou −5 MHz</w:t>
            </w:r>
          </w:p>
        </w:tc>
        <w:tc>
          <w:tcPr>
            <w:tcW w:w="1134" w:type="dxa"/>
          </w:tcPr>
          <w:p w:rsidR="00A31ADE" w:rsidRPr="006C33E7" w:rsidRDefault="00A31ADE" w:rsidP="00BF43E2">
            <w:pPr>
              <w:pStyle w:val="Tabletext"/>
              <w:jc w:val="center"/>
              <w:rPr>
                <w:rFonts w:eastAsia="SimSun"/>
              </w:rPr>
            </w:pPr>
            <w:r w:rsidRPr="006C33E7">
              <w:rPr>
                <w:rFonts w:eastAsia="SimSun"/>
              </w:rPr>
              <w:t>+10 MHz ou −10 MHz</w:t>
            </w:r>
          </w:p>
        </w:tc>
        <w:tc>
          <w:tcPr>
            <w:tcW w:w="1134" w:type="dxa"/>
          </w:tcPr>
          <w:p w:rsidR="00A31ADE" w:rsidRPr="006C33E7" w:rsidRDefault="00A31ADE" w:rsidP="00BF43E2">
            <w:pPr>
              <w:pStyle w:val="Tabletext"/>
              <w:jc w:val="center"/>
              <w:rPr>
                <w:rFonts w:eastAsia="SimSun"/>
              </w:rPr>
            </w:pPr>
            <w:r w:rsidRPr="006C33E7">
              <w:rPr>
                <w:rFonts w:eastAsia="SimSun"/>
              </w:rPr>
              <w:t>+15 MHz ou −15 MHz</w:t>
            </w:r>
          </w:p>
        </w:tc>
        <w:tc>
          <w:tcPr>
            <w:tcW w:w="1134" w:type="dxa"/>
          </w:tcPr>
          <w:p w:rsidR="00A31ADE" w:rsidRPr="006C33E7" w:rsidRDefault="00A31ADE" w:rsidP="00BF43E2">
            <w:pPr>
              <w:pStyle w:val="Tabletext"/>
              <w:jc w:val="center"/>
              <w:rPr>
                <w:rFonts w:eastAsia="SimSun"/>
              </w:rPr>
            </w:pPr>
            <w:r w:rsidRPr="006C33E7">
              <w:rPr>
                <w:rFonts w:eastAsia="SimSun"/>
              </w:rPr>
              <w:t>+20 MHz ou −20 MHz</w:t>
            </w:r>
          </w:p>
        </w:tc>
      </w:tr>
    </w:tbl>
    <w:p w:rsidR="00AC2328" w:rsidRDefault="00AC2328" w:rsidP="00AC2328">
      <w:pPr>
        <w:pStyle w:val="Tablefin"/>
      </w:pPr>
    </w:p>
    <w:p w:rsidR="00A31ADE" w:rsidRPr="002517F2" w:rsidRDefault="00A31ADE" w:rsidP="00A31ADE">
      <w:pPr>
        <w:pStyle w:val="Heading3"/>
      </w:pPr>
      <w:r w:rsidRPr="002517F2">
        <w:t>3.2.2</w:t>
      </w:r>
      <w:r w:rsidRPr="002517F2">
        <w:tab/>
        <w:t xml:space="preserve">Limites </w:t>
      </w:r>
      <w:r>
        <w:t>pour le</w:t>
      </w:r>
      <w:r w:rsidRPr="002517F2">
        <w:t xml:space="preserve"> système E-UTRA </w:t>
      </w:r>
      <w:r>
        <w:t>en cas de coexistence du système</w:t>
      </w:r>
      <w:r w:rsidRPr="002517F2">
        <w:t xml:space="preserve"> UTRA dans la même zone géographique </w:t>
      </w:r>
    </w:p>
    <w:p w:rsidR="00A31ADE" w:rsidRPr="00033676" w:rsidRDefault="00A31ADE" w:rsidP="00A31ADE">
      <w:pPr>
        <w:jc w:val="both"/>
        <w:rPr>
          <w:lang w:val="fr-CH"/>
        </w:rPr>
      </w:pPr>
      <w:r>
        <w:rPr>
          <w:lang w:val="fr-CH"/>
        </w:rPr>
        <w:t xml:space="preserve">Pour des porteuses </w:t>
      </w:r>
      <w:r w:rsidRPr="00033676">
        <w:rPr>
          <w:lang w:val="fr-CH"/>
        </w:rPr>
        <w:t xml:space="preserve">UTRA </w:t>
      </w:r>
      <w:r>
        <w:rPr>
          <w:lang w:val="fr-CH"/>
        </w:rPr>
        <w:t>adjacentes, les limites devraient être celles spécifiées dans le Tableau </w:t>
      </w:r>
      <w:r w:rsidRPr="00033676">
        <w:rPr>
          <w:lang w:val="fr-CH"/>
        </w:rPr>
        <w:t>2</w:t>
      </w:r>
      <w:r>
        <w:rPr>
          <w:lang w:val="fr-CH"/>
        </w:rPr>
        <w:t>3e</w:t>
      </w:r>
      <w:r w:rsidRPr="00033676">
        <w:rPr>
          <w:lang w:val="fr-CH"/>
        </w:rPr>
        <w:t>.</w:t>
      </w:r>
    </w:p>
    <w:p w:rsidR="00A31ADE" w:rsidRPr="00033676" w:rsidRDefault="00A31ADE" w:rsidP="00A31ADE">
      <w:pPr>
        <w:jc w:val="both"/>
        <w:rPr>
          <w:lang w:val="fr-CH"/>
        </w:rPr>
      </w:pPr>
      <w:r>
        <w:rPr>
          <w:lang w:val="fr-CH"/>
        </w:rPr>
        <w:t xml:space="preserve">Le rapport de fuite de puissance dans les canaux adjacents </w:t>
      </w:r>
      <w:r w:rsidRPr="00033676">
        <w:rPr>
          <w:lang w:val="fr-CH"/>
        </w:rPr>
        <w:t xml:space="preserve">UTRA (UTRAACLR) </w:t>
      </w:r>
      <w:r>
        <w:rPr>
          <w:lang w:val="fr-CH"/>
        </w:rPr>
        <w:t xml:space="preserve">est le rapport entre la puissance moyenne filtrée centrée sur la fréquence du canal </w:t>
      </w:r>
      <w:r w:rsidRPr="00033676">
        <w:rPr>
          <w:lang w:val="fr-CH"/>
        </w:rPr>
        <w:t xml:space="preserve">E-UTRA </w:t>
      </w:r>
      <w:r>
        <w:rPr>
          <w:lang w:val="fr-CH"/>
        </w:rPr>
        <w:t xml:space="preserve">assigné et celle centrée sur la fréquence du ou des canaux UTRA </w:t>
      </w:r>
      <w:r w:rsidRPr="00033676">
        <w:rPr>
          <w:lang w:val="fr-CH"/>
        </w:rPr>
        <w:t xml:space="preserve">adjacents. </w:t>
      </w:r>
    </w:p>
    <w:p w:rsidR="00A31ADE" w:rsidRPr="00033676" w:rsidRDefault="00A31ADE" w:rsidP="00072876">
      <w:pPr>
        <w:jc w:val="both"/>
        <w:rPr>
          <w:lang w:val="fr-CH"/>
        </w:rPr>
      </w:pPr>
      <w:r>
        <w:rPr>
          <w:lang w:val="fr-CH"/>
        </w:rPr>
        <w:t xml:space="preserve">Le rapport de fuite de puissance dans les canaux adjacents </w:t>
      </w:r>
      <w:r w:rsidRPr="00033676">
        <w:rPr>
          <w:lang w:val="fr-CH"/>
        </w:rPr>
        <w:t xml:space="preserve">UTRA </w:t>
      </w:r>
      <w:r>
        <w:rPr>
          <w:lang w:val="fr-CH"/>
        </w:rPr>
        <w:t xml:space="preserve">est spécifié pour le premier canal adjacent </w:t>
      </w:r>
      <w:r w:rsidRPr="00033676">
        <w:rPr>
          <w:lang w:val="fr-CH"/>
        </w:rPr>
        <w:t xml:space="preserve">UTRA </w:t>
      </w:r>
      <w:r>
        <w:rPr>
          <w:lang w:val="fr-CH"/>
        </w:rPr>
        <w:t xml:space="preserve">de </w:t>
      </w:r>
      <w:r w:rsidRPr="00033676">
        <w:rPr>
          <w:lang w:val="fr-CH"/>
        </w:rPr>
        <w:t xml:space="preserve">5 MHz (UTRAACLR1) </w:t>
      </w:r>
      <w:r>
        <w:rPr>
          <w:lang w:val="fr-CH"/>
        </w:rPr>
        <w:t xml:space="preserve">et le deuxième canal adjacent </w:t>
      </w:r>
      <w:r w:rsidRPr="00033676">
        <w:rPr>
          <w:lang w:val="fr-CH"/>
        </w:rPr>
        <w:t xml:space="preserve">UTRA </w:t>
      </w:r>
      <w:r>
        <w:rPr>
          <w:lang w:val="fr-CH"/>
        </w:rPr>
        <w:t xml:space="preserve">de </w:t>
      </w:r>
      <w:r w:rsidRPr="00033676">
        <w:rPr>
          <w:lang w:val="fr-CH"/>
        </w:rPr>
        <w:t xml:space="preserve">5 MHz (UTRAACLR2). </w:t>
      </w:r>
      <w:r>
        <w:rPr>
          <w:lang w:val="fr-CH"/>
        </w:rPr>
        <w:t xml:space="preserve">Pour le canal </w:t>
      </w:r>
      <w:r w:rsidRPr="00033676">
        <w:rPr>
          <w:lang w:val="fr-CH"/>
        </w:rPr>
        <w:t>UTRA</w:t>
      </w:r>
      <w:r>
        <w:rPr>
          <w:lang w:val="fr-CH"/>
        </w:rPr>
        <w:t xml:space="preserve">, les mesures sont faites à l'aide d'un filtre en racine de cosinus surélevé ayant une largeur de bande de </w:t>
      </w:r>
      <w:r w:rsidRPr="00033676">
        <w:rPr>
          <w:lang w:val="fr-CH"/>
        </w:rPr>
        <w:t>3</w:t>
      </w:r>
      <w:r>
        <w:rPr>
          <w:lang w:val="fr-CH"/>
        </w:rPr>
        <w:t>,</w:t>
      </w:r>
      <w:r w:rsidRPr="00033676">
        <w:rPr>
          <w:lang w:val="fr-CH"/>
        </w:rPr>
        <w:t xml:space="preserve">84 MHz </w:t>
      </w:r>
      <w:r>
        <w:rPr>
          <w:lang w:val="fr-CH"/>
        </w:rPr>
        <w:t xml:space="preserve">avec un facteur de décroissance </w:t>
      </w:r>
      <w:r w:rsidRPr="00033676">
        <w:rPr>
          <w:lang w:val="fr-CH"/>
        </w:rPr>
        <w:sym w:font="Symbol" w:char="F061"/>
      </w:r>
      <w:r w:rsidRPr="00033676">
        <w:rPr>
          <w:lang w:val="fr-CH"/>
        </w:rPr>
        <w:t> = 0</w:t>
      </w:r>
      <w:r>
        <w:rPr>
          <w:lang w:val="fr-CH"/>
        </w:rPr>
        <w:t>,</w:t>
      </w:r>
      <w:r w:rsidRPr="00033676">
        <w:rPr>
          <w:lang w:val="fr-CH"/>
        </w:rPr>
        <w:t xml:space="preserve">22. </w:t>
      </w:r>
      <w:r>
        <w:rPr>
          <w:lang w:val="fr-CH"/>
        </w:rPr>
        <w:t xml:space="preserve">Pour le canal </w:t>
      </w:r>
      <w:r w:rsidRPr="00033676">
        <w:rPr>
          <w:lang w:val="fr-CH"/>
        </w:rPr>
        <w:t>E</w:t>
      </w:r>
      <w:r w:rsidRPr="00033676">
        <w:rPr>
          <w:lang w:val="fr-CH"/>
        </w:rPr>
        <w:noBreakHyphen/>
        <w:t>UTRA</w:t>
      </w:r>
      <w:r>
        <w:rPr>
          <w:lang w:val="fr-CH"/>
        </w:rPr>
        <w:t>, les mesures sont faites à l'aide d'un filtre rectangulaire à la largeur de bande de mesure</w:t>
      </w:r>
      <w:r w:rsidRPr="00033676">
        <w:rPr>
          <w:lang w:val="fr-CH"/>
        </w:rPr>
        <w:t>.</w:t>
      </w:r>
    </w:p>
    <w:p w:rsidR="00A31ADE" w:rsidRPr="00584710" w:rsidRDefault="00A31ADE" w:rsidP="00A31ADE">
      <w:pPr>
        <w:pStyle w:val="TableNo"/>
      </w:pPr>
      <w:r w:rsidRPr="00584710">
        <w:lastRenderedPageBreak/>
        <w:t>TABLEAU</w:t>
      </w:r>
      <w:r>
        <w:t xml:space="preserve"> </w:t>
      </w:r>
      <w:r w:rsidRPr="00584710">
        <w:t xml:space="preserve"> 23</w:t>
      </w:r>
      <w:r w:rsidRPr="00ED6AAA">
        <w:t>e</w:t>
      </w:r>
    </w:p>
    <w:p w:rsidR="00A31ADE" w:rsidRPr="00584710" w:rsidRDefault="00A31ADE" w:rsidP="00A31ADE">
      <w:pPr>
        <w:pStyle w:val="Tabletitle"/>
      </w:pPr>
      <w:r w:rsidRPr="00584710">
        <w:t xml:space="preserve">Autres limites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31ADE" w:rsidRPr="00033676" w:rsidTr="00BF43E2">
        <w:trPr>
          <w:trHeight w:val="99"/>
          <w:jc w:val="center"/>
        </w:trPr>
        <w:tc>
          <w:tcPr>
            <w:tcW w:w="2835" w:type="dxa"/>
            <w:vMerge w:val="restart"/>
            <w:tcMar>
              <w:left w:w="57" w:type="dxa"/>
              <w:right w:w="57" w:type="dxa"/>
            </w:tcMar>
          </w:tcPr>
          <w:p w:rsidR="00A31ADE" w:rsidRPr="002517F2" w:rsidRDefault="00A31ADE" w:rsidP="00BF43E2">
            <w:pPr>
              <w:pStyle w:val="Tablehead"/>
            </w:pPr>
          </w:p>
        </w:tc>
        <w:tc>
          <w:tcPr>
            <w:tcW w:w="6804" w:type="dxa"/>
            <w:gridSpan w:val="6"/>
            <w:tcMar>
              <w:left w:w="57" w:type="dxa"/>
              <w:right w:w="57" w:type="dxa"/>
            </w:tcMar>
          </w:tcPr>
          <w:p w:rsidR="00A31ADE" w:rsidRPr="002517F2" w:rsidRDefault="00A31ADE" w:rsidP="00BF43E2">
            <w:pPr>
              <w:pStyle w:val="Tablehead"/>
            </w:pPr>
            <w:r w:rsidRPr="002517F2">
              <w:t>Largeur de bande d</w:t>
            </w:r>
            <w:r>
              <w:t>u</w:t>
            </w:r>
            <w:r w:rsidRPr="002517F2">
              <w:t xml:space="preserve"> canal/UTRAACLR1/2/</w:t>
            </w:r>
            <w:r>
              <w:br/>
            </w:r>
            <w:r w:rsidRPr="002517F2">
              <w:t>largeur de bande de mesure</w:t>
            </w:r>
          </w:p>
        </w:tc>
      </w:tr>
      <w:tr w:rsidR="00A31ADE" w:rsidRPr="00033676" w:rsidTr="00BF43E2">
        <w:trPr>
          <w:jc w:val="center"/>
        </w:trPr>
        <w:tc>
          <w:tcPr>
            <w:tcW w:w="2835" w:type="dxa"/>
            <w:vMerge/>
            <w:tcMar>
              <w:left w:w="57" w:type="dxa"/>
              <w:right w:w="57" w:type="dxa"/>
            </w:tcMar>
          </w:tcPr>
          <w:p w:rsidR="00A31ADE" w:rsidRPr="002517F2" w:rsidRDefault="00A31ADE" w:rsidP="00BF43E2">
            <w:pPr>
              <w:pStyle w:val="Tablehead"/>
            </w:pPr>
          </w:p>
        </w:tc>
        <w:tc>
          <w:tcPr>
            <w:tcW w:w="1134" w:type="dxa"/>
            <w:tcMar>
              <w:left w:w="57" w:type="dxa"/>
              <w:right w:w="57" w:type="dxa"/>
            </w:tcMar>
          </w:tcPr>
          <w:p w:rsidR="00A31ADE" w:rsidRPr="002517F2" w:rsidRDefault="00A31ADE" w:rsidP="00BF43E2">
            <w:pPr>
              <w:pStyle w:val="Tablehead"/>
            </w:pPr>
            <w:r w:rsidRPr="002517F2">
              <w:t>1,4 MHz</w:t>
            </w:r>
          </w:p>
        </w:tc>
        <w:tc>
          <w:tcPr>
            <w:tcW w:w="1134" w:type="dxa"/>
            <w:tcMar>
              <w:left w:w="57" w:type="dxa"/>
              <w:right w:w="57" w:type="dxa"/>
            </w:tcMar>
          </w:tcPr>
          <w:p w:rsidR="00A31ADE" w:rsidRPr="002517F2" w:rsidRDefault="00A31ADE" w:rsidP="00BF43E2">
            <w:pPr>
              <w:pStyle w:val="Tablehead"/>
            </w:pPr>
            <w:r>
              <w:t xml:space="preserve">3 </w:t>
            </w:r>
            <w:r w:rsidRPr="002517F2">
              <w:t>MHz</w:t>
            </w:r>
          </w:p>
        </w:tc>
        <w:tc>
          <w:tcPr>
            <w:tcW w:w="1134" w:type="dxa"/>
            <w:tcMar>
              <w:left w:w="57" w:type="dxa"/>
              <w:right w:w="57" w:type="dxa"/>
            </w:tcMar>
          </w:tcPr>
          <w:p w:rsidR="00A31ADE" w:rsidRPr="002517F2" w:rsidRDefault="00A31ADE" w:rsidP="00BF43E2">
            <w:pPr>
              <w:pStyle w:val="Tablehead"/>
            </w:pPr>
            <w:r w:rsidRPr="002517F2">
              <w:t>5 MHz</w:t>
            </w:r>
          </w:p>
        </w:tc>
        <w:tc>
          <w:tcPr>
            <w:tcW w:w="1134" w:type="dxa"/>
            <w:tcMar>
              <w:left w:w="57" w:type="dxa"/>
              <w:right w:w="57" w:type="dxa"/>
            </w:tcMar>
          </w:tcPr>
          <w:p w:rsidR="00A31ADE" w:rsidRPr="002517F2" w:rsidRDefault="00A31ADE" w:rsidP="00BF43E2">
            <w:pPr>
              <w:pStyle w:val="Tablehead"/>
            </w:pPr>
            <w:r w:rsidRPr="002517F2">
              <w:t>10 MHz</w:t>
            </w:r>
          </w:p>
        </w:tc>
        <w:tc>
          <w:tcPr>
            <w:tcW w:w="1134" w:type="dxa"/>
            <w:tcMar>
              <w:left w:w="57" w:type="dxa"/>
              <w:right w:w="57" w:type="dxa"/>
            </w:tcMar>
          </w:tcPr>
          <w:p w:rsidR="00A31ADE" w:rsidRPr="002517F2" w:rsidRDefault="00A31ADE" w:rsidP="00BF43E2">
            <w:pPr>
              <w:pStyle w:val="Tablehead"/>
            </w:pPr>
            <w:r w:rsidRPr="002517F2">
              <w:t>15 MHz</w:t>
            </w:r>
          </w:p>
        </w:tc>
        <w:tc>
          <w:tcPr>
            <w:tcW w:w="1134" w:type="dxa"/>
            <w:tcMar>
              <w:left w:w="57" w:type="dxa"/>
              <w:right w:w="57" w:type="dxa"/>
            </w:tcMar>
          </w:tcPr>
          <w:p w:rsidR="00A31ADE" w:rsidRPr="002517F2" w:rsidRDefault="00A31ADE" w:rsidP="00BF43E2">
            <w:pPr>
              <w:pStyle w:val="Tablehead"/>
            </w:pPr>
            <w:r w:rsidRPr="002517F2">
              <w:t>20 MHz</w:t>
            </w:r>
          </w:p>
        </w:tc>
      </w:tr>
      <w:tr w:rsidR="00A31ADE" w:rsidRPr="00033676" w:rsidTr="00AC2328">
        <w:trPr>
          <w:jc w:val="center"/>
        </w:trPr>
        <w:tc>
          <w:tcPr>
            <w:tcW w:w="2835" w:type="dxa"/>
            <w:tcMar>
              <w:left w:w="108" w:type="dxa"/>
              <w:right w:w="108" w:type="dxa"/>
            </w:tcMar>
          </w:tcPr>
          <w:p w:rsidR="00A31ADE" w:rsidRPr="00AC2328" w:rsidRDefault="00A31ADE" w:rsidP="00AC2328">
            <w:pPr>
              <w:pStyle w:val="Tabletext"/>
              <w:jc w:val="left"/>
            </w:pPr>
            <w:r w:rsidRPr="00AC2328">
              <w:t>UTRAACLR1</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32</w:t>
            </w:r>
            <w:r>
              <w:rPr>
                <w:lang w:val="fr-CH"/>
              </w:rPr>
              <w:t>,</w:t>
            </w:r>
            <w:r w:rsidRPr="00033676">
              <w:rPr>
                <w:lang w:val="fr-CH"/>
              </w:rPr>
              <w:t>2 dB</w:t>
            </w:r>
          </w:p>
        </w:tc>
      </w:tr>
      <w:tr w:rsidR="00A31ADE" w:rsidRPr="00033676" w:rsidTr="00AC2328">
        <w:trPr>
          <w:jc w:val="center"/>
        </w:trPr>
        <w:tc>
          <w:tcPr>
            <w:tcW w:w="2835" w:type="dxa"/>
            <w:tcMar>
              <w:left w:w="108" w:type="dxa"/>
              <w:right w:w="108" w:type="dxa"/>
            </w:tcMar>
          </w:tcPr>
          <w:p w:rsidR="00A31ADE" w:rsidRPr="00AC2328" w:rsidRDefault="00A31ADE" w:rsidP="00AC2328">
            <w:pPr>
              <w:pStyle w:val="Tabletext"/>
              <w:jc w:val="left"/>
            </w:pPr>
            <w:r w:rsidRPr="00AC2328">
              <w:t>Décalage de la fréquence centrale du canal adjacent (MHz)</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2</w:t>
            </w:r>
            <w:r>
              <w:rPr>
                <w:lang w:val="fr-CH"/>
              </w:rPr>
              <w:t>,</w:t>
            </w:r>
            <w:r w:rsidRPr="00033676">
              <w:rPr>
                <w:lang w:val="fr-CH"/>
              </w:rPr>
              <w:t>5+BWUTRA/2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5+BWUTRA/2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7</w:t>
            </w:r>
            <w:r>
              <w:rPr>
                <w:lang w:val="fr-CH"/>
              </w:rPr>
              <w:t>,</w:t>
            </w:r>
            <w:r w:rsidRPr="00033676">
              <w:rPr>
                <w:lang w:val="fr-CH"/>
              </w:rPr>
              <w:t>5+BWUTRA/2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10+BWUTRA/2</w:t>
            </w:r>
          </w:p>
        </w:tc>
      </w:tr>
      <w:tr w:rsidR="00A31ADE" w:rsidRPr="00033676" w:rsidTr="00AC2328">
        <w:trPr>
          <w:trHeight w:val="64"/>
          <w:jc w:val="center"/>
        </w:trPr>
        <w:tc>
          <w:tcPr>
            <w:tcW w:w="2835" w:type="dxa"/>
            <w:tcMar>
              <w:left w:w="108" w:type="dxa"/>
              <w:right w:w="108" w:type="dxa"/>
            </w:tcMar>
          </w:tcPr>
          <w:p w:rsidR="00A31ADE" w:rsidRPr="00AC2328" w:rsidRDefault="00A31ADE" w:rsidP="00AC2328">
            <w:pPr>
              <w:pStyle w:val="Tabletext"/>
              <w:jc w:val="left"/>
            </w:pPr>
            <w:r w:rsidRPr="00AC2328">
              <w:t>UTRAACLR2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35</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35</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35</w:t>
            </w:r>
            <w:r>
              <w:rPr>
                <w:lang w:val="fr-CH"/>
              </w:rPr>
              <w:t>,</w:t>
            </w:r>
            <w:r w:rsidRPr="00033676">
              <w:rPr>
                <w:lang w:val="fr-CH"/>
              </w:rPr>
              <w:t>2 dB</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35</w:t>
            </w:r>
            <w:r>
              <w:rPr>
                <w:lang w:val="fr-CH"/>
              </w:rPr>
              <w:t>,</w:t>
            </w:r>
            <w:r w:rsidRPr="00033676">
              <w:rPr>
                <w:lang w:val="fr-CH"/>
              </w:rPr>
              <w:t>2 dB</w:t>
            </w:r>
          </w:p>
        </w:tc>
      </w:tr>
      <w:tr w:rsidR="00A31ADE" w:rsidRPr="00033676" w:rsidTr="00AC2328">
        <w:trPr>
          <w:trHeight w:val="64"/>
          <w:jc w:val="center"/>
        </w:trPr>
        <w:tc>
          <w:tcPr>
            <w:tcW w:w="2835" w:type="dxa"/>
            <w:tcMar>
              <w:left w:w="108" w:type="dxa"/>
              <w:right w:w="108" w:type="dxa"/>
            </w:tcMar>
          </w:tcPr>
          <w:p w:rsidR="00A31ADE" w:rsidRPr="00AC2328" w:rsidRDefault="00A31ADE" w:rsidP="00AC2328">
            <w:pPr>
              <w:pStyle w:val="Tabletext"/>
              <w:jc w:val="left"/>
            </w:pPr>
            <w:r w:rsidRPr="00AC2328">
              <w:t>Décalage de la fréquence centrale du canal adjacent (MHz)</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2</w:t>
            </w:r>
            <w:r>
              <w:rPr>
                <w:lang w:val="fr-CH"/>
              </w:rPr>
              <w:t>,</w:t>
            </w:r>
            <w:r w:rsidRPr="00033676">
              <w:rPr>
                <w:lang w:val="fr-CH"/>
              </w:rPr>
              <w:t>5+3*BWUTRA/2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5+3*BWUTRA/2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7</w:t>
            </w:r>
            <w:r>
              <w:rPr>
                <w:lang w:val="fr-CH"/>
              </w:rPr>
              <w:t>,</w:t>
            </w:r>
            <w:r w:rsidRPr="00033676">
              <w:rPr>
                <w:lang w:val="fr-CH"/>
              </w:rPr>
              <w:t>5+3*BWUTRA/2</w:t>
            </w:r>
          </w:p>
        </w:tc>
        <w:tc>
          <w:tcPr>
            <w:tcW w:w="1134" w:type="dxa"/>
            <w:tcMar>
              <w:left w:w="108" w:type="dxa"/>
              <w:right w:w="108" w:type="dxa"/>
            </w:tcMar>
          </w:tcPr>
          <w:p w:rsidR="00A31ADE" w:rsidRPr="00033676" w:rsidRDefault="00A31ADE" w:rsidP="00BF43E2">
            <w:pPr>
              <w:pStyle w:val="Tabletext"/>
              <w:jc w:val="center"/>
              <w:rPr>
                <w:lang w:val="fr-CH"/>
              </w:rPr>
            </w:pPr>
            <w:r w:rsidRPr="00033676">
              <w:rPr>
                <w:lang w:val="fr-CH"/>
              </w:rPr>
              <w:t>10+3*BWUTRA/2</w:t>
            </w:r>
          </w:p>
        </w:tc>
      </w:tr>
      <w:tr w:rsidR="00A31ADE" w:rsidRPr="00033676" w:rsidTr="00AC2328">
        <w:trPr>
          <w:trHeight w:val="64"/>
          <w:jc w:val="center"/>
        </w:trPr>
        <w:tc>
          <w:tcPr>
            <w:tcW w:w="2835" w:type="dxa"/>
            <w:tcBorders>
              <w:bottom w:val="single" w:sz="4" w:space="0" w:color="auto"/>
            </w:tcBorders>
            <w:tcMar>
              <w:left w:w="108" w:type="dxa"/>
              <w:right w:w="108" w:type="dxa"/>
            </w:tcMar>
          </w:tcPr>
          <w:p w:rsidR="00A31ADE" w:rsidRPr="00AC2328" w:rsidRDefault="00A31ADE" w:rsidP="00AC2328">
            <w:pPr>
              <w:pStyle w:val="Tabletext"/>
              <w:jc w:val="left"/>
            </w:pPr>
            <w:r w:rsidRPr="00AC2328">
              <w:t>Largeur de bande de mesure pour le canal E</w:t>
            </w:r>
            <w:r w:rsidRPr="00AC2328">
              <w:noBreakHyphen/>
              <w:t>UTRA</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4</w:t>
            </w:r>
            <w:r>
              <w:rPr>
                <w:lang w:val="fr-CH"/>
              </w:rPr>
              <w:t>,</w:t>
            </w:r>
            <w:r w:rsidRPr="00033676">
              <w:rPr>
                <w:lang w:val="fr-CH"/>
              </w:rPr>
              <w:t>5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9</w:t>
            </w:r>
            <w:r>
              <w:rPr>
                <w:lang w:val="fr-CH"/>
              </w:rPr>
              <w:t>,</w:t>
            </w:r>
            <w:r w:rsidRPr="00033676">
              <w:rPr>
                <w:lang w:val="fr-CH"/>
              </w:rPr>
              <w:t>0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13</w:t>
            </w:r>
            <w:r>
              <w:rPr>
                <w:lang w:val="fr-CH"/>
              </w:rPr>
              <w:t>,</w:t>
            </w:r>
            <w:r w:rsidRPr="00033676">
              <w:rPr>
                <w:lang w:val="fr-CH"/>
              </w:rPr>
              <w:t>5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18 MHz</w:t>
            </w:r>
          </w:p>
        </w:tc>
      </w:tr>
      <w:tr w:rsidR="00A31ADE" w:rsidRPr="00033676" w:rsidTr="00AC2328">
        <w:trPr>
          <w:trHeight w:val="64"/>
          <w:jc w:val="center"/>
        </w:trPr>
        <w:tc>
          <w:tcPr>
            <w:tcW w:w="2835" w:type="dxa"/>
            <w:tcBorders>
              <w:bottom w:val="nil"/>
            </w:tcBorders>
            <w:tcMar>
              <w:left w:w="108" w:type="dxa"/>
              <w:right w:w="108" w:type="dxa"/>
            </w:tcMar>
          </w:tcPr>
          <w:p w:rsidR="00A31ADE" w:rsidRPr="00AC2328" w:rsidRDefault="00A31ADE" w:rsidP="00AC2328">
            <w:pPr>
              <w:pStyle w:val="Tabletext"/>
              <w:jc w:val="left"/>
            </w:pPr>
            <w:r w:rsidRPr="00AC2328">
              <w:t>Largeur de bande de mesure pour un canal UTRA de 5 MHz(1)</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84 MHz</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84 MHz</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84 MHz</w:t>
            </w:r>
          </w:p>
        </w:tc>
        <w:tc>
          <w:tcPr>
            <w:tcW w:w="1134" w:type="dxa"/>
            <w:tcBorders>
              <w:bottom w:val="nil"/>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84 MHz</w:t>
            </w:r>
          </w:p>
        </w:tc>
      </w:tr>
      <w:tr w:rsidR="00A31ADE" w:rsidRPr="00033676" w:rsidTr="00AC2328">
        <w:trPr>
          <w:trHeight w:val="64"/>
          <w:jc w:val="center"/>
        </w:trPr>
        <w:tc>
          <w:tcPr>
            <w:tcW w:w="2835" w:type="dxa"/>
            <w:tcBorders>
              <w:bottom w:val="single" w:sz="4" w:space="0" w:color="auto"/>
            </w:tcBorders>
            <w:tcMar>
              <w:left w:w="108" w:type="dxa"/>
              <w:right w:w="108" w:type="dxa"/>
            </w:tcMar>
          </w:tcPr>
          <w:p w:rsidR="00A31ADE" w:rsidRPr="00AC2328" w:rsidRDefault="00A31ADE" w:rsidP="00AC2328">
            <w:pPr>
              <w:pStyle w:val="Tabletext"/>
              <w:jc w:val="left"/>
            </w:pPr>
            <w:r w:rsidRPr="00AC2328">
              <w:t>Largeur de bande de mesure pour un canal UTRA de 1,6 MHz (2)</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w:t>
            </w:r>
            <w:r>
              <w:rPr>
                <w:lang w:val="fr-CH"/>
              </w:rPr>
              <w:t>,</w:t>
            </w:r>
            <w:r w:rsidRPr="00033676">
              <w:rPr>
                <w:lang w:val="fr-CH"/>
              </w:rPr>
              <w:t>28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w:t>
            </w:r>
            <w:r>
              <w:rPr>
                <w:lang w:val="fr-CH"/>
              </w:rPr>
              <w:t>,</w:t>
            </w:r>
            <w:r w:rsidRPr="00033676">
              <w:rPr>
                <w:lang w:val="fr-CH"/>
              </w:rPr>
              <w:t>28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w:t>
            </w:r>
            <w:r>
              <w:rPr>
                <w:lang w:val="fr-CH"/>
              </w:rPr>
              <w:t>,</w:t>
            </w:r>
            <w:r w:rsidRPr="00033676">
              <w:rPr>
                <w:lang w:val="fr-CH"/>
              </w:rPr>
              <w:t>28 MHz</w:t>
            </w:r>
          </w:p>
        </w:tc>
        <w:tc>
          <w:tcPr>
            <w:tcW w:w="1134" w:type="dxa"/>
            <w:tcBorders>
              <w:bottom w:val="single" w:sz="4" w:space="0" w:color="auto"/>
            </w:tcBorders>
            <w:tcMar>
              <w:left w:w="108" w:type="dxa"/>
              <w:right w:w="108" w:type="dxa"/>
            </w:tcMar>
            <w:vAlign w:val="center"/>
          </w:tcPr>
          <w:p w:rsidR="00A31ADE" w:rsidRPr="00033676" w:rsidRDefault="00A31ADE" w:rsidP="00BF43E2">
            <w:pPr>
              <w:pStyle w:val="Tabletext"/>
              <w:jc w:val="center"/>
              <w:rPr>
                <w:lang w:val="fr-CH"/>
              </w:rPr>
            </w:pPr>
            <w:r w:rsidRPr="00033676">
              <w:rPr>
                <w:lang w:val="fr-CH"/>
              </w:rPr>
              <w:t>1</w:t>
            </w:r>
            <w:r>
              <w:rPr>
                <w:lang w:val="fr-CH"/>
              </w:rPr>
              <w:t>,</w:t>
            </w:r>
            <w:r w:rsidRPr="00033676">
              <w:rPr>
                <w:lang w:val="fr-CH"/>
              </w:rPr>
              <w:t>28 MHz</w:t>
            </w:r>
          </w:p>
        </w:tc>
      </w:tr>
      <w:tr w:rsidR="00A31ADE" w:rsidRPr="00033676" w:rsidTr="00AC23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Borders>
              <w:top w:val="single" w:sz="4" w:space="0" w:color="auto"/>
            </w:tcBorders>
            <w:tcMar>
              <w:left w:w="108" w:type="dxa"/>
              <w:right w:w="108" w:type="dxa"/>
            </w:tcMar>
          </w:tcPr>
          <w:p w:rsidR="00A31ADE" w:rsidRPr="00033676" w:rsidRDefault="00A31ADE" w:rsidP="00AC2328">
            <w:pPr>
              <w:pStyle w:val="Tabletext"/>
              <w:rPr>
                <w:lang w:val="fr-CH"/>
              </w:rPr>
            </w:pPr>
            <w:r w:rsidRPr="00033676">
              <w:rPr>
                <w:vertAlign w:val="superscript"/>
                <w:lang w:val="fr-CH"/>
              </w:rPr>
              <w:t>(</w:t>
            </w:r>
            <w:r w:rsidR="00AC2328">
              <w:rPr>
                <w:vertAlign w:val="superscript"/>
                <w:lang w:val="fr-CH"/>
              </w:rPr>
              <w:t>(</w:t>
            </w:r>
            <w:r w:rsidRPr="00033676">
              <w:rPr>
                <w:vertAlign w:val="superscript"/>
                <w:lang w:val="fr-CH"/>
              </w:rPr>
              <w:t>1)</w:t>
            </w:r>
            <w:r w:rsidRPr="00033676">
              <w:rPr>
                <w:lang w:val="fr-CH"/>
              </w:rPr>
              <w:tab/>
              <w:t xml:space="preserve">Applicable </w:t>
            </w:r>
            <w:r>
              <w:rPr>
                <w:lang w:val="fr-CH"/>
              </w:rPr>
              <w:t>pour la coexistence de systèmes E-UTRA FDD</w:t>
            </w:r>
            <w:r w:rsidRPr="00033676">
              <w:rPr>
                <w:lang w:val="fr-CH"/>
              </w:rPr>
              <w:t xml:space="preserve"> </w:t>
            </w:r>
            <w:r>
              <w:rPr>
                <w:lang w:val="fr-CH"/>
              </w:rPr>
              <w:t>et UTRA FDD</w:t>
            </w:r>
            <w:r w:rsidRPr="00033676">
              <w:rPr>
                <w:lang w:val="fr-CH"/>
              </w:rPr>
              <w:t xml:space="preserve"> </w:t>
            </w:r>
            <w:r>
              <w:rPr>
                <w:lang w:val="fr-CH"/>
              </w:rPr>
              <w:t>dans des bandes appariées</w:t>
            </w:r>
            <w:r w:rsidRPr="00033676">
              <w:rPr>
                <w:lang w:val="fr-CH"/>
              </w:rPr>
              <w:t>.</w:t>
            </w:r>
          </w:p>
          <w:p w:rsidR="00A31ADE" w:rsidRPr="00033676" w:rsidRDefault="00A31ADE" w:rsidP="00581253">
            <w:pPr>
              <w:pStyle w:val="Tabletext"/>
              <w:ind w:left="284" w:hanging="284"/>
              <w:rPr>
                <w:lang w:val="fr-CH"/>
              </w:rPr>
            </w:pPr>
            <w:r w:rsidRPr="00033676">
              <w:rPr>
                <w:vertAlign w:val="superscript"/>
                <w:lang w:val="fr-CH"/>
              </w:rPr>
              <w:t>(2)</w:t>
            </w:r>
            <w:r w:rsidRPr="00033676">
              <w:rPr>
                <w:lang w:val="fr-CH"/>
              </w:rPr>
              <w:tab/>
              <w:t xml:space="preserve">Applicable </w:t>
            </w:r>
            <w:r>
              <w:rPr>
                <w:lang w:val="fr-CH"/>
              </w:rPr>
              <w:t>pour la coexistence de systèmes E-UTRA TDD</w:t>
            </w:r>
            <w:r w:rsidRPr="00033676">
              <w:rPr>
                <w:lang w:val="fr-CH"/>
              </w:rPr>
              <w:t xml:space="preserve"> </w:t>
            </w:r>
            <w:r>
              <w:rPr>
                <w:lang w:val="fr-CH"/>
              </w:rPr>
              <w:t>et UTRA TDD</w:t>
            </w:r>
            <w:r w:rsidRPr="00033676">
              <w:rPr>
                <w:lang w:val="fr-CH"/>
              </w:rPr>
              <w:t xml:space="preserve"> </w:t>
            </w:r>
            <w:r>
              <w:rPr>
                <w:lang w:val="fr-CH"/>
              </w:rPr>
              <w:t>dans des bandes non appariées</w:t>
            </w:r>
            <w:r w:rsidRPr="00033676">
              <w:rPr>
                <w:lang w:val="fr-CH"/>
              </w:rPr>
              <w:t>.</w:t>
            </w:r>
          </w:p>
        </w:tc>
      </w:tr>
    </w:tbl>
    <w:p w:rsidR="00581253" w:rsidRPr="0068142C" w:rsidRDefault="00581253" w:rsidP="00581253">
      <w:pPr>
        <w:pStyle w:val="Tablefin"/>
        <w:rPr>
          <w:lang w:val="fr-CH"/>
        </w:rPr>
      </w:pPr>
    </w:p>
    <w:p w:rsidR="00A31ADE" w:rsidRPr="00976F8F" w:rsidRDefault="00A31ADE" w:rsidP="00A31ADE">
      <w:pPr>
        <w:pStyle w:val="Heading3"/>
      </w:pPr>
      <w:r w:rsidRPr="00976F8F">
        <w:t>3.2.3</w:t>
      </w:r>
      <w:r w:rsidRPr="00976F8F">
        <w:tab/>
        <w:t xml:space="preserve">Autres limites du rapport ACLR </w:t>
      </w:r>
    </w:p>
    <w:p w:rsidR="00A31ADE" w:rsidRPr="00033676" w:rsidRDefault="00A31ADE" w:rsidP="00A31ADE">
      <w:pPr>
        <w:jc w:val="both"/>
        <w:rPr>
          <w:lang w:val="fr-CH"/>
        </w:rPr>
      </w:pPr>
      <w:r>
        <w:rPr>
          <w:lang w:val="fr-CH"/>
        </w:rPr>
        <w:t xml:space="preserve">D'autres limites du rapport </w:t>
      </w:r>
      <w:r w:rsidRPr="00033676">
        <w:rPr>
          <w:lang w:val="fr-CH"/>
        </w:rPr>
        <w:t xml:space="preserve">ACLR </w:t>
      </w:r>
      <w:r>
        <w:rPr>
          <w:lang w:val="fr-CH"/>
        </w:rPr>
        <w:t xml:space="preserve">sont signalées par le réseau pour </w:t>
      </w:r>
      <w:r w:rsidRPr="00033676">
        <w:rPr>
          <w:lang w:val="fr-CH"/>
        </w:rPr>
        <w:t>indi</w:t>
      </w:r>
      <w:r>
        <w:rPr>
          <w:lang w:val="fr-CH"/>
        </w:rPr>
        <w:t>quer que l'équipement d'utilisateur doit respecter une autre limite pour un scénario de déploiement particulier dans le cadre du message de transfert intercellulaire</w:t>
      </w:r>
      <w:r w:rsidRPr="00033676">
        <w:rPr>
          <w:lang w:val="fr-CH"/>
        </w:rPr>
        <w:t>/</w:t>
      </w:r>
      <w:r>
        <w:rPr>
          <w:lang w:val="fr-CH"/>
        </w:rPr>
        <w:t>de diffusion</w:t>
      </w:r>
      <w:r w:rsidRPr="00033676">
        <w:rPr>
          <w:lang w:val="fr-CH"/>
        </w:rPr>
        <w:t>.</w:t>
      </w:r>
    </w:p>
    <w:p w:rsidR="00A31ADE" w:rsidRPr="00033676" w:rsidRDefault="00A31ADE" w:rsidP="00A31ADE">
      <w:pPr>
        <w:jc w:val="both"/>
        <w:rPr>
          <w:lang w:val="fr-CH"/>
        </w:rPr>
      </w:pPr>
      <w:r>
        <w:rPr>
          <w:lang w:val="fr-CH"/>
        </w:rPr>
        <w:t xml:space="preserve">Les autres limites du rapport </w:t>
      </w:r>
      <w:r w:rsidRPr="00033676">
        <w:rPr>
          <w:lang w:val="fr-CH"/>
        </w:rPr>
        <w:t xml:space="preserve">ACLR </w:t>
      </w:r>
      <w:r>
        <w:rPr>
          <w:lang w:val="fr-CH"/>
        </w:rPr>
        <w:t xml:space="preserve">sont spécifiées pour le deuxième canal adjacent UTRA </w:t>
      </w:r>
      <w:r w:rsidRPr="00033676">
        <w:rPr>
          <w:lang w:val="fr-CH"/>
        </w:rPr>
        <w:t xml:space="preserve">(UTRAACLR2). </w:t>
      </w:r>
      <w:r>
        <w:rPr>
          <w:lang w:val="fr-CH"/>
        </w:rPr>
        <w:t xml:space="preserve">Pour le canal </w:t>
      </w:r>
      <w:r w:rsidRPr="00033676">
        <w:rPr>
          <w:lang w:val="fr-CH"/>
        </w:rPr>
        <w:t>UTRA</w:t>
      </w:r>
      <w:r>
        <w:rPr>
          <w:lang w:val="fr-CH"/>
        </w:rPr>
        <w:t xml:space="preserve">, les mesures sont faites à l'aide d'un filtre en racine de cosinus surélevé ayant une largeur de bande de </w:t>
      </w:r>
      <w:r w:rsidRPr="00033676">
        <w:rPr>
          <w:lang w:val="fr-CH"/>
        </w:rPr>
        <w:t>3</w:t>
      </w:r>
      <w:r>
        <w:rPr>
          <w:lang w:val="fr-CH"/>
        </w:rPr>
        <w:t>,</w:t>
      </w:r>
      <w:r w:rsidRPr="00033676">
        <w:rPr>
          <w:lang w:val="fr-CH"/>
        </w:rPr>
        <w:t xml:space="preserve">84 MHz </w:t>
      </w:r>
      <w:r>
        <w:rPr>
          <w:lang w:val="fr-CH"/>
        </w:rPr>
        <w:t xml:space="preserve">avec un facteur de décroissance </w:t>
      </w:r>
      <w:r w:rsidRPr="00033676">
        <w:rPr>
          <w:lang w:val="fr-CH"/>
        </w:rPr>
        <w:sym w:font="Symbol" w:char="F061"/>
      </w:r>
      <w:r w:rsidRPr="00033676">
        <w:rPr>
          <w:lang w:val="fr-CH"/>
        </w:rPr>
        <w:t> = 0</w:t>
      </w:r>
      <w:r>
        <w:rPr>
          <w:lang w:val="fr-CH"/>
        </w:rPr>
        <w:t>,</w:t>
      </w:r>
      <w:r w:rsidRPr="00033676">
        <w:rPr>
          <w:lang w:val="fr-CH"/>
        </w:rPr>
        <w:t xml:space="preserve">22. </w:t>
      </w:r>
      <w:r>
        <w:rPr>
          <w:lang w:val="fr-CH"/>
        </w:rPr>
        <w:t xml:space="preserve">Pour le canal </w:t>
      </w:r>
      <w:r w:rsidRPr="00033676">
        <w:rPr>
          <w:lang w:val="fr-CH"/>
        </w:rPr>
        <w:t>E</w:t>
      </w:r>
      <w:r w:rsidRPr="00033676">
        <w:rPr>
          <w:lang w:val="fr-CH"/>
        </w:rPr>
        <w:noBreakHyphen/>
        <w:t>UTRA</w:t>
      </w:r>
      <w:r>
        <w:rPr>
          <w:lang w:val="fr-CH"/>
        </w:rPr>
        <w:t>, les mesures sont faites à l'aide d'un filtre rectangulaire à la largeur de bande de mesure</w:t>
      </w:r>
      <w:r w:rsidRPr="00033676">
        <w:rPr>
          <w:lang w:val="fr-CH"/>
        </w:rPr>
        <w:t>.</w:t>
      </w:r>
    </w:p>
    <w:p w:rsidR="00072876" w:rsidRDefault="00072876">
      <w:pPr>
        <w:tabs>
          <w:tab w:val="clear" w:pos="794"/>
          <w:tab w:val="clear" w:pos="1191"/>
          <w:tab w:val="clear" w:pos="1588"/>
          <w:tab w:val="clear" w:pos="1985"/>
        </w:tabs>
        <w:overflowPunct/>
        <w:autoSpaceDE/>
        <w:autoSpaceDN/>
        <w:adjustRightInd/>
        <w:spacing w:before="0"/>
        <w:textAlignment w:val="auto"/>
      </w:pPr>
      <w:r>
        <w:br w:type="page"/>
      </w:r>
    </w:p>
    <w:p w:rsidR="00A31ADE" w:rsidRPr="00976F8F" w:rsidRDefault="00A31ADE" w:rsidP="00A31ADE">
      <w:pPr>
        <w:pStyle w:val="TableNo"/>
      </w:pPr>
      <w:r w:rsidRPr="00976F8F">
        <w:lastRenderedPageBreak/>
        <w:t xml:space="preserve">TABLEAU </w:t>
      </w:r>
      <w:r>
        <w:t xml:space="preserve"> </w:t>
      </w:r>
      <w:r w:rsidRPr="00976F8F">
        <w:t>23</w:t>
      </w:r>
      <w:r w:rsidRPr="00ED6AAA">
        <w:t>f</w:t>
      </w:r>
    </w:p>
    <w:p w:rsidR="00A31ADE" w:rsidRPr="00976F8F" w:rsidRDefault="00A31ADE" w:rsidP="00A31ADE">
      <w:pPr>
        <w:pStyle w:val="Tabletitle"/>
      </w:pPr>
      <w:r w:rsidRPr="00976F8F">
        <w:t>Autres limites (UTRAACLR2)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2"/>
        <w:gridCol w:w="1131"/>
        <w:gridCol w:w="1130"/>
        <w:gridCol w:w="1131"/>
        <w:gridCol w:w="1131"/>
        <w:gridCol w:w="1131"/>
        <w:gridCol w:w="1131"/>
      </w:tblGrid>
      <w:tr w:rsidR="00A31ADE" w:rsidRPr="00033676" w:rsidTr="00BF43E2">
        <w:trPr>
          <w:jc w:val="center"/>
        </w:trPr>
        <w:tc>
          <w:tcPr>
            <w:tcW w:w="2832" w:type="dxa"/>
            <w:vMerge w:val="restart"/>
            <w:vAlign w:val="center"/>
          </w:tcPr>
          <w:p w:rsidR="00A31ADE" w:rsidRPr="00B9363F" w:rsidRDefault="00A31ADE" w:rsidP="00BF43E2">
            <w:pPr>
              <w:pStyle w:val="Tablehead"/>
            </w:pPr>
          </w:p>
        </w:tc>
        <w:tc>
          <w:tcPr>
            <w:tcW w:w="6785" w:type="dxa"/>
            <w:gridSpan w:val="6"/>
            <w:vAlign w:val="center"/>
          </w:tcPr>
          <w:p w:rsidR="00A31ADE" w:rsidRPr="00B9363F" w:rsidRDefault="00A31ADE" w:rsidP="00BF43E2">
            <w:pPr>
              <w:pStyle w:val="Tablehead"/>
            </w:pPr>
            <w:r w:rsidRPr="00B9363F">
              <w:t>Largeur de bande d</w:t>
            </w:r>
            <w:r>
              <w:t>u</w:t>
            </w:r>
            <w:r w:rsidRPr="00B9363F">
              <w:t xml:space="preserve"> canal/UTRAACLR2/largeur de bande de mesure</w:t>
            </w:r>
          </w:p>
        </w:tc>
      </w:tr>
      <w:tr w:rsidR="00A31ADE" w:rsidRPr="00033676" w:rsidTr="00BF43E2">
        <w:trPr>
          <w:jc w:val="center"/>
        </w:trPr>
        <w:tc>
          <w:tcPr>
            <w:tcW w:w="2832" w:type="dxa"/>
            <w:vMerge/>
            <w:vAlign w:val="center"/>
          </w:tcPr>
          <w:p w:rsidR="00A31ADE" w:rsidRPr="00B9363F" w:rsidRDefault="00A31ADE" w:rsidP="00BF43E2">
            <w:pPr>
              <w:pStyle w:val="Tablehead"/>
            </w:pPr>
          </w:p>
        </w:tc>
        <w:tc>
          <w:tcPr>
            <w:tcW w:w="1131" w:type="dxa"/>
            <w:vAlign w:val="center"/>
          </w:tcPr>
          <w:p w:rsidR="00A31ADE" w:rsidRPr="00B9363F" w:rsidRDefault="00A31ADE" w:rsidP="00BF43E2">
            <w:pPr>
              <w:pStyle w:val="Tablehead"/>
            </w:pPr>
            <w:r w:rsidRPr="00B9363F">
              <w:t>1,4 MHz</w:t>
            </w:r>
          </w:p>
        </w:tc>
        <w:tc>
          <w:tcPr>
            <w:tcW w:w="1130" w:type="dxa"/>
            <w:vAlign w:val="center"/>
          </w:tcPr>
          <w:p w:rsidR="00A31ADE" w:rsidRPr="00B9363F" w:rsidRDefault="00A31ADE" w:rsidP="00BF43E2">
            <w:pPr>
              <w:pStyle w:val="Tablehead"/>
            </w:pPr>
            <w:r>
              <w:t xml:space="preserve">3 </w:t>
            </w:r>
            <w:r w:rsidRPr="00B9363F">
              <w:t>MHz</w:t>
            </w:r>
          </w:p>
        </w:tc>
        <w:tc>
          <w:tcPr>
            <w:tcW w:w="1131" w:type="dxa"/>
            <w:vAlign w:val="center"/>
          </w:tcPr>
          <w:p w:rsidR="00A31ADE" w:rsidRPr="00B9363F" w:rsidRDefault="00A31ADE" w:rsidP="00BF43E2">
            <w:pPr>
              <w:pStyle w:val="Tablehead"/>
            </w:pPr>
            <w:r w:rsidRPr="00B9363F">
              <w:t>5 MHz</w:t>
            </w:r>
          </w:p>
        </w:tc>
        <w:tc>
          <w:tcPr>
            <w:tcW w:w="1131" w:type="dxa"/>
            <w:vAlign w:val="center"/>
          </w:tcPr>
          <w:p w:rsidR="00A31ADE" w:rsidRPr="00B9363F" w:rsidRDefault="00A31ADE" w:rsidP="00BF43E2">
            <w:pPr>
              <w:pStyle w:val="Tablehead"/>
            </w:pPr>
            <w:r w:rsidRPr="00B9363F">
              <w:t>10 MHz</w:t>
            </w:r>
          </w:p>
        </w:tc>
        <w:tc>
          <w:tcPr>
            <w:tcW w:w="1131" w:type="dxa"/>
            <w:vAlign w:val="center"/>
          </w:tcPr>
          <w:p w:rsidR="00A31ADE" w:rsidRPr="00B9363F" w:rsidRDefault="00A31ADE" w:rsidP="00BF43E2">
            <w:pPr>
              <w:pStyle w:val="Tablehead"/>
            </w:pPr>
            <w:r w:rsidRPr="00B9363F">
              <w:t>15 MHz</w:t>
            </w:r>
          </w:p>
        </w:tc>
        <w:tc>
          <w:tcPr>
            <w:tcW w:w="1131" w:type="dxa"/>
            <w:vAlign w:val="center"/>
          </w:tcPr>
          <w:p w:rsidR="00A31ADE" w:rsidRPr="00B9363F" w:rsidRDefault="00A31ADE" w:rsidP="00BF43E2">
            <w:pPr>
              <w:pStyle w:val="Tablehead"/>
            </w:pPr>
            <w:r w:rsidRPr="00B9363F">
              <w:t>20 MHz</w:t>
            </w:r>
          </w:p>
        </w:tc>
      </w:tr>
      <w:tr w:rsidR="00A31ADE" w:rsidRPr="00033676" w:rsidTr="00BF43E2">
        <w:trPr>
          <w:jc w:val="center"/>
        </w:trPr>
        <w:tc>
          <w:tcPr>
            <w:tcW w:w="2832" w:type="dxa"/>
            <w:vAlign w:val="center"/>
          </w:tcPr>
          <w:p w:rsidR="00A31ADE" w:rsidRPr="00B9363F" w:rsidRDefault="00A31ADE" w:rsidP="00581253">
            <w:pPr>
              <w:pStyle w:val="Tabletext"/>
              <w:jc w:val="left"/>
            </w:pPr>
            <w:r w:rsidRPr="00B9363F">
              <w:t>UTRAACLR2</w:t>
            </w:r>
            <w:r w:rsidRPr="00525383">
              <w:rPr>
                <w:i/>
                <w:iCs/>
              </w:rPr>
              <w:t>bis</w:t>
            </w:r>
          </w:p>
        </w:tc>
        <w:tc>
          <w:tcPr>
            <w:tcW w:w="1131" w:type="dxa"/>
            <w:vAlign w:val="center"/>
          </w:tcPr>
          <w:p w:rsidR="00A31ADE" w:rsidRPr="00B9363F" w:rsidRDefault="00A31ADE" w:rsidP="00BF43E2">
            <w:pPr>
              <w:pStyle w:val="Tabletext"/>
              <w:jc w:val="center"/>
            </w:pPr>
            <w:r w:rsidRPr="00B9363F">
              <w:t>–</w:t>
            </w:r>
          </w:p>
        </w:tc>
        <w:tc>
          <w:tcPr>
            <w:tcW w:w="1130"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42,2 dB</w:t>
            </w:r>
          </w:p>
        </w:tc>
        <w:tc>
          <w:tcPr>
            <w:tcW w:w="1131" w:type="dxa"/>
            <w:vAlign w:val="center"/>
          </w:tcPr>
          <w:p w:rsidR="00A31ADE" w:rsidRPr="00B9363F" w:rsidRDefault="00A31ADE" w:rsidP="00BF43E2">
            <w:pPr>
              <w:pStyle w:val="Tabletext"/>
              <w:jc w:val="center"/>
            </w:pPr>
            <w:r w:rsidRPr="00B9363F">
              <w:t>42,2 dB</w:t>
            </w:r>
          </w:p>
        </w:tc>
        <w:tc>
          <w:tcPr>
            <w:tcW w:w="1131"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w:t>
            </w:r>
          </w:p>
        </w:tc>
      </w:tr>
      <w:tr w:rsidR="00A31ADE" w:rsidRPr="00033676" w:rsidTr="00BF43E2">
        <w:trPr>
          <w:jc w:val="center"/>
        </w:trPr>
        <w:tc>
          <w:tcPr>
            <w:tcW w:w="2832" w:type="dxa"/>
            <w:vAlign w:val="center"/>
          </w:tcPr>
          <w:p w:rsidR="00A31ADE" w:rsidRPr="00B9363F" w:rsidRDefault="00A31ADE" w:rsidP="00581253">
            <w:pPr>
              <w:pStyle w:val="Tabletext"/>
              <w:jc w:val="left"/>
            </w:pPr>
            <w:r w:rsidRPr="00B9363F">
              <w:t>Largeur de bande de mesure pour le canal E-UTRA</w:t>
            </w:r>
          </w:p>
        </w:tc>
        <w:tc>
          <w:tcPr>
            <w:tcW w:w="1131" w:type="dxa"/>
            <w:vAlign w:val="center"/>
          </w:tcPr>
          <w:p w:rsidR="00A31ADE" w:rsidRPr="00B9363F" w:rsidRDefault="00A31ADE" w:rsidP="00BF43E2">
            <w:pPr>
              <w:pStyle w:val="Tabletext"/>
              <w:jc w:val="center"/>
            </w:pPr>
            <w:r w:rsidRPr="00B9363F">
              <w:t>–</w:t>
            </w:r>
          </w:p>
        </w:tc>
        <w:tc>
          <w:tcPr>
            <w:tcW w:w="1130"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4,5 MHz</w:t>
            </w:r>
          </w:p>
        </w:tc>
        <w:tc>
          <w:tcPr>
            <w:tcW w:w="1131" w:type="dxa"/>
            <w:vAlign w:val="center"/>
          </w:tcPr>
          <w:p w:rsidR="00A31ADE" w:rsidRPr="00B9363F" w:rsidRDefault="00A31ADE" w:rsidP="00BF43E2">
            <w:pPr>
              <w:pStyle w:val="Tabletext"/>
              <w:jc w:val="center"/>
            </w:pPr>
            <w:r w:rsidRPr="00B9363F">
              <w:t>9,0 MHz</w:t>
            </w:r>
          </w:p>
        </w:tc>
        <w:tc>
          <w:tcPr>
            <w:tcW w:w="1131"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w:t>
            </w:r>
          </w:p>
        </w:tc>
      </w:tr>
      <w:tr w:rsidR="00A31ADE" w:rsidRPr="00033676" w:rsidTr="00BF43E2">
        <w:trPr>
          <w:jc w:val="center"/>
        </w:trPr>
        <w:tc>
          <w:tcPr>
            <w:tcW w:w="2832" w:type="dxa"/>
            <w:vAlign w:val="center"/>
          </w:tcPr>
          <w:p w:rsidR="00A31ADE" w:rsidRPr="00B9363F" w:rsidRDefault="00A31ADE" w:rsidP="00581253">
            <w:pPr>
              <w:pStyle w:val="Tabletext"/>
              <w:jc w:val="left"/>
            </w:pPr>
            <w:r w:rsidRPr="00B9363F">
              <w:t>Largeur de bande de mesure pour le canal UTRA</w:t>
            </w:r>
          </w:p>
        </w:tc>
        <w:tc>
          <w:tcPr>
            <w:tcW w:w="1131" w:type="dxa"/>
            <w:vAlign w:val="center"/>
          </w:tcPr>
          <w:p w:rsidR="00A31ADE" w:rsidRPr="00B9363F" w:rsidRDefault="00A31ADE" w:rsidP="00BF43E2">
            <w:pPr>
              <w:pStyle w:val="Tabletext"/>
              <w:jc w:val="center"/>
            </w:pPr>
            <w:r w:rsidRPr="00B9363F">
              <w:t>–</w:t>
            </w:r>
          </w:p>
        </w:tc>
        <w:tc>
          <w:tcPr>
            <w:tcW w:w="1130"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3,84 MHz</w:t>
            </w:r>
          </w:p>
        </w:tc>
        <w:tc>
          <w:tcPr>
            <w:tcW w:w="1131" w:type="dxa"/>
            <w:vAlign w:val="center"/>
          </w:tcPr>
          <w:p w:rsidR="00A31ADE" w:rsidRPr="00B9363F" w:rsidRDefault="00A31ADE" w:rsidP="00BF43E2">
            <w:pPr>
              <w:pStyle w:val="Tabletext"/>
              <w:jc w:val="center"/>
            </w:pPr>
            <w:r w:rsidRPr="00B9363F">
              <w:t>3,84 MHz</w:t>
            </w:r>
          </w:p>
        </w:tc>
        <w:tc>
          <w:tcPr>
            <w:tcW w:w="1131" w:type="dxa"/>
            <w:vAlign w:val="center"/>
          </w:tcPr>
          <w:p w:rsidR="00A31ADE" w:rsidRPr="00B9363F" w:rsidRDefault="00A31ADE" w:rsidP="00BF43E2">
            <w:pPr>
              <w:pStyle w:val="Tabletext"/>
              <w:jc w:val="center"/>
            </w:pPr>
            <w:r w:rsidRPr="00B9363F">
              <w:t>–</w:t>
            </w:r>
          </w:p>
        </w:tc>
        <w:tc>
          <w:tcPr>
            <w:tcW w:w="1131" w:type="dxa"/>
            <w:vAlign w:val="center"/>
          </w:tcPr>
          <w:p w:rsidR="00A31ADE" w:rsidRPr="00B9363F" w:rsidRDefault="00A31ADE" w:rsidP="00BF43E2">
            <w:pPr>
              <w:pStyle w:val="Tabletext"/>
              <w:jc w:val="center"/>
            </w:pPr>
            <w:r w:rsidRPr="00B9363F">
              <w:t>–</w:t>
            </w:r>
          </w:p>
        </w:tc>
      </w:tr>
      <w:tr w:rsidR="00A31ADE" w:rsidRPr="00033676" w:rsidTr="00BF43E2">
        <w:trPr>
          <w:jc w:val="center"/>
        </w:trPr>
        <w:tc>
          <w:tcPr>
            <w:tcW w:w="2832" w:type="dxa"/>
            <w:vAlign w:val="center"/>
          </w:tcPr>
          <w:p w:rsidR="00A31ADE" w:rsidRPr="00B9363F" w:rsidRDefault="00A31ADE" w:rsidP="00581253">
            <w:pPr>
              <w:pStyle w:val="Tabletext"/>
              <w:jc w:val="left"/>
            </w:pPr>
            <w:r w:rsidRPr="00B9363F">
              <w:t>Canal de l'</w:t>
            </w:r>
            <w:r>
              <w:t>équipement d'utilisateur</w:t>
            </w:r>
            <w:r w:rsidRPr="00B9363F">
              <w:t xml:space="preserve"> pour UTRAACLR2</w:t>
            </w:r>
            <w:r w:rsidRPr="00525383">
              <w:rPr>
                <w:i/>
                <w:iCs/>
              </w:rPr>
              <w:t>bis</w:t>
            </w:r>
          </w:p>
        </w:tc>
        <w:tc>
          <w:tcPr>
            <w:tcW w:w="6785" w:type="dxa"/>
            <w:gridSpan w:val="6"/>
            <w:vAlign w:val="center"/>
          </w:tcPr>
          <w:p w:rsidR="00A31ADE" w:rsidRPr="00B9363F" w:rsidRDefault="00A31ADE" w:rsidP="00581253">
            <w:pPr>
              <w:pStyle w:val="Tabletext"/>
              <w:jc w:val="left"/>
            </w:pPr>
            <w:r w:rsidRPr="00B9363F">
              <w:t>+7,5 MHz à partir du bord supérieur de la bande ou −7,5 MHz à partir du bord inférieur de la bande</w:t>
            </w:r>
          </w:p>
        </w:tc>
      </w:tr>
    </w:tbl>
    <w:p w:rsidR="00581253" w:rsidRPr="0068142C" w:rsidRDefault="00581253" w:rsidP="00581253">
      <w:pPr>
        <w:pStyle w:val="Tablefin"/>
        <w:rPr>
          <w:lang w:val="fr-CH"/>
        </w:rPr>
      </w:pPr>
    </w:p>
    <w:p w:rsidR="00A31ADE" w:rsidRPr="002D65C7" w:rsidRDefault="00A31ADE" w:rsidP="00A31ADE">
      <w:pPr>
        <w:pStyle w:val="Heading1"/>
      </w:pPr>
      <w:r w:rsidRPr="002D65C7">
        <w:t>4</w:t>
      </w:r>
      <w:r w:rsidRPr="002D65C7">
        <w:tab/>
        <w:t>Rayonnements non essentiels de l'émetteur (par conduction)</w:t>
      </w:r>
    </w:p>
    <w:p w:rsidR="00A31ADE" w:rsidRPr="002D65C7" w:rsidRDefault="00A31ADE" w:rsidP="00A31ADE">
      <w:pPr>
        <w:pStyle w:val="Heading2"/>
      </w:pPr>
      <w:r w:rsidRPr="002D65C7">
        <w:t>4.1</w:t>
      </w:r>
      <w:r w:rsidRPr="002D65C7">
        <w:tab/>
        <w:t>Rayonnements non essentiels de l'émetteur pour le système UTRA</w:t>
      </w:r>
    </w:p>
    <w:p w:rsidR="00A31ADE" w:rsidRPr="00033676" w:rsidRDefault="00A31ADE" w:rsidP="00A31ADE">
      <w:pPr>
        <w:keepNext/>
        <w:keepLines/>
        <w:jc w:val="both"/>
        <w:rPr>
          <w:lang w:val="fr-CH"/>
        </w:rPr>
      </w:pPr>
      <w:r>
        <w:rPr>
          <w:lang w:val="fr-CH"/>
        </w:rPr>
        <w:t>Pour le système UTRA, l</w:t>
      </w:r>
      <w:r w:rsidRPr="00033676">
        <w:rPr>
          <w:lang w:val="fr-CH"/>
        </w:rPr>
        <w:t xml:space="preserve">e niveau de rayonnements non essentiels devrait être inférieur aux limites spécifiées dans les Tableaux </w:t>
      </w:r>
      <w:r>
        <w:rPr>
          <w:lang w:val="fr-CH"/>
        </w:rPr>
        <w:t xml:space="preserve">24 </w:t>
      </w:r>
      <w:r w:rsidRPr="00033676">
        <w:rPr>
          <w:lang w:val="fr-CH"/>
        </w:rPr>
        <w:t xml:space="preserve">et </w:t>
      </w:r>
      <w:r>
        <w:rPr>
          <w:lang w:val="fr-CH"/>
        </w:rPr>
        <w:t>25a)</w:t>
      </w:r>
      <w:r w:rsidRPr="00033676">
        <w:rPr>
          <w:lang w:val="fr-CH"/>
        </w:rPr>
        <w:t xml:space="preserve"> </w:t>
      </w:r>
      <w:r>
        <w:rPr>
          <w:lang w:val="fr-CH"/>
        </w:rPr>
        <w:t>à 25</w:t>
      </w:r>
      <w:r w:rsidRPr="00033676">
        <w:rPr>
          <w:lang w:val="fr-CH"/>
        </w:rPr>
        <w:t>c). Les limites suivantes ne s'appliquent qu'à des fréquences décalées par rapport à la fréquence porteuse centrale de la station mobile de plus de 12,5</w:t>
      </w:r>
      <w:r>
        <w:rPr>
          <w:lang w:val="fr-CH"/>
        </w:rPr>
        <w:t> </w:t>
      </w:r>
      <w:r w:rsidRPr="00033676">
        <w:rPr>
          <w:lang w:val="fr-CH"/>
        </w:rPr>
        <w:t xml:space="preserve">MHz (option </w:t>
      </w:r>
      <w:r>
        <w:rPr>
          <w:lang w:val="fr-CH"/>
        </w:rPr>
        <w:t>TDD</w:t>
      </w:r>
      <w:r w:rsidRPr="00033676">
        <w:rPr>
          <w:lang w:val="fr-CH"/>
        </w:rPr>
        <w:t>, 3,84 Méléments/s)</w:t>
      </w:r>
      <w:r>
        <w:rPr>
          <w:lang w:val="fr-CH"/>
        </w:rPr>
        <w:t>,</w:t>
      </w:r>
      <w:r w:rsidRPr="00033676">
        <w:rPr>
          <w:lang w:val="fr-CH"/>
        </w:rPr>
        <w:t xml:space="preserve"> 4 MHz (option </w:t>
      </w:r>
      <w:r>
        <w:rPr>
          <w:lang w:val="fr-CH"/>
        </w:rPr>
        <w:t>TDD</w:t>
      </w:r>
      <w:r w:rsidRPr="00033676">
        <w:rPr>
          <w:lang w:val="fr-CH"/>
        </w:rPr>
        <w:t>, 1,28 Mélément</w:t>
      </w:r>
      <w:r>
        <w:rPr>
          <w:lang w:val="fr-CH"/>
        </w:rPr>
        <w:t>s</w:t>
      </w:r>
      <w:r w:rsidRPr="00033676">
        <w:rPr>
          <w:lang w:val="fr-CH"/>
        </w:rPr>
        <w:t>/s) ou 25</w:t>
      </w:r>
      <w:r>
        <w:rPr>
          <w:lang w:val="fr-CH"/>
        </w:rPr>
        <w:t> </w:t>
      </w:r>
      <w:r w:rsidRPr="00033676">
        <w:rPr>
          <w:lang w:val="fr-CH"/>
        </w:rPr>
        <w:t xml:space="preserve">MHz (option </w:t>
      </w:r>
      <w:r>
        <w:rPr>
          <w:lang w:val="fr-CH"/>
        </w:rPr>
        <w:t>TDD</w:t>
      </w:r>
      <w:r w:rsidRPr="00033676">
        <w:rPr>
          <w:lang w:val="fr-CH"/>
        </w:rPr>
        <w:t>, 7,68 Méléments/s).</w:t>
      </w:r>
    </w:p>
    <w:p w:rsidR="00A31ADE" w:rsidRPr="002D65C7" w:rsidRDefault="00A31ADE" w:rsidP="00A31ADE">
      <w:pPr>
        <w:pStyle w:val="TableNo"/>
      </w:pPr>
      <w:r w:rsidRPr="002D65C7">
        <w:t xml:space="preserve">TABLEAU </w:t>
      </w:r>
      <w:r>
        <w:t xml:space="preserve"> </w:t>
      </w:r>
      <w:r w:rsidRPr="002D65C7">
        <w:t>24</w:t>
      </w:r>
    </w:p>
    <w:p w:rsidR="00A31ADE" w:rsidRPr="002D65C7" w:rsidRDefault="00A31ADE" w:rsidP="00A31ADE">
      <w:pPr>
        <w:pStyle w:val="Tabletitle"/>
      </w:pPr>
      <w:r w:rsidRPr="002D65C7">
        <w:t>Limites générales des rayonnements non essentiels</w:t>
      </w:r>
      <w:r>
        <w:t xml:space="preserve"> pour le système UTRA</w:t>
      </w:r>
    </w:p>
    <w:tbl>
      <w:tblPr>
        <w:tblW w:w="9639" w:type="dxa"/>
        <w:jc w:val="center"/>
        <w:tblLayout w:type="fixed"/>
        <w:tblCellMar>
          <w:left w:w="28" w:type="dxa"/>
          <w:right w:w="28" w:type="dxa"/>
        </w:tblCellMar>
        <w:tblLook w:val="0000"/>
      </w:tblPr>
      <w:tblGrid>
        <w:gridCol w:w="3213"/>
        <w:gridCol w:w="3213"/>
        <w:gridCol w:w="3213"/>
      </w:tblGrid>
      <w:tr w:rsidR="00A31ADE" w:rsidRPr="00033676" w:rsidTr="00BF43E2">
        <w:trPr>
          <w:cantSplit/>
          <w:jc w:val="center"/>
        </w:trPr>
        <w:tc>
          <w:tcPr>
            <w:tcW w:w="2835" w:type="dxa"/>
            <w:tcBorders>
              <w:top w:val="single" w:sz="6" w:space="0" w:color="auto"/>
              <w:left w:val="single" w:sz="6" w:space="0" w:color="auto"/>
              <w:right w:val="single" w:sz="6" w:space="0" w:color="auto"/>
            </w:tcBorders>
          </w:tcPr>
          <w:p w:rsidR="00A31ADE" w:rsidRPr="002D65C7" w:rsidRDefault="00A31ADE" w:rsidP="00BF43E2">
            <w:pPr>
              <w:pStyle w:val="Tablehead"/>
            </w:pPr>
            <w:r w:rsidRPr="002D65C7">
              <w:t>Bande de fréquences</w:t>
            </w:r>
          </w:p>
        </w:tc>
        <w:tc>
          <w:tcPr>
            <w:tcW w:w="2835" w:type="dxa"/>
            <w:tcBorders>
              <w:top w:val="single" w:sz="6" w:space="0" w:color="auto"/>
              <w:left w:val="single" w:sz="6" w:space="0" w:color="auto"/>
              <w:right w:val="single" w:sz="6" w:space="0" w:color="auto"/>
            </w:tcBorders>
          </w:tcPr>
          <w:p w:rsidR="00A31ADE" w:rsidRPr="002D65C7" w:rsidRDefault="00A31ADE" w:rsidP="00BF43E2">
            <w:pPr>
              <w:pStyle w:val="Tablehead"/>
            </w:pPr>
            <w:r w:rsidRPr="002D65C7">
              <w:t>Largeur de bande</w:t>
            </w:r>
            <w:r w:rsidRPr="002D65C7">
              <w:br/>
              <w:t>de mesure</w:t>
            </w:r>
          </w:p>
        </w:tc>
        <w:tc>
          <w:tcPr>
            <w:tcW w:w="2835"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head"/>
            </w:pPr>
            <w:r w:rsidRPr="002D65C7">
              <w:t>Valeur minimale</w:t>
            </w:r>
            <w:r w:rsidRPr="002D65C7">
              <w:br/>
              <w:t>(dBm)</w:t>
            </w:r>
          </w:p>
        </w:tc>
      </w:tr>
      <w:tr w:rsidR="00A31ADE" w:rsidRPr="00033676" w:rsidTr="00BF43E2">
        <w:trPr>
          <w:cantSplit/>
          <w:jc w:val="center"/>
        </w:trPr>
        <w:tc>
          <w:tcPr>
            <w:tcW w:w="2835" w:type="dxa"/>
            <w:tcBorders>
              <w:top w:val="single" w:sz="6" w:space="0" w:color="auto"/>
              <w:left w:val="single" w:sz="6" w:space="0" w:color="auto"/>
              <w:right w:val="single" w:sz="6" w:space="0" w:color="auto"/>
            </w:tcBorders>
            <w:vAlign w:val="center"/>
          </w:tcPr>
          <w:p w:rsidR="00A31ADE" w:rsidRPr="002D65C7" w:rsidRDefault="00A31ADE" w:rsidP="00BF43E2">
            <w:pPr>
              <w:pStyle w:val="Tabletext"/>
              <w:jc w:val="center"/>
            </w:pPr>
            <w:r w:rsidRPr="002D65C7">
              <w:t xml:space="preserve">9 kHz </w:t>
            </w:r>
            <w:r w:rsidRPr="002D65C7">
              <w:sym w:font="Symbol" w:char="F0A3"/>
            </w:r>
            <w:r w:rsidRPr="002D65C7">
              <w:t xml:space="preserve"> </w:t>
            </w:r>
            <w:r w:rsidRPr="00525383">
              <w:rPr>
                <w:i/>
                <w:iCs/>
              </w:rPr>
              <w:t>f</w:t>
            </w:r>
            <w:r w:rsidRPr="002D65C7">
              <w:t xml:space="preserve"> &lt; 150 kHz</w:t>
            </w:r>
          </w:p>
        </w:tc>
        <w:tc>
          <w:tcPr>
            <w:tcW w:w="2835" w:type="dxa"/>
            <w:tcBorders>
              <w:top w:val="single" w:sz="6" w:space="0" w:color="auto"/>
              <w:left w:val="single" w:sz="6" w:space="0" w:color="auto"/>
              <w:right w:val="single" w:sz="6" w:space="0" w:color="auto"/>
            </w:tcBorders>
          </w:tcPr>
          <w:p w:rsidR="00A31ADE" w:rsidRPr="002D65C7" w:rsidRDefault="00A31ADE" w:rsidP="00BF43E2">
            <w:pPr>
              <w:pStyle w:val="Tabletext"/>
              <w:jc w:val="center"/>
            </w:pPr>
            <w:r w:rsidRPr="002D65C7">
              <w:t>1 kHz</w:t>
            </w:r>
          </w:p>
        </w:tc>
        <w:tc>
          <w:tcPr>
            <w:tcW w:w="2835"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text"/>
              <w:jc w:val="center"/>
            </w:pPr>
            <w:r w:rsidRPr="002D65C7">
              <w:t>–36</w:t>
            </w:r>
          </w:p>
        </w:tc>
      </w:tr>
      <w:tr w:rsidR="00A31ADE" w:rsidRPr="00033676" w:rsidTr="00BF43E2">
        <w:trPr>
          <w:cantSplit/>
          <w:jc w:val="center"/>
        </w:trPr>
        <w:tc>
          <w:tcPr>
            <w:tcW w:w="2835" w:type="dxa"/>
            <w:tcBorders>
              <w:top w:val="single" w:sz="6" w:space="0" w:color="auto"/>
              <w:left w:val="single" w:sz="6" w:space="0" w:color="auto"/>
              <w:right w:val="single" w:sz="6" w:space="0" w:color="auto"/>
            </w:tcBorders>
            <w:vAlign w:val="center"/>
          </w:tcPr>
          <w:p w:rsidR="00A31ADE" w:rsidRPr="002D65C7" w:rsidRDefault="00A31ADE" w:rsidP="00BF43E2">
            <w:pPr>
              <w:pStyle w:val="Tabletext"/>
              <w:jc w:val="center"/>
            </w:pPr>
            <w:r w:rsidRPr="002D65C7">
              <w:t xml:space="preserve">150 kHz </w:t>
            </w:r>
            <w:r w:rsidRPr="002D65C7">
              <w:sym w:font="Symbol" w:char="F0A3"/>
            </w:r>
            <w:r w:rsidRPr="002D65C7">
              <w:t xml:space="preserve"> </w:t>
            </w:r>
            <w:r w:rsidRPr="00525383">
              <w:rPr>
                <w:i/>
                <w:iCs/>
              </w:rPr>
              <w:t>f</w:t>
            </w:r>
            <w:r w:rsidRPr="002D65C7">
              <w:t xml:space="preserve"> &lt; 30 MHz</w:t>
            </w:r>
          </w:p>
        </w:tc>
        <w:tc>
          <w:tcPr>
            <w:tcW w:w="2835" w:type="dxa"/>
            <w:tcBorders>
              <w:top w:val="single" w:sz="6" w:space="0" w:color="auto"/>
              <w:left w:val="single" w:sz="6" w:space="0" w:color="auto"/>
              <w:right w:val="single" w:sz="6" w:space="0" w:color="auto"/>
            </w:tcBorders>
          </w:tcPr>
          <w:p w:rsidR="00A31ADE" w:rsidRPr="002D65C7" w:rsidRDefault="00A31ADE" w:rsidP="00BF43E2">
            <w:pPr>
              <w:pStyle w:val="Tabletext"/>
              <w:jc w:val="center"/>
            </w:pPr>
            <w:r w:rsidRPr="002D65C7">
              <w:t>10 kHz</w:t>
            </w:r>
          </w:p>
        </w:tc>
        <w:tc>
          <w:tcPr>
            <w:tcW w:w="2835"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text"/>
              <w:jc w:val="center"/>
            </w:pPr>
            <w:r w:rsidRPr="002D65C7">
              <w:t>–36</w:t>
            </w:r>
          </w:p>
        </w:tc>
      </w:tr>
      <w:tr w:rsidR="00A31ADE" w:rsidRPr="00033676" w:rsidTr="00BF43E2">
        <w:trPr>
          <w:cantSplit/>
          <w:jc w:val="center"/>
        </w:trPr>
        <w:tc>
          <w:tcPr>
            <w:tcW w:w="2835" w:type="dxa"/>
            <w:tcBorders>
              <w:top w:val="single" w:sz="6" w:space="0" w:color="auto"/>
              <w:left w:val="single" w:sz="6" w:space="0" w:color="auto"/>
              <w:right w:val="single" w:sz="6" w:space="0" w:color="auto"/>
            </w:tcBorders>
            <w:vAlign w:val="center"/>
          </w:tcPr>
          <w:p w:rsidR="00A31ADE" w:rsidRPr="002D65C7" w:rsidRDefault="00A31ADE" w:rsidP="00BF43E2">
            <w:pPr>
              <w:pStyle w:val="Tabletext"/>
              <w:jc w:val="center"/>
            </w:pPr>
            <w:r w:rsidRPr="002D65C7">
              <w:t xml:space="preserve">30 MHz </w:t>
            </w:r>
            <w:r w:rsidRPr="002D65C7">
              <w:sym w:font="Symbol" w:char="F0A3"/>
            </w:r>
            <w:r w:rsidRPr="002D65C7">
              <w:t xml:space="preserve"> </w:t>
            </w:r>
            <w:r w:rsidRPr="00525383">
              <w:rPr>
                <w:i/>
                <w:iCs/>
              </w:rPr>
              <w:t>f</w:t>
            </w:r>
            <w:r w:rsidRPr="002D65C7">
              <w:t xml:space="preserve"> &lt; 1 000 MHz</w:t>
            </w:r>
          </w:p>
        </w:tc>
        <w:tc>
          <w:tcPr>
            <w:tcW w:w="2835" w:type="dxa"/>
            <w:tcBorders>
              <w:top w:val="single" w:sz="6" w:space="0" w:color="auto"/>
              <w:left w:val="single" w:sz="6" w:space="0" w:color="auto"/>
              <w:right w:val="single" w:sz="6" w:space="0" w:color="auto"/>
            </w:tcBorders>
          </w:tcPr>
          <w:p w:rsidR="00A31ADE" w:rsidRPr="002D65C7" w:rsidRDefault="00A31ADE" w:rsidP="00BF43E2">
            <w:pPr>
              <w:pStyle w:val="Tabletext"/>
              <w:jc w:val="center"/>
            </w:pPr>
            <w:r w:rsidRPr="002D65C7">
              <w:t>100 kHz</w:t>
            </w:r>
          </w:p>
        </w:tc>
        <w:tc>
          <w:tcPr>
            <w:tcW w:w="2835" w:type="dxa"/>
            <w:tcBorders>
              <w:top w:val="single" w:sz="6" w:space="0" w:color="auto"/>
              <w:left w:val="single" w:sz="6" w:space="0" w:color="auto"/>
              <w:right w:val="single" w:sz="6" w:space="0" w:color="auto"/>
            </w:tcBorders>
          </w:tcPr>
          <w:p w:rsidR="00A31ADE" w:rsidRPr="002D65C7" w:rsidRDefault="00A31ADE" w:rsidP="00BF43E2">
            <w:pPr>
              <w:pStyle w:val="Tabletext"/>
              <w:jc w:val="center"/>
            </w:pPr>
            <w:r w:rsidRPr="002D65C7">
              <w:t>–36</w:t>
            </w:r>
          </w:p>
        </w:tc>
      </w:tr>
      <w:tr w:rsidR="00A31ADE" w:rsidRPr="00033676" w:rsidTr="00BF43E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31ADE" w:rsidRPr="002D65C7" w:rsidRDefault="00A31ADE" w:rsidP="00BF43E2">
            <w:pPr>
              <w:pStyle w:val="Tabletext"/>
              <w:jc w:val="center"/>
            </w:pPr>
            <w:r w:rsidRPr="002D65C7">
              <w:t xml:space="preserve">1 GHz </w:t>
            </w:r>
            <w:r w:rsidRPr="002D65C7">
              <w:sym w:font="Symbol" w:char="F0A3"/>
            </w:r>
            <w:r w:rsidRPr="002D65C7">
              <w:t xml:space="preserve"> </w:t>
            </w:r>
            <w:r w:rsidRPr="00525383">
              <w:rPr>
                <w:i/>
                <w:iCs/>
              </w:rPr>
              <w:t>f</w:t>
            </w:r>
            <w:r w:rsidRPr="002D65C7">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text"/>
              <w:jc w:val="center"/>
            </w:pPr>
            <w:r w:rsidRPr="002D65C7">
              <w:t>1 MHz</w:t>
            </w:r>
          </w:p>
        </w:tc>
        <w:tc>
          <w:tcPr>
            <w:tcW w:w="2835"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text"/>
              <w:jc w:val="center"/>
            </w:pPr>
            <w:r w:rsidRPr="002D65C7">
              <w:t>–30</w:t>
            </w:r>
          </w:p>
        </w:tc>
      </w:tr>
    </w:tbl>
    <w:p w:rsidR="00A31ADE" w:rsidRDefault="00A31ADE" w:rsidP="00581253">
      <w:pPr>
        <w:pStyle w:val="Tablefin"/>
      </w:pPr>
    </w:p>
    <w:p w:rsidR="00072876" w:rsidRDefault="00072876">
      <w:pPr>
        <w:tabs>
          <w:tab w:val="clear" w:pos="794"/>
          <w:tab w:val="clear" w:pos="1191"/>
          <w:tab w:val="clear" w:pos="1588"/>
          <w:tab w:val="clear" w:pos="1985"/>
        </w:tabs>
        <w:overflowPunct/>
        <w:autoSpaceDE/>
        <w:autoSpaceDN/>
        <w:adjustRightInd/>
        <w:spacing w:before="0"/>
        <w:textAlignment w:val="auto"/>
      </w:pPr>
      <w:r>
        <w:br w:type="page"/>
      </w:r>
    </w:p>
    <w:p w:rsidR="00A31ADE" w:rsidRPr="002D65C7" w:rsidRDefault="00A31ADE" w:rsidP="00A31ADE">
      <w:pPr>
        <w:pStyle w:val="TableNo"/>
      </w:pPr>
      <w:r w:rsidRPr="002D65C7">
        <w:lastRenderedPageBreak/>
        <w:t xml:space="preserve">TABLEAU </w:t>
      </w:r>
      <w:r>
        <w:t xml:space="preserve"> </w:t>
      </w:r>
      <w:r w:rsidRPr="002D65C7">
        <w:t>25</w:t>
      </w:r>
    </w:p>
    <w:p w:rsidR="00A31ADE" w:rsidRPr="00B860B9" w:rsidRDefault="00A31ADE" w:rsidP="00581253">
      <w:pPr>
        <w:pStyle w:val="Tabletitle"/>
        <w:rPr>
          <w:lang w:val="fr-CH"/>
        </w:rPr>
      </w:pPr>
      <w:r w:rsidRPr="00B860B9">
        <w:rPr>
          <w:lang w:val="fr-CH"/>
        </w:rPr>
        <w:t>a) Autres limites des rayonnements non essentiels (option TDD, 3,84 Méléments/s)</w:t>
      </w:r>
    </w:p>
    <w:tbl>
      <w:tblPr>
        <w:tblW w:w="9639" w:type="dxa"/>
        <w:jc w:val="center"/>
        <w:tblLayout w:type="fixed"/>
        <w:tblLook w:val="0000"/>
      </w:tblPr>
      <w:tblGrid>
        <w:gridCol w:w="3867"/>
        <w:gridCol w:w="2985"/>
        <w:gridCol w:w="2787"/>
      </w:tblGrid>
      <w:tr w:rsidR="00A31ADE" w:rsidRPr="00033676" w:rsidTr="00BF43E2">
        <w:trPr>
          <w:jc w:val="center"/>
        </w:trPr>
        <w:tc>
          <w:tcPr>
            <w:tcW w:w="3867" w:type="dxa"/>
            <w:tcBorders>
              <w:top w:val="single" w:sz="6" w:space="0" w:color="auto"/>
              <w:left w:val="single" w:sz="6" w:space="0" w:color="auto"/>
              <w:right w:val="single" w:sz="6" w:space="0" w:color="auto"/>
            </w:tcBorders>
          </w:tcPr>
          <w:p w:rsidR="00A31ADE" w:rsidRPr="002D65C7" w:rsidRDefault="00A31ADE" w:rsidP="00BF43E2">
            <w:pPr>
              <w:pStyle w:val="Tablehead"/>
            </w:pPr>
            <w:r>
              <w:t>Largeur de b</w:t>
            </w:r>
            <w:r w:rsidRPr="002D65C7">
              <w:t>ande de fréquences</w:t>
            </w:r>
          </w:p>
        </w:tc>
        <w:tc>
          <w:tcPr>
            <w:tcW w:w="2985" w:type="dxa"/>
            <w:tcBorders>
              <w:top w:val="single" w:sz="6" w:space="0" w:color="auto"/>
              <w:left w:val="single" w:sz="6" w:space="0" w:color="auto"/>
              <w:right w:val="single" w:sz="6" w:space="0" w:color="auto"/>
            </w:tcBorders>
          </w:tcPr>
          <w:p w:rsidR="00A31ADE" w:rsidRPr="002D65C7" w:rsidRDefault="00A31ADE" w:rsidP="00BF43E2">
            <w:pPr>
              <w:pStyle w:val="Tablehead"/>
            </w:pPr>
            <w:r w:rsidRPr="002D65C7">
              <w:t>Largeur de bande de mesure</w:t>
            </w:r>
          </w:p>
        </w:tc>
        <w:tc>
          <w:tcPr>
            <w:tcW w:w="2787"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head"/>
            </w:pPr>
            <w:r w:rsidRPr="002D65C7">
              <w:t>Valeur minimale</w:t>
            </w:r>
            <w:r w:rsidRPr="002D65C7">
              <w:br/>
              <w:t>(dB)</w:t>
            </w:r>
          </w:p>
        </w:tc>
      </w:tr>
      <w:tr w:rsidR="00A31ADE" w:rsidRPr="00033676" w:rsidTr="00BF43E2">
        <w:trPr>
          <w:jc w:val="center"/>
        </w:trPr>
        <w:tc>
          <w:tcPr>
            <w:tcW w:w="3867" w:type="dxa"/>
            <w:tcBorders>
              <w:top w:val="single" w:sz="4" w:space="0" w:color="auto"/>
              <w:left w:val="single" w:sz="4" w:space="0" w:color="auto"/>
              <w:bottom w:val="single" w:sz="4" w:space="0" w:color="auto"/>
              <w:right w:val="single" w:sz="6" w:space="0" w:color="auto"/>
            </w:tcBorders>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5"/>
                <w:tab w:val="left" w:pos="1673"/>
              </w:tabs>
              <w:jc w:val="center"/>
              <w:rPr>
                <w:lang w:val="fr-CH"/>
              </w:rPr>
            </w:pPr>
            <w:r w:rsidRPr="00033676">
              <w:rPr>
                <w:lang w:val="fr-CH"/>
              </w:rPr>
              <w:t xml:space="preserve">925 MHz </w:t>
            </w:r>
            <w:r w:rsidRPr="00033676">
              <w:rPr>
                <w:lang w:val="fr-CH"/>
              </w:rPr>
              <w:sym w:font="Symbol" w:char="F0A3"/>
            </w:r>
            <w:r w:rsidRPr="00033676">
              <w:rPr>
                <w:lang w:val="fr-CH"/>
              </w:rPr>
              <w:tab/>
            </w:r>
            <w:r>
              <w:rPr>
                <w:lang w:val="fr-CH"/>
              </w:rPr>
              <w:t xml:space="preserve"> </w:t>
            </w:r>
            <w:r w:rsidRPr="00525383">
              <w:rPr>
                <w:i/>
                <w:iCs/>
                <w:lang w:val="fr-CH"/>
              </w:rPr>
              <w:t>f</w:t>
            </w:r>
            <w:r w:rsidRPr="00033676">
              <w:rPr>
                <w:lang w:val="fr-CH"/>
              </w:rPr>
              <w:t xml:space="preserve"> </w:t>
            </w:r>
            <w:r w:rsidRPr="00033676">
              <w:rPr>
                <w:lang w:val="fr-CH"/>
              </w:rPr>
              <w:sym w:font="Symbol" w:char="F0A3"/>
            </w:r>
            <w:r w:rsidRPr="00033676">
              <w:rPr>
                <w:lang w:val="fr-CH"/>
              </w:rPr>
              <w:t xml:space="preserve"> 935 MHz</w:t>
            </w:r>
          </w:p>
        </w:tc>
        <w:tc>
          <w:tcPr>
            <w:tcW w:w="2985" w:type="dxa"/>
            <w:tcBorders>
              <w:top w:val="single" w:sz="4" w:space="0" w:color="auto"/>
              <w:left w:val="single" w:sz="6" w:space="0" w:color="auto"/>
              <w:bottom w:val="single" w:sz="4" w:space="0" w:color="auto"/>
              <w:right w:val="single" w:sz="4" w:space="0" w:color="auto"/>
            </w:tcBorders>
            <w:vAlign w:val="center"/>
          </w:tcPr>
          <w:p w:rsidR="00A31ADE" w:rsidRPr="00033676" w:rsidRDefault="00A31ADE" w:rsidP="00BF43E2">
            <w:pPr>
              <w:pStyle w:val="Tabletext"/>
              <w:jc w:val="center"/>
              <w:rPr>
                <w:lang w:val="fr-CH"/>
              </w:rPr>
            </w:pPr>
            <w:r w:rsidRPr="00033676">
              <w:rPr>
                <w:lang w:val="fr-CH"/>
              </w:rPr>
              <w:t>100 kHz</w:t>
            </w:r>
          </w:p>
        </w:tc>
        <w:tc>
          <w:tcPr>
            <w:tcW w:w="2787" w:type="dxa"/>
            <w:tcBorders>
              <w:top w:val="single" w:sz="6" w:space="0" w:color="auto"/>
              <w:left w:val="nil"/>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−67 (Note 1)</w:t>
            </w:r>
          </w:p>
        </w:tc>
      </w:tr>
      <w:tr w:rsidR="00A31ADE" w:rsidRPr="00033676" w:rsidTr="00BF43E2">
        <w:trPr>
          <w:jc w:val="center"/>
        </w:trPr>
        <w:tc>
          <w:tcPr>
            <w:tcW w:w="3867" w:type="dxa"/>
            <w:tcBorders>
              <w:top w:val="single" w:sz="4" w:space="0" w:color="auto"/>
              <w:left w:val="single" w:sz="4" w:space="0" w:color="auto"/>
              <w:bottom w:val="single" w:sz="4" w:space="0" w:color="auto"/>
              <w:right w:val="single" w:sz="6" w:space="0" w:color="auto"/>
            </w:tcBorders>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5"/>
                <w:tab w:val="left" w:pos="1673"/>
              </w:tabs>
              <w:jc w:val="center"/>
              <w:rPr>
                <w:lang w:val="fr-CH"/>
              </w:rPr>
            </w:pPr>
            <w:r w:rsidRPr="00033676">
              <w:rPr>
                <w:lang w:val="fr-CH"/>
              </w:rPr>
              <w:t>935 MHz &lt;</w:t>
            </w:r>
            <w:r w:rsidRPr="00033676">
              <w:rPr>
                <w:lang w:val="fr-CH"/>
              </w:rPr>
              <w:tab/>
            </w:r>
            <w:r>
              <w:rPr>
                <w:lang w:val="fr-CH"/>
              </w:rPr>
              <w:t xml:space="preserve"> </w:t>
            </w:r>
            <w:r w:rsidRPr="00525383">
              <w:rPr>
                <w:i/>
                <w:iCs/>
                <w:lang w:val="fr-CH"/>
              </w:rPr>
              <w:t>f</w:t>
            </w:r>
            <w:r w:rsidRPr="00033676">
              <w:rPr>
                <w:lang w:val="fr-CH"/>
              </w:rPr>
              <w:t xml:space="preserve"> </w:t>
            </w:r>
            <w:r w:rsidRPr="00033676">
              <w:rPr>
                <w:lang w:val="fr-CH"/>
              </w:rPr>
              <w:sym w:font="Symbol" w:char="F0A3"/>
            </w:r>
            <w:r w:rsidRPr="00033676">
              <w:rPr>
                <w:lang w:val="fr-CH"/>
              </w:rPr>
              <w:t xml:space="preserve"> 960 MHz</w:t>
            </w:r>
          </w:p>
        </w:tc>
        <w:tc>
          <w:tcPr>
            <w:tcW w:w="2985" w:type="dxa"/>
            <w:tcBorders>
              <w:top w:val="single" w:sz="4" w:space="0" w:color="auto"/>
              <w:left w:val="single" w:sz="6" w:space="0" w:color="auto"/>
              <w:bottom w:val="single" w:sz="4" w:space="0" w:color="auto"/>
              <w:right w:val="single" w:sz="4" w:space="0" w:color="auto"/>
            </w:tcBorders>
            <w:vAlign w:val="center"/>
          </w:tcPr>
          <w:p w:rsidR="00A31ADE" w:rsidRPr="00033676" w:rsidRDefault="00A31ADE" w:rsidP="00BF43E2">
            <w:pPr>
              <w:pStyle w:val="Tabletext"/>
              <w:jc w:val="center"/>
              <w:rPr>
                <w:lang w:val="fr-CH"/>
              </w:rPr>
            </w:pPr>
            <w:r w:rsidRPr="00033676">
              <w:rPr>
                <w:lang w:val="fr-CH"/>
              </w:rPr>
              <w:t>100 kHz</w:t>
            </w:r>
          </w:p>
        </w:tc>
        <w:tc>
          <w:tcPr>
            <w:tcW w:w="2787" w:type="dxa"/>
            <w:tcBorders>
              <w:top w:val="single" w:sz="6" w:space="0" w:color="auto"/>
              <w:left w:val="nil"/>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−79 (Note 1)</w:t>
            </w:r>
          </w:p>
        </w:tc>
      </w:tr>
      <w:tr w:rsidR="00A31ADE" w:rsidRPr="00033676" w:rsidTr="00BF43E2">
        <w:trPr>
          <w:jc w:val="center"/>
        </w:trPr>
        <w:tc>
          <w:tcPr>
            <w:tcW w:w="3867" w:type="dxa"/>
            <w:tcBorders>
              <w:top w:val="single" w:sz="4" w:space="0" w:color="auto"/>
              <w:left w:val="single" w:sz="4" w:space="0" w:color="auto"/>
              <w:bottom w:val="single" w:sz="4" w:space="0" w:color="auto"/>
              <w:right w:val="single" w:sz="6" w:space="0" w:color="auto"/>
            </w:tcBorders>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5"/>
                <w:tab w:val="left" w:pos="1673"/>
              </w:tabs>
              <w:jc w:val="center"/>
              <w:rPr>
                <w:lang w:val="fr-CH"/>
              </w:rPr>
            </w:pPr>
            <w:r w:rsidRPr="00033676">
              <w:rPr>
                <w:lang w:val="fr-CH"/>
              </w:rPr>
              <w:t xml:space="preserve">1 805 MHz </w:t>
            </w:r>
            <w:r w:rsidRPr="00033676">
              <w:rPr>
                <w:lang w:val="fr-CH"/>
              </w:rPr>
              <w:sym w:font="Symbol" w:char="F0A3"/>
            </w:r>
            <w:r w:rsidRPr="00033676">
              <w:rPr>
                <w:lang w:val="fr-CH"/>
              </w:rPr>
              <w:tab/>
            </w:r>
            <w:r>
              <w:rPr>
                <w:lang w:val="fr-CH"/>
              </w:rPr>
              <w:t xml:space="preserve"> </w:t>
            </w:r>
            <w:r w:rsidRPr="00525383">
              <w:rPr>
                <w:i/>
                <w:iCs/>
                <w:lang w:val="fr-CH"/>
              </w:rPr>
              <w:t>f</w:t>
            </w:r>
            <w:r w:rsidRPr="00033676">
              <w:rPr>
                <w:lang w:val="fr-CH"/>
              </w:rPr>
              <w:t xml:space="preserve"> </w:t>
            </w:r>
            <w:r w:rsidRPr="00033676">
              <w:rPr>
                <w:lang w:val="fr-CH"/>
              </w:rPr>
              <w:sym w:font="Symbol" w:char="F0A3"/>
            </w:r>
            <w:r w:rsidRPr="00033676">
              <w:rPr>
                <w:lang w:val="fr-CH"/>
              </w:rPr>
              <w:t xml:space="preserve"> 1 880 MHz</w:t>
            </w:r>
          </w:p>
        </w:tc>
        <w:tc>
          <w:tcPr>
            <w:tcW w:w="2985" w:type="dxa"/>
            <w:tcBorders>
              <w:top w:val="single" w:sz="4" w:space="0" w:color="auto"/>
              <w:left w:val="single" w:sz="6" w:space="0" w:color="auto"/>
              <w:bottom w:val="single" w:sz="4" w:space="0" w:color="auto"/>
              <w:right w:val="single" w:sz="4" w:space="0" w:color="auto"/>
            </w:tcBorders>
            <w:vAlign w:val="center"/>
          </w:tcPr>
          <w:p w:rsidR="00A31ADE" w:rsidRPr="00033676" w:rsidRDefault="00A31ADE" w:rsidP="00BF43E2">
            <w:pPr>
              <w:pStyle w:val="Tabletext"/>
              <w:jc w:val="center"/>
              <w:rPr>
                <w:lang w:val="fr-CH"/>
              </w:rPr>
            </w:pPr>
            <w:r w:rsidRPr="00033676">
              <w:rPr>
                <w:lang w:val="fr-CH"/>
              </w:rPr>
              <w:t>100 kHz</w:t>
            </w:r>
          </w:p>
        </w:tc>
        <w:tc>
          <w:tcPr>
            <w:tcW w:w="2787" w:type="dxa"/>
            <w:tcBorders>
              <w:top w:val="single" w:sz="6" w:space="0" w:color="auto"/>
              <w:left w:val="nil"/>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−71 (Note 1)</w:t>
            </w:r>
          </w:p>
        </w:tc>
      </w:tr>
      <w:tr w:rsidR="00A31ADE" w:rsidRPr="00033676" w:rsidTr="00BF43E2">
        <w:trPr>
          <w:jc w:val="center"/>
        </w:trPr>
        <w:tc>
          <w:tcPr>
            <w:tcW w:w="3867" w:type="dxa"/>
            <w:tcBorders>
              <w:top w:val="single" w:sz="4" w:space="0" w:color="auto"/>
              <w:left w:val="single" w:sz="4" w:space="0" w:color="auto"/>
              <w:bottom w:val="single" w:sz="4" w:space="0" w:color="auto"/>
              <w:right w:val="single" w:sz="6" w:space="0" w:color="auto"/>
            </w:tcBorders>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05"/>
                <w:tab w:val="left" w:pos="1673"/>
              </w:tabs>
              <w:jc w:val="center"/>
              <w:rPr>
                <w:lang w:val="fr-CH"/>
              </w:rPr>
            </w:pPr>
            <w:r w:rsidRPr="00033676">
              <w:rPr>
                <w:lang w:val="fr-CH"/>
              </w:rPr>
              <w:t xml:space="preserve">1 884,5 MHz </w:t>
            </w:r>
            <w:r w:rsidRPr="00033676">
              <w:rPr>
                <w:lang w:val="fr-CH"/>
              </w:rPr>
              <w:sym w:font="Symbol" w:char="F0A3"/>
            </w:r>
            <w:r>
              <w:rPr>
                <w:lang w:val="fr-CH"/>
              </w:rPr>
              <w:t xml:space="preserve"> </w:t>
            </w:r>
            <w:r w:rsidRPr="00033676">
              <w:rPr>
                <w:lang w:val="fr-CH"/>
              </w:rPr>
              <w:tab/>
            </w:r>
            <w:r w:rsidRPr="00525383">
              <w:rPr>
                <w:i/>
                <w:iCs/>
                <w:lang w:val="fr-CH"/>
              </w:rPr>
              <w:t>f</w:t>
            </w:r>
            <w:r w:rsidRPr="00033676">
              <w:rPr>
                <w:lang w:val="fr-CH"/>
              </w:rPr>
              <w:t xml:space="preserve"> </w:t>
            </w:r>
            <w:r w:rsidRPr="00033676">
              <w:rPr>
                <w:lang w:val="fr-CH"/>
              </w:rPr>
              <w:sym w:font="Symbol" w:char="F0A3"/>
            </w:r>
            <w:r w:rsidRPr="00033676">
              <w:rPr>
                <w:lang w:val="fr-CH"/>
              </w:rPr>
              <w:t xml:space="preserve"> 1 919,6 MHz</w:t>
            </w:r>
          </w:p>
        </w:tc>
        <w:tc>
          <w:tcPr>
            <w:tcW w:w="2985" w:type="dxa"/>
            <w:tcBorders>
              <w:top w:val="single" w:sz="4" w:space="0" w:color="auto"/>
              <w:left w:val="single" w:sz="6" w:space="0" w:color="auto"/>
              <w:bottom w:val="single" w:sz="4" w:space="0" w:color="auto"/>
              <w:right w:val="single" w:sz="4" w:space="0" w:color="auto"/>
            </w:tcBorders>
            <w:vAlign w:val="center"/>
          </w:tcPr>
          <w:p w:rsidR="00A31ADE" w:rsidRPr="00033676" w:rsidRDefault="00A31ADE" w:rsidP="00BF43E2">
            <w:pPr>
              <w:pStyle w:val="Tabletext"/>
              <w:jc w:val="center"/>
              <w:rPr>
                <w:lang w:val="fr-CH"/>
              </w:rPr>
            </w:pPr>
            <w:r w:rsidRPr="00033676">
              <w:rPr>
                <w:lang w:val="fr-CH"/>
              </w:rPr>
              <w:t>300 kHz</w:t>
            </w:r>
          </w:p>
        </w:tc>
        <w:tc>
          <w:tcPr>
            <w:tcW w:w="2787" w:type="dxa"/>
            <w:tcBorders>
              <w:top w:val="single" w:sz="6" w:space="0" w:color="auto"/>
              <w:left w:val="nil"/>
              <w:bottom w:val="single" w:sz="4"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−41 (Note 2)</w:t>
            </w:r>
          </w:p>
        </w:tc>
      </w:tr>
      <w:tr w:rsidR="00A31ADE" w:rsidRPr="00033676" w:rsidTr="00BF43E2">
        <w:trPr>
          <w:jc w:val="center"/>
        </w:trPr>
        <w:tc>
          <w:tcPr>
            <w:tcW w:w="9639" w:type="dxa"/>
            <w:gridSpan w:val="3"/>
            <w:tcBorders>
              <w:top w:val="single" w:sz="4" w:space="0" w:color="auto"/>
              <w:left w:val="single" w:sz="4" w:space="0" w:color="auto"/>
              <w:bottom w:val="single" w:sz="4" w:space="0" w:color="auto"/>
              <w:right w:val="single" w:sz="4" w:space="0" w:color="auto"/>
            </w:tcBorders>
          </w:tcPr>
          <w:p w:rsidR="00A31ADE" w:rsidRPr="00033676" w:rsidRDefault="00A31ADE" w:rsidP="00581253">
            <w:pPr>
              <w:pStyle w:val="Tabletext"/>
              <w:rPr>
                <w:lang w:val="fr-CH"/>
              </w:rPr>
            </w:pPr>
            <w:r w:rsidRPr="00033676">
              <w:rPr>
                <w:lang w:val="fr-CH"/>
              </w:rPr>
              <w:t xml:space="preserve">NOTE 1 – Les mesures sont faites sur des fréquences qui sont des multiples entiers de 200 kHz. A titre exceptionnel, un maximum de cinq mesures avec un niveau pouvant aller jusqu'aux limites applicables définies dans le Tableau </w:t>
            </w:r>
            <w:r>
              <w:rPr>
                <w:lang w:val="fr-CH"/>
              </w:rPr>
              <w:t xml:space="preserve">24 </w:t>
            </w:r>
            <w:r w:rsidRPr="00033676">
              <w:rPr>
                <w:lang w:val="fr-CH"/>
              </w:rPr>
              <w:t>sont autorisées pour chaque canal RF utilisé dans la mesure.</w:t>
            </w:r>
          </w:p>
          <w:p w:rsidR="00A31ADE" w:rsidRPr="00033676" w:rsidRDefault="00A31ADE" w:rsidP="00581253">
            <w:pPr>
              <w:pStyle w:val="Tabletext"/>
              <w:rPr>
                <w:lang w:val="fr-CH"/>
              </w:rPr>
            </w:pPr>
            <w:r w:rsidRPr="00033676">
              <w:rPr>
                <w:lang w:val="fr-CH"/>
              </w:rPr>
              <w:t xml:space="preserve">NOTE 2 – Applicable </w:t>
            </w:r>
            <w:r>
              <w:rPr>
                <w:lang w:val="fr-CH"/>
              </w:rPr>
              <w:t>pour des émissions</w:t>
            </w:r>
            <w:r w:rsidRPr="00033676">
              <w:rPr>
                <w:lang w:val="fr-CH"/>
              </w:rPr>
              <w:t xml:space="preserve"> dans la bande 2 010-2 025 MHz.</w:t>
            </w:r>
          </w:p>
        </w:tc>
      </w:tr>
    </w:tbl>
    <w:p w:rsidR="00581253" w:rsidRPr="0068142C" w:rsidRDefault="00581253" w:rsidP="00581253">
      <w:pPr>
        <w:pStyle w:val="Tablefin"/>
        <w:rPr>
          <w:lang w:val="fr-CH"/>
        </w:rPr>
      </w:pPr>
    </w:p>
    <w:p w:rsidR="00A31ADE" w:rsidRPr="002D65C7" w:rsidRDefault="00A31ADE" w:rsidP="00A31ADE">
      <w:pPr>
        <w:pStyle w:val="Tabletitle"/>
        <w:spacing w:before="120"/>
      </w:pPr>
      <w:r w:rsidRPr="002D65C7">
        <w:t>b) Autres limites des rayonnements non essentiels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118"/>
        <w:gridCol w:w="2268"/>
        <w:gridCol w:w="2268"/>
      </w:tblGrid>
      <w:tr w:rsidR="00A31ADE" w:rsidRPr="00033676" w:rsidTr="00BF43E2">
        <w:trPr>
          <w:jc w:val="center"/>
        </w:trPr>
        <w:tc>
          <w:tcPr>
            <w:tcW w:w="1985" w:type="dxa"/>
          </w:tcPr>
          <w:p w:rsidR="00A31ADE" w:rsidRPr="002D65C7" w:rsidRDefault="00A31ADE" w:rsidP="00BF43E2">
            <w:pPr>
              <w:pStyle w:val="Tablehead"/>
            </w:pPr>
            <w:r w:rsidRPr="002D65C7">
              <w:t>Bande de fonctionnement</w:t>
            </w:r>
          </w:p>
        </w:tc>
        <w:tc>
          <w:tcPr>
            <w:tcW w:w="3118" w:type="dxa"/>
          </w:tcPr>
          <w:p w:rsidR="00A31ADE" w:rsidRPr="002D65C7" w:rsidRDefault="00A31ADE" w:rsidP="00BF43E2">
            <w:pPr>
              <w:pStyle w:val="Tablehead"/>
            </w:pPr>
            <w:r>
              <w:t>Largeur de B</w:t>
            </w:r>
            <w:r w:rsidRPr="002D65C7">
              <w:t>ande de fréquences</w:t>
            </w:r>
          </w:p>
        </w:tc>
        <w:tc>
          <w:tcPr>
            <w:tcW w:w="2268" w:type="dxa"/>
          </w:tcPr>
          <w:p w:rsidR="00A31ADE" w:rsidRPr="002D65C7" w:rsidRDefault="00A31ADE" w:rsidP="00BF43E2">
            <w:pPr>
              <w:pStyle w:val="Tablehead"/>
            </w:pPr>
            <w:r w:rsidRPr="002D65C7">
              <w:t>Largeur de bande de mesure</w:t>
            </w:r>
          </w:p>
        </w:tc>
        <w:tc>
          <w:tcPr>
            <w:tcW w:w="2268" w:type="dxa"/>
          </w:tcPr>
          <w:p w:rsidR="00A31ADE" w:rsidRPr="002D65C7" w:rsidRDefault="00A31ADE" w:rsidP="00BF43E2">
            <w:pPr>
              <w:pStyle w:val="Tablehead"/>
            </w:pPr>
            <w:r w:rsidRPr="002D65C7">
              <w:t>Valeur minimale</w:t>
            </w:r>
          </w:p>
        </w:tc>
      </w:tr>
      <w:tr w:rsidR="00A31ADE" w:rsidRPr="00033676" w:rsidTr="00BF43E2">
        <w:trPr>
          <w:jc w:val="center"/>
        </w:trPr>
        <w:tc>
          <w:tcPr>
            <w:tcW w:w="1985" w:type="dxa"/>
            <w:vMerge w:val="restart"/>
            <w:vAlign w:val="center"/>
          </w:tcPr>
          <w:p w:rsidR="00A31ADE" w:rsidRPr="002D65C7" w:rsidRDefault="00A31ADE" w:rsidP="00BF43E2">
            <w:pPr>
              <w:pStyle w:val="Tabletext"/>
              <w:jc w:val="center"/>
            </w:pPr>
            <w:r w:rsidRPr="002D65C7">
              <w:t>a</w:t>
            </w:r>
          </w:p>
        </w:tc>
        <w:tc>
          <w:tcPr>
            <w:tcW w:w="3118" w:type="dxa"/>
          </w:tcPr>
          <w:p w:rsidR="00A31ADE" w:rsidRPr="002D65C7" w:rsidRDefault="00A31ADE" w:rsidP="00BF43E2">
            <w:pPr>
              <w:pStyle w:val="Tabletext"/>
              <w:jc w:val="center"/>
            </w:pPr>
            <w:r w:rsidRPr="002D65C7">
              <w:t xml:space="preserve">921 MHz </w:t>
            </w:r>
            <w:r w:rsidRPr="002D65C7">
              <w:sym w:font="Symbol" w:char="F0A3"/>
            </w:r>
            <w:r w:rsidRPr="002D65C7">
              <w:t xml:space="preserve"> </w:t>
            </w:r>
            <w:r w:rsidRPr="00525383">
              <w:rPr>
                <w:i/>
                <w:iCs/>
              </w:rPr>
              <w:t>f</w:t>
            </w:r>
            <w:r w:rsidRPr="002D65C7">
              <w:t xml:space="preserve"> &lt; 925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−60 dBm (Note 1)</w:t>
            </w:r>
          </w:p>
        </w:tc>
      </w:tr>
      <w:tr w:rsidR="00A31ADE" w:rsidRPr="00033676" w:rsidTr="00BF43E2">
        <w:trPr>
          <w:jc w:val="center"/>
        </w:trPr>
        <w:tc>
          <w:tcPr>
            <w:tcW w:w="1985" w:type="dxa"/>
            <w:vMerge/>
            <w:vAlign w:val="center"/>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925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935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−67 dBm (Note 1)</w:t>
            </w:r>
          </w:p>
        </w:tc>
      </w:tr>
      <w:tr w:rsidR="00A31ADE" w:rsidRPr="00033676" w:rsidTr="00BF43E2">
        <w:trPr>
          <w:jc w:val="center"/>
        </w:trPr>
        <w:tc>
          <w:tcPr>
            <w:tcW w:w="1985" w:type="dxa"/>
            <w:vMerge/>
            <w:vAlign w:val="center"/>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935 MHz &lt; </w:t>
            </w:r>
            <w:r w:rsidRPr="00525383">
              <w:rPr>
                <w:i/>
                <w:iCs/>
              </w:rPr>
              <w:t>f</w:t>
            </w:r>
            <w:r w:rsidRPr="002D65C7">
              <w:t xml:space="preserve"> </w:t>
            </w:r>
            <w:r w:rsidRPr="002D65C7">
              <w:sym w:font="Symbol" w:char="F0A3"/>
            </w:r>
            <w:r w:rsidRPr="002D65C7">
              <w:t xml:space="preserve"> 960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−79 dBm (Note 1)</w:t>
            </w:r>
          </w:p>
        </w:tc>
      </w:tr>
      <w:tr w:rsidR="00A31ADE" w:rsidRPr="00033676" w:rsidTr="00BF43E2">
        <w:trPr>
          <w:jc w:val="center"/>
        </w:trPr>
        <w:tc>
          <w:tcPr>
            <w:tcW w:w="1985" w:type="dxa"/>
            <w:vMerge/>
            <w:vAlign w:val="center"/>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1 805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1 880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−71 dBm (Note 1)</w:t>
            </w:r>
          </w:p>
        </w:tc>
      </w:tr>
      <w:tr w:rsidR="00A31ADE" w:rsidRPr="00033676" w:rsidTr="00BF43E2">
        <w:trPr>
          <w:jc w:val="center"/>
        </w:trPr>
        <w:tc>
          <w:tcPr>
            <w:tcW w:w="1985" w:type="dxa"/>
            <w:vMerge/>
            <w:vAlign w:val="center"/>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2 010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2 025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 (Note 2)</w:t>
            </w:r>
          </w:p>
        </w:tc>
      </w:tr>
      <w:tr w:rsidR="00A31ADE" w:rsidRPr="00033676" w:rsidTr="00BF43E2">
        <w:trPr>
          <w:jc w:val="center"/>
        </w:trPr>
        <w:tc>
          <w:tcPr>
            <w:tcW w:w="1985" w:type="dxa"/>
            <w:vMerge/>
            <w:tcBorders>
              <w:bottom w:val="nil"/>
            </w:tcBorders>
            <w:vAlign w:val="center"/>
          </w:tcPr>
          <w:p w:rsidR="00A31ADE" w:rsidRPr="002D65C7" w:rsidRDefault="00A31ADE" w:rsidP="00BF43E2">
            <w:pPr>
              <w:pStyle w:val="Tabletext"/>
              <w:jc w:val="center"/>
            </w:pPr>
          </w:p>
        </w:tc>
        <w:tc>
          <w:tcPr>
            <w:tcW w:w="3118" w:type="dxa"/>
            <w:tcBorders>
              <w:bottom w:val="nil"/>
            </w:tcBorders>
          </w:tcPr>
          <w:p w:rsidR="00A31ADE" w:rsidRPr="002D65C7" w:rsidRDefault="00A31ADE" w:rsidP="00BF43E2">
            <w:pPr>
              <w:pStyle w:val="Tabletext"/>
              <w:jc w:val="center"/>
            </w:pPr>
            <w:r w:rsidRPr="002D65C7">
              <w:t xml:space="preserve">1 900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1 920 MHz</w:t>
            </w:r>
          </w:p>
        </w:tc>
        <w:tc>
          <w:tcPr>
            <w:tcW w:w="2268" w:type="dxa"/>
            <w:tcBorders>
              <w:bottom w:val="nil"/>
            </w:tcBorders>
          </w:tcPr>
          <w:p w:rsidR="00A31ADE" w:rsidRPr="002D65C7" w:rsidRDefault="00A31ADE" w:rsidP="00BF43E2">
            <w:pPr>
              <w:pStyle w:val="Tabletext"/>
              <w:jc w:val="center"/>
            </w:pPr>
            <w:r w:rsidRPr="002D65C7">
              <w:t>1 MHz</w:t>
            </w:r>
          </w:p>
        </w:tc>
        <w:tc>
          <w:tcPr>
            <w:tcW w:w="2268" w:type="dxa"/>
            <w:tcBorders>
              <w:bottom w:val="nil"/>
            </w:tcBorders>
          </w:tcPr>
          <w:p w:rsidR="00A31ADE" w:rsidRPr="002D65C7" w:rsidRDefault="00A31ADE" w:rsidP="00BF43E2">
            <w:pPr>
              <w:pStyle w:val="Tabletext"/>
              <w:jc w:val="center"/>
            </w:pPr>
            <w:r w:rsidRPr="002D65C7">
              <w:t>−65 dBm (Note 3)</w:t>
            </w:r>
          </w:p>
        </w:tc>
      </w:tr>
      <w:tr w:rsidR="00A31ADE" w:rsidRPr="00033676" w:rsidTr="00BF43E2">
        <w:trPr>
          <w:jc w:val="center"/>
        </w:trPr>
        <w:tc>
          <w:tcPr>
            <w:tcW w:w="1985" w:type="dxa"/>
            <w:vMerge w:val="restart"/>
            <w:vAlign w:val="center"/>
          </w:tcPr>
          <w:p w:rsidR="00A31ADE" w:rsidRPr="002D65C7" w:rsidRDefault="00A31ADE" w:rsidP="00BF43E2">
            <w:pPr>
              <w:pStyle w:val="Tabletext"/>
              <w:keepNext/>
              <w:keepLines/>
              <w:jc w:val="center"/>
            </w:pPr>
            <w:r w:rsidRPr="002D65C7">
              <w:t>b</w:t>
            </w:r>
          </w:p>
        </w:tc>
        <w:tc>
          <w:tcPr>
            <w:tcW w:w="3118" w:type="dxa"/>
          </w:tcPr>
          <w:p w:rsidR="00A31ADE" w:rsidRPr="002D65C7" w:rsidRDefault="00A31ADE" w:rsidP="00BF43E2">
            <w:pPr>
              <w:pStyle w:val="Tabletext"/>
              <w:keepNext/>
              <w:keepLines/>
              <w:jc w:val="center"/>
            </w:pPr>
            <w:r w:rsidRPr="002D65C7">
              <w:t xml:space="preserve">1 850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1 910 MHz</w:t>
            </w:r>
          </w:p>
        </w:tc>
        <w:tc>
          <w:tcPr>
            <w:tcW w:w="2268" w:type="dxa"/>
          </w:tcPr>
          <w:p w:rsidR="00A31ADE" w:rsidRPr="002D65C7" w:rsidRDefault="00A31ADE" w:rsidP="00BF43E2">
            <w:pPr>
              <w:pStyle w:val="Tabletext"/>
              <w:keepNext/>
              <w:keepLines/>
              <w:jc w:val="center"/>
            </w:pPr>
            <w:r w:rsidRPr="002D65C7">
              <w:t>1 MHz</w:t>
            </w:r>
          </w:p>
        </w:tc>
        <w:tc>
          <w:tcPr>
            <w:tcW w:w="2268" w:type="dxa"/>
          </w:tcPr>
          <w:p w:rsidR="00A31ADE" w:rsidRPr="002D65C7" w:rsidRDefault="00A31ADE" w:rsidP="00BF43E2">
            <w:pPr>
              <w:pStyle w:val="Tabletext"/>
              <w:keepNext/>
              <w:keepLines/>
              <w:jc w:val="center"/>
            </w:pPr>
            <w:r w:rsidRPr="002D65C7">
              <w:t>−65 dBm (Note 4)</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1 930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1 990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 (Note 5)</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2 010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2 025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w:t>
            </w:r>
          </w:p>
        </w:tc>
      </w:tr>
      <w:tr w:rsidR="00A31ADE" w:rsidRPr="00033676" w:rsidTr="00BF43E2">
        <w:trPr>
          <w:jc w:val="center"/>
        </w:trPr>
        <w:tc>
          <w:tcPr>
            <w:tcW w:w="1985" w:type="dxa"/>
          </w:tcPr>
          <w:p w:rsidR="00A31ADE" w:rsidRPr="002D65C7" w:rsidRDefault="00A31ADE" w:rsidP="00BF43E2">
            <w:pPr>
              <w:pStyle w:val="Tabletext"/>
              <w:jc w:val="center"/>
            </w:pPr>
            <w:r w:rsidRPr="002D65C7">
              <w:t>c</w:t>
            </w:r>
          </w:p>
        </w:tc>
        <w:tc>
          <w:tcPr>
            <w:tcW w:w="3118" w:type="dxa"/>
          </w:tcPr>
          <w:p w:rsidR="00A31ADE" w:rsidRPr="002D65C7" w:rsidRDefault="00A31ADE" w:rsidP="00BF43E2">
            <w:pPr>
              <w:pStyle w:val="Tabletext"/>
              <w:jc w:val="center"/>
            </w:pPr>
            <w:r w:rsidRPr="002D65C7">
              <w:t xml:space="preserve">2 010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2 025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w:t>
            </w:r>
          </w:p>
        </w:tc>
      </w:tr>
      <w:tr w:rsidR="00A31ADE" w:rsidRPr="00033676" w:rsidTr="00BF43E2">
        <w:trPr>
          <w:jc w:val="center"/>
        </w:trPr>
        <w:tc>
          <w:tcPr>
            <w:tcW w:w="1985" w:type="dxa"/>
            <w:vMerge w:val="restart"/>
            <w:vAlign w:val="center"/>
          </w:tcPr>
          <w:p w:rsidR="00A31ADE" w:rsidRPr="002D65C7" w:rsidRDefault="00A31ADE" w:rsidP="00BF43E2">
            <w:pPr>
              <w:pStyle w:val="Tabletext"/>
              <w:jc w:val="center"/>
            </w:pPr>
            <w:r w:rsidRPr="002D65C7">
              <w:t>d</w:t>
            </w:r>
          </w:p>
        </w:tc>
        <w:tc>
          <w:tcPr>
            <w:tcW w:w="3118" w:type="dxa"/>
          </w:tcPr>
          <w:p w:rsidR="00A31ADE" w:rsidRPr="002D65C7" w:rsidRDefault="00A31ADE" w:rsidP="00BF43E2">
            <w:pPr>
              <w:pStyle w:val="Tabletext"/>
              <w:jc w:val="center"/>
            </w:pPr>
            <w:r w:rsidRPr="002D65C7">
              <w:t xml:space="preserve">1 900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1 920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2 010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2 025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w:t>
            </w:r>
          </w:p>
        </w:tc>
      </w:tr>
      <w:tr w:rsidR="00A31ADE" w:rsidRPr="00033676" w:rsidTr="00BF43E2">
        <w:trPr>
          <w:jc w:val="center"/>
        </w:trPr>
        <w:tc>
          <w:tcPr>
            <w:tcW w:w="1985" w:type="dxa"/>
            <w:vMerge/>
            <w:tcBorders>
              <w:bottom w:val="single" w:sz="4" w:space="0" w:color="auto"/>
            </w:tcBorders>
          </w:tcPr>
          <w:p w:rsidR="00A31ADE" w:rsidRPr="002D65C7" w:rsidRDefault="00A31ADE" w:rsidP="00BF43E2">
            <w:pPr>
              <w:pStyle w:val="Tabletext"/>
              <w:jc w:val="center"/>
            </w:pPr>
          </w:p>
        </w:tc>
        <w:tc>
          <w:tcPr>
            <w:tcW w:w="3118" w:type="dxa"/>
            <w:tcBorders>
              <w:bottom w:val="single" w:sz="4" w:space="0" w:color="auto"/>
            </w:tcBorders>
          </w:tcPr>
          <w:p w:rsidR="00A31ADE" w:rsidRPr="002D65C7" w:rsidRDefault="00A31ADE" w:rsidP="00BF43E2">
            <w:pPr>
              <w:pStyle w:val="Tabletext"/>
              <w:jc w:val="center"/>
            </w:pPr>
            <w:r w:rsidRPr="002D65C7">
              <w:t xml:space="preserve">2 620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2 690 MHz</w:t>
            </w:r>
          </w:p>
        </w:tc>
        <w:tc>
          <w:tcPr>
            <w:tcW w:w="2268" w:type="dxa"/>
            <w:tcBorders>
              <w:bottom w:val="single" w:sz="4" w:space="0" w:color="auto"/>
            </w:tcBorders>
          </w:tcPr>
          <w:p w:rsidR="00A31ADE" w:rsidRPr="002D65C7" w:rsidRDefault="00A31ADE" w:rsidP="00BF43E2">
            <w:pPr>
              <w:pStyle w:val="Tabletext"/>
              <w:jc w:val="center"/>
            </w:pPr>
            <w:r>
              <w:t>3,</w:t>
            </w:r>
            <w:r w:rsidRPr="002D65C7">
              <w:t>84 MHz</w:t>
            </w:r>
          </w:p>
        </w:tc>
        <w:tc>
          <w:tcPr>
            <w:tcW w:w="2268" w:type="dxa"/>
            <w:tcBorders>
              <w:bottom w:val="single" w:sz="4" w:space="0" w:color="auto"/>
            </w:tcBorders>
          </w:tcPr>
          <w:p w:rsidR="00A31ADE" w:rsidRPr="002D65C7" w:rsidRDefault="00A31ADE" w:rsidP="00BF43E2">
            <w:pPr>
              <w:pStyle w:val="Tabletext"/>
              <w:jc w:val="center"/>
            </w:pPr>
            <w:r w:rsidRPr="002D65C7">
              <w:t>−37 dBm</w:t>
            </w:r>
          </w:p>
        </w:tc>
      </w:tr>
    </w:tbl>
    <w:p w:rsidR="00072876" w:rsidRDefault="00072876" w:rsidP="00072876">
      <w:pPr>
        <w:pStyle w:val="Tablefin"/>
      </w:pPr>
    </w:p>
    <w:p w:rsidR="00072876" w:rsidRDefault="00072876">
      <w:pPr>
        <w:tabs>
          <w:tab w:val="clear" w:pos="794"/>
          <w:tab w:val="clear" w:pos="1191"/>
          <w:tab w:val="clear" w:pos="1588"/>
          <w:tab w:val="clear" w:pos="1985"/>
        </w:tabs>
        <w:overflowPunct/>
        <w:autoSpaceDE/>
        <w:autoSpaceDN/>
        <w:adjustRightInd/>
        <w:spacing w:before="0"/>
        <w:textAlignment w:val="auto"/>
      </w:pPr>
      <w:r>
        <w:br w:type="page"/>
      </w:r>
    </w:p>
    <w:p w:rsidR="00072876" w:rsidRPr="00072876" w:rsidRDefault="00072876" w:rsidP="00072876">
      <w:pPr>
        <w:pStyle w:val="TableNo"/>
        <w:keepNext w:val="0"/>
      </w:pPr>
      <w:r w:rsidRPr="002D65C7">
        <w:lastRenderedPageBreak/>
        <w:t xml:space="preserve">TABLEAU </w:t>
      </w:r>
      <w:r>
        <w:t xml:space="preserve"> </w:t>
      </w:r>
      <w:r w:rsidRPr="002D65C7">
        <w:t>25</w:t>
      </w:r>
      <w:r>
        <w:t xml:space="preserve"> (</w:t>
      </w:r>
      <w:r>
        <w:rPr>
          <w:i/>
          <w:iCs/>
        </w:rPr>
        <w:t>fin</w:t>
      </w:r>
      <w:r>
        <w:t>)</w:t>
      </w:r>
    </w:p>
    <w:p w:rsidR="00072876" w:rsidRPr="002D65C7" w:rsidRDefault="00072876" w:rsidP="00072876">
      <w:pPr>
        <w:pStyle w:val="Tabletitle"/>
        <w:keepNext w:val="0"/>
        <w:spacing w:before="120"/>
      </w:pPr>
      <w:r w:rsidRPr="002D65C7">
        <w:t>b) Autres limites des rayonnements non essentiels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118"/>
        <w:gridCol w:w="2268"/>
        <w:gridCol w:w="2268"/>
      </w:tblGrid>
      <w:tr w:rsidR="00072876" w:rsidRPr="00033676" w:rsidTr="00072876">
        <w:trPr>
          <w:jc w:val="center"/>
        </w:trPr>
        <w:tc>
          <w:tcPr>
            <w:tcW w:w="1985" w:type="dxa"/>
          </w:tcPr>
          <w:p w:rsidR="00072876" w:rsidRPr="002D65C7" w:rsidRDefault="00072876" w:rsidP="00072876">
            <w:pPr>
              <w:pStyle w:val="Tablehead"/>
              <w:keepNext w:val="0"/>
            </w:pPr>
            <w:r w:rsidRPr="002D65C7">
              <w:t>Bande de fonctionnement</w:t>
            </w:r>
          </w:p>
        </w:tc>
        <w:tc>
          <w:tcPr>
            <w:tcW w:w="3118" w:type="dxa"/>
          </w:tcPr>
          <w:p w:rsidR="00072876" w:rsidRPr="002D65C7" w:rsidRDefault="00072876" w:rsidP="00072876">
            <w:pPr>
              <w:pStyle w:val="Tablehead"/>
              <w:keepNext w:val="0"/>
            </w:pPr>
            <w:r>
              <w:t>Largeur de B</w:t>
            </w:r>
            <w:r w:rsidRPr="002D65C7">
              <w:t>ande de fréquences</w:t>
            </w:r>
          </w:p>
        </w:tc>
        <w:tc>
          <w:tcPr>
            <w:tcW w:w="2268" w:type="dxa"/>
          </w:tcPr>
          <w:p w:rsidR="00072876" w:rsidRPr="002D65C7" w:rsidRDefault="00072876" w:rsidP="00072876">
            <w:pPr>
              <w:pStyle w:val="Tablehead"/>
              <w:keepNext w:val="0"/>
            </w:pPr>
            <w:r w:rsidRPr="002D65C7">
              <w:t>Largeur de bande de mesure</w:t>
            </w:r>
          </w:p>
        </w:tc>
        <w:tc>
          <w:tcPr>
            <w:tcW w:w="2268" w:type="dxa"/>
          </w:tcPr>
          <w:p w:rsidR="00072876" w:rsidRPr="002D65C7" w:rsidRDefault="00072876" w:rsidP="00072876">
            <w:pPr>
              <w:pStyle w:val="Tablehead"/>
              <w:keepNext w:val="0"/>
            </w:pPr>
            <w:r w:rsidRPr="002D65C7">
              <w:t>Valeur minimale</w:t>
            </w:r>
          </w:p>
        </w:tc>
      </w:tr>
      <w:tr w:rsidR="00A31ADE" w:rsidRPr="00033676" w:rsidTr="00BF43E2">
        <w:trPr>
          <w:jc w:val="center"/>
        </w:trPr>
        <w:tc>
          <w:tcPr>
            <w:tcW w:w="1985" w:type="dxa"/>
            <w:vMerge w:val="restart"/>
            <w:vAlign w:val="center"/>
          </w:tcPr>
          <w:p w:rsidR="00A31ADE" w:rsidRPr="002D65C7" w:rsidRDefault="00A31ADE" w:rsidP="00BF43E2">
            <w:pPr>
              <w:pStyle w:val="Tabletext"/>
              <w:jc w:val="center"/>
            </w:pPr>
            <w:r w:rsidRPr="002D65C7">
              <w:t>e</w:t>
            </w:r>
          </w:p>
        </w:tc>
        <w:tc>
          <w:tcPr>
            <w:tcW w:w="3118" w:type="dxa"/>
          </w:tcPr>
          <w:p w:rsidR="00A31ADE" w:rsidRPr="002D65C7" w:rsidRDefault="00A31ADE" w:rsidP="00BF43E2">
            <w:pPr>
              <w:pStyle w:val="Tabletext"/>
              <w:jc w:val="center"/>
            </w:pPr>
            <w:r w:rsidRPr="002D65C7">
              <w:t xml:space="preserve">921 MHz </w:t>
            </w:r>
            <w:r w:rsidRPr="002D65C7">
              <w:sym w:font="Symbol" w:char="F0A3"/>
            </w:r>
            <w:r w:rsidRPr="002D65C7">
              <w:t xml:space="preserve"> </w:t>
            </w:r>
            <w:r w:rsidRPr="00525383">
              <w:rPr>
                <w:i/>
                <w:iCs/>
              </w:rPr>
              <w:t>f</w:t>
            </w:r>
            <w:r w:rsidRPr="002D65C7">
              <w:t xml:space="preserve"> &lt; 925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−60 dBm (Note 1)</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925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935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−67 dBm (Note 1)</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935 MHz &lt; </w:t>
            </w:r>
            <w:r w:rsidRPr="00525383">
              <w:rPr>
                <w:i/>
                <w:iCs/>
              </w:rPr>
              <w:t>f</w:t>
            </w:r>
            <w:r w:rsidRPr="002D65C7">
              <w:t xml:space="preserve"> </w:t>
            </w:r>
            <w:r w:rsidRPr="002D65C7">
              <w:sym w:font="Symbol" w:char="F0A3"/>
            </w:r>
            <w:r w:rsidRPr="002D65C7">
              <w:t xml:space="preserve"> 960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−79 dBm (Note 1)</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1 805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1 880 MHz</w:t>
            </w:r>
          </w:p>
        </w:tc>
        <w:tc>
          <w:tcPr>
            <w:tcW w:w="2268" w:type="dxa"/>
          </w:tcPr>
          <w:p w:rsidR="00A31ADE" w:rsidRPr="002D65C7" w:rsidRDefault="00A31ADE" w:rsidP="00BF43E2">
            <w:pPr>
              <w:pStyle w:val="Tabletext"/>
              <w:jc w:val="center"/>
            </w:pPr>
            <w:r w:rsidRPr="002D65C7">
              <w:t>100 kHz</w:t>
            </w:r>
          </w:p>
        </w:tc>
        <w:tc>
          <w:tcPr>
            <w:tcW w:w="2268" w:type="dxa"/>
          </w:tcPr>
          <w:p w:rsidR="00A31ADE" w:rsidRPr="002D65C7" w:rsidRDefault="00A31ADE" w:rsidP="00BF43E2">
            <w:pPr>
              <w:pStyle w:val="Tabletext"/>
              <w:jc w:val="center"/>
            </w:pPr>
            <w:r w:rsidRPr="002D65C7">
              <w:t>−71 dBm (Note 1)</w:t>
            </w:r>
          </w:p>
        </w:tc>
      </w:tr>
      <w:tr w:rsidR="00A31ADE" w:rsidRPr="00033676" w:rsidTr="00BF43E2">
        <w:trPr>
          <w:jc w:val="center"/>
        </w:trPr>
        <w:tc>
          <w:tcPr>
            <w:tcW w:w="1985" w:type="dxa"/>
            <w:vMerge/>
          </w:tcPr>
          <w:p w:rsidR="00A31ADE" w:rsidRPr="002D65C7" w:rsidRDefault="00A31ADE" w:rsidP="00BF43E2">
            <w:pPr>
              <w:pStyle w:val="Tabletext"/>
              <w:jc w:val="center"/>
            </w:pPr>
          </w:p>
        </w:tc>
        <w:tc>
          <w:tcPr>
            <w:tcW w:w="3118" w:type="dxa"/>
          </w:tcPr>
          <w:p w:rsidR="00A31ADE" w:rsidRPr="002D65C7" w:rsidRDefault="00A31ADE" w:rsidP="00BF43E2">
            <w:pPr>
              <w:pStyle w:val="Tabletext"/>
              <w:jc w:val="center"/>
            </w:pPr>
            <w:r w:rsidRPr="002D65C7">
              <w:t xml:space="preserve">1 900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1 920 MHz</w:t>
            </w:r>
          </w:p>
        </w:tc>
        <w:tc>
          <w:tcPr>
            <w:tcW w:w="2268" w:type="dxa"/>
          </w:tcPr>
          <w:p w:rsidR="00A31ADE" w:rsidRPr="002D65C7" w:rsidRDefault="00A31ADE" w:rsidP="00BF43E2">
            <w:pPr>
              <w:pStyle w:val="Tabletext"/>
              <w:jc w:val="center"/>
            </w:pPr>
            <w:r w:rsidRPr="002D65C7">
              <w:t>1 MHz</w:t>
            </w:r>
          </w:p>
        </w:tc>
        <w:tc>
          <w:tcPr>
            <w:tcW w:w="2268" w:type="dxa"/>
          </w:tcPr>
          <w:p w:rsidR="00A31ADE" w:rsidRPr="002D65C7" w:rsidRDefault="00A31ADE" w:rsidP="00BF43E2">
            <w:pPr>
              <w:pStyle w:val="Tabletext"/>
              <w:jc w:val="center"/>
            </w:pPr>
            <w:r w:rsidRPr="002D65C7">
              <w:t>−65 dBm</w:t>
            </w:r>
          </w:p>
        </w:tc>
      </w:tr>
      <w:tr w:rsidR="00A31ADE" w:rsidRPr="00033676" w:rsidTr="00BF43E2">
        <w:trPr>
          <w:jc w:val="center"/>
        </w:trPr>
        <w:tc>
          <w:tcPr>
            <w:tcW w:w="1985" w:type="dxa"/>
            <w:vMerge/>
            <w:tcBorders>
              <w:bottom w:val="single" w:sz="4" w:space="0" w:color="auto"/>
            </w:tcBorders>
          </w:tcPr>
          <w:p w:rsidR="00A31ADE" w:rsidRPr="002D65C7" w:rsidRDefault="00A31ADE" w:rsidP="00BF43E2">
            <w:pPr>
              <w:pStyle w:val="Tabletext"/>
            </w:pPr>
          </w:p>
        </w:tc>
        <w:tc>
          <w:tcPr>
            <w:tcW w:w="3118" w:type="dxa"/>
            <w:tcBorders>
              <w:bottom w:val="single" w:sz="4" w:space="0" w:color="auto"/>
            </w:tcBorders>
          </w:tcPr>
          <w:p w:rsidR="00A31ADE" w:rsidRPr="002D65C7" w:rsidRDefault="00A31ADE" w:rsidP="00BF43E2">
            <w:pPr>
              <w:pStyle w:val="Tabletext"/>
              <w:jc w:val="center"/>
            </w:pPr>
            <w:r w:rsidRPr="002D65C7">
              <w:t xml:space="preserve">2 010 MHz </w:t>
            </w:r>
            <w:r w:rsidRPr="002D65C7">
              <w:sym w:font="Symbol" w:char="F0A3"/>
            </w:r>
            <w:r w:rsidRPr="002D65C7">
              <w:t xml:space="preserve"> </w:t>
            </w:r>
            <w:r w:rsidRPr="00525383">
              <w:rPr>
                <w:i/>
                <w:iCs/>
              </w:rPr>
              <w:t>f</w:t>
            </w:r>
            <w:r w:rsidRPr="002D65C7">
              <w:t xml:space="preserve"> </w:t>
            </w:r>
            <w:r w:rsidRPr="002D65C7">
              <w:sym w:font="Symbol" w:char="F0A3"/>
            </w:r>
            <w:r w:rsidRPr="002D65C7">
              <w:t xml:space="preserve"> 2 025 MHz</w:t>
            </w:r>
          </w:p>
        </w:tc>
        <w:tc>
          <w:tcPr>
            <w:tcW w:w="2268" w:type="dxa"/>
            <w:tcBorders>
              <w:bottom w:val="single" w:sz="4" w:space="0" w:color="auto"/>
            </w:tcBorders>
          </w:tcPr>
          <w:p w:rsidR="00A31ADE" w:rsidRPr="002D65C7" w:rsidRDefault="00A31ADE" w:rsidP="00BF43E2">
            <w:pPr>
              <w:pStyle w:val="Tabletext"/>
              <w:jc w:val="center"/>
            </w:pPr>
            <w:r w:rsidRPr="002D65C7">
              <w:t>1 MHz</w:t>
            </w:r>
          </w:p>
        </w:tc>
        <w:tc>
          <w:tcPr>
            <w:tcW w:w="2268" w:type="dxa"/>
            <w:tcBorders>
              <w:bottom w:val="single" w:sz="4" w:space="0" w:color="auto"/>
            </w:tcBorders>
          </w:tcPr>
          <w:p w:rsidR="00A31ADE" w:rsidRPr="002D65C7" w:rsidRDefault="00A31ADE" w:rsidP="00BF43E2">
            <w:pPr>
              <w:pStyle w:val="Tabletext"/>
              <w:jc w:val="center"/>
            </w:pPr>
            <w:r w:rsidRPr="002D65C7">
              <w:t>−65 dBm</w:t>
            </w:r>
          </w:p>
        </w:tc>
      </w:tr>
      <w:tr w:rsidR="00A31ADE" w:rsidRPr="00033676" w:rsidTr="00BF43E2">
        <w:trPr>
          <w:trHeight w:val="618"/>
          <w:jc w:val="center"/>
        </w:trPr>
        <w:tc>
          <w:tcPr>
            <w:tcW w:w="9639" w:type="dxa"/>
            <w:gridSpan w:val="4"/>
            <w:tcBorders>
              <w:top w:val="single" w:sz="4" w:space="0" w:color="auto"/>
              <w:left w:val="nil"/>
              <w:bottom w:val="nil"/>
              <w:right w:val="nil"/>
            </w:tcBorders>
          </w:tcPr>
          <w:p w:rsidR="00A31ADE" w:rsidRPr="002D65C7" w:rsidRDefault="00A31ADE" w:rsidP="00581253">
            <w:pPr>
              <w:pStyle w:val="Tabletext"/>
            </w:pPr>
            <w:r w:rsidRPr="002D65C7">
              <w:t>NOTE 1 – Les mesures sont faites sur des fréquences qui sont des multiples entiers de 200 kHz. A titre exceptionnel, un maximum de cinq mesures avec un niveau pouvant aller jusqu'aux limites applicables définies dans le Tableau 15c sont autorisées pour chaque numéro de canal RF UTRA (UARFCN) utilisé dans la mesure.</w:t>
            </w:r>
          </w:p>
          <w:p w:rsidR="00A31ADE" w:rsidRPr="002D65C7" w:rsidRDefault="00A31ADE" w:rsidP="00581253">
            <w:pPr>
              <w:pStyle w:val="Tabletext"/>
            </w:pPr>
            <w:r w:rsidRPr="002D65C7">
              <w:t>NOTE 2 – Cette limite ne s'applique que lorsque l'équipement d'utilisateur fonctionne dans la partie 1 900</w:t>
            </w:r>
            <w:r>
              <w:noBreakHyphen/>
            </w:r>
            <w:r w:rsidRPr="002D65C7">
              <w:t>1 920 MHz de la bande a.</w:t>
            </w:r>
          </w:p>
          <w:p w:rsidR="00A31ADE" w:rsidRPr="002D65C7" w:rsidRDefault="00A31ADE" w:rsidP="00581253">
            <w:pPr>
              <w:pStyle w:val="Tabletext"/>
            </w:pPr>
            <w:r w:rsidRPr="002D65C7">
              <w:t>NOTE 3 – Cette limite ne s'applique que lorsque l'équipement d'utilisateur fonctionne dans la partie 2 010</w:t>
            </w:r>
            <w:r>
              <w:noBreakHyphen/>
            </w:r>
            <w:r w:rsidRPr="002D65C7">
              <w:t>2 025 MHz de la bande a.</w:t>
            </w:r>
          </w:p>
          <w:p w:rsidR="00A31ADE" w:rsidRPr="002D65C7" w:rsidRDefault="00A31ADE" w:rsidP="00581253">
            <w:pPr>
              <w:pStyle w:val="Tabletext"/>
            </w:pPr>
            <w:r w:rsidRPr="002D65C7">
              <w:t>NOTE 4 – Cette limite ne s'applique que lorsque l'équipement d'utilisateur fonctionne dans la partie 1 930</w:t>
            </w:r>
            <w:r>
              <w:noBreakHyphen/>
            </w:r>
            <w:r w:rsidRPr="002D65C7">
              <w:t>1 990 MHz de la bande b.</w:t>
            </w:r>
          </w:p>
          <w:p w:rsidR="00A31ADE" w:rsidRPr="002D65C7" w:rsidRDefault="00A31ADE" w:rsidP="00581253">
            <w:pPr>
              <w:pStyle w:val="Tabletext"/>
            </w:pPr>
            <w:r w:rsidRPr="002D65C7">
              <w:t>NOTE 5 – Cette limite ne s'applique que lorsque l'équipement d'utilisateur fonctionne dans la partie 1 850</w:t>
            </w:r>
            <w:r>
              <w:noBreakHyphen/>
            </w:r>
            <w:r w:rsidRPr="002D65C7">
              <w:t>1 910 MHz de la bande b.</w:t>
            </w:r>
          </w:p>
        </w:tc>
      </w:tr>
    </w:tbl>
    <w:p w:rsidR="00581253" w:rsidRPr="0068142C" w:rsidRDefault="00581253" w:rsidP="00581253">
      <w:pPr>
        <w:pStyle w:val="Tablefin"/>
        <w:rPr>
          <w:lang w:val="fr-CH"/>
        </w:rPr>
      </w:pPr>
    </w:p>
    <w:p w:rsidR="00A31ADE" w:rsidRPr="002D65C7" w:rsidRDefault="00A31ADE" w:rsidP="00A31ADE">
      <w:pPr>
        <w:pStyle w:val="Tabletitle"/>
        <w:keepNext w:val="0"/>
        <w:spacing w:before="120"/>
      </w:pPr>
      <w:r w:rsidRPr="002D65C7">
        <w:t>c) Autres limites des rayonnements non essentiels (option TDD, 7,68 Méléments)</w:t>
      </w:r>
    </w:p>
    <w:tbl>
      <w:tblPr>
        <w:tblW w:w="9639" w:type="dxa"/>
        <w:jc w:val="center"/>
        <w:tblLayout w:type="fixed"/>
        <w:tblLook w:val="0000"/>
      </w:tblPr>
      <w:tblGrid>
        <w:gridCol w:w="3854"/>
        <w:gridCol w:w="2963"/>
        <w:gridCol w:w="2822"/>
      </w:tblGrid>
      <w:tr w:rsidR="00A31ADE" w:rsidRPr="00033676" w:rsidTr="00BF43E2">
        <w:trPr>
          <w:jc w:val="center"/>
        </w:trPr>
        <w:tc>
          <w:tcPr>
            <w:tcW w:w="3854" w:type="dxa"/>
            <w:tcBorders>
              <w:top w:val="single" w:sz="6" w:space="0" w:color="auto"/>
              <w:left w:val="single" w:sz="6" w:space="0" w:color="auto"/>
              <w:right w:val="single" w:sz="6" w:space="0" w:color="auto"/>
            </w:tcBorders>
          </w:tcPr>
          <w:p w:rsidR="00A31ADE" w:rsidRPr="002D65C7" w:rsidRDefault="00A31ADE" w:rsidP="00BF43E2">
            <w:pPr>
              <w:pStyle w:val="Tablehead"/>
              <w:keepNext w:val="0"/>
            </w:pPr>
            <w:r>
              <w:t>Largeur de b</w:t>
            </w:r>
            <w:r w:rsidRPr="002D65C7">
              <w:t>ande de fréquences</w:t>
            </w:r>
          </w:p>
        </w:tc>
        <w:tc>
          <w:tcPr>
            <w:tcW w:w="2963" w:type="dxa"/>
            <w:tcBorders>
              <w:top w:val="single" w:sz="6" w:space="0" w:color="auto"/>
              <w:left w:val="single" w:sz="6" w:space="0" w:color="auto"/>
              <w:right w:val="single" w:sz="6" w:space="0" w:color="auto"/>
            </w:tcBorders>
          </w:tcPr>
          <w:p w:rsidR="00A31ADE" w:rsidRPr="002D65C7" w:rsidRDefault="00A31ADE" w:rsidP="00BF43E2">
            <w:pPr>
              <w:pStyle w:val="Tablehead"/>
              <w:keepNext w:val="0"/>
            </w:pPr>
            <w:r w:rsidRPr="002D65C7">
              <w:t>Largeur de bande de mesure</w:t>
            </w:r>
          </w:p>
        </w:tc>
        <w:tc>
          <w:tcPr>
            <w:tcW w:w="2822" w:type="dxa"/>
            <w:tcBorders>
              <w:top w:val="single" w:sz="6" w:space="0" w:color="auto"/>
              <w:left w:val="single" w:sz="6" w:space="0" w:color="auto"/>
              <w:bottom w:val="single" w:sz="6" w:space="0" w:color="auto"/>
              <w:right w:val="single" w:sz="6" w:space="0" w:color="auto"/>
            </w:tcBorders>
          </w:tcPr>
          <w:p w:rsidR="00A31ADE" w:rsidRPr="002D65C7" w:rsidRDefault="00A31ADE" w:rsidP="00BF43E2">
            <w:pPr>
              <w:pStyle w:val="Tablehead"/>
              <w:keepNext w:val="0"/>
            </w:pPr>
            <w:r w:rsidRPr="002D65C7">
              <w:t>Valeur minimale</w:t>
            </w:r>
            <w:r w:rsidRPr="002D65C7">
              <w:br/>
              <w:t>(dBm)</w:t>
            </w:r>
          </w:p>
        </w:tc>
      </w:tr>
      <w:tr w:rsidR="00A31ADE" w:rsidRPr="00033676" w:rsidTr="00BF43E2">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rsidRPr="002D65C7">
              <w:t xml:space="preserve">921 MHz </w:t>
            </w:r>
            <w:r w:rsidRPr="002D65C7">
              <w:sym w:font="Symbol" w:char="F0A3"/>
            </w:r>
            <w:r>
              <w:t xml:space="preserve"> </w:t>
            </w:r>
            <w:r w:rsidRPr="00525383">
              <w:rPr>
                <w:i/>
                <w:iCs/>
              </w:rPr>
              <w:t>f</w:t>
            </w:r>
            <w:r w:rsidRPr="002D65C7">
              <w:t xml:space="preserve"> &lt; 925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100 kHz</w:t>
            </w:r>
          </w:p>
        </w:tc>
        <w:tc>
          <w:tcPr>
            <w:tcW w:w="2822" w:type="dxa"/>
            <w:tcBorders>
              <w:top w:val="single" w:sz="6" w:space="0" w:color="auto"/>
              <w:left w:val="nil"/>
              <w:bottom w:val="single" w:sz="6" w:space="0" w:color="auto"/>
              <w:right w:val="single" w:sz="6" w:space="0" w:color="auto"/>
            </w:tcBorders>
            <w:vAlign w:val="center"/>
          </w:tcPr>
          <w:p w:rsidR="00A31ADE" w:rsidRPr="002D65C7" w:rsidRDefault="00A31ADE" w:rsidP="00BF43E2">
            <w:pPr>
              <w:pStyle w:val="Tabletext"/>
              <w:jc w:val="center"/>
            </w:pPr>
            <w:r w:rsidRPr="002D65C7">
              <w:t>−60 (Note 1)</w:t>
            </w:r>
          </w:p>
        </w:tc>
      </w:tr>
      <w:tr w:rsidR="00A31ADE" w:rsidRPr="00033676" w:rsidTr="00BF43E2">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rsidRPr="002D65C7">
              <w:t xml:space="preserve">925 MHz </w:t>
            </w:r>
            <w:r w:rsidRPr="002D65C7">
              <w:sym w:font="Symbol" w:char="F0A3"/>
            </w:r>
            <w:r>
              <w:t xml:space="preserve"> </w:t>
            </w:r>
            <w:r w:rsidRPr="00525383">
              <w:rPr>
                <w:i/>
                <w:iCs/>
              </w:rPr>
              <w:t>f</w:t>
            </w:r>
            <w:r w:rsidRPr="002D65C7">
              <w:t xml:space="preserve"> </w:t>
            </w:r>
            <w:r w:rsidRPr="002D65C7">
              <w:sym w:font="Symbol" w:char="F0A3"/>
            </w:r>
            <w:r w:rsidRPr="002D65C7">
              <w:t xml:space="preserve"> 935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100 kHz</w:t>
            </w:r>
          </w:p>
        </w:tc>
        <w:tc>
          <w:tcPr>
            <w:tcW w:w="2822" w:type="dxa"/>
            <w:tcBorders>
              <w:top w:val="single" w:sz="6" w:space="0" w:color="auto"/>
              <w:left w:val="nil"/>
              <w:bottom w:val="single" w:sz="6" w:space="0" w:color="auto"/>
              <w:right w:val="single" w:sz="6" w:space="0" w:color="auto"/>
            </w:tcBorders>
            <w:vAlign w:val="center"/>
          </w:tcPr>
          <w:p w:rsidR="00A31ADE" w:rsidRPr="002D65C7" w:rsidRDefault="00A31ADE" w:rsidP="00BF43E2">
            <w:pPr>
              <w:pStyle w:val="Tabletext"/>
              <w:jc w:val="center"/>
            </w:pPr>
            <w:r w:rsidRPr="002D65C7">
              <w:t>−67 (Note 1)</w:t>
            </w:r>
          </w:p>
        </w:tc>
      </w:tr>
      <w:tr w:rsidR="00A31ADE" w:rsidRPr="00033676" w:rsidTr="00BF43E2">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t xml:space="preserve">935 MHz &lt; </w:t>
            </w:r>
            <w:r w:rsidRPr="00525383">
              <w:rPr>
                <w:i/>
                <w:iCs/>
              </w:rPr>
              <w:t>f</w:t>
            </w:r>
            <w:r w:rsidRPr="002D65C7">
              <w:t xml:space="preserve"> </w:t>
            </w:r>
            <w:r w:rsidRPr="002D65C7">
              <w:sym w:font="Symbol" w:char="F0A3"/>
            </w:r>
            <w:r w:rsidRPr="002D65C7">
              <w:t xml:space="preserve"> 960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100 kHz</w:t>
            </w:r>
          </w:p>
        </w:tc>
        <w:tc>
          <w:tcPr>
            <w:tcW w:w="2822" w:type="dxa"/>
            <w:tcBorders>
              <w:top w:val="single" w:sz="6" w:space="0" w:color="auto"/>
              <w:left w:val="nil"/>
              <w:bottom w:val="single" w:sz="6" w:space="0" w:color="auto"/>
              <w:right w:val="single" w:sz="6" w:space="0" w:color="auto"/>
            </w:tcBorders>
            <w:vAlign w:val="center"/>
          </w:tcPr>
          <w:p w:rsidR="00A31ADE" w:rsidRPr="002D65C7" w:rsidRDefault="00A31ADE" w:rsidP="00BF43E2">
            <w:pPr>
              <w:pStyle w:val="Tabletext"/>
              <w:jc w:val="center"/>
            </w:pPr>
            <w:r w:rsidRPr="002D65C7">
              <w:t>−79 (Note 1)</w:t>
            </w:r>
          </w:p>
        </w:tc>
      </w:tr>
      <w:tr w:rsidR="00A31ADE" w:rsidRPr="00033676" w:rsidTr="00BF43E2">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rsidRPr="002D65C7">
              <w:t xml:space="preserve">1 805 MHz </w:t>
            </w:r>
            <w:r w:rsidRPr="002D65C7">
              <w:sym w:font="Symbol" w:char="F0A3"/>
            </w:r>
            <w:r>
              <w:t xml:space="preserve"> </w:t>
            </w:r>
            <w:r w:rsidRPr="00525383">
              <w:rPr>
                <w:i/>
                <w:iCs/>
              </w:rPr>
              <w:t>f</w:t>
            </w:r>
            <w:r w:rsidRPr="002D65C7">
              <w:t xml:space="preserve"> </w:t>
            </w:r>
            <w:r w:rsidRPr="002D65C7">
              <w:sym w:font="Symbol" w:char="F0A3"/>
            </w:r>
            <w:r w:rsidRPr="002D65C7">
              <w:t xml:space="preserve"> 1 880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100 kHz</w:t>
            </w:r>
          </w:p>
        </w:tc>
        <w:tc>
          <w:tcPr>
            <w:tcW w:w="2822" w:type="dxa"/>
            <w:tcBorders>
              <w:top w:val="single" w:sz="6" w:space="0" w:color="auto"/>
              <w:left w:val="nil"/>
              <w:bottom w:val="single" w:sz="6" w:space="0" w:color="auto"/>
              <w:right w:val="single" w:sz="6" w:space="0" w:color="auto"/>
            </w:tcBorders>
            <w:vAlign w:val="center"/>
          </w:tcPr>
          <w:p w:rsidR="00A31ADE" w:rsidRPr="002D65C7" w:rsidRDefault="00A31ADE" w:rsidP="00BF43E2">
            <w:pPr>
              <w:pStyle w:val="Tabletext"/>
              <w:jc w:val="center"/>
            </w:pPr>
            <w:r w:rsidRPr="002D65C7">
              <w:t>−71 (Note 1)</w:t>
            </w:r>
          </w:p>
        </w:tc>
      </w:tr>
      <w:tr w:rsidR="00A31ADE" w:rsidRPr="00033676" w:rsidTr="00BF43E2">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rsidRPr="002D65C7">
              <w:t xml:space="preserve">2 620 MHz </w:t>
            </w:r>
            <w:r w:rsidRPr="002D65C7">
              <w:sym w:font="Symbol" w:char="F0A3"/>
            </w:r>
            <w:r>
              <w:t xml:space="preserve"> </w:t>
            </w:r>
            <w:r w:rsidRPr="00525383">
              <w:rPr>
                <w:i/>
                <w:iCs/>
              </w:rPr>
              <w:t>f</w:t>
            </w:r>
            <w:r w:rsidRPr="002D65C7">
              <w:t xml:space="preserve"> </w:t>
            </w:r>
            <w:r w:rsidRPr="002D65C7">
              <w:sym w:font="Symbol" w:char="F0A3"/>
            </w:r>
            <w:r w:rsidRPr="002D65C7">
              <w:t xml:space="preserve"> 2 690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3,84 MHz</w:t>
            </w:r>
          </w:p>
        </w:tc>
        <w:tc>
          <w:tcPr>
            <w:tcW w:w="2822" w:type="dxa"/>
            <w:tcBorders>
              <w:top w:val="single" w:sz="6" w:space="0" w:color="auto"/>
              <w:left w:val="nil"/>
              <w:bottom w:val="single" w:sz="6" w:space="0" w:color="auto"/>
              <w:right w:val="single" w:sz="6" w:space="0" w:color="auto"/>
            </w:tcBorders>
            <w:vAlign w:val="center"/>
          </w:tcPr>
          <w:p w:rsidR="00A31ADE" w:rsidRPr="002D65C7" w:rsidRDefault="00A31ADE" w:rsidP="00BF43E2">
            <w:pPr>
              <w:pStyle w:val="Tabletext"/>
              <w:jc w:val="center"/>
            </w:pPr>
            <w:r w:rsidRPr="002D65C7">
              <w:t>−37 (Note 1)</w:t>
            </w:r>
          </w:p>
        </w:tc>
      </w:tr>
      <w:tr w:rsidR="00A31ADE" w:rsidRPr="00033676" w:rsidTr="00EA6F7E">
        <w:trPr>
          <w:jc w:val="center"/>
        </w:trPr>
        <w:tc>
          <w:tcPr>
            <w:tcW w:w="3854" w:type="dxa"/>
            <w:tcBorders>
              <w:top w:val="single" w:sz="4" w:space="0" w:color="auto"/>
              <w:left w:val="single" w:sz="4" w:space="0" w:color="auto"/>
              <w:bottom w:val="single" w:sz="4" w:space="0" w:color="auto"/>
              <w:right w:val="single" w:sz="6" w:space="0" w:color="auto"/>
            </w:tcBorders>
          </w:tcPr>
          <w:p w:rsidR="00A31ADE" w:rsidRPr="002D65C7" w:rsidRDefault="00A31ADE" w:rsidP="00BF43E2">
            <w:pPr>
              <w:pStyle w:val="Tabletext"/>
              <w:jc w:val="center"/>
            </w:pPr>
            <w:r w:rsidRPr="002D65C7">
              <w:t xml:space="preserve">1 884,5 MHz </w:t>
            </w:r>
            <w:r w:rsidRPr="002D65C7">
              <w:sym w:font="Symbol" w:char="F0A3"/>
            </w:r>
            <w:r>
              <w:t xml:space="preserve"> </w:t>
            </w:r>
            <w:r w:rsidRPr="00525383">
              <w:rPr>
                <w:i/>
                <w:iCs/>
              </w:rPr>
              <w:t>f</w:t>
            </w:r>
            <w:r w:rsidRPr="002D65C7">
              <w:t xml:space="preserve"> </w:t>
            </w:r>
            <w:r w:rsidRPr="002D65C7">
              <w:sym w:font="Symbol" w:char="F0A3"/>
            </w:r>
            <w:r w:rsidRPr="002D65C7">
              <w:t xml:space="preserve"> 1 919,6 MHz</w:t>
            </w:r>
          </w:p>
        </w:tc>
        <w:tc>
          <w:tcPr>
            <w:tcW w:w="2963" w:type="dxa"/>
            <w:tcBorders>
              <w:top w:val="single" w:sz="4" w:space="0" w:color="auto"/>
              <w:left w:val="single" w:sz="6" w:space="0" w:color="auto"/>
              <w:bottom w:val="single" w:sz="4" w:space="0" w:color="auto"/>
              <w:right w:val="single" w:sz="4" w:space="0" w:color="auto"/>
            </w:tcBorders>
            <w:vAlign w:val="center"/>
          </w:tcPr>
          <w:p w:rsidR="00A31ADE" w:rsidRPr="002D65C7" w:rsidRDefault="00A31ADE" w:rsidP="00BF43E2">
            <w:pPr>
              <w:pStyle w:val="Tabletext"/>
              <w:jc w:val="center"/>
            </w:pPr>
            <w:r w:rsidRPr="002D65C7">
              <w:t>300 kHz</w:t>
            </w:r>
          </w:p>
        </w:tc>
        <w:tc>
          <w:tcPr>
            <w:tcW w:w="2822" w:type="dxa"/>
            <w:tcBorders>
              <w:top w:val="single" w:sz="6" w:space="0" w:color="auto"/>
              <w:left w:val="nil"/>
              <w:bottom w:val="single" w:sz="4" w:space="0" w:color="auto"/>
              <w:right w:val="single" w:sz="6" w:space="0" w:color="auto"/>
            </w:tcBorders>
            <w:vAlign w:val="center"/>
          </w:tcPr>
          <w:p w:rsidR="00A31ADE" w:rsidRPr="002D65C7" w:rsidRDefault="00A31ADE" w:rsidP="00BF43E2">
            <w:pPr>
              <w:pStyle w:val="Tabletext"/>
              <w:jc w:val="center"/>
            </w:pPr>
            <w:r w:rsidRPr="002D65C7">
              <w:t>−41 (Note 2)</w:t>
            </w:r>
          </w:p>
        </w:tc>
      </w:tr>
      <w:tr w:rsidR="00A31ADE" w:rsidRPr="00033676" w:rsidTr="00EA6F7E">
        <w:trPr>
          <w:jc w:val="center"/>
        </w:trPr>
        <w:tc>
          <w:tcPr>
            <w:tcW w:w="9639" w:type="dxa"/>
            <w:gridSpan w:val="3"/>
            <w:tcBorders>
              <w:top w:val="single" w:sz="4" w:space="0" w:color="auto"/>
            </w:tcBorders>
          </w:tcPr>
          <w:p w:rsidR="00A31ADE" w:rsidRPr="00033676" w:rsidRDefault="00A31ADE" w:rsidP="00DA623B">
            <w:pPr>
              <w:pStyle w:val="Tabletext"/>
              <w:rPr>
                <w:lang w:val="fr-CH"/>
              </w:rPr>
            </w:pPr>
            <w:r w:rsidRPr="00033676">
              <w:rPr>
                <w:lang w:val="fr-CH"/>
              </w:rPr>
              <w:t>NOTE 1 – Les mesures sont faites sur des fréquences qui sont des multiples entiers de 200 kHz. A titre exceptionnel, un maximum de cinq mesures avec un niveau pouvant aller jusqu'aux limites appli</w:t>
            </w:r>
            <w:r>
              <w:rPr>
                <w:lang w:val="fr-CH"/>
              </w:rPr>
              <w:t xml:space="preserve">cables définies dans le Tableau 24 </w:t>
            </w:r>
            <w:r w:rsidRPr="00033676">
              <w:rPr>
                <w:lang w:val="fr-CH"/>
              </w:rPr>
              <w:t>sont autorisées pour chaque canal RF utilisé dans l</w:t>
            </w:r>
            <w:r>
              <w:rPr>
                <w:lang w:val="fr-CH"/>
              </w:rPr>
              <w:t>a</w:t>
            </w:r>
            <w:r w:rsidRPr="00033676">
              <w:rPr>
                <w:lang w:val="fr-CH"/>
              </w:rPr>
              <w:t xml:space="preserve"> mesure.</w:t>
            </w:r>
          </w:p>
          <w:p w:rsidR="00A31ADE" w:rsidRPr="00033676" w:rsidRDefault="00A31ADE" w:rsidP="00DA623B">
            <w:pPr>
              <w:pStyle w:val="Tabletext"/>
              <w:rPr>
                <w:lang w:val="fr-CH"/>
              </w:rPr>
            </w:pPr>
            <w:r w:rsidRPr="00033676">
              <w:rPr>
                <w:lang w:val="fr-CH"/>
              </w:rPr>
              <w:t xml:space="preserve">NOTE 2 – Applicable </w:t>
            </w:r>
            <w:r>
              <w:rPr>
                <w:lang w:val="fr-CH"/>
              </w:rPr>
              <w:t>pour des émissions dans la bande 2 010-2 </w:t>
            </w:r>
            <w:r w:rsidRPr="00033676">
              <w:rPr>
                <w:lang w:val="fr-CH"/>
              </w:rPr>
              <w:t>025 MHz.</w:t>
            </w:r>
          </w:p>
        </w:tc>
      </w:tr>
    </w:tbl>
    <w:p w:rsidR="00DA623B" w:rsidRPr="0068142C" w:rsidRDefault="00DA623B" w:rsidP="00DA623B">
      <w:pPr>
        <w:pStyle w:val="Tablefin"/>
        <w:rPr>
          <w:lang w:val="fr-CH"/>
        </w:rPr>
      </w:pPr>
    </w:p>
    <w:p w:rsidR="00A31ADE" w:rsidRPr="000E39BA" w:rsidRDefault="00A31ADE" w:rsidP="00A31ADE">
      <w:pPr>
        <w:pStyle w:val="Heading2"/>
      </w:pPr>
      <w:r w:rsidRPr="000E39BA">
        <w:t>4.2</w:t>
      </w:r>
      <w:r w:rsidRPr="000E39BA">
        <w:tab/>
        <w:t>Rayonnements non essentiels de l'émetteur pour le système E-UTRA</w:t>
      </w:r>
    </w:p>
    <w:p w:rsidR="00A31ADE" w:rsidRPr="00033676" w:rsidRDefault="00A31ADE" w:rsidP="00A31ADE">
      <w:pPr>
        <w:jc w:val="both"/>
        <w:rPr>
          <w:lang w:val="fr-CH"/>
        </w:rPr>
      </w:pPr>
      <w:r>
        <w:rPr>
          <w:lang w:val="fr-CH"/>
        </w:rPr>
        <w:t xml:space="preserve">Pour le système E-UTRA, les limites des rayonnements non essentiels s'appliquent pour des gammes de fréquences qui sont éloignées de plus de </w:t>
      </w:r>
      <w:r w:rsidRPr="00033676">
        <w:rPr>
          <w:lang w:val="fr-CH"/>
        </w:rPr>
        <w:t>Δ</w:t>
      </w:r>
      <w:r w:rsidRPr="00033676">
        <w:rPr>
          <w:i/>
          <w:iCs/>
          <w:lang w:val="fr-CH"/>
        </w:rPr>
        <w:t>f</w:t>
      </w:r>
      <w:r w:rsidRPr="00033676">
        <w:rPr>
          <w:vertAlign w:val="subscript"/>
          <w:lang w:val="fr-CH"/>
        </w:rPr>
        <w:t>OOB</w:t>
      </w:r>
      <w:r w:rsidRPr="00033676">
        <w:rPr>
          <w:lang w:val="fr-CH"/>
        </w:rPr>
        <w:t xml:space="preserve"> (MHz) </w:t>
      </w:r>
      <w:r>
        <w:rPr>
          <w:lang w:val="fr-CH"/>
        </w:rPr>
        <w:t>de la limite de la largeur de bande du canal</w:t>
      </w:r>
      <w:r w:rsidRPr="00033676">
        <w:rPr>
          <w:lang w:val="fr-CH"/>
        </w:rPr>
        <w:t xml:space="preserve"> (Table</w:t>
      </w:r>
      <w:r>
        <w:rPr>
          <w:lang w:val="fr-CH"/>
        </w:rPr>
        <w:t>au</w:t>
      </w:r>
      <w:r w:rsidRPr="00033676">
        <w:rPr>
          <w:lang w:val="fr-CH"/>
        </w:rPr>
        <w:t xml:space="preserve"> </w:t>
      </w:r>
      <w:r>
        <w:rPr>
          <w:lang w:val="fr-CH"/>
        </w:rPr>
        <w:t>25d</w:t>
      </w:r>
      <w:r w:rsidRPr="00033676">
        <w:rPr>
          <w:lang w:val="fr-CH"/>
        </w:rPr>
        <w:t>).</w:t>
      </w:r>
    </w:p>
    <w:p w:rsidR="00072876" w:rsidRDefault="00072876">
      <w:pPr>
        <w:tabs>
          <w:tab w:val="clear" w:pos="794"/>
          <w:tab w:val="clear" w:pos="1191"/>
          <w:tab w:val="clear" w:pos="1588"/>
          <w:tab w:val="clear" w:pos="1985"/>
        </w:tabs>
        <w:overflowPunct/>
        <w:autoSpaceDE/>
        <w:autoSpaceDN/>
        <w:adjustRightInd/>
        <w:spacing w:before="0"/>
        <w:textAlignment w:val="auto"/>
      </w:pPr>
      <w:r>
        <w:br w:type="page"/>
      </w:r>
    </w:p>
    <w:p w:rsidR="00A31ADE" w:rsidRPr="000E39BA" w:rsidRDefault="00A31ADE" w:rsidP="00072876">
      <w:pPr>
        <w:pStyle w:val="TableNo"/>
        <w:keepNext w:val="0"/>
      </w:pPr>
      <w:r w:rsidRPr="000E39BA">
        <w:lastRenderedPageBreak/>
        <w:t>TABLEAU</w:t>
      </w:r>
      <w:r>
        <w:t xml:space="preserve"> </w:t>
      </w:r>
      <w:r w:rsidRPr="000E39BA">
        <w:t xml:space="preserve"> 25</w:t>
      </w:r>
      <w:r w:rsidRPr="00ED6AAA">
        <w:t>d</w:t>
      </w:r>
    </w:p>
    <w:p w:rsidR="00A31ADE" w:rsidRPr="000E39BA" w:rsidRDefault="00A31ADE" w:rsidP="00072876">
      <w:pPr>
        <w:pStyle w:val="Tabletitle"/>
        <w:keepNext w:val="0"/>
      </w:pPr>
      <w:r w:rsidRPr="000E39BA">
        <w:t>Frontière entre Δ</w:t>
      </w:r>
      <w:r w:rsidRPr="00525383">
        <w:rPr>
          <w:i/>
          <w:iCs/>
        </w:rPr>
        <w:t>f</w:t>
      </w:r>
      <w:r w:rsidRPr="00525383">
        <w:rPr>
          <w:vertAlign w:val="subscript"/>
        </w:rPr>
        <w:t>OOB</w:t>
      </w:r>
      <w:r w:rsidRPr="000E39BA" w:rsidDel="00B14C53">
        <w:t xml:space="preserve"> </w:t>
      </w:r>
      <w:r w:rsidRPr="000E39BA">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A31ADE" w:rsidRPr="00033676" w:rsidTr="00BF43E2">
        <w:trPr>
          <w:trHeight w:val="20"/>
          <w:jc w:val="center"/>
        </w:trPr>
        <w:tc>
          <w:tcPr>
            <w:tcW w:w="2835" w:type="dxa"/>
          </w:tcPr>
          <w:p w:rsidR="00A31ADE" w:rsidRPr="000E39BA" w:rsidRDefault="00A31ADE" w:rsidP="00072876">
            <w:pPr>
              <w:pStyle w:val="Tablehead"/>
              <w:keepNext w:val="0"/>
            </w:pPr>
            <w:r w:rsidRPr="000E39BA">
              <w:t>Largeur de bande d</w:t>
            </w:r>
            <w:r>
              <w:t>u</w:t>
            </w:r>
            <w:r w:rsidRPr="000E39BA">
              <w:t xml:space="preserve"> canal</w:t>
            </w:r>
          </w:p>
        </w:tc>
        <w:tc>
          <w:tcPr>
            <w:tcW w:w="1134" w:type="dxa"/>
          </w:tcPr>
          <w:p w:rsidR="00A31ADE" w:rsidRPr="000E39BA" w:rsidRDefault="00A31ADE" w:rsidP="00072876">
            <w:pPr>
              <w:pStyle w:val="Tablehead"/>
              <w:keepNext w:val="0"/>
            </w:pPr>
            <w:r w:rsidRPr="000E39BA">
              <w:t>1,4 MHz</w:t>
            </w:r>
          </w:p>
        </w:tc>
        <w:tc>
          <w:tcPr>
            <w:tcW w:w="1134" w:type="dxa"/>
          </w:tcPr>
          <w:p w:rsidR="00A31ADE" w:rsidRPr="000E39BA" w:rsidRDefault="00A31ADE" w:rsidP="00072876">
            <w:pPr>
              <w:pStyle w:val="Tablehead"/>
              <w:keepNext w:val="0"/>
            </w:pPr>
            <w:r w:rsidRPr="000E39BA">
              <w:t>3,0 MHz</w:t>
            </w:r>
          </w:p>
        </w:tc>
        <w:tc>
          <w:tcPr>
            <w:tcW w:w="1134" w:type="dxa"/>
          </w:tcPr>
          <w:p w:rsidR="00A31ADE" w:rsidRPr="000E39BA" w:rsidRDefault="00A31ADE" w:rsidP="00072876">
            <w:pPr>
              <w:pStyle w:val="Tablehead"/>
              <w:keepNext w:val="0"/>
            </w:pPr>
            <w:r w:rsidRPr="000E39BA">
              <w:t>5 MHz</w:t>
            </w:r>
          </w:p>
        </w:tc>
        <w:tc>
          <w:tcPr>
            <w:tcW w:w="1134" w:type="dxa"/>
          </w:tcPr>
          <w:p w:rsidR="00A31ADE" w:rsidRPr="000E39BA" w:rsidRDefault="00A31ADE" w:rsidP="00072876">
            <w:pPr>
              <w:pStyle w:val="Tablehead"/>
              <w:keepNext w:val="0"/>
            </w:pPr>
            <w:r w:rsidRPr="000E39BA">
              <w:t>10 MHz</w:t>
            </w:r>
          </w:p>
        </w:tc>
        <w:tc>
          <w:tcPr>
            <w:tcW w:w="1134" w:type="dxa"/>
          </w:tcPr>
          <w:p w:rsidR="00A31ADE" w:rsidRPr="000E39BA" w:rsidRDefault="00A31ADE" w:rsidP="00072876">
            <w:pPr>
              <w:pStyle w:val="Tablehead"/>
              <w:keepNext w:val="0"/>
            </w:pPr>
            <w:r w:rsidRPr="000E39BA">
              <w:t>15 MHz</w:t>
            </w:r>
          </w:p>
        </w:tc>
        <w:tc>
          <w:tcPr>
            <w:tcW w:w="1134" w:type="dxa"/>
          </w:tcPr>
          <w:p w:rsidR="00A31ADE" w:rsidRPr="000E39BA" w:rsidRDefault="00A31ADE" w:rsidP="00072876">
            <w:pPr>
              <w:pStyle w:val="Tablehead"/>
              <w:keepNext w:val="0"/>
            </w:pPr>
            <w:r w:rsidRPr="000E39BA">
              <w:t>20 MHz</w:t>
            </w:r>
          </w:p>
        </w:tc>
      </w:tr>
      <w:tr w:rsidR="00A31ADE" w:rsidRPr="00033676" w:rsidTr="00BF43E2">
        <w:trPr>
          <w:jc w:val="center"/>
        </w:trPr>
        <w:tc>
          <w:tcPr>
            <w:tcW w:w="2835" w:type="dxa"/>
            <w:tcBorders>
              <w:bottom w:val="single" w:sz="4" w:space="0" w:color="auto"/>
            </w:tcBorders>
          </w:tcPr>
          <w:p w:rsidR="00A31ADE" w:rsidRPr="000E39BA" w:rsidRDefault="00A31ADE" w:rsidP="00BF43E2">
            <w:pPr>
              <w:pStyle w:val="Tabletext"/>
              <w:jc w:val="center"/>
            </w:pPr>
            <w:r w:rsidRPr="000E39BA">
              <w:t>Δ</w:t>
            </w:r>
            <w:r w:rsidRPr="00525383">
              <w:rPr>
                <w:i/>
                <w:iCs/>
              </w:rPr>
              <w:t>f</w:t>
            </w:r>
            <w:r w:rsidRPr="00525383">
              <w:rPr>
                <w:vertAlign w:val="subscript"/>
              </w:rPr>
              <w:t>OOB</w:t>
            </w:r>
            <w:r w:rsidRPr="000E39BA">
              <w:t xml:space="preserve"> (MHz)</w:t>
            </w:r>
          </w:p>
        </w:tc>
        <w:tc>
          <w:tcPr>
            <w:tcW w:w="1134" w:type="dxa"/>
            <w:tcBorders>
              <w:bottom w:val="single" w:sz="4" w:space="0" w:color="auto"/>
            </w:tcBorders>
          </w:tcPr>
          <w:p w:rsidR="00A31ADE" w:rsidRPr="000E39BA" w:rsidRDefault="00A31ADE" w:rsidP="00BF43E2">
            <w:pPr>
              <w:pStyle w:val="Tabletext"/>
              <w:jc w:val="center"/>
            </w:pPr>
          </w:p>
        </w:tc>
        <w:tc>
          <w:tcPr>
            <w:tcW w:w="1134" w:type="dxa"/>
            <w:tcBorders>
              <w:bottom w:val="single" w:sz="4" w:space="0" w:color="auto"/>
            </w:tcBorders>
          </w:tcPr>
          <w:p w:rsidR="00A31ADE" w:rsidRPr="000E39BA" w:rsidRDefault="00A31ADE" w:rsidP="00BF43E2">
            <w:pPr>
              <w:pStyle w:val="Tabletext"/>
              <w:jc w:val="center"/>
            </w:pPr>
          </w:p>
        </w:tc>
        <w:tc>
          <w:tcPr>
            <w:tcW w:w="1134" w:type="dxa"/>
            <w:tcBorders>
              <w:bottom w:val="single" w:sz="4" w:space="0" w:color="auto"/>
            </w:tcBorders>
          </w:tcPr>
          <w:p w:rsidR="00A31ADE" w:rsidRPr="000E39BA" w:rsidRDefault="00A31ADE" w:rsidP="00BF43E2">
            <w:pPr>
              <w:pStyle w:val="Tabletext"/>
              <w:jc w:val="center"/>
            </w:pPr>
            <w:r w:rsidRPr="000E39BA">
              <w:t>10</w:t>
            </w:r>
          </w:p>
        </w:tc>
        <w:tc>
          <w:tcPr>
            <w:tcW w:w="1134" w:type="dxa"/>
            <w:tcBorders>
              <w:bottom w:val="single" w:sz="4" w:space="0" w:color="auto"/>
            </w:tcBorders>
          </w:tcPr>
          <w:p w:rsidR="00A31ADE" w:rsidRPr="000E39BA" w:rsidRDefault="00A31ADE" w:rsidP="00BF43E2">
            <w:pPr>
              <w:pStyle w:val="Tabletext"/>
              <w:jc w:val="center"/>
            </w:pPr>
            <w:r w:rsidRPr="000E39BA">
              <w:t>15</w:t>
            </w:r>
          </w:p>
        </w:tc>
        <w:tc>
          <w:tcPr>
            <w:tcW w:w="1134" w:type="dxa"/>
            <w:tcBorders>
              <w:bottom w:val="single" w:sz="4" w:space="0" w:color="auto"/>
            </w:tcBorders>
          </w:tcPr>
          <w:p w:rsidR="00A31ADE" w:rsidRPr="000E39BA" w:rsidRDefault="00A31ADE" w:rsidP="00BF43E2">
            <w:pPr>
              <w:pStyle w:val="Tabletext"/>
              <w:jc w:val="center"/>
            </w:pPr>
            <w:r w:rsidRPr="000E39BA">
              <w:t>20</w:t>
            </w:r>
          </w:p>
        </w:tc>
        <w:tc>
          <w:tcPr>
            <w:tcW w:w="1134" w:type="dxa"/>
            <w:tcBorders>
              <w:bottom w:val="single" w:sz="4" w:space="0" w:color="auto"/>
            </w:tcBorders>
          </w:tcPr>
          <w:p w:rsidR="00A31ADE" w:rsidRPr="000E39BA" w:rsidRDefault="00A31ADE" w:rsidP="00BF43E2">
            <w:pPr>
              <w:pStyle w:val="Tabletext"/>
              <w:jc w:val="center"/>
            </w:pPr>
            <w:r w:rsidRPr="000E39BA">
              <w:t>25</w:t>
            </w:r>
          </w:p>
        </w:tc>
      </w:tr>
      <w:tr w:rsidR="00A31ADE" w:rsidRPr="00033676" w:rsidTr="00BF43E2">
        <w:trPr>
          <w:jc w:val="center"/>
        </w:trPr>
        <w:tc>
          <w:tcPr>
            <w:tcW w:w="9639" w:type="dxa"/>
            <w:gridSpan w:val="7"/>
            <w:tcBorders>
              <w:top w:val="single" w:sz="4" w:space="0" w:color="auto"/>
              <w:left w:val="nil"/>
              <w:bottom w:val="nil"/>
              <w:right w:val="nil"/>
            </w:tcBorders>
          </w:tcPr>
          <w:p w:rsidR="00A31ADE" w:rsidRPr="00033676" w:rsidRDefault="00A31ADE" w:rsidP="00DA623B">
            <w:pPr>
              <w:pStyle w:val="Tabletext"/>
              <w:rPr>
                <w:lang w:val="fr-CH"/>
              </w:rPr>
            </w:pPr>
            <w:r w:rsidRPr="00033676">
              <w:rPr>
                <w:lang w:val="fr-CH"/>
              </w:rPr>
              <w:t>NOTE 1 </w:t>
            </w:r>
            <w:r w:rsidRPr="00033676">
              <w:rPr>
                <w:sz w:val="24"/>
                <w:lang w:val="fr-CH"/>
              </w:rPr>
              <w:t>−</w:t>
            </w:r>
            <w:r w:rsidRPr="00033676">
              <w:rPr>
                <w:lang w:val="fr-CH"/>
              </w:rPr>
              <w:t> Les valeurs correspond</w:t>
            </w:r>
            <w:r>
              <w:rPr>
                <w:lang w:val="fr-CH"/>
              </w:rPr>
              <w:t>a</w:t>
            </w:r>
            <w:r w:rsidRPr="00033676">
              <w:rPr>
                <w:lang w:val="fr-CH"/>
              </w:rPr>
              <w:t>nt aux largeurs de bande d</w:t>
            </w:r>
            <w:r>
              <w:rPr>
                <w:lang w:val="fr-CH"/>
              </w:rPr>
              <w:t>u</w:t>
            </w:r>
            <w:r w:rsidRPr="00033676">
              <w:rPr>
                <w:lang w:val="fr-CH"/>
              </w:rPr>
              <w:t xml:space="preserve"> canal de 1,4 MHz et de 3,0 MHz seront étudiées ultérieurement.</w:t>
            </w:r>
          </w:p>
        </w:tc>
      </w:tr>
    </w:tbl>
    <w:p w:rsidR="00DA623B" w:rsidRPr="0068142C" w:rsidRDefault="00DA623B" w:rsidP="00DA623B">
      <w:pPr>
        <w:pStyle w:val="Tablefin"/>
        <w:rPr>
          <w:lang w:val="fr-CH"/>
        </w:rPr>
      </w:pPr>
    </w:p>
    <w:p w:rsidR="00A31ADE" w:rsidRPr="00033676" w:rsidRDefault="00A31ADE" w:rsidP="00A31ADE">
      <w:pPr>
        <w:jc w:val="both"/>
        <w:rPr>
          <w:lang w:val="fr-CH"/>
        </w:rPr>
      </w:pPr>
      <w:r>
        <w:rPr>
          <w:lang w:val="fr-CH"/>
        </w:rPr>
        <w:t>Les limites des rayonnements non essentiels figurant dans le Tableau 25</w:t>
      </w:r>
      <w:r w:rsidRPr="000E39BA">
        <w:t>e</w:t>
      </w:r>
      <w:r>
        <w:rPr>
          <w:lang w:val="fr-CH"/>
        </w:rPr>
        <w:t xml:space="preserve"> s'appliquent pour toutes les configurations de bande et largeurs de bande du canal de l'émetteur </w:t>
      </w:r>
      <w:r w:rsidRPr="00033676">
        <w:rPr>
          <w:lang w:val="fr-CH"/>
        </w:rPr>
        <w:t>E-UTRA.</w:t>
      </w:r>
    </w:p>
    <w:p w:rsidR="00A31ADE" w:rsidRPr="000E39BA" w:rsidRDefault="00A31ADE" w:rsidP="00A31ADE">
      <w:pPr>
        <w:pStyle w:val="TableNo"/>
      </w:pPr>
      <w:r w:rsidRPr="000E39BA">
        <w:t xml:space="preserve">TABLEAU </w:t>
      </w:r>
      <w:r>
        <w:t xml:space="preserve"> </w:t>
      </w:r>
      <w:r w:rsidRPr="000E39BA">
        <w:t>25</w:t>
      </w:r>
      <w:r w:rsidRPr="00ED6AAA">
        <w:t>e</w:t>
      </w:r>
    </w:p>
    <w:p w:rsidR="00A31ADE" w:rsidRPr="000E39BA" w:rsidRDefault="00A31ADE" w:rsidP="00A31ADE">
      <w:pPr>
        <w:pStyle w:val="Tabletitle"/>
      </w:pPr>
      <w:r w:rsidRPr="000E39BA">
        <w:t>Limites générales des rayonnements non essentiels pour le système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A31ADE" w:rsidRPr="00033676" w:rsidTr="00BF43E2">
        <w:trPr>
          <w:jc w:val="center"/>
        </w:trPr>
        <w:tc>
          <w:tcPr>
            <w:tcW w:w="2835" w:type="dxa"/>
          </w:tcPr>
          <w:p w:rsidR="00A31ADE" w:rsidRPr="000E39BA" w:rsidRDefault="00A31ADE" w:rsidP="00BF43E2">
            <w:pPr>
              <w:pStyle w:val="Tablehead"/>
            </w:pPr>
            <w:r w:rsidRPr="000E39BA">
              <w:t>Bande de fréquences</w:t>
            </w:r>
          </w:p>
        </w:tc>
        <w:tc>
          <w:tcPr>
            <w:tcW w:w="2835" w:type="dxa"/>
          </w:tcPr>
          <w:p w:rsidR="00A31ADE" w:rsidRPr="000E39BA" w:rsidRDefault="00A31ADE" w:rsidP="00BF43E2">
            <w:pPr>
              <w:pStyle w:val="Tablehead"/>
            </w:pPr>
            <w:r w:rsidRPr="000E39BA">
              <w:t>Largeur de bande de mesure</w:t>
            </w:r>
          </w:p>
        </w:tc>
        <w:tc>
          <w:tcPr>
            <w:tcW w:w="2835" w:type="dxa"/>
          </w:tcPr>
          <w:p w:rsidR="00A31ADE" w:rsidRPr="000E39BA" w:rsidRDefault="00A31ADE" w:rsidP="00BF43E2">
            <w:pPr>
              <w:pStyle w:val="Tablehead"/>
            </w:pPr>
            <w:r>
              <w:t>Valeur</w:t>
            </w:r>
            <w:r w:rsidRPr="000E39BA">
              <w:t xml:space="preserve"> minimale (dBm)</w:t>
            </w:r>
          </w:p>
        </w:tc>
      </w:tr>
      <w:tr w:rsidR="00A31ADE" w:rsidRPr="00033676" w:rsidTr="00BF43E2">
        <w:trPr>
          <w:jc w:val="center"/>
        </w:trPr>
        <w:tc>
          <w:tcPr>
            <w:tcW w:w="2835" w:type="dxa"/>
            <w:vAlign w:val="center"/>
          </w:tcPr>
          <w:p w:rsidR="00A31ADE" w:rsidRPr="000E39BA" w:rsidRDefault="00A31ADE" w:rsidP="00BF43E2">
            <w:pPr>
              <w:pStyle w:val="Tabletext"/>
              <w:jc w:val="center"/>
            </w:pPr>
            <w:r w:rsidRPr="000E39BA">
              <w:t xml:space="preserve">9 kHz </w:t>
            </w:r>
            <w:r w:rsidRPr="000E39BA">
              <w:sym w:font="Symbol" w:char="F0A3"/>
            </w:r>
            <w:r w:rsidRPr="000E39BA">
              <w:t xml:space="preserve"> </w:t>
            </w:r>
            <w:r w:rsidRPr="00525383">
              <w:rPr>
                <w:i/>
                <w:iCs/>
              </w:rPr>
              <w:t xml:space="preserve">f </w:t>
            </w:r>
            <w:r w:rsidRPr="000E39BA">
              <w:t>&lt; 150 kHz</w:t>
            </w:r>
          </w:p>
        </w:tc>
        <w:tc>
          <w:tcPr>
            <w:tcW w:w="2835" w:type="dxa"/>
            <w:vAlign w:val="center"/>
          </w:tcPr>
          <w:p w:rsidR="00A31ADE" w:rsidRPr="000E39BA" w:rsidRDefault="00A31ADE" w:rsidP="00BF43E2">
            <w:pPr>
              <w:pStyle w:val="Tabletext"/>
              <w:jc w:val="center"/>
            </w:pPr>
            <w:r w:rsidRPr="000E39BA">
              <w:t>1 kHz</w:t>
            </w:r>
          </w:p>
        </w:tc>
        <w:tc>
          <w:tcPr>
            <w:tcW w:w="2835" w:type="dxa"/>
            <w:vAlign w:val="center"/>
          </w:tcPr>
          <w:p w:rsidR="00A31ADE" w:rsidRPr="000E39BA" w:rsidRDefault="00A31ADE" w:rsidP="00BF43E2">
            <w:pPr>
              <w:pStyle w:val="Tabletext"/>
              <w:jc w:val="center"/>
            </w:pPr>
            <w:r w:rsidRPr="000E39BA">
              <w:t xml:space="preserve">–36 </w:t>
            </w:r>
          </w:p>
        </w:tc>
      </w:tr>
      <w:tr w:rsidR="00A31ADE" w:rsidRPr="00033676" w:rsidTr="00BF43E2">
        <w:trPr>
          <w:jc w:val="center"/>
        </w:trPr>
        <w:tc>
          <w:tcPr>
            <w:tcW w:w="2835" w:type="dxa"/>
            <w:vAlign w:val="center"/>
          </w:tcPr>
          <w:p w:rsidR="00A31ADE" w:rsidRPr="000E39BA" w:rsidRDefault="00A31ADE" w:rsidP="00BF43E2">
            <w:pPr>
              <w:pStyle w:val="Tabletext"/>
              <w:jc w:val="center"/>
            </w:pPr>
            <w:r w:rsidRPr="000E39BA">
              <w:t xml:space="preserve">150 kHz </w:t>
            </w:r>
            <w:r w:rsidRPr="000E39BA">
              <w:sym w:font="Symbol" w:char="F0A3"/>
            </w:r>
            <w:r w:rsidRPr="000E39BA">
              <w:t xml:space="preserve"> </w:t>
            </w:r>
            <w:r w:rsidRPr="00525383">
              <w:rPr>
                <w:i/>
                <w:iCs/>
              </w:rPr>
              <w:t>f</w:t>
            </w:r>
            <w:r w:rsidRPr="000E39BA">
              <w:t xml:space="preserve"> &lt; 30 MHz</w:t>
            </w:r>
          </w:p>
        </w:tc>
        <w:tc>
          <w:tcPr>
            <w:tcW w:w="2835" w:type="dxa"/>
            <w:vAlign w:val="center"/>
          </w:tcPr>
          <w:p w:rsidR="00A31ADE" w:rsidRPr="000E39BA" w:rsidRDefault="00A31ADE" w:rsidP="00BF43E2">
            <w:pPr>
              <w:pStyle w:val="Tabletext"/>
              <w:jc w:val="center"/>
            </w:pPr>
            <w:r w:rsidRPr="000E39BA">
              <w:t>10 kHz</w:t>
            </w:r>
          </w:p>
        </w:tc>
        <w:tc>
          <w:tcPr>
            <w:tcW w:w="2835" w:type="dxa"/>
            <w:vAlign w:val="center"/>
          </w:tcPr>
          <w:p w:rsidR="00A31ADE" w:rsidRPr="000E39BA" w:rsidRDefault="00A31ADE" w:rsidP="00BF43E2">
            <w:pPr>
              <w:pStyle w:val="Tabletext"/>
              <w:jc w:val="center"/>
            </w:pPr>
            <w:r w:rsidRPr="000E39BA">
              <w:t xml:space="preserve">–36 </w:t>
            </w:r>
          </w:p>
        </w:tc>
      </w:tr>
      <w:tr w:rsidR="00A31ADE" w:rsidRPr="00033676" w:rsidTr="00BF43E2">
        <w:trPr>
          <w:jc w:val="center"/>
        </w:trPr>
        <w:tc>
          <w:tcPr>
            <w:tcW w:w="2835" w:type="dxa"/>
            <w:vAlign w:val="center"/>
          </w:tcPr>
          <w:p w:rsidR="00A31ADE" w:rsidRPr="000E39BA" w:rsidRDefault="00A31ADE" w:rsidP="00BF43E2">
            <w:pPr>
              <w:pStyle w:val="Tabletext"/>
              <w:jc w:val="center"/>
            </w:pPr>
            <w:r w:rsidRPr="000E39BA">
              <w:t xml:space="preserve">30 MHz </w:t>
            </w:r>
            <w:r w:rsidRPr="000E39BA">
              <w:sym w:font="Symbol" w:char="F0A3"/>
            </w:r>
            <w:r w:rsidRPr="000E39BA">
              <w:t xml:space="preserve"> </w:t>
            </w:r>
            <w:r w:rsidRPr="00525383">
              <w:rPr>
                <w:i/>
                <w:iCs/>
              </w:rPr>
              <w:t>f</w:t>
            </w:r>
            <w:r w:rsidRPr="000E39BA">
              <w:t xml:space="preserve"> &lt; 1 000 MHz</w:t>
            </w:r>
          </w:p>
        </w:tc>
        <w:tc>
          <w:tcPr>
            <w:tcW w:w="2835" w:type="dxa"/>
            <w:vAlign w:val="center"/>
          </w:tcPr>
          <w:p w:rsidR="00A31ADE" w:rsidRPr="000E39BA" w:rsidRDefault="00A31ADE" w:rsidP="00BF43E2">
            <w:pPr>
              <w:pStyle w:val="Tabletext"/>
              <w:jc w:val="center"/>
            </w:pPr>
            <w:r w:rsidRPr="000E39BA">
              <w:t>100 kHz</w:t>
            </w:r>
          </w:p>
        </w:tc>
        <w:tc>
          <w:tcPr>
            <w:tcW w:w="2835" w:type="dxa"/>
            <w:vAlign w:val="center"/>
          </w:tcPr>
          <w:p w:rsidR="00A31ADE" w:rsidRPr="000E39BA" w:rsidRDefault="00A31ADE" w:rsidP="00BF43E2">
            <w:pPr>
              <w:pStyle w:val="Tabletext"/>
              <w:jc w:val="center"/>
            </w:pPr>
            <w:r w:rsidRPr="000E39BA">
              <w:t xml:space="preserve">–36 </w:t>
            </w:r>
          </w:p>
        </w:tc>
      </w:tr>
      <w:tr w:rsidR="00A31ADE" w:rsidRPr="00033676" w:rsidTr="00BF43E2">
        <w:trPr>
          <w:jc w:val="center"/>
        </w:trPr>
        <w:tc>
          <w:tcPr>
            <w:tcW w:w="2835" w:type="dxa"/>
            <w:vAlign w:val="center"/>
          </w:tcPr>
          <w:p w:rsidR="00A31ADE" w:rsidRPr="000E39BA" w:rsidRDefault="00A31ADE" w:rsidP="00BF43E2">
            <w:pPr>
              <w:pStyle w:val="Tabletext"/>
              <w:jc w:val="center"/>
            </w:pPr>
            <w:r w:rsidRPr="000E39BA">
              <w:t xml:space="preserve">1 GHz </w:t>
            </w:r>
            <w:r w:rsidRPr="000E39BA">
              <w:sym w:font="Symbol" w:char="F0A3"/>
            </w:r>
            <w:r w:rsidRPr="000E39BA">
              <w:t xml:space="preserve"> </w:t>
            </w:r>
            <w:r w:rsidRPr="00525383">
              <w:rPr>
                <w:i/>
                <w:iCs/>
              </w:rPr>
              <w:t>f</w:t>
            </w:r>
            <w:r w:rsidRPr="000E39BA">
              <w:t xml:space="preserve"> &lt; 12,75 GHz</w:t>
            </w:r>
          </w:p>
        </w:tc>
        <w:tc>
          <w:tcPr>
            <w:tcW w:w="2835" w:type="dxa"/>
            <w:vAlign w:val="center"/>
          </w:tcPr>
          <w:p w:rsidR="00A31ADE" w:rsidRPr="000E39BA" w:rsidRDefault="00A31ADE" w:rsidP="00BF43E2">
            <w:pPr>
              <w:pStyle w:val="Tabletext"/>
              <w:jc w:val="center"/>
            </w:pPr>
            <w:r w:rsidRPr="000E39BA">
              <w:t>1 MHz</w:t>
            </w:r>
          </w:p>
        </w:tc>
        <w:tc>
          <w:tcPr>
            <w:tcW w:w="2835" w:type="dxa"/>
            <w:vAlign w:val="center"/>
          </w:tcPr>
          <w:p w:rsidR="00A31ADE" w:rsidRPr="000E39BA" w:rsidRDefault="00A31ADE" w:rsidP="00BF43E2">
            <w:pPr>
              <w:pStyle w:val="Tabletext"/>
              <w:jc w:val="center"/>
            </w:pPr>
            <w:r w:rsidRPr="000E39BA">
              <w:t xml:space="preserve">–30 </w:t>
            </w:r>
          </w:p>
        </w:tc>
      </w:tr>
    </w:tbl>
    <w:p w:rsidR="00DA623B" w:rsidRPr="00072876" w:rsidRDefault="00DA623B" w:rsidP="00DA623B">
      <w:pPr>
        <w:pStyle w:val="Tablefin"/>
        <w:rPr>
          <w:sz w:val="16"/>
          <w:szCs w:val="16"/>
        </w:rPr>
      </w:pPr>
    </w:p>
    <w:p w:rsidR="00A31ADE" w:rsidRPr="000E39BA" w:rsidRDefault="00A31ADE" w:rsidP="00072876">
      <w:pPr>
        <w:pStyle w:val="TableNo"/>
        <w:spacing w:before="240"/>
      </w:pPr>
      <w:r w:rsidRPr="000E39BA">
        <w:t xml:space="preserve">TABLEAU </w:t>
      </w:r>
      <w:r>
        <w:t xml:space="preserve"> </w:t>
      </w:r>
      <w:r w:rsidRPr="000E39BA">
        <w:t>25</w:t>
      </w:r>
      <w:r w:rsidRPr="00ED6AAA">
        <w:t>f</w:t>
      </w:r>
    </w:p>
    <w:p w:rsidR="00A31ADE" w:rsidRPr="000E39BA" w:rsidRDefault="00A31ADE" w:rsidP="00A31ADE">
      <w:pPr>
        <w:pStyle w:val="Tabletitle"/>
      </w:pPr>
      <w:r w:rsidRPr="000E39BA">
        <w:t>Limites des rayonnements non essentiels pour la coexistence d'équipement</w:t>
      </w:r>
      <w:r>
        <w:t>s</w:t>
      </w:r>
      <w:r>
        <w:br/>
      </w:r>
      <w:r w:rsidRPr="000E39BA">
        <w:t xml:space="preserve">d'utilisateur dans des bandes E-UTRA </w:t>
      </w:r>
    </w:p>
    <w:tbl>
      <w:tblPr>
        <w:tblW w:w="9639" w:type="dxa"/>
        <w:jc w:val="center"/>
        <w:tblLayout w:type="fixed"/>
        <w:tblLook w:val="0000"/>
      </w:tblPr>
      <w:tblGrid>
        <w:gridCol w:w="1080"/>
        <w:gridCol w:w="3031"/>
        <w:gridCol w:w="988"/>
        <w:gridCol w:w="305"/>
        <w:gridCol w:w="1117"/>
        <w:gridCol w:w="992"/>
        <w:gridCol w:w="992"/>
        <w:gridCol w:w="142"/>
        <w:gridCol w:w="992"/>
      </w:tblGrid>
      <w:tr w:rsidR="00A31ADE" w:rsidRPr="00033676" w:rsidTr="00BF43E2">
        <w:trPr>
          <w:trHeight w:val="270"/>
          <w:jc w:val="center"/>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A31ADE" w:rsidRPr="000E39BA" w:rsidRDefault="00A31ADE" w:rsidP="00072876">
            <w:pPr>
              <w:pStyle w:val="Tablehead"/>
              <w:spacing w:before="40" w:after="40"/>
            </w:pPr>
            <w:r w:rsidRPr="000E39BA">
              <w:t>Bande E</w:t>
            </w:r>
            <w:r w:rsidRPr="000E39BA">
              <w:noBreakHyphen/>
              <w:t xml:space="preserve">UTRA </w:t>
            </w:r>
          </w:p>
        </w:tc>
        <w:tc>
          <w:tcPr>
            <w:tcW w:w="8559" w:type="dxa"/>
            <w:gridSpan w:val="8"/>
            <w:tcBorders>
              <w:top w:val="single" w:sz="4" w:space="0" w:color="auto"/>
              <w:left w:val="nil"/>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head"/>
            </w:pPr>
            <w:r w:rsidRPr="000E39BA">
              <w:t>Rayonnements non essentiels</w:t>
            </w:r>
          </w:p>
        </w:tc>
      </w:tr>
      <w:tr w:rsidR="00A31ADE" w:rsidRPr="00033676" w:rsidTr="00BF43E2">
        <w:trPr>
          <w:trHeight w:val="450"/>
          <w:jc w:val="center"/>
        </w:trPr>
        <w:tc>
          <w:tcPr>
            <w:tcW w:w="108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A31ADE" w:rsidRPr="000E39BA" w:rsidRDefault="00A31ADE" w:rsidP="00BF43E2">
            <w:pPr>
              <w:pStyle w:val="Tablehead"/>
            </w:pPr>
          </w:p>
        </w:tc>
        <w:tc>
          <w:tcPr>
            <w:tcW w:w="3031" w:type="dxa"/>
            <w:tcBorders>
              <w:top w:val="nil"/>
              <w:left w:val="nil"/>
              <w:bottom w:val="single" w:sz="4" w:space="0" w:color="auto"/>
              <w:right w:val="single" w:sz="4" w:space="0" w:color="auto"/>
            </w:tcBorders>
            <w:shd w:val="clear" w:color="auto" w:fill="auto"/>
            <w:tcMar>
              <w:left w:w="57" w:type="dxa"/>
              <w:right w:w="57" w:type="dxa"/>
            </w:tcMar>
            <w:vAlign w:val="center"/>
          </w:tcPr>
          <w:p w:rsidR="00A31ADE" w:rsidRPr="000E39BA" w:rsidRDefault="00A31ADE" w:rsidP="00072876">
            <w:pPr>
              <w:pStyle w:val="Tablehead"/>
              <w:spacing w:before="20" w:after="20"/>
            </w:pPr>
            <w:r w:rsidRPr="000E39BA">
              <w:t>Bande protégée</w:t>
            </w:r>
          </w:p>
        </w:tc>
        <w:tc>
          <w:tcPr>
            <w:tcW w:w="2410"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A31ADE" w:rsidRPr="000E39BA" w:rsidRDefault="00A31ADE" w:rsidP="00072876">
            <w:pPr>
              <w:pStyle w:val="Tablehead"/>
              <w:spacing w:before="20" w:after="20"/>
            </w:pPr>
            <w:r w:rsidRPr="000E39BA">
              <w:t xml:space="preserve">Gamme de fréquences </w:t>
            </w:r>
            <w:r w:rsidRPr="000E39BA">
              <w:br/>
              <w:t>(MHz)</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A31ADE" w:rsidRPr="000E39BA" w:rsidRDefault="00A31ADE" w:rsidP="00072876">
            <w:pPr>
              <w:pStyle w:val="Tablehead"/>
              <w:spacing w:before="20" w:after="20"/>
            </w:pPr>
            <w:r w:rsidRPr="000E39BA">
              <w:t>Niveau (dBm)</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rsidR="00A31ADE" w:rsidRPr="000E39BA" w:rsidRDefault="00A31ADE" w:rsidP="00072876">
            <w:pPr>
              <w:pStyle w:val="Tablehead"/>
              <w:spacing w:before="20" w:after="20"/>
            </w:pPr>
            <w:r w:rsidRPr="000E39BA">
              <w:t>Largeur de bande (MHz)</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center"/>
          </w:tcPr>
          <w:p w:rsidR="00A31ADE" w:rsidRPr="000E39BA" w:rsidRDefault="00A31ADE" w:rsidP="00072876">
            <w:pPr>
              <w:pStyle w:val="Tablehead"/>
              <w:spacing w:before="20" w:after="20"/>
            </w:pPr>
            <w:r w:rsidRPr="000E39BA">
              <w:t>Obser</w:t>
            </w:r>
            <w:r>
              <w:t>-</w:t>
            </w:r>
            <w:r w:rsidRPr="000E39BA">
              <w:t>vation</w:t>
            </w: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33</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Bande 1, 3, 8, 34, 38, 39, 40 E</w:t>
            </w:r>
            <w:r>
              <w:noBreakHyphen/>
            </w:r>
            <w:r w:rsidRPr="000E39BA">
              <w:t>UTRA</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FDL_low</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FDL_high</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rPr>
                <w:rFonts w:eastAsia="MS Mincho"/>
              </w:rPr>
            </w:pPr>
            <w:r w:rsidRPr="000E39BA">
              <w:t xml:space="preserve">Note </w:t>
            </w:r>
            <w:r w:rsidRPr="000E39BA">
              <w:rPr>
                <w:rFonts w:eastAsia="MS Mincho"/>
              </w:rPr>
              <w:t>2</w:t>
            </w:r>
          </w:p>
        </w:tc>
      </w:tr>
      <w:tr w:rsidR="00A31ADE" w:rsidRPr="00033676" w:rsidTr="00BF43E2">
        <w:trPr>
          <w:trHeight w:val="225"/>
          <w:jc w:val="center"/>
        </w:trPr>
        <w:tc>
          <w:tcPr>
            <w:tcW w:w="1080" w:type="dxa"/>
            <w:vMerge w:val="restart"/>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34</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Bande 1, 3, 7, 8, 9, 11, 33, 38, 39, 40 E-UTRA</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FDL_low</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FDL_high</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rPr>
                <w:rFonts w:eastAsia="MS Mincho"/>
              </w:rPr>
            </w:pPr>
            <w:r w:rsidRPr="000E39BA">
              <w:t xml:space="preserve">Note </w:t>
            </w:r>
            <w:r w:rsidRPr="000E39BA">
              <w:rPr>
                <w:rFonts w:eastAsia="MS Mincho"/>
              </w:rPr>
              <w:t>2</w:t>
            </w:r>
          </w:p>
        </w:tc>
      </w:tr>
      <w:tr w:rsidR="00A31ADE" w:rsidRPr="00033676" w:rsidTr="00BF43E2">
        <w:trPr>
          <w:trHeight w:val="225"/>
          <w:jc w:val="center"/>
        </w:trPr>
        <w:tc>
          <w:tcPr>
            <w:tcW w:w="1080" w:type="dxa"/>
            <w:vMerge/>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Gamme de fréquences</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860</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895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vMerge/>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Gamme de fréquences</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1 884,5</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1 919,6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–41</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0,3</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35</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8C4D10" w:rsidRDefault="00A31ADE" w:rsidP="00BF43E2">
            <w:pPr>
              <w:pStyle w:val="Tablehead"/>
              <w:rPr>
                <w:b w:val="0"/>
                <w:bCs/>
              </w:rPr>
            </w:pPr>
            <w:r w:rsidRPr="008C4D10">
              <w:rPr>
                <w:b w:val="0"/>
                <w:bCs/>
              </w:rPr>
              <w:t>36</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head"/>
              <w:jc w:val="left"/>
            </w:pP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head"/>
            </w:pP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head"/>
            </w:pP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head"/>
            </w:pP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head"/>
            </w:pP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center"/>
          </w:tcPr>
          <w:p w:rsidR="00A31ADE" w:rsidRPr="000E39BA" w:rsidRDefault="00A31ADE" w:rsidP="00BF43E2">
            <w:pPr>
              <w:pStyle w:val="Tablehead"/>
            </w:pP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head"/>
            </w:pP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37</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tcBorders>
              <w:top w:val="nil"/>
              <w:left w:val="single" w:sz="4" w:space="0" w:color="auto"/>
              <w:bottom w:val="single" w:sz="4" w:space="0" w:color="000000"/>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38</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Bande 1, 3, 33, 34</w:t>
            </w:r>
            <w:r>
              <w:t xml:space="preserve"> E</w:t>
            </w:r>
            <w:r>
              <w:noBreakHyphen/>
            </w:r>
            <w:r w:rsidRPr="000E39BA">
              <w:t>UTRA</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FDL_low</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FDL_high</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39</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Bande 34, 40 E-UTRA</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FDL_low</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FDL_high</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1080" w:type="dxa"/>
            <w:tcBorders>
              <w:top w:val="nil"/>
              <w:left w:val="single" w:sz="4" w:space="0" w:color="auto"/>
              <w:bottom w:val="single" w:sz="4" w:space="0" w:color="auto"/>
              <w:right w:val="single" w:sz="4" w:space="0" w:color="auto"/>
            </w:tcBorders>
            <w:shd w:val="clear" w:color="auto" w:fill="auto"/>
            <w:tcMar>
              <w:left w:w="57" w:type="dxa"/>
              <w:right w:w="57" w:type="dxa"/>
            </w:tcMar>
          </w:tcPr>
          <w:p w:rsidR="00A31ADE" w:rsidRPr="000E39BA" w:rsidRDefault="00A31ADE" w:rsidP="00BF43E2">
            <w:pPr>
              <w:pStyle w:val="Tabletext"/>
              <w:jc w:val="center"/>
            </w:pPr>
            <w:r w:rsidRPr="000E39BA">
              <w:t>40</w:t>
            </w:r>
          </w:p>
        </w:tc>
        <w:tc>
          <w:tcPr>
            <w:tcW w:w="3031"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DA623B">
            <w:pPr>
              <w:pStyle w:val="Tabletext"/>
              <w:jc w:val="left"/>
            </w:pPr>
            <w:r w:rsidRPr="000E39BA">
              <w:t>Bande 1, 3, 33, 34, 39</w:t>
            </w:r>
            <w:r>
              <w:t xml:space="preserve"> E</w:t>
            </w:r>
            <w:r>
              <w:noBreakHyphen/>
            </w:r>
            <w:r w:rsidRPr="000E39BA">
              <w:t>UTRA</w:t>
            </w:r>
          </w:p>
        </w:tc>
        <w:tc>
          <w:tcPr>
            <w:tcW w:w="988"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FDL_low</w:t>
            </w:r>
          </w:p>
        </w:tc>
        <w:tc>
          <w:tcPr>
            <w:tcW w:w="305"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w:t>
            </w:r>
          </w:p>
        </w:tc>
        <w:tc>
          <w:tcPr>
            <w:tcW w:w="1117"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FDL_high</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bottom"/>
          </w:tcPr>
          <w:p w:rsidR="00A31ADE" w:rsidRPr="000E39BA" w:rsidRDefault="00A31ADE" w:rsidP="00BF43E2">
            <w:pPr>
              <w:pStyle w:val="Tabletext"/>
              <w:jc w:val="center"/>
            </w:pPr>
            <w:r w:rsidRPr="000E39BA">
              <w:t>–50</w:t>
            </w:r>
          </w:p>
        </w:tc>
        <w:tc>
          <w:tcPr>
            <w:tcW w:w="1134" w:type="dxa"/>
            <w:gridSpan w:val="2"/>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r w:rsidRPr="000E39BA">
              <w:t>1</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tcPr>
          <w:p w:rsidR="00A31ADE" w:rsidRPr="000E39BA" w:rsidRDefault="00A31ADE" w:rsidP="00BF43E2">
            <w:pPr>
              <w:pStyle w:val="Tabletext"/>
              <w:jc w:val="center"/>
            </w:pPr>
          </w:p>
        </w:tc>
      </w:tr>
      <w:tr w:rsidR="00A31ADE" w:rsidRPr="00033676" w:rsidTr="00BF43E2">
        <w:trPr>
          <w:trHeight w:val="225"/>
          <w:jc w:val="center"/>
        </w:trPr>
        <w:tc>
          <w:tcPr>
            <w:tcW w:w="9639" w:type="dxa"/>
            <w:gridSpan w:val="9"/>
            <w:tcBorders>
              <w:top w:val="single" w:sz="4" w:space="0" w:color="auto"/>
            </w:tcBorders>
            <w:shd w:val="clear" w:color="auto" w:fill="auto"/>
            <w:tcMar>
              <w:left w:w="57" w:type="dxa"/>
              <w:right w:w="57" w:type="dxa"/>
            </w:tcMar>
            <w:vAlign w:val="bottom"/>
          </w:tcPr>
          <w:p w:rsidR="00A31ADE" w:rsidRPr="00033676" w:rsidRDefault="00A31ADE" w:rsidP="00DA623B">
            <w:pPr>
              <w:pStyle w:val="Tabletext"/>
              <w:rPr>
                <w:lang w:val="fr-CH"/>
              </w:rPr>
            </w:pPr>
            <w:r w:rsidRPr="00033676">
              <w:rPr>
                <w:lang w:val="fr-CH"/>
              </w:rPr>
              <w:t xml:space="preserve">NOTE 1 – FDL_low </w:t>
            </w:r>
            <w:r>
              <w:rPr>
                <w:lang w:val="fr-CH"/>
              </w:rPr>
              <w:t xml:space="preserve">et </w:t>
            </w:r>
            <w:r w:rsidRPr="00033676">
              <w:rPr>
                <w:lang w:val="fr-CH"/>
              </w:rPr>
              <w:t xml:space="preserve">FDL_high </w:t>
            </w:r>
            <w:r>
              <w:rPr>
                <w:lang w:val="fr-CH"/>
              </w:rPr>
              <w:t xml:space="preserve">renvoient à chaque bande de fréquences </w:t>
            </w:r>
            <w:r w:rsidRPr="00033676">
              <w:rPr>
                <w:lang w:val="fr-CH"/>
              </w:rPr>
              <w:t xml:space="preserve">E-UTRA </w:t>
            </w:r>
            <w:r>
              <w:rPr>
                <w:lang w:val="fr-CH"/>
              </w:rPr>
              <w:t xml:space="preserve">indiquée dans la </w:t>
            </w:r>
            <w:r w:rsidRPr="00033676">
              <w:rPr>
                <w:lang w:val="fr-CH"/>
              </w:rPr>
              <w:t>Note </w:t>
            </w:r>
            <w:r>
              <w:rPr>
                <w:lang w:val="fr-CH"/>
              </w:rPr>
              <w:t>3</w:t>
            </w:r>
            <w:r w:rsidRPr="00033676">
              <w:rPr>
                <w:lang w:val="fr-CH"/>
              </w:rPr>
              <w:t xml:space="preserve"> </w:t>
            </w:r>
            <w:r>
              <w:rPr>
                <w:lang w:val="fr-CH"/>
              </w:rPr>
              <w:t xml:space="preserve">du point 1 du </w:t>
            </w:r>
            <w:r w:rsidRPr="00033676">
              <w:rPr>
                <w:i/>
                <w:iCs/>
                <w:lang w:val="fr-CH"/>
              </w:rPr>
              <w:t>recomm</w:t>
            </w:r>
            <w:r>
              <w:rPr>
                <w:i/>
                <w:iCs/>
                <w:lang w:val="fr-CH"/>
              </w:rPr>
              <w:t>a</w:t>
            </w:r>
            <w:r w:rsidRPr="00033676">
              <w:rPr>
                <w:i/>
                <w:iCs/>
                <w:lang w:val="fr-CH"/>
              </w:rPr>
              <w:t>nd</w:t>
            </w:r>
            <w:r>
              <w:rPr>
                <w:i/>
                <w:iCs/>
                <w:lang w:val="fr-CH"/>
              </w:rPr>
              <w:t>e</w:t>
            </w:r>
            <w:r>
              <w:rPr>
                <w:lang w:val="fr-CH"/>
              </w:rPr>
              <w:t>.</w:t>
            </w:r>
          </w:p>
          <w:p w:rsidR="00A31ADE" w:rsidRPr="00033676" w:rsidRDefault="00A31ADE" w:rsidP="00DA623B">
            <w:pPr>
              <w:pStyle w:val="Tabletext"/>
              <w:rPr>
                <w:lang w:val="fr-CH"/>
              </w:rPr>
            </w:pPr>
            <w:r w:rsidRPr="00033676">
              <w:rPr>
                <w:lang w:val="fr-CH"/>
              </w:rPr>
              <w:t>NOTE </w:t>
            </w:r>
            <w:r>
              <w:rPr>
                <w:lang w:val="fr-CH"/>
              </w:rPr>
              <w:t>2</w:t>
            </w:r>
            <w:r w:rsidRPr="00033676">
              <w:rPr>
                <w:lang w:val="fr-CH"/>
              </w:rPr>
              <w:t> – </w:t>
            </w:r>
            <w:r>
              <w:rPr>
                <w:lang w:val="fr-CH"/>
              </w:rPr>
              <w:t>Pour un fonctionnement TDD non synchronisé, une</w:t>
            </w:r>
            <w:r w:rsidRPr="00033676">
              <w:rPr>
                <w:lang w:val="fr-CH"/>
              </w:rPr>
              <w:t xml:space="preserve"> </w:t>
            </w:r>
            <w:r>
              <w:rPr>
                <w:lang w:val="fr-CH"/>
              </w:rPr>
              <w:t xml:space="preserve">certaine </w:t>
            </w:r>
            <w:r w:rsidRPr="00033676">
              <w:rPr>
                <w:lang w:val="fr-CH"/>
              </w:rPr>
              <w:t xml:space="preserve">restriction </w:t>
            </w:r>
            <w:r>
              <w:rPr>
                <w:lang w:val="fr-CH"/>
              </w:rPr>
              <w:t>sera nécessaire soit pour la bande de fonctionnement soit pour la bande protégée pour pouvoir respecter ces limites.</w:t>
            </w:r>
          </w:p>
        </w:tc>
      </w:tr>
    </w:tbl>
    <w:p w:rsidR="00A31ADE" w:rsidRPr="000E39BA" w:rsidRDefault="00A31ADE" w:rsidP="00A31ADE">
      <w:pPr>
        <w:pStyle w:val="Heading1"/>
        <w:keepNext w:val="0"/>
        <w:keepLines w:val="0"/>
      </w:pPr>
      <w:r w:rsidRPr="000E39BA">
        <w:lastRenderedPageBreak/>
        <w:t>5</w:t>
      </w:r>
      <w:r w:rsidRPr="000E39BA">
        <w:tab/>
        <w:t>Rayonnements non essentiels du récepteur (par conduction)</w:t>
      </w:r>
    </w:p>
    <w:p w:rsidR="00A31ADE" w:rsidRPr="000E39BA" w:rsidRDefault="00A31ADE" w:rsidP="00A31ADE">
      <w:pPr>
        <w:pStyle w:val="Heading2"/>
        <w:keepNext w:val="0"/>
        <w:keepLines w:val="0"/>
      </w:pPr>
      <w:r w:rsidRPr="000E39BA">
        <w:t>5</w:t>
      </w:r>
      <w:r w:rsidRPr="000E39BA">
        <w:rPr>
          <w:rFonts w:eastAsia="SimSun"/>
        </w:rPr>
        <w:t>.1</w:t>
      </w:r>
      <w:r w:rsidRPr="000E39BA">
        <w:tab/>
        <w:t xml:space="preserve">Rayonnements non essentiels du récepteur pour le système </w:t>
      </w:r>
      <w:r w:rsidRPr="000E39BA">
        <w:rPr>
          <w:rFonts w:eastAsia="SimSun"/>
        </w:rPr>
        <w:t>UTRA</w:t>
      </w:r>
    </w:p>
    <w:p w:rsidR="00A31ADE" w:rsidRDefault="00A31ADE" w:rsidP="00A31ADE">
      <w:pPr>
        <w:jc w:val="both"/>
        <w:rPr>
          <w:lang w:val="fr-CH"/>
        </w:rPr>
      </w:pPr>
      <w:r>
        <w:rPr>
          <w:lang w:val="fr-CH"/>
        </w:rPr>
        <w:t>Pour le système UTRA, l</w:t>
      </w:r>
      <w:r w:rsidRPr="00033676">
        <w:rPr>
          <w:lang w:val="fr-CH"/>
        </w:rPr>
        <w:t xml:space="preserve">a puissance des rayonnements non essentiels du récepteur ne devrait pas dépasser les limites spécifiées dans les Tableaux </w:t>
      </w:r>
      <w:r>
        <w:rPr>
          <w:lang w:val="fr-CH"/>
        </w:rPr>
        <w:t>26a) à 26c)</w:t>
      </w:r>
      <w:r w:rsidRPr="00033676">
        <w:rPr>
          <w:lang w:val="fr-CH"/>
        </w:rPr>
        <w:t>.</w:t>
      </w:r>
    </w:p>
    <w:p w:rsidR="00A31ADE" w:rsidRPr="000E39BA" w:rsidRDefault="00A31ADE" w:rsidP="00A31ADE">
      <w:pPr>
        <w:pStyle w:val="TableNo"/>
      </w:pPr>
      <w:r w:rsidRPr="000E39BA">
        <w:t>TABLEAU</w:t>
      </w:r>
      <w:r>
        <w:t xml:space="preserve"> </w:t>
      </w:r>
      <w:r w:rsidRPr="000E39BA">
        <w:t xml:space="preserve"> 26</w:t>
      </w:r>
    </w:p>
    <w:p w:rsidR="00A31ADE" w:rsidRPr="000E39BA" w:rsidRDefault="00A31ADE" w:rsidP="00A31ADE">
      <w:pPr>
        <w:pStyle w:val="Tabletitle"/>
        <w:keepNext w:val="0"/>
      </w:pPr>
      <w:r w:rsidRPr="000E39BA">
        <w:t xml:space="preserve">a) Limites des rayonnements non essentiels du récepteur </w:t>
      </w:r>
      <w:r w:rsidRPr="000E39BA">
        <w:br/>
        <w:t>(option UTRA TDD, 3,84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30"/>
        <w:gridCol w:w="1402"/>
        <w:gridCol w:w="2064"/>
        <w:gridCol w:w="3543"/>
      </w:tblGrid>
      <w:tr w:rsidR="00A31ADE" w:rsidRPr="00033676" w:rsidTr="00BF43E2">
        <w:trPr>
          <w:jc w:val="center"/>
        </w:trPr>
        <w:tc>
          <w:tcPr>
            <w:tcW w:w="2630" w:type="dxa"/>
          </w:tcPr>
          <w:p w:rsidR="00A31ADE" w:rsidRPr="000E39BA" w:rsidRDefault="00A31ADE" w:rsidP="00BF43E2">
            <w:pPr>
              <w:pStyle w:val="Tablehead"/>
              <w:keepNext w:val="0"/>
            </w:pPr>
            <w:r w:rsidRPr="000E39BA">
              <w:t>Bande</w:t>
            </w:r>
          </w:p>
        </w:tc>
        <w:tc>
          <w:tcPr>
            <w:tcW w:w="1402" w:type="dxa"/>
          </w:tcPr>
          <w:p w:rsidR="00A31ADE" w:rsidRPr="000E39BA" w:rsidRDefault="00A31ADE" w:rsidP="00BF43E2">
            <w:pPr>
              <w:pStyle w:val="Tablehead"/>
              <w:keepNext w:val="0"/>
            </w:pPr>
            <w:r w:rsidRPr="000E39BA">
              <w:t>Niveau maximal</w:t>
            </w:r>
          </w:p>
        </w:tc>
        <w:tc>
          <w:tcPr>
            <w:tcW w:w="2064" w:type="dxa"/>
          </w:tcPr>
          <w:p w:rsidR="00A31ADE" w:rsidRPr="000E39BA" w:rsidRDefault="00A31ADE" w:rsidP="00BF43E2">
            <w:pPr>
              <w:pStyle w:val="Tablehead"/>
              <w:keepNext w:val="0"/>
            </w:pPr>
            <w:r w:rsidRPr="000E39BA">
              <w:t>Largeur de bande de mesure</w:t>
            </w:r>
          </w:p>
        </w:tc>
        <w:tc>
          <w:tcPr>
            <w:tcW w:w="3543" w:type="dxa"/>
          </w:tcPr>
          <w:p w:rsidR="00A31ADE" w:rsidRPr="000E39BA" w:rsidRDefault="00A31ADE" w:rsidP="00BF43E2">
            <w:pPr>
              <w:pStyle w:val="Tablehead"/>
              <w:keepNext w:val="0"/>
            </w:pPr>
            <w:r w:rsidRPr="000E39BA">
              <w:t>Note</w:t>
            </w:r>
          </w:p>
        </w:tc>
      </w:tr>
      <w:tr w:rsidR="00A31ADE" w:rsidRPr="00033676" w:rsidTr="00BF43E2">
        <w:trPr>
          <w:jc w:val="center"/>
        </w:trPr>
        <w:tc>
          <w:tcPr>
            <w:tcW w:w="2630" w:type="dxa"/>
            <w:tcBorders>
              <w:bottom w:val="single" w:sz="6" w:space="0" w:color="000000"/>
            </w:tcBorders>
            <w:vAlign w:val="center"/>
          </w:tcPr>
          <w:p w:rsidR="00A31ADE" w:rsidRPr="000E39BA" w:rsidRDefault="00A31ADE" w:rsidP="00BF43E2">
            <w:pPr>
              <w:pStyle w:val="Tabletext"/>
              <w:jc w:val="center"/>
            </w:pPr>
            <w:r w:rsidRPr="000E39BA">
              <w:t>30 MHz-1 GHz</w:t>
            </w:r>
          </w:p>
        </w:tc>
        <w:tc>
          <w:tcPr>
            <w:tcW w:w="1402" w:type="dxa"/>
            <w:tcBorders>
              <w:bottom w:val="single" w:sz="6" w:space="0" w:color="000000"/>
            </w:tcBorders>
            <w:vAlign w:val="center"/>
          </w:tcPr>
          <w:p w:rsidR="00A31ADE" w:rsidRPr="000E39BA" w:rsidRDefault="00A31ADE" w:rsidP="00BF43E2">
            <w:pPr>
              <w:pStyle w:val="Tabletext"/>
              <w:jc w:val="center"/>
            </w:pPr>
            <w:r w:rsidRPr="000E39BA">
              <w:t>−57 dBm</w:t>
            </w:r>
          </w:p>
        </w:tc>
        <w:tc>
          <w:tcPr>
            <w:tcW w:w="2064" w:type="dxa"/>
            <w:tcBorders>
              <w:bottom w:val="single" w:sz="6" w:space="0" w:color="000000"/>
            </w:tcBorders>
            <w:vAlign w:val="center"/>
          </w:tcPr>
          <w:p w:rsidR="00A31ADE" w:rsidRPr="000E39BA" w:rsidRDefault="00A31ADE" w:rsidP="00BF43E2">
            <w:pPr>
              <w:pStyle w:val="Tabletext"/>
              <w:jc w:val="center"/>
            </w:pPr>
            <w:r w:rsidRPr="000E39BA">
              <w:t>100 kHz</w:t>
            </w:r>
          </w:p>
        </w:tc>
        <w:tc>
          <w:tcPr>
            <w:tcW w:w="3543" w:type="dxa"/>
            <w:tcBorders>
              <w:bottom w:val="single" w:sz="6" w:space="0" w:color="000000"/>
            </w:tcBorders>
          </w:tcPr>
          <w:p w:rsidR="00A31ADE" w:rsidRPr="000E39BA" w:rsidRDefault="00A31ADE" w:rsidP="00BF43E2">
            <w:pPr>
              <w:pStyle w:val="Tabletext"/>
              <w:jc w:val="center"/>
            </w:pPr>
          </w:p>
        </w:tc>
      </w:tr>
      <w:tr w:rsidR="00A31ADE" w:rsidRPr="00033676" w:rsidTr="00BF43E2">
        <w:trPr>
          <w:jc w:val="center"/>
        </w:trPr>
        <w:tc>
          <w:tcPr>
            <w:tcW w:w="2630" w:type="dxa"/>
            <w:tcBorders>
              <w:bottom w:val="single" w:sz="6" w:space="0" w:color="000000"/>
            </w:tcBorders>
            <w:vAlign w:val="center"/>
          </w:tcPr>
          <w:p w:rsidR="00A31ADE" w:rsidRPr="000E39BA" w:rsidRDefault="00A31ADE" w:rsidP="00BF43E2">
            <w:pPr>
              <w:pStyle w:val="Tabletext"/>
              <w:jc w:val="center"/>
            </w:pPr>
            <w:r w:rsidRPr="000E39BA">
              <w:t>1 GHz-1,9 GHz,</w:t>
            </w:r>
            <w:r w:rsidRPr="000E39BA">
              <w:br/>
              <w:t>1,92 GHz-2,01 GHz,</w:t>
            </w:r>
            <w:r w:rsidRPr="000E39BA">
              <w:br/>
              <w:t>2,025 GHz-2,11 GHz et</w:t>
            </w:r>
            <w:r w:rsidRPr="000E39BA">
              <w:br/>
              <w:t>2,17 GHz-2,57 GHz</w:t>
            </w:r>
          </w:p>
        </w:tc>
        <w:tc>
          <w:tcPr>
            <w:tcW w:w="1402" w:type="dxa"/>
            <w:tcBorders>
              <w:bottom w:val="single" w:sz="6" w:space="0" w:color="000000"/>
            </w:tcBorders>
            <w:vAlign w:val="center"/>
          </w:tcPr>
          <w:p w:rsidR="00A31ADE" w:rsidRPr="000E39BA" w:rsidRDefault="00A31ADE" w:rsidP="00BF43E2">
            <w:pPr>
              <w:pStyle w:val="Tabletext"/>
              <w:jc w:val="center"/>
            </w:pPr>
            <w:r w:rsidRPr="000E39BA">
              <w:t>−47 dBm</w:t>
            </w:r>
          </w:p>
        </w:tc>
        <w:tc>
          <w:tcPr>
            <w:tcW w:w="2064" w:type="dxa"/>
            <w:tcBorders>
              <w:bottom w:val="single" w:sz="6" w:space="0" w:color="000000"/>
            </w:tcBorders>
            <w:vAlign w:val="center"/>
          </w:tcPr>
          <w:p w:rsidR="00A31ADE" w:rsidRPr="000E39BA" w:rsidRDefault="00A31ADE" w:rsidP="00BF43E2">
            <w:pPr>
              <w:pStyle w:val="Tabletext"/>
              <w:jc w:val="center"/>
            </w:pPr>
            <w:r w:rsidRPr="000E39BA">
              <w:t>1 MHz</w:t>
            </w:r>
          </w:p>
        </w:tc>
        <w:tc>
          <w:tcPr>
            <w:tcW w:w="3543" w:type="dxa"/>
            <w:tcBorders>
              <w:bottom w:val="single" w:sz="6" w:space="0" w:color="000000"/>
            </w:tcBorders>
          </w:tcPr>
          <w:p w:rsidR="00A31ADE" w:rsidRPr="000E39BA" w:rsidRDefault="00A31ADE" w:rsidP="00BF43E2">
            <w:pPr>
              <w:pStyle w:val="Tabletext"/>
              <w:jc w:val="center"/>
            </w:pPr>
          </w:p>
        </w:tc>
      </w:tr>
      <w:tr w:rsidR="00A31ADE" w:rsidRPr="00033676" w:rsidTr="00BF43E2">
        <w:trPr>
          <w:jc w:val="center"/>
        </w:trPr>
        <w:tc>
          <w:tcPr>
            <w:tcW w:w="2630" w:type="dxa"/>
            <w:vAlign w:val="center"/>
          </w:tcPr>
          <w:p w:rsidR="00A31ADE" w:rsidRPr="000E39BA" w:rsidRDefault="00A31ADE" w:rsidP="00BF43E2">
            <w:pPr>
              <w:pStyle w:val="Tabletext"/>
              <w:jc w:val="center"/>
            </w:pPr>
            <w:r w:rsidRPr="000E39BA">
              <w:t>1,9 GHz-1,92 GHz,</w:t>
            </w:r>
            <w:r w:rsidRPr="000E39BA">
              <w:br/>
              <w:t>2,01 GHz-2,025 GHz,</w:t>
            </w:r>
            <w:r w:rsidRPr="000E39BA">
              <w:br/>
              <w:t>2,11 GHz-2,170 GHz et</w:t>
            </w:r>
            <w:r w:rsidRPr="000E39BA">
              <w:br/>
              <w:t>2,57 GHz-2,69 GHz</w:t>
            </w:r>
          </w:p>
        </w:tc>
        <w:tc>
          <w:tcPr>
            <w:tcW w:w="1402" w:type="dxa"/>
            <w:vAlign w:val="center"/>
          </w:tcPr>
          <w:p w:rsidR="00A31ADE" w:rsidRPr="000E39BA" w:rsidRDefault="00A31ADE" w:rsidP="00BF43E2">
            <w:pPr>
              <w:pStyle w:val="Tabletext"/>
              <w:jc w:val="center"/>
            </w:pPr>
            <w:r w:rsidRPr="000E39BA">
              <w:t>−60 dBm</w:t>
            </w:r>
          </w:p>
        </w:tc>
        <w:tc>
          <w:tcPr>
            <w:tcW w:w="2064" w:type="dxa"/>
            <w:vAlign w:val="center"/>
          </w:tcPr>
          <w:p w:rsidR="00A31ADE" w:rsidRPr="000E39BA" w:rsidRDefault="00A31ADE" w:rsidP="00BF43E2">
            <w:pPr>
              <w:pStyle w:val="Tabletext"/>
              <w:jc w:val="center"/>
            </w:pPr>
            <w:r w:rsidRPr="000E39BA">
              <w:t>3,84 MHz</w:t>
            </w:r>
          </w:p>
        </w:tc>
        <w:tc>
          <w:tcPr>
            <w:tcW w:w="3543" w:type="dxa"/>
          </w:tcPr>
          <w:p w:rsidR="00A31ADE" w:rsidRPr="000E39BA" w:rsidRDefault="00A31ADE" w:rsidP="00BF43E2">
            <w:pPr>
              <w:pStyle w:val="Tabletext"/>
              <w:jc w:val="center"/>
            </w:pPr>
          </w:p>
        </w:tc>
      </w:tr>
      <w:tr w:rsidR="00A31ADE" w:rsidRPr="00033676" w:rsidTr="00BF43E2">
        <w:trPr>
          <w:jc w:val="center"/>
        </w:trPr>
        <w:tc>
          <w:tcPr>
            <w:tcW w:w="2630" w:type="dxa"/>
            <w:vAlign w:val="center"/>
          </w:tcPr>
          <w:p w:rsidR="00A31ADE" w:rsidRPr="000E39BA" w:rsidRDefault="00A31ADE" w:rsidP="00BF43E2">
            <w:pPr>
              <w:pStyle w:val="Tabletext"/>
              <w:jc w:val="center"/>
            </w:pPr>
            <w:r w:rsidRPr="000E39BA">
              <w:t>2,69 GHz-12,75 GHz</w:t>
            </w:r>
          </w:p>
        </w:tc>
        <w:tc>
          <w:tcPr>
            <w:tcW w:w="1402" w:type="dxa"/>
            <w:vAlign w:val="center"/>
          </w:tcPr>
          <w:p w:rsidR="00A31ADE" w:rsidRPr="000E39BA" w:rsidRDefault="00A31ADE" w:rsidP="00BF43E2">
            <w:pPr>
              <w:pStyle w:val="Tabletext"/>
              <w:jc w:val="center"/>
            </w:pPr>
            <w:r w:rsidRPr="000E39BA">
              <w:t>−47 dBm</w:t>
            </w:r>
          </w:p>
        </w:tc>
        <w:tc>
          <w:tcPr>
            <w:tcW w:w="2064" w:type="dxa"/>
            <w:vAlign w:val="center"/>
          </w:tcPr>
          <w:p w:rsidR="00A31ADE" w:rsidRPr="000E39BA" w:rsidRDefault="00A31ADE" w:rsidP="00BF43E2">
            <w:pPr>
              <w:pStyle w:val="Tabletext"/>
              <w:jc w:val="center"/>
            </w:pPr>
            <w:r w:rsidRPr="000E39BA">
              <w:t>1 MHz</w:t>
            </w:r>
          </w:p>
        </w:tc>
        <w:tc>
          <w:tcPr>
            <w:tcW w:w="3543" w:type="dxa"/>
          </w:tcPr>
          <w:p w:rsidR="00A31ADE" w:rsidRPr="000E39BA" w:rsidRDefault="00A31ADE" w:rsidP="00BF43E2">
            <w:pPr>
              <w:pStyle w:val="Tabletext"/>
              <w:jc w:val="center"/>
            </w:pPr>
          </w:p>
        </w:tc>
      </w:tr>
    </w:tbl>
    <w:p w:rsidR="00DA623B" w:rsidRDefault="00DA623B" w:rsidP="00DA623B">
      <w:pPr>
        <w:pStyle w:val="Tablefin"/>
        <w:rPr>
          <w:rFonts w:eastAsia="Osaka"/>
        </w:rPr>
      </w:pPr>
    </w:p>
    <w:p w:rsidR="00A31ADE" w:rsidRPr="00975D1B" w:rsidRDefault="00A31ADE" w:rsidP="00A31ADE">
      <w:pPr>
        <w:pStyle w:val="Tabletitle"/>
        <w:keepNext w:val="0"/>
        <w:spacing w:before="120"/>
      </w:pPr>
      <w:r w:rsidRPr="00975D1B">
        <w:rPr>
          <w:rFonts w:eastAsia="Osaka"/>
        </w:rPr>
        <w:t>b) </w:t>
      </w:r>
      <w:r w:rsidRPr="00975D1B">
        <w:t xml:space="preserve">Limites des rayonnements non essentiels du récepteur </w:t>
      </w:r>
      <w:r>
        <w:t>(option UTRA </w:t>
      </w:r>
      <w:r w:rsidRPr="00975D1B">
        <w:t>TDD</w:t>
      </w:r>
      <w:r>
        <w:t>,</w:t>
      </w:r>
      <w:r w:rsidRPr="00975D1B">
        <w:t> 1,28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15"/>
        <w:gridCol w:w="1414"/>
        <w:gridCol w:w="2067"/>
        <w:gridCol w:w="3543"/>
      </w:tblGrid>
      <w:tr w:rsidR="00A31ADE" w:rsidRPr="00033676" w:rsidTr="00BF43E2">
        <w:trPr>
          <w:jc w:val="center"/>
        </w:trPr>
        <w:tc>
          <w:tcPr>
            <w:tcW w:w="2615" w:type="dxa"/>
          </w:tcPr>
          <w:p w:rsidR="00A31ADE" w:rsidRPr="000E39BA" w:rsidRDefault="00A31ADE" w:rsidP="00BF43E2">
            <w:pPr>
              <w:pStyle w:val="Tablehead"/>
              <w:keepNext w:val="0"/>
            </w:pPr>
            <w:r w:rsidRPr="000E39BA">
              <w:t>Bande</w:t>
            </w:r>
          </w:p>
        </w:tc>
        <w:tc>
          <w:tcPr>
            <w:tcW w:w="1414" w:type="dxa"/>
          </w:tcPr>
          <w:p w:rsidR="00A31ADE" w:rsidRPr="000E39BA" w:rsidRDefault="00A31ADE" w:rsidP="00BF43E2">
            <w:pPr>
              <w:pStyle w:val="Tablehead"/>
              <w:keepNext w:val="0"/>
            </w:pPr>
            <w:r w:rsidRPr="000E39BA">
              <w:t>Niveau maximal</w:t>
            </w:r>
          </w:p>
        </w:tc>
        <w:tc>
          <w:tcPr>
            <w:tcW w:w="2067" w:type="dxa"/>
          </w:tcPr>
          <w:p w:rsidR="00A31ADE" w:rsidRPr="000E39BA" w:rsidRDefault="00A31ADE" w:rsidP="00BF43E2">
            <w:pPr>
              <w:pStyle w:val="Tablehead"/>
              <w:keepNext w:val="0"/>
            </w:pPr>
            <w:r w:rsidRPr="000E39BA">
              <w:t>Largeur de bande de mesure</w:t>
            </w:r>
          </w:p>
        </w:tc>
        <w:tc>
          <w:tcPr>
            <w:tcW w:w="3543" w:type="dxa"/>
          </w:tcPr>
          <w:p w:rsidR="00A31ADE" w:rsidRPr="000E39BA" w:rsidRDefault="00A31ADE" w:rsidP="00BF43E2">
            <w:pPr>
              <w:pStyle w:val="Tablehead"/>
              <w:keepNext w:val="0"/>
            </w:pPr>
            <w:r w:rsidRPr="000E39BA">
              <w:t>Note</w:t>
            </w:r>
          </w:p>
        </w:tc>
      </w:tr>
      <w:tr w:rsidR="00A31ADE" w:rsidRPr="00033676" w:rsidTr="00BF43E2">
        <w:trPr>
          <w:jc w:val="center"/>
        </w:trPr>
        <w:tc>
          <w:tcPr>
            <w:tcW w:w="2615" w:type="dxa"/>
            <w:vAlign w:val="center"/>
          </w:tcPr>
          <w:p w:rsidR="00A31ADE" w:rsidRPr="000E39BA" w:rsidRDefault="00A31ADE" w:rsidP="00BF43E2">
            <w:pPr>
              <w:pStyle w:val="Tabletext"/>
              <w:jc w:val="center"/>
            </w:pPr>
            <w:r w:rsidRPr="000E39BA">
              <w:t>30 MHz-1 GHz</w:t>
            </w:r>
          </w:p>
        </w:tc>
        <w:tc>
          <w:tcPr>
            <w:tcW w:w="1414" w:type="dxa"/>
            <w:vAlign w:val="center"/>
          </w:tcPr>
          <w:p w:rsidR="00A31ADE" w:rsidRPr="000E39BA" w:rsidRDefault="00A31ADE" w:rsidP="00BF43E2">
            <w:pPr>
              <w:pStyle w:val="Tabletext"/>
              <w:jc w:val="center"/>
            </w:pPr>
            <w:r w:rsidRPr="000E39BA">
              <w:t>−57 dBm</w:t>
            </w:r>
          </w:p>
        </w:tc>
        <w:tc>
          <w:tcPr>
            <w:tcW w:w="2067" w:type="dxa"/>
            <w:vAlign w:val="center"/>
          </w:tcPr>
          <w:p w:rsidR="00A31ADE" w:rsidRPr="000E39BA" w:rsidRDefault="00A31ADE" w:rsidP="00BF43E2">
            <w:pPr>
              <w:pStyle w:val="Tabletext"/>
              <w:jc w:val="center"/>
            </w:pPr>
            <w:r w:rsidRPr="000E39BA">
              <w:t>100 kHz</w:t>
            </w:r>
          </w:p>
        </w:tc>
        <w:tc>
          <w:tcPr>
            <w:tcW w:w="3543" w:type="dxa"/>
          </w:tcPr>
          <w:p w:rsidR="00A31ADE" w:rsidRPr="000E39BA" w:rsidRDefault="00A31ADE" w:rsidP="00BF43E2">
            <w:pPr>
              <w:pStyle w:val="Tabletext"/>
              <w:jc w:val="center"/>
            </w:pPr>
          </w:p>
        </w:tc>
      </w:tr>
      <w:tr w:rsidR="00A31ADE" w:rsidRPr="00033676" w:rsidTr="00BF43E2">
        <w:trPr>
          <w:jc w:val="center"/>
        </w:trPr>
        <w:tc>
          <w:tcPr>
            <w:tcW w:w="2615" w:type="dxa"/>
            <w:vAlign w:val="center"/>
          </w:tcPr>
          <w:p w:rsidR="00A31ADE" w:rsidRPr="000E39BA" w:rsidRDefault="00A31ADE" w:rsidP="00BF43E2">
            <w:pPr>
              <w:pStyle w:val="Tabletext"/>
              <w:jc w:val="center"/>
            </w:pPr>
            <w:r w:rsidRPr="000E39BA">
              <w:t>1 GHz-1,9 GHz,</w:t>
            </w:r>
            <w:r w:rsidRPr="000E39BA">
              <w:br/>
              <w:t>1,92 GHz-2,01 GHz,</w:t>
            </w:r>
            <w:r w:rsidRPr="000E39BA">
              <w:br/>
              <w:t>2,025 GHz-2,11 GHz et</w:t>
            </w:r>
            <w:r w:rsidRPr="000E39BA">
              <w:br/>
              <w:t>2,17 GHz-2,</w:t>
            </w:r>
            <w:r>
              <w:t>30</w:t>
            </w:r>
            <w:r w:rsidRPr="000E39BA">
              <w:t> GHz</w:t>
            </w:r>
            <w:r>
              <w:t xml:space="preserve"> et</w:t>
            </w:r>
            <w:r>
              <w:br/>
              <w:t>2,40 GHz-2,57 GHz</w:t>
            </w:r>
          </w:p>
        </w:tc>
        <w:tc>
          <w:tcPr>
            <w:tcW w:w="1414" w:type="dxa"/>
            <w:vAlign w:val="center"/>
          </w:tcPr>
          <w:p w:rsidR="00A31ADE" w:rsidRPr="000E39BA" w:rsidRDefault="00A31ADE" w:rsidP="00BF43E2">
            <w:pPr>
              <w:pStyle w:val="Tabletext"/>
              <w:jc w:val="center"/>
            </w:pPr>
            <w:r w:rsidRPr="000E39BA">
              <w:t>−47 dBm</w:t>
            </w:r>
          </w:p>
        </w:tc>
        <w:tc>
          <w:tcPr>
            <w:tcW w:w="2067" w:type="dxa"/>
            <w:vAlign w:val="center"/>
          </w:tcPr>
          <w:p w:rsidR="00A31ADE" w:rsidRPr="000E39BA" w:rsidRDefault="00A31ADE" w:rsidP="00BF43E2">
            <w:pPr>
              <w:pStyle w:val="Tabletext"/>
              <w:jc w:val="center"/>
            </w:pPr>
            <w:r w:rsidRPr="000E39BA">
              <w:t>1 MHz</w:t>
            </w:r>
          </w:p>
        </w:tc>
        <w:tc>
          <w:tcPr>
            <w:tcW w:w="3543" w:type="dxa"/>
          </w:tcPr>
          <w:p w:rsidR="00A31ADE" w:rsidRPr="000E39BA" w:rsidRDefault="00A31ADE" w:rsidP="00BF43E2">
            <w:pPr>
              <w:pStyle w:val="Tabletext"/>
              <w:jc w:val="center"/>
            </w:pPr>
          </w:p>
        </w:tc>
      </w:tr>
      <w:tr w:rsidR="00A31ADE" w:rsidRPr="00033676" w:rsidTr="00BF43E2">
        <w:trPr>
          <w:jc w:val="center"/>
        </w:trPr>
        <w:tc>
          <w:tcPr>
            <w:tcW w:w="2615" w:type="dxa"/>
            <w:vAlign w:val="center"/>
          </w:tcPr>
          <w:p w:rsidR="00A31ADE" w:rsidRPr="000E39BA" w:rsidRDefault="00A31ADE" w:rsidP="00BF43E2">
            <w:pPr>
              <w:pStyle w:val="Tabletext"/>
              <w:jc w:val="center"/>
            </w:pPr>
            <w:r w:rsidRPr="000E39BA">
              <w:t>1,9 GHz-1,92 GHz,</w:t>
            </w:r>
            <w:r w:rsidRPr="000E39BA">
              <w:br/>
              <w:t>2,01 GHz-2,025 GHz,</w:t>
            </w:r>
            <w:r w:rsidRPr="000E39BA">
              <w:br/>
              <w:t>2,11 GHz-2,170 GHz</w:t>
            </w:r>
            <w:r>
              <w:t>,</w:t>
            </w:r>
            <w:r>
              <w:br/>
              <w:t>2,30 GHz-2,40 GHz et</w:t>
            </w:r>
            <w:r w:rsidRPr="000E39BA">
              <w:br/>
              <w:t>2,57 GHz-2,69 GHz</w:t>
            </w:r>
          </w:p>
        </w:tc>
        <w:tc>
          <w:tcPr>
            <w:tcW w:w="1414" w:type="dxa"/>
            <w:vAlign w:val="center"/>
          </w:tcPr>
          <w:p w:rsidR="00A31ADE" w:rsidRPr="000E39BA" w:rsidRDefault="00A31ADE" w:rsidP="00BF43E2">
            <w:pPr>
              <w:pStyle w:val="Tabletext"/>
              <w:jc w:val="center"/>
            </w:pPr>
            <w:r w:rsidRPr="000E39BA">
              <w:t>−64 dBm</w:t>
            </w:r>
          </w:p>
        </w:tc>
        <w:tc>
          <w:tcPr>
            <w:tcW w:w="2067" w:type="dxa"/>
            <w:vAlign w:val="center"/>
          </w:tcPr>
          <w:p w:rsidR="00A31ADE" w:rsidRPr="000E39BA" w:rsidRDefault="00A31ADE" w:rsidP="00BF43E2">
            <w:pPr>
              <w:pStyle w:val="Tabletext"/>
              <w:jc w:val="center"/>
            </w:pPr>
            <w:r w:rsidRPr="000E39BA">
              <w:t>1,28 MHz</w:t>
            </w:r>
          </w:p>
        </w:tc>
        <w:tc>
          <w:tcPr>
            <w:tcW w:w="3543" w:type="dxa"/>
          </w:tcPr>
          <w:p w:rsidR="00A31ADE" w:rsidRPr="000E39BA" w:rsidRDefault="00A31ADE" w:rsidP="00BF43E2">
            <w:pPr>
              <w:pStyle w:val="Tabletext"/>
              <w:jc w:val="center"/>
            </w:pPr>
          </w:p>
        </w:tc>
      </w:tr>
      <w:tr w:rsidR="00A31ADE" w:rsidRPr="00033676" w:rsidTr="00BF43E2">
        <w:trPr>
          <w:jc w:val="center"/>
        </w:trPr>
        <w:tc>
          <w:tcPr>
            <w:tcW w:w="2615" w:type="dxa"/>
            <w:vAlign w:val="center"/>
          </w:tcPr>
          <w:p w:rsidR="00A31ADE" w:rsidRPr="000E39BA" w:rsidRDefault="00A31ADE" w:rsidP="00BF43E2">
            <w:pPr>
              <w:pStyle w:val="Tabletext"/>
              <w:jc w:val="center"/>
            </w:pPr>
            <w:r w:rsidRPr="000E39BA">
              <w:t>2,69 GHz</w:t>
            </w:r>
            <w:r>
              <w:t>-</w:t>
            </w:r>
            <w:r w:rsidRPr="000E39BA">
              <w:t>12,75 GHz</w:t>
            </w:r>
          </w:p>
        </w:tc>
        <w:tc>
          <w:tcPr>
            <w:tcW w:w="1414" w:type="dxa"/>
            <w:vAlign w:val="center"/>
          </w:tcPr>
          <w:p w:rsidR="00A31ADE" w:rsidRPr="000E39BA" w:rsidRDefault="00A31ADE" w:rsidP="00BF43E2">
            <w:pPr>
              <w:pStyle w:val="Tabletext"/>
              <w:jc w:val="center"/>
            </w:pPr>
            <w:r w:rsidRPr="000E39BA">
              <w:t>−47 dBm</w:t>
            </w:r>
          </w:p>
        </w:tc>
        <w:tc>
          <w:tcPr>
            <w:tcW w:w="2067" w:type="dxa"/>
            <w:vAlign w:val="center"/>
          </w:tcPr>
          <w:p w:rsidR="00A31ADE" w:rsidRPr="000E39BA" w:rsidRDefault="00A31ADE" w:rsidP="00BF43E2">
            <w:pPr>
              <w:pStyle w:val="Tabletext"/>
              <w:jc w:val="center"/>
            </w:pPr>
            <w:r w:rsidRPr="000E39BA">
              <w:t>1 MHz</w:t>
            </w:r>
          </w:p>
        </w:tc>
        <w:tc>
          <w:tcPr>
            <w:tcW w:w="3543" w:type="dxa"/>
          </w:tcPr>
          <w:p w:rsidR="00A31ADE" w:rsidRPr="000E39BA" w:rsidRDefault="00A31ADE" w:rsidP="00BF43E2">
            <w:pPr>
              <w:pStyle w:val="Tabletext"/>
              <w:jc w:val="center"/>
            </w:pPr>
          </w:p>
        </w:tc>
      </w:tr>
    </w:tbl>
    <w:p w:rsidR="00A31ADE" w:rsidRDefault="00A31ADE" w:rsidP="00DA623B">
      <w:pPr>
        <w:pStyle w:val="Tablefin"/>
        <w:rPr>
          <w:rFonts w:eastAsia="Osaka"/>
        </w:rPr>
      </w:pPr>
    </w:p>
    <w:p w:rsidR="00FB7B18" w:rsidRDefault="00FB7B18">
      <w:pPr>
        <w:tabs>
          <w:tab w:val="clear" w:pos="794"/>
          <w:tab w:val="clear" w:pos="1191"/>
          <w:tab w:val="clear" w:pos="1588"/>
          <w:tab w:val="clear" w:pos="1985"/>
        </w:tabs>
        <w:overflowPunct/>
        <w:autoSpaceDE/>
        <w:autoSpaceDN/>
        <w:adjustRightInd/>
        <w:spacing w:before="0"/>
        <w:textAlignment w:val="auto"/>
        <w:rPr>
          <w:rFonts w:eastAsia="Osaka"/>
        </w:rPr>
      </w:pPr>
      <w:r>
        <w:rPr>
          <w:rFonts w:eastAsia="Osaka"/>
        </w:rPr>
        <w:br w:type="page"/>
      </w:r>
    </w:p>
    <w:p w:rsidR="00FB7B18" w:rsidRPr="00FB7B18" w:rsidRDefault="00FB7B18" w:rsidP="00FB7B18">
      <w:pPr>
        <w:pStyle w:val="TableNo"/>
        <w:rPr>
          <w:rFonts w:eastAsia="Osaka"/>
          <w:b/>
        </w:rPr>
      </w:pPr>
      <w:r w:rsidRPr="000E39BA">
        <w:lastRenderedPageBreak/>
        <w:t>TABLEAU</w:t>
      </w:r>
      <w:r>
        <w:t xml:space="preserve"> </w:t>
      </w:r>
      <w:r w:rsidRPr="000E39BA">
        <w:t xml:space="preserve"> 26</w:t>
      </w:r>
      <w:r>
        <w:t xml:space="preserve"> (</w:t>
      </w:r>
      <w:r>
        <w:rPr>
          <w:i/>
          <w:iCs/>
        </w:rPr>
        <w:t>fin</w:t>
      </w:r>
      <w:r>
        <w:t>)</w:t>
      </w:r>
    </w:p>
    <w:p w:rsidR="00A31ADE" w:rsidRPr="00975D1B" w:rsidRDefault="00A31ADE" w:rsidP="00A31ADE">
      <w:pPr>
        <w:pStyle w:val="Tabletitle"/>
        <w:spacing w:before="120"/>
        <w:rPr>
          <w:rFonts w:eastAsia="Osaka"/>
        </w:rPr>
      </w:pPr>
      <w:r w:rsidRPr="00975D1B">
        <w:rPr>
          <w:rFonts w:eastAsia="Osaka"/>
        </w:rPr>
        <w:t>c) </w:t>
      </w:r>
      <w:r w:rsidRPr="00975D1B">
        <w:t xml:space="preserve">Limites des rayonnements non essentiels du récepteur </w:t>
      </w:r>
      <w:r>
        <w:t>(option UTRA </w:t>
      </w:r>
      <w:r w:rsidRPr="00975D1B">
        <w:t>TDD, 7,68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08"/>
        <w:gridCol w:w="1220"/>
        <w:gridCol w:w="1842"/>
        <w:gridCol w:w="3969"/>
      </w:tblGrid>
      <w:tr w:rsidR="00A31ADE" w:rsidRPr="00033676" w:rsidTr="00BF43E2">
        <w:trPr>
          <w:jc w:val="center"/>
        </w:trPr>
        <w:tc>
          <w:tcPr>
            <w:tcW w:w="2608" w:type="dxa"/>
          </w:tcPr>
          <w:p w:rsidR="00A31ADE" w:rsidRPr="0009327B" w:rsidRDefault="00A31ADE" w:rsidP="00BF43E2">
            <w:pPr>
              <w:pStyle w:val="Tablehead"/>
            </w:pPr>
            <w:r w:rsidRPr="0009327B">
              <w:t>Bande</w:t>
            </w:r>
          </w:p>
        </w:tc>
        <w:tc>
          <w:tcPr>
            <w:tcW w:w="1220" w:type="dxa"/>
          </w:tcPr>
          <w:p w:rsidR="00A31ADE" w:rsidRPr="0009327B" w:rsidRDefault="00A31ADE" w:rsidP="00BF43E2">
            <w:pPr>
              <w:pStyle w:val="Tablehead"/>
            </w:pPr>
            <w:r w:rsidRPr="0009327B">
              <w:t>Niveau maximal</w:t>
            </w:r>
          </w:p>
        </w:tc>
        <w:tc>
          <w:tcPr>
            <w:tcW w:w="1842" w:type="dxa"/>
          </w:tcPr>
          <w:p w:rsidR="00A31ADE" w:rsidRPr="0009327B" w:rsidRDefault="00A31ADE" w:rsidP="00BF43E2">
            <w:pPr>
              <w:pStyle w:val="Tablehead"/>
            </w:pPr>
            <w:r w:rsidRPr="0009327B">
              <w:t>Largeur de bande de mesure</w:t>
            </w:r>
          </w:p>
        </w:tc>
        <w:tc>
          <w:tcPr>
            <w:tcW w:w="3969" w:type="dxa"/>
          </w:tcPr>
          <w:p w:rsidR="00A31ADE" w:rsidRPr="0009327B" w:rsidRDefault="00A31ADE" w:rsidP="00BF43E2">
            <w:pPr>
              <w:pStyle w:val="Tablehead"/>
            </w:pPr>
            <w:r w:rsidRPr="0009327B">
              <w:t>Note</w:t>
            </w:r>
          </w:p>
        </w:tc>
      </w:tr>
      <w:tr w:rsidR="00A31ADE" w:rsidRPr="00033676" w:rsidTr="00BF43E2">
        <w:trPr>
          <w:jc w:val="center"/>
        </w:trPr>
        <w:tc>
          <w:tcPr>
            <w:tcW w:w="2608" w:type="dxa"/>
            <w:vAlign w:val="center"/>
          </w:tcPr>
          <w:p w:rsidR="00A31ADE" w:rsidRPr="0009327B" w:rsidRDefault="00A31ADE" w:rsidP="00BF43E2">
            <w:pPr>
              <w:pStyle w:val="Tabletext"/>
              <w:jc w:val="center"/>
            </w:pPr>
            <w:r w:rsidRPr="0009327B">
              <w:t>30 MHz-1 GHz</w:t>
            </w:r>
          </w:p>
        </w:tc>
        <w:tc>
          <w:tcPr>
            <w:tcW w:w="1220" w:type="dxa"/>
            <w:vAlign w:val="center"/>
          </w:tcPr>
          <w:p w:rsidR="00A31ADE" w:rsidRPr="0009327B" w:rsidRDefault="00A31ADE" w:rsidP="00BF43E2">
            <w:pPr>
              <w:pStyle w:val="Tabletext"/>
              <w:jc w:val="center"/>
            </w:pPr>
            <w:r w:rsidRPr="0009327B">
              <w:t>−57 dBm</w:t>
            </w:r>
          </w:p>
        </w:tc>
        <w:tc>
          <w:tcPr>
            <w:tcW w:w="1842" w:type="dxa"/>
            <w:vAlign w:val="center"/>
          </w:tcPr>
          <w:p w:rsidR="00A31ADE" w:rsidRPr="0009327B" w:rsidRDefault="00A31ADE" w:rsidP="00BF43E2">
            <w:pPr>
              <w:pStyle w:val="Tabletext"/>
              <w:jc w:val="center"/>
            </w:pPr>
            <w:r w:rsidRPr="0009327B">
              <w:t>100 kHz</w:t>
            </w:r>
          </w:p>
        </w:tc>
        <w:tc>
          <w:tcPr>
            <w:tcW w:w="3969" w:type="dxa"/>
          </w:tcPr>
          <w:p w:rsidR="00A31ADE" w:rsidRPr="0009327B" w:rsidRDefault="00A31ADE" w:rsidP="00BF43E2">
            <w:pPr>
              <w:pStyle w:val="Tabletext"/>
            </w:pPr>
          </w:p>
        </w:tc>
      </w:tr>
      <w:tr w:rsidR="00A31ADE" w:rsidRPr="00033676" w:rsidTr="00BF43E2">
        <w:trPr>
          <w:jc w:val="center"/>
        </w:trPr>
        <w:tc>
          <w:tcPr>
            <w:tcW w:w="2608" w:type="dxa"/>
            <w:vAlign w:val="center"/>
          </w:tcPr>
          <w:p w:rsidR="00A31ADE" w:rsidRPr="0009327B" w:rsidRDefault="00A31ADE" w:rsidP="00BF43E2">
            <w:pPr>
              <w:pStyle w:val="Tabletext"/>
              <w:jc w:val="center"/>
            </w:pPr>
            <w:r w:rsidRPr="0009327B">
              <w:t>1 GHz-1,9 GHz,</w:t>
            </w:r>
            <w:r w:rsidRPr="0009327B">
              <w:br/>
              <w:t>1,92 GHz-2,01 GHz,</w:t>
            </w:r>
            <w:r w:rsidRPr="0009327B">
              <w:br/>
              <w:t>2,025 GHz-2,11 GHz et</w:t>
            </w:r>
            <w:r w:rsidRPr="0009327B">
              <w:br/>
              <w:t>2,17 GHz-2,57 GHz</w:t>
            </w:r>
          </w:p>
        </w:tc>
        <w:tc>
          <w:tcPr>
            <w:tcW w:w="1220" w:type="dxa"/>
            <w:vAlign w:val="center"/>
          </w:tcPr>
          <w:p w:rsidR="00A31ADE" w:rsidRPr="0009327B" w:rsidRDefault="00A31ADE" w:rsidP="00BF43E2">
            <w:pPr>
              <w:pStyle w:val="Tabletext"/>
              <w:jc w:val="center"/>
            </w:pPr>
            <w:r w:rsidRPr="0009327B">
              <w:t>−47 dBm</w:t>
            </w:r>
          </w:p>
        </w:tc>
        <w:tc>
          <w:tcPr>
            <w:tcW w:w="1842" w:type="dxa"/>
            <w:vAlign w:val="center"/>
          </w:tcPr>
          <w:p w:rsidR="00A31ADE" w:rsidRPr="0009327B" w:rsidRDefault="00A31ADE" w:rsidP="00BF43E2">
            <w:pPr>
              <w:pStyle w:val="Tabletext"/>
              <w:jc w:val="center"/>
            </w:pPr>
            <w:r w:rsidRPr="0009327B">
              <w:t>1 MHz</w:t>
            </w:r>
          </w:p>
        </w:tc>
        <w:tc>
          <w:tcPr>
            <w:tcW w:w="3969" w:type="dxa"/>
          </w:tcPr>
          <w:p w:rsidR="00A31ADE" w:rsidRPr="0009327B" w:rsidRDefault="00A31ADE" w:rsidP="00DA623B">
            <w:pPr>
              <w:pStyle w:val="Tabletext"/>
              <w:jc w:val="left"/>
            </w:pPr>
            <w:r w:rsidRPr="0009327B">
              <w:t>A l'exception des fréquences comprises entre 2</w:t>
            </w:r>
            <w:r>
              <w:t>5</w:t>
            </w:r>
            <w:r w:rsidRPr="0009327B">
              <w:t xml:space="preserve"> MHz au-dessous de la première fréquence porteuse et 25 MHz au-dessus de la dernière fréquence porteuse utilisées par la station mobile</w:t>
            </w:r>
          </w:p>
        </w:tc>
      </w:tr>
      <w:tr w:rsidR="00A31ADE" w:rsidRPr="00033676" w:rsidTr="00BF43E2">
        <w:trPr>
          <w:jc w:val="center"/>
        </w:trPr>
        <w:tc>
          <w:tcPr>
            <w:tcW w:w="2608" w:type="dxa"/>
            <w:vAlign w:val="center"/>
          </w:tcPr>
          <w:p w:rsidR="00A31ADE" w:rsidRPr="0009327B" w:rsidRDefault="00A31ADE" w:rsidP="00BF43E2">
            <w:pPr>
              <w:pStyle w:val="Tabletext"/>
              <w:jc w:val="center"/>
            </w:pPr>
            <w:r w:rsidRPr="0009327B">
              <w:t>1,9 GHz-1,92 GHz,</w:t>
            </w:r>
            <w:r w:rsidRPr="0009327B">
              <w:br/>
              <w:t>2,01 GHz-2,025 GHz,</w:t>
            </w:r>
            <w:r w:rsidRPr="0009327B">
              <w:br/>
              <w:t>2,11 GHz-2,170 GHz et</w:t>
            </w:r>
            <w:r w:rsidRPr="0009327B">
              <w:br/>
              <w:t>2,57 GHz-2,69 GHz</w:t>
            </w:r>
          </w:p>
        </w:tc>
        <w:tc>
          <w:tcPr>
            <w:tcW w:w="1220" w:type="dxa"/>
            <w:vAlign w:val="center"/>
          </w:tcPr>
          <w:p w:rsidR="00A31ADE" w:rsidRPr="0009327B" w:rsidRDefault="00A31ADE" w:rsidP="00BF43E2">
            <w:pPr>
              <w:pStyle w:val="Tabletext"/>
              <w:jc w:val="center"/>
            </w:pPr>
            <w:r w:rsidRPr="0009327B">
              <w:t>−57 dBm</w:t>
            </w:r>
          </w:p>
        </w:tc>
        <w:tc>
          <w:tcPr>
            <w:tcW w:w="1842" w:type="dxa"/>
            <w:vAlign w:val="center"/>
          </w:tcPr>
          <w:p w:rsidR="00A31ADE" w:rsidRPr="0009327B" w:rsidRDefault="00A31ADE" w:rsidP="00BF43E2">
            <w:pPr>
              <w:pStyle w:val="Tabletext"/>
              <w:jc w:val="center"/>
            </w:pPr>
            <w:r w:rsidRPr="0009327B">
              <w:t>7,68 MHz</w:t>
            </w:r>
          </w:p>
        </w:tc>
        <w:tc>
          <w:tcPr>
            <w:tcW w:w="3969" w:type="dxa"/>
          </w:tcPr>
          <w:p w:rsidR="00A31ADE" w:rsidRPr="0009327B" w:rsidRDefault="00A31ADE" w:rsidP="00DA623B">
            <w:pPr>
              <w:pStyle w:val="Tabletext"/>
              <w:jc w:val="left"/>
            </w:pPr>
            <w:r w:rsidRPr="0009327B">
              <w:t>A l'exception des fréquences comprises entre 25 MHz au-dessous de la première fréquence porteuse et 25 MHz au-dessus de la dernière fréquence porteuse utilisées par la station mobile</w:t>
            </w:r>
          </w:p>
        </w:tc>
      </w:tr>
      <w:tr w:rsidR="00A31ADE" w:rsidRPr="00033676" w:rsidTr="00BF43E2">
        <w:trPr>
          <w:jc w:val="center"/>
        </w:trPr>
        <w:tc>
          <w:tcPr>
            <w:tcW w:w="2608" w:type="dxa"/>
            <w:vAlign w:val="center"/>
          </w:tcPr>
          <w:p w:rsidR="00A31ADE" w:rsidRPr="0009327B" w:rsidRDefault="00A31ADE" w:rsidP="00BF43E2">
            <w:pPr>
              <w:pStyle w:val="Tabletext"/>
              <w:jc w:val="center"/>
            </w:pPr>
            <w:r w:rsidRPr="0009327B">
              <w:t>2,69 GHz-12,75 GHz</w:t>
            </w:r>
          </w:p>
        </w:tc>
        <w:tc>
          <w:tcPr>
            <w:tcW w:w="1220" w:type="dxa"/>
            <w:vAlign w:val="center"/>
          </w:tcPr>
          <w:p w:rsidR="00A31ADE" w:rsidRPr="0009327B" w:rsidRDefault="00A31ADE" w:rsidP="00BF43E2">
            <w:pPr>
              <w:pStyle w:val="Tabletext"/>
              <w:jc w:val="center"/>
            </w:pPr>
            <w:r w:rsidRPr="0009327B">
              <w:t>−47 dBm</w:t>
            </w:r>
          </w:p>
        </w:tc>
        <w:tc>
          <w:tcPr>
            <w:tcW w:w="1842" w:type="dxa"/>
            <w:vAlign w:val="center"/>
          </w:tcPr>
          <w:p w:rsidR="00A31ADE" w:rsidRPr="0009327B" w:rsidRDefault="00A31ADE" w:rsidP="00BF43E2">
            <w:pPr>
              <w:pStyle w:val="Tabletext"/>
              <w:jc w:val="center"/>
            </w:pPr>
            <w:r w:rsidRPr="0009327B">
              <w:t>1 MHz</w:t>
            </w:r>
          </w:p>
        </w:tc>
        <w:tc>
          <w:tcPr>
            <w:tcW w:w="3969" w:type="dxa"/>
          </w:tcPr>
          <w:p w:rsidR="00A31ADE" w:rsidRPr="0009327B" w:rsidRDefault="00A31ADE" w:rsidP="00BF43E2">
            <w:pPr>
              <w:pStyle w:val="Tabletext"/>
            </w:pPr>
          </w:p>
        </w:tc>
      </w:tr>
    </w:tbl>
    <w:p w:rsidR="00DA623B" w:rsidRDefault="00DA623B" w:rsidP="00DA623B">
      <w:pPr>
        <w:pStyle w:val="Tablefin"/>
      </w:pPr>
    </w:p>
    <w:p w:rsidR="00A31ADE" w:rsidRPr="0009327B" w:rsidRDefault="00A31ADE" w:rsidP="00A31ADE">
      <w:pPr>
        <w:pStyle w:val="Heading2"/>
        <w:keepLines w:val="0"/>
      </w:pPr>
      <w:r w:rsidRPr="0009327B">
        <w:t>5.2</w:t>
      </w:r>
      <w:r w:rsidRPr="0009327B">
        <w:tab/>
        <w:t>Rayonnements non essentiels du récepteur pour le système E-UTRA</w:t>
      </w:r>
    </w:p>
    <w:p w:rsidR="00A31ADE" w:rsidRDefault="00A31ADE" w:rsidP="00A31ADE">
      <w:pPr>
        <w:keepNext/>
        <w:jc w:val="both"/>
        <w:rPr>
          <w:lang w:val="fr-CH"/>
        </w:rPr>
      </w:pPr>
      <w:r w:rsidRPr="00033676">
        <w:rPr>
          <w:lang w:val="fr-CH"/>
        </w:rPr>
        <w:t xml:space="preserve">La puissance des rayonnements non essentiels en ondes entretenues à bande étroite ne </w:t>
      </w:r>
      <w:r>
        <w:rPr>
          <w:lang w:val="fr-CH"/>
        </w:rPr>
        <w:t xml:space="preserve">doit </w:t>
      </w:r>
      <w:r w:rsidRPr="00033676">
        <w:rPr>
          <w:lang w:val="fr-CH"/>
        </w:rPr>
        <w:t xml:space="preserve">pas dépasser </w:t>
      </w:r>
      <w:r>
        <w:rPr>
          <w:lang w:val="fr-CH"/>
        </w:rPr>
        <w:t>le niveau maximal spécifié</w:t>
      </w:r>
      <w:r w:rsidRPr="00033676">
        <w:rPr>
          <w:lang w:val="fr-CH"/>
        </w:rPr>
        <w:t xml:space="preserve"> dans l</w:t>
      </w:r>
      <w:r>
        <w:rPr>
          <w:lang w:val="fr-CH"/>
        </w:rPr>
        <w:t>e Tableau</w:t>
      </w:r>
      <w:r w:rsidRPr="00033676">
        <w:rPr>
          <w:lang w:val="fr-CH"/>
        </w:rPr>
        <w:t xml:space="preserve"> </w:t>
      </w:r>
      <w:r>
        <w:rPr>
          <w:lang w:val="fr-CH"/>
        </w:rPr>
        <w:t>2</w:t>
      </w:r>
      <w:r w:rsidRPr="00033676">
        <w:rPr>
          <w:lang w:val="fr-CH"/>
        </w:rPr>
        <w:t>7.</w:t>
      </w:r>
    </w:p>
    <w:p w:rsidR="00A31ADE" w:rsidRPr="0009327B" w:rsidRDefault="00A31ADE" w:rsidP="00A31ADE">
      <w:pPr>
        <w:pStyle w:val="TableNo"/>
      </w:pPr>
      <w:r w:rsidRPr="0009327B">
        <w:t>TABLEAU</w:t>
      </w:r>
      <w:r>
        <w:t xml:space="preserve"> </w:t>
      </w:r>
      <w:r w:rsidRPr="0009327B">
        <w:t xml:space="preserve"> 27</w:t>
      </w:r>
    </w:p>
    <w:p w:rsidR="00A31ADE" w:rsidRDefault="00A31ADE" w:rsidP="00A31ADE">
      <w:pPr>
        <w:pStyle w:val="Tabletitle"/>
        <w:rPr>
          <w:rFonts w:eastAsia="Osaka"/>
        </w:rPr>
      </w:pPr>
      <w:r w:rsidRPr="0009327B">
        <w:rPr>
          <w:rFonts w:eastAsia="Osaka"/>
        </w:rPr>
        <w:t>Limites générales des rayonnements non essentiels du récepteur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A31ADE" w:rsidRPr="00033676" w:rsidTr="00BF43E2">
        <w:trPr>
          <w:jc w:val="center"/>
        </w:trPr>
        <w:tc>
          <w:tcPr>
            <w:tcW w:w="2704" w:type="dxa"/>
          </w:tcPr>
          <w:p w:rsidR="00A31ADE" w:rsidRPr="0009327B" w:rsidRDefault="00A31ADE" w:rsidP="00BF43E2">
            <w:pPr>
              <w:pStyle w:val="Tablehead"/>
            </w:pPr>
            <w:r w:rsidRPr="0009327B">
              <w:t>Bande de fréquences</w:t>
            </w:r>
          </w:p>
        </w:tc>
        <w:tc>
          <w:tcPr>
            <w:tcW w:w="1977" w:type="dxa"/>
          </w:tcPr>
          <w:p w:rsidR="00A31ADE" w:rsidRPr="0009327B" w:rsidRDefault="00A31ADE" w:rsidP="00BF43E2">
            <w:pPr>
              <w:pStyle w:val="Tablehead"/>
            </w:pPr>
            <w:r w:rsidRPr="0009327B">
              <w:t>Largeur de bande de mesure</w:t>
            </w:r>
          </w:p>
        </w:tc>
        <w:tc>
          <w:tcPr>
            <w:tcW w:w="1271" w:type="dxa"/>
          </w:tcPr>
          <w:p w:rsidR="00A31ADE" w:rsidRPr="0009327B" w:rsidRDefault="00A31ADE" w:rsidP="00BF43E2">
            <w:pPr>
              <w:pStyle w:val="Tablehead"/>
            </w:pPr>
            <w:r w:rsidRPr="0009327B">
              <w:t>Niveau maximal</w:t>
            </w:r>
          </w:p>
        </w:tc>
        <w:tc>
          <w:tcPr>
            <w:tcW w:w="3687" w:type="dxa"/>
          </w:tcPr>
          <w:p w:rsidR="00A31ADE" w:rsidRPr="0009327B" w:rsidRDefault="00A31ADE" w:rsidP="00BF43E2">
            <w:pPr>
              <w:pStyle w:val="Tablehead"/>
            </w:pPr>
            <w:r w:rsidRPr="0009327B">
              <w:t>Note</w:t>
            </w:r>
          </w:p>
        </w:tc>
      </w:tr>
      <w:tr w:rsidR="00A31ADE" w:rsidRPr="00033676" w:rsidTr="00BF43E2">
        <w:trPr>
          <w:trHeight w:val="170"/>
          <w:jc w:val="center"/>
        </w:trPr>
        <w:tc>
          <w:tcPr>
            <w:tcW w:w="2704" w:type="dxa"/>
          </w:tcPr>
          <w:p w:rsidR="00A31ADE" w:rsidRPr="0009327B" w:rsidRDefault="00A31ADE" w:rsidP="00BF43E2">
            <w:pPr>
              <w:pStyle w:val="Tabletext"/>
              <w:jc w:val="center"/>
            </w:pPr>
            <w:r w:rsidRPr="0009327B">
              <w:t xml:space="preserve">30 MHz </w:t>
            </w:r>
            <w:r w:rsidRPr="0009327B">
              <w:sym w:font="Symbol" w:char="F0A3"/>
            </w:r>
            <w:r w:rsidRPr="0009327B">
              <w:t xml:space="preserve"> </w:t>
            </w:r>
            <w:r w:rsidRPr="0054616F">
              <w:rPr>
                <w:i/>
                <w:iCs/>
              </w:rPr>
              <w:t>f</w:t>
            </w:r>
            <w:r w:rsidRPr="0009327B">
              <w:t xml:space="preserve"> &lt; 1 GHz</w:t>
            </w:r>
          </w:p>
        </w:tc>
        <w:tc>
          <w:tcPr>
            <w:tcW w:w="1977" w:type="dxa"/>
          </w:tcPr>
          <w:p w:rsidR="00A31ADE" w:rsidRPr="0009327B" w:rsidRDefault="00A31ADE" w:rsidP="00BF43E2">
            <w:pPr>
              <w:pStyle w:val="Tabletext"/>
              <w:jc w:val="center"/>
            </w:pPr>
            <w:r w:rsidRPr="0009327B">
              <w:t>100 kHz</w:t>
            </w:r>
          </w:p>
        </w:tc>
        <w:tc>
          <w:tcPr>
            <w:tcW w:w="1271" w:type="dxa"/>
          </w:tcPr>
          <w:p w:rsidR="00A31ADE" w:rsidRPr="0009327B" w:rsidRDefault="00A31ADE" w:rsidP="00BF43E2">
            <w:pPr>
              <w:pStyle w:val="Tabletext"/>
              <w:jc w:val="center"/>
            </w:pPr>
            <w:r w:rsidRPr="0009327B">
              <w:t>–57 dBm</w:t>
            </w:r>
          </w:p>
        </w:tc>
        <w:tc>
          <w:tcPr>
            <w:tcW w:w="3687" w:type="dxa"/>
          </w:tcPr>
          <w:p w:rsidR="00A31ADE" w:rsidRPr="0009327B" w:rsidRDefault="00A31ADE" w:rsidP="00BF43E2">
            <w:pPr>
              <w:pStyle w:val="Tabletext"/>
            </w:pPr>
          </w:p>
        </w:tc>
      </w:tr>
      <w:tr w:rsidR="00A31ADE" w:rsidRPr="00033676" w:rsidTr="00BF43E2">
        <w:trPr>
          <w:jc w:val="center"/>
        </w:trPr>
        <w:tc>
          <w:tcPr>
            <w:tcW w:w="2704" w:type="dxa"/>
          </w:tcPr>
          <w:p w:rsidR="00A31ADE" w:rsidRPr="0009327B" w:rsidRDefault="00A31ADE" w:rsidP="00BF43E2">
            <w:pPr>
              <w:pStyle w:val="Tabletext"/>
              <w:jc w:val="center"/>
            </w:pPr>
            <w:r w:rsidRPr="0009327B">
              <w:t xml:space="preserve">1 GHz </w:t>
            </w:r>
            <w:r w:rsidRPr="0009327B">
              <w:sym w:font="Symbol" w:char="F0A3"/>
            </w:r>
            <w:r w:rsidRPr="0009327B">
              <w:t xml:space="preserve"> </w:t>
            </w:r>
            <w:r w:rsidRPr="0054616F">
              <w:rPr>
                <w:i/>
                <w:iCs/>
              </w:rPr>
              <w:t>f</w:t>
            </w:r>
            <w:r w:rsidRPr="0009327B">
              <w:t xml:space="preserve"> </w:t>
            </w:r>
            <w:r w:rsidRPr="0009327B">
              <w:sym w:font="Symbol" w:char="F0A3"/>
            </w:r>
            <w:r w:rsidRPr="0009327B">
              <w:t xml:space="preserve"> 12,75 GHz</w:t>
            </w:r>
          </w:p>
        </w:tc>
        <w:tc>
          <w:tcPr>
            <w:tcW w:w="1977" w:type="dxa"/>
          </w:tcPr>
          <w:p w:rsidR="00A31ADE" w:rsidRPr="0009327B" w:rsidRDefault="00A31ADE" w:rsidP="00BF43E2">
            <w:pPr>
              <w:pStyle w:val="Tabletext"/>
              <w:tabs>
                <w:tab w:val="clear" w:pos="567"/>
                <w:tab w:val="left" w:pos="545"/>
              </w:tabs>
              <w:jc w:val="center"/>
            </w:pPr>
            <w:r w:rsidRPr="0009327B">
              <w:t>1 MHz</w:t>
            </w:r>
          </w:p>
        </w:tc>
        <w:tc>
          <w:tcPr>
            <w:tcW w:w="1271" w:type="dxa"/>
          </w:tcPr>
          <w:p w:rsidR="00A31ADE" w:rsidRPr="0009327B" w:rsidRDefault="00A31ADE" w:rsidP="00BF43E2">
            <w:pPr>
              <w:pStyle w:val="Tabletext"/>
              <w:jc w:val="center"/>
            </w:pPr>
            <w:r w:rsidRPr="0009327B">
              <w:t>–47 dBm</w:t>
            </w:r>
          </w:p>
        </w:tc>
        <w:tc>
          <w:tcPr>
            <w:tcW w:w="3687" w:type="dxa"/>
          </w:tcPr>
          <w:p w:rsidR="00A31ADE" w:rsidRPr="0009327B" w:rsidRDefault="00A31ADE" w:rsidP="00BF43E2">
            <w:pPr>
              <w:pStyle w:val="Tabletext"/>
              <w:ind w:right="-57"/>
            </w:pPr>
          </w:p>
        </w:tc>
      </w:tr>
    </w:tbl>
    <w:p w:rsidR="00DA623B" w:rsidRDefault="00DA623B" w:rsidP="00DA623B">
      <w:pPr>
        <w:pStyle w:val="Tablefin"/>
      </w:pPr>
    </w:p>
    <w:p w:rsidR="00FB7B18" w:rsidRDefault="00FB7B18" w:rsidP="00FB7B18"/>
    <w:p w:rsidR="00A31ADE" w:rsidRPr="0009327B" w:rsidRDefault="00A31ADE" w:rsidP="00A31ADE">
      <w:pPr>
        <w:pStyle w:val="AnnexNoTitle"/>
      </w:pPr>
      <w:r w:rsidRPr="0009327B">
        <w:t>Annexe 4</w:t>
      </w:r>
      <w:r>
        <w:br/>
      </w:r>
      <w:r>
        <w:br/>
      </w:r>
      <w:r w:rsidRPr="0009327B">
        <w:t xml:space="preserve">Stations mobiles TDMA, porteuse unique (UWC-136) </w:t>
      </w:r>
    </w:p>
    <w:p w:rsidR="00A31ADE" w:rsidRPr="0009327B" w:rsidRDefault="00A31ADE" w:rsidP="00A31ADE">
      <w:pPr>
        <w:pStyle w:val="Parttitle"/>
      </w:pPr>
      <w:r w:rsidRPr="0009327B">
        <w:t>Partie A</w:t>
      </w:r>
      <w:r w:rsidRPr="0009327B">
        <w:br/>
        <w:t>Caractéristiques de conformité (30 kHz)</w:t>
      </w:r>
    </w:p>
    <w:p w:rsidR="00A31ADE" w:rsidRPr="0009327B" w:rsidRDefault="00A31ADE" w:rsidP="00A31ADE">
      <w:pPr>
        <w:pStyle w:val="Heading1"/>
      </w:pPr>
      <w:r w:rsidRPr="0009327B">
        <w:t>1</w:t>
      </w:r>
      <w:r w:rsidRPr="0009327B">
        <w:tab/>
        <w:t>Gabarit spectral</w:t>
      </w:r>
    </w:p>
    <w:p w:rsidR="00A31ADE" w:rsidRPr="00033676" w:rsidRDefault="00A31ADE" w:rsidP="00A31ADE">
      <w:pPr>
        <w:jc w:val="both"/>
        <w:rPr>
          <w:lang w:val="fr-CH"/>
        </w:rPr>
      </w:pPr>
      <w:r w:rsidRPr="00033676">
        <w:rPr>
          <w:lang w:val="fr-CH"/>
        </w:rPr>
        <w:t xml:space="preserve">On entend par suppression du bruit spectral </w:t>
      </w:r>
      <w:r>
        <w:rPr>
          <w:lang w:val="fr-CH"/>
        </w:rPr>
        <w:t>la restriction</w:t>
      </w:r>
      <w:r w:rsidRPr="00033676">
        <w:rPr>
          <w:lang w:val="fr-CH"/>
        </w:rPr>
        <w:t xml:space="preserve"> de l'énergie </w:t>
      </w:r>
      <w:r>
        <w:rPr>
          <w:lang w:val="fr-CH"/>
        </w:rPr>
        <w:t>dans</w:t>
      </w:r>
      <w:r w:rsidRPr="00033676">
        <w:rPr>
          <w:lang w:val="fr-CH"/>
        </w:rPr>
        <w:t xml:space="preserve"> les bandes latérales en dehors du canal d'émission actif. Ce spectre RF résulte de la variation de puissance, de la modulation et de toutes les sources de bruit. Ce spectre est pour l'essentiel la conséquence </w:t>
      </w:r>
      <w:r w:rsidRPr="00033676">
        <w:rPr>
          <w:lang w:val="fr-CH"/>
        </w:rPr>
        <w:lastRenderedPageBreak/>
        <w:t>d'événements non concomitants: modulation numérique et variation de puissance (transitoires de commutation). Le spectre RF découlant de ces deux événements est spécifié séparément.</w:t>
      </w:r>
    </w:p>
    <w:p w:rsidR="00A31ADE" w:rsidRPr="00033676" w:rsidRDefault="00A31ADE" w:rsidP="00A31ADE">
      <w:pPr>
        <w:keepLines/>
        <w:jc w:val="both"/>
        <w:rPr>
          <w:lang w:val="fr-CH"/>
        </w:rPr>
      </w:pPr>
      <w:r w:rsidRPr="00033676">
        <w:rPr>
          <w:lang w:val="fr-CH"/>
        </w:rPr>
        <w:t>La puissance dans l'un ou l'autre canal adjacent et dans le premier ou le deuxième canal de remplacement correspond à la partie de la puissance moyenne en sortie de l'émetteur résultant de la modulation et du bruit qui se trouve à l'intérieur d'une bande passante donnée centrée soit sur l'un ou l'autre canal adjacent, soit sur le premier ou deuxième canal de remplacement.</w:t>
      </w:r>
    </w:p>
    <w:p w:rsidR="00A31ADE" w:rsidRPr="00033676" w:rsidRDefault="00A31ADE" w:rsidP="00A31ADE">
      <w:pPr>
        <w:jc w:val="both"/>
        <w:rPr>
          <w:lang w:val="fr-CH"/>
        </w:rPr>
      </w:pPr>
      <w:r w:rsidRPr="00033676">
        <w:rPr>
          <w:lang w:val="fr-CH"/>
        </w:rPr>
        <w:t xml:space="preserve">La puissance d'émission ne devrait pas dépasser les limites spécifiées dans le Tableau </w:t>
      </w:r>
      <w:r>
        <w:rPr>
          <w:lang w:val="fr-CH"/>
        </w:rPr>
        <w:t>28</w:t>
      </w:r>
      <w:r w:rsidRPr="00033676">
        <w:rPr>
          <w:lang w:val="fr-CH"/>
        </w:rPr>
        <w:t>.</w:t>
      </w:r>
    </w:p>
    <w:p w:rsidR="00A31ADE" w:rsidRPr="00562678" w:rsidRDefault="00A31ADE" w:rsidP="00A31ADE">
      <w:pPr>
        <w:pStyle w:val="TableNo"/>
      </w:pPr>
      <w:r w:rsidRPr="00562678">
        <w:t>TABLEAU</w:t>
      </w:r>
      <w:r>
        <w:t xml:space="preserve"> </w:t>
      </w:r>
      <w:r w:rsidRPr="00562678">
        <w:t xml:space="preserve"> 28</w:t>
      </w:r>
    </w:p>
    <w:p w:rsidR="00A31ADE" w:rsidRPr="00562678" w:rsidRDefault="00A31ADE" w:rsidP="00A31ADE">
      <w:pPr>
        <w:pStyle w:val="Tabletitle"/>
      </w:pPr>
      <w:r w:rsidRPr="00562678">
        <w:t>Limites de puissance dans les canaux adjacents et les canaux de remplacement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A31ADE" w:rsidRPr="00033676" w:rsidTr="00BF43E2">
        <w:trPr>
          <w:jc w:val="center"/>
        </w:trPr>
        <w:tc>
          <w:tcPr>
            <w:tcW w:w="4253" w:type="dxa"/>
          </w:tcPr>
          <w:p w:rsidR="00A31ADE" w:rsidRPr="00562678" w:rsidRDefault="00A31ADE" w:rsidP="00BF43E2">
            <w:pPr>
              <w:pStyle w:val="Tablehead"/>
            </w:pPr>
            <w:r w:rsidRPr="00562678">
              <w:t>Canal</w:t>
            </w:r>
          </w:p>
        </w:tc>
        <w:tc>
          <w:tcPr>
            <w:tcW w:w="4253" w:type="dxa"/>
          </w:tcPr>
          <w:p w:rsidR="00A31ADE" w:rsidRPr="00562678" w:rsidRDefault="00A31ADE" w:rsidP="00BF43E2">
            <w:pPr>
              <w:pStyle w:val="Tablehead"/>
            </w:pPr>
            <w:r w:rsidRPr="00562678">
              <w:t>Niveau maximal</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L'un ou l'autre canal adjacent dont le centre est situé à </w:t>
            </w:r>
            <w:r w:rsidRPr="00562678">
              <w:sym w:font="Symbol" w:char="F0B1"/>
            </w:r>
            <w:r w:rsidRPr="00562678">
              <w:t>30 kHz de la fréquence centrale</w:t>
            </w:r>
          </w:p>
        </w:tc>
        <w:tc>
          <w:tcPr>
            <w:tcW w:w="4253" w:type="dxa"/>
          </w:tcPr>
          <w:p w:rsidR="00A31ADE" w:rsidRPr="00562678" w:rsidRDefault="00A31ADE" w:rsidP="00DA623B">
            <w:pPr>
              <w:pStyle w:val="Tabletext"/>
              <w:jc w:val="left"/>
            </w:pPr>
            <w:r>
              <w:t>26 </w:t>
            </w:r>
            <w:r w:rsidRPr="00562678">
              <w:t>dB au-dessous de la puissance moyenne en sortie</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Le premier canal de remplacement dont le centre est situé à </w:t>
            </w:r>
            <w:r w:rsidRPr="00562678">
              <w:sym w:font="Symbol" w:char="F0B1"/>
            </w:r>
            <w:r w:rsidRPr="00562678">
              <w:t>60 kHz de la fréquence centrale</w:t>
            </w:r>
          </w:p>
        </w:tc>
        <w:tc>
          <w:tcPr>
            <w:tcW w:w="4253" w:type="dxa"/>
          </w:tcPr>
          <w:p w:rsidR="00A31ADE" w:rsidRPr="00562678" w:rsidRDefault="00A31ADE" w:rsidP="00DA623B">
            <w:pPr>
              <w:pStyle w:val="Tabletext"/>
              <w:jc w:val="left"/>
            </w:pPr>
            <w:r>
              <w:t>45 </w:t>
            </w:r>
            <w:r w:rsidRPr="00562678">
              <w:t>dB au-dessous de la puissance moyenne en sortie</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Le deuxième canal de remplacement dont le centre est situé à </w:t>
            </w:r>
            <w:r w:rsidRPr="00562678">
              <w:sym w:font="Symbol" w:char="F0B1"/>
            </w:r>
            <w:r w:rsidRPr="00562678">
              <w:t>90 kHz de la fréquence centrale</w:t>
            </w:r>
          </w:p>
        </w:tc>
        <w:tc>
          <w:tcPr>
            <w:tcW w:w="4253" w:type="dxa"/>
          </w:tcPr>
          <w:p w:rsidR="00A31ADE" w:rsidRPr="00562678" w:rsidRDefault="00A31ADE" w:rsidP="00DA623B">
            <w:pPr>
              <w:pStyle w:val="Tabletext"/>
              <w:jc w:val="left"/>
            </w:pPr>
            <w:r>
              <w:t>45 </w:t>
            </w:r>
            <w:r w:rsidRPr="00562678">
              <w:t>dB au-dessous de la puissance moyenne en sortie ou –13 dBm mesurée dans une largeur de bande de 30 kHz, selon la valeur de la puissance la plus faible</w:t>
            </w:r>
          </w:p>
        </w:tc>
      </w:tr>
    </w:tbl>
    <w:p w:rsidR="00DA623B" w:rsidRPr="0068142C" w:rsidRDefault="00DA623B" w:rsidP="00DA623B">
      <w:pPr>
        <w:pStyle w:val="Tablefin"/>
        <w:rPr>
          <w:lang w:val="fr-CH"/>
        </w:rPr>
      </w:pPr>
    </w:p>
    <w:p w:rsidR="00A31ADE" w:rsidRPr="00033676" w:rsidRDefault="00A31ADE" w:rsidP="00A31ADE">
      <w:pPr>
        <w:jc w:val="both"/>
        <w:rPr>
          <w:lang w:val="fr-CH"/>
        </w:rPr>
      </w:pPr>
      <w:r w:rsidRPr="00033676">
        <w:rPr>
          <w:lang w:val="fr-CH"/>
        </w:rPr>
        <w:t>La puissance hors bande résultant des transitoires de commutation est la puissance de crête du spectre résultant de la variation de puissance de l'émetteur à l'intérieur de bandes de fréquences bien définies en dehors du canal d'émission actif.</w:t>
      </w:r>
    </w:p>
    <w:p w:rsidR="00A31ADE" w:rsidRPr="00033676" w:rsidRDefault="00A31ADE" w:rsidP="00A31ADE">
      <w:pPr>
        <w:jc w:val="both"/>
        <w:rPr>
          <w:lang w:val="fr-CH"/>
        </w:rPr>
      </w:pPr>
      <w:r w:rsidRPr="00033676">
        <w:rPr>
          <w:lang w:val="fr-CH"/>
        </w:rPr>
        <w:t>La puissance d'émission de crête ne devrait pas dépasser les limites indiquées dans le Tableau 2</w:t>
      </w:r>
      <w:r>
        <w:rPr>
          <w:lang w:val="fr-CH"/>
        </w:rPr>
        <w:t>9</w:t>
      </w:r>
      <w:r w:rsidRPr="00033676">
        <w:rPr>
          <w:lang w:val="fr-CH"/>
        </w:rPr>
        <w:t>.</w:t>
      </w:r>
    </w:p>
    <w:p w:rsidR="00A31ADE" w:rsidRPr="00562678" w:rsidRDefault="00A31ADE" w:rsidP="00A31ADE">
      <w:pPr>
        <w:pStyle w:val="TableNo"/>
      </w:pPr>
      <w:r w:rsidRPr="00562678">
        <w:t>TABLEAU</w:t>
      </w:r>
      <w:r>
        <w:t xml:space="preserve"> </w:t>
      </w:r>
      <w:r w:rsidRPr="00562678">
        <w:t xml:space="preserve"> 29</w:t>
      </w:r>
    </w:p>
    <w:p w:rsidR="00A31ADE" w:rsidRPr="00562678" w:rsidRDefault="00A31ADE" w:rsidP="00A31ADE">
      <w:pPr>
        <w:pStyle w:val="Tabletitle"/>
      </w:pPr>
      <w:r w:rsidRPr="00562678">
        <w:t>Caractéristiques 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A31ADE" w:rsidRPr="00033676" w:rsidTr="00BF43E2">
        <w:trPr>
          <w:jc w:val="center"/>
        </w:trPr>
        <w:tc>
          <w:tcPr>
            <w:tcW w:w="4253" w:type="dxa"/>
          </w:tcPr>
          <w:p w:rsidR="00A31ADE" w:rsidRPr="00562678" w:rsidRDefault="00A31ADE" w:rsidP="00BF43E2">
            <w:pPr>
              <w:pStyle w:val="Tablehead"/>
            </w:pPr>
            <w:r w:rsidRPr="00562678">
              <w:t>Canal</w:t>
            </w:r>
          </w:p>
        </w:tc>
        <w:tc>
          <w:tcPr>
            <w:tcW w:w="4253" w:type="dxa"/>
          </w:tcPr>
          <w:p w:rsidR="00A31ADE" w:rsidRPr="00562678" w:rsidRDefault="00A31ADE" w:rsidP="00BF43E2">
            <w:pPr>
              <w:pStyle w:val="Tablehead"/>
            </w:pPr>
            <w:r w:rsidRPr="00562678">
              <w:t>Niveau maximal</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L'un ou l'autre canal adjacent dont le centre est situé à </w:t>
            </w:r>
            <w:r w:rsidRPr="00562678">
              <w:sym w:font="Symbol" w:char="F0B1"/>
            </w:r>
            <w:r w:rsidRPr="00562678">
              <w:t>30 kHz de la fréquence centrale</w:t>
            </w:r>
          </w:p>
        </w:tc>
        <w:tc>
          <w:tcPr>
            <w:tcW w:w="4253" w:type="dxa"/>
          </w:tcPr>
          <w:p w:rsidR="00A31ADE" w:rsidRPr="00562678" w:rsidRDefault="00A31ADE" w:rsidP="00DA623B">
            <w:pPr>
              <w:pStyle w:val="Tabletext"/>
              <w:jc w:val="left"/>
            </w:pPr>
            <w:r>
              <w:t>26 </w:t>
            </w:r>
            <w:r w:rsidRPr="00562678">
              <w:t>dB au-dessous de la valeur de référence de la puissance de crête en sortie</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Le premier canal de remplacement dont le centre est situé à </w:t>
            </w:r>
            <w:r w:rsidRPr="00562678">
              <w:sym w:font="Symbol" w:char="F0B1"/>
            </w:r>
            <w:r w:rsidRPr="00562678">
              <w:t>60 kHz de la fréquence centrale</w:t>
            </w:r>
          </w:p>
        </w:tc>
        <w:tc>
          <w:tcPr>
            <w:tcW w:w="4253" w:type="dxa"/>
          </w:tcPr>
          <w:p w:rsidR="00A31ADE" w:rsidRPr="00562678" w:rsidRDefault="00A31ADE" w:rsidP="00DA623B">
            <w:pPr>
              <w:pStyle w:val="Tabletext"/>
              <w:jc w:val="left"/>
            </w:pPr>
            <w:r>
              <w:t>45 </w:t>
            </w:r>
            <w:r w:rsidRPr="00562678">
              <w:t>dB au-dessous de la valeur de référence de la puissance de crête en sortie</w:t>
            </w:r>
          </w:p>
        </w:tc>
      </w:tr>
      <w:tr w:rsidR="00A31ADE" w:rsidRPr="00033676" w:rsidTr="00BF43E2">
        <w:trPr>
          <w:jc w:val="center"/>
        </w:trPr>
        <w:tc>
          <w:tcPr>
            <w:tcW w:w="4253" w:type="dxa"/>
          </w:tcPr>
          <w:p w:rsidR="00A31ADE" w:rsidRPr="00562678" w:rsidRDefault="00A31ADE" w:rsidP="00DA623B">
            <w:pPr>
              <w:pStyle w:val="Tabletext"/>
              <w:jc w:val="left"/>
            </w:pPr>
            <w:r w:rsidRPr="00562678">
              <w:t xml:space="preserve">Le deuxième canal de remplacement dont le centre est à </w:t>
            </w:r>
            <w:r w:rsidRPr="00562678">
              <w:sym w:font="Symbol" w:char="F0B1"/>
            </w:r>
            <w:r w:rsidRPr="00562678">
              <w:t>90 kHz de la fréquence centrale</w:t>
            </w:r>
          </w:p>
        </w:tc>
        <w:tc>
          <w:tcPr>
            <w:tcW w:w="4253" w:type="dxa"/>
          </w:tcPr>
          <w:p w:rsidR="00A31ADE" w:rsidRPr="00562678" w:rsidRDefault="00A31ADE" w:rsidP="00DA623B">
            <w:pPr>
              <w:pStyle w:val="Tabletext"/>
              <w:jc w:val="left"/>
            </w:pPr>
            <w:r>
              <w:t>45 </w:t>
            </w:r>
            <w:r w:rsidRPr="00562678">
              <w:t>dB au-dessous de la valeur de référence de la puissance de crête en sortie ou –13 dBm mesuré dans une largeur de bande 30 kHz, selon la valeur de la puissance la plus faible</w:t>
            </w:r>
          </w:p>
        </w:tc>
      </w:tr>
    </w:tbl>
    <w:p w:rsidR="00DA623B" w:rsidRPr="0068142C" w:rsidRDefault="00DA623B" w:rsidP="00DA623B">
      <w:pPr>
        <w:pStyle w:val="Tablefin"/>
        <w:rPr>
          <w:lang w:val="fr-CH"/>
        </w:rPr>
      </w:pPr>
    </w:p>
    <w:p w:rsidR="00A31ADE" w:rsidRPr="00562678" w:rsidRDefault="00A31ADE" w:rsidP="00A31ADE">
      <w:pPr>
        <w:pStyle w:val="Heading1"/>
      </w:pPr>
      <w:r w:rsidRPr="00562678">
        <w:t>2</w:t>
      </w:r>
      <w:r w:rsidRPr="00562678">
        <w:tab/>
        <w:t>Rayonnements non essentiels de l'émetteur (par conduction)</w:t>
      </w:r>
    </w:p>
    <w:p w:rsidR="00A31ADE" w:rsidRPr="00033676" w:rsidRDefault="00A31ADE" w:rsidP="00A31ADE">
      <w:pPr>
        <w:rPr>
          <w:lang w:val="fr-CH"/>
        </w:rPr>
      </w:pPr>
      <w:r w:rsidRPr="00033676">
        <w:rPr>
          <w:lang w:val="fr-CH"/>
        </w:rPr>
        <w:t xml:space="preserve">La puissance des rayonnements non essentiels ne devrait pas dépasser les limites indiquées dans le Tableau </w:t>
      </w:r>
      <w:r>
        <w:rPr>
          <w:lang w:val="fr-CH"/>
        </w:rPr>
        <w:t>30</w:t>
      </w:r>
      <w:r w:rsidRPr="00033676">
        <w:rPr>
          <w:lang w:val="fr-CH"/>
        </w:rPr>
        <w:t xml:space="preserve">. </w:t>
      </w:r>
    </w:p>
    <w:p w:rsidR="00A31ADE" w:rsidRPr="00562678" w:rsidRDefault="00A31ADE" w:rsidP="00A31ADE">
      <w:pPr>
        <w:pStyle w:val="TableNo"/>
      </w:pPr>
      <w:r w:rsidRPr="00562678">
        <w:lastRenderedPageBreak/>
        <w:t xml:space="preserve">TABLEAU </w:t>
      </w:r>
      <w:r>
        <w:t xml:space="preserve"> </w:t>
      </w:r>
      <w:r w:rsidRPr="00562678">
        <w:t>30</w:t>
      </w:r>
    </w:p>
    <w:p w:rsidR="00A31ADE" w:rsidRPr="00562678" w:rsidRDefault="00A31ADE" w:rsidP="00A31ADE">
      <w:pPr>
        <w:pStyle w:val="Tabletitle"/>
      </w:pPr>
      <w:r w:rsidRPr="00562678">
        <w:t>Limites des rayonnements non essentiels d'une station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9"/>
        <w:gridCol w:w="2164"/>
        <w:gridCol w:w="2164"/>
        <w:gridCol w:w="1522"/>
      </w:tblGrid>
      <w:tr w:rsidR="00A31ADE" w:rsidRPr="00033676" w:rsidTr="00BF43E2">
        <w:trPr>
          <w:jc w:val="center"/>
        </w:trPr>
        <w:tc>
          <w:tcPr>
            <w:tcW w:w="3345" w:type="dxa"/>
          </w:tcPr>
          <w:p w:rsidR="00A31ADE" w:rsidRPr="00562678" w:rsidRDefault="00A31ADE" w:rsidP="00BF43E2">
            <w:pPr>
              <w:pStyle w:val="Tablehead"/>
            </w:pPr>
            <w:r w:rsidRPr="00562678">
              <w:t xml:space="preserve">Bande ( </w:t>
            </w:r>
            <w:r w:rsidRPr="008F2B2C">
              <w:rPr>
                <w:i/>
                <w:iCs/>
              </w:rPr>
              <w:t>f</w:t>
            </w:r>
            <w:r w:rsidRPr="00562678">
              <w:t xml:space="preserve"> )(1)</w:t>
            </w:r>
          </w:p>
        </w:tc>
        <w:tc>
          <w:tcPr>
            <w:tcW w:w="1911" w:type="dxa"/>
          </w:tcPr>
          <w:p w:rsidR="00A31ADE" w:rsidRPr="00562678" w:rsidRDefault="00A31ADE" w:rsidP="00BF43E2">
            <w:pPr>
              <w:pStyle w:val="Tablehead"/>
            </w:pPr>
            <w:r w:rsidRPr="00562678">
              <w:t>Niveau maximal</w:t>
            </w:r>
            <w:r w:rsidRPr="00562678">
              <w:br/>
              <w:t>(dBm)</w:t>
            </w:r>
          </w:p>
        </w:tc>
        <w:tc>
          <w:tcPr>
            <w:tcW w:w="1911" w:type="dxa"/>
          </w:tcPr>
          <w:p w:rsidR="00A31ADE" w:rsidRPr="00562678" w:rsidRDefault="00A31ADE" w:rsidP="00BF43E2">
            <w:pPr>
              <w:pStyle w:val="Tablehead"/>
            </w:pPr>
            <w:r w:rsidRPr="00562678">
              <w:t>Largeur de bande de mesure</w:t>
            </w:r>
          </w:p>
        </w:tc>
        <w:tc>
          <w:tcPr>
            <w:tcW w:w="1344" w:type="dxa"/>
          </w:tcPr>
          <w:p w:rsidR="00A31ADE" w:rsidRPr="00562678" w:rsidRDefault="00A31ADE" w:rsidP="00BF43E2">
            <w:pPr>
              <w:pStyle w:val="Tablehead"/>
            </w:pPr>
            <w:r w:rsidRPr="00562678">
              <w:t>Note</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9 kHz </w:t>
            </w:r>
            <w:r w:rsidRPr="00562678">
              <w:sym w:font="Symbol" w:char="F0A3"/>
            </w:r>
            <w:r w:rsidRPr="00562678">
              <w:t xml:space="preserve"> </w:t>
            </w:r>
            <w:r w:rsidRPr="008F2B2C">
              <w:rPr>
                <w:i/>
                <w:iCs/>
              </w:rPr>
              <w:t>f</w:t>
            </w:r>
            <w:r w:rsidRPr="00562678">
              <w:t xml:space="preserve"> </w:t>
            </w:r>
            <w:r w:rsidRPr="00562678">
              <w:sym w:font="Symbol" w:char="F0A3"/>
            </w:r>
            <w:r w:rsidRPr="00562678">
              <w:t xml:space="preserve"> 150 kHz</w:t>
            </w:r>
          </w:p>
        </w:tc>
        <w:tc>
          <w:tcPr>
            <w:tcW w:w="1911" w:type="dxa"/>
          </w:tcPr>
          <w:p w:rsidR="00A31ADE" w:rsidRPr="00562678" w:rsidRDefault="00A31ADE" w:rsidP="00BF43E2">
            <w:pPr>
              <w:pStyle w:val="Tabletext"/>
              <w:jc w:val="center"/>
            </w:pPr>
            <w:r w:rsidRPr="00562678">
              <w:t>–36</w:t>
            </w:r>
          </w:p>
        </w:tc>
        <w:tc>
          <w:tcPr>
            <w:tcW w:w="1911" w:type="dxa"/>
          </w:tcPr>
          <w:p w:rsidR="00A31ADE" w:rsidRPr="00562678" w:rsidRDefault="00A31ADE" w:rsidP="00BF43E2">
            <w:pPr>
              <w:pStyle w:val="Tabletext"/>
              <w:jc w:val="center"/>
            </w:pPr>
            <w:r w:rsidRPr="00562678">
              <w:t>1 kHz</w:t>
            </w:r>
          </w:p>
        </w:tc>
        <w:tc>
          <w:tcPr>
            <w:tcW w:w="1344" w:type="dxa"/>
          </w:tcPr>
          <w:p w:rsidR="00A31ADE" w:rsidRPr="003C1A3A" w:rsidRDefault="00A31ADE" w:rsidP="00BF43E2">
            <w:pPr>
              <w:pStyle w:val="Tabletext"/>
              <w:jc w:val="center"/>
              <w:rPr>
                <w:vertAlign w:val="superscript"/>
              </w:rPr>
            </w:pPr>
            <w:r w:rsidRPr="003C1A3A">
              <w:rPr>
                <w:vertAlign w:val="superscript"/>
              </w:rPr>
              <w:t>(2)</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150 kHz </w:t>
            </w:r>
            <w:r w:rsidRPr="00562678">
              <w:sym w:font="Symbol" w:char="F03C"/>
            </w:r>
            <w:r w:rsidRPr="00562678">
              <w:t xml:space="preserve"> </w:t>
            </w:r>
            <w:r w:rsidRPr="008F2B2C">
              <w:rPr>
                <w:i/>
                <w:iCs/>
              </w:rPr>
              <w:t>f</w:t>
            </w:r>
            <w:r w:rsidRPr="00562678">
              <w:t xml:space="preserve"> </w:t>
            </w:r>
            <w:r w:rsidRPr="00562678">
              <w:sym w:font="Symbol" w:char="F0A3"/>
            </w:r>
            <w:r w:rsidRPr="00562678">
              <w:t xml:space="preserve"> 30 MHz</w:t>
            </w:r>
          </w:p>
        </w:tc>
        <w:tc>
          <w:tcPr>
            <w:tcW w:w="1911" w:type="dxa"/>
          </w:tcPr>
          <w:p w:rsidR="00A31ADE" w:rsidRPr="00562678" w:rsidRDefault="00A31ADE" w:rsidP="00BF43E2">
            <w:pPr>
              <w:pStyle w:val="Tabletext"/>
              <w:jc w:val="center"/>
            </w:pPr>
            <w:r w:rsidRPr="00562678">
              <w:t>–36</w:t>
            </w:r>
          </w:p>
        </w:tc>
        <w:tc>
          <w:tcPr>
            <w:tcW w:w="1911" w:type="dxa"/>
          </w:tcPr>
          <w:p w:rsidR="00A31ADE" w:rsidRPr="00562678" w:rsidRDefault="00A31ADE" w:rsidP="00BF43E2">
            <w:pPr>
              <w:pStyle w:val="Tabletext"/>
              <w:jc w:val="center"/>
            </w:pPr>
            <w:r w:rsidRPr="00562678">
              <w:t>10 kHz</w:t>
            </w:r>
          </w:p>
        </w:tc>
        <w:tc>
          <w:tcPr>
            <w:tcW w:w="1344" w:type="dxa"/>
          </w:tcPr>
          <w:p w:rsidR="00A31ADE" w:rsidRPr="003C1A3A" w:rsidRDefault="00A31ADE" w:rsidP="00BF43E2">
            <w:pPr>
              <w:pStyle w:val="Tabletext"/>
              <w:jc w:val="center"/>
              <w:rPr>
                <w:vertAlign w:val="superscript"/>
              </w:rPr>
            </w:pPr>
            <w:r w:rsidRPr="003C1A3A">
              <w:rPr>
                <w:vertAlign w:val="superscript"/>
              </w:rPr>
              <w:t>(2)</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30 MHz </w:t>
            </w:r>
            <w:r w:rsidRPr="00562678">
              <w:sym w:font="Symbol" w:char="F03C"/>
            </w:r>
            <w:r w:rsidRPr="00562678">
              <w:t xml:space="preserve"> </w:t>
            </w:r>
            <w:r w:rsidRPr="008F2B2C">
              <w:rPr>
                <w:i/>
                <w:iCs/>
              </w:rPr>
              <w:t>f</w:t>
            </w:r>
            <w:r w:rsidRPr="00562678">
              <w:t xml:space="preserve"> </w:t>
            </w:r>
            <w:r w:rsidRPr="00562678">
              <w:sym w:font="Symbol" w:char="F0A3"/>
            </w:r>
            <w:r w:rsidRPr="00562678">
              <w:t xml:space="preserve"> 1 000 MHz</w:t>
            </w:r>
          </w:p>
        </w:tc>
        <w:tc>
          <w:tcPr>
            <w:tcW w:w="1911" w:type="dxa"/>
          </w:tcPr>
          <w:p w:rsidR="00A31ADE" w:rsidRPr="00562678" w:rsidRDefault="00A31ADE" w:rsidP="00BF43E2">
            <w:pPr>
              <w:pStyle w:val="Tabletext"/>
              <w:jc w:val="center"/>
            </w:pPr>
            <w:r w:rsidRPr="00562678">
              <w:t>–36</w:t>
            </w:r>
          </w:p>
        </w:tc>
        <w:tc>
          <w:tcPr>
            <w:tcW w:w="1911" w:type="dxa"/>
          </w:tcPr>
          <w:p w:rsidR="00A31ADE" w:rsidRPr="00562678" w:rsidRDefault="00A31ADE" w:rsidP="00BF43E2">
            <w:pPr>
              <w:pStyle w:val="Tabletext"/>
              <w:jc w:val="center"/>
            </w:pPr>
            <w:r w:rsidRPr="00562678">
              <w:t>100 kHz</w:t>
            </w:r>
          </w:p>
        </w:tc>
        <w:tc>
          <w:tcPr>
            <w:tcW w:w="1344" w:type="dxa"/>
          </w:tcPr>
          <w:p w:rsidR="00A31ADE" w:rsidRPr="003C1A3A" w:rsidRDefault="00A31ADE" w:rsidP="00BF43E2">
            <w:pPr>
              <w:pStyle w:val="Tabletext"/>
              <w:jc w:val="center"/>
              <w:rPr>
                <w:vertAlign w:val="superscript"/>
              </w:rPr>
            </w:pPr>
            <w:r w:rsidRPr="003C1A3A">
              <w:rPr>
                <w:vertAlign w:val="superscript"/>
              </w:rPr>
              <w:t>(2)</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1 000 MHz </w:t>
            </w:r>
            <w:r w:rsidRPr="00562678">
              <w:sym w:font="Symbol" w:char="F03C"/>
            </w:r>
            <w:r w:rsidRPr="00562678">
              <w:t xml:space="preserve"> </w:t>
            </w:r>
            <w:r w:rsidRPr="008F2B2C">
              <w:rPr>
                <w:i/>
                <w:iCs/>
              </w:rPr>
              <w:t>f</w:t>
            </w:r>
            <w:r w:rsidRPr="00562678">
              <w:t xml:space="preserve"> </w:t>
            </w:r>
            <w:r w:rsidRPr="00562678">
              <w:sym w:font="Symbol" w:char="F03C"/>
            </w:r>
            <w:r w:rsidRPr="00562678">
              <w:t xml:space="preserve"> 1 920 MHz</w:t>
            </w:r>
          </w:p>
        </w:tc>
        <w:tc>
          <w:tcPr>
            <w:tcW w:w="1911" w:type="dxa"/>
          </w:tcPr>
          <w:p w:rsidR="00A31ADE" w:rsidRPr="00562678" w:rsidRDefault="00A31ADE" w:rsidP="00BF43E2">
            <w:pPr>
              <w:pStyle w:val="Tabletext"/>
              <w:jc w:val="center"/>
            </w:pPr>
            <w:r w:rsidRPr="00562678">
              <w:t>–30</w:t>
            </w:r>
          </w:p>
        </w:tc>
        <w:tc>
          <w:tcPr>
            <w:tcW w:w="1911" w:type="dxa"/>
          </w:tcPr>
          <w:p w:rsidR="00A31ADE" w:rsidRPr="00562678" w:rsidRDefault="00A31ADE" w:rsidP="00BF43E2">
            <w:pPr>
              <w:pStyle w:val="Tabletext"/>
              <w:jc w:val="center"/>
            </w:pPr>
            <w:r w:rsidRPr="00562678">
              <w:t>1 MHz</w:t>
            </w:r>
          </w:p>
        </w:tc>
        <w:tc>
          <w:tcPr>
            <w:tcW w:w="1344" w:type="dxa"/>
          </w:tcPr>
          <w:p w:rsidR="00A31ADE" w:rsidRPr="003C1A3A" w:rsidRDefault="00A31ADE" w:rsidP="00BF43E2">
            <w:pPr>
              <w:pStyle w:val="Tabletext"/>
              <w:jc w:val="center"/>
              <w:rPr>
                <w:vertAlign w:val="superscript"/>
              </w:rPr>
            </w:pPr>
            <w:r w:rsidRPr="003C1A3A">
              <w:rPr>
                <w:vertAlign w:val="superscript"/>
              </w:rPr>
              <w:t>(2)</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1 920 MHz </w:t>
            </w:r>
            <w:r w:rsidRPr="00562678">
              <w:sym w:font="Symbol" w:char="F0A3"/>
            </w:r>
            <w:r w:rsidRPr="00562678">
              <w:t xml:space="preserve"> </w:t>
            </w:r>
            <w:r w:rsidRPr="008F2B2C">
              <w:rPr>
                <w:i/>
                <w:iCs/>
              </w:rPr>
              <w:t>f</w:t>
            </w:r>
            <w:r w:rsidRPr="00562678">
              <w:t xml:space="preserve"> </w:t>
            </w:r>
            <w:r w:rsidRPr="00562678">
              <w:sym w:font="Symbol" w:char="F0A3"/>
            </w:r>
            <w:r w:rsidRPr="00562678">
              <w:t xml:space="preserve"> 1 980 MHz</w:t>
            </w:r>
          </w:p>
        </w:tc>
        <w:tc>
          <w:tcPr>
            <w:tcW w:w="1911" w:type="dxa"/>
          </w:tcPr>
          <w:p w:rsidR="00A31ADE" w:rsidRPr="00562678" w:rsidRDefault="00A31ADE" w:rsidP="00BF43E2">
            <w:pPr>
              <w:pStyle w:val="Tabletext"/>
              <w:jc w:val="center"/>
            </w:pPr>
            <w:r w:rsidRPr="00562678">
              <w:t>–30</w:t>
            </w:r>
          </w:p>
        </w:tc>
        <w:tc>
          <w:tcPr>
            <w:tcW w:w="1911" w:type="dxa"/>
          </w:tcPr>
          <w:p w:rsidR="00A31ADE" w:rsidRPr="00562678" w:rsidRDefault="00A31ADE" w:rsidP="00BF43E2">
            <w:pPr>
              <w:pStyle w:val="Tabletext"/>
              <w:jc w:val="center"/>
            </w:pPr>
            <w:r w:rsidRPr="00562678">
              <w:t>30 kHz</w:t>
            </w:r>
          </w:p>
        </w:tc>
        <w:tc>
          <w:tcPr>
            <w:tcW w:w="1344" w:type="dxa"/>
          </w:tcPr>
          <w:p w:rsidR="00A31ADE" w:rsidRPr="003C1A3A" w:rsidRDefault="00A31ADE" w:rsidP="00BF43E2">
            <w:pPr>
              <w:pStyle w:val="Tabletext"/>
              <w:jc w:val="center"/>
              <w:rPr>
                <w:vertAlign w:val="superscript"/>
              </w:rPr>
            </w:pPr>
            <w:r w:rsidRPr="003C1A3A">
              <w:rPr>
                <w:vertAlign w:val="superscript"/>
              </w:rPr>
              <w:t>(3)</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1 980 MHz </w:t>
            </w:r>
            <w:r w:rsidRPr="00562678">
              <w:sym w:font="Symbol" w:char="F03C"/>
            </w:r>
            <w:r w:rsidRPr="00562678">
              <w:t xml:space="preserve"> </w:t>
            </w:r>
            <w:r w:rsidRPr="008F2B2C">
              <w:rPr>
                <w:i/>
                <w:iCs/>
              </w:rPr>
              <w:t>f</w:t>
            </w:r>
            <w:r w:rsidRPr="00562678">
              <w:t xml:space="preserve"> </w:t>
            </w:r>
            <w:r w:rsidRPr="00562678">
              <w:sym w:font="Symbol" w:char="F03C"/>
            </w:r>
            <w:r w:rsidRPr="00562678">
              <w:t xml:space="preserve"> 2 110 MHz</w:t>
            </w:r>
          </w:p>
        </w:tc>
        <w:tc>
          <w:tcPr>
            <w:tcW w:w="1911" w:type="dxa"/>
          </w:tcPr>
          <w:p w:rsidR="00A31ADE" w:rsidRPr="00562678" w:rsidRDefault="00A31ADE" w:rsidP="00BF43E2">
            <w:pPr>
              <w:pStyle w:val="Tabletext"/>
              <w:jc w:val="center"/>
            </w:pPr>
            <w:r w:rsidRPr="00562678">
              <w:t>–30</w:t>
            </w:r>
          </w:p>
        </w:tc>
        <w:tc>
          <w:tcPr>
            <w:tcW w:w="1911" w:type="dxa"/>
          </w:tcPr>
          <w:p w:rsidR="00A31ADE" w:rsidRPr="00562678" w:rsidRDefault="00A31ADE" w:rsidP="00BF43E2">
            <w:pPr>
              <w:pStyle w:val="Tabletext"/>
              <w:jc w:val="center"/>
            </w:pPr>
            <w:r w:rsidRPr="00562678">
              <w:t>1 MHz</w:t>
            </w:r>
          </w:p>
        </w:tc>
        <w:tc>
          <w:tcPr>
            <w:tcW w:w="1344" w:type="dxa"/>
          </w:tcPr>
          <w:p w:rsidR="00A31ADE" w:rsidRPr="003C1A3A" w:rsidRDefault="00A31ADE" w:rsidP="00BF43E2">
            <w:pPr>
              <w:pStyle w:val="Tabletext"/>
              <w:jc w:val="center"/>
              <w:rPr>
                <w:vertAlign w:val="superscript"/>
              </w:rPr>
            </w:pPr>
            <w:r w:rsidRPr="003C1A3A">
              <w:rPr>
                <w:vertAlign w:val="superscript"/>
              </w:rPr>
              <w:t>(2)</w:t>
            </w:r>
          </w:p>
        </w:tc>
      </w:tr>
      <w:tr w:rsidR="00A31ADE" w:rsidRPr="003C1A3A" w:rsidTr="00BF43E2">
        <w:trPr>
          <w:jc w:val="center"/>
        </w:trPr>
        <w:tc>
          <w:tcPr>
            <w:tcW w:w="3345" w:type="dxa"/>
          </w:tcPr>
          <w:p w:rsidR="00A31ADE" w:rsidRPr="00562678" w:rsidRDefault="00A31ADE" w:rsidP="00BF43E2">
            <w:pPr>
              <w:pStyle w:val="Tabletext"/>
              <w:jc w:val="center"/>
            </w:pPr>
            <w:r w:rsidRPr="00562678">
              <w:t xml:space="preserve">2 110 MHz </w:t>
            </w:r>
            <w:r w:rsidRPr="00562678">
              <w:sym w:font="Symbol" w:char="F0A3"/>
            </w:r>
            <w:r w:rsidRPr="00562678">
              <w:t xml:space="preserve"> </w:t>
            </w:r>
            <w:r w:rsidRPr="008F2B2C">
              <w:rPr>
                <w:i/>
                <w:iCs/>
              </w:rPr>
              <w:t>f</w:t>
            </w:r>
            <w:r w:rsidRPr="00562678">
              <w:t xml:space="preserve"> </w:t>
            </w:r>
            <w:r w:rsidRPr="00562678">
              <w:sym w:font="Symbol" w:char="F0A3"/>
            </w:r>
            <w:r w:rsidRPr="00562678">
              <w:t xml:space="preserve"> 2 170 MHz</w:t>
            </w:r>
          </w:p>
        </w:tc>
        <w:tc>
          <w:tcPr>
            <w:tcW w:w="1911" w:type="dxa"/>
          </w:tcPr>
          <w:p w:rsidR="00A31ADE" w:rsidRPr="00562678" w:rsidRDefault="00A31ADE" w:rsidP="00BF43E2">
            <w:pPr>
              <w:pStyle w:val="Tabletext"/>
              <w:jc w:val="center"/>
            </w:pPr>
            <w:r w:rsidRPr="00562678">
              <w:t>–70</w:t>
            </w:r>
          </w:p>
        </w:tc>
        <w:tc>
          <w:tcPr>
            <w:tcW w:w="1911" w:type="dxa"/>
          </w:tcPr>
          <w:p w:rsidR="00A31ADE" w:rsidRPr="00562678" w:rsidRDefault="00A31ADE" w:rsidP="00BF43E2">
            <w:pPr>
              <w:pStyle w:val="Tabletext"/>
              <w:jc w:val="center"/>
            </w:pPr>
            <w:r w:rsidRPr="00562678">
              <w:t>30 kHz</w:t>
            </w:r>
          </w:p>
        </w:tc>
        <w:tc>
          <w:tcPr>
            <w:tcW w:w="1344" w:type="dxa"/>
          </w:tcPr>
          <w:p w:rsidR="00A31ADE" w:rsidRPr="003C1A3A" w:rsidRDefault="00A31ADE" w:rsidP="00BF43E2">
            <w:pPr>
              <w:pStyle w:val="Tabletext"/>
              <w:jc w:val="center"/>
              <w:rPr>
                <w:vertAlign w:val="superscript"/>
              </w:rPr>
            </w:pPr>
            <w:r w:rsidRPr="003C1A3A">
              <w:rPr>
                <w:vertAlign w:val="superscript"/>
              </w:rPr>
              <w:t>(4)</w:t>
            </w:r>
          </w:p>
        </w:tc>
      </w:tr>
      <w:tr w:rsidR="00A31ADE" w:rsidRPr="003C1A3A" w:rsidTr="00BF43E2">
        <w:trPr>
          <w:jc w:val="center"/>
        </w:trPr>
        <w:tc>
          <w:tcPr>
            <w:tcW w:w="3345" w:type="dxa"/>
            <w:tcBorders>
              <w:bottom w:val="single" w:sz="4" w:space="0" w:color="auto"/>
            </w:tcBorders>
          </w:tcPr>
          <w:p w:rsidR="00A31ADE" w:rsidRPr="00562678" w:rsidRDefault="00A31ADE" w:rsidP="00BF43E2">
            <w:pPr>
              <w:pStyle w:val="Tabletext"/>
              <w:jc w:val="center"/>
            </w:pPr>
            <w:r w:rsidRPr="00562678">
              <w:t xml:space="preserve">2 170 MHz </w:t>
            </w:r>
            <w:r w:rsidRPr="00562678">
              <w:sym w:font="Symbol" w:char="F03C"/>
            </w:r>
            <w:r w:rsidRPr="00562678">
              <w:t xml:space="preserve"> </w:t>
            </w:r>
            <w:r w:rsidRPr="008F2B2C">
              <w:rPr>
                <w:i/>
                <w:iCs/>
              </w:rPr>
              <w:t>f</w:t>
            </w:r>
            <w:r w:rsidRPr="00562678">
              <w:t xml:space="preserve"> </w:t>
            </w:r>
            <w:r w:rsidRPr="00562678">
              <w:sym w:font="Symbol" w:char="F0A3"/>
            </w:r>
            <w:r w:rsidRPr="00562678">
              <w:t xml:space="preserve"> 12,75 GHz</w:t>
            </w:r>
          </w:p>
        </w:tc>
        <w:tc>
          <w:tcPr>
            <w:tcW w:w="1911" w:type="dxa"/>
            <w:tcBorders>
              <w:bottom w:val="single" w:sz="4" w:space="0" w:color="auto"/>
            </w:tcBorders>
          </w:tcPr>
          <w:p w:rsidR="00A31ADE" w:rsidRPr="00562678" w:rsidRDefault="00A31ADE" w:rsidP="00BF43E2">
            <w:pPr>
              <w:pStyle w:val="Tabletext"/>
              <w:jc w:val="center"/>
            </w:pPr>
            <w:r w:rsidRPr="00562678">
              <w:t>–30</w:t>
            </w:r>
          </w:p>
        </w:tc>
        <w:tc>
          <w:tcPr>
            <w:tcW w:w="1911" w:type="dxa"/>
            <w:tcBorders>
              <w:bottom w:val="single" w:sz="4" w:space="0" w:color="auto"/>
            </w:tcBorders>
          </w:tcPr>
          <w:p w:rsidR="00A31ADE" w:rsidRPr="00562678" w:rsidRDefault="00A31ADE" w:rsidP="00BF43E2">
            <w:pPr>
              <w:pStyle w:val="Tabletext"/>
              <w:jc w:val="center"/>
            </w:pPr>
            <w:r w:rsidRPr="00562678">
              <w:t>1 MHz</w:t>
            </w:r>
          </w:p>
        </w:tc>
        <w:tc>
          <w:tcPr>
            <w:tcW w:w="1344" w:type="dxa"/>
            <w:tcBorders>
              <w:bottom w:val="single" w:sz="4" w:space="0" w:color="auto"/>
            </w:tcBorders>
          </w:tcPr>
          <w:p w:rsidR="00A31ADE" w:rsidRPr="003C1A3A" w:rsidRDefault="00A31ADE" w:rsidP="00BF43E2">
            <w:pPr>
              <w:pStyle w:val="Tabletext"/>
              <w:jc w:val="center"/>
              <w:rPr>
                <w:vertAlign w:val="superscript"/>
              </w:rPr>
            </w:pPr>
            <w:r w:rsidRPr="003C1A3A">
              <w:rPr>
                <w:vertAlign w:val="superscript"/>
              </w:rPr>
              <w:t>(2)</w:t>
            </w:r>
          </w:p>
        </w:tc>
      </w:tr>
      <w:tr w:rsidR="00A31ADE" w:rsidRPr="00033676" w:rsidTr="00BF43E2">
        <w:trPr>
          <w:jc w:val="center"/>
        </w:trPr>
        <w:tc>
          <w:tcPr>
            <w:tcW w:w="1344" w:type="dxa"/>
            <w:gridSpan w:val="4"/>
            <w:tcBorders>
              <w:top w:val="single" w:sz="4" w:space="0" w:color="auto"/>
              <w:left w:val="nil"/>
              <w:bottom w:val="nil"/>
              <w:right w:val="nil"/>
            </w:tcBorders>
          </w:tcPr>
          <w:p w:rsidR="00A31ADE" w:rsidRPr="00562678" w:rsidRDefault="00A31ADE" w:rsidP="00DA623B">
            <w:pPr>
              <w:pStyle w:val="Tabletext"/>
            </w:pPr>
            <w:r w:rsidRPr="002250C8">
              <w:rPr>
                <w:vertAlign w:val="superscript"/>
              </w:rPr>
              <w:t>(1)</w:t>
            </w:r>
            <w:r w:rsidRPr="00562678">
              <w:tab/>
            </w:r>
            <w:r w:rsidRPr="008C4D10">
              <w:rPr>
                <w:i/>
                <w:iCs/>
              </w:rPr>
              <w:t>f</w:t>
            </w:r>
            <w:r w:rsidRPr="00562678">
              <w:t xml:space="preserve"> est la fréquence des rayonnements non essentiels. </w:t>
            </w:r>
          </w:p>
          <w:p w:rsidR="00A31ADE" w:rsidRPr="00562678" w:rsidRDefault="00A31ADE" w:rsidP="00DA623B">
            <w:pPr>
              <w:pStyle w:val="Tabletext"/>
            </w:pPr>
            <w:r w:rsidRPr="002250C8">
              <w:rPr>
                <w:vertAlign w:val="superscript"/>
              </w:rPr>
              <w:t>(2)</w:t>
            </w:r>
            <w:r w:rsidRPr="00562678">
              <w:tab/>
              <w:t>Conformément aux dispositions applicables de la Recommandation UIT</w:t>
            </w:r>
            <w:r w:rsidRPr="00562678">
              <w:noBreakHyphen/>
              <w:t>R SM.329.</w:t>
            </w:r>
          </w:p>
          <w:p w:rsidR="00A31ADE" w:rsidRPr="00562678" w:rsidRDefault="00A31ADE" w:rsidP="00DA623B">
            <w:pPr>
              <w:pStyle w:val="Tabletext"/>
            </w:pPr>
            <w:r w:rsidRPr="002250C8">
              <w:rPr>
                <w:vertAlign w:val="superscript"/>
              </w:rPr>
              <w:t>(3)</w:t>
            </w:r>
            <w:r>
              <w:rPr>
                <w:vertAlign w:val="superscript"/>
              </w:rPr>
              <w:tab/>
            </w:r>
            <w:r w:rsidRPr="00562678">
              <w:t>Bande d'émission de la station mobile.</w:t>
            </w:r>
          </w:p>
          <w:p w:rsidR="00A31ADE" w:rsidRPr="00562678" w:rsidRDefault="00A31ADE" w:rsidP="00DA623B">
            <w:pPr>
              <w:pStyle w:val="Tabletext"/>
            </w:pPr>
            <w:r w:rsidRPr="002250C8">
              <w:rPr>
                <w:vertAlign w:val="superscript"/>
              </w:rPr>
              <w:t>(4)</w:t>
            </w:r>
            <w:r w:rsidRPr="00562678">
              <w:tab/>
              <w:t>Bande de réception de la station mobile.</w:t>
            </w:r>
          </w:p>
        </w:tc>
      </w:tr>
    </w:tbl>
    <w:p w:rsidR="00DA623B" w:rsidRPr="0068142C" w:rsidRDefault="00DA623B" w:rsidP="00DA623B">
      <w:pPr>
        <w:pStyle w:val="Tablefin"/>
        <w:rPr>
          <w:lang w:val="fr-CH"/>
        </w:rPr>
      </w:pPr>
    </w:p>
    <w:p w:rsidR="00A31ADE" w:rsidRPr="00562678" w:rsidRDefault="00A31ADE" w:rsidP="00A31ADE">
      <w:pPr>
        <w:pStyle w:val="Heading2"/>
        <w:keepLines w:val="0"/>
      </w:pPr>
      <w:r w:rsidRPr="00562678">
        <w:t>2.1</w:t>
      </w:r>
      <w:r w:rsidRPr="00562678">
        <w:tab/>
        <w:t>Coexistence avec des services exploités dans les bandes de fréquences adjacentes</w:t>
      </w:r>
    </w:p>
    <w:p w:rsidR="00A31ADE" w:rsidRPr="00033676" w:rsidRDefault="00A31ADE" w:rsidP="00A31ADE">
      <w:pPr>
        <w:keepNext/>
        <w:jc w:val="both"/>
        <w:rPr>
          <w:lang w:val="fr-CH"/>
        </w:rPr>
      </w:pPr>
      <w:r w:rsidRPr="00033676">
        <w:rPr>
          <w:lang w:val="fr-CH"/>
        </w:rPr>
        <w:t xml:space="preserve">Les limites spécifiées visent à protéger les récepteurs (GSM 900, R-GSM et UTRA </w:t>
      </w:r>
      <w:r>
        <w:rPr>
          <w:lang w:val="fr-CH"/>
        </w:rPr>
        <w:t>TDD</w:t>
      </w:r>
      <w:r w:rsidRPr="00033676">
        <w:rPr>
          <w:lang w:val="fr-CH"/>
        </w:rPr>
        <w:t>) fonctionnant dans des bandes adjacentes à la bande de fréquences d'émission de la station mobile (1</w:t>
      </w:r>
      <w:r w:rsidRPr="00033676">
        <w:rPr>
          <w:rFonts w:ascii="Tms Rmn" w:hAnsi="Tms Rmn"/>
          <w:sz w:val="12"/>
          <w:lang w:val="fr-CH"/>
        </w:rPr>
        <w:t> </w:t>
      </w:r>
      <w:r w:rsidRPr="00033676">
        <w:rPr>
          <w:lang w:val="fr-CH"/>
        </w:rPr>
        <w:t>920 MHz-1</w:t>
      </w:r>
      <w:r w:rsidRPr="00033676">
        <w:rPr>
          <w:rFonts w:ascii="Tms Rmn" w:hAnsi="Tms Rmn"/>
          <w:sz w:val="12"/>
          <w:lang w:val="fr-CH"/>
        </w:rPr>
        <w:t> </w:t>
      </w:r>
      <w:r w:rsidRPr="00033676">
        <w:rPr>
          <w:lang w:val="fr-CH"/>
        </w:rPr>
        <w:t>980 MHz).</w:t>
      </w:r>
    </w:p>
    <w:p w:rsidR="00A31ADE" w:rsidRPr="00033676" w:rsidRDefault="00A31ADE" w:rsidP="00A31ADE">
      <w:pPr>
        <w:pStyle w:val="Note"/>
        <w:keepNext/>
        <w:rPr>
          <w:lang w:val="fr-CH"/>
        </w:rPr>
      </w:pPr>
      <w:r w:rsidRPr="00033676">
        <w:rPr>
          <w:lang w:val="fr-CH"/>
        </w:rPr>
        <w:t xml:space="preserve">NOTE 1 – Le récepteur UTRA </w:t>
      </w:r>
      <w:r>
        <w:rPr>
          <w:lang w:val="fr-CH"/>
        </w:rPr>
        <w:t>TDD</w:t>
      </w:r>
      <w:r w:rsidRPr="00033676">
        <w:rPr>
          <w:lang w:val="fr-CH"/>
        </w:rPr>
        <w:t xml:space="preserve"> fonctionne dans la même bande de fréquences que le récepteur UWC</w:t>
      </w:r>
      <w:r w:rsidRPr="00033676">
        <w:rPr>
          <w:lang w:val="fr-CH"/>
        </w:rPr>
        <w:noBreakHyphen/>
        <w:t>136.</w:t>
      </w:r>
    </w:p>
    <w:p w:rsidR="00A31ADE" w:rsidRPr="00033676" w:rsidRDefault="00A31ADE" w:rsidP="00A31ADE">
      <w:pPr>
        <w:keepNext/>
        <w:jc w:val="both"/>
        <w:rPr>
          <w:lang w:val="fr-CH"/>
        </w:rPr>
      </w:pPr>
      <w:r w:rsidRPr="00033676">
        <w:rPr>
          <w:lang w:val="fr-CH"/>
        </w:rPr>
        <w:t>La puissance des rayonnements non essentiels ne devrait pas dépasser les limites indiquées dans le Tableau </w:t>
      </w:r>
      <w:r>
        <w:rPr>
          <w:lang w:val="fr-CH"/>
        </w:rPr>
        <w:t>31</w:t>
      </w:r>
      <w:r w:rsidRPr="00033676">
        <w:rPr>
          <w:lang w:val="fr-CH"/>
        </w:rPr>
        <w:t>.</w:t>
      </w:r>
    </w:p>
    <w:p w:rsidR="00A31ADE" w:rsidRPr="00562678" w:rsidRDefault="00A31ADE" w:rsidP="00A31ADE">
      <w:pPr>
        <w:pStyle w:val="TableNo"/>
      </w:pPr>
      <w:r>
        <w:t>TABLEAU  3</w:t>
      </w:r>
      <w:r w:rsidRPr="00562678">
        <w:t>1</w:t>
      </w:r>
    </w:p>
    <w:p w:rsidR="00A31ADE" w:rsidRPr="00562678" w:rsidRDefault="00A31ADE" w:rsidP="00A31ADE">
      <w:pPr>
        <w:pStyle w:val="Tabletitle"/>
      </w:pPr>
      <w:r w:rsidRPr="00562678">
        <w:t>Autres limites applicables aux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8"/>
        <w:gridCol w:w="3250"/>
        <w:gridCol w:w="2322"/>
        <w:gridCol w:w="1879"/>
      </w:tblGrid>
      <w:tr w:rsidR="00A31ADE" w:rsidRPr="00033676" w:rsidTr="00BF43E2">
        <w:trPr>
          <w:cantSplit/>
          <w:jc w:val="center"/>
        </w:trPr>
        <w:tc>
          <w:tcPr>
            <w:tcW w:w="2060" w:type="dxa"/>
          </w:tcPr>
          <w:p w:rsidR="00A31ADE" w:rsidRPr="00DD75C4" w:rsidRDefault="00A31ADE" w:rsidP="00BF43E2">
            <w:pPr>
              <w:pStyle w:val="Tablehead"/>
            </w:pPr>
            <w:r w:rsidRPr="00DD75C4">
              <w:t>Service</w:t>
            </w:r>
          </w:p>
        </w:tc>
        <w:tc>
          <w:tcPr>
            <w:tcW w:w="3059" w:type="dxa"/>
          </w:tcPr>
          <w:p w:rsidR="00A31ADE" w:rsidRPr="00DD75C4" w:rsidRDefault="00A31ADE" w:rsidP="00BF43E2">
            <w:pPr>
              <w:pStyle w:val="Tablehead"/>
            </w:pPr>
            <w:r w:rsidRPr="00DD75C4">
              <w:t xml:space="preserve">Bande de </w:t>
            </w:r>
            <w:r w:rsidRPr="00DD75C4">
              <w:br/>
              <w:t>fréquences</w:t>
            </w:r>
          </w:p>
        </w:tc>
        <w:tc>
          <w:tcPr>
            <w:tcW w:w="2185" w:type="dxa"/>
          </w:tcPr>
          <w:p w:rsidR="00A31ADE" w:rsidRPr="00DD75C4" w:rsidRDefault="00A31ADE" w:rsidP="00BF43E2">
            <w:pPr>
              <w:pStyle w:val="Tablehead"/>
            </w:pPr>
            <w:r w:rsidRPr="00DD75C4">
              <w:t>Largeur de bande</w:t>
            </w:r>
            <w:r w:rsidRPr="00DD75C4">
              <w:br/>
              <w:t>de mesure</w:t>
            </w:r>
            <w:r w:rsidRPr="00DD75C4">
              <w:br/>
              <w:t>(kHz)</w:t>
            </w:r>
          </w:p>
        </w:tc>
        <w:tc>
          <w:tcPr>
            <w:tcW w:w="1768" w:type="dxa"/>
          </w:tcPr>
          <w:p w:rsidR="00A31ADE" w:rsidRPr="00DD75C4" w:rsidRDefault="00A31ADE" w:rsidP="00BF43E2">
            <w:pPr>
              <w:pStyle w:val="Tablehead"/>
            </w:pPr>
            <w:r w:rsidRPr="00DD75C4">
              <w:t>Limite</w:t>
            </w:r>
            <w:r w:rsidRPr="00DD75C4">
              <w:br/>
              <w:t>(dBm)</w:t>
            </w:r>
          </w:p>
        </w:tc>
      </w:tr>
      <w:tr w:rsidR="00A31ADE" w:rsidRPr="00033676" w:rsidTr="00BF43E2">
        <w:trPr>
          <w:cantSplit/>
          <w:jc w:val="center"/>
        </w:trPr>
        <w:tc>
          <w:tcPr>
            <w:tcW w:w="2060" w:type="dxa"/>
          </w:tcPr>
          <w:p w:rsidR="00A31ADE" w:rsidRPr="00DD75C4" w:rsidRDefault="00A31ADE" w:rsidP="00BF43E2">
            <w:pPr>
              <w:pStyle w:val="Tabletext"/>
              <w:jc w:val="center"/>
            </w:pPr>
            <w:r w:rsidRPr="00DD75C4">
              <w:t>R-GSM</w:t>
            </w:r>
          </w:p>
        </w:tc>
        <w:tc>
          <w:tcPr>
            <w:tcW w:w="3059" w:type="dxa"/>
          </w:tcPr>
          <w:p w:rsidR="00A31ADE" w:rsidRPr="00DD75C4" w:rsidRDefault="00A31ADE" w:rsidP="00BF43E2">
            <w:pPr>
              <w:pStyle w:val="Tabletext"/>
              <w:jc w:val="center"/>
            </w:pPr>
            <w:r w:rsidRPr="00DD75C4">
              <w:t xml:space="preserve">921 </w:t>
            </w:r>
            <w:r w:rsidRPr="00DD75C4">
              <w:sym w:font="Symbol" w:char="F0A3"/>
            </w:r>
            <w:r w:rsidRPr="00DD75C4">
              <w:t xml:space="preserve"> </w:t>
            </w:r>
            <w:r w:rsidRPr="00F039FA">
              <w:rPr>
                <w:i/>
                <w:iCs/>
              </w:rPr>
              <w:t>f</w:t>
            </w:r>
            <w:r w:rsidRPr="00DD75C4">
              <w:t xml:space="preserve"> </w:t>
            </w:r>
            <w:r w:rsidRPr="00DD75C4">
              <w:sym w:font="Symbol" w:char="F0A3"/>
            </w:r>
            <w:r w:rsidRPr="00DD75C4">
              <w:t xml:space="preserve"> 925 MHz</w:t>
            </w:r>
          </w:p>
        </w:tc>
        <w:tc>
          <w:tcPr>
            <w:tcW w:w="2185" w:type="dxa"/>
          </w:tcPr>
          <w:p w:rsidR="00A31ADE" w:rsidRPr="00DD75C4" w:rsidRDefault="00A31ADE" w:rsidP="00BF43E2">
            <w:pPr>
              <w:pStyle w:val="Tabletext"/>
              <w:jc w:val="center"/>
            </w:pPr>
            <w:r w:rsidRPr="00DD75C4">
              <w:t>100</w:t>
            </w:r>
          </w:p>
        </w:tc>
        <w:tc>
          <w:tcPr>
            <w:tcW w:w="1768" w:type="dxa"/>
          </w:tcPr>
          <w:p w:rsidR="00A31ADE" w:rsidRPr="00DD75C4" w:rsidRDefault="00A31ADE" w:rsidP="00BF43E2">
            <w:pPr>
              <w:pStyle w:val="Tabletext"/>
              <w:jc w:val="center"/>
            </w:pPr>
            <w:r w:rsidRPr="00DD75C4">
              <w:t>–60</w:t>
            </w:r>
          </w:p>
        </w:tc>
      </w:tr>
      <w:tr w:rsidR="00A31ADE" w:rsidRPr="00033676" w:rsidTr="00BF43E2">
        <w:trPr>
          <w:cantSplit/>
          <w:jc w:val="center"/>
        </w:trPr>
        <w:tc>
          <w:tcPr>
            <w:tcW w:w="2060" w:type="dxa"/>
          </w:tcPr>
          <w:p w:rsidR="00A31ADE" w:rsidRPr="00DD75C4" w:rsidRDefault="00A31ADE" w:rsidP="00BF43E2">
            <w:pPr>
              <w:pStyle w:val="Tabletext"/>
              <w:jc w:val="center"/>
            </w:pPr>
            <w:r w:rsidRPr="00DD75C4">
              <w:t>R-GSM</w:t>
            </w:r>
          </w:p>
        </w:tc>
        <w:tc>
          <w:tcPr>
            <w:tcW w:w="3059" w:type="dxa"/>
          </w:tcPr>
          <w:p w:rsidR="00A31ADE" w:rsidRPr="00DD75C4" w:rsidRDefault="00A31ADE" w:rsidP="00BF43E2">
            <w:pPr>
              <w:pStyle w:val="Tabletext"/>
              <w:jc w:val="center"/>
            </w:pPr>
            <w:r w:rsidRPr="00DD75C4">
              <w:t xml:space="preserve">925 &lt; </w:t>
            </w:r>
            <w:r w:rsidRPr="00F039FA">
              <w:rPr>
                <w:i/>
                <w:iCs/>
              </w:rPr>
              <w:t>f</w:t>
            </w:r>
            <w:r w:rsidRPr="00DD75C4">
              <w:t xml:space="preserve"> </w:t>
            </w:r>
            <w:r w:rsidRPr="00DD75C4">
              <w:sym w:font="Symbol" w:char="F0A3"/>
            </w:r>
            <w:r w:rsidRPr="00DD75C4">
              <w:t xml:space="preserve"> 935 MHz</w:t>
            </w:r>
          </w:p>
        </w:tc>
        <w:tc>
          <w:tcPr>
            <w:tcW w:w="2185" w:type="dxa"/>
          </w:tcPr>
          <w:p w:rsidR="00A31ADE" w:rsidRPr="00DD75C4" w:rsidRDefault="00A31ADE" w:rsidP="00BF43E2">
            <w:pPr>
              <w:pStyle w:val="Tabletext"/>
              <w:jc w:val="center"/>
            </w:pPr>
            <w:r w:rsidRPr="00DD75C4">
              <w:t>100</w:t>
            </w:r>
          </w:p>
        </w:tc>
        <w:tc>
          <w:tcPr>
            <w:tcW w:w="1768" w:type="dxa"/>
          </w:tcPr>
          <w:p w:rsidR="00A31ADE" w:rsidRPr="00DD75C4" w:rsidRDefault="00A31ADE" w:rsidP="00BF43E2">
            <w:pPr>
              <w:pStyle w:val="Tabletext"/>
              <w:jc w:val="center"/>
            </w:pPr>
            <w:r w:rsidRPr="00DD75C4">
              <w:t>–67</w:t>
            </w:r>
          </w:p>
        </w:tc>
      </w:tr>
      <w:tr w:rsidR="00A31ADE" w:rsidRPr="00033676" w:rsidTr="00BF43E2">
        <w:trPr>
          <w:cantSplit/>
          <w:jc w:val="center"/>
        </w:trPr>
        <w:tc>
          <w:tcPr>
            <w:tcW w:w="2060" w:type="dxa"/>
          </w:tcPr>
          <w:p w:rsidR="00A31ADE" w:rsidRPr="00DD75C4" w:rsidRDefault="00A31ADE" w:rsidP="00BF43E2">
            <w:pPr>
              <w:pStyle w:val="Tabletext"/>
              <w:jc w:val="center"/>
            </w:pPr>
            <w:r w:rsidRPr="00DD75C4">
              <w:t>GSM 900/R-GSM</w:t>
            </w:r>
          </w:p>
        </w:tc>
        <w:tc>
          <w:tcPr>
            <w:tcW w:w="3059" w:type="dxa"/>
          </w:tcPr>
          <w:p w:rsidR="00A31ADE" w:rsidRPr="00DD75C4" w:rsidRDefault="00A31ADE" w:rsidP="00BF43E2">
            <w:pPr>
              <w:pStyle w:val="Tabletext"/>
              <w:jc w:val="center"/>
            </w:pPr>
            <w:r w:rsidRPr="00DD75C4">
              <w:t xml:space="preserve">935 &lt; </w:t>
            </w:r>
            <w:r w:rsidRPr="00F039FA">
              <w:rPr>
                <w:i/>
                <w:iCs/>
              </w:rPr>
              <w:t>f</w:t>
            </w:r>
            <w:r w:rsidRPr="00DD75C4">
              <w:t xml:space="preserve"> </w:t>
            </w:r>
            <w:r w:rsidRPr="00DD75C4">
              <w:sym w:font="Symbol" w:char="F0A3"/>
            </w:r>
            <w:r w:rsidRPr="00DD75C4">
              <w:t xml:space="preserve"> 960 MHz</w:t>
            </w:r>
          </w:p>
        </w:tc>
        <w:tc>
          <w:tcPr>
            <w:tcW w:w="2185" w:type="dxa"/>
          </w:tcPr>
          <w:p w:rsidR="00A31ADE" w:rsidRPr="00DD75C4" w:rsidRDefault="00A31ADE" w:rsidP="00BF43E2">
            <w:pPr>
              <w:pStyle w:val="Tabletext"/>
              <w:jc w:val="center"/>
            </w:pPr>
            <w:r w:rsidRPr="00DD75C4">
              <w:t>100</w:t>
            </w:r>
          </w:p>
        </w:tc>
        <w:tc>
          <w:tcPr>
            <w:tcW w:w="1768" w:type="dxa"/>
          </w:tcPr>
          <w:p w:rsidR="00A31ADE" w:rsidRPr="00DD75C4" w:rsidRDefault="00A31ADE" w:rsidP="00BF43E2">
            <w:pPr>
              <w:pStyle w:val="Tabletext"/>
              <w:jc w:val="center"/>
            </w:pPr>
            <w:r w:rsidRPr="00DD75C4">
              <w:t>–79</w:t>
            </w:r>
          </w:p>
        </w:tc>
      </w:tr>
      <w:tr w:rsidR="00A31ADE" w:rsidRPr="00033676" w:rsidTr="00BF43E2">
        <w:trPr>
          <w:cantSplit/>
          <w:jc w:val="center"/>
        </w:trPr>
        <w:tc>
          <w:tcPr>
            <w:tcW w:w="2060" w:type="dxa"/>
          </w:tcPr>
          <w:p w:rsidR="00A31ADE" w:rsidRPr="00DD75C4" w:rsidRDefault="00A31ADE" w:rsidP="00BF43E2">
            <w:pPr>
              <w:pStyle w:val="Tabletext"/>
              <w:jc w:val="center"/>
            </w:pPr>
            <w:r w:rsidRPr="00DD75C4">
              <w:t>DCS 1800</w:t>
            </w:r>
          </w:p>
        </w:tc>
        <w:tc>
          <w:tcPr>
            <w:tcW w:w="3059" w:type="dxa"/>
          </w:tcPr>
          <w:p w:rsidR="00A31ADE" w:rsidRPr="00DD75C4" w:rsidRDefault="00A31ADE" w:rsidP="00BF43E2">
            <w:pPr>
              <w:pStyle w:val="Tabletext"/>
              <w:jc w:val="center"/>
            </w:pPr>
            <w:r w:rsidRPr="00DD75C4">
              <w:t xml:space="preserve">1 805 </w:t>
            </w:r>
            <w:r w:rsidRPr="00DD75C4">
              <w:sym w:font="Symbol" w:char="F0A3"/>
            </w:r>
            <w:r w:rsidRPr="00DD75C4">
              <w:t xml:space="preserve"> </w:t>
            </w:r>
            <w:r w:rsidRPr="00F039FA">
              <w:rPr>
                <w:i/>
                <w:iCs/>
              </w:rPr>
              <w:t>f</w:t>
            </w:r>
            <w:r w:rsidRPr="00DD75C4">
              <w:t xml:space="preserve"> </w:t>
            </w:r>
            <w:r w:rsidRPr="00DD75C4">
              <w:sym w:font="Symbol" w:char="F0A3"/>
            </w:r>
            <w:r w:rsidRPr="00DD75C4">
              <w:t xml:space="preserve"> 1 880 MHz</w:t>
            </w:r>
          </w:p>
        </w:tc>
        <w:tc>
          <w:tcPr>
            <w:tcW w:w="2185" w:type="dxa"/>
          </w:tcPr>
          <w:p w:rsidR="00A31ADE" w:rsidRPr="00DD75C4" w:rsidRDefault="00A31ADE" w:rsidP="00BF43E2">
            <w:pPr>
              <w:pStyle w:val="Tabletext"/>
              <w:jc w:val="center"/>
            </w:pPr>
            <w:r w:rsidRPr="00DD75C4">
              <w:t>100</w:t>
            </w:r>
          </w:p>
        </w:tc>
        <w:tc>
          <w:tcPr>
            <w:tcW w:w="1768" w:type="dxa"/>
          </w:tcPr>
          <w:p w:rsidR="00A31ADE" w:rsidRPr="00DD75C4" w:rsidRDefault="00A31ADE" w:rsidP="00BF43E2">
            <w:pPr>
              <w:pStyle w:val="Tabletext"/>
              <w:jc w:val="center"/>
            </w:pPr>
            <w:r w:rsidRPr="00DD75C4">
              <w:t>–71</w:t>
            </w:r>
          </w:p>
        </w:tc>
      </w:tr>
      <w:tr w:rsidR="00A31ADE" w:rsidRPr="00033676" w:rsidTr="00BF43E2">
        <w:trPr>
          <w:cantSplit/>
          <w:jc w:val="center"/>
        </w:trPr>
        <w:tc>
          <w:tcPr>
            <w:tcW w:w="2060" w:type="dxa"/>
          </w:tcPr>
          <w:p w:rsidR="00A31ADE" w:rsidRPr="00DD75C4" w:rsidRDefault="00A31ADE" w:rsidP="00BF43E2">
            <w:pPr>
              <w:pStyle w:val="Tabletext"/>
              <w:jc w:val="center"/>
            </w:pPr>
            <w:r w:rsidRPr="00DD75C4">
              <w:t>UTRA TDD</w:t>
            </w:r>
          </w:p>
        </w:tc>
        <w:tc>
          <w:tcPr>
            <w:tcW w:w="3059" w:type="dxa"/>
          </w:tcPr>
          <w:p w:rsidR="00A31ADE" w:rsidRPr="00DD75C4" w:rsidRDefault="00A31ADE" w:rsidP="00BF43E2">
            <w:pPr>
              <w:pStyle w:val="Tabletext"/>
              <w:jc w:val="center"/>
            </w:pPr>
            <w:r w:rsidRPr="00DD75C4">
              <w:t xml:space="preserve">1 900 </w:t>
            </w:r>
            <w:r w:rsidRPr="00DD75C4">
              <w:sym w:font="Symbol" w:char="F0A3"/>
            </w:r>
            <w:r w:rsidRPr="00DD75C4">
              <w:t xml:space="preserve"> </w:t>
            </w:r>
            <w:r w:rsidRPr="00F039FA">
              <w:rPr>
                <w:i/>
                <w:iCs/>
              </w:rPr>
              <w:t>f</w:t>
            </w:r>
            <w:r w:rsidRPr="00DD75C4">
              <w:t xml:space="preserve"> </w:t>
            </w:r>
            <w:r w:rsidRPr="00DD75C4">
              <w:sym w:font="Symbol" w:char="F0A3"/>
            </w:r>
            <w:r w:rsidRPr="00DD75C4">
              <w:t xml:space="preserve"> 1 920 MHz</w:t>
            </w:r>
          </w:p>
        </w:tc>
        <w:tc>
          <w:tcPr>
            <w:tcW w:w="2185" w:type="dxa"/>
          </w:tcPr>
          <w:p w:rsidR="00A31ADE" w:rsidRPr="00DD75C4" w:rsidRDefault="00A31ADE" w:rsidP="00BF43E2">
            <w:pPr>
              <w:pStyle w:val="Tabletext"/>
              <w:jc w:val="center"/>
            </w:pPr>
            <w:r w:rsidRPr="00DD75C4">
              <w:t>100</w:t>
            </w:r>
          </w:p>
        </w:tc>
        <w:tc>
          <w:tcPr>
            <w:tcW w:w="1768" w:type="dxa"/>
          </w:tcPr>
          <w:p w:rsidR="00A31ADE" w:rsidRPr="00DD75C4" w:rsidRDefault="00A31ADE" w:rsidP="00BF43E2">
            <w:pPr>
              <w:pStyle w:val="Tabletext"/>
              <w:jc w:val="center"/>
            </w:pPr>
            <w:r w:rsidRPr="00DD75C4">
              <w:t>–62</w:t>
            </w:r>
          </w:p>
        </w:tc>
      </w:tr>
      <w:tr w:rsidR="00A31ADE" w:rsidRPr="00033676" w:rsidTr="00BF43E2">
        <w:trPr>
          <w:cantSplit/>
          <w:jc w:val="center"/>
        </w:trPr>
        <w:tc>
          <w:tcPr>
            <w:tcW w:w="2060" w:type="dxa"/>
            <w:tcBorders>
              <w:bottom w:val="single" w:sz="4" w:space="0" w:color="auto"/>
            </w:tcBorders>
          </w:tcPr>
          <w:p w:rsidR="00A31ADE" w:rsidRPr="00DD75C4" w:rsidRDefault="00A31ADE" w:rsidP="00BF43E2">
            <w:pPr>
              <w:pStyle w:val="Tabletext"/>
              <w:jc w:val="center"/>
            </w:pPr>
            <w:r w:rsidRPr="00DD75C4">
              <w:t>UTRA TDD</w:t>
            </w:r>
          </w:p>
        </w:tc>
        <w:tc>
          <w:tcPr>
            <w:tcW w:w="3059" w:type="dxa"/>
            <w:tcBorders>
              <w:bottom w:val="single" w:sz="4" w:space="0" w:color="auto"/>
            </w:tcBorders>
          </w:tcPr>
          <w:p w:rsidR="00A31ADE" w:rsidRPr="00DD75C4" w:rsidRDefault="00A31ADE" w:rsidP="00BF43E2">
            <w:pPr>
              <w:pStyle w:val="Tabletext"/>
              <w:jc w:val="center"/>
            </w:pPr>
            <w:r w:rsidRPr="00DD75C4">
              <w:t xml:space="preserve">2 010 </w:t>
            </w:r>
            <w:r w:rsidRPr="00DD75C4">
              <w:sym w:font="Symbol" w:char="F0A3"/>
            </w:r>
            <w:r w:rsidRPr="00DD75C4">
              <w:t xml:space="preserve"> </w:t>
            </w:r>
            <w:r w:rsidRPr="00F039FA">
              <w:rPr>
                <w:i/>
                <w:iCs/>
              </w:rPr>
              <w:t>f</w:t>
            </w:r>
            <w:r w:rsidRPr="00DD75C4">
              <w:t xml:space="preserve"> </w:t>
            </w:r>
            <w:r w:rsidRPr="00DD75C4">
              <w:sym w:font="Symbol" w:char="F0A3"/>
            </w:r>
            <w:r w:rsidRPr="00DD75C4">
              <w:t xml:space="preserve"> 2 025 MHz</w:t>
            </w:r>
          </w:p>
        </w:tc>
        <w:tc>
          <w:tcPr>
            <w:tcW w:w="2185" w:type="dxa"/>
            <w:tcBorders>
              <w:bottom w:val="single" w:sz="4" w:space="0" w:color="auto"/>
            </w:tcBorders>
          </w:tcPr>
          <w:p w:rsidR="00A31ADE" w:rsidRPr="00DD75C4" w:rsidRDefault="00A31ADE" w:rsidP="00BF43E2">
            <w:pPr>
              <w:pStyle w:val="Tabletext"/>
              <w:jc w:val="center"/>
            </w:pPr>
            <w:r w:rsidRPr="00DD75C4">
              <w:t>100</w:t>
            </w:r>
          </w:p>
        </w:tc>
        <w:tc>
          <w:tcPr>
            <w:tcW w:w="1768" w:type="dxa"/>
            <w:tcBorders>
              <w:bottom w:val="single" w:sz="4" w:space="0" w:color="auto"/>
            </w:tcBorders>
          </w:tcPr>
          <w:p w:rsidR="00A31ADE" w:rsidRPr="00DD75C4" w:rsidRDefault="00A31ADE" w:rsidP="00BF43E2">
            <w:pPr>
              <w:pStyle w:val="Tabletext"/>
              <w:jc w:val="center"/>
            </w:pPr>
            <w:r w:rsidRPr="00DD75C4">
              <w:t>–62</w:t>
            </w:r>
          </w:p>
        </w:tc>
      </w:tr>
      <w:tr w:rsidR="00A31ADE" w:rsidRPr="00033676" w:rsidTr="00BF43E2">
        <w:trPr>
          <w:cantSplit/>
          <w:jc w:val="center"/>
        </w:trPr>
        <w:tc>
          <w:tcPr>
            <w:tcW w:w="9072" w:type="dxa"/>
            <w:gridSpan w:val="4"/>
            <w:tcBorders>
              <w:left w:val="nil"/>
              <w:bottom w:val="nil"/>
              <w:right w:val="nil"/>
            </w:tcBorders>
            <w:tcMar>
              <w:left w:w="108" w:type="dxa"/>
              <w:right w:w="108" w:type="dxa"/>
            </w:tcMar>
          </w:tcPr>
          <w:p w:rsidR="00A31ADE" w:rsidRPr="00392568" w:rsidRDefault="00A31ADE" w:rsidP="00BF43E2">
            <w:pPr>
              <w:pStyle w:val="Tabletext"/>
              <w:rPr>
                <w:lang w:val="fr-CH"/>
              </w:rPr>
            </w:pPr>
            <w:r w:rsidRPr="00392568">
              <w:rPr>
                <w:lang w:val="fr-CH"/>
              </w:rPr>
              <w:t>NOTE 1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w:t>
            </w:r>
            <w:r>
              <w:rPr>
                <w:lang w:val="fr-CH"/>
              </w:rPr>
              <w:t>sures pouvant aller jusqu'à –36 </w:t>
            </w:r>
            <w:r w:rsidRPr="00392568">
              <w:rPr>
                <w:lang w:val="fr-CH"/>
              </w:rPr>
              <w:t xml:space="preserve">dBm sont autorisées dans les bandes où sont exploités les systèmes GSM 400. </w:t>
            </w:r>
          </w:p>
        </w:tc>
      </w:tr>
    </w:tbl>
    <w:p w:rsidR="00DA623B" w:rsidRPr="0068142C" w:rsidRDefault="00DA623B" w:rsidP="00DA623B">
      <w:pPr>
        <w:pStyle w:val="Tablefin"/>
        <w:rPr>
          <w:lang w:val="fr-CH"/>
        </w:rPr>
      </w:pPr>
    </w:p>
    <w:p w:rsidR="00A31ADE" w:rsidRPr="00C77DFF" w:rsidRDefault="00A31ADE" w:rsidP="00A31ADE">
      <w:pPr>
        <w:pStyle w:val="Heading1"/>
      </w:pPr>
      <w:r w:rsidRPr="00C77DFF">
        <w:lastRenderedPageBreak/>
        <w:t>3</w:t>
      </w:r>
      <w:r w:rsidRPr="00C77DFF">
        <w:tab/>
        <w:t>Rayonnements non essentiels du récepteur (phase de repos)</w:t>
      </w:r>
    </w:p>
    <w:p w:rsidR="00A31ADE" w:rsidRPr="00033676" w:rsidRDefault="00A31ADE" w:rsidP="00A31ADE">
      <w:pPr>
        <w:rPr>
          <w:lang w:val="fr-CH"/>
        </w:rPr>
      </w:pPr>
      <w:r w:rsidRPr="00033676">
        <w:rPr>
          <w:lang w:val="fr-CH"/>
        </w:rPr>
        <w:t>La puissance des rayonnements non essentiels ne devrait pas dépasser les limites indiquées dans le Tableau </w:t>
      </w:r>
      <w:r>
        <w:rPr>
          <w:lang w:val="fr-CH"/>
        </w:rPr>
        <w:t>32</w:t>
      </w:r>
      <w:r w:rsidRPr="00033676">
        <w:rPr>
          <w:lang w:val="fr-CH"/>
        </w:rPr>
        <w:t>.</w:t>
      </w:r>
    </w:p>
    <w:p w:rsidR="00A31ADE" w:rsidRPr="00C77DFF" w:rsidRDefault="00A31ADE" w:rsidP="00A31ADE">
      <w:pPr>
        <w:pStyle w:val="TableNo"/>
      </w:pPr>
      <w:r>
        <w:t>TABLEAU  3</w:t>
      </w:r>
      <w:r w:rsidRPr="00C77DFF">
        <w:t>2</w:t>
      </w:r>
    </w:p>
    <w:p w:rsidR="00A31ADE" w:rsidRPr="00C77DFF" w:rsidRDefault="00A31ADE" w:rsidP="00A31ADE">
      <w:pPr>
        <w:pStyle w:val="Tabletitle"/>
      </w:pPr>
      <w:r w:rsidRPr="00C77DFF">
        <w:t>Valeurs générales applicables aux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A31ADE" w:rsidRPr="00033676" w:rsidTr="00BF43E2">
        <w:trPr>
          <w:jc w:val="center"/>
        </w:trPr>
        <w:tc>
          <w:tcPr>
            <w:tcW w:w="2716" w:type="dxa"/>
            <w:vAlign w:val="center"/>
          </w:tcPr>
          <w:p w:rsidR="00A31ADE" w:rsidRPr="00C77DFF" w:rsidRDefault="00A31ADE" w:rsidP="00BF43E2">
            <w:pPr>
              <w:pStyle w:val="Tablehead"/>
            </w:pPr>
            <w:r w:rsidRPr="00C77DFF">
              <w:t>Bande de fréquences</w:t>
            </w:r>
          </w:p>
        </w:tc>
        <w:tc>
          <w:tcPr>
            <w:tcW w:w="1985" w:type="dxa"/>
            <w:vAlign w:val="center"/>
          </w:tcPr>
          <w:p w:rsidR="00A31ADE" w:rsidRPr="00C77DFF" w:rsidRDefault="00A31ADE" w:rsidP="00BF43E2">
            <w:pPr>
              <w:pStyle w:val="Tablehead"/>
            </w:pPr>
            <w:r w:rsidRPr="00C77DFF">
              <w:t>Largeur de bande de mesure</w:t>
            </w:r>
          </w:p>
        </w:tc>
        <w:tc>
          <w:tcPr>
            <w:tcW w:w="1276" w:type="dxa"/>
            <w:vAlign w:val="center"/>
          </w:tcPr>
          <w:p w:rsidR="00A31ADE" w:rsidRPr="00C77DFF" w:rsidRDefault="00A31ADE" w:rsidP="00BF43E2">
            <w:pPr>
              <w:pStyle w:val="Tablehead"/>
            </w:pPr>
            <w:r w:rsidRPr="00C77DFF">
              <w:t>Niveau maximal</w:t>
            </w:r>
            <w:r w:rsidRPr="00C77DFF">
              <w:br/>
              <w:t>(dBm)</w:t>
            </w:r>
          </w:p>
        </w:tc>
        <w:tc>
          <w:tcPr>
            <w:tcW w:w="3703" w:type="dxa"/>
            <w:vAlign w:val="center"/>
          </w:tcPr>
          <w:p w:rsidR="00A31ADE" w:rsidRPr="00C77DFF" w:rsidRDefault="00A31ADE" w:rsidP="00BF43E2">
            <w:pPr>
              <w:pStyle w:val="Tablehead"/>
            </w:pPr>
            <w:r w:rsidRPr="00C77DFF">
              <w:t>Note</w:t>
            </w:r>
          </w:p>
        </w:tc>
      </w:tr>
      <w:tr w:rsidR="00A31ADE" w:rsidRPr="00033676" w:rsidTr="00BF43E2">
        <w:trPr>
          <w:trHeight w:val="170"/>
          <w:jc w:val="center"/>
        </w:trPr>
        <w:tc>
          <w:tcPr>
            <w:tcW w:w="2716" w:type="dxa"/>
          </w:tcPr>
          <w:p w:rsidR="00A31ADE" w:rsidRPr="00C77DFF" w:rsidRDefault="00A31ADE" w:rsidP="00BF43E2">
            <w:pPr>
              <w:pStyle w:val="Tabletext"/>
              <w:jc w:val="center"/>
            </w:pPr>
            <w:r w:rsidRPr="00C77DFF">
              <w:t xml:space="preserve">30 MHz </w:t>
            </w:r>
            <w:r w:rsidRPr="00C77DFF">
              <w:sym w:font="Symbol" w:char="F0A3"/>
            </w:r>
            <w:r w:rsidRPr="00C77DFF">
              <w:t xml:space="preserve"> </w:t>
            </w:r>
            <w:r w:rsidRPr="00F039FA">
              <w:rPr>
                <w:i/>
                <w:iCs/>
              </w:rPr>
              <w:t>f</w:t>
            </w:r>
            <w:r w:rsidRPr="00C77DFF">
              <w:t xml:space="preserve"> &lt; 1 GHz</w:t>
            </w:r>
          </w:p>
        </w:tc>
        <w:tc>
          <w:tcPr>
            <w:tcW w:w="1985" w:type="dxa"/>
          </w:tcPr>
          <w:p w:rsidR="00A31ADE" w:rsidRPr="00C77DFF" w:rsidRDefault="00A31ADE" w:rsidP="00BF43E2">
            <w:pPr>
              <w:pStyle w:val="Tabletext"/>
              <w:jc w:val="center"/>
            </w:pPr>
            <w:r w:rsidRPr="00C77DFF">
              <w:t>100 kHz</w:t>
            </w:r>
          </w:p>
        </w:tc>
        <w:tc>
          <w:tcPr>
            <w:tcW w:w="1276" w:type="dxa"/>
          </w:tcPr>
          <w:p w:rsidR="00A31ADE" w:rsidRPr="00C77DFF" w:rsidRDefault="00A31ADE" w:rsidP="00BF43E2">
            <w:pPr>
              <w:pStyle w:val="Tabletext"/>
              <w:jc w:val="center"/>
            </w:pPr>
            <w:r w:rsidRPr="00C77DFF">
              <w:t>–57</w:t>
            </w:r>
          </w:p>
        </w:tc>
        <w:tc>
          <w:tcPr>
            <w:tcW w:w="3703" w:type="dxa"/>
          </w:tcPr>
          <w:p w:rsidR="00A31ADE" w:rsidRPr="00C77DFF" w:rsidRDefault="00A31ADE" w:rsidP="00BF43E2">
            <w:pPr>
              <w:pStyle w:val="Tabletext"/>
              <w:jc w:val="center"/>
            </w:pPr>
          </w:p>
        </w:tc>
      </w:tr>
      <w:tr w:rsidR="00A31ADE" w:rsidRPr="00033676" w:rsidTr="00BF43E2">
        <w:trPr>
          <w:jc w:val="center"/>
        </w:trPr>
        <w:tc>
          <w:tcPr>
            <w:tcW w:w="2716" w:type="dxa"/>
            <w:tcBorders>
              <w:bottom w:val="single" w:sz="4" w:space="0" w:color="auto"/>
            </w:tcBorders>
          </w:tcPr>
          <w:p w:rsidR="00A31ADE" w:rsidRPr="00C77DFF" w:rsidRDefault="00A31ADE" w:rsidP="00BF43E2">
            <w:pPr>
              <w:pStyle w:val="Tabletext"/>
              <w:jc w:val="center"/>
            </w:pPr>
            <w:r w:rsidRPr="00C77DFF">
              <w:t xml:space="preserve">1 GHz </w:t>
            </w:r>
            <w:r w:rsidRPr="00C77DFF">
              <w:sym w:font="Symbol" w:char="F0A3"/>
            </w:r>
            <w:r w:rsidRPr="00C77DFF">
              <w:t xml:space="preserve"> </w:t>
            </w:r>
            <w:r w:rsidRPr="00F039FA">
              <w:rPr>
                <w:i/>
                <w:iCs/>
              </w:rPr>
              <w:t>f</w:t>
            </w:r>
            <w:r w:rsidRPr="00C77DFF">
              <w:t xml:space="preserve"> </w:t>
            </w:r>
            <w:r w:rsidRPr="00C77DFF">
              <w:sym w:font="Symbol" w:char="F0A3"/>
            </w:r>
            <w:r w:rsidRPr="00C77DFF">
              <w:t xml:space="preserve"> 12,75 GHz</w:t>
            </w:r>
          </w:p>
        </w:tc>
        <w:tc>
          <w:tcPr>
            <w:tcW w:w="1985" w:type="dxa"/>
            <w:tcBorders>
              <w:bottom w:val="single" w:sz="4" w:space="0" w:color="auto"/>
            </w:tcBorders>
          </w:tcPr>
          <w:p w:rsidR="00A31ADE" w:rsidRPr="00C77DFF" w:rsidRDefault="00A31ADE" w:rsidP="00BF43E2">
            <w:pPr>
              <w:pStyle w:val="Tabletext"/>
              <w:jc w:val="center"/>
            </w:pPr>
            <w:r w:rsidRPr="00C77DFF">
              <w:t>1 MHz</w:t>
            </w:r>
          </w:p>
        </w:tc>
        <w:tc>
          <w:tcPr>
            <w:tcW w:w="1276" w:type="dxa"/>
            <w:tcBorders>
              <w:bottom w:val="single" w:sz="4" w:space="0" w:color="auto"/>
            </w:tcBorders>
          </w:tcPr>
          <w:p w:rsidR="00A31ADE" w:rsidRPr="00C77DFF" w:rsidRDefault="00A31ADE" w:rsidP="00BF43E2">
            <w:pPr>
              <w:pStyle w:val="Tabletext"/>
              <w:jc w:val="center"/>
            </w:pPr>
            <w:r w:rsidRPr="00C77DFF">
              <w:t>– 47</w:t>
            </w:r>
          </w:p>
        </w:tc>
        <w:tc>
          <w:tcPr>
            <w:tcW w:w="3703" w:type="dxa"/>
            <w:tcBorders>
              <w:bottom w:val="single" w:sz="4" w:space="0" w:color="auto"/>
            </w:tcBorders>
          </w:tcPr>
          <w:p w:rsidR="00A31ADE" w:rsidRPr="00C77DFF" w:rsidRDefault="00A31ADE" w:rsidP="00DA623B">
            <w:pPr>
              <w:pStyle w:val="Tabletext"/>
              <w:jc w:val="left"/>
            </w:pPr>
            <w:r w:rsidRPr="00C77DFF">
              <w:t>A l'exception des fréquences visées dans le Tableau ci-dessous</w:t>
            </w:r>
            <w:r>
              <w:t>,</w:t>
            </w:r>
            <w:r w:rsidRPr="00C77DFF">
              <w:t xml:space="preserve"> pour lesquelles d'autres limites s'appliquent aux rayonnements non essentiels du récepteur</w:t>
            </w:r>
            <w:r w:rsidRPr="00F039FA">
              <w:rPr>
                <w:vertAlign w:val="superscript"/>
              </w:rPr>
              <w:t>(1</w:t>
            </w:r>
            <w:r w:rsidRPr="00C77DFF">
              <w:t>)</w:t>
            </w:r>
          </w:p>
        </w:tc>
      </w:tr>
      <w:tr w:rsidR="00A31ADE" w:rsidRPr="00033676" w:rsidTr="00BF43E2">
        <w:trPr>
          <w:jc w:val="center"/>
        </w:trPr>
        <w:tc>
          <w:tcPr>
            <w:tcW w:w="3703" w:type="dxa"/>
            <w:gridSpan w:val="4"/>
            <w:tcBorders>
              <w:left w:val="nil"/>
              <w:bottom w:val="nil"/>
              <w:right w:val="nil"/>
            </w:tcBorders>
          </w:tcPr>
          <w:p w:rsidR="00A31ADE" w:rsidRPr="00C77DFF" w:rsidRDefault="00A31ADE" w:rsidP="000E11F2">
            <w:pPr>
              <w:pStyle w:val="Tabletext"/>
              <w:ind w:left="284" w:hanging="284"/>
            </w:pPr>
            <w:r w:rsidRPr="002250C8">
              <w:rPr>
                <w:vertAlign w:val="superscript"/>
              </w:rPr>
              <w:t>(1)</w:t>
            </w:r>
            <w:r w:rsidRPr="00C77DFF">
              <w:tab/>
              <w:t>(Note de l'éditeur) – Dans la norme harmonisée TFES v1,0,2, aucun autre rayonnement non essentiel du récepteur n'est spécifié; pourtant un tableau devrait être ajouté, du même format que ceux pour les autres technologies (voir les Tableaux 5 (Annexe 1), 21 (Annexe 2) et 26 (Annexe</w:t>
            </w:r>
            <w:r>
              <w:t> </w:t>
            </w:r>
            <w:r w:rsidRPr="00C77DFF">
              <w:t>3)).</w:t>
            </w:r>
          </w:p>
        </w:tc>
      </w:tr>
    </w:tbl>
    <w:p w:rsidR="00A31ADE" w:rsidRPr="0068142C" w:rsidRDefault="00A31ADE" w:rsidP="00DA623B">
      <w:pPr>
        <w:pStyle w:val="Tablefin"/>
        <w:rPr>
          <w:lang w:val="fr-CH"/>
        </w:rPr>
      </w:pPr>
    </w:p>
    <w:p w:rsidR="00FB7B18" w:rsidRDefault="00FB7B18" w:rsidP="00FB7B18"/>
    <w:p w:rsidR="00A31ADE" w:rsidRPr="002250C8" w:rsidRDefault="00A31ADE" w:rsidP="00A31ADE">
      <w:pPr>
        <w:pStyle w:val="Parttitle"/>
      </w:pPr>
      <w:r w:rsidRPr="002250C8">
        <w:t>Partie B</w:t>
      </w:r>
      <w:r w:rsidRPr="002250C8">
        <w:br/>
      </w:r>
      <w:r w:rsidRPr="002250C8">
        <w:br/>
        <w:t>Caractéristiques de conformité (200 kHz)</w:t>
      </w:r>
    </w:p>
    <w:p w:rsidR="00A31ADE" w:rsidRPr="00C77DFF" w:rsidRDefault="00A31ADE" w:rsidP="00A31ADE">
      <w:pPr>
        <w:pStyle w:val="Normalaftertitle"/>
      </w:pPr>
      <w:r w:rsidRPr="00C77DFF">
        <w:t>Le canal de 200 kHz utilisé par le service transmission de données par paquets emploie la modulation par déplacement de phase à huit états (MDP-8) et la modulation par déplacement minimal à filtre gaussien (MDMG).</w:t>
      </w:r>
    </w:p>
    <w:p w:rsidR="00A31ADE" w:rsidRPr="00C77DFF" w:rsidRDefault="00A31ADE" w:rsidP="00A31ADE">
      <w:pPr>
        <w:pStyle w:val="Heading1"/>
      </w:pPr>
      <w:r w:rsidRPr="00C77DFF">
        <w:t>1</w:t>
      </w:r>
      <w:r w:rsidRPr="00C77DFF">
        <w:tab/>
        <w:t>Gabarit spectral</w:t>
      </w:r>
    </w:p>
    <w:p w:rsidR="00A31ADE" w:rsidRPr="00033676" w:rsidRDefault="00A31ADE" w:rsidP="00A31ADE">
      <w:pPr>
        <w:jc w:val="both"/>
        <w:rPr>
          <w:lang w:val="fr-CH"/>
        </w:rPr>
      </w:pPr>
      <w:r w:rsidRPr="00033676">
        <w:rPr>
          <w:lang w:val="fr-CH"/>
        </w:rPr>
        <w:t xml:space="preserve">Le spectre RF en sortie est la relation entre le décalage de fréquence par rapport à la porteuse et la puissance, mesurée dans une largeur de bande et à un moment donné, produite par la station mobile en raison des effets de la modulation et de </w:t>
      </w:r>
      <w:r>
        <w:rPr>
          <w:lang w:val="fr-CH"/>
        </w:rPr>
        <w:t>la variation de</w:t>
      </w:r>
      <w:r w:rsidRPr="00033676">
        <w:rPr>
          <w:lang w:val="fr-CH"/>
        </w:rPr>
        <w:t xml:space="preserve"> puissance.</w:t>
      </w:r>
    </w:p>
    <w:p w:rsidR="00A31ADE" w:rsidRPr="00033676" w:rsidRDefault="00A31ADE" w:rsidP="00A31ADE">
      <w:pPr>
        <w:jc w:val="both"/>
        <w:rPr>
          <w:lang w:val="fr-CH"/>
        </w:rPr>
      </w:pPr>
      <w:r w:rsidRPr="00033676">
        <w:rPr>
          <w:lang w:val="fr-CH"/>
        </w:rPr>
        <w:t xml:space="preserve">Les </w:t>
      </w:r>
      <w:r>
        <w:rPr>
          <w:lang w:val="fr-CH"/>
        </w:rPr>
        <w:t>spécifications</w:t>
      </w:r>
      <w:r w:rsidRPr="00033676">
        <w:rPr>
          <w:lang w:val="fr-CH"/>
        </w:rPr>
        <w:t xml:space="preserve"> figurant dans le présent paragraphe s'appliquent aussi bien aux systèmes fonctionnant en mode avec ou sans sauts de fréquence.</w:t>
      </w:r>
    </w:p>
    <w:p w:rsidR="00A31ADE" w:rsidRPr="00033676" w:rsidRDefault="00A31ADE" w:rsidP="00A31ADE">
      <w:pPr>
        <w:jc w:val="both"/>
        <w:rPr>
          <w:lang w:val="fr-CH"/>
        </w:rPr>
      </w:pPr>
      <w:r w:rsidRPr="00033676">
        <w:rPr>
          <w:lang w:val="fr-CH"/>
        </w:rPr>
        <w:t>Compte tenu de la nature sporadique du signal, le spectre RF en sortie résulte de deux facteurs: le processus de modulation et la montée ou la descente en puissance (transitoires de commutation).</w:t>
      </w:r>
    </w:p>
    <w:p w:rsidR="00A31ADE" w:rsidRPr="00C77DFF" w:rsidRDefault="00A31ADE" w:rsidP="00A31ADE">
      <w:pPr>
        <w:pStyle w:val="enumlev1"/>
      </w:pPr>
      <w:r w:rsidRPr="00C77DFF">
        <w:t>–</w:t>
      </w:r>
      <w:r w:rsidRPr="00C77DFF">
        <w:tab/>
        <w:t>Le niveau du spectre RF en sortie dû à la modulation MDMG ou à la modulation MDP</w:t>
      </w:r>
      <w:r w:rsidRPr="00C77DFF">
        <w:noBreakHyphen/>
        <w:t>8 ne devrait pas dépasser les valeurs données dans les Tableaux 33 et 34.</w:t>
      </w:r>
    </w:p>
    <w:p w:rsidR="00A31ADE" w:rsidRPr="00C77DFF" w:rsidRDefault="00A31ADE" w:rsidP="00A31ADE">
      <w:pPr>
        <w:pStyle w:val="enumlev1"/>
      </w:pPr>
      <w:r w:rsidRPr="00C77DFF">
        <w:t>–</w:t>
      </w:r>
      <w:r w:rsidRPr="00C77DFF">
        <w:tab/>
        <w:t>Le niveau du spectre RF en sortie dû aux transitoires de commutation ne devrait pas dépasser les valeurs indiquées dans le Tableau 35.</w:t>
      </w:r>
    </w:p>
    <w:p w:rsidR="00A31ADE" w:rsidRPr="00C77DFF" w:rsidRDefault="00A31ADE" w:rsidP="00A31ADE">
      <w:pPr>
        <w:pStyle w:val="enumlev1"/>
      </w:pPr>
      <w:r w:rsidRPr="00C77DFF">
        <w:t>–</w:t>
      </w:r>
      <w:r w:rsidRPr="00C77DFF">
        <w:tab/>
        <w:t>La puissance émise ne devrait pas dépasser –71 dBm dans la bande de fréquences 2 110</w:t>
      </w:r>
      <w:r w:rsidRPr="00C77DFF">
        <w:noBreakHyphen/>
        <w:t>2 170 MHz.</w:t>
      </w:r>
    </w:p>
    <w:p w:rsidR="00A31ADE" w:rsidRPr="00C77DFF" w:rsidRDefault="00A31ADE" w:rsidP="00A31ADE">
      <w:pPr>
        <w:pStyle w:val="Heading1"/>
      </w:pPr>
      <w:r w:rsidRPr="00C77DFF">
        <w:lastRenderedPageBreak/>
        <w:t>2</w:t>
      </w:r>
      <w:r w:rsidRPr="00C77DFF">
        <w:tab/>
        <w:t>Spectre dû à la modulation et au bruit large bande</w:t>
      </w:r>
    </w:p>
    <w:p w:rsidR="00A31ADE" w:rsidRPr="00033676" w:rsidRDefault="00A31ADE" w:rsidP="00A31ADE">
      <w:pPr>
        <w:jc w:val="both"/>
        <w:rPr>
          <w:lang w:val="fr-CH"/>
        </w:rPr>
      </w:pPr>
      <w:r w:rsidRPr="00033676">
        <w:rPr>
          <w:lang w:val="fr-CH"/>
        </w:rPr>
        <w:t>Les caractéristiques du spectre RF en sortie dû à la modulation sont données dans les Tableaux </w:t>
      </w:r>
      <w:r>
        <w:rPr>
          <w:lang w:val="fr-CH"/>
        </w:rPr>
        <w:t xml:space="preserve">33 </w:t>
      </w:r>
      <w:r w:rsidRPr="00033676">
        <w:rPr>
          <w:lang w:val="fr-CH"/>
        </w:rPr>
        <w:t xml:space="preserve">et </w:t>
      </w:r>
      <w:r>
        <w:rPr>
          <w:lang w:val="fr-CH"/>
        </w:rPr>
        <w:t>34</w:t>
      </w:r>
      <w:r w:rsidRPr="00033676">
        <w:rPr>
          <w:lang w:val="fr-CH"/>
        </w:rPr>
        <w:t>. Elles s'appliquent à tous les canaux RF utilisés par l'équipement.</w:t>
      </w:r>
    </w:p>
    <w:p w:rsidR="00A31ADE" w:rsidRPr="00033676" w:rsidRDefault="00A31ADE" w:rsidP="00A31ADE">
      <w:pPr>
        <w:jc w:val="both"/>
        <w:rPr>
          <w:lang w:val="fr-CH"/>
        </w:rPr>
      </w:pPr>
      <w:r w:rsidRPr="00033676">
        <w:rPr>
          <w:lang w:val="fr-CH"/>
        </w:rPr>
        <w:t>Les caractéristiques s'appliquent à la totalité de la bande d'émission et jusqu'à 2 MHz de part et d'autre de cette bande.</w:t>
      </w:r>
    </w:p>
    <w:p w:rsidR="00A31ADE" w:rsidRPr="00033676" w:rsidRDefault="00A31ADE" w:rsidP="00A31ADE">
      <w:pPr>
        <w:jc w:val="both"/>
        <w:rPr>
          <w:lang w:val="fr-CH"/>
        </w:rPr>
      </w:pPr>
      <w:r w:rsidRPr="00033676">
        <w:rPr>
          <w:lang w:val="fr-CH"/>
        </w:rPr>
        <w:t>Les limites devraient être respectées dans les conditions de mesure suivantes:</w:t>
      </w:r>
    </w:p>
    <w:p w:rsidR="00A31ADE" w:rsidRPr="00C77DFF" w:rsidRDefault="00A31ADE" w:rsidP="00A31ADE">
      <w:pPr>
        <w:pStyle w:val="enumlev1"/>
      </w:pPr>
      <w:r w:rsidRPr="00C77DFF">
        <w:sym w:font="Symbol" w:char="F02D"/>
      </w:r>
      <w:r w:rsidRPr="00C77DFF">
        <w:tab/>
        <w:t>Pas de balayage fréquentiel, largeur de bande du filtre et largeur de bande vidéo de 30 kHz par un éloignement par rapport à la porteuse allant jusqu'à 1 800 kHz et de 100 kHz par un éloignement par rapport à la porteuse de 1 800 kHz ou plus, le calcul de la valeur moyenne étant fait sur 50 à 90% de la partie utile de chaque salve transmise, en excluant la phase médiane puis en faisant la moyenne sur au moins 200 mesures de salve de ce type. Pour un éloignement de plus de 1 800 kHz par rapport à la porteuse, seules sont prises en compte les mesures centrées sur des multiples de 200 kHz, la moyenne étant faite sur 50 salves.</w:t>
      </w:r>
    </w:p>
    <w:p w:rsidR="00A31ADE" w:rsidRPr="00C77DFF" w:rsidRDefault="00A31ADE" w:rsidP="00A31ADE">
      <w:pPr>
        <w:pStyle w:val="enumlev1"/>
      </w:pPr>
      <w:r w:rsidRPr="00C77DFF">
        <w:sym w:font="Symbol" w:char="F02D"/>
      </w:r>
      <w:r w:rsidRPr="00C77DFF">
        <w:tab/>
        <w:t>Lorsque les essais sont faits en mode avec sauts de fréquence, le calcul de la valeur moyenne ne devrait tenir compte que des salves transmises lorsque la porteuse considérée correspond à la porteuse nominale de la mesure. Les limites s'appliquent alors aux résultats des mesures correspondant à l'une quelconque des fréquences considérées.</w:t>
      </w:r>
    </w:p>
    <w:p w:rsidR="00A31ADE" w:rsidRPr="00033676" w:rsidRDefault="00A31ADE" w:rsidP="00A31ADE">
      <w:pPr>
        <w:jc w:val="both"/>
        <w:rPr>
          <w:lang w:val="fr-CH"/>
        </w:rPr>
      </w:pPr>
      <w:r w:rsidRPr="00033676">
        <w:rPr>
          <w:lang w:val="fr-CH"/>
        </w:rPr>
        <w:t xml:space="preserve">Les chiffres indiqués dans le Tableau </w:t>
      </w:r>
      <w:r>
        <w:rPr>
          <w:lang w:val="fr-CH"/>
        </w:rPr>
        <w:t xml:space="preserve">33 </w:t>
      </w:r>
      <w:r w:rsidRPr="00033676">
        <w:rPr>
          <w:lang w:val="fr-CH"/>
        </w:rPr>
        <w:t>(axe vertical niveaux de puissance (dBm) et axe horizontal décalage de fréquence par rapport à la porteuse (kHz)), correspondent au niveau maximal autorisé (dB) par rapport à une mesure faite dans une largeur de bande de 30 kHz sur la porteuse.</w:t>
      </w:r>
    </w:p>
    <w:p w:rsidR="00A31ADE" w:rsidRPr="00C77DFF" w:rsidRDefault="00A31ADE" w:rsidP="00A31ADE">
      <w:pPr>
        <w:pStyle w:val="Note"/>
      </w:pPr>
      <w:r w:rsidRPr="00C77DFF">
        <w:t>NOTE 1 – Cette méthode de spécification a été retenue pour sa commodité et pour la rapidité des essais. Elle doit toutefois être utilisée avec soin s'il faut convertir les chiffres figurant dans les 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p>
    <w:p w:rsidR="00A31ADE" w:rsidRPr="00C77DFF" w:rsidRDefault="00A31ADE" w:rsidP="00A31ADE">
      <w:pPr>
        <w:pStyle w:val="TableNo"/>
      </w:pPr>
      <w:r>
        <w:t>TABLEAU  3</w:t>
      </w:r>
      <w:r w:rsidRPr="00C77DFF">
        <w:t>3</w:t>
      </w:r>
    </w:p>
    <w:p w:rsidR="00A31ADE" w:rsidRPr="00C77DFF" w:rsidRDefault="00A31ADE" w:rsidP="00A31ADE">
      <w:pPr>
        <w:pStyle w:val="Tabletitle"/>
      </w:pPr>
      <w:r w:rsidRPr="00C77DFF">
        <w:t>Niveau maximal relatif dû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921"/>
        <w:gridCol w:w="795"/>
        <w:gridCol w:w="937"/>
        <w:gridCol w:w="781"/>
        <w:gridCol w:w="1249"/>
        <w:gridCol w:w="1249"/>
        <w:gridCol w:w="1092"/>
        <w:gridCol w:w="1092"/>
      </w:tblGrid>
      <w:tr w:rsidR="00A31ADE" w:rsidRPr="00033676" w:rsidTr="00BF43E2">
        <w:trPr>
          <w:jc w:val="center"/>
        </w:trPr>
        <w:tc>
          <w:tcPr>
            <w:tcW w:w="1384" w:type="dxa"/>
          </w:tcPr>
          <w:p w:rsidR="00A31ADE" w:rsidRPr="00C77DFF" w:rsidRDefault="00A31ADE" w:rsidP="00BF43E2">
            <w:pPr>
              <w:pStyle w:val="Tablehead"/>
            </w:pPr>
            <w:r w:rsidRPr="00C77DFF">
              <w:t>Puissance de la porteuse (dBm)</w:t>
            </w:r>
          </w:p>
        </w:tc>
        <w:tc>
          <w:tcPr>
            <w:tcW w:w="7371" w:type="dxa"/>
            <w:gridSpan w:val="8"/>
          </w:tcPr>
          <w:p w:rsidR="00A31ADE" w:rsidRPr="00C77DFF" w:rsidRDefault="00A31ADE" w:rsidP="00BF43E2">
            <w:pPr>
              <w:pStyle w:val="Tablehead"/>
            </w:pPr>
            <w:r w:rsidRPr="00C77DFF">
              <w:t>Décalage de fréquence</w:t>
            </w:r>
            <w:r w:rsidRPr="00C77DFF">
              <w:br/>
              <w:t>(kHz)</w:t>
            </w:r>
          </w:p>
        </w:tc>
      </w:tr>
      <w:tr w:rsidR="00A31ADE" w:rsidRPr="00033676" w:rsidTr="00BF43E2">
        <w:trPr>
          <w:jc w:val="center"/>
        </w:trPr>
        <w:tc>
          <w:tcPr>
            <w:tcW w:w="1384" w:type="dxa"/>
          </w:tcPr>
          <w:p w:rsidR="00A31ADE" w:rsidRPr="00C77DFF" w:rsidRDefault="00A31ADE" w:rsidP="00BF43E2">
            <w:pPr>
              <w:pStyle w:val="Tabletext"/>
              <w:jc w:val="center"/>
            </w:pPr>
          </w:p>
        </w:tc>
        <w:tc>
          <w:tcPr>
            <w:tcW w:w="837" w:type="dxa"/>
          </w:tcPr>
          <w:p w:rsidR="00A31ADE" w:rsidRPr="00C77DFF" w:rsidRDefault="00A31ADE" w:rsidP="00BF43E2">
            <w:pPr>
              <w:pStyle w:val="Tabletext"/>
              <w:jc w:val="center"/>
            </w:pPr>
            <w:r w:rsidRPr="00C77DFF">
              <w:t>100</w:t>
            </w:r>
          </w:p>
        </w:tc>
        <w:tc>
          <w:tcPr>
            <w:tcW w:w="722" w:type="dxa"/>
          </w:tcPr>
          <w:p w:rsidR="00A31ADE" w:rsidRPr="00C77DFF" w:rsidRDefault="00A31ADE" w:rsidP="00BF43E2">
            <w:pPr>
              <w:pStyle w:val="Tabletext"/>
              <w:jc w:val="center"/>
            </w:pPr>
            <w:r w:rsidRPr="00C77DFF">
              <w:t>200</w:t>
            </w:r>
          </w:p>
        </w:tc>
        <w:tc>
          <w:tcPr>
            <w:tcW w:w="851" w:type="dxa"/>
          </w:tcPr>
          <w:p w:rsidR="00A31ADE" w:rsidRPr="00C77DFF" w:rsidRDefault="00A31ADE" w:rsidP="00BF43E2">
            <w:pPr>
              <w:pStyle w:val="Tabletext"/>
              <w:jc w:val="center"/>
            </w:pPr>
            <w:r w:rsidRPr="00C77DFF">
              <w:t>250</w:t>
            </w:r>
          </w:p>
        </w:tc>
        <w:tc>
          <w:tcPr>
            <w:tcW w:w="709" w:type="dxa"/>
          </w:tcPr>
          <w:p w:rsidR="00A31ADE" w:rsidRPr="00C77DFF" w:rsidRDefault="00A31ADE" w:rsidP="00BF43E2">
            <w:pPr>
              <w:pStyle w:val="Tabletext"/>
              <w:jc w:val="center"/>
            </w:pPr>
            <w:r w:rsidRPr="00C77DFF">
              <w:t>400</w:t>
            </w:r>
          </w:p>
        </w:tc>
        <w:tc>
          <w:tcPr>
            <w:tcW w:w="1134" w:type="dxa"/>
          </w:tcPr>
          <w:p w:rsidR="00A31ADE" w:rsidRPr="00C77DFF" w:rsidRDefault="00A31ADE" w:rsidP="00BF43E2">
            <w:pPr>
              <w:pStyle w:val="Tabletext"/>
              <w:jc w:val="center"/>
            </w:pPr>
            <w:r w:rsidRPr="00C77DFF">
              <w:sym w:font="Symbol" w:char="F0B3"/>
            </w:r>
            <w:r w:rsidRPr="00C77DFF">
              <w:t xml:space="preserve"> 600</w:t>
            </w:r>
            <w:r w:rsidRPr="00C77DFF">
              <w:br/>
              <w:t>&lt; 1 200</w:t>
            </w:r>
          </w:p>
        </w:tc>
        <w:tc>
          <w:tcPr>
            <w:tcW w:w="1134" w:type="dxa"/>
          </w:tcPr>
          <w:p w:rsidR="00A31ADE" w:rsidRPr="00C77DFF" w:rsidRDefault="00A31ADE" w:rsidP="00BF43E2">
            <w:pPr>
              <w:pStyle w:val="Tabletext"/>
              <w:jc w:val="center"/>
            </w:pPr>
            <w:r w:rsidRPr="00C77DFF">
              <w:sym w:font="Symbol" w:char="F0B3"/>
            </w:r>
            <w:r w:rsidRPr="00C77DFF">
              <w:t xml:space="preserve"> 1 200</w:t>
            </w:r>
            <w:r w:rsidRPr="00C77DFF">
              <w:br/>
              <w:t>&lt; 1 800</w:t>
            </w:r>
          </w:p>
        </w:tc>
        <w:tc>
          <w:tcPr>
            <w:tcW w:w="992" w:type="dxa"/>
          </w:tcPr>
          <w:p w:rsidR="00A31ADE" w:rsidRPr="00C77DFF" w:rsidRDefault="00A31ADE" w:rsidP="00BF43E2">
            <w:pPr>
              <w:pStyle w:val="Tabletext"/>
              <w:jc w:val="center"/>
            </w:pPr>
            <w:r w:rsidRPr="00C77DFF">
              <w:sym w:font="Symbol" w:char="F0B3"/>
            </w:r>
            <w:r w:rsidRPr="00C77DFF">
              <w:t xml:space="preserve"> 1 800</w:t>
            </w:r>
            <w:r w:rsidRPr="00C77DFF">
              <w:br/>
              <w:t>&lt; 6 000</w:t>
            </w:r>
          </w:p>
        </w:tc>
        <w:tc>
          <w:tcPr>
            <w:tcW w:w="992" w:type="dxa"/>
          </w:tcPr>
          <w:p w:rsidR="00A31ADE" w:rsidRPr="00C77DFF" w:rsidRDefault="00A31ADE" w:rsidP="00BF43E2">
            <w:pPr>
              <w:pStyle w:val="Tabletext"/>
              <w:jc w:val="center"/>
            </w:pPr>
            <w:r w:rsidRPr="00C77DFF">
              <w:sym w:font="Symbol" w:char="F0B3"/>
            </w:r>
            <w:r w:rsidRPr="00C77DFF">
              <w:t xml:space="preserve"> 6 000</w:t>
            </w:r>
          </w:p>
        </w:tc>
      </w:tr>
      <w:tr w:rsidR="00A31ADE" w:rsidRPr="00033676" w:rsidTr="00BF43E2">
        <w:trPr>
          <w:jc w:val="center"/>
        </w:trPr>
        <w:tc>
          <w:tcPr>
            <w:tcW w:w="1384" w:type="dxa"/>
          </w:tcPr>
          <w:p w:rsidR="00A31ADE" w:rsidRPr="00C77DFF" w:rsidRDefault="00A31ADE" w:rsidP="00BF43E2">
            <w:pPr>
              <w:pStyle w:val="Tabletext"/>
              <w:jc w:val="center"/>
            </w:pPr>
            <w:r w:rsidRPr="00C77DFF">
              <w:sym w:font="Symbol" w:char="F0B3"/>
            </w:r>
            <w:r w:rsidRPr="00C77DFF">
              <w:t xml:space="preserve"> 33</w:t>
            </w:r>
          </w:p>
        </w:tc>
        <w:tc>
          <w:tcPr>
            <w:tcW w:w="837" w:type="dxa"/>
          </w:tcPr>
          <w:p w:rsidR="00A31ADE" w:rsidRPr="00C77DFF" w:rsidRDefault="00A31ADE" w:rsidP="00BF43E2">
            <w:pPr>
              <w:pStyle w:val="Tabletext"/>
              <w:jc w:val="center"/>
            </w:pPr>
            <w:r w:rsidRPr="00C77DFF">
              <w:t>+0,5</w:t>
            </w:r>
          </w:p>
        </w:tc>
        <w:tc>
          <w:tcPr>
            <w:tcW w:w="722" w:type="dxa"/>
          </w:tcPr>
          <w:p w:rsidR="00A31ADE" w:rsidRPr="00C77DFF" w:rsidRDefault="00A31ADE" w:rsidP="00BF43E2">
            <w:pPr>
              <w:pStyle w:val="Tabletext"/>
              <w:jc w:val="center"/>
            </w:pPr>
            <w:r w:rsidRPr="00C77DFF">
              <w:t>–30</w:t>
            </w:r>
          </w:p>
        </w:tc>
        <w:tc>
          <w:tcPr>
            <w:tcW w:w="851" w:type="dxa"/>
          </w:tcPr>
          <w:p w:rsidR="00A31ADE" w:rsidRPr="00C77DFF" w:rsidRDefault="00A31ADE" w:rsidP="00BF43E2">
            <w:pPr>
              <w:pStyle w:val="Tabletext"/>
              <w:jc w:val="center"/>
            </w:pPr>
            <w:r w:rsidRPr="00C77DFF">
              <w:t>–33</w:t>
            </w:r>
          </w:p>
        </w:tc>
        <w:tc>
          <w:tcPr>
            <w:tcW w:w="709"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w:t>
            </w:r>
          </w:p>
        </w:tc>
        <w:tc>
          <w:tcPr>
            <w:tcW w:w="992" w:type="dxa"/>
          </w:tcPr>
          <w:p w:rsidR="00A31ADE" w:rsidRPr="00C77DFF" w:rsidRDefault="00A31ADE" w:rsidP="00BF43E2">
            <w:pPr>
              <w:pStyle w:val="Tabletext"/>
              <w:jc w:val="center"/>
            </w:pPr>
            <w:r w:rsidRPr="00C77DFF">
              <w:t>–68</w:t>
            </w:r>
          </w:p>
        </w:tc>
        <w:tc>
          <w:tcPr>
            <w:tcW w:w="992" w:type="dxa"/>
          </w:tcPr>
          <w:p w:rsidR="00A31ADE" w:rsidRPr="00C77DFF" w:rsidRDefault="00A31ADE" w:rsidP="00BF43E2">
            <w:pPr>
              <w:pStyle w:val="Tabletext"/>
              <w:jc w:val="center"/>
            </w:pPr>
            <w:r w:rsidRPr="00C77DFF">
              <w:t>–76</w:t>
            </w:r>
          </w:p>
        </w:tc>
      </w:tr>
      <w:tr w:rsidR="00A31ADE" w:rsidRPr="00033676" w:rsidTr="00BF43E2">
        <w:trPr>
          <w:jc w:val="center"/>
        </w:trPr>
        <w:tc>
          <w:tcPr>
            <w:tcW w:w="1384" w:type="dxa"/>
          </w:tcPr>
          <w:p w:rsidR="00A31ADE" w:rsidRPr="00C77DFF" w:rsidRDefault="00A31ADE" w:rsidP="00BF43E2">
            <w:pPr>
              <w:pStyle w:val="Tabletext"/>
              <w:jc w:val="center"/>
            </w:pPr>
            <w:r w:rsidRPr="00C77DFF">
              <w:t>32</w:t>
            </w:r>
          </w:p>
        </w:tc>
        <w:tc>
          <w:tcPr>
            <w:tcW w:w="837" w:type="dxa"/>
          </w:tcPr>
          <w:p w:rsidR="00A31ADE" w:rsidRPr="00C77DFF" w:rsidRDefault="00A31ADE" w:rsidP="00BF43E2">
            <w:pPr>
              <w:pStyle w:val="Tabletext"/>
              <w:jc w:val="center"/>
            </w:pPr>
            <w:r w:rsidRPr="00C77DFF">
              <w:t>+0,5</w:t>
            </w:r>
          </w:p>
        </w:tc>
        <w:tc>
          <w:tcPr>
            <w:tcW w:w="722" w:type="dxa"/>
          </w:tcPr>
          <w:p w:rsidR="00A31ADE" w:rsidRPr="00C77DFF" w:rsidRDefault="00A31ADE" w:rsidP="00BF43E2">
            <w:pPr>
              <w:pStyle w:val="Tabletext"/>
              <w:jc w:val="center"/>
            </w:pPr>
            <w:r w:rsidRPr="00C77DFF">
              <w:t>–30</w:t>
            </w:r>
          </w:p>
        </w:tc>
        <w:tc>
          <w:tcPr>
            <w:tcW w:w="851" w:type="dxa"/>
          </w:tcPr>
          <w:p w:rsidR="00A31ADE" w:rsidRPr="00C77DFF" w:rsidRDefault="00A31ADE" w:rsidP="00BF43E2">
            <w:pPr>
              <w:pStyle w:val="Tabletext"/>
              <w:jc w:val="center"/>
            </w:pPr>
            <w:r w:rsidRPr="00C77DFF">
              <w:t>–33</w:t>
            </w:r>
          </w:p>
        </w:tc>
        <w:tc>
          <w:tcPr>
            <w:tcW w:w="709"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w:t>
            </w:r>
          </w:p>
        </w:tc>
        <w:tc>
          <w:tcPr>
            <w:tcW w:w="992" w:type="dxa"/>
          </w:tcPr>
          <w:p w:rsidR="00A31ADE" w:rsidRPr="00C77DFF" w:rsidRDefault="00A31ADE" w:rsidP="00BF43E2">
            <w:pPr>
              <w:pStyle w:val="Tabletext"/>
              <w:jc w:val="center"/>
            </w:pPr>
            <w:r w:rsidRPr="00C77DFF">
              <w:t>–67</w:t>
            </w:r>
          </w:p>
        </w:tc>
        <w:tc>
          <w:tcPr>
            <w:tcW w:w="992" w:type="dxa"/>
          </w:tcPr>
          <w:p w:rsidR="00A31ADE" w:rsidRPr="00C77DFF" w:rsidRDefault="00A31ADE" w:rsidP="00BF43E2">
            <w:pPr>
              <w:pStyle w:val="Tabletext"/>
              <w:jc w:val="center"/>
            </w:pPr>
            <w:r w:rsidRPr="00C77DFF">
              <w:t>–75</w:t>
            </w:r>
          </w:p>
        </w:tc>
      </w:tr>
      <w:tr w:rsidR="00A31ADE" w:rsidRPr="00033676" w:rsidTr="00BF43E2">
        <w:trPr>
          <w:jc w:val="center"/>
        </w:trPr>
        <w:tc>
          <w:tcPr>
            <w:tcW w:w="1384" w:type="dxa"/>
          </w:tcPr>
          <w:p w:rsidR="00A31ADE" w:rsidRPr="00C77DFF" w:rsidRDefault="00A31ADE" w:rsidP="00BF43E2">
            <w:pPr>
              <w:pStyle w:val="Tabletext"/>
              <w:jc w:val="center"/>
            </w:pPr>
            <w:r w:rsidRPr="00C77DFF">
              <w:t>30</w:t>
            </w:r>
          </w:p>
        </w:tc>
        <w:tc>
          <w:tcPr>
            <w:tcW w:w="837" w:type="dxa"/>
          </w:tcPr>
          <w:p w:rsidR="00A31ADE" w:rsidRPr="00C77DFF" w:rsidRDefault="00A31ADE" w:rsidP="00BF43E2">
            <w:pPr>
              <w:pStyle w:val="Tabletext"/>
              <w:jc w:val="center"/>
            </w:pPr>
            <w:r w:rsidRPr="00C77DFF">
              <w:t>+0,5</w:t>
            </w:r>
          </w:p>
        </w:tc>
        <w:tc>
          <w:tcPr>
            <w:tcW w:w="722" w:type="dxa"/>
          </w:tcPr>
          <w:p w:rsidR="00A31ADE" w:rsidRPr="00C77DFF" w:rsidRDefault="00A31ADE" w:rsidP="00BF43E2">
            <w:pPr>
              <w:pStyle w:val="Tabletext"/>
              <w:jc w:val="center"/>
            </w:pPr>
            <w:r w:rsidRPr="00C77DFF">
              <w:t>–30</w:t>
            </w:r>
          </w:p>
        </w:tc>
        <w:tc>
          <w:tcPr>
            <w:tcW w:w="851" w:type="dxa"/>
          </w:tcPr>
          <w:p w:rsidR="00A31ADE" w:rsidRPr="00C77DFF" w:rsidRDefault="00A31ADE" w:rsidP="00BF43E2">
            <w:pPr>
              <w:pStyle w:val="Tabletext"/>
              <w:jc w:val="center"/>
            </w:pPr>
            <w:r w:rsidRPr="00C77DFF">
              <w:t>–33</w:t>
            </w:r>
          </w:p>
        </w:tc>
        <w:tc>
          <w:tcPr>
            <w:tcW w:w="709"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–60(1)</w:t>
            </w:r>
          </w:p>
        </w:tc>
        <w:tc>
          <w:tcPr>
            <w:tcW w:w="1134" w:type="dxa"/>
          </w:tcPr>
          <w:p w:rsidR="00A31ADE" w:rsidRPr="00C77DFF" w:rsidRDefault="00A31ADE" w:rsidP="00BF43E2">
            <w:pPr>
              <w:pStyle w:val="Tabletext"/>
              <w:jc w:val="center"/>
            </w:pPr>
            <w:r w:rsidRPr="00C77DFF">
              <w:t>–60</w:t>
            </w:r>
          </w:p>
        </w:tc>
        <w:tc>
          <w:tcPr>
            <w:tcW w:w="992" w:type="dxa"/>
          </w:tcPr>
          <w:p w:rsidR="00A31ADE" w:rsidRPr="00C77DFF" w:rsidRDefault="00A31ADE" w:rsidP="00BF43E2">
            <w:pPr>
              <w:pStyle w:val="Tabletext"/>
              <w:jc w:val="center"/>
            </w:pPr>
            <w:r w:rsidRPr="00C77DFF">
              <w:t>–65</w:t>
            </w:r>
          </w:p>
        </w:tc>
        <w:tc>
          <w:tcPr>
            <w:tcW w:w="992" w:type="dxa"/>
          </w:tcPr>
          <w:p w:rsidR="00A31ADE" w:rsidRPr="00C77DFF" w:rsidRDefault="00A31ADE" w:rsidP="00BF43E2">
            <w:pPr>
              <w:pStyle w:val="Tabletext"/>
              <w:jc w:val="center"/>
            </w:pPr>
            <w:r w:rsidRPr="00C77DFF">
              <w:t>–73</w:t>
            </w:r>
          </w:p>
        </w:tc>
      </w:tr>
      <w:tr w:rsidR="00A31ADE" w:rsidRPr="00033676" w:rsidTr="00BF43E2">
        <w:trPr>
          <w:jc w:val="center"/>
        </w:trPr>
        <w:tc>
          <w:tcPr>
            <w:tcW w:w="1384" w:type="dxa"/>
          </w:tcPr>
          <w:p w:rsidR="00A31ADE" w:rsidRPr="00C77DFF" w:rsidRDefault="00A31ADE" w:rsidP="00BF43E2">
            <w:pPr>
              <w:pStyle w:val="Tabletext"/>
              <w:jc w:val="center"/>
            </w:pPr>
            <w:r w:rsidRPr="00C77DFF">
              <w:t>28</w:t>
            </w:r>
          </w:p>
        </w:tc>
        <w:tc>
          <w:tcPr>
            <w:tcW w:w="837" w:type="dxa"/>
          </w:tcPr>
          <w:p w:rsidR="00A31ADE" w:rsidRPr="00C77DFF" w:rsidRDefault="00A31ADE" w:rsidP="00BF43E2">
            <w:pPr>
              <w:pStyle w:val="Tabletext"/>
              <w:jc w:val="center"/>
            </w:pPr>
            <w:r w:rsidRPr="00C77DFF">
              <w:t>+0,5</w:t>
            </w:r>
          </w:p>
        </w:tc>
        <w:tc>
          <w:tcPr>
            <w:tcW w:w="722" w:type="dxa"/>
          </w:tcPr>
          <w:p w:rsidR="00A31ADE" w:rsidRPr="00C77DFF" w:rsidRDefault="00A31ADE" w:rsidP="00BF43E2">
            <w:pPr>
              <w:pStyle w:val="Tabletext"/>
              <w:jc w:val="center"/>
            </w:pPr>
            <w:r w:rsidRPr="00C77DFF">
              <w:t>–30</w:t>
            </w:r>
          </w:p>
        </w:tc>
        <w:tc>
          <w:tcPr>
            <w:tcW w:w="851" w:type="dxa"/>
          </w:tcPr>
          <w:p w:rsidR="00A31ADE" w:rsidRPr="00C77DFF" w:rsidRDefault="00A31ADE" w:rsidP="00BF43E2">
            <w:pPr>
              <w:pStyle w:val="Tabletext"/>
              <w:jc w:val="center"/>
            </w:pPr>
            <w:r w:rsidRPr="00C77DFF">
              <w:t>–33</w:t>
            </w:r>
          </w:p>
        </w:tc>
        <w:tc>
          <w:tcPr>
            <w:tcW w:w="709"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–60(1)</w:t>
            </w:r>
          </w:p>
        </w:tc>
        <w:tc>
          <w:tcPr>
            <w:tcW w:w="1134" w:type="dxa"/>
          </w:tcPr>
          <w:p w:rsidR="00A31ADE" w:rsidRPr="00C77DFF" w:rsidRDefault="00A31ADE" w:rsidP="00BF43E2">
            <w:pPr>
              <w:pStyle w:val="Tabletext"/>
              <w:jc w:val="center"/>
            </w:pPr>
            <w:r w:rsidRPr="00C77DFF">
              <w:t>–60</w:t>
            </w:r>
          </w:p>
        </w:tc>
        <w:tc>
          <w:tcPr>
            <w:tcW w:w="992" w:type="dxa"/>
          </w:tcPr>
          <w:p w:rsidR="00A31ADE" w:rsidRPr="00C77DFF" w:rsidRDefault="00A31ADE" w:rsidP="00BF43E2">
            <w:pPr>
              <w:pStyle w:val="Tabletext"/>
              <w:jc w:val="center"/>
            </w:pPr>
            <w:r w:rsidRPr="00C77DFF">
              <w:t>–63</w:t>
            </w:r>
          </w:p>
        </w:tc>
        <w:tc>
          <w:tcPr>
            <w:tcW w:w="992" w:type="dxa"/>
          </w:tcPr>
          <w:p w:rsidR="00A31ADE" w:rsidRPr="00C77DFF" w:rsidRDefault="00A31ADE" w:rsidP="00BF43E2">
            <w:pPr>
              <w:pStyle w:val="Tabletext"/>
              <w:jc w:val="center"/>
            </w:pPr>
            <w:r w:rsidRPr="00C77DFF">
              <w:t>–71</w:t>
            </w:r>
          </w:p>
        </w:tc>
      </w:tr>
      <w:tr w:rsidR="00A31ADE" w:rsidRPr="00033676" w:rsidTr="00BF43E2">
        <w:trPr>
          <w:jc w:val="center"/>
        </w:trPr>
        <w:tc>
          <w:tcPr>
            <w:tcW w:w="1384" w:type="dxa"/>
          </w:tcPr>
          <w:p w:rsidR="00A31ADE" w:rsidRPr="00C77DFF" w:rsidRDefault="00A31ADE" w:rsidP="00BF43E2">
            <w:pPr>
              <w:pStyle w:val="Tabletext"/>
              <w:jc w:val="center"/>
            </w:pPr>
            <w:r w:rsidRPr="00C77DFF">
              <w:t>26</w:t>
            </w:r>
          </w:p>
        </w:tc>
        <w:tc>
          <w:tcPr>
            <w:tcW w:w="837" w:type="dxa"/>
          </w:tcPr>
          <w:p w:rsidR="00A31ADE" w:rsidRPr="00C77DFF" w:rsidRDefault="00A31ADE" w:rsidP="00BF43E2">
            <w:pPr>
              <w:pStyle w:val="Tabletext"/>
              <w:jc w:val="center"/>
            </w:pPr>
            <w:r w:rsidRPr="00C77DFF">
              <w:t>+0,5</w:t>
            </w:r>
          </w:p>
        </w:tc>
        <w:tc>
          <w:tcPr>
            <w:tcW w:w="722" w:type="dxa"/>
          </w:tcPr>
          <w:p w:rsidR="00A31ADE" w:rsidRPr="00C77DFF" w:rsidRDefault="00A31ADE" w:rsidP="00BF43E2">
            <w:pPr>
              <w:pStyle w:val="Tabletext"/>
              <w:jc w:val="center"/>
            </w:pPr>
            <w:r w:rsidRPr="00C77DFF">
              <w:t>–30</w:t>
            </w:r>
          </w:p>
        </w:tc>
        <w:tc>
          <w:tcPr>
            <w:tcW w:w="851" w:type="dxa"/>
          </w:tcPr>
          <w:p w:rsidR="00A31ADE" w:rsidRPr="00C77DFF" w:rsidRDefault="00A31ADE" w:rsidP="00BF43E2">
            <w:pPr>
              <w:pStyle w:val="Tabletext"/>
              <w:jc w:val="center"/>
            </w:pPr>
            <w:r w:rsidRPr="00C77DFF">
              <w:t>–33</w:t>
            </w:r>
          </w:p>
        </w:tc>
        <w:tc>
          <w:tcPr>
            <w:tcW w:w="709" w:type="dxa"/>
          </w:tcPr>
          <w:p w:rsidR="00A31ADE" w:rsidRPr="00C77DFF" w:rsidRDefault="00A31ADE" w:rsidP="00BF43E2">
            <w:pPr>
              <w:pStyle w:val="Tabletext"/>
              <w:jc w:val="center"/>
            </w:pPr>
            <w:r w:rsidRPr="00C77DFF">
              <w:t>–60</w:t>
            </w:r>
          </w:p>
        </w:tc>
        <w:tc>
          <w:tcPr>
            <w:tcW w:w="1134" w:type="dxa"/>
          </w:tcPr>
          <w:p w:rsidR="00A31ADE" w:rsidRPr="00C77DFF" w:rsidRDefault="00A31ADE" w:rsidP="00BF43E2">
            <w:pPr>
              <w:pStyle w:val="Tabletext"/>
              <w:jc w:val="center"/>
            </w:pPr>
            <w:r w:rsidRPr="00C77DFF">
              <w:t>–60(1)</w:t>
            </w:r>
          </w:p>
        </w:tc>
        <w:tc>
          <w:tcPr>
            <w:tcW w:w="1134" w:type="dxa"/>
          </w:tcPr>
          <w:p w:rsidR="00A31ADE" w:rsidRPr="00C77DFF" w:rsidRDefault="00A31ADE" w:rsidP="00BF43E2">
            <w:pPr>
              <w:pStyle w:val="Tabletext"/>
              <w:jc w:val="center"/>
            </w:pPr>
            <w:r w:rsidRPr="00C77DFF">
              <w:t>–60</w:t>
            </w:r>
          </w:p>
        </w:tc>
        <w:tc>
          <w:tcPr>
            <w:tcW w:w="992" w:type="dxa"/>
          </w:tcPr>
          <w:p w:rsidR="00A31ADE" w:rsidRPr="00C77DFF" w:rsidRDefault="00A31ADE" w:rsidP="00BF43E2">
            <w:pPr>
              <w:pStyle w:val="Tabletext"/>
              <w:jc w:val="center"/>
            </w:pPr>
            <w:r w:rsidRPr="00C77DFF">
              <w:t>–61</w:t>
            </w:r>
          </w:p>
        </w:tc>
        <w:tc>
          <w:tcPr>
            <w:tcW w:w="992" w:type="dxa"/>
          </w:tcPr>
          <w:p w:rsidR="00A31ADE" w:rsidRPr="00C77DFF" w:rsidRDefault="00A31ADE" w:rsidP="00BF43E2">
            <w:pPr>
              <w:pStyle w:val="Tabletext"/>
              <w:jc w:val="center"/>
            </w:pPr>
            <w:r w:rsidRPr="00C77DFF">
              <w:t>–69</w:t>
            </w:r>
          </w:p>
        </w:tc>
      </w:tr>
      <w:tr w:rsidR="00A31ADE" w:rsidRPr="00033676" w:rsidTr="00BF43E2">
        <w:trPr>
          <w:jc w:val="center"/>
        </w:trPr>
        <w:tc>
          <w:tcPr>
            <w:tcW w:w="1384" w:type="dxa"/>
            <w:tcBorders>
              <w:bottom w:val="single" w:sz="4" w:space="0" w:color="auto"/>
            </w:tcBorders>
          </w:tcPr>
          <w:p w:rsidR="00A31ADE" w:rsidRPr="00C77DFF" w:rsidRDefault="00A31ADE" w:rsidP="00BF43E2">
            <w:pPr>
              <w:pStyle w:val="Tabletext"/>
              <w:jc w:val="center"/>
            </w:pPr>
            <w:r w:rsidRPr="00C77DFF">
              <w:sym w:font="Symbol" w:char="F0A3"/>
            </w:r>
            <w:r w:rsidRPr="00C77DFF">
              <w:t xml:space="preserve"> 24</w:t>
            </w:r>
          </w:p>
        </w:tc>
        <w:tc>
          <w:tcPr>
            <w:tcW w:w="837" w:type="dxa"/>
            <w:tcBorders>
              <w:bottom w:val="single" w:sz="4" w:space="0" w:color="auto"/>
            </w:tcBorders>
          </w:tcPr>
          <w:p w:rsidR="00A31ADE" w:rsidRPr="00C77DFF" w:rsidRDefault="00A31ADE" w:rsidP="00BF43E2">
            <w:pPr>
              <w:pStyle w:val="Tabletext"/>
              <w:jc w:val="center"/>
            </w:pPr>
            <w:r w:rsidRPr="00C77DFF">
              <w:t>+0,5</w:t>
            </w:r>
          </w:p>
        </w:tc>
        <w:tc>
          <w:tcPr>
            <w:tcW w:w="722" w:type="dxa"/>
            <w:tcBorders>
              <w:bottom w:val="single" w:sz="4" w:space="0" w:color="auto"/>
            </w:tcBorders>
          </w:tcPr>
          <w:p w:rsidR="00A31ADE" w:rsidRPr="00C77DFF" w:rsidRDefault="00A31ADE" w:rsidP="00BF43E2">
            <w:pPr>
              <w:pStyle w:val="Tabletext"/>
              <w:jc w:val="center"/>
            </w:pPr>
            <w:r w:rsidRPr="00C77DFF">
              <w:t>–30</w:t>
            </w:r>
          </w:p>
        </w:tc>
        <w:tc>
          <w:tcPr>
            <w:tcW w:w="851" w:type="dxa"/>
            <w:tcBorders>
              <w:bottom w:val="single" w:sz="4" w:space="0" w:color="auto"/>
            </w:tcBorders>
          </w:tcPr>
          <w:p w:rsidR="00A31ADE" w:rsidRPr="00C77DFF" w:rsidRDefault="00A31ADE" w:rsidP="00BF43E2">
            <w:pPr>
              <w:pStyle w:val="Tabletext"/>
              <w:jc w:val="center"/>
            </w:pPr>
            <w:r w:rsidRPr="00C77DFF">
              <w:t>–33</w:t>
            </w:r>
          </w:p>
        </w:tc>
        <w:tc>
          <w:tcPr>
            <w:tcW w:w="709" w:type="dxa"/>
            <w:tcBorders>
              <w:bottom w:val="single" w:sz="4" w:space="0" w:color="auto"/>
            </w:tcBorders>
          </w:tcPr>
          <w:p w:rsidR="00A31ADE" w:rsidRPr="00C77DFF" w:rsidRDefault="00A31ADE" w:rsidP="00BF43E2">
            <w:pPr>
              <w:pStyle w:val="Tabletext"/>
              <w:jc w:val="center"/>
            </w:pPr>
            <w:r w:rsidRPr="00C77DFF">
              <w:t>–60</w:t>
            </w:r>
          </w:p>
        </w:tc>
        <w:tc>
          <w:tcPr>
            <w:tcW w:w="1134" w:type="dxa"/>
            <w:tcBorders>
              <w:bottom w:val="single" w:sz="4" w:space="0" w:color="auto"/>
            </w:tcBorders>
          </w:tcPr>
          <w:p w:rsidR="00A31ADE" w:rsidRPr="00C77DFF" w:rsidRDefault="00A31ADE" w:rsidP="00BF43E2">
            <w:pPr>
              <w:pStyle w:val="Tabletext"/>
              <w:jc w:val="center"/>
            </w:pPr>
            <w:r w:rsidRPr="00C77DFF">
              <w:t>–60(1)</w:t>
            </w:r>
          </w:p>
        </w:tc>
        <w:tc>
          <w:tcPr>
            <w:tcW w:w="1134" w:type="dxa"/>
            <w:tcBorders>
              <w:bottom w:val="single" w:sz="4" w:space="0" w:color="auto"/>
            </w:tcBorders>
          </w:tcPr>
          <w:p w:rsidR="00A31ADE" w:rsidRPr="00C77DFF" w:rsidRDefault="00A31ADE" w:rsidP="00BF43E2">
            <w:pPr>
              <w:pStyle w:val="Tabletext"/>
              <w:jc w:val="center"/>
            </w:pPr>
            <w:r w:rsidRPr="00C77DFF">
              <w:t>–60</w:t>
            </w:r>
          </w:p>
        </w:tc>
        <w:tc>
          <w:tcPr>
            <w:tcW w:w="992" w:type="dxa"/>
            <w:tcBorders>
              <w:bottom w:val="single" w:sz="4" w:space="0" w:color="auto"/>
            </w:tcBorders>
          </w:tcPr>
          <w:p w:rsidR="00A31ADE" w:rsidRPr="00C77DFF" w:rsidRDefault="00A31ADE" w:rsidP="00BF43E2">
            <w:pPr>
              <w:pStyle w:val="Tabletext"/>
              <w:jc w:val="center"/>
            </w:pPr>
            <w:r w:rsidRPr="00C77DFF">
              <w:t>–59</w:t>
            </w:r>
          </w:p>
        </w:tc>
        <w:tc>
          <w:tcPr>
            <w:tcW w:w="992" w:type="dxa"/>
            <w:tcBorders>
              <w:bottom w:val="single" w:sz="4" w:space="0" w:color="auto"/>
            </w:tcBorders>
          </w:tcPr>
          <w:p w:rsidR="00A31ADE" w:rsidRPr="00C77DFF" w:rsidRDefault="00A31ADE" w:rsidP="00BF43E2">
            <w:pPr>
              <w:pStyle w:val="Tabletext"/>
              <w:jc w:val="center"/>
            </w:pPr>
            <w:r w:rsidRPr="00C77DFF">
              <w:t>–67</w:t>
            </w:r>
          </w:p>
        </w:tc>
      </w:tr>
      <w:tr w:rsidR="00A31ADE" w:rsidRPr="00033676" w:rsidTr="00BF43E2">
        <w:trPr>
          <w:jc w:val="center"/>
        </w:trPr>
        <w:tc>
          <w:tcPr>
            <w:tcW w:w="8755" w:type="dxa"/>
            <w:gridSpan w:val="9"/>
            <w:tcBorders>
              <w:left w:val="nil"/>
              <w:bottom w:val="nil"/>
              <w:right w:val="nil"/>
            </w:tcBorders>
          </w:tcPr>
          <w:p w:rsidR="00A31ADE" w:rsidRPr="00033676" w:rsidRDefault="00A31ADE" w:rsidP="00EE5AF9">
            <w:pPr>
              <w:pStyle w:val="Tabletext"/>
              <w:ind w:left="284" w:hanging="284"/>
              <w:rPr>
                <w:lang w:val="fr-CH"/>
              </w:rPr>
            </w:pPr>
            <w:r w:rsidRPr="00033676">
              <w:rPr>
                <w:vertAlign w:val="superscript"/>
                <w:lang w:val="fr-CH"/>
              </w:rPr>
              <w:t>(1)</w:t>
            </w:r>
            <w:r w:rsidRPr="00033676">
              <w:rPr>
                <w:lang w:val="fr-CH"/>
              </w:rPr>
              <w:tab/>
              <w:t>Pour un équipement utilisant la modulation MDP</w:t>
            </w:r>
            <w:r w:rsidRPr="00033676">
              <w:rPr>
                <w:lang w:val="fr-CH"/>
              </w:rPr>
              <w:noBreakHyphen/>
              <w:t>8, le niveau pour la modulation MDP</w:t>
            </w:r>
            <w:r w:rsidRPr="00033676">
              <w:rPr>
                <w:lang w:val="fr-CH"/>
              </w:rPr>
              <w:noBreakHyphen/>
              <w:t>8 est de </w:t>
            </w:r>
            <w:r w:rsidRPr="00033676">
              <w:rPr>
                <w:lang w:val="fr-CH"/>
              </w:rPr>
              <w:sym w:font="Symbol" w:char="F02D"/>
            </w:r>
            <w:r w:rsidRPr="00033676">
              <w:rPr>
                <w:lang w:val="fr-CH"/>
              </w:rPr>
              <w:t>54 dB.</w:t>
            </w:r>
          </w:p>
        </w:tc>
      </w:tr>
    </w:tbl>
    <w:p w:rsidR="00DA623B" w:rsidRPr="0068142C" w:rsidRDefault="00DA623B" w:rsidP="00DA623B">
      <w:pPr>
        <w:pStyle w:val="Tablefin"/>
        <w:rPr>
          <w:lang w:val="fr-CH"/>
        </w:rPr>
      </w:pPr>
    </w:p>
    <w:p w:rsidR="00FB7B18" w:rsidRDefault="00FB7B18">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A31ADE" w:rsidRPr="00033676" w:rsidRDefault="00A31ADE" w:rsidP="00A31ADE">
      <w:pPr>
        <w:jc w:val="both"/>
        <w:rPr>
          <w:lang w:val="fr-CH"/>
        </w:rPr>
      </w:pPr>
      <w:r w:rsidRPr="00033676">
        <w:rPr>
          <w:lang w:val="fr-CH"/>
        </w:rPr>
        <w:lastRenderedPageBreak/>
        <w:t>Dans les mêmes conditions de mesure que celles indiquées plus haut, on tolère les exceptions suivantes:</w:t>
      </w:r>
    </w:p>
    <w:p w:rsidR="00A31ADE" w:rsidRPr="00C77DFF" w:rsidRDefault="00A31ADE" w:rsidP="00A31ADE">
      <w:pPr>
        <w:pStyle w:val="enumlev1"/>
      </w:pPr>
      <w:r w:rsidRPr="00C77DFF">
        <w:t>–</w:t>
      </w:r>
      <w:r w:rsidRPr="00C77DFF">
        <w:tab/>
        <w:t>Entre 600 kHz et 6 MHz au-dessus ou au-dessous de la porteuse, dans un maximum de trois bandes de 200 kHz centrées sur une fréquence qui est un multiple entier de 200 kHz, des niveaux pouvant aller jusqu'à –36 dBm sont autorisés à titre exceptionnel.</w:t>
      </w:r>
    </w:p>
    <w:p w:rsidR="00A31ADE" w:rsidRPr="00C77DFF" w:rsidRDefault="00A31ADE" w:rsidP="00A31ADE">
      <w:pPr>
        <w:pStyle w:val="enumlev1"/>
      </w:pPr>
      <w:r w:rsidRPr="00C77DFF">
        <w:t>–</w:t>
      </w:r>
      <w:r w:rsidRPr="00C77DFF">
        <w:tab/>
        <w:t>Pour un décalage de plus de 6 MHz par rapport à la porteuse, dans un maximum de 12 bandes de 200 kHz centrées sur une fréquence qui est un multiple entier de 200 kHz, des niveaux pouvant aller jusqu'à –36 dBm sont autorisés à titre exceptionnel.</w:t>
      </w:r>
    </w:p>
    <w:p w:rsidR="00A31ADE" w:rsidRPr="00033676" w:rsidRDefault="00A31ADE" w:rsidP="00A31ADE">
      <w:pPr>
        <w:jc w:val="both"/>
        <w:rPr>
          <w:lang w:val="fr-CH"/>
        </w:rPr>
      </w:pPr>
      <w:r w:rsidRPr="00033676">
        <w:rPr>
          <w:lang w:val="fr-CH"/>
        </w:rPr>
        <w:t xml:space="preserve">Dans les mêmes conditions de mesure que celles indiquées plus haut, si à la suite d'une caractéristique figurant dans le Tableau </w:t>
      </w:r>
      <w:r>
        <w:rPr>
          <w:lang w:val="fr-CH"/>
        </w:rPr>
        <w:t xml:space="preserve">33 </w:t>
      </w:r>
      <w:r w:rsidRPr="00033676">
        <w:rPr>
          <w:lang w:val="fr-CH"/>
        </w:rPr>
        <w:t xml:space="preserve">le niveau de puissance est inférieur à la limite de puissance donnée dans le Tableau </w:t>
      </w:r>
      <w:r>
        <w:rPr>
          <w:lang w:val="fr-CH"/>
        </w:rPr>
        <w:t>34</w:t>
      </w:r>
      <w:r w:rsidRPr="00033676">
        <w:rPr>
          <w:lang w:val="fr-CH"/>
        </w:rPr>
        <w:t xml:space="preserve">, ce sont les chiffres du Tableau </w:t>
      </w:r>
      <w:r>
        <w:rPr>
          <w:lang w:val="fr-CH"/>
        </w:rPr>
        <w:t xml:space="preserve">34 </w:t>
      </w:r>
      <w:r w:rsidRPr="00033676">
        <w:rPr>
          <w:lang w:val="fr-CH"/>
        </w:rPr>
        <w:t>qui s'appliquent.</w:t>
      </w:r>
    </w:p>
    <w:p w:rsidR="00A31ADE" w:rsidRPr="00C77DFF" w:rsidRDefault="00A31ADE" w:rsidP="00A31ADE">
      <w:pPr>
        <w:pStyle w:val="TableNo"/>
      </w:pPr>
      <w:r>
        <w:t>TABLEAU  3</w:t>
      </w:r>
      <w:r w:rsidRPr="00C77DFF">
        <w:t>4</w:t>
      </w:r>
    </w:p>
    <w:p w:rsidR="00A31ADE" w:rsidRPr="00C77DFF" w:rsidRDefault="00A31ADE" w:rsidP="00A31ADE">
      <w:pPr>
        <w:pStyle w:val="Tabletitle"/>
      </w:pPr>
      <w:r w:rsidRPr="00C77DFF">
        <w:t>Niveau maximal absolu dû à la modulation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2175"/>
      </w:tblGrid>
      <w:tr w:rsidR="00A31ADE" w:rsidRPr="00033676" w:rsidTr="00BF43E2">
        <w:trPr>
          <w:jc w:val="center"/>
        </w:trPr>
        <w:tc>
          <w:tcPr>
            <w:tcW w:w="4111" w:type="dxa"/>
          </w:tcPr>
          <w:p w:rsidR="00A31ADE" w:rsidRPr="00C77DFF" w:rsidRDefault="00A31ADE" w:rsidP="00BF43E2">
            <w:pPr>
              <w:pStyle w:val="Tablehead"/>
            </w:pPr>
            <w:r w:rsidRPr="00C77DFF">
              <w:t>Décalage de fréquence par</w:t>
            </w:r>
            <w:r w:rsidRPr="00C77DFF">
              <w:br/>
              <w:t>rapport à la porteuse</w:t>
            </w:r>
            <w:r w:rsidRPr="00C77DFF">
              <w:br/>
              <w:t>(kHz)</w:t>
            </w:r>
          </w:p>
        </w:tc>
        <w:tc>
          <w:tcPr>
            <w:tcW w:w="2200" w:type="dxa"/>
            <w:vAlign w:val="center"/>
          </w:tcPr>
          <w:p w:rsidR="00A31ADE" w:rsidRPr="00C77DFF" w:rsidRDefault="00A31ADE" w:rsidP="00BF43E2">
            <w:pPr>
              <w:pStyle w:val="Tablehead"/>
            </w:pPr>
            <w:r w:rsidRPr="00C77DFF">
              <w:t>Niveau</w:t>
            </w:r>
            <w:r w:rsidRPr="00C77DFF">
              <w:br/>
              <w:t>(dBm)</w:t>
            </w:r>
          </w:p>
        </w:tc>
      </w:tr>
      <w:tr w:rsidR="00A31ADE" w:rsidRPr="00033676" w:rsidTr="00BF43E2">
        <w:trPr>
          <w:jc w:val="center"/>
        </w:trPr>
        <w:tc>
          <w:tcPr>
            <w:tcW w:w="4111" w:type="dxa"/>
          </w:tcPr>
          <w:p w:rsidR="00A31ADE" w:rsidRPr="00C77DFF" w:rsidRDefault="00A31ADE" w:rsidP="00BF43E2">
            <w:pPr>
              <w:pStyle w:val="Tabletext"/>
              <w:jc w:val="center"/>
            </w:pPr>
            <w:r w:rsidRPr="00C77DFF">
              <w:t>&lt; 600</w:t>
            </w:r>
          </w:p>
        </w:tc>
        <w:tc>
          <w:tcPr>
            <w:tcW w:w="2200" w:type="dxa"/>
          </w:tcPr>
          <w:p w:rsidR="00A31ADE" w:rsidRPr="00C77DFF" w:rsidRDefault="00A31ADE" w:rsidP="00BF43E2">
            <w:pPr>
              <w:pStyle w:val="Tabletext"/>
              <w:jc w:val="center"/>
            </w:pPr>
            <w:r w:rsidRPr="00C77DFF">
              <w:t>–36</w:t>
            </w:r>
          </w:p>
        </w:tc>
      </w:tr>
      <w:tr w:rsidR="00A31ADE" w:rsidRPr="00033676" w:rsidTr="00BF43E2">
        <w:trPr>
          <w:jc w:val="center"/>
        </w:trPr>
        <w:tc>
          <w:tcPr>
            <w:tcW w:w="4111" w:type="dxa"/>
          </w:tcPr>
          <w:p w:rsidR="00A31ADE" w:rsidRPr="00C77DFF" w:rsidRDefault="00A31ADE" w:rsidP="00BF43E2">
            <w:pPr>
              <w:pStyle w:val="Tabletext"/>
              <w:jc w:val="center"/>
            </w:pPr>
            <w:r w:rsidRPr="00C77DFF">
              <w:sym w:font="Symbol" w:char="F0B3"/>
            </w:r>
            <w:r w:rsidRPr="00C77DFF">
              <w:t xml:space="preserve"> 600, &lt; 1 800</w:t>
            </w:r>
          </w:p>
        </w:tc>
        <w:tc>
          <w:tcPr>
            <w:tcW w:w="2200" w:type="dxa"/>
          </w:tcPr>
          <w:p w:rsidR="00A31ADE" w:rsidRPr="00C77DFF" w:rsidRDefault="00A31ADE" w:rsidP="00BF43E2">
            <w:pPr>
              <w:pStyle w:val="Tabletext"/>
              <w:jc w:val="center"/>
            </w:pPr>
            <w:r w:rsidRPr="00C77DFF">
              <w:t>–56</w:t>
            </w:r>
          </w:p>
        </w:tc>
      </w:tr>
      <w:tr w:rsidR="00A31ADE" w:rsidRPr="00033676" w:rsidTr="00BF43E2">
        <w:trPr>
          <w:jc w:val="center"/>
        </w:trPr>
        <w:tc>
          <w:tcPr>
            <w:tcW w:w="4111" w:type="dxa"/>
          </w:tcPr>
          <w:p w:rsidR="00A31ADE" w:rsidRPr="00C77DFF" w:rsidRDefault="00A31ADE" w:rsidP="00BF43E2">
            <w:pPr>
              <w:pStyle w:val="Tabletext"/>
              <w:jc w:val="center"/>
            </w:pPr>
            <w:r w:rsidRPr="00C77DFF">
              <w:sym w:font="Symbol" w:char="F0B3"/>
            </w:r>
            <w:r w:rsidRPr="00C77DFF">
              <w:t xml:space="preserve"> 1 800</w:t>
            </w:r>
          </w:p>
        </w:tc>
        <w:tc>
          <w:tcPr>
            <w:tcW w:w="2200" w:type="dxa"/>
          </w:tcPr>
          <w:p w:rsidR="00A31ADE" w:rsidRPr="00C77DFF" w:rsidRDefault="00A31ADE" w:rsidP="00BF43E2">
            <w:pPr>
              <w:pStyle w:val="Tabletext"/>
              <w:jc w:val="center"/>
            </w:pPr>
            <w:r w:rsidRPr="00C77DFF">
              <w:t>–51</w:t>
            </w:r>
          </w:p>
        </w:tc>
      </w:tr>
    </w:tbl>
    <w:p w:rsidR="00DA623B" w:rsidRDefault="00DA623B" w:rsidP="00DA623B">
      <w:pPr>
        <w:pStyle w:val="Tablefin"/>
      </w:pPr>
    </w:p>
    <w:p w:rsidR="00A31ADE" w:rsidRPr="00C77DFF" w:rsidRDefault="00A31ADE" w:rsidP="00A31ADE">
      <w:pPr>
        <w:pStyle w:val="Heading1"/>
      </w:pPr>
      <w:r w:rsidRPr="00C77DFF">
        <w:t>3</w:t>
      </w:r>
      <w:r w:rsidRPr="00C77DFF">
        <w:tab/>
        <w:t>Spectre dû aux transitoires de commutation</w:t>
      </w:r>
    </w:p>
    <w:p w:rsidR="00A31ADE" w:rsidRPr="00033676" w:rsidRDefault="00A31ADE" w:rsidP="00A31ADE">
      <w:pPr>
        <w:jc w:val="both"/>
        <w:rPr>
          <w:lang w:val="fr-CH"/>
        </w:rPr>
      </w:pPr>
      <w:r w:rsidRPr="00033676">
        <w:rPr>
          <w:lang w:val="fr-CH"/>
        </w:rPr>
        <w:t xml:space="preserve">Les transitoires sont mesurés dans le domaine temporel et les caractéristiques sont définies dans les conditions de mesure suivantes: </w:t>
      </w:r>
      <w:r>
        <w:rPr>
          <w:lang w:val="fr-CH"/>
        </w:rPr>
        <w:t xml:space="preserve">pas de </w:t>
      </w:r>
      <w:r w:rsidRPr="00033676">
        <w:rPr>
          <w:lang w:val="fr-CH"/>
        </w:rPr>
        <w:t>balayage fréquentiel, largeur de bande du filtre de 30</w:t>
      </w:r>
      <w:r>
        <w:rPr>
          <w:lang w:val="fr-CH"/>
        </w:rPr>
        <w:t> </w:t>
      </w:r>
      <w:r w:rsidRPr="00033676">
        <w:rPr>
          <w:lang w:val="fr-CH"/>
        </w:rPr>
        <w:t>kHz, gel de valeur de crête et largeur de bande vidéo de 100 kHz. Le Tableau </w:t>
      </w:r>
      <w:r>
        <w:rPr>
          <w:lang w:val="fr-CH"/>
        </w:rPr>
        <w:t xml:space="preserve">35 </w:t>
      </w:r>
      <w:r w:rsidRPr="00033676">
        <w:rPr>
          <w:lang w:val="fr-CH"/>
        </w:rPr>
        <w:t>indique les limites.</w:t>
      </w:r>
    </w:p>
    <w:p w:rsidR="00A31ADE" w:rsidRPr="00C77DFF" w:rsidRDefault="00A31ADE" w:rsidP="00EE5AF9">
      <w:pPr>
        <w:pStyle w:val="TableNo"/>
        <w:spacing w:before="240"/>
      </w:pPr>
      <w:r>
        <w:t>TABLEAU  3</w:t>
      </w:r>
      <w:r w:rsidRPr="00C77DFF">
        <w:t>5</w:t>
      </w:r>
    </w:p>
    <w:p w:rsidR="00A31ADE" w:rsidRPr="00C77DFF" w:rsidRDefault="00A31ADE" w:rsidP="00A31ADE">
      <w:pPr>
        <w:pStyle w:val="Tabletitle"/>
      </w:pPr>
      <w:r w:rsidRPr="00C77DFF">
        <w:t>Niveaux maximaux dus aux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2"/>
        <w:gridCol w:w="1556"/>
        <w:gridCol w:w="1557"/>
        <w:gridCol w:w="1557"/>
        <w:gridCol w:w="1557"/>
      </w:tblGrid>
      <w:tr w:rsidR="00A31ADE" w:rsidRPr="00033676" w:rsidTr="0089759E">
        <w:trPr>
          <w:jc w:val="center"/>
        </w:trPr>
        <w:tc>
          <w:tcPr>
            <w:tcW w:w="3412" w:type="dxa"/>
            <w:vMerge w:val="restart"/>
          </w:tcPr>
          <w:p w:rsidR="00A31ADE" w:rsidRPr="00227973" w:rsidRDefault="00A31ADE" w:rsidP="00EE5AF9">
            <w:pPr>
              <w:pStyle w:val="Tablehead"/>
              <w:spacing w:before="20" w:after="20"/>
            </w:pPr>
            <w:r w:rsidRPr="00227973">
              <w:t>Niveau de la puissance</w:t>
            </w:r>
            <w:r w:rsidRPr="00227973">
              <w:br/>
              <w:t>de la porteuse</w:t>
            </w:r>
            <w:r w:rsidRPr="00227973">
              <w:br/>
              <w:t>(dBm)</w:t>
            </w:r>
          </w:p>
        </w:tc>
        <w:tc>
          <w:tcPr>
            <w:tcW w:w="6227" w:type="dxa"/>
            <w:gridSpan w:val="4"/>
          </w:tcPr>
          <w:p w:rsidR="00A31ADE" w:rsidRPr="00227973" w:rsidRDefault="00A31ADE" w:rsidP="00EE5AF9">
            <w:pPr>
              <w:pStyle w:val="Tablehead"/>
              <w:spacing w:before="20" w:after="20"/>
            </w:pPr>
            <w:r w:rsidRPr="00227973">
              <w:t>Niveau maximal mesuré pour divers</w:t>
            </w:r>
            <w:r w:rsidRPr="00227973">
              <w:br/>
              <w:t>décalages de fréquence</w:t>
            </w:r>
          </w:p>
        </w:tc>
      </w:tr>
      <w:tr w:rsidR="00A31ADE" w:rsidRPr="00033676" w:rsidTr="0089759E">
        <w:trPr>
          <w:jc w:val="center"/>
        </w:trPr>
        <w:tc>
          <w:tcPr>
            <w:tcW w:w="3412" w:type="dxa"/>
            <w:vMerge/>
            <w:vAlign w:val="center"/>
          </w:tcPr>
          <w:p w:rsidR="00A31ADE" w:rsidRPr="00033676" w:rsidRDefault="00A31ADE" w:rsidP="00EE5AF9">
            <w:pPr>
              <w:pStyle w:val="Tabletext"/>
              <w:spacing w:before="20" w:after="20" w:line="600" w:lineRule="auto"/>
              <w:jc w:val="center"/>
              <w:rPr>
                <w:b/>
                <w:bCs/>
                <w:lang w:val="fr-CH"/>
              </w:rPr>
            </w:pPr>
          </w:p>
        </w:tc>
        <w:tc>
          <w:tcPr>
            <w:tcW w:w="1556" w:type="dxa"/>
            <w:vAlign w:val="center"/>
          </w:tcPr>
          <w:p w:rsidR="00A31ADE" w:rsidRPr="00033676" w:rsidRDefault="00A31ADE" w:rsidP="00EE5AF9">
            <w:pPr>
              <w:pStyle w:val="Tabletext"/>
              <w:spacing w:before="20" w:after="20" w:line="600" w:lineRule="auto"/>
              <w:jc w:val="center"/>
              <w:rPr>
                <w:b/>
                <w:bCs/>
                <w:lang w:val="fr-CH"/>
              </w:rPr>
            </w:pPr>
            <w:r w:rsidRPr="00033676">
              <w:rPr>
                <w:b/>
                <w:bCs/>
                <w:lang w:val="fr-CH"/>
              </w:rPr>
              <w:t>400 kHz</w:t>
            </w:r>
          </w:p>
        </w:tc>
        <w:tc>
          <w:tcPr>
            <w:tcW w:w="1557" w:type="dxa"/>
            <w:vAlign w:val="center"/>
          </w:tcPr>
          <w:p w:rsidR="00A31ADE" w:rsidRPr="00033676" w:rsidRDefault="00A31ADE" w:rsidP="00EE5AF9">
            <w:pPr>
              <w:pStyle w:val="Tabletext"/>
              <w:spacing w:before="20" w:after="20" w:line="600" w:lineRule="auto"/>
              <w:jc w:val="center"/>
              <w:rPr>
                <w:b/>
                <w:bCs/>
                <w:lang w:val="fr-CH"/>
              </w:rPr>
            </w:pPr>
            <w:r w:rsidRPr="00033676">
              <w:rPr>
                <w:b/>
                <w:bCs/>
                <w:lang w:val="fr-CH"/>
              </w:rPr>
              <w:t>600 kHz</w:t>
            </w:r>
          </w:p>
        </w:tc>
        <w:tc>
          <w:tcPr>
            <w:tcW w:w="1557" w:type="dxa"/>
            <w:vAlign w:val="center"/>
          </w:tcPr>
          <w:p w:rsidR="00A31ADE" w:rsidRPr="00033676" w:rsidRDefault="00A31ADE" w:rsidP="00EE5AF9">
            <w:pPr>
              <w:pStyle w:val="Tabletext"/>
              <w:spacing w:before="20" w:after="20" w:line="600" w:lineRule="auto"/>
              <w:jc w:val="center"/>
              <w:rPr>
                <w:b/>
                <w:bCs/>
                <w:lang w:val="fr-CH"/>
              </w:rPr>
            </w:pPr>
            <w:r w:rsidRPr="00033676">
              <w:rPr>
                <w:b/>
                <w:bCs/>
                <w:lang w:val="fr-CH"/>
              </w:rPr>
              <w:t>1</w:t>
            </w:r>
            <w:r w:rsidRPr="00033676">
              <w:rPr>
                <w:rFonts w:ascii="Tms Rmn" w:hAnsi="Tms Rmn"/>
                <w:b/>
                <w:bCs/>
                <w:sz w:val="12"/>
                <w:lang w:val="fr-CH"/>
              </w:rPr>
              <w:t> </w:t>
            </w:r>
            <w:r w:rsidRPr="00033676">
              <w:rPr>
                <w:b/>
                <w:bCs/>
                <w:lang w:val="fr-CH"/>
              </w:rPr>
              <w:t>200 kHz</w:t>
            </w:r>
          </w:p>
        </w:tc>
        <w:tc>
          <w:tcPr>
            <w:tcW w:w="1557" w:type="dxa"/>
            <w:vAlign w:val="center"/>
          </w:tcPr>
          <w:p w:rsidR="00A31ADE" w:rsidRPr="00033676" w:rsidRDefault="00A31ADE" w:rsidP="00EE5AF9">
            <w:pPr>
              <w:pStyle w:val="Tabletext"/>
              <w:spacing w:before="20" w:after="20" w:line="600" w:lineRule="auto"/>
              <w:jc w:val="center"/>
              <w:rPr>
                <w:b/>
                <w:bCs/>
                <w:lang w:val="fr-CH"/>
              </w:rPr>
            </w:pPr>
            <w:r w:rsidRPr="00033676">
              <w:rPr>
                <w:b/>
                <w:bCs/>
                <w:lang w:val="fr-CH"/>
              </w:rPr>
              <w:t>1</w:t>
            </w:r>
            <w:r w:rsidRPr="00033676">
              <w:rPr>
                <w:rFonts w:ascii="Tms Rmn" w:hAnsi="Tms Rmn"/>
                <w:b/>
                <w:bCs/>
                <w:sz w:val="12"/>
                <w:lang w:val="fr-CH"/>
              </w:rPr>
              <w:t> </w:t>
            </w:r>
            <w:r w:rsidRPr="00033676">
              <w:rPr>
                <w:b/>
                <w:bCs/>
                <w:lang w:val="fr-CH"/>
              </w:rPr>
              <w:t>800 kHz</w:t>
            </w:r>
          </w:p>
        </w:tc>
      </w:tr>
      <w:tr w:rsidR="00A31ADE" w:rsidRPr="00033676" w:rsidTr="0089759E">
        <w:trPr>
          <w:jc w:val="center"/>
        </w:trPr>
        <w:tc>
          <w:tcPr>
            <w:tcW w:w="3412" w:type="dxa"/>
          </w:tcPr>
          <w:p w:rsidR="00A31ADE" w:rsidRPr="00227973" w:rsidRDefault="00A31ADE" w:rsidP="00EE5AF9">
            <w:pPr>
              <w:pStyle w:val="Tabletext"/>
              <w:spacing w:before="20" w:after="20"/>
              <w:jc w:val="center"/>
            </w:pPr>
            <w:r w:rsidRPr="00227973">
              <w:t>39</w:t>
            </w:r>
          </w:p>
        </w:tc>
        <w:tc>
          <w:tcPr>
            <w:tcW w:w="1556" w:type="dxa"/>
          </w:tcPr>
          <w:p w:rsidR="00A31ADE" w:rsidRPr="00227973" w:rsidRDefault="00A31ADE" w:rsidP="00EE5AF9">
            <w:pPr>
              <w:pStyle w:val="Tabletext"/>
              <w:spacing w:before="20" w:after="20"/>
              <w:jc w:val="center"/>
            </w:pPr>
            <w:r w:rsidRPr="00227973">
              <w:t>–21 dBm</w:t>
            </w:r>
          </w:p>
        </w:tc>
        <w:tc>
          <w:tcPr>
            <w:tcW w:w="1557" w:type="dxa"/>
          </w:tcPr>
          <w:p w:rsidR="00A31ADE" w:rsidRPr="00227973" w:rsidRDefault="00A31ADE" w:rsidP="00EE5AF9">
            <w:pPr>
              <w:pStyle w:val="Tabletext"/>
              <w:spacing w:before="20" w:after="20"/>
              <w:jc w:val="center"/>
            </w:pPr>
            <w:r w:rsidRPr="00227973">
              <w:t>–26 dBm</w:t>
            </w:r>
          </w:p>
        </w:tc>
        <w:tc>
          <w:tcPr>
            <w:tcW w:w="1557" w:type="dxa"/>
          </w:tcPr>
          <w:p w:rsidR="00A31ADE" w:rsidRPr="00227973" w:rsidRDefault="00A31ADE" w:rsidP="00EE5AF9">
            <w:pPr>
              <w:pStyle w:val="Tabletext"/>
              <w:spacing w:before="20" w:after="20"/>
              <w:jc w:val="center"/>
            </w:pPr>
            <w:r w:rsidRPr="00227973">
              <w:t>–32 dBm</w:t>
            </w:r>
          </w:p>
        </w:tc>
        <w:tc>
          <w:tcPr>
            <w:tcW w:w="1557" w:type="dxa"/>
          </w:tcPr>
          <w:p w:rsidR="00A31ADE" w:rsidRPr="00227973" w:rsidRDefault="00A31ADE" w:rsidP="00EE5AF9">
            <w:pPr>
              <w:pStyle w:val="Tabletext"/>
              <w:spacing w:before="20" w:after="20"/>
              <w:jc w:val="center"/>
            </w:pPr>
            <w:r w:rsidRPr="00227973">
              <w:t>–36 dBm</w:t>
            </w:r>
          </w:p>
        </w:tc>
      </w:tr>
      <w:tr w:rsidR="00A31ADE" w:rsidRPr="00033676" w:rsidTr="0089759E">
        <w:trPr>
          <w:jc w:val="center"/>
        </w:trPr>
        <w:tc>
          <w:tcPr>
            <w:tcW w:w="3412" w:type="dxa"/>
            <w:tcBorders>
              <w:bottom w:val="single" w:sz="4" w:space="0" w:color="auto"/>
            </w:tcBorders>
          </w:tcPr>
          <w:p w:rsidR="00A31ADE" w:rsidRPr="00227973" w:rsidRDefault="00A31ADE" w:rsidP="00EE5AF9">
            <w:pPr>
              <w:pStyle w:val="Tabletext"/>
              <w:spacing w:before="20" w:after="20"/>
              <w:jc w:val="center"/>
            </w:pPr>
            <w:r w:rsidRPr="00227973">
              <w:sym w:font="Symbol" w:char="F0A3"/>
            </w:r>
            <w:r w:rsidRPr="00227973">
              <w:t xml:space="preserve"> 37</w:t>
            </w:r>
          </w:p>
        </w:tc>
        <w:tc>
          <w:tcPr>
            <w:tcW w:w="1556" w:type="dxa"/>
            <w:tcBorders>
              <w:bottom w:val="single" w:sz="4" w:space="0" w:color="auto"/>
            </w:tcBorders>
          </w:tcPr>
          <w:p w:rsidR="00A31ADE" w:rsidRPr="00227973" w:rsidRDefault="00A31ADE" w:rsidP="00EE5AF9">
            <w:pPr>
              <w:pStyle w:val="Tabletext"/>
              <w:spacing w:before="20" w:after="20"/>
              <w:jc w:val="center"/>
            </w:pPr>
            <w:r w:rsidRPr="00227973">
              <w:t>–23 dBm</w:t>
            </w:r>
          </w:p>
        </w:tc>
        <w:tc>
          <w:tcPr>
            <w:tcW w:w="1557" w:type="dxa"/>
            <w:tcBorders>
              <w:bottom w:val="single" w:sz="4" w:space="0" w:color="auto"/>
            </w:tcBorders>
          </w:tcPr>
          <w:p w:rsidR="00A31ADE" w:rsidRPr="00227973" w:rsidRDefault="00A31ADE" w:rsidP="00EE5AF9">
            <w:pPr>
              <w:pStyle w:val="Tabletext"/>
              <w:spacing w:before="20" w:after="20"/>
              <w:jc w:val="center"/>
            </w:pPr>
            <w:r w:rsidRPr="00227973">
              <w:t>–26 dBm</w:t>
            </w:r>
          </w:p>
        </w:tc>
        <w:tc>
          <w:tcPr>
            <w:tcW w:w="1557" w:type="dxa"/>
            <w:tcBorders>
              <w:bottom w:val="single" w:sz="4" w:space="0" w:color="auto"/>
            </w:tcBorders>
          </w:tcPr>
          <w:p w:rsidR="00A31ADE" w:rsidRPr="00227973" w:rsidRDefault="00A31ADE" w:rsidP="00EE5AF9">
            <w:pPr>
              <w:pStyle w:val="Tabletext"/>
              <w:spacing w:before="20" w:after="20"/>
              <w:jc w:val="center"/>
            </w:pPr>
            <w:r w:rsidRPr="00227973">
              <w:t>–32 dBm</w:t>
            </w:r>
          </w:p>
        </w:tc>
        <w:tc>
          <w:tcPr>
            <w:tcW w:w="1557" w:type="dxa"/>
            <w:tcBorders>
              <w:bottom w:val="single" w:sz="4" w:space="0" w:color="auto"/>
            </w:tcBorders>
          </w:tcPr>
          <w:p w:rsidR="00A31ADE" w:rsidRPr="00227973" w:rsidRDefault="00A31ADE" w:rsidP="00EE5AF9">
            <w:pPr>
              <w:pStyle w:val="Tabletext"/>
              <w:spacing w:before="20" w:after="20"/>
              <w:jc w:val="center"/>
            </w:pPr>
            <w:r w:rsidRPr="00227973">
              <w:t>–36 dBm</w:t>
            </w:r>
          </w:p>
        </w:tc>
      </w:tr>
      <w:tr w:rsidR="0089759E" w:rsidRPr="00033676" w:rsidTr="0089759E">
        <w:trPr>
          <w:jc w:val="center"/>
        </w:trPr>
        <w:tc>
          <w:tcPr>
            <w:tcW w:w="9639" w:type="dxa"/>
            <w:gridSpan w:val="5"/>
            <w:tcBorders>
              <w:top w:val="single" w:sz="4" w:space="0" w:color="auto"/>
              <w:left w:val="nil"/>
              <w:bottom w:val="nil"/>
              <w:right w:val="nil"/>
            </w:tcBorders>
          </w:tcPr>
          <w:p w:rsidR="0089759E" w:rsidRPr="00781A08" w:rsidRDefault="0089759E" w:rsidP="0089759E">
            <w:pPr>
              <w:pStyle w:val="Tabletext"/>
            </w:pPr>
            <w:r w:rsidRPr="00781A08">
              <w:t>NOTE 1 – L'assouplissement du niveau de puissance de la porteuse à 39 dBm est conforme aux spectres modulés et par conséquent, le brouillage supplémentaire causé par un signal d'un système UWC</w:t>
            </w:r>
            <w:r w:rsidRPr="00781A08">
              <w:noBreakHyphen/>
              <w:t>136 200 kHz à un système analogique est négligeable.</w:t>
            </w:r>
          </w:p>
          <w:p w:rsidR="0089759E" w:rsidRPr="00781A08" w:rsidRDefault="0089759E" w:rsidP="0089759E">
            <w:pPr>
              <w:pStyle w:val="Tabletext"/>
            </w:pPr>
            <w:r w:rsidRPr="00781A08">
              <w:t>NOTE 2 – La dynamique de distance (proximité-dista</w:t>
            </w:r>
            <w:r>
              <w:t>nce) a été estimée à environ 58 </w:t>
            </w:r>
            <w:r w:rsidRPr="00781A08">
              <w:t>dB pour une station mobile fonctionnant à un niveau de puissance de 8 W ou à 49 dB pour une station mobile fonctionnant à un niveau de puissance de 1 W. Cette dynamique diminue ensui</w:t>
            </w:r>
            <w:r>
              <w:t>te progressivement par pas de 2 </w:t>
            </w:r>
            <w:r w:rsidRPr="00781A08">
              <w:t>dB jusqu'à 32 dB pour une station mobile fonctionnant dans des cellules où la puissance maximale en sortie autorisée est de 20 mW ou jusqu'à 29 dB pour une station mobile fonctionnant à une puissance de 10 mW.</w:t>
            </w:r>
          </w:p>
          <w:p w:rsidR="0089759E" w:rsidRPr="00227973" w:rsidRDefault="0089759E" w:rsidP="0089759E">
            <w:pPr>
              <w:pStyle w:val="Tabletext"/>
              <w:jc w:val="left"/>
            </w:pPr>
            <w:r w:rsidRPr="00781A08">
              <w:t>NOTE 3 – La dégradation possible de la qualité de fonctionnement due aux transitoires de commutation qui apparaissent au début ou à la fin d'une salve a été estimée et considérée comme acceptable par rapport au taux d'erreur binaire dû au brouillage cocanal (C/I).</w:t>
            </w:r>
          </w:p>
        </w:tc>
      </w:tr>
    </w:tbl>
    <w:p w:rsidR="00A31ADE" w:rsidRPr="00781A08" w:rsidRDefault="00A31ADE" w:rsidP="00A31ADE">
      <w:pPr>
        <w:pStyle w:val="Heading1"/>
      </w:pPr>
      <w:r w:rsidRPr="00781A08">
        <w:lastRenderedPageBreak/>
        <w:t>4</w:t>
      </w:r>
      <w:r w:rsidRPr="00781A08">
        <w:tab/>
        <w:t>Rayonnements non essentiels à l'émetteur (par conduction)</w:t>
      </w:r>
    </w:p>
    <w:p w:rsidR="00A31ADE" w:rsidRDefault="00A31ADE" w:rsidP="00A31ADE">
      <w:pPr>
        <w:rPr>
          <w:lang w:val="fr-CH"/>
        </w:rPr>
      </w:pPr>
      <w:r w:rsidRPr="00033676">
        <w:rPr>
          <w:lang w:val="fr-CH"/>
        </w:rPr>
        <w:t>La puissance des rayonnements non essentiels ne devrait pas dépasser les limites indiquées dans le Tableau </w:t>
      </w:r>
      <w:r>
        <w:rPr>
          <w:lang w:val="fr-CH"/>
        </w:rPr>
        <w:t>36</w:t>
      </w:r>
      <w:r w:rsidRPr="00033676">
        <w:rPr>
          <w:lang w:val="fr-CH"/>
        </w:rPr>
        <w:t>.</w:t>
      </w:r>
    </w:p>
    <w:p w:rsidR="0089759E" w:rsidRPr="00781A08" w:rsidRDefault="0089759E" w:rsidP="00BF43E2">
      <w:pPr>
        <w:pStyle w:val="TableNo"/>
      </w:pPr>
      <w:r>
        <w:t>TABLEAU  3</w:t>
      </w:r>
      <w:r w:rsidRPr="00781A08">
        <w:t>6</w:t>
      </w:r>
    </w:p>
    <w:p w:rsidR="0089759E" w:rsidRPr="00781A08" w:rsidRDefault="0089759E" w:rsidP="00BF43E2">
      <w:pPr>
        <w:pStyle w:val="Tabletitle"/>
      </w:pPr>
      <w:r w:rsidRPr="00781A08">
        <w:t>Limites des rayonnements non essentiels d'une station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911"/>
        <w:gridCol w:w="1344"/>
      </w:tblGrid>
      <w:tr w:rsidR="00A31ADE" w:rsidRPr="00033676" w:rsidTr="00BF43E2">
        <w:trPr>
          <w:tblHeader/>
          <w:jc w:val="center"/>
        </w:trPr>
        <w:tc>
          <w:tcPr>
            <w:tcW w:w="3345" w:type="dxa"/>
          </w:tcPr>
          <w:p w:rsidR="00A31ADE" w:rsidRPr="00781A08" w:rsidRDefault="00A31ADE" w:rsidP="00BF43E2">
            <w:pPr>
              <w:pStyle w:val="Tablehead"/>
            </w:pPr>
            <w:r w:rsidRPr="00781A08">
              <w:t xml:space="preserve">Bande ( </w:t>
            </w:r>
            <w:r w:rsidRPr="00E00324">
              <w:rPr>
                <w:i/>
                <w:iCs/>
              </w:rPr>
              <w:t>f</w:t>
            </w:r>
            <w:r w:rsidRPr="00781A08">
              <w:t xml:space="preserve"> )</w:t>
            </w:r>
            <w:r w:rsidRPr="00E00324">
              <w:rPr>
                <w:vertAlign w:val="superscript"/>
              </w:rPr>
              <w:t>(1)</w:t>
            </w:r>
          </w:p>
        </w:tc>
        <w:tc>
          <w:tcPr>
            <w:tcW w:w="1911" w:type="dxa"/>
          </w:tcPr>
          <w:p w:rsidR="00A31ADE" w:rsidRPr="00781A08" w:rsidRDefault="00A31ADE" w:rsidP="00BF43E2">
            <w:pPr>
              <w:pStyle w:val="Tablehead"/>
            </w:pPr>
            <w:r w:rsidRPr="00781A08">
              <w:t>Largeur de bande de mesure</w:t>
            </w:r>
          </w:p>
        </w:tc>
        <w:tc>
          <w:tcPr>
            <w:tcW w:w="1911" w:type="dxa"/>
          </w:tcPr>
          <w:p w:rsidR="00A31ADE" w:rsidRPr="00781A08" w:rsidRDefault="00A31ADE" w:rsidP="00BF43E2">
            <w:pPr>
              <w:pStyle w:val="Tablehead"/>
            </w:pPr>
            <w:r w:rsidRPr="00781A08">
              <w:t>Niveau</w:t>
            </w:r>
            <w:r w:rsidRPr="00781A08">
              <w:br/>
              <w:t>maximal</w:t>
            </w:r>
            <w:r w:rsidRPr="00781A08">
              <w:br/>
              <w:t>(dBm)</w:t>
            </w:r>
          </w:p>
        </w:tc>
        <w:tc>
          <w:tcPr>
            <w:tcW w:w="1344" w:type="dxa"/>
          </w:tcPr>
          <w:p w:rsidR="00A31ADE" w:rsidRPr="00781A08" w:rsidRDefault="00A31ADE" w:rsidP="00BF43E2">
            <w:pPr>
              <w:pStyle w:val="Tablehead"/>
            </w:pPr>
            <w:r w:rsidRPr="00781A08">
              <w:t>Note</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9 kHz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150 kHz</w:t>
            </w:r>
          </w:p>
        </w:tc>
        <w:tc>
          <w:tcPr>
            <w:tcW w:w="1911" w:type="dxa"/>
          </w:tcPr>
          <w:p w:rsidR="00A31ADE" w:rsidRPr="00781A08" w:rsidRDefault="00A31ADE" w:rsidP="00BF43E2">
            <w:pPr>
              <w:pStyle w:val="Tabletext"/>
              <w:jc w:val="center"/>
            </w:pPr>
            <w:r w:rsidRPr="00781A08">
              <w:t>1 kHz</w:t>
            </w:r>
          </w:p>
        </w:tc>
        <w:tc>
          <w:tcPr>
            <w:tcW w:w="1911" w:type="dxa"/>
          </w:tcPr>
          <w:p w:rsidR="00A31ADE" w:rsidRPr="00781A08" w:rsidRDefault="00A31ADE" w:rsidP="00BF43E2">
            <w:pPr>
              <w:pStyle w:val="Tabletext"/>
              <w:jc w:val="center"/>
            </w:pPr>
            <w:r w:rsidRPr="00781A08">
              <w:t>–36</w:t>
            </w:r>
          </w:p>
        </w:tc>
        <w:tc>
          <w:tcPr>
            <w:tcW w:w="1344" w:type="dxa"/>
          </w:tcPr>
          <w:p w:rsidR="00A31ADE" w:rsidRPr="00F039FA" w:rsidRDefault="00A31ADE" w:rsidP="00BF43E2">
            <w:pPr>
              <w:pStyle w:val="Tabletext"/>
              <w:jc w:val="center"/>
              <w:rPr>
                <w:vertAlign w:val="superscript"/>
              </w:rPr>
            </w:pPr>
            <w:r w:rsidRPr="00F039FA">
              <w:rPr>
                <w:vertAlign w:val="superscript"/>
              </w:rPr>
              <w:t>(2)</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150 kHz </w:t>
            </w:r>
            <w:r w:rsidRPr="00781A08">
              <w:sym w:font="Symbol" w:char="F03C"/>
            </w:r>
            <w:r w:rsidRPr="00781A08">
              <w:t xml:space="preserve"> </w:t>
            </w:r>
            <w:r w:rsidRPr="00F039FA">
              <w:rPr>
                <w:i/>
                <w:iCs/>
              </w:rPr>
              <w:t>f</w:t>
            </w:r>
            <w:r w:rsidRPr="00781A08">
              <w:t xml:space="preserve"> </w:t>
            </w:r>
            <w:r w:rsidRPr="00781A08">
              <w:sym w:font="Symbol" w:char="F0A3"/>
            </w:r>
            <w:r w:rsidRPr="00781A08">
              <w:t xml:space="preserve"> 30 MHz</w:t>
            </w:r>
          </w:p>
        </w:tc>
        <w:tc>
          <w:tcPr>
            <w:tcW w:w="1911" w:type="dxa"/>
          </w:tcPr>
          <w:p w:rsidR="00A31ADE" w:rsidRPr="00781A08" w:rsidRDefault="00A31ADE" w:rsidP="00BF43E2">
            <w:pPr>
              <w:pStyle w:val="Tabletext"/>
              <w:jc w:val="center"/>
            </w:pPr>
            <w:r w:rsidRPr="00781A08">
              <w:t>10 kHz</w:t>
            </w:r>
          </w:p>
        </w:tc>
        <w:tc>
          <w:tcPr>
            <w:tcW w:w="1911" w:type="dxa"/>
          </w:tcPr>
          <w:p w:rsidR="00A31ADE" w:rsidRPr="00781A08" w:rsidRDefault="00A31ADE" w:rsidP="00BF43E2">
            <w:pPr>
              <w:pStyle w:val="Tabletext"/>
              <w:jc w:val="center"/>
            </w:pPr>
            <w:r w:rsidRPr="00781A08">
              <w:t>–36</w:t>
            </w:r>
          </w:p>
        </w:tc>
        <w:tc>
          <w:tcPr>
            <w:tcW w:w="1344" w:type="dxa"/>
          </w:tcPr>
          <w:p w:rsidR="00A31ADE" w:rsidRPr="00781A08" w:rsidRDefault="00A31ADE" w:rsidP="00BF43E2">
            <w:pPr>
              <w:pStyle w:val="Tabletext"/>
              <w:jc w:val="center"/>
            </w:pPr>
            <w:r w:rsidRPr="00F039FA">
              <w:rPr>
                <w:vertAlign w:val="superscript"/>
              </w:rPr>
              <w:t>(2)</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30 MHz </w:t>
            </w:r>
            <w:r w:rsidRPr="00781A08">
              <w:sym w:font="Symbol" w:char="F03C"/>
            </w:r>
            <w:r w:rsidRPr="00781A08">
              <w:t xml:space="preserve"> </w:t>
            </w:r>
            <w:r w:rsidRPr="00F039FA">
              <w:rPr>
                <w:i/>
                <w:iCs/>
              </w:rPr>
              <w:t>f</w:t>
            </w:r>
            <w:r w:rsidRPr="00781A08">
              <w:t xml:space="preserve"> </w:t>
            </w:r>
            <w:r w:rsidRPr="00781A08">
              <w:sym w:font="Symbol" w:char="F0A3"/>
            </w:r>
            <w:r w:rsidRPr="00781A08">
              <w:t xml:space="preserve"> 1 000 MHz</w:t>
            </w:r>
          </w:p>
        </w:tc>
        <w:tc>
          <w:tcPr>
            <w:tcW w:w="1911" w:type="dxa"/>
          </w:tcPr>
          <w:p w:rsidR="00A31ADE" w:rsidRPr="00781A08" w:rsidRDefault="00A31ADE" w:rsidP="00BF43E2">
            <w:pPr>
              <w:pStyle w:val="Tabletext"/>
              <w:jc w:val="center"/>
            </w:pPr>
            <w:r w:rsidRPr="00781A08">
              <w:t>100 kHz</w:t>
            </w:r>
          </w:p>
        </w:tc>
        <w:tc>
          <w:tcPr>
            <w:tcW w:w="1911" w:type="dxa"/>
          </w:tcPr>
          <w:p w:rsidR="00A31ADE" w:rsidRPr="00781A08" w:rsidRDefault="00A31ADE" w:rsidP="00BF43E2">
            <w:pPr>
              <w:pStyle w:val="Tabletext"/>
              <w:jc w:val="center"/>
            </w:pPr>
            <w:r w:rsidRPr="00781A08">
              <w:t>–36</w:t>
            </w:r>
          </w:p>
        </w:tc>
        <w:tc>
          <w:tcPr>
            <w:tcW w:w="1344" w:type="dxa"/>
          </w:tcPr>
          <w:p w:rsidR="00A31ADE" w:rsidRPr="00F039FA" w:rsidRDefault="00A31ADE" w:rsidP="00BF43E2">
            <w:pPr>
              <w:pStyle w:val="Tabletext"/>
              <w:jc w:val="center"/>
              <w:rPr>
                <w:vertAlign w:val="superscript"/>
              </w:rPr>
            </w:pPr>
            <w:r w:rsidRPr="00F039FA">
              <w:rPr>
                <w:vertAlign w:val="superscript"/>
              </w:rPr>
              <w:t>(2)</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1 000 MHz </w:t>
            </w:r>
            <w:r w:rsidRPr="00781A08">
              <w:sym w:font="Symbol" w:char="F03C"/>
            </w:r>
            <w:r w:rsidRPr="00781A08">
              <w:t xml:space="preserve"> </w:t>
            </w:r>
            <w:r w:rsidRPr="00F039FA">
              <w:rPr>
                <w:i/>
                <w:iCs/>
              </w:rPr>
              <w:t>f</w:t>
            </w:r>
            <w:r w:rsidRPr="00781A08">
              <w:t xml:space="preserve"> </w:t>
            </w:r>
            <w:r w:rsidRPr="00781A08">
              <w:sym w:font="Symbol" w:char="F03C"/>
            </w:r>
            <w:r w:rsidRPr="00781A08">
              <w:t xml:space="preserve"> 1 920 MHz</w:t>
            </w:r>
          </w:p>
        </w:tc>
        <w:tc>
          <w:tcPr>
            <w:tcW w:w="1911" w:type="dxa"/>
          </w:tcPr>
          <w:p w:rsidR="00A31ADE" w:rsidRPr="00781A08" w:rsidRDefault="00A31ADE" w:rsidP="00BF43E2">
            <w:pPr>
              <w:pStyle w:val="Tabletext"/>
              <w:jc w:val="center"/>
            </w:pPr>
            <w:r w:rsidRPr="00781A08">
              <w:t>1 MHz</w:t>
            </w:r>
          </w:p>
        </w:tc>
        <w:tc>
          <w:tcPr>
            <w:tcW w:w="1911" w:type="dxa"/>
          </w:tcPr>
          <w:p w:rsidR="00A31ADE" w:rsidRPr="00781A08" w:rsidRDefault="00A31ADE" w:rsidP="00BF43E2">
            <w:pPr>
              <w:pStyle w:val="Tabletext"/>
              <w:jc w:val="center"/>
            </w:pPr>
            <w:r w:rsidRPr="00781A08">
              <w:t>–30</w:t>
            </w:r>
          </w:p>
        </w:tc>
        <w:tc>
          <w:tcPr>
            <w:tcW w:w="1344" w:type="dxa"/>
          </w:tcPr>
          <w:p w:rsidR="00A31ADE" w:rsidRPr="00F039FA" w:rsidRDefault="00A31ADE" w:rsidP="00BF43E2">
            <w:pPr>
              <w:pStyle w:val="Tabletext"/>
              <w:jc w:val="center"/>
              <w:rPr>
                <w:vertAlign w:val="superscript"/>
              </w:rPr>
            </w:pPr>
            <w:r w:rsidRPr="00F039FA">
              <w:rPr>
                <w:vertAlign w:val="superscript"/>
              </w:rPr>
              <w:t>(2)</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1 920 MHz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1 980 MHz</w:t>
            </w:r>
          </w:p>
        </w:tc>
        <w:tc>
          <w:tcPr>
            <w:tcW w:w="1911" w:type="dxa"/>
          </w:tcPr>
          <w:p w:rsidR="00A31ADE" w:rsidRPr="00781A08" w:rsidRDefault="00A31ADE" w:rsidP="00BF43E2">
            <w:pPr>
              <w:pStyle w:val="Tabletext"/>
              <w:jc w:val="center"/>
            </w:pPr>
            <w:r w:rsidRPr="00781A08">
              <w:t>100 kHz</w:t>
            </w:r>
          </w:p>
        </w:tc>
        <w:tc>
          <w:tcPr>
            <w:tcW w:w="1911" w:type="dxa"/>
          </w:tcPr>
          <w:p w:rsidR="00A31ADE" w:rsidRPr="00781A08" w:rsidRDefault="00A31ADE" w:rsidP="00BF43E2">
            <w:pPr>
              <w:pStyle w:val="Tabletext"/>
              <w:jc w:val="center"/>
            </w:pPr>
            <w:r w:rsidRPr="00781A08">
              <w:t>–36</w:t>
            </w:r>
          </w:p>
        </w:tc>
        <w:tc>
          <w:tcPr>
            <w:tcW w:w="1344" w:type="dxa"/>
          </w:tcPr>
          <w:p w:rsidR="00A31ADE" w:rsidRPr="00F039FA" w:rsidRDefault="00A31ADE" w:rsidP="00BF43E2">
            <w:pPr>
              <w:pStyle w:val="Tabletext"/>
              <w:jc w:val="center"/>
              <w:rPr>
                <w:vertAlign w:val="superscript"/>
              </w:rPr>
            </w:pPr>
            <w:r w:rsidRPr="00F039FA">
              <w:rPr>
                <w:vertAlign w:val="superscript"/>
              </w:rPr>
              <w:t>(3)</w:t>
            </w:r>
          </w:p>
        </w:tc>
      </w:tr>
      <w:tr w:rsidR="00A31ADE" w:rsidRPr="00033676" w:rsidTr="00BF43E2">
        <w:trPr>
          <w:jc w:val="center"/>
        </w:trPr>
        <w:tc>
          <w:tcPr>
            <w:tcW w:w="3345" w:type="dxa"/>
          </w:tcPr>
          <w:p w:rsidR="00A31ADE" w:rsidRPr="00781A08" w:rsidRDefault="00A31ADE" w:rsidP="00BF43E2">
            <w:pPr>
              <w:pStyle w:val="Tabletext"/>
              <w:jc w:val="center"/>
            </w:pPr>
            <w:r w:rsidRPr="00781A08">
              <w:t xml:space="preserve">1 980 MHz </w:t>
            </w:r>
            <w:r w:rsidRPr="00781A08">
              <w:sym w:font="Symbol" w:char="F03C"/>
            </w:r>
            <w:r w:rsidRPr="00781A08">
              <w:t xml:space="preserve"> </w:t>
            </w:r>
            <w:r w:rsidRPr="00F039FA">
              <w:rPr>
                <w:i/>
                <w:iCs/>
              </w:rPr>
              <w:t>f</w:t>
            </w:r>
            <w:r w:rsidRPr="00781A08">
              <w:t xml:space="preserve"> </w:t>
            </w:r>
            <w:r w:rsidRPr="00781A08">
              <w:sym w:font="Symbol" w:char="F03C"/>
            </w:r>
            <w:r w:rsidRPr="00781A08">
              <w:t xml:space="preserve"> 2 110 MHz</w:t>
            </w:r>
          </w:p>
        </w:tc>
        <w:tc>
          <w:tcPr>
            <w:tcW w:w="1911" w:type="dxa"/>
          </w:tcPr>
          <w:p w:rsidR="00A31ADE" w:rsidRPr="00781A08" w:rsidRDefault="00A31ADE" w:rsidP="00BF43E2">
            <w:pPr>
              <w:pStyle w:val="Tabletext"/>
              <w:jc w:val="center"/>
            </w:pPr>
            <w:r w:rsidRPr="00781A08">
              <w:t>1 MHz</w:t>
            </w:r>
          </w:p>
        </w:tc>
        <w:tc>
          <w:tcPr>
            <w:tcW w:w="1911" w:type="dxa"/>
          </w:tcPr>
          <w:p w:rsidR="00A31ADE" w:rsidRPr="00781A08" w:rsidRDefault="00A31ADE" w:rsidP="00BF43E2">
            <w:pPr>
              <w:pStyle w:val="Tabletext"/>
              <w:jc w:val="center"/>
            </w:pPr>
            <w:r w:rsidRPr="00781A08">
              <w:t>–30</w:t>
            </w:r>
          </w:p>
        </w:tc>
        <w:tc>
          <w:tcPr>
            <w:tcW w:w="1344" w:type="dxa"/>
          </w:tcPr>
          <w:p w:rsidR="00A31ADE" w:rsidRPr="00F039FA" w:rsidRDefault="00A31ADE" w:rsidP="00BF43E2">
            <w:pPr>
              <w:pStyle w:val="Tabletext"/>
              <w:jc w:val="center"/>
              <w:rPr>
                <w:vertAlign w:val="superscript"/>
              </w:rPr>
            </w:pPr>
            <w:r w:rsidRPr="00F039FA">
              <w:rPr>
                <w:vertAlign w:val="superscript"/>
              </w:rPr>
              <w:t>(2)</w:t>
            </w:r>
          </w:p>
        </w:tc>
      </w:tr>
      <w:tr w:rsidR="00A31ADE" w:rsidRPr="00033676" w:rsidTr="00BF43E2">
        <w:trPr>
          <w:cantSplit/>
          <w:jc w:val="center"/>
        </w:trPr>
        <w:tc>
          <w:tcPr>
            <w:tcW w:w="3345" w:type="dxa"/>
          </w:tcPr>
          <w:p w:rsidR="00A31ADE" w:rsidRPr="00781A08" w:rsidRDefault="00A31ADE" w:rsidP="00BF43E2">
            <w:pPr>
              <w:pStyle w:val="Tabletext"/>
              <w:jc w:val="center"/>
            </w:pPr>
            <w:r w:rsidRPr="00781A08">
              <w:t xml:space="preserve">2 110 MHz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2 170 MHz</w:t>
            </w:r>
          </w:p>
        </w:tc>
        <w:tc>
          <w:tcPr>
            <w:tcW w:w="1911" w:type="dxa"/>
          </w:tcPr>
          <w:p w:rsidR="00A31ADE" w:rsidRPr="00781A08" w:rsidRDefault="00A31ADE" w:rsidP="00BF43E2">
            <w:pPr>
              <w:pStyle w:val="Tabletext"/>
              <w:jc w:val="center"/>
            </w:pPr>
            <w:r w:rsidRPr="00781A08">
              <w:t>100 kHz</w:t>
            </w:r>
          </w:p>
        </w:tc>
        <w:tc>
          <w:tcPr>
            <w:tcW w:w="1911" w:type="dxa"/>
          </w:tcPr>
          <w:p w:rsidR="00A31ADE" w:rsidRPr="00781A08" w:rsidRDefault="00A31ADE" w:rsidP="00BF43E2">
            <w:pPr>
              <w:pStyle w:val="Tabletext"/>
              <w:jc w:val="center"/>
            </w:pPr>
            <w:r w:rsidRPr="00781A08">
              <w:t>–66</w:t>
            </w:r>
          </w:p>
        </w:tc>
        <w:tc>
          <w:tcPr>
            <w:tcW w:w="1344" w:type="dxa"/>
          </w:tcPr>
          <w:p w:rsidR="00A31ADE" w:rsidRPr="00F039FA" w:rsidRDefault="00A31ADE" w:rsidP="00BF43E2">
            <w:pPr>
              <w:pStyle w:val="Tabletext"/>
              <w:jc w:val="center"/>
              <w:rPr>
                <w:vertAlign w:val="superscript"/>
              </w:rPr>
            </w:pPr>
            <w:r w:rsidRPr="00F039FA">
              <w:rPr>
                <w:vertAlign w:val="superscript"/>
              </w:rPr>
              <w:t>(4)</w:t>
            </w:r>
          </w:p>
        </w:tc>
      </w:tr>
      <w:tr w:rsidR="00A31ADE" w:rsidRPr="00033676" w:rsidTr="00BF43E2">
        <w:trPr>
          <w:cantSplit/>
          <w:jc w:val="center"/>
        </w:trPr>
        <w:tc>
          <w:tcPr>
            <w:tcW w:w="3345" w:type="dxa"/>
            <w:tcBorders>
              <w:bottom w:val="single" w:sz="4" w:space="0" w:color="auto"/>
            </w:tcBorders>
          </w:tcPr>
          <w:p w:rsidR="00A31ADE" w:rsidRPr="00781A08" w:rsidRDefault="00A31ADE" w:rsidP="00BF43E2">
            <w:pPr>
              <w:pStyle w:val="Tabletext"/>
              <w:jc w:val="center"/>
            </w:pPr>
            <w:r w:rsidRPr="00781A08">
              <w:t xml:space="preserve">2 170 MHz </w:t>
            </w:r>
            <w:r w:rsidRPr="00781A08">
              <w:sym w:font="Symbol" w:char="F03C"/>
            </w:r>
            <w:r w:rsidRPr="00781A08">
              <w:t xml:space="preserve"> </w:t>
            </w:r>
            <w:r w:rsidRPr="00F039FA">
              <w:rPr>
                <w:i/>
                <w:iCs/>
              </w:rPr>
              <w:t>f</w:t>
            </w:r>
            <w:r w:rsidRPr="00781A08">
              <w:t xml:space="preserve"> </w:t>
            </w:r>
            <w:r w:rsidRPr="00781A08">
              <w:sym w:font="Symbol" w:char="F0A3"/>
            </w:r>
            <w:r w:rsidRPr="00781A08">
              <w:t xml:space="preserve"> 12,75 GHz</w:t>
            </w:r>
          </w:p>
        </w:tc>
        <w:tc>
          <w:tcPr>
            <w:tcW w:w="1911" w:type="dxa"/>
            <w:tcBorders>
              <w:bottom w:val="single" w:sz="4" w:space="0" w:color="auto"/>
            </w:tcBorders>
          </w:tcPr>
          <w:p w:rsidR="00A31ADE" w:rsidRPr="00781A08" w:rsidRDefault="00A31ADE" w:rsidP="00BF43E2">
            <w:pPr>
              <w:pStyle w:val="Tabletext"/>
              <w:jc w:val="center"/>
            </w:pPr>
            <w:r w:rsidRPr="00781A08">
              <w:t>1 MHz</w:t>
            </w:r>
          </w:p>
        </w:tc>
        <w:tc>
          <w:tcPr>
            <w:tcW w:w="1911" w:type="dxa"/>
            <w:tcBorders>
              <w:bottom w:val="single" w:sz="4" w:space="0" w:color="auto"/>
            </w:tcBorders>
          </w:tcPr>
          <w:p w:rsidR="00A31ADE" w:rsidRPr="00781A08" w:rsidRDefault="00A31ADE" w:rsidP="00BF43E2">
            <w:pPr>
              <w:pStyle w:val="Tabletext"/>
              <w:jc w:val="center"/>
            </w:pPr>
            <w:r w:rsidRPr="00781A08">
              <w:t>–30</w:t>
            </w:r>
          </w:p>
        </w:tc>
        <w:tc>
          <w:tcPr>
            <w:tcW w:w="1344" w:type="dxa"/>
            <w:tcBorders>
              <w:bottom w:val="single" w:sz="4" w:space="0" w:color="auto"/>
            </w:tcBorders>
          </w:tcPr>
          <w:p w:rsidR="00A31ADE" w:rsidRPr="00F039FA" w:rsidRDefault="00A31ADE" w:rsidP="00BF43E2">
            <w:pPr>
              <w:pStyle w:val="Tabletext"/>
              <w:jc w:val="center"/>
              <w:rPr>
                <w:vertAlign w:val="superscript"/>
              </w:rPr>
            </w:pPr>
            <w:r w:rsidRPr="00F039FA">
              <w:rPr>
                <w:vertAlign w:val="superscript"/>
              </w:rPr>
              <w:t>(2)</w:t>
            </w:r>
          </w:p>
        </w:tc>
      </w:tr>
      <w:tr w:rsidR="00A31ADE" w:rsidRPr="00033676" w:rsidTr="00BF43E2">
        <w:trPr>
          <w:jc w:val="center"/>
        </w:trPr>
        <w:tc>
          <w:tcPr>
            <w:tcW w:w="8511" w:type="dxa"/>
            <w:gridSpan w:val="4"/>
            <w:tcBorders>
              <w:left w:val="nil"/>
              <w:bottom w:val="nil"/>
              <w:right w:val="nil"/>
            </w:tcBorders>
          </w:tcPr>
          <w:p w:rsidR="00A31ADE" w:rsidRPr="00781A08" w:rsidRDefault="00A31ADE" w:rsidP="0089759E">
            <w:pPr>
              <w:pStyle w:val="Tabletext"/>
            </w:pPr>
            <w:r w:rsidRPr="00630463">
              <w:rPr>
                <w:vertAlign w:val="superscript"/>
              </w:rPr>
              <w:t>1)</w:t>
            </w:r>
            <w:r w:rsidRPr="00781A08">
              <w:tab/>
            </w:r>
            <w:r w:rsidRPr="00F039FA">
              <w:rPr>
                <w:i/>
                <w:iCs/>
              </w:rPr>
              <w:t>f</w:t>
            </w:r>
            <w:r w:rsidRPr="00781A08">
              <w:t xml:space="preserve"> est la fréquence des rayonnements non essentiels.</w:t>
            </w:r>
          </w:p>
          <w:p w:rsidR="00A31ADE" w:rsidRPr="00781A08" w:rsidRDefault="00A31ADE" w:rsidP="0089759E">
            <w:pPr>
              <w:pStyle w:val="Tabletext"/>
            </w:pPr>
            <w:r w:rsidRPr="00630463">
              <w:rPr>
                <w:vertAlign w:val="superscript"/>
              </w:rPr>
              <w:t>(2)</w:t>
            </w:r>
            <w:r w:rsidRPr="00781A08">
              <w:tab/>
              <w:t>Conformément aux dispositions applicables de la Recommandation UIT-R SM.329.</w:t>
            </w:r>
          </w:p>
          <w:p w:rsidR="00A31ADE" w:rsidRPr="00781A08" w:rsidRDefault="00A31ADE" w:rsidP="0089759E">
            <w:pPr>
              <w:pStyle w:val="Tabletext"/>
            </w:pPr>
            <w:r w:rsidRPr="00630463">
              <w:rPr>
                <w:vertAlign w:val="superscript"/>
              </w:rPr>
              <w:t>(3)</w:t>
            </w:r>
            <w:r w:rsidRPr="00781A08">
              <w:tab/>
              <w:t>Bande d'émission de la station mobile.</w:t>
            </w:r>
          </w:p>
          <w:p w:rsidR="00A31ADE" w:rsidRPr="00BC40F2" w:rsidRDefault="00A31ADE" w:rsidP="0089759E">
            <w:pPr>
              <w:pStyle w:val="Tabletext"/>
              <w:rPr>
                <w:vertAlign w:val="superscript"/>
              </w:rPr>
            </w:pPr>
            <w:r w:rsidRPr="00630463">
              <w:rPr>
                <w:vertAlign w:val="superscript"/>
              </w:rPr>
              <w:t>(4)</w:t>
            </w:r>
            <w:r w:rsidRPr="00781A08">
              <w:tab/>
              <w:t>Bande de réception de la station mobile.</w:t>
            </w:r>
          </w:p>
        </w:tc>
      </w:tr>
    </w:tbl>
    <w:p w:rsidR="0089759E" w:rsidRPr="0068142C" w:rsidRDefault="0089759E" w:rsidP="0089759E">
      <w:pPr>
        <w:pStyle w:val="Tablefin"/>
        <w:rPr>
          <w:lang w:val="fr-CH"/>
        </w:rPr>
      </w:pPr>
    </w:p>
    <w:p w:rsidR="00A31ADE" w:rsidRPr="00781A08" w:rsidRDefault="00A31ADE" w:rsidP="00A31ADE">
      <w:pPr>
        <w:pStyle w:val="Heading1"/>
      </w:pPr>
      <w:r w:rsidRPr="00781A08">
        <w:t>5</w:t>
      </w:r>
      <w:r w:rsidRPr="00781A08">
        <w:tab/>
        <w:t>Coexistence avec des services exploités dans des bandes de fréquences adjacentes</w:t>
      </w:r>
    </w:p>
    <w:p w:rsidR="00A31ADE" w:rsidRPr="00033676" w:rsidRDefault="00A31ADE" w:rsidP="00A31ADE">
      <w:pPr>
        <w:jc w:val="both"/>
        <w:rPr>
          <w:lang w:val="fr-CH"/>
        </w:rPr>
      </w:pPr>
      <w:r w:rsidRPr="00033676">
        <w:rPr>
          <w:lang w:val="fr-CH"/>
        </w:rPr>
        <w:t>Les limites indiquées ci-après visent à protéger les récepteurs (GSM 900, R</w:t>
      </w:r>
      <w:r w:rsidRPr="00033676">
        <w:rPr>
          <w:lang w:val="fr-CH"/>
        </w:rPr>
        <w:noBreakHyphen/>
        <w:t xml:space="preserve">GSM, UTRA </w:t>
      </w:r>
      <w:r>
        <w:rPr>
          <w:lang w:val="fr-CH"/>
        </w:rPr>
        <w:t>TDD</w:t>
      </w:r>
      <w:r w:rsidRPr="00033676">
        <w:rPr>
          <w:lang w:val="fr-CH"/>
        </w:rPr>
        <w:t>) fonctionnant dans des bandes adjacentes à la bande de fréquences d'émission de la station mobile de (1</w:t>
      </w:r>
      <w:r w:rsidRPr="00033676">
        <w:rPr>
          <w:rFonts w:ascii="Tms Rmn" w:hAnsi="Tms Rmn"/>
          <w:sz w:val="12"/>
          <w:lang w:val="fr-CH"/>
        </w:rPr>
        <w:t> </w:t>
      </w:r>
      <w:r w:rsidRPr="00033676">
        <w:rPr>
          <w:lang w:val="fr-CH"/>
        </w:rPr>
        <w:t>920-1</w:t>
      </w:r>
      <w:r w:rsidRPr="00033676">
        <w:rPr>
          <w:rFonts w:ascii="Tms Rmn" w:hAnsi="Tms Rmn"/>
          <w:sz w:val="12"/>
          <w:lang w:val="fr-CH"/>
        </w:rPr>
        <w:t> </w:t>
      </w:r>
      <w:r w:rsidRPr="00033676">
        <w:rPr>
          <w:lang w:val="fr-CH"/>
        </w:rPr>
        <w:t>980 MHz).</w:t>
      </w:r>
    </w:p>
    <w:p w:rsidR="00A31ADE" w:rsidRPr="00033676" w:rsidRDefault="00A31ADE" w:rsidP="00A31ADE">
      <w:pPr>
        <w:jc w:val="both"/>
        <w:rPr>
          <w:lang w:val="fr-CH"/>
        </w:rPr>
      </w:pPr>
      <w:r w:rsidRPr="00033676">
        <w:rPr>
          <w:lang w:val="fr-CH"/>
        </w:rPr>
        <w:t>La puissance des rayonnements non essentiels ne devrait pas dépasser les limites indiquées dans le Tableau </w:t>
      </w:r>
      <w:r>
        <w:rPr>
          <w:lang w:val="fr-CH"/>
        </w:rPr>
        <w:t>37</w:t>
      </w:r>
      <w:r w:rsidRPr="00033676">
        <w:rPr>
          <w:lang w:val="fr-CH"/>
        </w:rPr>
        <w:t>.</w:t>
      </w:r>
    </w:p>
    <w:p w:rsidR="00A31ADE" w:rsidRPr="00781A08" w:rsidRDefault="00A31ADE" w:rsidP="00EE5AF9">
      <w:pPr>
        <w:pStyle w:val="TableNo"/>
        <w:keepNext w:val="0"/>
      </w:pPr>
      <w:r>
        <w:t>TABLEAU  3</w:t>
      </w:r>
      <w:r w:rsidRPr="00781A08">
        <w:t>7</w:t>
      </w:r>
    </w:p>
    <w:p w:rsidR="00A31ADE" w:rsidRPr="00781A08" w:rsidRDefault="00A31ADE" w:rsidP="00EE5AF9">
      <w:pPr>
        <w:pStyle w:val="Tabletitle"/>
        <w:keepNext w:val="0"/>
      </w:pPr>
      <w:r w:rsidRPr="00781A08">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2"/>
        <w:gridCol w:w="2900"/>
        <w:gridCol w:w="1944"/>
        <w:gridCol w:w="2633"/>
      </w:tblGrid>
      <w:tr w:rsidR="00A31ADE" w:rsidRPr="00033676" w:rsidTr="00EE5AF9">
        <w:trPr>
          <w:cantSplit/>
          <w:jc w:val="center"/>
        </w:trPr>
        <w:tc>
          <w:tcPr>
            <w:tcW w:w="2162" w:type="dxa"/>
            <w:vAlign w:val="center"/>
          </w:tcPr>
          <w:p w:rsidR="00A31ADE" w:rsidRPr="00781A08" w:rsidRDefault="00A31ADE" w:rsidP="00BF43E2">
            <w:pPr>
              <w:pStyle w:val="Tablehead"/>
            </w:pPr>
            <w:r w:rsidRPr="00781A08">
              <w:t>Service</w:t>
            </w:r>
          </w:p>
        </w:tc>
        <w:tc>
          <w:tcPr>
            <w:tcW w:w="2900" w:type="dxa"/>
            <w:vAlign w:val="center"/>
          </w:tcPr>
          <w:p w:rsidR="00A31ADE" w:rsidRPr="00781A08" w:rsidRDefault="00A31ADE" w:rsidP="00BF43E2">
            <w:pPr>
              <w:pStyle w:val="Tablehead"/>
            </w:pPr>
            <w:r w:rsidRPr="00781A08">
              <w:t>Bande de</w:t>
            </w:r>
            <w:r w:rsidRPr="00781A08">
              <w:br/>
              <w:t>fréquences</w:t>
            </w:r>
          </w:p>
        </w:tc>
        <w:tc>
          <w:tcPr>
            <w:tcW w:w="1944" w:type="dxa"/>
          </w:tcPr>
          <w:p w:rsidR="00A31ADE" w:rsidRPr="00781A08" w:rsidRDefault="00A31ADE" w:rsidP="00BF43E2">
            <w:pPr>
              <w:pStyle w:val="Tablehead"/>
            </w:pPr>
            <w:r w:rsidRPr="00781A08">
              <w:t>Largeur de bande de mesure</w:t>
            </w:r>
            <w:r w:rsidRPr="00781A08">
              <w:br/>
              <w:t>(kHz)</w:t>
            </w:r>
          </w:p>
        </w:tc>
        <w:tc>
          <w:tcPr>
            <w:tcW w:w="2633" w:type="dxa"/>
            <w:vAlign w:val="center"/>
          </w:tcPr>
          <w:p w:rsidR="00A31ADE" w:rsidRPr="00781A08" w:rsidRDefault="00A31ADE" w:rsidP="00BF43E2">
            <w:pPr>
              <w:pStyle w:val="Tablehead"/>
            </w:pPr>
            <w:r w:rsidRPr="00781A08">
              <w:t>Niveau minimal</w:t>
            </w:r>
            <w:r w:rsidRPr="00781A08">
              <w:br/>
              <w:t>(dBm)</w:t>
            </w:r>
          </w:p>
        </w:tc>
      </w:tr>
      <w:tr w:rsidR="00A31ADE" w:rsidRPr="00033676" w:rsidTr="00EE5AF9">
        <w:trPr>
          <w:cantSplit/>
          <w:jc w:val="center"/>
        </w:trPr>
        <w:tc>
          <w:tcPr>
            <w:tcW w:w="2162" w:type="dxa"/>
          </w:tcPr>
          <w:p w:rsidR="00A31ADE" w:rsidRPr="00781A08" w:rsidRDefault="00A31ADE" w:rsidP="00BF43E2">
            <w:pPr>
              <w:pStyle w:val="Tabletext"/>
              <w:jc w:val="center"/>
            </w:pPr>
            <w:r w:rsidRPr="00781A08">
              <w:t>R-GSM</w:t>
            </w:r>
          </w:p>
        </w:tc>
        <w:tc>
          <w:tcPr>
            <w:tcW w:w="2900" w:type="dxa"/>
          </w:tcPr>
          <w:p w:rsidR="00A31ADE" w:rsidRPr="00781A08" w:rsidRDefault="00A31ADE" w:rsidP="00BF43E2">
            <w:pPr>
              <w:pStyle w:val="Tabletext"/>
              <w:jc w:val="center"/>
            </w:pPr>
            <w:r w:rsidRPr="00781A08">
              <w:t xml:space="preserve">921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925 MHz</w:t>
            </w:r>
          </w:p>
        </w:tc>
        <w:tc>
          <w:tcPr>
            <w:tcW w:w="1944" w:type="dxa"/>
          </w:tcPr>
          <w:p w:rsidR="00A31ADE" w:rsidRPr="00781A08" w:rsidRDefault="00A31ADE" w:rsidP="00BF43E2">
            <w:pPr>
              <w:pStyle w:val="Tabletext"/>
              <w:jc w:val="center"/>
            </w:pPr>
            <w:r w:rsidRPr="00781A08">
              <w:t>100</w:t>
            </w:r>
          </w:p>
        </w:tc>
        <w:tc>
          <w:tcPr>
            <w:tcW w:w="2633" w:type="dxa"/>
          </w:tcPr>
          <w:p w:rsidR="00A31ADE" w:rsidRPr="00781A08" w:rsidRDefault="00A31ADE" w:rsidP="00BF43E2">
            <w:pPr>
              <w:pStyle w:val="Tabletext"/>
              <w:jc w:val="center"/>
            </w:pPr>
            <w:r w:rsidRPr="00781A08">
              <w:t>–60</w:t>
            </w:r>
          </w:p>
        </w:tc>
      </w:tr>
      <w:tr w:rsidR="00A31ADE" w:rsidRPr="00033676" w:rsidTr="00EE5AF9">
        <w:trPr>
          <w:cantSplit/>
          <w:jc w:val="center"/>
        </w:trPr>
        <w:tc>
          <w:tcPr>
            <w:tcW w:w="2162" w:type="dxa"/>
          </w:tcPr>
          <w:p w:rsidR="00A31ADE" w:rsidRPr="00781A08" w:rsidRDefault="00A31ADE" w:rsidP="00BF43E2">
            <w:pPr>
              <w:pStyle w:val="Tabletext"/>
              <w:jc w:val="center"/>
            </w:pPr>
            <w:r w:rsidRPr="00781A08">
              <w:t>R-GSM</w:t>
            </w:r>
          </w:p>
        </w:tc>
        <w:tc>
          <w:tcPr>
            <w:tcW w:w="2900" w:type="dxa"/>
          </w:tcPr>
          <w:p w:rsidR="00A31ADE" w:rsidRPr="00781A08" w:rsidRDefault="00A31ADE" w:rsidP="00BF43E2">
            <w:pPr>
              <w:pStyle w:val="Tabletext"/>
              <w:jc w:val="center"/>
            </w:pPr>
            <w:r w:rsidRPr="00781A08">
              <w:t xml:space="preserve">925 &lt; </w:t>
            </w:r>
            <w:r w:rsidRPr="00F039FA">
              <w:rPr>
                <w:i/>
                <w:iCs/>
              </w:rPr>
              <w:t>f</w:t>
            </w:r>
            <w:r w:rsidRPr="00781A08">
              <w:t xml:space="preserve"> </w:t>
            </w:r>
            <w:r w:rsidRPr="00781A08">
              <w:sym w:font="Symbol" w:char="F0A3"/>
            </w:r>
            <w:r w:rsidRPr="00781A08">
              <w:t xml:space="preserve"> 935 MHz</w:t>
            </w:r>
          </w:p>
        </w:tc>
        <w:tc>
          <w:tcPr>
            <w:tcW w:w="1944" w:type="dxa"/>
          </w:tcPr>
          <w:p w:rsidR="00A31ADE" w:rsidRPr="00781A08" w:rsidRDefault="00A31ADE" w:rsidP="00BF43E2">
            <w:pPr>
              <w:pStyle w:val="Tabletext"/>
              <w:jc w:val="center"/>
            </w:pPr>
            <w:r w:rsidRPr="00781A08">
              <w:t>100</w:t>
            </w:r>
          </w:p>
        </w:tc>
        <w:tc>
          <w:tcPr>
            <w:tcW w:w="2633" w:type="dxa"/>
          </w:tcPr>
          <w:p w:rsidR="00A31ADE" w:rsidRPr="00781A08" w:rsidRDefault="00A31ADE" w:rsidP="00BF43E2">
            <w:pPr>
              <w:pStyle w:val="Tabletext"/>
              <w:jc w:val="center"/>
            </w:pPr>
            <w:r w:rsidRPr="00781A08">
              <w:t>–67</w:t>
            </w:r>
          </w:p>
        </w:tc>
      </w:tr>
      <w:tr w:rsidR="00A31ADE" w:rsidRPr="00033676" w:rsidTr="00EE5AF9">
        <w:trPr>
          <w:cantSplit/>
          <w:jc w:val="center"/>
        </w:trPr>
        <w:tc>
          <w:tcPr>
            <w:tcW w:w="2162" w:type="dxa"/>
          </w:tcPr>
          <w:p w:rsidR="00A31ADE" w:rsidRPr="00781A08" w:rsidRDefault="00A31ADE" w:rsidP="00BF43E2">
            <w:pPr>
              <w:pStyle w:val="Tabletext"/>
              <w:jc w:val="center"/>
            </w:pPr>
            <w:r w:rsidRPr="00781A08">
              <w:t>GSM 900/R-GSM</w:t>
            </w:r>
          </w:p>
        </w:tc>
        <w:tc>
          <w:tcPr>
            <w:tcW w:w="2900" w:type="dxa"/>
          </w:tcPr>
          <w:p w:rsidR="00A31ADE" w:rsidRPr="00781A08" w:rsidRDefault="00A31ADE" w:rsidP="00BF43E2">
            <w:pPr>
              <w:pStyle w:val="Tabletext"/>
              <w:jc w:val="center"/>
            </w:pPr>
            <w:r w:rsidRPr="00781A08">
              <w:t xml:space="preserve">935 &lt; </w:t>
            </w:r>
            <w:r w:rsidRPr="00F039FA">
              <w:rPr>
                <w:i/>
                <w:iCs/>
              </w:rPr>
              <w:t>f</w:t>
            </w:r>
            <w:r w:rsidRPr="00781A08">
              <w:t xml:space="preserve"> </w:t>
            </w:r>
            <w:r w:rsidRPr="00781A08">
              <w:sym w:font="Symbol" w:char="F0A3"/>
            </w:r>
            <w:r w:rsidRPr="00781A08">
              <w:t xml:space="preserve"> 960 MHz</w:t>
            </w:r>
          </w:p>
        </w:tc>
        <w:tc>
          <w:tcPr>
            <w:tcW w:w="1944" w:type="dxa"/>
          </w:tcPr>
          <w:p w:rsidR="00A31ADE" w:rsidRPr="00781A08" w:rsidRDefault="00A31ADE" w:rsidP="00BF43E2">
            <w:pPr>
              <w:pStyle w:val="Tabletext"/>
              <w:jc w:val="center"/>
            </w:pPr>
            <w:r w:rsidRPr="00781A08">
              <w:t>100</w:t>
            </w:r>
          </w:p>
        </w:tc>
        <w:tc>
          <w:tcPr>
            <w:tcW w:w="2633" w:type="dxa"/>
          </w:tcPr>
          <w:p w:rsidR="00A31ADE" w:rsidRPr="00781A08" w:rsidRDefault="00A31ADE" w:rsidP="00BF43E2">
            <w:pPr>
              <w:pStyle w:val="Tabletext"/>
              <w:jc w:val="center"/>
            </w:pPr>
            <w:r w:rsidRPr="00781A08">
              <w:t>–79</w:t>
            </w:r>
          </w:p>
        </w:tc>
      </w:tr>
      <w:tr w:rsidR="00A31ADE" w:rsidRPr="00033676" w:rsidTr="00EE5AF9">
        <w:trPr>
          <w:cantSplit/>
          <w:jc w:val="center"/>
        </w:trPr>
        <w:tc>
          <w:tcPr>
            <w:tcW w:w="2162" w:type="dxa"/>
          </w:tcPr>
          <w:p w:rsidR="00A31ADE" w:rsidRPr="00781A08" w:rsidRDefault="00A31ADE" w:rsidP="00BF43E2">
            <w:pPr>
              <w:pStyle w:val="Tabletext"/>
              <w:jc w:val="center"/>
            </w:pPr>
            <w:r w:rsidRPr="00781A08">
              <w:t>DCS 1800</w:t>
            </w:r>
          </w:p>
        </w:tc>
        <w:tc>
          <w:tcPr>
            <w:tcW w:w="2900" w:type="dxa"/>
          </w:tcPr>
          <w:p w:rsidR="00A31ADE" w:rsidRPr="00781A08" w:rsidRDefault="00A31ADE" w:rsidP="00BF43E2">
            <w:pPr>
              <w:pStyle w:val="Tabletext"/>
              <w:jc w:val="center"/>
            </w:pPr>
            <w:r w:rsidRPr="00781A08">
              <w:t xml:space="preserve">1 805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1 880 MHz</w:t>
            </w:r>
          </w:p>
        </w:tc>
        <w:tc>
          <w:tcPr>
            <w:tcW w:w="1944" w:type="dxa"/>
          </w:tcPr>
          <w:p w:rsidR="00A31ADE" w:rsidRPr="00781A08" w:rsidRDefault="00A31ADE" w:rsidP="00BF43E2">
            <w:pPr>
              <w:pStyle w:val="Tabletext"/>
              <w:jc w:val="center"/>
            </w:pPr>
            <w:r w:rsidRPr="00781A08">
              <w:t>100</w:t>
            </w:r>
          </w:p>
        </w:tc>
        <w:tc>
          <w:tcPr>
            <w:tcW w:w="2633" w:type="dxa"/>
          </w:tcPr>
          <w:p w:rsidR="00A31ADE" w:rsidRPr="00781A08" w:rsidRDefault="00A31ADE" w:rsidP="00BF43E2">
            <w:pPr>
              <w:pStyle w:val="Tabletext"/>
              <w:jc w:val="center"/>
            </w:pPr>
            <w:r w:rsidRPr="00781A08">
              <w:t>–71</w:t>
            </w:r>
          </w:p>
        </w:tc>
      </w:tr>
      <w:tr w:rsidR="00A31ADE" w:rsidRPr="00033676" w:rsidTr="00EE5AF9">
        <w:trPr>
          <w:cantSplit/>
          <w:jc w:val="center"/>
        </w:trPr>
        <w:tc>
          <w:tcPr>
            <w:tcW w:w="2162" w:type="dxa"/>
          </w:tcPr>
          <w:p w:rsidR="00A31ADE" w:rsidRPr="00781A08" w:rsidRDefault="00A31ADE" w:rsidP="00BF43E2">
            <w:pPr>
              <w:pStyle w:val="Tabletext"/>
              <w:jc w:val="center"/>
            </w:pPr>
            <w:r w:rsidRPr="00781A08">
              <w:t>UTRA TDD</w:t>
            </w:r>
          </w:p>
        </w:tc>
        <w:tc>
          <w:tcPr>
            <w:tcW w:w="2900" w:type="dxa"/>
          </w:tcPr>
          <w:p w:rsidR="00A31ADE" w:rsidRPr="00781A08" w:rsidRDefault="00A31ADE" w:rsidP="00BF43E2">
            <w:pPr>
              <w:pStyle w:val="Tabletext"/>
              <w:jc w:val="center"/>
            </w:pPr>
            <w:r w:rsidRPr="00781A08">
              <w:t xml:space="preserve">1 900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1 920 MHz</w:t>
            </w:r>
          </w:p>
        </w:tc>
        <w:tc>
          <w:tcPr>
            <w:tcW w:w="1944" w:type="dxa"/>
          </w:tcPr>
          <w:p w:rsidR="00A31ADE" w:rsidRPr="00781A08" w:rsidRDefault="00A31ADE" w:rsidP="00BF43E2">
            <w:pPr>
              <w:pStyle w:val="Tabletext"/>
              <w:jc w:val="center"/>
            </w:pPr>
            <w:r w:rsidRPr="00781A08">
              <w:t>100</w:t>
            </w:r>
          </w:p>
        </w:tc>
        <w:tc>
          <w:tcPr>
            <w:tcW w:w="2633" w:type="dxa"/>
          </w:tcPr>
          <w:p w:rsidR="00A31ADE" w:rsidRPr="00781A08" w:rsidRDefault="00A31ADE" w:rsidP="00BF43E2">
            <w:pPr>
              <w:pStyle w:val="Tabletext"/>
              <w:jc w:val="center"/>
            </w:pPr>
            <w:r w:rsidRPr="00781A08">
              <w:t>–62</w:t>
            </w:r>
          </w:p>
        </w:tc>
      </w:tr>
    </w:tbl>
    <w:p w:rsidR="00EE5AF9" w:rsidRDefault="00EE5AF9"/>
    <w:p w:rsidR="00EE5AF9" w:rsidRPr="00EE5AF9" w:rsidRDefault="00EE5AF9" w:rsidP="00EE5AF9">
      <w:pPr>
        <w:pStyle w:val="TableNo"/>
      </w:pPr>
      <w:r>
        <w:lastRenderedPageBreak/>
        <w:t>TABLEAU  3</w:t>
      </w:r>
      <w:r w:rsidRPr="00781A08">
        <w:t>7</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2"/>
        <w:gridCol w:w="2900"/>
        <w:gridCol w:w="1944"/>
        <w:gridCol w:w="2633"/>
      </w:tblGrid>
      <w:tr w:rsidR="00EE5AF9" w:rsidRPr="00033676" w:rsidTr="00EE5AF9">
        <w:trPr>
          <w:cantSplit/>
          <w:jc w:val="center"/>
        </w:trPr>
        <w:tc>
          <w:tcPr>
            <w:tcW w:w="2162" w:type="dxa"/>
            <w:vAlign w:val="center"/>
          </w:tcPr>
          <w:p w:rsidR="00EE5AF9" w:rsidRPr="00781A08" w:rsidRDefault="00EE5AF9" w:rsidP="0068142C">
            <w:pPr>
              <w:pStyle w:val="Tablehead"/>
            </w:pPr>
            <w:r w:rsidRPr="00781A08">
              <w:t>Service</w:t>
            </w:r>
          </w:p>
        </w:tc>
        <w:tc>
          <w:tcPr>
            <w:tcW w:w="2900" w:type="dxa"/>
            <w:vAlign w:val="center"/>
          </w:tcPr>
          <w:p w:rsidR="00EE5AF9" w:rsidRPr="00781A08" w:rsidRDefault="00EE5AF9" w:rsidP="0068142C">
            <w:pPr>
              <w:pStyle w:val="Tablehead"/>
            </w:pPr>
            <w:r w:rsidRPr="00781A08">
              <w:t>Bande de</w:t>
            </w:r>
            <w:r w:rsidRPr="00781A08">
              <w:br/>
              <w:t>fréquences</w:t>
            </w:r>
          </w:p>
        </w:tc>
        <w:tc>
          <w:tcPr>
            <w:tcW w:w="1944" w:type="dxa"/>
          </w:tcPr>
          <w:p w:rsidR="00EE5AF9" w:rsidRPr="00781A08" w:rsidRDefault="00EE5AF9" w:rsidP="0068142C">
            <w:pPr>
              <w:pStyle w:val="Tablehead"/>
            </w:pPr>
            <w:r w:rsidRPr="00781A08">
              <w:t>Largeur de bande de mesure</w:t>
            </w:r>
            <w:r w:rsidRPr="00781A08">
              <w:br/>
              <w:t>(kHz)</w:t>
            </w:r>
          </w:p>
        </w:tc>
        <w:tc>
          <w:tcPr>
            <w:tcW w:w="2633" w:type="dxa"/>
            <w:vAlign w:val="center"/>
          </w:tcPr>
          <w:p w:rsidR="00EE5AF9" w:rsidRPr="00781A08" w:rsidRDefault="00EE5AF9" w:rsidP="0068142C">
            <w:pPr>
              <w:pStyle w:val="Tablehead"/>
            </w:pPr>
            <w:r w:rsidRPr="00781A08">
              <w:t>Niveau minimal</w:t>
            </w:r>
            <w:r w:rsidRPr="00781A08">
              <w:br/>
              <w:t>(dBm)</w:t>
            </w:r>
          </w:p>
        </w:tc>
      </w:tr>
      <w:tr w:rsidR="00A31ADE" w:rsidRPr="00033676" w:rsidTr="00EE5AF9">
        <w:trPr>
          <w:cantSplit/>
          <w:jc w:val="center"/>
        </w:trPr>
        <w:tc>
          <w:tcPr>
            <w:tcW w:w="2162" w:type="dxa"/>
            <w:tcBorders>
              <w:bottom w:val="single" w:sz="4" w:space="0" w:color="auto"/>
            </w:tcBorders>
          </w:tcPr>
          <w:p w:rsidR="00A31ADE" w:rsidRPr="00781A08" w:rsidRDefault="00A31ADE" w:rsidP="00BF43E2">
            <w:pPr>
              <w:pStyle w:val="Tabletext"/>
              <w:jc w:val="center"/>
            </w:pPr>
            <w:r w:rsidRPr="00781A08">
              <w:t>UTRA TDD</w:t>
            </w:r>
          </w:p>
        </w:tc>
        <w:tc>
          <w:tcPr>
            <w:tcW w:w="2900" w:type="dxa"/>
            <w:tcBorders>
              <w:bottom w:val="single" w:sz="4" w:space="0" w:color="auto"/>
            </w:tcBorders>
          </w:tcPr>
          <w:p w:rsidR="00A31ADE" w:rsidRPr="00781A08" w:rsidRDefault="00A31ADE" w:rsidP="00BF43E2">
            <w:pPr>
              <w:pStyle w:val="Tabletext"/>
              <w:jc w:val="center"/>
            </w:pPr>
            <w:r w:rsidRPr="00781A08">
              <w:t xml:space="preserve">2 010 </w:t>
            </w:r>
            <w:r w:rsidRPr="00781A08">
              <w:sym w:font="Symbol" w:char="F0A3"/>
            </w:r>
            <w:r w:rsidRPr="00781A08">
              <w:t xml:space="preserve"> </w:t>
            </w:r>
            <w:r w:rsidRPr="00F039FA">
              <w:rPr>
                <w:i/>
                <w:iCs/>
              </w:rPr>
              <w:t>f</w:t>
            </w:r>
            <w:r w:rsidRPr="00781A08">
              <w:t xml:space="preserve"> </w:t>
            </w:r>
            <w:r w:rsidRPr="00781A08">
              <w:sym w:font="Symbol" w:char="F0A3"/>
            </w:r>
            <w:r w:rsidRPr="00781A08">
              <w:t xml:space="preserve"> 2 025 MHz</w:t>
            </w:r>
          </w:p>
        </w:tc>
        <w:tc>
          <w:tcPr>
            <w:tcW w:w="1944" w:type="dxa"/>
            <w:tcBorders>
              <w:bottom w:val="single" w:sz="4" w:space="0" w:color="auto"/>
            </w:tcBorders>
          </w:tcPr>
          <w:p w:rsidR="00A31ADE" w:rsidRPr="00781A08" w:rsidRDefault="00A31ADE" w:rsidP="00BF43E2">
            <w:pPr>
              <w:pStyle w:val="Tabletext"/>
              <w:jc w:val="center"/>
            </w:pPr>
            <w:r w:rsidRPr="00781A08">
              <w:t>100</w:t>
            </w:r>
          </w:p>
        </w:tc>
        <w:tc>
          <w:tcPr>
            <w:tcW w:w="2633" w:type="dxa"/>
            <w:tcBorders>
              <w:bottom w:val="single" w:sz="4" w:space="0" w:color="auto"/>
            </w:tcBorders>
          </w:tcPr>
          <w:p w:rsidR="00A31ADE" w:rsidRPr="00781A08" w:rsidRDefault="00A31ADE" w:rsidP="00BF43E2">
            <w:pPr>
              <w:pStyle w:val="Tabletext"/>
              <w:jc w:val="center"/>
            </w:pPr>
            <w:r w:rsidRPr="00781A08">
              <w:t>–62</w:t>
            </w:r>
          </w:p>
        </w:tc>
      </w:tr>
      <w:tr w:rsidR="00A31ADE" w:rsidRPr="00033676" w:rsidTr="00EE5AF9">
        <w:trPr>
          <w:cantSplit/>
          <w:jc w:val="center"/>
        </w:trPr>
        <w:tc>
          <w:tcPr>
            <w:tcW w:w="9639" w:type="dxa"/>
            <w:gridSpan w:val="4"/>
            <w:tcBorders>
              <w:left w:val="nil"/>
              <w:bottom w:val="nil"/>
              <w:right w:val="nil"/>
            </w:tcBorders>
            <w:tcMar>
              <w:left w:w="108" w:type="dxa"/>
              <w:right w:w="108" w:type="dxa"/>
            </w:tcMar>
          </w:tcPr>
          <w:p w:rsidR="00A31ADE" w:rsidRPr="00392568" w:rsidRDefault="00A31ADE" w:rsidP="00BF43E2">
            <w:pPr>
              <w:pStyle w:val="Tabletext"/>
              <w:rPr>
                <w:lang w:val="fr-CH"/>
              </w:rPr>
            </w:pPr>
            <w:r w:rsidRPr="00392568">
              <w:rPr>
                <w:lang w:val="fr-CH"/>
              </w:rPr>
              <w:t xml:space="preserve">NOTE 1 – Les mesures sont effectuées sur des fréquences qui sont des multiples entiers de 200 kHz. Un maximum de cinq exceptions pouvant aller jusqu'à –36 dBm sont autorisées dans les bandes attribuées aux systèmes GSM 900, DCS 1800 et UTRA, et un maximum de trois exceptions pouvant aller jusqu'à –36 dBm sont autorisées dans les bandes attribuées aux systèmes GSM 400. </w:t>
            </w:r>
          </w:p>
        </w:tc>
      </w:tr>
    </w:tbl>
    <w:p w:rsidR="0089759E" w:rsidRPr="0068142C" w:rsidRDefault="0089759E" w:rsidP="0089759E">
      <w:pPr>
        <w:pStyle w:val="Tablefin"/>
        <w:rPr>
          <w:lang w:val="fr-CH"/>
        </w:rPr>
      </w:pPr>
    </w:p>
    <w:p w:rsidR="00A31ADE" w:rsidRPr="00781A08" w:rsidRDefault="00A31ADE" w:rsidP="00A31ADE">
      <w:pPr>
        <w:pStyle w:val="Heading1"/>
      </w:pPr>
      <w:r w:rsidRPr="00781A08">
        <w:t>6</w:t>
      </w:r>
      <w:r w:rsidRPr="00781A08">
        <w:tab/>
        <w:t>Rayonnements non essentiels du récepteur (phase de repos)</w:t>
      </w:r>
    </w:p>
    <w:p w:rsidR="00A31ADE" w:rsidRPr="00033676" w:rsidRDefault="00A31ADE" w:rsidP="00A31ADE">
      <w:pPr>
        <w:keepNext/>
        <w:keepLines/>
        <w:rPr>
          <w:lang w:val="fr-CH"/>
        </w:rPr>
      </w:pPr>
      <w:r w:rsidRPr="00033676">
        <w:rPr>
          <w:lang w:val="fr-CH"/>
        </w:rPr>
        <w:t>La puissance des rayonnements non essentiels ne devrait pas dépasser les limites indiquées dans le  Tableau </w:t>
      </w:r>
      <w:r>
        <w:rPr>
          <w:lang w:val="fr-CH"/>
        </w:rPr>
        <w:t>38</w:t>
      </w:r>
      <w:r w:rsidRPr="00033676">
        <w:rPr>
          <w:lang w:val="fr-CH"/>
        </w:rPr>
        <w:t>.</w:t>
      </w:r>
    </w:p>
    <w:p w:rsidR="00A31ADE" w:rsidRPr="00781A08" w:rsidRDefault="00A31ADE" w:rsidP="00A31ADE">
      <w:pPr>
        <w:pStyle w:val="TableNo"/>
      </w:pPr>
      <w:r>
        <w:t>TABLEAU  3</w:t>
      </w:r>
      <w:r w:rsidRPr="00781A08">
        <w:t>8</w:t>
      </w:r>
    </w:p>
    <w:p w:rsidR="00A31ADE" w:rsidRPr="00781A08" w:rsidRDefault="00A31ADE" w:rsidP="00A31ADE">
      <w:pPr>
        <w:pStyle w:val="Tabletitle"/>
      </w:pPr>
      <w:r w:rsidRPr="00781A08">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A31ADE" w:rsidRPr="00033676" w:rsidTr="00BF43E2">
        <w:trPr>
          <w:jc w:val="center"/>
        </w:trPr>
        <w:tc>
          <w:tcPr>
            <w:tcW w:w="2716" w:type="dxa"/>
            <w:vAlign w:val="center"/>
          </w:tcPr>
          <w:p w:rsidR="00A31ADE" w:rsidRPr="00781A08" w:rsidRDefault="00A31ADE" w:rsidP="00BF43E2">
            <w:pPr>
              <w:pStyle w:val="Tablehead"/>
            </w:pPr>
            <w:r w:rsidRPr="00781A08">
              <w:t>Bande de fréquences</w:t>
            </w:r>
          </w:p>
        </w:tc>
        <w:tc>
          <w:tcPr>
            <w:tcW w:w="1985" w:type="dxa"/>
            <w:vAlign w:val="center"/>
          </w:tcPr>
          <w:p w:rsidR="00A31ADE" w:rsidRPr="00781A08" w:rsidRDefault="00A31ADE" w:rsidP="00BF43E2">
            <w:pPr>
              <w:pStyle w:val="Tablehead"/>
            </w:pPr>
            <w:r w:rsidRPr="00781A08">
              <w:t>Largeur de bande de mesure</w:t>
            </w:r>
          </w:p>
        </w:tc>
        <w:tc>
          <w:tcPr>
            <w:tcW w:w="1276" w:type="dxa"/>
          </w:tcPr>
          <w:p w:rsidR="00A31ADE" w:rsidRPr="00781A08" w:rsidRDefault="00A31ADE" w:rsidP="00BF43E2">
            <w:pPr>
              <w:pStyle w:val="Tablehead"/>
            </w:pPr>
            <w:r w:rsidRPr="00781A08">
              <w:t>Niveau maximal</w:t>
            </w:r>
            <w:r w:rsidRPr="00781A08">
              <w:br/>
              <w:t>(dBm)</w:t>
            </w:r>
          </w:p>
        </w:tc>
        <w:tc>
          <w:tcPr>
            <w:tcW w:w="3703" w:type="dxa"/>
            <w:vAlign w:val="center"/>
          </w:tcPr>
          <w:p w:rsidR="00A31ADE" w:rsidRPr="00781A08" w:rsidRDefault="00A31ADE" w:rsidP="00BF43E2">
            <w:pPr>
              <w:pStyle w:val="Tablehead"/>
            </w:pPr>
            <w:r w:rsidRPr="00781A08">
              <w:t>Note</w:t>
            </w:r>
          </w:p>
        </w:tc>
      </w:tr>
      <w:tr w:rsidR="00A31ADE" w:rsidRPr="00033676" w:rsidTr="00BF43E2">
        <w:trPr>
          <w:trHeight w:val="170"/>
          <w:jc w:val="center"/>
        </w:trPr>
        <w:tc>
          <w:tcPr>
            <w:tcW w:w="2716" w:type="dxa"/>
            <w:vAlign w:val="center"/>
          </w:tcPr>
          <w:p w:rsidR="00A31ADE" w:rsidRPr="00781A08" w:rsidRDefault="00A31ADE" w:rsidP="00BF43E2">
            <w:pPr>
              <w:pStyle w:val="Tabletext"/>
              <w:jc w:val="center"/>
            </w:pPr>
            <w:r w:rsidRPr="00781A08">
              <w:t xml:space="preserve">30 MHz </w:t>
            </w:r>
            <w:r w:rsidRPr="00781A08">
              <w:sym w:font="Symbol" w:char="F0A3"/>
            </w:r>
            <w:r w:rsidRPr="00781A08">
              <w:t xml:space="preserve"> f &lt; 1 GHz</w:t>
            </w:r>
          </w:p>
        </w:tc>
        <w:tc>
          <w:tcPr>
            <w:tcW w:w="1985" w:type="dxa"/>
          </w:tcPr>
          <w:p w:rsidR="00A31ADE" w:rsidRPr="00781A08" w:rsidRDefault="00A31ADE" w:rsidP="00BF43E2">
            <w:pPr>
              <w:pStyle w:val="Tabletext"/>
              <w:jc w:val="center"/>
            </w:pPr>
            <w:r w:rsidRPr="00781A08">
              <w:t>100 kHz</w:t>
            </w:r>
          </w:p>
        </w:tc>
        <w:tc>
          <w:tcPr>
            <w:tcW w:w="1276" w:type="dxa"/>
          </w:tcPr>
          <w:p w:rsidR="00A31ADE" w:rsidRPr="00781A08" w:rsidRDefault="00A31ADE" w:rsidP="00BF43E2">
            <w:pPr>
              <w:pStyle w:val="Tabletext"/>
              <w:jc w:val="center"/>
            </w:pPr>
            <w:r w:rsidRPr="00781A08">
              <w:t>–57</w:t>
            </w:r>
          </w:p>
        </w:tc>
        <w:tc>
          <w:tcPr>
            <w:tcW w:w="3703" w:type="dxa"/>
          </w:tcPr>
          <w:p w:rsidR="00A31ADE" w:rsidRPr="00781A08" w:rsidRDefault="00A31ADE" w:rsidP="00BF43E2">
            <w:pPr>
              <w:pStyle w:val="Tabletext"/>
            </w:pPr>
          </w:p>
        </w:tc>
      </w:tr>
      <w:tr w:rsidR="00A31ADE" w:rsidRPr="00033676" w:rsidTr="00BF43E2">
        <w:trPr>
          <w:jc w:val="center"/>
        </w:trPr>
        <w:tc>
          <w:tcPr>
            <w:tcW w:w="2716" w:type="dxa"/>
            <w:tcBorders>
              <w:bottom w:val="single" w:sz="4" w:space="0" w:color="auto"/>
            </w:tcBorders>
          </w:tcPr>
          <w:p w:rsidR="00A31ADE" w:rsidRPr="00781A08" w:rsidRDefault="00A31ADE" w:rsidP="00BF43E2">
            <w:pPr>
              <w:pStyle w:val="Tabletext"/>
              <w:jc w:val="center"/>
            </w:pPr>
            <w:r w:rsidRPr="00781A08">
              <w:t xml:space="preserve">1 GHz </w:t>
            </w:r>
            <w:r w:rsidRPr="00781A08">
              <w:sym w:font="Symbol" w:char="F0A3"/>
            </w:r>
            <w:r w:rsidRPr="00781A08">
              <w:t xml:space="preserve"> f </w:t>
            </w:r>
            <w:r w:rsidRPr="00781A08">
              <w:sym w:font="Symbol" w:char="F0A3"/>
            </w:r>
            <w:r w:rsidRPr="00781A08">
              <w:t xml:space="preserve"> 12,75 GHz</w:t>
            </w:r>
          </w:p>
        </w:tc>
        <w:tc>
          <w:tcPr>
            <w:tcW w:w="1985" w:type="dxa"/>
            <w:tcBorders>
              <w:bottom w:val="single" w:sz="4" w:space="0" w:color="auto"/>
            </w:tcBorders>
          </w:tcPr>
          <w:p w:rsidR="00A31ADE" w:rsidRPr="00781A08" w:rsidRDefault="00A31ADE" w:rsidP="00BF43E2">
            <w:pPr>
              <w:pStyle w:val="Tabletext"/>
              <w:jc w:val="center"/>
            </w:pPr>
            <w:r w:rsidRPr="00781A08">
              <w:t>1 MHz</w:t>
            </w:r>
          </w:p>
        </w:tc>
        <w:tc>
          <w:tcPr>
            <w:tcW w:w="1276" w:type="dxa"/>
            <w:tcBorders>
              <w:bottom w:val="single" w:sz="4" w:space="0" w:color="auto"/>
            </w:tcBorders>
          </w:tcPr>
          <w:p w:rsidR="00A31ADE" w:rsidRPr="00781A08" w:rsidRDefault="00A31ADE" w:rsidP="00BF43E2">
            <w:pPr>
              <w:pStyle w:val="Tabletext"/>
              <w:jc w:val="center"/>
            </w:pPr>
            <w:r w:rsidRPr="00781A08">
              <w:t>–47</w:t>
            </w:r>
          </w:p>
        </w:tc>
        <w:tc>
          <w:tcPr>
            <w:tcW w:w="3703" w:type="dxa"/>
            <w:tcBorders>
              <w:bottom w:val="single" w:sz="4" w:space="0" w:color="auto"/>
            </w:tcBorders>
          </w:tcPr>
          <w:p w:rsidR="00A31ADE" w:rsidRPr="00781A08" w:rsidRDefault="00A31ADE" w:rsidP="0089759E">
            <w:pPr>
              <w:pStyle w:val="Tabletext"/>
              <w:jc w:val="left"/>
            </w:pPr>
            <w:r w:rsidRPr="00781A08">
              <w:t>A l'exception des fréquences visées dans le tableau ci-après</w:t>
            </w:r>
            <w:r>
              <w:t>,</w:t>
            </w:r>
            <w:r w:rsidRPr="00781A08">
              <w:t xml:space="preserve"> pour lesquelles d'autres limites s'appliquent aux rayonnements non essentiels du récepteur</w:t>
            </w:r>
            <w:r w:rsidRPr="00E00324">
              <w:rPr>
                <w:vertAlign w:val="superscript"/>
              </w:rPr>
              <w:t>(1)</w:t>
            </w:r>
          </w:p>
        </w:tc>
      </w:tr>
      <w:tr w:rsidR="00A31ADE" w:rsidRPr="00033676" w:rsidTr="00BF43E2">
        <w:trPr>
          <w:jc w:val="center"/>
        </w:trPr>
        <w:tc>
          <w:tcPr>
            <w:tcW w:w="9680" w:type="dxa"/>
            <w:gridSpan w:val="4"/>
            <w:tcBorders>
              <w:left w:val="nil"/>
              <w:bottom w:val="nil"/>
              <w:right w:val="nil"/>
            </w:tcBorders>
          </w:tcPr>
          <w:p w:rsidR="00A31ADE" w:rsidRPr="00033676" w:rsidRDefault="00A31ADE" w:rsidP="0089759E">
            <w:pPr>
              <w:pStyle w:val="Tabletext"/>
              <w:ind w:left="284" w:hanging="284"/>
              <w:rPr>
                <w:lang w:val="fr-CH"/>
              </w:rPr>
            </w:pPr>
            <w:r w:rsidRPr="00785D40">
              <w:rPr>
                <w:vertAlign w:val="superscript"/>
                <w:lang w:val="fr-CH"/>
              </w:rPr>
              <w:t>(</w:t>
            </w:r>
            <w:r w:rsidRPr="00785D40">
              <w:rPr>
                <w:vertAlign w:val="superscript"/>
              </w:rPr>
              <w:t>1)</w:t>
            </w:r>
            <w:r w:rsidRPr="00781A08">
              <w:tab/>
              <w:t>(Note de l'éditeur) – Dans la norme harmonisée TFES v1,0,2, aucun autre rayonnement non essentiel du récepteur n'est spécifié; pourtant un tableau devrait être ajouté, du même format que ceux pour les autres technologies (voir les Tableaux 5</w:t>
            </w:r>
            <w:r>
              <w:t xml:space="preserve"> </w:t>
            </w:r>
            <w:r w:rsidRPr="00781A08">
              <w:t>(Annexe 1), 21 (Annexe 2) et 26 (Annexe</w:t>
            </w:r>
            <w:r>
              <w:t> </w:t>
            </w:r>
            <w:r w:rsidRPr="00781A08">
              <w:t>3)).</w:t>
            </w:r>
          </w:p>
        </w:tc>
      </w:tr>
    </w:tbl>
    <w:p w:rsidR="00A31ADE" w:rsidRPr="0068142C" w:rsidRDefault="00A31ADE" w:rsidP="0089759E">
      <w:pPr>
        <w:pStyle w:val="Tablefin"/>
        <w:rPr>
          <w:lang w:val="fr-CH"/>
        </w:rPr>
      </w:pPr>
    </w:p>
    <w:p w:rsidR="00EE5AF9" w:rsidRDefault="00EE5AF9" w:rsidP="00EE5AF9"/>
    <w:p w:rsidR="00A31ADE" w:rsidRPr="00630463" w:rsidRDefault="00A31ADE" w:rsidP="00A31ADE">
      <w:pPr>
        <w:pStyle w:val="AnnexNoTitle"/>
      </w:pPr>
      <w:r w:rsidRPr="00630463">
        <w:t>Annexe 5</w:t>
      </w:r>
      <w:r w:rsidRPr="00630463">
        <w:br/>
      </w:r>
      <w:r w:rsidRPr="00630463">
        <w:br/>
        <w:t>Stations mobiles FDMA/TDMA (télécommunications numériques</w:t>
      </w:r>
      <w:r>
        <w:br/>
      </w:r>
      <w:r w:rsidRPr="00630463">
        <w:t xml:space="preserve">améliorées sans cordon (DECT)) </w:t>
      </w:r>
    </w:p>
    <w:p w:rsidR="00A31ADE" w:rsidRPr="00630463" w:rsidRDefault="00A31ADE" w:rsidP="00A31ADE">
      <w:pPr>
        <w:pStyle w:val="Heading1"/>
      </w:pPr>
      <w:r w:rsidRPr="00630463">
        <w:t>1</w:t>
      </w:r>
      <w:r w:rsidRPr="00630463">
        <w:tab/>
        <w:t>Gabarit spectral</w:t>
      </w:r>
    </w:p>
    <w:p w:rsidR="00A31ADE" w:rsidRPr="00033676" w:rsidRDefault="00A31ADE" w:rsidP="00A31ADE">
      <w:pPr>
        <w:jc w:val="both"/>
        <w:rPr>
          <w:rFonts w:eastAsia="Arial Unicode MS"/>
          <w:lang w:val="fr-CH"/>
        </w:rPr>
      </w:pPr>
      <w:r w:rsidRPr="00033676">
        <w:rPr>
          <w:rFonts w:eastAsia="Arial Unicode MS"/>
          <w:lang w:val="fr-CH"/>
        </w:rPr>
        <w:t xml:space="preserve">S'il est équipé de la diversité d'antenne, l'équipement </w:t>
      </w:r>
      <w:r>
        <w:rPr>
          <w:rFonts w:eastAsia="Arial Unicode MS"/>
          <w:lang w:val="fr-CH"/>
        </w:rPr>
        <w:t>testé</w:t>
      </w:r>
      <w:r w:rsidRPr="00033676">
        <w:rPr>
          <w:rFonts w:eastAsia="Arial Unicode MS"/>
          <w:lang w:val="fr-CH"/>
        </w:rPr>
        <w:t xml:space="preserve"> ne devrait pas utiliser ce mode de fonctionnement pour les essais visés ci-après.</w:t>
      </w:r>
    </w:p>
    <w:p w:rsidR="00A31ADE" w:rsidRPr="00630463" w:rsidRDefault="00A31ADE" w:rsidP="00A31ADE">
      <w:pPr>
        <w:pStyle w:val="Heading1"/>
      </w:pPr>
      <w:r w:rsidRPr="00630463">
        <w:lastRenderedPageBreak/>
        <w:t>2</w:t>
      </w:r>
      <w:r w:rsidRPr="00630463">
        <w:tab/>
        <w:t>Rayonnements dus à la modulation</w:t>
      </w:r>
    </w:p>
    <w:p w:rsidR="00A31ADE" w:rsidRPr="00033676" w:rsidRDefault="00A31ADE" w:rsidP="00A31ADE">
      <w:pPr>
        <w:jc w:val="both"/>
        <w:rPr>
          <w:lang w:val="fr-CH"/>
        </w:rPr>
      </w:pPr>
      <w:r w:rsidRPr="00033676">
        <w:rPr>
          <w:lang w:val="fr-CH"/>
        </w:rPr>
        <w:t xml:space="preserve">Les rayonnements non désirés dus à la modulation correspondent à la puissance mesurée, dans un canal RF DECT quelconque autre que celui dans lequel l'équipement </w:t>
      </w:r>
      <w:r>
        <w:rPr>
          <w:lang w:val="fr-CH"/>
        </w:rPr>
        <w:t xml:space="preserve">testé </w:t>
      </w:r>
      <w:r w:rsidRPr="00033676">
        <w:rPr>
          <w:lang w:val="fr-CH"/>
        </w:rPr>
        <w:t>émet, intégrée sur une largeur de bande de 1 MHz.</w:t>
      </w:r>
    </w:p>
    <w:p w:rsidR="00A31ADE" w:rsidRPr="00033676" w:rsidRDefault="00A31ADE" w:rsidP="00A31ADE">
      <w:pPr>
        <w:jc w:val="both"/>
        <w:rPr>
          <w:lang w:val="fr-CH"/>
        </w:rPr>
      </w:pPr>
      <w:r w:rsidRPr="00033676">
        <w:rPr>
          <w:lang w:val="fr-CH"/>
        </w:rPr>
        <w:t>Dans le cas d'émissions sur le canal physique Ra (K, L, M, N) dans des trames successives, la puissance mesurée dans le canal physique Ra (K, L, Y, N) devrait être inférieure aux valeurs données dans le Tableau 3</w:t>
      </w:r>
      <w:r>
        <w:rPr>
          <w:lang w:val="fr-CH"/>
        </w:rPr>
        <w:t>9</w:t>
      </w:r>
      <w:r w:rsidRPr="00033676">
        <w:rPr>
          <w:lang w:val="fr-CH"/>
        </w:rPr>
        <w:t>.</w:t>
      </w:r>
    </w:p>
    <w:p w:rsidR="00A31ADE" w:rsidRPr="00630463" w:rsidRDefault="00A31ADE" w:rsidP="00A31ADE">
      <w:pPr>
        <w:pStyle w:val="TableNo"/>
      </w:pPr>
      <w:r>
        <w:t>TABLEAU  3</w:t>
      </w:r>
      <w:r w:rsidRPr="00630463">
        <w:t>9</w:t>
      </w:r>
    </w:p>
    <w:p w:rsidR="00A31ADE" w:rsidRPr="00630463" w:rsidRDefault="00A31ADE" w:rsidP="00A31ADE">
      <w:pPr>
        <w:pStyle w:val="Tabletitle"/>
      </w:pPr>
      <w:r w:rsidRPr="00630463">
        <w:t>Rayonnements dus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69"/>
        <w:gridCol w:w="3070"/>
        <w:gridCol w:w="3500"/>
      </w:tblGrid>
      <w:tr w:rsidR="00A31ADE" w:rsidRPr="00033676" w:rsidTr="00BF43E2">
        <w:trPr>
          <w:jc w:val="center"/>
        </w:trPr>
        <w:tc>
          <w:tcPr>
            <w:tcW w:w="2889" w:type="dxa"/>
          </w:tcPr>
          <w:p w:rsidR="00A31ADE" w:rsidRPr="00630463" w:rsidRDefault="00A31ADE" w:rsidP="00BF43E2">
            <w:pPr>
              <w:pStyle w:val="Tablehead"/>
              <w:keepLines/>
            </w:pPr>
            <w:r w:rsidRPr="00630463">
              <w:t xml:space="preserve">Rayonnement sur le canal RF </w:t>
            </w:r>
            <w:r w:rsidRPr="00E00324">
              <w:rPr>
                <w:i/>
                <w:iCs/>
              </w:rPr>
              <w:t>Y</w:t>
            </w:r>
          </w:p>
        </w:tc>
        <w:tc>
          <w:tcPr>
            <w:tcW w:w="2889" w:type="dxa"/>
          </w:tcPr>
          <w:p w:rsidR="00A31ADE" w:rsidRPr="00630463" w:rsidRDefault="00A31ADE" w:rsidP="00BF43E2">
            <w:pPr>
              <w:pStyle w:val="Tablehead"/>
              <w:keepLines/>
            </w:pPr>
            <w:r w:rsidRPr="00630463">
              <w:t>Largeur de bande de mesure</w:t>
            </w:r>
          </w:p>
        </w:tc>
        <w:tc>
          <w:tcPr>
            <w:tcW w:w="3294" w:type="dxa"/>
          </w:tcPr>
          <w:p w:rsidR="00A31ADE" w:rsidRPr="00630463" w:rsidRDefault="00A31ADE" w:rsidP="00BF43E2">
            <w:pPr>
              <w:pStyle w:val="Tablehead"/>
              <w:keepLines/>
            </w:pPr>
            <w:r w:rsidRPr="00630463">
              <w:t>Niveau de puissance</w:t>
            </w:r>
            <w:r w:rsidRPr="00630463">
              <w:br/>
              <w:t>maximal</w:t>
            </w:r>
          </w:p>
        </w:tc>
      </w:tr>
      <w:tr w:rsidR="00A31ADE" w:rsidRPr="00033676" w:rsidTr="00BF43E2">
        <w:trPr>
          <w:jc w:val="center"/>
        </w:trPr>
        <w:tc>
          <w:tcPr>
            <w:tcW w:w="2889" w:type="dxa"/>
          </w:tcPr>
          <w:p w:rsidR="00A31ADE" w:rsidRPr="00630463" w:rsidRDefault="00A31ADE" w:rsidP="00BF43E2">
            <w:pPr>
              <w:pStyle w:val="Tabletext"/>
              <w:keepNext/>
              <w:keepLines/>
              <w:jc w:val="center"/>
            </w:pPr>
            <w:r w:rsidRPr="00E00324">
              <w:rPr>
                <w:i/>
                <w:iCs/>
              </w:rPr>
              <w:t>Y</w:t>
            </w:r>
            <w:r w:rsidRPr="00630463">
              <w:t xml:space="preserve"> = </w:t>
            </w:r>
            <w:r w:rsidRPr="00E00324">
              <w:rPr>
                <w:i/>
                <w:iCs/>
              </w:rPr>
              <w:t>M</w:t>
            </w:r>
            <w:r w:rsidRPr="00630463">
              <w:t xml:space="preserve"> </w:t>
            </w:r>
            <w:r w:rsidRPr="00630463">
              <w:sym w:font="Symbol" w:char="F0B1"/>
            </w:r>
            <w:r w:rsidRPr="00630463">
              <w:t> 1</w:t>
            </w:r>
          </w:p>
        </w:tc>
        <w:tc>
          <w:tcPr>
            <w:tcW w:w="2889" w:type="dxa"/>
          </w:tcPr>
          <w:p w:rsidR="00A31ADE" w:rsidRPr="00E00324" w:rsidRDefault="00A31ADE" w:rsidP="00BF43E2">
            <w:pPr>
              <w:pStyle w:val="Tabletext"/>
              <w:keepNext/>
              <w:keepLines/>
              <w:jc w:val="center"/>
              <w:rPr>
                <w:vertAlign w:val="superscript"/>
              </w:rPr>
            </w:pPr>
            <w:r w:rsidRPr="00E00324">
              <w:rPr>
                <w:vertAlign w:val="superscript"/>
              </w:rPr>
              <w:t>(1)</w:t>
            </w:r>
          </w:p>
        </w:tc>
        <w:tc>
          <w:tcPr>
            <w:tcW w:w="3294" w:type="dxa"/>
          </w:tcPr>
          <w:p w:rsidR="00A31ADE" w:rsidRPr="00630463" w:rsidRDefault="00A31ADE" w:rsidP="00BF43E2">
            <w:pPr>
              <w:pStyle w:val="Tabletext"/>
              <w:keepNext/>
              <w:keepLines/>
              <w:jc w:val="center"/>
            </w:pPr>
            <w:r w:rsidRPr="00630463">
              <w:t xml:space="preserve">160 </w:t>
            </w:r>
            <w:r w:rsidRPr="00630463">
              <w:sym w:font="Symbol" w:char="006D"/>
            </w:r>
            <w:r w:rsidRPr="00630463">
              <w:t>W (–8 dBm)</w:t>
            </w:r>
          </w:p>
        </w:tc>
      </w:tr>
      <w:tr w:rsidR="00A31ADE" w:rsidRPr="00033676" w:rsidTr="00BF43E2">
        <w:trPr>
          <w:jc w:val="center"/>
        </w:trPr>
        <w:tc>
          <w:tcPr>
            <w:tcW w:w="2889" w:type="dxa"/>
          </w:tcPr>
          <w:p w:rsidR="00A31ADE" w:rsidRPr="00630463" w:rsidRDefault="00A31ADE" w:rsidP="00BF43E2">
            <w:pPr>
              <w:pStyle w:val="Tabletext"/>
              <w:keepNext/>
              <w:keepLines/>
              <w:jc w:val="center"/>
            </w:pPr>
            <w:r w:rsidRPr="00E00324">
              <w:rPr>
                <w:i/>
                <w:iCs/>
              </w:rPr>
              <w:t>Y</w:t>
            </w:r>
            <w:r w:rsidRPr="00630463">
              <w:t xml:space="preserve"> = </w:t>
            </w:r>
            <w:r w:rsidRPr="00E00324">
              <w:rPr>
                <w:i/>
                <w:iCs/>
              </w:rPr>
              <w:t>M</w:t>
            </w:r>
            <w:r w:rsidRPr="00630463">
              <w:t xml:space="preserve"> </w:t>
            </w:r>
            <w:r w:rsidRPr="00630463">
              <w:sym w:font="Symbol" w:char="F0B1"/>
            </w:r>
            <w:r w:rsidRPr="00630463">
              <w:t> 2</w:t>
            </w:r>
          </w:p>
        </w:tc>
        <w:tc>
          <w:tcPr>
            <w:tcW w:w="2889" w:type="dxa"/>
          </w:tcPr>
          <w:p w:rsidR="00A31ADE" w:rsidRPr="00E00324" w:rsidRDefault="00A31ADE" w:rsidP="00BF43E2">
            <w:pPr>
              <w:pStyle w:val="Tabletext"/>
              <w:keepNext/>
              <w:keepLines/>
              <w:jc w:val="center"/>
              <w:rPr>
                <w:vertAlign w:val="superscript"/>
              </w:rPr>
            </w:pPr>
            <w:r w:rsidRPr="00E00324">
              <w:rPr>
                <w:vertAlign w:val="superscript"/>
              </w:rPr>
              <w:t>(1)</w:t>
            </w:r>
          </w:p>
        </w:tc>
        <w:tc>
          <w:tcPr>
            <w:tcW w:w="3294" w:type="dxa"/>
          </w:tcPr>
          <w:p w:rsidR="00A31ADE" w:rsidRPr="00630463" w:rsidRDefault="00A31ADE" w:rsidP="00BF43E2">
            <w:pPr>
              <w:pStyle w:val="Tabletext"/>
              <w:keepNext/>
              <w:keepLines/>
              <w:jc w:val="center"/>
            </w:pPr>
            <w:r w:rsidRPr="00630463">
              <w:t xml:space="preserve">1 </w:t>
            </w:r>
            <w:r w:rsidRPr="00630463">
              <w:sym w:font="Symbol" w:char="006D"/>
            </w:r>
            <w:r w:rsidRPr="00630463">
              <w:t>W (–30 dBm)</w:t>
            </w:r>
          </w:p>
        </w:tc>
      </w:tr>
      <w:tr w:rsidR="00A31ADE" w:rsidRPr="00033676" w:rsidTr="00BF43E2">
        <w:trPr>
          <w:jc w:val="center"/>
        </w:trPr>
        <w:tc>
          <w:tcPr>
            <w:tcW w:w="2889" w:type="dxa"/>
          </w:tcPr>
          <w:p w:rsidR="00A31ADE" w:rsidRPr="00630463" w:rsidRDefault="00A31ADE" w:rsidP="00BF43E2">
            <w:pPr>
              <w:pStyle w:val="Tabletext"/>
              <w:keepNext/>
              <w:keepLines/>
              <w:jc w:val="center"/>
            </w:pPr>
            <w:r w:rsidRPr="00E00324">
              <w:rPr>
                <w:i/>
                <w:iCs/>
              </w:rPr>
              <w:t>Y</w:t>
            </w:r>
            <w:r w:rsidRPr="00630463">
              <w:t xml:space="preserve"> = </w:t>
            </w:r>
            <w:r w:rsidRPr="00E00324">
              <w:rPr>
                <w:i/>
                <w:iCs/>
              </w:rPr>
              <w:t>M</w:t>
            </w:r>
            <w:r w:rsidRPr="00630463">
              <w:t xml:space="preserve"> </w:t>
            </w:r>
            <w:r w:rsidRPr="00630463">
              <w:sym w:font="Symbol" w:char="F0B1"/>
            </w:r>
            <w:r w:rsidRPr="00630463">
              <w:t> 3</w:t>
            </w:r>
          </w:p>
        </w:tc>
        <w:tc>
          <w:tcPr>
            <w:tcW w:w="2889" w:type="dxa"/>
          </w:tcPr>
          <w:p w:rsidR="00A31ADE" w:rsidRPr="00E00324" w:rsidRDefault="00A31ADE" w:rsidP="00BF43E2">
            <w:pPr>
              <w:pStyle w:val="Tabletext"/>
              <w:keepNext/>
              <w:keepLines/>
              <w:jc w:val="center"/>
              <w:rPr>
                <w:vertAlign w:val="superscript"/>
              </w:rPr>
            </w:pPr>
            <w:r w:rsidRPr="00E00324">
              <w:rPr>
                <w:vertAlign w:val="superscript"/>
              </w:rPr>
              <w:t>(1)</w:t>
            </w:r>
          </w:p>
        </w:tc>
        <w:tc>
          <w:tcPr>
            <w:tcW w:w="3294" w:type="dxa"/>
          </w:tcPr>
          <w:p w:rsidR="00A31ADE" w:rsidRPr="00630463" w:rsidRDefault="00A31ADE" w:rsidP="00BF43E2">
            <w:pPr>
              <w:pStyle w:val="Tabletext"/>
              <w:keepNext/>
              <w:keepLines/>
              <w:jc w:val="center"/>
            </w:pPr>
            <w:r w:rsidRPr="00630463">
              <w:t>80 nW (–41 dBm)</w:t>
            </w:r>
          </w:p>
        </w:tc>
      </w:tr>
      <w:tr w:rsidR="00A31ADE" w:rsidRPr="00033676" w:rsidTr="00BF43E2">
        <w:trPr>
          <w:jc w:val="center"/>
        </w:trPr>
        <w:tc>
          <w:tcPr>
            <w:tcW w:w="2889" w:type="dxa"/>
            <w:tcBorders>
              <w:bottom w:val="single" w:sz="4" w:space="0" w:color="auto"/>
            </w:tcBorders>
          </w:tcPr>
          <w:p w:rsidR="00A31ADE" w:rsidRPr="00630463" w:rsidRDefault="00A31ADE" w:rsidP="00BF43E2">
            <w:pPr>
              <w:pStyle w:val="Tabletext"/>
              <w:keepNext/>
              <w:keepLines/>
              <w:jc w:val="center"/>
            </w:pPr>
            <w:r w:rsidRPr="00E00324">
              <w:rPr>
                <w:i/>
                <w:iCs/>
              </w:rPr>
              <w:t>Y</w:t>
            </w:r>
            <w:r w:rsidRPr="00630463">
              <w:t xml:space="preserve"> = tout autre canal DECT</w:t>
            </w:r>
          </w:p>
        </w:tc>
        <w:tc>
          <w:tcPr>
            <w:tcW w:w="2889" w:type="dxa"/>
            <w:tcBorders>
              <w:bottom w:val="single" w:sz="4" w:space="0" w:color="auto"/>
            </w:tcBorders>
          </w:tcPr>
          <w:p w:rsidR="00A31ADE" w:rsidRPr="00E00324" w:rsidRDefault="00A31ADE" w:rsidP="00BF43E2">
            <w:pPr>
              <w:pStyle w:val="Tabletext"/>
              <w:keepNext/>
              <w:keepLines/>
              <w:jc w:val="center"/>
              <w:rPr>
                <w:vertAlign w:val="superscript"/>
              </w:rPr>
            </w:pPr>
            <w:r w:rsidRPr="00E00324">
              <w:rPr>
                <w:vertAlign w:val="superscript"/>
              </w:rPr>
              <w:t>(1)</w:t>
            </w:r>
          </w:p>
        </w:tc>
        <w:tc>
          <w:tcPr>
            <w:tcW w:w="3294" w:type="dxa"/>
            <w:tcBorders>
              <w:bottom w:val="single" w:sz="4" w:space="0" w:color="auto"/>
            </w:tcBorders>
          </w:tcPr>
          <w:p w:rsidR="00A31ADE" w:rsidRPr="00630463" w:rsidRDefault="00A31ADE" w:rsidP="00BF43E2">
            <w:pPr>
              <w:pStyle w:val="Tabletext"/>
              <w:keepNext/>
              <w:keepLines/>
              <w:jc w:val="center"/>
            </w:pPr>
            <w:r w:rsidRPr="00630463">
              <w:t>40 nW (–44 dBm)</w:t>
            </w:r>
            <w:r w:rsidRPr="00E00324">
              <w:rPr>
                <w:vertAlign w:val="superscript"/>
              </w:rPr>
              <w:t>(2)</w:t>
            </w:r>
          </w:p>
        </w:tc>
      </w:tr>
      <w:tr w:rsidR="00A31ADE" w:rsidRPr="00033676" w:rsidTr="00BF43E2">
        <w:trPr>
          <w:jc w:val="center"/>
        </w:trPr>
        <w:tc>
          <w:tcPr>
            <w:tcW w:w="9072" w:type="dxa"/>
            <w:gridSpan w:val="3"/>
            <w:tcBorders>
              <w:left w:val="nil"/>
              <w:bottom w:val="nil"/>
              <w:right w:val="nil"/>
            </w:tcBorders>
          </w:tcPr>
          <w:p w:rsidR="00A31ADE" w:rsidRPr="00630463" w:rsidRDefault="00A31ADE" w:rsidP="0089759E">
            <w:pPr>
              <w:pStyle w:val="Tabletext"/>
              <w:ind w:left="284" w:hanging="284"/>
            </w:pPr>
            <w:r w:rsidRPr="00630463">
              <w:rPr>
                <w:vertAlign w:val="superscript"/>
              </w:rPr>
              <w:t>(1)</w:t>
            </w:r>
            <w:r w:rsidRPr="00630463">
              <w:tab/>
              <w:t xml:space="preserve">La puissance dans le canal RF </w:t>
            </w:r>
            <w:r>
              <w:rPr>
                <w:i/>
                <w:iCs/>
              </w:rPr>
              <w:t xml:space="preserve">y </w:t>
            </w:r>
            <w:r>
              <w:t>e</w:t>
            </w:r>
            <w:r w:rsidRPr="00630463">
              <w:t>st définie par intégration sur une largeur de bande de 1 MHz centrée sur la fréquence centrale nominale, F</w:t>
            </w:r>
            <w:r w:rsidRPr="007064BB">
              <w:rPr>
                <w:i/>
                <w:iCs/>
              </w:rPr>
              <w:t>y</w:t>
            </w:r>
            <w:r w:rsidRPr="00630463">
              <w:t xml:space="preserve">, </w:t>
            </w:r>
            <w:r>
              <w:t xml:space="preserve">la moyenne </w:t>
            </w:r>
            <w:r w:rsidRPr="00630463">
              <w:t>étant faite sur une longueur du paquet physique transmis comprise entre 60</w:t>
            </w:r>
            <w:r w:rsidRPr="00630463">
              <w:t></w:t>
            </w:r>
            <w:r>
              <w:t>%</w:t>
            </w:r>
            <w:r w:rsidRPr="00630463">
              <w:t xml:space="preserve"> et 80</w:t>
            </w:r>
            <w:r w:rsidRPr="00630463">
              <w:t></w:t>
            </w:r>
            <w:r>
              <w:t>%</w:t>
            </w:r>
            <w:r w:rsidRPr="00630463">
              <w:t xml:space="preserve"> en commençant avant que 25</w:t>
            </w:r>
            <w:r w:rsidRPr="00630463">
              <w:t></w:t>
            </w:r>
            <w:r>
              <w:t>%</w:t>
            </w:r>
            <w:r w:rsidRPr="00630463">
              <w:t xml:space="preserve"> du paquet physique ait été transmis mais après le mot de synchronisation.</w:t>
            </w:r>
          </w:p>
          <w:p w:rsidR="00A31ADE" w:rsidRPr="00630463" w:rsidRDefault="00A31ADE" w:rsidP="0089759E">
            <w:pPr>
              <w:pStyle w:val="Tabletext"/>
              <w:ind w:left="284" w:hanging="284"/>
            </w:pPr>
            <w:r w:rsidRPr="00630463">
              <w:rPr>
                <w:vertAlign w:val="superscript"/>
              </w:rPr>
              <w:t>(2)</w:t>
            </w:r>
            <w:r w:rsidRPr="00630463">
              <w:tab/>
              <w:t xml:space="preserve">Pour </w:t>
            </w:r>
            <w:r>
              <w:rPr>
                <w:i/>
                <w:iCs/>
              </w:rPr>
              <w:t>y</w:t>
            </w:r>
            <w:r w:rsidRPr="00630463">
              <w:t xml:space="preserve"> = tout autre canal DECT, le niveau de puissance maximale devrait être inférieur à 40 nW </w:t>
            </w:r>
            <w:r w:rsidR="0089759E">
              <w:br/>
            </w:r>
            <w:r w:rsidRPr="00630463">
              <w:t>(–44 dBm), sauf dans le cas d'un signal de 500 nW (–33 dBm).</w:t>
            </w:r>
          </w:p>
        </w:tc>
      </w:tr>
    </w:tbl>
    <w:p w:rsidR="0089759E" w:rsidRPr="0068142C" w:rsidRDefault="0089759E" w:rsidP="0089759E">
      <w:pPr>
        <w:pStyle w:val="Tablefin"/>
        <w:rPr>
          <w:lang w:val="fr-CH"/>
        </w:rPr>
      </w:pPr>
    </w:p>
    <w:p w:rsidR="00A31ADE" w:rsidRPr="00785D40" w:rsidRDefault="00A31ADE" w:rsidP="00A31ADE">
      <w:pPr>
        <w:pStyle w:val="Heading1"/>
        <w:rPr>
          <w:rFonts w:eastAsia="Arial Unicode MS"/>
        </w:rPr>
      </w:pPr>
      <w:r w:rsidRPr="00785D40">
        <w:t>3</w:t>
      </w:r>
      <w:r w:rsidRPr="00785D40">
        <w:tab/>
        <w:t>Rayonnements dus aux transitoires de l'émetteur</w:t>
      </w:r>
    </w:p>
    <w:p w:rsidR="00A31ADE" w:rsidRPr="00033676" w:rsidRDefault="00A31ADE" w:rsidP="00A31ADE">
      <w:pPr>
        <w:jc w:val="both"/>
        <w:rPr>
          <w:sz w:val="20"/>
          <w:lang w:val="fr-CH"/>
        </w:rPr>
      </w:pPr>
      <w:r w:rsidRPr="00033676">
        <w:rPr>
          <w:lang w:val="fr-CH"/>
        </w:rPr>
        <w:t xml:space="preserve">Le niveau de puissance de tous les produits de modulation (y compris les composantes en modulation d'amplitude dues à l'activation ou la désactivation de la porteuse RF modulée) dans un canal RF de la station DECT résulte d'une émission sur un autre canal RF DECT. </w:t>
      </w:r>
    </w:p>
    <w:p w:rsidR="00A31ADE" w:rsidRPr="00033676" w:rsidRDefault="00A31ADE" w:rsidP="00A31ADE">
      <w:pPr>
        <w:jc w:val="both"/>
        <w:rPr>
          <w:sz w:val="20"/>
          <w:lang w:val="fr-CH"/>
        </w:rPr>
      </w:pPr>
      <w:r w:rsidRPr="00033676">
        <w:rPr>
          <w:lang w:val="fr-CH"/>
        </w:rPr>
        <w:t xml:space="preserve">Le niveau de puissance de tous les produits de modulation (y compris les produits de modulation d'amplitude dus à l'activation ou la désactivation d'une porteuse RF modulée) découlant d'une émission sur le canal RF </w:t>
      </w:r>
      <w:r w:rsidRPr="00033676">
        <w:rPr>
          <w:i/>
          <w:iCs/>
          <w:lang w:val="fr-CH"/>
        </w:rPr>
        <w:t>M</w:t>
      </w:r>
      <w:r w:rsidRPr="00033676">
        <w:rPr>
          <w:lang w:val="fr-CH"/>
        </w:rPr>
        <w:t xml:space="preserve"> devrait, lorsqu'il est mesuré à l'aide d'une technique du gel de la valeur de crête, être inférieur aux valeurs données dans le Tableau </w:t>
      </w:r>
      <w:r>
        <w:rPr>
          <w:lang w:val="fr-CH"/>
        </w:rPr>
        <w:t>40</w:t>
      </w:r>
      <w:r w:rsidRPr="00033676">
        <w:rPr>
          <w:lang w:val="fr-CH"/>
        </w:rPr>
        <w:t xml:space="preserve">. </w:t>
      </w:r>
    </w:p>
    <w:p w:rsidR="00A31ADE" w:rsidRPr="00A27A78" w:rsidRDefault="00A31ADE" w:rsidP="00A31ADE">
      <w:pPr>
        <w:pStyle w:val="TableNo"/>
      </w:pPr>
      <w:r>
        <w:t>TABLEAU  4</w:t>
      </w:r>
      <w:r w:rsidRPr="00A27A78">
        <w:t>0</w:t>
      </w:r>
    </w:p>
    <w:p w:rsidR="00A31ADE" w:rsidRPr="00A27A78" w:rsidRDefault="00A31ADE" w:rsidP="00A31ADE">
      <w:pPr>
        <w:pStyle w:val="Tabletitle"/>
      </w:pPr>
      <w:r w:rsidRPr="00A27A78">
        <w:t xml:space="preserve">Rayonnements dus aux transitoires de l'émetteur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070"/>
        <w:gridCol w:w="3071"/>
        <w:gridCol w:w="3498"/>
      </w:tblGrid>
      <w:tr w:rsidR="00A31ADE" w:rsidRPr="00033676" w:rsidTr="00BF43E2">
        <w:trPr>
          <w:jc w:val="center"/>
        </w:trPr>
        <w:tc>
          <w:tcPr>
            <w:tcW w:w="2892" w:type="dxa"/>
          </w:tcPr>
          <w:p w:rsidR="00A31ADE" w:rsidRPr="00A27A78" w:rsidRDefault="00A31ADE" w:rsidP="00BF43E2">
            <w:pPr>
              <w:pStyle w:val="Tablehead"/>
            </w:pPr>
            <w:r w:rsidRPr="00A27A78">
              <w:t>Rayonnements sur</w:t>
            </w:r>
            <w:r w:rsidRPr="00A27A78">
              <w:br/>
              <w:t>le canal RF Y</w:t>
            </w:r>
          </w:p>
        </w:tc>
        <w:tc>
          <w:tcPr>
            <w:tcW w:w="2892" w:type="dxa"/>
          </w:tcPr>
          <w:p w:rsidR="00A31ADE" w:rsidRPr="00A27A78" w:rsidRDefault="00A31ADE" w:rsidP="00BF43E2">
            <w:pPr>
              <w:pStyle w:val="Tablehead"/>
            </w:pPr>
            <w:r w:rsidRPr="00A27A78">
              <w:t>Largeur de bande</w:t>
            </w:r>
            <w:r w:rsidRPr="00A27A78">
              <w:br/>
              <w:t>de mesure</w:t>
            </w:r>
          </w:p>
        </w:tc>
        <w:tc>
          <w:tcPr>
            <w:tcW w:w="3294" w:type="dxa"/>
          </w:tcPr>
          <w:p w:rsidR="00A31ADE" w:rsidRPr="00A27A78" w:rsidRDefault="00A31ADE" w:rsidP="00BF43E2">
            <w:pPr>
              <w:pStyle w:val="Tablehead"/>
            </w:pPr>
            <w:r w:rsidRPr="00A27A78">
              <w:t>Niveau de puissance</w:t>
            </w:r>
            <w:r w:rsidRPr="00A27A78">
              <w:br/>
              <w:t>maximal</w:t>
            </w:r>
          </w:p>
        </w:tc>
      </w:tr>
      <w:tr w:rsidR="00A31ADE" w:rsidRPr="00033676" w:rsidTr="00BF43E2">
        <w:trPr>
          <w:jc w:val="center"/>
        </w:trPr>
        <w:tc>
          <w:tcPr>
            <w:tcW w:w="2892" w:type="dxa"/>
          </w:tcPr>
          <w:p w:rsidR="00A31ADE" w:rsidRPr="00A27A78" w:rsidRDefault="00A31ADE" w:rsidP="00BF43E2">
            <w:pPr>
              <w:pStyle w:val="Tabletext"/>
              <w:jc w:val="center"/>
            </w:pPr>
            <w:r w:rsidRPr="00E00324">
              <w:rPr>
                <w:i/>
                <w:iCs/>
              </w:rPr>
              <w:t>Y</w:t>
            </w:r>
            <w:r w:rsidRPr="00A27A78">
              <w:t xml:space="preserve"> = </w:t>
            </w:r>
            <w:r w:rsidRPr="00E00324">
              <w:rPr>
                <w:i/>
                <w:iCs/>
              </w:rPr>
              <w:t>M</w:t>
            </w:r>
            <w:r w:rsidRPr="00A27A78">
              <w:t xml:space="preserve"> </w:t>
            </w:r>
            <w:r w:rsidRPr="00A27A78">
              <w:sym w:font="Symbol" w:char="F0B1"/>
            </w:r>
            <w:r w:rsidRPr="00A27A78">
              <w:t> 1</w:t>
            </w:r>
          </w:p>
        </w:tc>
        <w:tc>
          <w:tcPr>
            <w:tcW w:w="2892" w:type="dxa"/>
          </w:tcPr>
          <w:p w:rsidR="00A31ADE" w:rsidRPr="00E00324" w:rsidRDefault="00A31ADE" w:rsidP="00BF43E2">
            <w:pPr>
              <w:pStyle w:val="Tabletext"/>
              <w:jc w:val="center"/>
              <w:rPr>
                <w:vertAlign w:val="superscript"/>
              </w:rPr>
            </w:pPr>
            <w:r w:rsidRPr="00E00324">
              <w:rPr>
                <w:vertAlign w:val="superscript"/>
              </w:rPr>
              <w:t>(1)</w:t>
            </w:r>
          </w:p>
        </w:tc>
        <w:tc>
          <w:tcPr>
            <w:tcW w:w="3294" w:type="dxa"/>
          </w:tcPr>
          <w:p w:rsidR="00A31ADE" w:rsidRPr="00A27A78" w:rsidRDefault="00A31ADE" w:rsidP="00BF43E2">
            <w:pPr>
              <w:pStyle w:val="Tabletext"/>
              <w:jc w:val="center"/>
            </w:pPr>
            <w:r w:rsidRPr="00A27A78">
              <w:t>250 </w:t>
            </w:r>
            <w:r w:rsidRPr="00A27A78">
              <w:sym w:font="Symbol" w:char="006D"/>
            </w:r>
            <w:r w:rsidRPr="00A27A78">
              <w:t>W (–6 dBm)</w:t>
            </w:r>
          </w:p>
        </w:tc>
      </w:tr>
      <w:tr w:rsidR="00A31ADE" w:rsidRPr="00033676" w:rsidTr="00BF43E2">
        <w:trPr>
          <w:jc w:val="center"/>
        </w:trPr>
        <w:tc>
          <w:tcPr>
            <w:tcW w:w="2892" w:type="dxa"/>
          </w:tcPr>
          <w:p w:rsidR="00A31ADE" w:rsidRPr="00A27A78" w:rsidRDefault="00A31ADE" w:rsidP="00BF43E2">
            <w:pPr>
              <w:pStyle w:val="Tabletext"/>
              <w:jc w:val="center"/>
            </w:pPr>
            <w:r w:rsidRPr="00E00324">
              <w:rPr>
                <w:i/>
                <w:iCs/>
              </w:rPr>
              <w:t>Y</w:t>
            </w:r>
            <w:r w:rsidRPr="00A27A78">
              <w:t xml:space="preserve"> = </w:t>
            </w:r>
            <w:r w:rsidRPr="00E00324">
              <w:rPr>
                <w:i/>
                <w:iCs/>
              </w:rPr>
              <w:t>M</w:t>
            </w:r>
            <w:r w:rsidRPr="00A27A78">
              <w:t xml:space="preserve"> </w:t>
            </w:r>
            <w:r w:rsidRPr="00A27A78">
              <w:sym w:font="Symbol" w:char="F0B1"/>
            </w:r>
            <w:r w:rsidRPr="00A27A78">
              <w:t> 2</w:t>
            </w:r>
          </w:p>
        </w:tc>
        <w:tc>
          <w:tcPr>
            <w:tcW w:w="2892" w:type="dxa"/>
          </w:tcPr>
          <w:p w:rsidR="00A31ADE" w:rsidRPr="00E00324" w:rsidRDefault="00A31ADE" w:rsidP="00BF43E2">
            <w:pPr>
              <w:pStyle w:val="Tabletext"/>
              <w:jc w:val="center"/>
              <w:rPr>
                <w:vertAlign w:val="superscript"/>
              </w:rPr>
            </w:pPr>
            <w:r w:rsidRPr="00E00324">
              <w:rPr>
                <w:vertAlign w:val="superscript"/>
              </w:rPr>
              <w:t>(1)</w:t>
            </w:r>
          </w:p>
        </w:tc>
        <w:tc>
          <w:tcPr>
            <w:tcW w:w="3294" w:type="dxa"/>
          </w:tcPr>
          <w:p w:rsidR="00A31ADE" w:rsidRPr="00A27A78" w:rsidRDefault="00A31ADE" w:rsidP="00BF43E2">
            <w:pPr>
              <w:pStyle w:val="Tabletext"/>
              <w:jc w:val="center"/>
            </w:pPr>
            <w:r w:rsidRPr="00A27A78">
              <w:t>40 </w:t>
            </w:r>
            <w:r w:rsidRPr="00A27A78">
              <w:sym w:font="Symbol" w:char="006D"/>
            </w:r>
            <w:r w:rsidRPr="00A27A78">
              <w:t>W (–14 dBm)</w:t>
            </w:r>
          </w:p>
        </w:tc>
      </w:tr>
      <w:tr w:rsidR="00A31ADE" w:rsidRPr="00033676" w:rsidTr="00BF43E2">
        <w:trPr>
          <w:jc w:val="center"/>
        </w:trPr>
        <w:tc>
          <w:tcPr>
            <w:tcW w:w="2892" w:type="dxa"/>
          </w:tcPr>
          <w:p w:rsidR="00A31ADE" w:rsidRPr="00A27A78" w:rsidRDefault="00A31ADE" w:rsidP="00BF43E2">
            <w:pPr>
              <w:pStyle w:val="Tabletext"/>
              <w:jc w:val="center"/>
            </w:pPr>
            <w:r w:rsidRPr="00E00324">
              <w:rPr>
                <w:i/>
                <w:iCs/>
              </w:rPr>
              <w:t>Y</w:t>
            </w:r>
            <w:r w:rsidRPr="00A27A78">
              <w:t xml:space="preserve"> = </w:t>
            </w:r>
            <w:r w:rsidRPr="00E00324">
              <w:rPr>
                <w:i/>
                <w:iCs/>
              </w:rPr>
              <w:t>M</w:t>
            </w:r>
            <w:r w:rsidRPr="00A27A78">
              <w:t xml:space="preserve"> </w:t>
            </w:r>
            <w:r w:rsidRPr="00A27A78">
              <w:sym w:font="Symbol" w:char="F0B1"/>
            </w:r>
            <w:r w:rsidRPr="00A27A78">
              <w:t> 3</w:t>
            </w:r>
          </w:p>
        </w:tc>
        <w:tc>
          <w:tcPr>
            <w:tcW w:w="2892" w:type="dxa"/>
          </w:tcPr>
          <w:p w:rsidR="00A31ADE" w:rsidRPr="00E00324" w:rsidRDefault="00A31ADE" w:rsidP="00BF43E2">
            <w:pPr>
              <w:pStyle w:val="Tabletext"/>
              <w:jc w:val="center"/>
              <w:rPr>
                <w:vertAlign w:val="superscript"/>
              </w:rPr>
            </w:pPr>
            <w:r w:rsidRPr="00E00324">
              <w:rPr>
                <w:vertAlign w:val="superscript"/>
              </w:rPr>
              <w:t>(1)</w:t>
            </w:r>
          </w:p>
        </w:tc>
        <w:tc>
          <w:tcPr>
            <w:tcW w:w="3294" w:type="dxa"/>
          </w:tcPr>
          <w:p w:rsidR="00A31ADE" w:rsidRPr="00A27A78" w:rsidRDefault="00A31ADE" w:rsidP="00BF43E2">
            <w:pPr>
              <w:pStyle w:val="Tabletext"/>
              <w:jc w:val="center"/>
            </w:pPr>
            <w:r w:rsidRPr="00A27A78">
              <w:t>4 </w:t>
            </w:r>
            <w:r w:rsidRPr="00A27A78">
              <w:sym w:font="Symbol" w:char="006D"/>
            </w:r>
            <w:r w:rsidRPr="00A27A78">
              <w:t>W (–24 dBm)</w:t>
            </w:r>
          </w:p>
        </w:tc>
      </w:tr>
      <w:tr w:rsidR="00A31ADE" w:rsidRPr="00033676" w:rsidTr="00BF43E2">
        <w:trPr>
          <w:jc w:val="center"/>
        </w:trPr>
        <w:tc>
          <w:tcPr>
            <w:tcW w:w="2892" w:type="dxa"/>
            <w:tcBorders>
              <w:bottom w:val="single" w:sz="4" w:space="0" w:color="auto"/>
            </w:tcBorders>
          </w:tcPr>
          <w:p w:rsidR="00A31ADE" w:rsidRPr="00A27A78" w:rsidRDefault="00A31ADE" w:rsidP="00BF43E2">
            <w:pPr>
              <w:pStyle w:val="Tabletext"/>
              <w:jc w:val="center"/>
            </w:pPr>
            <w:r w:rsidRPr="00E00324">
              <w:rPr>
                <w:i/>
                <w:iCs/>
              </w:rPr>
              <w:t>Y</w:t>
            </w:r>
            <w:r w:rsidRPr="00A27A78">
              <w:t xml:space="preserve"> = tout autre canal DECT</w:t>
            </w:r>
          </w:p>
        </w:tc>
        <w:tc>
          <w:tcPr>
            <w:tcW w:w="2892" w:type="dxa"/>
            <w:tcBorders>
              <w:bottom w:val="single" w:sz="4" w:space="0" w:color="auto"/>
            </w:tcBorders>
          </w:tcPr>
          <w:p w:rsidR="00A31ADE" w:rsidRPr="00E00324" w:rsidRDefault="00A31ADE" w:rsidP="00BF43E2">
            <w:pPr>
              <w:pStyle w:val="Tabletext"/>
              <w:jc w:val="center"/>
              <w:rPr>
                <w:vertAlign w:val="superscript"/>
              </w:rPr>
            </w:pPr>
            <w:r w:rsidRPr="00E00324">
              <w:rPr>
                <w:vertAlign w:val="superscript"/>
              </w:rPr>
              <w:t>(1)</w:t>
            </w:r>
          </w:p>
        </w:tc>
        <w:tc>
          <w:tcPr>
            <w:tcW w:w="3294" w:type="dxa"/>
            <w:tcBorders>
              <w:bottom w:val="single" w:sz="4" w:space="0" w:color="auto"/>
            </w:tcBorders>
          </w:tcPr>
          <w:p w:rsidR="00A31ADE" w:rsidRPr="00A27A78" w:rsidRDefault="00A31ADE" w:rsidP="00BF43E2">
            <w:pPr>
              <w:pStyle w:val="Tabletext"/>
              <w:jc w:val="center"/>
            </w:pPr>
            <w:r w:rsidRPr="00A27A78">
              <w:t>1 </w:t>
            </w:r>
            <w:r w:rsidRPr="00A27A78">
              <w:sym w:font="Symbol" w:char="006D"/>
            </w:r>
            <w:r w:rsidRPr="00A27A78">
              <w:t>W (–30 dBm)</w:t>
            </w:r>
          </w:p>
        </w:tc>
      </w:tr>
      <w:tr w:rsidR="00A31ADE" w:rsidRPr="00033676" w:rsidTr="00BF43E2">
        <w:trPr>
          <w:jc w:val="center"/>
        </w:trPr>
        <w:tc>
          <w:tcPr>
            <w:tcW w:w="3294" w:type="dxa"/>
            <w:gridSpan w:val="3"/>
            <w:tcBorders>
              <w:left w:val="nil"/>
              <w:bottom w:val="nil"/>
              <w:right w:val="nil"/>
            </w:tcBorders>
          </w:tcPr>
          <w:p w:rsidR="00A31ADE" w:rsidRPr="00A27A78" w:rsidRDefault="00A31ADE" w:rsidP="0089759E">
            <w:pPr>
              <w:pStyle w:val="Tabletext"/>
              <w:ind w:left="284" w:hanging="284"/>
            </w:pPr>
            <w:r w:rsidRPr="00A27A78">
              <w:rPr>
                <w:vertAlign w:val="superscript"/>
              </w:rPr>
              <w:t>(1)</w:t>
            </w:r>
            <w:r w:rsidRPr="00A27A78">
              <w:tab/>
              <w:t>La largeur de bande de mesure devrait être de 100 kHz et la puissance devrait être intégrée sur une largeur de bande de 1 MHz centrée sur la fréquence DECT, F</w:t>
            </w:r>
            <w:r>
              <w:rPr>
                <w:i/>
                <w:iCs/>
              </w:rPr>
              <w:t>y</w:t>
            </w:r>
            <w:r w:rsidRPr="00A27A78">
              <w:t>.</w:t>
            </w:r>
          </w:p>
        </w:tc>
      </w:tr>
    </w:tbl>
    <w:p w:rsidR="00A31ADE" w:rsidRPr="00A27A78" w:rsidRDefault="00A31ADE" w:rsidP="00A31ADE">
      <w:pPr>
        <w:pStyle w:val="Heading1"/>
        <w:rPr>
          <w:rFonts w:eastAsia="Arial Unicode MS"/>
        </w:rPr>
      </w:pPr>
      <w:r w:rsidRPr="00A27A78">
        <w:lastRenderedPageBreak/>
        <w:t>4</w:t>
      </w:r>
      <w:r w:rsidRPr="00A27A78">
        <w:tab/>
        <w:t>Rayonnements non essentiels de l'émetteur (par conduction)</w:t>
      </w:r>
    </w:p>
    <w:p w:rsidR="00A31ADE" w:rsidRPr="00033676" w:rsidRDefault="00A31ADE" w:rsidP="00A31ADE">
      <w:pPr>
        <w:pStyle w:val="Heading2"/>
        <w:rPr>
          <w:lang w:val="fr-CH"/>
        </w:rPr>
      </w:pPr>
      <w:r w:rsidRPr="00033676">
        <w:rPr>
          <w:lang w:val="fr-CH"/>
        </w:rPr>
        <w:t>4.1</w:t>
      </w:r>
      <w:r w:rsidRPr="00033676">
        <w:rPr>
          <w:lang w:val="fr-CH"/>
        </w:rPr>
        <w:tab/>
        <w:t>Rayonnements non essentiels lorsqu'un canal d'émission est attribué</w:t>
      </w:r>
    </w:p>
    <w:p w:rsidR="00A31ADE" w:rsidRPr="00A27A78" w:rsidRDefault="00A31ADE" w:rsidP="00A31ADE">
      <w:r w:rsidRPr="00033676">
        <w:rPr>
          <w:lang w:val="fr-CH"/>
        </w:rPr>
        <w:t>Lorsqu'un un canal d'émission est attribué à une station radioélectrique, le niveau des rayonnements non essentiels devrait respecter les limites indiquées dans le Tableau </w:t>
      </w:r>
      <w:r>
        <w:rPr>
          <w:lang w:val="fr-CH"/>
        </w:rPr>
        <w:t>41</w:t>
      </w:r>
      <w:r w:rsidRPr="00033676">
        <w:rPr>
          <w:lang w:val="fr-CH"/>
        </w:rPr>
        <w:t xml:space="preserve">. Ces limites ne s'appliquent qu'aux fréquences qui sont éloignées de plus de 12,5 MHz de la fréquence </w:t>
      </w:r>
      <w:r w:rsidRPr="00A27A78">
        <w:t xml:space="preserve">centrale, </w:t>
      </w:r>
      <w:r w:rsidRPr="00E00324">
        <w:rPr>
          <w:i/>
          <w:iCs/>
        </w:rPr>
        <w:t>fc</w:t>
      </w:r>
      <w:r w:rsidRPr="00A27A78">
        <w:t>, de la porteuse.</w:t>
      </w:r>
    </w:p>
    <w:p w:rsidR="00A31ADE" w:rsidRPr="00A27A78" w:rsidRDefault="00A31ADE" w:rsidP="00A31ADE">
      <w:pPr>
        <w:pStyle w:val="TableNo"/>
      </w:pPr>
      <w:r>
        <w:t>TABLEAU  4</w:t>
      </w:r>
      <w:r w:rsidRPr="00A27A78">
        <w:t>1</w:t>
      </w:r>
    </w:p>
    <w:p w:rsidR="00A31ADE" w:rsidRPr="00A27A78" w:rsidRDefault="00A31ADE" w:rsidP="00A31ADE">
      <w:pPr>
        <w:pStyle w:val="Tabletitle"/>
      </w:pPr>
      <w:r w:rsidRPr="00A27A78">
        <w:t>Limites des rayonnements non essentiels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666"/>
        <w:gridCol w:w="3138"/>
      </w:tblGrid>
      <w:tr w:rsidR="00A31ADE" w:rsidRPr="00D03550" w:rsidTr="00BF43E2">
        <w:trPr>
          <w:trHeight w:val="255"/>
          <w:jc w:val="center"/>
        </w:trPr>
        <w:tc>
          <w:tcPr>
            <w:tcW w:w="3666" w:type="dxa"/>
          </w:tcPr>
          <w:p w:rsidR="00A31ADE" w:rsidRPr="00A27A78" w:rsidRDefault="00A31ADE" w:rsidP="00BF43E2">
            <w:pPr>
              <w:pStyle w:val="Tablehead"/>
            </w:pPr>
            <w:r w:rsidRPr="00A27A78">
              <w:t>Fréquence</w:t>
            </w:r>
          </w:p>
        </w:tc>
        <w:tc>
          <w:tcPr>
            <w:tcW w:w="3138" w:type="dxa"/>
          </w:tcPr>
          <w:p w:rsidR="00A31ADE" w:rsidRPr="00A27A78" w:rsidRDefault="00A31ADE" w:rsidP="00BF43E2">
            <w:pPr>
              <w:pStyle w:val="Tablehead"/>
            </w:pPr>
            <w:r w:rsidRPr="00A27A78">
              <w:t>Valeur minimale/largeur de bande de référence</w:t>
            </w:r>
          </w:p>
        </w:tc>
      </w:tr>
      <w:tr w:rsidR="00A31ADE" w:rsidRPr="00033676" w:rsidTr="00BF43E2">
        <w:trPr>
          <w:trHeight w:val="255"/>
          <w:jc w:val="center"/>
        </w:trPr>
        <w:tc>
          <w:tcPr>
            <w:tcW w:w="3666" w:type="dxa"/>
          </w:tcPr>
          <w:p w:rsidR="00A31ADE" w:rsidRPr="00A27A78" w:rsidRDefault="00A31ADE" w:rsidP="00BF43E2">
            <w:pPr>
              <w:pStyle w:val="Tabletext"/>
              <w:jc w:val="center"/>
            </w:pPr>
            <w:r w:rsidRPr="00A27A78">
              <w:t xml:space="preserve">30 MHz </w:t>
            </w:r>
            <w:r w:rsidRPr="00A27A78">
              <w:sym w:font="Symbol" w:char="F0A3"/>
            </w:r>
            <w:r w:rsidRPr="00A27A78">
              <w:t xml:space="preserve"> </w:t>
            </w:r>
            <w:r w:rsidRPr="00E00324">
              <w:rPr>
                <w:i/>
                <w:iCs/>
              </w:rPr>
              <w:t>f</w:t>
            </w:r>
            <w:r w:rsidRPr="00A27A78">
              <w:t xml:space="preserve"> &lt; 1 000 MHz</w:t>
            </w:r>
          </w:p>
        </w:tc>
        <w:tc>
          <w:tcPr>
            <w:tcW w:w="3138" w:type="dxa"/>
          </w:tcPr>
          <w:p w:rsidR="00A31ADE" w:rsidRPr="00A27A78" w:rsidRDefault="00A31ADE" w:rsidP="00BF43E2">
            <w:pPr>
              <w:pStyle w:val="Tabletext"/>
              <w:jc w:val="center"/>
            </w:pPr>
            <w:r w:rsidRPr="00A27A78">
              <w:t>–36 dBm/100 kHz</w:t>
            </w:r>
          </w:p>
        </w:tc>
      </w:tr>
      <w:tr w:rsidR="00A31ADE" w:rsidRPr="00033676" w:rsidTr="00BF43E2">
        <w:trPr>
          <w:trHeight w:val="255"/>
          <w:jc w:val="center"/>
        </w:trPr>
        <w:tc>
          <w:tcPr>
            <w:tcW w:w="3666" w:type="dxa"/>
          </w:tcPr>
          <w:p w:rsidR="00A31ADE" w:rsidRPr="00A27A78" w:rsidRDefault="00A31ADE" w:rsidP="00BF43E2">
            <w:pPr>
              <w:pStyle w:val="Tabletext"/>
              <w:jc w:val="center"/>
            </w:pPr>
            <w:r w:rsidRPr="00A27A78">
              <w:t xml:space="preserve">1 GHz </w:t>
            </w:r>
            <w:r w:rsidRPr="00A27A78">
              <w:sym w:font="Symbol" w:char="F0A3"/>
            </w:r>
            <w:r w:rsidRPr="00A27A78">
              <w:t xml:space="preserve"> </w:t>
            </w:r>
            <w:r w:rsidRPr="00E00324">
              <w:rPr>
                <w:i/>
                <w:iCs/>
              </w:rPr>
              <w:t>f</w:t>
            </w:r>
            <w:r w:rsidRPr="00A27A78">
              <w:t xml:space="preserve"> &lt; 12,75 GHz</w:t>
            </w:r>
          </w:p>
        </w:tc>
        <w:tc>
          <w:tcPr>
            <w:tcW w:w="3138" w:type="dxa"/>
          </w:tcPr>
          <w:p w:rsidR="00A31ADE" w:rsidRPr="00A27A78" w:rsidRDefault="00A31ADE" w:rsidP="00BF43E2">
            <w:pPr>
              <w:pStyle w:val="Tabletext"/>
              <w:jc w:val="center"/>
            </w:pPr>
            <w:r w:rsidRPr="00A27A78">
              <w:t>–30 dBm/1 MHz</w:t>
            </w:r>
          </w:p>
        </w:tc>
      </w:tr>
      <w:tr w:rsidR="00A31ADE" w:rsidRPr="00033676" w:rsidTr="00BF43E2">
        <w:trPr>
          <w:trHeight w:val="255"/>
          <w:jc w:val="center"/>
        </w:trPr>
        <w:tc>
          <w:tcPr>
            <w:tcW w:w="3666" w:type="dxa"/>
          </w:tcPr>
          <w:p w:rsidR="00A31ADE" w:rsidRPr="00A27A78" w:rsidRDefault="00A31ADE" w:rsidP="00BF43E2">
            <w:pPr>
              <w:pStyle w:val="Tabletext"/>
              <w:jc w:val="center"/>
            </w:pPr>
            <w:r w:rsidRPr="00E00324">
              <w:rPr>
                <w:i/>
                <w:iCs/>
              </w:rPr>
              <w:t>f</w:t>
            </w:r>
            <w:r w:rsidRPr="00E00324">
              <w:rPr>
                <w:vertAlign w:val="subscript"/>
              </w:rPr>
              <w:t>c</w:t>
            </w:r>
            <w:r w:rsidRPr="00A27A78">
              <w:t xml:space="preserve"> – 12,5 MHz &lt; </w:t>
            </w:r>
            <w:r w:rsidRPr="00E00324">
              <w:rPr>
                <w:i/>
                <w:iCs/>
              </w:rPr>
              <w:t>f</w:t>
            </w:r>
            <w:r w:rsidRPr="00A27A78">
              <w:t xml:space="preserve"> &lt; </w:t>
            </w:r>
            <w:r w:rsidRPr="00E00324">
              <w:rPr>
                <w:i/>
                <w:iCs/>
              </w:rPr>
              <w:t>f</w:t>
            </w:r>
            <w:r w:rsidRPr="00E00324">
              <w:rPr>
                <w:vertAlign w:val="subscript"/>
              </w:rPr>
              <w:t>c</w:t>
            </w:r>
            <w:r w:rsidRPr="00A27A78">
              <w:t xml:space="preserve"> + 12,5 MHz</w:t>
            </w:r>
          </w:p>
        </w:tc>
        <w:tc>
          <w:tcPr>
            <w:tcW w:w="3138" w:type="dxa"/>
          </w:tcPr>
          <w:p w:rsidR="00A31ADE" w:rsidRPr="00A27A78" w:rsidRDefault="00A31ADE" w:rsidP="00BF43E2">
            <w:pPr>
              <w:pStyle w:val="Tabletext"/>
              <w:jc w:val="center"/>
            </w:pPr>
            <w:r w:rsidRPr="00A27A78">
              <w:t>Non défini</w:t>
            </w:r>
          </w:p>
        </w:tc>
      </w:tr>
    </w:tbl>
    <w:p w:rsidR="0089759E" w:rsidRDefault="0089759E" w:rsidP="0089759E">
      <w:pPr>
        <w:pStyle w:val="Tablefin"/>
      </w:pPr>
    </w:p>
    <w:p w:rsidR="00A31ADE" w:rsidRPr="00033676" w:rsidRDefault="00A31ADE" w:rsidP="00A31ADE">
      <w:pPr>
        <w:jc w:val="both"/>
        <w:rPr>
          <w:sz w:val="20"/>
          <w:lang w:val="fr-CH"/>
        </w:rPr>
      </w:pPr>
      <w:r w:rsidRPr="00033676">
        <w:rPr>
          <w:lang w:val="fr-CH"/>
        </w:rPr>
        <w:t>Des mesures ne devraient pas être effectuées pour les émissions sur le canal RF le plus près du bord de la bande la plus proche pour des décalages de fréquence allant jusqu'à 2 MHz.</w:t>
      </w:r>
    </w:p>
    <w:p w:rsidR="00A31ADE" w:rsidRPr="00033676" w:rsidRDefault="00A31ADE" w:rsidP="00A31ADE">
      <w:pPr>
        <w:pStyle w:val="Heading1"/>
        <w:rPr>
          <w:rFonts w:eastAsia="Arial Unicode MS"/>
          <w:lang w:val="fr-CH"/>
        </w:rPr>
      </w:pPr>
      <w:r w:rsidRPr="00033676">
        <w:rPr>
          <w:lang w:val="fr-CH"/>
        </w:rPr>
        <w:t>5</w:t>
      </w:r>
      <w:r w:rsidRPr="00033676">
        <w:rPr>
          <w:lang w:val="fr-CH"/>
        </w:rPr>
        <w:tab/>
        <w:t>Rayonnements non essentiels du récepteur (phase de repos)</w:t>
      </w:r>
    </w:p>
    <w:p w:rsidR="00A31ADE" w:rsidRPr="00033676" w:rsidRDefault="00A31ADE" w:rsidP="0089759E">
      <w:pPr>
        <w:pStyle w:val="Heading2"/>
        <w:jc w:val="left"/>
        <w:rPr>
          <w:rFonts w:eastAsia="Arial Unicode MS"/>
          <w:lang w:val="fr-CH"/>
        </w:rPr>
      </w:pPr>
      <w:r w:rsidRPr="00033676">
        <w:rPr>
          <w:lang w:val="fr-CH"/>
        </w:rPr>
        <w:t>5.1</w:t>
      </w:r>
      <w:r w:rsidRPr="00033676">
        <w:rPr>
          <w:lang w:val="fr-CH"/>
        </w:rPr>
        <w:tab/>
        <w:t xml:space="preserve">Rayonnements non essentiels lorsqu'aucun canal d'émission n'est attribué à l'équipement </w:t>
      </w:r>
      <w:r>
        <w:rPr>
          <w:lang w:val="fr-CH"/>
        </w:rPr>
        <w:t>testé</w:t>
      </w:r>
    </w:p>
    <w:p w:rsidR="00A31ADE" w:rsidRPr="00033676" w:rsidRDefault="00A31ADE" w:rsidP="00A31ADE">
      <w:pPr>
        <w:jc w:val="both"/>
        <w:rPr>
          <w:lang w:val="fr-CH"/>
        </w:rPr>
      </w:pPr>
      <w:r w:rsidRPr="00033676">
        <w:rPr>
          <w:lang w:val="fr-CH"/>
        </w:rPr>
        <w:t>Lorsqu'aucun canal d'émission n'est attribué à l'équipement radioélectrique, le niveau de puissance des rayonnements non essentiels ne devrait pas dépasser les limites indiquées dans le Tableau </w:t>
      </w:r>
      <w:r>
        <w:rPr>
          <w:lang w:val="fr-CH"/>
        </w:rPr>
        <w:t>42</w:t>
      </w:r>
      <w:r w:rsidRPr="00033676">
        <w:rPr>
          <w:lang w:val="fr-CH"/>
        </w:rPr>
        <w:t>.</w:t>
      </w:r>
    </w:p>
    <w:p w:rsidR="00A31ADE" w:rsidRPr="00A27A78" w:rsidRDefault="00A31ADE" w:rsidP="00A31ADE">
      <w:pPr>
        <w:pStyle w:val="TableNo"/>
      </w:pPr>
      <w:r>
        <w:t>TABLEAU  4</w:t>
      </w:r>
      <w:r w:rsidRPr="00A27A78">
        <w:t>2</w:t>
      </w:r>
    </w:p>
    <w:p w:rsidR="00A31ADE" w:rsidRPr="00A27A78" w:rsidRDefault="00A31ADE" w:rsidP="00A31ADE">
      <w:pPr>
        <w:pStyle w:val="Tabletitle"/>
      </w:pPr>
      <w:r w:rsidRPr="00A27A78">
        <w:t>Rayonnements non essentiels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6"/>
        <w:gridCol w:w="1985"/>
        <w:gridCol w:w="1276"/>
        <w:gridCol w:w="3703"/>
      </w:tblGrid>
      <w:tr w:rsidR="00A31ADE" w:rsidRPr="00033676" w:rsidTr="00BF43E2">
        <w:trPr>
          <w:jc w:val="center"/>
        </w:trPr>
        <w:tc>
          <w:tcPr>
            <w:tcW w:w="2716" w:type="dxa"/>
          </w:tcPr>
          <w:p w:rsidR="00A31ADE" w:rsidRPr="00D03550" w:rsidRDefault="00A31ADE" w:rsidP="00BF43E2">
            <w:pPr>
              <w:pStyle w:val="Tablehead"/>
            </w:pPr>
            <w:r w:rsidRPr="00D03550">
              <w:t>Bande de fréquences</w:t>
            </w:r>
          </w:p>
        </w:tc>
        <w:tc>
          <w:tcPr>
            <w:tcW w:w="1985" w:type="dxa"/>
          </w:tcPr>
          <w:p w:rsidR="00A31ADE" w:rsidRPr="00D03550" w:rsidRDefault="00A31ADE" w:rsidP="00BF43E2">
            <w:pPr>
              <w:pStyle w:val="Tablehead"/>
            </w:pPr>
            <w:r w:rsidRPr="00D03550">
              <w:t>Largeur de bande de mesure</w:t>
            </w:r>
          </w:p>
        </w:tc>
        <w:tc>
          <w:tcPr>
            <w:tcW w:w="1276" w:type="dxa"/>
          </w:tcPr>
          <w:p w:rsidR="00A31ADE" w:rsidRPr="00D03550" w:rsidRDefault="00A31ADE" w:rsidP="00BF43E2">
            <w:pPr>
              <w:pStyle w:val="Tablehead"/>
            </w:pPr>
            <w:r w:rsidRPr="00D03550">
              <w:t>Niveau maximal</w:t>
            </w:r>
            <w:r w:rsidRPr="00D03550">
              <w:br/>
              <w:t>(dBm)</w:t>
            </w:r>
          </w:p>
        </w:tc>
        <w:tc>
          <w:tcPr>
            <w:tcW w:w="3703" w:type="dxa"/>
          </w:tcPr>
          <w:p w:rsidR="00A31ADE" w:rsidRPr="00D03550" w:rsidRDefault="00A31ADE" w:rsidP="00BF43E2">
            <w:pPr>
              <w:pStyle w:val="Tablehead"/>
            </w:pPr>
            <w:r w:rsidRPr="00D03550">
              <w:t>Note</w:t>
            </w:r>
          </w:p>
        </w:tc>
      </w:tr>
      <w:tr w:rsidR="00A31ADE" w:rsidRPr="00033676" w:rsidTr="00BF43E2">
        <w:trPr>
          <w:trHeight w:val="170"/>
          <w:jc w:val="center"/>
        </w:trPr>
        <w:tc>
          <w:tcPr>
            <w:tcW w:w="2716" w:type="dxa"/>
            <w:vAlign w:val="center"/>
          </w:tcPr>
          <w:p w:rsidR="00A31ADE" w:rsidRPr="00D03550" w:rsidRDefault="00A31ADE" w:rsidP="00BF43E2">
            <w:pPr>
              <w:pStyle w:val="Tabletext"/>
              <w:jc w:val="center"/>
            </w:pPr>
            <w:r w:rsidRPr="00D03550">
              <w:t xml:space="preserve">30 MHz </w:t>
            </w:r>
            <w:r w:rsidRPr="00D03550">
              <w:sym w:font="Symbol" w:char="F0A3"/>
            </w:r>
            <w:r w:rsidRPr="00D03550">
              <w:t xml:space="preserve"> </w:t>
            </w:r>
            <w:r w:rsidRPr="00D253DF">
              <w:rPr>
                <w:i/>
                <w:iCs/>
              </w:rPr>
              <w:t>f</w:t>
            </w:r>
            <w:r w:rsidRPr="00D03550">
              <w:t xml:space="preserve"> &lt; 1 GHz</w:t>
            </w:r>
          </w:p>
        </w:tc>
        <w:tc>
          <w:tcPr>
            <w:tcW w:w="1985" w:type="dxa"/>
          </w:tcPr>
          <w:p w:rsidR="00A31ADE" w:rsidRPr="00D03550" w:rsidRDefault="00A31ADE" w:rsidP="00BF43E2">
            <w:pPr>
              <w:pStyle w:val="Tabletext"/>
              <w:jc w:val="center"/>
            </w:pPr>
            <w:r w:rsidRPr="00D03550">
              <w:t>100 kHz </w:t>
            </w:r>
            <w:r w:rsidRPr="00D253DF">
              <w:rPr>
                <w:vertAlign w:val="superscript"/>
              </w:rPr>
              <w:t>(1)</w:t>
            </w:r>
          </w:p>
        </w:tc>
        <w:tc>
          <w:tcPr>
            <w:tcW w:w="1276" w:type="dxa"/>
          </w:tcPr>
          <w:p w:rsidR="00A31ADE" w:rsidRPr="00D03550" w:rsidRDefault="00A31ADE" w:rsidP="00BF43E2">
            <w:pPr>
              <w:pStyle w:val="Tabletext"/>
              <w:jc w:val="center"/>
            </w:pPr>
            <w:r w:rsidRPr="00D03550">
              <w:t>–57</w:t>
            </w:r>
          </w:p>
        </w:tc>
        <w:tc>
          <w:tcPr>
            <w:tcW w:w="3703" w:type="dxa"/>
          </w:tcPr>
          <w:p w:rsidR="00A31ADE" w:rsidRPr="00D03550" w:rsidRDefault="00A31ADE" w:rsidP="00BF43E2">
            <w:pPr>
              <w:pStyle w:val="Tabletext"/>
            </w:pPr>
          </w:p>
        </w:tc>
      </w:tr>
      <w:tr w:rsidR="00A31ADE" w:rsidRPr="00033676" w:rsidTr="00BF43E2">
        <w:trPr>
          <w:jc w:val="center"/>
        </w:trPr>
        <w:tc>
          <w:tcPr>
            <w:tcW w:w="2716" w:type="dxa"/>
            <w:tcBorders>
              <w:bottom w:val="single" w:sz="4" w:space="0" w:color="auto"/>
            </w:tcBorders>
          </w:tcPr>
          <w:p w:rsidR="00A31ADE" w:rsidRPr="00D03550" w:rsidRDefault="00A31ADE" w:rsidP="00BF43E2">
            <w:pPr>
              <w:pStyle w:val="Tabletext"/>
              <w:jc w:val="center"/>
            </w:pPr>
            <w:r w:rsidRPr="00D03550">
              <w:t xml:space="preserve">1 GHz </w:t>
            </w:r>
            <w:r w:rsidRPr="00D03550">
              <w:sym w:font="Symbol" w:char="F0A3"/>
            </w:r>
            <w:r w:rsidRPr="00D03550">
              <w:t xml:space="preserve"> </w:t>
            </w:r>
            <w:r w:rsidRPr="00D253DF">
              <w:rPr>
                <w:i/>
                <w:iCs/>
              </w:rPr>
              <w:t>f</w:t>
            </w:r>
            <w:r w:rsidRPr="00D03550">
              <w:t xml:space="preserve"> </w:t>
            </w:r>
            <w:r w:rsidRPr="00D03550">
              <w:sym w:font="Symbol" w:char="F0A3"/>
            </w:r>
            <w:r w:rsidRPr="00D03550">
              <w:t xml:space="preserve"> 12,75 GHz</w:t>
            </w:r>
          </w:p>
        </w:tc>
        <w:tc>
          <w:tcPr>
            <w:tcW w:w="1985" w:type="dxa"/>
            <w:tcBorders>
              <w:bottom w:val="single" w:sz="4" w:space="0" w:color="auto"/>
            </w:tcBorders>
          </w:tcPr>
          <w:p w:rsidR="00A31ADE" w:rsidRPr="00D03550" w:rsidRDefault="00A31ADE" w:rsidP="00BF43E2">
            <w:pPr>
              <w:pStyle w:val="Tabletext"/>
              <w:jc w:val="center"/>
            </w:pPr>
            <w:r w:rsidRPr="00D03550">
              <w:t>1 MHz </w:t>
            </w:r>
            <w:r w:rsidRPr="00D253DF">
              <w:rPr>
                <w:vertAlign w:val="superscript"/>
              </w:rPr>
              <w:t>(1)</w:t>
            </w:r>
          </w:p>
        </w:tc>
        <w:tc>
          <w:tcPr>
            <w:tcW w:w="1276" w:type="dxa"/>
            <w:tcBorders>
              <w:bottom w:val="single" w:sz="4" w:space="0" w:color="auto"/>
            </w:tcBorders>
          </w:tcPr>
          <w:p w:rsidR="00A31ADE" w:rsidRPr="00D03550" w:rsidRDefault="00A31ADE" w:rsidP="00BF43E2">
            <w:pPr>
              <w:pStyle w:val="Tabletext"/>
              <w:jc w:val="center"/>
            </w:pPr>
            <w:r w:rsidRPr="00D03550">
              <w:t>–47</w:t>
            </w:r>
          </w:p>
        </w:tc>
        <w:tc>
          <w:tcPr>
            <w:tcW w:w="3703" w:type="dxa"/>
            <w:tcBorders>
              <w:bottom w:val="single" w:sz="4" w:space="0" w:color="auto"/>
            </w:tcBorders>
          </w:tcPr>
          <w:p w:rsidR="00A31ADE" w:rsidRPr="00D03550" w:rsidRDefault="00A31ADE" w:rsidP="00BF43E2">
            <w:pPr>
              <w:pStyle w:val="Tabletext"/>
            </w:pPr>
            <w:r w:rsidRPr="00D03550">
              <w:t>A l'exception des fréquences dans la bande DECT visées dans le Tableau 43</w:t>
            </w:r>
          </w:p>
        </w:tc>
      </w:tr>
      <w:tr w:rsidR="00A31ADE" w:rsidRPr="00033676" w:rsidTr="00BF43E2">
        <w:trPr>
          <w:jc w:val="center"/>
        </w:trPr>
        <w:tc>
          <w:tcPr>
            <w:tcW w:w="9680" w:type="dxa"/>
            <w:gridSpan w:val="4"/>
            <w:tcBorders>
              <w:left w:val="nil"/>
              <w:bottom w:val="nil"/>
              <w:right w:val="nil"/>
            </w:tcBorders>
          </w:tcPr>
          <w:p w:rsidR="00A31ADE" w:rsidRPr="00033676" w:rsidRDefault="00A31ADE" w:rsidP="0089759E">
            <w:pPr>
              <w:pStyle w:val="Tabletext"/>
              <w:rPr>
                <w:lang w:val="fr-CH"/>
              </w:rPr>
            </w:pPr>
            <w:r w:rsidRPr="00033676">
              <w:rPr>
                <w:vertAlign w:val="superscript"/>
                <w:lang w:val="fr-CH"/>
              </w:rPr>
              <w:t>(1)</w:t>
            </w:r>
            <w:r w:rsidRPr="00033676">
              <w:rPr>
                <w:position w:val="6"/>
                <w:sz w:val="18"/>
                <w:lang w:val="fr-CH"/>
              </w:rPr>
              <w:tab/>
            </w:r>
            <w:r w:rsidRPr="00033676">
              <w:rPr>
                <w:lang w:val="fr-CH"/>
              </w:rPr>
              <w:t>La puissance devrait être mesurée à l'aide d'une technique de gel de la valeur crête.</w:t>
            </w:r>
          </w:p>
        </w:tc>
      </w:tr>
    </w:tbl>
    <w:p w:rsidR="0089759E" w:rsidRPr="0068142C" w:rsidRDefault="0089759E" w:rsidP="0089759E">
      <w:pPr>
        <w:pStyle w:val="Tablefin"/>
        <w:rPr>
          <w:lang w:val="fr-CH"/>
        </w:rPr>
      </w:pPr>
    </w:p>
    <w:p w:rsidR="00A31ADE" w:rsidRPr="00033676" w:rsidRDefault="00A31ADE" w:rsidP="00A31ADE">
      <w:pPr>
        <w:pStyle w:val="Heading2"/>
        <w:rPr>
          <w:rFonts w:eastAsia="Arial Unicode MS"/>
          <w:lang w:val="fr-CH"/>
        </w:rPr>
      </w:pPr>
      <w:r w:rsidRPr="00033676">
        <w:rPr>
          <w:lang w:val="fr-CH"/>
        </w:rPr>
        <w:t>5.2</w:t>
      </w:r>
      <w:r w:rsidRPr="00033676">
        <w:rPr>
          <w:lang w:val="fr-CH"/>
        </w:rPr>
        <w:tab/>
        <w:t xml:space="preserve">Dans la bande DECT </w:t>
      </w:r>
    </w:p>
    <w:p w:rsidR="00A31ADE" w:rsidRDefault="00A31ADE" w:rsidP="00A31ADE">
      <w:pPr>
        <w:jc w:val="both"/>
        <w:rPr>
          <w:lang w:val="fr-CH"/>
        </w:rPr>
      </w:pPr>
      <w:r w:rsidRPr="00033676">
        <w:rPr>
          <w:lang w:val="fr-CH"/>
        </w:rPr>
        <w:t>Le niveau de puissance des rayonnements non essentiels d'un récepteur dans la bande DECT ne devrait pas dépasser les limites indiquées dans le Tableau </w:t>
      </w:r>
      <w:r>
        <w:rPr>
          <w:lang w:val="fr-CH"/>
        </w:rPr>
        <w:t>43</w:t>
      </w:r>
      <w:r w:rsidRPr="00033676">
        <w:rPr>
          <w:lang w:val="fr-CH"/>
        </w:rPr>
        <w:t>.</w:t>
      </w:r>
      <w:r>
        <w:rPr>
          <w:lang w:val="fr-CH"/>
        </w:rPr>
        <w:t xml:space="preserve"> </w:t>
      </w:r>
    </w:p>
    <w:p w:rsidR="00EE5AF9" w:rsidRDefault="00EE5AF9">
      <w:pPr>
        <w:tabs>
          <w:tab w:val="clear" w:pos="794"/>
          <w:tab w:val="clear" w:pos="1191"/>
          <w:tab w:val="clear" w:pos="1588"/>
          <w:tab w:val="clear" w:pos="1985"/>
        </w:tabs>
        <w:overflowPunct/>
        <w:autoSpaceDE/>
        <w:autoSpaceDN/>
        <w:adjustRightInd/>
        <w:spacing w:before="0"/>
        <w:textAlignment w:val="auto"/>
      </w:pPr>
      <w:r>
        <w:br w:type="page"/>
      </w:r>
    </w:p>
    <w:p w:rsidR="00A31ADE" w:rsidRPr="00D03550" w:rsidRDefault="00A31ADE" w:rsidP="00A31ADE">
      <w:pPr>
        <w:pStyle w:val="TableNo"/>
      </w:pPr>
      <w:r>
        <w:lastRenderedPageBreak/>
        <w:t>TABLEAU  4</w:t>
      </w:r>
      <w:r w:rsidRPr="00D03550">
        <w:t>3</w:t>
      </w:r>
    </w:p>
    <w:p w:rsidR="00A31ADE" w:rsidRPr="00D03550" w:rsidRDefault="00A31ADE" w:rsidP="00A31ADE">
      <w:pPr>
        <w:pStyle w:val="Tabletitle"/>
        <w:keepNext w:val="0"/>
      </w:pPr>
      <w:r w:rsidRPr="00D03550">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6"/>
        <w:gridCol w:w="2452"/>
        <w:gridCol w:w="4261"/>
      </w:tblGrid>
      <w:tr w:rsidR="00A31ADE" w:rsidRPr="00033676" w:rsidTr="00BF43E2">
        <w:trPr>
          <w:cantSplit/>
          <w:jc w:val="center"/>
        </w:trPr>
        <w:tc>
          <w:tcPr>
            <w:tcW w:w="2926" w:type="dxa"/>
          </w:tcPr>
          <w:p w:rsidR="00A31ADE" w:rsidRPr="00D03550" w:rsidRDefault="00A31ADE" w:rsidP="00BF43E2">
            <w:pPr>
              <w:pStyle w:val="Tablehead"/>
              <w:keepNext w:val="0"/>
            </w:pPr>
            <w:r w:rsidRPr="00D03550">
              <w:t>Bande de fréquences</w:t>
            </w:r>
            <w:r w:rsidRPr="00D03550">
              <w:br/>
              <w:t>(MHz)</w:t>
            </w:r>
          </w:p>
        </w:tc>
        <w:tc>
          <w:tcPr>
            <w:tcW w:w="2452" w:type="dxa"/>
          </w:tcPr>
          <w:p w:rsidR="00A31ADE" w:rsidRPr="00D03550" w:rsidRDefault="00A31ADE" w:rsidP="00BF43E2">
            <w:pPr>
              <w:pStyle w:val="Tablehead"/>
              <w:keepNext w:val="0"/>
            </w:pPr>
            <w:r w:rsidRPr="00D03550">
              <w:t>Largeur de bande de mesure</w:t>
            </w:r>
            <w:r w:rsidRPr="00D03550">
              <w:br/>
              <w:t>(MHz)</w:t>
            </w:r>
          </w:p>
        </w:tc>
        <w:tc>
          <w:tcPr>
            <w:tcW w:w="4261" w:type="dxa"/>
          </w:tcPr>
          <w:p w:rsidR="00A31ADE" w:rsidRPr="00D03550" w:rsidRDefault="00A31ADE" w:rsidP="00BF43E2">
            <w:pPr>
              <w:pStyle w:val="Tablehead"/>
              <w:keepNext w:val="0"/>
            </w:pPr>
            <w:r w:rsidRPr="00D03550">
              <w:t>Niveau maximal</w:t>
            </w:r>
            <w:r w:rsidRPr="00D03550">
              <w:br/>
              <w:t>(dBm)</w:t>
            </w:r>
          </w:p>
        </w:tc>
      </w:tr>
      <w:tr w:rsidR="00A31ADE" w:rsidRPr="00033676" w:rsidTr="00BF43E2">
        <w:trPr>
          <w:cantSplit/>
          <w:trHeight w:val="170"/>
          <w:jc w:val="center"/>
        </w:trPr>
        <w:tc>
          <w:tcPr>
            <w:tcW w:w="2926" w:type="dxa"/>
            <w:tcBorders>
              <w:bottom w:val="single" w:sz="4" w:space="0" w:color="auto"/>
            </w:tcBorders>
          </w:tcPr>
          <w:p w:rsidR="00A31ADE" w:rsidRPr="00D03550" w:rsidRDefault="00A31ADE" w:rsidP="00BF43E2">
            <w:pPr>
              <w:pStyle w:val="Tabletext"/>
              <w:jc w:val="center"/>
            </w:pPr>
            <w:r w:rsidRPr="00D03550">
              <w:t xml:space="preserve">1 900 à 1 920 </w:t>
            </w:r>
            <w:r w:rsidRPr="00D03550">
              <w:br/>
              <w:t xml:space="preserve">2 010 à 2 025 </w:t>
            </w:r>
          </w:p>
        </w:tc>
        <w:tc>
          <w:tcPr>
            <w:tcW w:w="2452" w:type="dxa"/>
            <w:tcBorders>
              <w:bottom w:val="single" w:sz="4" w:space="0" w:color="auto"/>
            </w:tcBorders>
            <w:vAlign w:val="center"/>
          </w:tcPr>
          <w:p w:rsidR="00A31ADE" w:rsidRPr="00D03550" w:rsidRDefault="00A31ADE" w:rsidP="00BF43E2">
            <w:pPr>
              <w:pStyle w:val="Tabletext"/>
              <w:jc w:val="center"/>
            </w:pPr>
            <w:r w:rsidRPr="00D03550">
              <w:t>1</w:t>
            </w:r>
          </w:p>
        </w:tc>
        <w:tc>
          <w:tcPr>
            <w:tcW w:w="4261" w:type="dxa"/>
            <w:tcBorders>
              <w:bottom w:val="single" w:sz="4" w:space="0" w:color="auto"/>
            </w:tcBorders>
            <w:vAlign w:val="center"/>
          </w:tcPr>
          <w:p w:rsidR="00A31ADE" w:rsidRPr="00D03550" w:rsidRDefault="00A31ADE" w:rsidP="00BF43E2">
            <w:pPr>
              <w:pStyle w:val="Tabletext"/>
              <w:jc w:val="center"/>
            </w:pPr>
            <w:r w:rsidRPr="00D03550">
              <w:t>–57</w:t>
            </w:r>
            <w:r w:rsidRPr="00D253DF">
              <w:rPr>
                <w:vertAlign w:val="superscript"/>
              </w:rPr>
              <w:t>(1)</w:t>
            </w:r>
          </w:p>
        </w:tc>
      </w:tr>
      <w:tr w:rsidR="00A31ADE" w:rsidRPr="00033676" w:rsidTr="00BF43E2">
        <w:trPr>
          <w:cantSplit/>
          <w:jc w:val="center"/>
        </w:trPr>
        <w:tc>
          <w:tcPr>
            <w:tcW w:w="9639" w:type="dxa"/>
            <w:gridSpan w:val="3"/>
            <w:tcBorders>
              <w:left w:val="nil"/>
              <w:bottom w:val="nil"/>
              <w:right w:val="nil"/>
            </w:tcBorders>
          </w:tcPr>
          <w:p w:rsidR="00A31ADE" w:rsidRPr="00033676" w:rsidRDefault="00A31ADE" w:rsidP="0089759E">
            <w:pPr>
              <w:pStyle w:val="Tabletext"/>
              <w:rPr>
                <w:lang w:val="fr-CH"/>
              </w:rPr>
            </w:pPr>
            <w:r w:rsidRPr="00033676">
              <w:rPr>
                <w:vertAlign w:val="superscript"/>
                <w:lang w:val="fr-CH"/>
              </w:rPr>
              <w:t>(1)</w:t>
            </w:r>
            <w:r w:rsidRPr="00033676">
              <w:rPr>
                <w:lang w:val="fr-CH"/>
              </w:rPr>
              <w:tab/>
              <w:t>Les exceptions suivantes sont tolérées:</w:t>
            </w:r>
          </w:p>
          <w:p w:rsidR="00A31ADE" w:rsidRPr="00033676" w:rsidRDefault="00A31ADE" w:rsidP="0089759E">
            <w:pPr>
              <w:pStyle w:val="Tabletext"/>
              <w:ind w:left="284" w:hanging="284"/>
              <w:rPr>
                <w:lang w:val="fr-CH"/>
              </w:rPr>
            </w:pPr>
            <w:r w:rsidRPr="00033676">
              <w:rPr>
                <w:lang w:val="fr-CH"/>
              </w:rPr>
              <w:t>–</w:t>
            </w:r>
            <w:r w:rsidRPr="00033676">
              <w:rPr>
                <w:lang w:val="fr-CH"/>
              </w:rPr>
              <w:tab/>
              <w:t>dans une bande de 1 MHz, la puissance apparente rayonnée maximale admise devrait être inférieure à 20 nW;</w:t>
            </w:r>
          </w:p>
          <w:p w:rsidR="00A31ADE" w:rsidRPr="00033676" w:rsidRDefault="00A31ADE" w:rsidP="0089759E">
            <w:pPr>
              <w:pStyle w:val="Tabletext"/>
              <w:ind w:left="284" w:hanging="284"/>
              <w:rPr>
                <w:lang w:val="fr-CH"/>
              </w:rPr>
            </w:pPr>
            <w:r w:rsidRPr="00033676">
              <w:rPr>
                <w:lang w:val="fr-CH"/>
              </w:rPr>
              <w:t>–</w:t>
            </w:r>
            <w:r w:rsidRPr="00033676">
              <w:rPr>
                <w:lang w:val="fr-CH"/>
              </w:rPr>
              <w:tab/>
              <w:t>dans un maximum de deux bandes de 30 kHz, la puissance apparente rayonnée maximale devrait être inférieure à 250 nW.</w:t>
            </w:r>
          </w:p>
        </w:tc>
      </w:tr>
    </w:tbl>
    <w:p w:rsidR="00A31ADE" w:rsidRPr="0068142C" w:rsidRDefault="00A31ADE" w:rsidP="0089759E">
      <w:pPr>
        <w:pStyle w:val="Tablefin"/>
        <w:rPr>
          <w:lang w:val="fr-CH"/>
        </w:rPr>
      </w:pPr>
    </w:p>
    <w:p w:rsidR="0089759E" w:rsidRDefault="0089759E" w:rsidP="0089759E">
      <w:pPr>
        <w:rPr>
          <w:lang w:val="fr-CH"/>
        </w:rPr>
      </w:pPr>
    </w:p>
    <w:p w:rsidR="00A31ADE" w:rsidRDefault="00A31ADE" w:rsidP="00A31ADE">
      <w:pPr>
        <w:pStyle w:val="AnnexNoTitle"/>
        <w:spacing w:before="120"/>
        <w:rPr>
          <w:lang w:val="fr-CH"/>
        </w:rPr>
      </w:pPr>
      <w:r w:rsidRPr="00033676">
        <w:rPr>
          <w:lang w:val="fr-CH"/>
        </w:rPr>
        <w:t>Annexe 6</w:t>
      </w:r>
      <w:r w:rsidRPr="00033676">
        <w:rPr>
          <w:lang w:val="fr-CH"/>
        </w:rPr>
        <w:br/>
      </w:r>
      <w:r w:rsidRPr="00033676">
        <w:rPr>
          <w:lang w:val="fr-CH"/>
        </w:rPr>
        <w:br/>
        <w:t xml:space="preserve">Stations mobiles </w:t>
      </w:r>
      <w:r>
        <w:rPr>
          <w:lang w:val="fr-CH"/>
        </w:rPr>
        <w:t>OFDMA TDD WMAN des IMT-2000</w:t>
      </w:r>
    </w:p>
    <w:p w:rsidR="00A31ADE" w:rsidRPr="00033676" w:rsidRDefault="00A31ADE" w:rsidP="00A31ADE">
      <w:pPr>
        <w:pStyle w:val="Normalaftertitle"/>
        <w:rPr>
          <w:lang w:val="fr-CH"/>
        </w:rPr>
      </w:pPr>
      <w:r w:rsidRPr="00033676">
        <w:rPr>
          <w:lang w:val="fr-CH"/>
        </w:rPr>
        <w:t xml:space="preserve">La présente Annexe définit les limites des rayonnements non désirés applicables aux stations mobiles </w:t>
      </w:r>
      <w:r>
        <w:rPr>
          <w:lang w:val="fr-CH"/>
        </w:rPr>
        <w:t>OFDMA TDD</w:t>
      </w:r>
      <w:r w:rsidRPr="00033676">
        <w:rPr>
          <w:lang w:val="fr-CH"/>
        </w:rPr>
        <w:t xml:space="preserve"> </w:t>
      </w:r>
      <w:r>
        <w:rPr>
          <w:lang w:val="fr-CH"/>
        </w:rPr>
        <w:t xml:space="preserve">WMAN </w:t>
      </w:r>
      <w:r w:rsidRPr="00033676">
        <w:rPr>
          <w:lang w:val="fr-CH"/>
        </w:rPr>
        <w:t>des IMT</w:t>
      </w:r>
      <w:r w:rsidRPr="00033676">
        <w:rPr>
          <w:lang w:val="fr-CH"/>
        </w:rPr>
        <w:noBreakHyphen/>
        <w:t>2000.</w:t>
      </w:r>
    </w:p>
    <w:p w:rsidR="00A31ADE" w:rsidRPr="00033676" w:rsidRDefault="00A31ADE" w:rsidP="00A31ADE">
      <w:pPr>
        <w:pStyle w:val="Heading1"/>
        <w:rPr>
          <w:lang w:val="fr-CH"/>
        </w:rPr>
      </w:pPr>
      <w:r w:rsidRPr="00033676">
        <w:rPr>
          <w:lang w:val="fr-CH"/>
        </w:rPr>
        <w:t>1</w:t>
      </w:r>
      <w:r w:rsidRPr="00033676">
        <w:rPr>
          <w:lang w:val="fr-CH"/>
        </w:rPr>
        <w:tab/>
        <w:t>Gabarit spectral d'émission</w:t>
      </w:r>
    </w:p>
    <w:p w:rsidR="00A31ADE" w:rsidRPr="00033676" w:rsidRDefault="00A31ADE" w:rsidP="00A31ADE">
      <w:pPr>
        <w:pStyle w:val="Heading2"/>
        <w:rPr>
          <w:lang w:val="fr-CH"/>
        </w:rPr>
      </w:pPr>
      <w:r w:rsidRPr="00033676">
        <w:rPr>
          <w:lang w:val="fr-CH"/>
        </w:rPr>
        <w:t>1.1</w:t>
      </w:r>
      <w:r w:rsidRPr="00033676">
        <w:rPr>
          <w:lang w:val="fr-CH"/>
        </w:rPr>
        <w:tab/>
        <w:t xml:space="preserve">Gabarit spectral d'émission </w:t>
      </w:r>
      <w:r>
        <w:rPr>
          <w:lang w:val="fr-CH"/>
        </w:rPr>
        <w:t xml:space="preserve">pour un équipement fonctionnant dans la bande </w:t>
      </w:r>
      <w:r w:rsidRPr="00033676">
        <w:rPr>
          <w:lang w:val="fr-CH"/>
        </w:rPr>
        <w:t>2</w:t>
      </w:r>
      <w:r>
        <w:rPr>
          <w:lang w:val="fr-CH"/>
        </w:rPr>
        <w:t> </w:t>
      </w:r>
      <w:r w:rsidRPr="00033676">
        <w:rPr>
          <w:lang w:val="fr-CH"/>
        </w:rPr>
        <w:t>300</w:t>
      </w:r>
      <w:r>
        <w:rPr>
          <w:lang w:val="fr-CH"/>
        </w:rPr>
        <w:noBreakHyphen/>
      </w:r>
      <w:r w:rsidRPr="00033676">
        <w:rPr>
          <w:lang w:val="fr-CH"/>
        </w:rPr>
        <w:t>2</w:t>
      </w:r>
      <w:r>
        <w:rPr>
          <w:lang w:val="fr-CH"/>
        </w:rPr>
        <w:t> </w:t>
      </w:r>
      <w:r w:rsidRPr="00033676">
        <w:rPr>
          <w:lang w:val="fr-CH"/>
        </w:rPr>
        <w:t>400 MHz</w:t>
      </w:r>
    </w:p>
    <w:p w:rsidR="00A31ADE" w:rsidRPr="00033676" w:rsidRDefault="00A31ADE" w:rsidP="00A31ADE">
      <w:pPr>
        <w:jc w:val="both"/>
        <w:rPr>
          <w:lang w:val="fr-CH"/>
        </w:rPr>
      </w:pPr>
      <w:r w:rsidRPr="00033676">
        <w:rPr>
          <w:lang w:val="fr-CH"/>
        </w:rPr>
        <w:t xml:space="preserve">Le gabarit spectral d'émission de l'équipement d'utilisateur s'applique aux fréquences </w:t>
      </w:r>
      <w:r>
        <w:rPr>
          <w:lang w:val="fr-CH"/>
        </w:rPr>
        <w:t>éloignées</w:t>
      </w:r>
      <w:r w:rsidRPr="00033676">
        <w:rPr>
          <w:lang w:val="fr-CH"/>
        </w:rPr>
        <w:t xml:space="preserve"> </w:t>
      </w:r>
      <w:r>
        <w:rPr>
          <w:lang w:val="fr-CH"/>
        </w:rPr>
        <w:t>de</w:t>
      </w:r>
      <w:r w:rsidRPr="00033676">
        <w:rPr>
          <w:lang w:val="fr-CH"/>
        </w:rPr>
        <w:t xml:space="preserve"> la fréquence centrale de l'équipement d'utilisateur d'une valeur comprise entre 2,5 MHz et 12,5 MHz pour les porteuses </w:t>
      </w:r>
      <w:r>
        <w:rPr>
          <w:lang w:val="fr-CH"/>
        </w:rPr>
        <w:t xml:space="preserve">de </w:t>
      </w:r>
      <w:r w:rsidRPr="00033676">
        <w:rPr>
          <w:lang w:val="fr-CH"/>
        </w:rPr>
        <w:t xml:space="preserve">5 MHz et d'une valeur comprise entre 5 MHz et 25 MHz pour les porteuses </w:t>
      </w:r>
      <w:r>
        <w:rPr>
          <w:lang w:val="fr-CH"/>
        </w:rPr>
        <w:t xml:space="preserve">de </w:t>
      </w:r>
      <w:r w:rsidRPr="00033676">
        <w:rPr>
          <w:lang w:val="fr-CH"/>
        </w:rPr>
        <w:t xml:space="preserve">10 MHz. </w:t>
      </w:r>
      <w:r>
        <w:rPr>
          <w:lang w:val="fr-CH"/>
        </w:rPr>
        <w:t xml:space="preserve">Pour un équipement d'utilisateur ayant une largeur de bande du canal de </w:t>
      </w:r>
      <w:r w:rsidRPr="00033676">
        <w:rPr>
          <w:lang w:val="fr-CH"/>
        </w:rPr>
        <w:t>8</w:t>
      </w:r>
      <w:r>
        <w:rPr>
          <w:lang w:val="fr-CH"/>
        </w:rPr>
        <w:t>,</w:t>
      </w:r>
      <w:r w:rsidRPr="00033676">
        <w:rPr>
          <w:lang w:val="fr-CH"/>
        </w:rPr>
        <w:t>75</w:t>
      </w:r>
      <w:r>
        <w:rPr>
          <w:lang w:val="fr-CH"/>
        </w:rPr>
        <w:t> </w:t>
      </w:r>
      <w:r w:rsidRPr="00033676">
        <w:rPr>
          <w:lang w:val="fr-CH"/>
        </w:rPr>
        <w:t xml:space="preserve">MHz, </w:t>
      </w:r>
      <w:r>
        <w:rPr>
          <w:lang w:val="fr-CH"/>
        </w:rPr>
        <w:t xml:space="preserve">le gabarit spectral d'émission s'applique aux fréquences éloignées de la fréquence centrale d'une valeur comprise entre </w:t>
      </w:r>
      <w:r w:rsidRPr="00033676">
        <w:rPr>
          <w:lang w:val="fr-CH"/>
        </w:rPr>
        <w:t>4</w:t>
      </w:r>
      <w:r>
        <w:rPr>
          <w:lang w:val="fr-CH"/>
        </w:rPr>
        <w:t>,</w:t>
      </w:r>
      <w:r w:rsidRPr="00033676">
        <w:rPr>
          <w:lang w:val="fr-CH"/>
        </w:rPr>
        <w:t xml:space="preserve">77 MHz </w:t>
      </w:r>
      <w:r>
        <w:rPr>
          <w:lang w:val="fr-CH"/>
        </w:rPr>
        <w:t xml:space="preserve">et </w:t>
      </w:r>
      <w:r w:rsidRPr="00033676">
        <w:rPr>
          <w:lang w:val="fr-CH"/>
        </w:rPr>
        <w:t>21</w:t>
      </w:r>
      <w:r>
        <w:rPr>
          <w:lang w:val="fr-CH"/>
        </w:rPr>
        <w:t>,</w:t>
      </w:r>
      <w:r w:rsidRPr="00033676">
        <w:rPr>
          <w:lang w:val="fr-CH"/>
        </w:rPr>
        <w:t>875 MHz.</w:t>
      </w:r>
    </w:p>
    <w:p w:rsidR="00A31ADE" w:rsidRPr="00033676" w:rsidRDefault="00A31ADE" w:rsidP="00A31ADE">
      <w:pPr>
        <w:rPr>
          <w:lang w:val="fr-CH"/>
        </w:rPr>
      </w:pPr>
      <w:r>
        <w:rPr>
          <w:lang w:val="fr-CH"/>
        </w:rPr>
        <w:t>Les Tableaux</w:t>
      </w:r>
      <w:r w:rsidRPr="00033676">
        <w:rPr>
          <w:lang w:val="fr-CH"/>
        </w:rPr>
        <w:t xml:space="preserve"> 44 </w:t>
      </w:r>
      <w:r>
        <w:rPr>
          <w:lang w:val="fr-CH"/>
        </w:rPr>
        <w:t xml:space="preserve">à </w:t>
      </w:r>
      <w:r w:rsidRPr="00033676">
        <w:rPr>
          <w:lang w:val="fr-CH"/>
        </w:rPr>
        <w:t xml:space="preserve">47 </w:t>
      </w:r>
      <w:r>
        <w:rPr>
          <w:lang w:val="fr-CH"/>
        </w:rPr>
        <w:t xml:space="preserve">spécifient le gabarit spectral d'émission pour des stations mobiles TDD ayant une largeur de bande du canal de </w:t>
      </w:r>
      <w:r w:rsidRPr="00033676">
        <w:rPr>
          <w:lang w:val="fr-CH"/>
        </w:rPr>
        <w:t xml:space="preserve">10, 5 </w:t>
      </w:r>
      <w:r>
        <w:rPr>
          <w:lang w:val="fr-CH"/>
        </w:rPr>
        <w:t xml:space="preserve">ou </w:t>
      </w:r>
      <w:r w:rsidRPr="00033676">
        <w:rPr>
          <w:lang w:val="fr-CH"/>
        </w:rPr>
        <w:t>8</w:t>
      </w:r>
      <w:r>
        <w:rPr>
          <w:lang w:val="fr-CH"/>
        </w:rPr>
        <w:t>,</w:t>
      </w:r>
      <w:r w:rsidRPr="00033676">
        <w:rPr>
          <w:lang w:val="fr-CH"/>
        </w:rPr>
        <w:t xml:space="preserve">75 MHz.  </w:t>
      </w:r>
    </w:p>
    <w:p w:rsidR="00A31ADE" w:rsidRPr="00033676" w:rsidRDefault="00A31ADE" w:rsidP="00A31ADE">
      <w:pPr>
        <w:pStyle w:val="TableNo"/>
        <w:keepNext w:val="0"/>
        <w:rPr>
          <w:lang w:val="fr-CH"/>
        </w:rPr>
      </w:pPr>
      <w:r>
        <w:rPr>
          <w:lang w:val="fr-CH"/>
        </w:rPr>
        <w:t>TABLEAU  44</w:t>
      </w:r>
    </w:p>
    <w:p w:rsidR="00A31ADE" w:rsidRPr="00033676" w:rsidRDefault="00A31ADE" w:rsidP="00A31ADE">
      <w:pPr>
        <w:pStyle w:val="Tabletitle"/>
        <w:keepNext w:val="0"/>
        <w:rPr>
          <w:lang w:val="fr-CH"/>
        </w:rPr>
      </w:pPr>
      <w:r w:rsidRPr="00033676">
        <w:rPr>
          <w:lang w:val="fr-CH"/>
        </w:rPr>
        <w:t xml:space="preserve">Gabarit spectral d'émission pour </w:t>
      </w:r>
      <w:r>
        <w:rPr>
          <w:lang w:val="fr-CH"/>
        </w:rPr>
        <w:t>une porteuse</w:t>
      </w:r>
      <w:r w:rsidRPr="00033676">
        <w:rPr>
          <w:lang w:val="fr-CH"/>
        </w:rPr>
        <w:t xml:space="preserve"> </w:t>
      </w:r>
      <w:r>
        <w:rPr>
          <w:lang w:val="fr-CH"/>
        </w:rPr>
        <w:t xml:space="preserve">de </w:t>
      </w:r>
      <w:r w:rsidRPr="00033676">
        <w:rPr>
          <w:lang w:val="fr-CH"/>
        </w:rPr>
        <w:t xml:space="preserve">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965"/>
        <w:gridCol w:w="2126"/>
        <w:gridCol w:w="3260"/>
      </w:tblGrid>
      <w:tr w:rsidR="00A31ADE" w:rsidRPr="00033676" w:rsidTr="00BF43E2">
        <w:trPr>
          <w:trHeight w:val="732"/>
          <w:jc w:val="center"/>
        </w:trPr>
        <w:tc>
          <w:tcPr>
            <w:tcW w:w="1288" w:type="dxa"/>
          </w:tcPr>
          <w:p w:rsidR="00A31ADE" w:rsidRPr="00DB054E" w:rsidRDefault="00A31ADE" w:rsidP="00BF43E2">
            <w:pPr>
              <w:pStyle w:val="Tablehead"/>
              <w:keepNext w:val="0"/>
            </w:pPr>
            <w:r w:rsidRPr="00DB054E">
              <w:t>Numéro du segment</w:t>
            </w:r>
          </w:p>
        </w:tc>
        <w:tc>
          <w:tcPr>
            <w:tcW w:w="2965" w:type="dxa"/>
          </w:tcPr>
          <w:p w:rsidR="00A31ADE" w:rsidRPr="00DB054E" w:rsidRDefault="00A31ADE" w:rsidP="00BF43E2">
            <w:pPr>
              <w:pStyle w:val="Tablehead"/>
              <w:keepNext w:val="0"/>
            </w:pPr>
            <w:r w:rsidRPr="00DB054E">
              <w:t xml:space="preserve">Décalage par rapport à la fréquence centrale du canal </w:t>
            </w:r>
            <w:r w:rsidRPr="00DB054E">
              <w:br/>
              <w:t>(MHz)</w:t>
            </w:r>
          </w:p>
        </w:tc>
        <w:tc>
          <w:tcPr>
            <w:tcW w:w="2126" w:type="dxa"/>
          </w:tcPr>
          <w:p w:rsidR="00A31ADE" w:rsidRPr="00DB054E" w:rsidRDefault="00A31ADE" w:rsidP="00BF43E2">
            <w:pPr>
              <w:pStyle w:val="Tablehead"/>
              <w:keepNext w:val="0"/>
            </w:pPr>
            <w:r w:rsidRPr="00DB054E">
              <w:t>Largeur de bande d'intégration</w:t>
            </w:r>
            <w:r w:rsidRPr="00DB054E">
              <w:br/>
              <w:t>(kHz)</w:t>
            </w:r>
          </w:p>
        </w:tc>
        <w:tc>
          <w:tcPr>
            <w:tcW w:w="3260" w:type="dxa"/>
          </w:tcPr>
          <w:p w:rsidR="00A31ADE" w:rsidRPr="00DB054E" w:rsidRDefault="00A31ADE" w:rsidP="00BF43E2">
            <w:pPr>
              <w:pStyle w:val="Tablehead"/>
              <w:keepNext w:val="0"/>
            </w:pPr>
            <w:r w:rsidRPr="00DB054E">
              <w:t>Niveau d'émission autorisé (dBm/largeur de bande d'intégration)</w:t>
            </w:r>
          </w:p>
        </w:tc>
      </w:tr>
      <w:tr w:rsidR="00A31ADE" w:rsidRPr="00033676" w:rsidTr="00BF43E2">
        <w:trPr>
          <w:trHeight w:val="169"/>
          <w:jc w:val="center"/>
        </w:trPr>
        <w:tc>
          <w:tcPr>
            <w:tcW w:w="1288" w:type="dxa"/>
            <w:vAlign w:val="center"/>
          </w:tcPr>
          <w:p w:rsidR="00A31ADE" w:rsidRPr="00DB054E" w:rsidRDefault="00A31ADE" w:rsidP="00BF43E2">
            <w:pPr>
              <w:pStyle w:val="Tabletext"/>
              <w:jc w:val="center"/>
            </w:pPr>
            <w:r w:rsidRPr="00DB054E">
              <w:t>1</w:t>
            </w:r>
          </w:p>
        </w:tc>
        <w:tc>
          <w:tcPr>
            <w:tcW w:w="2965" w:type="dxa"/>
            <w:vAlign w:val="center"/>
          </w:tcPr>
          <w:p w:rsidR="00A31ADE" w:rsidRPr="00DB054E" w:rsidRDefault="00A31ADE" w:rsidP="00BF43E2">
            <w:pPr>
              <w:pStyle w:val="Tabletext"/>
              <w:jc w:val="center"/>
            </w:pPr>
            <w:r w:rsidRPr="00DB054E">
              <w:t>5 à &lt; 6</w:t>
            </w:r>
          </w:p>
        </w:tc>
        <w:tc>
          <w:tcPr>
            <w:tcW w:w="2126" w:type="dxa"/>
            <w:vAlign w:val="center"/>
          </w:tcPr>
          <w:p w:rsidR="00A31ADE" w:rsidRPr="00DB054E" w:rsidRDefault="00A31ADE" w:rsidP="00BF43E2">
            <w:pPr>
              <w:pStyle w:val="Tabletext"/>
              <w:jc w:val="center"/>
            </w:pPr>
            <w:r w:rsidRPr="00DB054E">
              <w:t>100</w:t>
            </w:r>
          </w:p>
        </w:tc>
        <w:tc>
          <w:tcPr>
            <w:tcW w:w="3260" w:type="dxa"/>
            <w:vAlign w:val="center"/>
          </w:tcPr>
          <w:p w:rsidR="00A31ADE" w:rsidRPr="00DB054E" w:rsidRDefault="00A31ADE" w:rsidP="00BF43E2">
            <w:pPr>
              <w:pStyle w:val="Tabletext"/>
              <w:jc w:val="center"/>
            </w:pPr>
            <w:r w:rsidRPr="00DB054E">
              <w:t>−13,00</w:t>
            </w:r>
          </w:p>
        </w:tc>
      </w:tr>
      <w:tr w:rsidR="00A31ADE" w:rsidRPr="00033676" w:rsidTr="00BF43E2">
        <w:trPr>
          <w:trHeight w:val="115"/>
          <w:jc w:val="center"/>
        </w:trPr>
        <w:tc>
          <w:tcPr>
            <w:tcW w:w="1288" w:type="dxa"/>
            <w:vAlign w:val="center"/>
          </w:tcPr>
          <w:p w:rsidR="00A31ADE" w:rsidRPr="00DB054E" w:rsidRDefault="00A31ADE" w:rsidP="00BF43E2">
            <w:pPr>
              <w:pStyle w:val="Tabletext"/>
              <w:jc w:val="center"/>
            </w:pPr>
            <w:r w:rsidRPr="00DB054E">
              <w:t>2</w:t>
            </w:r>
          </w:p>
        </w:tc>
        <w:tc>
          <w:tcPr>
            <w:tcW w:w="2965" w:type="dxa"/>
            <w:vAlign w:val="center"/>
          </w:tcPr>
          <w:p w:rsidR="00A31ADE" w:rsidRPr="00DB054E" w:rsidRDefault="00A31ADE" w:rsidP="00BF43E2">
            <w:pPr>
              <w:pStyle w:val="Tabletext"/>
              <w:jc w:val="center"/>
            </w:pPr>
            <w:r w:rsidRPr="00DB054E">
              <w:t>6 à &lt; 10</w:t>
            </w:r>
          </w:p>
        </w:tc>
        <w:tc>
          <w:tcPr>
            <w:tcW w:w="2126" w:type="dxa"/>
            <w:vAlign w:val="center"/>
          </w:tcPr>
          <w:p w:rsidR="00A31ADE" w:rsidRPr="00DB054E" w:rsidRDefault="00A31ADE" w:rsidP="00BF43E2">
            <w:pPr>
              <w:pStyle w:val="Tabletext"/>
              <w:jc w:val="center"/>
            </w:pPr>
            <w:r w:rsidRPr="00DB054E">
              <w:t>1 000</w:t>
            </w:r>
          </w:p>
        </w:tc>
        <w:tc>
          <w:tcPr>
            <w:tcW w:w="3260" w:type="dxa"/>
            <w:vAlign w:val="center"/>
          </w:tcPr>
          <w:p w:rsidR="00A31ADE" w:rsidRPr="00DB054E" w:rsidRDefault="00A31ADE" w:rsidP="00BF43E2">
            <w:pPr>
              <w:pStyle w:val="Tabletext"/>
              <w:jc w:val="center"/>
            </w:pPr>
            <w:r w:rsidRPr="00DB054E">
              <w:t>−13,00</w:t>
            </w:r>
          </w:p>
        </w:tc>
      </w:tr>
      <w:tr w:rsidR="00A31ADE" w:rsidRPr="00033676" w:rsidTr="00BF43E2">
        <w:trPr>
          <w:trHeight w:val="205"/>
          <w:jc w:val="center"/>
        </w:trPr>
        <w:tc>
          <w:tcPr>
            <w:tcW w:w="1288" w:type="dxa"/>
            <w:tcBorders>
              <w:bottom w:val="nil"/>
            </w:tcBorders>
            <w:vAlign w:val="center"/>
          </w:tcPr>
          <w:p w:rsidR="00A31ADE" w:rsidRPr="00DB054E" w:rsidRDefault="00A31ADE" w:rsidP="00BF43E2">
            <w:pPr>
              <w:pStyle w:val="Tabletext"/>
              <w:jc w:val="center"/>
            </w:pPr>
            <w:r w:rsidRPr="00DB054E">
              <w:t>3</w:t>
            </w:r>
          </w:p>
        </w:tc>
        <w:tc>
          <w:tcPr>
            <w:tcW w:w="2965" w:type="dxa"/>
            <w:tcBorders>
              <w:bottom w:val="nil"/>
            </w:tcBorders>
            <w:vAlign w:val="center"/>
          </w:tcPr>
          <w:p w:rsidR="00A31ADE" w:rsidRPr="00DB054E" w:rsidRDefault="00A31ADE" w:rsidP="00BF43E2">
            <w:pPr>
              <w:pStyle w:val="Tabletext"/>
              <w:jc w:val="center"/>
            </w:pPr>
            <w:r w:rsidRPr="00DB054E">
              <w:t>10 à &lt; 11</w:t>
            </w:r>
          </w:p>
        </w:tc>
        <w:tc>
          <w:tcPr>
            <w:tcW w:w="2126" w:type="dxa"/>
            <w:tcBorders>
              <w:bottom w:val="nil"/>
            </w:tcBorders>
            <w:vAlign w:val="center"/>
          </w:tcPr>
          <w:p w:rsidR="00A31ADE" w:rsidRPr="00DB054E" w:rsidRDefault="00A31ADE" w:rsidP="00BF43E2">
            <w:pPr>
              <w:pStyle w:val="Tabletext"/>
              <w:jc w:val="center"/>
            </w:pPr>
            <w:r w:rsidRPr="00DB054E">
              <w:t>1 000</w:t>
            </w:r>
          </w:p>
        </w:tc>
        <w:tc>
          <w:tcPr>
            <w:tcW w:w="3260" w:type="dxa"/>
            <w:tcBorders>
              <w:bottom w:val="nil"/>
            </w:tcBorders>
            <w:vAlign w:val="center"/>
          </w:tcPr>
          <w:p w:rsidR="00A31ADE" w:rsidRPr="00DB054E" w:rsidRDefault="00A31ADE" w:rsidP="00BF43E2">
            <w:pPr>
              <w:pStyle w:val="Tabletext"/>
              <w:jc w:val="center"/>
            </w:pPr>
            <w:r w:rsidRPr="00DB054E">
              <w:t>−13 − 12(</w:t>
            </w:r>
            <w:r w:rsidRPr="00DB054E">
              <w:sym w:font="Symbol" w:char="F044"/>
            </w:r>
            <w:r w:rsidRPr="0078368D">
              <w:rPr>
                <w:i/>
                <w:iCs/>
              </w:rPr>
              <w:t>f</w:t>
            </w:r>
            <w:r w:rsidRPr="00DB054E">
              <w:t> − 10)</w:t>
            </w:r>
          </w:p>
        </w:tc>
      </w:tr>
      <w:tr w:rsidR="00A31ADE" w:rsidRPr="00033676" w:rsidTr="00BF43E2">
        <w:trPr>
          <w:trHeight w:val="295"/>
          <w:jc w:val="center"/>
        </w:trPr>
        <w:tc>
          <w:tcPr>
            <w:tcW w:w="1288" w:type="dxa"/>
            <w:vAlign w:val="center"/>
          </w:tcPr>
          <w:p w:rsidR="00A31ADE" w:rsidRPr="00DB054E" w:rsidRDefault="00A31ADE" w:rsidP="00BF43E2">
            <w:pPr>
              <w:pStyle w:val="Tabletext"/>
              <w:jc w:val="center"/>
            </w:pPr>
            <w:r w:rsidRPr="00DB054E">
              <w:t>4</w:t>
            </w:r>
          </w:p>
        </w:tc>
        <w:tc>
          <w:tcPr>
            <w:tcW w:w="2965" w:type="dxa"/>
            <w:vAlign w:val="center"/>
          </w:tcPr>
          <w:p w:rsidR="00A31ADE" w:rsidRPr="00DB054E" w:rsidRDefault="00A31ADE" w:rsidP="00BF43E2">
            <w:pPr>
              <w:pStyle w:val="Tabletext"/>
              <w:jc w:val="center"/>
            </w:pPr>
            <w:r w:rsidRPr="00DB054E">
              <w:t>11 à &lt; 15</w:t>
            </w:r>
          </w:p>
        </w:tc>
        <w:tc>
          <w:tcPr>
            <w:tcW w:w="2126" w:type="dxa"/>
            <w:vAlign w:val="center"/>
          </w:tcPr>
          <w:p w:rsidR="00A31ADE" w:rsidRPr="00DB054E" w:rsidRDefault="00A31ADE" w:rsidP="00BF43E2">
            <w:pPr>
              <w:pStyle w:val="Tabletext"/>
              <w:jc w:val="center"/>
            </w:pPr>
            <w:r w:rsidRPr="00DB054E">
              <w:t>1 000</w:t>
            </w:r>
          </w:p>
        </w:tc>
        <w:tc>
          <w:tcPr>
            <w:tcW w:w="3260" w:type="dxa"/>
            <w:vAlign w:val="center"/>
          </w:tcPr>
          <w:p w:rsidR="00A31ADE" w:rsidRPr="00DB054E" w:rsidRDefault="00A31ADE" w:rsidP="00BF43E2">
            <w:pPr>
              <w:pStyle w:val="Tabletext"/>
              <w:jc w:val="center"/>
            </w:pPr>
            <w:r w:rsidRPr="00DB054E">
              <w:t>−25,00</w:t>
            </w:r>
          </w:p>
        </w:tc>
      </w:tr>
    </w:tbl>
    <w:p w:rsidR="00EE5AF9" w:rsidRPr="00EE5AF9" w:rsidRDefault="00EE5AF9" w:rsidP="00EE5AF9">
      <w:pPr>
        <w:pStyle w:val="TableNo"/>
        <w:keepNext w:val="0"/>
        <w:rPr>
          <w:lang w:val="fr-CH"/>
        </w:rPr>
      </w:pPr>
      <w:r>
        <w:rPr>
          <w:lang w:val="fr-CH"/>
        </w:rPr>
        <w:lastRenderedPageBreak/>
        <w:t>TABLEAU  44 (</w:t>
      </w:r>
      <w:r>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965"/>
        <w:gridCol w:w="2126"/>
        <w:gridCol w:w="3260"/>
      </w:tblGrid>
      <w:tr w:rsidR="00EE5AF9" w:rsidRPr="00033676" w:rsidTr="0068142C">
        <w:trPr>
          <w:trHeight w:val="732"/>
          <w:jc w:val="center"/>
        </w:trPr>
        <w:tc>
          <w:tcPr>
            <w:tcW w:w="1288" w:type="dxa"/>
          </w:tcPr>
          <w:p w:rsidR="00EE5AF9" w:rsidRPr="00DB054E" w:rsidRDefault="00EE5AF9" w:rsidP="0068142C">
            <w:pPr>
              <w:pStyle w:val="Tablehead"/>
              <w:keepNext w:val="0"/>
            </w:pPr>
            <w:r w:rsidRPr="00DB054E">
              <w:t>Numéro du segment</w:t>
            </w:r>
          </w:p>
        </w:tc>
        <w:tc>
          <w:tcPr>
            <w:tcW w:w="2965" w:type="dxa"/>
          </w:tcPr>
          <w:p w:rsidR="00EE5AF9" w:rsidRPr="00DB054E" w:rsidRDefault="00EE5AF9" w:rsidP="0068142C">
            <w:pPr>
              <w:pStyle w:val="Tablehead"/>
              <w:keepNext w:val="0"/>
            </w:pPr>
            <w:r w:rsidRPr="00DB054E">
              <w:t xml:space="preserve">Décalage par rapport à la fréquence centrale du canal </w:t>
            </w:r>
            <w:r w:rsidRPr="00DB054E">
              <w:br/>
              <w:t>(MHz)</w:t>
            </w:r>
          </w:p>
        </w:tc>
        <w:tc>
          <w:tcPr>
            <w:tcW w:w="2126" w:type="dxa"/>
          </w:tcPr>
          <w:p w:rsidR="00EE5AF9" w:rsidRPr="00DB054E" w:rsidRDefault="00EE5AF9" w:rsidP="0068142C">
            <w:pPr>
              <w:pStyle w:val="Tablehead"/>
              <w:keepNext w:val="0"/>
            </w:pPr>
            <w:r w:rsidRPr="00DB054E">
              <w:t>Largeur de bande d'intégration</w:t>
            </w:r>
            <w:r w:rsidRPr="00DB054E">
              <w:br/>
              <w:t>(kHz)</w:t>
            </w:r>
          </w:p>
        </w:tc>
        <w:tc>
          <w:tcPr>
            <w:tcW w:w="3260" w:type="dxa"/>
          </w:tcPr>
          <w:p w:rsidR="00EE5AF9" w:rsidRPr="00DB054E" w:rsidRDefault="00EE5AF9" w:rsidP="0068142C">
            <w:pPr>
              <w:pStyle w:val="Tablehead"/>
              <w:keepNext w:val="0"/>
            </w:pPr>
            <w:r w:rsidRPr="00DB054E">
              <w:t>Niveau d'émission autorisé (dBm/largeur de bande d'intégration)</w:t>
            </w:r>
          </w:p>
        </w:tc>
      </w:tr>
      <w:tr w:rsidR="00A31ADE" w:rsidRPr="00033676" w:rsidTr="00BF43E2">
        <w:trPr>
          <w:trHeight w:val="385"/>
          <w:jc w:val="center"/>
        </w:trPr>
        <w:tc>
          <w:tcPr>
            <w:tcW w:w="1288" w:type="dxa"/>
            <w:vAlign w:val="center"/>
          </w:tcPr>
          <w:p w:rsidR="00A31ADE" w:rsidRPr="00DB054E" w:rsidRDefault="00A31ADE" w:rsidP="00BF43E2">
            <w:pPr>
              <w:pStyle w:val="Tabletext"/>
              <w:jc w:val="center"/>
            </w:pPr>
            <w:r w:rsidRPr="00DB054E">
              <w:t>5</w:t>
            </w:r>
          </w:p>
        </w:tc>
        <w:tc>
          <w:tcPr>
            <w:tcW w:w="2965" w:type="dxa"/>
            <w:vAlign w:val="center"/>
          </w:tcPr>
          <w:p w:rsidR="00A31ADE" w:rsidRPr="00DB054E" w:rsidRDefault="00A31ADE" w:rsidP="00BF43E2">
            <w:pPr>
              <w:pStyle w:val="Tabletext"/>
              <w:jc w:val="center"/>
            </w:pPr>
            <w:r w:rsidRPr="00DB054E">
              <w:t>15 à &lt; 20</w:t>
            </w:r>
          </w:p>
        </w:tc>
        <w:tc>
          <w:tcPr>
            <w:tcW w:w="2126" w:type="dxa"/>
            <w:vAlign w:val="center"/>
          </w:tcPr>
          <w:p w:rsidR="00A31ADE" w:rsidRPr="00DB054E" w:rsidRDefault="00A31ADE" w:rsidP="00BF43E2">
            <w:pPr>
              <w:pStyle w:val="Tabletext"/>
              <w:jc w:val="center"/>
            </w:pPr>
            <w:r w:rsidRPr="00DB054E">
              <w:t>1 000</w:t>
            </w:r>
          </w:p>
        </w:tc>
        <w:tc>
          <w:tcPr>
            <w:tcW w:w="3260" w:type="dxa"/>
            <w:vAlign w:val="center"/>
          </w:tcPr>
          <w:p w:rsidR="00A31ADE" w:rsidRPr="00DB054E" w:rsidRDefault="00A31ADE" w:rsidP="00BF43E2">
            <w:pPr>
              <w:pStyle w:val="Tabletext"/>
              <w:jc w:val="center"/>
            </w:pPr>
            <w:r w:rsidRPr="00DB054E">
              <w:t>−25,00</w:t>
            </w:r>
          </w:p>
        </w:tc>
      </w:tr>
      <w:tr w:rsidR="00A31ADE" w:rsidRPr="00033676" w:rsidTr="00BF43E2">
        <w:trPr>
          <w:trHeight w:val="65"/>
          <w:jc w:val="center"/>
        </w:trPr>
        <w:tc>
          <w:tcPr>
            <w:tcW w:w="1288" w:type="dxa"/>
            <w:tcBorders>
              <w:bottom w:val="single" w:sz="4" w:space="0" w:color="auto"/>
            </w:tcBorders>
            <w:vAlign w:val="center"/>
          </w:tcPr>
          <w:p w:rsidR="00A31ADE" w:rsidRPr="00DB054E" w:rsidRDefault="00A31ADE" w:rsidP="00BF43E2">
            <w:pPr>
              <w:pStyle w:val="Tabletext"/>
              <w:jc w:val="center"/>
            </w:pPr>
            <w:r w:rsidRPr="00DB054E">
              <w:t>6</w:t>
            </w:r>
          </w:p>
        </w:tc>
        <w:tc>
          <w:tcPr>
            <w:tcW w:w="2965" w:type="dxa"/>
            <w:tcBorders>
              <w:bottom w:val="single" w:sz="4" w:space="0" w:color="auto"/>
            </w:tcBorders>
            <w:vAlign w:val="center"/>
          </w:tcPr>
          <w:p w:rsidR="00A31ADE" w:rsidRPr="00DB054E" w:rsidRDefault="00A31ADE" w:rsidP="00BF43E2">
            <w:pPr>
              <w:pStyle w:val="Tabletext"/>
              <w:jc w:val="center"/>
            </w:pPr>
            <w:r w:rsidRPr="00DB054E">
              <w:t>20 à &lt; 25</w:t>
            </w:r>
          </w:p>
        </w:tc>
        <w:tc>
          <w:tcPr>
            <w:tcW w:w="2126" w:type="dxa"/>
            <w:tcBorders>
              <w:bottom w:val="single" w:sz="4" w:space="0" w:color="auto"/>
            </w:tcBorders>
            <w:vAlign w:val="center"/>
          </w:tcPr>
          <w:p w:rsidR="00A31ADE" w:rsidRPr="00DB054E" w:rsidRDefault="00A31ADE" w:rsidP="00BF43E2">
            <w:pPr>
              <w:pStyle w:val="Tabletext"/>
              <w:jc w:val="center"/>
            </w:pPr>
            <w:r w:rsidRPr="00DB054E">
              <w:t>1 000</w:t>
            </w:r>
          </w:p>
        </w:tc>
        <w:tc>
          <w:tcPr>
            <w:tcW w:w="3260" w:type="dxa"/>
            <w:tcBorders>
              <w:bottom w:val="single" w:sz="4" w:space="0" w:color="auto"/>
            </w:tcBorders>
            <w:vAlign w:val="center"/>
          </w:tcPr>
          <w:p w:rsidR="00A31ADE" w:rsidRPr="00DB054E" w:rsidRDefault="00A31ADE" w:rsidP="00BF43E2">
            <w:pPr>
              <w:pStyle w:val="Tabletext"/>
              <w:jc w:val="center"/>
            </w:pPr>
            <w:r w:rsidRPr="00DB054E">
              <w:t>−25,00</w:t>
            </w:r>
          </w:p>
        </w:tc>
      </w:tr>
    </w:tbl>
    <w:p w:rsidR="00A31ADE" w:rsidRDefault="00A31ADE" w:rsidP="00227B04">
      <w:pPr>
        <w:pStyle w:val="Tablefin"/>
      </w:pPr>
    </w:p>
    <w:p w:rsidR="00A31ADE" w:rsidRPr="00033676" w:rsidRDefault="00A31ADE" w:rsidP="00A31ADE">
      <w:pPr>
        <w:keepNext/>
        <w:keepLines/>
        <w:rPr>
          <w:lang w:val="fr-CH"/>
        </w:rPr>
      </w:pPr>
      <w:r w:rsidRPr="00033676">
        <w:rPr>
          <w:lang w:val="fr-CH"/>
        </w:rPr>
        <w:t xml:space="preserve">Dans le Tableau </w:t>
      </w:r>
      <w:r>
        <w:rPr>
          <w:lang w:val="fr-CH"/>
        </w:rPr>
        <w:t>44</w:t>
      </w:r>
      <w:r w:rsidRPr="00033676">
        <w:rPr>
          <w:lang w:val="fr-CH"/>
        </w:rPr>
        <w:t>:</w:t>
      </w:r>
    </w:p>
    <w:p w:rsidR="00A31ADE" w:rsidRPr="00033676" w:rsidRDefault="00A31ADE" w:rsidP="00A31ADE">
      <w:pPr>
        <w:pStyle w:val="enumlev1"/>
        <w:keepNext/>
        <w:keepLines/>
        <w:rPr>
          <w:lang w:val="fr-CH"/>
        </w:rPr>
      </w:pPr>
      <w:r w:rsidRPr="00033676">
        <w:rPr>
          <w:lang w:val="fr-CH"/>
        </w:rPr>
        <w:t>–</w:t>
      </w:r>
      <w:r w:rsidRPr="00033676">
        <w:rPr>
          <w:lang w:val="fr-CH"/>
        </w:rPr>
        <w:tab/>
        <w:t>La largeur de bande d</w:t>
      </w:r>
      <w:r>
        <w:rPr>
          <w:lang w:val="fr-CH"/>
        </w:rPr>
        <w:t>u</w:t>
      </w:r>
      <w:r w:rsidRPr="00033676">
        <w:rPr>
          <w:lang w:val="fr-CH"/>
        </w:rPr>
        <w:t xml:space="preserve"> canal est de 10 MHz.</w:t>
      </w:r>
    </w:p>
    <w:p w:rsidR="00A31ADE" w:rsidRPr="00033676" w:rsidRDefault="00A31ADE" w:rsidP="00A31ADE">
      <w:pPr>
        <w:pStyle w:val="enumlev1"/>
        <w:rPr>
          <w:lang w:val="fr-CH"/>
        </w:rPr>
      </w:pPr>
      <w:r w:rsidRPr="00033676">
        <w:rPr>
          <w:lang w:val="fr-CH"/>
        </w:rPr>
        <w:t>–</w:t>
      </w:r>
      <w:r w:rsidRPr="00033676">
        <w:rPr>
          <w:lang w:val="fr-CH"/>
        </w:rPr>
        <w:tab/>
        <w:t>La largeur de bande d'intégration correspond à la gamme de fréquences sur laquelle la puissance d'émission est intégrée.</w:t>
      </w:r>
    </w:p>
    <w:p w:rsidR="00A31ADE" w:rsidRPr="00033676" w:rsidRDefault="00A31ADE" w:rsidP="00A31ADE">
      <w:pPr>
        <w:pStyle w:val="Equationlegend"/>
        <w:rPr>
          <w:lang w:val="fr-CH"/>
        </w:rPr>
      </w:pPr>
      <w:r w:rsidRPr="00033676">
        <w:rPr>
          <w:lang w:val="fr-CH"/>
        </w:rPr>
        <w:tab/>
        <w:t>∆</w:t>
      </w:r>
      <w:r w:rsidRPr="00033676">
        <w:rPr>
          <w:i/>
          <w:iCs/>
          <w:sz w:val="22"/>
          <w:lang w:val="fr-CH"/>
        </w:rPr>
        <w:t>f</w:t>
      </w:r>
      <w:r w:rsidRPr="00033676">
        <w:rPr>
          <w:lang w:val="fr-CH"/>
        </w:rPr>
        <w:t xml:space="preserve"> :</w:t>
      </w:r>
      <w:r w:rsidRPr="00033676">
        <w:rPr>
          <w:lang w:val="fr-CH"/>
        </w:rPr>
        <w:tab/>
        <w:t>défini comme étant le décalage de fréquence</w:t>
      </w:r>
      <w:r>
        <w:rPr>
          <w:lang w:val="fr-CH"/>
        </w:rPr>
        <w:t xml:space="preserve"> (</w:t>
      </w:r>
      <w:r w:rsidRPr="00033676">
        <w:rPr>
          <w:lang w:val="fr-CH"/>
        </w:rPr>
        <w:t>MHz</w:t>
      </w:r>
      <w:r>
        <w:rPr>
          <w:lang w:val="fr-CH"/>
        </w:rPr>
        <w:t>)</w:t>
      </w:r>
      <w:r w:rsidRPr="00033676">
        <w:rPr>
          <w:lang w:val="fr-CH"/>
        </w:rPr>
        <w:t xml:space="preserve"> par rapport à la fréquence centrale du canal.</w:t>
      </w:r>
    </w:p>
    <w:p w:rsidR="00A31ADE" w:rsidRPr="00033676" w:rsidRDefault="00A31ADE" w:rsidP="00A31ADE">
      <w:pPr>
        <w:pStyle w:val="TableNo"/>
        <w:rPr>
          <w:lang w:val="fr-CH"/>
        </w:rPr>
      </w:pPr>
      <w:r>
        <w:rPr>
          <w:lang w:val="fr-CH"/>
        </w:rPr>
        <w:t>TABLEAU  45</w:t>
      </w:r>
    </w:p>
    <w:p w:rsidR="00A31ADE" w:rsidRPr="00033676" w:rsidRDefault="00A31ADE" w:rsidP="00A31ADE">
      <w:pPr>
        <w:pStyle w:val="Tabletitle"/>
        <w:rPr>
          <w:lang w:val="fr-CH"/>
        </w:rPr>
      </w:pPr>
      <w:r w:rsidRPr="00033676">
        <w:rPr>
          <w:lang w:val="fr-CH"/>
        </w:rPr>
        <w:t xml:space="preserve">Gabarit spectral d'émission pour </w:t>
      </w:r>
      <w:r>
        <w:rPr>
          <w:lang w:val="fr-CH"/>
        </w:rPr>
        <w:t xml:space="preserve">une </w:t>
      </w:r>
      <w:r w:rsidRPr="00033676">
        <w:rPr>
          <w:lang w:val="fr-CH"/>
        </w:rPr>
        <w:t xml:space="preserve">porteuse </w:t>
      </w:r>
      <w:r>
        <w:rPr>
          <w:lang w:val="fr-CH"/>
        </w:rPr>
        <w:t xml:space="preserve">de </w:t>
      </w:r>
      <w:r w:rsidRPr="00033676">
        <w:rPr>
          <w:lang w:val="fr-CH"/>
        </w:rPr>
        <w:t xml:space="preserve">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2567"/>
        <w:gridCol w:w="1667"/>
        <w:gridCol w:w="4122"/>
      </w:tblGrid>
      <w:tr w:rsidR="00A31ADE" w:rsidRPr="00033676" w:rsidTr="00BF43E2">
        <w:trPr>
          <w:jc w:val="center"/>
        </w:trPr>
        <w:tc>
          <w:tcPr>
            <w:tcW w:w="1283" w:type="dxa"/>
            <w:shd w:val="clear" w:color="000080" w:fill="auto"/>
          </w:tcPr>
          <w:p w:rsidR="00A31ADE" w:rsidRPr="00033676" w:rsidRDefault="00A31ADE" w:rsidP="00BF43E2">
            <w:pPr>
              <w:pStyle w:val="Tablehead"/>
              <w:rPr>
                <w:lang w:val="fr-CH"/>
              </w:rPr>
            </w:pPr>
            <w:r w:rsidRPr="00033676">
              <w:rPr>
                <w:lang w:val="fr-CH"/>
              </w:rPr>
              <w:t>Numéro du segment</w:t>
            </w:r>
          </w:p>
        </w:tc>
        <w:tc>
          <w:tcPr>
            <w:tcW w:w="2567" w:type="dxa"/>
            <w:shd w:val="clear" w:color="000080" w:fill="auto"/>
          </w:tcPr>
          <w:p w:rsidR="00A31ADE" w:rsidRPr="00033676" w:rsidRDefault="00A31ADE" w:rsidP="00BF43E2">
            <w:pPr>
              <w:pStyle w:val="Tablehead"/>
              <w:rPr>
                <w:lang w:val="fr-CH"/>
              </w:rPr>
            </w:pPr>
            <w:r w:rsidRPr="00033676">
              <w:rPr>
                <w:lang w:val="fr-CH"/>
              </w:rPr>
              <w:t xml:space="preserve">Décalage par rapport à la fréquence centrale </w:t>
            </w:r>
            <w:r w:rsidRPr="00033676">
              <w:rPr>
                <w:lang w:val="fr-CH"/>
              </w:rPr>
              <w:br/>
              <w:t xml:space="preserve">du canal </w:t>
            </w:r>
            <w:r w:rsidRPr="00033676">
              <w:rPr>
                <w:lang w:val="fr-CH"/>
              </w:rPr>
              <w:br/>
              <w:t>(MHz)</w:t>
            </w:r>
          </w:p>
        </w:tc>
        <w:tc>
          <w:tcPr>
            <w:tcW w:w="1667" w:type="dxa"/>
            <w:shd w:val="clear" w:color="000080" w:fill="auto"/>
          </w:tcPr>
          <w:p w:rsidR="00A31ADE" w:rsidRPr="00033676" w:rsidRDefault="00A31ADE" w:rsidP="00BF43E2">
            <w:pPr>
              <w:pStyle w:val="Tablehead"/>
              <w:rPr>
                <w:lang w:val="fr-CH"/>
              </w:rPr>
            </w:pPr>
            <w:r w:rsidRPr="00033676">
              <w:rPr>
                <w:lang w:val="fr-CH"/>
              </w:rPr>
              <w:t>Largeur de bande d'intégration</w:t>
            </w:r>
            <w:r w:rsidRPr="00033676">
              <w:rPr>
                <w:lang w:val="fr-CH"/>
              </w:rPr>
              <w:br/>
              <w:t>(kHz)</w:t>
            </w:r>
          </w:p>
        </w:tc>
        <w:tc>
          <w:tcPr>
            <w:tcW w:w="4122" w:type="dxa"/>
            <w:shd w:val="clear" w:color="000080" w:fill="auto"/>
          </w:tcPr>
          <w:p w:rsidR="00A31ADE" w:rsidRPr="00033676" w:rsidRDefault="00A31ADE" w:rsidP="00BF43E2">
            <w:pPr>
              <w:pStyle w:val="Tablehead"/>
              <w:rPr>
                <w:lang w:val="fr-CH"/>
              </w:rPr>
            </w:pPr>
            <w:r w:rsidRPr="00033676">
              <w:rPr>
                <w:lang w:val="fr-CH"/>
              </w:rPr>
              <w:t>Niveau d'émission autorisé (dBm/largeur de bande d'intégration)</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jc w:val="center"/>
              <w:rPr>
                <w:lang w:val="fr-CH"/>
              </w:rPr>
            </w:pPr>
            <w:r w:rsidRPr="00033676">
              <w:rPr>
                <w:lang w:val="fr-CH"/>
              </w:rPr>
              <w:t>1</w:t>
            </w:r>
          </w:p>
        </w:tc>
        <w:tc>
          <w:tcPr>
            <w:tcW w:w="2567" w:type="dxa"/>
            <w:shd w:val="clear" w:color="auto" w:fill="auto"/>
            <w:vAlign w:val="center"/>
          </w:tcPr>
          <w:p w:rsidR="00A31ADE" w:rsidRPr="00033676" w:rsidRDefault="00A31ADE" w:rsidP="00BF43E2">
            <w:pPr>
              <w:pStyle w:val="Tabletext"/>
              <w:jc w:val="center"/>
              <w:rPr>
                <w:lang w:val="fr-CH"/>
              </w:rPr>
            </w:pPr>
            <w:r w:rsidRPr="00033676">
              <w:rPr>
                <w:lang w:val="fr-CH"/>
              </w:rPr>
              <w:t>2,5 à &lt; 3,5</w:t>
            </w:r>
          </w:p>
        </w:tc>
        <w:tc>
          <w:tcPr>
            <w:tcW w:w="1667" w:type="dxa"/>
            <w:shd w:val="clear" w:color="auto" w:fill="auto"/>
            <w:vAlign w:val="center"/>
          </w:tcPr>
          <w:p w:rsidR="00A31ADE" w:rsidRPr="00033676" w:rsidRDefault="00A31ADE" w:rsidP="00BF43E2">
            <w:pPr>
              <w:pStyle w:val="Tabletext"/>
              <w:jc w:val="center"/>
              <w:rPr>
                <w:lang w:val="fr-CH"/>
              </w:rPr>
            </w:pPr>
            <w:r w:rsidRPr="00033676">
              <w:rPr>
                <w:lang w:val="fr-CH"/>
              </w:rPr>
              <w:t>50</w:t>
            </w:r>
          </w:p>
        </w:tc>
        <w:tc>
          <w:tcPr>
            <w:tcW w:w="4122" w:type="dxa"/>
            <w:shd w:val="clear" w:color="auto" w:fill="auto"/>
            <w:vAlign w:val="center"/>
          </w:tcPr>
          <w:p w:rsidR="00A31ADE" w:rsidRPr="00033676" w:rsidRDefault="00A31ADE" w:rsidP="00BF43E2">
            <w:pPr>
              <w:pStyle w:val="Tabletext"/>
              <w:jc w:val="center"/>
              <w:rPr>
                <w:lang w:val="fr-CH"/>
              </w:rPr>
            </w:pPr>
            <w:r w:rsidRPr="00033676">
              <w:rPr>
                <w:lang w:val="fr-CH"/>
              </w:rPr>
              <w:t>−13,00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jc w:val="center"/>
              <w:rPr>
                <w:lang w:val="fr-CH"/>
              </w:rPr>
            </w:pPr>
            <w:r w:rsidRPr="00033676">
              <w:rPr>
                <w:lang w:val="fr-CH"/>
              </w:rPr>
              <w:t>2</w:t>
            </w:r>
          </w:p>
        </w:tc>
        <w:tc>
          <w:tcPr>
            <w:tcW w:w="2567" w:type="dxa"/>
            <w:shd w:val="clear" w:color="auto" w:fill="auto"/>
            <w:vAlign w:val="center"/>
          </w:tcPr>
          <w:p w:rsidR="00A31ADE" w:rsidRPr="00033676" w:rsidRDefault="00A31ADE" w:rsidP="00BF43E2">
            <w:pPr>
              <w:pStyle w:val="Tabletext"/>
              <w:jc w:val="center"/>
              <w:rPr>
                <w:lang w:val="fr-CH" w:eastAsia="ja-JP"/>
              </w:rPr>
            </w:pPr>
            <w:r w:rsidRPr="00033676">
              <w:rPr>
                <w:lang w:val="fr-CH"/>
              </w:rPr>
              <w:t>3,5 à &lt; </w:t>
            </w:r>
            <w:r w:rsidRPr="00033676">
              <w:rPr>
                <w:lang w:val="fr-CH" w:eastAsia="ja-JP"/>
              </w:rPr>
              <w:t>7,5</w:t>
            </w:r>
          </w:p>
        </w:tc>
        <w:tc>
          <w:tcPr>
            <w:tcW w:w="1667" w:type="dxa"/>
            <w:shd w:val="clear" w:color="auto" w:fill="auto"/>
            <w:vAlign w:val="center"/>
          </w:tcPr>
          <w:p w:rsidR="00A31ADE" w:rsidRPr="00033676" w:rsidRDefault="00A31ADE" w:rsidP="00BF43E2">
            <w:pPr>
              <w:pStyle w:val="Tabletext"/>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jc w:val="center"/>
              <w:rPr>
                <w:lang w:val="fr-CH"/>
              </w:rPr>
            </w:pPr>
            <w:r w:rsidRPr="00033676">
              <w:rPr>
                <w:lang w:val="fr-CH"/>
              </w:rPr>
              <w:t>−13,00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jc w:val="center"/>
              <w:rPr>
                <w:lang w:val="fr-CH" w:eastAsia="ja-JP"/>
              </w:rPr>
            </w:pPr>
            <w:r w:rsidRPr="00033676">
              <w:rPr>
                <w:lang w:val="fr-CH" w:eastAsia="ja-JP"/>
              </w:rPr>
              <w:t>3</w:t>
            </w:r>
          </w:p>
        </w:tc>
        <w:tc>
          <w:tcPr>
            <w:tcW w:w="2567" w:type="dxa"/>
            <w:shd w:val="clear" w:color="auto" w:fill="auto"/>
            <w:vAlign w:val="center"/>
          </w:tcPr>
          <w:p w:rsidR="00A31ADE" w:rsidRPr="00033676" w:rsidRDefault="00A31ADE" w:rsidP="00BF43E2">
            <w:pPr>
              <w:pStyle w:val="Tabletext"/>
              <w:jc w:val="center"/>
              <w:rPr>
                <w:lang w:val="fr-CH"/>
              </w:rPr>
            </w:pPr>
            <w:r w:rsidRPr="00033676">
              <w:rPr>
                <w:lang w:val="fr-CH" w:eastAsia="ja-JP"/>
              </w:rPr>
              <w:t>7,5</w:t>
            </w:r>
            <w:r w:rsidRPr="00033676">
              <w:rPr>
                <w:lang w:val="fr-CH"/>
              </w:rPr>
              <w:t xml:space="preserve"> à &lt; </w:t>
            </w:r>
            <w:r w:rsidRPr="00033676">
              <w:rPr>
                <w:lang w:val="fr-CH" w:eastAsia="ja-JP"/>
              </w:rPr>
              <w:t>8</w:t>
            </w:r>
          </w:p>
        </w:tc>
        <w:tc>
          <w:tcPr>
            <w:tcW w:w="1667" w:type="dxa"/>
            <w:shd w:val="clear" w:color="auto" w:fill="auto"/>
            <w:vAlign w:val="center"/>
          </w:tcPr>
          <w:p w:rsidR="00A31ADE" w:rsidRPr="00033676" w:rsidRDefault="00A31ADE" w:rsidP="00BF43E2">
            <w:pPr>
              <w:pStyle w:val="Tabletext"/>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jc w:val="center"/>
              <w:rPr>
                <w:lang w:val="fr-CH"/>
              </w:rPr>
            </w:pPr>
            <w:r w:rsidRPr="00033676">
              <w:rPr>
                <w:lang w:val="fr-CH" w:eastAsia="ja-JP"/>
              </w:rPr>
              <w:t>−13,00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jc w:val="center"/>
              <w:rPr>
                <w:lang w:val="fr-CH" w:eastAsia="ja-JP"/>
              </w:rPr>
            </w:pPr>
            <w:r w:rsidRPr="00033676">
              <w:rPr>
                <w:lang w:val="fr-CH" w:eastAsia="ja-JP"/>
              </w:rPr>
              <w:t>4</w:t>
            </w:r>
          </w:p>
        </w:tc>
        <w:tc>
          <w:tcPr>
            <w:tcW w:w="2567" w:type="dxa"/>
            <w:shd w:val="clear" w:color="auto" w:fill="auto"/>
            <w:vAlign w:val="center"/>
          </w:tcPr>
          <w:p w:rsidR="00A31ADE" w:rsidRPr="00033676" w:rsidRDefault="00A31ADE" w:rsidP="00BF43E2">
            <w:pPr>
              <w:pStyle w:val="Tabletext"/>
              <w:jc w:val="center"/>
              <w:rPr>
                <w:lang w:val="fr-CH" w:eastAsia="ja-JP"/>
              </w:rPr>
            </w:pPr>
            <w:r w:rsidRPr="00033676">
              <w:rPr>
                <w:lang w:val="fr-CH"/>
              </w:rPr>
              <w:t>8 à &lt; </w:t>
            </w:r>
            <w:r w:rsidRPr="00033676">
              <w:rPr>
                <w:lang w:val="fr-CH" w:eastAsia="ja-JP"/>
              </w:rPr>
              <w:t>10,4</w:t>
            </w:r>
          </w:p>
        </w:tc>
        <w:tc>
          <w:tcPr>
            <w:tcW w:w="1667" w:type="dxa"/>
            <w:shd w:val="clear" w:color="auto" w:fill="auto"/>
            <w:vAlign w:val="center"/>
          </w:tcPr>
          <w:p w:rsidR="00A31ADE" w:rsidRPr="00033676" w:rsidRDefault="00A31ADE" w:rsidP="00BF43E2">
            <w:pPr>
              <w:pStyle w:val="Tabletext"/>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jc w:val="center"/>
              <w:rPr>
                <w:lang w:val="fr-CH"/>
              </w:rPr>
            </w:pPr>
            <w:r w:rsidRPr="00033676">
              <w:rPr>
                <w:lang w:val="fr-CH"/>
              </w:rPr>
              <w:t>−25</w:t>
            </w:r>
            <w:r>
              <w:rPr>
                <w:lang w:val="fr-CH"/>
              </w:rPr>
              <w:t>,</w:t>
            </w:r>
            <w:r w:rsidRPr="00033676">
              <w:rPr>
                <w:lang w:val="fr-CH"/>
              </w:rPr>
              <w:t>00</w:t>
            </w:r>
          </w:p>
        </w:tc>
      </w:tr>
      <w:tr w:rsidR="00A31ADE" w:rsidRPr="00033676" w:rsidTr="00BF43E2">
        <w:trPr>
          <w:jc w:val="center"/>
        </w:trPr>
        <w:tc>
          <w:tcPr>
            <w:tcW w:w="1283" w:type="dxa"/>
            <w:tcBorders>
              <w:bottom w:val="single" w:sz="4" w:space="0" w:color="auto"/>
            </w:tcBorders>
            <w:shd w:val="clear" w:color="auto" w:fill="auto"/>
            <w:vAlign w:val="center"/>
          </w:tcPr>
          <w:p w:rsidR="00A31ADE" w:rsidRPr="00033676" w:rsidDel="005F7E4A" w:rsidRDefault="00A31ADE" w:rsidP="00BF43E2">
            <w:pPr>
              <w:pStyle w:val="Tabletext"/>
              <w:jc w:val="center"/>
              <w:rPr>
                <w:lang w:val="fr-CH" w:eastAsia="ja-JP"/>
              </w:rPr>
            </w:pPr>
            <w:r w:rsidRPr="00033676">
              <w:rPr>
                <w:lang w:val="fr-CH" w:eastAsia="ja-JP"/>
              </w:rPr>
              <w:t>5</w:t>
            </w:r>
          </w:p>
        </w:tc>
        <w:tc>
          <w:tcPr>
            <w:tcW w:w="2567"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eastAsia="ja-JP"/>
              </w:rPr>
              <w:t xml:space="preserve">10,4 </w:t>
            </w:r>
            <w:r w:rsidRPr="00033676">
              <w:rPr>
                <w:lang w:val="fr-CH"/>
              </w:rPr>
              <w:t>à &lt; </w:t>
            </w:r>
            <w:r w:rsidRPr="00033676">
              <w:rPr>
                <w:lang w:val="fr-CH" w:eastAsia="ja-JP"/>
              </w:rPr>
              <w:t>12,5</w:t>
            </w:r>
          </w:p>
        </w:tc>
        <w:tc>
          <w:tcPr>
            <w:tcW w:w="1667"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eastAsia="ja-JP"/>
              </w:rPr>
              <w:t>1</w:t>
            </w:r>
            <w:r w:rsidRPr="00033676">
              <w:rPr>
                <w:lang w:val="fr-CH"/>
              </w:rPr>
              <w:t> </w:t>
            </w:r>
            <w:r w:rsidRPr="00033676">
              <w:rPr>
                <w:lang w:val="fr-CH" w:eastAsia="ja-JP"/>
              </w:rPr>
              <w:t>000</w:t>
            </w:r>
          </w:p>
        </w:tc>
        <w:tc>
          <w:tcPr>
            <w:tcW w:w="4122"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eastAsia="ja-JP"/>
              </w:rPr>
              <w:t>−25</w:t>
            </w:r>
            <w:r>
              <w:rPr>
                <w:lang w:val="fr-CH" w:eastAsia="ja-JP"/>
              </w:rPr>
              <w:t>,00</w:t>
            </w:r>
          </w:p>
        </w:tc>
      </w:tr>
    </w:tbl>
    <w:p w:rsidR="00227B04" w:rsidRDefault="00227B04" w:rsidP="00227B04">
      <w:pPr>
        <w:pStyle w:val="Tablefin"/>
      </w:pPr>
    </w:p>
    <w:p w:rsidR="00A31ADE" w:rsidRPr="00033676" w:rsidRDefault="00A31ADE" w:rsidP="00A31ADE">
      <w:pPr>
        <w:rPr>
          <w:lang w:val="fr-CH"/>
        </w:rPr>
      </w:pPr>
      <w:r w:rsidRPr="00033676">
        <w:rPr>
          <w:lang w:val="fr-CH"/>
        </w:rPr>
        <w:t xml:space="preserve">Dans le Tableau </w:t>
      </w:r>
      <w:r>
        <w:rPr>
          <w:lang w:val="fr-CH"/>
        </w:rPr>
        <w:t>45</w:t>
      </w:r>
      <w:r w:rsidRPr="00033676">
        <w:rPr>
          <w:lang w:val="fr-CH"/>
        </w:rPr>
        <w:t>:</w:t>
      </w:r>
    </w:p>
    <w:p w:rsidR="00A31ADE" w:rsidRPr="00033676" w:rsidRDefault="00A31ADE" w:rsidP="00A31ADE">
      <w:pPr>
        <w:pStyle w:val="enumlev1"/>
        <w:rPr>
          <w:lang w:val="fr-CH"/>
        </w:rPr>
      </w:pPr>
      <w:r w:rsidRPr="00033676">
        <w:rPr>
          <w:lang w:val="fr-CH"/>
        </w:rPr>
        <w:t>–</w:t>
      </w:r>
      <w:r w:rsidRPr="00033676">
        <w:rPr>
          <w:lang w:val="fr-CH"/>
        </w:rPr>
        <w:tab/>
        <w:t>La largeur de bande d</w:t>
      </w:r>
      <w:r>
        <w:rPr>
          <w:lang w:val="fr-CH"/>
        </w:rPr>
        <w:t>u</w:t>
      </w:r>
      <w:r w:rsidRPr="00033676">
        <w:rPr>
          <w:lang w:val="fr-CH"/>
        </w:rPr>
        <w:t xml:space="preserve"> canal est de 5 MHz.</w:t>
      </w:r>
    </w:p>
    <w:p w:rsidR="00A31ADE" w:rsidRPr="00033676" w:rsidRDefault="00A31ADE" w:rsidP="00A31ADE">
      <w:pPr>
        <w:pStyle w:val="enumlev1"/>
        <w:rPr>
          <w:lang w:val="fr-CH"/>
        </w:rPr>
      </w:pPr>
      <w:r w:rsidRPr="00033676">
        <w:rPr>
          <w:lang w:val="fr-CH"/>
        </w:rPr>
        <w:t>–</w:t>
      </w:r>
      <w:r w:rsidRPr="00033676">
        <w:rPr>
          <w:lang w:val="fr-CH"/>
        </w:rPr>
        <w:tab/>
        <w:t>La largeur de bande d'intégration correspond à la gamme de fréquences sur laquelle la puissance d'émission est intégrée.</w:t>
      </w:r>
    </w:p>
    <w:p w:rsidR="00A31ADE" w:rsidRPr="00033676" w:rsidRDefault="00A31ADE" w:rsidP="00A31ADE">
      <w:pPr>
        <w:jc w:val="both"/>
        <w:rPr>
          <w:lang w:val="fr-CH"/>
        </w:rPr>
      </w:pPr>
      <w:r>
        <w:rPr>
          <w:lang w:val="fr-CH"/>
        </w:rPr>
        <w:t xml:space="preserve">Pour toute combinaison de la puissance d'émission et des fréquences </w:t>
      </w:r>
      <w:r w:rsidRPr="00033676">
        <w:rPr>
          <w:lang w:val="fr-CH"/>
        </w:rPr>
        <w:t>centr</w:t>
      </w:r>
      <w:r>
        <w:rPr>
          <w:lang w:val="fr-CH"/>
        </w:rPr>
        <w:t>al</w:t>
      </w:r>
      <w:r w:rsidRPr="00033676">
        <w:rPr>
          <w:lang w:val="fr-CH"/>
        </w:rPr>
        <w:t>e</w:t>
      </w:r>
      <w:r>
        <w:rPr>
          <w:lang w:val="fr-CH"/>
        </w:rPr>
        <w:t>s</w:t>
      </w:r>
      <w:r w:rsidRPr="00033676">
        <w:rPr>
          <w:lang w:val="fr-CH"/>
        </w:rPr>
        <w:t xml:space="preserve">, </w:t>
      </w:r>
      <w:r>
        <w:rPr>
          <w:lang w:val="fr-CH"/>
        </w:rPr>
        <w:t xml:space="preserve">les mesures du gabarit spectral ne doivent pas dépasser les </w:t>
      </w:r>
      <w:r w:rsidRPr="00033676">
        <w:rPr>
          <w:lang w:val="fr-CH"/>
        </w:rPr>
        <w:t>limit</w:t>
      </w:r>
      <w:r>
        <w:rPr>
          <w:lang w:val="fr-CH"/>
        </w:rPr>
        <w:t>e</w:t>
      </w:r>
      <w:r w:rsidRPr="00033676">
        <w:rPr>
          <w:lang w:val="fr-CH"/>
        </w:rPr>
        <w:t xml:space="preserve">s </w:t>
      </w:r>
      <w:r>
        <w:rPr>
          <w:lang w:val="fr-CH"/>
        </w:rPr>
        <w:t>spécifiées dans les Tableaux</w:t>
      </w:r>
      <w:r w:rsidRPr="00033676">
        <w:rPr>
          <w:lang w:val="fr-CH"/>
        </w:rPr>
        <w:t xml:space="preserve"> 44 </w:t>
      </w:r>
      <w:r>
        <w:rPr>
          <w:lang w:val="fr-CH"/>
        </w:rPr>
        <w:t xml:space="preserve">et </w:t>
      </w:r>
      <w:r w:rsidRPr="00033676">
        <w:rPr>
          <w:lang w:val="fr-CH"/>
        </w:rPr>
        <w:t xml:space="preserve">45 </w:t>
      </w:r>
      <w:r>
        <w:rPr>
          <w:lang w:val="fr-CH"/>
        </w:rPr>
        <w:t xml:space="preserve">respectivement pour une largeur de bande du canal de </w:t>
      </w:r>
      <w:r w:rsidRPr="00033676">
        <w:rPr>
          <w:lang w:val="fr-CH"/>
        </w:rPr>
        <w:t xml:space="preserve">10 </w:t>
      </w:r>
      <w:r>
        <w:rPr>
          <w:lang w:val="fr-CH"/>
        </w:rPr>
        <w:t xml:space="preserve">et </w:t>
      </w:r>
      <w:r w:rsidRPr="00033676">
        <w:rPr>
          <w:lang w:val="fr-CH"/>
        </w:rPr>
        <w:t>5 MHz.</w:t>
      </w:r>
    </w:p>
    <w:p w:rsidR="00A31ADE" w:rsidRDefault="00A31ADE" w:rsidP="00A31ADE">
      <w:pPr>
        <w:jc w:val="both"/>
        <w:rPr>
          <w:lang w:val="fr-CH"/>
        </w:rPr>
      </w:pPr>
      <w:r>
        <w:rPr>
          <w:lang w:val="fr-CH"/>
        </w:rPr>
        <w:t>Dans les Tableaux</w:t>
      </w:r>
      <w:r w:rsidRPr="00033676">
        <w:rPr>
          <w:lang w:val="fr-CH"/>
        </w:rPr>
        <w:t xml:space="preserve"> 46 </w:t>
      </w:r>
      <w:r>
        <w:rPr>
          <w:lang w:val="fr-CH"/>
        </w:rPr>
        <w:t xml:space="preserve">et </w:t>
      </w:r>
      <w:r w:rsidRPr="00033676">
        <w:rPr>
          <w:lang w:val="fr-CH"/>
        </w:rPr>
        <w:t>47</w:t>
      </w:r>
      <w:r>
        <w:rPr>
          <w:lang w:val="fr-CH"/>
        </w:rPr>
        <w:t>, la spécification correspond à l'affaiblissement des émissions hors bande par largeur de bande d'intégration par rapport à la puissance d'émission calculée sur le même intervalle de fréquences que la largeur de bande d'</w:t>
      </w:r>
      <w:r w:rsidRPr="00033676">
        <w:rPr>
          <w:lang w:val="fr-CH"/>
        </w:rPr>
        <w:t>int</w:t>
      </w:r>
      <w:r>
        <w:rPr>
          <w:lang w:val="fr-CH"/>
        </w:rPr>
        <w:t>é</w:t>
      </w:r>
      <w:r w:rsidRPr="00033676">
        <w:rPr>
          <w:lang w:val="fr-CH"/>
        </w:rPr>
        <w:t xml:space="preserve">gration. </w:t>
      </w:r>
    </w:p>
    <w:p w:rsidR="00EE5AF9" w:rsidRPr="00033676" w:rsidRDefault="00EE5AF9" w:rsidP="00A31ADE">
      <w:pPr>
        <w:jc w:val="both"/>
        <w:rPr>
          <w:lang w:val="fr-CH"/>
        </w:rPr>
      </w:pPr>
    </w:p>
    <w:p w:rsidR="00A31ADE" w:rsidRPr="00033676" w:rsidRDefault="00A31ADE" w:rsidP="00A31ADE">
      <w:pPr>
        <w:pStyle w:val="TableNo"/>
        <w:rPr>
          <w:lang w:val="fr-CH"/>
        </w:rPr>
      </w:pPr>
      <w:r>
        <w:rPr>
          <w:lang w:val="fr-CH"/>
        </w:rPr>
        <w:lastRenderedPageBreak/>
        <w:t>TABLEAU  4</w:t>
      </w:r>
      <w:r w:rsidRPr="00033676">
        <w:rPr>
          <w:lang w:val="fr-CH"/>
        </w:rPr>
        <w:t>6</w:t>
      </w:r>
    </w:p>
    <w:p w:rsidR="00A31ADE" w:rsidRPr="00033676" w:rsidRDefault="00A31ADE" w:rsidP="00A31ADE">
      <w:pPr>
        <w:pStyle w:val="Tabletitle"/>
        <w:rPr>
          <w:lang w:val="fr-CH"/>
        </w:rPr>
      </w:pPr>
      <w:r>
        <w:rPr>
          <w:lang w:val="fr-CH"/>
        </w:rPr>
        <w:t xml:space="preserve">Gabarit spectral d'émission pour une porteuse de </w:t>
      </w:r>
      <w:r w:rsidRPr="00033676">
        <w:rPr>
          <w:lang w:val="fr-CH"/>
        </w:rPr>
        <w:t>8</w:t>
      </w:r>
      <w:r>
        <w:rPr>
          <w:lang w:val="fr-CH"/>
        </w:rPr>
        <w:t>,</w:t>
      </w:r>
      <w:r w:rsidRPr="00033676">
        <w:rPr>
          <w:lang w:val="fr-CH"/>
        </w:rPr>
        <w:t xml:space="preserve">75 MHz </w:t>
      </w:r>
      <w:r>
        <w:rPr>
          <w:lang w:val="fr-CH"/>
        </w:rPr>
        <w:t xml:space="preserve">pour </w:t>
      </w:r>
      <w:r w:rsidRPr="00033676">
        <w:rPr>
          <w:i/>
          <w:iCs/>
          <w:lang w:val="fr-CH"/>
        </w:rPr>
        <w:t>PTx</w:t>
      </w:r>
      <w:r w:rsidRPr="00033676">
        <w:rPr>
          <w:lang w:val="fr-CH"/>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0"/>
        <w:gridCol w:w="2795"/>
        <w:gridCol w:w="1816"/>
        <w:gridCol w:w="3618"/>
      </w:tblGrid>
      <w:tr w:rsidR="00A31ADE" w:rsidRPr="00033676" w:rsidTr="00BF43E2">
        <w:trPr>
          <w:jc w:val="center"/>
        </w:trPr>
        <w:tc>
          <w:tcPr>
            <w:tcW w:w="731" w:type="pct"/>
            <w:shd w:val="clear" w:color="000080" w:fill="auto"/>
          </w:tcPr>
          <w:p w:rsidR="00A31ADE" w:rsidRPr="00033676" w:rsidRDefault="00A31ADE" w:rsidP="00BF43E2">
            <w:pPr>
              <w:pStyle w:val="Tablehead"/>
              <w:rPr>
                <w:lang w:val="fr-CH"/>
              </w:rPr>
            </w:pPr>
            <w:r>
              <w:rPr>
                <w:lang w:val="fr-CH"/>
              </w:rPr>
              <w:t>Numéro du s</w:t>
            </w:r>
            <w:r w:rsidRPr="00033676">
              <w:rPr>
                <w:lang w:val="fr-CH"/>
              </w:rPr>
              <w:t>egment</w:t>
            </w:r>
          </w:p>
        </w:tc>
        <w:tc>
          <w:tcPr>
            <w:tcW w:w="1450" w:type="pct"/>
            <w:shd w:val="clear" w:color="000080" w:fill="auto"/>
          </w:tcPr>
          <w:p w:rsidR="00A31ADE" w:rsidRPr="00033676" w:rsidRDefault="00A31ADE" w:rsidP="00BF43E2">
            <w:pPr>
              <w:pStyle w:val="Tablehead"/>
              <w:rPr>
                <w:lang w:val="fr-CH"/>
              </w:rPr>
            </w:pPr>
            <w:r>
              <w:rPr>
                <w:lang w:val="fr-CH"/>
              </w:rPr>
              <w:t xml:space="preserve">Décalage par rapport à la fréquence centrale </w:t>
            </w:r>
            <w:r>
              <w:rPr>
                <w:lang w:val="fr-CH"/>
              </w:rPr>
              <w:br/>
              <w:t>du canal</w:t>
            </w:r>
            <w:r w:rsidRPr="00033676">
              <w:rPr>
                <w:lang w:val="fr-CH"/>
              </w:rPr>
              <w:t xml:space="preserve"> </w:t>
            </w:r>
            <w:r w:rsidRPr="00033676">
              <w:rPr>
                <w:lang w:val="fr-CH"/>
              </w:rPr>
              <w:br/>
              <w:t>(MHz)</w:t>
            </w:r>
          </w:p>
        </w:tc>
        <w:tc>
          <w:tcPr>
            <w:tcW w:w="942" w:type="pct"/>
            <w:shd w:val="clear" w:color="000080" w:fill="auto"/>
          </w:tcPr>
          <w:p w:rsidR="00A31ADE" w:rsidRPr="00033676" w:rsidRDefault="00A31ADE" w:rsidP="00BF43E2">
            <w:pPr>
              <w:pStyle w:val="Tablehead"/>
              <w:rPr>
                <w:lang w:val="fr-CH"/>
              </w:rPr>
            </w:pPr>
            <w:r>
              <w:rPr>
                <w:lang w:val="fr-CH"/>
              </w:rPr>
              <w:t>Largeur de bande d'i</w:t>
            </w:r>
            <w:r w:rsidRPr="00033676">
              <w:rPr>
                <w:lang w:val="fr-CH"/>
              </w:rPr>
              <w:t>nt</w:t>
            </w:r>
            <w:r>
              <w:rPr>
                <w:lang w:val="fr-CH"/>
              </w:rPr>
              <w:t>é</w:t>
            </w:r>
            <w:r w:rsidRPr="00033676">
              <w:rPr>
                <w:lang w:val="fr-CH"/>
              </w:rPr>
              <w:t xml:space="preserve">gration </w:t>
            </w:r>
            <w:r w:rsidRPr="00033676">
              <w:rPr>
                <w:lang w:val="fr-CH"/>
              </w:rPr>
              <w:br/>
              <w:t>(kHz)</w:t>
            </w:r>
          </w:p>
        </w:tc>
        <w:tc>
          <w:tcPr>
            <w:tcW w:w="1877" w:type="pct"/>
            <w:shd w:val="clear" w:color="000080" w:fill="auto"/>
          </w:tcPr>
          <w:p w:rsidR="00A31ADE" w:rsidRPr="00033676" w:rsidRDefault="00A31ADE" w:rsidP="00BF43E2">
            <w:pPr>
              <w:pStyle w:val="Tablehead"/>
              <w:rPr>
                <w:lang w:val="fr-CH"/>
              </w:rPr>
            </w:pPr>
            <w:r w:rsidRPr="00033676">
              <w:rPr>
                <w:lang w:val="fr-CH"/>
              </w:rPr>
              <w:t>Sp</w:t>
            </w:r>
            <w:r>
              <w:rPr>
                <w:lang w:val="fr-CH"/>
              </w:rPr>
              <w:t>é</w:t>
            </w:r>
            <w:r w:rsidRPr="00033676">
              <w:rPr>
                <w:lang w:val="fr-CH"/>
              </w:rPr>
              <w:t>cification</w:t>
            </w:r>
          </w:p>
        </w:tc>
      </w:tr>
      <w:tr w:rsidR="00A31ADE" w:rsidRPr="00033676" w:rsidTr="00BF43E2">
        <w:trPr>
          <w:jc w:val="center"/>
        </w:trPr>
        <w:tc>
          <w:tcPr>
            <w:tcW w:w="731" w:type="pct"/>
            <w:shd w:val="clear" w:color="auto" w:fill="auto"/>
            <w:vAlign w:val="center"/>
          </w:tcPr>
          <w:p w:rsidR="00A31ADE" w:rsidRPr="00033676" w:rsidRDefault="00A31ADE" w:rsidP="00BF43E2">
            <w:pPr>
              <w:pStyle w:val="Tabletext"/>
              <w:jc w:val="center"/>
              <w:rPr>
                <w:lang w:val="fr-CH"/>
              </w:rPr>
            </w:pPr>
            <w:r w:rsidRPr="00033676">
              <w:rPr>
                <w:lang w:val="fr-CH"/>
              </w:rPr>
              <w:t>1</w:t>
            </w:r>
          </w:p>
        </w:tc>
        <w:tc>
          <w:tcPr>
            <w:tcW w:w="1450" w:type="pct"/>
            <w:shd w:val="clear" w:color="auto" w:fill="auto"/>
            <w:vAlign w:val="center"/>
          </w:tcPr>
          <w:p w:rsidR="00A31ADE" w:rsidRPr="00033676" w:rsidRDefault="00A31ADE" w:rsidP="00BF43E2">
            <w:pPr>
              <w:pStyle w:val="Tabletext"/>
              <w:jc w:val="center"/>
              <w:rPr>
                <w:lang w:val="fr-CH"/>
              </w:rPr>
            </w:pPr>
            <w:r w:rsidRPr="00033676">
              <w:rPr>
                <w:lang w:val="fr-CH"/>
              </w:rPr>
              <w:t>4</w:t>
            </w:r>
            <w:r>
              <w:rPr>
                <w:lang w:val="fr-CH"/>
              </w:rPr>
              <w:t>,</w:t>
            </w:r>
            <w:r w:rsidRPr="00033676">
              <w:rPr>
                <w:lang w:val="fr-CH"/>
              </w:rPr>
              <w:t xml:space="preserve">77 </w:t>
            </w:r>
            <w:r>
              <w:rPr>
                <w:lang w:val="fr-CH"/>
              </w:rPr>
              <w:t xml:space="preserve">à </w:t>
            </w:r>
            <w:r w:rsidRPr="00033676">
              <w:rPr>
                <w:lang w:val="fr-CH"/>
              </w:rPr>
              <w:t>&lt; 9</w:t>
            </w:r>
            <w:r>
              <w:rPr>
                <w:lang w:val="fr-CH"/>
              </w:rPr>
              <w:t>,</w:t>
            </w:r>
            <w:r w:rsidRPr="00033676">
              <w:rPr>
                <w:lang w:val="fr-CH"/>
              </w:rPr>
              <w:t>27</w:t>
            </w:r>
          </w:p>
        </w:tc>
        <w:tc>
          <w:tcPr>
            <w:tcW w:w="942" w:type="pct"/>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1877" w:type="pct"/>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26 + 7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4</w:t>
            </w:r>
            <w:r>
              <w:rPr>
                <w:rFonts w:eastAsia="Gulim"/>
                <w:lang w:val="fr-CH"/>
              </w:rPr>
              <w:t>,</w:t>
            </w:r>
            <w:r w:rsidRPr="00033676">
              <w:rPr>
                <w:rFonts w:eastAsia="Gulim"/>
                <w:lang w:val="fr-CH"/>
              </w:rPr>
              <w:t>77)/4</w:t>
            </w:r>
            <w:r>
              <w:rPr>
                <w:rFonts w:eastAsia="Gulim"/>
                <w:lang w:val="fr-CH"/>
              </w:rPr>
              <w:t>,</w:t>
            </w:r>
            <w:r w:rsidRPr="00033676">
              <w:rPr>
                <w:rFonts w:eastAsia="Gulim"/>
                <w:lang w:val="fr-CH"/>
              </w:rPr>
              <w:t>5) dB</w:t>
            </w:r>
          </w:p>
        </w:tc>
      </w:tr>
      <w:tr w:rsidR="00A31ADE" w:rsidRPr="00033676" w:rsidTr="00BF43E2">
        <w:trPr>
          <w:jc w:val="center"/>
        </w:trPr>
        <w:tc>
          <w:tcPr>
            <w:tcW w:w="731" w:type="pct"/>
            <w:shd w:val="clear" w:color="auto" w:fill="auto"/>
            <w:vAlign w:val="center"/>
          </w:tcPr>
          <w:p w:rsidR="00A31ADE" w:rsidRPr="00033676" w:rsidRDefault="00A31ADE" w:rsidP="00BF43E2">
            <w:pPr>
              <w:pStyle w:val="Tabletext"/>
              <w:jc w:val="center"/>
              <w:rPr>
                <w:lang w:val="fr-CH"/>
              </w:rPr>
            </w:pPr>
            <w:r w:rsidRPr="00033676">
              <w:rPr>
                <w:lang w:val="fr-CH"/>
              </w:rPr>
              <w:t>2</w:t>
            </w:r>
          </w:p>
        </w:tc>
        <w:tc>
          <w:tcPr>
            <w:tcW w:w="1450" w:type="pct"/>
            <w:shd w:val="clear" w:color="auto" w:fill="auto"/>
            <w:vAlign w:val="center"/>
          </w:tcPr>
          <w:p w:rsidR="00A31ADE" w:rsidRPr="00033676" w:rsidRDefault="00A31ADE" w:rsidP="00BF43E2">
            <w:pPr>
              <w:pStyle w:val="Tabletext"/>
              <w:jc w:val="center"/>
              <w:rPr>
                <w:lang w:val="fr-CH"/>
              </w:rPr>
            </w:pPr>
            <w:r w:rsidRPr="00033676">
              <w:rPr>
                <w:lang w:val="fr-CH"/>
              </w:rPr>
              <w:t>9</w:t>
            </w:r>
            <w:r>
              <w:rPr>
                <w:lang w:val="fr-CH"/>
              </w:rPr>
              <w:t>,</w:t>
            </w:r>
            <w:r w:rsidRPr="00033676">
              <w:rPr>
                <w:lang w:val="fr-CH"/>
              </w:rPr>
              <w:t xml:space="preserve">27 </w:t>
            </w:r>
            <w:r>
              <w:rPr>
                <w:lang w:val="fr-CH"/>
              </w:rPr>
              <w:t xml:space="preserve">à </w:t>
            </w:r>
            <w:r w:rsidRPr="00033676">
              <w:rPr>
                <w:lang w:val="fr-CH"/>
              </w:rPr>
              <w:t>&lt; 13</w:t>
            </w:r>
            <w:r>
              <w:rPr>
                <w:lang w:val="fr-CH"/>
              </w:rPr>
              <w:t>,</w:t>
            </w:r>
            <w:r w:rsidRPr="00033676">
              <w:rPr>
                <w:lang w:val="fr-CH"/>
              </w:rPr>
              <w:t>23</w:t>
            </w:r>
          </w:p>
        </w:tc>
        <w:tc>
          <w:tcPr>
            <w:tcW w:w="942" w:type="pct"/>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1877" w:type="pct"/>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33 + 4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9</w:t>
            </w:r>
            <w:r>
              <w:rPr>
                <w:rFonts w:eastAsia="Gulim"/>
                <w:lang w:val="fr-CH"/>
              </w:rPr>
              <w:t>,</w:t>
            </w:r>
            <w:r w:rsidRPr="00033676">
              <w:rPr>
                <w:rFonts w:eastAsia="Gulim"/>
                <w:lang w:val="fr-CH"/>
              </w:rPr>
              <w:t>27)/3</w:t>
            </w:r>
            <w:r>
              <w:rPr>
                <w:rFonts w:eastAsia="Gulim"/>
                <w:lang w:val="fr-CH"/>
              </w:rPr>
              <w:t>,</w:t>
            </w:r>
            <w:r w:rsidRPr="00033676">
              <w:rPr>
                <w:rFonts w:eastAsia="Gulim"/>
                <w:lang w:val="fr-CH"/>
              </w:rPr>
              <w:t>96) dB</w:t>
            </w:r>
          </w:p>
        </w:tc>
      </w:tr>
      <w:tr w:rsidR="00A31ADE" w:rsidRPr="00033676" w:rsidTr="00BF43E2">
        <w:trPr>
          <w:jc w:val="center"/>
        </w:trPr>
        <w:tc>
          <w:tcPr>
            <w:tcW w:w="731" w:type="pct"/>
            <w:shd w:val="clear" w:color="auto" w:fill="auto"/>
            <w:vAlign w:val="center"/>
          </w:tcPr>
          <w:p w:rsidR="00A31ADE" w:rsidRPr="00033676" w:rsidRDefault="00A31ADE" w:rsidP="00BF43E2">
            <w:pPr>
              <w:pStyle w:val="Tabletext"/>
              <w:jc w:val="center"/>
              <w:rPr>
                <w:lang w:val="fr-CH"/>
              </w:rPr>
            </w:pPr>
            <w:r w:rsidRPr="00033676">
              <w:rPr>
                <w:lang w:val="fr-CH"/>
              </w:rPr>
              <w:t>3</w:t>
            </w:r>
          </w:p>
        </w:tc>
        <w:tc>
          <w:tcPr>
            <w:tcW w:w="1450" w:type="pct"/>
            <w:shd w:val="clear" w:color="auto" w:fill="auto"/>
            <w:vAlign w:val="center"/>
          </w:tcPr>
          <w:p w:rsidR="00A31ADE" w:rsidRPr="00033676" w:rsidRDefault="00A31ADE" w:rsidP="00BF43E2">
            <w:pPr>
              <w:pStyle w:val="Tabletext"/>
              <w:jc w:val="center"/>
              <w:rPr>
                <w:lang w:val="fr-CH"/>
              </w:rPr>
            </w:pPr>
            <w:r w:rsidRPr="00033676">
              <w:rPr>
                <w:lang w:val="fr-CH"/>
              </w:rPr>
              <w:t>13</w:t>
            </w:r>
            <w:r>
              <w:rPr>
                <w:lang w:val="fr-CH"/>
              </w:rPr>
              <w:t>,</w:t>
            </w:r>
            <w:r w:rsidRPr="00033676">
              <w:rPr>
                <w:lang w:val="fr-CH"/>
              </w:rPr>
              <w:t xml:space="preserve">23 </w:t>
            </w:r>
            <w:r>
              <w:rPr>
                <w:lang w:val="fr-CH"/>
              </w:rPr>
              <w:t>à</w:t>
            </w:r>
            <w:r w:rsidRPr="00033676">
              <w:rPr>
                <w:lang w:val="fr-CH"/>
              </w:rPr>
              <w:t xml:space="preserve"> &lt; 17</w:t>
            </w:r>
            <w:r>
              <w:rPr>
                <w:lang w:val="fr-CH"/>
              </w:rPr>
              <w:t>,</w:t>
            </w:r>
            <w:r w:rsidRPr="00033676">
              <w:rPr>
                <w:lang w:val="fr-CH"/>
              </w:rPr>
              <w:t>73</w:t>
            </w:r>
          </w:p>
        </w:tc>
        <w:tc>
          <w:tcPr>
            <w:tcW w:w="942" w:type="pct"/>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1877" w:type="pct"/>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37 + 2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13</w:t>
            </w:r>
            <w:r>
              <w:rPr>
                <w:rFonts w:eastAsia="Gulim"/>
                <w:lang w:val="fr-CH"/>
              </w:rPr>
              <w:t>,</w:t>
            </w:r>
            <w:r w:rsidRPr="00033676">
              <w:rPr>
                <w:rFonts w:eastAsia="Gulim"/>
                <w:lang w:val="fr-CH"/>
              </w:rPr>
              <w:t>23)/4</w:t>
            </w:r>
            <w:r>
              <w:rPr>
                <w:rFonts w:eastAsia="Gulim"/>
                <w:lang w:val="fr-CH"/>
              </w:rPr>
              <w:t>,</w:t>
            </w:r>
            <w:r w:rsidRPr="00033676">
              <w:rPr>
                <w:rFonts w:eastAsia="Gulim"/>
                <w:lang w:val="fr-CH"/>
              </w:rPr>
              <w:t>5) dB</w:t>
            </w:r>
          </w:p>
        </w:tc>
      </w:tr>
      <w:tr w:rsidR="00A31ADE" w:rsidRPr="00033676" w:rsidTr="00BF43E2">
        <w:trPr>
          <w:jc w:val="center"/>
        </w:trPr>
        <w:tc>
          <w:tcPr>
            <w:tcW w:w="731" w:type="pct"/>
            <w:shd w:val="clear" w:color="auto" w:fill="auto"/>
            <w:vAlign w:val="center"/>
          </w:tcPr>
          <w:p w:rsidR="00A31ADE" w:rsidRPr="00033676" w:rsidRDefault="00A31ADE" w:rsidP="00BF43E2">
            <w:pPr>
              <w:pStyle w:val="Tabletext"/>
              <w:jc w:val="center"/>
              <w:rPr>
                <w:lang w:val="fr-CH"/>
              </w:rPr>
            </w:pPr>
            <w:r w:rsidRPr="00033676">
              <w:rPr>
                <w:lang w:val="fr-CH"/>
              </w:rPr>
              <w:t>4</w:t>
            </w:r>
          </w:p>
        </w:tc>
        <w:tc>
          <w:tcPr>
            <w:tcW w:w="1450" w:type="pct"/>
            <w:shd w:val="clear" w:color="auto" w:fill="auto"/>
            <w:vAlign w:val="center"/>
          </w:tcPr>
          <w:p w:rsidR="00A31ADE" w:rsidRPr="00033676" w:rsidRDefault="00A31ADE" w:rsidP="00BF43E2">
            <w:pPr>
              <w:pStyle w:val="Tabletext"/>
              <w:jc w:val="center"/>
              <w:rPr>
                <w:lang w:val="fr-CH"/>
              </w:rPr>
            </w:pPr>
            <w:r w:rsidRPr="00033676">
              <w:rPr>
                <w:lang w:val="fr-CH"/>
              </w:rPr>
              <w:t>17</w:t>
            </w:r>
            <w:r>
              <w:rPr>
                <w:lang w:val="fr-CH"/>
              </w:rPr>
              <w:t>,</w:t>
            </w:r>
            <w:r w:rsidRPr="00033676">
              <w:rPr>
                <w:lang w:val="fr-CH"/>
              </w:rPr>
              <w:t xml:space="preserve">73 </w:t>
            </w:r>
            <w:r>
              <w:rPr>
                <w:lang w:val="fr-CH"/>
              </w:rPr>
              <w:t xml:space="preserve">à </w:t>
            </w:r>
            <w:r w:rsidRPr="00033676">
              <w:rPr>
                <w:lang w:val="fr-CH"/>
              </w:rPr>
              <w:t>&lt; 21</w:t>
            </w:r>
            <w:r>
              <w:rPr>
                <w:lang w:val="fr-CH"/>
              </w:rPr>
              <w:t>,</w:t>
            </w:r>
            <w:r w:rsidRPr="00033676">
              <w:rPr>
                <w:lang w:val="fr-CH"/>
              </w:rPr>
              <w:t>875</w:t>
            </w:r>
          </w:p>
        </w:tc>
        <w:tc>
          <w:tcPr>
            <w:tcW w:w="942" w:type="pct"/>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1877" w:type="pct"/>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39 dB</w:t>
            </w:r>
          </w:p>
        </w:tc>
      </w:tr>
    </w:tbl>
    <w:p w:rsidR="00227B04" w:rsidRDefault="00227B04" w:rsidP="00227B04">
      <w:pPr>
        <w:pStyle w:val="Tablefin"/>
      </w:pPr>
    </w:p>
    <w:p w:rsidR="00A31ADE" w:rsidRPr="00033676" w:rsidRDefault="00A31ADE" w:rsidP="00A31ADE">
      <w:pPr>
        <w:pStyle w:val="TableNo"/>
        <w:rPr>
          <w:lang w:val="fr-CH"/>
        </w:rPr>
      </w:pPr>
      <w:r>
        <w:rPr>
          <w:lang w:val="fr-CH"/>
        </w:rPr>
        <w:t>TABLEAU  4</w:t>
      </w:r>
      <w:r w:rsidRPr="00033676">
        <w:rPr>
          <w:lang w:val="fr-CH"/>
        </w:rPr>
        <w:t>7</w:t>
      </w:r>
    </w:p>
    <w:p w:rsidR="00A31ADE" w:rsidRPr="00033676" w:rsidRDefault="00A31ADE" w:rsidP="00A31ADE">
      <w:pPr>
        <w:pStyle w:val="Tabletitle"/>
        <w:rPr>
          <w:lang w:val="fr-CH"/>
        </w:rPr>
      </w:pPr>
      <w:r>
        <w:rPr>
          <w:lang w:val="fr-CH"/>
        </w:rPr>
        <w:t xml:space="preserve">Gabarit spectral d'émission pour une porteuse de </w:t>
      </w:r>
      <w:r w:rsidRPr="00033676">
        <w:rPr>
          <w:lang w:val="fr-CH"/>
        </w:rPr>
        <w:t>8</w:t>
      </w:r>
      <w:r>
        <w:rPr>
          <w:lang w:val="fr-CH"/>
        </w:rPr>
        <w:t>,</w:t>
      </w:r>
      <w:r w:rsidRPr="00033676">
        <w:rPr>
          <w:lang w:val="fr-CH"/>
        </w:rPr>
        <w:t xml:space="preserve">75 MHz </w:t>
      </w:r>
      <w:r>
        <w:rPr>
          <w:lang w:val="fr-CH"/>
        </w:rPr>
        <w:t xml:space="preserve">pour </w:t>
      </w:r>
      <w:r w:rsidRPr="00033676">
        <w:rPr>
          <w:i/>
          <w:iCs/>
          <w:lang w:val="fr-CH"/>
        </w:rPr>
        <w:t>PTx</w:t>
      </w:r>
      <w:r w:rsidRPr="00033676">
        <w:rPr>
          <w:lang w:val="fr-CH"/>
        </w:rPr>
        <w:t xml:space="preserve"> ≥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2528"/>
        <w:gridCol w:w="1644"/>
        <w:gridCol w:w="4192"/>
      </w:tblGrid>
      <w:tr w:rsidR="00A31ADE" w:rsidRPr="00033676" w:rsidTr="00BF43E2">
        <w:trPr>
          <w:jc w:val="center"/>
        </w:trPr>
        <w:tc>
          <w:tcPr>
            <w:tcW w:w="1275" w:type="dxa"/>
            <w:shd w:val="clear" w:color="000080" w:fill="auto"/>
          </w:tcPr>
          <w:p w:rsidR="00A31ADE" w:rsidRPr="00033676" w:rsidRDefault="00A31ADE" w:rsidP="00BF43E2">
            <w:pPr>
              <w:pStyle w:val="Tablehead"/>
              <w:rPr>
                <w:lang w:val="fr-CH"/>
              </w:rPr>
            </w:pPr>
            <w:r>
              <w:rPr>
                <w:lang w:val="fr-CH"/>
              </w:rPr>
              <w:t>Numéro du s</w:t>
            </w:r>
            <w:r w:rsidRPr="00033676">
              <w:rPr>
                <w:lang w:val="fr-CH"/>
              </w:rPr>
              <w:t>egment</w:t>
            </w:r>
          </w:p>
        </w:tc>
        <w:tc>
          <w:tcPr>
            <w:tcW w:w="2528" w:type="dxa"/>
            <w:shd w:val="clear" w:color="000080" w:fill="auto"/>
          </w:tcPr>
          <w:p w:rsidR="00A31ADE" w:rsidRPr="00033676" w:rsidRDefault="00A31ADE" w:rsidP="00BF43E2">
            <w:pPr>
              <w:pStyle w:val="Tablehead"/>
              <w:rPr>
                <w:lang w:val="fr-CH"/>
              </w:rPr>
            </w:pPr>
            <w:r>
              <w:rPr>
                <w:lang w:val="fr-CH"/>
              </w:rPr>
              <w:t xml:space="preserve">Décalage par rapport à la fréquence centrale </w:t>
            </w:r>
            <w:r>
              <w:rPr>
                <w:lang w:val="fr-CH"/>
              </w:rPr>
              <w:br/>
              <w:t>du canal</w:t>
            </w:r>
            <w:r w:rsidRPr="00033676">
              <w:rPr>
                <w:lang w:val="fr-CH"/>
              </w:rPr>
              <w:t xml:space="preserve"> </w:t>
            </w:r>
            <w:r w:rsidRPr="00033676">
              <w:rPr>
                <w:lang w:val="fr-CH"/>
              </w:rPr>
              <w:br/>
              <w:t>(MHz)</w:t>
            </w:r>
          </w:p>
        </w:tc>
        <w:tc>
          <w:tcPr>
            <w:tcW w:w="1644" w:type="dxa"/>
            <w:shd w:val="clear" w:color="000080" w:fill="auto"/>
          </w:tcPr>
          <w:p w:rsidR="00A31ADE" w:rsidRPr="00033676" w:rsidRDefault="00A31ADE" w:rsidP="00BF43E2">
            <w:pPr>
              <w:pStyle w:val="Tablehead"/>
              <w:rPr>
                <w:lang w:val="fr-CH"/>
              </w:rPr>
            </w:pPr>
            <w:r>
              <w:rPr>
                <w:lang w:val="fr-CH"/>
              </w:rPr>
              <w:t>Largeur de bande d'i</w:t>
            </w:r>
            <w:r w:rsidRPr="00033676">
              <w:rPr>
                <w:lang w:val="fr-CH"/>
              </w:rPr>
              <w:t>nt</w:t>
            </w:r>
            <w:r>
              <w:rPr>
                <w:lang w:val="fr-CH"/>
              </w:rPr>
              <w:t>é</w:t>
            </w:r>
            <w:r w:rsidRPr="00033676">
              <w:rPr>
                <w:lang w:val="fr-CH"/>
              </w:rPr>
              <w:t xml:space="preserve">gration </w:t>
            </w:r>
            <w:r w:rsidRPr="00033676">
              <w:rPr>
                <w:lang w:val="fr-CH"/>
              </w:rPr>
              <w:br/>
              <w:t>(kHz)</w:t>
            </w:r>
          </w:p>
        </w:tc>
        <w:tc>
          <w:tcPr>
            <w:tcW w:w="4192" w:type="dxa"/>
            <w:shd w:val="clear" w:color="000080" w:fill="auto"/>
          </w:tcPr>
          <w:p w:rsidR="00A31ADE" w:rsidRPr="00033676" w:rsidRDefault="00A31ADE" w:rsidP="00BF43E2">
            <w:pPr>
              <w:pStyle w:val="Tablehead"/>
              <w:rPr>
                <w:lang w:val="fr-CH"/>
              </w:rPr>
            </w:pPr>
            <w:r w:rsidRPr="00033676">
              <w:rPr>
                <w:lang w:val="fr-CH"/>
              </w:rPr>
              <w:t>Sp</w:t>
            </w:r>
            <w:r>
              <w:rPr>
                <w:lang w:val="fr-CH"/>
              </w:rPr>
              <w:t>é</w:t>
            </w:r>
            <w:r w:rsidRPr="00033676">
              <w:rPr>
                <w:lang w:val="fr-CH"/>
              </w:rPr>
              <w:t>cification</w:t>
            </w:r>
          </w:p>
        </w:tc>
      </w:tr>
      <w:tr w:rsidR="00A31ADE" w:rsidRPr="00033676" w:rsidTr="00BF43E2">
        <w:trPr>
          <w:jc w:val="center"/>
        </w:trPr>
        <w:tc>
          <w:tcPr>
            <w:tcW w:w="1275" w:type="dxa"/>
            <w:shd w:val="clear" w:color="auto" w:fill="auto"/>
            <w:vAlign w:val="center"/>
          </w:tcPr>
          <w:p w:rsidR="00A31ADE" w:rsidRPr="00033676" w:rsidRDefault="00A31ADE" w:rsidP="00BF43E2">
            <w:pPr>
              <w:pStyle w:val="Tabletext"/>
              <w:jc w:val="center"/>
              <w:rPr>
                <w:lang w:val="fr-CH"/>
              </w:rPr>
            </w:pPr>
            <w:r w:rsidRPr="00033676">
              <w:rPr>
                <w:lang w:val="fr-CH"/>
              </w:rPr>
              <w:t>1</w:t>
            </w:r>
          </w:p>
        </w:tc>
        <w:tc>
          <w:tcPr>
            <w:tcW w:w="2528" w:type="dxa"/>
            <w:shd w:val="clear" w:color="auto" w:fill="auto"/>
            <w:vAlign w:val="center"/>
          </w:tcPr>
          <w:p w:rsidR="00A31ADE" w:rsidRPr="00033676" w:rsidRDefault="00A31ADE" w:rsidP="00BF43E2">
            <w:pPr>
              <w:pStyle w:val="Tabletext"/>
              <w:jc w:val="center"/>
              <w:rPr>
                <w:lang w:val="fr-CH"/>
              </w:rPr>
            </w:pPr>
            <w:r w:rsidRPr="00033676">
              <w:rPr>
                <w:lang w:val="fr-CH"/>
              </w:rPr>
              <w:t>4</w:t>
            </w:r>
            <w:r>
              <w:rPr>
                <w:lang w:val="fr-CH"/>
              </w:rPr>
              <w:t>,</w:t>
            </w:r>
            <w:r w:rsidRPr="00033676">
              <w:rPr>
                <w:lang w:val="fr-CH"/>
              </w:rPr>
              <w:t xml:space="preserve">77 </w:t>
            </w:r>
            <w:r>
              <w:rPr>
                <w:lang w:val="fr-CH"/>
              </w:rPr>
              <w:t xml:space="preserve">à </w:t>
            </w:r>
            <w:r w:rsidRPr="00033676">
              <w:rPr>
                <w:lang w:val="fr-CH"/>
              </w:rPr>
              <w:t>&lt; 9</w:t>
            </w:r>
            <w:r>
              <w:rPr>
                <w:lang w:val="fr-CH"/>
              </w:rPr>
              <w:t>,</w:t>
            </w:r>
            <w:r w:rsidRPr="00033676">
              <w:rPr>
                <w:lang w:val="fr-CH"/>
              </w:rPr>
              <w:t>27</w:t>
            </w:r>
          </w:p>
        </w:tc>
        <w:tc>
          <w:tcPr>
            <w:tcW w:w="1644" w:type="dxa"/>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4192" w:type="dxa"/>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w:t>
            </w:r>
            <w:r w:rsidRPr="00033676">
              <w:rPr>
                <w:i/>
                <w:iCs/>
                <w:lang w:val="fr-CH"/>
              </w:rPr>
              <w:t>PTx</w:t>
            </w:r>
            <w:r w:rsidRPr="00033676">
              <w:rPr>
                <w:rFonts w:eastAsia="Gulim"/>
                <w:lang w:val="fr-CH"/>
              </w:rPr>
              <w:t>-23) + 26 + 7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4</w:t>
            </w:r>
            <w:r>
              <w:rPr>
                <w:rFonts w:eastAsia="Gulim"/>
                <w:lang w:val="fr-CH"/>
              </w:rPr>
              <w:t>,</w:t>
            </w:r>
            <w:r w:rsidRPr="00033676">
              <w:rPr>
                <w:rFonts w:eastAsia="Gulim"/>
                <w:lang w:val="fr-CH"/>
              </w:rPr>
              <w:t>77)/4</w:t>
            </w:r>
            <w:r>
              <w:rPr>
                <w:rFonts w:eastAsia="Gulim"/>
                <w:lang w:val="fr-CH"/>
              </w:rPr>
              <w:t>,</w:t>
            </w:r>
            <w:r w:rsidRPr="00033676">
              <w:rPr>
                <w:rFonts w:eastAsia="Gulim"/>
                <w:lang w:val="fr-CH"/>
              </w:rPr>
              <w:t>5) dB</w:t>
            </w:r>
          </w:p>
        </w:tc>
      </w:tr>
      <w:tr w:rsidR="00A31ADE" w:rsidRPr="00033676" w:rsidTr="00BF43E2">
        <w:trPr>
          <w:jc w:val="center"/>
        </w:trPr>
        <w:tc>
          <w:tcPr>
            <w:tcW w:w="1275" w:type="dxa"/>
            <w:shd w:val="clear" w:color="auto" w:fill="auto"/>
            <w:vAlign w:val="center"/>
          </w:tcPr>
          <w:p w:rsidR="00A31ADE" w:rsidRPr="00033676" w:rsidRDefault="00A31ADE" w:rsidP="00BF43E2">
            <w:pPr>
              <w:pStyle w:val="Tabletext"/>
              <w:jc w:val="center"/>
              <w:rPr>
                <w:lang w:val="fr-CH"/>
              </w:rPr>
            </w:pPr>
            <w:r w:rsidRPr="00033676">
              <w:rPr>
                <w:lang w:val="fr-CH"/>
              </w:rPr>
              <w:t>2</w:t>
            </w:r>
          </w:p>
        </w:tc>
        <w:tc>
          <w:tcPr>
            <w:tcW w:w="2528" w:type="dxa"/>
            <w:shd w:val="clear" w:color="auto" w:fill="auto"/>
            <w:vAlign w:val="center"/>
          </w:tcPr>
          <w:p w:rsidR="00A31ADE" w:rsidRPr="00033676" w:rsidRDefault="00A31ADE" w:rsidP="00BF43E2">
            <w:pPr>
              <w:pStyle w:val="Tabletext"/>
              <w:jc w:val="center"/>
              <w:rPr>
                <w:lang w:val="fr-CH"/>
              </w:rPr>
            </w:pPr>
            <w:r w:rsidRPr="00033676">
              <w:rPr>
                <w:lang w:val="fr-CH"/>
              </w:rPr>
              <w:t>9</w:t>
            </w:r>
            <w:r>
              <w:rPr>
                <w:lang w:val="fr-CH"/>
              </w:rPr>
              <w:t>,</w:t>
            </w:r>
            <w:r w:rsidRPr="00033676">
              <w:rPr>
                <w:lang w:val="fr-CH"/>
              </w:rPr>
              <w:t xml:space="preserve">27 </w:t>
            </w:r>
            <w:r>
              <w:rPr>
                <w:lang w:val="fr-CH"/>
              </w:rPr>
              <w:t xml:space="preserve">à </w:t>
            </w:r>
            <w:r w:rsidRPr="00033676">
              <w:rPr>
                <w:lang w:val="fr-CH"/>
              </w:rPr>
              <w:t>&lt; 13</w:t>
            </w:r>
            <w:r>
              <w:rPr>
                <w:lang w:val="fr-CH"/>
              </w:rPr>
              <w:t>,</w:t>
            </w:r>
            <w:r w:rsidRPr="00033676">
              <w:rPr>
                <w:lang w:val="fr-CH"/>
              </w:rPr>
              <w:t>23</w:t>
            </w:r>
          </w:p>
        </w:tc>
        <w:tc>
          <w:tcPr>
            <w:tcW w:w="1644" w:type="dxa"/>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4192" w:type="dxa"/>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w:t>
            </w:r>
            <w:r w:rsidRPr="00033676">
              <w:rPr>
                <w:i/>
                <w:iCs/>
                <w:lang w:val="fr-CH"/>
              </w:rPr>
              <w:t>PTx</w:t>
            </w:r>
            <w:r w:rsidRPr="00033676">
              <w:rPr>
                <w:rFonts w:eastAsia="Gulim"/>
                <w:lang w:val="fr-CH"/>
              </w:rPr>
              <w:t>-23) + 33 + 4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9</w:t>
            </w:r>
            <w:r>
              <w:rPr>
                <w:rFonts w:eastAsia="Gulim"/>
                <w:lang w:val="fr-CH"/>
              </w:rPr>
              <w:t>,</w:t>
            </w:r>
            <w:r w:rsidRPr="00033676">
              <w:rPr>
                <w:rFonts w:eastAsia="Gulim"/>
                <w:lang w:val="fr-CH"/>
              </w:rPr>
              <w:t>27)/3</w:t>
            </w:r>
            <w:r>
              <w:rPr>
                <w:rFonts w:eastAsia="Gulim"/>
                <w:lang w:val="fr-CH"/>
              </w:rPr>
              <w:t>,</w:t>
            </w:r>
            <w:r w:rsidRPr="00033676">
              <w:rPr>
                <w:rFonts w:eastAsia="Gulim"/>
                <w:lang w:val="fr-CH"/>
              </w:rPr>
              <w:t>96) dB</w:t>
            </w:r>
          </w:p>
        </w:tc>
      </w:tr>
      <w:tr w:rsidR="00A31ADE" w:rsidRPr="00033676" w:rsidTr="00BF43E2">
        <w:trPr>
          <w:jc w:val="center"/>
        </w:trPr>
        <w:tc>
          <w:tcPr>
            <w:tcW w:w="1275" w:type="dxa"/>
            <w:shd w:val="clear" w:color="auto" w:fill="auto"/>
            <w:vAlign w:val="center"/>
          </w:tcPr>
          <w:p w:rsidR="00A31ADE" w:rsidRPr="00033676" w:rsidRDefault="00A31ADE" w:rsidP="00BF43E2">
            <w:pPr>
              <w:pStyle w:val="Tabletext"/>
              <w:jc w:val="center"/>
              <w:rPr>
                <w:lang w:val="fr-CH"/>
              </w:rPr>
            </w:pPr>
            <w:r w:rsidRPr="00033676">
              <w:rPr>
                <w:lang w:val="fr-CH"/>
              </w:rPr>
              <w:t>3</w:t>
            </w:r>
          </w:p>
        </w:tc>
        <w:tc>
          <w:tcPr>
            <w:tcW w:w="2528" w:type="dxa"/>
            <w:shd w:val="clear" w:color="auto" w:fill="auto"/>
            <w:vAlign w:val="center"/>
          </w:tcPr>
          <w:p w:rsidR="00A31ADE" w:rsidRPr="00033676" w:rsidRDefault="00A31ADE" w:rsidP="00BF43E2">
            <w:pPr>
              <w:pStyle w:val="Tabletext"/>
              <w:jc w:val="center"/>
              <w:rPr>
                <w:lang w:val="fr-CH"/>
              </w:rPr>
            </w:pPr>
            <w:r w:rsidRPr="00033676">
              <w:rPr>
                <w:lang w:val="fr-CH"/>
              </w:rPr>
              <w:t>13</w:t>
            </w:r>
            <w:r>
              <w:rPr>
                <w:lang w:val="fr-CH"/>
              </w:rPr>
              <w:t>,</w:t>
            </w:r>
            <w:r w:rsidRPr="00033676">
              <w:rPr>
                <w:lang w:val="fr-CH"/>
              </w:rPr>
              <w:t xml:space="preserve">23 </w:t>
            </w:r>
            <w:r>
              <w:rPr>
                <w:lang w:val="fr-CH"/>
              </w:rPr>
              <w:t>à</w:t>
            </w:r>
            <w:r w:rsidRPr="00033676">
              <w:rPr>
                <w:lang w:val="fr-CH"/>
              </w:rPr>
              <w:t xml:space="preserve"> &lt; 17</w:t>
            </w:r>
            <w:r>
              <w:rPr>
                <w:lang w:val="fr-CH"/>
              </w:rPr>
              <w:t>,</w:t>
            </w:r>
            <w:r w:rsidRPr="00033676">
              <w:rPr>
                <w:lang w:val="fr-CH"/>
              </w:rPr>
              <w:t>73</w:t>
            </w:r>
          </w:p>
        </w:tc>
        <w:tc>
          <w:tcPr>
            <w:tcW w:w="1644" w:type="dxa"/>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4192" w:type="dxa"/>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w:t>
            </w:r>
            <w:r w:rsidRPr="00033676">
              <w:rPr>
                <w:i/>
                <w:iCs/>
                <w:lang w:val="fr-CH"/>
              </w:rPr>
              <w:t>PTx</w:t>
            </w:r>
            <w:r w:rsidRPr="00033676">
              <w:rPr>
                <w:rFonts w:eastAsia="Gulim"/>
                <w:lang w:val="fr-CH"/>
              </w:rPr>
              <w:t>-23) + 37 + 2 × (</w:t>
            </w:r>
            <w:r w:rsidRPr="00033676">
              <w:rPr>
                <w:rFonts w:eastAsia="Gulim"/>
                <w:lang w:val="fr-CH"/>
              </w:rPr>
              <w:sym w:font="Symbol" w:char="F07C"/>
            </w:r>
            <w:r w:rsidRPr="00033676">
              <w:rPr>
                <w:rFonts w:eastAsia="Gulim"/>
                <w:lang w:val="fr-CH"/>
              </w:rPr>
              <w:t xml:space="preserve"> Δ</w:t>
            </w:r>
            <w:r w:rsidRPr="00033676">
              <w:rPr>
                <w:i/>
                <w:iCs/>
                <w:lang w:val="fr-CH"/>
              </w:rPr>
              <w:t xml:space="preserve">f </w:t>
            </w:r>
            <w:r w:rsidRPr="00033676">
              <w:rPr>
                <w:rFonts w:eastAsia="Gulim"/>
                <w:lang w:val="fr-CH"/>
              </w:rPr>
              <w:sym w:font="Symbol" w:char="F07C"/>
            </w:r>
            <w:r w:rsidRPr="00033676">
              <w:rPr>
                <w:lang w:val="fr-CH"/>
              </w:rPr>
              <w:t>−</w:t>
            </w:r>
            <w:r w:rsidRPr="00033676">
              <w:rPr>
                <w:rFonts w:eastAsia="Gulim"/>
                <w:lang w:val="fr-CH"/>
              </w:rPr>
              <w:t>13</w:t>
            </w:r>
            <w:r>
              <w:rPr>
                <w:rFonts w:eastAsia="Gulim"/>
                <w:lang w:val="fr-CH"/>
              </w:rPr>
              <w:t>,</w:t>
            </w:r>
            <w:r w:rsidRPr="00033676">
              <w:rPr>
                <w:rFonts w:eastAsia="Gulim"/>
                <w:lang w:val="fr-CH"/>
              </w:rPr>
              <w:t>23)/4</w:t>
            </w:r>
            <w:r>
              <w:rPr>
                <w:rFonts w:eastAsia="Gulim"/>
                <w:lang w:val="fr-CH"/>
              </w:rPr>
              <w:t>,</w:t>
            </w:r>
            <w:r w:rsidRPr="00033676">
              <w:rPr>
                <w:rFonts w:eastAsia="Gulim"/>
                <w:lang w:val="fr-CH"/>
              </w:rPr>
              <w:t>5) dB</w:t>
            </w:r>
          </w:p>
        </w:tc>
      </w:tr>
      <w:tr w:rsidR="00A31ADE" w:rsidRPr="00033676" w:rsidTr="00BF43E2">
        <w:trPr>
          <w:jc w:val="center"/>
        </w:trPr>
        <w:tc>
          <w:tcPr>
            <w:tcW w:w="1275" w:type="dxa"/>
            <w:shd w:val="clear" w:color="auto" w:fill="auto"/>
            <w:vAlign w:val="center"/>
          </w:tcPr>
          <w:p w:rsidR="00A31ADE" w:rsidRPr="00033676" w:rsidRDefault="00A31ADE" w:rsidP="00BF43E2">
            <w:pPr>
              <w:pStyle w:val="Tabletext"/>
              <w:jc w:val="center"/>
              <w:rPr>
                <w:lang w:val="fr-CH"/>
              </w:rPr>
            </w:pPr>
            <w:r w:rsidRPr="00033676">
              <w:rPr>
                <w:lang w:val="fr-CH"/>
              </w:rPr>
              <w:t>4</w:t>
            </w:r>
          </w:p>
        </w:tc>
        <w:tc>
          <w:tcPr>
            <w:tcW w:w="2528" w:type="dxa"/>
            <w:shd w:val="clear" w:color="auto" w:fill="auto"/>
            <w:vAlign w:val="center"/>
          </w:tcPr>
          <w:p w:rsidR="00A31ADE" w:rsidRPr="00033676" w:rsidRDefault="00A31ADE" w:rsidP="00BF43E2">
            <w:pPr>
              <w:pStyle w:val="Tabletext"/>
              <w:jc w:val="center"/>
              <w:rPr>
                <w:lang w:val="fr-CH"/>
              </w:rPr>
            </w:pPr>
            <w:r w:rsidRPr="00033676">
              <w:rPr>
                <w:lang w:val="fr-CH"/>
              </w:rPr>
              <w:t>17</w:t>
            </w:r>
            <w:r>
              <w:rPr>
                <w:lang w:val="fr-CH"/>
              </w:rPr>
              <w:t>,</w:t>
            </w:r>
            <w:r w:rsidRPr="00033676">
              <w:rPr>
                <w:lang w:val="fr-CH"/>
              </w:rPr>
              <w:t xml:space="preserve">73 </w:t>
            </w:r>
            <w:r>
              <w:rPr>
                <w:lang w:val="fr-CH"/>
              </w:rPr>
              <w:t xml:space="preserve">à </w:t>
            </w:r>
            <w:r w:rsidRPr="00033676">
              <w:rPr>
                <w:lang w:val="fr-CH"/>
              </w:rPr>
              <w:t>&lt; 21</w:t>
            </w:r>
            <w:r>
              <w:rPr>
                <w:lang w:val="fr-CH"/>
              </w:rPr>
              <w:t>,</w:t>
            </w:r>
            <w:r w:rsidRPr="00033676">
              <w:rPr>
                <w:lang w:val="fr-CH"/>
              </w:rPr>
              <w:t>875</w:t>
            </w:r>
          </w:p>
        </w:tc>
        <w:tc>
          <w:tcPr>
            <w:tcW w:w="1644" w:type="dxa"/>
            <w:shd w:val="clear" w:color="auto" w:fill="auto"/>
            <w:vAlign w:val="center"/>
          </w:tcPr>
          <w:p w:rsidR="00A31ADE" w:rsidRPr="00033676" w:rsidRDefault="00A31ADE" w:rsidP="00BF43E2">
            <w:pPr>
              <w:pStyle w:val="Tabletext"/>
              <w:jc w:val="center"/>
              <w:rPr>
                <w:lang w:val="fr-CH"/>
              </w:rPr>
            </w:pPr>
            <w:r w:rsidRPr="00033676">
              <w:rPr>
                <w:lang w:val="fr-CH"/>
              </w:rPr>
              <w:t>100</w:t>
            </w:r>
          </w:p>
        </w:tc>
        <w:tc>
          <w:tcPr>
            <w:tcW w:w="4192" w:type="dxa"/>
            <w:shd w:val="clear" w:color="auto" w:fill="auto"/>
          </w:tcPr>
          <w:p w:rsidR="00A31ADE" w:rsidRPr="00033676" w:rsidRDefault="00A31ADE" w:rsidP="00BF43E2">
            <w:pPr>
              <w:pStyle w:val="Tabletext"/>
              <w:jc w:val="center"/>
              <w:rPr>
                <w:lang w:val="fr-CH"/>
              </w:rPr>
            </w:pPr>
            <w:r w:rsidRPr="00033676">
              <w:rPr>
                <w:lang w:val="fr-CH"/>
              </w:rPr>
              <w:t>−</w:t>
            </w:r>
            <w:r w:rsidRPr="00033676">
              <w:rPr>
                <w:rFonts w:eastAsia="Gulim"/>
                <w:lang w:val="fr-CH"/>
              </w:rPr>
              <w:t>(</w:t>
            </w:r>
            <w:r w:rsidRPr="00033676">
              <w:rPr>
                <w:i/>
                <w:iCs/>
                <w:lang w:val="fr-CH"/>
              </w:rPr>
              <w:t>PTx</w:t>
            </w:r>
            <w:r w:rsidRPr="00033676">
              <w:rPr>
                <w:rFonts w:eastAsia="Gulim"/>
                <w:lang w:val="fr-CH"/>
              </w:rPr>
              <w:t>-23) + 39 dB</w:t>
            </w:r>
          </w:p>
        </w:tc>
      </w:tr>
    </w:tbl>
    <w:p w:rsidR="00227B04" w:rsidRDefault="00227B04" w:rsidP="00227B04">
      <w:pPr>
        <w:pStyle w:val="Tablefin"/>
      </w:pPr>
    </w:p>
    <w:p w:rsidR="00A31ADE" w:rsidRPr="00033676" w:rsidRDefault="00A31ADE" w:rsidP="00A31ADE">
      <w:pPr>
        <w:rPr>
          <w:lang w:val="fr-CH"/>
        </w:rPr>
      </w:pPr>
      <w:r>
        <w:rPr>
          <w:lang w:val="fr-CH"/>
        </w:rPr>
        <w:t>Dans les Tableaux</w:t>
      </w:r>
      <w:r w:rsidRPr="00033676">
        <w:rPr>
          <w:lang w:val="fr-CH"/>
        </w:rPr>
        <w:t xml:space="preserve"> 46 </w:t>
      </w:r>
      <w:r>
        <w:rPr>
          <w:lang w:val="fr-CH"/>
        </w:rPr>
        <w:t xml:space="preserve">et </w:t>
      </w:r>
      <w:r w:rsidRPr="00033676">
        <w:rPr>
          <w:lang w:val="fr-CH"/>
        </w:rPr>
        <w:t>47:</w:t>
      </w:r>
    </w:p>
    <w:p w:rsidR="00A31ADE" w:rsidRPr="00033676" w:rsidRDefault="00A31ADE" w:rsidP="00A31ADE">
      <w:pPr>
        <w:pStyle w:val="Equationlegend"/>
        <w:rPr>
          <w:lang w:val="fr-CH"/>
        </w:rPr>
      </w:pPr>
      <w:r w:rsidRPr="00033676">
        <w:rPr>
          <w:i/>
          <w:iCs/>
          <w:sz w:val="22"/>
          <w:lang w:val="fr-CH"/>
        </w:rPr>
        <w:tab/>
        <w:t>PTx</w:t>
      </w:r>
      <w:r w:rsidRPr="00033676">
        <w:rPr>
          <w:lang w:val="fr-CH"/>
        </w:rPr>
        <w:t>:</w:t>
      </w:r>
      <w:r w:rsidRPr="00033676">
        <w:rPr>
          <w:lang w:val="fr-CH"/>
        </w:rPr>
        <w:tab/>
      </w:r>
      <w:r>
        <w:rPr>
          <w:lang w:val="fr-CH"/>
        </w:rPr>
        <w:t>puissance mesurée</w:t>
      </w:r>
      <w:r w:rsidRPr="00033676">
        <w:rPr>
          <w:lang w:val="fr-CH"/>
        </w:rPr>
        <w:t xml:space="preserve"> (dBm) </w:t>
      </w:r>
      <w:r>
        <w:rPr>
          <w:lang w:val="fr-CH"/>
        </w:rPr>
        <w:t>à l'entrée de l'antenne</w:t>
      </w:r>
    </w:p>
    <w:p w:rsidR="00A31ADE" w:rsidRPr="00033676" w:rsidRDefault="00A31ADE" w:rsidP="00A31ADE">
      <w:pPr>
        <w:pStyle w:val="Equationlegend"/>
        <w:rPr>
          <w:lang w:val="fr-CH"/>
        </w:rPr>
      </w:pPr>
      <w:r w:rsidRPr="00033676">
        <w:rPr>
          <w:lang w:val="fr-CH"/>
        </w:rPr>
        <w:tab/>
        <w:t>∆</w:t>
      </w:r>
      <w:r w:rsidRPr="00033676">
        <w:rPr>
          <w:i/>
          <w:iCs/>
          <w:sz w:val="22"/>
          <w:lang w:val="fr-CH"/>
        </w:rPr>
        <w:t>f</w:t>
      </w:r>
      <w:r w:rsidRPr="00033676">
        <w:rPr>
          <w:lang w:val="fr-CH"/>
        </w:rPr>
        <w:t xml:space="preserve"> :</w:t>
      </w:r>
      <w:r w:rsidRPr="00033676">
        <w:rPr>
          <w:lang w:val="fr-CH"/>
        </w:rPr>
        <w:tab/>
        <w:t>défini comme étant le décalage de fréquence</w:t>
      </w:r>
      <w:r>
        <w:rPr>
          <w:lang w:val="fr-CH"/>
        </w:rPr>
        <w:t xml:space="preserve"> (</w:t>
      </w:r>
      <w:r w:rsidRPr="00033676">
        <w:rPr>
          <w:lang w:val="fr-CH"/>
        </w:rPr>
        <w:t>MHz</w:t>
      </w:r>
      <w:r>
        <w:rPr>
          <w:lang w:val="fr-CH"/>
        </w:rPr>
        <w:t>)</w:t>
      </w:r>
      <w:r w:rsidRPr="00033676">
        <w:rPr>
          <w:lang w:val="fr-CH"/>
        </w:rPr>
        <w:t xml:space="preserve"> par rapport à la fréquence centrale du canal.</w:t>
      </w:r>
    </w:p>
    <w:p w:rsidR="00A31ADE" w:rsidRPr="00227B04" w:rsidRDefault="00A31ADE" w:rsidP="00F43AE7">
      <w:pPr>
        <w:pStyle w:val="Heading2"/>
      </w:pPr>
      <w:r w:rsidRPr="00227B04">
        <w:t>1.2</w:t>
      </w:r>
      <w:r w:rsidRPr="00227B04">
        <w:tab/>
        <w:t>Gabarit spectral d'émission pour un équipement fonctionnant dans la bande</w:t>
      </w:r>
      <w:r w:rsidR="00227B04" w:rsidRPr="00227B04">
        <w:t> </w:t>
      </w:r>
      <w:r w:rsidRPr="00227B04">
        <w:t>2</w:t>
      </w:r>
      <w:r w:rsidR="00227B04" w:rsidRPr="00227B04">
        <w:t> </w:t>
      </w:r>
      <w:r w:rsidRPr="00227B04">
        <w:t>500</w:t>
      </w:r>
      <w:r w:rsidR="00227B04" w:rsidRPr="00227B04">
        <w:noBreakHyphen/>
      </w:r>
      <w:r w:rsidRPr="00227B04">
        <w:t>2 690 MHz</w:t>
      </w:r>
    </w:p>
    <w:p w:rsidR="00A31ADE" w:rsidRPr="00033676" w:rsidRDefault="00A31ADE" w:rsidP="00A31ADE">
      <w:pPr>
        <w:jc w:val="both"/>
        <w:rPr>
          <w:lang w:val="fr-CH"/>
        </w:rPr>
      </w:pPr>
      <w:r w:rsidRPr="00033676">
        <w:rPr>
          <w:lang w:val="fr-CH"/>
        </w:rPr>
        <w:t xml:space="preserve">Le gabarit spectral d'émission de l'équipement d'utilisateur s'applique aux fréquences </w:t>
      </w:r>
      <w:r>
        <w:rPr>
          <w:lang w:val="fr-CH"/>
        </w:rPr>
        <w:t>éloignées de</w:t>
      </w:r>
      <w:r w:rsidRPr="00033676">
        <w:rPr>
          <w:lang w:val="fr-CH"/>
        </w:rPr>
        <w:t xml:space="preserve"> la fréquence centrale de l'équipement d'utilisateur d'une valeur comprise entre 2,5 MHz et 12,5 MHz pour les porteuses </w:t>
      </w:r>
      <w:r>
        <w:rPr>
          <w:lang w:val="fr-CH"/>
        </w:rPr>
        <w:t xml:space="preserve">de </w:t>
      </w:r>
      <w:r w:rsidRPr="00033676">
        <w:rPr>
          <w:lang w:val="fr-CH"/>
        </w:rPr>
        <w:t xml:space="preserve">5 MHz et d'une valeur comprise entre 5 MHz et 25 MHz pour les porteuses </w:t>
      </w:r>
      <w:r>
        <w:rPr>
          <w:lang w:val="fr-CH"/>
        </w:rPr>
        <w:t xml:space="preserve">de </w:t>
      </w:r>
      <w:r w:rsidRPr="00033676">
        <w:rPr>
          <w:lang w:val="fr-CH"/>
        </w:rPr>
        <w:t xml:space="preserve">10 MHz. </w:t>
      </w:r>
    </w:p>
    <w:p w:rsidR="00A31ADE" w:rsidRPr="00033676" w:rsidRDefault="00A31ADE" w:rsidP="00A31ADE">
      <w:pPr>
        <w:jc w:val="both"/>
        <w:rPr>
          <w:lang w:val="fr-CH"/>
        </w:rPr>
      </w:pPr>
      <w:r>
        <w:rPr>
          <w:lang w:val="fr-CH"/>
        </w:rPr>
        <w:t>Les Tableaux</w:t>
      </w:r>
      <w:r w:rsidRPr="00033676">
        <w:rPr>
          <w:lang w:val="fr-CH"/>
        </w:rPr>
        <w:t xml:space="preserve"> 4</w:t>
      </w:r>
      <w:r>
        <w:rPr>
          <w:lang w:val="fr-CH"/>
        </w:rPr>
        <w:t>8</w:t>
      </w:r>
      <w:r w:rsidRPr="00033676">
        <w:rPr>
          <w:lang w:val="fr-CH"/>
        </w:rPr>
        <w:t xml:space="preserve"> </w:t>
      </w:r>
      <w:r>
        <w:rPr>
          <w:lang w:val="fr-CH"/>
        </w:rPr>
        <w:t xml:space="preserve">et </w:t>
      </w:r>
      <w:r w:rsidRPr="00033676">
        <w:rPr>
          <w:lang w:val="fr-CH"/>
        </w:rPr>
        <w:t>4</w:t>
      </w:r>
      <w:r>
        <w:rPr>
          <w:lang w:val="fr-CH"/>
        </w:rPr>
        <w:t>9</w:t>
      </w:r>
      <w:r w:rsidRPr="00033676">
        <w:rPr>
          <w:lang w:val="fr-CH"/>
        </w:rPr>
        <w:t xml:space="preserve"> </w:t>
      </w:r>
      <w:r>
        <w:rPr>
          <w:lang w:val="fr-CH"/>
        </w:rPr>
        <w:t xml:space="preserve">spécifient le gabarit spectral d'émission pour des stations mobiles TDD ayant une largeur de bande du canal de </w:t>
      </w:r>
      <w:r w:rsidRPr="00033676">
        <w:rPr>
          <w:lang w:val="fr-CH"/>
        </w:rPr>
        <w:t>10</w:t>
      </w:r>
      <w:r>
        <w:rPr>
          <w:lang w:val="fr-CH"/>
        </w:rPr>
        <w:t xml:space="preserve"> ou 5 MHz.</w:t>
      </w:r>
    </w:p>
    <w:p w:rsidR="00A31ADE" w:rsidRPr="00033676" w:rsidRDefault="00A31ADE" w:rsidP="00A31ADE">
      <w:pPr>
        <w:pStyle w:val="TableNo"/>
        <w:rPr>
          <w:lang w:val="fr-CH"/>
        </w:rPr>
      </w:pPr>
      <w:r>
        <w:rPr>
          <w:lang w:val="fr-CH"/>
        </w:rPr>
        <w:lastRenderedPageBreak/>
        <w:t>TABLEAU  48</w:t>
      </w:r>
    </w:p>
    <w:p w:rsidR="00A31ADE" w:rsidRPr="00033676" w:rsidRDefault="00A31ADE" w:rsidP="00A31ADE">
      <w:pPr>
        <w:pStyle w:val="Tabletitle"/>
        <w:rPr>
          <w:lang w:val="fr-CH"/>
        </w:rPr>
      </w:pPr>
      <w:r w:rsidRPr="00033676">
        <w:rPr>
          <w:lang w:val="fr-CH"/>
        </w:rPr>
        <w:t xml:space="preserve">Gabarit spectral d'émission pour </w:t>
      </w:r>
      <w:r>
        <w:rPr>
          <w:lang w:val="fr-CH"/>
        </w:rPr>
        <w:t>une porteuse</w:t>
      </w:r>
      <w:r w:rsidRPr="00033676">
        <w:rPr>
          <w:lang w:val="fr-CH"/>
        </w:rPr>
        <w:t xml:space="preserve"> </w:t>
      </w:r>
      <w:r>
        <w:rPr>
          <w:lang w:val="fr-CH"/>
        </w:rPr>
        <w:t xml:space="preserve">de </w:t>
      </w:r>
      <w:r w:rsidRPr="00033676">
        <w:rPr>
          <w:lang w:val="fr-CH"/>
        </w:rPr>
        <w:t xml:space="preserve">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575"/>
        <w:gridCol w:w="1662"/>
        <w:gridCol w:w="4114"/>
      </w:tblGrid>
      <w:tr w:rsidR="00A31ADE" w:rsidRPr="00033676" w:rsidTr="00BF43E2">
        <w:trPr>
          <w:trHeight w:val="732"/>
          <w:jc w:val="center"/>
        </w:trPr>
        <w:tc>
          <w:tcPr>
            <w:tcW w:w="1080" w:type="dxa"/>
          </w:tcPr>
          <w:p w:rsidR="00A31ADE" w:rsidRPr="00033676" w:rsidRDefault="00A31ADE" w:rsidP="00BF43E2">
            <w:pPr>
              <w:pStyle w:val="Tablehead"/>
              <w:rPr>
                <w:lang w:val="fr-CH"/>
              </w:rPr>
            </w:pPr>
            <w:r w:rsidRPr="00033676">
              <w:rPr>
                <w:lang w:val="fr-CH"/>
              </w:rPr>
              <w:t>Numéro du segment</w:t>
            </w:r>
          </w:p>
        </w:tc>
        <w:tc>
          <w:tcPr>
            <w:tcW w:w="2160" w:type="dxa"/>
          </w:tcPr>
          <w:p w:rsidR="00A31ADE" w:rsidRPr="00033676" w:rsidRDefault="00A31ADE" w:rsidP="00BF43E2">
            <w:pPr>
              <w:pStyle w:val="Tablehead"/>
              <w:rPr>
                <w:lang w:val="fr-CH"/>
              </w:rPr>
            </w:pPr>
            <w:r w:rsidRPr="00033676">
              <w:rPr>
                <w:lang w:val="fr-CH"/>
              </w:rPr>
              <w:t xml:space="preserve">Décalage par rapport à la fréquence centrale </w:t>
            </w:r>
            <w:r w:rsidRPr="00033676">
              <w:rPr>
                <w:lang w:val="fr-CH"/>
              </w:rPr>
              <w:br/>
              <w:t xml:space="preserve">du canal </w:t>
            </w:r>
            <w:r w:rsidRPr="00033676">
              <w:rPr>
                <w:lang w:val="fr-CH"/>
              </w:rPr>
              <w:br/>
              <w:t>(MHz)</w:t>
            </w:r>
          </w:p>
        </w:tc>
        <w:tc>
          <w:tcPr>
            <w:tcW w:w="1394" w:type="dxa"/>
          </w:tcPr>
          <w:p w:rsidR="00A31ADE" w:rsidRPr="00033676" w:rsidRDefault="00A31ADE" w:rsidP="00BF43E2">
            <w:pPr>
              <w:pStyle w:val="Tablehead"/>
              <w:rPr>
                <w:lang w:val="fr-CH"/>
              </w:rPr>
            </w:pPr>
            <w:r w:rsidRPr="00033676">
              <w:rPr>
                <w:lang w:val="fr-CH"/>
              </w:rPr>
              <w:t>Largeur de bande d'intégration</w:t>
            </w:r>
            <w:r w:rsidRPr="00033676">
              <w:rPr>
                <w:lang w:val="fr-CH"/>
              </w:rPr>
              <w:br/>
              <w:t>(kHz)</w:t>
            </w:r>
          </w:p>
        </w:tc>
        <w:tc>
          <w:tcPr>
            <w:tcW w:w="3451" w:type="dxa"/>
          </w:tcPr>
          <w:p w:rsidR="00A31ADE" w:rsidRPr="00033676" w:rsidRDefault="00A31ADE" w:rsidP="00BF43E2">
            <w:pPr>
              <w:pStyle w:val="Tablehead"/>
              <w:rPr>
                <w:lang w:val="fr-CH"/>
              </w:rPr>
            </w:pPr>
            <w:r w:rsidRPr="00033676">
              <w:rPr>
                <w:lang w:val="fr-CH"/>
              </w:rPr>
              <w:t>Niveau d'émission autorisé (dBm/largeur de bande d'intégration)</w:t>
            </w:r>
          </w:p>
        </w:tc>
      </w:tr>
      <w:tr w:rsidR="00A31ADE" w:rsidRPr="00033676" w:rsidTr="00BF43E2">
        <w:trPr>
          <w:trHeight w:val="169"/>
          <w:jc w:val="center"/>
        </w:trPr>
        <w:tc>
          <w:tcPr>
            <w:tcW w:w="1080" w:type="dxa"/>
            <w:vAlign w:val="center"/>
          </w:tcPr>
          <w:p w:rsidR="00A31ADE" w:rsidRPr="00033676" w:rsidRDefault="00A31ADE" w:rsidP="00BF43E2">
            <w:pPr>
              <w:pStyle w:val="Tabletext"/>
              <w:jc w:val="center"/>
              <w:rPr>
                <w:lang w:val="fr-CH"/>
              </w:rPr>
            </w:pPr>
            <w:r w:rsidRPr="00033676">
              <w:rPr>
                <w:lang w:val="fr-CH"/>
              </w:rPr>
              <w:t>1</w:t>
            </w:r>
          </w:p>
        </w:tc>
        <w:tc>
          <w:tcPr>
            <w:tcW w:w="2160" w:type="dxa"/>
            <w:vAlign w:val="center"/>
          </w:tcPr>
          <w:p w:rsidR="00A31ADE" w:rsidRPr="00033676" w:rsidRDefault="00A31ADE" w:rsidP="00BF43E2">
            <w:pPr>
              <w:pStyle w:val="Tabletext"/>
              <w:jc w:val="center"/>
              <w:rPr>
                <w:lang w:val="fr-CH"/>
              </w:rPr>
            </w:pPr>
            <w:r w:rsidRPr="00033676">
              <w:rPr>
                <w:lang w:val="fr-CH"/>
              </w:rPr>
              <w:t>5 à &lt; 6</w:t>
            </w:r>
          </w:p>
        </w:tc>
        <w:tc>
          <w:tcPr>
            <w:tcW w:w="1394" w:type="dxa"/>
            <w:vAlign w:val="center"/>
          </w:tcPr>
          <w:p w:rsidR="00A31ADE" w:rsidRPr="00033676" w:rsidRDefault="00A31ADE" w:rsidP="00BF43E2">
            <w:pPr>
              <w:pStyle w:val="Tabletext"/>
              <w:jc w:val="center"/>
              <w:rPr>
                <w:lang w:val="fr-CH"/>
              </w:rPr>
            </w:pPr>
            <w:r w:rsidRPr="00033676">
              <w:rPr>
                <w:lang w:val="fr-CH"/>
              </w:rPr>
              <w:t>100</w:t>
            </w:r>
          </w:p>
        </w:tc>
        <w:tc>
          <w:tcPr>
            <w:tcW w:w="3451" w:type="dxa"/>
            <w:vAlign w:val="center"/>
          </w:tcPr>
          <w:p w:rsidR="00A31ADE" w:rsidRPr="00033676" w:rsidRDefault="00A31ADE" w:rsidP="00BF43E2">
            <w:pPr>
              <w:pStyle w:val="Tabletext"/>
              <w:jc w:val="center"/>
              <w:rPr>
                <w:lang w:val="fr-CH"/>
              </w:rPr>
            </w:pPr>
            <w:r w:rsidRPr="00033676">
              <w:rPr>
                <w:lang w:val="fr-CH"/>
              </w:rPr>
              <w:t>−13,00</w:t>
            </w:r>
          </w:p>
        </w:tc>
      </w:tr>
      <w:tr w:rsidR="00A31ADE" w:rsidRPr="00033676" w:rsidTr="00BF43E2">
        <w:trPr>
          <w:trHeight w:val="115"/>
          <w:jc w:val="center"/>
        </w:trPr>
        <w:tc>
          <w:tcPr>
            <w:tcW w:w="1080" w:type="dxa"/>
            <w:vAlign w:val="center"/>
          </w:tcPr>
          <w:p w:rsidR="00A31ADE" w:rsidRPr="00033676" w:rsidRDefault="00A31ADE" w:rsidP="00BF43E2">
            <w:pPr>
              <w:pStyle w:val="Tabletext"/>
              <w:jc w:val="center"/>
              <w:rPr>
                <w:lang w:val="fr-CH"/>
              </w:rPr>
            </w:pPr>
            <w:r w:rsidRPr="00033676">
              <w:rPr>
                <w:lang w:val="fr-CH"/>
              </w:rPr>
              <w:t>2</w:t>
            </w:r>
          </w:p>
        </w:tc>
        <w:tc>
          <w:tcPr>
            <w:tcW w:w="2160" w:type="dxa"/>
            <w:vAlign w:val="center"/>
          </w:tcPr>
          <w:p w:rsidR="00A31ADE" w:rsidRPr="00033676" w:rsidRDefault="00A31ADE" w:rsidP="00BF43E2">
            <w:pPr>
              <w:pStyle w:val="Tabletext"/>
              <w:jc w:val="center"/>
              <w:rPr>
                <w:lang w:val="fr-CH"/>
              </w:rPr>
            </w:pPr>
            <w:r w:rsidRPr="00033676">
              <w:rPr>
                <w:lang w:val="fr-CH"/>
              </w:rPr>
              <w:t>6 à &lt; 10</w:t>
            </w:r>
          </w:p>
        </w:tc>
        <w:tc>
          <w:tcPr>
            <w:tcW w:w="1394" w:type="dxa"/>
            <w:vAlign w:val="center"/>
          </w:tcPr>
          <w:p w:rsidR="00A31ADE" w:rsidRPr="00033676" w:rsidRDefault="00A31ADE" w:rsidP="00BF43E2">
            <w:pPr>
              <w:pStyle w:val="Tabletext"/>
              <w:jc w:val="center"/>
              <w:rPr>
                <w:lang w:val="fr-CH"/>
              </w:rPr>
            </w:pPr>
            <w:r w:rsidRPr="00033676">
              <w:rPr>
                <w:lang w:val="fr-CH"/>
              </w:rPr>
              <w:t>1 000</w:t>
            </w:r>
          </w:p>
        </w:tc>
        <w:tc>
          <w:tcPr>
            <w:tcW w:w="3451" w:type="dxa"/>
            <w:vAlign w:val="center"/>
          </w:tcPr>
          <w:p w:rsidR="00A31ADE" w:rsidRPr="00033676" w:rsidRDefault="00A31ADE" w:rsidP="00BF43E2">
            <w:pPr>
              <w:pStyle w:val="Tabletext"/>
              <w:jc w:val="center"/>
              <w:rPr>
                <w:lang w:val="fr-CH"/>
              </w:rPr>
            </w:pPr>
            <w:r w:rsidRPr="00033676">
              <w:rPr>
                <w:lang w:val="fr-CH"/>
              </w:rPr>
              <w:t>−13,00</w:t>
            </w:r>
          </w:p>
        </w:tc>
      </w:tr>
      <w:tr w:rsidR="00A31ADE" w:rsidRPr="00033676" w:rsidTr="00BF43E2">
        <w:trPr>
          <w:trHeight w:val="205"/>
          <w:jc w:val="center"/>
        </w:trPr>
        <w:tc>
          <w:tcPr>
            <w:tcW w:w="1080" w:type="dxa"/>
            <w:vAlign w:val="center"/>
          </w:tcPr>
          <w:p w:rsidR="00A31ADE" w:rsidRPr="00033676" w:rsidRDefault="00A31ADE" w:rsidP="00BF43E2">
            <w:pPr>
              <w:pStyle w:val="Tabletext"/>
              <w:jc w:val="center"/>
              <w:rPr>
                <w:lang w:val="fr-CH"/>
              </w:rPr>
            </w:pPr>
            <w:r w:rsidRPr="00033676">
              <w:rPr>
                <w:lang w:val="fr-CH"/>
              </w:rPr>
              <w:t>3</w:t>
            </w:r>
          </w:p>
        </w:tc>
        <w:tc>
          <w:tcPr>
            <w:tcW w:w="2160" w:type="dxa"/>
            <w:vAlign w:val="center"/>
          </w:tcPr>
          <w:p w:rsidR="00A31ADE" w:rsidRPr="00033676" w:rsidRDefault="00A31ADE" w:rsidP="00BF43E2">
            <w:pPr>
              <w:pStyle w:val="Tabletext"/>
              <w:jc w:val="center"/>
              <w:rPr>
                <w:lang w:val="fr-CH"/>
              </w:rPr>
            </w:pPr>
            <w:r w:rsidRPr="00033676">
              <w:rPr>
                <w:lang w:val="fr-CH"/>
              </w:rPr>
              <w:t>10 à &lt; 11</w:t>
            </w:r>
          </w:p>
        </w:tc>
        <w:tc>
          <w:tcPr>
            <w:tcW w:w="1394" w:type="dxa"/>
            <w:vAlign w:val="center"/>
          </w:tcPr>
          <w:p w:rsidR="00A31ADE" w:rsidRPr="00033676" w:rsidRDefault="00A31ADE" w:rsidP="00BF43E2">
            <w:pPr>
              <w:pStyle w:val="Tabletext"/>
              <w:jc w:val="center"/>
              <w:rPr>
                <w:lang w:val="fr-CH"/>
              </w:rPr>
            </w:pPr>
            <w:r w:rsidRPr="00033676">
              <w:rPr>
                <w:lang w:val="fr-CH"/>
              </w:rPr>
              <w:t>1 000</w:t>
            </w:r>
          </w:p>
        </w:tc>
        <w:tc>
          <w:tcPr>
            <w:tcW w:w="3451" w:type="dxa"/>
            <w:vAlign w:val="center"/>
          </w:tcPr>
          <w:p w:rsidR="00A31ADE" w:rsidRPr="00033676" w:rsidRDefault="00A31ADE" w:rsidP="00BF43E2">
            <w:pPr>
              <w:pStyle w:val="Tabletext"/>
              <w:jc w:val="center"/>
              <w:rPr>
                <w:lang w:val="fr-CH"/>
              </w:rPr>
            </w:pPr>
            <w:r w:rsidRPr="00033676">
              <w:rPr>
                <w:lang w:val="fr-CH"/>
              </w:rPr>
              <w:t>−13 − 12(</w:t>
            </w:r>
            <w:r w:rsidRPr="00033676">
              <w:rPr>
                <w:lang w:val="fr-CH"/>
              </w:rPr>
              <w:sym w:font="Symbol" w:char="F044"/>
            </w:r>
            <w:r w:rsidRPr="00033676">
              <w:rPr>
                <w:i/>
                <w:lang w:val="fr-CH"/>
              </w:rPr>
              <w:t>f</w:t>
            </w:r>
            <w:r w:rsidRPr="00033676">
              <w:rPr>
                <w:lang w:val="fr-CH"/>
              </w:rPr>
              <w:t> − 10)</w:t>
            </w:r>
          </w:p>
        </w:tc>
      </w:tr>
      <w:tr w:rsidR="00A31ADE" w:rsidRPr="00033676" w:rsidTr="00BF43E2">
        <w:trPr>
          <w:trHeight w:val="295"/>
          <w:jc w:val="center"/>
        </w:trPr>
        <w:tc>
          <w:tcPr>
            <w:tcW w:w="1080" w:type="dxa"/>
            <w:vAlign w:val="center"/>
          </w:tcPr>
          <w:p w:rsidR="00A31ADE" w:rsidRPr="00033676" w:rsidRDefault="00A31ADE" w:rsidP="00BF43E2">
            <w:pPr>
              <w:pStyle w:val="Tabletext"/>
              <w:jc w:val="center"/>
              <w:rPr>
                <w:lang w:val="fr-CH"/>
              </w:rPr>
            </w:pPr>
            <w:r w:rsidRPr="00033676">
              <w:rPr>
                <w:lang w:val="fr-CH"/>
              </w:rPr>
              <w:t>4</w:t>
            </w:r>
          </w:p>
        </w:tc>
        <w:tc>
          <w:tcPr>
            <w:tcW w:w="2160" w:type="dxa"/>
            <w:vAlign w:val="center"/>
          </w:tcPr>
          <w:p w:rsidR="00A31ADE" w:rsidRPr="00033676" w:rsidRDefault="00A31ADE" w:rsidP="00BF43E2">
            <w:pPr>
              <w:pStyle w:val="Tabletext"/>
              <w:jc w:val="center"/>
              <w:rPr>
                <w:lang w:val="fr-CH"/>
              </w:rPr>
            </w:pPr>
            <w:r w:rsidRPr="00033676">
              <w:rPr>
                <w:lang w:val="fr-CH"/>
              </w:rPr>
              <w:t>11 à &lt; 15</w:t>
            </w:r>
          </w:p>
        </w:tc>
        <w:tc>
          <w:tcPr>
            <w:tcW w:w="1394" w:type="dxa"/>
            <w:vAlign w:val="center"/>
          </w:tcPr>
          <w:p w:rsidR="00A31ADE" w:rsidRPr="00033676" w:rsidRDefault="00A31ADE" w:rsidP="00BF43E2">
            <w:pPr>
              <w:pStyle w:val="Tabletext"/>
              <w:jc w:val="center"/>
              <w:rPr>
                <w:lang w:val="fr-CH"/>
              </w:rPr>
            </w:pPr>
            <w:r w:rsidRPr="00033676">
              <w:rPr>
                <w:lang w:val="fr-CH"/>
              </w:rPr>
              <w:t>1 000</w:t>
            </w:r>
          </w:p>
        </w:tc>
        <w:tc>
          <w:tcPr>
            <w:tcW w:w="3451" w:type="dxa"/>
            <w:vAlign w:val="center"/>
          </w:tcPr>
          <w:p w:rsidR="00A31ADE" w:rsidRPr="00033676" w:rsidRDefault="00A31ADE" w:rsidP="00BF43E2">
            <w:pPr>
              <w:pStyle w:val="Tabletext"/>
              <w:jc w:val="center"/>
              <w:rPr>
                <w:lang w:val="fr-CH"/>
              </w:rPr>
            </w:pPr>
            <w:r w:rsidRPr="00033676">
              <w:rPr>
                <w:lang w:val="fr-CH"/>
              </w:rPr>
              <w:t>−25,00</w:t>
            </w:r>
          </w:p>
        </w:tc>
      </w:tr>
      <w:tr w:rsidR="00A31ADE" w:rsidRPr="00033676" w:rsidTr="00BF43E2">
        <w:trPr>
          <w:trHeight w:val="385"/>
          <w:jc w:val="center"/>
        </w:trPr>
        <w:tc>
          <w:tcPr>
            <w:tcW w:w="1080" w:type="dxa"/>
            <w:vAlign w:val="center"/>
          </w:tcPr>
          <w:p w:rsidR="00A31ADE" w:rsidRPr="00033676" w:rsidRDefault="00A31ADE" w:rsidP="00BF43E2">
            <w:pPr>
              <w:pStyle w:val="Tabletext"/>
              <w:jc w:val="center"/>
              <w:rPr>
                <w:lang w:val="fr-CH"/>
              </w:rPr>
            </w:pPr>
            <w:r w:rsidRPr="00033676">
              <w:rPr>
                <w:lang w:val="fr-CH"/>
              </w:rPr>
              <w:t>5</w:t>
            </w:r>
          </w:p>
        </w:tc>
        <w:tc>
          <w:tcPr>
            <w:tcW w:w="2160" w:type="dxa"/>
            <w:vAlign w:val="center"/>
          </w:tcPr>
          <w:p w:rsidR="00A31ADE" w:rsidRPr="00033676" w:rsidRDefault="00A31ADE" w:rsidP="00BF43E2">
            <w:pPr>
              <w:pStyle w:val="Tabletext"/>
              <w:jc w:val="center"/>
              <w:rPr>
                <w:lang w:val="fr-CH"/>
              </w:rPr>
            </w:pPr>
            <w:r w:rsidRPr="00033676">
              <w:rPr>
                <w:lang w:val="fr-CH"/>
              </w:rPr>
              <w:t>15 à &lt; 20</w:t>
            </w:r>
          </w:p>
        </w:tc>
        <w:tc>
          <w:tcPr>
            <w:tcW w:w="1394" w:type="dxa"/>
            <w:vAlign w:val="center"/>
          </w:tcPr>
          <w:p w:rsidR="00A31ADE" w:rsidRPr="00033676" w:rsidRDefault="00A31ADE" w:rsidP="00BF43E2">
            <w:pPr>
              <w:pStyle w:val="Tabletext"/>
              <w:jc w:val="center"/>
              <w:rPr>
                <w:lang w:val="fr-CH"/>
              </w:rPr>
            </w:pPr>
            <w:r w:rsidRPr="00033676">
              <w:rPr>
                <w:lang w:val="fr-CH"/>
              </w:rPr>
              <w:t>1 000</w:t>
            </w:r>
          </w:p>
        </w:tc>
        <w:tc>
          <w:tcPr>
            <w:tcW w:w="3451" w:type="dxa"/>
            <w:vAlign w:val="center"/>
          </w:tcPr>
          <w:p w:rsidR="00A31ADE" w:rsidRPr="00033676" w:rsidRDefault="00A31ADE" w:rsidP="00BF43E2">
            <w:pPr>
              <w:pStyle w:val="Tabletext"/>
              <w:jc w:val="center"/>
              <w:rPr>
                <w:lang w:val="fr-CH"/>
              </w:rPr>
            </w:pPr>
            <w:r w:rsidRPr="00033676">
              <w:rPr>
                <w:lang w:val="fr-CH"/>
              </w:rPr>
              <w:t xml:space="preserve">Si </w:t>
            </w:r>
            <w:r w:rsidRPr="00033676">
              <w:rPr>
                <w:i/>
                <w:lang w:val="fr-CH"/>
              </w:rPr>
              <w:t>PTx</w:t>
            </w:r>
            <w:r w:rsidRPr="00033676">
              <w:rPr>
                <w:lang w:val="fr-CH"/>
              </w:rPr>
              <w:t xml:space="preserve"> ≤ +23 </w:t>
            </w:r>
            <w:r>
              <w:rPr>
                <w:lang w:val="fr-CH"/>
              </w:rPr>
              <w:t xml:space="preserve">dBm et </w:t>
            </w:r>
            <w:r>
              <w:rPr>
                <w:lang w:val="fr-CH"/>
              </w:rPr>
              <w:br/>
            </w:r>
            <w:r w:rsidRPr="001E477E">
              <w:rPr>
                <w:rFonts w:eastAsia="MS Mincho"/>
                <w:lang w:val="fr-CH"/>
              </w:rPr>
              <w:t>2 550 ≤ </w:t>
            </w:r>
            <w:r w:rsidRPr="001E477E">
              <w:rPr>
                <w:rFonts w:eastAsia="MS Mincho"/>
                <w:i/>
                <w:iCs/>
                <w:lang w:val="fr-CH"/>
              </w:rPr>
              <w:t>f</w:t>
            </w:r>
            <w:r w:rsidRPr="001E477E">
              <w:rPr>
                <w:rFonts w:eastAsia="MS Mincho"/>
                <w:i/>
                <w:iCs/>
                <w:vertAlign w:val="subscript"/>
                <w:lang w:val="fr-CH"/>
              </w:rPr>
              <w:t xml:space="preserve">c </w:t>
            </w:r>
            <w:r w:rsidRPr="001E477E">
              <w:rPr>
                <w:rFonts w:eastAsia="MS Mincho"/>
                <w:lang w:val="fr-CH"/>
              </w:rPr>
              <w:t xml:space="preserve">≤  2 620 MHz alors </w:t>
            </w:r>
            <w:r w:rsidRPr="001E477E">
              <w:rPr>
                <w:rFonts w:eastAsia="MS Mincho"/>
                <w:lang w:val="fr-CH"/>
              </w:rPr>
              <w:br/>
            </w:r>
            <w:r w:rsidRPr="00033676">
              <w:rPr>
                <w:lang w:val="fr-CH"/>
              </w:rPr>
              <w:t>−</w:t>
            </w:r>
            <w:r w:rsidRPr="00033676">
              <w:rPr>
                <w:rFonts w:eastAsia="MS Mincho"/>
                <w:lang w:val="fr-CH" w:eastAsia="ja-JP"/>
              </w:rPr>
              <w:t>21</w:t>
            </w:r>
            <w:r w:rsidRPr="00033676">
              <w:rPr>
                <w:lang w:val="fr-CH"/>
              </w:rPr>
              <w:t xml:space="preserve"> </w:t>
            </w:r>
            <w:r w:rsidRPr="00033676">
              <w:rPr>
                <w:rFonts w:eastAsia="MS Mincho"/>
                <w:lang w:val="fr-CH" w:eastAsia="ja-JP"/>
              </w:rPr>
              <w:t>−</w:t>
            </w:r>
            <w:r w:rsidRPr="00033676">
              <w:rPr>
                <w:lang w:val="fr-CH"/>
              </w:rPr>
              <w:t xml:space="preserve"> </w:t>
            </w:r>
            <w:r w:rsidRPr="00033676">
              <w:rPr>
                <w:rFonts w:eastAsia="MS Mincho"/>
                <w:lang w:val="fr-CH" w:eastAsia="ja-JP"/>
              </w:rPr>
              <w:t>32</w:t>
            </w:r>
            <w:r w:rsidRPr="00033676">
              <w:rPr>
                <w:lang w:val="fr-CH"/>
              </w:rPr>
              <w:t>/</w:t>
            </w:r>
            <w:r w:rsidRPr="00033676">
              <w:rPr>
                <w:rFonts w:eastAsia="MS Mincho"/>
                <w:lang w:val="fr-CH" w:eastAsia="ja-JP"/>
              </w:rPr>
              <w:t>19</w:t>
            </w:r>
            <w:r w:rsidRPr="00033676">
              <w:rPr>
                <w:lang w:val="fr-CH"/>
              </w:rPr>
              <w:t xml:space="preserve"> × (</w:t>
            </w:r>
            <w:r w:rsidRPr="00033676">
              <w:rPr>
                <w:lang w:val="fr-CH"/>
              </w:rPr>
              <w:sym w:font="Symbol" w:char="F044"/>
            </w:r>
            <w:r w:rsidRPr="00033676">
              <w:rPr>
                <w:i/>
                <w:lang w:val="fr-CH"/>
              </w:rPr>
              <w:t>f</w:t>
            </w:r>
            <w:r w:rsidRPr="00033676">
              <w:rPr>
                <w:lang w:val="fr-CH"/>
              </w:rPr>
              <w:t xml:space="preserve"> −</w:t>
            </w:r>
            <w:r w:rsidRPr="00033676">
              <w:rPr>
                <w:rFonts w:eastAsia="MS Mincho"/>
                <w:lang w:val="fr-CH" w:eastAsia="ja-JP"/>
              </w:rPr>
              <w:t>10,5</w:t>
            </w:r>
            <w:r w:rsidRPr="00033676">
              <w:rPr>
                <w:lang w:val="fr-CH"/>
              </w:rPr>
              <w:t>), sinon −25</w:t>
            </w:r>
          </w:p>
        </w:tc>
      </w:tr>
      <w:tr w:rsidR="00A31ADE" w:rsidRPr="00033676" w:rsidTr="00BF43E2">
        <w:trPr>
          <w:trHeight w:val="65"/>
          <w:jc w:val="center"/>
        </w:trPr>
        <w:tc>
          <w:tcPr>
            <w:tcW w:w="1080"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6</w:t>
            </w:r>
          </w:p>
        </w:tc>
        <w:tc>
          <w:tcPr>
            <w:tcW w:w="2160"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20 à &lt; 25</w:t>
            </w:r>
          </w:p>
        </w:tc>
        <w:tc>
          <w:tcPr>
            <w:tcW w:w="1394"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1 000</w:t>
            </w:r>
          </w:p>
        </w:tc>
        <w:tc>
          <w:tcPr>
            <w:tcW w:w="3451" w:type="dxa"/>
            <w:tcBorders>
              <w:bottom w:val="single" w:sz="4" w:space="0" w:color="auto"/>
            </w:tcBorders>
            <w:vAlign w:val="center"/>
          </w:tcPr>
          <w:p w:rsidR="00A31ADE" w:rsidRPr="00033676" w:rsidRDefault="00A31ADE" w:rsidP="00BF43E2">
            <w:pPr>
              <w:pStyle w:val="Tabletext"/>
              <w:jc w:val="center"/>
              <w:rPr>
                <w:lang w:val="fr-CH"/>
              </w:rPr>
            </w:pPr>
            <w:r w:rsidRPr="00033676">
              <w:rPr>
                <w:lang w:val="fr-CH"/>
              </w:rPr>
              <w:t xml:space="preserve">Si </w:t>
            </w:r>
            <w:r w:rsidRPr="00033676">
              <w:rPr>
                <w:i/>
                <w:lang w:val="fr-CH"/>
              </w:rPr>
              <w:t>PTx</w:t>
            </w:r>
            <w:r w:rsidRPr="00033676">
              <w:rPr>
                <w:lang w:val="fr-CH"/>
              </w:rPr>
              <w:t xml:space="preserve"> ≤ +23 </w:t>
            </w:r>
            <w:r>
              <w:rPr>
                <w:lang w:val="fr-CH"/>
              </w:rPr>
              <w:t>dBm et</w:t>
            </w:r>
            <w:r>
              <w:rPr>
                <w:lang w:val="fr-CH"/>
              </w:rPr>
              <w:br/>
            </w:r>
            <w:r w:rsidRPr="001E477E">
              <w:rPr>
                <w:rFonts w:eastAsia="MS Mincho"/>
                <w:lang w:val="fr-CH"/>
              </w:rPr>
              <w:t>2 550 ≤ </w:t>
            </w:r>
            <w:r w:rsidRPr="001E477E">
              <w:rPr>
                <w:rFonts w:eastAsia="MS Mincho"/>
                <w:i/>
                <w:iCs/>
                <w:lang w:val="fr-CH"/>
              </w:rPr>
              <w:t>f</w:t>
            </w:r>
            <w:r w:rsidRPr="001E477E">
              <w:rPr>
                <w:rFonts w:eastAsia="MS Mincho"/>
                <w:i/>
                <w:iCs/>
                <w:vertAlign w:val="subscript"/>
                <w:lang w:val="fr-CH"/>
              </w:rPr>
              <w:t xml:space="preserve">c </w:t>
            </w:r>
            <w:r w:rsidRPr="001E477E">
              <w:rPr>
                <w:rFonts w:eastAsia="MS Mincho"/>
                <w:lang w:val="fr-CH"/>
              </w:rPr>
              <w:t>≤  2 620 MHz alors</w:t>
            </w:r>
            <w:r w:rsidRPr="001E477E">
              <w:rPr>
                <w:rFonts w:eastAsia="MS Mincho"/>
                <w:lang w:val="fr-CH"/>
              </w:rPr>
              <w:br/>
            </w:r>
            <w:r>
              <w:rPr>
                <w:lang w:val="fr-CH"/>
              </w:rPr>
              <w:t>−37</w:t>
            </w:r>
            <w:r w:rsidRPr="00033676">
              <w:rPr>
                <w:lang w:val="fr-CH"/>
              </w:rPr>
              <w:t>, sinon −25</w:t>
            </w:r>
          </w:p>
        </w:tc>
      </w:tr>
      <w:tr w:rsidR="00A31ADE" w:rsidRPr="00033676" w:rsidTr="00BF43E2">
        <w:trPr>
          <w:trHeight w:val="65"/>
          <w:jc w:val="center"/>
        </w:trPr>
        <w:tc>
          <w:tcPr>
            <w:tcW w:w="8085" w:type="dxa"/>
            <w:gridSpan w:val="4"/>
            <w:tcBorders>
              <w:left w:val="nil"/>
              <w:bottom w:val="nil"/>
              <w:right w:val="nil"/>
            </w:tcBorders>
          </w:tcPr>
          <w:p w:rsidR="00A31ADE" w:rsidRPr="00033676" w:rsidRDefault="00A31ADE" w:rsidP="00BF43E2">
            <w:pPr>
              <w:pStyle w:val="Tabletext"/>
              <w:rPr>
                <w:lang w:val="fr-CH"/>
              </w:rPr>
            </w:pPr>
            <w:r w:rsidRPr="00033676">
              <w:rPr>
                <w:lang w:val="fr-CH" w:eastAsia="ja-JP"/>
              </w:rPr>
              <w:t>NOTE 1 – La puissance de sortie maximale de l'émetteur de l'équipement d'utilisateur est de 23 dBm ou moins au Japon</w:t>
            </w:r>
            <w:r w:rsidRPr="00033676">
              <w:rPr>
                <w:rFonts w:eastAsia="MS Mincho"/>
                <w:lang w:val="fr-CH"/>
              </w:rPr>
              <w:t xml:space="preserve">, </w:t>
            </w:r>
            <w:r>
              <w:rPr>
                <w:rFonts w:eastAsia="MS Mincho"/>
                <w:lang w:val="fr-CH"/>
              </w:rPr>
              <w:t xml:space="preserve">et la bande de fréquences de fonctionnement est limitée à </w:t>
            </w:r>
            <w:r w:rsidRPr="00033676">
              <w:rPr>
                <w:rFonts w:eastAsia="MS Mincho"/>
                <w:lang w:val="fr-CH"/>
              </w:rPr>
              <w:t>2 545-2 625 MHz.</w:t>
            </w:r>
          </w:p>
        </w:tc>
      </w:tr>
    </w:tbl>
    <w:p w:rsidR="00F43AE7" w:rsidRPr="0068142C" w:rsidRDefault="00F43AE7" w:rsidP="00F43AE7">
      <w:pPr>
        <w:pStyle w:val="Tablefin"/>
        <w:rPr>
          <w:lang w:val="fr-CH"/>
        </w:rPr>
      </w:pPr>
    </w:p>
    <w:p w:rsidR="00A31ADE" w:rsidRPr="00033676" w:rsidRDefault="00A31ADE" w:rsidP="00A31ADE">
      <w:pPr>
        <w:keepNext/>
        <w:keepLines/>
        <w:rPr>
          <w:lang w:val="fr-CH"/>
        </w:rPr>
      </w:pPr>
      <w:r w:rsidRPr="00033676">
        <w:rPr>
          <w:lang w:val="fr-CH"/>
        </w:rPr>
        <w:t xml:space="preserve">Dans le Tableau </w:t>
      </w:r>
      <w:r>
        <w:rPr>
          <w:lang w:val="fr-CH"/>
        </w:rPr>
        <w:t>48</w:t>
      </w:r>
      <w:r w:rsidRPr="00033676">
        <w:rPr>
          <w:lang w:val="fr-CH"/>
        </w:rPr>
        <w:t>:</w:t>
      </w:r>
    </w:p>
    <w:p w:rsidR="00A31ADE" w:rsidRPr="00033676" w:rsidRDefault="00A31ADE" w:rsidP="00A31ADE">
      <w:pPr>
        <w:pStyle w:val="enumlev1"/>
        <w:rPr>
          <w:lang w:val="fr-CH"/>
        </w:rPr>
      </w:pPr>
      <w:r w:rsidRPr="00033676">
        <w:rPr>
          <w:lang w:val="fr-CH"/>
        </w:rPr>
        <w:t>–</w:t>
      </w:r>
      <w:r w:rsidRPr="00033676">
        <w:rPr>
          <w:lang w:val="fr-CH"/>
        </w:rPr>
        <w:tab/>
        <w:t>La largeur de bande d</w:t>
      </w:r>
      <w:r>
        <w:rPr>
          <w:lang w:val="fr-CH"/>
        </w:rPr>
        <w:t>u</w:t>
      </w:r>
      <w:r w:rsidRPr="00033676">
        <w:rPr>
          <w:lang w:val="fr-CH"/>
        </w:rPr>
        <w:t xml:space="preserve"> canal est de 10 MHz.</w:t>
      </w:r>
    </w:p>
    <w:p w:rsidR="00A31ADE" w:rsidRPr="00033676" w:rsidRDefault="00A31ADE" w:rsidP="00A31ADE">
      <w:pPr>
        <w:pStyle w:val="enumlev1"/>
        <w:rPr>
          <w:lang w:val="fr-CH"/>
        </w:rPr>
      </w:pPr>
      <w:r w:rsidRPr="00033676">
        <w:rPr>
          <w:lang w:val="fr-CH"/>
        </w:rPr>
        <w:t>–</w:t>
      </w:r>
      <w:r w:rsidRPr="00033676">
        <w:rPr>
          <w:lang w:val="fr-CH"/>
        </w:rPr>
        <w:tab/>
        <w:t>La largeur de bande d'intégration correspond à la gamme de fréquences sur laquelle la puissance d'émission est intégrée.</w:t>
      </w:r>
    </w:p>
    <w:p w:rsidR="00A31ADE" w:rsidRPr="001E477E" w:rsidRDefault="00A31ADE" w:rsidP="00A31ADE">
      <w:pPr>
        <w:pStyle w:val="Equationlegend"/>
        <w:rPr>
          <w:lang w:val="fr-CH"/>
        </w:rPr>
      </w:pPr>
      <w:r w:rsidRPr="001E477E">
        <w:rPr>
          <w:lang w:val="fr-CH"/>
        </w:rPr>
        <w:tab/>
        <w:t>∆</w:t>
      </w:r>
      <w:r w:rsidRPr="001E477E">
        <w:rPr>
          <w:i/>
          <w:iCs/>
          <w:lang w:val="fr-CH"/>
        </w:rPr>
        <w:t>f</w:t>
      </w:r>
      <w:r w:rsidRPr="001E477E">
        <w:rPr>
          <w:lang w:val="fr-CH"/>
        </w:rPr>
        <w:t>:</w:t>
      </w:r>
      <w:r w:rsidRPr="001E477E">
        <w:rPr>
          <w:lang w:val="fr-CH"/>
        </w:rPr>
        <w:tab/>
      </w:r>
      <w:r w:rsidRPr="00033676">
        <w:rPr>
          <w:lang w:val="fr-CH"/>
        </w:rPr>
        <w:t>défini comme étant le décalage de fréquence</w:t>
      </w:r>
      <w:r>
        <w:rPr>
          <w:lang w:val="fr-CH"/>
        </w:rPr>
        <w:t xml:space="preserve"> (</w:t>
      </w:r>
      <w:r w:rsidRPr="00033676">
        <w:rPr>
          <w:lang w:val="fr-CH"/>
        </w:rPr>
        <w:t>MHz</w:t>
      </w:r>
      <w:r>
        <w:rPr>
          <w:lang w:val="fr-CH"/>
        </w:rPr>
        <w:t>)</w:t>
      </w:r>
      <w:r w:rsidRPr="00033676">
        <w:rPr>
          <w:lang w:val="fr-CH"/>
        </w:rPr>
        <w:t xml:space="preserve"> par rapport à</w:t>
      </w:r>
      <w:r>
        <w:rPr>
          <w:lang w:val="fr-CH"/>
        </w:rPr>
        <w:t xml:space="preserve"> la fréquence centrale du canal</w:t>
      </w:r>
    </w:p>
    <w:p w:rsidR="00A31ADE" w:rsidRPr="00033676" w:rsidRDefault="00A31ADE" w:rsidP="00A31ADE">
      <w:pPr>
        <w:pStyle w:val="Equationlegend"/>
        <w:rPr>
          <w:lang w:val="fr-CH"/>
        </w:rPr>
      </w:pPr>
      <w:r w:rsidRPr="00033676">
        <w:rPr>
          <w:i/>
          <w:iCs/>
          <w:sz w:val="22"/>
          <w:lang w:val="fr-CH"/>
        </w:rPr>
        <w:tab/>
        <w:t>PTx</w:t>
      </w:r>
      <w:r w:rsidRPr="00033676">
        <w:rPr>
          <w:lang w:val="fr-CH"/>
        </w:rPr>
        <w:t>:</w:t>
      </w:r>
      <w:r w:rsidRPr="00033676">
        <w:rPr>
          <w:lang w:val="fr-CH"/>
        </w:rPr>
        <w:tab/>
      </w:r>
      <w:r>
        <w:rPr>
          <w:lang w:val="fr-CH"/>
        </w:rPr>
        <w:t>puissance mesurée</w:t>
      </w:r>
      <w:r w:rsidRPr="00033676">
        <w:rPr>
          <w:lang w:val="fr-CH"/>
        </w:rPr>
        <w:t xml:space="preserve"> (dBm) </w:t>
      </w:r>
      <w:r>
        <w:rPr>
          <w:lang w:val="fr-CH"/>
        </w:rPr>
        <w:t>à l'entrée de l'antenne</w:t>
      </w:r>
    </w:p>
    <w:p w:rsidR="00A31ADE" w:rsidRPr="001E477E" w:rsidRDefault="00A31ADE" w:rsidP="00A31ADE">
      <w:pPr>
        <w:pStyle w:val="Equationlegend"/>
        <w:rPr>
          <w:lang w:val="fr-CH"/>
        </w:rPr>
      </w:pPr>
      <w:r w:rsidRPr="001E477E">
        <w:rPr>
          <w:i/>
          <w:iCs/>
          <w:lang w:val="fr-CH"/>
        </w:rPr>
        <w:tab/>
        <w:t>f</w:t>
      </w:r>
      <w:r w:rsidRPr="001E477E">
        <w:rPr>
          <w:i/>
          <w:iCs/>
          <w:vertAlign w:val="subscript"/>
          <w:lang w:val="fr-CH"/>
        </w:rPr>
        <w:t>c</w:t>
      </w:r>
      <w:r w:rsidRPr="001E477E">
        <w:rPr>
          <w:lang w:val="fr-CH"/>
        </w:rPr>
        <w:t>:</w:t>
      </w:r>
      <w:r w:rsidRPr="001E477E">
        <w:rPr>
          <w:lang w:val="fr-CH"/>
        </w:rPr>
        <w:tab/>
        <w:t>fréquence centrale du canal (MHz).</w:t>
      </w:r>
    </w:p>
    <w:p w:rsidR="00A31ADE" w:rsidRPr="00033676" w:rsidRDefault="00A31ADE" w:rsidP="00A31ADE">
      <w:pPr>
        <w:pStyle w:val="TableNo"/>
        <w:rPr>
          <w:lang w:val="fr-CH"/>
        </w:rPr>
      </w:pPr>
      <w:r>
        <w:rPr>
          <w:lang w:val="fr-CH"/>
        </w:rPr>
        <w:t>TABLEAU  49</w:t>
      </w:r>
    </w:p>
    <w:p w:rsidR="00A31ADE" w:rsidRPr="00033676" w:rsidRDefault="00A31ADE" w:rsidP="00A31ADE">
      <w:pPr>
        <w:pStyle w:val="Tabletitle"/>
        <w:rPr>
          <w:lang w:val="fr-CH"/>
        </w:rPr>
      </w:pPr>
      <w:r w:rsidRPr="00033676">
        <w:rPr>
          <w:lang w:val="fr-CH"/>
        </w:rPr>
        <w:t xml:space="preserve">Gabarit spectral d'émission pour </w:t>
      </w:r>
      <w:r>
        <w:rPr>
          <w:lang w:val="fr-CH"/>
        </w:rPr>
        <w:t xml:space="preserve">une </w:t>
      </w:r>
      <w:r w:rsidRPr="00033676">
        <w:rPr>
          <w:lang w:val="fr-CH"/>
        </w:rPr>
        <w:t xml:space="preserve">porteuse </w:t>
      </w:r>
      <w:r>
        <w:rPr>
          <w:lang w:val="fr-CH"/>
        </w:rPr>
        <w:t xml:space="preserve">de </w:t>
      </w:r>
      <w:r w:rsidRPr="00033676">
        <w:rPr>
          <w:lang w:val="fr-CH"/>
        </w:rPr>
        <w:t xml:space="preserve">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2567"/>
        <w:gridCol w:w="1667"/>
        <w:gridCol w:w="4122"/>
      </w:tblGrid>
      <w:tr w:rsidR="00A31ADE" w:rsidRPr="00033676" w:rsidTr="00BF43E2">
        <w:trPr>
          <w:jc w:val="center"/>
        </w:trPr>
        <w:tc>
          <w:tcPr>
            <w:tcW w:w="1283" w:type="dxa"/>
            <w:shd w:val="clear" w:color="000080" w:fill="auto"/>
          </w:tcPr>
          <w:p w:rsidR="00A31ADE" w:rsidRPr="00033676" w:rsidRDefault="00A31ADE" w:rsidP="00E62E50">
            <w:pPr>
              <w:pStyle w:val="Tablehead"/>
              <w:keepLines/>
              <w:spacing w:before="40" w:after="40"/>
              <w:rPr>
                <w:lang w:val="fr-CH"/>
              </w:rPr>
            </w:pPr>
            <w:r w:rsidRPr="00033676">
              <w:rPr>
                <w:lang w:val="fr-CH"/>
              </w:rPr>
              <w:t>Numéro du segment</w:t>
            </w:r>
          </w:p>
        </w:tc>
        <w:tc>
          <w:tcPr>
            <w:tcW w:w="2567" w:type="dxa"/>
            <w:shd w:val="clear" w:color="000080" w:fill="auto"/>
          </w:tcPr>
          <w:p w:rsidR="00A31ADE" w:rsidRPr="00033676" w:rsidRDefault="00A31ADE" w:rsidP="00E62E50">
            <w:pPr>
              <w:pStyle w:val="Tablehead"/>
              <w:keepLines/>
              <w:spacing w:before="40" w:after="40"/>
              <w:rPr>
                <w:lang w:val="fr-CH"/>
              </w:rPr>
            </w:pPr>
            <w:r w:rsidRPr="00033676">
              <w:rPr>
                <w:lang w:val="fr-CH"/>
              </w:rPr>
              <w:t xml:space="preserve">Décalage par rapport à la fréquence centrale </w:t>
            </w:r>
            <w:r w:rsidRPr="00033676">
              <w:rPr>
                <w:lang w:val="fr-CH"/>
              </w:rPr>
              <w:br/>
              <w:t xml:space="preserve">du canal </w:t>
            </w:r>
            <w:r w:rsidRPr="00033676">
              <w:rPr>
                <w:lang w:val="fr-CH"/>
              </w:rPr>
              <w:br/>
              <w:t>(MHz)</w:t>
            </w:r>
          </w:p>
        </w:tc>
        <w:tc>
          <w:tcPr>
            <w:tcW w:w="1667" w:type="dxa"/>
            <w:shd w:val="clear" w:color="000080" w:fill="auto"/>
          </w:tcPr>
          <w:p w:rsidR="00A31ADE" w:rsidRPr="00033676" w:rsidRDefault="00A31ADE" w:rsidP="00E62E50">
            <w:pPr>
              <w:pStyle w:val="Tablehead"/>
              <w:keepLines/>
              <w:spacing w:before="40" w:after="40"/>
              <w:rPr>
                <w:lang w:val="fr-CH"/>
              </w:rPr>
            </w:pPr>
            <w:r w:rsidRPr="00033676">
              <w:rPr>
                <w:lang w:val="fr-CH"/>
              </w:rPr>
              <w:t>Largeur de bande d'intégration</w:t>
            </w:r>
            <w:r w:rsidRPr="00033676">
              <w:rPr>
                <w:lang w:val="fr-CH"/>
              </w:rPr>
              <w:br/>
              <w:t>(kHz)</w:t>
            </w:r>
          </w:p>
        </w:tc>
        <w:tc>
          <w:tcPr>
            <w:tcW w:w="4122" w:type="dxa"/>
            <w:shd w:val="clear" w:color="000080" w:fill="auto"/>
          </w:tcPr>
          <w:p w:rsidR="00A31ADE" w:rsidRPr="00033676" w:rsidRDefault="00A31ADE" w:rsidP="00E62E50">
            <w:pPr>
              <w:pStyle w:val="Tablehead"/>
              <w:keepLines/>
              <w:spacing w:before="40" w:after="40"/>
              <w:rPr>
                <w:lang w:val="fr-CH"/>
              </w:rPr>
            </w:pPr>
            <w:r w:rsidRPr="00033676">
              <w:rPr>
                <w:lang w:val="fr-CH"/>
              </w:rPr>
              <w:t>Niveau d'émission autorisé (dBm/largeur de bande d'intégration)</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1</w:t>
            </w:r>
          </w:p>
        </w:tc>
        <w:tc>
          <w:tcPr>
            <w:tcW w:w="2567"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2,5 à &lt; 3,5</w:t>
            </w:r>
          </w:p>
        </w:tc>
        <w:tc>
          <w:tcPr>
            <w:tcW w:w="1667"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50</w:t>
            </w:r>
          </w:p>
        </w:tc>
        <w:tc>
          <w:tcPr>
            <w:tcW w:w="4122"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2</w:t>
            </w:r>
          </w:p>
        </w:tc>
        <w:tc>
          <w:tcPr>
            <w:tcW w:w="2567" w:type="dxa"/>
            <w:shd w:val="clear" w:color="auto" w:fill="auto"/>
            <w:vAlign w:val="center"/>
          </w:tcPr>
          <w:p w:rsidR="00A31ADE" w:rsidRPr="00033676" w:rsidRDefault="00A31ADE" w:rsidP="00BF43E2">
            <w:pPr>
              <w:pStyle w:val="Tabletext"/>
              <w:keepNext/>
              <w:keepLines/>
              <w:jc w:val="center"/>
              <w:rPr>
                <w:lang w:val="fr-CH" w:eastAsia="ja-JP"/>
              </w:rPr>
            </w:pPr>
            <w:r w:rsidRPr="00033676">
              <w:rPr>
                <w:lang w:val="fr-CH"/>
              </w:rPr>
              <w:t>3,5 à &lt; </w:t>
            </w:r>
            <w:r w:rsidRPr="00033676">
              <w:rPr>
                <w:lang w:val="fr-CH" w:eastAsia="ja-JP"/>
              </w:rPr>
              <w:t>7,5</w:t>
            </w:r>
          </w:p>
        </w:tc>
        <w:tc>
          <w:tcPr>
            <w:tcW w:w="1667"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keepNext/>
              <w:keepLines/>
              <w:jc w:val="center"/>
              <w:rPr>
                <w:lang w:val="fr-CH" w:eastAsia="ja-JP"/>
              </w:rPr>
            </w:pPr>
            <w:r w:rsidRPr="00033676">
              <w:rPr>
                <w:lang w:val="fr-CH" w:eastAsia="ja-JP"/>
              </w:rPr>
              <w:t>3</w:t>
            </w:r>
          </w:p>
        </w:tc>
        <w:tc>
          <w:tcPr>
            <w:tcW w:w="2567" w:type="dxa"/>
            <w:shd w:val="clear" w:color="auto" w:fill="auto"/>
            <w:vAlign w:val="center"/>
          </w:tcPr>
          <w:p w:rsidR="00A31ADE" w:rsidRPr="00033676" w:rsidRDefault="00A31ADE" w:rsidP="00BF43E2">
            <w:pPr>
              <w:pStyle w:val="Tabletext"/>
              <w:keepNext/>
              <w:keepLines/>
              <w:jc w:val="center"/>
              <w:rPr>
                <w:lang w:val="fr-CH"/>
              </w:rPr>
            </w:pPr>
            <w:r w:rsidRPr="00033676">
              <w:rPr>
                <w:lang w:val="fr-CH" w:eastAsia="ja-JP"/>
              </w:rPr>
              <w:t>7,5</w:t>
            </w:r>
            <w:r w:rsidRPr="00033676">
              <w:rPr>
                <w:lang w:val="fr-CH"/>
              </w:rPr>
              <w:t xml:space="preserve"> à &lt; </w:t>
            </w:r>
            <w:r w:rsidRPr="00033676">
              <w:rPr>
                <w:lang w:val="fr-CH" w:eastAsia="ja-JP"/>
              </w:rPr>
              <w:t>8</w:t>
            </w:r>
          </w:p>
        </w:tc>
        <w:tc>
          <w:tcPr>
            <w:tcW w:w="1667"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keepNext/>
              <w:keepLines/>
              <w:jc w:val="center"/>
              <w:rPr>
                <w:lang w:val="fr-CH"/>
              </w:rPr>
            </w:pPr>
            <w:r w:rsidRPr="00033676">
              <w:rPr>
                <w:lang w:val="fr-CH"/>
              </w:rPr>
              <w:t xml:space="preserve">Si </w:t>
            </w:r>
            <w:r w:rsidRPr="00033676">
              <w:rPr>
                <w:i/>
                <w:lang w:val="fr-CH"/>
              </w:rPr>
              <w:t>PTx</w:t>
            </w:r>
            <w:r w:rsidRPr="00033676">
              <w:rPr>
                <w:lang w:val="fr-CH"/>
              </w:rPr>
              <w:t xml:space="preserve"> ≤ +23</w:t>
            </w:r>
            <w:r w:rsidRPr="00033676">
              <w:rPr>
                <w:lang w:val="fr-CH" w:eastAsia="ja-JP"/>
              </w:rPr>
              <w:t xml:space="preserve"> </w:t>
            </w:r>
            <w:r>
              <w:rPr>
                <w:lang w:val="fr-CH" w:eastAsia="ja-JP"/>
              </w:rPr>
              <w:t>dBm et</w:t>
            </w:r>
            <w:r>
              <w:rPr>
                <w:lang w:val="fr-CH" w:eastAsia="ja-JP"/>
              </w:rPr>
              <w:br/>
            </w:r>
            <w:r w:rsidRPr="001E477E">
              <w:rPr>
                <w:lang w:val="fr-CH"/>
              </w:rPr>
              <w:t>2 547,5 ≤ </w:t>
            </w:r>
            <w:r w:rsidRPr="001E477E">
              <w:rPr>
                <w:i/>
                <w:iCs/>
                <w:lang w:val="fr-CH"/>
              </w:rPr>
              <w:t>f</w:t>
            </w:r>
            <w:r w:rsidRPr="001E477E">
              <w:rPr>
                <w:i/>
                <w:iCs/>
                <w:vertAlign w:val="subscript"/>
                <w:lang w:val="fr-CH"/>
              </w:rPr>
              <w:t>c</w:t>
            </w:r>
            <w:r w:rsidRPr="001E477E">
              <w:rPr>
                <w:lang w:val="fr-CH"/>
              </w:rPr>
              <w:t xml:space="preserve"> ≤  2 622,5 MHz </w:t>
            </w:r>
            <w:r w:rsidRPr="00033676">
              <w:rPr>
                <w:lang w:val="fr-CH"/>
              </w:rPr>
              <w:t>alors</w:t>
            </w:r>
            <w:r w:rsidRPr="00033676">
              <w:rPr>
                <w:lang w:val="fr-CH" w:eastAsia="ja-JP"/>
              </w:rPr>
              <w:t xml:space="preserve"> </w:t>
            </w:r>
            <w:r w:rsidRPr="00033676">
              <w:rPr>
                <w:lang w:val="fr-CH" w:eastAsia="ja-JP"/>
              </w:rPr>
              <w:br/>
            </w:r>
            <w:r w:rsidRPr="00033676">
              <w:rPr>
                <w:lang w:val="fr-CH"/>
              </w:rPr>
              <w:t>−</w:t>
            </w:r>
            <w:r w:rsidRPr="00033676">
              <w:rPr>
                <w:lang w:val="fr-CH" w:eastAsia="ja-JP"/>
              </w:rPr>
              <w:t>20 − 2,28 × (</w:t>
            </w:r>
            <w:r w:rsidRPr="00033676">
              <w:rPr>
                <w:lang w:val="fr-CH"/>
              </w:rPr>
              <w:sym w:font="Symbol" w:char="F044"/>
            </w:r>
            <w:r w:rsidRPr="00033676">
              <w:rPr>
                <w:i/>
                <w:lang w:val="fr-CH"/>
              </w:rPr>
              <w:t>f</w:t>
            </w:r>
            <w:r w:rsidRPr="00033676" w:rsidDel="00AD160C">
              <w:rPr>
                <w:lang w:val="fr-CH"/>
              </w:rPr>
              <w:t xml:space="preserve"> </w:t>
            </w:r>
            <w:r w:rsidRPr="00033676">
              <w:rPr>
                <w:lang w:val="fr-CH" w:eastAsia="ja-JP"/>
              </w:rPr>
              <w:t>− 7,5), sinon −13,00</w:t>
            </w:r>
          </w:p>
        </w:tc>
      </w:tr>
      <w:tr w:rsidR="00A31ADE" w:rsidRPr="00033676" w:rsidTr="00BF43E2">
        <w:trPr>
          <w:jc w:val="center"/>
        </w:trPr>
        <w:tc>
          <w:tcPr>
            <w:tcW w:w="1283" w:type="dxa"/>
            <w:shd w:val="clear" w:color="auto" w:fill="auto"/>
            <w:vAlign w:val="center"/>
          </w:tcPr>
          <w:p w:rsidR="00A31ADE" w:rsidRPr="00033676" w:rsidRDefault="00A31ADE" w:rsidP="00BF43E2">
            <w:pPr>
              <w:pStyle w:val="Tabletext"/>
              <w:jc w:val="center"/>
              <w:rPr>
                <w:lang w:val="fr-CH" w:eastAsia="ja-JP"/>
              </w:rPr>
            </w:pPr>
            <w:r w:rsidRPr="00033676">
              <w:rPr>
                <w:lang w:val="fr-CH" w:eastAsia="ja-JP"/>
              </w:rPr>
              <w:t>4</w:t>
            </w:r>
          </w:p>
        </w:tc>
        <w:tc>
          <w:tcPr>
            <w:tcW w:w="2567" w:type="dxa"/>
            <w:shd w:val="clear" w:color="auto" w:fill="auto"/>
            <w:vAlign w:val="center"/>
          </w:tcPr>
          <w:p w:rsidR="00A31ADE" w:rsidRPr="00033676" w:rsidRDefault="00A31ADE" w:rsidP="00BF43E2">
            <w:pPr>
              <w:pStyle w:val="Tabletext"/>
              <w:jc w:val="center"/>
              <w:rPr>
                <w:lang w:val="fr-CH" w:eastAsia="ja-JP"/>
              </w:rPr>
            </w:pPr>
            <w:r w:rsidRPr="00033676">
              <w:rPr>
                <w:lang w:val="fr-CH"/>
              </w:rPr>
              <w:t>8 à &lt; </w:t>
            </w:r>
            <w:r w:rsidRPr="00033676">
              <w:rPr>
                <w:lang w:val="fr-CH" w:eastAsia="ja-JP"/>
              </w:rPr>
              <w:t>10,4</w:t>
            </w:r>
          </w:p>
        </w:tc>
        <w:tc>
          <w:tcPr>
            <w:tcW w:w="1667" w:type="dxa"/>
            <w:shd w:val="clear" w:color="auto" w:fill="auto"/>
            <w:vAlign w:val="center"/>
          </w:tcPr>
          <w:p w:rsidR="00A31ADE" w:rsidRPr="00033676" w:rsidRDefault="00A31ADE" w:rsidP="00BF43E2">
            <w:pPr>
              <w:pStyle w:val="Tabletext"/>
              <w:jc w:val="center"/>
              <w:rPr>
                <w:lang w:val="fr-CH"/>
              </w:rPr>
            </w:pPr>
            <w:r w:rsidRPr="00033676">
              <w:rPr>
                <w:lang w:val="fr-CH"/>
              </w:rPr>
              <w:t>1 000</w:t>
            </w:r>
          </w:p>
        </w:tc>
        <w:tc>
          <w:tcPr>
            <w:tcW w:w="4122" w:type="dxa"/>
            <w:shd w:val="clear" w:color="auto" w:fill="auto"/>
            <w:vAlign w:val="center"/>
          </w:tcPr>
          <w:p w:rsidR="00A31ADE" w:rsidRPr="00033676" w:rsidRDefault="00A31ADE" w:rsidP="00BF43E2">
            <w:pPr>
              <w:pStyle w:val="Tabletext"/>
              <w:jc w:val="center"/>
              <w:rPr>
                <w:lang w:val="fr-CH"/>
              </w:rPr>
            </w:pPr>
            <w:r w:rsidRPr="00033676">
              <w:rPr>
                <w:lang w:val="fr-CH"/>
              </w:rPr>
              <w:t>−25</w:t>
            </w:r>
            <w:r>
              <w:rPr>
                <w:lang w:val="fr-CH"/>
              </w:rPr>
              <w:t>,</w:t>
            </w:r>
            <w:r w:rsidRPr="00033676">
              <w:rPr>
                <w:lang w:val="fr-CH"/>
              </w:rPr>
              <w:t>00</w:t>
            </w:r>
          </w:p>
        </w:tc>
      </w:tr>
      <w:tr w:rsidR="00A31ADE" w:rsidRPr="00033676" w:rsidTr="00BF43E2">
        <w:trPr>
          <w:jc w:val="center"/>
        </w:trPr>
        <w:tc>
          <w:tcPr>
            <w:tcW w:w="1283" w:type="dxa"/>
            <w:tcBorders>
              <w:bottom w:val="single" w:sz="4" w:space="0" w:color="auto"/>
            </w:tcBorders>
            <w:shd w:val="clear" w:color="auto" w:fill="auto"/>
            <w:vAlign w:val="center"/>
          </w:tcPr>
          <w:p w:rsidR="00A31ADE" w:rsidRPr="00033676" w:rsidDel="005F7E4A" w:rsidRDefault="00A31ADE" w:rsidP="00BF43E2">
            <w:pPr>
              <w:pStyle w:val="Tabletext"/>
              <w:jc w:val="center"/>
              <w:rPr>
                <w:lang w:val="fr-CH" w:eastAsia="ja-JP"/>
              </w:rPr>
            </w:pPr>
            <w:r w:rsidRPr="00033676">
              <w:rPr>
                <w:lang w:val="fr-CH" w:eastAsia="ja-JP"/>
              </w:rPr>
              <w:t>5</w:t>
            </w:r>
          </w:p>
        </w:tc>
        <w:tc>
          <w:tcPr>
            <w:tcW w:w="2567"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eastAsia="ja-JP"/>
              </w:rPr>
              <w:t xml:space="preserve">10,4 </w:t>
            </w:r>
            <w:r w:rsidRPr="00033676">
              <w:rPr>
                <w:lang w:val="fr-CH"/>
              </w:rPr>
              <w:t>à &lt; </w:t>
            </w:r>
            <w:r w:rsidRPr="00033676">
              <w:rPr>
                <w:lang w:val="fr-CH" w:eastAsia="ja-JP"/>
              </w:rPr>
              <w:t>12,5</w:t>
            </w:r>
          </w:p>
        </w:tc>
        <w:tc>
          <w:tcPr>
            <w:tcW w:w="1667"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eastAsia="ja-JP"/>
              </w:rPr>
              <w:t>1</w:t>
            </w:r>
            <w:r w:rsidRPr="00033676">
              <w:rPr>
                <w:lang w:val="fr-CH"/>
              </w:rPr>
              <w:t> </w:t>
            </w:r>
            <w:r w:rsidRPr="00033676">
              <w:rPr>
                <w:lang w:val="fr-CH" w:eastAsia="ja-JP"/>
              </w:rPr>
              <w:t>000</w:t>
            </w:r>
          </w:p>
        </w:tc>
        <w:tc>
          <w:tcPr>
            <w:tcW w:w="4122" w:type="dxa"/>
            <w:tcBorders>
              <w:bottom w:val="single" w:sz="4" w:space="0" w:color="auto"/>
            </w:tcBorders>
            <w:shd w:val="clear" w:color="auto" w:fill="auto"/>
            <w:vAlign w:val="center"/>
          </w:tcPr>
          <w:p w:rsidR="00A31ADE" w:rsidRPr="00033676" w:rsidRDefault="00A31ADE" w:rsidP="00BF43E2">
            <w:pPr>
              <w:pStyle w:val="Tabletext"/>
              <w:jc w:val="center"/>
              <w:rPr>
                <w:lang w:val="fr-CH"/>
              </w:rPr>
            </w:pPr>
            <w:r w:rsidRPr="00033676">
              <w:rPr>
                <w:lang w:val="fr-CH"/>
              </w:rPr>
              <w:t xml:space="preserve">Si </w:t>
            </w:r>
            <w:r w:rsidRPr="00033676">
              <w:rPr>
                <w:i/>
                <w:lang w:val="fr-CH"/>
              </w:rPr>
              <w:t>PTx</w:t>
            </w:r>
            <w:r w:rsidRPr="00033676">
              <w:rPr>
                <w:lang w:val="fr-CH"/>
              </w:rPr>
              <w:t xml:space="preserve"> ≤ +23</w:t>
            </w:r>
            <w:r w:rsidRPr="00033676">
              <w:rPr>
                <w:lang w:val="fr-CH" w:eastAsia="ja-JP"/>
              </w:rPr>
              <w:t xml:space="preserve"> </w:t>
            </w:r>
            <w:r>
              <w:rPr>
                <w:lang w:val="fr-CH" w:eastAsia="ja-JP"/>
              </w:rPr>
              <w:t>dBm et</w:t>
            </w:r>
            <w:r>
              <w:rPr>
                <w:lang w:val="fr-CH" w:eastAsia="ja-JP"/>
              </w:rPr>
              <w:br/>
            </w:r>
            <w:r w:rsidRPr="001E477E">
              <w:rPr>
                <w:lang w:val="fr-CH"/>
              </w:rPr>
              <w:t>2 547,5 ≤ </w:t>
            </w:r>
            <w:r w:rsidRPr="001E477E">
              <w:rPr>
                <w:i/>
                <w:iCs/>
                <w:lang w:val="fr-CH"/>
              </w:rPr>
              <w:t>f</w:t>
            </w:r>
            <w:r w:rsidRPr="001E477E">
              <w:rPr>
                <w:i/>
                <w:iCs/>
                <w:vertAlign w:val="subscript"/>
                <w:lang w:val="fr-CH"/>
              </w:rPr>
              <w:t>c</w:t>
            </w:r>
            <w:r w:rsidRPr="001E477E">
              <w:rPr>
                <w:lang w:val="fr-CH"/>
              </w:rPr>
              <w:t xml:space="preserve"> ≤  2 622,5 MHz </w:t>
            </w:r>
            <w:r w:rsidRPr="00033676">
              <w:rPr>
                <w:lang w:val="fr-CH"/>
              </w:rPr>
              <w:t>alors</w:t>
            </w:r>
            <w:r w:rsidRPr="00033676">
              <w:rPr>
                <w:lang w:val="fr-CH" w:eastAsia="ja-JP"/>
              </w:rPr>
              <w:t xml:space="preserve"> </w:t>
            </w:r>
            <w:r w:rsidRPr="00033676">
              <w:rPr>
                <w:lang w:val="fr-CH" w:eastAsia="ja-JP"/>
              </w:rPr>
              <w:br/>
              <w:t>−21 − 1,68 × (</w:t>
            </w:r>
            <w:r w:rsidRPr="00033676">
              <w:rPr>
                <w:lang w:val="fr-CH"/>
              </w:rPr>
              <w:sym w:font="Symbol" w:char="F044"/>
            </w:r>
            <w:r w:rsidRPr="00033676">
              <w:rPr>
                <w:i/>
                <w:lang w:val="fr-CH"/>
              </w:rPr>
              <w:t>f</w:t>
            </w:r>
            <w:r w:rsidRPr="00033676">
              <w:rPr>
                <w:lang w:val="fr-CH" w:eastAsia="ja-JP"/>
              </w:rPr>
              <w:t> − 8), sinon −25</w:t>
            </w:r>
          </w:p>
        </w:tc>
      </w:tr>
      <w:tr w:rsidR="00A31ADE" w:rsidRPr="00033676" w:rsidTr="00BF43E2">
        <w:trPr>
          <w:jc w:val="center"/>
        </w:trPr>
        <w:tc>
          <w:tcPr>
            <w:tcW w:w="9639" w:type="dxa"/>
            <w:gridSpan w:val="4"/>
            <w:tcBorders>
              <w:left w:val="nil"/>
              <w:bottom w:val="nil"/>
              <w:right w:val="nil"/>
            </w:tcBorders>
            <w:shd w:val="clear" w:color="auto" w:fill="auto"/>
            <w:vAlign w:val="center"/>
          </w:tcPr>
          <w:p w:rsidR="00A31ADE" w:rsidRPr="00033676" w:rsidRDefault="00A31ADE" w:rsidP="00BF43E2">
            <w:pPr>
              <w:pStyle w:val="Tabletext"/>
              <w:rPr>
                <w:lang w:val="fr-CH"/>
              </w:rPr>
            </w:pPr>
            <w:r w:rsidRPr="00033676">
              <w:rPr>
                <w:lang w:val="fr-CH" w:eastAsia="ja-JP"/>
              </w:rPr>
              <w:t>NOTE 1 – La puissance de sortie maximale de l'émetteur de l'équipement d'utilisateur est de 23 dBm ou moins au Japon</w:t>
            </w:r>
            <w:r w:rsidRPr="00033676">
              <w:rPr>
                <w:rFonts w:eastAsia="MS Mincho"/>
                <w:lang w:val="fr-CH"/>
              </w:rPr>
              <w:t xml:space="preserve">, </w:t>
            </w:r>
            <w:r>
              <w:rPr>
                <w:rFonts w:eastAsia="MS Mincho"/>
                <w:lang w:val="fr-CH"/>
              </w:rPr>
              <w:t xml:space="preserve">et la bande de fréquences de fonctionnement est limitée à </w:t>
            </w:r>
            <w:r w:rsidRPr="00033676">
              <w:rPr>
                <w:rFonts w:eastAsia="MS Mincho"/>
                <w:lang w:val="fr-CH"/>
              </w:rPr>
              <w:t>2 545-2 625 MHz.</w:t>
            </w:r>
          </w:p>
        </w:tc>
      </w:tr>
    </w:tbl>
    <w:p w:rsidR="00F43AE7" w:rsidRPr="0068142C" w:rsidRDefault="00F43AE7" w:rsidP="00F43AE7">
      <w:pPr>
        <w:pStyle w:val="Tablefin"/>
        <w:rPr>
          <w:lang w:val="fr-CH"/>
        </w:rPr>
      </w:pPr>
    </w:p>
    <w:p w:rsidR="00A31ADE" w:rsidRPr="00033676" w:rsidRDefault="00A31ADE" w:rsidP="00377AE7">
      <w:pPr>
        <w:spacing w:before="0"/>
        <w:rPr>
          <w:lang w:val="fr-CH"/>
        </w:rPr>
      </w:pPr>
      <w:r w:rsidRPr="00033676">
        <w:rPr>
          <w:lang w:val="fr-CH"/>
        </w:rPr>
        <w:t xml:space="preserve">Dans le Tableau </w:t>
      </w:r>
      <w:r>
        <w:rPr>
          <w:lang w:val="fr-CH"/>
        </w:rPr>
        <w:t>49</w:t>
      </w:r>
      <w:r w:rsidRPr="00033676">
        <w:rPr>
          <w:lang w:val="fr-CH"/>
        </w:rPr>
        <w:t>:</w:t>
      </w:r>
    </w:p>
    <w:p w:rsidR="00A31ADE" w:rsidRPr="00033676" w:rsidRDefault="00A31ADE" w:rsidP="00A31ADE">
      <w:pPr>
        <w:pStyle w:val="enumlev1"/>
        <w:rPr>
          <w:lang w:val="fr-CH"/>
        </w:rPr>
      </w:pPr>
      <w:r w:rsidRPr="00033676">
        <w:rPr>
          <w:lang w:val="fr-CH"/>
        </w:rPr>
        <w:t>–</w:t>
      </w:r>
      <w:r w:rsidRPr="00033676">
        <w:rPr>
          <w:lang w:val="fr-CH"/>
        </w:rPr>
        <w:tab/>
        <w:t>La largeur de bande d</w:t>
      </w:r>
      <w:r>
        <w:rPr>
          <w:lang w:val="fr-CH"/>
        </w:rPr>
        <w:t>u</w:t>
      </w:r>
      <w:r w:rsidRPr="00033676">
        <w:rPr>
          <w:lang w:val="fr-CH"/>
        </w:rPr>
        <w:t xml:space="preserve"> canal est de 5 MHz.</w:t>
      </w:r>
    </w:p>
    <w:p w:rsidR="00A31ADE" w:rsidRPr="00033676" w:rsidRDefault="00A31ADE" w:rsidP="00A31ADE">
      <w:pPr>
        <w:pStyle w:val="enumlev1"/>
        <w:rPr>
          <w:lang w:val="fr-CH"/>
        </w:rPr>
      </w:pPr>
      <w:r w:rsidRPr="00033676">
        <w:rPr>
          <w:lang w:val="fr-CH"/>
        </w:rPr>
        <w:t>–</w:t>
      </w:r>
      <w:r w:rsidRPr="00033676">
        <w:rPr>
          <w:lang w:val="fr-CH"/>
        </w:rPr>
        <w:tab/>
        <w:t>La largeur de bande d'intégration correspond à la gamme de fréquences sur laquelle la puissance d'émission est intégrée.</w:t>
      </w:r>
    </w:p>
    <w:p w:rsidR="00A31ADE" w:rsidRPr="00033676" w:rsidRDefault="00A31ADE" w:rsidP="00A31ADE">
      <w:pPr>
        <w:pStyle w:val="Equationlegend"/>
        <w:rPr>
          <w:lang w:val="fr-CH"/>
        </w:rPr>
      </w:pPr>
      <w:r w:rsidRPr="00033676">
        <w:rPr>
          <w:i/>
          <w:iCs/>
          <w:sz w:val="22"/>
          <w:lang w:val="fr-CH"/>
        </w:rPr>
        <w:tab/>
        <w:t>PTx</w:t>
      </w:r>
      <w:r w:rsidRPr="00033676">
        <w:rPr>
          <w:lang w:val="fr-CH"/>
        </w:rPr>
        <w:t>:</w:t>
      </w:r>
      <w:r w:rsidRPr="00033676">
        <w:rPr>
          <w:lang w:val="fr-CH"/>
        </w:rPr>
        <w:tab/>
      </w:r>
      <w:r>
        <w:rPr>
          <w:lang w:val="fr-CH"/>
        </w:rPr>
        <w:t>puissance mesurée</w:t>
      </w:r>
      <w:r w:rsidRPr="00033676">
        <w:rPr>
          <w:lang w:val="fr-CH"/>
        </w:rPr>
        <w:t xml:space="preserve"> (dBm) </w:t>
      </w:r>
      <w:r>
        <w:rPr>
          <w:lang w:val="fr-CH"/>
        </w:rPr>
        <w:t>à l'entrée de l'antenne</w:t>
      </w:r>
    </w:p>
    <w:p w:rsidR="00A31ADE" w:rsidRPr="001E477E" w:rsidRDefault="00A31ADE" w:rsidP="00A31ADE">
      <w:pPr>
        <w:pStyle w:val="Equationlegend"/>
        <w:rPr>
          <w:lang w:val="fr-CH"/>
        </w:rPr>
      </w:pPr>
      <w:r w:rsidRPr="001E477E">
        <w:rPr>
          <w:lang w:val="fr-CH"/>
        </w:rPr>
        <w:tab/>
        <w:t>∆</w:t>
      </w:r>
      <w:r w:rsidRPr="001E477E">
        <w:rPr>
          <w:i/>
          <w:iCs/>
          <w:lang w:val="fr-CH"/>
        </w:rPr>
        <w:t>f</w:t>
      </w:r>
      <w:r w:rsidRPr="001E477E">
        <w:rPr>
          <w:lang w:val="fr-CH"/>
        </w:rPr>
        <w:t>:</w:t>
      </w:r>
      <w:r w:rsidRPr="001E477E">
        <w:rPr>
          <w:lang w:val="fr-CH"/>
        </w:rPr>
        <w:tab/>
      </w:r>
      <w:r w:rsidRPr="00033676">
        <w:rPr>
          <w:lang w:val="fr-CH"/>
        </w:rPr>
        <w:t>défini comme étant le décalage de fréquence</w:t>
      </w:r>
      <w:r>
        <w:rPr>
          <w:lang w:val="fr-CH"/>
        </w:rPr>
        <w:t xml:space="preserve"> (</w:t>
      </w:r>
      <w:r w:rsidRPr="00033676">
        <w:rPr>
          <w:lang w:val="fr-CH"/>
        </w:rPr>
        <w:t>MHz</w:t>
      </w:r>
      <w:r>
        <w:rPr>
          <w:lang w:val="fr-CH"/>
        </w:rPr>
        <w:t>)</w:t>
      </w:r>
      <w:r w:rsidRPr="00033676">
        <w:rPr>
          <w:lang w:val="fr-CH"/>
        </w:rPr>
        <w:t xml:space="preserve"> par rapport à</w:t>
      </w:r>
      <w:r>
        <w:rPr>
          <w:lang w:val="fr-CH"/>
        </w:rPr>
        <w:t xml:space="preserve"> la fréquence centrale du canal</w:t>
      </w:r>
    </w:p>
    <w:p w:rsidR="00A31ADE" w:rsidRPr="001E477E" w:rsidRDefault="00A31ADE" w:rsidP="00A31ADE">
      <w:pPr>
        <w:pStyle w:val="Equationlegend"/>
        <w:rPr>
          <w:lang w:val="fr-CH"/>
        </w:rPr>
      </w:pPr>
      <w:r w:rsidRPr="001E477E">
        <w:rPr>
          <w:i/>
          <w:iCs/>
          <w:lang w:val="fr-CH"/>
        </w:rPr>
        <w:tab/>
        <w:t>f</w:t>
      </w:r>
      <w:r w:rsidRPr="001E477E">
        <w:rPr>
          <w:i/>
          <w:iCs/>
          <w:vertAlign w:val="subscript"/>
          <w:lang w:val="fr-CH"/>
        </w:rPr>
        <w:t>c</w:t>
      </w:r>
      <w:r w:rsidRPr="001E477E">
        <w:rPr>
          <w:lang w:val="fr-CH"/>
        </w:rPr>
        <w:t>:</w:t>
      </w:r>
      <w:r w:rsidRPr="001E477E">
        <w:rPr>
          <w:lang w:val="fr-CH"/>
        </w:rPr>
        <w:tab/>
        <w:t>fréquence centrale du canal (MHz).</w:t>
      </w:r>
    </w:p>
    <w:p w:rsidR="00A31ADE" w:rsidRPr="00F43AE7" w:rsidRDefault="00A31ADE" w:rsidP="00F43AE7">
      <w:pPr>
        <w:pStyle w:val="Heading2"/>
      </w:pPr>
      <w:r w:rsidRPr="00F43AE7">
        <w:t>1.3</w:t>
      </w:r>
      <w:r w:rsidRPr="00F43AE7">
        <w:tab/>
        <w:t>Gabarit spectral d'émission pour un équipement fonctionnant dans la bande</w:t>
      </w:r>
      <w:r w:rsidR="00F43AE7" w:rsidRPr="00F43AE7">
        <w:t> </w:t>
      </w:r>
      <w:r w:rsidRPr="00F43AE7">
        <w:t>3</w:t>
      </w:r>
      <w:r w:rsidR="00F43AE7" w:rsidRPr="00F43AE7">
        <w:t> </w:t>
      </w:r>
      <w:r w:rsidRPr="00F43AE7">
        <w:t>400</w:t>
      </w:r>
      <w:r w:rsidR="00F43AE7" w:rsidRPr="00F43AE7">
        <w:noBreakHyphen/>
      </w:r>
      <w:r w:rsidRPr="00F43AE7">
        <w:t>3 600 MHz</w:t>
      </w:r>
    </w:p>
    <w:p w:rsidR="00A31ADE" w:rsidRPr="00033676" w:rsidRDefault="00A31ADE" w:rsidP="00A31ADE">
      <w:pPr>
        <w:pStyle w:val="Heading3"/>
        <w:rPr>
          <w:lang w:val="fr-CH"/>
        </w:rPr>
      </w:pPr>
      <w:r w:rsidRPr="00033676">
        <w:rPr>
          <w:lang w:val="fr-CH"/>
        </w:rPr>
        <w:t xml:space="preserve">1.3.1 </w:t>
      </w:r>
      <w:r w:rsidRPr="00033676">
        <w:rPr>
          <w:lang w:val="fr-CH"/>
        </w:rPr>
        <w:tab/>
      </w:r>
      <w:r>
        <w:rPr>
          <w:lang w:val="fr-CH"/>
        </w:rPr>
        <w:t>Largeur de bande du canal de 5 MHz</w:t>
      </w:r>
    </w:p>
    <w:p w:rsidR="00A31ADE" w:rsidRPr="00033676" w:rsidRDefault="00A31ADE" w:rsidP="00A31ADE">
      <w:pPr>
        <w:jc w:val="both"/>
        <w:rPr>
          <w:lang w:val="fr-CH"/>
        </w:rPr>
      </w:pPr>
      <w:r w:rsidRPr="00033676">
        <w:rPr>
          <w:lang w:val="fr-CH"/>
        </w:rPr>
        <w:t xml:space="preserve">Le gabarit spectral </w:t>
      </w:r>
      <w:r>
        <w:rPr>
          <w:lang w:val="fr-CH"/>
        </w:rPr>
        <w:t xml:space="preserve">d'émission </w:t>
      </w:r>
      <w:r w:rsidRPr="00033676">
        <w:rPr>
          <w:lang w:val="fr-CH"/>
        </w:rPr>
        <w:t xml:space="preserve">de la station mobile s'applique aux fréquences décalées de part et d'autre de la fréquence </w:t>
      </w:r>
      <w:r>
        <w:rPr>
          <w:lang w:val="fr-CH"/>
        </w:rPr>
        <w:t xml:space="preserve">porteuse </w:t>
      </w:r>
      <w:r w:rsidRPr="00033676">
        <w:rPr>
          <w:lang w:val="fr-CH"/>
        </w:rPr>
        <w:t xml:space="preserve">centrale </w:t>
      </w:r>
      <w:r>
        <w:rPr>
          <w:lang w:val="fr-CH"/>
        </w:rPr>
        <w:t xml:space="preserve">de la station mobile </w:t>
      </w:r>
      <w:r w:rsidRPr="00033676">
        <w:rPr>
          <w:lang w:val="fr-CH"/>
        </w:rPr>
        <w:t>d'une valeur comprise entre 2,5 et 12,5 MHz.</w:t>
      </w:r>
      <w:r>
        <w:rPr>
          <w:lang w:val="fr-CH"/>
        </w:rPr>
        <w:t xml:space="preserve"> </w:t>
      </w:r>
      <w:r w:rsidRPr="00033676">
        <w:rPr>
          <w:lang w:val="fr-CH"/>
        </w:rPr>
        <w:t xml:space="preserve">L'émission hors </w:t>
      </w:r>
      <w:r>
        <w:rPr>
          <w:lang w:val="fr-CH"/>
        </w:rPr>
        <w:t>canal</w:t>
      </w:r>
      <w:r w:rsidRPr="00033676">
        <w:rPr>
          <w:lang w:val="fr-CH"/>
        </w:rPr>
        <w:t xml:space="preserve"> est exprimée sous forme d'un niveau de puissance </w:t>
      </w:r>
      <w:r>
        <w:rPr>
          <w:lang w:val="fr-CH"/>
        </w:rPr>
        <w:t xml:space="preserve">mesuré sur la largeur de bande de mesure spécifiée </w:t>
      </w:r>
      <w:r w:rsidRPr="00033676">
        <w:rPr>
          <w:lang w:val="fr-CH"/>
        </w:rPr>
        <w:t xml:space="preserve">par rapport à la puissance </w:t>
      </w:r>
      <w:r>
        <w:rPr>
          <w:lang w:val="fr-CH"/>
        </w:rPr>
        <w:t xml:space="preserve">moyenne totale </w:t>
      </w:r>
      <w:r w:rsidRPr="00033676">
        <w:rPr>
          <w:lang w:val="fr-CH"/>
        </w:rPr>
        <w:t xml:space="preserve">de la </w:t>
      </w:r>
      <w:r>
        <w:rPr>
          <w:lang w:val="fr-CH"/>
        </w:rPr>
        <w:t xml:space="preserve">porteuse de la </w:t>
      </w:r>
      <w:r w:rsidRPr="00033676">
        <w:rPr>
          <w:lang w:val="fr-CH"/>
        </w:rPr>
        <w:t xml:space="preserve">station mobile </w:t>
      </w:r>
      <w:r>
        <w:rPr>
          <w:lang w:val="fr-CH"/>
        </w:rPr>
        <w:t>mesurée dans le canal de 5 </w:t>
      </w:r>
      <w:r w:rsidRPr="00033676">
        <w:rPr>
          <w:lang w:val="fr-CH"/>
        </w:rPr>
        <w:t>MHz.</w:t>
      </w:r>
    </w:p>
    <w:p w:rsidR="00A31ADE" w:rsidRPr="00033676" w:rsidRDefault="00A31ADE" w:rsidP="00A31ADE">
      <w:pPr>
        <w:jc w:val="both"/>
        <w:rPr>
          <w:lang w:val="fr-CH"/>
        </w:rPr>
      </w:pPr>
      <w:r>
        <w:rPr>
          <w:lang w:val="fr-CH"/>
        </w:rPr>
        <w:t xml:space="preserve">Le Tableau </w:t>
      </w:r>
      <w:r w:rsidRPr="00033676">
        <w:rPr>
          <w:lang w:val="fr-CH"/>
        </w:rPr>
        <w:t>50 s</w:t>
      </w:r>
      <w:r>
        <w:rPr>
          <w:lang w:val="fr-CH"/>
        </w:rPr>
        <w:t>pécifie</w:t>
      </w:r>
      <w:r w:rsidRPr="00033676">
        <w:rPr>
          <w:lang w:val="fr-CH"/>
        </w:rPr>
        <w:t xml:space="preserve"> </w:t>
      </w:r>
      <w:r>
        <w:rPr>
          <w:lang w:val="fr-CH"/>
        </w:rPr>
        <w:t xml:space="preserve">le gabarit spectral d'émission pour des stations mobiles TDD ayant une largeur de bande du canal de 5 MHz. Le niveau des émissions des stations mobiles ne doit pas dépasser les niveaux spécifiés dans le </w:t>
      </w:r>
      <w:r w:rsidRPr="00033676">
        <w:rPr>
          <w:lang w:val="fr-CH"/>
        </w:rPr>
        <w:t>Table</w:t>
      </w:r>
      <w:r>
        <w:rPr>
          <w:lang w:val="fr-CH"/>
        </w:rPr>
        <w:t>au </w:t>
      </w:r>
      <w:r w:rsidRPr="00033676">
        <w:rPr>
          <w:lang w:val="fr-CH"/>
        </w:rPr>
        <w:t xml:space="preserve">50. </w:t>
      </w:r>
      <w:r>
        <w:rPr>
          <w:lang w:val="fr-CH"/>
        </w:rPr>
        <w:t>Dans l'hypothèse de classes de puissance particulières</w:t>
      </w:r>
      <w:r w:rsidRPr="00033676">
        <w:rPr>
          <w:lang w:val="fr-CH"/>
        </w:rPr>
        <w:t xml:space="preserve">, </w:t>
      </w:r>
      <w:r>
        <w:rPr>
          <w:lang w:val="fr-CH"/>
        </w:rPr>
        <w:t xml:space="preserve">les valeurs relatives du </w:t>
      </w:r>
      <w:r w:rsidRPr="00033676">
        <w:rPr>
          <w:lang w:val="fr-CH"/>
        </w:rPr>
        <w:t>Table</w:t>
      </w:r>
      <w:r>
        <w:rPr>
          <w:lang w:val="fr-CH"/>
        </w:rPr>
        <w:t>au</w:t>
      </w:r>
      <w:r w:rsidRPr="00033676">
        <w:rPr>
          <w:lang w:val="fr-CH"/>
        </w:rPr>
        <w:t xml:space="preserve"> 50 </w:t>
      </w:r>
      <w:r>
        <w:rPr>
          <w:lang w:val="fr-CH"/>
        </w:rPr>
        <w:t>peuvent être converties en valeurs absolu</w:t>
      </w:r>
      <w:r w:rsidRPr="00033676">
        <w:rPr>
          <w:lang w:val="fr-CH"/>
        </w:rPr>
        <w:t>e</w:t>
      </w:r>
      <w:r>
        <w:rPr>
          <w:lang w:val="fr-CH"/>
        </w:rPr>
        <w:t>s</w:t>
      </w:r>
      <w:r w:rsidRPr="00033676">
        <w:rPr>
          <w:lang w:val="fr-CH"/>
        </w:rPr>
        <w:t xml:space="preserve"> </w:t>
      </w:r>
      <w:r>
        <w:rPr>
          <w:lang w:val="fr-CH"/>
        </w:rPr>
        <w:t>à des fins d'essais</w:t>
      </w:r>
      <w:r w:rsidRPr="00033676">
        <w:rPr>
          <w:lang w:val="fr-CH"/>
        </w:rPr>
        <w:t xml:space="preserve">. </w:t>
      </w:r>
      <w:r>
        <w:rPr>
          <w:lang w:val="fr-CH"/>
        </w:rPr>
        <w:t xml:space="preserve">Ici, une valeur de tolérance d'essai de </w:t>
      </w:r>
      <w:r w:rsidRPr="00033676">
        <w:rPr>
          <w:lang w:val="fr-CH"/>
        </w:rPr>
        <w:t>1</w:t>
      </w:r>
      <w:r>
        <w:rPr>
          <w:lang w:val="fr-CH"/>
        </w:rPr>
        <w:t>,</w:t>
      </w:r>
      <w:r w:rsidRPr="00033676">
        <w:rPr>
          <w:lang w:val="fr-CH"/>
        </w:rPr>
        <w:t>5 dB</w:t>
      </w:r>
      <w:r>
        <w:rPr>
          <w:lang w:val="fr-CH"/>
        </w:rPr>
        <w:t xml:space="preserve"> est incluse</w:t>
      </w:r>
      <w:r w:rsidRPr="00033676">
        <w:rPr>
          <w:lang w:val="fr-CH"/>
        </w:rPr>
        <w:t>.</w:t>
      </w:r>
    </w:p>
    <w:p w:rsidR="00A31ADE" w:rsidRPr="00033676" w:rsidRDefault="00A31ADE" w:rsidP="00EE5AF9">
      <w:pPr>
        <w:pStyle w:val="TableNo"/>
        <w:keepNext w:val="0"/>
        <w:rPr>
          <w:lang w:val="fr-CH"/>
        </w:rPr>
      </w:pPr>
      <w:bookmarkStart w:id="30" w:name="_Ref138620089"/>
      <w:bookmarkStart w:id="31" w:name="_Ref195340799"/>
      <w:r>
        <w:rPr>
          <w:lang w:val="fr-CH"/>
        </w:rPr>
        <w:t>TABLEAU  5</w:t>
      </w:r>
      <w:r w:rsidRPr="00033676">
        <w:rPr>
          <w:lang w:val="fr-CH"/>
        </w:rPr>
        <w:t>0</w:t>
      </w:r>
    </w:p>
    <w:p w:rsidR="00A31ADE" w:rsidRPr="00033676" w:rsidRDefault="00A31ADE" w:rsidP="00EE5AF9">
      <w:pPr>
        <w:pStyle w:val="Tabletitle"/>
        <w:keepNext w:val="0"/>
        <w:rPr>
          <w:lang w:val="fr-CH"/>
        </w:rPr>
      </w:pPr>
      <w:r>
        <w:rPr>
          <w:lang w:val="fr-CH"/>
        </w:rPr>
        <w:t xml:space="preserve">Limites du gabarit spectral d'émission pour une largeur de bande du canal de </w:t>
      </w:r>
      <w:r w:rsidRPr="00033676">
        <w:rPr>
          <w:lang w:val="fr-CH"/>
        </w:rPr>
        <w:t xml:space="preserve">5 MHz </w:t>
      </w:r>
    </w:p>
    <w:tbl>
      <w:tblPr>
        <w:tblW w:w="9639" w:type="dxa"/>
        <w:jc w:val="center"/>
        <w:tblLayout w:type="fixed"/>
        <w:tblLook w:val="0000"/>
      </w:tblPr>
      <w:tblGrid>
        <w:gridCol w:w="3118"/>
        <w:gridCol w:w="3828"/>
        <w:gridCol w:w="2693"/>
      </w:tblGrid>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tcPr>
          <w:bookmarkEnd w:id="30"/>
          <w:bookmarkEnd w:id="31"/>
          <w:p w:rsidR="00A31ADE" w:rsidRPr="00033676" w:rsidRDefault="00A31ADE" w:rsidP="00EE5AF9">
            <w:pPr>
              <w:pStyle w:val="Tablehead"/>
              <w:keepNext w:val="0"/>
              <w:rPr>
                <w:lang w:val="fr-CH"/>
              </w:rPr>
            </w:pPr>
            <w:r>
              <w:rPr>
                <w:lang w:val="fr-CH"/>
              </w:rPr>
              <w:t>Décalage de fréquence</w:t>
            </w:r>
            <w:r w:rsidRPr="00033676">
              <w:rPr>
                <w:lang w:val="fr-CH"/>
              </w:rPr>
              <w:t xml:space="preserve">, </w:t>
            </w:r>
            <w:r w:rsidRPr="00033676">
              <w:rPr>
                <w:lang w:val="fr-CH"/>
              </w:rPr>
              <w:sym w:font="Symbol" w:char="F044"/>
            </w:r>
            <w:r w:rsidRPr="00033676">
              <w:rPr>
                <w:bCs/>
                <w:i/>
                <w:iCs/>
                <w:lang w:val="fr-CH"/>
              </w:rPr>
              <w:t>f</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EE5AF9">
            <w:pPr>
              <w:pStyle w:val="Tablehead"/>
              <w:keepNext w:val="0"/>
              <w:rPr>
                <w:lang w:val="fr-CH"/>
              </w:rPr>
            </w:pPr>
            <w:r>
              <w:rPr>
                <w:lang w:val="fr-CH"/>
              </w:rPr>
              <w:t>Valeur minimale</w:t>
            </w:r>
          </w:p>
        </w:tc>
        <w:tc>
          <w:tcPr>
            <w:tcW w:w="2693" w:type="dxa"/>
            <w:tcBorders>
              <w:top w:val="single" w:sz="6" w:space="0" w:color="auto"/>
              <w:left w:val="single" w:sz="6" w:space="0" w:color="auto"/>
              <w:bottom w:val="single" w:sz="6" w:space="0" w:color="auto"/>
              <w:right w:val="single" w:sz="6" w:space="0" w:color="auto"/>
            </w:tcBorders>
          </w:tcPr>
          <w:p w:rsidR="00A31ADE" w:rsidRPr="00033676" w:rsidRDefault="00A31ADE" w:rsidP="00EE5AF9">
            <w:pPr>
              <w:pStyle w:val="Tablehead"/>
              <w:keepNext w:val="0"/>
              <w:rPr>
                <w:lang w:val="fr-CH"/>
              </w:rPr>
            </w:pPr>
            <w:r>
              <w:rPr>
                <w:lang w:val="fr-CH"/>
              </w:rPr>
              <w:t>Largeur de bande</w:t>
            </w:r>
            <w:r>
              <w:rPr>
                <w:lang w:val="fr-CH"/>
              </w:rPr>
              <w:br/>
              <w:t>de mesure</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2</w:t>
            </w:r>
            <w:r>
              <w:rPr>
                <w:lang w:val="fr-CH"/>
              </w:rPr>
              <w:t>,</w:t>
            </w:r>
            <w:r w:rsidRPr="00033676">
              <w:rPr>
                <w:lang w:val="fr-CH"/>
              </w:rPr>
              <w:t xml:space="preserve">5 MHz </w:t>
            </w:r>
            <w:r>
              <w:rPr>
                <w:lang w:val="fr-CH"/>
              </w:rPr>
              <w:t xml:space="preserve">à </w:t>
            </w:r>
            <w:r w:rsidRPr="00033676">
              <w:rPr>
                <w:lang w:val="fr-CH"/>
              </w:rPr>
              <w:t>3</w:t>
            </w:r>
            <w:r>
              <w:rPr>
                <w:lang w:val="fr-CH"/>
              </w:rPr>
              <w:t>,</w:t>
            </w:r>
            <w:r w:rsidRPr="00033676">
              <w:rPr>
                <w:lang w:val="fr-CH"/>
              </w:rPr>
              <w:t>5 MHz</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text"/>
              <w:jc w:val="center"/>
              <w:rPr>
                <w:highlight w:val="yellow"/>
                <w:lang w:val="fr-CH"/>
              </w:rPr>
            </w:pPr>
            <w:r w:rsidRPr="0051241F">
              <w:rPr>
                <w:position w:val="-30"/>
                <w:lang w:val="fr-CH"/>
              </w:rPr>
              <w:object w:dxaOrig="3519" w:dyaOrig="720">
                <v:shape id="_x0000_i1036" type="#_x0000_t75" style="width:165.05pt;height:33.65pt" o:ole="">
                  <v:imagedata r:id="rId36" o:title=""/>
                </v:shape>
                <o:OLEObject Type="Embed" ProgID="Equation.3" ShapeID="_x0000_i1036" DrawAspect="Content" ObjectID="_1343204629" r:id="rId37"/>
              </w:object>
            </w:r>
            <w:r w:rsidRPr="00033676">
              <w:rPr>
                <w:highlight w:val="yellow"/>
                <w:lang w:val="fr-CH"/>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30 kHz</w:t>
            </w:r>
          </w:p>
        </w:tc>
      </w:tr>
      <w:tr w:rsidR="00A31ADE" w:rsidRPr="00033676" w:rsidTr="00BF43E2">
        <w:trPr>
          <w:cantSplit/>
          <w:jc w:val="center"/>
        </w:trPr>
        <w:tc>
          <w:tcPr>
            <w:tcW w:w="3118" w:type="dxa"/>
            <w:tcBorders>
              <w:top w:val="single" w:sz="6" w:space="0" w:color="auto"/>
              <w:left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 xml:space="preserve">5 </w:t>
            </w:r>
            <w:r>
              <w:rPr>
                <w:lang w:val="fr-CH"/>
              </w:rPr>
              <w:t xml:space="preserve">à </w:t>
            </w:r>
            <w:r w:rsidRPr="00033676">
              <w:rPr>
                <w:lang w:val="fr-CH"/>
              </w:rPr>
              <w:t>7</w:t>
            </w:r>
            <w:r>
              <w:rPr>
                <w:lang w:val="fr-CH"/>
              </w:rPr>
              <w:t>,</w:t>
            </w:r>
            <w:r w:rsidRPr="00033676">
              <w:rPr>
                <w:lang w:val="fr-CH"/>
              </w:rPr>
              <w:t>5 MHz</w:t>
            </w:r>
          </w:p>
        </w:tc>
        <w:tc>
          <w:tcPr>
            <w:tcW w:w="3828" w:type="dxa"/>
            <w:tcBorders>
              <w:top w:val="single" w:sz="6" w:space="0" w:color="auto"/>
              <w:left w:val="single" w:sz="6" w:space="0" w:color="auto"/>
              <w:right w:val="single" w:sz="6" w:space="0" w:color="auto"/>
            </w:tcBorders>
          </w:tcPr>
          <w:p w:rsidR="00A31ADE" w:rsidRPr="00033676" w:rsidRDefault="00A31ADE" w:rsidP="00BF43E2">
            <w:pPr>
              <w:pStyle w:val="Tabletext"/>
              <w:jc w:val="center"/>
              <w:rPr>
                <w:highlight w:val="yellow"/>
                <w:lang w:val="fr-CH"/>
              </w:rPr>
            </w:pPr>
            <w:r w:rsidRPr="0051241F">
              <w:rPr>
                <w:position w:val="-30"/>
                <w:lang w:val="fr-CH"/>
              </w:rPr>
              <w:object w:dxaOrig="3379" w:dyaOrig="720">
                <v:shape id="_x0000_i1037" type="#_x0000_t75" style="width:158.5pt;height:33.65pt" o:ole="">
                  <v:imagedata r:id="rId38" o:title=""/>
                </v:shape>
                <o:OLEObject Type="Embed" ProgID="Equation.3" ShapeID="_x0000_i1037" DrawAspect="Content" ObjectID="_1343204630" r:id="rId39"/>
              </w:object>
            </w:r>
          </w:p>
        </w:tc>
        <w:tc>
          <w:tcPr>
            <w:tcW w:w="2693" w:type="dxa"/>
            <w:tcBorders>
              <w:top w:val="single" w:sz="6" w:space="0" w:color="auto"/>
              <w:left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7</w:t>
            </w:r>
            <w:r>
              <w:rPr>
                <w:lang w:val="fr-CH"/>
              </w:rPr>
              <w:t>,</w:t>
            </w:r>
            <w:r w:rsidRPr="00033676">
              <w:rPr>
                <w:lang w:val="fr-CH"/>
              </w:rPr>
              <w:t xml:space="preserve">5 </w:t>
            </w:r>
            <w:r>
              <w:rPr>
                <w:lang w:val="fr-CH"/>
              </w:rPr>
              <w:t xml:space="preserve">à </w:t>
            </w:r>
            <w:r w:rsidRPr="00033676">
              <w:rPr>
                <w:lang w:val="fr-CH"/>
              </w:rPr>
              <w:t>8</w:t>
            </w:r>
            <w:r>
              <w:rPr>
                <w:lang w:val="fr-CH"/>
              </w:rPr>
              <w:t>,</w:t>
            </w:r>
            <w:r w:rsidRPr="00033676">
              <w:rPr>
                <w:lang w:val="fr-CH"/>
              </w:rPr>
              <w:t>5 MHz</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text"/>
              <w:jc w:val="center"/>
              <w:rPr>
                <w:highlight w:val="yellow"/>
                <w:lang w:val="fr-CH"/>
              </w:rPr>
            </w:pPr>
            <w:r w:rsidRPr="0051241F">
              <w:rPr>
                <w:position w:val="-30"/>
                <w:lang w:val="fr-CH"/>
              </w:rPr>
              <w:object w:dxaOrig="3540" w:dyaOrig="720">
                <v:shape id="_x0000_i1038" type="#_x0000_t75" style="width:165.95pt;height:33.65pt" o:ole="">
                  <v:imagedata r:id="rId40" o:title=""/>
                </v:shape>
                <o:OLEObject Type="Embed" ProgID="Equation.3" ShapeID="_x0000_i1038" DrawAspect="Content" ObjectID="_1343204631" r:id="rId41"/>
              </w:object>
            </w:r>
          </w:p>
        </w:tc>
        <w:tc>
          <w:tcPr>
            <w:tcW w:w="2693"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8</w:t>
            </w:r>
            <w:r>
              <w:rPr>
                <w:lang w:val="fr-CH"/>
              </w:rPr>
              <w:t>,</w:t>
            </w:r>
            <w:r w:rsidRPr="00033676">
              <w:rPr>
                <w:lang w:val="fr-CH"/>
              </w:rPr>
              <w:t xml:space="preserve">5 </w:t>
            </w:r>
            <w:r>
              <w:rPr>
                <w:lang w:val="fr-CH"/>
              </w:rPr>
              <w:t xml:space="preserve">à </w:t>
            </w:r>
            <w:r w:rsidRPr="00033676">
              <w:rPr>
                <w:lang w:val="fr-CH"/>
              </w:rPr>
              <w:t>12</w:t>
            </w:r>
            <w:r>
              <w:rPr>
                <w:lang w:val="fr-CH"/>
              </w:rPr>
              <w:t>,</w:t>
            </w:r>
            <w:r w:rsidRPr="00033676">
              <w:rPr>
                <w:lang w:val="fr-CH"/>
              </w:rPr>
              <w:t>5 MHz</w:t>
            </w:r>
          </w:p>
        </w:tc>
        <w:tc>
          <w:tcPr>
            <w:tcW w:w="3828"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–47</w:t>
            </w:r>
            <w:r>
              <w:rPr>
                <w:lang w:val="fr-CH"/>
              </w:rPr>
              <w:t>,</w:t>
            </w:r>
            <w:r w:rsidRPr="00033676">
              <w:rPr>
                <w:lang w:val="fr-CH"/>
              </w:rPr>
              <w:t>5 dBc</w:t>
            </w:r>
          </w:p>
        </w:tc>
        <w:tc>
          <w:tcPr>
            <w:tcW w:w="2693"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1 MHz</w:t>
            </w:r>
          </w:p>
        </w:tc>
      </w:tr>
    </w:tbl>
    <w:p w:rsidR="00EE5AF9" w:rsidRDefault="00EE5AF9"/>
    <w:p w:rsidR="00EE5AF9" w:rsidRDefault="00EE5AF9">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EE5AF9" w:rsidRPr="00EE5AF9" w:rsidRDefault="00EE5AF9" w:rsidP="00EE5AF9">
      <w:pPr>
        <w:pStyle w:val="TableNo"/>
        <w:keepNext w:val="0"/>
        <w:rPr>
          <w:lang w:val="fr-CH"/>
        </w:rPr>
      </w:pPr>
      <w:r>
        <w:rPr>
          <w:lang w:val="fr-CH"/>
        </w:rPr>
        <w:lastRenderedPageBreak/>
        <w:t>TABLEAU  5</w:t>
      </w:r>
      <w:r w:rsidRPr="00033676">
        <w:rPr>
          <w:lang w:val="fr-CH"/>
        </w:rPr>
        <w:t>0</w:t>
      </w:r>
      <w:r>
        <w:rPr>
          <w:lang w:val="fr-CH"/>
        </w:rPr>
        <w:t xml:space="preserve"> (</w:t>
      </w:r>
      <w:r>
        <w:rPr>
          <w:i/>
          <w:iCs/>
          <w:lang w:val="fr-CH"/>
        </w:rPr>
        <w:t>fin</w:t>
      </w:r>
      <w:r>
        <w:rPr>
          <w:lang w:val="fr-CH"/>
        </w:rPr>
        <w:t>)</w:t>
      </w:r>
    </w:p>
    <w:tbl>
      <w:tblPr>
        <w:tblW w:w="9639" w:type="dxa"/>
        <w:jc w:val="center"/>
        <w:tblLayout w:type="fixed"/>
        <w:tblLook w:val="0000"/>
      </w:tblPr>
      <w:tblGrid>
        <w:gridCol w:w="9639"/>
      </w:tblGrid>
      <w:tr w:rsidR="00A31ADE" w:rsidRPr="00033676" w:rsidTr="00BF43E2">
        <w:trPr>
          <w:cantSplit/>
          <w:jc w:val="center"/>
        </w:trPr>
        <w:tc>
          <w:tcPr>
            <w:tcW w:w="9639" w:type="dxa"/>
          </w:tcPr>
          <w:p w:rsidR="00A31ADE" w:rsidRPr="00033676" w:rsidRDefault="00A31ADE" w:rsidP="00BF43E2">
            <w:pPr>
              <w:pStyle w:val="Tabletext"/>
              <w:rPr>
                <w:lang w:val="fr-CH"/>
              </w:rPr>
            </w:pPr>
            <w:r w:rsidRPr="00033676">
              <w:rPr>
                <w:lang w:val="fr-CH"/>
              </w:rPr>
              <w:t>NOTE 1 – </w:t>
            </w:r>
            <w:r w:rsidRPr="00033676">
              <w:rPr>
                <w:lang w:val="fr-CH"/>
              </w:rPr>
              <w:sym w:font="Symbol" w:char="F044"/>
            </w:r>
            <w:r w:rsidRPr="00033676">
              <w:rPr>
                <w:i/>
                <w:iCs/>
                <w:lang w:val="fr-CH"/>
              </w:rPr>
              <w:t>f</w:t>
            </w:r>
            <w:r w:rsidRPr="00033676">
              <w:rPr>
                <w:lang w:val="fr-CH"/>
              </w:rPr>
              <w:t xml:space="preserve"> est l'espacement entre la fréquence porteuse et le centre du filtre de mesure.</w:t>
            </w:r>
          </w:p>
          <w:p w:rsidR="00A31ADE" w:rsidRPr="00033676" w:rsidRDefault="00A31ADE" w:rsidP="00BF43E2">
            <w:pPr>
              <w:pStyle w:val="Tabletext"/>
              <w:rPr>
                <w:lang w:val="fr-CH"/>
              </w:rPr>
            </w:pPr>
            <w:r w:rsidRPr="00033676">
              <w:rPr>
                <w:lang w:val="fr-CH"/>
              </w:rPr>
              <w:t xml:space="preserve">NOTE 2 – La position de la première mesure avec un filtre de 30 kHz est, à </w:t>
            </w:r>
            <w:r w:rsidRPr="00033676">
              <w:rPr>
                <w:lang w:val="fr-CH"/>
              </w:rPr>
              <w:sym w:font="Symbol" w:char="F044"/>
            </w:r>
            <w:r w:rsidRPr="00033676">
              <w:rPr>
                <w:i/>
                <w:iCs/>
                <w:lang w:val="fr-CH"/>
              </w:rPr>
              <w:t>f</w:t>
            </w:r>
            <w:r>
              <w:rPr>
                <w:lang w:val="fr-CH"/>
              </w:rPr>
              <w:t>, de 2,515 </w:t>
            </w:r>
            <w:r w:rsidRPr="00033676">
              <w:rPr>
                <w:lang w:val="fr-CH"/>
              </w:rPr>
              <w:t xml:space="preserve">MHz; la position de </w:t>
            </w:r>
            <w:r>
              <w:rPr>
                <w:lang w:val="fr-CH"/>
              </w:rPr>
              <w:t>la dernière mesure est de 3,485 </w:t>
            </w:r>
            <w:r w:rsidRPr="00033676">
              <w:rPr>
                <w:lang w:val="fr-CH"/>
              </w:rPr>
              <w:t>MHz.</w:t>
            </w:r>
          </w:p>
          <w:p w:rsidR="00A31ADE" w:rsidRPr="00033676" w:rsidRDefault="00A31ADE" w:rsidP="00BF43E2">
            <w:pPr>
              <w:pStyle w:val="Tabletext"/>
              <w:rPr>
                <w:lang w:val="fr-CH"/>
              </w:rPr>
            </w:pPr>
            <w:r w:rsidRPr="00033676">
              <w:rPr>
                <w:lang w:val="fr-CH"/>
              </w:rPr>
              <w:t xml:space="preserve">NOTE 3 – La position de la première mesure avec un filtre de 1 MHz est, à </w:t>
            </w:r>
            <w:r w:rsidRPr="00033676">
              <w:rPr>
                <w:lang w:val="fr-CH"/>
              </w:rPr>
              <w:sym w:font="Symbol" w:char="F044"/>
            </w:r>
            <w:r w:rsidRPr="00033676">
              <w:rPr>
                <w:i/>
                <w:iCs/>
                <w:lang w:val="fr-CH"/>
              </w:rPr>
              <w:t>f</w:t>
            </w:r>
            <w:r>
              <w:rPr>
                <w:lang w:val="fr-CH"/>
              </w:rPr>
              <w:t>, de 4 </w:t>
            </w:r>
            <w:r w:rsidRPr="00033676">
              <w:rPr>
                <w:lang w:val="fr-CH"/>
              </w:rPr>
              <w:t xml:space="preserve">MHz; la position </w:t>
            </w:r>
            <w:r>
              <w:rPr>
                <w:lang w:val="fr-CH"/>
              </w:rPr>
              <w:t>de la dernière mesure est de 12 </w:t>
            </w:r>
            <w:r w:rsidRPr="00033676">
              <w:rPr>
                <w:lang w:val="fr-CH"/>
              </w:rPr>
              <w:t>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A31ADE" w:rsidRPr="00033676" w:rsidRDefault="00A31ADE" w:rsidP="00BF43E2">
            <w:pPr>
              <w:pStyle w:val="Tabletext"/>
              <w:rPr>
                <w:lang w:val="fr-CH"/>
              </w:rPr>
            </w:pPr>
            <w:r w:rsidRPr="00033676">
              <w:rPr>
                <w:lang w:val="fr-CH"/>
              </w:rPr>
              <w:t>NOTE 4 – </w:t>
            </w:r>
            <w:r>
              <w:rPr>
                <w:lang w:val="fr-CH"/>
              </w:rPr>
              <w:t xml:space="preserve">Il est à noter qu'un gabarit équivalent de type densité spectrale de puissance peut être obtenu en appliquant un facteur d'échelle de </w:t>
            </w:r>
            <w:r w:rsidRPr="00033676">
              <w:rPr>
                <w:lang w:val="fr-CH"/>
              </w:rPr>
              <w:t>10 log((5 MHz)/(30 kHz</w:t>
            </w:r>
            <w:r>
              <w:rPr>
                <w:lang w:val="fr-CH"/>
              </w:rPr>
              <w:t>))</w:t>
            </w:r>
            <w:r w:rsidRPr="00033676">
              <w:rPr>
                <w:lang w:val="fr-CH"/>
              </w:rPr>
              <w:t> = 22</w:t>
            </w:r>
            <w:r>
              <w:rPr>
                <w:lang w:val="fr-CH"/>
              </w:rPr>
              <w:t>,</w:t>
            </w:r>
            <w:r w:rsidRPr="00033676">
              <w:rPr>
                <w:lang w:val="fr-CH"/>
              </w:rPr>
              <w:t xml:space="preserve">2 dB </w:t>
            </w:r>
            <w:r>
              <w:rPr>
                <w:lang w:val="fr-CH"/>
              </w:rPr>
              <w:t>pour une largeur de bande de mesure de 30 </w:t>
            </w:r>
            <w:r w:rsidRPr="00033676">
              <w:rPr>
                <w:lang w:val="fr-CH"/>
              </w:rPr>
              <w:t xml:space="preserve">kHz </w:t>
            </w:r>
            <w:r>
              <w:rPr>
                <w:lang w:val="fr-CH"/>
              </w:rPr>
              <w:t>et de 10 log((5 MHz)/(1 MHz)) = 7 </w:t>
            </w:r>
            <w:r w:rsidRPr="00033676">
              <w:rPr>
                <w:lang w:val="fr-CH"/>
              </w:rPr>
              <w:t xml:space="preserve">dB </w:t>
            </w:r>
            <w:r>
              <w:rPr>
                <w:lang w:val="fr-CH"/>
              </w:rPr>
              <w:t>pour une largeur de bande de mesure de 1 </w:t>
            </w:r>
            <w:r w:rsidRPr="00033676">
              <w:rPr>
                <w:lang w:val="fr-CH"/>
              </w:rPr>
              <w:t>MHz.</w:t>
            </w:r>
          </w:p>
        </w:tc>
      </w:tr>
    </w:tbl>
    <w:p w:rsidR="00F43AE7" w:rsidRPr="0068142C" w:rsidRDefault="00F43AE7" w:rsidP="00F43AE7">
      <w:pPr>
        <w:pStyle w:val="Tablefin"/>
        <w:rPr>
          <w:lang w:val="fr-CH"/>
        </w:rPr>
      </w:pPr>
    </w:p>
    <w:p w:rsidR="00A31ADE" w:rsidRPr="00033676" w:rsidRDefault="00A31ADE" w:rsidP="00A31ADE">
      <w:pPr>
        <w:pStyle w:val="Heading3"/>
        <w:rPr>
          <w:lang w:val="fr-CH"/>
        </w:rPr>
      </w:pPr>
      <w:r w:rsidRPr="00033676">
        <w:rPr>
          <w:lang w:val="fr-CH"/>
        </w:rPr>
        <w:t xml:space="preserve">1.3.2 </w:t>
      </w:r>
      <w:r w:rsidRPr="00033676">
        <w:rPr>
          <w:lang w:val="fr-CH"/>
        </w:rPr>
        <w:tab/>
      </w:r>
      <w:r>
        <w:rPr>
          <w:lang w:val="fr-CH"/>
        </w:rPr>
        <w:t>Largeur de bande du canal de 7 MHz</w:t>
      </w:r>
    </w:p>
    <w:p w:rsidR="00A31ADE" w:rsidRPr="00033676" w:rsidRDefault="00A31ADE" w:rsidP="00A31ADE">
      <w:pPr>
        <w:jc w:val="both"/>
        <w:rPr>
          <w:lang w:val="fr-CH"/>
        </w:rPr>
      </w:pPr>
      <w:r w:rsidRPr="00033676">
        <w:rPr>
          <w:lang w:val="fr-CH"/>
        </w:rPr>
        <w:t xml:space="preserve">Le gabarit spectral </w:t>
      </w:r>
      <w:r>
        <w:rPr>
          <w:lang w:val="fr-CH"/>
        </w:rPr>
        <w:t xml:space="preserve">d'émission </w:t>
      </w:r>
      <w:r w:rsidRPr="00033676">
        <w:rPr>
          <w:lang w:val="fr-CH"/>
        </w:rPr>
        <w:t xml:space="preserve">de la station mobile s'applique aux fréquences décalées de part et d'autre de la fréquence </w:t>
      </w:r>
      <w:r>
        <w:rPr>
          <w:lang w:val="fr-CH"/>
        </w:rPr>
        <w:t xml:space="preserve">porteuse </w:t>
      </w:r>
      <w:r w:rsidRPr="00033676">
        <w:rPr>
          <w:lang w:val="fr-CH"/>
        </w:rPr>
        <w:t xml:space="preserve">centrale </w:t>
      </w:r>
      <w:r>
        <w:rPr>
          <w:lang w:val="fr-CH"/>
        </w:rPr>
        <w:t xml:space="preserve">de la station mobile </w:t>
      </w:r>
      <w:r w:rsidRPr="00033676">
        <w:rPr>
          <w:lang w:val="fr-CH"/>
        </w:rPr>
        <w:t xml:space="preserve">d'une valeur comprise entre </w:t>
      </w:r>
      <w:r>
        <w:rPr>
          <w:lang w:val="fr-CH"/>
        </w:rPr>
        <w:t>3</w:t>
      </w:r>
      <w:r w:rsidRPr="00033676">
        <w:rPr>
          <w:lang w:val="fr-CH"/>
        </w:rPr>
        <w:t>,5 et 1</w:t>
      </w:r>
      <w:r>
        <w:rPr>
          <w:lang w:val="fr-CH"/>
        </w:rPr>
        <w:t>7</w:t>
      </w:r>
      <w:r w:rsidRPr="00033676">
        <w:rPr>
          <w:lang w:val="fr-CH"/>
        </w:rPr>
        <w:t>,5 MHz.</w:t>
      </w:r>
      <w:r>
        <w:rPr>
          <w:lang w:val="fr-CH"/>
        </w:rPr>
        <w:t xml:space="preserve"> </w:t>
      </w:r>
      <w:r w:rsidRPr="00033676">
        <w:rPr>
          <w:lang w:val="fr-CH"/>
        </w:rPr>
        <w:t xml:space="preserve">L'émission hors </w:t>
      </w:r>
      <w:r>
        <w:rPr>
          <w:lang w:val="fr-CH"/>
        </w:rPr>
        <w:t>canal</w:t>
      </w:r>
      <w:r w:rsidRPr="00033676">
        <w:rPr>
          <w:lang w:val="fr-CH"/>
        </w:rPr>
        <w:t xml:space="preserve"> est exprimée sous forme d'un niveau de puissance </w:t>
      </w:r>
      <w:r>
        <w:rPr>
          <w:lang w:val="fr-CH"/>
        </w:rPr>
        <w:t xml:space="preserve">mesuré sur la largeur de bande de mesure spécifiée </w:t>
      </w:r>
      <w:r w:rsidRPr="00033676">
        <w:rPr>
          <w:lang w:val="fr-CH"/>
        </w:rPr>
        <w:t xml:space="preserve">par rapport à la puissance </w:t>
      </w:r>
      <w:r>
        <w:rPr>
          <w:lang w:val="fr-CH"/>
        </w:rPr>
        <w:t xml:space="preserve">moyenne totale </w:t>
      </w:r>
      <w:r w:rsidRPr="00033676">
        <w:rPr>
          <w:lang w:val="fr-CH"/>
        </w:rPr>
        <w:t xml:space="preserve">de la </w:t>
      </w:r>
      <w:r>
        <w:rPr>
          <w:lang w:val="fr-CH"/>
        </w:rPr>
        <w:t xml:space="preserve">porteuse de la </w:t>
      </w:r>
      <w:r w:rsidRPr="00033676">
        <w:rPr>
          <w:lang w:val="fr-CH"/>
        </w:rPr>
        <w:t xml:space="preserve">station mobile </w:t>
      </w:r>
      <w:r>
        <w:rPr>
          <w:lang w:val="fr-CH"/>
        </w:rPr>
        <w:t>mesurée dans le canal de 7 </w:t>
      </w:r>
      <w:r w:rsidRPr="00033676">
        <w:rPr>
          <w:lang w:val="fr-CH"/>
        </w:rPr>
        <w:t>MHz.</w:t>
      </w:r>
    </w:p>
    <w:p w:rsidR="00A31ADE" w:rsidRPr="00033676" w:rsidRDefault="00A31ADE" w:rsidP="00A31ADE">
      <w:pPr>
        <w:jc w:val="both"/>
        <w:rPr>
          <w:lang w:val="fr-CH"/>
        </w:rPr>
      </w:pPr>
      <w:r>
        <w:rPr>
          <w:lang w:val="fr-CH"/>
        </w:rPr>
        <w:t xml:space="preserve">Le Tableau </w:t>
      </w:r>
      <w:r w:rsidRPr="00033676">
        <w:rPr>
          <w:lang w:val="fr-CH"/>
        </w:rPr>
        <w:t>5</w:t>
      </w:r>
      <w:r>
        <w:rPr>
          <w:lang w:val="fr-CH"/>
        </w:rPr>
        <w:t>1</w:t>
      </w:r>
      <w:r w:rsidRPr="00033676">
        <w:rPr>
          <w:lang w:val="fr-CH"/>
        </w:rPr>
        <w:t xml:space="preserve"> s</w:t>
      </w:r>
      <w:r>
        <w:rPr>
          <w:lang w:val="fr-CH"/>
        </w:rPr>
        <w:t>pécifie</w:t>
      </w:r>
      <w:r w:rsidRPr="00033676">
        <w:rPr>
          <w:lang w:val="fr-CH"/>
        </w:rPr>
        <w:t xml:space="preserve"> </w:t>
      </w:r>
      <w:r>
        <w:rPr>
          <w:lang w:val="fr-CH"/>
        </w:rPr>
        <w:t xml:space="preserve">le gabarit spectral d'émission pour des stations mobiles TDD ayant une largeur de bande du canal de 7 MHz. Le niveau des émissions des stations mobiles ne doit pas dépasser les niveaux spécifiés dans le </w:t>
      </w:r>
      <w:r w:rsidRPr="00033676">
        <w:rPr>
          <w:lang w:val="fr-CH"/>
        </w:rPr>
        <w:t>Table</w:t>
      </w:r>
      <w:r>
        <w:rPr>
          <w:lang w:val="fr-CH"/>
        </w:rPr>
        <w:t>au </w:t>
      </w:r>
      <w:r w:rsidRPr="00033676">
        <w:rPr>
          <w:lang w:val="fr-CH"/>
        </w:rPr>
        <w:t>5</w:t>
      </w:r>
      <w:r>
        <w:rPr>
          <w:lang w:val="fr-CH"/>
        </w:rPr>
        <w:t>1</w:t>
      </w:r>
      <w:r w:rsidRPr="00033676">
        <w:rPr>
          <w:lang w:val="fr-CH"/>
        </w:rPr>
        <w:t xml:space="preserve">. </w:t>
      </w:r>
      <w:r>
        <w:rPr>
          <w:lang w:val="fr-CH"/>
        </w:rPr>
        <w:t>Dans l'hypothèse de classes de puissance particulières</w:t>
      </w:r>
      <w:r w:rsidRPr="00033676">
        <w:rPr>
          <w:lang w:val="fr-CH"/>
        </w:rPr>
        <w:t xml:space="preserve">, </w:t>
      </w:r>
      <w:r>
        <w:rPr>
          <w:lang w:val="fr-CH"/>
        </w:rPr>
        <w:t xml:space="preserve">les valeurs relatives du </w:t>
      </w:r>
      <w:r w:rsidRPr="00033676">
        <w:rPr>
          <w:lang w:val="fr-CH"/>
        </w:rPr>
        <w:t>Table</w:t>
      </w:r>
      <w:r>
        <w:rPr>
          <w:lang w:val="fr-CH"/>
        </w:rPr>
        <w:t>au </w:t>
      </w:r>
      <w:r w:rsidRPr="00033676">
        <w:rPr>
          <w:lang w:val="fr-CH"/>
        </w:rPr>
        <w:t>5</w:t>
      </w:r>
      <w:r>
        <w:rPr>
          <w:lang w:val="fr-CH"/>
        </w:rPr>
        <w:t>1</w:t>
      </w:r>
      <w:r w:rsidRPr="00033676">
        <w:rPr>
          <w:lang w:val="fr-CH"/>
        </w:rPr>
        <w:t xml:space="preserve"> </w:t>
      </w:r>
      <w:r>
        <w:rPr>
          <w:lang w:val="fr-CH"/>
        </w:rPr>
        <w:t>peuvent être converties en valeurs absolu</w:t>
      </w:r>
      <w:r w:rsidRPr="00033676">
        <w:rPr>
          <w:lang w:val="fr-CH"/>
        </w:rPr>
        <w:t>e</w:t>
      </w:r>
      <w:r>
        <w:rPr>
          <w:lang w:val="fr-CH"/>
        </w:rPr>
        <w:t>s</w:t>
      </w:r>
      <w:r w:rsidRPr="00033676">
        <w:rPr>
          <w:lang w:val="fr-CH"/>
        </w:rPr>
        <w:t xml:space="preserve">. </w:t>
      </w:r>
      <w:r>
        <w:rPr>
          <w:lang w:val="fr-CH"/>
        </w:rPr>
        <w:t xml:space="preserve">Ici, une valeur de tolérance d'essai de </w:t>
      </w:r>
      <w:r w:rsidRPr="00033676">
        <w:rPr>
          <w:lang w:val="fr-CH"/>
        </w:rPr>
        <w:t>1</w:t>
      </w:r>
      <w:r>
        <w:rPr>
          <w:lang w:val="fr-CH"/>
        </w:rPr>
        <w:t>,5 </w:t>
      </w:r>
      <w:r w:rsidRPr="00033676">
        <w:rPr>
          <w:lang w:val="fr-CH"/>
        </w:rPr>
        <w:t>dB</w:t>
      </w:r>
      <w:r>
        <w:rPr>
          <w:lang w:val="fr-CH"/>
        </w:rPr>
        <w:t xml:space="preserve"> est incluse</w:t>
      </w:r>
      <w:r w:rsidRPr="00033676">
        <w:rPr>
          <w:lang w:val="fr-CH"/>
        </w:rPr>
        <w:t>.</w:t>
      </w:r>
    </w:p>
    <w:p w:rsidR="00A31ADE" w:rsidRPr="00033676" w:rsidRDefault="00A31ADE" w:rsidP="00A31ADE">
      <w:pPr>
        <w:pStyle w:val="TableNo"/>
        <w:rPr>
          <w:lang w:val="fr-CH"/>
        </w:rPr>
      </w:pPr>
      <w:r>
        <w:rPr>
          <w:lang w:val="fr-CH"/>
        </w:rPr>
        <w:t>TABLEAU  5</w:t>
      </w:r>
      <w:r w:rsidRPr="00033676">
        <w:rPr>
          <w:lang w:val="fr-CH"/>
        </w:rPr>
        <w:t>1</w:t>
      </w:r>
    </w:p>
    <w:p w:rsidR="00A31ADE" w:rsidRPr="00033676" w:rsidRDefault="00A31ADE" w:rsidP="00A31ADE">
      <w:pPr>
        <w:pStyle w:val="Tabletitle"/>
        <w:rPr>
          <w:lang w:val="fr-CH"/>
        </w:rPr>
      </w:pPr>
      <w:r>
        <w:rPr>
          <w:lang w:val="fr-CH"/>
        </w:rPr>
        <w:t xml:space="preserve">Limites du gabarit spectral d'émission pour une largeur de bande du canal de </w:t>
      </w:r>
      <w:r w:rsidRPr="00033676">
        <w:rPr>
          <w:lang w:val="fr-CH"/>
        </w:rPr>
        <w:t xml:space="preserve">7 MHz </w:t>
      </w:r>
    </w:p>
    <w:tbl>
      <w:tblPr>
        <w:tblW w:w="9639" w:type="dxa"/>
        <w:jc w:val="center"/>
        <w:tblLayout w:type="fixed"/>
        <w:tblLook w:val="0000"/>
      </w:tblPr>
      <w:tblGrid>
        <w:gridCol w:w="3118"/>
        <w:gridCol w:w="3828"/>
        <w:gridCol w:w="2693"/>
      </w:tblGrid>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head"/>
              <w:rPr>
                <w:lang w:val="fr-CH"/>
              </w:rPr>
            </w:pPr>
            <w:r>
              <w:rPr>
                <w:lang w:val="fr-CH"/>
              </w:rPr>
              <w:t>Décalage de fréquence</w:t>
            </w:r>
            <w:r w:rsidRPr="00033676">
              <w:rPr>
                <w:lang w:val="fr-CH"/>
              </w:rPr>
              <w:t xml:space="preserve">, </w:t>
            </w:r>
            <w:r w:rsidRPr="00033676">
              <w:rPr>
                <w:lang w:val="fr-CH"/>
              </w:rPr>
              <w:sym w:font="Symbol" w:char="F044"/>
            </w:r>
            <w:r w:rsidRPr="00033676">
              <w:rPr>
                <w:bCs/>
                <w:i/>
                <w:iCs/>
                <w:lang w:val="fr-CH"/>
              </w:rPr>
              <w:t>f</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head"/>
              <w:rPr>
                <w:lang w:val="fr-CH"/>
              </w:rPr>
            </w:pPr>
            <w:r>
              <w:rPr>
                <w:lang w:val="fr-CH"/>
              </w:rPr>
              <w:t>Valeur minimale</w:t>
            </w:r>
          </w:p>
        </w:tc>
        <w:tc>
          <w:tcPr>
            <w:tcW w:w="2693"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head"/>
              <w:rPr>
                <w:lang w:val="fr-CH"/>
              </w:rPr>
            </w:pPr>
            <w:r>
              <w:rPr>
                <w:lang w:val="fr-CH"/>
              </w:rPr>
              <w:t>Largeur de bande</w:t>
            </w:r>
            <w:r>
              <w:rPr>
                <w:lang w:val="fr-CH"/>
              </w:rPr>
              <w:br/>
              <w:t>de mesure</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3</w:t>
            </w:r>
            <w:r>
              <w:rPr>
                <w:lang w:val="fr-CH"/>
              </w:rPr>
              <w:t>,</w:t>
            </w:r>
            <w:r w:rsidRPr="00033676">
              <w:rPr>
                <w:lang w:val="fr-CH"/>
              </w:rPr>
              <w:t xml:space="preserve">5 MHz </w:t>
            </w:r>
            <w:r>
              <w:rPr>
                <w:lang w:val="fr-CH"/>
              </w:rPr>
              <w:t xml:space="preserve">à </w:t>
            </w:r>
            <w:r w:rsidRPr="00033676">
              <w:rPr>
                <w:lang w:val="fr-CH"/>
              </w:rPr>
              <w:t>4</w:t>
            </w:r>
            <w:r>
              <w:rPr>
                <w:lang w:val="fr-CH"/>
              </w:rPr>
              <w:t>,</w:t>
            </w:r>
            <w:r w:rsidRPr="00033676">
              <w:rPr>
                <w:lang w:val="fr-CH"/>
              </w:rPr>
              <w:t>75 MHz</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text"/>
              <w:rPr>
                <w:highlight w:val="yellow"/>
                <w:lang w:val="fr-CH"/>
              </w:rPr>
            </w:pPr>
            <w:r w:rsidRPr="009F74D2">
              <w:rPr>
                <w:position w:val="-30"/>
                <w:lang w:val="fr-CH"/>
              </w:rPr>
              <w:object w:dxaOrig="3680" w:dyaOrig="720">
                <v:shape id="_x0000_i1039" type="#_x0000_t75" style="width:173pt;height:33.65pt" o:ole="">
                  <v:imagedata r:id="rId42" o:title=""/>
                </v:shape>
                <o:OLEObject Type="Embed" ProgID="Equation.3" ShapeID="_x0000_i1039" DrawAspect="Content" ObjectID="_1343204632" r:id="rId43"/>
              </w:object>
            </w:r>
            <w:r w:rsidRPr="00033676">
              <w:rPr>
                <w:highlight w:val="yellow"/>
                <w:lang w:val="fr-CH"/>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30 kHz</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4</w:t>
            </w:r>
            <w:r>
              <w:rPr>
                <w:lang w:val="fr-CH"/>
              </w:rPr>
              <w:t>,</w:t>
            </w:r>
            <w:r w:rsidRPr="00033676">
              <w:rPr>
                <w:lang w:val="fr-CH"/>
              </w:rPr>
              <w:t xml:space="preserve">75 </w:t>
            </w:r>
            <w:r>
              <w:rPr>
                <w:lang w:val="fr-CH"/>
              </w:rPr>
              <w:t xml:space="preserve">à </w:t>
            </w:r>
            <w:r w:rsidRPr="00033676">
              <w:rPr>
                <w:lang w:val="fr-CH"/>
              </w:rPr>
              <w:t>10</w:t>
            </w:r>
            <w:r>
              <w:rPr>
                <w:lang w:val="fr-CH"/>
              </w:rPr>
              <w:t>,</w:t>
            </w:r>
            <w:r w:rsidRPr="00033676">
              <w:rPr>
                <w:lang w:val="fr-CH"/>
              </w:rPr>
              <w:t>5 MHz</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text"/>
              <w:rPr>
                <w:highlight w:val="yellow"/>
                <w:lang w:val="fr-CH"/>
              </w:rPr>
            </w:pPr>
            <w:r w:rsidRPr="009F74D2">
              <w:rPr>
                <w:position w:val="-30"/>
                <w:lang w:val="fr-CH"/>
              </w:rPr>
              <w:object w:dxaOrig="3739" w:dyaOrig="720">
                <v:shape id="_x0000_i1040" type="#_x0000_t75" style="width:175.3pt;height:33.65pt" o:ole="">
                  <v:imagedata r:id="rId44" o:title=""/>
                </v:shape>
                <o:OLEObject Type="Embed" ProgID="Equation.3" ShapeID="_x0000_i1040" DrawAspect="Content" ObjectID="_1343204633" r:id="rId45"/>
              </w:object>
            </w:r>
          </w:p>
        </w:tc>
        <w:tc>
          <w:tcPr>
            <w:tcW w:w="2693"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10</w:t>
            </w:r>
            <w:r>
              <w:rPr>
                <w:lang w:val="fr-CH"/>
              </w:rPr>
              <w:t>,</w:t>
            </w:r>
            <w:r w:rsidRPr="00033676">
              <w:rPr>
                <w:lang w:val="fr-CH"/>
              </w:rPr>
              <w:t xml:space="preserve">5 </w:t>
            </w:r>
            <w:r>
              <w:rPr>
                <w:lang w:val="fr-CH"/>
              </w:rPr>
              <w:t xml:space="preserve">à </w:t>
            </w:r>
            <w:r w:rsidRPr="00033676">
              <w:rPr>
                <w:lang w:val="fr-CH"/>
              </w:rPr>
              <w:t>11</w:t>
            </w:r>
            <w:r>
              <w:rPr>
                <w:lang w:val="fr-CH"/>
              </w:rPr>
              <w:t>,</w:t>
            </w:r>
            <w:r w:rsidRPr="00033676">
              <w:rPr>
                <w:lang w:val="fr-CH"/>
              </w:rPr>
              <w:t>9 MHz</w:t>
            </w:r>
          </w:p>
        </w:tc>
        <w:tc>
          <w:tcPr>
            <w:tcW w:w="3828"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text"/>
              <w:jc w:val="center"/>
              <w:rPr>
                <w:highlight w:val="yellow"/>
                <w:lang w:val="fr-CH"/>
              </w:rPr>
            </w:pPr>
            <w:r w:rsidRPr="009F74D2">
              <w:rPr>
                <w:position w:val="-30"/>
                <w:lang w:val="fr-CH"/>
              </w:rPr>
              <w:object w:dxaOrig="3540" w:dyaOrig="720">
                <v:shape id="_x0000_i1041" type="#_x0000_t75" style="width:165.95pt;height:33.65pt" o:ole="">
                  <v:imagedata r:id="rId46" o:title=""/>
                </v:shape>
                <o:OLEObject Type="Embed" ProgID="Equation.3" ShapeID="_x0000_i1041" DrawAspect="Content" ObjectID="_1343204634" r:id="rId47"/>
              </w:object>
            </w:r>
          </w:p>
        </w:tc>
        <w:tc>
          <w:tcPr>
            <w:tcW w:w="2693" w:type="dxa"/>
            <w:tcBorders>
              <w:top w:val="single" w:sz="6" w:space="0" w:color="auto"/>
              <w:left w:val="single" w:sz="6" w:space="0" w:color="auto"/>
              <w:bottom w:val="single" w:sz="6" w:space="0" w:color="auto"/>
              <w:right w:val="single" w:sz="6" w:space="0" w:color="auto"/>
            </w:tcBorders>
            <w:vAlign w:val="center"/>
          </w:tcPr>
          <w:p w:rsidR="00A31ADE" w:rsidRPr="00033676" w:rsidRDefault="00A31ADE" w:rsidP="00BF43E2">
            <w:pPr>
              <w:pStyle w:val="Tabletext"/>
              <w:jc w:val="center"/>
              <w:rPr>
                <w:lang w:val="fr-CH"/>
              </w:rPr>
            </w:pPr>
            <w:r w:rsidRPr="00033676">
              <w:rPr>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11</w:t>
            </w:r>
            <w:r>
              <w:rPr>
                <w:lang w:val="fr-CH"/>
              </w:rPr>
              <w:t>,</w:t>
            </w:r>
            <w:r w:rsidRPr="00033676">
              <w:rPr>
                <w:lang w:val="fr-CH"/>
              </w:rPr>
              <w:t xml:space="preserve">9 </w:t>
            </w:r>
            <w:r>
              <w:rPr>
                <w:lang w:val="fr-CH"/>
              </w:rPr>
              <w:t xml:space="preserve">à </w:t>
            </w:r>
            <w:r w:rsidRPr="00033676">
              <w:rPr>
                <w:lang w:val="fr-CH"/>
              </w:rPr>
              <w:t>17</w:t>
            </w:r>
            <w:r>
              <w:rPr>
                <w:lang w:val="fr-CH"/>
              </w:rPr>
              <w:t>,</w:t>
            </w:r>
            <w:r w:rsidRPr="00033676">
              <w:rPr>
                <w:lang w:val="fr-CH"/>
              </w:rPr>
              <w:t>5 MHz</w:t>
            </w:r>
          </w:p>
        </w:tc>
        <w:tc>
          <w:tcPr>
            <w:tcW w:w="3828"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–49</w:t>
            </w:r>
            <w:r>
              <w:rPr>
                <w:lang w:val="fr-CH"/>
              </w:rPr>
              <w:t>,</w:t>
            </w:r>
            <w:r w:rsidRPr="00033676">
              <w:rPr>
                <w:lang w:val="fr-CH"/>
              </w:rPr>
              <w:t>0 dBc</w:t>
            </w:r>
          </w:p>
        </w:tc>
        <w:tc>
          <w:tcPr>
            <w:tcW w:w="2693" w:type="dxa"/>
            <w:tcBorders>
              <w:top w:val="single" w:sz="6" w:space="0" w:color="auto"/>
              <w:left w:val="single" w:sz="6" w:space="0" w:color="auto"/>
              <w:bottom w:val="single" w:sz="4" w:space="0" w:color="auto"/>
              <w:right w:val="single" w:sz="6" w:space="0" w:color="auto"/>
            </w:tcBorders>
          </w:tcPr>
          <w:p w:rsidR="00A31ADE" w:rsidRPr="00033676" w:rsidRDefault="00A31ADE" w:rsidP="00BF43E2">
            <w:pPr>
              <w:pStyle w:val="Tabletext"/>
              <w:jc w:val="center"/>
              <w:rPr>
                <w:lang w:val="fr-CH"/>
              </w:rPr>
            </w:pPr>
            <w:r w:rsidRPr="00033676">
              <w:rPr>
                <w:lang w:val="fr-CH"/>
              </w:rPr>
              <w:t>1 MHz</w:t>
            </w:r>
          </w:p>
        </w:tc>
      </w:tr>
    </w:tbl>
    <w:p w:rsidR="00EE5AF9" w:rsidRDefault="00EE5AF9"/>
    <w:p w:rsidR="00EE5AF9" w:rsidRPr="00EE5AF9" w:rsidRDefault="00EE5AF9" w:rsidP="00EE5AF9">
      <w:pPr>
        <w:pStyle w:val="TableNo"/>
        <w:rPr>
          <w:lang w:val="fr-CH"/>
        </w:rPr>
      </w:pPr>
      <w:r>
        <w:rPr>
          <w:lang w:val="fr-CH"/>
        </w:rPr>
        <w:lastRenderedPageBreak/>
        <w:t>TABLEAU  5</w:t>
      </w:r>
      <w:r w:rsidRPr="00033676">
        <w:rPr>
          <w:lang w:val="fr-CH"/>
        </w:rPr>
        <w:t>1</w:t>
      </w:r>
      <w:r>
        <w:rPr>
          <w:lang w:val="fr-CH"/>
        </w:rPr>
        <w:t xml:space="preserve"> (</w:t>
      </w:r>
      <w:r>
        <w:rPr>
          <w:i/>
          <w:iCs/>
          <w:lang w:val="fr-CH"/>
        </w:rPr>
        <w:t>fin</w:t>
      </w:r>
      <w:r>
        <w:rPr>
          <w:lang w:val="fr-CH"/>
        </w:rPr>
        <w:t>)</w:t>
      </w:r>
    </w:p>
    <w:tbl>
      <w:tblPr>
        <w:tblW w:w="9639" w:type="dxa"/>
        <w:jc w:val="center"/>
        <w:tblLayout w:type="fixed"/>
        <w:tblLook w:val="0000"/>
      </w:tblPr>
      <w:tblGrid>
        <w:gridCol w:w="9639"/>
      </w:tblGrid>
      <w:tr w:rsidR="00A31ADE" w:rsidRPr="00033676" w:rsidTr="00BF43E2">
        <w:trPr>
          <w:cantSplit/>
          <w:jc w:val="center"/>
        </w:trPr>
        <w:tc>
          <w:tcPr>
            <w:tcW w:w="9639" w:type="dxa"/>
          </w:tcPr>
          <w:p w:rsidR="00A31ADE" w:rsidRPr="00033676" w:rsidRDefault="00A31ADE" w:rsidP="00BF43E2">
            <w:pPr>
              <w:pStyle w:val="Tabletext"/>
              <w:rPr>
                <w:lang w:val="fr-CH"/>
              </w:rPr>
            </w:pPr>
            <w:r w:rsidRPr="00033676">
              <w:rPr>
                <w:lang w:val="fr-CH"/>
              </w:rPr>
              <w:t>NOTE 1 – </w:t>
            </w:r>
            <w:r w:rsidRPr="00033676">
              <w:rPr>
                <w:lang w:val="fr-CH"/>
              </w:rPr>
              <w:sym w:font="Symbol" w:char="F044"/>
            </w:r>
            <w:r w:rsidRPr="00033676">
              <w:rPr>
                <w:i/>
                <w:iCs/>
                <w:lang w:val="fr-CH"/>
              </w:rPr>
              <w:t>f</w:t>
            </w:r>
            <w:r w:rsidRPr="00033676">
              <w:rPr>
                <w:lang w:val="fr-CH"/>
              </w:rPr>
              <w:t xml:space="preserve"> est l'espacement entre la fréquence porteuse et le centre du filtre de mesure.</w:t>
            </w:r>
          </w:p>
          <w:p w:rsidR="00A31ADE" w:rsidRPr="00033676" w:rsidRDefault="00A31ADE" w:rsidP="00BF43E2">
            <w:pPr>
              <w:pStyle w:val="Tabletext"/>
              <w:rPr>
                <w:lang w:val="fr-CH"/>
              </w:rPr>
            </w:pPr>
            <w:r w:rsidRPr="00033676">
              <w:rPr>
                <w:lang w:val="fr-CH"/>
              </w:rPr>
              <w:t xml:space="preserve">NOTE 2 – La position de la première mesure avec un filtre de 30 kHz est, à </w:t>
            </w:r>
            <w:r w:rsidRPr="00033676">
              <w:rPr>
                <w:lang w:val="fr-CH"/>
              </w:rPr>
              <w:sym w:font="Symbol" w:char="F044"/>
            </w:r>
            <w:r w:rsidRPr="00033676">
              <w:rPr>
                <w:i/>
                <w:iCs/>
                <w:lang w:val="fr-CH"/>
              </w:rPr>
              <w:t>f</w:t>
            </w:r>
            <w:r w:rsidRPr="00033676">
              <w:rPr>
                <w:lang w:val="fr-CH"/>
              </w:rPr>
              <w:t xml:space="preserve">, de </w:t>
            </w:r>
            <w:r>
              <w:rPr>
                <w:lang w:val="fr-CH"/>
              </w:rPr>
              <w:t>3</w:t>
            </w:r>
            <w:r w:rsidRPr="00033676">
              <w:rPr>
                <w:lang w:val="fr-CH"/>
              </w:rPr>
              <w:t xml:space="preserve">,515 MHz; la position de la dernière mesure est de </w:t>
            </w:r>
            <w:r>
              <w:rPr>
                <w:lang w:val="fr-CH"/>
              </w:rPr>
              <w:t>4</w:t>
            </w:r>
            <w:r w:rsidRPr="00033676">
              <w:rPr>
                <w:lang w:val="fr-CH"/>
              </w:rPr>
              <w:t>,</w:t>
            </w:r>
            <w:r>
              <w:rPr>
                <w:lang w:val="fr-CH"/>
              </w:rPr>
              <w:t>73</w:t>
            </w:r>
            <w:r w:rsidRPr="00033676">
              <w:rPr>
                <w:lang w:val="fr-CH"/>
              </w:rPr>
              <w:t>5 MHz.</w:t>
            </w:r>
          </w:p>
          <w:p w:rsidR="00A31ADE" w:rsidRPr="00033676" w:rsidRDefault="00A31ADE" w:rsidP="00BF43E2">
            <w:pPr>
              <w:pStyle w:val="Tabletext"/>
              <w:rPr>
                <w:lang w:val="fr-CH"/>
              </w:rPr>
            </w:pPr>
            <w:r w:rsidRPr="00033676">
              <w:rPr>
                <w:lang w:val="fr-CH"/>
              </w:rPr>
              <w:t xml:space="preserve">NOTE 3 – La position de la première mesure avec un filtre de 1 MHz est, à </w:t>
            </w:r>
            <w:r w:rsidRPr="00033676">
              <w:rPr>
                <w:lang w:val="fr-CH"/>
              </w:rPr>
              <w:sym w:font="Symbol" w:char="F044"/>
            </w:r>
            <w:r w:rsidRPr="00033676">
              <w:rPr>
                <w:i/>
                <w:iCs/>
                <w:lang w:val="fr-CH"/>
              </w:rPr>
              <w:t>f</w:t>
            </w:r>
            <w:r w:rsidRPr="00033676">
              <w:rPr>
                <w:lang w:val="fr-CH"/>
              </w:rPr>
              <w:t xml:space="preserve">, de </w:t>
            </w:r>
            <w:r>
              <w:rPr>
                <w:lang w:val="fr-CH"/>
              </w:rPr>
              <w:t>5,25</w:t>
            </w:r>
            <w:r w:rsidRPr="00033676">
              <w:rPr>
                <w:lang w:val="fr-CH"/>
              </w:rPr>
              <w:t xml:space="preserve"> MHz; la position de la dernière mesure est de 1</w:t>
            </w:r>
            <w:r>
              <w:rPr>
                <w:lang w:val="fr-CH"/>
              </w:rPr>
              <w:t>7</w:t>
            </w:r>
            <w:r w:rsidRPr="00033676">
              <w:rPr>
                <w:lang w:val="fr-CH"/>
              </w:rPr>
              <w:t xml:space="preserve">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A31ADE" w:rsidRPr="00033676" w:rsidRDefault="00A31ADE" w:rsidP="00BF43E2">
            <w:pPr>
              <w:pStyle w:val="Tabletext"/>
              <w:rPr>
                <w:lang w:val="fr-CH"/>
              </w:rPr>
            </w:pPr>
            <w:r w:rsidRPr="00033676">
              <w:rPr>
                <w:lang w:val="fr-CH"/>
              </w:rPr>
              <w:t>NOTE 4 – </w:t>
            </w:r>
            <w:r>
              <w:rPr>
                <w:lang w:val="fr-CH"/>
              </w:rPr>
              <w:t xml:space="preserve">Il est à noter qu'un gabarit équivalent de type densité spectrale de puissance peut être obtenu en appliquant un facteur d'échelle de </w:t>
            </w:r>
            <w:r w:rsidRPr="00033676">
              <w:rPr>
                <w:lang w:val="fr-CH"/>
              </w:rPr>
              <w:t>10 log((</w:t>
            </w:r>
            <w:r>
              <w:rPr>
                <w:lang w:val="fr-CH"/>
              </w:rPr>
              <w:t>7</w:t>
            </w:r>
            <w:r w:rsidRPr="00033676">
              <w:rPr>
                <w:lang w:val="fr-CH"/>
              </w:rPr>
              <w:t> MHz)/(30 kHz</w:t>
            </w:r>
            <w:r>
              <w:rPr>
                <w:lang w:val="fr-CH"/>
              </w:rPr>
              <w:t>))</w:t>
            </w:r>
            <w:r w:rsidRPr="00033676">
              <w:rPr>
                <w:lang w:val="fr-CH"/>
              </w:rPr>
              <w:t> = 2</w:t>
            </w:r>
            <w:r>
              <w:rPr>
                <w:lang w:val="fr-CH"/>
              </w:rPr>
              <w:t>3,7</w:t>
            </w:r>
            <w:r w:rsidRPr="00033676">
              <w:rPr>
                <w:lang w:val="fr-CH"/>
              </w:rPr>
              <w:t xml:space="preserve"> dB </w:t>
            </w:r>
            <w:r>
              <w:rPr>
                <w:lang w:val="fr-CH"/>
              </w:rPr>
              <w:t>pour une largeur de bande de mesure de 30 </w:t>
            </w:r>
            <w:r w:rsidRPr="00033676">
              <w:rPr>
                <w:lang w:val="fr-CH"/>
              </w:rPr>
              <w:t xml:space="preserve">kHz </w:t>
            </w:r>
            <w:r>
              <w:rPr>
                <w:lang w:val="fr-CH"/>
              </w:rPr>
              <w:t xml:space="preserve">et de </w:t>
            </w:r>
            <w:r w:rsidRPr="00033676">
              <w:rPr>
                <w:lang w:val="fr-CH"/>
              </w:rPr>
              <w:t>10 log((</w:t>
            </w:r>
            <w:r>
              <w:rPr>
                <w:lang w:val="fr-CH"/>
              </w:rPr>
              <w:t>7</w:t>
            </w:r>
            <w:r w:rsidRPr="00033676">
              <w:rPr>
                <w:lang w:val="fr-CH"/>
              </w:rPr>
              <w:t xml:space="preserve"> MHz)/(1 MHz)) = </w:t>
            </w:r>
            <w:r>
              <w:rPr>
                <w:lang w:val="fr-CH"/>
              </w:rPr>
              <w:t>8,5</w:t>
            </w:r>
            <w:r w:rsidRPr="00033676">
              <w:rPr>
                <w:lang w:val="fr-CH"/>
              </w:rPr>
              <w:t xml:space="preserve"> dB </w:t>
            </w:r>
            <w:r>
              <w:rPr>
                <w:lang w:val="fr-CH"/>
              </w:rPr>
              <w:t>pour une largeur de bande de mesure de 1 </w:t>
            </w:r>
            <w:r w:rsidRPr="00033676">
              <w:rPr>
                <w:lang w:val="fr-CH"/>
              </w:rPr>
              <w:t>MHz.</w:t>
            </w:r>
          </w:p>
        </w:tc>
      </w:tr>
    </w:tbl>
    <w:p w:rsidR="00F43AE7" w:rsidRPr="0068142C" w:rsidRDefault="00F43AE7" w:rsidP="00F43AE7">
      <w:pPr>
        <w:pStyle w:val="Tablefin"/>
        <w:rPr>
          <w:lang w:val="fr-CH"/>
        </w:rPr>
      </w:pPr>
    </w:p>
    <w:p w:rsidR="00A31ADE" w:rsidRPr="00033676" w:rsidRDefault="00A31ADE" w:rsidP="00A31ADE">
      <w:pPr>
        <w:pStyle w:val="Heading3"/>
        <w:rPr>
          <w:lang w:val="fr-CH"/>
        </w:rPr>
      </w:pPr>
      <w:r w:rsidRPr="00033676">
        <w:rPr>
          <w:lang w:val="fr-CH"/>
        </w:rPr>
        <w:t xml:space="preserve">1.3.3 </w:t>
      </w:r>
      <w:r w:rsidRPr="00033676">
        <w:rPr>
          <w:lang w:val="fr-CH"/>
        </w:rPr>
        <w:tab/>
      </w:r>
      <w:r>
        <w:rPr>
          <w:lang w:val="fr-CH"/>
        </w:rPr>
        <w:t>Largeur de bande du canal de 10 MHz</w:t>
      </w:r>
    </w:p>
    <w:p w:rsidR="00A31ADE" w:rsidRPr="00033676" w:rsidRDefault="00A31ADE" w:rsidP="00A31ADE">
      <w:pPr>
        <w:jc w:val="both"/>
        <w:rPr>
          <w:lang w:val="fr-CH"/>
        </w:rPr>
      </w:pPr>
      <w:bookmarkStart w:id="32" w:name="_Ref195341125"/>
      <w:r w:rsidRPr="00033676">
        <w:rPr>
          <w:lang w:val="fr-CH"/>
        </w:rPr>
        <w:t xml:space="preserve">Le gabarit spectral </w:t>
      </w:r>
      <w:r>
        <w:rPr>
          <w:lang w:val="fr-CH"/>
        </w:rPr>
        <w:t xml:space="preserve">d'émission </w:t>
      </w:r>
      <w:r w:rsidRPr="00033676">
        <w:rPr>
          <w:lang w:val="fr-CH"/>
        </w:rPr>
        <w:t xml:space="preserve">de la station mobile s'applique aux fréquences décalées de part et d'autre de la fréquence </w:t>
      </w:r>
      <w:r>
        <w:rPr>
          <w:lang w:val="fr-CH"/>
        </w:rPr>
        <w:t xml:space="preserve">porteuse </w:t>
      </w:r>
      <w:r w:rsidRPr="00033676">
        <w:rPr>
          <w:lang w:val="fr-CH"/>
        </w:rPr>
        <w:t xml:space="preserve">centrale </w:t>
      </w:r>
      <w:r>
        <w:rPr>
          <w:lang w:val="fr-CH"/>
        </w:rPr>
        <w:t xml:space="preserve">de la station mobile </w:t>
      </w:r>
      <w:r w:rsidRPr="00033676">
        <w:rPr>
          <w:lang w:val="fr-CH"/>
        </w:rPr>
        <w:t>d</w:t>
      </w:r>
      <w:r>
        <w:rPr>
          <w:lang w:val="fr-CH"/>
        </w:rPr>
        <w:t>'une valeur comprise entre </w:t>
      </w:r>
      <w:r w:rsidRPr="00033676">
        <w:rPr>
          <w:lang w:val="fr-CH"/>
        </w:rPr>
        <w:t>5</w:t>
      </w:r>
      <w:r>
        <w:rPr>
          <w:lang w:val="fr-CH"/>
        </w:rPr>
        <w:t>,0</w:t>
      </w:r>
      <w:r w:rsidRPr="00033676">
        <w:rPr>
          <w:lang w:val="fr-CH"/>
        </w:rPr>
        <w:t xml:space="preserve"> et </w:t>
      </w:r>
      <w:r>
        <w:rPr>
          <w:lang w:val="fr-CH"/>
        </w:rPr>
        <w:t>25</w:t>
      </w:r>
      <w:r w:rsidRPr="00033676">
        <w:rPr>
          <w:lang w:val="fr-CH"/>
        </w:rPr>
        <w:t>,</w:t>
      </w:r>
      <w:r>
        <w:rPr>
          <w:lang w:val="fr-CH"/>
        </w:rPr>
        <w:t>0</w:t>
      </w:r>
      <w:r w:rsidRPr="00033676">
        <w:rPr>
          <w:lang w:val="fr-CH"/>
        </w:rPr>
        <w:t> MHz.</w:t>
      </w:r>
      <w:r>
        <w:rPr>
          <w:lang w:val="fr-CH"/>
        </w:rPr>
        <w:t xml:space="preserve"> </w:t>
      </w:r>
      <w:r w:rsidRPr="00033676">
        <w:rPr>
          <w:lang w:val="fr-CH"/>
        </w:rPr>
        <w:t xml:space="preserve">L'émission </w:t>
      </w:r>
      <w:r>
        <w:rPr>
          <w:lang w:val="fr-CH"/>
        </w:rPr>
        <w:t xml:space="preserve">hors canal </w:t>
      </w:r>
      <w:r w:rsidRPr="00033676">
        <w:rPr>
          <w:lang w:val="fr-CH"/>
        </w:rPr>
        <w:t xml:space="preserve">est exprimée sous forme d'un niveau de puissance </w:t>
      </w:r>
      <w:r>
        <w:rPr>
          <w:lang w:val="fr-CH"/>
        </w:rPr>
        <w:t xml:space="preserve">mesuré sur la largeur de bande de mesure spécifiée </w:t>
      </w:r>
      <w:r w:rsidRPr="00033676">
        <w:rPr>
          <w:lang w:val="fr-CH"/>
        </w:rPr>
        <w:t xml:space="preserve">par rapport à la puissance </w:t>
      </w:r>
      <w:r>
        <w:rPr>
          <w:lang w:val="fr-CH"/>
        </w:rPr>
        <w:t xml:space="preserve">moyenne totale </w:t>
      </w:r>
      <w:r w:rsidRPr="00033676">
        <w:rPr>
          <w:lang w:val="fr-CH"/>
        </w:rPr>
        <w:t xml:space="preserve">de la </w:t>
      </w:r>
      <w:r>
        <w:rPr>
          <w:lang w:val="fr-CH"/>
        </w:rPr>
        <w:t xml:space="preserve">porteuse de la </w:t>
      </w:r>
      <w:r w:rsidRPr="00033676">
        <w:rPr>
          <w:lang w:val="fr-CH"/>
        </w:rPr>
        <w:t xml:space="preserve">station mobile </w:t>
      </w:r>
      <w:r>
        <w:rPr>
          <w:lang w:val="fr-CH"/>
        </w:rPr>
        <w:t>mesurée dans le canal de 10 </w:t>
      </w:r>
      <w:r w:rsidRPr="00033676">
        <w:rPr>
          <w:lang w:val="fr-CH"/>
        </w:rPr>
        <w:t>MHz.</w:t>
      </w:r>
    </w:p>
    <w:p w:rsidR="00A31ADE" w:rsidRPr="00033676" w:rsidRDefault="00A31ADE" w:rsidP="00A31ADE">
      <w:pPr>
        <w:jc w:val="both"/>
        <w:rPr>
          <w:lang w:val="fr-CH"/>
        </w:rPr>
      </w:pPr>
      <w:r>
        <w:rPr>
          <w:lang w:val="fr-CH"/>
        </w:rPr>
        <w:t xml:space="preserve">Le Tableau </w:t>
      </w:r>
      <w:r w:rsidRPr="00033676">
        <w:rPr>
          <w:lang w:val="fr-CH"/>
        </w:rPr>
        <w:t>5</w:t>
      </w:r>
      <w:r>
        <w:rPr>
          <w:lang w:val="fr-CH"/>
        </w:rPr>
        <w:t>2</w:t>
      </w:r>
      <w:r w:rsidRPr="00033676">
        <w:rPr>
          <w:lang w:val="fr-CH"/>
        </w:rPr>
        <w:t xml:space="preserve"> s</w:t>
      </w:r>
      <w:r>
        <w:rPr>
          <w:lang w:val="fr-CH"/>
        </w:rPr>
        <w:t>pécifie</w:t>
      </w:r>
      <w:r w:rsidRPr="00033676">
        <w:rPr>
          <w:lang w:val="fr-CH"/>
        </w:rPr>
        <w:t xml:space="preserve"> </w:t>
      </w:r>
      <w:r>
        <w:rPr>
          <w:lang w:val="fr-CH"/>
        </w:rPr>
        <w:t xml:space="preserve">le gabarit spectral d'émission pour des stations mobiles TDD ayant une largeur de bande du canal de 10 MHz. Le niveau des émissions des stations mobiles ne doit pas dépasser les niveaux spécifiés dans le </w:t>
      </w:r>
      <w:r w:rsidRPr="00033676">
        <w:rPr>
          <w:lang w:val="fr-CH"/>
        </w:rPr>
        <w:t>Table</w:t>
      </w:r>
      <w:r>
        <w:rPr>
          <w:lang w:val="fr-CH"/>
        </w:rPr>
        <w:t>au </w:t>
      </w:r>
      <w:r w:rsidRPr="00033676">
        <w:rPr>
          <w:lang w:val="fr-CH"/>
        </w:rPr>
        <w:t>5</w:t>
      </w:r>
      <w:r>
        <w:rPr>
          <w:lang w:val="fr-CH"/>
        </w:rPr>
        <w:t>2</w:t>
      </w:r>
      <w:r w:rsidRPr="00033676">
        <w:rPr>
          <w:lang w:val="fr-CH"/>
        </w:rPr>
        <w:t xml:space="preserve">. </w:t>
      </w:r>
      <w:r>
        <w:rPr>
          <w:lang w:val="fr-CH"/>
        </w:rPr>
        <w:t>Dans l'hypothèse de classes de puissance particulières</w:t>
      </w:r>
      <w:r w:rsidRPr="00033676">
        <w:rPr>
          <w:lang w:val="fr-CH"/>
        </w:rPr>
        <w:t xml:space="preserve">, </w:t>
      </w:r>
      <w:r>
        <w:rPr>
          <w:lang w:val="fr-CH"/>
        </w:rPr>
        <w:t xml:space="preserve">les valeurs relatives du </w:t>
      </w:r>
      <w:r w:rsidRPr="00033676">
        <w:rPr>
          <w:lang w:val="fr-CH"/>
        </w:rPr>
        <w:t>Table</w:t>
      </w:r>
      <w:r>
        <w:rPr>
          <w:lang w:val="fr-CH"/>
        </w:rPr>
        <w:t>au </w:t>
      </w:r>
      <w:r w:rsidRPr="00033676">
        <w:rPr>
          <w:lang w:val="fr-CH"/>
        </w:rPr>
        <w:t>5</w:t>
      </w:r>
      <w:r>
        <w:rPr>
          <w:lang w:val="fr-CH"/>
        </w:rPr>
        <w:t>2</w:t>
      </w:r>
      <w:r w:rsidRPr="00033676">
        <w:rPr>
          <w:lang w:val="fr-CH"/>
        </w:rPr>
        <w:t xml:space="preserve"> </w:t>
      </w:r>
      <w:r>
        <w:rPr>
          <w:lang w:val="fr-CH"/>
        </w:rPr>
        <w:t>peuvent être converties en valeurs absolu</w:t>
      </w:r>
      <w:r w:rsidRPr="00033676">
        <w:rPr>
          <w:lang w:val="fr-CH"/>
        </w:rPr>
        <w:t>e</w:t>
      </w:r>
      <w:r>
        <w:rPr>
          <w:lang w:val="fr-CH"/>
        </w:rPr>
        <w:t>s</w:t>
      </w:r>
      <w:r w:rsidRPr="00033676">
        <w:rPr>
          <w:lang w:val="fr-CH"/>
        </w:rPr>
        <w:t xml:space="preserve">. </w:t>
      </w:r>
      <w:r>
        <w:rPr>
          <w:lang w:val="fr-CH"/>
        </w:rPr>
        <w:t xml:space="preserve">Ici, une valeur de tolérance d'essai de </w:t>
      </w:r>
      <w:r w:rsidRPr="00033676">
        <w:rPr>
          <w:lang w:val="fr-CH"/>
        </w:rPr>
        <w:t>1</w:t>
      </w:r>
      <w:r>
        <w:rPr>
          <w:lang w:val="fr-CH"/>
        </w:rPr>
        <w:t>,5 </w:t>
      </w:r>
      <w:r w:rsidRPr="00033676">
        <w:rPr>
          <w:lang w:val="fr-CH"/>
        </w:rPr>
        <w:t>dB</w:t>
      </w:r>
      <w:r>
        <w:rPr>
          <w:lang w:val="fr-CH"/>
        </w:rPr>
        <w:t xml:space="preserve"> est incluse</w:t>
      </w:r>
      <w:r w:rsidRPr="00033676">
        <w:rPr>
          <w:lang w:val="fr-CH"/>
        </w:rPr>
        <w:t>.</w:t>
      </w:r>
    </w:p>
    <w:p w:rsidR="00A31ADE" w:rsidRPr="005E4A0E" w:rsidRDefault="00A31ADE" w:rsidP="00A31ADE">
      <w:pPr>
        <w:pStyle w:val="TableNo"/>
        <w:rPr>
          <w:lang w:val="fr-CH"/>
        </w:rPr>
      </w:pPr>
      <w:r>
        <w:rPr>
          <w:lang w:val="fr-CH"/>
        </w:rPr>
        <w:t>TABLEAU  5</w:t>
      </w:r>
      <w:r w:rsidRPr="00033676">
        <w:rPr>
          <w:lang w:val="fr-CH"/>
        </w:rPr>
        <w:t>2</w:t>
      </w:r>
    </w:p>
    <w:p w:rsidR="00A31ADE" w:rsidRPr="00033676" w:rsidRDefault="00A31ADE" w:rsidP="00A31ADE">
      <w:pPr>
        <w:pStyle w:val="Tabletitle"/>
        <w:rPr>
          <w:lang w:val="fr-CH"/>
        </w:rPr>
      </w:pPr>
      <w:r>
        <w:rPr>
          <w:lang w:val="fr-CH"/>
        </w:rPr>
        <w:t xml:space="preserve">Limites du gabarit spectral d'émission pour une largeur de bande du canal de </w:t>
      </w:r>
      <w:r w:rsidRPr="00033676">
        <w:rPr>
          <w:lang w:val="fr-CH"/>
        </w:rPr>
        <w:t xml:space="preserve">10 MHz </w:t>
      </w:r>
    </w:p>
    <w:tbl>
      <w:tblPr>
        <w:tblW w:w="9639" w:type="dxa"/>
        <w:jc w:val="center"/>
        <w:tblLayout w:type="fixed"/>
        <w:tblLook w:val="0000"/>
      </w:tblPr>
      <w:tblGrid>
        <w:gridCol w:w="3118"/>
        <w:gridCol w:w="3402"/>
        <w:gridCol w:w="3119"/>
      </w:tblGrid>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tcPr>
          <w:bookmarkEnd w:id="32"/>
          <w:p w:rsidR="00A31ADE" w:rsidRPr="00033676" w:rsidRDefault="00A31ADE" w:rsidP="00BF43E2">
            <w:pPr>
              <w:pStyle w:val="Tablehead"/>
              <w:rPr>
                <w:lang w:val="fr-CH"/>
              </w:rPr>
            </w:pPr>
            <w:r>
              <w:rPr>
                <w:lang w:val="fr-CH"/>
              </w:rPr>
              <w:t>Décalage de fréquence</w:t>
            </w:r>
            <w:r w:rsidRPr="00033676">
              <w:rPr>
                <w:lang w:val="fr-CH"/>
              </w:rPr>
              <w:t xml:space="preserve">, </w:t>
            </w:r>
            <w:r w:rsidRPr="00033676">
              <w:rPr>
                <w:lang w:val="fr-CH"/>
              </w:rPr>
              <w:sym w:font="Symbol" w:char="F044"/>
            </w:r>
            <w:r w:rsidRPr="00033676">
              <w:rPr>
                <w:bCs/>
                <w:i/>
                <w:iCs/>
                <w:lang w:val="fr-CH"/>
              </w:rPr>
              <w:t>f</w:t>
            </w:r>
          </w:p>
        </w:tc>
        <w:tc>
          <w:tcPr>
            <w:tcW w:w="3402"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head"/>
              <w:rPr>
                <w:lang w:val="fr-CH"/>
              </w:rPr>
            </w:pPr>
            <w:r>
              <w:rPr>
                <w:lang w:val="fr-CH"/>
              </w:rPr>
              <w:t>Valeur minimale</w:t>
            </w:r>
          </w:p>
        </w:tc>
        <w:tc>
          <w:tcPr>
            <w:tcW w:w="3119" w:type="dxa"/>
            <w:tcBorders>
              <w:top w:val="single" w:sz="6" w:space="0" w:color="auto"/>
              <w:left w:val="single" w:sz="6" w:space="0" w:color="auto"/>
              <w:bottom w:val="single" w:sz="6" w:space="0" w:color="auto"/>
              <w:right w:val="single" w:sz="6" w:space="0" w:color="auto"/>
            </w:tcBorders>
          </w:tcPr>
          <w:p w:rsidR="00A31ADE" w:rsidRPr="00033676" w:rsidRDefault="00A31ADE" w:rsidP="00BF43E2">
            <w:pPr>
              <w:pStyle w:val="Tablehead"/>
              <w:rPr>
                <w:lang w:val="fr-CH"/>
              </w:rPr>
            </w:pPr>
            <w:r>
              <w:rPr>
                <w:lang w:val="fr-CH"/>
              </w:rPr>
              <w:t>Largeur de bande de mesure</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5</w:t>
            </w:r>
            <w:r>
              <w:rPr>
                <w:szCs w:val="22"/>
                <w:lang w:val="fr-CH"/>
              </w:rPr>
              <w:t>,</w:t>
            </w:r>
            <w:r w:rsidRPr="009A119E">
              <w:rPr>
                <w:szCs w:val="22"/>
                <w:lang w:val="fr-CH"/>
              </w:rPr>
              <w:t>0 MHz à 7</w:t>
            </w:r>
            <w:r>
              <w:rPr>
                <w:szCs w:val="22"/>
                <w:lang w:val="fr-CH"/>
              </w:rPr>
              <w:t>,</w:t>
            </w:r>
            <w:r w:rsidRPr="009A119E">
              <w:rPr>
                <w:szCs w:val="22"/>
                <w:lang w:val="fr-CH"/>
              </w:rPr>
              <w:t>0 MHz</w:t>
            </w:r>
          </w:p>
        </w:tc>
        <w:tc>
          <w:tcPr>
            <w:tcW w:w="3402" w:type="dxa"/>
            <w:tcBorders>
              <w:top w:val="single" w:sz="6" w:space="0" w:color="auto"/>
              <w:left w:val="single" w:sz="6" w:space="0" w:color="auto"/>
              <w:bottom w:val="single" w:sz="6" w:space="0" w:color="auto"/>
              <w:right w:val="single" w:sz="6" w:space="0" w:color="auto"/>
            </w:tcBorders>
          </w:tcPr>
          <w:p w:rsidR="00A31ADE" w:rsidRPr="009A119E" w:rsidRDefault="00A31ADE" w:rsidP="00BF43E2">
            <w:pPr>
              <w:pStyle w:val="Tabletext"/>
              <w:jc w:val="center"/>
              <w:rPr>
                <w:szCs w:val="22"/>
                <w:highlight w:val="yellow"/>
                <w:lang w:val="fr-CH"/>
              </w:rPr>
            </w:pPr>
            <w:r w:rsidRPr="009A119E">
              <w:rPr>
                <w:position w:val="-30"/>
                <w:szCs w:val="22"/>
                <w:lang w:val="fr-CH"/>
              </w:rPr>
              <w:object w:dxaOrig="3420" w:dyaOrig="720">
                <v:shape id="_x0000_i1042" type="#_x0000_t75" style="width:160.35pt;height:33.65pt" o:ole="">
                  <v:imagedata r:id="rId48" o:title=""/>
                </v:shape>
                <o:OLEObject Type="Embed" ProgID="Equation.3" ShapeID="_x0000_i1042" DrawAspect="Content" ObjectID="_1343204635" r:id="rId49"/>
              </w:object>
            </w:r>
          </w:p>
        </w:tc>
        <w:tc>
          <w:tcPr>
            <w:tcW w:w="3119" w:type="dxa"/>
            <w:tcBorders>
              <w:top w:val="single" w:sz="6"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30 kHz</w:t>
            </w:r>
          </w:p>
        </w:tc>
      </w:tr>
      <w:tr w:rsidR="00A31ADE" w:rsidRPr="00033676" w:rsidTr="00BF43E2">
        <w:trPr>
          <w:cantSplit/>
          <w:jc w:val="center"/>
        </w:trPr>
        <w:tc>
          <w:tcPr>
            <w:tcW w:w="3118" w:type="dxa"/>
            <w:tcBorders>
              <w:top w:val="single" w:sz="4"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7</w:t>
            </w:r>
            <w:r>
              <w:rPr>
                <w:szCs w:val="22"/>
                <w:lang w:val="fr-CH"/>
              </w:rPr>
              <w:t>,</w:t>
            </w:r>
            <w:r w:rsidRPr="009A119E">
              <w:rPr>
                <w:szCs w:val="22"/>
                <w:lang w:val="fr-CH"/>
              </w:rPr>
              <w:t xml:space="preserve">0 </w:t>
            </w:r>
            <w:r>
              <w:rPr>
                <w:szCs w:val="22"/>
                <w:lang w:val="fr-CH"/>
              </w:rPr>
              <w:t xml:space="preserve">à </w:t>
            </w:r>
            <w:r w:rsidRPr="009A119E">
              <w:rPr>
                <w:szCs w:val="22"/>
                <w:lang w:val="fr-CH"/>
              </w:rPr>
              <w:t>15</w:t>
            </w:r>
            <w:r>
              <w:rPr>
                <w:szCs w:val="22"/>
                <w:lang w:val="fr-CH"/>
              </w:rPr>
              <w:t>,</w:t>
            </w:r>
            <w:r w:rsidRPr="009A119E">
              <w:rPr>
                <w:szCs w:val="22"/>
                <w:lang w:val="fr-CH"/>
              </w:rPr>
              <w:t>0 MHz</w:t>
            </w:r>
          </w:p>
        </w:tc>
        <w:tc>
          <w:tcPr>
            <w:tcW w:w="3402" w:type="dxa"/>
            <w:tcBorders>
              <w:top w:val="single" w:sz="4" w:space="0" w:color="auto"/>
              <w:left w:val="single" w:sz="6" w:space="0" w:color="auto"/>
              <w:bottom w:val="single" w:sz="6" w:space="0" w:color="auto"/>
              <w:right w:val="single" w:sz="6" w:space="0" w:color="auto"/>
            </w:tcBorders>
          </w:tcPr>
          <w:p w:rsidR="00A31ADE" w:rsidRPr="009A119E" w:rsidRDefault="00A31ADE" w:rsidP="00BF43E2">
            <w:pPr>
              <w:pStyle w:val="Tabletext"/>
              <w:jc w:val="center"/>
              <w:rPr>
                <w:szCs w:val="22"/>
                <w:highlight w:val="yellow"/>
                <w:lang w:val="fr-CH"/>
              </w:rPr>
            </w:pPr>
            <w:r w:rsidRPr="009A119E">
              <w:rPr>
                <w:position w:val="-30"/>
                <w:szCs w:val="22"/>
                <w:lang w:val="fr-CH"/>
              </w:rPr>
              <w:object w:dxaOrig="3620" w:dyaOrig="720">
                <v:shape id="_x0000_i1043" type="#_x0000_t75" style="width:169.7pt;height:33.65pt" o:ole="">
                  <v:imagedata r:id="rId50" o:title=""/>
                </v:shape>
                <o:OLEObject Type="Embed" ProgID="Equation.3" ShapeID="_x0000_i1043" DrawAspect="Content" ObjectID="_1343204636" r:id="rId51"/>
              </w:object>
            </w:r>
          </w:p>
        </w:tc>
        <w:tc>
          <w:tcPr>
            <w:tcW w:w="3119" w:type="dxa"/>
            <w:tcBorders>
              <w:top w:val="single" w:sz="4"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15</w:t>
            </w:r>
            <w:r>
              <w:rPr>
                <w:szCs w:val="22"/>
                <w:lang w:val="fr-CH"/>
              </w:rPr>
              <w:t>,</w:t>
            </w:r>
            <w:r w:rsidRPr="009A119E">
              <w:rPr>
                <w:szCs w:val="22"/>
                <w:lang w:val="fr-CH"/>
              </w:rPr>
              <w:t xml:space="preserve">0 </w:t>
            </w:r>
            <w:r>
              <w:rPr>
                <w:szCs w:val="22"/>
                <w:lang w:val="fr-CH"/>
              </w:rPr>
              <w:t xml:space="preserve">à </w:t>
            </w:r>
            <w:r w:rsidRPr="009A119E">
              <w:rPr>
                <w:szCs w:val="22"/>
                <w:lang w:val="fr-CH"/>
              </w:rPr>
              <w:t>17</w:t>
            </w:r>
            <w:r>
              <w:rPr>
                <w:szCs w:val="22"/>
                <w:lang w:val="fr-CH"/>
              </w:rPr>
              <w:t>,</w:t>
            </w:r>
            <w:r w:rsidRPr="009A119E">
              <w:rPr>
                <w:szCs w:val="22"/>
                <w:lang w:val="fr-CH"/>
              </w:rPr>
              <w:t>0 MHz</w:t>
            </w:r>
          </w:p>
        </w:tc>
        <w:tc>
          <w:tcPr>
            <w:tcW w:w="3402" w:type="dxa"/>
            <w:tcBorders>
              <w:top w:val="single" w:sz="6" w:space="0" w:color="auto"/>
              <w:left w:val="single" w:sz="6" w:space="0" w:color="auto"/>
              <w:bottom w:val="single" w:sz="6" w:space="0" w:color="auto"/>
              <w:right w:val="single" w:sz="6" w:space="0" w:color="auto"/>
            </w:tcBorders>
          </w:tcPr>
          <w:p w:rsidR="00A31ADE" w:rsidRPr="009A119E" w:rsidRDefault="00A31ADE" w:rsidP="00BF43E2">
            <w:pPr>
              <w:pStyle w:val="Tabletext"/>
              <w:jc w:val="center"/>
              <w:rPr>
                <w:szCs w:val="22"/>
                <w:highlight w:val="yellow"/>
                <w:lang w:val="fr-CH"/>
              </w:rPr>
            </w:pPr>
            <w:r w:rsidRPr="009A119E">
              <w:rPr>
                <w:position w:val="-30"/>
                <w:szCs w:val="22"/>
                <w:lang w:val="fr-CH"/>
              </w:rPr>
              <w:object w:dxaOrig="3540" w:dyaOrig="720">
                <v:shape id="_x0000_i1044" type="#_x0000_t75" style="width:165.95pt;height:33.65pt" o:ole="">
                  <v:imagedata r:id="rId52" o:title=""/>
                </v:shape>
                <o:OLEObject Type="Embed" ProgID="Equation.3" ShapeID="_x0000_i1044" DrawAspect="Content" ObjectID="_1343204637" r:id="rId53"/>
              </w:object>
            </w:r>
          </w:p>
        </w:tc>
        <w:tc>
          <w:tcPr>
            <w:tcW w:w="3119" w:type="dxa"/>
            <w:tcBorders>
              <w:top w:val="single" w:sz="6" w:space="0" w:color="auto"/>
              <w:left w:val="single" w:sz="6" w:space="0" w:color="auto"/>
              <w:bottom w:val="single" w:sz="6" w:space="0" w:color="auto"/>
              <w:right w:val="single" w:sz="6" w:space="0" w:color="auto"/>
            </w:tcBorders>
            <w:vAlign w:val="center"/>
          </w:tcPr>
          <w:p w:rsidR="00A31ADE" w:rsidRPr="009A119E" w:rsidRDefault="00A31ADE" w:rsidP="00BF43E2">
            <w:pPr>
              <w:pStyle w:val="Tabletext"/>
              <w:jc w:val="center"/>
              <w:rPr>
                <w:szCs w:val="22"/>
                <w:lang w:val="fr-CH"/>
              </w:rPr>
            </w:pPr>
            <w:r w:rsidRPr="009A119E">
              <w:rPr>
                <w:szCs w:val="22"/>
                <w:lang w:val="fr-CH"/>
              </w:rPr>
              <w:t>1 MHz</w:t>
            </w:r>
          </w:p>
        </w:tc>
      </w:tr>
      <w:tr w:rsidR="00A31ADE" w:rsidRPr="00033676" w:rsidTr="00BF43E2">
        <w:trPr>
          <w:cantSplit/>
          <w:jc w:val="center"/>
        </w:trPr>
        <w:tc>
          <w:tcPr>
            <w:tcW w:w="3118" w:type="dxa"/>
            <w:tcBorders>
              <w:top w:val="single" w:sz="6" w:space="0" w:color="auto"/>
              <w:left w:val="single" w:sz="6" w:space="0" w:color="auto"/>
              <w:bottom w:val="single" w:sz="4" w:space="0" w:color="auto"/>
              <w:right w:val="single" w:sz="6" w:space="0" w:color="auto"/>
            </w:tcBorders>
          </w:tcPr>
          <w:p w:rsidR="00A31ADE" w:rsidRPr="009A119E" w:rsidRDefault="00A31ADE" w:rsidP="00BF43E2">
            <w:pPr>
              <w:pStyle w:val="Tabletext"/>
              <w:jc w:val="center"/>
              <w:rPr>
                <w:szCs w:val="22"/>
                <w:lang w:val="fr-CH"/>
              </w:rPr>
            </w:pPr>
            <w:r w:rsidRPr="009A119E">
              <w:rPr>
                <w:szCs w:val="22"/>
                <w:lang w:val="fr-CH"/>
              </w:rPr>
              <w:t>17</w:t>
            </w:r>
            <w:r>
              <w:rPr>
                <w:szCs w:val="22"/>
                <w:lang w:val="fr-CH"/>
              </w:rPr>
              <w:t>,</w:t>
            </w:r>
            <w:r w:rsidRPr="009A119E">
              <w:rPr>
                <w:szCs w:val="22"/>
                <w:lang w:val="fr-CH"/>
              </w:rPr>
              <w:t xml:space="preserve">0 </w:t>
            </w:r>
            <w:r>
              <w:rPr>
                <w:szCs w:val="22"/>
                <w:lang w:val="fr-CH"/>
              </w:rPr>
              <w:t xml:space="preserve">à </w:t>
            </w:r>
            <w:r w:rsidRPr="009A119E">
              <w:rPr>
                <w:szCs w:val="22"/>
                <w:lang w:val="fr-CH"/>
              </w:rPr>
              <w:t>25</w:t>
            </w:r>
            <w:r>
              <w:rPr>
                <w:szCs w:val="22"/>
                <w:lang w:val="fr-CH"/>
              </w:rPr>
              <w:t>,</w:t>
            </w:r>
            <w:r w:rsidRPr="009A119E">
              <w:rPr>
                <w:szCs w:val="22"/>
                <w:lang w:val="fr-CH"/>
              </w:rPr>
              <w:t>0 MHz</w:t>
            </w:r>
          </w:p>
        </w:tc>
        <w:tc>
          <w:tcPr>
            <w:tcW w:w="3402" w:type="dxa"/>
            <w:tcBorders>
              <w:top w:val="single" w:sz="6" w:space="0" w:color="auto"/>
              <w:left w:val="single" w:sz="6" w:space="0" w:color="auto"/>
              <w:bottom w:val="single" w:sz="4" w:space="0" w:color="auto"/>
              <w:right w:val="single" w:sz="6" w:space="0" w:color="auto"/>
            </w:tcBorders>
          </w:tcPr>
          <w:p w:rsidR="00A31ADE" w:rsidRPr="009A119E" w:rsidRDefault="00A31ADE" w:rsidP="00BF43E2">
            <w:pPr>
              <w:pStyle w:val="Tabletext"/>
              <w:jc w:val="center"/>
              <w:rPr>
                <w:szCs w:val="22"/>
                <w:lang w:val="fr-CH"/>
              </w:rPr>
            </w:pPr>
            <w:r w:rsidRPr="009A119E">
              <w:rPr>
                <w:szCs w:val="22"/>
                <w:lang w:val="fr-CH"/>
              </w:rPr>
              <w:t>−50</w:t>
            </w:r>
            <w:r>
              <w:rPr>
                <w:szCs w:val="22"/>
                <w:lang w:val="fr-CH"/>
              </w:rPr>
              <w:t>,</w:t>
            </w:r>
            <w:r w:rsidRPr="009A119E">
              <w:rPr>
                <w:szCs w:val="22"/>
                <w:lang w:val="fr-CH"/>
              </w:rPr>
              <w:t>5 dBc</w:t>
            </w:r>
          </w:p>
        </w:tc>
        <w:tc>
          <w:tcPr>
            <w:tcW w:w="3119" w:type="dxa"/>
            <w:tcBorders>
              <w:top w:val="single" w:sz="6" w:space="0" w:color="auto"/>
              <w:left w:val="single" w:sz="6" w:space="0" w:color="auto"/>
              <w:bottom w:val="single" w:sz="4" w:space="0" w:color="auto"/>
              <w:right w:val="single" w:sz="6" w:space="0" w:color="auto"/>
            </w:tcBorders>
          </w:tcPr>
          <w:p w:rsidR="00A31ADE" w:rsidRPr="009A119E" w:rsidRDefault="00A31ADE" w:rsidP="00BF43E2">
            <w:pPr>
              <w:pStyle w:val="Tabletext"/>
              <w:jc w:val="center"/>
              <w:rPr>
                <w:szCs w:val="22"/>
                <w:lang w:val="fr-CH"/>
              </w:rPr>
            </w:pPr>
            <w:r w:rsidRPr="009A119E">
              <w:rPr>
                <w:szCs w:val="22"/>
                <w:lang w:val="fr-CH"/>
              </w:rPr>
              <w:t>1 MHz</w:t>
            </w:r>
          </w:p>
        </w:tc>
      </w:tr>
    </w:tbl>
    <w:p w:rsidR="00EE5AF9" w:rsidRDefault="00EE5AF9"/>
    <w:p w:rsidR="00EE5AF9" w:rsidRPr="00EE5AF9" w:rsidRDefault="00EE5AF9" w:rsidP="00EE5AF9">
      <w:pPr>
        <w:pStyle w:val="TableNo"/>
        <w:rPr>
          <w:lang w:val="fr-CH"/>
        </w:rPr>
      </w:pPr>
      <w:r>
        <w:rPr>
          <w:lang w:val="fr-CH"/>
        </w:rPr>
        <w:lastRenderedPageBreak/>
        <w:t>TABLEAU  5</w:t>
      </w:r>
      <w:r w:rsidRPr="00033676">
        <w:rPr>
          <w:lang w:val="fr-CH"/>
        </w:rPr>
        <w:t>2</w:t>
      </w:r>
      <w:r>
        <w:rPr>
          <w:lang w:val="fr-CH"/>
        </w:rPr>
        <w:t xml:space="preserve"> (</w:t>
      </w:r>
      <w:r>
        <w:rPr>
          <w:i/>
          <w:iCs/>
          <w:lang w:val="fr-CH"/>
        </w:rPr>
        <w:t>fin</w:t>
      </w:r>
      <w:r>
        <w:rPr>
          <w:lang w:val="fr-CH"/>
        </w:rPr>
        <w:t>)</w:t>
      </w:r>
    </w:p>
    <w:tbl>
      <w:tblPr>
        <w:tblW w:w="9639" w:type="dxa"/>
        <w:jc w:val="center"/>
        <w:tblLayout w:type="fixed"/>
        <w:tblLook w:val="0000"/>
      </w:tblPr>
      <w:tblGrid>
        <w:gridCol w:w="9639"/>
      </w:tblGrid>
      <w:tr w:rsidR="00A31ADE" w:rsidRPr="00033676" w:rsidTr="00BF43E2">
        <w:trPr>
          <w:cantSplit/>
          <w:jc w:val="center"/>
        </w:trPr>
        <w:tc>
          <w:tcPr>
            <w:tcW w:w="9639" w:type="dxa"/>
          </w:tcPr>
          <w:p w:rsidR="00A31ADE" w:rsidRPr="00033676" w:rsidRDefault="00A31ADE" w:rsidP="00BF43E2">
            <w:pPr>
              <w:pStyle w:val="Tabletext"/>
              <w:rPr>
                <w:lang w:val="fr-CH"/>
              </w:rPr>
            </w:pPr>
            <w:r w:rsidRPr="00033676">
              <w:rPr>
                <w:lang w:val="fr-CH"/>
              </w:rPr>
              <w:t>NOTE 1 – </w:t>
            </w:r>
            <w:r w:rsidRPr="00033676">
              <w:rPr>
                <w:lang w:val="fr-CH"/>
              </w:rPr>
              <w:sym w:font="Symbol" w:char="F044"/>
            </w:r>
            <w:r w:rsidRPr="00033676">
              <w:rPr>
                <w:i/>
                <w:iCs/>
                <w:lang w:val="fr-CH"/>
              </w:rPr>
              <w:t>f</w:t>
            </w:r>
            <w:r w:rsidRPr="00033676">
              <w:rPr>
                <w:lang w:val="fr-CH"/>
              </w:rPr>
              <w:t xml:space="preserve"> est l'espacement entre la fréquence porteuse et le centre du filtre de mesure.</w:t>
            </w:r>
          </w:p>
          <w:p w:rsidR="00A31ADE" w:rsidRPr="00033676" w:rsidRDefault="00A31ADE" w:rsidP="00BF43E2">
            <w:pPr>
              <w:pStyle w:val="Tabletext"/>
              <w:rPr>
                <w:lang w:val="fr-CH"/>
              </w:rPr>
            </w:pPr>
            <w:r w:rsidRPr="00033676">
              <w:rPr>
                <w:lang w:val="fr-CH"/>
              </w:rPr>
              <w:t>NOTE 2 – La position de la premi</w:t>
            </w:r>
            <w:r>
              <w:rPr>
                <w:lang w:val="fr-CH"/>
              </w:rPr>
              <w:t>ère mesure avec un filtre de 30 </w:t>
            </w:r>
            <w:r w:rsidRPr="00033676">
              <w:rPr>
                <w:lang w:val="fr-CH"/>
              </w:rPr>
              <w:t xml:space="preserve">kHz est, à </w:t>
            </w:r>
            <w:r w:rsidRPr="00033676">
              <w:rPr>
                <w:lang w:val="fr-CH"/>
              </w:rPr>
              <w:sym w:font="Symbol" w:char="F044"/>
            </w:r>
            <w:r w:rsidRPr="00033676">
              <w:rPr>
                <w:i/>
                <w:iCs/>
                <w:lang w:val="fr-CH"/>
              </w:rPr>
              <w:t>f</w:t>
            </w:r>
            <w:r w:rsidRPr="00033676">
              <w:rPr>
                <w:lang w:val="fr-CH"/>
              </w:rPr>
              <w:t xml:space="preserve">, de </w:t>
            </w:r>
            <w:r>
              <w:rPr>
                <w:lang w:val="fr-CH"/>
              </w:rPr>
              <w:t>5</w:t>
            </w:r>
            <w:r w:rsidRPr="00033676">
              <w:rPr>
                <w:lang w:val="fr-CH"/>
              </w:rPr>
              <w:t>,</w:t>
            </w:r>
            <w:r>
              <w:rPr>
                <w:lang w:val="fr-CH"/>
              </w:rPr>
              <w:t>015 </w:t>
            </w:r>
            <w:r w:rsidRPr="00033676">
              <w:rPr>
                <w:lang w:val="fr-CH"/>
              </w:rPr>
              <w:t xml:space="preserve">MHz; la position de la dernière mesure est de </w:t>
            </w:r>
            <w:r>
              <w:rPr>
                <w:lang w:val="fr-CH"/>
              </w:rPr>
              <w:t>6</w:t>
            </w:r>
            <w:r w:rsidRPr="00033676">
              <w:rPr>
                <w:lang w:val="fr-CH"/>
              </w:rPr>
              <w:t>,</w:t>
            </w:r>
            <w:r>
              <w:rPr>
                <w:lang w:val="fr-CH"/>
              </w:rPr>
              <w:t>985 </w:t>
            </w:r>
            <w:r w:rsidRPr="00033676">
              <w:rPr>
                <w:lang w:val="fr-CH"/>
              </w:rPr>
              <w:t>MHz.</w:t>
            </w:r>
          </w:p>
          <w:p w:rsidR="00A31ADE" w:rsidRPr="00033676" w:rsidRDefault="00A31ADE" w:rsidP="00BF43E2">
            <w:pPr>
              <w:pStyle w:val="Tabletext"/>
              <w:rPr>
                <w:lang w:val="fr-CH"/>
              </w:rPr>
            </w:pPr>
            <w:r w:rsidRPr="00033676">
              <w:rPr>
                <w:lang w:val="fr-CH"/>
              </w:rPr>
              <w:t>NOTE 3 – La position de la prem</w:t>
            </w:r>
            <w:r>
              <w:rPr>
                <w:lang w:val="fr-CH"/>
              </w:rPr>
              <w:t>ière mesure avec un filtre de 1 </w:t>
            </w:r>
            <w:r w:rsidRPr="00033676">
              <w:rPr>
                <w:lang w:val="fr-CH"/>
              </w:rPr>
              <w:t xml:space="preserve">MHz est, à </w:t>
            </w:r>
            <w:r w:rsidRPr="00033676">
              <w:rPr>
                <w:lang w:val="fr-CH"/>
              </w:rPr>
              <w:sym w:font="Symbol" w:char="F044"/>
            </w:r>
            <w:r w:rsidRPr="00033676">
              <w:rPr>
                <w:i/>
                <w:iCs/>
                <w:lang w:val="fr-CH"/>
              </w:rPr>
              <w:t>f</w:t>
            </w:r>
            <w:r w:rsidRPr="00033676">
              <w:rPr>
                <w:lang w:val="fr-CH"/>
              </w:rPr>
              <w:t xml:space="preserve">, de </w:t>
            </w:r>
            <w:r>
              <w:rPr>
                <w:lang w:val="fr-CH"/>
              </w:rPr>
              <w:t>7,5 </w:t>
            </w:r>
            <w:r w:rsidRPr="00033676">
              <w:rPr>
                <w:lang w:val="fr-CH"/>
              </w:rPr>
              <w:t xml:space="preserve">MHz; la position de la dernière mesure est de </w:t>
            </w:r>
            <w:r>
              <w:rPr>
                <w:lang w:val="fr-CH"/>
              </w:rPr>
              <w:t>24,5 </w:t>
            </w:r>
            <w:r w:rsidRPr="00033676">
              <w:rPr>
                <w:lang w:val="fr-CH"/>
              </w:rPr>
              <w:t>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afin d'obtenir la largeur de bande de bruit équivalente de la largeur de bande de mesure.</w:t>
            </w:r>
          </w:p>
          <w:p w:rsidR="00A31ADE" w:rsidRPr="00033676" w:rsidRDefault="00A31ADE" w:rsidP="00BF43E2">
            <w:pPr>
              <w:pStyle w:val="Tabletext"/>
              <w:rPr>
                <w:sz w:val="20"/>
                <w:lang w:val="fr-CH"/>
              </w:rPr>
            </w:pPr>
            <w:r w:rsidRPr="00033676">
              <w:rPr>
                <w:lang w:val="fr-CH"/>
              </w:rPr>
              <w:t>NOTE 4 – </w:t>
            </w:r>
            <w:r>
              <w:rPr>
                <w:lang w:val="fr-CH"/>
              </w:rPr>
              <w:t xml:space="preserve">Il est à noter qu'un gabarit équivalent de type densité spectrale de puissance peut être obtenu en appliquant un facteur d'échelle de </w:t>
            </w:r>
            <w:r w:rsidRPr="00033676">
              <w:rPr>
                <w:lang w:val="fr-CH"/>
              </w:rPr>
              <w:t>10 log((</w:t>
            </w:r>
            <w:r>
              <w:rPr>
                <w:lang w:val="fr-CH"/>
              </w:rPr>
              <w:t>10</w:t>
            </w:r>
            <w:r w:rsidRPr="00033676">
              <w:rPr>
                <w:lang w:val="fr-CH"/>
              </w:rPr>
              <w:t> MHz)/(30 kHz</w:t>
            </w:r>
            <w:r>
              <w:rPr>
                <w:lang w:val="fr-CH"/>
              </w:rPr>
              <w:t>))</w:t>
            </w:r>
            <w:r w:rsidRPr="00033676">
              <w:rPr>
                <w:lang w:val="fr-CH"/>
              </w:rPr>
              <w:t> = 2</w:t>
            </w:r>
            <w:r>
              <w:rPr>
                <w:lang w:val="fr-CH"/>
              </w:rPr>
              <w:t>5,</w:t>
            </w:r>
            <w:r w:rsidRPr="00033676">
              <w:rPr>
                <w:lang w:val="fr-CH"/>
              </w:rPr>
              <w:t xml:space="preserve">2 dB </w:t>
            </w:r>
            <w:r>
              <w:rPr>
                <w:lang w:val="fr-CH"/>
              </w:rPr>
              <w:t>pour une largeur de bande de mesure de 30 </w:t>
            </w:r>
            <w:r w:rsidRPr="00033676">
              <w:rPr>
                <w:lang w:val="fr-CH"/>
              </w:rPr>
              <w:t xml:space="preserve">kHz </w:t>
            </w:r>
            <w:r>
              <w:rPr>
                <w:lang w:val="fr-CH"/>
              </w:rPr>
              <w:t xml:space="preserve">et de </w:t>
            </w:r>
            <w:r w:rsidRPr="00033676">
              <w:rPr>
                <w:lang w:val="fr-CH"/>
              </w:rPr>
              <w:t>10 log((</w:t>
            </w:r>
            <w:r>
              <w:rPr>
                <w:lang w:val="fr-CH"/>
              </w:rPr>
              <w:t>10</w:t>
            </w:r>
            <w:r w:rsidRPr="00033676">
              <w:rPr>
                <w:lang w:val="fr-CH"/>
              </w:rPr>
              <w:t xml:space="preserve"> MHz)/(1 MHz)) = </w:t>
            </w:r>
            <w:r>
              <w:rPr>
                <w:lang w:val="fr-CH"/>
              </w:rPr>
              <w:t>10 </w:t>
            </w:r>
            <w:r w:rsidRPr="00033676">
              <w:rPr>
                <w:lang w:val="fr-CH"/>
              </w:rPr>
              <w:t xml:space="preserve">dB </w:t>
            </w:r>
            <w:r>
              <w:rPr>
                <w:lang w:val="fr-CH"/>
              </w:rPr>
              <w:t>pour une largeur de bande de mesure de 1 </w:t>
            </w:r>
            <w:r w:rsidRPr="00033676">
              <w:rPr>
                <w:lang w:val="fr-CH"/>
              </w:rPr>
              <w:t>MHz.</w:t>
            </w:r>
          </w:p>
        </w:tc>
      </w:tr>
    </w:tbl>
    <w:p w:rsidR="00F43AE7" w:rsidRPr="0068142C" w:rsidRDefault="00F43AE7" w:rsidP="00F43AE7">
      <w:pPr>
        <w:pStyle w:val="Tablefin"/>
        <w:rPr>
          <w:lang w:val="fr-CH"/>
        </w:rPr>
      </w:pPr>
    </w:p>
    <w:p w:rsidR="00A31ADE" w:rsidRPr="00033676" w:rsidRDefault="00A31ADE" w:rsidP="00A31ADE">
      <w:pPr>
        <w:pStyle w:val="Heading1"/>
        <w:rPr>
          <w:lang w:val="fr-CH"/>
        </w:rPr>
      </w:pPr>
      <w:r w:rsidRPr="00033676">
        <w:rPr>
          <w:lang w:val="fr-CH"/>
        </w:rPr>
        <w:t>2</w:t>
      </w:r>
      <w:r w:rsidRPr="00033676">
        <w:rPr>
          <w:lang w:val="fr-CH"/>
        </w:rPr>
        <w:tab/>
        <w:t xml:space="preserve">Rayonnements non essentiels de l'émetteur (par conduction) </w:t>
      </w:r>
    </w:p>
    <w:p w:rsidR="00A31ADE" w:rsidRPr="00033676" w:rsidRDefault="00A31ADE" w:rsidP="00F43AE7">
      <w:pPr>
        <w:pStyle w:val="Heading2"/>
        <w:rPr>
          <w:lang w:val="fr-CH"/>
        </w:rPr>
      </w:pPr>
      <w:r w:rsidRPr="00033676">
        <w:rPr>
          <w:lang w:val="fr-CH"/>
        </w:rPr>
        <w:t>2.1</w:t>
      </w:r>
      <w:r w:rsidRPr="00033676">
        <w:rPr>
          <w:lang w:val="fr-CH"/>
        </w:rPr>
        <w:tab/>
        <w:t xml:space="preserve">Rayonnements non essentiels </w:t>
      </w:r>
      <w:r>
        <w:rPr>
          <w:lang w:val="fr-CH"/>
        </w:rPr>
        <w:t xml:space="preserve">pour un équipement fonctionnant dans la </w:t>
      </w:r>
      <w:r w:rsidRPr="00033676">
        <w:rPr>
          <w:lang w:val="fr-CH"/>
        </w:rPr>
        <w:t>band</w:t>
      </w:r>
      <w:r>
        <w:rPr>
          <w:lang w:val="fr-CH"/>
        </w:rPr>
        <w:t>e</w:t>
      </w:r>
      <w:r w:rsidR="00F43AE7">
        <w:rPr>
          <w:lang w:val="fr-CH"/>
        </w:rPr>
        <w:t> </w:t>
      </w:r>
      <w:r w:rsidRPr="00033676">
        <w:rPr>
          <w:lang w:val="fr-CH"/>
        </w:rPr>
        <w:t>2</w:t>
      </w:r>
      <w:r>
        <w:rPr>
          <w:lang w:val="fr-CH"/>
        </w:rPr>
        <w:t> </w:t>
      </w:r>
      <w:r w:rsidRPr="00033676">
        <w:rPr>
          <w:lang w:val="fr-CH"/>
        </w:rPr>
        <w:t>300</w:t>
      </w:r>
      <w:r>
        <w:rPr>
          <w:lang w:val="fr-CH"/>
        </w:rPr>
        <w:noBreakHyphen/>
      </w:r>
      <w:r w:rsidRPr="00033676">
        <w:rPr>
          <w:lang w:val="fr-CH"/>
        </w:rPr>
        <w:t>2</w:t>
      </w:r>
      <w:r>
        <w:rPr>
          <w:lang w:val="fr-CH"/>
        </w:rPr>
        <w:t> </w:t>
      </w:r>
      <w:r w:rsidRPr="00033676">
        <w:rPr>
          <w:lang w:val="fr-CH"/>
        </w:rPr>
        <w:t>400 MHz</w:t>
      </w:r>
    </w:p>
    <w:p w:rsidR="00A31ADE" w:rsidRPr="00033676" w:rsidRDefault="00A31ADE" w:rsidP="00A31ADE">
      <w:pPr>
        <w:jc w:val="both"/>
        <w:rPr>
          <w:lang w:val="fr-CH"/>
        </w:rPr>
      </w:pPr>
      <w:r>
        <w:rPr>
          <w:lang w:val="fr-CH"/>
        </w:rPr>
        <w:t>Les limites indiquées dans les Tableaux</w:t>
      </w:r>
      <w:r w:rsidRPr="00033676">
        <w:rPr>
          <w:lang w:val="fr-CH"/>
        </w:rPr>
        <w:t xml:space="preserve"> 53 </w:t>
      </w:r>
      <w:r>
        <w:rPr>
          <w:lang w:val="fr-CH"/>
        </w:rPr>
        <w:t xml:space="preserve">à </w:t>
      </w:r>
      <w:r w:rsidRPr="00033676">
        <w:rPr>
          <w:lang w:val="fr-CH"/>
        </w:rPr>
        <w:t xml:space="preserve">55 </w:t>
      </w:r>
      <w:r>
        <w:rPr>
          <w:lang w:val="fr-CH"/>
        </w:rPr>
        <w:t xml:space="preserve">s'appliquent pour des fréquences décalées par rapport à la fréquence centrale de la station mobile de plus de </w:t>
      </w:r>
      <w:r w:rsidRPr="00033676">
        <w:rPr>
          <w:lang w:val="fr-CH"/>
        </w:rPr>
        <w:t>2</w:t>
      </w:r>
      <w:r>
        <w:rPr>
          <w:lang w:val="fr-CH"/>
        </w:rPr>
        <w:t>,</w:t>
      </w:r>
      <w:r w:rsidRPr="00033676">
        <w:rPr>
          <w:lang w:val="fr-CH"/>
        </w:rPr>
        <w:t>5</w:t>
      </w:r>
      <w:r>
        <w:rPr>
          <w:lang w:val="fr-CH"/>
        </w:rPr>
        <w:t> fois la largeur de bande du canal</w:t>
      </w:r>
      <w:r w:rsidRPr="00033676">
        <w:rPr>
          <w:lang w:val="fr-CH"/>
        </w:rPr>
        <w:t xml:space="preserve">. </w:t>
      </w:r>
      <w:r>
        <w:rPr>
          <w:lang w:val="fr-CH"/>
        </w:rPr>
        <w:t xml:space="preserve">Dans les </w:t>
      </w:r>
      <w:r w:rsidRPr="00033676">
        <w:rPr>
          <w:lang w:val="fr-CH"/>
        </w:rPr>
        <w:t>table</w:t>
      </w:r>
      <w:r>
        <w:rPr>
          <w:lang w:val="fr-CH"/>
        </w:rPr>
        <w:t>aux,</w:t>
      </w:r>
      <w:r w:rsidRPr="00033676">
        <w:rPr>
          <w:lang w:val="fr-CH"/>
        </w:rPr>
        <w:t xml:space="preserve"> </w:t>
      </w:r>
      <w:r w:rsidRPr="00033676">
        <w:rPr>
          <w:rFonts w:eastAsia="Batang"/>
          <w:lang w:val="fr-CH"/>
        </w:rPr>
        <w:t xml:space="preserve">| </w:t>
      </w:r>
      <w:r w:rsidRPr="00033676">
        <w:rPr>
          <w:lang w:val="fr-CH"/>
        </w:rPr>
        <w:sym w:font="Symbol" w:char="F044"/>
      </w:r>
      <w:r w:rsidRPr="00033676">
        <w:rPr>
          <w:i/>
          <w:iCs/>
          <w:sz w:val="22"/>
          <w:lang w:val="fr-CH"/>
        </w:rPr>
        <w:t>f</w:t>
      </w:r>
      <w:r w:rsidRPr="00033676">
        <w:rPr>
          <w:lang w:val="fr-CH"/>
        </w:rPr>
        <w:t xml:space="preserve"> </w:t>
      </w:r>
      <w:r w:rsidRPr="00033676">
        <w:rPr>
          <w:rFonts w:eastAsia="Batang"/>
          <w:lang w:val="fr-CH"/>
        </w:rPr>
        <w:t xml:space="preserve">| </w:t>
      </w:r>
      <w:r>
        <w:rPr>
          <w:rFonts w:eastAsia="Batang"/>
          <w:lang w:val="fr-CH"/>
        </w:rPr>
        <w:t xml:space="preserve">vaut </w:t>
      </w:r>
      <w:r w:rsidRPr="00033676">
        <w:rPr>
          <w:i/>
          <w:iCs/>
          <w:lang w:val="fr-CH"/>
        </w:rPr>
        <w:t>f</w:t>
      </w:r>
      <w:r w:rsidRPr="00033676">
        <w:rPr>
          <w:i/>
          <w:iCs/>
          <w:vertAlign w:val="subscript"/>
          <w:lang w:val="fr-CH"/>
        </w:rPr>
        <w:t>c</w:t>
      </w:r>
      <w:r w:rsidRPr="00033676">
        <w:rPr>
          <w:lang w:val="fr-CH"/>
        </w:rPr>
        <w:t> − </w:t>
      </w:r>
      <w:r w:rsidRPr="00033676">
        <w:rPr>
          <w:i/>
          <w:iCs/>
          <w:lang w:val="fr-CH"/>
        </w:rPr>
        <w:t>f</w:t>
      </w:r>
      <w:r w:rsidRPr="00033676">
        <w:rPr>
          <w:rFonts w:eastAsia="Batang"/>
          <w:lang w:val="fr-CH"/>
        </w:rPr>
        <w:t xml:space="preserve">, </w:t>
      </w:r>
      <w:r>
        <w:rPr>
          <w:rFonts w:eastAsia="Batang"/>
          <w:lang w:val="fr-CH"/>
        </w:rPr>
        <w:t xml:space="preserve">où </w:t>
      </w:r>
      <w:r w:rsidRPr="00033676">
        <w:rPr>
          <w:i/>
          <w:iCs/>
          <w:sz w:val="22"/>
          <w:lang w:val="fr-CH"/>
        </w:rPr>
        <w:t>f</w:t>
      </w:r>
      <w:r w:rsidRPr="00033676">
        <w:rPr>
          <w:lang w:val="fr-CH"/>
        </w:rPr>
        <w:t xml:space="preserve"> </w:t>
      </w:r>
      <w:r>
        <w:rPr>
          <w:lang w:val="fr-CH"/>
        </w:rPr>
        <w:t xml:space="preserve">est la fréquence des rayonnements dans le domaine des rayonnements non essentiels et </w:t>
      </w:r>
      <w:r w:rsidRPr="00033676">
        <w:rPr>
          <w:i/>
          <w:iCs/>
          <w:lang w:val="fr-CH"/>
        </w:rPr>
        <w:t>f</w:t>
      </w:r>
      <w:r w:rsidRPr="00033676">
        <w:rPr>
          <w:i/>
          <w:iCs/>
          <w:vertAlign w:val="subscript"/>
          <w:lang w:val="fr-CH"/>
        </w:rPr>
        <w:t>c</w:t>
      </w:r>
      <w:r w:rsidRPr="00033676">
        <w:rPr>
          <w:lang w:val="fr-CH"/>
        </w:rPr>
        <w:t xml:space="preserve"> </w:t>
      </w:r>
      <w:r>
        <w:rPr>
          <w:lang w:val="fr-CH"/>
        </w:rPr>
        <w:t xml:space="preserve">est la fréquence centrale d'émission de la station </w:t>
      </w:r>
      <w:r w:rsidRPr="00033676">
        <w:rPr>
          <w:lang w:val="fr-CH"/>
        </w:rPr>
        <w:t xml:space="preserve">mobile. </w:t>
      </w:r>
      <w:r>
        <w:rPr>
          <w:lang w:val="fr-CH"/>
        </w:rPr>
        <w:t>Toutes les spécifications concernent les rayonnements non essentiels par conduction</w:t>
      </w:r>
      <w:r w:rsidRPr="00033676">
        <w:rPr>
          <w:lang w:val="fr-CH"/>
        </w:rPr>
        <w:t xml:space="preserve">. </w:t>
      </w:r>
    </w:p>
    <w:p w:rsidR="00A31ADE" w:rsidRPr="00033676" w:rsidRDefault="00A31ADE" w:rsidP="00A31ADE">
      <w:pPr>
        <w:jc w:val="both"/>
        <w:rPr>
          <w:lang w:val="fr-CH"/>
        </w:rPr>
      </w:pPr>
      <w:r>
        <w:rPr>
          <w:lang w:val="fr-CH"/>
        </w:rPr>
        <w:t>Les Tableaux</w:t>
      </w:r>
      <w:r w:rsidRPr="00033676">
        <w:rPr>
          <w:lang w:val="fr-CH"/>
        </w:rPr>
        <w:t xml:space="preserve"> 53 </w:t>
      </w:r>
      <w:r>
        <w:rPr>
          <w:lang w:val="fr-CH"/>
        </w:rPr>
        <w:t xml:space="preserve">à </w:t>
      </w:r>
      <w:r w:rsidRPr="00033676">
        <w:rPr>
          <w:lang w:val="fr-CH"/>
        </w:rPr>
        <w:t xml:space="preserve">55 </w:t>
      </w:r>
      <w:r>
        <w:rPr>
          <w:lang w:val="fr-CH"/>
        </w:rPr>
        <w:t xml:space="preserve">spécifient les limites des rayonnements non essentiels pour des stations mobiles TDD ayant une largeur de bande du canal de </w:t>
      </w:r>
      <w:r w:rsidRPr="00033676">
        <w:rPr>
          <w:lang w:val="fr-CH"/>
        </w:rPr>
        <w:t>5, 8</w:t>
      </w:r>
      <w:r>
        <w:rPr>
          <w:lang w:val="fr-CH"/>
        </w:rPr>
        <w:t>,</w:t>
      </w:r>
      <w:r w:rsidRPr="00033676">
        <w:rPr>
          <w:lang w:val="fr-CH"/>
        </w:rPr>
        <w:t xml:space="preserve">75 </w:t>
      </w:r>
      <w:r>
        <w:rPr>
          <w:lang w:val="fr-CH"/>
        </w:rPr>
        <w:t xml:space="preserve">ou </w:t>
      </w:r>
      <w:r w:rsidRPr="00033676">
        <w:rPr>
          <w:lang w:val="fr-CH"/>
        </w:rPr>
        <w:t xml:space="preserve">10 MHz. </w:t>
      </w:r>
    </w:p>
    <w:p w:rsidR="00A31ADE" w:rsidRPr="00033676" w:rsidRDefault="00A31ADE" w:rsidP="00A31ADE">
      <w:pPr>
        <w:pStyle w:val="TableNo"/>
        <w:keepLines/>
        <w:rPr>
          <w:lang w:val="fr-CH"/>
        </w:rPr>
      </w:pPr>
      <w:r>
        <w:rPr>
          <w:lang w:val="fr-CH"/>
        </w:rPr>
        <w:t>TABLEAU  5</w:t>
      </w:r>
      <w:r w:rsidRPr="00033676">
        <w:rPr>
          <w:lang w:val="fr-CH"/>
        </w:rPr>
        <w:t>3</w:t>
      </w:r>
    </w:p>
    <w:p w:rsidR="00A31ADE" w:rsidRPr="00033676" w:rsidRDefault="00A31ADE" w:rsidP="00A31ADE">
      <w:pPr>
        <w:pStyle w:val="Tabletitle"/>
        <w:rPr>
          <w:lang w:val="fr-CH"/>
        </w:rPr>
      </w:pPr>
      <w:r>
        <w:rPr>
          <w:lang w:val="fr-CH"/>
        </w:rPr>
        <w:t xml:space="preserve">Rayonnements non essentiels pour une largeur de bande du canal de </w:t>
      </w:r>
      <w:r w:rsidRPr="00033676">
        <w:rPr>
          <w:lang w:val="fr-CH"/>
        </w:rPr>
        <w:t>5</w:t>
      </w:r>
      <w:r>
        <w:rPr>
          <w:lang w:val="fr-CH"/>
        </w:rPr>
        <w:t> </w:t>
      </w:r>
      <w:r w:rsidRPr="00033676">
        <w:rPr>
          <w:lang w:val="fr-CH"/>
        </w:rPr>
        <w:t>MHz</w:t>
      </w:r>
      <w:r>
        <w:rPr>
          <w:lang w:val="fr-CH"/>
        </w:rPr>
        <w:t>,</w:t>
      </w:r>
      <w:r w:rsidRPr="00033676">
        <w:rPr>
          <w:lang w:val="fr-CH"/>
        </w:rPr>
        <w:t xml:space="preserve"> </w:t>
      </w:r>
      <w:r>
        <w:rPr>
          <w:lang w:val="fr-CH"/>
        </w:rPr>
        <w:br/>
        <w:t xml:space="preserve">avec </w:t>
      </w:r>
      <w:r w:rsidRPr="00033676">
        <w:rPr>
          <w:lang w:val="fr-CH"/>
        </w:rPr>
        <w:t>2 302</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bCs/>
          <w:i/>
          <w:iCs/>
          <w:szCs w:val="24"/>
          <w:lang w:val="fr-CH"/>
        </w:rPr>
        <w:t>f</w:t>
      </w:r>
      <w:r w:rsidRPr="00033676">
        <w:rPr>
          <w:bCs/>
          <w:i/>
          <w:iCs/>
          <w:szCs w:val="24"/>
          <w:vertAlign w:val="subscript"/>
          <w:lang w:val="fr-CH"/>
        </w:rPr>
        <w:t>c</w:t>
      </w:r>
      <w:r w:rsidRPr="00033676">
        <w:rPr>
          <w:lang w:val="fr-CH"/>
        </w:rPr>
        <w:t xml:space="preserve"> </w:t>
      </w:r>
      <w:r w:rsidRPr="00033676">
        <w:rPr>
          <w:lang w:val="fr-CH"/>
        </w:rPr>
        <w:sym w:font="Symbol" w:char="F0A3"/>
      </w:r>
      <w:r w:rsidRPr="00033676">
        <w:rPr>
          <w:lang w:val="fr-CH"/>
        </w:rPr>
        <w:t xml:space="preserve"> 2 397</w:t>
      </w:r>
      <w:r>
        <w:rPr>
          <w:lang w:val="fr-CH"/>
        </w:rPr>
        <w:t>,</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3060"/>
        <w:gridCol w:w="2439"/>
      </w:tblGrid>
      <w:tr w:rsidR="00A31ADE" w:rsidRPr="00033676" w:rsidTr="00BF43E2">
        <w:trPr>
          <w:jc w:val="center"/>
        </w:trPr>
        <w:tc>
          <w:tcPr>
            <w:tcW w:w="1080" w:type="dxa"/>
            <w:tcBorders>
              <w:bottom w:val="single" w:sz="4" w:space="0" w:color="auto"/>
            </w:tcBorders>
          </w:tcPr>
          <w:p w:rsidR="00A31ADE" w:rsidRPr="00D30F55" w:rsidRDefault="00A31ADE" w:rsidP="00BF43E2">
            <w:pPr>
              <w:pStyle w:val="Tablehead"/>
              <w:keepLines/>
              <w:rPr>
                <w:szCs w:val="22"/>
                <w:lang w:val="fr-CH"/>
              </w:rPr>
            </w:pPr>
            <w:r>
              <w:rPr>
                <w:szCs w:val="22"/>
                <w:lang w:val="fr-CH"/>
              </w:rPr>
              <w:t>Numéro</w:t>
            </w:r>
          </w:p>
        </w:tc>
        <w:tc>
          <w:tcPr>
            <w:tcW w:w="3060" w:type="dxa"/>
            <w:tcBorders>
              <w:bottom w:val="single" w:sz="4" w:space="0" w:color="auto"/>
            </w:tcBorders>
          </w:tcPr>
          <w:p w:rsidR="00A31ADE" w:rsidRPr="00D30F55" w:rsidRDefault="00A31ADE" w:rsidP="00BF43E2">
            <w:pPr>
              <w:pStyle w:val="Tablehead"/>
              <w:keepLines/>
              <w:rPr>
                <w:szCs w:val="22"/>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Borders>
              <w:bottom w:val="single" w:sz="4" w:space="0" w:color="auto"/>
            </w:tcBorders>
          </w:tcPr>
          <w:p w:rsidR="00A31ADE" w:rsidRPr="00D30F55" w:rsidRDefault="00A31ADE" w:rsidP="00BF43E2">
            <w:pPr>
              <w:pStyle w:val="Tablehead"/>
              <w:keepLines/>
              <w:rPr>
                <w:szCs w:val="22"/>
                <w:lang w:val="fr-CH"/>
              </w:rPr>
            </w:pPr>
            <w:r w:rsidRPr="00D30F55">
              <w:rPr>
                <w:szCs w:val="22"/>
                <w:lang w:val="fr-CH"/>
              </w:rPr>
              <w:t>Largeur de bande de mesure</w:t>
            </w:r>
          </w:p>
        </w:tc>
        <w:tc>
          <w:tcPr>
            <w:tcW w:w="2439" w:type="dxa"/>
            <w:tcBorders>
              <w:bottom w:val="single" w:sz="4" w:space="0" w:color="auto"/>
            </w:tcBorders>
          </w:tcPr>
          <w:p w:rsidR="00A31ADE" w:rsidRPr="00D30F55" w:rsidRDefault="00A31ADE" w:rsidP="00BF43E2">
            <w:pPr>
              <w:pStyle w:val="Tablehead"/>
              <w:keepLines/>
              <w:rPr>
                <w:szCs w:val="22"/>
                <w:lang w:val="fr-CH"/>
              </w:rPr>
            </w:pPr>
            <w:r w:rsidRPr="00D30F55">
              <w:rPr>
                <w:szCs w:val="22"/>
                <w:lang w:val="fr-CH"/>
              </w:rPr>
              <w:t>Spécification minimale</w:t>
            </w:r>
            <w:r w:rsidRPr="00D30F55">
              <w:rPr>
                <w:szCs w:val="22"/>
                <w:lang w:val="fr-CH"/>
              </w:rPr>
              <w:br/>
              <w:t>(dBm)</w:t>
            </w:r>
          </w:p>
        </w:tc>
      </w:tr>
      <w:tr w:rsidR="00A31ADE" w:rsidRPr="00033676" w:rsidTr="00BF43E2">
        <w:trPr>
          <w:jc w:val="center"/>
        </w:trPr>
        <w:tc>
          <w:tcPr>
            <w:tcW w:w="1080" w:type="dxa"/>
            <w:tcBorders>
              <w:bottom w:val="nil"/>
            </w:tcBorders>
          </w:tcPr>
          <w:p w:rsidR="00A31ADE" w:rsidRPr="00D30F55" w:rsidRDefault="00A31ADE" w:rsidP="00BF43E2">
            <w:pPr>
              <w:pStyle w:val="Tabletext"/>
              <w:keepNext/>
              <w:keepLines/>
              <w:jc w:val="center"/>
              <w:rPr>
                <w:szCs w:val="22"/>
                <w:lang w:val="fr-CH"/>
              </w:rPr>
            </w:pPr>
            <w:r w:rsidRPr="00D30F55">
              <w:rPr>
                <w:szCs w:val="22"/>
                <w:lang w:val="fr-CH"/>
              </w:rPr>
              <w:t>1</w:t>
            </w:r>
          </w:p>
        </w:tc>
        <w:tc>
          <w:tcPr>
            <w:tcW w:w="3060" w:type="dxa"/>
            <w:tcBorders>
              <w:bottom w:val="nil"/>
            </w:tcBorders>
            <w:vAlign w:val="center"/>
          </w:tcPr>
          <w:p w:rsidR="00A31ADE" w:rsidRPr="00D30F55" w:rsidRDefault="00A31ADE" w:rsidP="00BF43E2">
            <w:pPr>
              <w:pStyle w:val="Tabletext"/>
              <w:keepNext/>
              <w:keepLines/>
              <w:jc w:val="center"/>
              <w:rPr>
                <w:szCs w:val="22"/>
                <w:lang w:val="fr-CH"/>
              </w:rPr>
            </w:pPr>
            <w:r w:rsidRPr="00D30F55">
              <w:rPr>
                <w:szCs w:val="22"/>
                <w:lang w:val="fr-CH"/>
              </w:rPr>
              <w:t xml:space="preserve">9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150 kHz</w:t>
            </w:r>
          </w:p>
        </w:tc>
        <w:tc>
          <w:tcPr>
            <w:tcW w:w="3060" w:type="dxa"/>
            <w:tcBorders>
              <w:bottom w:val="nil"/>
            </w:tcBorders>
            <w:vAlign w:val="center"/>
          </w:tcPr>
          <w:p w:rsidR="00A31ADE" w:rsidRPr="00D30F55" w:rsidRDefault="00A31ADE" w:rsidP="00BF43E2">
            <w:pPr>
              <w:pStyle w:val="Tabletext"/>
              <w:keepNext/>
              <w:keepLines/>
              <w:jc w:val="center"/>
              <w:rPr>
                <w:szCs w:val="22"/>
                <w:lang w:val="fr-CH"/>
              </w:rPr>
            </w:pPr>
            <w:r w:rsidRPr="00D30F55">
              <w:rPr>
                <w:szCs w:val="22"/>
                <w:lang w:val="fr-CH"/>
              </w:rPr>
              <w:t>1 kHz</w:t>
            </w:r>
          </w:p>
        </w:tc>
        <w:tc>
          <w:tcPr>
            <w:tcW w:w="2439" w:type="dxa"/>
            <w:tcBorders>
              <w:bottom w:val="nil"/>
            </w:tcBorders>
            <w:vAlign w:val="center"/>
          </w:tcPr>
          <w:p w:rsidR="00A31ADE" w:rsidRPr="00D30F55" w:rsidRDefault="00A31ADE" w:rsidP="00BF43E2">
            <w:pPr>
              <w:pStyle w:val="Tabletext"/>
              <w:keepNext/>
              <w:keepLines/>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2</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150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30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3</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30 MHz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1 000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vAlign w:val="center"/>
          </w:tcPr>
          <w:p w:rsidR="00A31ADE" w:rsidRPr="00D30F55" w:rsidRDefault="00A31ADE" w:rsidP="00BF43E2">
            <w:pPr>
              <w:pStyle w:val="Tabletext"/>
              <w:jc w:val="center"/>
              <w:rPr>
                <w:szCs w:val="22"/>
                <w:lang w:val="fr-CH"/>
              </w:rPr>
            </w:pPr>
            <w:r w:rsidRPr="00D30F55">
              <w:rPr>
                <w:szCs w:val="22"/>
                <w:lang w:val="fr-CH"/>
              </w:rPr>
              <w:t>4</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 GHz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19 GHz</w:t>
            </w:r>
          </w:p>
        </w:tc>
        <w:tc>
          <w:tcPr>
            <w:tcW w:w="3060" w:type="dxa"/>
            <w:vAlign w:val="center"/>
          </w:tcPr>
          <w:p w:rsidR="00A31ADE" w:rsidRPr="001E477E" w:rsidRDefault="00A31ADE" w:rsidP="00BF43E2">
            <w:pPr>
              <w:pStyle w:val="Tabletext"/>
              <w:tabs>
                <w:tab w:val="clear" w:pos="284"/>
                <w:tab w:val="clear" w:pos="567"/>
                <w:tab w:val="left" w:pos="792"/>
              </w:tabs>
              <w:rPr>
                <w:szCs w:val="22"/>
                <w:lang w:val="es-ES_tradnl"/>
              </w:rPr>
            </w:pPr>
            <w:r w:rsidRPr="001E477E">
              <w:rPr>
                <w:rFonts w:eastAsia="Batang"/>
                <w:szCs w:val="22"/>
                <w:lang w:val="es-ES_tradnl"/>
              </w:rPr>
              <w:t>30 kHz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12,5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 &lt; 50</w:t>
            </w:r>
            <w:r w:rsidRPr="001E477E">
              <w:rPr>
                <w:rFonts w:eastAsia="Batang"/>
                <w:szCs w:val="22"/>
                <w:lang w:val="es-ES_tradnl"/>
              </w:rPr>
              <w:br/>
            </w:r>
            <w:r>
              <w:rPr>
                <w:rFonts w:eastAsia="Batang"/>
                <w:szCs w:val="22"/>
                <w:lang w:val="es-ES_tradnl"/>
              </w:rPr>
              <w:t>300 kHz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50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 &lt; 60</w:t>
            </w:r>
            <w:r w:rsidRPr="001E477E">
              <w:rPr>
                <w:rFonts w:eastAsia="Batang"/>
                <w:szCs w:val="22"/>
                <w:lang w:val="es-ES_tradnl"/>
              </w:rPr>
              <w:br/>
              <w:t>1 MHz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60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−30</w:t>
            </w:r>
          </w:p>
        </w:tc>
      </w:tr>
    </w:tbl>
    <w:p w:rsidR="00A31ADE" w:rsidRPr="00033676" w:rsidRDefault="00A31ADE" w:rsidP="00A31ADE">
      <w:pPr>
        <w:pStyle w:val="Tablefin"/>
        <w:rPr>
          <w:sz w:val="2"/>
          <w:szCs w:val="2"/>
          <w:lang w:val="fr-CH"/>
        </w:rPr>
      </w:pPr>
    </w:p>
    <w:p w:rsidR="00F43AE7" w:rsidRDefault="00F43AE7" w:rsidP="00F43AE7">
      <w:pPr>
        <w:pStyle w:val="Tablefin"/>
      </w:pPr>
      <w:bookmarkStart w:id="33" w:name="_Toc210924829"/>
    </w:p>
    <w:p w:rsidR="00A31ADE" w:rsidRPr="00033676" w:rsidRDefault="00A31ADE" w:rsidP="00A31ADE">
      <w:pPr>
        <w:pStyle w:val="TableNo"/>
        <w:rPr>
          <w:lang w:val="fr-CH"/>
        </w:rPr>
      </w:pPr>
      <w:r>
        <w:rPr>
          <w:lang w:val="fr-CH"/>
        </w:rPr>
        <w:lastRenderedPageBreak/>
        <w:t>TABLEAU  5</w:t>
      </w:r>
      <w:r w:rsidRPr="00033676">
        <w:rPr>
          <w:lang w:val="fr-CH"/>
        </w:rPr>
        <w:t>4</w:t>
      </w:r>
    </w:p>
    <w:p w:rsidR="00A31ADE" w:rsidRPr="00033676" w:rsidRDefault="00A31ADE" w:rsidP="00A31ADE">
      <w:pPr>
        <w:pStyle w:val="Tabletitle"/>
        <w:rPr>
          <w:lang w:val="fr-CH"/>
        </w:rPr>
      </w:pPr>
      <w:r>
        <w:rPr>
          <w:lang w:val="fr-CH"/>
        </w:rPr>
        <w:t xml:space="preserve">Rayonnements non essentiels pour une largeur de bande du canal de </w:t>
      </w:r>
      <w:r w:rsidRPr="00033676">
        <w:rPr>
          <w:lang w:val="fr-CH"/>
        </w:rPr>
        <w:t>8</w:t>
      </w:r>
      <w:r>
        <w:rPr>
          <w:lang w:val="fr-CH"/>
        </w:rPr>
        <w:t>,</w:t>
      </w:r>
      <w:r w:rsidRPr="00033676">
        <w:rPr>
          <w:lang w:val="fr-CH"/>
        </w:rPr>
        <w:t xml:space="preserve">75 MHz </w:t>
      </w:r>
      <w:bookmarkEnd w:id="3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080"/>
        <w:gridCol w:w="3060"/>
        <w:gridCol w:w="3060"/>
        <w:gridCol w:w="2439"/>
      </w:tblGrid>
      <w:tr w:rsidR="00A31ADE" w:rsidRPr="00033676" w:rsidTr="00BF43E2">
        <w:trPr>
          <w:jc w:val="center"/>
        </w:trPr>
        <w:tc>
          <w:tcPr>
            <w:tcW w:w="1080" w:type="dxa"/>
          </w:tcPr>
          <w:p w:rsidR="00A31ADE" w:rsidRPr="00033676" w:rsidRDefault="00A31ADE" w:rsidP="00BF43E2">
            <w:pPr>
              <w:pStyle w:val="Tablehead"/>
              <w:keepLines/>
              <w:rPr>
                <w:lang w:val="fr-CH"/>
              </w:rPr>
            </w:pPr>
            <w:r>
              <w:rPr>
                <w:lang w:val="fr-CH"/>
              </w:rPr>
              <w:t>Numéro</w:t>
            </w:r>
          </w:p>
        </w:tc>
        <w:tc>
          <w:tcPr>
            <w:tcW w:w="3060" w:type="dxa"/>
          </w:tcPr>
          <w:p w:rsidR="00A31ADE" w:rsidRPr="00033676" w:rsidRDefault="00A31ADE" w:rsidP="00BF43E2">
            <w:pPr>
              <w:pStyle w:val="Tablehead"/>
              <w:keepLines/>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Pr>
          <w:p w:rsidR="00A31ADE" w:rsidRPr="00033676" w:rsidRDefault="00A31ADE" w:rsidP="00BF43E2">
            <w:pPr>
              <w:pStyle w:val="Tablehead"/>
              <w:keepLines/>
              <w:rPr>
                <w:lang w:val="fr-CH"/>
              </w:rPr>
            </w:pPr>
            <w:r>
              <w:rPr>
                <w:lang w:val="fr-CH"/>
              </w:rPr>
              <w:t>Largeur de bande de mesure</w:t>
            </w:r>
          </w:p>
        </w:tc>
        <w:tc>
          <w:tcPr>
            <w:tcW w:w="2439" w:type="dxa"/>
          </w:tcPr>
          <w:p w:rsidR="00A31ADE" w:rsidRPr="00033676" w:rsidRDefault="00A31ADE" w:rsidP="00BF43E2">
            <w:pPr>
              <w:pStyle w:val="Tablehead"/>
              <w:keepLines/>
              <w:rPr>
                <w:lang w:val="fr-CH"/>
              </w:rPr>
            </w:pPr>
            <w:r>
              <w:rPr>
                <w:lang w:val="fr-CH"/>
              </w:rPr>
              <w:t>Valeur minimale</w:t>
            </w:r>
            <w:r w:rsidRPr="00033676">
              <w:rPr>
                <w:lang w:val="fr-CH"/>
              </w:rPr>
              <w:br/>
              <w:t>(dBm)</w:t>
            </w:r>
          </w:p>
        </w:tc>
      </w:tr>
      <w:tr w:rsidR="00A31ADE" w:rsidRPr="00033676" w:rsidTr="00BF43E2">
        <w:trPr>
          <w:jc w:val="center"/>
        </w:trPr>
        <w:tc>
          <w:tcPr>
            <w:tcW w:w="1080" w:type="dxa"/>
          </w:tcPr>
          <w:p w:rsidR="00A31ADE" w:rsidRPr="00033676" w:rsidRDefault="00A31ADE" w:rsidP="00BF43E2">
            <w:pPr>
              <w:pStyle w:val="Tabletext"/>
              <w:keepNext/>
              <w:keepLines/>
              <w:jc w:val="center"/>
              <w:rPr>
                <w:lang w:val="fr-CH"/>
              </w:rPr>
            </w:pPr>
            <w:r w:rsidRPr="00033676">
              <w:rPr>
                <w:lang w:val="fr-CH"/>
              </w:rPr>
              <w:t>1</w:t>
            </w:r>
          </w:p>
        </w:tc>
        <w:tc>
          <w:tcPr>
            <w:tcW w:w="3060" w:type="dxa"/>
          </w:tcPr>
          <w:p w:rsidR="00A31ADE" w:rsidRPr="00033676" w:rsidRDefault="00A31ADE" w:rsidP="00BF43E2">
            <w:pPr>
              <w:pStyle w:val="Tabletext"/>
              <w:keepNext/>
              <w:keepLines/>
              <w:jc w:val="center"/>
              <w:rPr>
                <w:lang w:val="fr-CH"/>
              </w:rPr>
            </w:pPr>
            <w:r w:rsidRPr="00033676">
              <w:rPr>
                <w:lang w:val="fr-CH"/>
              </w:rPr>
              <w:t xml:space="preserve">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1 000 MHz</w:t>
            </w:r>
          </w:p>
        </w:tc>
        <w:tc>
          <w:tcPr>
            <w:tcW w:w="3060" w:type="dxa"/>
          </w:tcPr>
          <w:p w:rsidR="00A31ADE" w:rsidRPr="00033676" w:rsidRDefault="00A31ADE" w:rsidP="00BF43E2">
            <w:pPr>
              <w:pStyle w:val="Tabletext"/>
              <w:keepNext/>
              <w:keepLines/>
              <w:jc w:val="center"/>
              <w:rPr>
                <w:lang w:val="fr-CH"/>
              </w:rPr>
            </w:pPr>
            <w:r w:rsidRPr="00033676">
              <w:rPr>
                <w:lang w:val="fr-CH"/>
              </w:rPr>
              <w:t>100 kHz</w:t>
            </w:r>
          </w:p>
        </w:tc>
        <w:tc>
          <w:tcPr>
            <w:tcW w:w="2439" w:type="dxa"/>
          </w:tcPr>
          <w:p w:rsidR="00A31ADE" w:rsidRPr="00033676" w:rsidRDefault="00A31ADE" w:rsidP="00BF43E2">
            <w:pPr>
              <w:pStyle w:val="Tabletext"/>
              <w:keepNext/>
              <w:keepLines/>
              <w:jc w:val="center"/>
              <w:rPr>
                <w:lang w:val="fr-CH"/>
              </w:rPr>
            </w:pPr>
            <w:r w:rsidRPr="00033676">
              <w:rPr>
                <w:lang w:val="fr-CH"/>
              </w:rPr>
              <w:t>−13</w:t>
            </w:r>
          </w:p>
        </w:tc>
      </w:tr>
      <w:tr w:rsidR="00A31ADE" w:rsidRPr="00033676" w:rsidTr="00BF43E2">
        <w:trPr>
          <w:jc w:val="center"/>
        </w:trPr>
        <w:tc>
          <w:tcPr>
            <w:tcW w:w="1080" w:type="dxa"/>
          </w:tcPr>
          <w:p w:rsidR="00A31ADE" w:rsidRPr="00033676" w:rsidRDefault="00A31ADE" w:rsidP="00BF43E2">
            <w:pPr>
              <w:pStyle w:val="Tabletext"/>
              <w:keepNext/>
              <w:keepLines/>
              <w:jc w:val="center"/>
              <w:rPr>
                <w:lang w:val="fr-CH"/>
              </w:rPr>
            </w:pPr>
            <w:r w:rsidRPr="00033676">
              <w:rPr>
                <w:lang w:val="fr-CH"/>
              </w:rPr>
              <w:t>2</w:t>
            </w:r>
          </w:p>
        </w:tc>
        <w:tc>
          <w:tcPr>
            <w:tcW w:w="3060" w:type="dxa"/>
          </w:tcPr>
          <w:p w:rsidR="00A31ADE" w:rsidRPr="00033676" w:rsidRDefault="00A31ADE" w:rsidP="00BF43E2">
            <w:pPr>
              <w:pStyle w:val="Tabletext"/>
              <w:keepNext/>
              <w:keepLines/>
              <w:jc w:val="center"/>
              <w:rPr>
                <w:lang w:val="fr-CH"/>
              </w:rPr>
            </w:pPr>
            <w:r w:rsidRPr="00033676">
              <w:rPr>
                <w:lang w:val="fr-CH"/>
              </w:rPr>
              <w:t xml:space="preserve">1 GHz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12 GHz</w:t>
            </w:r>
          </w:p>
        </w:tc>
        <w:tc>
          <w:tcPr>
            <w:tcW w:w="3060" w:type="dxa"/>
          </w:tcPr>
          <w:p w:rsidR="00A31ADE" w:rsidRPr="00033676" w:rsidRDefault="00A31ADE" w:rsidP="00BF43E2">
            <w:pPr>
              <w:pStyle w:val="Tabletext"/>
              <w:keepNext/>
              <w:keepLines/>
              <w:jc w:val="center"/>
              <w:rPr>
                <w:lang w:val="fr-CH"/>
              </w:rPr>
            </w:pPr>
            <w:r w:rsidRPr="00033676">
              <w:rPr>
                <w:lang w:val="fr-CH"/>
              </w:rPr>
              <w:t>1 MHz</w:t>
            </w:r>
          </w:p>
        </w:tc>
        <w:tc>
          <w:tcPr>
            <w:tcW w:w="2439" w:type="dxa"/>
          </w:tcPr>
          <w:p w:rsidR="00A31ADE" w:rsidRPr="00033676" w:rsidRDefault="00A31ADE" w:rsidP="00BF43E2">
            <w:pPr>
              <w:pStyle w:val="Tabletext"/>
              <w:keepNext/>
              <w:keepLines/>
              <w:jc w:val="center"/>
              <w:rPr>
                <w:lang w:val="fr-CH"/>
              </w:rPr>
            </w:pPr>
            <w:r w:rsidRPr="00033676">
              <w:rPr>
                <w:lang w:val="fr-CH"/>
              </w:rPr>
              <w:t>−13</w:t>
            </w:r>
          </w:p>
        </w:tc>
      </w:tr>
    </w:tbl>
    <w:p w:rsidR="00F43AE7" w:rsidRDefault="00F43AE7" w:rsidP="00F43AE7">
      <w:pPr>
        <w:pStyle w:val="Tablefin"/>
      </w:pPr>
    </w:p>
    <w:p w:rsidR="00A31ADE" w:rsidRPr="00033676" w:rsidRDefault="00A31ADE" w:rsidP="00A31ADE">
      <w:pPr>
        <w:pStyle w:val="TableNo"/>
        <w:rPr>
          <w:lang w:val="fr-CH"/>
        </w:rPr>
      </w:pPr>
      <w:r>
        <w:rPr>
          <w:lang w:val="fr-CH"/>
        </w:rPr>
        <w:t>TABLEAU  5</w:t>
      </w:r>
      <w:r w:rsidRPr="00033676">
        <w:rPr>
          <w:lang w:val="fr-CH"/>
        </w:rPr>
        <w:t>5</w:t>
      </w:r>
    </w:p>
    <w:p w:rsidR="00A31ADE" w:rsidRPr="00033676" w:rsidRDefault="00A31ADE" w:rsidP="00A31ADE">
      <w:pPr>
        <w:pStyle w:val="Tabletitle"/>
        <w:rPr>
          <w:lang w:val="fr-CH"/>
        </w:rPr>
      </w:pPr>
      <w:r>
        <w:rPr>
          <w:lang w:val="fr-CH"/>
        </w:rPr>
        <w:t xml:space="preserve">Rayonnements non essentiels pour une largeur de bande du canal de </w:t>
      </w:r>
      <w:r w:rsidRPr="00033676">
        <w:rPr>
          <w:lang w:val="fr-CH"/>
        </w:rPr>
        <w:t xml:space="preserve">10 MHz; </w:t>
      </w:r>
      <w:r>
        <w:rPr>
          <w:lang w:val="fr-CH"/>
        </w:rPr>
        <w:br/>
        <w:t xml:space="preserve">avec </w:t>
      </w:r>
      <w:r w:rsidRPr="00033676">
        <w:rPr>
          <w:lang w:val="fr-CH"/>
        </w:rPr>
        <w:t xml:space="preserve">2 305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3060"/>
        <w:gridCol w:w="2439"/>
      </w:tblGrid>
      <w:tr w:rsidR="00A31ADE" w:rsidRPr="00033676" w:rsidTr="00BF43E2">
        <w:trPr>
          <w:jc w:val="center"/>
        </w:trPr>
        <w:tc>
          <w:tcPr>
            <w:tcW w:w="1080" w:type="dxa"/>
          </w:tcPr>
          <w:p w:rsidR="00A31ADE" w:rsidRPr="00033676" w:rsidRDefault="00A31ADE" w:rsidP="00BF43E2">
            <w:pPr>
              <w:pStyle w:val="Tablehead"/>
              <w:rPr>
                <w:lang w:val="fr-CH"/>
              </w:rPr>
            </w:pPr>
            <w:r>
              <w:rPr>
                <w:lang w:val="fr-CH"/>
              </w:rPr>
              <w:t>Numéro</w:t>
            </w:r>
          </w:p>
        </w:tc>
        <w:tc>
          <w:tcPr>
            <w:tcW w:w="3060" w:type="dxa"/>
          </w:tcPr>
          <w:p w:rsidR="00A31ADE" w:rsidRPr="00033676" w:rsidRDefault="00A31ADE" w:rsidP="00BF43E2">
            <w:pPr>
              <w:pStyle w:val="Tablehead"/>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Pr>
          <w:p w:rsidR="00A31ADE" w:rsidRPr="00033676" w:rsidRDefault="00A31ADE" w:rsidP="00BF43E2">
            <w:pPr>
              <w:pStyle w:val="Tablehead"/>
              <w:rPr>
                <w:lang w:val="fr-CH"/>
              </w:rPr>
            </w:pPr>
            <w:r>
              <w:rPr>
                <w:lang w:val="fr-CH"/>
              </w:rPr>
              <w:t>Largeur de bande de mesure</w:t>
            </w:r>
          </w:p>
        </w:tc>
        <w:tc>
          <w:tcPr>
            <w:tcW w:w="2439" w:type="dxa"/>
          </w:tcPr>
          <w:p w:rsidR="00A31ADE" w:rsidRPr="00033676" w:rsidRDefault="00A31ADE" w:rsidP="00BF43E2">
            <w:pPr>
              <w:pStyle w:val="Tablehead"/>
              <w:rPr>
                <w:lang w:val="fr-CH"/>
              </w:rPr>
            </w:pPr>
            <w:r>
              <w:rPr>
                <w:lang w:val="fr-CH"/>
              </w:rPr>
              <w:t>S</w:t>
            </w:r>
            <w:r w:rsidRPr="00033676">
              <w:rPr>
                <w:lang w:val="fr-CH"/>
              </w:rPr>
              <w:t>p</w:t>
            </w:r>
            <w:r>
              <w:rPr>
                <w:lang w:val="fr-CH"/>
              </w:rPr>
              <w:t>é</w:t>
            </w:r>
            <w:r w:rsidRPr="00033676">
              <w:rPr>
                <w:lang w:val="fr-CH"/>
              </w:rPr>
              <w:t>cification</w:t>
            </w:r>
            <w:r>
              <w:rPr>
                <w:lang w:val="fr-CH"/>
              </w:rPr>
              <w:t xml:space="preserve"> minimale</w:t>
            </w:r>
            <w:r w:rsidRPr="00033676">
              <w:rPr>
                <w:lang w:val="fr-CH"/>
              </w:rPr>
              <w:br/>
              <w:t>(dBm)</w:t>
            </w:r>
          </w:p>
        </w:tc>
      </w:tr>
      <w:tr w:rsidR="00A31ADE" w:rsidRPr="00033676" w:rsidTr="00BF43E2">
        <w:trPr>
          <w:jc w:val="center"/>
        </w:trPr>
        <w:tc>
          <w:tcPr>
            <w:tcW w:w="1080" w:type="dxa"/>
          </w:tcPr>
          <w:p w:rsidR="00A31ADE" w:rsidRPr="00033676" w:rsidRDefault="00A31ADE" w:rsidP="00BF43E2">
            <w:pPr>
              <w:pStyle w:val="Tabletext"/>
              <w:jc w:val="center"/>
              <w:rPr>
                <w:lang w:val="fr-CH"/>
              </w:rPr>
            </w:pPr>
            <w:r w:rsidRPr="00033676">
              <w:rPr>
                <w:lang w:val="fr-CH"/>
              </w:rPr>
              <w:t>1</w:t>
            </w:r>
          </w:p>
        </w:tc>
        <w:tc>
          <w:tcPr>
            <w:tcW w:w="3060" w:type="dxa"/>
            <w:vAlign w:val="center"/>
          </w:tcPr>
          <w:p w:rsidR="00A31ADE" w:rsidRPr="00033676" w:rsidRDefault="00A31ADE" w:rsidP="00BF43E2">
            <w:pPr>
              <w:pStyle w:val="Tabletext"/>
              <w:jc w:val="center"/>
              <w:rPr>
                <w:lang w:val="fr-CH"/>
              </w:rPr>
            </w:pPr>
            <w:r w:rsidRPr="00033676">
              <w:rPr>
                <w:lang w:val="fr-CH"/>
              </w:rPr>
              <w:t xml:space="preserve">9 kHz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150 kHz</w:t>
            </w:r>
          </w:p>
        </w:tc>
        <w:tc>
          <w:tcPr>
            <w:tcW w:w="3060" w:type="dxa"/>
            <w:vAlign w:val="center"/>
          </w:tcPr>
          <w:p w:rsidR="00A31ADE" w:rsidRPr="00033676" w:rsidRDefault="00A31ADE" w:rsidP="00BF43E2">
            <w:pPr>
              <w:pStyle w:val="Tabletext"/>
              <w:jc w:val="center"/>
              <w:rPr>
                <w:lang w:val="fr-CH"/>
              </w:rPr>
            </w:pPr>
            <w:r w:rsidRPr="00033676">
              <w:rPr>
                <w:lang w:val="fr-CH"/>
              </w:rPr>
              <w:t>1 kHz</w:t>
            </w:r>
          </w:p>
        </w:tc>
        <w:tc>
          <w:tcPr>
            <w:tcW w:w="2439" w:type="dxa"/>
            <w:vAlign w:val="center"/>
          </w:tcPr>
          <w:p w:rsidR="00A31ADE" w:rsidRPr="00033676" w:rsidRDefault="00A31ADE" w:rsidP="00BF43E2">
            <w:pPr>
              <w:pStyle w:val="Tabletext"/>
              <w:jc w:val="center"/>
              <w:rPr>
                <w:lang w:val="fr-CH"/>
              </w:rPr>
            </w:pPr>
            <w:r w:rsidRPr="00033676">
              <w:rPr>
                <w:lang w:val="fr-CH"/>
              </w:rPr>
              <w:t>−36</w:t>
            </w:r>
          </w:p>
        </w:tc>
      </w:tr>
      <w:tr w:rsidR="00A31ADE" w:rsidRPr="00033676" w:rsidTr="00BF43E2">
        <w:trPr>
          <w:jc w:val="center"/>
        </w:trPr>
        <w:tc>
          <w:tcPr>
            <w:tcW w:w="1080" w:type="dxa"/>
          </w:tcPr>
          <w:p w:rsidR="00A31ADE" w:rsidRPr="00033676" w:rsidRDefault="00A31ADE" w:rsidP="00BF43E2">
            <w:pPr>
              <w:pStyle w:val="Tabletext"/>
              <w:jc w:val="center"/>
              <w:rPr>
                <w:lang w:val="fr-CH"/>
              </w:rPr>
            </w:pPr>
            <w:r w:rsidRPr="00033676">
              <w:rPr>
                <w:lang w:val="fr-CH"/>
              </w:rPr>
              <w:t>2</w:t>
            </w:r>
          </w:p>
        </w:tc>
        <w:tc>
          <w:tcPr>
            <w:tcW w:w="3060" w:type="dxa"/>
            <w:vAlign w:val="center"/>
          </w:tcPr>
          <w:p w:rsidR="00A31ADE" w:rsidRPr="00033676" w:rsidRDefault="00A31ADE" w:rsidP="00BF43E2">
            <w:pPr>
              <w:pStyle w:val="Tabletext"/>
              <w:jc w:val="center"/>
              <w:rPr>
                <w:lang w:val="fr-CH"/>
              </w:rPr>
            </w:pPr>
            <w:r w:rsidRPr="00033676">
              <w:rPr>
                <w:lang w:val="fr-CH"/>
              </w:rPr>
              <w:t xml:space="preserve">150 kHz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30 MHz</w:t>
            </w:r>
          </w:p>
        </w:tc>
        <w:tc>
          <w:tcPr>
            <w:tcW w:w="3060" w:type="dxa"/>
            <w:vAlign w:val="center"/>
          </w:tcPr>
          <w:p w:rsidR="00A31ADE" w:rsidRPr="00033676" w:rsidRDefault="00A31ADE" w:rsidP="00BF43E2">
            <w:pPr>
              <w:pStyle w:val="Tabletext"/>
              <w:jc w:val="center"/>
              <w:rPr>
                <w:lang w:val="fr-CH"/>
              </w:rPr>
            </w:pPr>
            <w:r w:rsidRPr="00033676">
              <w:rPr>
                <w:lang w:val="fr-CH"/>
              </w:rPr>
              <w:t>10 kHz</w:t>
            </w:r>
          </w:p>
        </w:tc>
        <w:tc>
          <w:tcPr>
            <w:tcW w:w="2439" w:type="dxa"/>
            <w:vAlign w:val="center"/>
          </w:tcPr>
          <w:p w:rsidR="00A31ADE" w:rsidRPr="00033676" w:rsidRDefault="00A31ADE" w:rsidP="00BF43E2">
            <w:pPr>
              <w:pStyle w:val="Tabletext"/>
              <w:jc w:val="center"/>
              <w:rPr>
                <w:lang w:val="fr-CH"/>
              </w:rPr>
            </w:pPr>
            <w:r w:rsidRPr="00033676">
              <w:rPr>
                <w:lang w:val="fr-CH"/>
              </w:rPr>
              <w:t>−36</w:t>
            </w:r>
          </w:p>
        </w:tc>
      </w:tr>
      <w:tr w:rsidR="00A31ADE" w:rsidRPr="00033676" w:rsidTr="00BF43E2">
        <w:trPr>
          <w:jc w:val="center"/>
        </w:trPr>
        <w:tc>
          <w:tcPr>
            <w:tcW w:w="1080" w:type="dxa"/>
          </w:tcPr>
          <w:p w:rsidR="00A31ADE" w:rsidRPr="00033676" w:rsidRDefault="00A31ADE" w:rsidP="00BF43E2">
            <w:pPr>
              <w:pStyle w:val="Tabletext"/>
              <w:jc w:val="center"/>
              <w:rPr>
                <w:lang w:val="fr-CH"/>
              </w:rPr>
            </w:pPr>
            <w:r w:rsidRPr="00033676">
              <w:rPr>
                <w:lang w:val="fr-CH"/>
              </w:rPr>
              <w:t>3</w:t>
            </w:r>
          </w:p>
        </w:tc>
        <w:tc>
          <w:tcPr>
            <w:tcW w:w="3060" w:type="dxa"/>
            <w:vAlign w:val="center"/>
          </w:tcPr>
          <w:p w:rsidR="00A31ADE" w:rsidRPr="00033676" w:rsidRDefault="00A31ADE" w:rsidP="00BF43E2">
            <w:pPr>
              <w:pStyle w:val="Tabletext"/>
              <w:jc w:val="center"/>
              <w:rPr>
                <w:lang w:val="fr-CH"/>
              </w:rPr>
            </w:pPr>
            <w:r w:rsidRPr="00033676">
              <w:rPr>
                <w:lang w:val="fr-CH"/>
              </w:rPr>
              <w:t xml:space="preserve">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&lt;1 000 MHz</w:t>
            </w:r>
          </w:p>
        </w:tc>
        <w:tc>
          <w:tcPr>
            <w:tcW w:w="3060" w:type="dxa"/>
            <w:vAlign w:val="center"/>
          </w:tcPr>
          <w:p w:rsidR="00A31ADE" w:rsidRPr="00033676" w:rsidRDefault="00A31ADE" w:rsidP="00BF43E2">
            <w:pPr>
              <w:pStyle w:val="Tabletext"/>
              <w:jc w:val="center"/>
              <w:rPr>
                <w:lang w:val="fr-CH"/>
              </w:rPr>
            </w:pPr>
            <w:r w:rsidRPr="00033676">
              <w:rPr>
                <w:lang w:val="fr-CH"/>
              </w:rPr>
              <w:t>100 kHz</w:t>
            </w:r>
          </w:p>
        </w:tc>
        <w:tc>
          <w:tcPr>
            <w:tcW w:w="2439" w:type="dxa"/>
            <w:vAlign w:val="center"/>
          </w:tcPr>
          <w:p w:rsidR="00A31ADE" w:rsidRPr="00033676" w:rsidRDefault="00A31ADE" w:rsidP="00BF43E2">
            <w:pPr>
              <w:pStyle w:val="Tabletext"/>
              <w:jc w:val="center"/>
              <w:rPr>
                <w:lang w:val="fr-CH"/>
              </w:rPr>
            </w:pPr>
            <w:r w:rsidRPr="00033676">
              <w:rPr>
                <w:lang w:val="fr-CH"/>
              </w:rPr>
              <w:t>−36</w:t>
            </w:r>
          </w:p>
        </w:tc>
      </w:tr>
      <w:tr w:rsidR="00A31ADE" w:rsidRPr="00033676" w:rsidTr="00BF43E2">
        <w:trPr>
          <w:jc w:val="center"/>
        </w:trPr>
        <w:tc>
          <w:tcPr>
            <w:tcW w:w="1080" w:type="dxa"/>
            <w:vAlign w:val="center"/>
          </w:tcPr>
          <w:p w:rsidR="00A31ADE" w:rsidRPr="00033676" w:rsidRDefault="00A31ADE" w:rsidP="00BF43E2">
            <w:pPr>
              <w:pStyle w:val="Tabletext"/>
              <w:jc w:val="center"/>
              <w:rPr>
                <w:lang w:val="fr-CH"/>
              </w:rPr>
            </w:pPr>
            <w:r w:rsidRPr="00033676">
              <w:rPr>
                <w:lang w:val="fr-CH"/>
              </w:rPr>
              <w:t>4</w:t>
            </w:r>
          </w:p>
        </w:tc>
        <w:tc>
          <w:tcPr>
            <w:tcW w:w="3060" w:type="dxa"/>
            <w:vAlign w:val="center"/>
          </w:tcPr>
          <w:p w:rsidR="00A31ADE" w:rsidRPr="00033676" w:rsidRDefault="00A31ADE" w:rsidP="00BF43E2">
            <w:pPr>
              <w:pStyle w:val="Tabletext"/>
              <w:jc w:val="center"/>
              <w:rPr>
                <w:lang w:val="fr-CH"/>
              </w:rPr>
            </w:pPr>
            <w:r w:rsidRPr="00033676">
              <w:rPr>
                <w:lang w:val="fr-CH"/>
              </w:rPr>
              <w:t xml:space="preserve">1 GHz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19 GHz</w:t>
            </w:r>
          </w:p>
        </w:tc>
        <w:tc>
          <w:tcPr>
            <w:tcW w:w="3060" w:type="dxa"/>
            <w:vAlign w:val="center"/>
          </w:tcPr>
          <w:p w:rsidR="00A31ADE" w:rsidRPr="001E477E" w:rsidRDefault="00A31ADE" w:rsidP="00BF43E2">
            <w:pPr>
              <w:pStyle w:val="Tabletext"/>
              <w:tabs>
                <w:tab w:val="clear" w:pos="284"/>
                <w:tab w:val="clear" w:pos="567"/>
                <w:tab w:val="left" w:pos="792"/>
              </w:tabs>
              <w:rPr>
                <w:lang w:val="es-ES_tradnl"/>
              </w:rPr>
            </w:pPr>
            <w:r>
              <w:rPr>
                <w:rFonts w:eastAsia="Batang"/>
                <w:szCs w:val="22"/>
                <w:lang w:val="es-ES_tradnl"/>
              </w:rPr>
              <w:t>30 kHz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25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100</w:t>
            </w:r>
            <w:r>
              <w:rPr>
                <w:rFonts w:eastAsia="Batang"/>
                <w:szCs w:val="22"/>
                <w:lang w:val="es-ES_tradnl"/>
              </w:rPr>
              <w:br/>
              <w:t>300 kHz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100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120</w:t>
            </w:r>
            <w:r>
              <w:rPr>
                <w:rFonts w:eastAsia="Batang"/>
                <w:szCs w:val="22"/>
                <w:lang w:val="es-ES_tradnl"/>
              </w:rPr>
              <w:br/>
              <w:t>1 MHz</w:t>
            </w:r>
            <w:r>
              <w:rPr>
                <w:rFonts w:eastAsia="Batang"/>
                <w:szCs w:val="22"/>
                <w:lang w:val="es-ES_tradnl"/>
              </w:rPr>
              <w:tab/>
            </w:r>
            <w:r>
              <w:rPr>
                <w:rFonts w:eastAsia="Batang"/>
                <w:szCs w:val="22"/>
                <w:lang w:val="es-ES_tradnl"/>
              </w:rPr>
              <w:tab/>
            </w:r>
            <w:r>
              <w:rPr>
                <w:rFonts w:eastAsia="Batang"/>
                <w:szCs w:val="22"/>
                <w:lang w:val="es-ES_tradnl"/>
              </w:rPr>
              <w:tab/>
            </w:r>
            <w:r w:rsidRPr="001E477E">
              <w:rPr>
                <w:rFonts w:eastAsia="Batang"/>
                <w:szCs w:val="22"/>
                <w:lang w:val="es-ES_tradnl"/>
              </w:rPr>
              <w:t xml:space="preserve">si 120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w:t>
            </w:r>
          </w:p>
        </w:tc>
        <w:tc>
          <w:tcPr>
            <w:tcW w:w="2439" w:type="dxa"/>
            <w:vAlign w:val="center"/>
          </w:tcPr>
          <w:p w:rsidR="00A31ADE" w:rsidRPr="00033676" w:rsidRDefault="00A31ADE" w:rsidP="00BF43E2">
            <w:pPr>
              <w:pStyle w:val="Tabletext"/>
              <w:jc w:val="center"/>
              <w:rPr>
                <w:lang w:val="fr-CH"/>
              </w:rPr>
            </w:pPr>
            <w:r w:rsidRPr="00033676">
              <w:rPr>
                <w:lang w:val="fr-CH"/>
              </w:rPr>
              <w:t>−30</w:t>
            </w:r>
          </w:p>
        </w:tc>
      </w:tr>
    </w:tbl>
    <w:p w:rsidR="00F43AE7" w:rsidRDefault="00F43AE7" w:rsidP="00F43AE7">
      <w:pPr>
        <w:pStyle w:val="Tablefin"/>
      </w:pPr>
    </w:p>
    <w:p w:rsidR="00A31ADE" w:rsidRPr="00033676" w:rsidRDefault="00A31ADE" w:rsidP="00A31ADE">
      <w:pPr>
        <w:pStyle w:val="Heading2"/>
        <w:rPr>
          <w:lang w:val="fr-CH"/>
        </w:rPr>
      </w:pPr>
      <w:r w:rsidRPr="00033676">
        <w:rPr>
          <w:lang w:val="fr-CH"/>
        </w:rPr>
        <w:t>2.2</w:t>
      </w:r>
      <w:r w:rsidRPr="00033676">
        <w:rPr>
          <w:lang w:val="fr-CH"/>
        </w:rPr>
        <w:tab/>
        <w:t xml:space="preserve">Rayonnements non essentiels </w:t>
      </w:r>
      <w:r>
        <w:rPr>
          <w:lang w:val="fr-CH"/>
        </w:rPr>
        <w:t xml:space="preserve">pour un équipement fonctionnant dans la </w:t>
      </w:r>
      <w:r w:rsidRPr="00033676">
        <w:rPr>
          <w:lang w:val="fr-CH"/>
        </w:rPr>
        <w:t>band</w:t>
      </w:r>
      <w:r>
        <w:rPr>
          <w:lang w:val="fr-CH"/>
        </w:rPr>
        <w:t>e </w:t>
      </w:r>
      <w:r w:rsidRPr="00033676">
        <w:rPr>
          <w:lang w:val="fr-CH"/>
        </w:rPr>
        <w:t>2</w:t>
      </w:r>
      <w:r>
        <w:rPr>
          <w:lang w:val="fr-CH"/>
        </w:rPr>
        <w:t> </w:t>
      </w:r>
      <w:r w:rsidRPr="00033676">
        <w:rPr>
          <w:lang w:val="fr-CH"/>
        </w:rPr>
        <w:t>500</w:t>
      </w:r>
      <w:r>
        <w:rPr>
          <w:lang w:val="fr-CH"/>
        </w:rPr>
        <w:noBreakHyphen/>
      </w:r>
      <w:r w:rsidRPr="00033676">
        <w:rPr>
          <w:lang w:val="fr-CH"/>
        </w:rPr>
        <w:t>2</w:t>
      </w:r>
      <w:r>
        <w:rPr>
          <w:lang w:val="fr-CH"/>
        </w:rPr>
        <w:t> </w:t>
      </w:r>
      <w:r w:rsidRPr="00033676">
        <w:rPr>
          <w:lang w:val="fr-CH"/>
        </w:rPr>
        <w:t>690 MHz</w:t>
      </w:r>
    </w:p>
    <w:p w:rsidR="00A31ADE" w:rsidRPr="00033676" w:rsidRDefault="00A31ADE" w:rsidP="00A31ADE">
      <w:pPr>
        <w:jc w:val="both"/>
        <w:rPr>
          <w:lang w:val="fr-CH"/>
        </w:rPr>
      </w:pPr>
      <w:r w:rsidRPr="00033676">
        <w:rPr>
          <w:lang w:val="fr-CH"/>
        </w:rPr>
        <w:t xml:space="preserve">L'équipement d'utilisateur </w:t>
      </w:r>
      <w:r>
        <w:rPr>
          <w:lang w:val="fr-CH"/>
        </w:rPr>
        <w:t xml:space="preserve">OFDMA TDD WMAN </w:t>
      </w:r>
      <w:r w:rsidRPr="00033676">
        <w:rPr>
          <w:lang w:val="fr-CH"/>
        </w:rPr>
        <w:t>des IMT</w:t>
      </w:r>
      <w:r w:rsidRPr="00033676">
        <w:rPr>
          <w:lang w:val="fr-CH"/>
        </w:rPr>
        <w:noBreakHyphen/>
        <w:t>2000 respecte les limites préconisées dans la Recommandation UIT</w:t>
      </w:r>
      <w:r w:rsidRPr="00033676">
        <w:rPr>
          <w:lang w:val="fr-CH"/>
        </w:rPr>
        <w:noBreakHyphen/>
        <w:t>R SM.329</w:t>
      </w:r>
      <w:r w:rsidRPr="00033676">
        <w:rPr>
          <w:lang w:val="fr-CH"/>
        </w:rPr>
        <w:noBreakHyphen/>
        <w:t xml:space="preserve">10. Les limites </w:t>
      </w:r>
      <w:r>
        <w:rPr>
          <w:lang w:val="fr-CH"/>
        </w:rPr>
        <w:t xml:space="preserve">pour une porteuse de 5 MHz </w:t>
      </w:r>
      <w:r w:rsidRPr="00033676">
        <w:rPr>
          <w:lang w:val="fr-CH"/>
        </w:rPr>
        <w:t>indiquées dans les Tableaux </w:t>
      </w:r>
      <w:r>
        <w:rPr>
          <w:lang w:val="fr-CH"/>
        </w:rPr>
        <w:t xml:space="preserve">56, 57 </w:t>
      </w:r>
      <w:r w:rsidRPr="00033676">
        <w:rPr>
          <w:lang w:val="fr-CH"/>
        </w:rPr>
        <w:t>et </w:t>
      </w:r>
      <w:r>
        <w:rPr>
          <w:lang w:val="fr-CH"/>
        </w:rPr>
        <w:t>5</w:t>
      </w:r>
      <w:r w:rsidRPr="00033676">
        <w:rPr>
          <w:lang w:val="fr-CH"/>
        </w:rPr>
        <w:t>8 ne s'appliquent que pour des décalages de fréquence de plus de 12,5 MHz</w:t>
      </w:r>
      <w:r w:rsidRPr="00033676">
        <w:rPr>
          <w:szCs w:val="24"/>
          <w:lang w:val="fr-CH"/>
        </w:rPr>
        <w:t xml:space="preserve"> par rapport à la fréquence centrale de l'équipement d'utilisateur, </w:t>
      </w:r>
      <w:r>
        <w:rPr>
          <w:szCs w:val="24"/>
          <w:lang w:val="fr-CH"/>
        </w:rPr>
        <w:t xml:space="preserve">tandis que les limites pour une porteuse de 10 MHz indiquées dans les Tableaux 59 à 61 ne s'appliquent que pour des décalages de fréquence de plus de </w:t>
      </w:r>
      <w:r w:rsidRPr="00033676">
        <w:rPr>
          <w:szCs w:val="24"/>
          <w:lang w:val="fr-CH"/>
        </w:rPr>
        <w:t xml:space="preserve">25 MHz. </w:t>
      </w:r>
      <w:r w:rsidRPr="00033676">
        <w:rPr>
          <w:i/>
          <w:iCs/>
          <w:szCs w:val="24"/>
          <w:lang w:val="fr-CH"/>
        </w:rPr>
        <w:t xml:space="preserve">f </w:t>
      </w:r>
      <w:r w:rsidRPr="00033676">
        <w:rPr>
          <w:szCs w:val="24"/>
          <w:lang w:val="fr-CH"/>
        </w:rPr>
        <w:t xml:space="preserve">est la fréquence des </w:t>
      </w:r>
      <w:r>
        <w:rPr>
          <w:szCs w:val="24"/>
          <w:lang w:val="fr-CH"/>
        </w:rPr>
        <w:t>rayonnements dans le</w:t>
      </w:r>
      <w:r w:rsidRPr="00033676">
        <w:rPr>
          <w:szCs w:val="24"/>
          <w:lang w:val="fr-CH"/>
        </w:rPr>
        <w:t xml:space="preserve"> domaine des rayonnements non essentiels. </w:t>
      </w:r>
      <w:r w:rsidRPr="00033676">
        <w:rPr>
          <w:i/>
          <w:iCs/>
          <w:szCs w:val="24"/>
          <w:lang w:val="fr-CH"/>
        </w:rPr>
        <w:t>f</w:t>
      </w:r>
      <w:r w:rsidRPr="00033676">
        <w:rPr>
          <w:i/>
          <w:iCs/>
          <w:szCs w:val="24"/>
          <w:vertAlign w:val="subscript"/>
          <w:lang w:val="fr-CH"/>
        </w:rPr>
        <w:t>c</w:t>
      </w:r>
      <w:r w:rsidRPr="00033676">
        <w:rPr>
          <w:szCs w:val="24"/>
          <w:lang w:val="fr-CH"/>
        </w:rPr>
        <w:t xml:space="preserve"> est la fréquence centrale de l'équipement d'utilisateur.</w:t>
      </w:r>
    </w:p>
    <w:p w:rsidR="00A31ADE" w:rsidRPr="00033676" w:rsidRDefault="00A31ADE" w:rsidP="00A31ADE">
      <w:pPr>
        <w:jc w:val="both"/>
        <w:rPr>
          <w:lang w:val="fr-CH"/>
        </w:rPr>
      </w:pPr>
      <w:r>
        <w:rPr>
          <w:lang w:val="fr-CH"/>
        </w:rPr>
        <w:t>Les Tableaux</w:t>
      </w:r>
      <w:r w:rsidRPr="00033676">
        <w:rPr>
          <w:lang w:val="fr-CH"/>
        </w:rPr>
        <w:t xml:space="preserve"> 5</w:t>
      </w:r>
      <w:r>
        <w:rPr>
          <w:lang w:val="fr-CH"/>
        </w:rPr>
        <w:t>6</w:t>
      </w:r>
      <w:r w:rsidRPr="00033676">
        <w:rPr>
          <w:lang w:val="fr-CH"/>
        </w:rPr>
        <w:t xml:space="preserve"> </w:t>
      </w:r>
      <w:r>
        <w:rPr>
          <w:lang w:val="fr-CH"/>
        </w:rPr>
        <w:t>à 61</w:t>
      </w:r>
      <w:r w:rsidRPr="00033676">
        <w:rPr>
          <w:lang w:val="fr-CH"/>
        </w:rPr>
        <w:t xml:space="preserve"> </w:t>
      </w:r>
      <w:r>
        <w:rPr>
          <w:lang w:val="fr-CH"/>
        </w:rPr>
        <w:t xml:space="preserve">spécifient les limites générales et les autres limites des rayonnements non essentiels pour des stations mobiles TDD ayant une largeur de bande du canal de </w:t>
      </w:r>
      <w:r w:rsidRPr="00033676">
        <w:rPr>
          <w:lang w:val="fr-CH"/>
        </w:rPr>
        <w:t>5</w:t>
      </w:r>
      <w:r>
        <w:rPr>
          <w:lang w:val="fr-CH"/>
        </w:rPr>
        <w:t xml:space="preserve"> ou </w:t>
      </w:r>
      <w:r w:rsidRPr="00033676">
        <w:rPr>
          <w:lang w:val="fr-CH"/>
        </w:rPr>
        <w:t xml:space="preserve">10 MHz. </w:t>
      </w:r>
    </w:p>
    <w:p w:rsidR="00A31ADE" w:rsidRPr="00033676" w:rsidRDefault="00A31ADE" w:rsidP="00A31ADE">
      <w:pPr>
        <w:pStyle w:val="TableNo"/>
        <w:rPr>
          <w:lang w:val="fr-CH"/>
        </w:rPr>
      </w:pPr>
      <w:r>
        <w:rPr>
          <w:lang w:val="fr-CH"/>
        </w:rPr>
        <w:t>TABLEAU  5</w:t>
      </w:r>
      <w:r>
        <w:rPr>
          <w:lang w:val="fr-CH" w:eastAsia="ja-JP"/>
        </w:rPr>
        <w:t>6</w:t>
      </w:r>
    </w:p>
    <w:p w:rsidR="00A31ADE" w:rsidRPr="00033676" w:rsidRDefault="00A31ADE" w:rsidP="00A31ADE">
      <w:pPr>
        <w:pStyle w:val="Tabletitle"/>
        <w:rPr>
          <w:lang w:val="fr-CH"/>
        </w:rPr>
      </w:pPr>
      <w:r w:rsidRPr="00033676">
        <w:rPr>
          <w:lang w:val="fr-CH" w:eastAsia="ja-JP"/>
        </w:rPr>
        <w:t xml:space="preserve">Limites générales des rayonnements non essentiels </w:t>
      </w:r>
      <w:r>
        <w:rPr>
          <w:lang w:val="fr-CH" w:eastAsia="ja-JP"/>
        </w:rPr>
        <w:t>de</w:t>
      </w:r>
      <w:r w:rsidRPr="00033676">
        <w:rPr>
          <w:lang w:val="fr-CH" w:eastAsia="ja-JP"/>
        </w:rPr>
        <w:t xml:space="preserve"> l'équipement d'utilisateur</w:t>
      </w:r>
      <w:r w:rsidRPr="00033676">
        <w:rPr>
          <w:lang w:val="fr-CH"/>
        </w:rPr>
        <w:t xml:space="preserve"> </w:t>
      </w:r>
      <w:r>
        <w:rPr>
          <w:lang w:val="fr-CH"/>
        </w:rPr>
        <w:t xml:space="preserve">pour une largeur de bande du canal de </w:t>
      </w:r>
      <w:r w:rsidRPr="00033676">
        <w:rPr>
          <w:lang w:val="fr-CH"/>
        </w:rPr>
        <w:t xml:space="preserve">5 MHz; </w:t>
      </w:r>
      <w:r>
        <w:rPr>
          <w:lang w:val="fr-CH"/>
        </w:rPr>
        <w:t xml:space="preserve">avec </w:t>
      </w:r>
      <w:r w:rsidRPr="00033676">
        <w:rPr>
          <w:lang w:val="fr-CH"/>
        </w:rPr>
        <w:t>2 502</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2 687</w:t>
      </w:r>
      <w:r>
        <w:rPr>
          <w:lang w:val="fr-CH"/>
        </w:rPr>
        <w:t>,</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2"/>
        <w:gridCol w:w="4567"/>
        <w:gridCol w:w="2410"/>
      </w:tblGrid>
      <w:tr w:rsidR="00A31ADE" w:rsidRPr="00033676" w:rsidTr="00BF43E2">
        <w:trPr>
          <w:jc w:val="center"/>
        </w:trPr>
        <w:tc>
          <w:tcPr>
            <w:tcW w:w="2552" w:type="dxa"/>
          </w:tcPr>
          <w:p w:rsidR="00A31ADE" w:rsidRPr="00033676" w:rsidRDefault="00A31ADE" w:rsidP="00BF43E2">
            <w:pPr>
              <w:pStyle w:val="Tablehead"/>
              <w:rPr>
                <w:lang w:val="fr-CH"/>
              </w:rPr>
            </w:pPr>
            <w:r w:rsidRPr="00033676">
              <w:rPr>
                <w:lang w:val="fr-CH"/>
              </w:rPr>
              <w:t>Bande</w:t>
            </w:r>
          </w:p>
        </w:tc>
        <w:tc>
          <w:tcPr>
            <w:tcW w:w="4378" w:type="dxa"/>
          </w:tcPr>
          <w:p w:rsidR="00A31ADE" w:rsidRPr="00033676" w:rsidRDefault="00A31ADE" w:rsidP="00BF43E2">
            <w:pPr>
              <w:pStyle w:val="Tablehead"/>
              <w:rPr>
                <w:lang w:val="fr-CH"/>
              </w:rPr>
            </w:pPr>
            <w:r w:rsidRPr="00033676">
              <w:rPr>
                <w:lang w:val="fr-CH"/>
              </w:rPr>
              <w:t>Largeur de bande de mesure</w:t>
            </w:r>
          </w:p>
        </w:tc>
        <w:tc>
          <w:tcPr>
            <w:tcW w:w="2310" w:type="dxa"/>
          </w:tcPr>
          <w:p w:rsidR="00A31ADE" w:rsidRPr="00033676" w:rsidRDefault="00A31ADE" w:rsidP="00BF43E2">
            <w:pPr>
              <w:pStyle w:val="Tablehead"/>
              <w:rPr>
                <w:lang w:val="fr-CH"/>
              </w:rPr>
            </w:pPr>
            <w:r w:rsidRPr="00033676">
              <w:rPr>
                <w:lang w:val="fr-CH"/>
              </w:rPr>
              <w:t>Niveau autorisé</w:t>
            </w:r>
            <w:r>
              <w:rPr>
                <w:lang w:val="fr-CH"/>
              </w:rPr>
              <w:t xml:space="preserve"> (dBm)</w:t>
            </w:r>
          </w:p>
        </w:tc>
      </w:tr>
      <w:tr w:rsidR="00A31ADE" w:rsidRPr="00033676" w:rsidTr="00BF43E2">
        <w:trPr>
          <w:jc w:val="center"/>
        </w:trPr>
        <w:tc>
          <w:tcPr>
            <w:tcW w:w="2552" w:type="dxa"/>
            <w:vAlign w:val="center"/>
          </w:tcPr>
          <w:p w:rsidR="00A31ADE" w:rsidRPr="00033676" w:rsidRDefault="00A31ADE" w:rsidP="00BF43E2">
            <w:pPr>
              <w:pStyle w:val="Tabletext"/>
              <w:keepNext/>
              <w:jc w:val="center"/>
              <w:rPr>
                <w:lang w:val="fr-CH"/>
              </w:rPr>
            </w:pPr>
            <w:r w:rsidRPr="00033676">
              <w:rPr>
                <w:lang w:val="fr-CH"/>
              </w:rPr>
              <w:t xml:space="preserve">9 kHz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150 kHz</w:t>
            </w:r>
          </w:p>
        </w:tc>
        <w:tc>
          <w:tcPr>
            <w:tcW w:w="4378" w:type="dxa"/>
            <w:vAlign w:val="center"/>
          </w:tcPr>
          <w:p w:rsidR="00A31ADE" w:rsidRPr="00033676" w:rsidRDefault="00A31ADE" w:rsidP="00BF43E2">
            <w:pPr>
              <w:pStyle w:val="Tabletext"/>
              <w:keepNext/>
              <w:jc w:val="center"/>
              <w:rPr>
                <w:lang w:val="fr-CH"/>
              </w:rPr>
            </w:pPr>
            <w:r w:rsidRPr="00033676">
              <w:rPr>
                <w:lang w:val="fr-CH"/>
              </w:rPr>
              <w:t>1 kHz</w:t>
            </w:r>
          </w:p>
        </w:tc>
        <w:tc>
          <w:tcPr>
            <w:tcW w:w="2310" w:type="dxa"/>
            <w:vAlign w:val="center"/>
          </w:tcPr>
          <w:p w:rsidR="00A31ADE" w:rsidRPr="00033676" w:rsidRDefault="00A31ADE" w:rsidP="00BF43E2">
            <w:pPr>
              <w:pStyle w:val="Tabletext"/>
              <w:keepNext/>
              <w:jc w:val="center"/>
              <w:rPr>
                <w:lang w:val="fr-CH"/>
              </w:rPr>
            </w:pPr>
            <w:r w:rsidRPr="00033676">
              <w:rPr>
                <w:lang w:val="fr-CH" w:eastAsia="ja-JP"/>
              </w:rPr>
              <w:t>−13</w:t>
            </w:r>
          </w:p>
        </w:tc>
      </w:tr>
      <w:tr w:rsidR="00A31ADE" w:rsidRPr="00033676" w:rsidTr="00BF43E2">
        <w:trPr>
          <w:jc w:val="center"/>
        </w:trPr>
        <w:tc>
          <w:tcPr>
            <w:tcW w:w="2552" w:type="dxa"/>
            <w:vAlign w:val="center"/>
          </w:tcPr>
          <w:p w:rsidR="00A31ADE" w:rsidRPr="00033676" w:rsidRDefault="00A31ADE" w:rsidP="00BF43E2">
            <w:pPr>
              <w:pStyle w:val="Tabletext"/>
              <w:keepNext/>
              <w:jc w:val="center"/>
              <w:rPr>
                <w:lang w:val="fr-CH"/>
              </w:rPr>
            </w:pPr>
            <w:r w:rsidRPr="00033676">
              <w:rPr>
                <w:lang w:val="fr-CH"/>
              </w:rPr>
              <w:t xml:space="preserve">150 kHz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30 MHz</w:t>
            </w:r>
          </w:p>
        </w:tc>
        <w:tc>
          <w:tcPr>
            <w:tcW w:w="4378" w:type="dxa"/>
            <w:vAlign w:val="center"/>
          </w:tcPr>
          <w:p w:rsidR="00A31ADE" w:rsidRPr="00033676" w:rsidRDefault="00A31ADE" w:rsidP="00BF43E2">
            <w:pPr>
              <w:pStyle w:val="Tabletext"/>
              <w:keepNext/>
              <w:jc w:val="center"/>
              <w:rPr>
                <w:lang w:val="fr-CH"/>
              </w:rPr>
            </w:pPr>
            <w:r w:rsidRPr="00033676">
              <w:rPr>
                <w:lang w:val="fr-CH"/>
              </w:rPr>
              <w:t>10 kHz</w:t>
            </w:r>
          </w:p>
        </w:tc>
        <w:tc>
          <w:tcPr>
            <w:tcW w:w="2310" w:type="dxa"/>
            <w:vAlign w:val="center"/>
          </w:tcPr>
          <w:p w:rsidR="00A31ADE" w:rsidRPr="00033676" w:rsidRDefault="00A31ADE" w:rsidP="00BF43E2">
            <w:pPr>
              <w:pStyle w:val="Tabletext"/>
              <w:keepNext/>
              <w:jc w:val="center"/>
              <w:rPr>
                <w:lang w:val="fr-CH"/>
              </w:rPr>
            </w:pPr>
            <w:r w:rsidRPr="00033676">
              <w:rPr>
                <w:lang w:val="fr-CH" w:eastAsia="ja-JP"/>
              </w:rPr>
              <w:t>−13</w:t>
            </w:r>
          </w:p>
        </w:tc>
      </w:tr>
      <w:tr w:rsidR="00A31ADE" w:rsidRPr="00033676" w:rsidTr="00BF43E2">
        <w:trPr>
          <w:jc w:val="center"/>
        </w:trPr>
        <w:tc>
          <w:tcPr>
            <w:tcW w:w="2552" w:type="dxa"/>
            <w:vAlign w:val="center"/>
          </w:tcPr>
          <w:p w:rsidR="00A31ADE" w:rsidRPr="00033676" w:rsidRDefault="00A31ADE" w:rsidP="00BF43E2">
            <w:pPr>
              <w:pStyle w:val="Tabletext"/>
              <w:keepNext/>
              <w:jc w:val="center"/>
              <w:rPr>
                <w:lang w:val="fr-CH"/>
              </w:rPr>
            </w:pPr>
            <w:r w:rsidRPr="00033676">
              <w:rPr>
                <w:lang w:val="fr-CH"/>
              </w:rPr>
              <w:t xml:space="preserve">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w:t>
            </w:r>
            <w:r w:rsidRPr="00033676">
              <w:rPr>
                <w:rFonts w:ascii="Tms Rmn" w:hAnsi="Tms Rmn"/>
                <w:lang w:val="fr-CH"/>
              </w:rPr>
              <w:t> </w:t>
            </w:r>
            <w:r w:rsidRPr="00033676">
              <w:rPr>
                <w:lang w:val="fr-CH"/>
              </w:rPr>
              <w:t>000 MHz</w:t>
            </w:r>
          </w:p>
        </w:tc>
        <w:tc>
          <w:tcPr>
            <w:tcW w:w="4378" w:type="dxa"/>
            <w:vAlign w:val="center"/>
          </w:tcPr>
          <w:p w:rsidR="00A31ADE" w:rsidRPr="00033676" w:rsidRDefault="00A31ADE" w:rsidP="00BF43E2">
            <w:pPr>
              <w:pStyle w:val="Tabletext"/>
              <w:keepNext/>
              <w:jc w:val="center"/>
              <w:rPr>
                <w:lang w:val="fr-CH"/>
              </w:rPr>
            </w:pPr>
            <w:r w:rsidRPr="00033676">
              <w:rPr>
                <w:lang w:val="fr-CH"/>
              </w:rPr>
              <w:t>100 kHz</w:t>
            </w:r>
          </w:p>
        </w:tc>
        <w:tc>
          <w:tcPr>
            <w:tcW w:w="2310" w:type="dxa"/>
            <w:vAlign w:val="center"/>
          </w:tcPr>
          <w:p w:rsidR="00A31ADE" w:rsidRPr="00033676" w:rsidRDefault="00A31ADE" w:rsidP="00BF43E2">
            <w:pPr>
              <w:pStyle w:val="Tabletext"/>
              <w:keepNext/>
              <w:jc w:val="center"/>
              <w:rPr>
                <w:lang w:val="fr-CH"/>
              </w:rPr>
            </w:pPr>
            <w:r>
              <w:rPr>
                <w:lang w:val="fr-CH"/>
              </w:rPr>
              <w:t>–36</w:t>
            </w:r>
          </w:p>
        </w:tc>
      </w:tr>
      <w:tr w:rsidR="00A31ADE" w:rsidRPr="00033676" w:rsidTr="00BF43E2">
        <w:trPr>
          <w:jc w:val="center"/>
        </w:trPr>
        <w:tc>
          <w:tcPr>
            <w:tcW w:w="2552" w:type="dxa"/>
            <w:vAlign w:val="center"/>
          </w:tcPr>
          <w:p w:rsidR="00A31ADE" w:rsidRPr="00033676" w:rsidRDefault="00A31ADE" w:rsidP="00BF43E2">
            <w:pPr>
              <w:pStyle w:val="Tabletext"/>
              <w:jc w:val="center"/>
              <w:rPr>
                <w:lang w:val="fr-CH"/>
              </w:rPr>
            </w:pPr>
            <w:r w:rsidRPr="00033676">
              <w:rPr>
                <w:lang w:val="fr-CH"/>
              </w:rPr>
              <w:t xml:space="preserve">1 GHz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13,45 GHz</w:t>
            </w:r>
          </w:p>
        </w:tc>
        <w:tc>
          <w:tcPr>
            <w:tcW w:w="4378" w:type="dxa"/>
            <w:vAlign w:val="center"/>
          </w:tcPr>
          <w:p w:rsidR="00A31ADE" w:rsidRPr="00033676" w:rsidRDefault="00A31ADE" w:rsidP="00BF43E2">
            <w:pPr>
              <w:pStyle w:val="Tabletext"/>
              <w:rPr>
                <w:lang w:val="fr-CH"/>
              </w:rPr>
            </w:pPr>
            <w:r w:rsidRPr="00D30F55">
              <w:rPr>
                <w:rFonts w:eastAsia="Batang"/>
                <w:szCs w:val="22"/>
                <w:lang w:val="fr-CH"/>
              </w:rPr>
              <w:t>30 kHz</w:t>
            </w:r>
            <w:r>
              <w:rPr>
                <w:rFonts w:eastAsia="Batang"/>
                <w:szCs w:val="22"/>
                <w:lang w:val="fr-CH"/>
              </w:rPr>
              <w:t xml:space="preserve">       si </w:t>
            </w:r>
            <w:r w:rsidRPr="00D30F55">
              <w:rPr>
                <w:rFonts w:eastAsia="Batang"/>
                <w:szCs w:val="22"/>
                <w:lang w:val="fr-CH"/>
              </w:rPr>
              <w:t>12</w:t>
            </w:r>
            <w:r>
              <w:rPr>
                <w:rFonts w:eastAsia="Batang"/>
                <w:szCs w:val="22"/>
                <w:lang w:val="fr-CH"/>
              </w:rPr>
              <w:t>,</w:t>
            </w:r>
            <w:r w:rsidRPr="00D30F55">
              <w:rPr>
                <w:rFonts w:eastAsia="Batang"/>
                <w:szCs w:val="22"/>
                <w:lang w:val="fr-CH"/>
              </w:rPr>
              <w:t xml:space="preserve">5 </w:t>
            </w:r>
            <w:r w:rsidRPr="00033676">
              <w:rPr>
                <w:lang w:val="fr-CH"/>
              </w:rPr>
              <w:t>MHz</w:t>
            </w:r>
            <w:r w:rsidRPr="00D30F55">
              <w:rPr>
                <w:szCs w:val="22"/>
                <w:lang w:val="fr-CH"/>
              </w:rPr>
              <w:t xml:space="preserve"> </w:t>
            </w:r>
            <w:r w:rsidRPr="00D30F55">
              <w:rPr>
                <w:szCs w:val="22"/>
                <w:lang w:val="fr-CH"/>
              </w:rPr>
              <w:sym w:font="Symbol" w:char="F0A3"/>
            </w:r>
            <w:r w:rsidRPr="00D30F55">
              <w:rPr>
                <w:szCs w:val="22"/>
                <w:lang w:val="fr-CH"/>
              </w:rPr>
              <w:t xml:space="preserve"> </w:t>
            </w:r>
            <w:r w:rsidRPr="000F6BFE">
              <w:t xml:space="preserve">| </w:t>
            </w:r>
            <w:r w:rsidRPr="000F6BFE">
              <w:rPr>
                <w:i/>
                <w:iCs/>
              </w:rPr>
              <w:t>f</w:t>
            </w:r>
            <w:r w:rsidRPr="000F6BFE">
              <w:rPr>
                <w:i/>
                <w:iCs/>
                <w:sz w:val="24"/>
                <w:vertAlign w:val="subscript"/>
              </w:rPr>
              <w:t>c</w:t>
            </w:r>
            <w:r w:rsidRPr="000F6BFE">
              <w:t> − </w:t>
            </w:r>
            <w:r w:rsidRPr="000F6BFE">
              <w:rPr>
                <w:i/>
                <w:iCs/>
                <w:sz w:val="24"/>
              </w:rPr>
              <w:t>f</w:t>
            </w:r>
            <w:r w:rsidRPr="000F6BFE">
              <w:t xml:space="preserve"> | </w:t>
            </w:r>
            <w:r w:rsidRPr="00D30F55">
              <w:rPr>
                <w:rFonts w:eastAsia="Batang"/>
                <w:szCs w:val="22"/>
                <w:lang w:val="fr-CH"/>
              </w:rPr>
              <w:t>&lt; 50</w:t>
            </w:r>
            <w:r>
              <w:rPr>
                <w:rFonts w:eastAsia="Batang"/>
                <w:szCs w:val="22"/>
                <w:lang w:val="fr-CH"/>
              </w:rPr>
              <w:t xml:space="preserve"> MHz</w:t>
            </w:r>
            <w:r>
              <w:rPr>
                <w:rFonts w:eastAsia="Batang"/>
                <w:szCs w:val="22"/>
                <w:lang w:val="fr-CH"/>
              </w:rPr>
              <w:br/>
              <w:t xml:space="preserve">300 kHz     si </w:t>
            </w:r>
            <w:r w:rsidRPr="00D30F55">
              <w:rPr>
                <w:rFonts w:eastAsia="Batang"/>
                <w:szCs w:val="22"/>
                <w:lang w:val="fr-CH"/>
              </w:rPr>
              <w:t xml:space="preserve">50 </w:t>
            </w:r>
            <w:r w:rsidRPr="00033676">
              <w:rPr>
                <w:lang w:val="fr-CH"/>
              </w:rPr>
              <w:t>MHz</w:t>
            </w:r>
            <w:r w:rsidRPr="00D30F55">
              <w:rPr>
                <w:szCs w:val="22"/>
                <w:lang w:val="fr-CH"/>
              </w:rPr>
              <w:t xml:space="preserve"> </w:t>
            </w:r>
            <w:r w:rsidRPr="00D30F55">
              <w:rPr>
                <w:szCs w:val="22"/>
                <w:lang w:val="fr-CH"/>
              </w:rPr>
              <w:sym w:font="Symbol" w:char="F0A3"/>
            </w:r>
            <w:r w:rsidRPr="00D30F55">
              <w:rPr>
                <w:szCs w:val="22"/>
                <w:lang w:val="fr-CH"/>
              </w:rPr>
              <w:t xml:space="preserve"> </w:t>
            </w:r>
            <w:r w:rsidRPr="000F6BFE">
              <w:t xml:space="preserve">| </w:t>
            </w:r>
            <w:r w:rsidRPr="000F6BFE">
              <w:rPr>
                <w:i/>
                <w:iCs/>
              </w:rPr>
              <w:t>f</w:t>
            </w:r>
            <w:r w:rsidRPr="000F6BFE">
              <w:rPr>
                <w:i/>
                <w:iCs/>
                <w:sz w:val="24"/>
                <w:vertAlign w:val="subscript"/>
              </w:rPr>
              <w:t>c</w:t>
            </w:r>
            <w:r w:rsidRPr="000F6BFE">
              <w:t> − </w:t>
            </w:r>
            <w:r w:rsidRPr="000F6BFE">
              <w:rPr>
                <w:i/>
                <w:iCs/>
                <w:sz w:val="24"/>
              </w:rPr>
              <w:t>f</w:t>
            </w:r>
            <w:r w:rsidRPr="000F6BFE">
              <w:t xml:space="preserve"> | </w:t>
            </w:r>
            <w:r w:rsidRPr="00D30F55">
              <w:rPr>
                <w:rFonts w:eastAsia="Batang"/>
                <w:szCs w:val="22"/>
                <w:lang w:val="fr-CH"/>
              </w:rPr>
              <w:t>&lt; 60</w:t>
            </w:r>
            <w:r>
              <w:rPr>
                <w:rFonts w:eastAsia="Batang"/>
                <w:szCs w:val="22"/>
                <w:lang w:val="fr-CH"/>
              </w:rPr>
              <w:t xml:space="preserve"> MHz</w:t>
            </w:r>
            <w:r>
              <w:rPr>
                <w:rFonts w:eastAsia="Batang"/>
                <w:szCs w:val="22"/>
                <w:lang w:val="fr-CH"/>
              </w:rPr>
              <w:br/>
            </w:r>
            <w:r w:rsidRPr="00D30F55">
              <w:rPr>
                <w:rFonts w:eastAsia="Batang"/>
                <w:szCs w:val="22"/>
                <w:lang w:val="fr-CH"/>
              </w:rPr>
              <w:t>1 MHz</w:t>
            </w:r>
            <w:r>
              <w:rPr>
                <w:rFonts w:eastAsia="Batang"/>
                <w:szCs w:val="22"/>
                <w:lang w:val="fr-CH"/>
              </w:rPr>
              <w:t xml:space="preserve">       si </w:t>
            </w:r>
            <w:r w:rsidRPr="00D30F55">
              <w:rPr>
                <w:rFonts w:eastAsia="Batang"/>
                <w:szCs w:val="22"/>
                <w:lang w:val="fr-CH"/>
              </w:rPr>
              <w:t xml:space="preserve">60 </w:t>
            </w:r>
            <w:r w:rsidRPr="00033676">
              <w:rPr>
                <w:lang w:val="fr-CH"/>
              </w:rPr>
              <w:t>MHz</w:t>
            </w:r>
            <w:r w:rsidRPr="00D30F55">
              <w:rPr>
                <w:szCs w:val="22"/>
                <w:lang w:val="fr-CH"/>
              </w:rPr>
              <w:t xml:space="preserve"> </w:t>
            </w:r>
            <w:r w:rsidRPr="00D30F55">
              <w:rPr>
                <w:szCs w:val="22"/>
                <w:lang w:val="fr-CH"/>
              </w:rPr>
              <w:sym w:font="Symbol" w:char="F0A3"/>
            </w:r>
            <w:r w:rsidRPr="00D30F55">
              <w:rPr>
                <w:szCs w:val="22"/>
                <w:lang w:val="fr-CH"/>
              </w:rPr>
              <w:t xml:space="preserve"> </w:t>
            </w:r>
            <w:r w:rsidRPr="000F6BFE">
              <w:t xml:space="preserve">| </w:t>
            </w:r>
            <w:r w:rsidRPr="000F6BFE">
              <w:rPr>
                <w:i/>
                <w:iCs/>
              </w:rPr>
              <w:t>f</w:t>
            </w:r>
            <w:r w:rsidRPr="000F6BFE">
              <w:rPr>
                <w:i/>
                <w:iCs/>
                <w:sz w:val="24"/>
                <w:vertAlign w:val="subscript"/>
              </w:rPr>
              <w:t>c</w:t>
            </w:r>
            <w:r w:rsidRPr="000F6BFE">
              <w:t> − </w:t>
            </w:r>
            <w:r w:rsidRPr="000F6BFE">
              <w:rPr>
                <w:i/>
                <w:iCs/>
                <w:sz w:val="24"/>
              </w:rPr>
              <w:t>f</w:t>
            </w:r>
            <w:r w:rsidRPr="000F6BFE">
              <w:t xml:space="preserve"> |</w:t>
            </w:r>
          </w:p>
        </w:tc>
        <w:tc>
          <w:tcPr>
            <w:tcW w:w="2310" w:type="dxa"/>
            <w:vAlign w:val="center"/>
          </w:tcPr>
          <w:p w:rsidR="00A31ADE" w:rsidRPr="00033676" w:rsidRDefault="00A31ADE" w:rsidP="00BF43E2">
            <w:pPr>
              <w:pStyle w:val="Tabletext"/>
              <w:jc w:val="center"/>
              <w:rPr>
                <w:lang w:val="fr-CH"/>
              </w:rPr>
            </w:pPr>
            <w:r w:rsidRPr="00033676">
              <w:rPr>
                <w:lang w:val="fr-CH"/>
              </w:rPr>
              <w:t>–30</w:t>
            </w:r>
          </w:p>
        </w:tc>
      </w:tr>
    </w:tbl>
    <w:p w:rsidR="00A31ADE" w:rsidRPr="00033676" w:rsidRDefault="00A31ADE" w:rsidP="00A31ADE">
      <w:pPr>
        <w:pStyle w:val="TableNo"/>
        <w:rPr>
          <w:lang w:val="fr-CH"/>
        </w:rPr>
      </w:pPr>
      <w:r>
        <w:rPr>
          <w:lang w:val="fr-CH"/>
        </w:rPr>
        <w:lastRenderedPageBreak/>
        <w:t>TABLEAU  5</w:t>
      </w:r>
      <w:r>
        <w:rPr>
          <w:lang w:val="fr-CH" w:eastAsia="ja-JP"/>
        </w:rPr>
        <w:t>7</w:t>
      </w:r>
    </w:p>
    <w:p w:rsidR="00A31ADE" w:rsidRPr="00033676" w:rsidRDefault="00A31ADE" w:rsidP="00A31ADE">
      <w:pPr>
        <w:pStyle w:val="Tabletitle"/>
        <w:rPr>
          <w:lang w:val="fr-CH" w:eastAsia="ja-JP"/>
        </w:rPr>
      </w:pPr>
      <w:r w:rsidRPr="00033676">
        <w:rPr>
          <w:lang w:val="fr-CH" w:eastAsia="ja-JP"/>
        </w:rPr>
        <w:t xml:space="preserve">Autres limites des rayonnements non essentiels </w:t>
      </w:r>
      <w:r>
        <w:rPr>
          <w:lang w:val="fr-CH" w:eastAsia="ja-JP"/>
        </w:rPr>
        <w:t>de</w:t>
      </w:r>
      <w:r w:rsidRPr="00033676">
        <w:rPr>
          <w:lang w:val="fr-CH" w:eastAsia="ja-JP"/>
        </w:rPr>
        <w:t xml:space="preserve"> l'équipement d'utilisateur</w:t>
      </w:r>
      <w:r w:rsidRPr="00033676">
        <w:rPr>
          <w:lang w:val="fr-CH"/>
        </w:rPr>
        <w:t xml:space="preserve"> </w:t>
      </w:r>
      <w:r>
        <w:rPr>
          <w:lang w:val="fr-CH"/>
        </w:rPr>
        <w:t xml:space="preserve">pour une largeur de bande du canal de </w:t>
      </w:r>
      <w:r w:rsidRPr="00033676">
        <w:rPr>
          <w:lang w:val="fr-CH"/>
        </w:rPr>
        <w:t>5 MHz;</w:t>
      </w:r>
      <w:r>
        <w:rPr>
          <w:lang w:val="fr-CH"/>
        </w:rPr>
        <w:t xml:space="preserve"> avec </w:t>
      </w:r>
      <w:r w:rsidRPr="00033676">
        <w:rPr>
          <w:lang w:val="fr-CH"/>
        </w:rPr>
        <w:t>2 547</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2 622</w:t>
      </w:r>
      <w:r>
        <w:rPr>
          <w:lang w:val="fr-CH"/>
        </w:rPr>
        <w:t>,</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
        <w:gridCol w:w="2828"/>
        <w:gridCol w:w="1097"/>
        <w:gridCol w:w="4555"/>
        <w:gridCol w:w="1103"/>
        <w:gridCol w:w="28"/>
      </w:tblGrid>
      <w:tr w:rsidR="00A31ADE" w:rsidRPr="00033676" w:rsidTr="00BF43E2">
        <w:trPr>
          <w:gridBefore w:val="1"/>
          <w:wBefore w:w="28" w:type="dxa"/>
          <w:jc w:val="center"/>
        </w:trPr>
        <w:tc>
          <w:tcPr>
            <w:tcW w:w="2828" w:type="dxa"/>
            <w:tcMar>
              <w:left w:w="57" w:type="dxa"/>
              <w:right w:w="57" w:type="dxa"/>
            </w:tcMar>
          </w:tcPr>
          <w:p w:rsidR="00A31ADE" w:rsidRPr="00033676" w:rsidRDefault="00A31ADE" w:rsidP="00BF43E2">
            <w:pPr>
              <w:pStyle w:val="Tablehead"/>
              <w:rPr>
                <w:lang w:val="fr-CH"/>
              </w:rPr>
            </w:pPr>
            <w:r w:rsidRPr="00033676">
              <w:rPr>
                <w:lang w:val="fr-CH"/>
              </w:rPr>
              <w:t xml:space="preserve">Largeur de bande </w:t>
            </w:r>
            <w:r w:rsidRPr="00033676">
              <w:rPr>
                <w:lang w:val="fr-CH"/>
              </w:rPr>
              <w:br/>
              <w:t>de fréquences</w:t>
            </w:r>
          </w:p>
        </w:tc>
        <w:tc>
          <w:tcPr>
            <w:tcW w:w="1097" w:type="dxa"/>
            <w:tcMar>
              <w:left w:w="57" w:type="dxa"/>
              <w:right w:w="57" w:type="dxa"/>
            </w:tcMar>
          </w:tcPr>
          <w:p w:rsidR="00A31ADE" w:rsidRPr="00033676" w:rsidRDefault="00A31ADE" w:rsidP="00BF43E2">
            <w:pPr>
              <w:pStyle w:val="Tablehead"/>
              <w:rPr>
                <w:lang w:val="fr-CH"/>
              </w:rPr>
            </w:pPr>
            <w:r w:rsidRPr="00033676">
              <w:rPr>
                <w:lang w:val="fr-CH"/>
              </w:rPr>
              <w:t>Largeur de bande de mesure</w:t>
            </w:r>
          </w:p>
        </w:tc>
        <w:tc>
          <w:tcPr>
            <w:tcW w:w="4555" w:type="dxa"/>
            <w:tcMar>
              <w:left w:w="57" w:type="dxa"/>
              <w:right w:w="57" w:type="dxa"/>
            </w:tcMar>
          </w:tcPr>
          <w:p w:rsidR="00A31ADE" w:rsidRPr="00033676" w:rsidRDefault="00A31ADE" w:rsidP="00BF43E2">
            <w:pPr>
              <w:pStyle w:val="Tablehead"/>
              <w:rPr>
                <w:lang w:val="fr-CH"/>
              </w:rPr>
            </w:pPr>
            <w:r w:rsidRPr="00033676">
              <w:rPr>
                <w:lang w:val="fr-CH"/>
              </w:rPr>
              <w:t>Valeur minimale</w:t>
            </w:r>
            <w:r w:rsidRPr="00033676">
              <w:rPr>
                <w:lang w:val="fr-CH"/>
              </w:rPr>
              <w:br/>
              <w:t>(dBm)</w:t>
            </w:r>
          </w:p>
        </w:tc>
        <w:tc>
          <w:tcPr>
            <w:tcW w:w="1131" w:type="dxa"/>
            <w:gridSpan w:val="2"/>
            <w:tcMar>
              <w:left w:w="57" w:type="dxa"/>
              <w:right w:w="57" w:type="dxa"/>
            </w:tcMar>
          </w:tcPr>
          <w:p w:rsidR="00A31ADE" w:rsidRPr="00033676" w:rsidRDefault="00A31ADE" w:rsidP="00BF43E2">
            <w:pPr>
              <w:pStyle w:val="Tablehead"/>
              <w:rPr>
                <w:lang w:val="fr-CH"/>
              </w:rPr>
            </w:pPr>
            <w:r w:rsidRPr="00033676">
              <w:rPr>
                <w:lang w:val="fr-CH"/>
              </w:rPr>
              <w:t>Note</w:t>
            </w:r>
          </w:p>
        </w:tc>
      </w:tr>
      <w:tr w:rsidR="00A31ADE" w:rsidRPr="00033676"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eastAsia="ja-JP"/>
              </w:rPr>
            </w:pPr>
            <w:r w:rsidRPr="00033676">
              <w:rPr>
                <w:lang w:val="fr-CH" w:eastAsia="ja-JP"/>
              </w:rPr>
              <w:t>1 000 MHz</w:t>
            </w:r>
            <w:r w:rsidRPr="00033676">
              <w:rPr>
                <w:lang w:val="fr-CH"/>
              </w:rPr>
              <w:t xml:space="preserve">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2 505 MHz</w:t>
            </w:r>
          </w:p>
        </w:tc>
        <w:tc>
          <w:tcPr>
            <w:tcW w:w="1097"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1 MHz</w:t>
            </w:r>
          </w:p>
        </w:tc>
        <w:tc>
          <w:tcPr>
            <w:tcW w:w="4555"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−13</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rPr>
            </w:pPr>
            <w:r w:rsidRPr="00033676">
              <w:rPr>
                <w:lang w:val="fr-CH" w:eastAsia="ja-JP"/>
              </w:rPr>
              <w:t>2 505 MHz</w:t>
            </w:r>
            <w:r w:rsidRPr="00033676">
              <w:rPr>
                <w:lang w:val="fr-CH"/>
              </w:rPr>
              <w:t xml:space="preserve">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2 530 MHz</w:t>
            </w:r>
          </w:p>
        </w:tc>
        <w:tc>
          <w:tcPr>
            <w:tcW w:w="1097" w:type="dxa"/>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4555"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w:t>
            </w:r>
            <w:r w:rsidRPr="00033676">
              <w:rPr>
                <w:lang w:val="fr-CH"/>
              </w:rPr>
              <w:t>3</w:t>
            </w:r>
            <w:r w:rsidRPr="00033676">
              <w:rPr>
                <w:lang w:val="fr-CH" w:eastAsia="ja-JP"/>
              </w:rPr>
              <w:t>7</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2 530 MHz</w:t>
            </w:r>
            <w:r w:rsidRPr="00033676">
              <w:rPr>
                <w:lang w:val="fr-CH"/>
              </w:rPr>
              <w:t xml:space="preserve">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2 535 MHz</w:t>
            </w:r>
          </w:p>
        </w:tc>
        <w:tc>
          <w:tcPr>
            <w:tcW w:w="1097" w:type="dxa"/>
            <w:tcMar>
              <w:left w:w="57" w:type="dxa"/>
              <w:right w:w="57" w:type="dxa"/>
            </w:tcMar>
            <w:vAlign w:val="center"/>
          </w:tcPr>
          <w:p w:rsidR="00A31ADE" w:rsidRPr="00033676" w:rsidRDefault="00A31ADE" w:rsidP="00BF43E2">
            <w:pPr>
              <w:pStyle w:val="Tabletext"/>
              <w:tabs>
                <w:tab w:val="clear" w:pos="1985"/>
                <w:tab w:val="clear" w:pos="2268"/>
              </w:tabs>
              <w:jc w:val="center"/>
              <w:rPr>
                <w:lang w:val="fr-CH" w:eastAsia="ja-JP"/>
              </w:rPr>
            </w:pPr>
            <w:r w:rsidRPr="00033676">
              <w:rPr>
                <w:lang w:val="fr-CH" w:eastAsia="ja-JP"/>
              </w:rPr>
              <w:t>1 MHz</w:t>
            </w:r>
          </w:p>
        </w:tc>
        <w:tc>
          <w:tcPr>
            <w:tcW w:w="4555"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1,7</w:t>
            </w:r>
            <w:r w:rsidRPr="00033676">
              <w:rPr>
                <w:i/>
                <w:lang w:val="fr-CH" w:eastAsia="ja-JP"/>
              </w:rPr>
              <w:t>f</w:t>
            </w:r>
            <w:r w:rsidRPr="00033676">
              <w:rPr>
                <w:lang w:val="fr-CH" w:eastAsia="ja-JP"/>
              </w:rPr>
              <w:t> − 4 338</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trHeight w:val="1045"/>
          <w:jc w:val="center"/>
        </w:trPr>
        <w:tc>
          <w:tcPr>
            <w:tcW w:w="2828" w:type="dxa"/>
            <w:tcMar>
              <w:left w:w="57" w:type="dxa"/>
              <w:right w:w="57" w:type="dxa"/>
            </w:tcMar>
            <w:vAlign w:val="center"/>
          </w:tcPr>
          <w:p w:rsidR="00A31ADE" w:rsidRPr="00033676" w:rsidRDefault="00A31ADE" w:rsidP="00BF43E2">
            <w:pPr>
              <w:pStyle w:val="Tabletext"/>
              <w:jc w:val="center"/>
              <w:rPr>
                <w:highlight w:val="green"/>
                <w:lang w:val="fr-CH" w:eastAsia="ja-JP"/>
              </w:rPr>
            </w:pPr>
            <w:r w:rsidRPr="00033676">
              <w:rPr>
                <w:lang w:val="fr-CH" w:eastAsia="ja-JP"/>
              </w:rPr>
              <w:t>2 535 MHz</w:t>
            </w:r>
            <w:r w:rsidRPr="00033676">
              <w:rPr>
                <w:lang w:val="fr-CH"/>
              </w:rPr>
              <w:t xml:space="preserve">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2 630</w:t>
            </w:r>
            <w:r w:rsidRPr="00033676">
              <w:rPr>
                <w:lang w:val="fr-CH"/>
              </w:rPr>
              <w:t> MHz</w:t>
            </w:r>
          </w:p>
        </w:tc>
        <w:tc>
          <w:tcPr>
            <w:tcW w:w="1097" w:type="dxa"/>
            <w:tcMar>
              <w:left w:w="57" w:type="dxa"/>
              <w:right w:w="57" w:type="dxa"/>
            </w:tcMar>
            <w:vAlign w:val="center"/>
          </w:tcPr>
          <w:p w:rsidR="00A31ADE" w:rsidRPr="00033676" w:rsidRDefault="00A31ADE" w:rsidP="00BF43E2">
            <w:pPr>
              <w:pStyle w:val="Tabletext"/>
              <w:tabs>
                <w:tab w:val="clear" w:pos="1985"/>
                <w:tab w:val="clear" w:pos="2268"/>
              </w:tabs>
              <w:jc w:val="center"/>
              <w:rPr>
                <w:highlight w:val="green"/>
                <w:lang w:val="fr-CH" w:eastAsia="ja-JP"/>
              </w:rPr>
            </w:pPr>
            <w:r w:rsidRPr="00033676">
              <w:rPr>
                <w:lang w:val="fr-CH" w:eastAsia="ja-JP"/>
              </w:rPr>
              <w:t>1 MHz</w:t>
            </w:r>
          </w:p>
        </w:tc>
        <w:tc>
          <w:tcPr>
            <w:tcW w:w="4555" w:type="dxa"/>
            <w:tcMar>
              <w:left w:w="57" w:type="dxa"/>
              <w:right w:w="57" w:type="dxa"/>
            </w:tcMar>
            <w:vAlign w:val="center"/>
          </w:tcPr>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left" w:pos="1955"/>
              </w:tabs>
              <w:rPr>
                <w:lang w:val="fr-CH" w:eastAsia="ja-JP"/>
              </w:rPr>
            </w:pPr>
            <w:r w:rsidRPr="00033676">
              <w:rPr>
                <w:lang w:val="fr-CH" w:eastAsia="ja-JP"/>
              </w:rPr>
              <w:t>−21 − 1,68*</w:t>
            </w:r>
            <w:r w:rsidRPr="00033676">
              <w:rPr>
                <w:bCs/>
                <w:szCs w:val="22"/>
                <w:lang w:val="fr-CH" w:eastAsia="ja-JP"/>
              </w:rPr>
              <w:t>(</w:t>
            </w:r>
            <w:r w:rsidRPr="00033676">
              <w:rPr>
                <w:lang w:val="fr-CH"/>
              </w:rPr>
              <w:sym w:font="Symbol" w:char="F044"/>
            </w:r>
            <w:r w:rsidRPr="00033676">
              <w:rPr>
                <w:bCs/>
                <w:i/>
                <w:szCs w:val="22"/>
                <w:lang w:val="fr-CH"/>
              </w:rPr>
              <w:t>f</w:t>
            </w:r>
            <w:r w:rsidRPr="00033676">
              <w:rPr>
                <w:bCs/>
                <w:szCs w:val="22"/>
                <w:lang w:val="fr-CH" w:eastAsia="ja-JP"/>
              </w:rPr>
              <w:t> − 8)</w:t>
            </w:r>
            <w:r w:rsidRPr="00033676">
              <w:rPr>
                <w:bCs/>
                <w:szCs w:val="22"/>
                <w:lang w:val="fr-CH" w:eastAsia="ja-JP"/>
              </w:rPr>
              <w:tab/>
              <w:t xml:space="preserve">12,5 MHz &lt; </w:t>
            </w:r>
            <w:r w:rsidRPr="00033676">
              <w:rPr>
                <w:lang w:val="fr-CH"/>
              </w:rPr>
              <w:sym w:font="Symbol" w:char="F044"/>
            </w:r>
            <w:r w:rsidRPr="00033676">
              <w:rPr>
                <w:bCs/>
                <w:i/>
                <w:szCs w:val="22"/>
                <w:lang w:val="fr-CH"/>
              </w:rPr>
              <w:t>f</w:t>
            </w:r>
            <w:r w:rsidRPr="00033676">
              <w:rPr>
                <w:bCs/>
                <w:szCs w:val="22"/>
                <w:lang w:val="fr-CH"/>
              </w:rPr>
              <w:t xml:space="preserve"> &lt; 17,5 MHz</w:t>
            </w:r>
          </w:p>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left" w:pos="1955"/>
              </w:tabs>
              <w:rPr>
                <w:bCs/>
                <w:szCs w:val="22"/>
                <w:lang w:val="fr-CH"/>
              </w:rPr>
            </w:pPr>
            <w:r w:rsidRPr="00033676">
              <w:rPr>
                <w:lang w:val="fr-CH" w:eastAsia="ja-JP"/>
              </w:rPr>
              <w:t xml:space="preserve">−37 </w:t>
            </w:r>
            <w:r w:rsidRPr="00033676">
              <w:rPr>
                <w:lang w:val="fr-CH" w:eastAsia="ja-JP"/>
              </w:rPr>
              <w:tab/>
              <w:t xml:space="preserve">17,5 MHz </w:t>
            </w:r>
            <w:r w:rsidRPr="00033676">
              <w:rPr>
                <w:bCs/>
                <w:szCs w:val="22"/>
                <w:lang w:val="fr-CH" w:eastAsia="ja-JP"/>
              </w:rPr>
              <w:t xml:space="preserve">&lt; </w:t>
            </w:r>
            <w:r w:rsidRPr="00033676">
              <w:rPr>
                <w:lang w:val="fr-CH"/>
              </w:rPr>
              <w:sym w:font="Symbol" w:char="F044"/>
            </w:r>
            <w:r w:rsidRPr="00033676">
              <w:rPr>
                <w:bCs/>
                <w:i/>
                <w:szCs w:val="22"/>
                <w:lang w:val="fr-CH"/>
              </w:rPr>
              <w:t>f</w:t>
            </w:r>
            <w:r w:rsidRPr="00033676">
              <w:rPr>
                <w:bCs/>
                <w:szCs w:val="22"/>
                <w:lang w:val="fr-CH"/>
              </w:rPr>
              <w:t xml:space="preserve"> &lt; 22,5 MHz</w:t>
            </w:r>
          </w:p>
          <w:p w:rsidR="00A31ADE" w:rsidRPr="00033676" w:rsidRDefault="00A31ADE" w:rsidP="00BF43E2">
            <w:pPr>
              <w:pStyle w:val="Tabletext"/>
              <w:tabs>
                <w:tab w:val="clear" w:pos="284"/>
                <w:tab w:val="clear" w:pos="567"/>
                <w:tab w:val="clear" w:pos="851"/>
                <w:tab w:val="clear" w:pos="1134"/>
                <w:tab w:val="clear" w:pos="1418"/>
                <w:tab w:val="clear" w:pos="1701"/>
                <w:tab w:val="clear" w:pos="1985"/>
                <w:tab w:val="left" w:pos="1955"/>
              </w:tabs>
              <w:rPr>
                <w:highlight w:val="green"/>
                <w:lang w:val="fr-CH" w:eastAsia="ja-JP"/>
              </w:rPr>
            </w:pPr>
            <w:r w:rsidRPr="00033676">
              <w:rPr>
                <w:bCs/>
                <w:szCs w:val="22"/>
                <w:lang w:val="fr-CH"/>
              </w:rPr>
              <w:t>−18</w:t>
            </w:r>
            <w:r w:rsidRPr="00033676">
              <w:rPr>
                <w:bCs/>
                <w:szCs w:val="22"/>
                <w:lang w:val="fr-CH"/>
              </w:rPr>
              <w:tab/>
              <w:t>22,5 MHz &lt;</w:t>
            </w:r>
            <w:r w:rsidRPr="00033676">
              <w:rPr>
                <w:bCs/>
                <w:szCs w:val="22"/>
                <w:lang w:val="fr-CH" w:eastAsia="ja-JP"/>
              </w:rPr>
              <w:t xml:space="preserve"> </w:t>
            </w:r>
            <w:r w:rsidRPr="00033676">
              <w:rPr>
                <w:lang w:val="fr-CH"/>
              </w:rPr>
              <w:sym w:font="Symbol" w:char="F044"/>
            </w:r>
            <w:r w:rsidRPr="00033676">
              <w:rPr>
                <w:bCs/>
                <w:i/>
                <w:szCs w:val="22"/>
                <w:lang w:val="fr-CH"/>
              </w:rPr>
              <w:t>f</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Del="00281A71"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jc w:val="center"/>
              <w:rPr>
                <w:highlight w:val="green"/>
                <w:u w:val="single"/>
                <w:lang w:val="fr-CH"/>
              </w:rPr>
            </w:pPr>
            <w:r w:rsidRPr="00033676">
              <w:rPr>
                <w:lang w:val="fr-CH" w:eastAsia="ja-JP"/>
              </w:rPr>
              <w:t>2 630</w:t>
            </w:r>
            <w:r w:rsidRPr="00033676">
              <w:rPr>
                <w:lang w:val="fr-CH"/>
              </w:rPr>
              <w:t xml:space="preserve">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2 630,5</w:t>
            </w:r>
            <w:r w:rsidRPr="00033676">
              <w:rPr>
                <w:lang w:val="fr-CH"/>
              </w:rPr>
              <w:t> MHz</w:t>
            </w:r>
          </w:p>
        </w:tc>
        <w:tc>
          <w:tcPr>
            <w:tcW w:w="1097" w:type="dxa"/>
            <w:tcMar>
              <w:left w:w="57" w:type="dxa"/>
              <w:right w:w="57" w:type="dxa"/>
            </w:tcMar>
            <w:vAlign w:val="center"/>
          </w:tcPr>
          <w:p w:rsidR="00A31ADE" w:rsidRPr="00033676" w:rsidRDefault="00A31ADE" w:rsidP="00BF43E2">
            <w:pPr>
              <w:pStyle w:val="Tabletext"/>
              <w:jc w:val="center"/>
              <w:rPr>
                <w:highlight w:val="green"/>
                <w:u w:val="single"/>
                <w:lang w:val="fr-CH"/>
              </w:rPr>
            </w:pPr>
            <w:r w:rsidRPr="00033676">
              <w:rPr>
                <w:lang w:val="fr-CH"/>
              </w:rPr>
              <w:t>1 MHz</w:t>
            </w:r>
          </w:p>
        </w:tc>
        <w:tc>
          <w:tcPr>
            <w:tcW w:w="4555" w:type="dxa"/>
            <w:tcMar>
              <w:left w:w="57" w:type="dxa"/>
              <w:right w:w="57" w:type="dxa"/>
            </w:tcMar>
            <w:vAlign w:val="center"/>
          </w:tcPr>
          <w:p w:rsidR="00A31ADE" w:rsidRPr="00033676" w:rsidRDefault="00A31ADE" w:rsidP="00BF43E2">
            <w:pPr>
              <w:pStyle w:val="Tabletext"/>
              <w:jc w:val="center"/>
              <w:rPr>
                <w:highlight w:val="green"/>
                <w:u w:val="single"/>
                <w:lang w:val="fr-CH" w:eastAsia="ja-JP"/>
              </w:rPr>
            </w:pPr>
            <w:r w:rsidRPr="00033676">
              <w:rPr>
                <w:lang w:val="fr-CH" w:eastAsia="ja-JP"/>
              </w:rPr>
              <w:t>−13 − 8/3,5 × (</w:t>
            </w:r>
            <w:r w:rsidRPr="00033676">
              <w:rPr>
                <w:i/>
                <w:lang w:val="fr-CH" w:eastAsia="ja-JP"/>
              </w:rPr>
              <w:t>f</w:t>
            </w:r>
            <w:r w:rsidRPr="00033676">
              <w:rPr>
                <w:lang w:val="fr-CH" w:eastAsia="ja-JP"/>
              </w:rPr>
              <w:t> − 2 627)</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2 630,5</w:t>
            </w:r>
            <w:r w:rsidRPr="00033676">
              <w:rPr>
                <w:lang w:val="fr-CH"/>
              </w:rPr>
              <w:t xml:space="preserve">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2 640</w:t>
            </w:r>
            <w:r w:rsidRPr="00033676">
              <w:rPr>
                <w:lang w:val="fr-CH"/>
              </w:rPr>
              <w:t> MHz</w:t>
            </w:r>
          </w:p>
        </w:tc>
        <w:tc>
          <w:tcPr>
            <w:tcW w:w="1097" w:type="dxa"/>
            <w:tcMar>
              <w:left w:w="57" w:type="dxa"/>
              <w:right w:w="57" w:type="dxa"/>
            </w:tcMar>
            <w:vAlign w:val="center"/>
          </w:tcPr>
          <w:p w:rsidR="00A31ADE" w:rsidRPr="00033676" w:rsidRDefault="00A31ADE" w:rsidP="00BF43E2">
            <w:pPr>
              <w:pStyle w:val="Tabletext"/>
              <w:tabs>
                <w:tab w:val="clear" w:pos="851"/>
                <w:tab w:val="clear" w:pos="1134"/>
                <w:tab w:val="left" w:pos="640"/>
              </w:tabs>
              <w:jc w:val="center"/>
              <w:rPr>
                <w:lang w:val="fr-CH" w:eastAsia="ja-JP"/>
              </w:rPr>
            </w:pPr>
            <w:r w:rsidRPr="00033676">
              <w:rPr>
                <w:lang w:val="fr-CH" w:eastAsia="ja-JP"/>
              </w:rPr>
              <w:t>1 MHz</w:t>
            </w:r>
          </w:p>
        </w:tc>
        <w:tc>
          <w:tcPr>
            <w:tcW w:w="4555"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−21 − 16/9,5 × (</w:t>
            </w:r>
            <w:r w:rsidRPr="00033676">
              <w:rPr>
                <w:i/>
                <w:lang w:val="fr-CH" w:eastAsia="ja-JP"/>
              </w:rPr>
              <w:t>f</w:t>
            </w:r>
            <w:r w:rsidRPr="00033676">
              <w:rPr>
                <w:lang w:val="fr-CH" w:eastAsia="ja-JP"/>
              </w:rPr>
              <w:t> − 2 630,5)</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jc w:val="center"/>
        </w:trPr>
        <w:tc>
          <w:tcPr>
            <w:tcW w:w="2828"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2 640</w:t>
            </w:r>
            <w:r w:rsidRPr="00033676">
              <w:rPr>
                <w:lang w:val="fr-CH"/>
              </w:rPr>
              <w:t xml:space="preserve">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w:t>
            </w:r>
            <w:r w:rsidRPr="00033676">
              <w:rPr>
                <w:lang w:val="fr-CH" w:eastAsia="ja-JP"/>
              </w:rPr>
              <w:t>2 655</w:t>
            </w:r>
            <w:r w:rsidRPr="00033676">
              <w:rPr>
                <w:lang w:val="fr-CH"/>
              </w:rPr>
              <w:t> MHz</w:t>
            </w:r>
          </w:p>
        </w:tc>
        <w:tc>
          <w:tcPr>
            <w:tcW w:w="1097" w:type="dxa"/>
            <w:tcMar>
              <w:left w:w="57" w:type="dxa"/>
              <w:right w:w="57" w:type="dxa"/>
            </w:tcMar>
            <w:vAlign w:val="center"/>
          </w:tcPr>
          <w:p w:rsidR="00A31ADE" w:rsidRPr="00033676" w:rsidRDefault="00A31ADE" w:rsidP="00BF43E2">
            <w:pPr>
              <w:pStyle w:val="Tabletext"/>
              <w:tabs>
                <w:tab w:val="clear" w:pos="851"/>
                <w:tab w:val="clear" w:pos="1134"/>
                <w:tab w:val="left" w:pos="640"/>
              </w:tabs>
              <w:jc w:val="center"/>
              <w:rPr>
                <w:lang w:val="fr-CH" w:eastAsia="ja-JP"/>
              </w:rPr>
            </w:pPr>
            <w:r w:rsidRPr="00033676">
              <w:rPr>
                <w:lang w:val="fr-CH" w:eastAsia="ja-JP"/>
              </w:rPr>
              <w:t>1 MHz</w:t>
            </w:r>
          </w:p>
        </w:tc>
        <w:tc>
          <w:tcPr>
            <w:tcW w:w="4555" w:type="dxa"/>
            <w:tcMar>
              <w:left w:w="57" w:type="dxa"/>
              <w:right w:w="57" w:type="dxa"/>
            </w:tcMar>
            <w:vAlign w:val="center"/>
          </w:tcPr>
          <w:p w:rsidR="00A31ADE" w:rsidRPr="00033676" w:rsidRDefault="00A31ADE" w:rsidP="00BF43E2">
            <w:pPr>
              <w:pStyle w:val="Tabletext"/>
              <w:jc w:val="center"/>
              <w:rPr>
                <w:lang w:val="fr-CH" w:eastAsia="ja-JP"/>
              </w:rPr>
            </w:pPr>
            <w:r w:rsidRPr="00033676">
              <w:rPr>
                <w:lang w:val="fr-CH" w:eastAsia="ja-JP"/>
              </w:rPr>
              <w:t>−37</w:t>
            </w:r>
          </w:p>
        </w:tc>
        <w:tc>
          <w:tcPr>
            <w:tcW w:w="1131" w:type="dxa"/>
            <w:gridSpan w:val="2"/>
            <w:tcMar>
              <w:left w:w="57" w:type="dxa"/>
              <w:right w:w="57" w:type="dxa"/>
            </w:tcMar>
          </w:tcPr>
          <w:p w:rsidR="00A31ADE" w:rsidRPr="00033676" w:rsidRDefault="00A31ADE" w:rsidP="00BF43E2">
            <w:pPr>
              <w:pStyle w:val="Tabletext"/>
              <w:rPr>
                <w:lang w:val="fr-CH" w:eastAsia="ja-JP"/>
              </w:rPr>
            </w:pPr>
          </w:p>
        </w:tc>
      </w:tr>
      <w:tr w:rsidR="00A31ADE" w:rsidRPr="00033676" w:rsidTr="00BF43E2">
        <w:trPr>
          <w:gridBefore w:val="1"/>
          <w:wBefore w:w="28" w:type="dxa"/>
          <w:jc w:val="center"/>
        </w:trPr>
        <w:tc>
          <w:tcPr>
            <w:tcW w:w="2828" w:type="dxa"/>
            <w:tcBorders>
              <w:bottom w:val="single" w:sz="4" w:space="0" w:color="auto"/>
            </w:tcBorders>
            <w:tcMar>
              <w:left w:w="57" w:type="dxa"/>
              <w:right w:w="57" w:type="dxa"/>
            </w:tcMar>
            <w:vAlign w:val="center"/>
          </w:tcPr>
          <w:p w:rsidR="00A31ADE" w:rsidRPr="00033676" w:rsidRDefault="00A31ADE" w:rsidP="00BF43E2">
            <w:pPr>
              <w:pStyle w:val="Tabletext"/>
              <w:jc w:val="center"/>
              <w:rPr>
                <w:highlight w:val="green"/>
                <w:u w:val="single"/>
                <w:lang w:val="fr-CH" w:eastAsia="ja-JP"/>
              </w:rPr>
            </w:pPr>
            <w:r w:rsidRPr="00033676">
              <w:rPr>
                <w:lang w:val="fr-CH" w:eastAsia="ja-JP"/>
              </w:rPr>
              <w:t xml:space="preserve">2 655 MHz </w:t>
            </w:r>
            <w:r w:rsidRPr="00033676">
              <w:rPr>
                <w:lang w:val="fr-CH"/>
              </w:rPr>
              <w:sym w:font="Symbol" w:char="F0A3"/>
            </w:r>
            <w:r w:rsidRPr="00033676">
              <w:rPr>
                <w:lang w:val="fr-CH"/>
              </w:rPr>
              <w:t xml:space="preserve"> </w:t>
            </w:r>
            <w:r w:rsidRPr="00033676">
              <w:rPr>
                <w:i/>
                <w:iCs/>
                <w:lang w:val="fr-CH"/>
              </w:rPr>
              <w:t>f</w:t>
            </w:r>
          </w:p>
        </w:tc>
        <w:tc>
          <w:tcPr>
            <w:tcW w:w="1097" w:type="dxa"/>
            <w:tcBorders>
              <w:bottom w:val="single" w:sz="4" w:space="0" w:color="auto"/>
            </w:tcBorders>
            <w:tcMar>
              <w:left w:w="57" w:type="dxa"/>
              <w:right w:w="57" w:type="dxa"/>
            </w:tcMar>
            <w:vAlign w:val="center"/>
          </w:tcPr>
          <w:p w:rsidR="00A31ADE" w:rsidRPr="00033676" w:rsidRDefault="00A31ADE" w:rsidP="00BF43E2">
            <w:pPr>
              <w:pStyle w:val="Tabletext"/>
              <w:tabs>
                <w:tab w:val="clear" w:pos="851"/>
                <w:tab w:val="clear" w:pos="1134"/>
                <w:tab w:val="left" w:pos="640"/>
              </w:tabs>
              <w:jc w:val="center"/>
              <w:rPr>
                <w:highlight w:val="green"/>
                <w:u w:val="single"/>
                <w:lang w:val="fr-CH" w:eastAsia="ja-JP"/>
              </w:rPr>
            </w:pPr>
            <w:r w:rsidRPr="00033676">
              <w:rPr>
                <w:lang w:val="fr-CH" w:eastAsia="ja-JP"/>
              </w:rPr>
              <w:t>1 MHz</w:t>
            </w:r>
          </w:p>
        </w:tc>
        <w:tc>
          <w:tcPr>
            <w:tcW w:w="4555" w:type="dxa"/>
            <w:tcBorders>
              <w:bottom w:val="single" w:sz="4" w:space="0" w:color="auto"/>
            </w:tcBorders>
            <w:tcMar>
              <w:left w:w="57" w:type="dxa"/>
              <w:right w:w="57" w:type="dxa"/>
            </w:tcMar>
            <w:vAlign w:val="center"/>
          </w:tcPr>
          <w:p w:rsidR="00A31ADE" w:rsidRPr="00033676" w:rsidRDefault="00A31ADE" w:rsidP="00BF43E2">
            <w:pPr>
              <w:pStyle w:val="Tabletext"/>
              <w:jc w:val="center"/>
              <w:rPr>
                <w:highlight w:val="green"/>
                <w:u w:val="single"/>
                <w:lang w:val="fr-CH" w:eastAsia="ja-JP"/>
              </w:rPr>
            </w:pPr>
            <w:r w:rsidRPr="00033676">
              <w:rPr>
                <w:lang w:val="fr-CH" w:eastAsia="ja-JP"/>
              </w:rPr>
              <w:t>−13</w:t>
            </w:r>
          </w:p>
        </w:tc>
        <w:tc>
          <w:tcPr>
            <w:tcW w:w="1131" w:type="dxa"/>
            <w:gridSpan w:val="2"/>
            <w:tcBorders>
              <w:bottom w:val="single" w:sz="4" w:space="0" w:color="auto"/>
            </w:tcBorders>
            <w:tcMar>
              <w:left w:w="57" w:type="dxa"/>
              <w:right w:w="57" w:type="dxa"/>
            </w:tcMar>
          </w:tcPr>
          <w:p w:rsidR="00A31ADE" w:rsidRPr="00033676" w:rsidRDefault="00A31ADE" w:rsidP="00BF43E2">
            <w:pPr>
              <w:pStyle w:val="Tabletext"/>
              <w:rPr>
                <w:lang w:val="fr-CH" w:eastAsia="ja-JP"/>
              </w:rPr>
            </w:pPr>
          </w:p>
        </w:tc>
      </w:tr>
      <w:tr w:rsidR="00A31ADE" w:rsidRPr="00033676" w:rsidTr="00BF43E2">
        <w:trPr>
          <w:gridAfter w:val="1"/>
          <w:wAfter w:w="28" w:type="dxa"/>
          <w:jc w:val="center"/>
        </w:trPr>
        <w:tc>
          <w:tcPr>
            <w:tcW w:w="9611" w:type="dxa"/>
            <w:gridSpan w:val="5"/>
            <w:tcBorders>
              <w:top w:val="single" w:sz="4" w:space="0" w:color="auto"/>
              <w:left w:val="nil"/>
              <w:bottom w:val="nil"/>
              <w:right w:val="nil"/>
            </w:tcBorders>
            <w:tcMar>
              <w:left w:w="85" w:type="dxa"/>
              <w:right w:w="85" w:type="dxa"/>
            </w:tcMar>
            <w:vAlign w:val="center"/>
          </w:tcPr>
          <w:p w:rsidR="00A31ADE" w:rsidRPr="00033676" w:rsidRDefault="00A31ADE" w:rsidP="00F43AE7">
            <w:pPr>
              <w:pStyle w:val="Tabletext"/>
              <w:rPr>
                <w:lang w:val="fr-CH" w:eastAsia="ja-JP"/>
              </w:rPr>
            </w:pPr>
            <w:r w:rsidRPr="00033676">
              <w:rPr>
                <w:lang w:val="fr-CH" w:eastAsia="ja-JP"/>
              </w:rPr>
              <w:t xml:space="preserve">NOTE 1 – Le niveau autorisé </w:t>
            </w:r>
            <w:r>
              <w:rPr>
                <w:lang w:val="fr-CH" w:eastAsia="ja-JP"/>
              </w:rPr>
              <w:t xml:space="preserve">des rayonnements </w:t>
            </w:r>
            <w:r w:rsidRPr="00033676">
              <w:rPr>
                <w:lang w:val="fr-CH" w:eastAsia="ja-JP"/>
              </w:rPr>
              <w:t xml:space="preserve">sera appliqué pour </w:t>
            </w:r>
            <w:r>
              <w:rPr>
                <w:lang w:val="fr-CH" w:eastAsia="ja-JP"/>
              </w:rPr>
              <w:t xml:space="preserve">des </w:t>
            </w:r>
            <w:r w:rsidRPr="00033676">
              <w:rPr>
                <w:lang w:val="fr-CH" w:eastAsia="ja-JP"/>
              </w:rPr>
              <w:t xml:space="preserve">fréquences </w:t>
            </w:r>
            <w:r>
              <w:rPr>
                <w:lang w:val="fr-CH" w:eastAsia="ja-JP"/>
              </w:rPr>
              <w:t xml:space="preserve">éloignées de la fréquence centrale de plus de </w:t>
            </w:r>
            <w:r w:rsidRPr="00033676">
              <w:rPr>
                <w:lang w:val="fr-CH" w:eastAsia="ja-JP"/>
              </w:rPr>
              <w:t xml:space="preserve">2,5 fois la </w:t>
            </w:r>
            <w:r>
              <w:rPr>
                <w:lang w:val="fr-CH" w:eastAsia="ja-JP"/>
              </w:rPr>
              <w:t xml:space="preserve">largeur de bande </w:t>
            </w:r>
            <w:r w:rsidRPr="00033676">
              <w:rPr>
                <w:lang w:val="fr-CH" w:eastAsia="ja-JP"/>
              </w:rPr>
              <w:t xml:space="preserve">du canal. </w:t>
            </w:r>
            <w:r w:rsidRPr="00033676">
              <w:rPr>
                <w:lang w:val="fr-CH"/>
              </w:rPr>
              <w:sym w:font="Symbol" w:char="F044"/>
            </w:r>
            <w:r w:rsidRPr="00033676">
              <w:rPr>
                <w:i/>
                <w:szCs w:val="22"/>
                <w:lang w:val="fr-CH"/>
              </w:rPr>
              <w:t>f</w:t>
            </w:r>
            <w:r w:rsidRPr="00033676">
              <w:rPr>
                <w:szCs w:val="22"/>
                <w:lang w:val="fr-CH"/>
              </w:rPr>
              <w:t xml:space="preserve"> est le décalage par rapport à la fréquence centrale du canal.</w:t>
            </w:r>
          </w:p>
          <w:p w:rsidR="00A31ADE" w:rsidRPr="00033676" w:rsidRDefault="00A31ADE" w:rsidP="00F43AE7">
            <w:pPr>
              <w:pStyle w:val="Tabletext"/>
              <w:rPr>
                <w:lang w:val="fr-CH" w:eastAsia="ja-JP"/>
              </w:rPr>
            </w:pPr>
            <w:r w:rsidRPr="00033676">
              <w:rPr>
                <w:lang w:val="fr-CH" w:eastAsia="ja-JP"/>
              </w:rPr>
              <w:t>NOTE 2 – Cette limite supplémentaire garantit la protection des systèmes à satellites dans les bandes 2 500</w:t>
            </w:r>
            <w:r w:rsidRPr="00033676">
              <w:rPr>
                <w:lang w:val="fr-CH" w:eastAsia="ja-JP"/>
              </w:rPr>
              <w:noBreakHyphen/>
              <w:t xml:space="preserve">2 535 MHz et 2 630-2 690 MHz au Japon, </w:t>
            </w:r>
            <w:r>
              <w:rPr>
                <w:lang w:val="fr-CH" w:eastAsia="ja-JP"/>
              </w:rPr>
              <w:t xml:space="preserve">et ne s'applique qu'aux terminaux fonctionnant dans la bande </w:t>
            </w:r>
            <w:r w:rsidRPr="00033676">
              <w:rPr>
                <w:lang w:val="fr-CH" w:eastAsia="ja-JP"/>
              </w:rPr>
              <w:t xml:space="preserve">2 545-2 625 MHz </w:t>
            </w:r>
            <w:r>
              <w:rPr>
                <w:lang w:val="fr-CH" w:eastAsia="ja-JP"/>
              </w:rPr>
              <w:t xml:space="preserve">avec une puissance inférieure ou égale à </w:t>
            </w:r>
            <w:r w:rsidRPr="00033676">
              <w:rPr>
                <w:lang w:val="fr-CH" w:eastAsia="ja-JP"/>
              </w:rPr>
              <w:t>23 dBm.</w:t>
            </w:r>
          </w:p>
        </w:tc>
      </w:tr>
    </w:tbl>
    <w:p w:rsidR="00F43AE7" w:rsidRPr="0068142C" w:rsidRDefault="00F43AE7" w:rsidP="00F43AE7">
      <w:pPr>
        <w:pStyle w:val="Tablefin"/>
        <w:rPr>
          <w:lang w:val="fr-CH"/>
        </w:rPr>
      </w:pPr>
    </w:p>
    <w:p w:rsidR="00A31ADE" w:rsidRPr="00033676" w:rsidRDefault="00A31ADE" w:rsidP="00A31ADE">
      <w:pPr>
        <w:pStyle w:val="TableNo"/>
        <w:rPr>
          <w:lang w:val="fr-CH"/>
        </w:rPr>
      </w:pPr>
      <w:r>
        <w:rPr>
          <w:lang w:val="fr-CH"/>
        </w:rPr>
        <w:t>TABLEAU  5</w:t>
      </w:r>
      <w:r w:rsidRPr="00033676">
        <w:rPr>
          <w:lang w:val="fr-CH"/>
        </w:rPr>
        <w:t>8</w:t>
      </w:r>
    </w:p>
    <w:p w:rsidR="00A31ADE" w:rsidRPr="00033676" w:rsidRDefault="00A31ADE" w:rsidP="00A31ADE">
      <w:pPr>
        <w:pStyle w:val="Tabletitle"/>
        <w:rPr>
          <w:lang w:val="fr-CH"/>
        </w:rPr>
      </w:pPr>
      <w:r>
        <w:rPr>
          <w:lang w:val="fr-CH"/>
        </w:rPr>
        <w:t xml:space="preserve">Autre limite des rayonnements non essentiels de l'équipement d'utilisateur pour une largeur de bande du canal de </w:t>
      </w:r>
      <w:r w:rsidRPr="00033676">
        <w:rPr>
          <w:lang w:val="fr-CH"/>
        </w:rPr>
        <w:t xml:space="preserve">5 MHz; </w:t>
      </w:r>
      <w:r>
        <w:rPr>
          <w:lang w:val="fr-CH"/>
        </w:rPr>
        <w:t xml:space="preserve">avec </w:t>
      </w:r>
      <w:r w:rsidRPr="00033676">
        <w:rPr>
          <w:lang w:val="fr-CH"/>
        </w:rPr>
        <w:t>2 502</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2 687</w:t>
      </w:r>
      <w:r>
        <w:rPr>
          <w:lang w:val="fr-CH"/>
        </w:rPr>
        <w:t>,</w:t>
      </w:r>
      <w:r w:rsidRPr="00033676">
        <w:rPr>
          <w:lang w:val="fr-CH"/>
        </w:rPr>
        <w:t>5 MHz</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08"/>
        <w:gridCol w:w="3060"/>
        <w:gridCol w:w="1980"/>
        <w:gridCol w:w="3591"/>
      </w:tblGrid>
      <w:tr w:rsidR="00A31ADE" w:rsidRPr="00033676" w:rsidTr="00BF43E2">
        <w:tc>
          <w:tcPr>
            <w:tcW w:w="1008" w:type="dxa"/>
            <w:vAlign w:val="center"/>
          </w:tcPr>
          <w:p w:rsidR="00A31ADE" w:rsidRPr="00033676" w:rsidRDefault="00A31ADE" w:rsidP="00BF43E2">
            <w:pPr>
              <w:pStyle w:val="Tablehead"/>
              <w:rPr>
                <w:lang w:val="fr-CH"/>
              </w:rPr>
            </w:pPr>
            <w:r>
              <w:rPr>
                <w:lang w:val="fr-CH"/>
              </w:rPr>
              <w:t>Numéro</w:t>
            </w:r>
          </w:p>
        </w:tc>
        <w:tc>
          <w:tcPr>
            <w:tcW w:w="3060" w:type="dxa"/>
            <w:vAlign w:val="center"/>
          </w:tcPr>
          <w:p w:rsidR="00A31ADE" w:rsidRPr="00033676" w:rsidRDefault="00A31ADE" w:rsidP="00BF43E2">
            <w:pPr>
              <w:pStyle w:val="Tablehead"/>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1980" w:type="dxa"/>
            <w:vAlign w:val="center"/>
          </w:tcPr>
          <w:p w:rsidR="00A31ADE" w:rsidRPr="00033676" w:rsidRDefault="00A31ADE" w:rsidP="00BF43E2">
            <w:pPr>
              <w:pStyle w:val="Tablehead"/>
              <w:rPr>
                <w:lang w:val="fr-CH"/>
              </w:rPr>
            </w:pPr>
            <w:r>
              <w:rPr>
                <w:lang w:val="fr-CH"/>
              </w:rPr>
              <w:t>Largeur de bande de mesure</w:t>
            </w:r>
          </w:p>
        </w:tc>
        <w:tc>
          <w:tcPr>
            <w:tcW w:w="3591" w:type="dxa"/>
            <w:vAlign w:val="center"/>
          </w:tcPr>
          <w:p w:rsidR="00A31ADE" w:rsidRPr="00033676" w:rsidRDefault="00A31ADE" w:rsidP="00BF43E2">
            <w:pPr>
              <w:pStyle w:val="Tablehead"/>
              <w:rPr>
                <w:lang w:val="fr-CH"/>
              </w:rPr>
            </w:pPr>
            <w:r>
              <w:rPr>
                <w:lang w:val="fr-CH"/>
              </w:rPr>
              <w:t>Valeur minimale</w:t>
            </w:r>
            <w:r w:rsidRPr="00033676">
              <w:rPr>
                <w:lang w:val="fr-CH"/>
              </w:rPr>
              <w:br/>
              <w:t>(dBm)</w:t>
            </w:r>
          </w:p>
        </w:tc>
      </w:tr>
      <w:tr w:rsidR="00A31ADE" w:rsidRPr="00033676" w:rsidTr="00BF43E2">
        <w:tc>
          <w:tcPr>
            <w:tcW w:w="1008" w:type="dxa"/>
            <w:tcBorders>
              <w:bottom w:val="single" w:sz="6" w:space="0" w:color="auto"/>
            </w:tcBorders>
          </w:tcPr>
          <w:p w:rsidR="00A31ADE" w:rsidRPr="00033676" w:rsidRDefault="00A31ADE" w:rsidP="00BF43E2">
            <w:pPr>
              <w:pStyle w:val="Tabletext"/>
              <w:jc w:val="center"/>
              <w:rPr>
                <w:lang w:val="fr-CH"/>
              </w:rPr>
            </w:pPr>
            <w:r w:rsidRPr="00033676">
              <w:rPr>
                <w:lang w:val="fr-CH"/>
              </w:rPr>
              <w:t>1</w:t>
            </w:r>
          </w:p>
        </w:tc>
        <w:tc>
          <w:tcPr>
            <w:tcW w:w="3060" w:type="dxa"/>
            <w:tcBorders>
              <w:bottom w:val="single" w:sz="6" w:space="0" w:color="auto"/>
            </w:tcBorders>
          </w:tcPr>
          <w:p w:rsidR="00A31ADE" w:rsidRPr="00033676" w:rsidRDefault="00A31ADE" w:rsidP="00BF43E2">
            <w:pPr>
              <w:pStyle w:val="Tabletext"/>
              <w:jc w:val="center"/>
              <w:rPr>
                <w:lang w:val="fr-CH"/>
              </w:rPr>
            </w:pPr>
            <w:r w:rsidRPr="00033676">
              <w:rPr>
                <w:lang w:val="fr-CH"/>
              </w:rPr>
              <w:t>2 6</w:t>
            </w:r>
            <w:r w:rsidRPr="00033676">
              <w:rPr>
                <w:rFonts w:eastAsia="MS Mincho"/>
                <w:lang w:val="fr-CH"/>
              </w:rPr>
              <w:t>20</w:t>
            </w:r>
            <w:r w:rsidRPr="00033676">
              <w:rPr>
                <w:lang w:val="fr-CH"/>
              </w:rPr>
              <w:t xml:space="preserve">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w:t>
            </w:r>
            <w:r w:rsidRPr="00033676">
              <w:rPr>
                <w:rFonts w:eastAsia="MS Mincho"/>
                <w:lang w:val="fr-CH"/>
              </w:rPr>
              <w:t>90</w:t>
            </w:r>
            <w:r w:rsidRPr="00033676">
              <w:rPr>
                <w:lang w:val="fr-CH"/>
              </w:rPr>
              <w:t xml:space="preserve"> MHz</w:t>
            </w:r>
          </w:p>
        </w:tc>
        <w:tc>
          <w:tcPr>
            <w:tcW w:w="1980" w:type="dxa"/>
            <w:tcBorders>
              <w:bottom w:val="single" w:sz="6" w:space="0" w:color="auto"/>
            </w:tcBorders>
          </w:tcPr>
          <w:p w:rsidR="00A31ADE" w:rsidRPr="00033676" w:rsidRDefault="00A31ADE" w:rsidP="00BF43E2">
            <w:pPr>
              <w:pStyle w:val="Tabletext"/>
              <w:jc w:val="center"/>
              <w:rPr>
                <w:lang w:val="fr-CH"/>
              </w:rPr>
            </w:pPr>
            <w:r w:rsidRPr="00033676">
              <w:rPr>
                <w:lang w:val="fr-CH"/>
              </w:rPr>
              <w:t>1 MHz</w:t>
            </w:r>
          </w:p>
        </w:tc>
        <w:tc>
          <w:tcPr>
            <w:tcW w:w="3591" w:type="dxa"/>
            <w:tcBorders>
              <w:bottom w:val="single" w:sz="6" w:space="0" w:color="auto"/>
            </w:tcBorders>
          </w:tcPr>
          <w:p w:rsidR="00A31ADE" w:rsidRPr="00033676" w:rsidRDefault="00A31ADE" w:rsidP="00BF43E2">
            <w:pPr>
              <w:pStyle w:val="Tabletext"/>
              <w:jc w:val="center"/>
              <w:rPr>
                <w:lang w:val="fr-CH"/>
              </w:rPr>
            </w:pPr>
            <w:r w:rsidRPr="00033676">
              <w:rPr>
                <w:lang w:val="fr-CH"/>
              </w:rPr>
              <w:t>−40</w:t>
            </w:r>
          </w:p>
        </w:tc>
      </w:tr>
      <w:tr w:rsidR="00A31ADE" w:rsidRPr="00033676" w:rsidTr="00BF43E2">
        <w:tc>
          <w:tcPr>
            <w:tcW w:w="9639" w:type="dxa"/>
            <w:gridSpan w:val="4"/>
            <w:tcBorders>
              <w:left w:val="nil"/>
              <w:bottom w:val="nil"/>
              <w:right w:val="nil"/>
            </w:tcBorders>
          </w:tcPr>
          <w:p w:rsidR="00A31ADE" w:rsidRPr="00033676" w:rsidRDefault="00A31ADE" w:rsidP="00BF43E2">
            <w:pPr>
              <w:pStyle w:val="Tabletext"/>
              <w:rPr>
                <w:lang w:val="fr-CH"/>
              </w:rPr>
            </w:pPr>
            <w:r w:rsidRPr="00033676">
              <w:rPr>
                <w:lang w:val="fr-CH"/>
              </w:rPr>
              <w:t>NOTE 1 – </w:t>
            </w:r>
            <w:r>
              <w:rPr>
                <w:lang w:val="fr-CH"/>
              </w:rPr>
              <w:t>Cette limite supplémentaire est fournie à des fins de conformité à la norme</w:t>
            </w:r>
            <w:r w:rsidRPr="00A65477">
              <w:rPr>
                <w:sz w:val="24"/>
              </w:rPr>
              <w:t xml:space="preserve"> </w:t>
            </w:r>
            <w:r>
              <w:rPr>
                <w:lang w:val="fr-CH"/>
              </w:rPr>
              <w:t>ETSI EN </w:t>
            </w:r>
            <w:r w:rsidRPr="00033676">
              <w:rPr>
                <w:lang w:val="fr-CH"/>
              </w:rPr>
              <w:t>302</w:t>
            </w:r>
            <w:r>
              <w:rPr>
                <w:lang w:val="fr-CH"/>
              </w:rPr>
              <w:noBreakHyphen/>
              <w:t>544</w:t>
            </w:r>
            <w:r>
              <w:rPr>
                <w:lang w:val="fr-CH"/>
              </w:rPr>
              <w:noBreakHyphen/>
            </w:r>
            <w:r w:rsidRPr="00033676">
              <w:rPr>
                <w:lang w:val="fr-CH"/>
              </w:rPr>
              <w:t>2.</w:t>
            </w:r>
          </w:p>
        </w:tc>
      </w:tr>
    </w:tbl>
    <w:p w:rsidR="00F43AE7" w:rsidRPr="0068142C" w:rsidRDefault="00F43AE7" w:rsidP="00F43AE7">
      <w:pPr>
        <w:pStyle w:val="Tablefin"/>
        <w:rPr>
          <w:lang w:val="fr-CH"/>
        </w:rPr>
      </w:pPr>
    </w:p>
    <w:p w:rsidR="00A31ADE" w:rsidRPr="00033676" w:rsidRDefault="00A31ADE" w:rsidP="00A31ADE">
      <w:pPr>
        <w:pStyle w:val="TableNo"/>
        <w:rPr>
          <w:lang w:val="fr-CH"/>
        </w:rPr>
      </w:pPr>
      <w:r>
        <w:rPr>
          <w:lang w:val="fr-CH"/>
        </w:rPr>
        <w:lastRenderedPageBreak/>
        <w:t>TABLEAU  5</w:t>
      </w:r>
      <w:r w:rsidRPr="00033676">
        <w:rPr>
          <w:lang w:val="fr-CH"/>
        </w:rPr>
        <w:t>9</w:t>
      </w:r>
    </w:p>
    <w:p w:rsidR="00A31ADE" w:rsidRPr="00033676" w:rsidRDefault="00A31ADE" w:rsidP="00A31ADE">
      <w:pPr>
        <w:pStyle w:val="Tabletitle"/>
        <w:rPr>
          <w:lang w:val="fr-CH"/>
        </w:rPr>
      </w:pPr>
      <w:r w:rsidRPr="00033676">
        <w:rPr>
          <w:lang w:val="fr-CH" w:eastAsia="ja-JP"/>
        </w:rPr>
        <w:t xml:space="preserve">Limites générales des rayonnements non essentiels </w:t>
      </w:r>
      <w:r>
        <w:rPr>
          <w:lang w:val="fr-CH" w:eastAsia="ja-JP"/>
        </w:rPr>
        <w:t>de</w:t>
      </w:r>
      <w:r w:rsidRPr="00033676">
        <w:rPr>
          <w:lang w:val="fr-CH" w:eastAsia="ja-JP"/>
        </w:rPr>
        <w:t xml:space="preserve"> l'équipement d'utilisateur</w:t>
      </w:r>
      <w:r w:rsidRPr="00033676">
        <w:rPr>
          <w:lang w:val="fr-CH"/>
        </w:rPr>
        <w:t xml:space="preserve"> </w:t>
      </w:r>
      <w:r>
        <w:rPr>
          <w:lang w:val="fr-CH"/>
        </w:rPr>
        <w:t>pour une largeur de bande du canal de 10</w:t>
      </w:r>
      <w:r w:rsidRPr="00033676">
        <w:rPr>
          <w:lang w:val="fr-CH"/>
        </w:rPr>
        <w:t xml:space="preserve"> MHz; </w:t>
      </w:r>
      <w:r>
        <w:rPr>
          <w:lang w:val="fr-CH"/>
        </w:rPr>
        <w:t xml:space="preserve">avec </w:t>
      </w:r>
      <w:r w:rsidRPr="00033676">
        <w:rPr>
          <w:lang w:val="fr-CH"/>
        </w:rPr>
        <w:t>2 50</w:t>
      </w:r>
      <w:r>
        <w:rPr>
          <w:lang w:val="fr-CH"/>
        </w:rPr>
        <w:t>5</w:t>
      </w:r>
      <w:r w:rsidRPr="00033676">
        <w:rPr>
          <w:lang w:val="fr-CH"/>
        </w:rPr>
        <w:t xml:space="preserve">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2 685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4156"/>
        <w:gridCol w:w="2496"/>
      </w:tblGrid>
      <w:tr w:rsidR="00A31ADE" w:rsidRPr="00033676" w:rsidTr="00BF43E2">
        <w:trPr>
          <w:jc w:val="center"/>
        </w:trPr>
        <w:tc>
          <w:tcPr>
            <w:tcW w:w="3055" w:type="dxa"/>
            <w:vAlign w:val="center"/>
          </w:tcPr>
          <w:p w:rsidR="00A31ADE" w:rsidRPr="00033676" w:rsidRDefault="00A31ADE" w:rsidP="00BF43E2">
            <w:pPr>
              <w:pStyle w:val="Tablehead"/>
              <w:keepLines/>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4253" w:type="dxa"/>
            <w:vAlign w:val="center"/>
          </w:tcPr>
          <w:p w:rsidR="00A31ADE" w:rsidRPr="00033676" w:rsidRDefault="00A31ADE" w:rsidP="00BF43E2">
            <w:pPr>
              <w:pStyle w:val="Tablehead"/>
              <w:keepLines/>
              <w:rPr>
                <w:lang w:val="fr-CH"/>
              </w:rPr>
            </w:pPr>
            <w:r>
              <w:rPr>
                <w:lang w:val="fr-CH"/>
              </w:rPr>
              <w:t>Largeur de bande de mesure</w:t>
            </w:r>
          </w:p>
        </w:tc>
        <w:tc>
          <w:tcPr>
            <w:tcW w:w="2552" w:type="dxa"/>
            <w:vAlign w:val="center"/>
          </w:tcPr>
          <w:p w:rsidR="00A31ADE" w:rsidRPr="00033676" w:rsidRDefault="00A31ADE" w:rsidP="00BF43E2">
            <w:pPr>
              <w:pStyle w:val="Tablehead"/>
              <w:keepLines/>
              <w:rPr>
                <w:lang w:val="fr-CH"/>
              </w:rPr>
            </w:pPr>
            <w:r>
              <w:rPr>
                <w:lang w:val="fr-CH"/>
              </w:rPr>
              <w:t>Niveau autorisé</w:t>
            </w:r>
            <w:r w:rsidRPr="00033676">
              <w:rPr>
                <w:lang w:val="fr-CH"/>
              </w:rPr>
              <w:br/>
              <w:t>(dBm)</w:t>
            </w:r>
          </w:p>
        </w:tc>
      </w:tr>
      <w:tr w:rsidR="00A31ADE" w:rsidRPr="00033676" w:rsidTr="00BF43E2">
        <w:trPr>
          <w:jc w:val="center"/>
        </w:trPr>
        <w:tc>
          <w:tcPr>
            <w:tcW w:w="3055" w:type="dxa"/>
            <w:vAlign w:val="center"/>
          </w:tcPr>
          <w:p w:rsidR="00A31ADE" w:rsidRPr="00033676" w:rsidRDefault="00A31ADE" w:rsidP="00BF43E2">
            <w:pPr>
              <w:pStyle w:val="Tabletext"/>
              <w:keepNext/>
              <w:keepLines/>
              <w:jc w:val="center"/>
              <w:rPr>
                <w:lang w:val="fr-CH"/>
              </w:rPr>
            </w:pPr>
            <w:r w:rsidRPr="00033676">
              <w:rPr>
                <w:lang w:val="fr-CH"/>
              </w:rPr>
              <w:t xml:space="preserve">9 kHz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150 kHz</w:t>
            </w:r>
          </w:p>
        </w:tc>
        <w:tc>
          <w:tcPr>
            <w:tcW w:w="4253" w:type="dxa"/>
            <w:vAlign w:val="center"/>
          </w:tcPr>
          <w:p w:rsidR="00A31ADE" w:rsidRPr="00033676" w:rsidRDefault="00A31ADE" w:rsidP="00BF43E2">
            <w:pPr>
              <w:pStyle w:val="Tabletext"/>
              <w:keepNext/>
              <w:keepLines/>
              <w:jc w:val="center"/>
              <w:rPr>
                <w:lang w:val="fr-CH"/>
              </w:rPr>
            </w:pPr>
            <w:r w:rsidRPr="00033676">
              <w:rPr>
                <w:lang w:val="fr-CH"/>
              </w:rPr>
              <w:t>1 kHz</w:t>
            </w:r>
          </w:p>
        </w:tc>
        <w:tc>
          <w:tcPr>
            <w:tcW w:w="2552" w:type="dxa"/>
            <w:vAlign w:val="center"/>
          </w:tcPr>
          <w:p w:rsidR="00A31ADE" w:rsidRPr="00033676" w:rsidRDefault="00A31ADE" w:rsidP="00BF43E2">
            <w:pPr>
              <w:pStyle w:val="Tabletext"/>
              <w:keepNext/>
              <w:keepLines/>
              <w:jc w:val="center"/>
              <w:rPr>
                <w:lang w:val="fr-CH"/>
              </w:rPr>
            </w:pPr>
            <w:r w:rsidRPr="00033676">
              <w:rPr>
                <w:lang w:val="fr-CH"/>
              </w:rPr>
              <w:t>−36</w:t>
            </w:r>
          </w:p>
        </w:tc>
      </w:tr>
      <w:tr w:rsidR="00A31ADE" w:rsidRPr="00033676" w:rsidTr="00BF43E2">
        <w:trPr>
          <w:jc w:val="center"/>
        </w:trPr>
        <w:tc>
          <w:tcPr>
            <w:tcW w:w="3055" w:type="dxa"/>
            <w:vAlign w:val="center"/>
          </w:tcPr>
          <w:p w:rsidR="00A31ADE" w:rsidRPr="00033676" w:rsidRDefault="00A31ADE" w:rsidP="00BF43E2">
            <w:pPr>
              <w:pStyle w:val="Tabletext"/>
              <w:keepNext/>
              <w:keepLines/>
              <w:jc w:val="center"/>
              <w:rPr>
                <w:lang w:val="fr-CH"/>
              </w:rPr>
            </w:pPr>
            <w:r w:rsidRPr="00033676">
              <w:rPr>
                <w:lang w:val="fr-CH"/>
              </w:rPr>
              <w:t xml:space="preserve">150 kHz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30 MHz</w:t>
            </w:r>
          </w:p>
        </w:tc>
        <w:tc>
          <w:tcPr>
            <w:tcW w:w="4253" w:type="dxa"/>
            <w:vAlign w:val="center"/>
          </w:tcPr>
          <w:p w:rsidR="00A31ADE" w:rsidRPr="00033676" w:rsidRDefault="00A31ADE" w:rsidP="00BF43E2">
            <w:pPr>
              <w:pStyle w:val="Tabletext"/>
              <w:keepNext/>
              <w:keepLines/>
              <w:jc w:val="center"/>
              <w:rPr>
                <w:lang w:val="fr-CH"/>
              </w:rPr>
            </w:pPr>
            <w:r w:rsidRPr="00033676">
              <w:rPr>
                <w:lang w:val="fr-CH"/>
              </w:rPr>
              <w:t>10 kHz</w:t>
            </w:r>
          </w:p>
        </w:tc>
        <w:tc>
          <w:tcPr>
            <w:tcW w:w="2552" w:type="dxa"/>
            <w:vAlign w:val="center"/>
          </w:tcPr>
          <w:p w:rsidR="00A31ADE" w:rsidRPr="00033676" w:rsidRDefault="00A31ADE" w:rsidP="00BF43E2">
            <w:pPr>
              <w:pStyle w:val="Tabletext"/>
              <w:keepNext/>
              <w:keepLines/>
              <w:jc w:val="center"/>
              <w:rPr>
                <w:lang w:val="fr-CH"/>
              </w:rPr>
            </w:pPr>
            <w:r w:rsidRPr="00033676">
              <w:rPr>
                <w:lang w:val="fr-CH"/>
              </w:rPr>
              <w:t>−36</w:t>
            </w:r>
          </w:p>
        </w:tc>
      </w:tr>
      <w:tr w:rsidR="00A31ADE" w:rsidRPr="00033676" w:rsidTr="00BF43E2">
        <w:trPr>
          <w:jc w:val="center"/>
        </w:trPr>
        <w:tc>
          <w:tcPr>
            <w:tcW w:w="3055" w:type="dxa"/>
            <w:vAlign w:val="center"/>
          </w:tcPr>
          <w:p w:rsidR="00A31ADE" w:rsidRPr="00033676" w:rsidRDefault="00A31ADE" w:rsidP="00BF43E2">
            <w:pPr>
              <w:pStyle w:val="Tabletext"/>
              <w:keepNext/>
              <w:keepLines/>
              <w:jc w:val="center"/>
              <w:rPr>
                <w:lang w:val="fr-CH"/>
              </w:rPr>
            </w:pPr>
            <w:r w:rsidRPr="00033676">
              <w:rPr>
                <w:lang w:val="fr-CH"/>
              </w:rPr>
              <w:t xml:space="preserve">30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1 000 MHz</w:t>
            </w:r>
          </w:p>
        </w:tc>
        <w:tc>
          <w:tcPr>
            <w:tcW w:w="4253" w:type="dxa"/>
            <w:vAlign w:val="center"/>
          </w:tcPr>
          <w:p w:rsidR="00A31ADE" w:rsidRPr="00033676" w:rsidRDefault="00A31ADE" w:rsidP="00BF43E2">
            <w:pPr>
              <w:pStyle w:val="Tabletext"/>
              <w:keepNext/>
              <w:keepLines/>
              <w:jc w:val="center"/>
              <w:rPr>
                <w:lang w:val="fr-CH"/>
              </w:rPr>
            </w:pPr>
            <w:r w:rsidRPr="00033676">
              <w:rPr>
                <w:lang w:val="fr-CH"/>
              </w:rPr>
              <w:t>100 kHz</w:t>
            </w:r>
          </w:p>
        </w:tc>
        <w:tc>
          <w:tcPr>
            <w:tcW w:w="2552" w:type="dxa"/>
            <w:vAlign w:val="center"/>
          </w:tcPr>
          <w:p w:rsidR="00A31ADE" w:rsidRPr="00033676" w:rsidRDefault="00A31ADE" w:rsidP="00BF43E2">
            <w:pPr>
              <w:pStyle w:val="Tabletext"/>
              <w:keepNext/>
              <w:keepLines/>
              <w:jc w:val="center"/>
              <w:rPr>
                <w:lang w:val="fr-CH"/>
              </w:rPr>
            </w:pPr>
            <w:r w:rsidRPr="00033676">
              <w:rPr>
                <w:lang w:val="fr-CH"/>
              </w:rPr>
              <w:t>–36</w:t>
            </w:r>
          </w:p>
        </w:tc>
      </w:tr>
      <w:tr w:rsidR="00A31ADE" w:rsidRPr="00033676" w:rsidTr="00BF43E2">
        <w:trPr>
          <w:jc w:val="center"/>
        </w:trPr>
        <w:tc>
          <w:tcPr>
            <w:tcW w:w="3055" w:type="dxa"/>
            <w:vAlign w:val="center"/>
          </w:tcPr>
          <w:p w:rsidR="00A31ADE" w:rsidRPr="00033676" w:rsidRDefault="00A31ADE" w:rsidP="00BF43E2">
            <w:pPr>
              <w:pStyle w:val="Tabletext"/>
              <w:keepNext/>
              <w:keepLines/>
              <w:jc w:val="center"/>
              <w:rPr>
                <w:lang w:val="fr-CH"/>
              </w:rPr>
            </w:pPr>
            <w:r w:rsidRPr="00033676">
              <w:rPr>
                <w:lang w:val="fr-CH"/>
              </w:rPr>
              <w:t xml:space="preserve">1 GHz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13</w:t>
            </w:r>
            <w:r>
              <w:rPr>
                <w:lang w:val="fr-CH"/>
              </w:rPr>
              <w:t>,</w:t>
            </w:r>
            <w:r w:rsidRPr="00033676">
              <w:rPr>
                <w:lang w:val="fr-CH"/>
              </w:rPr>
              <w:t>45 GHz</w:t>
            </w:r>
          </w:p>
        </w:tc>
        <w:tc>
          <w:tcPr>
            <w:tcW w:w="4253" w:type="dxa"/>
            <w:vAlign w:val="center"/>
          </w:tcPr>
          <w:p w:rsidR="00A31ADE" w:rsidRPr="00033676" w:rsidRDefault="00A31ADE" w:rsidP="00BF43E2">
            <w:pPr>
              <w:pStyle w:val="Tabletext"/>
              <w:keepNext/>
              <w:keepLines/>
              <w:ind w:left="227"/>
              <w:rPr>
                <w:lang w:val="fr-CH"/>
              </w:rPr>
            </w:pPr>
            <w:r w:rsidRPr="00033676">
              <w:rPr>
                <w:lang w:val="fr-CH"/>
              </w:rPr>
              <w:t>30 kHz</w:t>
            </w:r>
            <w:r w:rsidRPr="00033676">
              <w:rPr>
                <w:lang w:val="fr-CH"/>
              </w:rPr>
              <w:tab/>
            </w:r>
            <w:r w:rsidRPr="00033676">
              <w:rPr>
                <w:lang w:val="fr-CH"/>
              </w:rPr>
              <w:tab/>
            </w:r>
            <w:r>
              <w:rPr>
                <w:lang w:val="fr-CH"/>
              </w:rPr>
              <w:t xml:space="preserve">si </w:t>
            </w:r>
            <w:r w:rsidRPr="00033676">
              <w:rPr>
                <w:lang w:val="fr-CH"/>
              </w:rPr>
              <w:t xml:space="preserve">25 ≤ | </w:t>
            </w:r>
            <w:r w:rsidRPr="00033676">
              <w:rPr>
                <w:i/>
                <w:iCs/>
                <w:sz w:val="24"/>
                <w:lang w:val="fr-CH"/>
              </w:rPr>
              <w:t>f</w:t>
            </w:r>
            <w:r w:rsidRPr="00033676">
              <w:rPr>
                <w:i/>
                <w:iCs/>
                <w:sz w:val="24"/>
                <w:vertAlign w:val="subscript"/>
                <w:lang w:val="fr-CH"/>
              </w:rPr>
              <w:t>c</w:t>
            </w:r>
            <w:r w:rsidRPr="00033676">
              <w:rPr>
                <w:lang w:val="fr-CH"/>
              </w:rPr>
              <w:t> − </w:t>
            </w:r>
            <w:r w:rsidRPr="00033676">
              <w:rPr>
                <w:i/>
                <w:iCs/>
                <w:sz w:val="24"/>
                <w:lang w:val="fr-CH"/>
              </w:rPr>
              <w:t>f</w:t>
            </w:r>
            <w:r w:rsidRPr="00033676">
              <w:rPr>
                <w:lang w:val="fr-CH"/>
              </w:rPr>
              <w:t xml:space="preserve"> | &lt; 100</w:t>
            </w:r>
            <w:r w:rsidRPr="00033676">
              <w:rPr>
                <w:lang w:val="fr-CH"/>
              </w:rPr>
              <w:br/>
              <w:t xml:space="preserve">300 kHz </w:t>
            </w:r>
            <w:r w:rsidRPr="00033676">
              <w:rPr>
                <w:lang w:val="fr-CH"/>
              </w:rPr>
              <w:tab/>
            </w:r>
            <w:r w:rsidRPr="00033676">
              <w:rPr>
                <w:lang w:val="fr-CH"/>
              </w:rPr>
              <w:tab/>
            </w:r>
            <w:r>
              <w:rPr>
                <w:lang w:val="fr-CH"/>
              </w:rPr>
              <w:t>si</w:t>
            </w:r>
            <w:r w:rsidRPr="00033676">
              <w:rPr>
                <w:lang w:val="fr-CH"/>
              </w:rPr>
              <w:t xml:space="preserve"> 100 ≤ | </w:t>
            </w:r>
            <w:r w:rsidRPr="00033676">
              <w:rPr>
                <w:i/>
                <w:iCs/>
                <w:sz w:val="24"/>
                <w:lang w:val="fr-CH"/>
              </w:rPr>
              <w:t>f</w:t>
            </w:r>
            <w:r w:rsidRPr="00033676">
              <w:rPr>
                <w:i/>
                <w:iCs/>
                <w:sz w:val="24"/>
                <w:vertAlign w:val="subscript"/>
                <w:lang w:val="fr-CH"/>
              </w:rPr>
              <w:t>c</w:t>
            </w:r>
            <w:r w:rsidRPr="00033676">
              <w:rPr>
                <w:lang w:val="fr-CH"/>
              </w:rPr>
              <w:t> − </w:t>
            </w:r>
            <w:r w:rsidRPr="00033676">
              <w:rPr>
                <w:i/>
                <w:iCs/>
                <w:sz w:val="24"/>
                <w:lang w:val="fr-CH"/>
              </w:rPr>
              <w:t>f</w:t>
            </w:r>
            <w:r w:rsidRPr="00033676">
              <w:rPr>
                <w:lang w:val="fr-CH"/>
              </w:rPr>
              <w:t xml:space="preserve"> | &lt; 120</w:t>
            </w:r>
            <w:r w:rsidRPr="00033676">
              <w:rPr>
                <w:lang w:val="fr-CH"/>
              </w:rPr>
              <w:br/>
              <w:t>1 MHz</w:t>
            </w:r>
            <w:r w:rsidRPr="00033676">
              <w:rPr>
                <w:lang w:val="fr-CH"/>
              </w:rPr>
              <w:tab/>
            </w:r>
            <w:r w:rsidRPr="00033676">
              <w:rPr>
                <w:lang w:val="fr-CH"/>
              </w:rPr>
              <w:tab/>
            </w:r>
            <w:r w:rsidRPr="00033676">
              <w:rPr>
                <w:lang w:val="fr-CH"/>
              </w:rPr>
              <w:tab/>
            </w:r>
            <w:r>
              <w:rPr>
                <w:lang w:val="fr-CH"/>
              </w:rPr>
              <w:t>si</w:t>
            </w:r>
            <w:r w:rsidRPr="00033676">
              <w:rPr>
                <w:lang w:val="fr-CH"/>
              </w:rPr>
              <w:t xml:space="preserve"> 120 ≤ |</w:t>
            </w:r>
            <w:r w:rsidRPr="00033676">
              <w:rPr>
                <w:i/>
                <w:iCs/>
                <w:sz w:val="24"/>
                <w:lang w:val="fr-CH"/>
              </w:rPr>
              <w:t> f</w:t>
            </w:r>
            <w:r w:rsidRPr="00033676">
              <w:rPr>
                <w:i/>
                <w:iCs/>
                <w:sz w:val="24"/>
                <w:vertAlign w:val="subscript"/>
                <w:lang w:val="fr-CH"/>
              </w:rPr>
              <w:t>c</w:t>
            </w:r>
            <w:r w:rsidRPr="00033676">
              <w:rPr>
                <w:lang w:val="fr-CH"/>
              </w:rPr>
              <w:t> − </w:t>
            </w:r>
            <w:r w:rsidRPr="00033676">
              <w:rPr>
                <w:i/>
                <w:iCs/>
                <w:sz w:val="24"/>
                <w:lang w:val="fr-CH"/>
              </w:rPr>
              <w:t>f</w:t>
            </w:r>
            <w:r w:rsidRPr="00033676">
              <w:rPr>
                <w:lang w:val="fr-CH"/>
              </w:rPr>
              <w:t> |</w:t>
            </w:r>
          </w:p>
        </w:tc>
        <w:tc>
          <w:tcPr>
            <w:tcW w:w="2552" w:type="dxa"/>
            <w:vAlign w:val="center"/>
          </w:tcPr>
          <w:p w:rsidR="00A31ADE" w:rsidRPr="00033676" w:rsidRDefault="00A31ADE" w:rsidP="00BF43E2">
            <w:pPr>
              <w:pStyle w:val="Tabletext"/>
              <w:keepNext/>
              <w:keepLines/>
              <w:jc w:val="center"/>
              <w:rPr>
                <w:lang w:val="fr-CH"/>
              </w:rPr>
            </w:pPr>
            <w:r w:rsidRPr="00033676">
              <w:rPr>
                <w:lang w:val="fr-CH"/>
              </w:rPr>
              <w:t>–30</w:t>
            </w:r>
          </w:p>
        </w:tc>
      </w:tr>
    </w:tbl>
    <w:p w:rsidR="00A31ADE" w:rsidRDefault="00A31ADE" w:rsidP="00F43AE7">
      <w:pPr>
        <w:pStyle w:val="Tablefin"/>
      </w:pPr>
    </w:p>
    <w:p w:rsidR="00A31ADE" w:rsidRPr="00033676" w:rsidRDefault="00A31ADE" w:rsidP="00A31ADE">
      <w:pPr>
        <w:pStyle w:val="TableNo"/>
        <w:rPr>
          <w:lang w:val="fr-CH"/>
        </w:rPr>
      </w:pPr>
      <w:r>
        <w:rPr>
          <w:lang w:val="fr-CH"/>
        </w:rPr>
        <w:t>TABLEAU  6</w:t>
      </w:r>
      <w:r w:rsidRPr="00033676">
        <w:rPr>
          <w:lang w:val="fr-CH"/>
        </w:rPr>
        <w:t>0</w:t>
      </w:r>
    </w:p>
    <w:p w:rsidR="00A31ADE" w:rsidRPr="00033676" w:rsidRDefault="00A31ADE" w:rsidP="00A31ADE">
      <w:pPr>
        <w:pStyle w:val="Tabletitle"/>
        <w:rPr>
          <w:lang w:val="fr-CH"/>
        </w:rPr>
      </w:pPr>
      <w:r w:rsidRPr="00033676">
        <w:rPr>
          <w:lang w:val="fr-CH" w:eastAsia="ja-JP"/>
        </w:rPr>
        <w:t xml:space="preserve">Autres limites des rayonnements non essentiels </w:t>
      </w:r>
      <w:r>
        <w:rPr>
          <w:lang w:val="fr-CH" w:eastAsia="ja-JP"/>
        </w:rPr>
        <w:t>de</w:t>
      </w:r>
      <w:r w:rsidRPr="00033676">
        <w:rPr>
          <w:lang w:val="fr-CH" w:eastAsia="ja-JP"/>
        </w:rPr>
        <w:t xml:space="preserve"> l'équipement d'utilisateur</w:t>
      </w:r>
      <w:r>
        <w:rPr>
          <w:lang w:val="fr-CH"/>
        </w:rPr>
        <w:br/>
        <w:t xml:space="preserve">pour une largeur de bande du canal de 10 </w:t>
      </w:r>
      <w:r w:rsidRPr="00033676">
        <w:rPr>
          <w:lang w:val="fr-CH"/>
        </w:rPr>
        <w:t>MHz;</w:t>
      </w:r>
      <w:r w:rsidRPr="00033676">
        <w:rPr>
          <w:lang w:val="fr-CH"/>
        </w:rPr>
        <w:br/>
      </w:r>
      <w:r>
        <w:rPr>
          <w:lang w:val="fr-CH"/>
        </w:rPr>
        <w:t xml:space="preserve">avec </w:t>
      </w:r>
      <w:r w:rsidRPr="00033676">
        <w:rPr>
          <w:lang w:val="fr-CH"/>
        </w:rPr>
        <w:t xml:space="preserve">2 550 MHz </w:t>
      </w:r>
      <w:r w:rsidRPr="00033676">
        <w:rPr>
          <w:lang w:val="fr-CH"/>
        </w:rPr>
        <w:sym w:font="Symbol" w:char="F0A3"/>
      </w:r>
      <w:r w:rsidRPr="00033676">
        <w:rPr>
          <w:lang w:val="fr-CH"/>
        </w:rPr>
        <w:t xml:space="preserve"> </w:t>
      </w:r>
      <w:r w:rsidRPr="00033676">
        <w:rPr>
          <w:i/>
          <w:iCs/>
          <w:lang w:val="fr-CH"/>
        </w:rPr>
        <w:t>f</w:t>
      </w:r>
      <w:r w:rsidRPr="00033676">
        <w:rPr>
          <w:i/>
          <w:iCs/>
          <w:vertAlign w:val="subscript"/>
          <w:lang w:val="fr-CH"/>
        </w:rPr>
        <w:t>c</w:t>
      </w:r>
      <w:r w:rsidRPr="00033676">
        <w:rPr>
          <w:lang w:val="fr-CH"/>
        </w:rPr>
        <w:t xml:space="preserve"> </w:t>
      </w:r>
      <w:r w:rsidRPr="00033676">
        <w:rPr>
          <w:lang w:val="fr-CH"/>
        </w:rPr>
        <w:sym w:font="Symbol" w:char="F0A3"/>
      </w:r>
      <w:r w:rsidRPr="00033676">
        <w:rPr>
          <w:lang w:val="fr-CH"/>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9"/>
        <w:gridCol w:w="2101"/>
        <w:gridCol w:w="3056"/>
        <w:gridCol w:w="1182"/>
        <w:gridCol w:w="21"/>
      </w:tblGrid>
      <w:tr w:rsidR="00A31ADE" w:rsidRPr="00033676" w:rsidTr="00BF43E2">
        <w:trPr>
          <w:jc w:val="center"/>
        </w:trPr>
        <w:tc>
          <w:tcPr>
            <w:tcW w:w="1701" w:type="pct"/>
            <w:tcMar>
              <w:left w:w="57" w:type="dxa"/>
              <w:right w:w="57" w:type="dxa"/>
            </w:tcMar>
            <w:vAlign w:val="center"/>
          </w:tcPr>
          <w:p w:rsidR="00A31ADE" w:rsidRPr="00033676" w:rsidRDefault="00A31ADE" w:rsidP="00E62E50">
            <w:pPr>
              <w:pStyle w:val="Tablehead"/>
              <w:spacing w:before="40" w:after="40"/>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1090" w:type="pct"/>
            <w:tcMar>
              <w:left w:w="57" w:type="dxa"/>
              <w:right w:w="57" w:type="dxa"/>
            </w:tcMar>
            <w:vAlign w:val="center"/>
          </w:tcPr>
          <w:p w:rsidR="00A31ADE" w:rsidRPr="00033676" w:rsidRDefault="00A31ADE" w:rsidP="00E62E50">
            <w:pPr>
              <w:pStyle w:val="Tablehead"/>
              <w:spacing w:before="40" w:after="40"/>
              <w:rPr>
                <w:lang w:val="fr-CH"/>
              </w:rPr>
            </w:pPr>
            <w:r>
              <w:rPr>
                <w:lang w:val="fr-CH"/>
              </w:rPr>
              <w:t>Largeur de bande de mesure</w:t>
            </w:r>
          </w:p>
        </w:tc>
        <w:tc>
          <w:tcPr>
            <w:tcW w:w="1585" w:type="pct"/>
            <w:tcMar>
              <w:left w:w="57" w:type="dxa"/>
              <w:right w:w="57" w:type="dxa"/>
            </w:tcMar>
            <w:vAlign w:val="center"/>
          </w:tcPr>
          <w:p w:rsidR="00A31ADE" w:rsidRPr="00033676" w:rsidRDefault="00A31ADE" w:rsidP="00E62E50">
            <w:pPr>
              <w:pStyle w:val="Tablehead"/>
              <w:spacing w:before="40" w:after="40"/>
              <w:rPr>
                <w:lang w:val="fr-CH"/>
              </w:rPr>
            </w:pPr>
            <w:r>
              <w:rPr>
                <w:lang w:val="fr-CH"/>
              </w:rPr>
              <w:t>Valeur minimale</w:t>
            </w:r>
            <w:r w:rsidRPr="00033676">
              <w:rPr>
                <w:lang w:val="fr-CH"/>
              </w:rPr>
              <w:br/>
              <w:t>(dBm)</w:t>
            </w:r>
          </w:p>
        </w:tc>
        <w:tc>
          <w:tcPr>
            <w:tcW w:w="624" w:type="pct"/>
            <w:gridSpan w:val="2"/>
            <w:tcMar>
              <w:left w:w="57" w:type="dxa"/>
              <w:right w:w="57" w:type="dxa"/>
            </w:tcMar>
            <w:vAlign w:val="center"/>
          </w:tcPr>
          <w:p w:rsidR="00A31ADE" w:rsidRPr="00033676" w:rsidRDefault="00A31ADE" w:rsidP="00E62E50">
            <w:pPr>
              <w:pStyle w:val="Tablehead"/>
              <w:spacing w:before="40" w:after="40"/>
              <w:rPr>
                <w:lang w:val="fr-CH"/>
              </w:rPr>
            </w:pPr>
            <w:r w:rsidRPr="00033676">
              <w:rPr>
                <w:lang w:val="fr-CH"/>
              </w:rPr>
              <w:t>Note</w:t>
            </w:r>
          </w:p>
        </w:tc>
      </w:tr>
      <w:tr w:rsidR="00A31ADE" w:rsidRPr="00033676" w:rsidTr="00BF43E2">
        <w:trPr>
          <w:jc w:val="center"/>
        </w:trPr>
        <w:tc>
          <w:tcPr>
            <w:tcW w:w="1701"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 xml:space="preserve">1 000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2 505 MHz</w:t>
            </w:r>
          </w:p>
        </w:tc>
        <w:tc>
          <w:tcPr>
            <w:tcW w:w="1090"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−13</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 xml:space="preserve">2 505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2 530 MHz</w:t>
            </w:r>
          </w:p>
        </w:tc>
        <w:tc>
          <w:tcPr>
            <w:tcW w:w="1090"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−37</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 xml:space="preserve">2 530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2 535 MHz</w:t>
            </w:r>
          </w:p>
        </w:tc>
        <w:tc>
          <w:tcPr>
            <w:tcW w:w="1090"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w:t>
            </w:r>
            <w:r>
              <w:rPr>
                <w:lang w:val="fr-CH"/>
              </w:rPr>
              <w:t>,</w:t>
            </w:r>
            <w:r w:rsidRPr="00033676">
              <w:rPr>
                <w:lang w:val="fr-CH"/>
              </w:rPr>
              <w:t>7</w:t>
            </w:r>
            <w:r w:rsidRPr="00033676">
              <w:rPr>
                <w:i/>
                <w:iCs/>
                <w:sz w:val="24"/>
                <w:lang w:val="fr-CH"/>
              </w:rPr>
              <w:t>f</w:t>
            </w:r>
            <w:r w:rsidRPr="00033676">
              <w:rPr>
                <w:lang w:val="fr-CH"/>
              </w:rPr>
              <w:t> − 4 338</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shd w:val="clear" w:color="auto" w:fill="auto"/>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 xml:space="preserve">2 535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2 630 MHz</w:t>
            </w:r>
          </w:p>
        </w:tc>
        <w:tc>
          <w:tcPr>
            <w:tcW w:w="1090" w:type="pct"/>
            <w:shd w:val="clear" w:color="auto" w:fill="auto"/>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−18</w:t>
            </w:r>
            <w:r w:rsidRPr="00033676">
              <w:rPr>
                <w:lang w:val="fr-CH"/>
              </w:rPr>
              <w:tab/>
              <w:t xml:space="preserve">25 MHz &lt; </w:t>
            </w:r>
            <w:r w:rsidRPr="00033676">
              <w:rPr>
                <w:lang w:val="fr-CH"/>
              </w:rPr>
              <w:sym w:font="Symbol" w:char="F044"/>
            </w:r>
            <w:r w:rsidRPr="00033676">
              <w:rPr>
                <w:i/>
                <w:iCs/>
                <w:sz w:val="24"/>
                <w:lang w:val="fr-CH"/>
              </w:rPr>
              <w:t>f</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Del="00281A71" w:rsidTr="00BF43E2">
        <w:trPr>
          <w:jc w:val="center"/>
        </w:trPr>
        <w:tc>
          <w:tcPr>
            <w:tcW w:w="1701" w:type="pct"/>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 xml:space="preserve">2 630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2 630</w:t>
            </w:r>
            <w:r>
              <w:rPr>
                <w:lang w:val="fr-CH"/>
              </w:rPr>
              <w:t>,</w:t>
            </w:r>
            <w:r w:rsidRPr="00033676">
              <w:rPr>
                <w:lang w:val="fr-CH"/>
              </w:rPr>
              <w:t>5 MHz</w:t>
            </w:r>
          </w:p>
        </w:tc>
        <w:tc>
          <w:tcPr>
            <w:tcW w:w="1090" w:type="pct"/>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−13 − 8/3</w:t>
            </w:r>
            <w:r>
              <w:rPr>
                <w:lang w:val="fr-CH"/>
              </w:rPr>
              <w:t>,</w:t>
            </w:r>
            <w:r w:rsidRPr="00033676">
              <w:rPr>
                <w:lang w:val="fr-CH"/>
              </w:rPr>
              <w:t>5 × (</w:t>
            </w:r>
            <w:r w:rsidRPr="00033676">
              <w:rPr>
                <w:i/>
                <w:iCs/>
                <w:sz w:val="24"/>
                <w:lang w:val="fr-CH"/>
              </w:rPr>
              <w:t>f</w:t>
            </w:r>
            <w:r w:rsidRPr="00033676">
              <w:rPr>
                <w:lang w:val="fr-CH"/>
              </w:rPr>
              <w:t> − 2 627)</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2 630</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2 640 MHz</w:t>
            </w:r>
          </w:p>
        </w:tc>
        <w:tc>
          <w:tcPr>
            <w:tcW w:w="1090"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−21 − 16/9</w:t>
            </w:r>
            <w:r>
              <w:rPr>
                <w:lang w:val="fr-CH"/>
              </w:rPr>
              <w:t>,</w:t>
            </w:r>
            <w:r w:rsidRPr="00033676">
              <w:rPr>
                <w:lang w:val="fr-CH"/>
              </w:rPr>
              <w:t>5 × (</w:t>
            </w:r>
            <w:r w:rsidRPr="00033676">
              <w:rPr>
                <w:i/>
                <w:iCs/>
                <w:sz w:val="24"/>
                <w:lang w:val="fr-CH"/>
              </w:rPr>
              <w:t>f</w:t>
            </w:r>
            <w:r w:rsidRPr="00033676">
              <w:rPr>
                <w:lang w:val="fr-CH"/>
              </w:rPr>
              <w:t> − 2 630</w:t>
            </w:r>
            <w:r>
              <w:rPr>
                <w:lang w:val="fr-CH"/>
              </w:rPr>
              <w:t>,</w:t>
            </w:r>
            <w:r w:rsidRPr="00033676">
              <w:rPr>
                <w:lang w:val="fr-CH"/>
              </w:rPr>
              <w:t>5)</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 xml:space="preserve">2 640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2 655 MHz</w:t>
            </w:r>
          </w:p>
        </w:tc>
        <w:tc>
          <w:tcPr>
            <w:tcW w:w="1090"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1 MHz</w:t>
            </w:r>
          </w:p>
        </w:tc>
        <w:tc>
          <w:tcPr>
            <w:tcW w:w="1585" w:type="pct"/>
            <w:tcMar>
              <w:left w:w="57" w:type="dxa"/>
              <w:right w:w="57" w:type="dxa"/>
            </w:tcMar>
            <w:vAlign w:val="center"/>
          </w:tcPr>
          <w:p w:rsidR="00A31ADE" w:rsidRPr="00033676" w:rsidRDefault="00A31ADE" w:rsidP="00BF43E2">
            <w:pPr>
              <w:pStyle w:val="Tabletext"/>
              <w:jc w:val="center"/>
              <w:rPr>
                <w:lang w:val="fr-CH"/>
              </w:rPr>
            </w:pPr>
            <w:r w:rsidRPr="00033676">
              <w:rPr>
                <w:lang w:val="fr-CH"/>
              </w:rPr>
              <w:t>−37</w:t>
            </w:r>
          </w:p>
        </w:tc>
        <w:tc>
          <w:tcPr>
            <w:tcW w:w="624" w:type="pct"/>
            <w:gridSpan w:val="2"/>
            <w:tcMar>
              <w:left w:w="57" w:type="dxa"/>
              <w:right w:w="57" w:type="dxa"/>
            </w:tcMar>
          </w:tcPr>
          <w:p w:rsidR="00A31ADE" w:rsidRPr="00033676" w:rsidRDefault="00A31ADE" w:rsidP="00BF43E2">
            <w:pPr>
              <w:pStyle w:val="Tabletext"/>
              <w:rPr>
                <w:lang w:val="fr-CH"/>
              </w:rPr>
            </w:pPr>
          </w:p>
        </w:tc>
      </w:tr>
      <w:tr w:rsidR="00A31ADE" w:rsidRPr="00033676" w:rsidTr="00BF43E2">
        <w:trPr>
          <w:jc w:val="center"/>
        </w:trPr>
        <w:tc>
          <w:tcPr>
            <w:tcW w:w="1701" w:type="pct"/>
            <w:tcBorders>
              <w:bottom w:val="single" w:sz="4" w:space="0" w:color="auto"/>
            </w:tcBorders>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 xml:space="preserve">2 655 MHz </w:t>
            </w:r>
            <w:r w:rsidRPr="00033676">
              <w:rPr>
                <w:lang w:val="fr-CH"/>
              </w:rPr>
              <w:sym w:font="Symbol" w:char="F0A3"/>
            </w:r>
            <w:r w:rsidRPr="00033676">
              <w:rPr>
                <w:lang w:val="fr-CH"/>
              </w:rPr>
              <w:t xml:space="preserve"> </w:t>
            </w:r>
            <w:r w:rsidRPr="00033676">
              <w:rPr>
                <w:i/>
                <w:iCs/>
                <w:lang w:val="fr-CH"/>
              </w:rPr>
              <w:t>f</w:t>
            </w:r>
          </w:p>
        </w:tc>
        <w:tc>
          <w:tcPr>
            <w:tcW w:w="1090" w:type="pct"/>
            <w:tcBorders>
              <w:bottom w:val="single" w:sz="4" w:space="0" w:color="auto"/>
            </w:tcBorders>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 MHz</w:t>
            </w:r>
          </w:p>
        </w:tc>
        <w:tc>
          <w:tcPr>
            <w:tcW w:w="1585" w:type="pct"/>
            <w:tcBorders>
              <w:bottom w:val="single" w:sz="4" w:space="0" w:color="auto"/>
            </w:tcBorders>
            <w:tcMar>
              <w:left w:w="57" w:type="dxa"/>
              <w:right w:w="57" w:type="dxa"/>
            </w:tcMar>
            <w:vAlign w:val="center"/>
          </w:tcPr>
          <w:p w:rsidR="00A31ADE" w:rsidRPr="00033676" w:rsidRDefault="00A31ADE" w:rsidP="00BF43E2">
            <w:pPr>
              <w:pStyle w:val="Tabletext"/>
              <w:jc w:val="center"/>
              <w:rPr>
                <w:highlight w:val="green"/>
                <w:lang w:val="fr-CH"/>
              </w:rPr>
            </w:pPr>
            <w:r w:rsidRPr="00033676">
              <w:rPr>
                <w:lang w:val="fr-CH"/>
              </w:rPr>
              <w:t>−13</w:t>
            </w:r>
          </w:p>
        </w:tc>
        <w:tc>
          <w:tcPr>
            <w:tcW w:w="624" w:type="pct"/>
            <w:gridSpan w:val="2"/>
            <w:tcBorders>
              <w:bottom w:val="single" w:sz="4" w:space="0" w:color="auto"/>
            </w:tcBorders>
            <w:tcMar>
              <w:left w:w="57" w:type="dxa"/>
              <w:right w:w="57" w:type="dxa"/>
            </w:tcMar>
          </w:tcPr>
          <w:p w:rsidR="00A31ADE" w:rsidRPr="00033676" w:rsidRDefault="00A31ADE" w:rsidP="00BF43E2">
            <w:pPr>
              <w:pStyle w:val="Tabletext"/>
              <w:rPr>
                <w:lang w:val="fr-CH"/>
              </w:rPr>
            </w:pPr>
          </w:p>
        </w:tc>
      </w:tr>
      <w:tr w:rsidR="00A31ADE" w:rsidRPr="00033676" w:rsidTr="00BF43E2">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A31ADE" w:rsidRPr="00033676" w:rsidRDefault="00A31ADE" w:rsidP="00BF43E2">
            <w:pPr>
              <w:pStyle w:val="Tabletext"/>
              <w:rPr>
                <w:lang w:val="fr-CH" w:eastAsia="ja-JP"/>
              </w:rPr>
            </w:pPr>
            <w:r w:rsidRPr="00033676">
              <w:rPr>
                <w:lang w:val="fr-CH" w:eastAsia="ja-JP"/>
              </w:rPr>
              <w:t xml:space="preserve">NOTE 1 – Le niveau autorisé </w:t>
            </w:r>
            <w:r>
              <w:rPr>
                <w:lang w:val="fr-CH" w:eastAsia="ja-JP"/>
              </w:rPr>
              <w:t xml:space="preserve">des rayonnements </w:t>
            </w:r>
            <w:r w:rsidRPr="00033676">
              <w:rPr>
                <w:lang w:val="fr-CH" w:eastAsia="ja-JP"/>
              </w:rPr>
              <w:t xml:space="preserve">sera appliqué pour </w:t>
            </w:r>
            <w:r>
              <w:rPr>
                <w:lang w:val="fr-CH" w:eastAsia="ja-JP"/>
              </w:rPr>
              <w:t xml:space="preserve">des </w:t>
            </w:r>
            <w:r w:rsidRPr="00033676">
              <w:rPr>
                <w:lang w:val="fr-CH" w:eastAsia="ja-JP"/>
              </w:rPr>
              <w:t xml:space="preserve">fréquences </w:t>
            </w:r>
            <w:r>
              <w:rPr>
                <w:lang w:val="fr-CH" w:eastAsia="ja-JP"/>
              </w:rPr>
              <w:t>éloignées de la fréquence centrale de plus de 2,5 </w:t>
            </w:r>
            <w:r w:rsidRPr="00033676">
              <w:rPr>
                <w:lang w:val="fr-CH" w:eastAsia="ja-JP"/>
              </w:rPr>
              <w:t xml:space="preserve">fois la </w:t>
            </w:r>
            <w:r>
              <w:rPr>
                <w:lang w:val="fr-CH" w:eastAsia="ja-JP"/>
              </w:rPr>
              <w:t xml:space="preserve">largeur de bande </w:t>
            </w:r>
            <w:r w:rsidRPr="00033676">
              <w:rPr>
                <w:lang w:val="fr-CH" w:eastAsia="ja-JP"/>
              </w:rPr>
              <w:t xml:space="preserve">du canal. </w:t>
            </w:r>
            <w:r w:rsidRPr="00033676">
              <w:rPr>
                <w:lang w:val="fr-CH"/>
              </w:rPr>
              <w:sym w:font="Symbol" w:char="F044"/>
            </w:r>
            <w:r w:rsidRPr="00033676">
              <w:rPr>
                <w:i/>
                <w:szCs w:val="22"/>
                <w:lang w:val="fr-CH"/>
              </w:rPr>
              <w:t>f</w:t>
            </w:r>
            <w:r w:rsidRPr="00033676">
              <w:rPr>
                <w:szCs w:val="22"/>
                <w:lang w:val="fr-CH"/>
              </w:rPr>
              <w:t xml:space="preserve"> est le décalage par rapport à la fréquence centrale du canal.</w:t>
            </w:r>
          </w:p>
          <w:p w:rsidR="00A31ADE" w:rsidRPr="00033676" w:rsidRDefault="00A31ADE" w:rsidP="00BF43E2">
            <w:pPr>
              <w:pStyle w:val="Tabletext"/>
              <w:rPr>
                <w:lang w:val="fr-CH"/>
              </w:rPr>
            </w:pPr>
            <w:r w:rsidRPr="00033676">
              <w:rPr>
                <w:lang w:val="fr-CH" w:eastAsia="ja-JP"/>
              </w:rPr>
              <w:t>NOTE 2 – Cette limite supplémentaire garantit la protection des systèmes à satellites dans les bandes 2 500</w:t>
            </w:r>
            <w:r w:rsidRPr="00033676">
              <w:rPr>
                <w:lang w:val="fr-CH" w:eastAsia="ja-JP"/>
              </w:rPr>
              <w:noBreakHyphen/>
              <w:t xml:space="preserve">2 535 MHz et 2 630-2 690 MHz au Japon, </w:t>
            </w:r>
            <w:r>
              <w:rPr>
                <w:lang w:val="fr-CH" w:eastAsia="ja-JP"/>
              </w:rPr>
              <w:t>et ne s'applique qu'aux terminaux fonctionnant dans la bande 2 545-2 625 </w:t>
            </w:r>
            <w:r w:rsidRPr="00033676">
              <w:rPr>
                <w:lang w:val="fr-CH" w:eastAsia="ja-JP"/>
              </w:rPr>
              <w:t xml:space="preserve">MHz </w:t>
            </w:r>
            <w:r>
              <w:rPr>
                <w:lang w:val="fr-CH" w:eastAsia="ja-JP"/>
              </w:rPr>
              <w:t>avec une puissance inférieure ou égale à 23 </w:t>
            </w:r>
            <w:r w:rsidRPr="00033676">
              <w:rPr>
                <w:lang w:val="fr-CH" w:eastAsia="ja-JP"/>
              </w:rPr>
              <w:t>dBm.</w:t>
            </w:r>
          </w:p>
        </w:tc>
      </w:tr>
    </w:tbl>
    <w:p w:rsidR="00F43AE7" w:rsidRPr="0068142C" w:rsidRDefault="00F43AE7" w:rsidP="00F43AE7">
      <w:pPr>
        <w:pStyle w:val="Tablefin"/>
        <w:rPr>
          <w:lang w:val="fr-CH"/>
        </w:rPr>
      </w:pPr>
    </w:p>
    <w:p w:rsidR="00A31ADE" w:rsidRPr="00033676" w:rsidRDefault="00A31ADE" w:rsidP="00A31ADE">
      <w:pPr>
        <w:pStyle w:val="TableNo"/>
        <w:rPr>
          <w:lang w:val="fr-CH"/>
        </w:rPr>
      </w:pPr>
      <w:r>
        <w:rPr>
          <w:lang w:val="fr-CH"/>
        </w:rPr>
        <w:t>TABLEAU  6</w:t>
      </w:r>
      <w:r w:rsidRPr="00033676">
        <w:rPr>
          <w:lang w:val="fr-CH"/>
        </w:rPr>
        <w:t>1</w:t>
      </w:r>
    </w:p>
    <w:p w:rsidR="00A31ADE" w:rsidRPr="00033676" w:rsidRDefault="00A31ADE" w:rsidP="00A31ADE">
      <w:pPr>
        <w:pStyle w:val="Tabletitle"/>
        <w:rPr>
          <w:lang w:val="fr-CH"/>
        </w:rPr>
      </w:pPr>
      <w:r>
        <w:rPr>
          <w:lang w:val="fr-CH"/>
        </w:rPr>
        <w:t xml:space="preserve">Autre limite des rayonnements non essentiels de l'équipement d'utilisateur pour une </w:t>
      </w:r>
      <w:r w:rsidR="00F43AE7">
        <w:rPr>
          <w:lang w:val="fr-CH"/>
        </w:rPr>
        <w:br/>
      </w:r>
      <w:r>
        <w:rPr>
          <w:lang w:val="fr-CH"/>
        </w:rPr>
        <w:t>largeur de bande du canal de 10</w:t>
      </w:r>
      <w:r w:rsidRPr="00033676">
        <w:rPr>
          <w:lang w:val="fr-CH"/>
        </w:rPr>
        <w:t xml:space="preserve"> MHz; </w:t>
      </w:r>
      <w:r>
        <w:rPr>
          <w:lang w:val="fr-CH"/>
        </w:rPr>
        <w:t xml:space="preserve">avec </w:t>
      </w:r>
      <w:r w:rsidRPr="00033676">
        <w:rPr>
          <w:lang w:val="fr-CH"/>
        </w:rPr>
        <w:t xml:space="preserve">2 505 MHz </w:t>
      </w:r>
      <w:r w:rsidRPr="00033676">
        <w:rPr>
          <w:lang w:val="fr-CH"/>
        </w:rPr>
        <w:sym w:font="Symbol" w:char="F0A3"/>
      </w:r>
      <w:r w:rsidRPr="00033676">
        <w:rPr>
          <w:lang w:val="fr-CH"/>
        </w:rPr>
        <w:t xml:space="preserve"> </w:t>
      </w:r>
      <w:r w:rsidRPr="00033676">
        <w:rPr>
          <w:bCs/>
          <w:i/>
          <w:iCs/>
          <w:lang w:val="fr-CH"/>
        </w:rPr>
        <w:t>f</w:t>
      </w:r>
      <w:r w:rsidRPr="00033676">
        <w:rPr>
          <w:bCs/>
          <w:i/>
          <w:iCs/>
          <w:vertAlign w:val="subscript"/>
          <w:lang w:val="fr-CH"/>
        </w:rPr>
        <w:t>c</w:t>
      </w:r>
      <w:r w:rsidRPr="00033676">
        <w:rPr>
          <w:lang w:val="fr-CH"/>
        </w:rPr>
        <w:t xml:space="preserve"> </w:t>
      </w:r>
      <w:r w:rsidRPr="00033676">
        <w:rPr>
          <w:lang w:val="fr-CH"/>
        </w:rPr>
        <w:sym w:font="Symbol" w:char="F0A3"/>
      </w:r>
      <w:r w:rsidRPr="00033676">
        <w:rPr>
          <w:lang w:val="fr-CH"/>
        </w:rPr>
        <w:t xml:space="preserve"> 2 685 MHz</w:t>
      </w:r>
    </w:p>
    <w:tbl>
      <w:tblPr>
        <w:tblW w:w="96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
        <w:gridCol w:w="1057"/>
        <w:gridCol w:w="3060"/>
        <w:gridCol w:w="2038"/>
        <w:gridCol w:w="3461"/>
        <w:gridCol w:w="23"/>
      </w:tblGrid>
      <w:tr w:rsidR="00A31ADE" w:rsidRPr="00033676" w:rsidTr="00BF43E2">
        <w:trPr>
          <w:gridAfter w:val="1"/>
          <w:wAfter w:w="23" w:type="dxa"/>
          <w:jc w:val="center"/>
        </w:trPr>
        <w:tc>
          <w:tcPr>
            <w:tcW w:w="1080" w:type="dxa"/>
            <w:gridSpan w:val="2"/>
          </w:tcPr>
          <w:p w:rsidR="00A31ADE" w:rsidRPr="00033676" w:rsidRDefault="00A31ADE" w:rsidP="00BF43E2">
            <w:pPr>
              <w:pStyle w:val="Tablehead"/>
              <w:rPr>
                <w:lang w:val="fr-CH"/>
              </w:rPr>
            </w:pPr>
            <w:r>
              <w:rPr>
                <w:lang w:val="fr-CH"/>
              </w:rPr>
              <w:t>Numéro</w:t>
            </w:r>
          </w:p>
        </w:tc>
        <w:tc>
          <w:tcPr>
            <w:tcW w:w="3060" w:type="dxa"/>
          </w:tcPr>
          <w:p w:rsidR="00A31ADE" w:rsidRPr="00033676" w:rsidRDefault="00A31ADE" w:rsidP="00BF43E2">
            <w:pPr>
              <w:pStyle w:val="Tablehead"/>
              <w:rPr>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2038" w:type="dxa"/>
          </w:tcPr>
          <w:p w:rsidR="00A31ADE" w:rsidRPr="00033676" w:rsidRDefault="00A31ADE" w:rsidP="00BF43E2">
            <w:pPr>
              <w:pStyle w:val="Tablehead"/>
              <w:rPr>
                <w:lang w:val="fr-CH"/>
              </w:rPr>
            </w:pPr>
            <w:r>
              <w:rPr>
                <w:lang w:val="fr-CH"/>
              </w:rPr>
              <w:t>Largeur de bande de mesure</w:t>
            </w:r>
          </w:p>
        </w:tc>
        <w:tc>
          <w:tcPr>
            <w:tcW w:w="3461" w:type="dxa"/>
          </w:tcPr>
          <w:p w:rsidR="00A31ADE" w:rsidRPr="00033676" w:rsidRDefault="00A31ADE" w:rsidP="00BF43E2">
            <w:pPr>
              <w:pStyle w:val="Tablehead"/>
              <w:rPr>
                <w:lang w:val="fr-CH"/>
              </w:rPr>
            </w:pPr>
            <w:r>
              <w:rPr>
                <w:lang w:val="fr-CH"/>
              </w:rPr>
              <w:t>Valeur minimale</w:t>
            </w:r>
            <w:r w:rsidRPr="00033676">
              <w:rPr>
                <w:lang w:val="fr-CH"/>
              </w:rPr>
              <w:br/>
              <w:t>(dBm)</w:t>
            </w:r>
          </w:p>
        </w:tc>
      </w:tr>
      <w:tr w:rsidR="00A31ADE" w:rsidRPr="00033676" w:rsidTr="00BF43E2">
        <w:trPr>
          <w:gridAfter w:val="1"/>
          <w:wAfter w:w="23" w:type="dxa"/>
          <w:jc w:val="center"/>
        </w:trPr>
        <w:tc>
          <w:tcPr>
            <w:tcW w:w="1080" w:type="dxa"/>
            <w:gridSpan w:val="2"/>
          </w:tcPr>
          <w:p w:rsidR="00A31ADE" w:rsidRPr="00033676" w:rsidRDefault="00A31ADE" w:rsidP="00BF43E2">
            <w:pPr>
              <w:pStyle w:val="Tabletext"/>
              <w:jc w:val="center"/>
              <w:rPr>
                <w:lang w:val="fr-CH"/>
              </w:rPr>
            </w:pPr>
            <w:r w:rsidRPr="00033676">
              <w:rPr>
                <w:lang w:val="fr-CH"/>
              </w:rPr>
              <w:t>1</w:t>
            </w:r>
          </w:p>
        </w:tc>
        <w:tc>
          <w:tcPr>
            <w:tcW w:w="3060" w:type="dxa"/>
          </w:tcPr>
          <w:p w:rsidR="00A31ADE" w:rsidRPr="00033676" w:rsidRDefault="00A31ADE" w:rsidP="00BF43E2">
            <w:pPr>
              <w:pStyle w:val="Tabletext"/>
              <w:jc w:val="center"/>
              <w:rPr>
                <w:lang w:val="fr-CH"/>
              </w:rPr>
            </w:pPr>
            <w:r w:rsidRPr="00033676">
              <w:rPr>
                <w:lang w:val="fr-CH"/>
              </w:rPr>
              <w:t>2 6</w:t>
            </w:r>
            <w:r w:rsidRPr="00033676">
              <w:rPr>
                <w:rFonts w:eastAsia="MS Mincho"/>
                <w:lang w:val="fr-CH"/>
              </w:rPr>
              <w:t>20</w:t>
            </w:r>
            <w:r w:rsidRPr="00033676">
              <w:rPr>
                <w:lang w:val="fr-CH"/>
              </w:rPr>
              <w:t xml:space="preserve"> MHz </w:t>
            </w:r>
            <w:r w:rsidRPr="00033676">
              <w:rPr>
                <w:lang w:val="fr-CH"/>
              </w:rPr>
              <w:sym w:font="Symbol" w:char="F0A3"/>
            </w:r>
            <w:r w:rsidRPr="00033676">
              <w:rPr>
                <w:lang w:val="fr-CH"/>
              </w:rPr>
              <w:t xml:space="preserve"> </w:t>
            </w:r>
            <w:r w:rsidRPr="00033676">
              <w:rPr>
                <w:i/>
                <w:iCs/>
                <w:sz w:val="24"/>
                <w:lang w:val="fr-CH"/>
              </w:rPr>
              <w:t>f</w:t>
            </w:r>
            <w:r w:rsidRPr="00033676">
              <w:rPr>
                <w:lang w:val="fr-CH"/>
              </w:rPr>
              <w:t xml:space="preserve"> &lt; 2 6</w:t>
            </w:r>
            <w:r w:rsidRPr="00033676">
              <w:rPr>
                <w:rFonts w:eastAsia="MS Mincho"/>
                <w:lang w:val="fr-CH"/>
              </w:rPr>
              <w:t>90</w:t>
            </w:r>
            <w:r w:rsidRPr="00033676">
              <w:rPr>
                <w:lang w:val="fr-CH"/>
              </w:rPr>
              <w:t xml:space="preserve"> MHz</w:t>
            </w:r>
          </w:p>
        </w:tc>
        <w:tc>
          <w:tcPr>
            <w:tcW w:w="2038" w:type="dxa"/>
          </w:tcPr>
          <w:p w:rsidR="00A31ADE" w:rsidRPr="00033676" w:rsidRDefault="00A31ADE" w:rsidP="00BF43E2">
            <w:pPr>
              <w:pStyle w:val="Tabletext"/>
              <w:jc w:val="center"/>
              <w:rPr>
                <w:lang w:val="fr-CH"/>
              </w:rPr>
            </w:pPr>
            <w:r w:rsidRPr="00033676">
              <w:rPr>
                <w:lang w:val="fr-CH"/>
              </w:rPr>
              <w:t>1 MHz</w:t>
            </w:r>
          </w:p>
        </w:tc>
        <w:tc>
          <w:tcPr>
            <w:tcW w:w="3461" w:type="dxa"/>
          </w:tcPr>
          <w:p w:rsidR="00A31ADE" w:rsidRPr="00033676" w:rsidRDefault="00A31ADE" w:rsidP="00BF43E2">
            <w:pPr>
              <w:pStyle w:val="Tabletext"/>
              <w:jc w:val="center"/>
              <w:rPr>
                <w:lang w:val="fr-CH"/>
              </w:rPr>
            </w:pPr>
            <w:r w:rsidRPr="00033676">
              <w:rPr>
                <w:lang w:val="fr-CH"/>
              </w:rPr>
              <w:t>–40</w:t>
            </w:r>
          </w:p>
        </w:tc>
      </w:tr>
      <w:tr w:rsidR="00A31ADE" w:rsidRPr="00033676" w:rsidTr="00BF4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3" w:type="dxa"/>
          <w:jc w:val="center"/>
        </w:trPr>
        <w:tc>
          <w:tcPr>
            <w:tcW w:w="9639" w:type="dxa"/>
            <w:gridSpan w:val="5"/>
            <w:tcBorders>
              <w:top w:val="single" w:sz="4" w:space="0" w:color="auto"/>
              <w:left w:val="nil"/>
              <w:bottom w:val="nil"/>
              <w:right w:val="nil"/>
            </w:tcBorders>
            <w:tcMar>
              <w:left w:w="85" w:type="dxa"/>
              <w:right w:w="85" w:type="dxa"/>
            </w:tcMar>
            <w:vAlign w:val="center"/>
          </w:tcPr>
          <w:p w:rsidR="00A31ADE" w:rsidRPr="00033676" w:rsidRDefault="00A31ADE" w:rsidP="00BF43E2">
            <w:pPr>
              <w:pStyle w:val="Tabletext"/>
              <w:rPr>
                <w:lang w:val="fr-CH"/>
              </w:rPr>
            </w:pPr>
            <w:r w:rsidRPr="00033676">
              <w:rPr>
                <w:lang w:val="fr-CH"/>
              </w:rPr>
              <w:t>NOTE 1 – </w:t>
            </w:r>
            <w:r>
              <w:rPr>
                <w:lang w:val="fr-CH"/>
              </w:rPr>
              <w:t xml:space="preserve">Cette limite supplémentaire est fournie à des fins de conformité à la norme </w:t>
            </w:r>
            <w:r w:rsidRPr="00033676">
              <w:rPr>
                <w:lang w:val="fr-CH"/>
              </w:rPr>
              <w:t>ETSI EN</w:t>
            </w:r>
            <w:r>
              <w:rPr>
                <w:lang w:val="fr-CH"/>
              </w:rPr>
              <w:t> </w:t>
            </w:r>
            <w:r w:rsidRPr="00033676">
              <w:rPr>
                <w:lang w:val="fr-CH"/>
              </w:rPr>
              <w:t>302</w:t>
            </w:r>
            <w:r>
              <w:rPr>
                <w:lang w:val="fr-CH"/>
              </w:rPr>
              <w:noBreakHyphen/>
            </w:r>
            <w:r w:rsidRPr="00033676">
              <w:rPr>
                <w:lang w:val="fr-CH"/>
              </w:rPr>
              <w:t>544-2.</w:t>
            </w:r>
          </w:p>
        </w:tc>
      </w:tr>
    </w:tbl>
    <w:p w:rsidR="00F43AE7" w:rsidRPr="0068142C" w:rsidRDefault="00F43AE7" w:rsidP="00F43AE7">
      <w:pPr>
        <w:pStyle w:val="Tablefin"/>
        <w:rPr>
          <w:lang w:val="fr-CH"/>
        </w:rPr>
      </w:pPr>
    </w:p>
    <w:p w:rsidR="00A31ADE" w:rsidRPr="00033676" w:rsidRDefault="00A31ADE" w:rsidP="00F43AE7">
      <w:pPr>
        <w:pStyle w:val="Heading2"/>
        <w:rPr>
          <w:lang w:val="fr-CH"/>
        </w:rPr>
      </w:pPr>
      <w:r w:rsidRPr="00033676">
        <w:rPr>
          <w:lang w:val="fr-CH"/>
        </w:rPr>
        <w:lastRenderedPageBreak/>
        <w:t>2.3</w:t>
      </w:r>
      <w:r w:rsidRPr="00033676">
        <w:rPr>
          <w:lang w:val="fr-CH"/>
        </w:rPr>
        <w:tab/>
        <w:t xml:space="preserve">Rayonnements non essentiels </w:t>
      </w:r>
      <w:r>
        <w:rPr>
          <w:lang w:val="fr-CH"/>
        </w:rPr>
        <w:t xml:space="preserve">pour un équipement fonctionnant dans la </w:t>
      </w:r>
      <w:r w:rsidRPr="00033676">
        <w:rPr>
          <w:lang w:val="fr-CH"/>
        </w:rPr>
        <w:t>band</w:t>
      </w:r>
      <w:r>
        <w:rPr>
          <w:lang w:val="fr-CH"/>
        </w:rPr>
        <w:t>e</w:t>
      </w:r>
      <w:r w:rsidR="00F43AE7">
        <w:rPr>
          <w:lang w:val="fr-CH"/>
        </w:rPr>
        <w:t> </w:t>
      </w:r>
      <w:r w:rsidRPr="00033676">
        <w:rPr>
          <w:lang w:val="fr-CH"/>
        </w:rPr>
        <w:t>3</w:t>
      </w:r>
      <w:r w:rsidR="00F43AE7">
        <w:rPr>
          <w:lang w:val="fr-CH"/>
        </w:rPr>
        <w:t> </w:t>
      </w:r>
      <w:r w:rsidRPr="00033676">
        <w:rPr>
          <w:lang w:val="fr-CH"/>
        </w:rPr>
        <w:t>400</w:t>
      </w:r>
      <w:r w:rsidR="00F43AE7">
        <w:rPr>
          <w:lang w:val="fr-CH"/>
        </w:rPr>
        <w:noBreakHyphen/>
      </w:r>
      <w:r w:rsidRPr="00033676">
        <w:rPr>
          <w:lang w:val="fr-CH"/>
        </w:rPr>
        <w:t>3</w:t>
      </w:r>
      <w:r>
        <w:rPr>
          <w:lang w:val="fr-CH"/>
        </w:rPr>
        <w:t> </w:t>
      </w:r>
      <w:r w:rsidRPr="00033676">
        <w:rPr>
          <w:lang w:val="fr-CH"/>
        </w:rPr>
        <w:t>600 MHz</w:t>
      </w:r>
    </w:p>
    <w:p w:rsidR="00A31ADE" w:rsidRPr="00033676" w:rsidRDefault="00A31ADE" w:rsidP="00E63D8B">
      <w:pPr>
        <w:jc w:val="both"/>
        <w:rPr>
          <w:lang w:val="fr-CH"/>
        </w:rPr>
      </w:pPr>
      <w:r>
        <w:rPr>
          <w:lang w:val="fr-CH"/>
        </w:rPr>
        <w:t>Les limites indiquées dans les Tableaux</w:t>
      </w:r>
      <w:r w:rsidRPr="00033676">
        <w:rPr>
          <w:lang w:val="fr-CH"/>
        </w:rPr>
        <w:t xml:space="preserve"> </w:t>
      </w:r>
      <w:r>
        <w:rPr>
          <w:lang w:val="fr-CH"/>
        </w:rPr>
        <w:t xml:space="preserve">62 à 64 s'appliquent pour des fréquences décalées par rapport à la fréquence centrale de la station mobile de plus de </w:t>
      </w:r>
      <w:r w:rsidRPr="00033676">
        <w:rPr>
          <w:lang w:val="fr-CH"/>
        </w:rPr>
        <w:t>2</w:t>
      </w:r>
      <w:r>
        <w:rPr>
          <w:lang w:val="fr-CH"/>
        </w:rPr>
        <w:t>,</w:t>
      </w:r>
      <w:r w:rsidRPr="00033676">
        <w:rPr>
          <w:lang w:val="fr-CH"/>
        </w:rPr>
        <w:t>5</w:t>
      </w:r>
      <w:r>
        <w:rPr>
          <w:lang w:val="fr-CH"/>
        </w:rPr>
        <w:t> fois la largeur de bande du canal</w:t>
      </w:r>
      <w:r w:rsidRPr="00033676">
        <w:rPr>
          <w:lang w:val="fr-CH"/>
        </w:rPr>
        <w:t xml:space="preserve">. </w:t>
      </w:r>
      <w:r>
        <w:rPr>
          <w:lang w:val="fr-CH"/>
        </w:rPr>
        <w:t xml:space="preserve">Dans les </w:t>
      </w:r>
      <w:r w:rsidRPr="00033676">
        <w:rPr>
          <w:lang w:val="fr-CH"/>
        </w:rPr>
        <w:t>table</w:t>
      </w:r>
      <w:r>
        <w:rPr>
          <w:lang w:val="fr-CH"/>
        </w:rPr>
        <w:t>aux,</w:t>
      </w:r>
      <w:r w:rsidRPr="00033676">
        <w:rPr>
          <w:lang w:val="fr-CH"/>
        </w:rPr>
        <w:t xml:space="preserve"> </w:t>
      </w:r>
      <w:r w:rsidRPr="00033676">
        <w:rPr>
          <w:rFonts w:eastAsia="Batang"/>
          <w:lang w:val="fr-CH"/>
        </w:rPr>
        <w:t xml:space="preserve">| </w:t>
      </w:r>
      <w:r w:rsidRPr="00033676">
        <w:rPr>
          <w:lang w:val="fr-CH"/>
        </w:rPr>
        <w:sym w:font="Symbol" w:char="F044"/>
      </w:r>
      <w:r w:rsidRPr="00033676">
        <w:rPr>
          <w:i/>
          <w:iCs/>
          <w:sz w:val="22"/>
          <w:lang w:val="fr-CH"/>
        </w:rPr>
        <w:t>f</w:t>
      </w:r>
      <w:r w:rsidRPr="00033676">
        <w:rPr>
          <w:lang w:val="fr-CH"/>
        </w:rPr>
        <w:t xml:space="preserve"> </w:t>
      </w:r>
      <w:r w:rsidRPr="00033676">
        <w:rPr>
          <w:rFonts w:eastAsia="Batang"/>
          <w:lang w:val="fr-CH"/>
        </w:rPr>
        <w:t xml:space="preserve">| </w:t>
      </w:r>
      <w:r>
        <w:rPr>
          <w:rFonts w:eastAsia="Batang"/>
          <w:lang w:val="fr-CH"/>
        </w:rPr>
        <w:t xml:space="preserve">vaut </w:t>
      </w:r>
      <w:r w:rsidRPr="00033676">
        <w:rPr>
          <w:i/>
          <w:iCs/>
          <w:lang w:val="fr-CH"/>
        </w:rPr>
        <w:t>f</w:t>
      </w:r>
      <w:r w:rsidRPr="00033676">
        <w:rPr>
          <w:i/>
          <w:iCs/>
          <w:vertAlign w:val="subscript"/>
          <w:lang w:val="fr-CH"/>
        </w:rPr>
        <w:t>c</w:t>
      </w:r>
      <w:r w:rsidRPr="00033676">
        <w:rPr>
          <w:lang w:val="fr-CH"/>
        </w:rPr>
        <w:t> − </w:t>
      </w:r>
      <w:r w:rsidRPr="00033676">
        <w:rPr>
          <w:i/>
          <w:iCs/>
          <w:lang w:val="fr-CH"/>
        </w:rPr>
        <w:t>f</w:t>
      </w:r>
      <w:r w:rsidRPr="00033676">
        <w:rPr>
          <w:rFonts w:eastAsia="Batang"/>
          <w:lang w:val="fr-CH"/>
        </w:rPr>
        <w:t xml:space="preserve">, </w:t>
      </w:r>
      <w:r>
        <w:rPr>
          <w:rFonts w:eastAsia="Batang"/>
          <w:lang w:val="fr-CH"/>
        </w:rPr>
        <w:t xml:space="preserve">où </w:t>
      </w:r>
      <w:r w:rsidRPr="00033676">
        <w:rPr>
          <w:i/>
          <w:iCs/>
          <w:sz w:val="22"/>
          <w:lang w:val="fr-CH"/>
        </w:rPr>
        <w:t>f</w:t>
      </w:r>
      <w:r w:rsidRPr="00033676">
        <w:rPr>
          <w:lang w:val="fr-CH"/>
        </w:rPr>
        <w:t xml:space="preserve"> </w:t>
      </w:r>
      <w:r>
        <w:rPr>
          <w:lang w:val="fr-CH"/>
        </w:rPr>
        <w:t xml:space="preserve">est la fréquence des rayonnements dans le domaine des rayonnements non essentiels et </w:t>
      </w:r>
      <w:r w:rsidRPr="00033676">
        <w:rPr>
          <w:i/>
          <w:iCs/>
          <w:lang w:val="fr-CH"/>
        </w:rPr>
        <w:t>f</w:t>
      </w:r>
      <w:r w:rsidRPr="00033676">
        <w:rPr>
          <w:i/>
          <w:iCs/>
          <w:vertAlign w:val="subscript"/>
          <w:lang w:val="fr-CH"/>
        </w:rPr>
        <w:t>c</w:t>
      </w:r>
      <w:r w:rsidRPr="00033676">
        <w:rPr>
          <w:lang w:val="fr-CH"/>
        </w:rPr>
        <w:t xml:space="preserve"> </w:t>
      </w:r>
      <w:r>
        <w:rPr>
          <w:lang w:val="fr-CH"/>
        </w:rPr>
        <w:t xml:space="preserve">est la fréquence centrale d'émission de la station </w:t>
      </w:r>
      <w:r w:rsidRPr="00033676">
        <w:rPr>
          <w:lang w:val="fr-CH"/>
        </w:rPr>
        <w:t xml:space="preserve">mobile. </w:t>
      </w:r>
      <w:r>
        <w:rPr>
          <w:lang w:val="fr-CH"/>
        </w:rPr>
        <w:t>Toutes les spécifications concernent les rayonnements non essentiels par conduction</w:t>
      </w:r>
      <w:r w:rsidRPr="00033676">
        <w:rPr>
          <w:lang w:val="fr-CH"/>
        </w:rPr>
        <w:t xml:space="preserve">. </w:t>
      </w:r>
    </w:p>
    <w:p w:rsidR="00A31ADE" w:rsidRPr="00033676" w:rsidRDefault="00A31ADE" w:rsidP="00E63D8B">
      <w:pPr>
        <w:jc w:val="both"/>
        <w:rPr>
          <w:lang w:val="fr-CH"/>
        </w:rPr>
      </w:pPr>
      <w:r>
        <w:rPr>
          <w:lang w:val="fr-CH"/>
        </w:rPr>
        <w:t>Les Tableaux</w:t>
      </w:r>
      <w:r w:rsidRPr="00033676">
        <w:rPr>
          <w:lang w:val="fr-CH"/>
        </w:rPr>
        <w:t xml:space="preserve"> </w:t>
      </w:r>
      <w:r>
        <w:rPr>
          <w:lang w:val="fr-CH"/>
        </w:rPr>
        <w:t xml:space="preserve">62 à 64 spécifient les limites des rayonnements non essentiels pour des stations mobiles TDD ayant une largeur de bande du canal de </w:t>
      </w:r>
      <w:r w:rsidRPr="00033676">
        <w:rPr>
          <w:lang w:val="fr-CH"/>
        </w:rPr>
        <w:t xml:space="preserve">5, </w:t>
      </w:r>
      <w:r>
        <w:rPr>
          <w:lang w:val="fr-CH"/>
        </w:rPr>
        <w:t xml:space="preserve">7 ou </w:t>
      </w:r>
      <w:r w:rsidRPr="00033676">
        <w:rPr>
          <w:lang w:val="fr-CH"/>
        </w:rPr>
        <w:t xml:space="preserve">10 MHz. </w:t>
      </w:r>
    </w:p>
    <w:p w:rsidR="00A31ADE" w:rsidRPr="00033676" w:rsidRDefault="00A31ADE" w:rsidP="00A31ADE">
      <w:pPr>
        <w:pStyle w:val="TableNo"/>
        <w:rPr>
          <w:lang w:val="fr-CH"/>
        </w:rPr>
      </w:pPr>
      <w:r>
        <w:rPr>
          <w:lang w:val="fr-CH"/>
        </w:rPr>
        <w:t>TABLEAU  62</w:t>
      </w:r>
    </w:p>
    <w:p w:rsidR="00A31ADE" w:rsidRPr="00033676" w:rsidRDefault="00A31ADE" w:rsidP="00A31ADE">
      <w:pPr>
        <w:pStyle w:val="Tabletitle"/>
        <w:rPr>
          <w:lang w:val="fr-CH"/>
        </w:rPr>
      </w:pPr>
      <w:r>
        <w:rPr>
          <w:lang w:val="fr-CH"/>
        </w:rPr>
        <w:t xml:space="preserve">Rayonnements non essentiels pour une largeur de bande du canal de </w:t>
      </w:r>
      <w:r w:rsidRPr="00033676">
        <w:rPr>
          <w:lang w:val="fr-CH"/>
        </w:rPr>
        <w:t>5</w:t>
      </w:r>
      <w:r>
        <w:rPr>
          <w:lang w:val="fr-CH"/>
        </w:rPr>
        <w:t> </w:t>
      </w:r>
      <w:r w:rsidRPr="00033676">
        <w:rPr>
          <w:lang w:val="fr-CH"/>
        </w:rPr>
        <w:t>MHz</w:t>
      </w:r>
      <w:r>
        <w:rPr>
          <w:lang w:val="fr-CH"/>
        </w:rPr>
        <w:t>,</w:t>
      </w:r>
      <w:r w:rsidRPr="00033676">
        <w:rPr>
          <w:lang w:val="fr-CH"/>
        </w:rPr>
        <w:t xml:space="preserve"> </w:t>
      </w:r>
      <w:r>
        <w:rPr>
          <w:lang w:val="fr-CH"/>
        </w:rPr>
        <w:br/>
        <w:t>avec 3</w:t>
      </w:r>
      <w:r w:rsidRPr="00033676">
        <w:rPr>
          <w:lang w:val="fr-CH"/>
        </w:rPr>
        <w:t xml:space="preserve"> </w:t>
      </w:r>
      <w:r>
        <w:rPr>
          <w:lang w:val="fr-CH"/>
        </w:rPr>
        <w:t>4</w:t>
      </w:r>
      <w:r w:rsidRPr="00033676">
        <w:rPr>
          <w:lang w:val="fr-CH"/>
        </w:rPr>
        <w:t>02</w:t>
      </w:r>
      <w:r>
        <w:rPr>
          <w:lang w:val="fr-CH"/>
        </w:rPr>
        <w:t>,</w:t>
      </w:r>
      <w:r w:rsidRPr="00033676">
        <w:rPr>
          <w:lang w:val="fr-CH"/>
        </w:rPr>
        <w:t xml:space="preserve">5 MHz </w:t>
      </w:r>
      <w:r w:rsidRPr="00033676">
        <w:rPr>
          <w:lang w:val="fr-CH"/>
        </w:rPr>
        <w:sym w:font="Symbol" w:char="F0A3"/>
      </w:r>
      <w:r w:rsidRPr="00033676">
        <w:rPr>
          <w:lang w:val="fr-CH"/>
        </w:rPr>
        <w:t xml:space="preserve"> </w:t>
      </w:r>
      <w:r w:rsidRPr="00033676">
        <w:rPr>
          <w:bCs/>
          <w:i/>
          <w:iCs/>
          <w:szCs w:val="24"/>
          <w:lang w:val="fr-CH"/>
        </w:rPr>
        <w:t>f</w:t>
      </w:r>
      <w:r w:rsidRPr="00033676">
        <w:rPr>
          <w:bCs/>
          <w:i/>
          <w:iCs/>
          <w:szCs w:val="24"/>
          <w:vertAlign w:val="subscript"/>
          <w:lang w:val="fr-CH"/>
        </w:rPr>
        <w:t>c</w:t>
      </w:r>
      <w:r w:rsidRPr="00033676">
        <w:rPr>
          <w:lang w:val="fr-CH"/>
        </w:rPr>
        <w:t xml:space="preserve"> </w:t>
      </w:r>
      <w:r w:rsidRPr="00033676">
        <w:rPr>
          <w:lang w:val="fr-CH"/>
        </w:rPr>
        <w:sym w:font="Symbol" w:char="F0A3"/>
      </w:r>
      <w:r w:rsidRPr="00033676">
        <w:rPr>
          <w:lang w:val="fr-CH"/>
        </w:rPr>
        <w:t xml:space="preserve"> </w:t>
      </w:r>
      <w:r>
        <w:rPr>
          <w:lang w:val="fr-CH"/>
        </w:rPr>
        <w:t>3</w:t>
      </w:r>
      <w:r w:rsidRPr="00033676">
        <w:rPr>
          <w:lang w:val="fr-CH"/>
        </w:rPr>
        <w:t xml:space="preserve"> </w:t>
      </w:r>
      <w:r>
        <w:rPr>
          <w:lang w:val="fr-CH"/>
        </w:rPr>
        <w:t>7</w:t>
      </w:r>
      <w:r w:rsidRPr="00033676">
        <w:rPr>
          <w:lang w:val="fr-CH"/>
        </w:rPr>
        <w:t>97</w:t>
      </w:r>
      <w:r>
        <w:rPr>
          <w:lang w:val="fr-CH"/>
        </w:rPr>
        <w:t>,</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3060"/>
        <w:gridCol w:w="2439"/>
      </w:tblGrid>
      <w:tr w:rsidR="00A31ADE" w:rsidRPr="00033676" w:rsidTr="00BF43E2">
        <w:trPr>
          <w:jc w:val="center"/>
        </w:trPr>
        <w:tc>
          <w:tcPr>
            <w:tcW w:w="1080" w:type="dxa"/>
          </w:tcPr>
          <w:p w:rsidR="00A31ADE" w:rsidRPr="00D30F55" w:rsidRDefault="00A31ADE" w:rsidP="00BF43E2">
            <w:pPr>
              <w:pStyle w:val="Tablehead"/>
              <w:rPr>
                <w:szCs w:val="22"/>
                <w:lang w:val="fr-CH"/>
              </w:rPr>
            </w:pPr>
            <w:r>
              <w:rPr>
                <w:szCs w:val="22"/>
                <w:lang w:val="fr-CH"/>
              </w:rPr>
              <w:t>Numéro</w:t>
            </w:r>
          </w:p>
        </w:tc>
        <w:tc>
          <w:tcPr>
            <w:tcW w:w="3060" w:type="dxa"/>
          </w:tcPr>
          <w:p w:rsidR="00A31ADE" w:rsidRPr="00D30F55" w:rsidRDefault="00A31ADE" w:rsidP="00BF43E2">
            <w:pPr>
              <w:pStyle w:val="Tablehead"/>
              <w:rPr>
                <w:szCs w:val="22"/>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Pr>
          <w:p w:rsidR="00A31ADE" w:rsidRPr="00D30F55" w:rsidRDefault="00A31ADE" w:rsidP="00BF43E2">
            <w:pPr>
              <w:pStyle w:val="Tablehead"/>
              <w:rPr>
                <w:szCs w:val="22"/>
                <w:lang w:val="fr-CH"/>
              </w:rPr>
            </w:pPr>
            <w:r w:rsidRPr="00D30F55">
              <w:rPr>
                <w:szCs w:val="22"/>
                <w:lang w:val="fr-CH"/>
              </w:rPr>
              <w:t>Largeur de bande de mesure</w:t>
            </w:r>
          </w:p>
        </w:tc>
        <w:tc>
          <w:tcPr>
            <w:tcW w:w="2439" w:type="dxa"/>
          </w:tcPr>
          <w:p w:rsidR="00A31ADE" w:rsidRPr="00D30F55" w:rsidRDefault="00A31ADE" w:rsidP="00BF43E2">
            <w:pPr>
              <w:pStyle w:val="Tablehead"/>
              <w:rPr>
                <w:szCs w:val="22"/>
                <w:lang w:val="fr-CH"/>
              </w:rPr>
            </w:pPr>
            <w:r w:rsidRPr="00D30F55">
              <w:rPr>
                <w:szCs w:val="22"/>
                <w:lang w:val="fr-CH"/>
              </w:rPr>
              <w:t>Spécification minimale</w:t>
            </w:r>
            <w:r w:rsidRPr="00D30F55">
              <w:rPr>
                <w:szCs w:val="22"/>
                <w:lang w:val="fr-CH"/>
              </w:rPr>
              <w:br/>
              <w:t>(dBm)</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1</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9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150 kHz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2</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150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30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3</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30 MHz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1 000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vAlign w:val="center"/>
          </w:tcPr>
          <w:p w:rsidR="00A31ADE" w:rsidRPr="00D30F55" w:rsidRDefault="00A31ADE" w:rsidP="00BF43E2">
            <w:pPr>
              <w:pStyle w:val="Tabletext"/>
              <w:jc w:val="center"/>
              <w:rPr>
                <w:szCs w:val="22"/>
                <w:lang w:val="fr-CH"/>
              </w:rPr>
            </w:pPr>
            <w:r w:rsidRPr="00D30F55">
              <w:rPr>
                <w:szCs w:val="22"/>
                <w:lang w:val="fr-CH"/>
              </w:rPr>
              <w:t>4</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 GHz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19 GHz</w:t>
            </w:r>
          </w:p>
        </w:tc>
        <w:tc>
          <w:tcPr>
            <w:tcW w:w="3060" w:type="dxa"/>
            <w:vAlign w:val="center"/>
          </w:tcPr>
          <w:p w:rsidR="00A31ADE" w:rsidRPr="001E477E" w:rsidRDefault="00A31ADE" w:rsidP="00BF43E2">
            <w:pPr>
              <w:pStyle w:val="Tabletext"/>
              <w:keepNext/>
              <w:keepLines/>
              <w:ind w:left="227"/>
              <w:rPr>
                <w:szCs w:val="22"/>
                <w:lang w:val="es-ES_tradnl"/>
              </w:rPr>
            </w:pPr>
            <w:r>
              <w:rPr>
                <w:rFonts w:eastAsia="Batang"/>
                <w:szCs w:val="22"/>
                <w:lang w:val="es-ES_tradnl"/>
              </w:rPr>
              <w:t>30 kHz</w:t>
            </w:r>
            <w:r>
              <w:rPr>
                <w:rFonts w:eastAsia="Batang"/>
                <w:szCs w:val="22"/>
                <w:lang w:val="es-ES_tradnl"/>
              </w:rPr>
              <w:tab/>
            </w:r>
            <w:r w:rsidRPr="001E477E">
              <w:rPr>
                <w:rFonts w:eastAsia="Batang"/>
                <w:szCs w:val="22"/>
                <w:lang w:val="es-ES_tradnl"/>
              </w:rPr>
              <w:t xml:space="preserve">si 12,5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50</w:t>
            </w:r>
            <w:r>
              <w:rPr>
                <w:rFonts w:eastAsia="Batang"/>
                <w:szCs w:val="22"/>
                <w:lang w:val="es-ES_tradnl"/>
              </w:rPr>
              <w:br/>
              <w:t>300 kHz</w:t>
            </w:r>
            <w:r>
              <w:rPr>
                <w:rFonts w:eastAsia="Batang"/>
                <w:szCs w:val="22"/>
                <w:lang w:val="es-ES_tradnl"/>
              </w:rPr>
              <w:tab/>
            </w:r>
            <w:r w:rsidRPr="001E477E">
              <w:rPr>
                <w:rFonts w:eastAsia="Batang"/>
                <w:szCs w:val="22"/>
                <w:lang w:val="es-ES_tradnl"/>
              </w:rPr>
              <w:t xml:space="preserve">si 50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60</w:t>
            </w:r>
            <w:r>
              <w:rPr>
                <w:rFonts w:eastAsia="Batang"/>
                <w:szCs w:val="22"/>
                <w:lang w:val="es-ES_tradnl"/>
              </w:rPr>
              <w:br/>
              <w:t>1 MHz</w:t>
            </w:r>
            <w:r>
              <w:rPr>
                <w:rFonts w:eastAsia="Batang"/>
                <w:szCs w:val="22"/>
                <w:lang w:val="es-ES_tradnl"/>
              </w:rPr>
              <w:tab/>
            </w:r>
            <w:r>
              <w:rPr>
                <w:rFonts w:eastAsia="Batang"/>
                <w:szCs w:val="22"/>
                <w:lang w:val="es-ES_tradnl"/>
              </w:rPr>
              <w:tab/>
            </w:r>
            <w:r w:rsidRPr="001E477E">
              <w:rPr>
                <w:rFonts w:eastAsia="Batang"/>
                <w:szCs w:val="22"/>
                <w:lang w:val="es-ES_tradnl"/>
              </w:rPr>
              <w:t xml:space="preserve">si 60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−30</w:t>
            </w:r>
          </w:p>
        </w:tc>
      </w:tr>
    </w:tbl>
    <w:p w:rsidR="00A31ADE" w:rsidRPr="00033676" w:rsidRDefault="00A31ADE" w:rsidP="00A31ADE">
      <w:pPr>
        <w:pStyle w:val="Tablefin"/>
        <w:rPr>
          <w:sz w:val="2"/>
          <w:szCs w:val="2"/>
          <w:lang w:val="fr-CH"/>
        </w:rPr>
      </w:pPr>
    </w:p>
    <w:p w:rsidR="00F43AE7" w:rsidRDefault="00F43AE7" w:rsidP="00F43AE7">
      <w:pPr>
        <w:pStyle w:val="Tablefin"/>
      </w:pPr>
    </w:p>
    <w:p w:rsidR="00A31ADE" w:rsidRPr="00033676" w:rsidRDefault="00A31ADE" w:rsidP="00A31ADE">
      <w:pPr>
        <w:pStyle w:val="TableNo"/>
        <w:rPr>
          <w:lang w:val="fr-CH"/>
        </w:rPr>
      </w:pPr>
      <w:r>
        <w:rPr>
          <w:lang w:val="fr-CH"/>
        </w:rPr>
        <w:t>TABLEAU  63</w:t>
      </w:r>
    </w:p>
    <w:p w:rsidR="00A31ADE" w:rsidRPr="00033676" w:rsidRDefault="00A31ADE" w:rsidP="00A31ADE">
      <w:pPr>
        <w:pStyle w:val="Tabletitle"/>
        <w:rPr>
          <w:lang w:val="fr-CH"/>
        </w:rPr>
      </w:pPr>
      <w:r>
        <w:rPr>
          <w:lang w:val="fr-CH"/>
        </w:rPr>
        <w:t>Rayonnements non essentiels pour une largeur de bande du canal de 7 </w:t>
      </w:r>
      <w:r w:rsidRPr="00033676">
        <w:rPr>
          <w:lang w:val="fr-CH"/>
        </w:rPr>
        <w:t>MHz</w:t>
      </w:r>
      <w:r>
        <w:rPr>
          <w:lang w:val="fr-CH"/>
        </w:rPr>
        <w:t>,</w:t>
      </w:r>
      <w:r w:rsidRPr="00033676">
        <w:rPr>
          <w:lang w:val="fr-CH"/>
        </w:rPr>
        <w:t xml:space="preserve"> </w:t>
      </w:r>
      <w:r>
        <w:rPr>
          <w:lang w:val="fr-CH"/>
        </w:rPr>
        <w:br/>
        <w:t>avec 3</w:t>
      </w:r>
      <w:r w:rsidRPr="00033676">
        <w:rPr>
          <w:lang w:val="fr-CH"/>
        </w:rPr>
        <w:t xml:space="preserve"> </w:t>
      </w:r>
      <w:r>
        <w:rPr>
          <w:lang w:val="fr-CH"/>
        </w:rPr>
        <w:t>4</w:t>
      </w:r>
      <w:r w:rsidRPr="00033676">
        <w:rPr>
          <w:lang w:val="fr-CH"/>
        </w:rPr>
        <w:t>0</w:t>
      </w:r>
      <w:r>
        <w:rPr>
          <w:lang w:val="fr-CH"/>
        </w:rPr>
        <w:t>3,</w:t>
      </w:r>
      <w:r w:rsidRPr="00033676">
        <w:rPr>
          <w:lang w:val="fr-CH"/>
        </w:rPr>
        <w:t xml:space="preserve">5 MHz </w:t>
      </w:r>
      <w:r w:rsidRPr="00033676">
        <w:rPr>
          <w:lang w:val="fr-CH"/>
        </w:rPr>
        <w:sym w:font="Symbol" w:char="F0A3"/>
      </w:r>
      <w:r w:rsidRPr="00033676">
        <w:rPr>
          <w:lang w:val="fr-CH"/>
        </w:rPr>
        <w:t xml:space="preserve"> </w:t>
      </w:r>
      <w:r w:rsidRPr="00033676">
        <w:rPr>
          <w:bCs/>
          <w:i/>
          <w:iCs/>
          <w:szCs w:val="24"/>
          <w:lang w:val="fr-CH"/>
        </w:rPr>
        <w:t>f</w:t>
      </w:r>
      <w:r w:rsidRPr="00033676">
        <w:rPr>
          <w:bCs/>
          <w:i/>
          <w:iCs/>
          <w:szCs w:val="24"/>
          <w:vertAlign w:val="subscript"/>
          <w:lang w:val="fr-CH"/>
        </w:rPr>
        <w:t>c</w:t>
      </w:r>
      <w:r w:rsidRPr="00033676">
        <w:rPr>
          <w:lang w:val="fr-CH"/>
        </w:rPr>
        <w:t xml:space="preserve"> </w:t>
      </w:r>
      <w:r w:rsidRPr="00033676">
        <w:rPr>
          <w:lang w:val="fr-CH"/>
        </w:rPr>
        <w:sym w:font="Symbol" w:char="F0A3"/>
      </w:r>
      <w:r w:rsidRPr="00033676">
        <w:rPr>
          <w:lang w:val="fr-CH"/>
        </w:rPr>
        <w:t xml:space="preserve"> </w:t>
      </w:r>
      <w:r>
        <w:rPr>
          <w:lang w:val="fr-CH"/>
        </w:rPr>
        <w:t>3</w:t>
      </w:r>
      <w:r w:rsidRPr="00033676">
        <w:rPr>
          <w:lang w:val="fr-CH"/>
        </w:rPr>
        <w:t xml:space="preserve"> </w:t>
      </w:r>
      <w:r>
        <w:rPr>
          <w:lang w:val="fr-CH"/>
        </w:rPr>
        <w:t>7</w:t>
      </w:r>
      <w:r w:rsidRPr="00033676">
        <w:rPr>
          <w:lang w:val="fr-CH"/>
        </w:rPr>
        <w:t>9</w:t>
      </w:r>
      <w:r>
        <w:rPr>
          <w:lang w:val="fr-CH"/>
        </w:rPr>
        <w:t>6,</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3060"/>
        <w:gridCol w:w="2439"/>
      </w:tblGrid>
      <w:tr w:rsidR="00A31ADE" w:rsidRPr="00033676" w:rsidTr="00BF43E2">
        <w:trPr>
          <w:jc w:val="center"/>
        </w:trPr>
        <w:tc>
          <w:tcPr>
            <w:tcW w:w="1080" w:type="dxa"/>
          </w:tcPr>
          <w:p w:rsidR="00A31ADE" w:rsidRPr="00D30F55" w:rsidRDefault="00A31ADE" w:rsidP="00BF43E2">
            <w:pPr>
              <w:pStyle w:val="Tablehead"/>
              <w:rPr>
                <w:szCs w:val="22"/>
                <w:lang w:val="fr-CH"/>
              </w:rPr>
            </w:pPr>
            <w:r>
              <w:rPr>
                <w:szCs w:val="22"/>
                <w:lang w:val="fr-CH"/>
              </w:rPr>
              <w:t>Numéro</w:t>
            </w:r>
          </w:p>
        </w:tc>
        <w:tc>
          <w:tcPr>
            <w:tcW w:w="3060" w:type="dxa"/>
          </w:tcPr>
          <w:p w:rsidR="00A31ADE" w:rsidRPr="00D30F55" w:rsidRDefault="00A31ADE" w:rsidP="00BF43E2">
            <w:pPr>
              <w:pStyle w:val="Tablehead"/>
              <w:rPr>
                <w:szCs w:val="22"/>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Pr>
          <w:p w:rsidR="00A31ADE" w:rsidRPr="00D30F55" w:rsidRDefault="00A31ADE" w:rsidP="00BF43E2">
            <w:pPr>
              <w:pStyle w:val="Tablehead"/>
              <w:rPr>
                <w:szCs w:val="22"/>
                <w:lang w:val="fr-CH"/>
              </w:rPr>
            </w:pPr>
            <w:r w:rsidRPr="00D30F55">
              <w:rPr>
                <w:szCs w:val="22"/>
                <w:lang w:val="fr-CH"/>
              </w:rPr>
              <w:t>Largeur de bande de mesure</w:t>
            </w:r>
          </w:p>
        </w:tc>
        <w:tc>
          <w:tcPr>
            <w:tcW w:w="2439" w:type="dxa"/>
          </w:tcPr>
          <w:p w:rsidR="00A31ADE" w:rsidRPr="00D30F55" w:rsidRDefault="00A31ADE" w:rsidP="00BF43E2">
            <w:pPr>
              <w:pStyle w:val="Tablehead"/>
              <w:rPr>
                <w:szCs w:val="22"/>
                <w:lang w:val="fr-CH"/>
              </w:rPr>
            </w:pPr>
            <w:r w:rsidRPr="00D30F55">
              <w:rPr>
                <w:szCs w:val="22"/>
                <w:lang w:val="fr-CH"/>
              </w:rPr>
              <w:t>Spécification minimale</w:t>
            </w:r>
            <w:r w:rsidRPr="00D30F55">
              <w:rPr>
                <w:szCs w:val="22"/>
                <w:lang w:val="fr-CH"/>
              </w:rPr>
              <w:br/>
              <w:t>(dBm)</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1</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9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150 kHz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2</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150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30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BF43E2">
            <w:pPr>
              <w:pStyle w:val="Tabletext"/>
              <w:jc w:val="center"/>
              <w:rPr>
                <w:szCs w:val="22"/>
                <w:lang w:val="fr-CH"/>
              </w:rPr>
            </w:pPr>
            <w:r w:rsidRPr="00D30F55">
              <w:rPr>
                <w:szCs w:val="22"/>
                <w:lang w:val="fr-CH"/>
              </w:rPr>
              <w:t>3</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30 MHz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1 000 MHz</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100 kHz</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−36</w:t>
            </w:r>
          </w:p>
        </w:tc>
      </w:tr>
      <w:tr w:rsidR="00A31ADE" w:rsidRPr="00033676" w:rsidTr="00BF43E2">
        <w:trPr>
          <w:jc w:val="center"/>
        </w:trPr>
        <w:tc>
          <w:tcPr>
            <w:tcW w:w="1080" w:type="dxa"/>
            <w:vAlign w:val="center"/>
          </w:tcPr>
          <w:p w:rsidR="00A31ADE" w:rsidRPr="00D30F55" w:rsidRDefault="00A31ADE" w:rsidP="00BF43E2">
            <w:pPr>
              <w:pStyle w:val="Tabletext"/>
              <w:jc w:val="center"/>
              <w:rPr>
                <w:szCs w:val="22"/>
                <w:lang w:val="fr-CH"/>
              </w:rPr>
            </w:pPr>
            <w:r w:rsidRPr="00D30F55">
              <w:rPr>
                <w:szCs w:val="22"/>
                <w:lang w:val="fr-CH"/>
              </w:rPr>
              <w:t>4</w:t>
            </w:r>
          </w:p>
        </w:tc>
        <w:tc>
          <w:tcPr>
            <w:tcW w:w="3060" w:type="dxa"/>
            <w:vAlign w:val="center"/>
          </w:tcPr>
          <w:p w:rsidR="00A31ADE" w:rsidRPr="00D30F55" w:rsidRDefault="00A31ADE" w:rsidP="00BF43E2">
            <w:pPr>
              <w:pStyle w:val="Tabletext"/>
              <w:jc w:val="center"/>
              <w:rPr>
                <w:szCs w:val="22"/>
                <w:lang w:val="fr-CH"/>
              </w:rPr>
            </w:pPr>
            <w:r w:rsidRPr="00D30F55">
              <w:rPr>
                <w:szCs w:val="22"/>
                <w:lang w:val="fr-CH"/>
              </w:rPr>
              <w:t xml:space="preserve">1 GHz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19 GHz</w:t>
            </w:r>
          </w:p>
        </w:tc>
        <w:tc>
          <w:tcPr>
            <w:tcW w:w="3060" w:type="dxa"/>
            <w:vAlign w:val="center"/>
          </w:tcPr>
          <w:p w:rsidR="00A31ADE" w:rsidRPr="001E477E" w:rsidRDefault="00A31ADE" w:rsidP="00BF43E2">
            <w:pPr>
              <w:pStyle w:val="Tabletext"/>
              <w:keepNext/>
              <w:keepLines/>
              <w:ind w:left="227"/>
              <w:rPr>
                <w:szCs w:val="22"/>
                <w:lang w:val="es-ES_tradnl"/>
              </w:rPr>
            </w:pPr>
            <w:r>
              <w:rPr>
                <w:rFonts w:eastAsia="Batang"/>
                <w:szCs w:val="22"/>
                <w:lang w:val="es-ES_tradnl"/>
              </w:rPr>
              <w:t>30 kHz</w:t>
            </w:r>
            <w:r>
              <w:rPr>
                <w:rFonts w:eastAsia="Batang"/>
                <w:szCs w:val="22"/>
                <w:lang w:val="es-ES_tradnl"/>
              </w:rPr>
              <w:tab/>
            </w:r>
            <w:r w:rsidRPr="001E477E">
              <w:rPr>
                <w:rFonts w:eastAsia="Batang"/>
                <w:szCs w:val="22"/>
                <w:lang w:val="es-ES_tradnl"/>
              </w:rPr>
              <w:t xml:space="preserve">si 17,5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70</w:t>
            </w:r>
            <w:r>
              <w:rPr>
                <w:rFonts w:eastAsia="Batang"/>
                <w:szCs w:val="22"/>
                <w:lang w:val="es-ES_tradnl"/>
              </w:rPr>
              <w:br/>
              <w:t>300 kHz</w:t>
            </w:r>
            <w:r>
              <w:rPr>
                <w:rFonts w:eastAsia="Batang"/>
                <w:szCs w:val="22"/>
                <w:lang w:val="es-ES_tradnl"/>
              </w:rPr>
              <w:tab/>
            </w:r>
            <w:r w:rsidRPr="001E477E">
              <w:rPr>
                <w:rFonts w:eastAsia="Batang"/>
                <w:szCs w:val="22"/>
                <w:lang w:val="es-ES_tradnl"/>
              </w:rPr>
              <w:t xml:space="preserve">si 70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84</w:t>
            </w:r>
            <w:r>
              <w:rPr>
                <w:rFonts w:eastAsia="Batang"/>
                <w:szCs w:val="22"/>
                <w:lang w:val="es-ES_tradnl"/>
              </w:rPr>
              <w:br/>
              <w:t>1 MHz</w:t>
            </w:r>
            <w:r>
              <w:rPr>
                <w:rFonts w:eastAsia="Batang"/>
                <w:szCs w:val="22"/>
                <w:lang w:val="es-ES_tradnl"/>
              </w:rPr>
              <w:tab/>
            </w:r>
            <w:r>
              <w:rPr>
                <w:rFonts w:eastAsia="Batang"/>
                <w:szCs w:val="22"/>
                <w:lang w:val="es-ES_tradnl"/>
              </w:rPr>
              <w:tab/>
            </w:r>
            <w:r w:rsidRPr="001E477E">
              <w:rPr>
                <w:rFonts w:eastAsia="Batang"/>
                <w:szCs w:val="22"/>
                <w:lang w:val="es-ES_tradnl"/>
              </w:rPr>
              <w:t xml:space="preserve">si 84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w:t>
            </w:r>
          </w:p>
        </w:tc>
        <w:tc>
          <w:tcPr>
            <w:tcW w:w="2439" w:type="dxa"/>
            <w:vAlign w:val="center"/>
          </w:tcPr>
          <w:p w:rsidR="00A31ADE" w:rsidRPr="00D30F55" w:rsidRDefault="00A31ADE" w:rsidP="00BF43E2">
            <w:pPr>
              <w:pStyle w:val="Tabletext"/>
              <w:jc w:val="center"/>
              <w:rPr>
                <w:szCs w:val="22"/>
                <w:lang w:val="fr-CH"/>
              </w:rPr>
            </w:pPr>
            <w:r w:rsidRPr="00D30F55">
              <w:rPr>
                <w:szCs w:val="22"/>
                <w:lang w:val="fr-CH"/>
              </w:rPr>
              <w:t>−30</w:t>
            </w:r>
          </w:p>
        </w:tc>
      </w:tr>
    </w:tbl>
    <w:p w:rsidR="00F43AE7" w:rsidRDefault="00F43AE7" w:rsidP="00F43AE7">
      <w:pPr>
        <w:pStyle w:val="Tablefin"/>
      </w:pPr>
    </w:p>
    <w:p w:rsidR="00EE5AF9" w:rsidRDefault="00EE5AF9">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A31ADE" w:rsidRPr="00033676" w:rsidRDefault="00A31ADE" w:rsidP="00A31ADE">
      <w:pPr>
        <w:pStyle w:val="TableNo"/>
        <w:rPr>
          <w:lang w:val="fr-CH"/>
        </w:rPr>
      </w:pPr>
      <w:r>
        <w:rPr>
          <w:lang w:val="fr-CH"/>
        </w:rPr>
        <w:lastRenderedPageBreak/>
        <w:t>TABLEAU  64</w:t>
      </w:r>
    </w:p>
    <w:p w:rsidR="00A31ADE" w:rsidRPr="00033676" w:rsidRDefault="00A31ADE" w:rsidP="00A31ADE">
      <w:pPr>
        <w:pStyle w:val="Tabletitle"/>
        <w:rPr>
          <w:lang w:val="fr-CH"/>
        </w:rPr>
      </w:pPr>
      <w:r>
        <w:rPr>
          <w:lang w:val="fr-CH"/>
        </w:rPr>
        <w:t>Rayonnements non essentiels pour une largeur de bande du canal de 10 </w:t>
      </w:r>
      <w:r w:rsidRPr="00033676">
        <w:rPr>
          <w:lang w:val="fr-CH"/>
        </w:rPr>
        <w:t>MHz</w:t>
      </w:r>
      <w:r>
        <w:rPr>
          <w:lang w:val="fr-CH"/>
        </w:rPr>
        <w:t>,</w:t>
      </w:r>
      <w:r w:rsidRPr="00033676">
        <w:rPr>
          <w:lang w:val="fr-CH"/>
        </w:rPr>
        <w:t xml:space="preserve"> </w:t>
      </w:r>
      <w:r>
        <w:rPr>
          <w:lang w:val="fr-CH"/>
        </w:rPr>
        <w:br/>
        <w:t>avec 3</w:t>
      </w:r>
      <w:r w:rsidRPr="00033676">
        <w:rPr>
          <w:lang w:val="fr-CH"/>
        </w:rPr>
        <w:t xml:space="preserve"> </w:t>
      </w:r>
      <w:r>
        <w:rPr>
          <w:lang w:val="fr-CH"/>
        </w:rPr>
        <w:t>40</w:t>
      </w:r>
      <w:r w:rsidRPr="00033676">
        <w:rPr>
          <w:lang w:val="fr-CH"/>
        </w:rPr>
        <w:t xml:space="preserve">5 MHz </w:t>
      </w:r>
      <w:r w:rsidRPr="00033676">
        <w:rPr>
          <w:lang w:val="fr-CH"/>
        </w:rPr>
        <w:sym w:font="Symbol" w:char="F0A3"/>
      </w:r>
      <w:r w:rsidRPr="00033676">
        <w:rPr>
          <w:lang w:val="fr-CH"/>
        </w:rPr>
        <w:t xml:space="preserve"> </w:t>
      </w:r>
      <w:r w:rsidRPr="00033676">
        <w:rPr>
          <w:bCs/>
          <w:i/>
          <w:iCs/>
          <w:szCs w:val="24"/>
          <w:lang w:val="fr-CH"/>
        </w:rPr>
        <w:t>f</w:t>
      </w:r>
      <w:r w:rsidRPr="00033676">
        <w:rPr>
          <w:bCs/>
          <w:i/>
          <w:iCs/>
          <w:szCs w:val="24"/>
          <w:vertAlign w:val="subscript"/>
          <w:lang w:val="fr-CH"/>
        </w:rPr>
        <w:t>c</w:t>
      </w:r>
      <w:r w:rsidRPr="00033676">
        <w:rPr>
          <w:lang w:val="fr-CH"/>
        </w:rPr>
        <w:t xml:space="preserve"> </w:t>
      </w:r>
      <w:r w:rsidRPr="00033676">
        <w:rPr>
          <w:lang w:val="fr-CH"/>
        </w:rPr>
        <w:sym w:font="Symbol" w:char="F0A3"/>
      </w:r>
      <w:r w:rsidRPr="00033676">
        <w:rPr>
          <w:lang w:val="fr-CH"/>
        </w:rPr>
        <w:t xml:space="preserve"> </w:t>
      </w:r>
      <w:r>
        <w:rPr>
          <w:lang w:val="fr-CH"/>
        </w:rPr>
        <w:t>3</w:t>
      </w:r>
      <w:r w:rsidRPr="00033676">
        <w:rPr>
          <w:lang w:val="fr-CH"/>
        </w:rPr>
        <w:t xml:space="preserve"> </w:t>
      </w:r>
      <w:r>
        <w:rPr>
          <w:lang w:val="fr-CH"/>
        </w:rPr>
        <w:t>79</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060"/>
        <w:gridCol w:w="3060"/>
        <w:gridCol w:w="2439"/>
      </w:tblGrid>
      <w:tr w:rsidR="00A31ADE" w:rsidRPr="00033676" w:rsidTr="00BF43E2">
        <w:trPr>
          <w:jc w:val="center"/>
        </w:trPr>
        <w:tc>
          <w:tcPr>
            <w:tcW w:w="1080" w:type="dxa"/>
          </w:tcPr>
          <w:p w:rsidR="00A31ADE" w:rsidRPr="00D30F55" w:rsidRDefault="00A31ADE" w:rsidP="00BF43E2">
            <w:pPr>
              <w:pStyle w:val="Tablehead"/>
              <w:rPr>
                <w:szCs w:val="22"/>
                <w:lang w:val="fr-CH"/>
              </w:rPr>
            </w:pPr>
            <w:r>
              <w:rPr>
                <w:szCs w:val="22"/>
                <w:lang w:val="fr-CH"/>
              </w:rPr>
              <w:t>Numéro</w:t>
            </w:r>
          </w:p>
        </w:tc>
        <w:tc>
          <w:tcPr>
            <w:tcW w:w="3060" w:type="dxa"/>
          </w:tcPr>
          <w:p w:rsidR="00A31ADE" w:rsidRPr="00D30F55" w:rsidRDefault="00A31ADE" w:rsidP="00BF43E2">
            <w:pPr>
              <w:pStyle w:val="Tablehead"/>
              <w:rPr>
                <w:szCs w:val="22"/>
                <w:lang w:val="fr-CH"/>
              </w:rPr>
            </w:pPr>
            <w:r>
              <w:rPr>
                <w:szCs w:val="22"/>
                <w:lang w:val="fr-CH"/>
              </w:rPr>
              <w:t xml:space="preserve">Gamme de fréquences </w:t>
            </w:r>
            <w:r w:rsidRPr="00D30F55">
              <w:rPr>
                <w:szCs w:val="22"/>
                <w:lang w:val="fr-CH"/>
              </w:rPr>
              <w:t>(</w:t>
            </w:r>
            <w:r w:rsidRPr="00D30F55">
              <w:rPr>
                <w:bCs/>
                <w:i/>
                <w:iCs/>
                <w:szCs w:val="22"/>
                <w:lang w:val="fr-CH"/>
              </w:rPr>
              <w:t>f</w:t>
            </w:r>
            <w:r w:rsidRPr="00D30F55">
              <w:rPr>
                <w:szCs w:val="22"/>
                <w:lang w:val="fr-CH"/>
              </w:rPr>
              <w:t xml:space="preserve">) </w:t>
            </w:r>
            <w:r>
              <w:rPr>
                <w:szCs w:val="22"/>
                <w:lang w:val="fr-CH"/>
              </w:rPr>
              <w:t>des rayonnements non essentiels</w:t>
            </w:r>
          </w:p>
        </w:tc>
        <w:tc>
          <w:tcPr>
            <w:tcW w:w="3060" w:type="dxa"/>
          </w:tcPr>
          <w:p w:rsidR="00A31ADE" w:rsidRPr="00D30F55" w:rsidRDefault="00A31ADE" w:rsidP="00BF43E2">
            <w:pPr>
              <w:pStyle w:val="Tablehead"/>
              <w:rPr>
                <w:szCs w:val="22"/>
                <w:lang w:val="fr-CH"/>
              </w:rPr>
            </w:pPr>
            <w:r w:rsidRPr="00D30F55">
              <w:rPr>
                <w:szCs w:val="22"/>
                <w:lang w:val="fr-CH"/>
              </w:rPr>
              <w:t>Largeur de bande de mesure</w:t>
            </w:r>
          </w:p>
        </w:tc>
        <w:tc>
          <w:tcPr>
            <w:tcW w:w="2439" w:type="dxa"/>
          </w:tcPr>
          <w:p w:rsidR="00A31ADE" w:rsidRPr="00D30F55" w:rsidRDefault="00A31ADE" w:rsidP="00BF43E2">
            <w:pPr>
              <w:pStyle w:val="Tablehead"/>
              <w:rPr>
                <w:szCs w:val="22"/>
                <w:lang w:val="fr-CH"/>
              </w:rPr>
            </w:pPr>
            <w:r w:rsidRPr="00D30F55">
              <w:rPr>
                <w:szCs w:val="22"/>
                <w:lang w:val="fr-CH"/>
              </w:rPr>
              <w:t>Spécification minimale</w:t>
            </w:r>
            <w:r w:rsidRPr="00D30F55">
              <w:rPr>
                <w:szCs w:val="22"/>
                <w:lang w:val="fr-CH"/>
              </w:rPr>
              <w:br/>
              <w:t>(dBm)</w:t>
            </w:r>
          </w:p>
        </w:tc>
      </w:tr>
      <w:tr w:rsidR="00A31ADE" w:rsidRPr="00033676" w:rsidTr="00BF43E2">
        <w:trPr>
          <w:jc w:val="center"/>
        </w:trPr>
        <w:tc>
          <w:tcPr>
            <w:tcW w:w="1080" w:type="dxa"/>
          </w:tcPr>
          <w:p w:rsidR="00A31ADE" w:rsidRPr="00D30F55" w:rsidRDefault="00A31ADE" w:rsidP="00F43AE7">
            <w:pPr>
              <w:pStyle w:val="Tabletext"/>
              <w:jc w:val="center"/>
              <w:rPr>
                <w:szCs w:val="22"/>
                <w:lang w:val="fr-CH"/>
              </w:rPr>
            </w:pPr>
            <w:r w:rsidRPr="00D30F55">
              <w:rPr>
                <w:szCs w:val="22"/>
                <w:lang w:val="fr-CH"/>
              </w:rPr>
              <w:t>1</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 xml:space="preserve">9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150 kHz</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1 kHz</w:t>
            </w:r>
          </w:p>
        </w:tc>
        <w:tc>
          <w:tcPr>
            <w:tcW w:w="2439" w:type="dxa"/>
            <w:vAlign w:val="center"/>
          </w:tcPr>
          <w:p w:rsidR="00A31ADE" w:rsidRPr="00D30F55" w:rsidRDefault="00A31ADE" w:rsidP="00F43AE7">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F43AE7">
            <w:pPr>
              <w:pStyle w:val="Tabletext"/>
              <w:jc w:val="center"/>
              <w:rPr>
                <w:szCs w:val="22"/>
                <w:lang w:val="fr-CH"/>
              </w:rPr>
            </w:pPr>
            <w:r w:rsidRPr="00D30F55">
              <w:rPr>
                <w:szCs w:val="22"/>
                <w:lang w:val="fr-CH"/>
              </w:rPr>
              <w:t>2</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 xml:space="preserve">150 kHz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30 MHz</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10 kHz</w:t>
            </w:r>
          </w:p>
        </w:tc>
        <w:tc>
          <w:tcPr>
            <w:tcW w:w="2439" w:type="dxa"/>
            <w:vAlign w:val="center"/>
          </w:tcPr>
          <w:p w:rsidR="00A31ADE" w:rsidRPr="00D30F55" w:rsidRDefault="00A31ADE" w:rsidP="00F43AE7">
            <w:pPr>
              <w:pStyle w:val="Tabletext"/>
              <w:jc w:val="center"/>
              <w:rPr>
                <w:szCs w:val="22"/>
                <w:lang w:val="fr-CH"/>
              </w:rPr>
            </w:pPr>
            <w:r w:rsidRPr="00D30F55">
              <w:rPr>
                <w:szCs w:val="22"/>
                <w:lang w:val="fr-CH"/>
              </w:rPr>
              <w:t>−36</w:t>
            </w:r>
          </w:p>
        </w:tc>
      </w:tr>
      <w:tr w:rsidR="00A31ADE" w:rsidRPr="00033676" w:rsidTr="00BF43E2">
        <w:trPr>
          <w:jc w:val="center"/>
        </w:trPr>
        <w:tc>
          <w:tcPr>
            <w:tcW w:w="1080" w:type="dxa"/>
          </w:tcPr>
          <w:p w:rsidR="00A31ADE" w:rsidRPr="00D30F55" w:rsidRDefault="00A31ADE" w:rsidP="00F43AE7">
            <w:pPr>
              <w:pStyle w:val="Tabletext"/>
              <w:jc w:val="center"/>
              <w:rPr>
                <w:szCs w:val="22"/>
                <w:lang w:val="fr-CH"/>
              </w:rPr>
            </w:pPr>
            <w:r w:rsidRPr="00D30F55">
              <w:rPr>
                <w:szCs w:val="22"/>
                <w:lang w:val="fr-CH"/>
              </w:rPr>
              <w:t>3</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 xml:space="preserve">30 MHz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1 000 MHz</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100 kHz</w:t>
            </w:r>
          </w:p>
        </w:tc>
        <w:tc>
          <w:tcPr>
            <w:tcW w:w="2439" w:type="dxa"/>
            <w:vAlign w:val="center"/>
          </w:tcPr>
          <w:p w:rsidR="00A31ADE" w:rsidRPr="00D30F55" w:rsidRDefault="00A31ADE" w:rsidP="00F43AE7">
            <w:pPr>
              <w:pStyle w:val="Tabletext"/>
              <w:jc w:val="center"/>
              <w:rPr>
                <w:szCs w:val="22"/>
                <w:lang w:val="fr-CH"/>
              </w:rPr>
            </w:pPr>
            <w:r w:rsidRPr="00D30F55">
              <w:rPr>
                <w:szCs w:val="22"/>
                <w:lang w:val="fr-CH"/>
              </w:rPr>
              <w:t>−36</w:t>
            </w:r>
          </w:p>
        </w:tc>
      </w:tr>
      <w:tr w:rsidR="00A31ADE" w:rsidRPr="00033676" w:rsidTr="00BF43E2">
        <w:trPr>
          <w:jc w:val="center"/>
        </w:trPr>
        <w:tc>
          <w:tcPr>
            <w:tcW w:w="1080" w:type="dxa"/>
            <w:vAlign w:val="center"/>
          </w:tcPr>
          <w:p w:rsidR="00A31ADE" w:rsidRPr="00D30F55" w:rsidRDefault="00A31ADE" w:rsidP="00F43AE7">
            <w:pPr>
              <w:pStyle w:val="Tabletext"/>
              <w:jc w:val="center"/>
              <w:rPr>
                <w:szCs w:val="22"/>
                <w:lang w:val="fr-CH"/>
              </w:rPr>
            </w:pPr>
            <w:r w:rsidRPr="00D30F55">
              <w:rPr>
                <w:szCs w:val="22"/>
                <w:lang w:val="fr-CH"/>
              </w:rPr>
              <w:t>4</w:t>
            </w:r>
          </w:p>
        </w:tc>
        <w:tc>
          <w:tcPr>
            <w:tcW w:w="3060" w:type="dxa"/>
            <w:vAlign w:val="center"/>
          </w:tcPr>
          <w:p w:rsidR="00A31ADE" w:rsidRPr="00D30F55" w:rsidRDefault="00A31ADE" w:rsidP="00F43AE7">
            <w:pPr>
              <w:pStyle w:val="Tabletext"/>
              <w:jc w:val="center"/>
              <w:rPr>
                <w:szCs w:val="22"/>
                <w:lang w:val="fr-CH"/>
              </w:rPr>
            </w:pPr>
            <w:r w:rsidRPr="00D30F55">
              <w:rPr>
                <w:szCs w:val="22"/>
                <w:lang w:val="fr-CH"/>
              </w:rPr>
              <w:t xml:space="preserve">1 GHz </w:t>
            </w:r>
            <w:r w:rsidRPr="00D30F55">
              <w:rPr>
                <w:szCs w:val="22"/>
                <w:lang w:val="fr-CH"/>
              </w:rPr>
              <w:sym w:font="Symbol" w:char="F0A3"/>
            </w:r>
            <w:r w:rsidRPr="00D30F55">
              <w:rPr>
                <w:szCs w:val="22"/>
                <w:lang w:val="fr-CH"/>
              </w:rPr>
              <w:t xml:space="preserve"> </w:t>
            </w:r>
            <w:r w:rsidRPr="00D30F55">
              <w:rPr>
                <w:i/>
                <w:iCs/>
                <w:szCs w:val="22"/>
                <w:lang w:val="fr-CH"/>
              </w:rPr>
              <w:t>f</w:t>
            </w:r>
            <w:r w:rsidRPr="00D30F55">
              <w:rPr>
                <w:szCs w:val="22"/>
                <w:lang w:val="fr-CH"/>
              </w:rPr>
              <w:t xml:space="preserve"> &lt; 19 GHz</w:t>
            </w:r>
          </w:p>
        </w:tc>
        <w:tc>
          <w:tcPr>
            <w:tcW w:w="3060" w:type="dxa"/>
            <w:vAlign w:val="center"/>
          </w:tcPr>
          <w:p w:rsidR="00A31ADE" w:rsidRPr="001E477E" w:rsidRDefault="00A31ADE" w:rsidP="00F43AE7">
            <w:pPr>
              <w:pStyle w:val="Tabletext"/>
              <w:jc w:val="center"/>
              <w:rPr>
                <w:szCs w:val="22"/>
                <w:lang w:val="es-ES_tradnl"/>
              </w:rPr>
            </w:pPr>
            <w:r>
              <w:rPr>
                <w:rFonts w:eastAsia="Batang"/>
                <w:szCs w:val="22"/>
                <w:lang w:val="es-ES_tradnl"/>
              </w:rPr>
              <w:t>30 kHz</w:t>
            </w:r>
            <w:r>
              <w:rPr>
                <w:rFonts w:eastAsia="Batang"/>
                <w:szCs w:val="22"/>
                <w:lang w:val="es-ES_tradnl"/>
              </w:rPr>
              <w:tab/>
            </w:r>
            <w:r w:rsidRPr="001E477E">
              <w:rPr>
                <w:rFonts w:eastAsia="Batang"/>
                <w:szCs w:val="22"/>
                <w:lang w:val="es-ES_tradnl"/>
              </w:rPr>
              <w:t xml:space="preserve">si 25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100</w:t>
            </w:r>
            <w:r>
              <w:rPr>
                <w:rFonts w:eastAsia="Batang"/>
                <w:szCs w:val="22"/>
                <w:lang w:val="es-ES_tradnl"/>
              </w:rPr>
              <w:br/>
              <w:t>300 kHz</w:t>
            </w:r>
            <w:r>
              <w:rPr>
                <w:rFonts w:eastAsia="Batang"/>
                <w:szCs w:val="22"/>
                <w:lang w:val="es-ES_tradnl"/>
              </w:rPr>
              <w:tab/>
            </w:r>
            <w:r w:rsidRPr="001E477E">
              <w:rPr>
                <w:rFonts w:eastAsia="Batang"/>
                <w:szCs w:val="22"/>
                <w:lang w:val="es-ES_tradnl"/>
              </w:rPr>
              <w:t xml:space="preserve">si 100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Pr>
                <w:rFonts w:eastAsia="Batang"/>
                <w:szCs w:val="22"/>
                <w:lang w:val="es-ES_tradnl"/>
              </w:rPr>
              <w:t>| &lt; 120</w:t>
            </w:r>
            <w:r>
              <w:rPr>
                <w:rFonts w:eastAsia="Batang"/>
                <w:szCs w:val="22"/>
                <w:lang w:val="es-ES_tradnl"/>
              </w:rPr>
              <w:br/>
              <w:t>1 MHz</w:t>
            </w:r>
            <w:r>
              <w:rPr>
                <w:rFonts w:eastAsia="Batang"/>
                <w:szCs w:val="22"/>
                <w:lang w:val="es-ES_tradnl"/>
              </w:rPr>
              <w:tab/>
            </w:r>
            <w:r>
              <w:rPr>
                <w:rFonts w:eastAsia="Batang"/>
                <w:szCs w:val="22"/>
                <w:lang w:val="es-ES_tradnl"/>
              </w:rPr>
              <w:tab/>
            </w:r>
            <w:r w:rsidRPr="001E477E">
              <w:rPr>
                <w:rFonts w:eastAsia="Batang"/>
                <w:szCs w:val="22"/>
                <w:lang w:val="es-ES_tradnl"/>
              </w:rPr>
              <w:t xml:space="preserve">si 120 </w:t>
            </w:r>
            <w:r w:rsidRPr="00D30F55">
              <w:rPr>
                <w:szCs w:val="22"/>
                <w:lang w:val="fr-CH"/>
              </w:rPr>
              <w:sym w:font="Symbol" w:char="F0A3"/>
            </w:r>
            <w:r w:rsidRPr="001E477E">
              <w:rPr>
                <w:szCs w:val="22"/>
                <w:lang w:val="es-ES_tradnl"/>
              </w:rPr>
              <w:t xml:space="preserve"> </w:t>
            </w:r>
            <w:r w:rsidRPr="001E477E">
              <w:rPr>
                <w:rFonts w:eastAsia="Batang"/>
                <w:szCs w:val="22"/>
                <w:lang w:val="es-ES_tradnl"/>
              </w:rPr>
              <w:t>|</w:t>
            </w:r>
            <w:r w:rsidRPr="00D30F55">
              <w:rPr>
                <w:rFonts w:eastAsia="MS Mincho"/>
                <w:szCs w:val="22"/>
                <w:lang w:val="fr-CH"/>
              </w:rPr>
              <w:sym w:font="Symbol" w:char="F044"/>
            </w:r>
            <w:r w:rsidRPr="001E477E">
              <w:rPr>
                <w:i/>
                <w:iCs/>
                <w:szCs w:val="22"/>
                <w:lang w:val="es-ES_tradnl"/>
              </w:rPr>
              <w:t>f</w:t>
            </w:r>
            <w:r w:rsidRPr="001E477E">
              <w:rPr>
                <w:szCs w:val="22"/>
                <w:lang w:val="es-ES_tradnl"/>
              </w:rPr>
              <w:t xml:space="preserve"> </w:t>
            </w:r>
            <w:r w:rsidRPr="001E477E">
              <w:rPr>
                <w:rFonts w:eastAsia="Batang"/>
                <w:szCs w:val="22"/>
                <w:lang w:val="es-ES_tradnl"/>
              </w:rPr>
              <w:t>|</w:t>
            </w:r>
          </w:p>
        </w:tc>
        <w:tc>
          <w:tcPr>
            <w:tcW w:w="2439" w:type="dxa"/>
            <w:vAlign w:val="center"/>
          </w:tcPr>
          <w:p w:rsidR="00A31ADE" w:rsidRPr="00D30F55" w:rsidRDefault="00A31ADE" w:rsidP="00F43AE7">
            <w:pPr>
              <w:pStyle w:val="Tabletext"/>
              <w:jc w:val="center"/>
              <w:rPr>
                <w:szCs w:val="22"/>
                <w:lang w:val="fr-CH"/>
              </w:rPr>
            </w:pPr>
            <w:r w:rsidRPr="00D30F55">
              <w:rPr>
                <w:szCs w:val="22"/>
                <w:lang w:val="fr-CH"/>
              </w:rPr>
              <w:t>−30</w:t>
            </w:r>
          </w:p>
        </w:tc>
      </w:tr>
    </w:tbl>
    <w:p w:rsidR="00F43AE7" w:rsidRDefault="00F43AE7" w:rsidP="00F43AE7">
      <w:pPr>
        <w:pStyle w:val="Tablefin"/>
      </w:pPr>
    </w:p>
    <w:p w:rsidR="00A31ADE" w:rsidRPr="00033676" w:rsidRDefault="00A31ADE" w:rsidP="00A31ADE">
      <w:pPr>
        <w:pStyle w:val="Heading1"/>
        <w:rPr>
          <w:lang w:val="fr-CH"/>
        </w:rPr>
      </w:pPr>
      <w:r w:rsidRPr="00033676">
        <w:rPr>
          <w:lang w:val="fr-CH"/>
        </w:rPr>
        <w:t>3</w:t>
      </w:r>
      <w:r w:rsidRPr="00033676">
        <w:rPr>
          <w:lang w:val="fr-CH"/>
        </w:rPr>
        <w:tab/>
        <w:t>Rayonnements non essentiels du récepteur (par conduction)</w:t>
      </w:r>
    </w:p>
    <w:p w:rsidR="00A31ADE" w:rsidRPr="00033676" w:rsidRDefault="00A31ADE" w:rsidP="00A31ADE">
      <w:pPr>
        <w:pStyle w:val="Heading2"/>
        <w:rPr>
          <w:lang w:val="fr-CH"/>
        </w:rPr>
      </w:pPr>
      <w:r w:rsidRPr="00033676">
        <w:rPr>
          <w:lang w:val="fr-CH"/>
        </w:rPr>
        <w:t>3.1</w:t>
      </w:r>
      <w:r w:rsidRPr="00033676">
        <w:rPr>
          <w:lang w:val="fr-CH"/>
        </w:rPr>
        <w:tab/>
        <w:t xml:space="preserve">Rayonnements non essentiels </w:t>
      </w:r>
      <w:r>
        <w:rPr>
          <w:lang w:val="fr-CH"/>
        </w:rPr>
        <w:t>pour un équipement fonctionnant dans la bande </w:t>
      </w:r>
      <w:r w:rsidRPr="00033676">
        <w:rPr>
          <w:lang w:val="fr-CH"/>
        </w:rPr>
        <w:t>2</w:t>
      </w:r>
      <w:r>
        <w:rPr>
          <w:lang w:val="fr-CH"/>
        </w:rPr>
        <w:t> </w:t>
      </w:r>
      <w:r w:rsidRPr="00033676">
        <w:rPr>
          <w:lang w:val="fr-CH"/>
        </w:rPr>
        <w:t>500</w:t>
      </w:r>
      <w:r>
        <w:rPr>
          <w:lang w:val="fr-CH"/>
        </w:rPr>
        <w:noBreakHyphen/>
      </w:r>
      <w:r w:rsidRPr="00033676">
        <w:rPr>
          <w:lang w:val="fr-CH"/>
        </w:rPr>
        <w:t>2</w:t>
      </w:r>
      <w:r>
        <w:rPr>
          <w:lang w:val="fr-CH"/>
        </w:rPr>
        <w:t> </w:t>
      </w:r>
      <w:r w:rsidRPr="00033676">
        <w:rPr>
          <w:lang w:val="fr-CH"/>
        </w:rPr>
        <w:t>690 MHz</w:t>
      </w:r>
    </w:p>
    <w:p w:rsidR="00A31ADE" w:rsidRPr="00033676" w:rsidRDefault="00A31ADE" w:rsidP="00E63D8B">
      <w:pPr>
        <w:jc w:val="both"/>
        <w:rPr>
          <w:lang w:val="fr-CH"/>
        </w:rPr>
      </w:pPr>
      <w:r>
        <w:rPr>
          <w:lang w:val="fr-CH"/>
        </w:rPr>
        <w:t xml:space="preserve">Le </w:t>
      </w:r>
      <w:r w:rsidRPr="00033676">
        <w:rPr>
          <w:lang w:val="fr-CH"/>
        </w:rPr>
        <w:t>Table</w:t>
      </w:r>
      <w:r>
        <w:rPr>
          <w:lang w:val="fr-CH"/>
        </w:rPr>
        <w:t>au</w:t>
      </w:r>
      <w:r w:rsidRPr="00033676">
        <w:rPr>
          <w:lang w:val="fr-CH"/>
        </w:rPr>
        <w:t xml:space="preserve"> 65 </w:t>
      </w:r>
      <w:r>
        <w:rPr>
          <w:lang w:val="fr-CH"/>
        </w:rPr>
        <w:t xml:space="preserve">spécifie les limites des rayonnements non essentiels pour des stations mobiles TDD ayant une largeur de bande du canal de </w:t>
      </w:r>
      <w:r w:rsidRPr="00033676">
        <w:rPr>
          <w:lang w:val="fr-CH"/>
        </w:rPr>
        <w:t xml:space="preserve">10 </w:t>
      </w:r>
      <w:r>
        <w:rPr>
          <w:lang w:val="fr-CH"/>
        </w:rPr>
        <w:t xml:space="preserve">ou de </w:t>
      </w:r>
      <w:r w:rsidRPr="00033676">
        <w:rPr>
          <w:lang w:val="fr-CH"/>
        </w:rPr>
        <w:t xml:space="preserve">5 MHz. </w:t>
      </w:r>
      <w:r w:rsidRPr="00033676">
        <w:rPr>
          <w:rFonts w:eastAsia="Batang" w:cs="Courier New"/>
          <w:szCs w:val="24"/>
          <w:lang w:val="fr-CH" w:eastAsia="ja-JP" w:bidi="ta-IN"/>
        </w:rPr>
        <w:t xml:space="preserve">La puissance des rayonnements non essentiels à bande étroite ne devrait pas dépasser le niveau maximal indiqué dans le Tableau </w:t>
      </w:r>
      <w:r>
        <w:rPr>
          <w:lang w:val="fr-CH"/>
        </w:rPr>
        <w:t>65</w:t>
      </w:r>
      <w:r w:rsidRPr="00033676">
        <w:rPr>
          <w:lang w:val="fr-CH"/>
        </w:rPr>
        <w:t>.</w:t>
      </w:r>
    </w:p>
    <w:p w:rsidR="00A31ADE" w:rsidRPr="00033676" w:rsidRDefault="00A31ADE" w:rsidP="00A31ADE">
      <w:pPr>
        <w:pStyle w:val="TableNo"/>
        <w:rPr>
          <w:lang w:val="fr-CH"/>
        </w:rPr>
      </w:pPr>
      <w:r>
        <w:rPr>
          <w:lang w:val="fr-CH"/>
        </w:rPr>
        <w:t>TABLEAU  65</w:t>
      </w:r>
    </w:p>
    <w:p w:rsidR="00A31ADE" w:rsidRPr="00033676" w:rsidRDefault="00A31ADE" w:rsidP="00A31ADE">
      <w:pPr>
        <w:pStyle w:val="Tabletitle"/>
        <w:rPr>
          <w:lang w:val="fr-CH"/>
        </w:rPr>
      </w:pPr>
      <w:r w:rsidRPr="00033676">
        <w:rPr>
          <w:lang w:val="fr-CH"/>
        </w:rPr>
        <w:t xml:space="preserve">Limites générales des rayonnements non essentiels </w:t>
      </w:r>
      <w:r>
        <w:rPr>
          <w:lang w:val="fr-CH"/>
        </w:rPr>
        <w:t>du</w:t>
      </w:r>
      <w:r w:rsidRPr="00033676">
        <w:rPr>
          <w:lang w:val="fr-CH"/>
        </w:rPr>
        <w:t xml:space="preserve">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449"/>
        <w:gridCol w:w="2835"/>
      </w:tblGrid>
      <w:tr w:rsidR="00A31ADE" w:rsidRPr="00033676" w:rsidTr="00BF43E2">
        <w:trPr>
          <w:trHeight w:val="530"/>
          <w:jc w:val="center"/>
        </w:trPr>
        <w:tc>
          <w:tcPr>
            <w:tcW w:w="2355" w:type="dxa"/>
          </w:tcPr>
          <w:p w:rsidR="00A31ADE" w:rsidRPr="00033676" w:rsidRDefault="00A31ADE" w:rsidP="00BF43E2">
            <w:pPr>
              <w:pStyle w:val="Tablehead"/>
              <w:rPr>
                <w:lang w:val="fr-CH"/>
              </w:rPr>
            </w:pPr>
            <w:r w:rsidRPr="00033676">
              <w:rPr>
                <w:lang w:val="fr-CH"/>
              </w:rPr>
              <w:t>Bande</w:t>
            </w:r>
          </w:p>
        </w:tc>
        <w:tc>
          <w:tcPr>
            <w:tcW w:w="4449" w:type="dxa"/>
          </w:tcPr>
          <w:p w:rsidR="00A31ADE" w:rsidRPr="00033676" w:rsidRDefault="00A31ADE" w:rsidP="00BF43E2">
            <w:pPr>
              <w:pStyle w:val="Tablehead"/>
              <w:rPr>
                <w:lang w:val="fr-CH"/>
              </w:rPr>
            </w:pPr>
            <w:r w:rsidRPr="00033676">
              <w:rPr>
                <w:lang w:val="fr-CH"/>
              </w:rPr>
              <w:t>Largeur de bande de mesure</w:t>
            </w:r>
          </w:p>
        </w:tc>
        <w:tc>
          <w:tcPr>
            <w:tcW w:w="2835" w:type="dxa"/>
          </w:tcPr>
          <w:p w:rsidR="00A31ADE" w:rsidRPr="00033676" w:rsidRDefault="00A31ADE" w:rsidP="00BF43E2">
            <w:pPr>
              <w:pStyle w:val="Tablehead"/>
              <w:rPr>
                <w:lang w:val="fr-CH"/>
              </w:rPr>
            </w:pPr>
            <w:r w:rsidRPr="00033676">
              <w:rPr>
                <w:lang w:val="fr-CH"/>
              </w:rPr>
              <w:t>Niveau autorisé</w:t>
            </w:r>
            <w:r w:rsidRPr="00033676">
              <w:rPr>
                <w:lang w:val="fr-CH"/>
              </w:rPr>
              <w:br/>
              <w:t>(dBm)</w:t>
            </w:r>
          </w:p>
        </w:tc>
      </w:tr>
      <w:tr w:rsidR="00A31ADE" w:rsidRPr="00033676" w:rsidTr="00BF43E2">
        <w:trPr>
          <w:trHeight w:val="174"/>
          <w:jc w:val="center"/>
        </w:trPr>
        <w:tc>
          <w:tcPr>
            <w:tcW w:w="2355" w:type="dxa"/>
            <w:vAlign w:val="center"/>
          </w:tcPr>
          <w:p w:rsidR="00A31ADE" w:rsidRPr="00033676" w:rsidRDefault="00A31ADE" w:rsidP="00F43AE7">
            <w:pPr>
              <w:pStyle w:val="Tabletext"/>
              <w:jc w:val="center"/>
              <w:rPr>
                <w:lang w:val="fr-CH"/>
              </w:rPr>
            </w:pPr>
            <w:r w:rsidRPr="00033676">
              <w:rPr>
                <w:lang w:val="fr-CH"/>
              </w:rPr>
              <w:t xml:space="preserve">30 MHz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&lt; 1 GHz</w:t>
            </w:r>
          </w:p>
        </w:tc>
        <w:tc>
          <w:tcPr>
            <w:tcW w:w="4449" w:type="dxa"/>
            <w:vAlign w:val="center"/>
          </w:tcPr>
          <w:p w:rsidR="00A31ADE" w:rsidRPr="00033676" w:rsidRDefault="00A31ADE" w:rsidP="00F43AE7">
            <w:pPr>
              <w:pStyle w:val="Tabletext"/>
              <w:jc w:val="center"/>
              <w:rPr>
                <w:lang w:val="fr-CH"/>
              </w:rPr>
            </w:pPr>
            <w:r w:rsidRPr="00033676">
              <w:rPr>
                <w:lang w:val="fr-CH"/>
              </w:rPr>
              <w:t>100 kHz</w:t>
            </w:r>
          </w:p>
        </w:tc>
        <w:tc>
          <w:tcPr>
            <w:tcW w:w="2835" w:type="dxa"/>
            <w:vAlign w:val="center"/>
          </w:tcPr>
          <w:p w:rsidR="00A31ADE" w:rsidRPr="00033676" w:rsidRDefault="00A31ADE" w:rsidP="00F43AE7">
            <w:pPr>
              <w:pStyle w:val="Tabletext"/>
              <w:jc w:val="center"/>
              <w:rPr>
                <w:lang w:val="fr-CH"/>
              </w:rPr>
            </w:pPr>
            <w:r w:rsidRPr="00033676">
              <w:rPr>
                <w:lang w:val="fr-CH"/>
              </w:rPr>
              <w:t>−57</w:t>
            </w:r>
          </w:p>
        </w:tc>
      </w:tr>
      <w:tr w:rsidR="00A31ADE" w:rsidRPr="00033676" w:rsidTr="00BF43E2">
        <w:trPr>
          <w:trHeight w:val="1125"/>
          <w:jc w:val="center"/>
        </w:trPr>
        <w:tc>
          <w:tcPr>
            <w:tcW w:w="2355" w:type="dxa"/>
            <w:vAlign w:val="center"/>
          </w:tcPr>
          <w:p w:rsidR="00A31ADE" w:rsidRPr="00033676" w:rsidRDefault="00A31ADE" w:rsidP="00F43AE7">
            <w:pPr>
              <w:pStyle w:val="Tabletext"/>
              <w:jc w:val="center"/>
              <w:rPr>
                <w:lang w:val="fr-CH"/>
              </w:rPr>
            </w:pPr>
            <w:r w:rsidRPr="00033676">
              <w:rPr>
                <w:lang w:val="fr-CH"/>
              </w:rPr>
              <w:t xml:space="preserve">1 GHz </w:t>
            </w:r>
            <w:r w:rsidRPr="00033676">
              <w:rPr>
                <w:lang w:val="fr-CH"/>
              </w:rPr>
              <w:sym w:font="Symbol" w:char="F0A3"/>
            </w:r>
            <w:r w:rsidRPr="00033676">
              <w:rPr>
                <w:lang w:val="fr-CH"/>
              </w:rPr>
              <w:t xml:space="preserve"> </w:t>
            </w:r>
            <w:r w:rsidRPr="00033676">
              <w:rPr>
                <w:i/>
                <w:iCs/>
                <w:lang w:val="fr-CH"/>
              </w:rPr>
              <w:t>f</w:t>
            </w:r>
            <w:r w:rsidRPr="00033676">
              <w:rPr>
                <w:lang w:val="fr-CH"/>
              </w:rPr>
              <w:t xml:space="preserve"> </w:t>
            </w:r>
            <w:r w:rsidRPr="00033676">
              <w:rPr>
                <w:lang w:val="fr-CH"/>
              </w:rPr>
              <w:sym w:font="Symbol" w:char="F0A3"/>
            </w:r>
            <w:r w:rsidRPr="00033676">
              <w:rPr>
                <w:lang w:val="fr-CH"/>
              </w:rPr>
              <w:t xml:space="preserve"> 13,45 GHz</w:t>
            </w:r>
          </w:p>
        </w:tc>
        <w:tc>
          <w:tcPr>
            <w:tcW w:w="4449" w:type="dxa"/>
            <w:vAlign w:val="center"/>
          </w:tcPr>
          <w:p w:rsidR="00A31ADE" w:rsidRPr="00033676" w:rsidRDefault="00A31ADE" w:rsidP="00F43AE7">
            <w:pPr>
              <w:pStyle w:val="Tabletext"/>
              <w:tabs>
                <w:tab w:val="clear" w:pos="284"/>
                <w:tab w:val="clear" w:pos="567"/>
                <w:tab w:val="clear" w:pos="851"/>
                <w:tab w:val="clear" w:pos="1134"/>
                <w:tab w:val="left" w:pos="1002"/>
              </w:tabs>
              <w:jc w:val="center"/>
              <w:rPr>
                <w:rFonts w:eastAsia="Batang" w:cs="MS Shell Dlg 2"/>
                <w:lang w:val="fr-CH" w:eastAsia="ja-JP" w:bidi="ta-IN"/>
              </w:rPr>
            </w:pPr>
            <w:r w:rsidRPr="00033676">
              <w:rPr>
                <w:rFonts w:eastAsia="Batang" w:cs="MS Shell Dlg 2"/>
                <w:lang w:val="fr-CH" w:eastAsia="ja-JP" w:bidi="ta-IN"/>
              </w:rPr>
              <w:t>30 kHz</w:t>
            </w:r>
            <w:r w:rsidRPr="00033676">
              <w:rPr>
                <w:rFonts w:eastAsia="Batang" w:cs="MS Shell Dlg 2"/>
                <w:lang w:val="fr-CH" w:eastAsia="ja-JP" w:bidi="ta-IN"/>
              </w:rPr>
              <w:tab/>
              <w:t xml:space="preserve">Si 2,5 × BW </w:t>
            </w:r>
            <w:r w:rsidRPr="00033676">
              <w:rPr>
                <w:lang w:val="fr-CH"/>
              </w:rPr>
              <w:t>≤ </w:t>
            </w:r>
            <w:r w:rsidRPr="00033676">
              <w:rPr>
                <w:rFonts w:eastAsia="Batang" w:cs="MS Shell Dlg 2"/>
                <w:lang w:val="fr-CH" w:eastAsia="ja-JP" w:bidi="ta-IN"/>
              </w:rPr>
              <w:t xml:space="preserve">| </w:t>
            </w:r>
            <w:r w:rsidRPr="00033676">
              <w:rPr>
                <w:rFonts w:eastAsia="Batang" w:cs="MS Shell Dlg 2"/>
                <w:i/>
                <w:iCs/>
                <w:lang w:val="fr-CH" w:eastAsia="ja-JP" w:bidi="ta-IN"/>
              </w:rPr>
              <w:t>f</w:t>
            </w:r>
            <w:r w:rsidRPr="00033676">
              <w:rPr>
                <w:rFonts w:eastAsia="Batang" w:cs="MS Shell Dlg 2"/>
                <w:i/>
                <w:iCs/>
                <w:vertAlign w:val="subscript"/>
                <w:lang w:val="fr-CH" w:eastAsia="ja-JP" w:bidi="ta-IN"/>
              </w:rPr>
              <w:t>c</w:t>
            </w:r>
            <w:r w:rsidRPr="00033676">
              <w:rPr>
                <w:rFonts w:eastAsia="Batang" w:cs="MS Shell Dlg 2"/>
                <w:i/>
                <w:iCs/>
                <w:lang w:val="fr-CH" w:eastAsia="ja-JP" w:bidi="ta-IN"/>
              </w:rPr>
              <w:t xml:space="preserve"> − f </w:t>
            </w:r>
            <w:r w:rsidRPr="00033676">
              <w:rPr>
                <w:rFonts w:eastAsia="Batang" w:cs="MS Shell Dlg 2"/>
                <w:lang w:val="fr-CH" w:eastAsia="ja-JP" w:bidi="ta-IN"/>
              </w:rPr>
              <w:t>| &lt; 10 × BW</w:t>
            </w:r>
          </w:p>
          <w:p w:rsidR="00A31ADE" w:rsidRPr="00033676" w:rsidRDefault="00A31ADE" w:rsidP="00F43AE7">
            <w:pPr>
              <w:pStyle w:val="Tabletext"/>
              <w:tabs>
                <w:tab w:val="clear" w:pos="284"/>
                <w:tab w:val="clear" w:pos="567"/>
                <w:tab w:val="clear" w:pos="851"/>
                <w:tab w:val="clear" w:pos="1134"/>
                <w:tab w:val="left" w:pos="1002"/>
              </w:tabs>
              <w:jc w:val="center"/>
              <w:rPr>
                <w:rFonts w:eastAsia="Batang" w:cs="MS Shell Dlg 2"/>
                <w:lang w:val="fr-CH" w:eastAsia="ja-JP" w:bidi="ta-IN"/>
              </w:rPr>
            </w:pPr>
            <w:r w:rsidRPr="00033676">
              <w:rPr>
                <w:rFonts w:eastAsia="Batang" w:cs="MS Shell Dlg 2"/>
                <w:lang w:val="fr-CH" w:eastAsia="ja-JP" w:bidi="ta-IN"/>
              </w:rPr>
              <w:t>300 kHz</w:t>
            </w:r>
            <w:r w:rsidRPr="00033676">
              <w:rPr>
                <w:rFonts w:eastAsia="Batang" w:cs="MS Shell Dlg 2"/>
                <w:lang w:val="fr-CH" w:eastAsia="ja-JP" w:bidi="ta-IN"/>
              </w:rPr>
              <w:tab/>
              <w:t xml:space="preserve">Si 10 × BW </w:t>
            </w:r>
            <w:r w:rsidRPr="00033676">
              <w:rPr>
                <w:lang w:val="fr-CH"/>
              </w:rPr>
              <w:t>≤ </w:t>
            </w:r>
            <w:r w:rsidRPr="00033676">
              <w:rPr>
                <w:rFonts w:eastAsia="Batang" w:cs="MS Shell Dlg 2"/>
                <w:lang w:val="fr-CH" w:eastAsia="ja-JP" w:bidi="ta-IN"/>
              </w:rPr>
              <w:t xml:space="preserve">| </w:t>
            </w:r>
            <w:r w:rsidRPr="00033676">
              <w:rPr>
                <w:rFonts w:eastAsia="Batang" w:cs="MS Shell Dlg 2"/>
                <w:i/>
                <w:iCs/>
                <w:lang w:val="fr-CH" w:eastAsia="ja-JP" w:bidi="ta-IN"/>
              </w:rPr>
              <w:t>f</w:t>
            </w:r>
            <w:r w:rsidRPr="00033676">
              <w:rPr>
                <w:rFonts w:eastAsia="Batang" w:cs="MS Shell Dlg 2"/>
                <w:i/>
                <w:iCs/>
                <w:vertAlign w:val="subscript"/>
                <w:lang w:val="fr-CH" w:eastAsia="ja-JP" w:bidi="ta-IN"/>
              </w:rPr>
              <w:t>c</w:t>
            </w:r>
            <w:r w:rsidRPr="00033676">
              <w:rPr>
                <w:rFonts w:eastAsia="Batang" w:cs="MS Shell Dlg 2"/>
                <w:i/>
                <w:iCs/>
                <w:lang w:val="fr-CH" w:eastAsia="ja-JP" w:bidi="ta-IN"/>
              </w:rPr>
              <w:t xml:space="preserve"> − f </w:t>
            </w:r>
            <w:r w:rsidRPr="00033676">
              <w:rPr>
                <w:rFonts w:eastAsia="Batang" w:cs="MS Shell Dlg 2"/>
                <w:lang w:val="fr-CH" w:eastAsia="ja-JP" w:bidi="ta-IN"/>
              </w:rPr>
              <w:t>| &lt; 12 × BW</w:t>
            </w:r>
          </w:p>
          <w:p w:rsidR="00A31ADE" w:rsidRPr="00033676" w:rsidRDefault="00A31ADE" w:rsidP="00F43AE7">
            <w:pPr>
              <w:pStyle w:val="Tabletext"/>
              <w:tabs>
                <w:tab w:val="clear" w:pos="284"/>
                <w:tab w:val="clear" w:pos="567"/>
                <w:tab w:val="clear" w:pos="851"/>
                <w:tab w:val="clear" w:pos="1134"/>
                <w:tab w:val="left" w:pos="1002"/>
              </w:tabs>
              <w:jc w:val="center"/>
              <w:rPr>
                <w:lang w:val="fr-CH"/>
              </w:rPr>
            </w:pPr>
            <w:r w:rsidRPr="00033676">
              <w:rPr>
                <w:rFonts w:eastAsia="Batang" w:cs="MS Shell Dlg 2"/>
                <w:lang w:val="fr-CH" w:eastAsia="ja-JP" w:bidi="ta-IN"/>
              </w:rPr>
              <w:t>1 MHz</w:t>
            </w:r>
            <w:r w:rsidRPr="00033676">
              <w:rPr>
                <w:rFonts w:eastAsia="Batang" w:cs="MS Shell Dlg 2"/>
                <w:lang w:val="fr-CH" w:eastAsia="ja-JP" w:bidi="ta-IN"/>
              </w:rPr>
              <w:tab/>
              <w:t xml:space="preserve">Si 12 × BW </w:t>
            </w:r>
            <w:r w:rsidRPr="00033676">
              <w:rPr>
                <w:lang w:val="fr-CH"/>
              </w:rPr>
              <w:t>≤ </w:t>
            </w:r>
            <w:r w:rsidRPr="00033676">
              <w:rPr>
                <w:rFonts w:eastAsia="Batang" w:cs="MS Shell Dlg 2"/>
                <w:lang w:val="fr-CH" w:eastAsia="ja-JP" w:bidi="ta-IN"/>
              </w:rPr>
              <w:t>| </w:t>
            </w:r>
            <w:r w:rsidRPr="00033676">
              <w:rPr>
                <w:rFonts w:eastAsia="Batang" w:cs="MS Shell Dlg 2"/>
                <w:i/>
                <w:iCs/>
                <w:lang w:val="fr-CH" w:eastAsia="ja-JP" w:bidi="ta-IN"/>
              </w:rPr>
              <w:t>f</w:t>
            </w:r>
            <w:r w:rsidRPr="00033676">
              <w:rPr>
                <w:rFonts w:eastAsia="Batang" w:cs="MS Shell Dlg 2"/>
                <w:i/>
                <w:iCs/>
                <w:vertAlign w:val="subscript"/>
                <w:lang w:val="fr-CH" w:eastAsia="ja-JP" w:bidi="ta-IN"/>
              </w:rPr>
              <w:t>c</w:t>
            </w:r>
            <w:r w:rsidRPr="00033676">
              <w:rPr>
                <w:rFonts w:eastAsia="Batang" w:cs="MS Shell Dlg 2"/>
                <w:i/>
                <w:iCs/>
                <w:lang w:val="fr-CH" w:eastAsia="ja-JP" w:bidi="ta-IN"/>
              </w:rPr>
              <w:t> − f </w:t>
            </w:r>
            <w:r w:rsidRPr="00033676">
              <w:rPr>
                <w:rFonts w:eastAsia="Batang" w:cs="MS Shell Dlg 2"/>
                <w:lang w:val="fr-CH" w:eastAsia="ja-JP" w:bidi="ta-IN"/>
              </w:rPr>
              <w:t>|</w:t>
            </w:r>
          </w:p>
        </w:tc>
        <w:tc>
          <w:tcPr>
            <w:tcW w:w="2835" w:type="dxa"/>
            <w:vAlign w:val="center"/>
          </w:tcPr>
          <w:p w:rsidR="00A31ADE" w:rsidRPr="00033676" w:rsidRDefault="00A31ADE" w:rsidP="00F43AE7">
            <w:pPr>
              <w:pStyle w:val="Tabletext"/>
              <w:jc w:val="center"/>
              <w:rPr>
                <w:lang w:val="fr-CH"/>
              </w:rPr>
            </w:pPr>
            <w:r w:rsidRPr="00033676">
              <w:rPr>
                <w:lang w:val="fr-CH"/>
              </w:rPr>
              <w:t>−47</w:t>
            </w:r>
          </w:p>
        </w:tc>
      </w:tr>
    </w:tbl>
    <w:p w:rsidR="00F43AE7" w:rsidRDefault="00F43AE7" w:rsidP="00F43AE7">
      <w:pPr>
        <w:pStyle w:val="Tablefin"/>
      </w:pPr>
    </w:p>
    <w:p w:rsidR="00A31ADE" w:rsidRPr="00033676" w:rsidRDefault="00A31ADE" w:rsidP="00A31ADE">
      <w:pPr>
        <w:pStyle w:val="Heading1"/>
        <w:rPr>
          <w:lang w:val="fr-CH"/>
        </w:rPr>
      </w:pPr>
      <w:r w:rsidRPr="00033676">
        <w:rPr>
          <w:lang w:val="fr-CH"/>
        </w:rPr>
        <w:t>4</w:t>
      </w:r>
      <w:r w:rsidRPr="00033676">
        <w:rPr>
          <w:lang w:val="fr-CH"/>
        </w:rPr>
        <w:tab/>
        <w:t>Rapport de fuite de puissance dans les canaux adjacents (ACLR)</w:t>
      </w:r>
    </w:p>
    <w:p w:rsidR="00A31ADE" w:rsidRPr="00033676" w:rsidRDefault="00A31ADE" w:rsidP="00E63D8B">
      <w:pPr>
        <w:jc w:val="both"/>
        <w:rPr>
          <w:snapToGrid w:val="0"/>
          <w:lang w:val="fr-CH"/>
        </w:rPr>
      </w:pPr>
      <w:r w:rsidRPr="00033676">
        <w:rPr>
          <w:lang w:val="fr-CH"/>
        </w:rPr>
        <w:t>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il faut utiliser un filtre de mesure pour le signal émis et définir une largeur de bande de mesure du récepteur pour le système (brouillé) dans le canal adjacent</w:t>
      </w:r>
      <w:r w:rsidRPr="00033676">
        <w:rPr>
          <w:snapToGrid w:val="0"/>
          <w:lang w:val="fr-CH"/>
        </w:rPr>
        <w:t xml:space="preserve">. </w:t>
      </w:r>
    </w:p>
    <w:p w:rsidR="00EE5AF9" w:rsidRDefault="00EE5AF9">
      <w:pPr>
        <w:tabs>
          <w:tab w:val="clear" w:pos="794"/>
          <w:tab w:val="clear" w:pos="1191"/>
          <w:tab w:val="clear" w:pos="1588"/>
          <w:tab w:val="clear" w:pos="1985"/>
        </w:tabs>
        <w:overflowPunct/>
        <w:autoSpaceDE/>
        <w:autoSpaceDN/>
        <w:adjustRightInd/>
        <w:spacing w:before="0"/>
        <w:textAlignment w:val="auto"/>
        <w:rPr>
          <w:b/>
          <w:lang w:val="fr-CH"/>
        </w:rPr>
      </w:pPr>
      <w:r>
        <w:rPr>
          <w:lang w:val="fr-CH"/>
        </w:rPr>
        <w:br w:type="page"/>
      </w:r>
    </w:p>
    <w:p w:rsidR="00A31ADE" w:rsidRPr="00033676" w:rsidRDefault="00A31ADE" w:rsidP="00E63D8B">
      <w:pPr>
        <w:pStyle w:val="Heading2"/>
        <w:keepNext w:val="0"/>
        <w:keepLines w:val="0"/>
        <w:rPr>
          <w:lang w:val="fr-CH"/>
        </w:rPr>
      </w:pPr>
      <w:r w:rsidRPr="00033676">
        <w:rPr>
          <w:lang w:val="fr-CH"/>
        </w:rPr>
        <w:lastRenderedPageBreak/>
        <w:t xml:space="preserve">4.1 </w:t>
      </w:r>
      <w:r w:rsidRPr="00033676">
        <w:rPr>
          <w:lang w:val="fr-CH"/>
        </w:rPr>
        <w:tab/>
      </w:r>
      <w:r>
        <w:rPr>
          <w:lang w:val="fr-CH"/>
        </w:rPr>
        <w:t xml:space="preserve">Rapport </w:t>
      </w:r>
      <w:r w:rsidRPr="00033676">
        <w:rPr>
          <w:lang w:val="fr-CH"/>
        </w:rPr>
        <w:t xml:space="preserve">ACLR </w:t>
      </w:r>
      <w:r>
        <w:rPr>
          <w:lang w:val="fr-CH"/>
        </w:rPr>
        <w:t>pour un équipement fonctionnant dans la gamme de fréquences</w:t>
      </w:r>
      <w:r w:rsidRPr="00033676">
        <w:rPr>
          <w:lang w:val="fr-CH"/>
        </w:rPr>
        <w:t xml:space="preserve"> 2 300</w:t>
      </w:r>
      <w:r w:rsidR="00E63D8B">
        <w:rPr>
          <w:lang w:val="fr-CH"/>
        </w:rPr>
        <w:noBreakHyphen/>
      </w:r>
      <w:r w:rsidRPr="00033676">
        <w:rPr>
          <w:lang w:val="fr-CH"/>
        </w:rPr>
        <w:t>2 400 MHz</w:t>
      </w:r>
    </w:p>
    <w:p w:rsidR="00A31ADE" w:rsidRPr="00033676" w:rsidRDefault="00A31ADE" w:rsidP="00E63D8B">
      <w:pPr>
        <w:jc w:val="both"/>
        <w:rPr>
          <w:lang w:val="fr-CH"/>
        </w:rPr>
      </w:pPr>
      <w:r w:rsidRPr="00033676">
        <w:rPr>
          <w:lang w:val="fr-CH"/>
        </w:rPr>
        <w:t>Le rapport ACLR est donc spécifié pour les largeurs de bande du récepteur suivantes:</w:t>
      </w:r>
    </w:p>
    <w:p w:rsidR="00A31ADE" w:rsidRPr="00033676" w:rsidRDefault="00A31ADE" w:rsidP="00E63D8B">
      <w:pPr>
        <w:jc w:val="both"/>
        <w:rPr>
          <w:lang w:val="fr-CH"/>
        </w:rPr>
      </w:pPr>
      <w:r w:rsidRPr="00033676">
        <w:rPr>
          <w:lang w:val="fr-CH"/>
        </w:rPr>
        <w:t xml:space="preserve">Lorsque le système dans le canal adjacent est un système </w:t>
      </w:r>
      <w:r>
        <w:rPr>
          <w:lang w:val="fr-CH"/>
        </w:rPr>
        <w:t>OFDMA TDD WMAN</w:t>
      </w:r>
      <w:r w:rsidRPr="00033676">
        <w:rPr>
          <w:lang w:val="fr-CH"/>
        </w:rPr>
        <w:t>:</w:t>
      </w:r>
    </w:p>
    <w:p w:rsidR="00A31ADE" w:rsidRPr="00033676" w:rsidRDefault="00A31ADE" w:rsidP="00E63D8B">
      <w:pPr>
        <w:pStyle w:val="enumlev1"/>
        <w:rPr>
          <w:lang w:val="fr-CH"/>
        </w:rPr>
      </w:pPr>
      <w:r w:rsidRPr="00033676">
        <w:rPr>
          <w:lang w:val="fr-CH"/>
        </w:rPr>
        <w:t>–</w:t>
      </w:r>
      <w:r w:rsidRPr="00033676">
        <w:rPr>
          <w:lang w:val="fr-CH"/>
        </w:rPr>
        <w:tab/>
        <w:t xml:space="preserve">4,75 MHz pour un système avec des canaux de 5 MHz; </w:t>
      </w:r>
    </w:p>
    <w:p w:rsidR="00A31ADE" w:rsidRPr="00033676" w:rsidRDefault="00A31ADE" w:rsidP="00E63D8B">
      <w:pPr>
        <w:pStyle w:val="enumlev1"/>
        <w:rPr>
          <w:lang w:val="fr-CH"/>
        </w:rPr>
      </w:pPr>
      <w:r w:rsidRPr="00033676">
        <w:rPr>
          <w:lang w:val="fr-CH"/>
        </w:rPr>
        <w:t>–</w:t>
      </w:r>
      <w:r w:rsidRPr="00033676">
        <w:rPr>
          <w:lang w:val="fr-CH"/>
        </w:rPr>
        <w:tab/>
      </w:r>
      <w:r>
        <w:rPr>
          <w:lang w:val="fr-CH"/>
        </w:rPr>
        <w:t>8</w:t>
      </w:r>
      <w:r w:rsidRPr="00033676">
        <w:rPr>
          <w:lang w:val="fr-CH"/>
        </w:rPr>
        <w:t>,</w:t>
      </w:r>
      <w:r>
        <w:rPr>
          <w:lang w:val="fr-CH"/>
        </w:rPr>
        <w:t>312</w:t>
      </w:r>
      <w:r w:rsidRPr="00033676">
        <w:rPr>
          <w:lang w:val="fr-CH"/>
        </w:rPr>
        <w:t xml:space="preserve">5 MHz pour un système avec des canaux de </w:t>
      </w:r>
      <w:r>
        <w:rPr>
          <w:lang w:val="fr-CH"/>
        </w:rPr>
        <w:t>8,7</w:t>
      </w:r>
      <w:r w:rsidRPr="00033676">
        <w:rPr>
          <w:lang w:val="fr-CH"/>
        </w:rPr>
        <w:t>5 MHz; et</w:t>
      </w:r>
    </w:p>
    <w:p w:rsidR="00A31ADE" w:rsidRPr="00033676" w:rsidRDefault="00A31ADE" w:rsidP="00E63D8B">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E63D8B">
      <w:pPr>
        <w:jc w:val="both"/>
        <w:rPr>
          <w:lang w:val="fr-CH"/>
        </w:rPr>
      </w:pPr>
      <w:r w:rsidRPr="00033676">
        <w:rPr>
          <w:lang w:val="fr-CH"/>
        </w:rPr>
        <w:t xml:space="preserve">La largeur de bande de mesure utilisée pour mesurer la puissance dans le canal de la porteuse </w:t>
      </w:r>
      <w:r>
        <w:rPr>
          <w:lang w:val="fr-CH"/>
        </w:rPr>
        <w:t xml:space="preserve">OFDMA TDD </w:t>
      </w:r>
      <w:r w:rsidRPr="00033676">
        <w:rPr>
          <w:lang w:val="fr-CH"/>
        </w:rPr>
        <w:t>WMAN est</w:t>
      </w:r>
      <w:r>
        <w:rPr>
          <w:lang w:val="fr-CH"/>
        </w:rPr>
        <w:t xml:space="preserve"> de</w:t>
      </w:r>
      <w:r w:rsidRPr="00033676">
        <w:rPr>
          <w:lang w:val="fr-CH"/>
        </w:rPr>
        <w:t>:</w:t>
      </w:r>
    </w:p>
    <w:p w:rsidR="00A31ADE" w:rsidRPr="00033676" w:rsidRDefault="00A31ADE" w:rsidP="00E63D8B">
      <w:pPr>
        <w:pStyle w:val="enumlev1"/>
        <w:rPr>
          <w:lang w:val="fr-CH"/>
        </w:rPr>
      </w:pPr>
      <w:r w:rsidRPr="00033676">
        <w:rPr>
          <w:lang w:val="fr-CH"/>
        </w:rPr>
        <w:t>–</w:t>
      </w:r>
      <w:r w:rsidRPr="00033676">
        <w:rPr>
          <w:lang w:val="fr-CH"/>
        </w:rPr>
        <w:tab/>
        <w:t xml:space="preserve">4,75 MHz pour un système avec des canaux de 5 MHz; </w:t>
      </w:r>
    </w:p>
    <w:p w:rsidR="00A31ADE" w:rsidRPr="00033676" w:rsidRDefault="00A31ADE" w:rsidP="00E63D8B">
      <w:pPr>
        <w:pStyle w:val="enumlev1"/>
        <w:rPr>
          <w:lang w:val="fr-CH"/>
        </w:rPr>
      </w:pPr>
      <w:r w:rsidRPr="00033676">
        <w:rPr>
          <w:lang w:val="fr-CH"/>
        </w:rPr>
        <w:t>–</w:t>
      </w:r>
      <w:r w:rsidRPr="00033676">
        <w:rPr>
          <w:lang w:val="fr-CH"/>
        </w:rPr>
        <w:tab/>
      </w:r>
      <w:r>
        <w:rPr>
          <w:lang w:val="fr-CH"/>
        </w:rPr>
        <w:t>8</w:t>
      </w:r>
      <w:r w:rsidRPr="00033676">
        <w:rPr>
          <w:lang w:val="fr-CH"/>
        </w:rPr>
        <w:t>,</w:t>
      </w:r>
      <w:r>
        <w:rPr>
          <w:lang w:val="fr-CH"/>
        </w:rPr>
        <w:t>312</w:t>
      </w:r>
      <w:r w:rsidRPr="00033676">
        <w:rPr>
          <w:lang w:val="fr-CH"/>
        </w:rPr>
        <w:t xml:space="preserve">5 MHz pour un système avec des canaux de </w:t>
      </w:r>
      <w:r>
        <w:rPr>
          <w:lang w:val="fr-CH"/>
        </w:rPr>
        <w:t>8,7</w:t>
      </w:r>
      <w:r w:rsidRPr="00033676">
        <w:rPr>
          <w:lang w:val="fr-CH"/>
        </w:rPr>
        <w:t>5 MHz; et</w:t>
      </w:r>
    </w:p>
    <w:p w:rsidR="00A31ADE" w:rsidRPr="00033676" w:rsidRDefault="00A31ADE" w:rsidP="00E63D8B">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E63D8B">
      <w:pPr>
        <w:jc w:val="both"/>
        <w:rPr>
          <w:lang w:val="fr-CH"/>
        </w:rPr>
      </w:pPr>
      <w:r w:rsidRPr="00033676">
        <w:rPr>
          <w:lang w:val="fr-CH"/>
        </w:rPr>
        <w:t xml:space="preserve">La bande passante du filtre du récepteur est centrée sur la fréquence centrale du premier ou du second canal adjacent. Lorsque le système dans le canal adjacent est un système </w:t>
      </w:r>
      <w:r>
        <w:rPr>
          <w:lang w:val="fr-CH"/>
        </w:rPr>
        <w:t xml:space="preserve">OFDMA TDD </w:t>
      </w:r>
      <w:r w:rsidRPr="00033676">
        <w:rPr>
          <w:lang w:val="fr-CH"/>
        </w:rPr>
        <w:t>WMAN, la puissance émise et la puissance reçue sont toutes les deux mesurées à l'aide d'un filtre rectangulaire. Lorsque le système dans le canal adjacent est un système UTRA, la puissance émise est mesurée à l'aide d'un filtre rectangulaire et la puissance reçue à l'aide d'un filtre RRC avec un facteur de décroissance de 0,22.</w:t>
      </w:r>
    </w:p>
    <w:p w:rsidR="00A31ADE" w:rsidRPr="00033676" w:rsidRDefault="00A31ADE" w:rsidP="00E63D8B">
      <w:pPr>
        <w:jc w:val="both"/>
        <w:rPr>
          <w:lang w:val="fr-CH"/>
        </w:rPr>
      </w:pPr>
      <w:r>
        <w:rPr>
          <w:lang w:val="fr-CH"/>
        </w:rPr>
        <w:t>Les Tableaux</w:t>
      </w:r>
      <w:r w:rsidRPr="00033676">
        <w:rPr>
          <w:lang w:val="fr-CH"/>
        </w:rPr>
        <w:t xml:space="preserve"> 66 </w:t>
      </w:r>
      <w:r>
        <w:rPr>
          <w:lang w:val="fr-CH"/>
        </w:rPr>
        <w:t xml:space="preserve">à </w:t>
      </w:r>
      <w:r w:rsidRPr="00033676">
        <w:rPr>
          <w:lang w:val="fr-CH"/>
        </w:rPr>
        <w:t>68 sp</w:t>
      </w:r>
      <w:r>
        <w:rPr>
          <w:lang w:val="fr-CH"/>
        </w:rPr>
        <w:t xml:space="preserve">écifient le rapport </w:t>
      </w:r>
      <w:r w:rsidRPr="00033676">
        <w:rPr>
          <w:lang w:val="fr-CH"/>
        </w:rPr>
        <w:t xml:space="preserve">ACLR </w:t>
      </w:r>
      <w:r>
        <w:rPr>
          <w:lang w:val="fr-CH"/>
        </w:rPr>
        <w:t xml:space="preserve">pour des stations mobiles TDD ayant une largeur de bande du canal de </w:t>
      </w:r>
      <w:r w:rsidRPr="00033676">
        <w:rPr>
          <w:lang w:val="fr-CH"/>
        </w:rPr>
        <w:t>5, 8</w:t>
      </w:r>
      <w:r>
        <w:rPr>
          <w:lang w:val="fr-CH"/>
        </w:rPr>
        <w:t>,</w:t>
      </w:r>
      <w:r w:rsidRPr="00033676">
        <w:rPr>
          <w:lang w:val="fr-CH"/>
        </w:rPr>
        <w:t xml:space="preserve">75 </w:t>
      </w:r>
      <w:r>
        <w:rPr>
          <w:lang w:val="fr-CH"/>
        </w:rPr>
        <w:t xml:space="preserve">ou </w:t>
      </w:r>
      <w:r w:rsidRPr="00033676">
        <w:rPr>
          <w:lang w:val="fr-CH"/>
        </w:rPr>
        <w:t>10 MHz.</w:t>
      </w:r>
    </w:p>
    <w:p w:rsidR="00A31ADE" w:rsidRPr="00033676" w:rsidRDefault="00A31ADE" w:rsidP="00A31ADE">
      <w:pPr>
        <w:pStyle w:val="TableNo"/>
        <w:rPr>
          <w:lang w:val="fr-CH"/>
        </w:rPr>
      </w:pPr>
      <w:r>
        <w:rPr>
          <w:lang w:val="fr-CH"/>
        </w:rPr>
        <w:t>TABLEAU  66</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rPr>
                <w:rFonts w:eastAsia="Batang"/>
                <w:lang w:val="fr-CH"/>
              </w:rPr>
            </w:pPr>
            <w:r w:rsidRPr="00033676">
              <w:rPr>
                <w:rFonts w:eastAsia="Batang"/>
                <w:lang w:val="fr-CH"/>
              </w:rPr>
              <w:t>Rapport ACLR minimal requis par rapport à la fréquence du canal assigné (dB)</w:t>
            </w:r>
          </w:p>
        </w:tc>
      </w:tr>
      <w:tr w:rsidR="00A31ADE" w:rsidRPr="00033676" w:rsidTr="00BF43E2">
        <w:trPr>
          <w:jc w:val="center"/>
        </w:trPr>
        <w:tc>
          <w:tcPr>
            <w:tcW w:w="2334" w:type="pct"/>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5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30</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10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44</w:t>
            </w:r>
          </w:p>
        </w:tc>
      </w:tr>
    </w:tbl>
    <w:p w:rsidR="00E63D8B" w:rsidRDefault="00E63D8B" w:rsidP="00E63D8B">
      <w:pPr>
        <w:pStyle w:val="Tablefin"/>
      </w:pPr>
    </w:p>
    <w:p w:rsidR="00A31ADE" w:rsidRPr="00033676" w:rsidRDefault="00A31ADE" w:rsidP="00A31ADE">
      <w:pPr>
        <w:pStyle w:val="TableNo"/>
        <w:rPr>
          <w:lang w:val="fr-CH"/>
        </w:rPr>
      </w:pPr>
      <w:r>
        <w:rPr>
          <w:lang w:val="fr-CH"/>
        </w:rPr>
        <w:t>TABLEAU  67</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 xml:space="preserve">de </w:t>
      </w:r>
      <w:r>
        <w:rPr>
          <w:lang w:val="fr-CH"/>
        </w:rPr>
        <w:t>8,7</w:t>
      </w:r>
      <w:r w:rsidRPr="00033676">
        <w:rPr>
          <w:lang w:val="fr-CH"/>
        </w:rPr>
        <w:t>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rPr>
                <w:rFonts w:eastAsia="Batang"/>
                <w:lang w:val="fr-CH"/>
              </w:rPr>
            </w:pPr>
            <w:r w:rsidRPr="00033676">
              <w:rPr>
                <w:rFonts w:eastAsia="Batang"/>
                <w:lang w:val="fr-CH"/>
              </w:rPr>
              <w:t>Rapport ACLR minimal requis par rapport à la fréquence du canal assigné (dB)</w:t>
            </w:r>
          </w:p>
        </w:tc>
      </w:tr>
      <w:tr w:rsidR="00A31ADE" w:rsidRPr="00033676" w:rsidTr="00BF43E2">
        <w:trPr>
          <w:jc w:val="center"/>
        </w:trPr>
        <w:tc>
          <w:tcPr>
            <w:tcW w:w="2334" w:type="pct"/>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xml:space="preserve">± </w:t>
            </w:r>
            <w:r>
              <w:rPr>
                <w:rFonts w:eastAsia="Batang"/>
                <w:lang w:val="fr-CH"/>
              </w:rPr>
              <w:t>8,7</w:t>
            </w:r>
            <w:r w:rsidRPr="00033676">
              <w:rPr>
                <w:rFonts w:eastAsia="Batang"/>
                <w:lang w:val="fr-CH"/>
              </w:rPr>
              <w:t>5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30</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1</w:t>
            </w:r>
            <w:r>
              <w:rPr>
                <w:rFonts w:eastAsia="Batang"/>
                <w:lang w:val="fr-CH"/>
              </w:rPr>
              <w:t>7,5</w:t>
            </w:r>
            <w:r w:rsidRPr="00033676">
              <w:rPr>
                <w:rFonts w:eastAsia="Batang"/>
                <w:lang w:val="fr-CH"/>
              </w:rPr>
              <w:t>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44</w:t>
            </w:r>
          </w:p>
        </w:tc>
      </w:tr>
    </w:tbl>
    <w:p w:rsidR="00E63D8B" w:rsidRDefault="00E63D8B" w:rsidP="00E63D8B">
      <w:pPr>
        <w:pStyle w:val="Tablefin"/>
      </w:pPr>
    </w:p>
    <w:p w:rsidR="00A31ADE" w:rsidRPr="00033676" w:rsidRDefault="00A31ADE" w:rsidP="00A31ADE">
      <w:pPr>
        <w:pStyle w:val="TableNo"/>
        <w:rPr>
          <w:lang w:val="fr-CH"/>
        </w:rPr>
      </w:pPr>
      <w:r>
        <w:rPr>
          <w:lang w:val="fr-CH"/>
        </w:rPr>
        <w:lastRenderedPageBreak/>
        <w:t>TABLEAU  68</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 xml:space="preserve">de </w:t>
      </w:r>
      <w:r>
        <w:rPr>
          <w:lang w:val="fr-CH"/>
        </w:rPr>
        <w:t>10</w:t>
      </w:r>
      <w:r w:rsidRPr="00033676">
        <w:rPr>
          <w:lang w:val="fr-CH"/>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keepLines/>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keepLines/>
              <w:rPr>
                <w:rFonts w:eastAsia="Batang"/>
                <w:lang w:val="fr-CH"/>
              </w:rPr>
            </w:pPr>
            <w:r w:rsidRPr="00033676">
              <w:rPr>
                <w:rFonts w:eastAsia="Batang"/>
                <w:lang w:val="fr-CH"/>
              </w:rPr>
              <w:t>Rapport ACLR minimal requis par rapport à la fréquence du canal assigné (dB)</w:t>
            </w:r>
          </w:p>
        </w:tc>
      </w:tr>
      <w:tr w:rsidR="00A31ADE" w:rsidRPr="00033676" w:rsidTr="00BF43E2">
        <w:trPr>
          <w:jc w:val="center"/>
        </w:trPr>
        <w:tc>
          <w:tcPr>
            <w:tcW w:w="2334" w:type="pct"/>
            <w:shd w:val="clear" w:color="auto" w:fill="auto"/>
          </w:tcPr>
          <w:p w:rsidR="00A31ADE" w:rsidRPr="00E63D8B" w:rsidRDefault="00A31ADE" w:rsidP="00E63D8B">
            <w:pPr>
              <w:pStyle w:val="Tabletext"/>
              <w:jc w:val="left"/>
              <w:rPr>
                <w:rFonts w:eastAsia="Batang"/>
              </w:rPr>
            </w:pPr>
            <w:r w:rsidRPr="00E63D8B">
              <w:rPr>
                <w:rFonts w:eastAsia="Batang"/>
              </w:rPr>
              <w:t>± 10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30</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E63D8B" w:rsidRDefault="00A31ADE" w:rsidP="00E63D8B">
            <w:pPr>
              <w:pStyle w:val="Tabletext"/>
              <w:jc w:val="left"/>
              <w:rPr>
                <w:rFonts w:eastAsia="Batang"/>
              </w:rPr>
            </w:pPr>
            <w:r w:rsidRPr="00E63D8B">
              <w:rPr>
                <w:rFonts w:eastAsia="Batang"/>
              </w:rPr>
              <w:t>± 20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44</w:t>
            </w:r>
          </w:p>
        </w:tc>
      </w:tr>
    </w:tbl>
    <w:p w:rsidR="00EE5AF9" w:rsidRDefault="00EE5AF9" w:rsidP="00EE5AF9">
      <w:pPr>
        <w:pStyle w:val="Tablefin"/>
      </w:pPr>
    </w:p>
    <w:p w:rsidR="00A31ADE" w:rsidRPr="00033676" w:rsidRDefault="00A31ADE" w:rsidP="00A31ADE">
      <w:pPr>
        <w:pStyle w:val="Heading2"/>
        <w:rPr>
          <w:lang w:val="fr-CH"/>
        </w:rPr>
      </w:pPr>
      <w:r w:rsidRPr="00033676">
        <w:rPr>
          <w:lang w:val="fr-CH"/>
        </w:rPr>
        <w:t>4.2</w:t>
      </w:r>
      <w:r w:rsidRPr="00033676">
        <w:rPr>
          <w:lang w:val="fr-CH"/>
        </w:rPr>
        <w:tab/>
      </w:r>
      <w:r>
        <w:rPr>
          <w:lang w:val="fr-CH"/>
        </w:rPr>
        <w:t xml:space="preserve">Rapport </w:t>
      </w:r>
      <w:r w:rsidRPr="00033676">
        <w:rPr>
          <w:lang w:val="fr-CH"/>
        </w:rPr>
        <w:t xml:space="preserve">ACLR </w:t>
      </w:r>
      <w:r>
        <w:rPr>
          <w:lang w:val="fr-CH"/>
        </w:rPr>
        <w:t>pour un équipement fonctionnant dans la gamme de fréquences</w:t>
      </w:r>
      <w:r w:rsidRPr="00033676">
        <w:rPr>
          <w:lang w:val="fr-CH"/>
        </w:rPr>
        <w:t xml:space="preserve"> 2 500-2 690 MHz</w:t>
      </w:r>
    </w:p>
    <w:p w:rsidR="00A31ADE" w:rsidRDefault="00A31ADE" w:rsidP="00A31ADE">
      <w:pPr>
        <w:jc w:val="both"/>
        <w:rPr>
          <w:lang w:val="fr-CH"/>
        </w:rPr>
      </w:pPr>
      <w:r>
        <w:rPr>
          <w:lang w:val="fr-CH"/>
        </w:rPr>
        <w:t>Dans le présent</w:t>
      </w:r>
      <w:r w:rsidRPr="00033676">
        <w:rPr>
          <w:lang w:val="fr-CH"/>
        </w:rPr>
        <w:t xml:space="preserve"> </w:t>
      </w:r>
      <w:r>
        <w:rPr>
          <w:lang w:val="fr-CH"/>
        </w:rPr>
        <w:t>paragraphe</w:t>
      </w:r>
      <w:r w:rsidRPr="00033676">
        <w:rPr>
          <w:lang w:val="fr-CH"/>
        </w:rPr>
        <w:t xml:space="preserve">, des données sont fournies pour le cas où le système dans le canal adjacent est un système </w:t>
      </w:r>
      <w:r>
        <w:rPr>
          <w:lang w:val="fr-CH"/>
        </w:rPr>
        <w:t xml:space="preserve">OFDMA TDD </w:t>
      </w:r>
      <w:r w:rsidRPr="00033676">
        <w:rPr>
          <w:lang w:val="fr-CH"/>
        </w:rPr>
        <w:t xml:space="preserve">WMAN (intrasystème) ou le cas où le système dans le canal adjacent est un système UTRA (intersystèmes). </w:t>
      </w:r>
    </w:p>
    <w:p w:rsidR="00A31ADE" w:rsidRPr="00033676" w:rsidRDefault="00A31ADE" w:rsidP="00A31ADE">
      <w:pPr>
        <w:jc w:val="both"/>
        <w:rPr>
          <w:lang w:val="fr-CH"/>
        </w:rPr>
      </w:pPr>
      <w:r w:rsidRPr="00033676">
        <w:rPr>
          <w:lang w:val="fr-CH"/>
        </w:rPr>
        <w:t>Le rapport ACLR est donc spécifié pour les largeurs de bande du récepteur suivantes:</w:t>
      </w:r>
    </w:p>
    <w:p w:rsidR="00A31ADE" w:rsidRPr="00033676" w:rsidRDefault="00A31ADE" w:rsidP="00A31ADE">
      <w:pPr>
        <w:jc w:val="both"/>
        <w:rPr>
          <w:lang w:val="fr-CH"/>
        </w:rPr>
      </w:pPr>
      <w:r w:rsidRPr="00033676">
        <w:rPr>
          <w:lang w:val="fr-CH"/>
        </w:rPr>
        <w:t xml:space="preserve">Lorsque le système dans le canal adjacent est un système </w:t>
      </w:r>
      <w:r>
        <w:rPr>
          <w:lang w:val="fr-CH"/>
        </w:rPr>
        <w:t xml:space="preserve">OFDMA TDD </w:t>
      </w:r>
      <w:r w:rsidRPr="00033676">
        <w:rPr>
          <w:lang w:val="fr-CH"/>
        </w:rPr>
        <w:t>WMAN:</w:t>
      </w:r>
    </w:p>
    <w:p w:rsidR="00A31ADE" w:rsidRPr="00033676" w:rsidRDefault="00A31ADE" w:rsidP="00A31ADE">
      <w:pPr>
        <w:pStyle w:val="enumlev1"/>
        <w:rPr>
          <w:lang w:val="fr-CH"/>
        </w:rPr>
      </w:pPr>
      <w:r w:rsidRPr="00033676">
        <w:rPr>
          <w:lang w:val="fr-CH"/>
        </w:rPr>
        <w:t>–</w:t>
      </w:r>
      <w:r w:rsidRPr="00033676">
        <w:rPr>
          <w:lang w:val="fr-CH"/>
        </w:rPr>
        <w:tab/>
        <w:t>4,75 MHz pour un système avec des canaux de 5 MHz; et</w:t>
      </w:r>
    </w:p>
    <w:p w:rsidR="00A31ADE" w:rsidRPr="00033676" w:rsidRDefault="00A31ADE" w:rsidP="00A31ADE">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A31ADE">
      <w:pPr>
        <w:jc w:val="both"/>
        <w:rPr>
          <w:lang w:val="fr-CH"/>
        </w:rPr>
      </w:pPr>
      <w:r w:rsidRPr="00033676">
        <w:rPr>
          <w:lang w:val="fr-CH"/>
        </w:rPr>
        <w:t>Lorsque le système dans le canal adjacent est un système UTRA:</w:t>
      </w:r>
    </w:p>
    <w:p w:rsidR="00A31ADE" w:rsidRPr="00033676" w:rsidRDefault="00A31ADE" w:rsidP="00A31ADE">
      <w:pPr>
        <w:pStyle w:val="enumlev1"/>
        <w:rPr>
          <w:lang w:val="fr-CH"/>
        </w:rPr>
      </w:pPr>
      <w:r w:rsidRPr="00033676">
        <w:rPr>
          <w:lang w:val="fr-CH"/>
        </w:rPr>
        <w:t>–</w:t>
      </w:r>
      <w:r w:rsidRPr="00033676">
        <w:rPr>
          <w:lang w:val="fr-CH"/>
        </w:rPr>
        <w:tab/>
        <w:t>3,84 MHz pour un système avec des canaux de 5 MHz; et</w:t>
      </w:r>
    </w:p>
    <w:p w:rsidR="00A31ADE" w:rsidRPr="00033676" w:rsidRDefault="00A31ADE" w:rsidP="00A31ADE">
      <w:pPr>
        <w:pStyle w:val="enumlev1"/>
        <w:rPr>
          <w:lang w:val="fr-CH"/>
        </w:rPr>
      </w:pPr>
      <w:r w:rsidRPr="00033676">
        <w:rPr>
          <w:lang w:val="fr-CH"/>
        </w:rPr>
        <w:t>–</w:t>
      </w:r>
      <w:r w:rsidRPr="00033676">
        <w:rPr>
          <w:lang w:val="fr-CH"/>
        </w:rPr>
        <w:tab/>
        <w:t xml:space="preserve">7,68 MHz pour un système avec des canaux de 10 MHz. </w:t>
      </w:r>
    </w:p>
    <w:p w:rsidR="00A31ADE" w:rsidRPr="00033676" w:rsidRDefault="00A31ADE" w:rsidP="00A31ADE">
      <w:pPr>
        <w:jc w:val="both"/>
        <w:rPr>
          <w:lang w:val="fr-CH"/>
        </w:rPr>
      </w:pPr>
      <w:r w:rsidRPr="00033676">
        <w:rPr>
          <w:lang w:val="fr-CH"/>
        </w:rPr>
        <w:t xml:space="preserve">La largeur de bande de mesure utilisée pour mesurer la puissance dans le canal de la porteuse </w:t>
      </w:r>
      <w:r>
        <w:rPr>
          <w:lang w:val="fr-CH"/>
        </w:rPr>
        <w:t xml:space="preserve">OFDMA TDD </w:t>
      </w:r>
      <w:r w:rsidRPr="00033676">
        <w:rPr>
          <w:lang w:val="fr-CH"/>
        </w:rPr>
        <w:t>WMAN est</w:t>
      </w:r>
      <w:r>
        <w:rPr>
          <w:lang w:val="fr-CH"/>
        </w:rPr>
        <w:t xml:space="preserve"> de</w:t>
      </w:r>
      <w:r w:rsidRPr="00033676">
        <w:rPr>
          <w:lang w:val="fr-CH"/>
        </w:rPr>
        <w:t>:</w:t>
      </w:r>
    </w:p>
    <w:p w:rsidR="00A31ADE" w:rsidRPr="00033676" w:rsidRDefault="00A31ADE" w:rsidP="00A31ADE">
      <w:pPr>
        <w:pStyle w:val="enumlev1"/>
        <w:rPr>
          <w:lang w:val="fr-CH"/>
        </w:rPr>
      </w:pPr>
      <w:r w:rsidRPr="00033676">
        <w:rPr>
          <w:lang w:val="fr-CH"/>
        </w:rPr>
        <w:t>–</w:t>
      </w:r>
      <w:r w:rsidRPr="00033676">
        <w:rPr>
          <w:lang w:val="fr-CH"/>
        </w:rPr>
        <w:tab/>
        <w:t>4,75 MHz pour un système avec des canaux de 5 MHz; et</w:t>
      </w:r>
    </w:p>
    <w:p w:rsidR="00A31ADE" w:rsidRPr="00033676" w:rsidRDefault="00A31ADE" w:rsidP="00A31ADE">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A31ADE">
      <w:pPr>
        <w:jc w:val="both"/>
        <w:rPr>
          <w:lang w:val="fr-CH"/>
        </w:rPr>
      </w:pPr>
      <w:r w:rsidRPr="00033676">
        <w:rPr>
          <w:lang w:val="fr-CH"/>
        </w:rPr>
        <w:t xml:space="preserve">La bande passante du filtre du récepteur est centrée sur la fréquence centrale du premier ou du second canal adjacent. Lorsque le système dans le canal adjacent est un système </w:t>
      </w:r>
      <w:r>
        <w:rPr>
          <w:lang w:val="fr-CH"/>
        </w:rPr>
        <w:t xml:space="preserve">OFDMA TDD </w:t>
      </w:r>
      <w:r w:rsidRPr="00033676">
        <w:rPr>
          <w:lang w:val="fr-CH"/>
        </w:rPr>
        <w:t>WMAN, la puissance émise et la puissance reçue sont toutes les deux mesurées à l'aide d'un filtre rectangulaire. Lorsque le système dans le canal adjacent est un système UTRA, la puissance émise est mesurée à l'aide d'un filtre rectangulaire et la puissance reçue à l'aide d'un filtre RRC avec un facteur de décroissance de 0,22.</w:t>
      </w:r>
    </w:p>
    <w:p w:rsidR="00A31ADE" w:rsidRPr="00033676" w:rsidRDefault="00A31ADE" w:rsidP="00A31ADE">
      <w:pPr>
        <w:jc w:val="both"/>
        <w:rPr>
          <w:lang w:val="fr-CH"/>
        </w:rPr>
      </w:pPr>
      <w:r w:rsidRPr="00033676">
        <w:rPr>
          <w:lang w:val="fr-CH"/>
        </w:rPr>
        <w:t xml:space="preserve">Les valeurs du rapport ACLR pour </w:t>
      </w:r>
      <w:r>
        <w:rPr>
          <w:lang w:val="fr-CH"/>
        </w:rPr>
        <w:t xml:space="preserve">des stations mobiles TDD dans </w:t>
      </w:r>
      <w:r w:rsidRPr="00033676">
        <w:rPr>
          <w:lang w:val="fr-CH"/>
        </w:rPr>
        <w:t xml:space="preserve">les deux cas considérés sont données dans les Tableaux </w:t>
      </w:r>
      <w:r>
        <w:rPr>
          <w:lang w:val="fr-CH"/>
        </w:rPr>
        <w:t xml:space="preserve">69 </w:t>
      </w:r>
      <w:r w:rsidRPr="00033676">
        <w:rPr>
          <w:lang w:val="fr-CH"/>
        </w:rPr>
        <w:t xml:space="preserve">et </w:t>
      </w:r>
      <w:r>
        <w:rPr>
          <w:lang w:val="fr-CH"/>
        </w:rPr>
        <w:t>70 respectivement pour une largeur de bande du canal de 5 et de 10 MHz</w:t>
      </w:r>
      <w:r w:rsidRPr="00033676">
        <w:rPr>
          <w:lang w:val="fr-CH"/>
        </w:rPr>
        <w:t xml:space="preserve">. </w:t>
      </w:r>
    </w:p>
    <w:p w:rsidR="00A31ADE" w:rsidRPr="00033676" w:rsidRDefault="00A31ADE" w:rsidP="00A31ADE">
      <w:pPr>
        <w:pStyle w:val="TableNo"/>
        <w:rPr>
          <w:lang w:val="fr-CH"/>
        </w:rPr>
      </w:pPr>
      <w:r>
        <w:rPr>
          <w:lang w:val="fr-CH"/>
        </w:rPr>
        <w:lastRenderedPageBreak/>
        <w:t>TABLEAU  69</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4"/>
        <w:gridCol w:w="2971"/>
        <w:gridCol w:w="2564"/>
      </w:tblGrid>
      <w:tr w:rsidR="00A31ADE" w:rsidRPr="00033676" w:rsidTr="00BF43E2">
        <w:trPr>
          <w:jc w:val="center"/>
        </w:trPr>
        <w:tc>
          <w:tcPr>
            <w:tcW w:w="2129" w:type="pct"/>
            <w:shd w:val="clear" w:color="auto" w:fill="auto"/>
          </w:tcPr>
          <w:p w:rsidR="00A31ADE" w:rsidRPr="00033676" w:rsidRDefault="00A31ADE" w:rsidP="00BF43E2">
            <w:pPr>
              <w:pStyle w:val="Tablehead"/>
              <w:keepLines/>
              <w:rPr>
                <w:rFonts w:eastAsia="Batang"/>
                <w:lang w:val="fr-CH"/>
              </w:rPr>
            </w:pPr>
          </w:p>
        </w:tc>
        <w:tc>
          <w:tcPr>
            <w:tcW w:w="2871" w:type="pct"/>
            <w:gridSpan w:val="2"/>
            <w:shd w:val="clear" w:color="auto" w:fill="auto"/>
          </w:tcPr>
          <w:p w:rsidR="00A31ADE" w:rsidRPr="00033676" w:rsidRDefault="00A31ADE" w:rsidP="00BF43E2">
            <w:pPr>
              <w:pStyle w:val="Tablehead"/>
              <w:keepLines/>
              <w:rPr>
                <w:rFonts w:eastAsia="Batang"/>
                <w:lang w:val="fr-CH"/>
              </w:rPr>
            </w:pPr>
            <w:r w:rsidRPr="00033676">
              <w:rPr>
                <w:rFonts w:eastAsia="Batang"/>
                <w:lang w:val="fr-CH"/>
              </w:rPr>
              <w:t>Rapport ACLR minimal requis par rapport à la fréquence du canal assigné (dB)</w:t>
            </w:r>
          </w:p>
        </w:tc>
      </w:tr>
      <w:tr w:rsidR="00A31ADE" w:rsidRPr="00033676" w:rsidTr="00BF43E2">
        <w:trPr>
          <w:jc w:val="center"/>
        </w:trPr>
        <w:tc>
          <w:tcPr>
            <w:tcW w:w="2129" w:type="pct"/>
            <w:shd w:val="clear" w:color="auto" w:fill="auto"/>
          </w:tcPr>
          <w:p w:rsidR="00A31ADE" w:rsidRPr="00033676" w:rsidRDefault="00A31ADE" w:rsidP="00E63D8B">
            <w:pPr>
              <w:pStyle w:val="Tabletext"/>
              <w:keepNext/>
              <w:keepLines/>
              <w:jc w:val="left"/>
              <w:rPr>
                <w:rFonts w:eastAsia="Batang"/>
                <w:lang w:val="fr-CH"/>
              </w:rPr>
            </w:pPr>
            <w:r w:rsidRPr="00033676">
              <w:rPr>
                <w:rFonts w:eastAsia="Batang"/>
                <w:lang w:val="fr-CH"/>
              </w:rPr>
              <w:t>Fréquence centrale du canal adjacent</w:t>
            </w:r>
          </w:p>
        </w:tc>
        <w:tc>
          <w:tcPr>
            <w:tcW w:w="1541" w:type="pct"/>
            <w:shd w:val="clear" w:color="auto" w:fill="auto"/>
            <w:vAlign w:val="center"/>
          </w:tcPr>
          <w:p w:rsidR="00A31ADE" w:rsidRPr="00033676" w:rsidRDefault="00A31ADE" w:rsidP="00BF43E2">
            <w:pPr>
              <w:pStyle w:val="Tabletext"/>
              <w:keepNext/>
              <w:keepLines/>
              <w:jc w:val="center"/>
              <w:rPr>
                <w:rFonts w:eastAsia="Batang"/>
                <w:lang w:val="fr-CH"/>
              </w:rPr>
            </w:pPr>
            <w:r>
              <w:rPr>
                <w:lang w:val="fr-CH"/>
              </w:rPr>
              <w:t xml:space="preserve">Système OFDMA TDD </w:t>
            </w:r>
            <w:r w:rsidRPr="00033676">
              <w:rPr>
                <w:lang w:val="fr-CH"/>
              </w:rPr>
              <w:t xml:space="preserve">WMAN </w:t>
            </w:r>
          </w:p>
        </w:tc>
        <w:tc>
          <w:tcPr>
            <w:tcW w:w="1330" w:type="pct"/>
            <w:shd w:val="clear" w:color="auto" w:fill="auto"/>
            <w:vAlign w:val="center"/>
          </w:tcPr>
          <w:p w:rsidR="00A31ADE" w:rsidRPr="00033676" w:rsidRDefault="00A31ADE" w:rsidP="00BF43E2">
            <w:pPr>
              <w:pStyle w:val="Tabletext"/>
              <w:keepNext/>
              <w:keepLines/>
              <w:jc w:val="center"/>
              <w:rPr>
                <w:rFonts w:eastAsia="Batang"/>
                <w:lang w:val="fr-CH"/>
              </w:rPr>
            </w:pPr>
            <w:r>
              <w:rPr>
                <w:rFonts w:eastAsia="Batang"/>
                <w:lang w:val="fr-CH"/>
              </w:rPr>
              <w:t xml:space="preserve">Système </w:t>
            </w:r>
            <w:r w:rsidRPr="00033676">
              <w:rPr>
                <w:rFonts w:eastAsia="Batang"/>
                <w:lang w:val="fr-CH"/>
              </w:rPr>
              <w:t>UTRA</w:t>
            </w:r>
            <w:r w:rsidRPr="00033676">
              <w:rPr>
                <w:rStyle w:val="FootnoteReference"/>
                <w:rFonts w:eastAsia="Batang"/>
                <w:vertAlign w:val="superscript"/>
                <w:lang w:val="fr-CH"/>
              </w:rPr>
              <w:t>(1)</w:t>
            </w:r>
          </w:p>
        </w:tc>
      </w:tr>
      <w:tr w:rsidR="00A31ADE" w:rsidRPr="00033676" w:rsidTr="00BF43E2">
        <w:trPr>
          <w:jc w:val="center"/>
        </w:trPr>
        <w:tc>
          <w:tcPr>
            <w:tcW w:w="2129" w:type="pct"/>
            <w:shd w:val="clear" w:color="auto" w:fill="auto"/>
          </w:tcPr>
          <w:p w:rsidR="00A31ADE" w:rsidRPr="00033676" w:rsidRDefault="00A31ADE" w:rsidP="00E63D8B">
            <w:pPr>
              <w:pStyle w:val="Tabletext"/>
              <w:keepNext/>
              <w:keepLines/>
              <w:jc w:val="left"/>
              <w:rPr>
                <w:rFonts w:eastAsia="Batang"/>
                <w:lang w:val="fr-CH"/>
              </w:rPr>
            </w:pPr>
            <w:r w:rsidRPr="00033676">
              <w:rPr>
                <w:rFonts w:eastAsia="Batang"/>
                <w:lang w:val="fr-CH"/>
              </w:rPr>
              <w:t>± 5 MHz de part et d'autre de la fréquence centrale du canal de la station mobile</w:t>
            </w:r>
          </w:p>
        </w:tc>
        <w:tc>
          <w:tcPr>
            <w:tcW w:w="1541" w:type="pct"/>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30</w:t>
            </w:r>
          </w:p>
        </w:tc>
        <w:tc>
          <w:tcPr>
            <w:tcW w:w="1330" w:type="pct"/>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33</w:t>
            </w:r>
          </w:p>
        </w:tc>
      </w:tr>
      <w:tr w:rsidR="00A31ADE" w:rsidRPr="00033676" w:rsidTr="00BF43E2">
        <w:trPr>
          <w:trHeight w:val="239"/>
          <w:jc w:val="center"/>
        </w:trPr>
        <w:tc>
          <w:tcPr>
            <w:tcW w:w="2129" w:type="pct"/>
            <w:tcBorders>
              <w:bottom w:val="single" w:sz="4" w:space="0" w:color="auto"/>
            </w:tcBorders>
            <w:shd w:val="clear" w:color="auto" w:fill="auto"/>
          </w:tcPr>
          <w:p w:rsidR="00A31ADE" w:rsidRPr="00033676" w:rsidRDefault="00A31ADE" w:rsidP="00E63D8B">
            <w:pPr>
              <w:pStyle w:val="Tabletext"/>
              <w:keepNext/>
              <w:keepLines/>
              <w:jc w:val="left"/>
              <w:rPr>
                <w:rFonts w:eastAsia="Batang"/>
                <w:lang w:val="fr-CH"/>
              </w:rPr>
            </w:pPr>
            <w:r w:rsidRPr="00033676">
              <w:rPr>
                <w:rFonts w:eastAsia="Batang"/>
                <w:lang w:val="fr-CH"/>
              </w:rPr>
              <w:t>± 10 MHz de part et d'autre de la fréquence centrale du canal de la station mobile</w:t>
            </w:r>
          </w:p>
        </w:tc>
        <w:tc>
          <w:tcPr>
            <w:tcW w:w="1541" w:type="pct"/>
            <w:tcBorders>
              <w:bottom w:val="single" w:sz="4" w:space="0" w:color="auto"/>
            </w:tcBorders>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44</w:t>
            </w:r>
          </w:p>
        </w:tc>
        <w:tc>
          <w:tcPr>
            <w:tcW w:w="1330" w:type="pct"/>
            <w:tcBorders>
              <w:bottom w:val="single" w:sz="4" w:space="0" w:color="auto"/>
            </w:tcBorders>
            <w:shd w:val="clear" w:color="auto" w:fill="auto"/>
            <w:vAlign w:val="center"/>
          </w:tcPr>
          <w:p w:rsidR="00A31ADE" w:rsidRPr="00033676" w:rsidRDefault="00A31ADE" w:rsidP="00BF43E2">
            <w:pPr>
              <w:pStyle w:val="Tabletext"/>
              <w:keepNext/>
              <w:keepLines/>
              <w:jc w:val="center"/>
              <w:rPr>
                <w:rFonts w:eastAsia="Batang"/>
                <w:lang w:val="fr-CH"/>
              </w:rPr>
            </w:pPr>
            <w:r w:rsidRPr="00033676">
              <w:rPr>
                <w:rFonts w:eastAsia="Batang"/>
                <w:lang w:val="fr-CH"/>
              </w:rPr>
              <w:t>43</w:t>
            </w:r>
          </w:p>
        </w:tc>
      </w:tr>
      <w:tr w:rsidR="00A31ADE" w:rsidRPr="00033676" w:rsidTr="00BF43E2">
        <w:trPr>
          <w:trHeight w:val="239"/>
          <w:jc w:val="center"/>
        </w:trPr>
        <w:tc>
          <w:tcPr>
            <w:tcW w:w="5000" w:type="pct"/>
            <w:gridSpan w:val="3"/>
            <w:tcBorders>
              <w:top w:val="single" w:sz="4" w:space="0" w:color="auto"/>
              <w:left w:val="nil"/>
              <w:bottom w:val="nil"/>
              <w:right w:val="nil"/>
            </w:tcBorders>
            <w:shd w:val="clear" w:color="auto" w:fill="auto"/>
          </w:tcPr>
          <w:p w:rsidR="00A31ADE" w:rsidRPr="00033676" w:rsidRDefault="00E63D8B" w:rsidP="00E63D8B">
            <w:pPr>
              <w:pStyle w:val="Tabletext"/>
              <w:ind w:left="284" w:hanging="284"/>
              <w:rPr>
                <w:rFonts w:eastAsia="Batang"/>
                <w:lang w:val="fr-CH"/>
              </w:rPr>
            </w:pPr>
            <w:r w:rsidRPr="00E63D8B">
              <w:rPr>
                <w:vertAlign w:val="superscript"/>
                <w:lang w:val="fr-CH"/>
              </w:rPr>
              <w:t>(1)</w:t>
            </w:r>
            <w:r w:rsidR="00A31ADE" w:rsidRPr="00033676">
              <w:rPr>
                <w:lang w:val="fr-CH"/>
              </w:rPr>
              <w:tab/>
              <w:t>Ces valeurs sont similaires aux valeurs minimales pour les systèmes UTRA (voir les Annexes 1 et 3 de la présente Recommandation) et pourraient en pratique être plus élevées.</w:t>
            </w:r>
          </w:p>
        </w:tc>
      </w:tr>
    </w:tbl>
    <w:p w:rsidR="00E63D8B" w:rsidRPr="0068142C" w:rsidRDefault="00E63D8B" w:rsidP="00E63D8B">
      <w:pPr>
        <w:pStyle w:val="Tablefin"/>
        <w:rPr>
          <w:lang w:val="fr-CH"/>
        </w:rPr>
      </w:pPr>
    </w:p>
    <w:p w:rsidR="00A31ADE" w:rsidRPr="00033676" w:rsidRDefault="00A31ADE" w:rsidP="00A31ADE">
      <w:pPr>
        <w:pStyle w:val="TableNo"/>
        <w:rPr>
          <w:lang w:val="fr-CH"/>
        </w:rPr>
      </w:pPr>
      <w:r>
        <w:rPr>
          <w:lang w:val="fr-CH"/>
        </w:rPr>
        <w:t>TABLEAU  70</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 xml:space="preserve">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102"/>
        <w:gridCol w:w="2971"/>
        <w:gridCol w:w="2566"/>
      </w:tblGrid>
      <w:tr w:rsidR="00A31ADE" w:rsidRPr="00033676" w:rsidTr="00BF43E2">
        <w:trPr>
          <w:jc w:val="center"/>
        </w:trPr>
        <w:tc>
          <w:tcPr>
            <w:tcW w:w="2128" w:type="pct"/>
            <w:shd w:val="clear" w:color="auto" w:fill="auto"/>
          </w:tcPr>
          <w:p w:rsidR="00A31ADE" w:rsidRPr="00033676" w:rsidRDefault="00A31ADE" w:rsidP="00BF43E2">
            <w:pPr>
              <w:pStyle w:val="Tablehead"/>
              <w:rPr>
                <w:rFonts w:eastAsia="Batang"/>
                <w:lang w:val="fr-CH"/>
              </w:rPr>
            </w:pPr>
          </w:p>
        </w:tc>
        <w:tc>
          <w:tcPr>
            <w:tcW w:w="2872" w:type="pct"/>
            <w:gridSpan w:val="2"/>
            <w:shd w:val="clear" w:color="auto" w:fill="auto"/>
          </w:tcPr>
          <w:p w:rsidR="00A31ADE" w:rsidRPr="00033676" w:rsidRDefault="00A31ADE" w:rsidP="00BF43E2">
            <w:pPr>
              <w:pStyle w:val="Tablehead"/>
              <w:rPr>
                <w:rFonts w:eastAsia="Batang"/>
                <w:lang w:val="fr-CH"/>
              </w:rPr>
            </w:pPr>
            <w:r w:rsidRPr="00033676">
              <w:rPr>
                <w:rFonts w:eastAsia="Batang"/>
                <w:lang w:val="fr-CH"/>
              </w:rPr>
              <w:t>Rapport ACLR minimal requis par rapport à la fréquence du canal assigné (dB)</w:t>
            </w:r>
          </w:p>
        </w:tc>
      </w:tr>
      <w:tr w:rsidR="00A31ADE" w:rsidRPr="00033676" w:rsidTr="00BF43E2">
        <w:trPr>
          <w:jc w:val="center"/>
        </w:trPr>
        <w:tc>
          <w:tcPr>
            <w:tcW w:w="2128" w:type="pct"/>
            <w:shd w:val="clear" w:color="auto" w:fill="auto"/>
          </w:tcPr>
          <w:p w:rsidR="00A31ADE" w:rsidRPr="00E63D8B" w:rsidRDefault="00A31ADE" w:rsidP="00E63D8B">
            <w:pPr>
              <w:pStyle w:val="Tabletext"/>
              <w:jc w:val="left"/>
              <w:rPr>
                <w:rFonts w:eastAsia="Batang"/>
              </w:rPr>
            </w:pPr>
            <w:r w:rsidRPr="00E63D8B">
              <w:rPr>
                <w:rFonts w:eastAsia="Batang"/>
              </w:rPr>
              <w:t>Fréquence centrale du canal adjacent</w:t>
            </w:r>
          </w:p>
        </w:tc>
        <w:tc>
          <w:tcPr>
            <w:tcW w:w="1541" w:type="pct"/>
            <w:shd w:val="clear" w:color="auto" w:fill="auto"/>
            <w:vAlign w:val="center"/>
          </w:tcPr>
          <w:p w:rsidR="00A31ADE" w:rsidRPr="00033676" w:rsidRDefault="00A31ADE" w:rsidP="00BF43E2">
            <w:pPr>
              <w:pStyle w:val="Tabletext"/>
              <w:jc w:val="center"/>
              <w:rPr>
                <w:rFonts w:eastAsia="Batang"/>
                <w:lang w:val="fr-CH"/>
              </w:rPr>
            </w:pPr>
            <w:r w:rsidRPr="00033676">
              <w:rPr>
                <w:lang w:val="fr-CH"/>
              </w:rPr>
              <w:t xml:space="preserve">Système </w:t>
            </w:r>
            <w:r>
              <w:rPr>
                <w:lang w:val="fr-CH"/>
              </w:rPr>
              <w:t xml:space="preserve">OFDMA TDD </w:t>
            </w:r>
            <w:r w:rsidRPr="00033676">
              <w:rPr>
                <w:lang w:val="fr-CH"/>
              </w:rPr>
              <w:t>WMAN</w:t>
            </w:r>
          </w:p>
        </w:tc>
        <w:tc>
          <w:tcPr>
            <w:tcW w:w="1331"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Système UTRA</w:t>
            </w:r>
            <w:r w:rsidRPr="00033676">
              <w:rPr>
                <w:rStyle w:val="FootnoteReference"/>
                <w:rFonts w:eastAsia="Batang"/>
                <w:vertAlign w:val="superscript"/>
                <w:lang w:val="fr-CH"/>
              </w:rPr>
              <w:t>(1)</w:t>
            </w:r>
          </w:p>
        </w:tc>
      </w:tr>
      <w:tr w:rsidR="00A31ADE" w:rsidRPr="00033676" w:rsidTr="00BF43E2">
        <w:trPr>
          <w:jc w:val="center"/>
        </w:trPr>
        <w:tc>
          <w:tcPr>
            <w:tcW w:w="2128" w:type="pct"/>
            <w:shd w:val="clear" w:color="auto" w:fill="auto"/>
          </w:tcPr>
          <w:p w:rsidR="00A31ADE" w:rsidRPr="00E63D8B" w:rsidRDefault="00A31ADE" w:rsidP="00E63D8B">
            <w:pPr>
              <w:pStyle w:val="Tabletext"/>
              <w:jc w:val="left"/>
              <w:rPr>
                <w:rFonts w:eastAsia="Batang"/>
              </w:rPr>
            </w:pPr>
            <w:r w:rsidRPr="00E63D8B">
              <w:rPr>
                <w:rFonts w:eastAsia="Batang"/>
              </w:rPr>
              <w:t>± 10 MHz de part et d'autre de la fréquence centrale du canal de la station mobile</w:t>
            </w:r>
          </w:p>
        </w:tc>
        <w:tc>
          <w:tcPr>
            <w:tcW w:w="1541"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30</w:t>
            </w:r>
          </w:p>
        </w:tc>
        <w:tc>
          <w:tcPr>
            <w:tcW w:w="1331"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33</w:t>
            </w:r>
          </w:p>
        </w:tc>
      </w:tr>
      <w:tr w:rsidR="00A31ADE" w:rsidRPr="00033676" w:rsidTr="00BF43E2">
        <w:trPr>
          <w:trHeight w:val="239"/>
          <w:jc w:val="center"/>
        </w:trPr>
        <w:tc>
          <w:tcPr>
            <w:tcW w:w="2128" w:type="pct"/>
            <w:tcBorders>
              <w:bottom w:val="single" w:sz="4" w:space="0" w:color="auto"/>
            </w:tcBorders>
            <w:shd w:val="clear" w:color="auto" w:fill="auto"/>
          </w:tcPr>
          <w:p w:rsidR="00A31ADE" w:rsidRPr="00E63D8B" w:rsidRDefault="00A31ADE" w:rsidP="00E63D8B">
            <w:pPr>
              <w:pStyle w:val="Tabletext"/>
              <w:jc w:val="left"/>
              <w:rPr>
                <w:rFonts w:eastAsia="Batang"/>
              </w:rPr>
            </w:pPr>
            <w:r w:rsidRPr="00E63D8B">
              <w:rPr>
                <w:rFonts w:eastAsia="Batang"/>
              </w:rPr>
              <w:t>± 20 MHz de part et d'autre de la fréquence centrale du canal de la station mobile</w:t>
            </w:r>
          </w:p>
        </w:tc>
        <w:tc>
          <w:tcPr>
            <w:tcW w:w="1541"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44</w:t>
            </w:r>
          </w:p>
        </w:tc>
        <w:tc>
          <w:tcPr>
            <w:tcW w:w="1331"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43</w:t>
            </w:r>
          </w:p>
        </w:tc>
      </w:tr>
      <w:tr w:rsidR="00A31ADE" w:rsidRPr="00033676" w:rsidTr="00BF43E2">
        <w:trPr>
          <w:trHeight w:val="239"/>
          <w:jc w:val="center"/>
        </w:trPr>
        <w:tc>
          <w:tcPr>
            <w:tcW w:w="5000" w:type="pct"/>
            <w:gridSpan w:val="3"/>
            <w:tcBorders>
              <w:top w:val="single" w:sz="4" w:space="0" w:color="auto"/>
              <w:left w:val="nil"/>
              <w:bottom w:val="nil"/>
              <w:right w:val="nil"/>
            </w:tcBorders>
            <w:shd w:val="clear" w:color="auto" w:fill="auto"/>
          </w:tcPr>
          <w:p w:rsidR="00A31ADE" w:rsidRPr="00033676" w:rsidRDefault="00A31ADE" w:rsidP="00E63D8B">
            <w:pPr>
              <w:pStyle w:val="Tabletext"/>
              <w:ind w:left="284" w:hanging="284"/>
              <w:rPr>
                <w:rFonts w:eastAsia="Batang"/>
                <w:lang w:val="fr-CH"/>
              </w:rPr>
            </w:pPr>
            <w:r w:rsidRPr="00033676">
              <w:rPr>
                <w:rFonts w:eastAsia="Batang"/>
                <w:vertAlign w:val="superscript"/>
                <w:lang w:val="fr-CH"/>
              </w:rPr>
              <w:t>(1)</w:t>
            </w:r>
            <w:r w:rsidRPr="00033676">
              <w:rPr>
                <w:lang w:val="fr-CH"/>
              </w:rPr>
              <w:tab/>
              <w:t>Ces valeurs sont similaires aux valeurs minimales pour les systè</w:t>
            </w:r>
            <w:r>
              <w:rPr>
                <w:lang w:val="fr-CH"/>
              </w:rPr>
              <w:t>mes UTRA (voir les Annexes 1 et </w:t>
            </w:r>
            <w:r w:rsidRPr="00033676">
              <w:rPr>
                <w:lang w:val="fr-CH"/>
              </w:rPr>
              <w:t>3 de la présente Recommandation) et pourraient en pratique être plus élevées.</w:t>
            </w:r>
          </w:p>
        </w:tc>
      </w:tr>
    </w:tbl>
    <w:p w:rsidR="00E63D8B" w:rsidRPr="0068142C" w:rsidRDefault="00E63D8B" w:rsidP="00E63D8B">
      <w:pPr>
        <w:pStyle w:val="Tablefin"/>
        <w:rPr>
          <w:lang w:val="fr-CH"/>
        </w:rPr>
      </w:pPr>
    </w:p>
    <w:p w:rsidR="00A31ADE" w:rsidRPr="00033676" w:rsidRDefault="00A31ADE" w:rsidP="00A31ADE">
      <w:pPr>
        <w:rPr>
          <w:lang w:val="fr-CH"/>
        </w:rPr>
      </w:pPr>
      <w:r w:rsidRPr="00033676">
        <w:rPr>
          <w:lang w:val="fr-CH"/>
        </w:rPr>
        <w:t>Des informations supplémentaires seront peut-être fournies dans des révisions futures de la présente Recommandation.</w:t>
      </w:r>
    </w:p>
    <w:p w:rsidR="00A31ADE" w:rsidRPr="00033676" w:rsidRDefault="00A31ADE" w:rsidP="00A31ADE">
      <w:pPr>
        <w:pStyle w:val="Note"/>
        <w:rPr>
          <w:lang w:val="fr-CH"/>
        </w:rPr>
      </w:pPr>
      <w:r w:rsidRPr="00033676">
        <w:rPr>
          <w:lang w:val="fr-CH"/>
        </w:rPr>
        <w:t>NOTE 1 – Un complément d'étude est nécessaire pour d'autres systèmes, le cas échéant.</w:t>
      </w:r>
    </w:p>
    <w:p w:rsidR="00A31ADE" w:rsidRPr="00033676" w:rsidRDefault="00A31ADE" w:rsidP="00A31ADE">
      <w:pPr>
        <w:pStyle w:val="Heading2"/>
        <w:rPr>
          <w:lang w:val="fr-CH"/>
        </w:rPr>
      </w:pPr>
      <w:r w:rsidRPr="00033676">
        <w:rPr>
          <w:lang w:val="fr-CH"/>
        </w:rPr>
        <w:t>4.</w:t>
      </w:r>
      <w:r>
        <w:rPr>
          <w:lang w:val="fr-CH"/>
        </w:rPr>
        <w:t>3</w:t>
      </w:r>
      <w:r w:rsidRPr="00033676">
        <w:rPr>
          <w:lang w:val="fr-CH"/>
        </w:rPr>
        <w:tab/>
      </w:r>
      <w:r>
        <w:rPr>
          <w:lang w:val="fr-CH"/>
        </w:rPr>
        <w:t xml:space="preserve">Rapport </w:t>
      </w:r>
      <w:r w:rsidRPr="00033676">
        <w:rPr>
          <w:lang w:val="fr-CH"/>
        </w:rPr>
        <w:t xml:space="preserve">ACLR </w:t>
      </w:r>
      <w:r>
        <w:rPr>
          <w:lang w:val="fr-CH"/>
        </w:rPr>
        <w:t>pour un équipement fonctionnant dans la gamme de fréquences</w:t>
      </w:r>
      <w:r w:rsidRPr="00033676">
        <w:rPr>
          <w:lang w:val="fr-CH"/>
        </w:rPr>
        <w:t xml:space="preserve"> </w:t>
      </w:r>
      <w:r>
        <w:rPr>
          <w:lang w:val="fr-CH"/>
        </w:rPr>
        <w:t>3</w:t>
      </w:r>
      <w:r w:rsidRPr="00033676">
        <w:rPr>
          <w:lang w:val="fr-CH"/>
        </w:rPr>
        <w:t> </w:t>
      </w:r>
      <w:r>
        <w:rPr>
          <w:lang w:val="fr-CH"/>
        </w:rPr>
        <w:t>4</w:t>
      </w:r>
      <w:r w:rsidRPr="00033676">
        <w:rPr>
          <w:lang w:val="fr-CH"/>
        </w:rPr>
        <w:t>00-</w:t>
      </w:r>
      <w:r>
        <w:rPr>
          <w:lang w:val="fr-CH"/>
        </w:rPr>
        <w:t>3</w:t>
      </w:r>
      <w:r w:rsidRPr="00033676">
        <w:rPr>
          <w:lang w:val="fr-CH"/>
        </w:rPr>
        <w:t> 6</w:t>
      </w:r>
      <w:r>
        <w:rPr>
          <w:lang w:val="fr-CH"/>
        </w:rPr>
        <w:t>0</w:t>
      </w:r>
      <w:r w:rsidRPr="00033676">
        <w:rPr>
          <w:lang w:val="fr-CH"/>
        </w:rPr>
        <w:t>0 MHz</w:t>
      </w:r>
    </w:p>
    <w:p w:rsidR="00A31ADE" w:rsidRDefault="00A31ADE" w:rsidP="00A31ADE">
      <w:pPr>
        <w:jc w:val="both"/>
        <w:rPr>
          <w:lang w:val="fr-CH"/>
        </w:rPr>
      </w:pPr>
      <w:r>
        <w:rPr>
          <w:lang w:val="fr-CH"/>
        </w:rPr>
        <w:t>Dans le présent</w:t>
      </w:r>
      <w:r w:rsidRPr="00033676">
        <w:rPr>
          <w:lang w:val="fr-CH"/>
        </w:rPr>
        <w:t xml:space="preserve"> </w:t>
      </w:r>
      <w:r>
        <w:rPr>
          <w:lang w:val="fr-CH"/>
        </w:rPr>
        <w:t>paragraphe</w:t>
      </w:r>
      <w:r w:rsidRPr="00033676">
        <w:rPr>
          <w:lang w:val="fr-CH"/>
        </w:rPr>
        <w:t xml:space="preserve">, des données sont fournies pour le cas où le système dans le canal adjacent est un système </w:t>
      </w:r>
      <w:r>
        <w:rPr>
          <w:lang w:val="fr-CH"/>
        </w:rPr>
        <w:t xml:space="preserve">OFDMA TDD </w:t>
      </w:r>
      <w:r w:rsidRPr="00033676">
        <w:rPr>
          <w:lang w:val="fr-CH"/>
        </w:rPr>
        <w:t xml:space="preserve">WMAN (intrasystème). </w:t>
      </w:r>
    </w:p>
    <w:p w:rsidR="00A31ADE" w:rsidRPr="00033676" w:rsidRDefault="00A31ADE" w:rsidP="00A31ADE">
      <w:pPr>
        <w:jc w:val="both"/>
        <w:rPr>
          <w:lang w:val="fr-CH"/>
        </w:rPr>
      </w:pPr>
      <w:r w:rsidRPr="00033676">
        <w:rPr>
          <w:lang w:val="fr-CH"/>
        </w:rPr>
        <w:t>Le rapport ACLR est donc spécifié pour les largeurs de bande du récepteur suivantes:</w:t>
      </w:r>
    </w:p>
    <w:p w:rsidR="00A31ADE" w:rsidRPr="00033676" w:rsidRDefault="00A31ADE" w:rsidP="00A31ADE">
      <w:pPr>
        <w:jc w:val="both"/>
        <w:rPr>
          <w:lang w:val="fr-CH"/>
        </w:rPr>
      </w:pPr>
      <w:r w:rsidRPr="00033676">
        <w:rPr>
          <w:lang w:val="fr-CH"/>
        </w:rPr>
        <w:t xml:space="preserve">Lorsque le système dans le canal adjacent est un système </w:t>
      </w:r>
      <w:r>
        <w:rPr>
          <w:lang w:val="fr-CH"/>
        </w:rPr>
        <w:t xml:space="preserve">OFDMA TDD </w:t>
      </w:r>
      <w:r w:rsidRPr="00033676">
        <w:rPr>
          <w:lang w:val="fr-CH"/>
        </w:rPr>
        <w:t>WMAN:</w:t>
      </w:r>
    </w:p>
    <w:p w:rsidR="00A31ADE" w:rsidRPr="00033676" w:rsidRDefault="00A31ADE" w:rsidP="00A31ADE">
      <w:pPr>
        <w:pStyle w:val="enumlev1"/>
        <w:rPr>
          <w:lang w:val="fr-CH"/>
        </w:rPr>
      </w:pPr>
      <w:r w:rsidRPr="00033676">
        <w:rPr>
          <w:lang w:val="fr-CH"/>
        </w:rPr>
        <w:t>–</w:t>
      </w:r>
      <w:r w:rsidRPr="00033676">
        <w:rPr>
          <w:lang w:val="fr-CH"/>
        </w:rPr>
        <w:tab/>
        <w:t xml:space="preserve">4,75 MHz pour un système avec des canaux de 5 MHz; </w:t>
      </w:r>
    </w:p>
    <w:p w:rsidR="00A31ADE" w:rsidRPr="00033676" w:rsidRDefault="00A31ADE" w:rsidP="00A31ADE">
      <w:pPr>
        <w:pStyle w:val="enumlev1"/>
        <w:rPr>
          <w:lang w:val="fr-CH"/>
        </w:rPr>
      </w:pPr>
      <w:r w:rsidRPr="00033676">
        <w:rPr>
          <w:lang w:val="fr-CH"/>
        </w:rPr>
        <w:t>–</w:t>
      </w:r>
      <w:r w:rsidRPr="00033676">
        <w:rPr>
          <w:lang w:val="fr-CH"/>
        </w:rPr>
        <w:tab/>
      </w:r>
      <w:r>
        <w:rPr>
          <w:lang w:val="fr-CH"/>
        </w:rPr>
        <w:t>6</w:t>
      </w:r>
      <w:r w:rsidRPr="00033676">
        <w:rPr>
          <w:lang w:val="fr-CH"/>
        </w:rPr>
        <w:t>,</w:t>
      </w:r>
      <w:r>
        <w:rPr>
          <w:lang w:val="fr-CH"/>
        </w:rPr>
        <w:t>7</w:t>
      </w:r>
      <w:r w:rsidRPr="00033676">
        <w:rPr>
          <w:lang w:val="fr-CH"/>
        </w:rPr>
        <w:t xml:space="preserve"> MHz pour un système avec des canaux de </w:t>
      </w:r>
      <w:r>
        <w:rPr>
          <w:lang w:val="fr-CH"/>
        </w:rPr>
        <w:t>7</w:t>
      </w:r>
      <w:r w:rsidRPr="00033676">
        <w:rPr>
          <w:lang w:val="fr-CH"/>
        </w:rPr>
        <w:t> MHz</w:t>
      </w:r>
      <w:r>
        <w:rPr>
          <w:lang w:val="fr-CH"/>
        </w:rPr>
        <w:t>; et</w:t>
      </w:r>
    </w:p>
    <w:p w:rsidR="00A31ADE" w:rsidRPr="00033676" w:rsidRDefault="00A31ADE" w:rsidP="00A31ADE">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E62E50">
      <w:pPr>
        <w:jc w:val="both"/>
        <w:rPr>
          <w:lang w:val="fr-CH"/>
        </w:rPr>
      </w:pPr>
      <w:r w:rsidRPr="00033676">
        <w:rPr>
          <w:lang w:val="fr-CH"/>
        </w:rPr>
        <w:t xml:space="preserve">La largeur de bande de mesure utilisée pour mesurer la puissance dans le canal de la porteuse </w:t>
      </w:r>
      <w:r>
        <w:rPr>
          <w:lang w:val="fr-CH"/>
        </w:rPr>
        <w:t xml:space="preserve">OFDMA TDD </w:t>
      </w:r>
      <w:r w:rsidRPr="00033676">
        <w:rPr>
          <w:lang w:val="fr-CH"/>
        </w:rPr>
        <w:t>WMAN est</w:t>
      </w:r>
      <w:r>
        <w:rPr>
          <w:lang w:val="fr-CH"/>
        </w:rPr>
        <w:t xml:space="preserve"> de</w:t>
      </w:r>
      <w:r w:rsidRPr="00033676">
        <w:rPr>
          <w:lang w:val="fr-CH"/>
        </w:rPr>
        <w:t>:</w:t>
      </w:r>
    </w:p>
    <w:p w:rsidR="00A31ADE" w:rsidRPr="00033676" w:rsidRDefault="00A31ADE" w:rsidP="00E62E50">
      <w:pPr>
        <w:pStyle w:val="enumlev1"/>
        <w:rPr>
          <w:lang w:val="fr-CH"/>
        </w:rPr>
      </w:pPr>
      <w:r w:rsidRPr="00033676">
        <w:rPr>
          <w:lang w:val="fr-CH"/>
        </w:rPr>
        <w:t>–</w:t>
      </w:r>
      <w:r w:rsidRPr="00033676">
        <w:rPr>
          <w:lang w:val="fr-CH"/>
        </w:rPr>
        <w:tab/>
        <w:t xml:space="preserve">4,75 MHz pour un système avec des canaux de 5 MHz; </w:t>
      </w:r>
    </w:p>
    <w:p w:rsidR="00A31ADE" w:rsidRPr="00033676" w:rsidRDefault="00A31ADE" w:rsidP="00E62E50">
      <w:pPr>
        <w:pStyle w:val="enumlev1"/>
        <w:rPr>
          <w:lang w:val="fr-CH"/>
        </w:rPr>
      </w:pPr>
      <w:r w:rsidRPr="00033676">
        <w:rPr>
          <w:lang w:val="fr-CH"/>
        </w:rPr>
        <w:lastRenderedPageBreak/>
        <w:t>–</w:t>
      </w:r>
      <w:r w:rsidRPr="00033676">
        <w:rPr>
          <w:lang w:val="fr-CH"/>
        </w:rPr>
        <w:tab/>
      </w:r>
      <w:r>
        <w:rPr>
          <w:lang w:val="fr-CH"/>
        </w:rPr>
        <w:t>6</w:t>
      </w:r>
      <w:r w:rsidRPr="00033676">
        <w:rPr>
          <w:lang w:val="fr-CH"/>
        </w:rPr>
        <w:t>,</w:t>
      </w:r>
      <w:r>
        <w:rPr>
          <w:lang w:val="fr-CH"/>
        </w:rPr>
        <w:t>7</w:t>
      </w:r>
      <w:r w:rsidRPr="00033676">
        <w:rPr>
          <w:lang w:val="fr-CH"/>
        </w:rPr>
        <w:t xml:space="preserve"> MHz pour un système avec des canaux de </w:t>
      </w:r>
      <w:r>
        <w:rPr>
          <w:lang w:val="fr-CH"/>
        </w:rPr>
        <w:t>7</w:t>
      </w:r>
      <w:r w:rsidRPr="00033676">
        <w:rPr>
          <w:lang w:val="fr-CH"/>
        </w:rPr>
        <w:t> MHz</w:t>
      </w:r>
      <w:r>
        <w:rPr>
          <w:lang w:val="fr-CH"/>
        </w:rPr>
        <w:t>; et</w:t>
      </w:r>
    </w:p>
    <w:p w:rsidR="00A31ADE" w:rsidRPr="00033676" w:rsidRDefault="00A31ADE" w:rsidP="00A31ADE">
      <w:pPr>
        <w:pStyle w:val="enumlev1"/>
        <w:rPr>
          <w:lang w:val="fr-CH"/>
        </w:rPr>
      </w:pPr>
      <w:r w:rsidRPr="00033676">
        <w:rPr>
          <w:lang w:val="fr-CH"/>
        </w:rPr>
        <w:t>–</w:t>
      </w:r>
      <w:r w:rsidRPr="00033676">
        <w:rPr>
          <w:lang w:val="fr-CH"/>
        </w:rPr>
        <w:tab/>
        <w:t>9,5 MHz pour un système avec des canaux de 10 MHz.</w:t>
      </w:r>
    </w:p>
    <w:p w:rsidR="00A31ADE" w:rsidRPr="00033676" w:rsidRDefault="00A31ADE" w:rsidP="00A31ADE">
      <w:pPr>
        <w:jc w:val="both"/>
        <w:rPr>
          <w:lang w:val="fr-CH"/>
        </w:rPr>
      </w:pPr>
      <w:r w:rsidRPr="00033676">
        <w:rPr>
          <w:lang w:val="fr-CH"/>
        </w:rPr>
        <w:t xml:space="preserve">La bande passante du filtre du récepteur est centrée sur la fréquence centrale du premier ou du second canal adjacent. Lorsque le système dans le canal adjacent est un système </w:t>
      </w:r>
      <w:r>
        <w:rPr>
          <w:lang w:val="fr-CH"/>
        </w:rPr>
        <w:t xml:space="preserve">OFDMA TDD </w:t>
      </w:r>
      <w:r w:rsidRPr="00033676">
        <w:rPr>
          <w:lang w:val="fr-CH"/>
        </w:rPr>
        <w:t>WMAN, la puissance émise et la puissance reçue sont toutes les deux mesurées à l'aide d'un filtre rectangulaire.</w:t>
      </w:r>
    </w:p>
    <w:p w:rsidR="00A31ADE" w:rsidRPr="00033676" w:rsidRDefault="00A31ADE" w:rsidP="00A31ADE">
      <w:pPr>
        <w:jc w:val="both"/>
        <w:rPr>
          <w:lang w:val="fr-CH"/>
        </w:rPr>
      </w:pPr>
      <w:r>
        <w:rPr>
          <w:lang w:val="fr-CH"/>
        </w:rPr>
        <w:t>Les Tableaux</w:t>
      </w:r>
      <w:r w:rsidRPr="00033676">
        <w:rPr>
          <w:lang w:val="fr-CH"/>
        </w:rPr>
        <w:t xml:space="preserve"> </w:t>
      </w:r>
      <w:r>
        <w:rPr>
          <w:lang w:val="fr-CH"/>
        </w:rPr>
        <w:t>71</w:t>
      </w:r>
      <w:r w:rsidRPr="00033676">
        <w:rPr>
          <w:lang w:val="fr-CH"/>
        </w:rPr>
        <w:t xml:space="preserve"> </w:t>
      </w:r>
      <w:r>
        <w:rPr>
          <w:lang w:val="fr-CH"/>
        </w:rPr>
        <w:t xml:space="preserve">à 73 </w:t>
      </w:r>
      <w:r w:rsidRPr="00033676">
        <w:rPr>
          <w:lang w:val="fr-CH"/>
        </w:rPr>
        <w:t>sp</w:t>
      </w:r>
      <w:r>
        <w:rPr>
          <w:lang w:val="fr-CH"/>
        </w:rPr>
        <w:t xml:space="preserve">écifient le rapport </w:t>
      </w:r>
      <w:r w:rsidRPr="00033676">
        <w:rPr>
          <w:lang w:val="fr-CH"/>
        </w:rPr>
        <w:t xml:space="preserve">ACLR </w:t>
      </w:r>
      <w:r>
        <w:rPr>
          <w:lang w:val="fr-CH"/>
        </w:rPr>
        <w:t>pour des stations mobiles TDD ayant une largeur de bande du canal de 5</w:t>
      </w:r>
      <w:r w:rsidRPr="00033676">
        <w:rPr>
          <w:lang w:val="fr-CH"/>
        </w:rPr>
        <w:t xml:space="preserve"> </w:t>
      </w:r>
      <w:r>
        <w:rPr>
          <w:lang w:val="fr-CH"/>
        </w:rPr>
        <w:t xml:space="preserve">ou </w:t>
      </w:r>
      <w:r w:rsidRPr="00033676">
        <w:rPr>
          <w:lang w:val="fr-CH"/>
        </w:rPr>
        <w:t>10 MHz.</w:t>
      </w:r>
      <w:r>
        <w:rPr>
          <w:lang w:val="fr-CH"/>
        </w:rPr>
        <w:t xml:space="preserve"> </w:t>
      </w:r>
      <w:r w:rsidRPr="001E477E">
        <w:rPr>
          <w:rFonts w:eastAsia="Batang"/>
          <w:lang w:val="fr-CH"/>
        </w:rPr>
        <w:t xml:space="preserve">Les valeurs indiquées dans les tableaux s'appliquent lorsque la puissance moyenne dans le canal adjacent est supérieure à </w:t>
      </w:r>
      <w:r w:rsidRPr="001E477E">
        <w:rPr>
          <w:lang w:val="fr-CH"/>
        </w:rPr>
        <w:t>−</w:t>
      </w:r>
      <w:r w:rsidRPr="001E477E">
        <w:rPr>
          <w:rFonts w:eastAsia="Batang"/>
          <w:lang w:val="fr-CH"/>
        </w:rPr>
        <w:t>55 dBm</w:t>
      </w:r>
      <w:r w:rsidRPr="001E477E">
        <w:rPr>
          <w:lang w:val="fr-CH"/>
        </w:rPr>
        <w:t>.</w:t>
      </w:r>
    </w:p>
    <w:p w:rsidR="00A31ADE" w:rsidRPr="00033676" w:rsidRDefault="00A31ADE" w:rsidP="00A31ADE">
      <w:pPr>
        <w:pStyle w:val="TableNo"/>
        <w:rPr>
          <w:lang w:val="fr-CH"/>
        </w:rPr>
      </w:pPr>
      <w:r>
        <w:rPr>
          <w:lang w:val="fr-CH"/>
        </w:rPr>
        <w:t>TABLEAU  71</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rPr>
                <w:rFonts w:eastAsia="Batang"/>
                <w:lang w:val="fr-CH"/>
              </w:rPr>
            </w:pPr>
            <w:r>
              <w:rPr>
                <w:rFonts w:eastAsia="Batang"/>
                <w:lang w:val="fr-CH"/>
              </w:rPr>
              <w:t>Limite du r</w:t>
            </w:r>
            <w:r w:rsidRPr="00033676">
              <w:rPr>
                <w:rFonts w:eastAsia="Batang"/>
                <w:lang w:val="fr-CH"/>
              </w:rPr>
              <w:t>apport ACLR par rapport à la fréquence du canal assigné (dB)</w:t>
            </w:r>
          </w:p>
        </w:tc>
      </w:tr>
      <w:tr w:rsidR="00A31ADE" w:rsidRPr="00033676" w:rsidTr="00BF43E2">
        <w:trPr>
          <w:jc w:val="center"/>
        </w:trPr>
        <w:tc>
          <w:tcPr>
            <w:tcW w:w="2334" w:type="pct"/>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5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w:t>
            </w:r>
            <w:r>
              <w:rPr>
                <w:rFonts w:eastAsia="Batang"/>
                <w:lang w:val="fr-CH"/>
              </w:rPr>
              <w:t>3</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10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w:t>
            </w:r>
            <w:r>
              <w:rPr>
                <w:rFonts w:eastAsia="Batang"/>
                <w:lang w:val="fr-CH"/>
              </w:rPr>
              <w:t>3</w:t>
            </w:r>
          </w:p>
        </w:tc>
      </w:tr>
    </w:tbl>
    <w:p w:rsidR="00A31ADE" w:rsidRDefault="00A31ADE" w:rsidP="00E63D8B">
      <w:pPr>
        <w:pStyle w:val="Tablefin"/>
      </w:pPr>
    </w:p>
    <w:p w:rsidR="00A31ADE" w:rsidRPr="00033676" w:rsidRDefault="00A31ADE" w:rsidP="00A31ADE">
      <w:pPr>
        <w:pStyle w:val="TableNo"/>
        <w:rPr>
          <w:lang w:val="fr-CH"/>
        </w:rPr>
      </w:pPr>
      <w:r>
        <w:rPr>
          <w:lang w:val="fr-CH"/>
        </w:rPr>
        <w:t>TABLEAU  72</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 xml:space="preserve">de </w:t>
      </w:r>
      <w:r>
        <w:rPr>
          <w:lang w:val="fr-CH"/>
        </w:rPr>
        <w:t>7</w:t>
      </w:r>
      <w:r w:rsidRPr="00033676">
        <w:rPr>
          <w:lang w:val="fr-CH"/>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rPr>
                <w:rFonts w:eastAsia="Batang"/>
                <w:lang w:val="fr-CH"/>
              </w:rPr>
            </w:pPr>
            <w:r>
              <w:rPr>
                <w:rFonts w:eastAsia="Batang"/>
                <w:lang w:val="fr-CH"/>
              </w:rPr>
              <w:t>Limite du r</w:t>
            </w:r>
            <w:r w:rsidRPr="00033676">
              <w:rPr>
                <w:rFonts w:eastAsia="Batang"/>
                <w:lang w:val="fr-CH"/>
              </w:rPr>
              <w:t>apport ACLR par rapport à la fréquence du canal assigné (dB)</w:t>
            </w:r>
          </w:p>
        </w:tc>
      </w:tr>
      <w:tr w:rsidR="00A31ADE" w:rsidRPr="00033676" w:rsidTr="00BF43E2">
        <w:trPr>
          <w:jc w:val="center"/>
        </w:trPr>
        <w:tc>
          <w:tcPr>
            <w:tcW w:w="2334" w:type="pct"/>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xml:space="preserve">± </w:t>
            </w:r>
            <w:r>
              <w:rPr>
                <w:rFonts w:eastAsia="Batang"/>
                <w:lang w:val="fr-CH"/>
              </w:rPr>
              <w:t>7</w:t>
            </w:r>
            <w:r w:rsidRPr="00033676">
              <w:rPr>
                <w:rFonts w:eastAsia="Batang"/>
                <w:lang w:val="fr-CH"/>
              </w:rPr>
              <w:t>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w:t>
            </w:r>
            <w:r>
              <w:rPr>
                <w:rFonts w:eastAsia="Batang"/>
                <w:lang w:val="fr-CH"/>
              </w:rPr>
              <w:t>3</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1</w:t>
            </w:r>
            <w:r>
              <w:rPr>
                <w:rFonts w:eastAsia="Batang"/>
                <w:lang w:val="fr-CH"/>
              </w:rPr>
              <w:t>4</w:t>
            </w:r>
            <w:r w:rsidRPr="00033676">
              <w:rPr>
                <w:rFonts w:eastAsia="Batang"/>
                <w:lang w:val="fr-CH"/>
              </w:rPr>
              <w:t>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w:t>
            </w:r>
            <w:r>
              <w:rPr>
                <w:rFonts w:eastAsia="Batang"/>
                <w:lang w:val="fr-CH"/>
              </w:rPr>
              <w:t>3</w:t>
            </w:r>
          </w:p>
        </w:tc>
      </w:tr>
    </w:tbl>
    <w:p w:rsidR="00E63D8B" w:rsidRDefault="00E63D8B" w:rsidP="00E63D8B">
      <w:pPr>
        <w:pStyle w:val="Tablefin"/>
      </w:pPr>
    </w:p>
    <w:p w:rsidR="00A31ADE" w:rsidRPr="00033676" w:rsidRDefault="00A31ADE" w:rsidP="00A31ADE">
      <w:pPr>
        <w:pStyle w:val="TableNo"/>
        <w:rPr>
          <w:lang w:val="fr-CH"/>
        </w:rPr>
      </w:pPr>
      <w:r>
        <w:rPr>
          <w:lang w:val="fr-CH"/>
        </w:rPr>
        <w:t>TABLEAU  73</w:t>
      </w:r>
    </w:p>
    <w:p w:rsidR="00A31ADE" w:rsidRPr="00033676" w:rsidRDefault="00A31ADE" w:rsidP="00A31ADE">
      <w:pPr>
        <w:pStyle w:val="Tabletitle"/>
        <w:rPr>
          <w:lang w:val="fr-CH"/>
        </w:rPr>
      </w:pPr>
      <w:r w:rsidRPr="00033676">
        <w:rPr>
          <w:lang w:val="fr-CH"/>
        </w:rPr>
        <w:t xml:space="preserve">Rapport ACLR de la station mobile pour une largeur de </w:t>
      </w:r>
      <w:r>
        <w:rPr>
          <w:lang w:val="fr-CH"/>
        </w:rPr>
        <w:t xml:space="preserve">bande du canal </w:t>
      </w:r>
      <w:r w:rsidRPr="00033676">
        <w:rPr>
          <w:lang w:val="fr-CH"/>
        </w:rPr>
        <w:t xml:space="preserve">de </w:t>
      </w:r>
      <w:r>
        <w:rPr>
          <w:lang w:val="fr-CH"/>
        </w:rPr>
        <w:t>10</w:t>
      </w:r>
      <w:r w:rsidRPr="00033676">
        <w:rPr>
          <w:lang w:val="fr-CH"/>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499"/>
        <w:gridCol w:w="5140"/>
      </w:tblGrid>
      <w:tr w:rsidR="00A31ADE" w:rsidRPr="00033676" w:rsidTr="00BF43E2">
        <w:trPr>
          <w:jc w:val="center"/>
        </w:trPr>
        <w:tc>
          <w:tcPr>
            <w:tcW w:w="2334" w:type="pct"/>
            <w:shd w:val="clear" w:color="auto" w:fill="auto"/>
          </w:tcPr>
          <w:p w:rsidR="00A31ADE" w:rsidRPr="00033676" w:rsidRDefault="00A31ADE" w:rsidP="00BF43E2">
            <w:pPr>
              <w:pStyle w:val="Tablehead"/>
              <w:rPr>
                <w:rFonts w:eastAsia="Batang"/>
                <w:lang w:val="fr-CH"/>
              </w:rPr>
            </w:pPr>
            <w:r w:rsidRPr="00033676">
              <w:rPr>
                <w:rFonts w:eastAsia="Batang"/>
                <w:lang w:val="fr-CH"/>
              </w:rPr>
              <w:t>Fréquence centrale du canal adjacent</w:t>
            </w:r>
          </w:p>
        </w:tc>
        <w:tc>
          <w:tcPr>
            <w:tcW w:w="2666" w:type="pct"/>
            <w:shd w:val="clear" w:color="auto" w:fill="auto"/>
          </w:tcPr>
          <w:p w:rsidR="00A31ADE" w:rsidRPr="00033676" w:rsidRDefault="00A31ADE" w:rsidP="00BF43E2">
            <w:pPr>
              <w:pStyle w:val="Tablehead"/>
              <w:rPr>
                <w:rFonts w:eastAsia="Batang"/>
                <w:lang w:val="fr-CH"/>
              </w:rPr>
            </w:pPr>
            <w:r>
              <w:rPr>
                <w:rFonts w:eastAsia="Batang"/>
                <w:lang w:val="fr-CH"/>
              </w:rPr>
              <w:t>Limite du r</w:t>
            </w:r>
            <w:r w:rsidRPr="00033676">
              <w:rPr>
                <w:rFonts w:eastAsia="Batang"/>
                <w:lang w:val="fr-CH"/>
              </w:rPr>
              <w:t>apport ACLR par rapport à la fréquence du canal assigné (dB)</w:t>
            </w:r>
          </w:p>
        </w:tc>
      </w:tr>
      <w:tr w:rsidR="00A31ADE" w:rsidRPr="00033676" w:rsidTr="00BF43E2">
        <w:trPr>
          <w:jc w:val="center"/>
        </w:trPr>
        <w:tc>
          <w:tcPr>
            <w:tcW w:w="2334" w:type="pct"/>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xml:space="preserve">± </w:t>
            </w:r>
            <w:r>
              <w:rPr>
                <w:rFonts w:eastAsia="Batang"/>
                <w:lang w:val="fr-CH"/>
              </w:rPr>
              <w:t>10</w:t>
            </w:r>
            <w:r w:rsidRPr="00033676">
              <w:rPr>
                <w:rFonts w:eastAsia="Batang"/>
                <w:lang w:val="fr-CH"/>
              </w:rPr>
              <w:t> MHz de part et d'autre de la fréquence centrale du canal de la station mobile</w:t>
            </w:r>
          </w:p>
        </w:tc>
        <w:tc>
          <w:tcPr>
            <w:tcW w:w="2666" w:type="pct"/>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3</w:t>
            </w:r>
            <w:r>
              <w:rPr>
                <w:rFonts w:eastAsia="Batang"/>
                <w:lang w:val="fr-CH"/>
              </w:rPr>
              <w:t>3</w:t>
            </w:r>
          </w:p>
        </w:tc>
      </w:tr>
      <w:tr w:rsidR="00A31ADE" w:rsidRPr="00033676" w:rsidTr="00BF43E2">
        <w:trPr>
          <w:trHeight w:val="239"/>
          <w:jc w:val="center"/>
        </w:trPr>
        <w:tc>
          <w:tcPr>
            <w:tcW w:w="2334" w:type="pct"/>
            <w:tcBorders>
              <w:bottom w:val="single" w:sz="4" w:space="0" w:color="auto"/>
            </w:tcBorders>
            <w:shd w:val="clear" w:color="auto" w:fill="auto"/>
          </w:tcPr>
          <w:p w:rsidR="00A31ADE" w:rsidRPr="00033676" w:rsidRDefault="00A31ADE" w:rsidP="00E63D8B">
            <w:pPr>
              <w:pStyle w:val="Tabletext"/>
              <w:jc w:val="left"/>
              <w:rPr>
                <w:rFonts w:eastAsia="Batang"/>
                <w:lang w:val="fr-CH"/>
              </w:rPr>
            </w:pPr>
            <w:r w:rsidRPr="00033676">
              <w:rPr>
                <w:rFonts w:eastAsia="Batang"/>
                <w:lang w:val="fr-CH"/>
              </w:rPr>
              <w:t xml:space="preserve">± </w:t>
            </w:r>
            <w:r>
              <w:rPr>
                <w:rFonts w:eastAsia="Batang"/>
                <w:lang w:val="fr-CH"/>
              </w:rPr>
              <w:t>2</w:t>
            </w:r>
            <w:r w:rsidRPr="00033676">
              <w:rPr>
                <w:rFonts w:eastAsia="Batang"/>
                <w:lang w:val="fr-CH"/>
              </w:rPr>
              <w:t>0 MHz de part et d'autre de la fréquence centrale du canal de la station mobile</w:t>
            </w:r>
          </w:p>
        </w:tc>
        <w:tc>
          <w:tcPr>
            <w:tcW w:w="2666" w:type="pct"/>
            <w:tcBorders>
              <w:bottom w:val="single" w:sz="4" w:space="0" w:color="auto"/>
            </w:tcBorders>
            <w:shd w:val="clear" w:color="auto" w:fill="auto"/>
            <w:vAlign w:val="center"/>
          </w:tcPr>
          <w:p w:rsidR="00A31ADE" w:rsidRPr="00033676" w:rsidRDefault="00A31ADE" w:rsidP="00BF43E2">
            <w:pPr>
              <w:pStyle w:val="Tabletext"/>
              <w:jc w:val="center"/>
              <w:rPr>
                <w:rFonts w:eastAsia="Batang"/>
                <w:lang w:val="fr-CH"/>
              </w:rPr>
            </w:pPr>
            <w:r w:rsidRPr="00033676">
              <w:rPr>
                <w:rFonts w:eastAsia="Batang"/>
                <w:lang w:val="fr-CH"/>
              </w:rPr>
              <w:t>4</w:t>
            </w:r>
            <w:r>
              <w:rPr>
                <w:rFonts w:eastAsia="Batang"/>
                <w:lang w:val="fr-CH"/>
              </w:rPr>
              <w:t>3</w:t>
            </w:r>
          </w:p>
        </w:tc>
      </w:tr>
    </w:tbl>
    <w:p w:rsidR="00E63D8B" w:rsidRDefault="00E63D8B" w:rsidP="00E63D8B">
      <w:pPr>
        <w:pStyle w:val="Tablefin"/>
      </w:pPr>
    </w:p>
    <w:p w:rsidR="00A31ADE" w:rsidRPr="00033676" w:rsidRDefault="00A31ADE" w:rsidP="00A31ADE">
      <w:pPr>
        <w:pStyle w:val="Heading1"/>
        <w:rPr>
          <w:lang w:val="fr-CH"/>
        </w:rPr>
      </w:pPr>
      <w:r w:rsidRPr="00033676">
        <w:rPr>
          <w:lang w:val="fr-CH"/>
        </w:rPr>
        <w:lastRenderedPageBreak/>
        <w:t>5</w:t>
      </w:r>
      <w:r w:rsidRPr="00033676">
        <w:rPr>
          <w:lang w:val="fr-CH"/>
        </w:rPr>
        <w:tab/>
        <w:t>Tol</w:t>
      </w:r>
      <w:r>
        <w:rPr>
          <w:lang w:val="fr-CH"/>
        </w:rPr>
        <w:t>é</w:t>
      </w:r>
      <w:r w:rsidRPr="00033676">
        <w:rPr>
          <w:lang w:val="fr-CH"/>
        </w:rPr>
        <w:t>rance</w:t>
      </w:r>
      <w:r>
        <w:rPr>
          <w:lang w:val="fr-CH"/>
        </w:rPr>
        <w:t xml:space="preserve"> d'essai</w:t>
      </w:r>
    </w:p>
    <w:p w:rsidR="00A31ADE" w:rsidRDefault="00A31ADE" w:rsidP="00A31ADE">
      <w:pPr>
        <w:jc w:val="both"/>
        <w:rPr>
          <w:lang w:val="fr-CH"/>
        </w:rPr>
      </w:pPr>
      <w:r>
        <w:rPr>
          <w:lang w:val="fr-CH"/>
        </w:rPr>
        <w:t xml:space="preserve">Dans la présente </w:t>
      </w:r>
      <w:r w:rsidRPr="00033676">
        <w:rPr>
          <w:lang w:val="fr-CH"/>
        </w:rPr>
        <w:t>annex</w:t>
      </w:r>
      <w:r>
        <w:rPr>
          <w:lang w:val="fr-CH"/>
        </w:rPr>
        <w:t>e</w:t>
      </w:r>
      <w:r w:rsidRPr="00033676">
        <w:rPr>
          <w:lang w:val="fr-CH"/>
        </w:rPr>
        <w:t xml:space="preserve">, </w:t>
      </w:r>
      <w:r>
        <w:rPr>
          <w:lang w:val="fr-CH"/>
        </w:rPr>
        <w:t xml:space="preserve">les tolérances d'essai </w:t>
      </w:r>
      <w:r w:rsidRPr="00033676">
        <w:rPr>
          <w:lang w:val="fr-CH"/>
        </w:rPr>
        <w:t>(</w:t>
      </w:r>
      <w:r>
        <w:rPr>
          <w:lang w:val="fr-CH"/>
        </w:rPr>
        <w:t>telles que définies dans la Recomma</w:t>
      </w:r>
      <w:r w:rsidRPr="00033676">
        <w:rPr>
          <w:lang w:val="fr-CH"/>
        </w:rPr>
        <w:t xml:space="preserve">ndation </w:t>
      </w:r>
      <w:r>
        <w:rPr>
          <w:lang w:val="fr-CH"/>
        </w:rPr>
        <w:t>UIT</w:t>
      </w:r>
      <w:r w:rsidRPr="00033676">
        <w:rPr>
          <w:lang w:val="fr-CH"/>
        </w:rPr>
        <w:t>-R M.1545) correspond</w:t>
      </w:r>
      <w:r>
        <w:rPr>
          <w:lang w:val="fr-CH"/>
        </w:rPr>
        <w:t>ant aux diverses spé</w:t>
      </w:r>
      <w:r w:rsidRPr="00033676">
        <w:rPr>
          <w:lang w:val="fr-CH"/>
        </w:rPr>
        <w:t xml:space="preserve">cifications </w:t>
      </w:r>
      <w:r>
        <w:rPr>
          <w:lang w:val="fr-CH"/>
        </w:rPr>
        <w:t xml:space="preserve">sont de </w:t>
      </w:r>
      <w:r w:rsidRPr="00033676">
        <w:rPr>
          <w:lang w:val="fr-CH"/>
        </w:rPr>
        <w:t>0 dB</w:t>
      </w:r>
      <w:r>
        <w:rPr>
          <w:lang w:val="fr-CH"/>
        </w:rPr>
        <w:t>, sauf indication contraire dans le paragraphe considéré</w:t>
      </w:r>
      <w:r w:rsidRPr="00033676">
        <w:rPr>
          <w:lang w:val="fr-CH"/>
        </w:rPr>
        <w:t xml:space="preserve">. </w:t>
      </w:r>
    </w:p>
    <w:p w:rsidR="00A45335" w:rsidRDefault="00A45335" w:rsidP="00A31ADE">
      <w:pPr>
        <w:jc w:val="both"/>
        <w:rPr>
          <w:lang w:val="fr-CH"/>
        </w:rPr>
      </w:pPr>
    </w:p>
    <w:p w:rsidR="00A45335" w:rsidRPr="00033676" w:rsidRDefault="00A45335" w:rsidP="00A31ADE">
      <w:pPr>
        <w:jc w:val="both"/>
        <w:rPr>
          <w:lang w:val="fr-CH"/>
        </w:rPr>
      </w:pPr>
    </w:p>
    <w:p w:rsidR="00A31ADE" w:rsidRPr="00392568" w:rsidRDefault="00A31ADE" w:rsidP="00A31ADE">
      <w:pPr>
        <w:pStyle w:val="AppendixNoTitle"/>
      </w:pPr>
      <w:r w:rsidRPr="00392568">
        <w:t>Appendice 1</w:t>
      </w:r>
      <w:r w:rsidRPr="00392568">
        <w:br/>
      </w:r>
      <w:r w:rsidRPr="00392568">
        <w:br/>
        <w:t>Définition de la tolérance d'essai</w:t>
      </w:r>
    </w:p>
    <w:p w:rsidR="00A31ADE" w:rsidRPr="00033676" w:rsidRDefault="00A31ADE" w:rsidP="00A31ADE">
      <w:pPr>
        <w:pStyle w:val="Headingb"/>
        <w:rPr>
          <w:lang w:val="fr-CH"/>
        </w:rPr>
      </w:pPr>
      <w:r>
        <w:rPr>
          <w:lang w:val="fr-CH"/>
        </w:rPr>
        <w:t>Tolé</w:t>
      </w:r>
      <w:r w:rsidRPr="00033676">
        <w:rPr>
          <w:lang w:val="fr-CH"/>
        </w:rPr>
        <w:t>rance</w:t>
      </w:r>
      <w:r>
        <w:rPr>
          <w:lang w:val="fr-CH"/>
        </w:rPr>
        <w:t xml:space="preserve"> d'essai</w:t>
      </w:r>
    </w:p>
    <w:p w:rsidR="00A31ADE" w:rsidRDefault="00A31ADE" w:rsidP="00A31ADE">
      <w:pPr>
        <w:jc w:val="both"/>
        <w:rPr>
          <w:lang w:val="fr-CH"/>
        </w:rPr>
      </w:pPr>
      <w:r>
        <w:rPr>
          <w:lang w:val="fr-CH"/>
        </w:rPr>
        <w:t xml:space="preserve">Si l'on se réfère à la </w:t>
      </w:r>
      <w:r w:rsidRPr="00033676">
        <w:rPr>
          <w:lang w:val="fr-CH"/>
        </w:rPr>
        <w:t>Recomm</w:t>
      </w:r>
      <w:r>
        <w:rPr>
          <w:lang w:val="fr-CH"/>
        </w:rPr>
        <w:t>a</w:t>
      </w:r>
      <w:r w:rsidRPr="00033676">
        <w:rPr>
          <w:lang w:val="fr-CH"/>
        </w:rPr>
        <w:t xml:space="preserve">ndation </w:t>
      </w:r>
      <w:r>
        <w:rPr>
          <w:lang w:val="fr-CH"/>
        </w:rPr>
        <w:t>UIT</w:t>
      </w:r>
      <w:r w:rsidRPr="00033676">
        <w:rPr>
          <w:lang w:val="fr-CH"/>
        </w:rPr>
        <w:t xml:space="preserve">-R M.1545, </w:t>
      </w:r>
      <w:r>
        <w:rPr>
          <w:lang w:val="fr-CH"/>
        </w:rPr>
        <w:t>la "</w:t>
      </w:r>
      <w:r w:rsidRPr="00033676">
        <w:rPr>
          <w:lang w:val="fr-CH"/>
        </w:rPr>
        <w:t>tol</w:t>
      </w:r>
      <w:r>
        <w:rPr>
          <w:lang w:val="fr-CH"/>
        </w:rPr>
        <w:t>é</w:t>
      </w:r>
      <w:r w:rsidRPr="00033676">
        <w:rPr>
          <w:lang w:val="fr-CH"/>
        </w:rPr>
        <w:t>rance</w:t>
      </w:r>
      <w:r>
        <w:rPr>
          <w:lang w:val="fr-CH"/>
        </w:rPr>
        <w:t xml:space="preserve"> d'essai"</w:t>
      </w:r>
      <w:r w:rsidRPr="00033676">
        <w:rPr>
          <w:lang w:val="fr-CH"/>
        </w:rPr>
        <w:t xml:space="preserve"> </w:t>
      </w:r>
      <w:r>
        <w:rPr>
          <w:lang w:val="fr-CH"/>
        </w:rPr>
        <w:t xml:space="preserve">correspond au degré d'assouplissement mentionné au point 2 du </w:t>
      </w:r>
      <w:r w:rsidRPr="00033676">
        <w:rPr>
          <w:i/>
          <w:iCs/>
          <w:lang w:val="fr-CH"/>
        </w:rPr>
        <w:t>recomm</w:t>
      </w:r>
      <w:r>
        <w:rPr>
          <w:i/>
          <w:iCs/>
          <w:lang w:val="fr-CH"/>
        </w:rPr>
        <w:t>a</w:t>
      </w:r>
      <w:r w:rsidRPr="00033676">
        <w:rPr>
          <w:i/>
          <w:iCs/>
          <w:lang w:val="fr-CH"/>
        </w:rPr>
        <w:t>nd</w:t>
      </w:r>
      <w:r>
        <w:rPr>
          <w:i/>
          <w:iCs/>
          <w:lang w:val="fr-CH"/>
        </w:rPr>
        <w:t>e</w:t>
      </w:r>
      <w:r w:rsidRPr="00033676">
        <w:rPr>
          <w:lang w:val="fr-CH"/>
        </w:rPr>
        <w:t xml:space="preserve">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t xml:space="preserve">-R M.1545, </w:t>
      </w:r>
      <w:r>
        <w:rPr>
          <w:lang w:val="fr-CH"/>
        </w:rPr>
        <w:t xml:space="preserve">en d'autres termes, c'est la </w:t>
      </w:r>
      <w:r w:rsidRPr="00033676">
        <w:rPr>
          <w:lang w:val="fr-CH"/>
        </w:rPr>
        <w:t>diff</w:t>
      </w:r>
      <w:r>
        <w:rPr>
          <w:lang w:val="fr-CH"/>
        </w:rPr>
        <w:t>é</w:t>
      </w:r>
      <w:r w:rsidRPr="00033676">
        <w:rPr>
          <w:lang w:val="fr-CH"/>
        </w:rPr>
        <w:t xml:space="preserve">rence </w:t>
      </w:r>
      <w:r>
        <w:rPr>
          <w:lang w:val="fr-CH"/>
        </w:rPr>
        <w:t>entre la valeur de base spécifiée et la limite d'essai</w:t>
      </w:r>
      <w:r w:rsidRPr="00033676">
        <w:rPr>
          <w:lang w:val="fr-CH"/>
        </w:rPr>
        <w:t xml:space="preserve">, </w:t>
      </w:r>
      <w:r>
        <w:rPr>
          <w:lang w:val="fr-CH"/>
        </w:rPr>
        <w:t xml:space="preserve">évaluée en appliquant le principe du risque partagé conformément aux </w:t>
      </w:r>
      <w:r w:rsidRPr="00033676">
        <w:rPr>
          <w:lang w:val="fr-CH"/>
        </w:rPr>
        <w:t>Fig</w:t>
      </w:r>
      <w:r>
        <w:rPr>
          <w:lang w:val="fr-CH"/>
        </w:rPr>
        <w:t>ures </w:t>
      </w:r>
      <w:r w:rsidRPr="00033676">
        <w:rPr>
          <w:lang w:val="fr-CH"/>
        </w:rPr>
        <w:t xml:space="preserve">2 </w:t>
      </w:r>
      <w:r>
        <w:rPr>
          <w:lang w:val="fr-CH"/>
        </w:rPr>
        <w:t>et </w:t>
      </w:r>
      <w:r w:rsidRPr="00033676">
        <w:rPr>
          <w:lang w:val="fr-CH"/>
        </w:rPr>
        <w:t xml:space="preserve">3 </w:t>
      </w:r>
      <w:r>
        <w:rPr>
          <w:lang w:val="fr-CH"/>
        </w:rPr>
        <w:t>de l'</w:t>
      </w:r>
      <w:r w:rsidRPr="00033676">
        <w:rPr>
          <w:lang w:val="fr-CH"/>
        </w:rPr>
        <w:t>Annex</w:t>
      </w:r>
      <w:r>
        <w:rPr>
          <w:lang w:val="fr-CH"/>
        </w:rPr>
        <w:t>e</w:t>
      </w:r>
      <w:r w:rsidRPr="00033676">
        <w:rPr>
          <w:lang w:val="fr-CH"/>
        </w:rPr>
        <w:t xml:space="preserve"> 1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noBreakHyphen/>
        <w:t xml:space="preserve">R M.1545. </w:t>
      </w:r>
      <w:r>
        <w:rPr>
          <w:lang w:val="fr-CH"/>
        </w:rPr>
        <w:t>Lorsque la valeur de base spécifiée est égale à la limite d'essai</w:t>
      </w:r>
      <w:r w:rsidRPr="00033676">
        <w:rPr>
          <w:lang w:val="fr-CH"/>
        </w:rPr>
        <w:t xml:space="preserve"> (Fig</w:t>
      </w:r>
      <w:r>
        <w:rPr>
          <w:lang w:val="fr-CH"/>
        </w:rPr>
        <w:t xml:space="preserve">ure </w:t>
      </w:r>
      <w:r w:rsidRPr="00033676">
        <w:rPr>
          <w:lang w:val="fr-CH"/>
        </w:rPr>
        <w:t xml:space="preserve">3 </w:t>
      </w:r>
      <w:r>
        <w:rPr>
          <w:lang w:val="fr-CH"/>
        </w:rPr>
        <w:t>de l'</w:t>
      </w:r>
      <w:r w:rsidRPr="00033676">
        <w:rPr>
          <w:lang w:val="fr-CH"/>
        </w:rPr>
        <w:t>Annex</w:t>
      </w:r>
      <w:r>
        <w:rPr>
          <w:lang w:val="fr-CH"/>
        </w:rPr>
        <w:t>e</w:t>
      </w:r>
      <w:r w:rsidRPr="00033676">
        <w:rPr>
          <w:lang w:val="fr-CH"/>
        </w:rPr>
        <w:t xml:space="preserve"> 1 </w:t>
      </w:r>
      <w:r>
        <w:rPr>
          <w:lang w:val="fr-CH"/>
        </w:rPr>
        <w:t xml:space="preserve">de la </w:t>
      </w:r>
      <w:r w:rsidRPr="00033676">
        <w:rPr>
          <w:lang w:val="fr-CH"/>
        </w:rPr>
        <w:t>Recomm</w:t>
      </w:r>
      <w:r>
        <w:rPr>
          <w:lang w:val="fr-CH"/>
        </w:rPr>
        <w:t>a</w:t>
      </w:r>
      <w:r w:rsidRPr="00033676">
        <w:rPr>
          <w:lang w:val="fr-CH"/>
        </w:rPr>
        <w:t xml:space="preserve">ndation </w:t>
      </w:r>
      <w:r>
        <w:rPr>
          <w:lang w:val="fr-CH"/>
        </w:rPr>
        <w:t>UIT</w:t>
      </w:r>
      <w:r w:rsidRPr="00033676">
        <w:rPr>
          <w:lang w:val="fr-CH"/>
        </w:rPr>
        <w:noBreakHyphen/>
        <w:t>R M.1545)</w:t>
      </w:r>
      <w:r>
        <w:rPr>
          <w:lang w:val="fr-CH"/>
        </w:rPr>
        <w:t>,</w:t>
      </w:r>
      <w:r w:rsidRPr="00033676">
        <w:rPr>
          <w:lang w:val="fr-CH"/>
        </w:rPr>
        <w:t xml:space="preserve"> </w:t>
      </w:r>
      <w:r>
        <w:rPr>
          <w:lang w:val="fr-CH"/>
        </w:rPr>
        <w:t>les "</w:t>
      </w:r>
      <w:r w:rsidRPr="00033676">
        <w:rPr>
          <w:lang w:val="fr-CH"/>
        </w:rPr>
        <w:t>tol</w:t>
      </w:r>
      <w:r>
        <w:rPr>
          <w:lang w:val="fr-CH"/>
        </w:rPr>
        <w:t>é</w:t>
      </w:r>
      <w:r w:rsidRPr="00033676">
        <w:rPr>
          <w:lang w:val="fr-CH"/>
        </w:rPr>
        <w:t>rances</w:t>
      </w:r>
      <w:r>
        <w:rPr>
          <w:lang w:val="fr-CH"/>
        </w:rPr>
        <w:t xml:space="preserve"> d'essai"</w:t>
      </w:r>
      <w:r w:rsidRPr="00033676">
        <w:rPr>
          <w:lang w:val="fr-CH"/>
        </w:rPr>
        <w:t xml:space="preserve"> </w:t>
      </w:r>
      <w:r>
        <w:rPr>
          <w:lang w:val="fr-CH"/>
        </w:rPr>
        <w:t>sont égales à </w:t>
      </w:r>
      <w:r w:rsidRPr="00033676">
        <w:rPr>
          <w:lang w:val="fr-CH"/>
        </w:rPr>
        <w:t>0.</w:t>
      </w:r>
    </w:p>
    <w:p w:rsidR="00A31ADE" w:rsidRDefault="00A31ADE" w:rsidP="00A31ADE">
      <w:pPr>
        <w:rPr>
          <w:lang w:val="fr-CH"/>
        </w:rPr>
      </w:pPr>
    </w:p>
    <w:p w:rsidR="00A45335" w:rsidRDefault="00A45335" w:rsidP="00A45335"/>
    <w:p w:rsidR="00A31ADE" w:rsidRDefault="00A31ADE" w:rsidP="00A31ADE">
      <w:pPr>
        <w:jc w:val="center"/>
      </w:pPr>
      <w:r>
        <w:t>______________</w:t>
      </w:r>
    </w:p>
    <w:sectPr w:rsidR="00A31ADE" w:rsidSect="003D596C">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53C" w:rsidRDefault="00EB453C">
      <w:r>
        <w:separator/>
      </w:r>
    </w:p>
  </w:endnote>
  <w:endnote w:type="continuationSeparator" w:id="0">
    <w:p w:rsidR="00EB453C" w:rsidRDefault="00EB45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Osaka">
    <w:altName w:val="MS Mincho"/>
    <w:charset w:val="80"/>
    <w:family w:val="auto"/>
    <w:pitch w:val="variable"/>
    <w:sig w:usb0="00000001" w:usb1="00000000" w:usb2="01000407"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Shell Dlg 2">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53C" w:rsidRDefault="00EB453C">
      <w:r>
        <w:separator/>
      </w:r>
    </w:p>
  </w:footnote>
  <w:footnote w:type="continuationSeparator" w:id="0">
    <w:p w:rsidR="00EB453C" w:rsidRDefault="00EB453C">
      <w:r>
        <w:continuationSeparator/>
      </w:r>
    </w:p>
  </w:footnote>
  <w:footnote w:id="1">
    <w:p w:rsidR="00EB453C" w:rsidRDefault="00EB453C" w:rsidP="00A31ADE">
      <w:pPr>
        <w:pStyle w:val="FootnoteText"/>
      </w:pPr>
      <w:r>
        <w:rPr>
          <w:rStyle w:val="FootnoteReference"/>
        </w:rPr>
        <w:t>*</w:t>
      </w:r>
      <w:r>
        <w:tab/>
        <w:t>La présente Recommandation devrait être portée à l'attention de la Commission d'études 1 des radiocommunications.</w:t>
      </w:r>
    </w:p>
    <w:p w:rsidR="00EB453C" w:rsidRDefault="00EB453C" w:rsidP="00A31ADE">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Default="00EB453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Default="00EB453C" w:rsidP="009E422F">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Pr="00837CB5" w:rsidRDefault="00EB453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5496F">
      <w:rPr>
        <w:rStyle w:val="PageNumber"/>
        <w:b/>
        <w:bCs/>
        <w:noProof/>
      </w:rPr>
      <w:t>ii</w:t>
    </w:r>
    <w:r>
      <w:rPr>
        <w:rStyle w:val="PageNumber"/>
        <w:b/>
        <w:bCs/>
      </w:rPr>
      <w:fldChar w:fldCharType="end"/>
    </w:r>
    <w:r w:rsidRPr="00837CB5">
      <w:tab/>
    </w:r>
    <w:fldSimple w:instr=" DOCPROPERTY &quot;Header&quot; \* MERGEFORMAT ">
      <w:r w:rsidR="001F5DB2" w:rsidRPr="001F5DB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F5DB2">
      <w:rPr>
        <w:b/>
        <w:bCs/>
        <w:noProof/>
      </w:rPr>
      <w:t>UIT-R  M.1581-3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Default="00EB453C">
    <w:pPr>
      <w:pStyle w:val="Header"/>
    </w:pPr>
    <w:r>
      <w:tab/>
    </w:r>
    <w:fldSimple w:instr=" DOCPROPERTY &quot;Header&quot; \* MERGEFORMAT ">
      <w:r w:rsidR="001F5DB2" w:rsidRPr="001F5D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F5DB2">
      <w:rPr>
        <w:b/>
        <w:bCs/>
        <w:noProof/>
      </w:rPr>
      <w:t>UIT-R  M.1581-3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Default="00EB45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5DB2">
      <w:rPr>
        <w:rStyle w:val="PageNumber"/>
        <w:b/>
        <w:bCs/>
        <w:noProof/>
        <w:lang w:val="en-US"/>
      </w:rPr>
      <w:t>28</w:t>
    </w:r>
    <w:r>
      <w:rPr>
        <w:rStyle w:val="PageNumber"/>
        <w:b/>
        <w:bCs/>
      </w:rPr>
      <w:fldChar w:fldCharType="end"/>
    </w:r>
    <w:r>
      <w:rPr>
        <w:lang w:val="en-US"/>
      </w:rPr>
      <w:tab/>
    </w:r>
    <w:fldSimple w:instr=" DOCPROPERTY &quot;Header&quot; \* MERGEFORMAT ">
      <w:r w:rsidR="001F5DB2" w:rsidRPr="001F5DB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F5DB2">
      <w:rPr>
        <w:b/>
        <w:bCs/>
        <w:noProof/>
      </w:rPr>
      <w:t>UIT-R  M.1581-3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53C" w:rsidRDefault="00EB453C">
    <w:pPr>
      <w:pStyle w:val="Header"/>
    </w:pPr>
    <w:r>
      <w:tab/>
    </w:r>
    <w:fldSimple w:instr=" DOCPROPERTY &quot;Header&quot; \* MERGEFORMAT ">
      <w:r w:rsidR="001F5DB2" w:rsidRPr="001F5D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F5DB2">
      <w:rPr>
        <w:b/>
        <w:bCs/>
        <w:noProof/>
      </w:rPr>
      <w:t>UIT-R  M.1581-3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F5DB2">
      <w:rPr>
        <w:rStyle w:val="PageNumber"/>
        <w:b/>
        <w:bCs/>
        <w:noProof/>
      </w:rPr>
      <w:t>29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F08E0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2">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3">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6">
    <w:nsid w:val="3B0853CB"/>
    <w:multiLevelType w:val="hybridMultilevel"/>
    <w:tmpl w:val="3C9E0BCC"/>
    <w:lvl w:ilvl="0" w:tplc="3F9CC168">
      <w:start w:val="1"/>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9">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3"/>
  </w:num>
  <w:num w:numId="3">
    <w:abstractNumId w:val="11"/>
  </w:num>
  <w:num w:numId="4">
    <w:abstractNumId w:val="9"/>
  </w:num>
  <w:num w:numId="5">
    <w:abstractNumId w:val="7"/>
  </w:num>
  <w:num w:numId="6">
    <w:abstractNumId w:val="10"/>
  </w:num>
  <w:num w:numId="7">
    <w:abstractNumId w:val="2"/>
  </w:num>
  <w:num w:numId="8">
    <w:abstractNumId w:val="8"/>
  </w:num>
  <w:num w:numId="9">
    <w:abstractNumId w:val="12"/>
  </w:num>
  <w:num w:numId="10">
    <w:abstractNumId w:val="5"/>
  </w:num>
  <w:num w:numId="11">
    <w:abstractNumId w:val="1"/>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847C11"/>
    <w:rsid w:val="00072876"/>
    <w:rsid w:val="000E11F2"/>
    <w:rsid w:val="000E31FB"/>
    <w:rsid w:val="00117D91"/>
    <w:rsid w:val="001459B7"/>
    <w:rsid w:val="001F5DB2"/>
    <w:rsid w:val="00217EBF"/>
    <w:rsid w:val="00227B04"/>
    <w:rsid w:val="002D76C4"/>
    <w:rsid w:val="00322EE9"/>
    <w:rsid w:val="00377AE7"/>
    <w:rsid w:val="003D596C"/>
    <w:rsid w:val="00501CDC"/>
    <w:rsid w:val="0052175B"/>
    <w:rsid w:val="00540062"/>
    <w:rsid w:val="00560CD7"/>
    <w:rsid w:val="00581253"/>
    <w:rsid w:val="00607D68"/>
    <w:rsid w:val="0068142C"/>
    <w:rsid w:val="006E4E95"/>
    <w:rsid w:val="007468DA"/>
    <w:rsid w:val="00747CA0"/>
    <w:rsid w:val="00847C11"/>
    <w:rsid w:val="0089759E"/>
    <w:rsid w:val="008D602F"/>
    <w:rsid w:val="009D0C20"/>
    <w:rsid w:val="009E422F"/>
    <w:rsid w:val="00A31ADE"/>
    <w:rsid w:val="00A45335"/>
    <w:rsid w:val="00A6617B"/>
    <w:rsid w:val="00AB0DC8"/>
    <w:rsid w:val="00AC2328"/>
    <w:rsid w:val="00B44E24"/>
    <w:rsid w:val="00BF43E2"/>
    <w:rsid w:val="00CF1123"/>
    <w:rsid w:val="00DA623B"/>
    <w:rsid w:val="00DC4298"/>
    <w:rsid w:val="00DF4176"/>
    <w:rsid w:val="00E5496F"/>
    <w:rsid w:val="00E62E50"/>
    <w:rsid w:val="00E63D8B"/>
    <w:rsid w:val="00EA6F7E"/>
    <w:rsid w:val="00EB453C"/>
    <w:rsid w:val="00EE5AF9"/>
    <w:rsid w:val="00F43AE7"/>
    <w:rsid w:val="00FB7B1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7C11"/>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rsid w:val="00747CA0"/>
    <w:pPr>
      <w:keepNext/>
      <w:keepLines/>
      <w:spacing w:before="480"/>
      <w:ind w:left="794" w:hanging="794"/>
      <w:jc w:val="both"/>
      <w:outlineLvl w:val="0"/>
    </w:pPr>
    <w:rPr>
      <w:b/>
    </w:rPr>
  </w:style>
  <w:style w:type="paragraph" w:styleId="Heading2">
    <w:name w:val="heading 2"/>
    <w:basedOn w:val="Heading1"/>
    <w:next w:val="Normal"/>
    <w:link w:val="Heading2Char"/>
    <w:qFormat/>
    <w:rsid w:val="00747CA0"/>
    <w:pPr>
      <w:spacing w:before="320"/>
      <w:outlineLvl w:val="1"/>
    </w:pPr>
  </w:style>
  <w:style w:type="paragraph" w:styleId="Heading3">
    <w:name w:val="heading 3"/>
    <w:basedOn w:val="Heading1"/>
    <w:next w:val="Normal"/>
    <w:link w:val="Heading3Char"/>
    <w:qFormat/>
    <w:rsid w:val="00747CA0"/>
    <w:pPr>
      <w:spacing w:before="200"/>
      <w:outlineLvl w:val="2"/>
    </w:pPr>
  </w:style>
  <w:style w:type="paragraph" w:styleId="Heading4">
    <w:name w:val="heading 4"/>
    <w:basedOn w:val="Heading3"/>
    <w:next w:val="Normal"/>
    <w:link w:val="Heading4Char"/>
    <w:qFormat/>
    <w:rsid w:val="00747CA0"/>
    <w:pPr>
      <w:tabs>
        <w:tab w:val="clear" w:pos="794"/>
        <w:tab w:val="left" w:pos="992"/>
      </w:tabs>
      <w:ind w:left="992" w:hanging="992"/>
      <w:outlineLvl w:val="3"/>
    </w:pPr>
  </w:style>
  <w:style w:type="paragraph" w:styleId="Heading5">
    <w:name w:val="heading 5"/>
    <w:basedOn w:val="Heading4"/>
    <w:next w:val="Normal"/>
    <w:link w:val="Heading5Char"/>
    <w:qFormat/>
    <w:rsid w:val="00747CA0"/>
    <w:pPr>
      <w:outlineLvl w:val="4"/>
    </w:pPr>
  </w:style>
  <w:style w:type="paragraph" w:styleId="Heading6">
    <w:name w:val="heading 6"/>
    <w:basedOn w:val="Heading4"/>
    <w:next w:val="Normal"/>
    <w:link w:val="Heading6Char"/>
    <w:qFormat/>
    <w:rsid w:val="00747CA0"/>
    <w:pPr>
      <w:tabs>
        <w:tab w:val="clear" w:pos="992"/>
        <w:tab w:val="clear" w:pos="1191"/>
      </w:tabs>
      <w:ind w:left="1588" w:hanging="1588"/>
      <w:outlineLvl w:val="5"/>
    </w:pPr>
  </w:style>
  <w:style w:type="paragraph" w:styleId="Heading7">
    <w:name w:val="heading 7"/>
    <w:basedOn w:val="Heading6"/>
    <w:next w:val="Normal"/>
    <w:link w:val="Heading7Char"/>
    <w:qFormat/>
    <w:rsid w:val="00747CA0"/>
    <w:pPr>
      <w:outlineLvl w:val="6"/>
    </w:pPr>
  </w:style>
  <w:style w:type="paragraph" w:styleId="Heading8">
    <w:name w:val="heading 8"/>
    <w:basedOn w:val="Heading6"/>
    <w:next w:val="Normal"/>
    <w:link w:val="Heading8Char"/>
    <w:qFormat/>
    <w:rsid w:val="00747CA0"/>
    <w:pPr>
      <w:outlineLvl w:val="7"/>
    </w:pPr>
  </w:style>
  <w:style w:type="paragraph" w:styleId="Heading9">
    <w:name w:val="heading 9"/>
    <w:basedOn w:val="Heading6"/>
    <w:next w:val="Normal"/>
    <w:link w:val="Heading9Char"/>
    <w:qFormat/>
    <w:rsid w:val="00747CA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rsid w:val="00747CA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 odd,footer"/>
    <w:basedOn w:val="Normal"/>
    <w:link w:val="FooterChar"/>
    <w:rsid w:val="00747CA0"/>
    <w:pPr>
      <w:tabs>
        <w:tab w:val="clear" w:pos="794"/>
        <w:tab w:val="clear" w:pos="1191"/>
        <w:tab w:val="clear" w:pos="1588"/>
        <w:tab w:val="clear" w:pos="1985"/>
      </w:tabs>
      <w:spacing w:before="0"/>
      <w:jc w:val="both"/>
    </w:pPr>
    <w:rPr>
      <w:noProof/>
      <w:sz w:val="18"/>
    </w:rPr>
  </w:style>
  <w:style w:type="character" w:styleId="PageNumber">
    <w:name w:val="page number"/>
    <w:basedOn w:val="DefaultParagraphFont"/>
    <w:rsid w:val="00747CA0"/>
  </w:style>
  <w:style w:type="paragraph" w:customStyle="1" w:styleId="Headingb">
    <w:name w:val="Heading_b"/>
    <w:basedOn w:val="Heading3"/>
    <w:next w:val="Normal"/>
    <w:rsid w:val="00747CA0"/>
    <w:pPr>
      <w:spacing w:before="160"/>
      <w:ind w:left="0" w:firstLine="0"/>
      <w:outlineLvl w:val="9"/>
    </w:pPr>
  </w:style>
  <w:style w:type="paragraph" w:customStyle="1" w:styleId="Headingi">
    <w:name w:val="Heading_i"/>
    <w:basedOn w:val="Heading3"/>
    <w:next w:val="Normal"/>
    <w:rsid w:val="00747CA0"/>
    <w:pPr>
      <w:spacing w:before="160"/>
      <w:ind w:left="0" w:firstLine="0"/>
    </w:pPr>
    <w:rPr>
      <w:b w:val="0"/>
      <w:i/>
    </w:rPr>
  </w:style>
  <w:style w:type="character" w:customStyle="1" w:styleId="href">
    <w:name w:val="href"/>
    <w:basedOn w:val="DefaultParagraphFont"/>
    <w:rsid w:val="00747CA0"/>
  </w:style>
  <w:style w:type="paragraph" w:customStyle="1" w:styleId="enumlev1">
    <w:name w:val="enumlev1"/>
    <w:basedOn w:val="Normal"/>
    <w:link w:val="enumlev1Char"/>
    <w:rsid w:val="00747CA0"/>
    <w:pPr>
      <w:spacing w:before="80"/>
      <w:ind w:left="794" w:hanging="794"/>
      <w:jc w:val="both"/>
    </w:pPr>
  </w:style>
  <w:style w:type="paragraph" w:customStyle="1" w:styleId="enumlev2">
    <w:name w:val="enumlev2"/>
    <w:basedOn w:val="enumlev1"/>
    <w:rsid w:val="00747CA0"/>
    <w:pPr>
      <w:ind w:left="1191" w:hanging="397"/>
    </w:pPr>
  </w:style>
  <w:style w:type="paragraph" w:customStyle="1" w:styleId="enumlev3">
    <w:name w:val="enumlev3"/>
    <w:basedOn w:val="enumlev2"/>
    <w:rsid w:val="00747CA0"/>
    <w:pPr>
      <w:ind w:left="1588"/>
    </w:pPr>
  </w:style>
  <w:style w:type="paragraph" w:customStyle="1" w:styleId="Normalaftertitle">
    <w:name w:val="Normal_after_title"/>
    <w:basedOn w:val="Normal"/>
    <w:next w:val="Normal"/>
    <w:rsid w:val="00747CA0"/>
    <w:pPr>
      <w:spacing w:before="320"/>
      <w:jc w:val="both"/>
    </w:pPr>
  </w:style>
  <w:style w:type="paragraph" w:customStyle="1" w:styleId="Note">
    <w:name w:val="Note"/>
    <w:basedOn w:val="Normal"/>
    <w:rsid w:val="00747CA0"/>
    <w:pPr>
      <w:tabs>
        <w:tab w:val="clear" w:pos="794"/>
        <w:tab w:val="clear" w:pos="1191"/>
        <w:tab w:val="clear" w:pos="1588"/>
        <w:tab w:val="clear" w:pos="1985"/>
      </w:tabs>
      <w:spacing w:before="80"/>
      <w:jc w:val="both"/>
    </w:pPr>
    <w:rPr>
      <w:sz w:val="22"/>
    </w:rPr>
  </w:style>
  <w:style w:type="paragraph" w:customStyle="1" w:styleId="RecNo">
    <w:name w:val="Rec_No"/>
    <w:basedOn w:val="Normal"/>
    <w:next w:val="Rectitle"/>
    <w:rsid w:val="00747CA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47CA0"/>
    <w:pPr>
      <w:spacing w:before="240"/>
    </w:pPr>
    <w:rPr>
      <w:sz w:val="22"/>
      <w:lang w:val="es-ES_tradnl"/>
    </w:rPr>
  </w:style>
  <w:style w:type="paragraph" w:customStyle="1" w:styleId="Recref">
    <w:name w:val="Rec_ref"/>
    <w:basedOn w:val="Normal"/>
    <w:next w:val="Recdate"/>
    <w:rsid w:val="00747CA0"/>
    <w:pPr>
      <w:jc w:val="center"/>
    </w:pPr>
  </w:style>
  <w:style w:type="paragraph" w:customStyle="1" w:styleId="Recdate">
    <w:name w:val="Rec_date"/>
    <w:basedOn w:val="Recref"/>
    <w:next w:val="Normalaftertitle"/>
    <w:rsid w:val="00747CA0"/>
    <w:pPr>
      <w:jc w:val="right"/>
    </w:pPr>
  </w:style>
  <w:style w:type="paragraph" w:customStyle="1" w:styleId="AnnexNoTitle">
    <w:name w:val="Annex_NoTitle"/>
    <w:basedOn w:val="Normal"/>
    <w:next w:val="Normalaftertitle"/>
    <w:link w:val="AnnexNoTitleChar"/>
    <w:rsid w:val="00747CA0"/>
    <w:pPr>
      <w:keepNext/>
      <w:keepLines/>
      <w:spacing w:before="480" w:after="80"/>
      <w:jc w:val="center"/>
    </w:pPr>
    <w:rPr>
      <w:b/>
      <w:sz w:val="28"/>
    </w:rPr>
  </w:style>
  <w:style w:type="paragraph" w:customStyle="1" w:styleId="AppendixNoTitle">
    <w:name w:val="Appendix_NoTitle"/>
    <w:basedOn w:val="AnnexNoTitle"/>
    <w:next w:val="Normal"/>
    <w:rsid w:val="00747CA0"/>
  </w:style>
  <w:style w:type="paragraph" w:customStyle="1" w:styleId="Tablefin">
    <w:name w:val="Table_fin"/>
    <w:basedOn w:val="Normal"/>
    <w:next w:val="Normal"/>
    <w:rsid w:val="00747CA0"/>
    <w:pPr>
      <w:spacing w:before="0"/>
      <w:jc w:val="both"/>
    </w:pPr>
    <w:rPr>
      <w:sz w:val="20"/>
      <w:lang w:val="en-GB"/>
    </w:rPr>
  </w:style>
  <w:style w:type="paragraph" w:customStyle="1" w:styleId="Tablehead">
    <w:name w:val="Table_head"/>
    <w:basedOn w:val="Normal"/>
    <w:next w:val="Normal"/>
    <w:rsid w:val="00747C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7C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jc w:val="both"/>
    </w:pPr>
    <w:rPr>
      <w:sz w:val="22"/>
    </w:rPr>
  </w:style>
  <w:style w:type="paragraph" w:customStyle="1" w:styleId="TableNo">
    <w:name w:val="Table_No"/>
    <w:basedOn w:val="Normal"/>
    <w:next w:val="Normal"/>
    <w:link w:val="TableNoChar"/>
    <w:rsid w:val="00747CA0"/>
    <w:pPr>
      <w:keepNext/>
      <w:spacing w:before="360" w:after="120"/>
      <w:jc w:val="center"/>
    </w:pPr>
  </w:style>
  <w:style w:type="paragraph" w:customStyle="1" w:styleId="Tabletext">
    <w:name w:val="Table_text"/>
    <w:basedOn w:val="Normal"/>
    <w:rsid w:val="00747C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both"/>
    </w:pPr>
    <w:rPr>
      <w:sz w:val="22"/>
    </w:rPr>
  </w:style>
  <w:style w:type="paragraph" w:customStyle="1" w:styleId="Equation">
    <w:name w:val="Equation"/>
    <w:basedOn w:val="Normal"/>
    <w:rsid w:val="00747CA0"/>
    <w:pPr>
      <w:tabs>
        <w:tab w:val="clear" w:pos="1191"/>
        <w:tab w:val="clear" w:pos="1588"/>
        <w:tab w:val="clear" w:pos="1985"/>
        <w:tab w:val="center" w:pos="4820"/>
        <w:tab w:val="right" w:pos="9639"/>
      </w:tabs>
      <w:jc w:val="both"/>
    </w:pPr>
  </w:style>
  <w:style w:type="paragraph" w:customStyle="1" w:styleId="Equationlegend">
    <w:name w:val="Equation_legend"/>
    <w:basedOn w:val="NormalIndent"/>
    <w:rsid w:val="00747C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7CA0"/>
    <w:pPr>
      <w:ind w:left="794"/>
      <w:jc w:val="both"/>
    </w:pPr>
  </w:style>
  <w:style w:type="paragraph" w:customStyle="1" w:styleId="Figurelegend">
    <w:name w:val="Figure_legend"/>
    <w:basedOn w:val="Normal"/>
    <w:rsid w:val="00747CA0"/>
    <w:pPr>
      <w:keepNext/>
      <w:keepLines/>
      <w:tabs>
        <w:tab w:val="clear" w:pos="794"/>
        <w:tab w:val="clear" w:pos="1191"/>
        <w:tab w:val="clear" w:pos="1588"/>
        <w:tab w:val="clear" w:pos="1985"/>
      </w:tabs>
      <w:spacing w:before="20" w:after="20"/>
      <w:jc w:val="both"/>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747CA0"/>
    <w:pPr>
      <w:tabs>
        <w:tab w:val="clear" w:pos="794"/>
        <w:tab w:val="clear" w:pos="1191"/>
        <w:tab w:val="clear" w:pos="1588"/>
        <w:tab w:val="clear" w:pos="1985"/>
        <w:tab w:val="left" w:pos="2693"/>
        <w:tab w:val="left" w:pos="8789"/>
        <w:tab w:val="right" w:pos="9639"/>
      </w:tabs>
      <w:ind w:left="2693" w:hanging="2693"/>
      <w:jc w:val="both"/>
    </w:pPr>
  </w:style>
  <w:style w:type="paragraph" w:customStyle="1" w:styleId="ArtNo">
    <w:name w:val="Art_No"/>
    <w:basedOn w:val="Normal"/>
    <w:next w:val="Normal"/>
    <w:rsid w:val="00747CA0"/>
    <w:pPr>
      <w:keepNext/>
      <w:keepLines/>
      <w:spacing w:before="480"/>
      <w:jc w:val="center"/>
    </w:pPr>
    <w:rPr>
      <w:sz w:val="28"/>
    </w:rPr>
  </w:style>
  <w:style w:type="paragraph" w:customStyle="1" w:styleId="Arttitle">
    <w:name w:val="Art_title"/>
    <w:basedOn w:val="Normal"/>
    <w:next w:val="Normalaftertitle"/>
    <w:rsid w:val="00747CA0"/>
    <w:pPr>
      <w:keepNext/>
      <w:keepLines/>
      <w:spacing w:before="240"/>
      <w:jc w:val="center"/>
    </w:pPr>
    <w:rPr>
      <w:b/>
      <w:sz w:val="28"/>
    </w:rPr>
  </w:style>
  <w:style w:type="paragraph" w:customStyle="1" w:styleId="Blanc">
    <w:name w:val="Blanc"/>
    <w:basedOn w:val="Normal"/>
    <w:next w:val="Tabletext"/>
    <w:rsid w:val="00747CA0"/>
    <w:pPr>
      <w:keepNext/>
      <w:keepLines/>
      <w:tabs>
        <w:tab w:val="clear" w:pos="794"/>
        <w:tab w:val="clear" w:pos="1191"/>
        <w:tab w:val="clear" w:pos="1588"/>
        <w:tab w:val="clear" w:pos="1985"/>
      </w:tabs>
      <w:spacing w:before="0"/>
      <w:jc w:val="both"/>
    </w:pPr>
    <w:rPr>
      <w:sz w:val="16"/>
      <w:lang w:val="en-GB"/>
    </w:rPr>
  </w:style>
  <w:style w:type="paragraph" w:customStyle="1" w:styleId="ASN1">
    <w:name w:val="ASN.1"/>
    <w:basedOn w:val="Normal"/>
    <w:next w:val="Normal"/>
    <w:rsid w:val="00747C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jc w:val="both"/>
    </w:pPr>
    <w:rPr>
      <w:b/>
      <w:noProof/>
      <w:sz w:val="20"/>
    </w:rPr>
  </w:style>
  <w:style w:type="paragraph" w:customStyle="1" w:styleId="Call">
    <w:name w:val="Call"/>
    <w:basedOn w:val="Normal"/>
    <w:next w:val="Normal"/>
    <w:rsid w:val="00747CA0"/>
    <w:pPr>
      <w:keepNext/>
      <w:keepLines/>
      <w:spacing w:before="160"/>
      <w:ind w:left="794"/>
      <w:jc w:val="both"/>
    </w:pPr>
    <w:rPr>
      <w:i/>
    </w:rPr>
  </w:style>
  <w:style w:type="paragraph" w:customStyle="1" w:styleId="ChapNo">
    <w:name w:val="Chap_No"/>
    <w:basedOn w:val="ArtNo"/>
    <w:next w:val="Chaptitle"/>
    <w:rsid w:val="00747CA0"/>
    <w:rPr>
      <w:b/>
    </w:rPr>
  </w:style>
  <w:style w:type="paragraph" w:customStyle="1" w:styleId="Chaptitle">
    <w:name w:val="Chap_title"/>
    <w:basedOn w:val="Arttitle"/>
    <w:next w:val="Normalaftertitle"/>
    <w:rsid w:val="00747CA0"/>
  </w:style>
  <w:style w:type="character" w:styleId="FootnoteReference">
    <w:name w:val="footnote reference"/>
    <w:aliases w:val="Appel note de bas de p,Footnote Reference/"/>
    <w:basedOn w:val="DefaultParagraphFont"/>
    <w:rsid w:val="00747CA0"/>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rmal"/>
    <w:link w:val="FootnoteTextChar"/>
    <w:rsid w:val="00747CA0"/>
    <w:pPr>
      <w:keepLines/>
      <w:tabs>
        <w:tab w:val="left" w:pos="255"/>
      </w:tabs>
      <w:ind w:left="255" w:hanging="255"/>
      <w:jc w:val="both"/>
    </w:pPr>
    <w:rPr>
      <w:sz w:val="22"/>
    </w:rPr>
  </w:style>
  <w:style w:type="paragraph" w:styleId="Index1">
    <w:name w:val="index 1"/>
    <w:basedOn w:val="Normal"/>
    <w:next w:val="Normal"/>
    <w:rsid w:val="00747CA0"/>
    <w:pPr>
      <w:jc w:val="both"/>
    </w:pPr>
  </w:style>
  <w:style w:type="paragraph" w:styleId="Index2">
    <w:name w:val="index 2"/>
    <w:basedOn w:val="Normal"/>
    <w:next w:val="Normal"/>
    <w:rsid w:val="00747CA0"/>
    <w:pPr>
      <w:ind w:left="283"/>
      <w:jc w:val="both"/>
    </w:pPr>
  </w:style>
  <w:style w:type="paragraph" w:styleId="Index3">
    <w:name w:val="index 3"/>
    <w:basedOn w:val="Normal"/>
    <w:next w:val="Normal"/>
    <w:rsid w:val="00747CA0"/>
    <w:pPr>
      <w:ind w:left="566"/>
      <w:jc w:val="both"/>
    </w:pPr>
  </w:style>
  <w:style w:type="paragraph" w:styleId="IndexHeading">
    <w:name w:val="index heading"/>
    <w:basedOn w:val="Normal"/>
    <w:next w:val="Index1"/>
    <w:semiHidden/>
    <w:rsid w:val="00747CA0"/>
    <w:pPr>
      <w:jc w:val="both"/>
    </w:pPr>
  </w:style>
  <w:style w:type="paragraph" w:customStyle="1" w:styleId="Line">
    <w:name w:val="Line"/>
    <w:basedOn w:val="Normal"/>
    <w:next w:val="Normal"/>
    <w:rsid w:val="00747C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7CA0"/>
    <w:pPr>
      <w:tabs>
        <w:tab w:val="clear" w:pos="794"/>
        <w:tab w:val="clear" w:pos="1191"/>
        <w:tab w:val="clear" w:pos="1588"/>
        <w:tab w:val="clear" w:pos="1985"/>
        <w:tab w:val="left" w:pos="2693"/>
        <w:tab w:val="left" w:leader="dot" w:pos="8789"/>
        <w:tab w:val="right" w:pos="9639"/>
      </w:tabs>
      <w:ind w:left="2693" w:right="964" w:hanging="2693"/>
      <w:jc w:val="both"/>
    </w:pPr>
  </w:style>
  <w:style w:type="paragraph" w:customStyle="1" w:styleId="PartNo">
    <w:name w:val="Part_No"/>
    <w:basedOn w:val="Normal"/>
    <w:next w:val="Normal"/>
    <w:rsid w:val="00747CA0"/>
    <w:pPr>
      <w:jc w:val="both"/>
    </w:pPr>
  </w:style>
  <w:style w:type="paragraph" w:customStyle="1" w:styleId="Partref">
    <w:name w:val="Part_ref"/>
    <w:basedOn w:val="Normal"/>
    <w:next w:val="Normal"/>
    <w:rsid w:val="00747CA0"/>
    <w:pPr>
      <w:keepNext/>
      <w:keepLines/>
      <w:spacing w:after="280"/>
      <w:jc w:val="center"/>
    </w:pPr>
  </w:style>
  <w:style w:type="paragraph" w:customStyle="1" w:styleId="Parttitle">
    <w:name w:val="Part_title"/>
    <w:basedOn w:val="Normal"/>
    <w:next w:val="Normalaftertitle"/>
    <w:rsid w:val="00747CA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7CA0"/>
  </w:style>
  <w:style w:type="paragraph" w:customStyle="1" w:styleId="QuestionNo">
    <w:name w:val="Question_No"/>
    <w:basedOn w:val="RecNo"/>
    <w:next w:val="Normal"/>
    <w:rsid w:val="00747CA0"/>
  </w:style>
  <w:style w:type="paragraph" w:customStyle="1" w:styleId="Questionref">
    <w:name w:val="Question_ref"/>
    <w:basedOn w:val="Recref"/>
    <w:next w:val="Questiondate"/>
    <w:rsid w:val="00747CA0"/>
  </w:style>
  <w:style w:type="paragraph" w:customStyle="1" w:styleId="Questiontitle">
    <w:name w:val="Question_title"/>
    <w:basedOn w:val="Normal"/>
    <w:next w:val="Questionref"/>
    <w:rsid w:val="00747CA0"/>
    <w:pPr>
      <w:jc w:val="both"/>
    </w:pPr>
  </w:style>
  <w:style w:type="paragraph" w:customStyle="1" w:styleId="Reftext">
    <w:name w:val="Ref_text"/>
    <w:basedOn w:val="Normal"/>
    <w:rsid w:val="00747CA0"/>
    <w:pPr>
      <w:ind w:left="794" w:hanging="794"/>
      <w:jc w:val="both"/>
    </w:pPr>
    <w:rPr>
      <w:sz w:val="22"/>
    </w:rPr>
  </w:style>
  <w:style w:type="paragraph" w:customStyle="1" w:styleId="Reftitle">
    <w:name w:val="Ref_title"/>
    <w:basedOn w:val="Normal"/>
    <w:next w:val="Reftext"/>
    <w:rsid w:val="00747CA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7CA0"/>
  </w:style>
  <w:style w:type="paragraph" w:customStyle="1" w:styleId="RepNo">
    <w:name w:val="Rep_No"/>
    <w:basedOn w:val="RecNo"/>
    <w:next w:val="Reptitle"/>
    <w:rsid w:val="00747CA0"/>
  </w:style>
  <w:style w:type="paragraph" w:customStyle="1" w:styleId="Repref">
    <w:name w:val="Rep_ref"/>
    <w:basedOn w:val="Recref"/>
    <w:next w:val="Repdate"/>
    <w:rsid w:val="00747CA0"/>
  </w:style>
  <w:style w:type="paragraph" w:customStyle="1" w:styleId="Reptitle">
    <w:name w:val="Rep_title"/>
    <w:basedOn w:val="Rectitle"/>
    <w:next w:val="Repref"/>
    <w:rsid w:val="00747CA0"/>
  </w:style>
  <w:style w:type="paragraph" w:customStyle="1" w:styleId="Resdate">
    <w:name w:val="Res_date"/>
    <w:basedOn w:val="Recdate"/>
    <w:next w:val="Normalaftertitle"/>
    <w:rsid w:val="00747CA0"/>
  </w:style>
  <w:style w:type="paragraph" w:customStyle="1" w:styleId="ResNo">
    <w:name w:val="Res_No"/>
    <w:basedOn w:val="RecNo"/>
    <w:next w:val="Restitle"/>
    <w:rsid w:val="00747CA0"/>
  </w:style>
  <w:style w:type="paragraph" w:customStyle="1" w:styleId="Resref">
    <w:name w:val="Res_ref"/>
    <w:basedOn w:val="Recref"/>
    <w:next w:val="Resdate"/>
    <w:rsid w:val="00747CA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47CA0"/>
    <w:pPr>
      <w:jc w:val="both"/>
    </w:pPr>
  </w:style>
  <w:style w:type="paragraph" w:customStyle="1" w:styleId="Sectiontitle">
    <w:name w:val="Section_title"/>
    <w:basedOn w:val="Normal"/>
    <w:next w:val="Normalaftertitle"/>
    <w:rsid w:val="00747CA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7CA0"/>
    <w:pPr>
      <w:tabs>
        <w:tab w:val="clear" w:pos="794"/>
        <w:tab w:val="clear" w:pos="1191"/>
        <w:tab w:val="clear" w:pos="1588"/>
        <w:tab w:val="clear" w:pos="1985"/>
        <w:tab w:val="right" w:pos="9611"/>
      </w:tabs>
      <w:jc w:val="both"/>
    </w:pPr>
    <w:rPr>
      <w:i/>
    </w:rPr>
  </w:style>
  <w:style w:type="paragraph" w:styleId="TOC1">
    <w:name w:val="toc 1"/>
    <w:basedOn w:val="Normal"/>
    <w:rsid w:val="00747CA0"/>
    <w:pPr>
      <w:keepLines/>
      <w:tabs>
        <w:tab w:val="clear" w:pos="794"/>
        <w:tab w:val="clear" w:pos="1191"/>
        <w:tab w:val="clear" w:pos="1588"/>
        <w:tab w:val="clear" w:pos="1985"/>
        <w:tab w:val="left" w:pos="567"/>
        <w:tab w:val="left" w:leader="dot" w:pos="8789"/>
        <w:tab w:val="right" w:pos="9611"/>
      </w:tabs>
      <w:spacing w:before="240"/>
      <w:ind w:left="567" w:right="851" w:hanging="567"/>
      <w:jc w:val="both"/>
    </w:pPr>
    <w:rPr>
      <w:lang w:val="en-US"/>
    </w:rPr>
  </w:style>
  <w:style w:type="paragraph" w:styleId="TOC2">
    <w:name w:val="toc 2"/>
    <w:basedOn w:val="TOC1"/>
    <w:rsid w:val="00747CA0"/>
    <w:pPr>
      <w:tabs>
        <w:tab w:val="clear" w:pos="567"/>
        <w:tab w:val="left" w:pos="1276"/>
      </w:tabs>
      <w:spacing w:before="160"/>
      <w:ind w:left="1276" w:hanging="709"/>
    </w:pPr>
  </w:style>
  <w:style w:type="paragraph" w:styleId="TOC3">
    <w:name w:val="toc 3"/>
    <w:basedOn w:val="TOC2"/>
    <w:rsid w:val="00747CA0"/>
    <w:pPr>
      <w:tabs>
        <w:tab w:val="clear" w:pos="1276"/>
        <w:tab w:val="left" w:pos="2155"/>
      </w:tabs>
      <w:ind w:left="2155" w:hanging="879"/>
    </w:pPr>
  </w:style>
  <w:style w:type="paragraph" w:styleId="TOC4">
    <w:name w:val="toc 4"/>
    <w:basedOn w:val="TOC3"/>
    <w:rsid w:val="00747CA0"/>
    <w:pPr>
      <w:tabs>
        <w:tab w:val="left" w:pos="3261"/>
      </w:tabs>
      <w:spacing w:before="80"/>
      <w:ind w:left="3261" w:hanging="993"/>
    </w:pPr>
  </w:style>
  <w:style w:type="paragraph" w:styleId="TOC5">
    <w:name w:val="toc 5"/>
    <w:basedOn w:val="TOC4"/>
    <w:rsid w:val="00747CA0"/>
  </w:style>
  <w:style w:type="paragraph" w:styleId="TOC6">
    <w:name w:val="toc 6"/>
    <w:basedOn w:val="TOC4"/>
    <w:rsid w:val="00747CA0"/>
  </w:style>
  <w:style w:type="paragraph" w:styleId="TOC7">
    <w:name w:val="toc 7"/>
    <w:basedOn w:val="TOC4"/>
    <w:rsid w:val="00747CA0"/>
  </w:style>
  <w:style w:type="paragraph" w:styleId="TOC8">
    <w:name w:val="toc 8"/>
    <w:basedOn w:val="TOC4"/>
    <w:rsid w:val="00747CA0"/>
  </w:style>
  <w:style w:type="paragraph" w:customStyle="1" w:styleId="Rectitle">
    <w:name w:val="Rec_title"/>
    <w:basedOn w:val="Normal"/>
    <w:next w:val="Recref"/>
    <w:link w:val="Rectitle0"/>
    <w:rsid w:val="00747CA0"/>
    <w:pPr>
      <w:keepNext/>
      <w:keepLines/>
      <w:spacing w:before="240"/>
      <w:jc w:val="center"/>
    </w:pPr>
    <w:rPr>
      <w:b/>
      <w:sz w:val="28"/>
    </w:rPr>
  </w:style>
  <w:style w:type="paragraph" w:customStyle="1" w:styleId="Annexref">
    <w:name w:val="Annex_ref"/>
    <w:basedOn w:val="Normal"/>
    <w:next w:val="Normalaftertitle"/>
    <w:rsid w:val="00747CA0"/>
    <w:pPr>
      <w:keepNext/>
      <w:keepLines/>
      <w:spacing w:after="280"/>
      <w:jc w:val="center"/>
    </w:pPr>
  </w:style>
  <w:style w:type="paragraph" w:customStyle="1" w:styleId="Appendixref">
    <w:name w:val="Appendix_ref"/>
    <w:basedOn w:val="Annexref"/>
    <w:next w:val="Normalaftertitle"/>
    <w:rsid w:val="00747CA0"/>
  </w:style>
  <w:style w:type="paragraph" w:customStyle="1" w:styleId="Figuretitle">
    <w:name w:val="Figure_title"/>
    <w:basedOn w:val="Normal"/>
    <w:next w:val="Figure"/>
    <w:rsid w:val="00747CA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47CA0"/>
    <w:pPr>
      <w:keepNext/>
      <w:spacing w:before="0" w:after="120"/>
      <w:jc w:val="center"/>
    </w:pPr>
    <w:rPr>
      <w:b/>
    </w:rPr>
  </w:style>
  <w:style w:type="paragraph" w:customStyle="1" w:styleId="Summary">
    <w:name w:val="Summary"/>
    <w:basedOn w:val="Normal"/>
    <w:next w:val="Normalaftertitle"/>
    <w:rsid w:val="00747CA0"/>
    <w:pPr>
      <w:spacing w:after="480"/>
      <w:jc w:val="both"/>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rsid w:val="00A6617B"/>
    <w:pPr>
      <w:keepNext w:val="0"/>
      <w:spacing w:before="0" w:after="240"/>
    </w:pPr>
  </w:style>
  <w:style w:type="character" w:customStyle="1" w:styleId="Heading1Char">
    <w:name w:val="Heading 1 Char"/>
    <w:basedOn w:val="DefaultParagraphFont"/>
    <w:link w:val="Heading1"/>
    <w:rsid w:val="00847C11"/>
    <w:rPr>
      <w:b/>
      <w:sz w:val="24"/>
      <w:lang w:val="fr-FR" w:eastAsia="en-US"/>
    </w:rPr>
  </w:style>
  <w:style w:type="character" w:customStyle="1" w:styleId="Heading2Char">
    <w:name w:val="Heading 2 Char"/>
    <w:basedOn w:val="DefaultParagraphFont"/>
    <w:link w:val="Heading2"/>
    <w:rsid w:val="00847C11"/>
    <w:rPr>
      <w:b/>
      <w:sz w:val="24"/>
      <w:lang w:val="fr-FR" w:eastAsia="en-US"/>
    </w:rPr>
  </w:style>
  <w:style w:type="paragraph" w:customStyle="1" w:styleId="AnnexNo">
    <w:name w:val="Annex_No"/>
    <w:basedOn w:val="Normal"/>
    <w:next w:val="Annextitle"/>
    <w:rsid w:val="00847C11"/>
    <w:pPr>
      <w:keepNext/>
      <w:keepLines/>
      <w:spacing w:before="480" w:after="80"/>
      <w:jc w:val="center"/>
    </w:pPr>
    <w:rPr>
      <w:sz w:val="28"/>
    </w:rPr>
  </w:style>
  <w:style w:type="paragraph" w:customStyle="1" w:styleId="Annextitle">
    <w:name w:val="Annex_title"/>
    <w:basedOn w:val="Normal"/>
    <w:next w:val="Normalaftertitle"/>
    <w:rsid w:val="00847C11"/>
    <w:pPr>
      <w:keepNext/>
      <w:keepLines/>
      <w:tabs>
        <w:tab w:val="clear" w:pos="794"/>
        <w:tab w:val="clear" w:pos="1191"/>
        <w:tab w:val="clear" w:pos="1588"/>
        <w:tab w:val="clear" w:pos="1985"/>
      </w:tabs>
      <w:spacing w:before="280" w:after="40"/>
      <w:jc w:val="center"/>
    </w:pPr>
    <w:rPr>
      <w:b/>
      <w:sz w:val="28"/>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847C11"/>
    <w:rPr>
      <w:sz w:val="22"/>
      <w:lang w:val="fr-FR" w:eastAsia="en-US"/>
    </w:rPr>
  </w:style>
  <w:style w:type="character" w:customStyle="1" w:styleId="Heading3Char">
    <w:name w:val="Heading 3 Char"/>
    <w:basedOn w:val="DefaultParagraphFont"/>
    <w:link w:val="Heading3"/>
    <w:rsid w:val="00A31ADE"/>
    <w:rPr>
      <w:b/>
      <w:sz w:val="24"/>
      <w:lang w:val="fr-FR" w:eastAsia="en-US"/>
    </w:rPr>
  </w:style>
  <w:style w:type="character" w:customStyle="1" w:styleId="Heading4Char">
    <w:name w:val="Heading 4 Char"/>
    <w:basedOn w:val="DefaultParagraphFont"/>
    <w:link w:val="Heading4"/>
    <w:rsid w:val="00A31ADE"/>
    <w:rPr>
      <w:b/>
      <w:sz w:val="24"/>
      <w:lang w:val="fr-FR" w:eastAsia="en-US"/>
    </w:rPr>
  </w:style>
  <w:style w:type="character" w:customStyle="1" w:styleId="Heading5Char">
    <w:name w:val="Heading 5 Char"/>
    <w:basedOn w:val="DefaultParagraphFont"/>
    <w:link w:val="Heading5"/>
    <w:rsid w:val="00A31ADE"/>
    <w:rPr>
      <w:b/>
      <w:sz w:val="24"/>
      <w:lang w:val="fr-FR" w:eastAsia="en-US"/>
    </w:rPr>
  </w:style>
  <w:style w:type="character" w:customStyle="1" w:styleId="Heading6Char">
    <w:name w:val="Heading 6 Char"/>
    <w:basedOn w:val="DefaultParagraphFont"/>
    <w:link w:val="Heading6"/>
    <w:rsid w:val="00A31ADE"/>
    <w:rPr>
      <w:b/>
      <w:sz w:val="24"/>
      <w:lang w:val="fr-FR" w:eastAsia="en-US"/>
    </w:rPr>
  </w:style>
  <w:style w:type="character" w:customStyle="1" w:styleId="Heading7Char">
    <w:name w:val="Heading 7 Char"/>
    <w:basedOn w:val="DefaultParagraphFont"/>
    <w:link w:val="Heading7"/>
    <w:rsid w:val="00A31ADE"/>
    <w:rPr>
      <w:b/>
      <w:sz w:val="24"/>
      <w:lang w:val="fr-FR" w:eastAsia="en-US"/>
    </w:rPr>
  </w:style>
  <w:style w:type="character" w:customStyle="1" w:styleId="Heading8Char">
    <w:name w:val="Heading 8 Char"/>
    <w:basedOn w:val="DefaultParagraphFont"/>
    <w:link w:val="Heading8"/>
    <w:rsid w:val="00A31ADE"/>
    <w:rPr>
      <w:b/>
      <w:sz w:val="24"/>
      <w:lang w:val="fr-FR" w:eastAsia="en-US"/>
    </w:rPr>
  </w:style>
  <w:style w:type="character" w:customStyle="1" w:styleId="Heading9Char">
    <w:name w:val="Heading 9 Char"/>
    <w:basedOn w:val="DefaultParagraphFont"/>
    <w:link w:val="Heading9"/>
    <w:rsid w:val="00A31ADE"/>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rsid w:val="00A31ADE"/>
    <w:rPr>
      <w:sz w:val="24"/>
      <w:lang w:val="fr-FR" w:eastAsia="en-US"/>
    </w:rPr>
  </w:style>
  <w:style w:type="character" w:customStyle="1" w:styleId="FooterChar">
    <w:name w:val="Footer Char"/>
    <w:aliases w:val="pie de página Char,fo Char,footer odd Char,footer Char"/>
    <w:basedOn w:val="DefaultParagraphFont"/>
    <w:link w:val="Footer"/>
    <w:rsid w:val="00A31ADE"/>
    <w:rPr>
      <w:noProof/>
      <w:sz w:val="18"/>
      <w:lang w:val="fr-FR" w:eastAsia="en-US"/>
    </w:rPr>
  </w:style>
  <w:style w:type="character" w:styleId="Hyperlink">
    <w:name w:val="Hyperlink"/>
    <w:basedOn w:val="DefaultParagraphFont"/>
    <w:rsid w:val="00A31ADE"/>
    <w:rPr>
      <w:color w:val="0000FF"/>
      <w:u w:val="single"/>
    </w:rPr>
  </w:style>
  <w:style w:type="paragraph" w:customStyle="1" w:styleId="FigureNoTitle">
    <w:name w:val="Figure_NoTitle"/>
    <w:basedOn w:val="Normal"/>
    <w:next w:val="Normalaftertitle"/>
    <w:rsid w:val="00A31ADE"/>
    <w:pPr>
      <w:keepLines/>
      <w:spacing w:before="240" w:after="120"/>
      <w:jc w:val="center"/>
    </w:pPr>
    <w:rPr>
      <w:b/>
      <w:lang w:val="en-GB"/>
    </w:rPr>
  </w:style>
  <w:style w:type="paragraph" w:customStyle="1" w:styleId="FooterQP">
    <w:name w:val="Footer_QP"/>
    <w:basedOn w:val="Normal"/>
    <w:rsid w:val="00A31ADE"/>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31ADE"/>
    <w:rPr>
      <w:b/>
      <w:smallCaps/>
      <w:sz w:val="26"/>
      <w:lang w:val="en-GB"/>
    </w:rPr>
  </w:style>
  <w:style w:type="character" w:customStyle="1" w:styleId="BodyTextChar">
    <w:name w:val="Body Text Char"/>
    <w:basedOn w:val="DefaultParagraphFont"/>
    <w:link w:val="BodyText"/>
    <w:rsid w:val="00A31ADE"/>
    <w:rPr>
      <w:b/>
      <w:smallCaps/>
      <w:sz w:val="26"/>
      <w:lang w:val="en-GB" w:eastAsia="en-US"/>
    </w:rPr>
  </w:style>
  <w:style w:type="paragraph" w:styleId="BodyText2">
    <w:name w:val="Body Text 2"/>
    <w:basedOn w:val="Normal"/>
    <w:link w:val="BodyText2Char"/>
    <w:rsid w:val="00A31ADE"/>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31ADE"/>
    <w:rPr>
      <w:rFonts w:ascii="Palatino Linotype" w:hAnsi="Palatino Linotype"/>
      <w:b/>
      <w:bCs/>
      <w:sz w:val="32"/>
      <w:lang w:eastAsia="en-US"/>
    </w:rPr>
  </w:style>
  <w:style w:type="paragraph" w:styleId="BodyText3">
    <w:name w:val="Body Text 3"/>
    <w:basedOn w:val="Normal"/>
    <w:link w:val="BodyText3Char"/>
    <w:rsid w:val="00A31ADE"/>
    <w:pPr>
      <w:spacing w:before="180"/>
      <w:jc w:val="center"/>
    </w:pPr>
    <w:rPr>
      <w:iCs/>
      <w:sz w:val="22"/>
      <w:lang w:val="en-US"/>
    </w:rPr>
  </w:style>
  <w:style w:type="character" w:customStyle="1" w:styleId="BodyText3Char">
    <w:name w:val="Body Text 3 Char"/>
    <w:basedOn w:val="DefaultParagraphFont"/>
    <w:link w:val="BodyText3"/>
    <w:rsid w:val="00A31ADE"/>
    <w:rPr>
      <w:iCs/>
      <w:sz w:val="22"/>
      <w:lang w:eastAsia="en-US"/>
    </w:rPr>
  </w:style>
  <w:style w:type="paragraph" w:customStyle="1" w:styleId="TabletitleBR">
    <w:name w:val="Table_title_BR"/>
    <w:basedOn w:val="Normal"/>
    <w:next w:val="Normal"/>
    <w:rsid w:val="00A31ADE"/>
    <w:pPr>
      <w:keepNext/>
      <w:keepLines/>
      <w:spacing w:before="0" w:after="120"/>
      <w:jc w:val="center"/>
    </w:pPr>
    <w:rPr>
      <w:b/>
      <w:lang w:val="en-GB"/>
    </w:rPr>
  </w:style>
  <w:style w:type="paragraph" w:customStyle="1" w:styleId="Normalaftertitle0">
    <w:name w:val="Normal after title"/>
    <w:basedOn w:val="Normal"/>
    <w:next w:val="Normal"/>
    <w:rsid w:val="00A31ADE"/>
    <w:pPr>
      <w:spacing w:before="320"/>
    </w:pPr>
    <w:rPr>
      <w:lang w:val="en-GB"/>
    </w:rPr>
  </w:style>
  <w:style w:type="character" w:styleId="FollowedHyperlink">
    <w:name w:val="FollowedHyperlink"/>
    <w:basedOn w:val="DefaultParagraphFont"/>
    <w:rsid w:val="00A31ADE"/>
    <w:rPr>
      <w:color w:val="800080"/>
      <w:u w:val="single"/>
    </w:rPr>
  </w:style>
  <w:style w:type="table" w:styleId="TableGrid">
    <w:name w:val="Table Grid"/>
    <w:basedOn w:val="TableNormal"/>
    <w:rsid w:val="00A31AD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31AD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31ADE"/>
    <w:rPr>
      <w:b/>
      <w:bCs/>
    </w:rPr>
  </w:style>
  <w:style w:type="character" w:customStyle="1" w:styleId="CharChar1">
    <w:name w:val="Char Char1"/>
    <w:basedOn w:val="DefaultParagraphFont"/>
    <w:rsid w:val="00A31ADE"/>
    <w:rPr>
      <w:b/>
      <w:sz w:val="24"/>
      <w:lang w:val="fr-FR" w:eastAsia="en-US" w:bidi="ar-SA"/>
    </w:rPr>
  </w:style>
  <w:style w:type="character" w:customStyle="1" w:styleId="enumlev1Char">
    <w:name w:val="enumlev1 Char"/>
    <w:basedOn w:val="DefaultParagraphFont"/>
    <w:link w:val="enumlev1"/>
    <w:rsid w:val="00A31ADE"/>
    <w:rPr>
      <w:sz w:val="24"/>
      <w:lang w:val="fr-FR" w:eastAsia="en-US"/>
    </w:rPr>
  </w:style>
  <w:style w:type="character" w:customStyle="1" w:styleId="Rectitle0">
    <w:name w:val="Rec_title Знак"/>
    <w:basedOn w:val="DefaultParagraphFont"/>
    <w:link w:val="Rectitle"/>
    <w:locked/>
    <w:rsid w:val="00A31ADE"/>
    <w:rPr>
      <w:b/>
      <w:sz w:val="28"/>
      <w:lang w:val="fr-FR" w:eastAsia="en-US"/>
    </w:rPr>
  </w:style>
  <w:style w:type="character" w:customStyle="1" w:styleId="AnnexNoTitleChar">
    <w:name w:val="Annex_NoTitle Char"/>
    <w:basedOn w:val="DefaultParagraphFont"/>
    <w:link w:val="AnnexNoTitle"/>
    <w:rsid w:val="00A31ADE"/>
    <w:rPr>
      <w:b/>
      <w:sz w:val="28"/>
      <w:lang w:val="fr-FR" w:eastAsia="en-US"/>
    </w:rPr>
  </w:style>
  <w:style w:type="character" w:customStyle="1" w:styleId="TableNoChar">
    <w:name w:val="Table_No Char"/>
    <w:basedOn w:val="DefaultParagraphFont"/>
    <w:link w:val="TableNo"/>
    <w:rsid w:val="00A31ADE"/>
    <w:rPr>
      <w:sz w:val="24"/>
      <w:lang w:val="fr-FR" w:eastAsia="en-US"/>
    </w:rPr>
  </w:style>
  <w:style w:type="character" w:customStyle="1" w:styleId="FigureNoChar">
    <w:name w:val="Figure_No Char"/>
    <w:basedOn w:val="DefaultParagraphFont"/>
    <w:link w:val="FigureNo"/>
    <w:rsid w:val="00A31ADE"/>
    <w:rPr>
      <w:caps/>
      <w:sz w:val="18"/>
      <w:lang w:val="fr-FR" w:eastAsia="en-US"/>
    </w:rPr>
  </w:style>
  <w:style w:type="character" w:customStyle="1" w:styleId="TabletitleChar">
    <w:name w:val="Table_title Char"/>
    <w:basedOn w:val="DefaultParagraphFont"/>
    <w:link w:val="Tabletitle"/>
    <w:rsid w:val="00A31ADE"/>
    <w:rPr>
      <w:b/>
      <w:sz w:val="24"/>
      <w:lang w:val="fr-FR" w:eastAsia="en-US"/>
    </w:rPr>
  </w:style>
  <w:style w:type="paragraph" w:customStyle="1" w:styleId="Artheading">
    <w:name w:val="Art_heading"/>
    <w:basedOn w:val="Normal"/>
    <w:next w:val="Normalaftertitle"/>
    <w:rsid w:val="00A31ADE"/>
    <w:pPr>
      <w:spacing w:before="480"/>
      <w:jc w:val="center"/>
    </w:pPr>
    <w:rPr>
      <w:b/>
      <w:sz w:val="28"/>
    </w:rPr>
  </w:style>
  <w:style w:type="paragraph" w:customStyle="1" w:styleId="Figurewithouttitle">
    <w:name w:val="Figure_without_title"/>
    <w:basedOn w:val="Normal"/>
    <w:next w:val="Normalaftertitle"/>
    <w:rsid w:val="00A31ADE"/>
    <w:pPr>
      <w:keepLines/>
      <w:spacing w:before="240" w:after="120"/>
      <w:jc w:val="center"/>
    </w:pPr>
  </w:style>
  <w:style w:type="paragraph" w:customStyle="1" w:styleId="FirstFooter">
    <w:name w:val="FirstFooter"/>
    <w:basedOn w:val="Footer"/>
    <w:rsid w:val="00A31ADE"/>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A31ADE"/>
    <w:pPr>
      <w:spacing w:before="840" w:after="200"/>
      <w:jc w:val="center"/>
    </w:pPr>
    <w:rPr>
      <w:b/>
      <w:sz w:val="28"/>
    </w:rPr>
  </w:style>
  <w:style w:type="paragraph" w:customStyle="1" w:styleId="SpecialFooter">
    <w:name w:val="Special Footer"/>
    <w:basedOn w:val="Footer"/>
    <w:rsid w:val="00A31AD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31ADE"/>
    <w:pPr>
      <w:keepNext/>
      <w:spacing w:before="0" w:after="120"/>
      <w:jc w:val="center"/>
    </w:pPr>
  </w:style>
  <w:style w:type="paragraph" w:customStyle="1" w:styleId="Title1">
    <w:name w:val="Title 1"/>
    <w:basedOn w:val="Source"/>
    <w:next w:val="Title2"/>
    <w:rsid w:val="00A31A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31ADE"/>
  </w:style>
  <w:style w:type="paragraph" w:customStyle="1" w:styleId="Title3">
    <w:name w:val="Title 3"/>
    <w:basedOn w:val="Title2"/>
    <w:next w:val="Title4"/>
    <w:rsid w:val="00A31ADE"/>
    <w:rPr>
      <w:caps w:val="0"/>
    </w:rPr>
  </w:style>
  <w:style w:type="paragraph" w:customStyle="1" w:styleId="Title4">
    <w:name w:val="Title 4"/>
    <w:basedOn w:val="Title3"/>
    <w:next w:val="Heading1"/>
    <w:rsid w:val="00A31ADE"/>
    <w:rPr>
      <w:b/>
    </w:rPr>
  </w:style>
  <w:style w:type="character" w:customStyle="1" w:styleId="Appdef">
    <w:name w:val="App_def"/>
    <w:basedOn w:val="DefaultParagraphFont"/>
    <w:rsid w:val="00A31ADE"/>
    <w:rPr>
      <w:rFonts w:ascii="Times New Roman" w:hAnsi="Times New Roman"/>
      <w:b/>
    </w:rPr>
  </w:style>
  <w:style w:type="character" w:customStyle="1" w:styleId="Appref">
    <w:name w:val="App_ref"/>
    <w:basedOn w:val="DefaultParagraphFont"/>
    <w:rsid w:val="00A31ADE"/>
  </w:style>
  <w:style w:type="character" w:customStyle="1" w:styleId="Artdef">
    <w:name w:val="Art_def"/>
    <w:basedOn w:val="DefaultParagraphFont"/>
    <w:rsid w:val="00A31ADE"/>
    <w:rPr>
      <w:rFonts w:ascii="Times New Roman" w:hAnsi="Times New Roman"/>
      <w:b/>
    </w:rPr>
  </w:style>
  <w:style w:type="character" w:customStyle="1" w:styleId="Artref">
    <w:name w:val="Art_ref"/>
    <w:basedOn w:val="DefaultParagraphFont"/>
    <w:rsid w:val="00A31ADE"/>
  </w:style>
  <w:style w:type="character" w:customStyle="1" w:styleId="Recdef">
    <w:name w:val="Rec_def"/>
    <w:basedOn w:val="DefaultParagraphFont"/>
    <w:rsid w:val="00A31ADE"/>
    <w:rPr>
      <w:b/>
    </w:rPr>
  </w:style>
  <w:style w:type="character" w:customStyle="1" w:styleId="Resdef">
    <w:name w:val="Res_def"/>
    <w:basedOn w:val="DefaultParagraphFont"/>
    <w:rsid w:val="00A31ADE"/>
    <w:rPr>
      <w:rFonts w:ascii="Times New Roman" w:hAnsi="Times New Roman"/>
      <w:b/>
    </w:rPr>
  </w:style>
  <w:style w:type="character" w:customStyle="1" w:styleId="Tablefreq">
    <w:name w:val="Table_freq"/>
    <w:basedOn w:val="DefaultParagraphFont"/>
    <w:rsid w:val="00A31ADE"/>
    <w:rPr>
      <w:b/>
      <w:color w:val="auto"/>
    </w:rPr>
  </w:style>
  <w:style w:type="paragraph" w:customStyle="1" w:styleId="Formal">
    <w:name w:val="Formal"/>
    <w:basedOn w:val="ASN1"/>
    <w:rsid w:val="00A31ADE"/>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A31A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31ADE"/>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0"/>
    <w:rsid w:val="00A31ADE"/>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A31ADE"/>
    <w:rPr>
      <w:rFonts w:eastAsia="MS Mincho"/>
      <w:b/>
      <w:sz w:val="28"/>
      <w:lang w:val="en-GB" w:eastAsia="en-US"/>
    </w:rPr>
  </w:style>
  <w:style w:type="paragraph" w:customStyle="1" w:styleId="headingb0">
    <w:name w:val="heading_b"/>
    <w:basedOn w:val="Heading3"/>
    <w:next w:val="Normal"/>
    <w:rsid w:val="00A31AD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rPr>
  </w:style>
  <w:style w:type="character" w:styleId="EndnoteReference">
    <w:name w:val="endnote reference"/>
    <w:basedOn w:val="DefaultParagraphFont"/>
    <w:rsid w:val="00A31ADE"/>
    <w:rPr>
      <w:vertAlign w:val="superscript"/>
    </w:rPr>
  </w:style>
  <w:style w:type="paragraph" w:customStyle="1" w:styleId="z">
    <w:name w:val="z"/>
    <w:basedOn w:val="TableNo"/>
    <w:rsid w:val="00A31ADE"/>
    <w:pPr>
      <w:spacing w:before="560"/>
    </w:pPr>
    <w:rPr>
      <w:caps/>
    </w:rPr>
  </w:style>
  <w:style w:type="paragraph" w:styleId="ListBullet">
    <w:name w:val="List Bullet"/>
    <w:basedOn w:val="Normal"/>
    <w:rsid w:val="00A31ADE"/>
    <w:pPr>
      <w:numPr>
        <w:numId w:val="13"/>
      </w:numPr>
      <w:contextualSpacing/>
    </w:pPr>
  </w:style>
  <w:style w:type="paragraph" w:styleId="Caption">
    <w:name w:val="caption"/>
    <w:basedOn w:val="Normal"/>
    <w:next w:val="Normal"/>
    <w:unhideWhenUsed/>
    <w:qFormat/>
    <w:rsid w:val="00A45335"/>
    <w:pPr>
      <w:spacing w:before="0"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5A6A-2D26-4C99-BFD2-B3664D69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427</TotalTime>
  <Pages>69</Pages>
  <Words>24841</Words>
  <Characters>112962</Characters>
  <Application>Microsoft Office Word</Application>
  <DocSecurity>0</DocSecurity>
  <Lines>941</Lines>
  <Paragraphs>275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brice</cp:lastModifiedBy>
  <cp:revision>19</cp:revision>
  <cp:lastPrinted>2010-08-04T08:29:00Z</cp:lastPrinted>
  <dcterms:created xsi:type="dcterms:W3CDTF">2010-08-04T08:14:00Z</dcterms:created>
  <dcterms:modified xsi:type="dcterms:W3CDTF">2010-08-13T09:34:00Z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