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59F" w:rsidRPr="00E86885" w:rsidRDefault="006B359F" w:rsidP="006B359F"/>
    <w:p w:rsidR="006B359F" w:rsidRPr="00E86885" w:rsidRDefault="006B359F" w:rsidP="006B359F"/>
    <w:p w:rsidR="006B359F" w:rsidRPr="00E86885" w:rsidRDefault="006B359F" w:rsidP="006B359F"/>
    <w:p w:rsidR="006B359F" w:rsidRPr="00E86885" w:rsidRDefault="006B359F" w:rsidP="006B359F"/>
    <w:p w:rsidR="006B359F" w:rsidRPr="00E86885" w:rsidRDefault="006B359F" w:rsidP="006B359F"/>
    <w:p w:rsidR="006B359F" w:rsidRPr="00E86885" w:rsidRDefault="006B359F" w:rsidP="006B359F"/>
    <w:p w:rsidR="006B359F" w:rsidRPr="00E86885" w:rsidRDefault="006B359F" w:rsidP="006B359F"/>
    <w:p w:rsidR="006B359F" w:rsidRPr="00E86885" w:rsidRDefault="006B359F" w:rsidP="006B359F"/>
    <w:p w:rsidR="006B359F" w:rsidRPr="00E86885" w:rsidRDefault="006B359F" w:rsidP="006B359F"/>
    <w:p w:rsidR="006B359F" w:rsidRPr="00E86885" w:rsidRDefault="006B359F" w:rsidP="006B359F"/>
    <w:p w:rsidR="006B359F" w:rsidRPr="00E86885" w:rsidRDefault="006B359F" w:rsidP="006B359F"/>
    <w:p w:rsidR="006B359F" w:rsidRPr="00E86885" w:rsidRDefault="006B359F" w:rsidP="006B359F"/>
    <w:tbl>
      <w:tblPr>
        <w:tblW w:w="10089" w:type="dxa"/>
        <w:tblLook w:val="01E0"/>
      </w:tblPr>
      <w:tblGrid>
        <w:gridCol w:w="10089"/>
      </w:tblGrid>
      <w:tr w:rsidR="006B359F" w:rsidRPr="00E86885" w:rsidTr="006B359F">
        <w:tc>
          <w:tcPr>
            <w:tcW w:w="10089" w:type="dxa"/>
          </w:tcPr>
          <w:p w:rsidR="006B359F" w:rsidRPr="00E86885" w:rsidRDefault="006B359F" w:rsidP="006B359F">
            <w:pPr>
              <w:spacing w:before="380" w:line="280" w:lineRule="exact"/>
              <w:jc w:val="right"/>
              <w:rPr>
                <w:rFonts w:ascii="Tahoma" w:hAnsi="Tahoma" w:cs="Tahoma"/>
                <w:b/>
                <w:bCs/>
                <w:iCs/>
                <w:color w:val="243285"/>
                <w:sz w:val="36"/>
                <w:szCs w:val="36"/>
                <w:lang w:eastAsia="zh-CN"/>
              </w:rPr>
            </w:pPr>
            <w:r w:rsidRPr="00E86885">
              <w:rPr>
                <w:rFonts w:ascii="Tahoma" w:hAnsi="Tahoma" w:cs="Tahoma"/>
                <w:b/>
                <w:bCs/>
                <w:iCs/>
                <w:color w:val="243285"/>
                <w:sz w:val="36"/>
                <w:szCs w:val="36"/>
                <w:lang w:eastAsia="zh-CN"/>
              </w:rPr>
              <w:t xml:space="preserve">ITU-R  </w:t>
            </w:r>
            <w:r w:rsidRPr="00E86885">
              <w:rPr>
                <w:rFonts w:ascii="Tahoma" w:hAnsi="Tahoma" w:cs="Tahoma" w:hint="eastAsia"/>
                <w:b/>
                <w:bCs/>
                <w:iCs/>
                <w:color w:val="243285"/>
                <w:sz w:val="36"/>
                <w:szCs w:val="36"/>
                <w:lang w:eastAsia="zh-CN"/>
              </w:rPr>
              <w:t>M</w:t>
            </w:r>
            <w:r w:rsidRPr="00E86885">
              <w:rPr>
                <w:rFonts w:ascii="Tahoma" w:hAnsi="Tahoma" w:cs="Tahoma"/>
                <w:b/>
                <w:bCs/>
                <w:iCs/>
                <w:color w:val="243285"/>
                <w:sz w:val="36"/>
                <w:szCs w:val="36"/>
                <w:lang w:eastAsia="zh-CN"/>
              </w:rPr>
              <w:t>.</w:t>
            </w:r>
            <w:r>
              <w:rPr>
                <w:rFonts w:ascii="Tahoma" w:hAnsi="Tahoma" w:cs="Tahoma" w:hint="eastAsia"/>
                <w:b/>
                <w:bCs/>
                <w:iCs/>
                <w:color w:val="243285"/>
                <w:sz w:val="36"/>
                <w:szCs w:val="36"/>
                <w:lang w:eastAsia="zh-CN"/>
              </w:rPr>
              <w:t>1472</w:t>
            </w:r>
            <w:r w:rsidRPr="00E86885">
              <w:rPr>
                <w:rFonts w:ascii="Tahoma" w:hAnsi="Tahoma" w:cs="Tahoma" w:hint="eastAsia"/>
                <w:b/>
                <w:bCs/>
                <w:iCs/>
                <w:color w:val="243285"/>
                <w:sz w:val="36"/>
                <w:szCs w:val="36"/>
                <w:lang w:eastAsia="zh-CN"/>
              </w:rPr>
              <w:t>-</w:t>
            </w:r>
            <w:r>
              <w:rPr>
                <w:rFonts w:ascii="Tahoma" w:hAnsi="Tahoma" w:cs="Tahoma" w:hint="eastAsia"/>
                <w:b/>
                <w:bCs/>
                <w:iCs/>
                <w:color w:val="243285"/>
                <w:sz w:val="36"/>
                <w:szCs w:val="36"/>
                <w:lang w:eastAsia="zh-CN"/>
              </w:rPr>
              <w:t>1</w:t>
            </w:r>
            <w:r w:rsidRPr="00E86885">
              <w:rPr>
                <w:rFonts w:ascii="Tahoma" w:hAnsi="Tahoma" w:cs="Tahoma" w:hint="eastAsia"/>
                <w:b/>
                <w:bCs/>
                <w:iCs/>
                <w:color w:val="243285"/>
                <w:sz w:val="36"/>
                <w:szCs w:val="36"/>
                <w:lang w:eastAsia="zh-CN"/>
              </w:rPr>
              <w:t xml:space="preserve"> </w:t>
            </w:r>
            <w:r w:rsidRPr="00E86885">
              <w:rPr>
                <w:rFonts w:ascii="SimHei" w:eastAsia="SimHei" w:hAnsi="Tahoma" w:cs="Tahoma" w:hint="eastAsia"/>
                <w:b/>
                <w:bCs/>
                <w:iCs/>
                <w:color w:val="243285"/>
                <w:sz w:val="36"/>
                <w:szCs w:val="36"/>
                <w:lang w:eastAsia="zh-CN"/>
              </w:rPr>
              <w:t>建议书</w:t>
            </w:r>
          </w:p>
          <w:p w:rsidR="006B359F" w:rsidRPr="00E86885" w:rsidRDefault="006B359F" w:rsidP="006B359F">
            <w:pPr>
              <w:spacing w:before="80" w:line="280" w:lineRule="exact"/>
              <w:jc w:val="right"/>
              <w:rPr>
                <w:rFonts w:ascii="Tahoma" w:hAnsi="Tahoma" w:cs="Tahoma"/>
                <w:b/>
                <w:bCs/>
                <w:iCs/>
                <w:color w:val="243285"/>
                <w:szCs w:val="24"/>
                <w:lang w:eastAsia="zh-CN"/>
              </w:rPr>
            </w:pPr>
            <w:r w:rsidRPr="00E86885">
              <w:rPr>
                <w:rFonts w:ascii="Tahoma" w:hAnsi="Tahoma" w:cs="Tahoma"/>
                <w:b/>
                <w:bCs/>
                <w:iCs/>
                <w:color w:val="243285"/>
                <w:szCs w:val="24"/>
                <w:lang w:eastAsia="zh-CN"/>
              </w:rPr>
              <w:t>(</w:t>
            </w:r>
            <w:r>
              <w:rPr>
                <w:rFonts w:ascii="Tahoma" w:hAnsi="Tahoma" w:cs="Tahoma" w:hint="eastAsia"/>
                <w:b/>
                <w:bCs/>
                <w:iCs/>
                <w:color w:val="243285"/>
                <w:szCs w:val="24"/>
                <w:lang w:eastAsia="zh-CN"/>
              </w:rPr>
              <w:t>01</w:t>
            </w:r>
            <w:r w:rsidRPr="00E86885">
              <w:rPr>
                <w:rFonts w:ascii="Tahoma" w:hAnsi="Tahoma" w:cs="Tahoma"/>
                <w:b/>
                <w:bCs/>
                <w:iCs/>
                <w:color w:val="243285"/>
                <w:szCs w:val="24"/>
                <w:lang w:eastAsia="zh-CN"/>
              </w:rPr>
              <w:t>/</w:t>
            </w:r>
            <w:r w:rsidRPr="00E86885">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10</w:t>
            </w:r>
            <w:r w:rsidRPr="00E86885">
              <w:rPr>
                <w:rFonts w:ascii="Tahoma" w:hAnsi="Tahoma" w:cs="Tahoma"/>
                <w:b/>
                <w:bCs/>
                <w:iCs/>
                <w:color w:val="243285"/>
                <w:szCs w:val="24"/>
                <w:lang w:eastAsia="zh-CN"/>
              </w:rPr>
              <w:t>)</w:t>
            </w:r>
          </w:p>
        </w:tc>
      </w:tr>
      <w:tr w:rsidR="006B359F" w:rsidRPr="00E86885" w:rsidTr="006B359F">
        <w:tc>
          <w:tcPr>
            <w:tcW w:w="10089" w:type="dxa"/>
          </w:tcPr>
          <w:p w:rsidR="006B359F" w:rsidRPr="00E86885" w:rsidRDefault="006B359F" w:rsidP="006B359F">
            <w:pPr>
              <w:spacing w:before="80" w:line="500" w:lineRule="exact"/>
              <w:jc w:val="right"/>
              <w:rPr>
                <w:rFonts w:ascii="Tahoma" w:hAnsi="Tahoma" w:cs="Tahoma"/>
                <w:b/>
                <w:bCs/>
                <w:iCs/>
                <w:color w:val="243285"/>
                <w:sz w:val="44"/>
                <w:szCs w:val="44"/>
                <w:lang w:eastAsia="zh-CN"/>
              </w:rPr>
            </w:pPr>
          </w:p>
          <w:p w:rsidR="006B359F" w:rsidRPr="00E77424" w:rsidRDefault="006B359F" w:rsidP="00271BAD">
            <w:pPr>
              <w:pStyle w:val="RectitleBR"/>
              <w:jc w:val="right"/>
              <w:rPr>
                <w:rFonts w:ascii="Tahoma" w:eastAsia="SimHei" w:hAnsi="Tahoma" w:cs="Tahoma"/>
                <w:b w:val="0"/>
                <w:bCs/>
                <w:color w:val="243285"/>
                <w:sz w:val="44"/>
                <w:szCs w:val="44"/>
                <w:lang w:val="en-US" w:eastAsia="zh-CN"/>
              </w:rPr>
            </w:pPr>
            <w:r w:rsidRPr="006B359F">
              <w:rPr>
                <w:rFonts w:ascii="Tahoma" w:eastAsia="SimHei" w:hAnsi="Tahoma" w:cs="Tahoma"/>
                <w:bCs/>
                <w:iCs/>
                <w:color w:val="243285"/>
                <w:sz w:val="44"/>
                <w:szCs w:val="44"/>
                <w:lang w:eastAsia="zh-CN"/>
              </w:rPr>
              <w:t>1-3 GHz</w:t>
            </w:r>
            <w:r w:rsidRPr="006B359F">
              <w:rPr>
                <w:rFonts w:ascii="Tahoma" w:eastAsia="SimHei" w:hAnsi="Tahoma" w:cs="Tahoma"/>
                <w:bCs/>
                <w:iCs/>
                <w:color w:val="243285"/>
                <w:sz w:val="44"/>
                <w:szCs w:val="44"/>
                <w:lang w:eastAsia="zh-CN"/>
              </w:rPr>
              <w:t>频段时分多址</w:t>
            </w:r>
            <w:r>
              <w:rPr>
                <w:rFonts w:ascii="Tahoma" w:eastAsia="SimHei" w:hAnsi="Tahoma" w:cs="Tahoma" w:hint="eastAsia"/>
                <w:bCs/>
                <w:iCs/>
                <w:color w:val="243285"/>
                <w:sz w:val="44"/>
                <w:szCs w:val="44"/>
                <w:lang w:eastAsia="zh-CN"/>
              </w:rPr>
              <w:t>/</w:t>
            </w:r>
            <w:r w:rsidRPr="006B359F">
              <w:rPr>
                <w:rFonts w:ascii="Tahoma" w:eastAsia="SimHei" w:hAnsi="Tahoma" w:cs="Tahoma"/>
                <w:bCs/>
                <w:iCs/>
                <w:color w:val="243285"/>
                <w:sz w:val="44"/>
                <w:szCs w:val="44"/>
                <w:lang w:eastAsia="zh-CN"/>
              </w:rPr>
              <w:t>频分多址</w:t>
            </w:r>
            <w:r w:rsidR="00271BAD">
              <w:rPr>
                <w:rFonts w:ascii="Tahoma" w:eastAsia="SimHei" w:hAnsi="Tahoma" w:cs="Tahoma" w:hint="eastAsia"/>
                <w:bCs/>
                <w:iCs/>
                <w:color w:val="243285"/>
                <w:sz w:val="44"/>
                <w:szCs w:val="44"/>
                <w:lang w:eastAsia="zh-CN"/>
              </w:rPr>
              <w:br/>
            </w:r>
            <w:r>
              <w:rPr>
                <w:rFonts w:ascii="Tahoma" w:eastAsia="SimHei" w:hAnsi="Tahoma" w:cs="Tahoma" w:hint="eastAsia"/>
                <w:bCs/>
                <w:iCs/>
                <w:color w:val="243285"/>
                <w:sz w:val="44"/>
                <w:szCs w:val="44"/>
                <w:lang w:eastAsia="zh-CN"/>
              </w:rPr>
              <w:t>(</w:t>
            </w:r>
            <w:r w:rsidRPr="006B359F">
              <w:rPr>
                <w:rFonts w:ascii="Tahoma" w:eastAsia="SimHei" w:hAnsi="Tahoma" w:cs="Tahoma"/>
                <w:bCs/>
                <w:iCs/>
                <w:color w:val="243285"/>
                <w:sz w:val="44"/>
                <w:szCs w:val="44"/>
                <w:lang w:eastAsia="zh-CN"/>
              </w:rPr>
              <w:t>TDMA/FDMA</w:t>
            </w:r>
            <w:r>
              <w:rPr>
                <w:rFonts w:ascii="Tahoma" w:eastAsia="SimHei" w:hAnsi="Tahoma" w:cs="Tahoma" w:hint="eastAsia"/>
                <w:bCs/>
                <w:iCs/>
                <w:color w:val="243285"/>
                <w:sz w:val="44"/>
                <w:szCs w:val="44"/>
                <w:lang w:eastAsia="zh-CN"/>
              </w:rPr>
              <w:t>)</w:t>
            </w:r>
            <w:r w:rsidRPr="006B359F">
              <w:rPr>
                <w:rFonts w:ascii="Tahoma" w:eastAsia="SimHei" w:hAnsi="Tahoma" w:cs="Tahoma"/>
                <w:bCs/>
                <w:iCs/>
                <w:color w:val="243285"/>
                <w:sz w:val="44"/>
                <w:szCs w:val="44"/>
                <w:lang w:eastAsia="zh-CN"/>
              </w:rPr>
              <w:t>卫星移动业务</w:t>
            </w:r>
            <w:r w:rsidR="00271BAD">
              <w:rPr>
                <w:rFonts w:ascii="Tahoma" w:eastAsia="SimHei" w:hAnsi="Tahoma" w:cs="Tahoma" w:hint="eastAsia"/>
                <w:bCs/>
                <w:iCs/>
                <w:color w:val="243285"/>
                <w:sz w:val="44"/>
                <w:szCs w:val="44"/>
                <w:lang w:eastAsia="zh-CN"/>
              </w:rPr>
              <w:br/>
            </w:r>
            <w:r>
              <w:rPr>
                <w:rFonts w:ascii="Tahoma" w:eastAsia="SimHei" w:hAnsi="Tahoma" w:cs="Tahoma" w:hint="eastAsia"/>
                <w:bCs/>
                <w:iCs/>
                <w:color w:val="243285"/>
                <w:sz w:val="44"/>
                <w:szCs w:val="44"/>
                <w:lang w:eastAsia="zh-CN"/>
              </w:rPr>
              <w:t>(</w:t>
            </w:r>
            <w:r w:rsidRPr="006B359F">
              <w:rPr>
                <w:rFonts w:ascii="Tahoma" w:eastAsia="SimHei" w:hAnsi="Tahoma" w:cs="Tahoma"/>
                <w:bCs/>
                <w:iCs/>
                <w:color w:val="243285"/>
                <w:sz w:val="44"/>
                <w:szCs w:val="44"/>
                <w:lang w:eastAsia="zh-CN"/>
              </w:rPr>
              <w:t>MSS</w:t>
            </w:r>
            <w:r>
              <w:rPr>
                <w:rFonts w:ascii="Tahoma" w:eastAsia="SimHei" w:hAnsi="Tahoma" w:cs="Tahoma" w:hint="eastAsia"/>
                <w:bCs/>
                <w:iCs/>
                <w:color w:val="243285"/>
                <w:sz w:val="44"/>
                <w:szCs w:val="44"/>
                <w:lang w:eastAsia="zh-CN"/>
              </w:rPr>
              <w:t>)</w:t>
            </w:r>
            <w:r w:rsidRPr="006B359F">
              <w:rPr>
                <w:rFonts w:ascii="Tahoma" w:eastAsia="SimHei" w:hAnsi="Tahoma" w:cs="Tahoma"/>
                <w:bCs/>
                <w:iCs/>
                <w:color w:val="243285"/>
                <w:sz w:val="44"/>
                <w:szCs w:val="44"/>
                <w:lang w:eastAsia="zh-CN"/>
              </w:rPr>
              <w:t>空对地传输对频分多址</w:t>
            </w:r>
            <w:r w:rsidR="00271BAD">
              <w:rPr>
                <w:rFonts w:ascii="Tahoma" w:eastAsia="SimHei" w:hAnsi="Tahoma" w:cs="Tahoma" w:hint="eastAsia"/>
                <w:bCs/>
                <w:iCs/>
                <w:color w:val="243285"/>
                <w:sz w:val="44"/>
                <w:szCs w:val="44"/>
                <w:lang w:val="en-US" w:eastAsia="zh-CN"/>
              </w:rPr>
              <w:t>-</w:t>
            </w:r>
            <w:r w:rsidR="00271BAD">
              <w:rPr>
                <w:rFonts w:ascii="Tahoma" w:eastAsia="SimHei" w:hAnsi="Tahoma" w:cs="Tahoma" w:hint="eastAsia"/>
                <w:bCs/>
                <w:iCs/>
                <w:color w:val="243285"/>
                <w:sz w:val="44"/>
                <w:szCs w:val="44"/>
                <w:lang w:val="en-US" w:eastAsia="zh-CN"/>
              </w:rPr>
              <w:br/>
            </w:r>
            <w:r w:rsidRPr="006B359F">
              <w:rPr>
                <w:rFonts w:ascii="Tahoma" w:eastAsia="SimHei" w:hAnsi="Tahoma" w:cs="Tahoma"/>
                <w:bCs/>
                <w:iCs/>
                <w:color w:val="243285"/>
                <w:sz w:val="44"/>
                <w:szCs w:val="44"/>
                <w:lang w:eastAsia="zh-CN"/>
              </w:rPr>
              <w:t>调频</w:t>
            </w:r>
            <w:r>
              <w:rPr>
                <w:rFonts w:ascii="Tahoma" w:eastAsia="SimHei" w:hAnsi="Tahoma" w:cs="Tahoma" w:hint="eastAsia"/>
                <w:bCs/>
                <w:iCs/>
                <w:color w:val="243285"/>
                <w:sz w:val="44"/>
                <w:szCs w:val="44"/>
                <w:lang w:eastAsia="zh-CN"/>
              </w:rPr>
              <w:t>(</w:t>
            </w:r>
            <w:r w:rsidRPr="006B359F">
              <w:rPr>
                <w:rFonts w:ascii="Tahoma" w:eastAsia="SimHei" w:hAnsi="Tahoma" w:cs="Tahoma"/>
                <w:bCs/>
                <w:iCs/>
                <w:color w:val="243285"/>
                <w:sz w:val="44"/>
                <w:szCs w:val="44"/>
                <w:lang w:eastAsia="zh-CN"/>
              </w:rPr>
              <w:t>FDM-FM</w:t>
            </w:r>
            <w:r>
              <w:rPr>
                <w:rFonts w:ascii="Tahoma" w:eastAsia="SimHei" w:hAnsi="Tahoma" w:cs="Tahoma" w:hint="eastAsia"/>
                <w:bCs/>
                <w:iCs/>
                <w:color w:val="243285"/>
                <w:sz w:val="44"/>
                <w:szCs w:val="44"/>
                <w:lang w:eastAsia="zh-CN"/>
              </w:rPr>
              <w:t>)</w:t>
            </w:r>
            <w:r w:rsidRPr="006B359F">
              <w:rPr>
                <w:rFonts w:ascii="Tahoma" w:eastAsia="SimHei" w:hAnsi="Tahoma" w:cs="Tahoma"/>
                <w:bCs/>
                <w:iCs/>
                <w:color w:val="243285"/>
                <w:sz w:val="44"/>
                <w:szCs w:val="44"/>
                <w:lang w:eastAsia="zh-CN"/>
              </w:rPr>
              <w:t>模拟视距</w:t>
            </w:r>
            <w:r>
              <w:rPr>
                <w:rFonts w:ascii="Tahoma" w:eastAsia="SimHei" w:hAnsi="Tahoma" w:cs="Tahoma" w:hint="eastAsia"/>
                <w:bCs/>
                <w:iCs/>
                <w:color w:val="243285"/>
                <w:sz w:val="44"/>
                <w:szCs w:val="44"/>
                <w:lang w:eastAsia="zh-CN"/>
              </w:rPr>
              <w:t>(</w:t>
            </w:r>
            <w:r w:rsidRPr="006B359F">
              <w:rPr>
                <w:rFonts w:ascii="Tahoma" w:eastAsia="SimHei" w:hAnsi="Tahoma" w:cs="Tahoma"/>
                <w:bCs/>
                <w:iCs/>
                <w:color w:val="243285"/>
                <w:sz w:val="44"/>
                <w:szCs w:val="44"/>
                <w:lang w:eastAsia="zh-CN"/>
              </w:rPr>
              <w:t>LoS</w:t>
            </w:r>
            <w:r>
              <w:rPr>
                <w:rFonts w:ascii="Tahoma" w:eastAsia="SimHei" w:hAnsi="Tahoma" w:cs="Tahoma" w:hint="eastAsia"/>
                <w:bCs/>
                <w:iCs/>
                <w:color w:val="243285"/>
                <w:sz w:val="44"/>
                <w:szCs w:val="44"/>
                <w:lang w:eastAsia="zh-CN"/>
              </w:rPr>
              <w:t>)</w:t>
            </w:r>
            <w:r w:rsidR="00271BAD">
              <w:rPr>
                <w:rFonts w:ascii="Tahoma" w:eastAsia="SimHei" w:hAnsi="Tahoma" w:cs="Tahoma"/>
                <w:bCs/>
                <w:iCs/>
                <w:color w:val="243285"/>
                <w:sz w:val="44"/>
                <w:szCs w:val="44"/>
                <w:lang w:eastAsia="zh-CN"/>
              </w:rPr>
              <w:br/>
            </w:r>
            <w:r w:rsidRPr="006B359F">
              <w:rPr>
                <w:rFonts w:ascii="SimHei" w:eastAsia="SimHei" w:hAnsi="Tahoma" w:cs="Tahoma" w:hint="eastAsia"/>
                <w:bCs/>
                <w:iCs/>
                <w:color w:val="243285"/>
                <w:sz w:val="44"/>
                <w:szCs w:val="44"/>
                <w:lang w:eastAsia="zh-CN"/>
              </w:rPr>
              <w:t>固定业务接收机</w:t>
            </w:r>
            <w:r w:rsidRPr="006B359F">
              <w:rPr>
                <w:rFonts w:ascii="SimHei" w:eastAsia="SimHei" w:hAnsi="Tahoma" w:cs="Tahoma" w:hint="eastAsia"/>
                <w:iCs/>
                <w:color w:val="243285"/>
                <w:sz w:val="44"/>
                <w:szCs w:val="44"/>
                <w:lang w:eastAsia="zh-CN"/>
              </w:rPr>
              <w:t>基带性能</w:t>
            </w:r>
            <w:r w:rsidR="00271BAD">
              <w:rPr>
                <w:rFonts w:ascii="SimHei" w:eastAsia="SimHei" w:hAnsi="Tahoma" w:cs="Tahoma"/>
                <w:iCs/>
                <w:color w:val="243285"/>
                <w:sz w:val="44"/>
                <w:szCs w:val="44"/>
                <w:lang w:eastAsia="zh-CN"/>
              </w:rPr>
              <w:br/>
            </w:r>
            <w:r w:rsidR="00271BAD" w:rsidRPr="006B359F">
              <w:rPr>
                <w:rFonts w:ascii="SimHei" w:eastAsia="SimHei" w:hAnsi="Tahoma" w:cs="Tahoma" w:hint="eastAsia"/>
                <w:iCs/>
                <w:color w:val="243285"/>
                <w:sz w:val="44"/>
                <w:szCs w:val="44"/>
                <w:lang w:eastAsia="zh-CN"/>
              </w:rPr>
              <w:t>影响</w:t>
            </w:r>
            <w:r w:rsidRPr="006B359F">
              <w:rPr>
                <w:rFonts w:ascii="SimHei" w:eastAsia="SimHei" w:hAnsi="Tahoma" w:cs="Tahoma" w:hint="eastAsia"/>
                <w:iCs/>
                <w:color w:val="243285"/>
                <w:sz w:val="44"/>
                <w:szCs w:val="44"/>
                <w:lang w:eastAsia="zh-CN"/>
              </w:rPr>
              <w:t>的评估方法</w:t>
            </w:r>
          </w:p>
          <w:p w:rsidR="006B359F" w:rsidRPr="00E86885" w:rsidRDefault="006B359F" w:rsidP="006B359F">
            <w:pPr>
              <w:spacing w:before="80" w:line="500" w:lineRule="exact"/>
              <w:jc w:val="right"/>
              <w:rPr>
                <w:rFonts w:ascii="Tahoma" w:hAnsi="Tahoma" w:cs="Tahoma"/>
                <w:b/>
                <w:bCs/>
                <w:iCs/>
                <w:color w:val="243285"/>
                <w:sz w:val="44"/>
                <w:szCs w:val="44"/>
                <w:lang w:val="en-US" w:eastAsia="zh-CN"/>
              </w:rPr>
            </w:pPr>
            <w:r w:rsidRPr="00E86885">
              <w:rPr>
                <w:rFonts w:ascii="Tahoma" w:hAnsi="Tahoma" w:cs="Tahoma"/>
                <w:b/>
                <w:bCs/>
                <w:iCs/>
                <w:color w:val="243285"/>
                <w:sz w:val="44"/>
                <w:szCs w:val="44"/>
                <w:lang w:val="en-US" w:eastAsia="zh-CN"/>
              </w:rPr>
              <w:t xml:space="preserve"> </w:t>
            </w:r>
          </w:p>
        </w:tc>
      </w:tr>
      <w:tr w:rsidR="006B359F" w:rsidRPr="00E86885" w:rsidTr="006B359F">
        <w:tc>
          <w:tcPr>
            <w:tcW w:w="10089" w:type="dxa"/>
          </w:tcPr>
          <w:p w:rsidR="006B359F" w:rsidRPr="00E86885" w:rsidRDefault="006B359F" w:rsidP="006B359F">
            <w:pPr>
              <w:spacing w:before="80" w:line="280" w:lineRule="exact"/>
              <w:ind w:right="640"/>
              <w:rPr>
                <w:rFonts w:ascii="Tahoma" w:hAnsi="Tahoma" w:cs="Tahoma"/>
                <w:b/>
                <w:bCs/>
                <w:iCs/>
                <w:color w:val="243285"/>
                <w:sz w:val="32"/>
                <w:szCs w:val="32"/>
                <w:lang w:val="en-US" w:eastAsia="zh-CN"/>
              </w:rPr>
            </w:pPr>
          </w:p>
          <w:p w:rsidR="006B359F" w:rsidRPr="00E86885" w:rsidRDefault="006B359F" w:rsidP="006B359F">
            <w:pPr>
              <w:spacing w:before="80" w:line="280" w:lineRule="exact"/>
              <w:ind w:right="640"/>
              <w:rPr>
                <w:rFonts w:ascii="Tahoma" w:hAnsi="Tahoma" w:cs="Tahoma"/>
                <w:b/>
                <w:bCs/>
                <w:iCs/>
                <w:color w:val="243285"/>
                <w:sz w:val="32"/>
                <w:szCs w:val="32"/>
                <w:lang w:val="en-US" w:eastAsia="zh-CN"/>
              </w:rPr>
            </w:pPr>
          </w:p>
          <w:p w:rsidR="006B359F" w:rsidRPr="00E86885" w:rsidRDefault="006B359F" w:rsidP="006B359F">
            <w:pPr>
              <w:spacing w:before="80" w:after="180" w:line="360" w:lineRule="exact"/>
              <w:jc w:val="right"/>
              <w:rPr>
                <w:rFonts w:ascii="Tahoma" w:hAnsi="Tahoma" w:cs="Tahoma"/>
                <w:b/>
                <w:bCs/>
                <w:iCs/>
                <w:color w:val="243285"/>
                <w:sz w:val="36"/>
                <w:szCs w:val="36"/>
                <w:lang w:val="en-US" w:eastAsia="zh-CN"/>
              </w:rPr>
            </w:pPr>
            <w:r w:rsidRPr="00E86885">
              <w:rPr>
                <w:rFonts w:ascii="Tahoma" w:hAnsi="Tahoma" w:cs="Tahoma" w:hint="eastAsia"/>
                <w:b/>
                <w:bCs/>
                <w:iCs/>
                <w:color w:val="243285"/>
                <w:sz w:val="36"/>
                <w:szCs w:val="36"/>
                <w:lang w:val="en-US" w:eastAsia="zh-CN"/>
              </w:rPr>
              <w:t>M</w:t>
            </w:r>
            <w:r w:rsidRPr="00E86885">
              <w:rPr>
                <w:rFonts w:ascii="Tahoma" w:hAnsi="Tahoma" w:cs="Tahoma"/>
                <w:b/>
                <w:bCs/>
                <w:iCs/>
                <w:color w:val="243285"/>
                <w:sz w:val="36"/>
                <w:szCs w:val="36"/>
                <w:lang w:val="en-US" w:eastAsia="zh-CN"/>
              </w:rPr>
              <w:t xml:space="preserve"> </w:t>
            </w:r>
            <w:r w:rsidRPr="00E86885">
              <w:rPr>
                <w:rFonts w:ascii="SimHei" w:eastAsia="SimHei" w:hAnsi="Tahoma" w:cs="Tahoma" w:hint="eastAsia"/>
                <w:b/>
                <w:bCs/>
                <w:iCs/>
                <w:color w:val="243285"/>
                <w:sz w:val="36"/>
                <w:szCs w:val="36"/>
                <w:lang w:val="en-US" w:eastAsia="zh-CN"/>
              </w:rPr>
              <w:t>系列</w:t>
            </w:r>
          </w:p>
          <w:p w:rsidR="006B359F" w:rsidRPr="00E86885" w:rsidRDefault="006B359F" w:rsidP="006B359F">
            <w:pPr>
              <w:spacing w:before="240" w:line="360" w:lineRule="exact"/>
              <w:jc w:val="right"/>
              <w:rPr>
                <w:rFonts w:ascii="SimHei" w:eastAsia="SimHei" w:hAnsi="Tahoma" w:cs="Tahoma"/>
                <w:b/>
                <w:bCs/>
                <w:iCs/>
                <w:color w:val="243285"/>
                <w:sz w:val="36"/>
                <w:szCs w:val="36"/>
                <w:lang w:val="en-US" w:eastAsia="zh-CN"/>
              </w:rPr>
            </w:pPr>
            <w:r w:rsidRPr="00E86885">
              <w:rPr>
                <w:rFonts w:ascii="SimHei" w:eastAsia="SimHei" w:hint="eastAsia"/>
                <w:b/>
                <w:bCs/>
                <w:color w:val="000080"/>
                <w:sz w:val="36"/>
                <w:szCs w:val="36"/>
                <w:lang w:val="en-US" w:eastAsia="zh-CN"/>
              </w:rPr>
              <w:t>移动、无线电定位、业余</w:t>
            </w:r>
            <w:r w:rsidRPr="00E86885">
              <w:rPr>
                <w:rFonts w:ascii="SimHei" w:eastAsia="SimHei" w:hint="eastAsia"/>
                <w:b/>
                <w:bCs/>
                <w:color w:val="000080"/>
                <w:sz w:val="36"/>
                <w:szCs w:val="36"/>
                <w:lang w:val="en-US" w:eastAsia="zh-CN"/>
              </w:rPr>
              <w:br/>
              <w:t>和相关卫星业务</w:t>
            </w:r>
          </w:p>
          <w:p w:rsidR="006B359F" w:rsidRPr="00E86885" w:rsidRDefault="006B359F" w:rsidP="006B359F">
            <w:pPr>
              <w:spacing w:before="80" w:line="360" w:lineRule="exact"/>
              <w:jc w:val="right"/>
              <w:rPr>
                <w:rFonts w:ascii="Tahoma" w:hAnsi="Tahoma" w:cs="Tahoma"/>
                <w:b/>
                <w:bCs/>
                <w:iCs/>
                <w:color w:val="243285"/>
                <w:sz w:val="32"/>
                <w:szCs w:val="32"/>
                <w:lang w:val="en-US" w:eastAsia="zh-CN"/>
              </w:rPr>
            </w:pPr>
          </w:p>
        </w:tc>
      </w:tr>
    </w:tbl>
    <w:p w:rsidR="006B359F" w:rsidRPr="00E86885" w:rsidRDefault="006B359F" w:rsidP="006B359F">
      <w:pPr>
        <w:spacing w:before="80"/>
        <w:rPr>
          <w:i/>
          <w:sz w:val="22"/>
          <w:lang w:val="en-US" w:eastAsia="zh-CN"/>
        </w:rPr>
      </w:pPr>
    </w:p>
    <w:p w:rsidR="006B359F" w:rsidRPr="00E86885" w:rsidRDefault="006B359F" w:rsidP="006B359F">
      <w:pPr>
        <w:spacing w:before="80"/>
        <w:rPr>
          <w:i/>
          <w:sz w:val="22"/>
          <w:lang w:val="en-US" w:eastAsia="zh-CN"/>
        </w:rPr>
      </w:pPr>
    </w:p>
    <w:p w:rsidR="006B359F" w:rsidRPr="00E86885" w:rsidRDefault="006B359F" w:rsidP="006B359F">
      <w:pPr>
        <w:spacing w:before="80"/>
        <w:rPr>
          <w:i/>
          <w:sz w:val="22"/>
          <w:lang w:val="en-US" w:eastAsia="zh-CN"/>
        </w:rPr>
      </w:pPr>
    </w:p>
    <w:p w:rsidR="006B359F" w:rsidRPr="00E86885" w:rsidRDefault="006B359F" w:rsidP="006B359F">
      <w:pPr>
        <w:spacing w:before="80"/>
        <w:rPr>
          <w:i/>
          <w:sz w:val="22"/>
          <w:lang w:val="en-US" w:eastAsia="zh-CN"/>
        </w:rPr>
      </w:pPr>
    </w:p>
    <w:p w:rsidR="006B359F" w:rsidRPr="00E86885" w:rsidRDefault="006B359F" w:rsidP="006B359F">
      <w:pPr>
        <w:spacing w:before="80"/>
        <w:rPr>
          <w:i/>
          <w:sz w:val="22"/>
          <w:lang w:val="en-US" w:eastAsia="zh-CN"/>
        </w:rPr>
      </w:pPr>
    </w:p>
    <w:p w:rsidR="006B359F" w:rsidRPr="00E86885" w:rsidRDefault="006B359F" w:rsidP="006B359F">
      <w:pPr>
        <w:rPr>
          <w:lang w:val="en-US" w:eastAsia="zh-CN"/>
        </w:rPr>
      </w:pPr>
    </w:p>
    <w:p w:rsidR="006B359F" w:rsidRPr="00E86885" w:rsidRDefault="006B359F" w:rsidP="006B359F">
      <w:pPr>
        <w:keepNext/>
        <w:keepLines/>
        <w:tabs>
          <w:tab w:val="clear" w:pos="794"/>
          <w:tab w:val="clear" w:pos="1191"/>
          <w:tab w:val="clear" w:pos="1588"/>
          <w:tab w:val="clear" w:pos="1985"/>
        </w:tabs>
        <w:spacing w:before="240"/>
        <w:jc w:val="center"/>
        <w:rPr>
          <w:sz w:val="28"/>
          <w:lang w:val="en-US" w:eastAsia="zh-CN"/>
        </w:rPr>
        <w:sectPr w:rsidR="006B359F" w:rsidRPr="00E86885" w:rsidSect="006B359F">
          <w:headerReference w:type="even" r:id="rId6"/>
          <w:headerReference w:type="default" r:id="rId7"/>
          <w:pgSz w:w="11907" w:h="16834" w:code="9"/>
          <w:pgMar w:top="1089" w:right="1089" w:bottom="284" w:left="1089" w:header="567" w:footer="284" w:gutter="0"/>
          <w:paperSrc w:first="15" w:other="15"/>
          <w:cols w:space="720"/>
        </w:sectPr>
      </w:pPr>
    </w:p>
    <w:p w:rsidR="006B359F" w:rsidRPr="00E86885" w:rsidRDefault="006B359F" w:rsidP="006B359F">
      <w:pPr>
        <w:spacing w:before="0"/>
        <w:rPr>
          <w:sz w:val="6"/>
          <w:szCs w:val="6"/>
          <w:lang w:val="en-US" w:eastAsia="zh-CN"/>
        </w:rPr>
      </w:pPr>
    </w:p>
    <w:p w:rsidR="006B359F" w:rsidRPr="00E86885" w:rsidRDefault="006B359F" w:rsidP="006B359F">
      <w:pPr>
        <w:pStyle w:val="Heading1"/>
        <w:spacing w:before="0"/>
        <w:jc w:val="center"/>
        <w:rPr>
          <w:sz w:val="22"/>
          <w:szCs w:val="22"/>
          <w:lang w:val="en-US" w:eastAsia="zh-CN"/>
        </w:rPr>
      </w:pPr>
      <w:r w:rsidRPr="00E86885">
        <w:rPr>
          <w:rFonts w:hint="eastAsia"/>
          <w:sz w:val="22"/>
          <w:szCs w:val="22"/>
          <w:lang w:val="fr-CH" w:eastAsia="zh-CN"/>
        </w:rPr>
        <w:t>前言</w:t>
      </w:r>
    </w:p>
    <w:p w:rsidR="006B359F" w:rsidRPr="00E86885" w:rsidRDefault="006B359F" w:rsidP="006B359F">
      <w:pPr>
        <w:spacing w:before="240"/>
        <w:ind w:firstLineChars="200" w:firstLine="400"/>
        <w:jc w:val="left"/>
        <w:rPr>
          <w:sz w:val="20"/>
          <w:lang w:val="en-US" w:eastAsia="zh-CN"/>
        </w:rPr>
      </w:pPr>
      <w:r w:rsidRPr="00E86885">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B359F" w:rsidRPr="00E86885" w:rsidRDefault="006B359F" w:rsidP="006B359F">
      <w:pPr>
        <w:ind w:firstLineChars="200" w:firstLine="400"/>
        <w:jc w:val="left"/>
        <w:rPr>
          <w:sz w:val="20"/>
          <w:lang w:val="en-US" w:eastAsia="zh-CN"/>
        </w:rPr>
      </w:pPr>
      <w:r w:rsidRPr="00E86885">
        <w:rPr>
          <w:rFonts w:hint="eastAsia"/>
          <w:sz w:val="20"/>
          <w:lang w:val="en-US" w:eastAsia="zh-CN"/>
        </w:rPr>
        <w:t>无线电通信部门的规则和政策职能由世界或区域无线电通信大会以及无线电通信全会在研究组的支持下履行。</w:t>
      </w:r>
    </w:p>
    <w:p w:rsidR="006B359F" w:rsidRPr="00E86885" w:rsidRDefault="006B359F" w:rsidP="006B359F">
      <w:pPr>
        <w:spacing w:before="480"/>
        <w:jc w:val="center"/>
        <w:rPr>
          <w:b/>
          <w:bCs/>
          <w:lang w:val="en-US" w:eastAsia="zh-CN"/>
        </w:rPr>
      </w:pPr>
      <w:r w:rsidRPr="00E86885">
        <w:rPr>
          <w:rFonts w:hint="eastAsia"/>
          <w:b/>
          <w:bCs/>
          <w:lang w:val="en-US" w:eastAsia="zh-CN"/>
        </w:rPr>
        <w:t>知识产权政策（</w:t>
      </w:r>
      <w:r w:rsidRPr="00E86885">
        <w:rPr>
          <w:b/>
          <w:bCs/>
          <w:lang w:val="en-US" w:eastAsia="zh-CN"/>
        </w:rPr>
        <w:t>IPR</w:t>
      </w:r>
      <w:r w:rsidRPr="00E86885">
        <w:rPr>
          <w:rFonts w:hint="eastAsia"/>
          <w:b/>
          <w:bCs/>
          <w:lang w:val="en-US" w:eastAsia="zh-CN"/>
        </w:rPr>
        <w:t>）</w:t>
      </w:r>
    </w:p>
    <w:p w:rsidR="006B359F" w:rsidRPr="00E86885" w:rsidRDefault="006B359F" w:rsidP="006B359F">
      <w:pPr>
        <w:tabs>
          <w:tab w:val="clear" w:pos="794"/>
          <w:tab w:val="clear" w:pos="1191"/>
          <w:tab w:val="clear" w:pos="1588"/>
          <w:tab w:val="clear" w:pos="1985"/>
        </w:tabs>
        <w:spacing w:before="240"/>
        <w:ind w:firstLineChars="200" w:firstLine="400"/>
        <w:jc w:val="left"/>
        <w:rPr>
          <w:sz w:val="20"/>
          <w:lang w:val="en-US" w:eastAsia="zh-CN"/>
        </w:rPr>
      </w:pPr>
      <w:r w:rsidRPr="00E86885">
        <w:rPr>
          <w:sz w:val="20"/>
          <w:lang w:val="en-US"/>
        </w:rPr>
        <w:t>ITU-R</w:t>
      </w:r>
      <w:r w:rsidRPr="00E86885">
        <w:rPr>
          <w:rFonts w:hint="eastAsia"/>
          <w:sz w:val="20"/>
          <w:lang w:val="en-US" w:eastAsia="zh-CN"/>
        </w:rPr>
        <w:t>的</w:t>
      </w:r>
      <w:r w:rsidRPr="00E86885">
        <w:rPr>
          <w:sz w:val="20"/>
          <w:lang w:val="en-US"/>
        </w:rPr>
        <w:t>IPR</w:t>
      </w:r>
      <w:r w:rsidRPr="00E86885">
        <w:rPr>
          <w:rFonts w:hint="eastAsia"/>
          <w:sz w:val="20"/>
          <w:lang w:val="en-US" w:eastAsia="zh-CN"/>
        </w:rPr>
        <w:t>政策述于</w:t>
      </w:r>
      <w:r w:rsidRPr="00E86885">
        <w:rPr>
          <w:sz w:val="20"/>
          <w:lang w:val="en-US"/>
        </w:rPr>
        <w:t>ITU-R</w:t>
      </w:r>
      <w:r w:rsidRPr="00E86885">
        <w:rPr>
          <w:rFonts w:hint="eastAsia"/>
          <w:sz w:val="20"/>
          <w:lang w:val="en-US" w:eastAsia="zh-CN"/>
        </w:rPr>
        <w:t>第</w:t>
      </w:r>
      <w:r w:rsidRPr="00E86885">
        <w:rPr>
          <w:rFonts w:hint="eastAsia"/>
          <w:sz w:val="20"/>
          <w:lang w:val="en-US" w:eastAsia="zh-CN"/>
        </w:rPr>
        <w:t>1</w:t>
      </w:r>
      <w:r w:rsidRPr="00E86885">
        <w:rPr>
          <w:rFonts w:hint="eastAsia"/>
          <w:sz w:val="20"/>
          <w:lang w:val="en-US" w:eastAsia="zh-CN"/>
        </w:rPr>
        <w:t>号决议的附件</w:t>
      </w:r>
      <w:r w:rsidRPr="00E86885">
        <w:rPr>
          <w:rFonts w:hint="eastAsia"/>
          <w:sz w:val="20"/>
          <w:lang w:val="en-US" w:eastAsia="zh-CN"/>
        </w:rPr>
        <w:t>1</w:t>
      </w:r>
      <w:r w:rsidRPr="00E86885">
        <w:rPr>
          <w:rFonts w:hint="eastAsia"/>
          <w:sz w:val="20"/>
          <w:lang w:val="en-US" w:eastAsia="zh-CN"/>
        </w:rPr>
        <w:t>中所参引的《</w:t>
      </w:r>
      <w:r w:rsidRPr="00E86885">
        <w:rPr>
          <w:sz w:val="20"/>
          <w:lang w:val="en-US" w:eastAsia="zh-CN"/>
        </w:rPr>
        <w:t>ITU-T/ITU-R/ISO/IEC</w:t>
      </w:r>
      <w:r w:rsidRPr="00E86885">
        <w:rPr>
          <w:rFonts w:hint="eastAsia"/>
          <w:sz w:val="20"/>
          <w:lang w:val="en-US" w:eastAsia="zh-CN"/>
        </w:rPr>
        <w:t>的通用专利政策》。专利持有人用于提交专利声明和许可声明的表格可从</w:t>
      </w:r>
      <w:hyperlink r:id="rId8" w:history="1">
        <w:r w:rsidRPr="00E86885">
          <w:rPr>
            <w:color w:val="0000FF"/>
            <w:sz w:val="20"/>
            <w:u w:val="single"/>
            <w:lang w:val="en-US" w:eastAsia="zh-CN"/>
          </w:rPr>
          <w:t>http://www.itu.int/ITU-R/go/patents/en</w:t>
        </w:r>
      </w:hyperlink>
      <w:r w:rsidRPr="00E86885">
        <w:rPr>
          <w:rFonts w:hint="eastAsia"/>
          <w:sz w:val="20"/>
          <w:lang w:eastAsia="zh-CN"/>
        </w:rPr>
        <w:t>获得</w:t>
      </w:r>
      <w:r w:rsidRPr="00E86885">
        <w:rPr>
          <w:rFonts w:hint="eastAsia"/>
          <w:sz w:val="20"/>
          <w:lang w:val="en-US" w:eastAsia="zh-CN"/>
        </w:rPr>
        <w:t>，</w:t>
      </w:r>
      <w:r w:rsidRPr="00E86885">
        <w:rPr>
          <w:rFonts w:hint="eastAsia"/>
          <w:sz w:val="20"/>
          <w:lang w:eastAsia="zh-CN"/>
        </w:rPr>
        <w:t>在此处也可获取</w:t>
      </w:r>
      <w:r w:rsidRPr="00E86885">
        <w:rPr>
          <w:rFonts w:hint="eastAsia"/>
          <w:sz w:val="20"/>
          <w:lang w:val="en-US" w:eastAsia="zh-CN"/>
        </w:rPr>
        <w:t>《</w:t>
      </w:r>
      <w:r w:rsidRPr="00E86885">
        <w:rPr>
          <w:sz w:val="20"/>
          <w:lang w:val="en-US" w:eastAsia="zh-CN"/>
        </w:rPr>
        <w:t>ITU-T/ITU-R/ISO/IEC</w:t>
      </w:r>
      <w:r w:rsidRPr="00E86885">
        <w:rPr>
          <w:rFonts w:hint="eastAsia"/>
          <w:sz w:val="20"/>
          <w:lang w:val="en-US" w:eastAsia="zh-CN"/>
        </w:rPr>
        <w:t>的通用专利政策实施指南》和</w:t>
      </w:r>
      <w:r w:rsidRPr="00E86885">
        <w:rPr>
          <w:sz w:val="20"/>
          <w:lang w:val="en-US" w:eastAsia="zh-CN"/>
        </w:rPr>
        <w:t>ITU-R</w:t>
      </w:r>
      <w:r w:rsidRPr="00E86885">
        <w:rPr>
          <w:rFonts w:hint="eastAsia"/>
          <w:sz w:val="20"/>
          <w:lang w:val="en-US" w:eastAsia="zh-CN"/>
        </w:rPr>
        <w:t>专利信息数据库。</w:t>
      </w:r>
    </w:p>
    <w:p w:rsidR="006B359F" w:rsidRPr="00E86885" w:rsidRDefault="006B359F" w:rsidP="006B359F">
      <w:pPr>
        <w:jc w:val="center"/>
        <w:rPr>
          <w:sz w:val="22"/>
          <w:lang w:val="en-US" w:eastAsia="zh-CN"/>
        </w:rPr>
      </w:pPr>
    </w:p>
    <w:p w:rsidR="006B359F" w:rsidRPr="00E86885" w:rsidRDefault="006B359F" w:rsidP="006B359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6B359F" w:rsidRPr="00E86885" w:rsidTr="006B359F">
        <w:tc>
          <w:tcPr>
            <w:tcW w:w="9748" w:type="dxa"/>
            <w:gridSpan w:val="2"/>
          </w:tcPr>
          <w:p w:rsidR="006B359F" w:rsidRPr="00E86885" w:rsidRDefault="006B359F" w:rsidP="006B359F">
            <w:pPr>
              <w:keepNext/>
              <w:spacing w:after="40"/>
              <w:jc w:val="center"/>
              <w:rPr>
                <w:b/>
                <w:bCs/>
                <w:sz w:val="22"/>
                <w:lang w:val="en-US" w:eastAsia="zh-CN"/>
              </w:rPr>
            </w:pPr>
            <w:r w:rsidRPr="00E86885">
              <w:rPr>
                <w:rFonts w:hint="eastAsia"/>
                <w:b/>
                <w:bCs/>
                <w:sz w:val="22"/>
                <w:lang w:val="en-US" w:eastAsia="zh-CN"/>
              </w:rPr>
              <w:t>ITU-R</w:t>
            </w:r>
            <w:r w:rsidRPr="00E86885">
              <w:rPr>
                <w:rFonts w:hint="eastAsia"/>
                <w:b/>
                <w:bCs/>
                <w:sz w:val="22"/>
                <w:lang w:val="en-US" w:eastAsia="zh-CN"/>
              </w:rPr>
              <w:t>系列建议书</w:t>
            </w:r>
          </w:p>
          <w:p w:rsidR="006B359F" w:rsidRPr="00E86885" w:rsidRDefault="006B359F" w:rsidP="006B359F">
            <w:pPr>
              <w:jc w:val="center"/>
              <w:rPr>
                <w:sz w:val="18"/>
                <w:szCs w:val="18"/>
                <w:lang w:val="en-US" w:eastAsia="zh-CN"/>
              </w:rPr>
            </w:pPr>
            <w:r w:rsidRPr="00E86885">
              <w:rPr>
                <w:rFonts w:hint="eastAsia"/>
                <w:sz w:val="18"/>
                <w:szCs w:val="18"/>
                <w:lang w:val="en-US" w:eastAsia="zh-CN"/>
              </w:rPr>
              <w:t>（也可在线查询</w:t>
            </w:r>
            <w:r w:rsidRPr="00E86885">
              <w:rPr>
                <w:rFonts w:hint="eastAsia"/>
                <w:sz w:val="18"/>
                <w:szCs w:val="18"/>
                <w:lang w:val="en-US" w:eastAsia="zh-CN"/>
              </w:rPr>
              <w:t xml:space="preserve"> </w:t>
            </w:r>
            <w:hyperlink r:id="rId9" w:history="1">
              <w:r w:rsidRPr="00E86885">
                <w:rPr>
                  <w:bCs/>
                  <w:color w:val="0000FF"/>
                  <w:sz w:val="18"/>
                  <w:u w:val="single"/>
                  <w:lang w:val="en-US" w:eastAsia="zh-CN"/>
                </w:rPr>
                <w:t>http://www.itu.int/publ/R-REC/en</w:t>
              </w:r>
            </w:hyperlink>
            <w:r w:rsidRPr="00E86885">
              <w:rPr>
                <w:rFonts w:hint="eastAsia"/>
                <w:sz w:val="18"/>
                <w:szCs w:val="18"/>
                <w:lang w:val="en-US" w:eastAsia="zh-CN"/>
              </w:rPr>
              <w:t>）</w:t>
            </w:r>
          </w:p>
        </w:tc>
      </w:tr>
      <w:tr w:rsidR="006B359F" w:rsidRPr="00E86885" w:rsidTr="006B359F">
        <w:tc>
          <w:tcPr>
            <w:tcW w:w="960" w:type="dxa"/>
          </w:tcPr>
          <w:p w:rsidR="006B359F" w:rsidRPr="00E86885" w:rsidRDefault="006B359F" w:rsidP="006B359F">
            <w:pPr>
              <w:spacing w:after="40"/>
              <w:ind w:left="57"/>
              <w:rPr>
                <w:b/>
                <w:bCs/>
                <w:sz w:val="20"/>
                <w:lang w:val="en-US"/>
              </w:rPr>
            </w:pPr>
            <w:r w:rsidRPr="00E86885">
              <w:rPr>
                <w:rFonts w:ascii="SimSun" w:hAnsi="SimSun" w:hint="eastAsia"/>
                <w:b/>
                <w:bCs/>
                <w:sz w:val="20"/>
                <w:lang w:val="en-US" w:eastAsia="zh-CN"/>
              </w:rPr>
              <w:t>系列</w:t>
            </w:r>
          </w:p>
        </w:tc>
        <w:tc>
          <w:tcPr>
            <w:tcW w:w="8788" w:type="dxa"/>
          </w:tcPr>
          <w:p w:rsidR="006B359F" w:rsidRPr="00E86885" w:rsidRDefault="006B359F" w:rsidP="006B359F">
            <w:pPr>
              <w:keepNext/>
              <w:spacing w:after="40"/>
              <w:ind w:hanging="1040"/>
              <w:jc w:val="center"/>
              <w:rPr>
                <w:b/>
                <w:bCs/>
                <w:sz w:val="20"/>
                <w:lang w:val="en-US"/>
              </w:rPr>
            </w:pPr>
            <w:r w:rsidRPr="00E86885">
              <w:rPr>
                <w:rFonts w:ascii="SimSun" w:hAnsi="SimSun" w:hint="eastAsia"/>
                <w:b/>
                <w:bCs/>
                <w:sz w:val="20"/>
                <w:lang w:val="en-US" w:eastAsia="zh-CN"/>
              </w:rPr>
              <w:t>标题</w:t>
            </w:r>
          </w:p>
        </w:tc>
      </w:tr>
      <w:tr w:rsidR="006B359F" w:rsidRPr="00E86885" w:rsidTr="006B359F">
        <w:tc>
          <w:tcPr>
            <w:tcW w:w="960" w:type="dxa"/>
          </w:tcPr>
          <w:p w:rsidR="006B359F" w:rsidRPr="00E86885" w:rsidRDefault="006B359F" w:rsidP="006B359F">
            <w:pPr>
              <w:spacing w:before="30" w:after="30"/>
              <w:ind w:left="57"/>
              <w:jc w:val="left"/>
              <w:rPr>
                <w:b/>
                <w:bCs/>
                <w:sz w:val="20"/>
                <w:lang w:val="en-US"/>
              </w:rPr>
            </w:pPr>
            <w:r w:rsidRPr="00E86885">
              <w:rPr>
                <w:b/>
                <w:bCs/>
                <w:sz w:val="20"/>
                <w:lang w:val="en-US"/>
              </w:rPr>
              <w:t>BO</w:t>
            </w:r>
          </w:p>
        </w:tc>
        <w:tc>
          <w:tcPr>
            <w:tcW w:w="8788" w:type="dxa"/>
          </w:tcPr>
          <w:p w:rsidR="006B359F" w:rsidRPr="00E86885" w:rsidRDefault="006B359F" w:rsidP="006B359F">
            <w:pPr>
              <w:keepNext/>
              <w:spacing w:before="30" w:after="30"/>
              <w:jc w:val="left"/>
              <w:rPr>
                <w:bCs/>
                <w:sz w:val="20"/>
                <w:lang w:val="en-US"/>
              </w:rPr>
            </w:pPr>
            <w:r w:rsidRPr="00E86885">
              <w:rPr>
                <w:rFonts w:hint="eastAsia"/>
                <w:bCs/>
                <w:sz w:val="20"/>
                <w:lang w:val="en-US" w:eastAsia="zh-CN"/>
              </w:rPr>
              <w:t>卫星传送</w:t>
            </w:r>
          </w:p>
        </w:tc>
      </w:tr>
      <w:tr w:rsidR="006B359F" w:rsidRPr="00E86885" w:rsidTr="006B359F">
        <w:tc>
          <w:tcPr>
            <w:tcW w:w="960" w:type="dxa"/>
          </w:tcPr>
          <w:p w:rsidR="006B359F" w:rsidRPr="00E86885" w:rsidRDefault="006B359F" w:rsidP="006B359F">
            <w:pPr>
              <w:spacing w:before="30" w:after="30"/>
              <w:ind w:left="57"/>
              <w:jc w:val="left"/>
              <w:rPr>
                <w:b/>
                <w:bCs/>
                <w:sz w:val="20"/>
                <w:lang w:val="en-US"/>
              </w:rPr>
            </w:pPr>
            <w:r w:rsidRPr="00E86885">
              <w:rPr>
                <w:b/>
                <w:bCs/>
                <w:sz w:val="20"/>
                <w:lang w:val="en-US"/>
              </w:rPr>
              <w:t>BR</w:t>
            </w:r>
          </w:p>
        </w:tc>
        <w:tc>
          <w:tcPr>
            <w:tcW w:w="8788" w:type="dxa"/>
          </w:tcPr>
          <w:p w:rsidR="006B359F" w:rsidRPr="00E86885" w:rsidRDefault="006B359F" w:rsidP="006B359F">
            <w:pPr>
              <w:keepNext/>
              <w:spacing w:before="30" w:after="30"/>
              <w:jc w:val="left"/>
              <w:rPr>
                <w:sz w:val="20"/>
                <w:lang w:val="en-US" w:eastAsia="zh-CN"/>
              </w:rPr>
            </w:pPr>
            <w:r w:rsidRPr="00E86885">
              <w:rPr>
                <w:rFonts w:hint="eastAsia"/>
                <w:sz w:val="20"/>
                <w:lang w:val="en-US" w:eastAsia="zh-CN"/>
              </w:rPr>
              <w:t>用于制作、存档和播出的录制；电视电影</w:t>
            </w:r>
          </w:p>
        </w:tc>
      </w:tr>
      <w:tr w:rsidR="006B359F" w:rsidRPr="00E86885" w:rsidTr="006B359F">
        <w:tc>
          <w:tcPr>
            <w:tcW w:w="960" w:type="dxa"/>
          </w:tcPr>
          <w:p w:rsidR="006B359F" w:rsidRPr="00E86885" w:rsidRDefault="006B359F" w:rsidP="006B359F">
            <w:pPr>
              <w:spacing w:before="30" w:after="30"/>
              <w:ind w:left="57"/>
              <w:jc w:val="left"/>
              <w:rPr>
                <w:b/>
                <w:bCs/>
                <w:sz w:val="20"/>
                <w:lang w:val="en-US"/>
              </w:rPr>
            </w:pPr>
            <w:r w:rsidRPr="00E86885">
              <w:rPr>
                <w:b/>
                <w:bCs/>
                <w:sz w:val="20"/>
                <w:lang w:val="en-US"/>
              </w:rPr>
              <w:t>BS</w:t>
            </w:r>
          </w:p>
        </w:tc>
        <w:tc>
          <w:tcPr>
            <w:tcW w:w="8788" w:type="dxa"/>
          </w:tcPr>
          <w:p w:rsidR="006B359F" w:rsidRPr="00E86885" w:rsidRDefault="006B359F" w:rsidP="006B359F">
            <w:pPr>
              <w:keepNext/>
              <w:spacing w:before="30" w:after="30"/>
              <w:jc w:val="left"/>
              <w:rPr>
                <w:sz w:val="20"/>
                <w:lang w:val="en-US"/>
              </w:rPr>
            </w:pPr>
            <w:r w:rsidRPr="00E86885">
              <w:rPr>
                <w:rFonts w:hint="eastAsia"/>
                <w:sz w:val="20"/>
                <w:lang w:val="en-US" w:eastAsia="zh-CN"/>
              </w:rPr>
              <w:t>广播业务（声音）</w:t>
            </w:r>
          </w:p>
        </w:tc>
      </w:tr>
      <w:tr w:rsidR="006B359F" w:rsidRPr="00E86885" w:rsidTr="006B359F">
        <w:tc>
          <w:tcPr>
            <w:tcW w:w="960" w:type="dxa"/>
          </w:tcPr>
          <w:p w:rsidR="006B359F" w:rsidRPr="00E86885" w:rsidRDefault="006B359F" w:rsidP="006B359F">
            <w:pPr>
              <w:spacing w:before="30" w:after="30"/>
              <w:ind w:left="57"/>
              <w:jc w:val="left"/>
              <w:rPr>
                <w:b/>
                <w:bCs/>
                <w:sz w:val="20"/>
                <w:lang w:val="en-US"/>
              </w:rPr>
            </w:pPr>
            <w:r w:rsidRPr="00E86885">
              <w:rPr>
                <w:b/>
                <w:bCs/>
                <w:sz w:val="20"/>
                <w:lang w:val="en-US"/>
              </w:rPr>
              <w:t>BT</w:t>
            </w:r>
          </w:p>
        </w:tc>
        <w:tc>
          <w:tcPr>
            <w:tcW w:w="8788" w:type="dxa"/>
          </w:tcPr>
          <w:p w:rsidR="006B359F" w:rsidRPr="00E86885" w:rsidRDefault="006B359F" w:rsidP="006B359F">
            <w:pPr>
              <w:keepNext/>
              <w:spacing w:before="30" w:after="30"/>
              <w:jc w:val="left"/>
              <w:rPr>
                <w:sz w:val="20"/>
                <w:lang w:val="en-US"/>
              </w:rPr>
            </w:pPr>
            <w:r w:rsidRPr="00E86885">
              <w:rPr>
                <w:rFonts w:hint="eastAsia"/>
                <w:sz w:val="20"/>
                <w:lang w:val="en-US" w:eastAsia="zh-CN"/>
              </w:rPr>
              <w:t>广播业务（电视）</w:t>
            </w:r>
          </w:p>
        </w:tc>
      </w:tr>
      <w:tr w:rsidR="006B359F" w:rsidRPr="00E86885" w:rsidTr="006B359F">
        <w:tc>
          <w:tcPr>
            <w:tcW w:w="960" w:type="dxa"/>
            <w:tcBorders>
              <w:bottom w:val="nil"/>
            </w:tcBorders>
          </w:tcPr>
          <w:p w:rsidR="006B359F" w:rsidRPr="00E86885" w:rsidRDefault="006B359F" w:rsidP="006B359F">
            <w:pPr>
              <w:spacing w:before="30" w:after="30"/>
              <w:ind w:left="57"/>
              <w:jc w:val="left"/>
              <w:rPr>
                <w:b/>
                <w:bCs/>
                <w:sz w:val="20"/>
                <w:lang w:val="fr-CH"/>
              </w:rPr>
            </w:pPr>
            <w:r w:rsidRPr="00E86885">
              <w:rPr>
                <w:b/>
                <w:bCs/>
                <w:sz w:val="20"/>
                <w:lang w:val="fr-CH"/>
              </w:rPr>
              <w:t>F</w:t>
            </w:r>
          </w:p>
        </w:tc>
        <w:tc>
          <w:tcPr>
            <w:tcW w:w="8788" w:type="dxa"/>
            <w:tcBorders>
              <w:bottom w:val="nil"/>
            </w:tcBorders>
          </w:tcPr>
          <w:p w:rsidR="006B359F" w:rsidRPr="00E86885" w:rsidRDefault="006B359F" w:rsidP="006B359F">
            <w:pPr>
              <w:spacing w:before="30" w:after="30"/>
              <w:rPr>
                <w:sz w:val="20"/>
                <w:lang w:val="fr-CH"/>
              </w:rPr>
            </w:pPr>
            <w:r w:rsidRPr="00E86885">
              <w:rPr>
                <w:rFonts w:hint="eastAsia"/>
                <w:sz w:val="20"/>
                <w:lang w:val="fr-CH" w:eastAsia="zh-CN"/>
              </w:rPr>
              <w:t>固定业务</w:t>
            </w:r>
          </w:p>
        </w:tc>
      </w:tr>
      <w:tr w:rsidR="006B359F" w:rsidRPr="00E86885" w:rsidTr="006B359F">
        <w:tc>
          <w:tcPr>
            <w:tcW w:w="960" w:type="dxa"/>
            <w:tcBorders>
              <w:top w:val="nil"/>
              <w:bottom w:val="nil"/>
            </w:tcBorders>
            <w:shd w:val="clear" w:color="auto" w:fill="F2F2F2" w:themeFill="background1" w:themeFillShade="F2"/>
          </w:tcPr>
          <w:p w:rsidR="006B359F" w:rsidRPr="00E86885" w:rsidRDefault="006B359F" w:rsidP="006B359F">
            <w:pPr>
              <w:spacing w:before="30" w:after="30"/>
              <w:ind w:left="57"/>
              <w:jc w:val="left"/>
              <w:rPr>
                <w:b/>
                <w:bCs/>
                <w:color w:val="000080"/>
                <w:sz w:val="20"/>
                <w:lang w:val="en-US"/>
              </w:rPr>
            </w:pPr>
            <w:r w:rsidRPr="00E86885">
              <w:rPr>
                <w:b/>
                <w:bCs/>
                <w:color w:val="000080"/>
                <w:sz w:val="20"/>
                <w:lang w:val="en-US"/>
              </w:rPr>
              <w:t>M</w:t>
            </w:r>
          </w:p>
        </w:tc>
        <w:tc>
          <w:tcPr>
            <w:tcW w:w="8788" w:type="dxa"/>
            <w:tcBorders>
              <w:top w:val="nil"/>
              <w:bottom w:val="nil"/>
            </w:tcBorders>
            <w:shd w:val="clear" w:color="auto" w:fill="F2F2F2" w:themeFill="background1" w:themeFillShade="F2"/>
          </w:tcPr>
          <w:p w:rsidR="006B359F" w:rsidRPr="00E86885" w:rsidRDefault="006B359F" w:rsidP="006B359F">
            <w:pPr>
              <w:spacing w:before="30" w:after="30"/>
              <w:ind w:left="57" w:hanging="61"/>
              <w:jc w:val="left"/>
              <w:rPr>
                <w:b/>
                <w:bCs/>
                <w:color w:val="000080"/>
                <w:sz w:val="20"/>
                <w:lang w:val="en-US" w:eastAsia="zh-CN"/>
              </w:rPr>
            </w:pPr>
            <w:r w:rsidRPr="00E86885">
              <w:rPr>
                <w:rFonts w:hint="eastAsia"/>
                <w:b/>
                <w:bCs/>
                <w:color w:val="000080"/>
                <w:sz w:val="20"/>
                <w:lang w:val="en-US" w:eastAsia="zh-CN"/>
              </w:rPr>
              <w:t>移动、无线电定位、业余和相关卫星业务</w:t>
            </w:r>
          </w:p>
        </w:tc>
      </w:tr>
      <w:tr w:rsidR="006B359F" w:rsidRPr="00E86885" w:rsidTr="006B359F">
        <w:tc>
          <w:tcPr>
            <w:tcW w:w="960" w:type="dxa"/>
            <w:tcBorders>
              <w:top w:val="nil"/>
              <w:bottom w:val="nil"/>
            </w:tcBorders>
            <w:shd w:val="clear" w:color="auto" w:fill="FFFFFF" w:themeFill="background1"/>
          </w:tcPr>
          <w:p w:rsidR="006B359F" w:rsidRPr="00E86885" w:rsidRDefault="006B359F" w:rsidP="006B359F">
            <w:pPr>
              <w:spacing w:before="30" w:after="30"/>
              <w:ind w:left="57"/>
              <w:jc w:val="left"/>
              <w:rPr>
                <w:b/>
                <w:bCs/>
                <w:sz w:val="20"/>
                <w:lang w:val="en-US"/>
              </w:rPr>
            </w:pPr>
            <w:r w:rsidRPr="00E86885">
              <w:rPr>
                <w:b/>
                <w:bCs/>
                <w:sz w:val="20"/>
                <w:lang w:val="en-US"/>
              </w:rPr>
              <w:t>P</w:t>
            </w:r>
          </w:p>
        </w:tc>
        <w:tc>
          <w:tcPr>
            <w:tcW w:w="8788" w:type="dxa"/>
            <w:tcBorders>
              <w:top w:val="nil"/>
              <w:bottom w:val="nil"/>
            </w:tcBorders>
            <w:shd w:val="clear" w:color="auto" w:fill="FFFFFF" w:themeFill="background1"/>
          </w:tcPr>
          <w:p w:rsidR="006B359F" w:rsidRPr="00E86885" w:rsidRDefault="006B359F" w:rsidP="006B359F">
            <w:pPr>
              <w:spacing w:before="30" w:after="30"/>
              <w:ind w:left="57" w:hanging="61"/>
              <w:jc w:val="left"/>
              <w:rPr>
                <w:sz w:val="20"/>
                <w:lang w:val="en-US"/>
              </w:rPr>
            </w:pPr>
            <w:r w:rsidRPr="00E86885">
              <w:rPr>
                <w:rFonts w:hint="eastAsia"/>
                <w:sz w:val="20"/>
                <w:lang w:val="en-US"/>
              </w:rPr>
              <w:t>无线电波传播</w:t>
            </w:r>
          </w:p>
        </w:tc>
      </w:tr>
      <w:tr w:rsidR="006B359F" w:rsidRPr="00E86885" w:rsidTr="006B359F">
        <w:tc>
          <w:tcPr>
            <w:tcW w:w="960" w:type="dxa"/>
            <w:tcBorders>
              <w:top w:val="nil"/>
            </w:tcBorders>
          </w:tcPr>
          <w:p w:rsidR="006B359F" w:rsidRPr="00E86885" w:rsidRDefault="006B359F" w:rsidP="006B359F">
            <w:pPr>
              <w:spacing w:before="30" w:after="30"/>
              <w:ind w:left="57"/>
              <w:jc w:val="left"/>
              <w:rPr>
                <w:b/>
                <w:bCs/>
                <w:sz w:val="20"/>
                <w:lang w:val="en-US"/>
              </w:rPr>
            </w:pPr>
            <w:r w:rsidRPr="00E86885">
              <w:rPr>
                <w:b/>
                <w:bCs/>
                <w:sz w:val="20"/>
                <w:lang w:val="en-US"/>
              </w:rPr>
              <w:t>RA</w:t>
            </w:r>
          </w:p>
        </w:tc>
        <w:tc>
          <w:tcPr>
            <w:tcW w:w="8788" w:type="dxa"/>
            <w:tcBorders>
              <w:top w:val="nil"/>
            </w:tcBorders>
          </w:tcPr>
          <w:p w:rsidR="006B359F" w:rsidRPr="00E86885" w:rsidRDefault="006B359F" w:rsidP="006B359F">
            <w:pPr>
              <w:spacing w:before="30" w:after="30"/>
              <w:rPr>
                <w:sz w:val="20"/>
                <w:lang w:val="en-US"/>
              </w:rPr>
            </w:pPr>
            <w:r w:rsidRPr="00E86885">
              <w:rPr>
                <w:rFonts w:hint="eastAsia"/>
                <w:sz w:val="20"/>
                <w:lang w:val="en-US" w:eastAsia="zh-CN"/>
              </w:rPr>
              <w:t>射电天文</w:t>
            </w:r>
          </w:p>
        </w:tc>
      </w:tr>
      <w:tr w:rsidR="006B359F" w:rsidRPr="00E86885" w:rsidTr="006B359F">
        <w:tc>
          <w:tcPr>
            <w:tcW w:w="960" w:type="dxa"/>
            <w:tcBorders>
              <w:bottom w:val="nil"/>
            </w:tcBorders>
          </w:tcPr>
          <w:p w:rsidR="006B359F" w:rsidRPr="00E86885" w:rsidRDefault="006B359F" w:rsidP="006B359F">
            <w:pPr>
              <w:spacing w:before="30" w:after="30"/>
              <w:ind w:left="57"/>
              <w:jc w:val="left"/>
              <w:rPr>
                <w:b/>
                <w:bCs/>
                <w:sz w:val="20"/>
                <w:lang w:val="en-US"/>
              </w:rPr>
            </w:pPr>
            <w:r w:rsidRPr="00E86885">
              <w:rPr>
                <w:b/>
                <w:bCs/>
                <w:sz w:val="20"/>
                <w:lang w:val="en-US"/>
              </w:rPr>
              <w:t>RS</w:t>
            </w:r>
          </w:p>
        </w:tc>
        <w:tc>
          <w:tcPr>
            <w:tcW w:w="8788" w:type="dxa"/>
            <w:tcBorders>
              <w:bottom w:val="nil"/>
            </w:tcBorders>
          </w:tcPr>
          <w:p w:rsidR="006B359F" w:rsidRPr="00E86885" w:rsidRDefault="006B359F" w:rsidP="006B359F">
            <w:pPr>
              <w:spacing w:before="30" w:after="30"/>
              <w:rPr>
                <w:sz w:val="20"/>
                <w:lang w:val="en-US"/>
              </w:rPr>
            </w:pPr>
            <w:r w:rsidRPr="00E86885">
              <w:rPr>
                <w:rFonts w:hint="eastAsia"/>
                <w:sz w:val="20"/>
                <w:lang w:val="en-US" w:eastAsia="zh-CN"/>
              </w:rPr>
              <w:t>遥感系统</w:t>
            </w:r>
          </w:p>
        </w:tc>
      </w:tr>
      <w:tr w:rsidR="006B359F" w:rsidRPr="00E86885" w:rsidTr="006B359F">
        <w:tc>
          <w:tcPr>
            <w:tcW w:w="960" w:type="dxa"/>
            <w:tcBorders>
              <w:top w:val="nil"/>
              <w:bottom w:val="nil"/>
            </w:tcBorders>
            <w:shd w:val="clear" w:color="auto" w:fill="FFFFFF" w:themeFill="background1"/>
          </w:tcPr>
          <w:p w:rsidR="006B359F" w:rsidRPr="00E86885" w:rsidRDefault="006B359F" w:rsidP="006B359F">
            <w:pPr>
              <w:spacing w:before="30" w:after="30"/>
              <w:ind w:left="57"/>
              <w:jc w:val="left"/>
              <w:rPr>
                <w:b/>
                <w:bCs/>
                <w:sz w:val="20"/>
                <w:lang w:val="en-US"/>
              </w:rPr>
            </w:pPr>
            <w:r w:rsidRPr="00E86885">
              <w:rPr>
                <w:b/>
                <w:bCs/>
                <w:sz w:val="20"/>
                <w:lang w:val="en-US"/>
              </w:rPr>
              <w:t>S</w:t>
            </w:r>
          </w:p>
        </w:tc>
        <w:tc>
          <w:tcPr>
            <w:tcW w:w="8788" w:type="dxa"/>
            <w:tcBorders>
              <w:top w:val="nil"/>
              <w:bottom w:val="nil"/>
            </w:tcBorders>
            <w:shd w:val="clear" w:color="auto" w:fill="FFFFFF" w:themeFill="background1"/>
          </w:tcPr>
          <w:p w:rsidR="006B359F" w:rsidRPr="00E86885" w:rsidRDefault="006B359F" w:rsidP="006B359F">
            <w:pPr>
              <w:spacing w:before="30" w:after="30"/>
              <w:jc w:val="left"/>
              <w:rPr>
                <w:sz w:val="20"/>
                <w:lang w:val="en-US"/>
              </w:rPr>
            </w:pPr>
            <w:r w:rsidRPr="00E86885">
              <w:rPr>
                <w:rFonts w:hint="eastAsia"/>
                <w:sz w:val="20"/>
                <w:lang w:val="en-US"/>
              </w:rPr>
              <w:t>卫星固定业务</w:t>
            </w:r>
          </w:p>
        </w:tc>
      </w:tr>
      <w:tr w:rsidR="006B359F" w:rsidRPr="00E86885" w:rsidTr="006B359F">
        <w:tc>
          <w:tcPr>
            <w:tcW w:w="960" w:type="dxa"/>
            <w:tcBorders>
              <w:top w:val="nil"/>
            </w:tcBorders>
          </w:tcPr>
          <w:p w:rsidR="006B359F" w:rsidRPr="00E86885" w:rsidRDefault="006B359F" w:rsidP="006B359F">
            <w:pPr>
              <w:spacing w:before="30" w:after="30"/>
              <w:ind w:left="57"/>
              <w:jc w:val="left"/>
              <w:rPr>
                <w:b/>
                <w:bCs/>
                <w:sz w:val="20"/>
                <w:lang w:val="en-US"/>
              </w:rPr>
            </w:pPr>
            <w:r w:rsidRPr="00E86885">
              <w:rPr>
                <w:b/>
                <w:bCs/>
                <w:sz w:val="20"/>
                <w:lang w:val="en-US"/>
              </w:rPr>
              <w:t>SA</w:t>
            </w:r>
          </w:p>
        </w:tc>
        <w:tc>
          <w:tcPr>
            <w:tcW w:w="8788" w:type="dxa"/>
            <w:tcBorders>
              <w:top w:val="nil"/>
            </w:tcBorders>
          </w:tcPr>
          <w:p w:rsidR="006B359F" w:rsidRPr="00E86885" w:rsidRDefault="006B359F" w:rsidP="006B359F">
            <w:pPr>
              <w:spacing w:before="30" w:after="30"/>
              <w:jc w:val="left"/>
              <w:rPr>
                <w:sz w:val="20"/>
                <w:lang w:val="en-US"/>
              </w:rPr>
            </w:pPr>
            <w:r w:rsidRPr="00E86885">
              <w:rPr>
                <w:rFonts w:hint="eastAsia"/>
                <w:sz w:val="20"/>
                <w:lang w:val="en-US" w:eastAsia="zh-CN"/>
              </w:rPr>
              <w:t>空间应用和气象</w:t>
            </w:r>
          </w:p>
        </w:tc>
      </w:tr>
      <w:tr w:rsidR="006B359F" w:rsidRPr="00E86885" w:rsidTr="006B359F">
        <w:tc>
          <w:tcPr>
            <w:tcW w:w="960" w:type="dxa"/>
          </w:tcPr>
          <w:p w:rsidR="006B359F" w:rsidRPr="00E86885" w:rsidRDefault="006B359F" w:rsidP="006B359F">
            <w:pPr>
              <w:spacing w:before="30" w:after="30"/>
              <w:ind w:left="57"/>
              <w:jc w:val="left"/>
              <w:rPr>
                <w:b/>
                <w:bCs/>
                <w:sz w:val="20"/>
                <w:lang w:val="en-US"/>
              </w:rPr>
            </w:pPr>
            <w:r w:rsidRPr="00E86885">
              <w:rPr>
                <w:b/>
                <w:bCs/>
                <w:sz w:val="20"/>
                <w:lang w:val="en-US"/>
              </w:rPr>
              <w:t>SF</w:t>
            </w:r>
          </w:p>
        </w:tc>
        <w:tc>
          <w:tcPr>
            <w:tcW w:w="8788" w:type="dxa"/>
          </w:tcPr>
          <w:p w:rsidR="006B359F" w:rsidRPr="00E86885" w:rsidRDefault="006B359F" w:rsidP="006B359F">
            <w:pPr>
              <w:spacing w:before="30" w:after="30"/>
              <w:jc w:val="left"/>
              <w:rPr>
                <w:sz w:val="20"/>
                <w:lang w:val="en-US" w:eastAsia="zh-CN"/>
              </w:rPr>
            </w:pPr>
            <w:r w:rsidRPr="00E86885">
              <w:rPr>
                <w:rFonts w:hint="eastAsia"/>
                <w:sz w:val="20"/>
                <w:lang w:val="en-US" w:eastAsia="zh-CN"/>
              </w:rPr>
              <w:t>卫星固定业务和固定业务系统间的频率共用和协调</w:t>
            </w:r>
          </w:p>
        </w:tc>
      </w:tr>
      <w:tr w:rsidR="006B359F" w:rsidRPr="00E86885" w:rsidTr="006B359F">
        <w:tc>
          <w:tcPr>
            <w:tcW w:w="960" w:type="dxa"/>
          </w:tcPr>
          <w:p w:rsidR="006B359F" w:rsidRPr="00E86885" w:rsidRDefault="006B359F" w:rsidP="006B359F">
            <w:pPr>
              <w:spacing w:before="30" w:after="30"/>
              <w:ind w:left="57"/>
              <w:jc w:val="left"/>
              <w:rPr>
                <w:b/>
                <w:bCs/>
                <w:sz w:val="20"/>
                <w:lang w:val="en-US"/>
              </w:rPr>
            </w:pPr>
            <w:r w:rsidRPr="00E86885">
              <w:rPr>
                <w:b/>
                <w:bCs/>
                <w:sz w:val="20"/>
                <w:lang w:val="en-US"/>
              </w:rPr>
              <w:t>SM</w:t>
            </w:r>
          </w:p>
        </w:tc>
        <w:tc>
          <w:tcPr>
            <w:tcW w:w="8788" w:type="dxa"/>
          </w:tcPr>
          <w:p w:rsidR="006B359F" w:rsidRPr="00E86885" w:rsidRDefault="006B359F" w:rsidP="006B359F">
            <w:pPr>
              <w:spacing w:before="30" w:after="30"/>
              <w:rPr>
                <w:sz w:val="20"/>
                <w:lang w:val="en-US"/>
              </w:rPr>
            </w:pPr>
            <w:r w:rsidRPr="00E86885">
              <w:rPr>
                <w:rFonts w:hint="eastAsia"/>
                <w:sz w:val="20"/>
                <w:lang w:val="en-US" w:eastAsia="zh-CN"/>
              </w:rPr>
              <w:t>频谱管理</w:t>
            </w:r>
          </w:p>
        </w:tc>
      </w:tr>
      <w:tr w:rsidR="006B359F" w:rsidRPr="00E86885" w:rsidTr="006B359F">
        <w:tc>
          <w:tcPr>
            <w:tcW w:w="960" w:type="dxa"/>
          </w:tcPr>
          <w:p w:rsidR="006B359F" w:rsidRPr="00E86885" w:rsidRDefault="006B359F" w:rsidP="006B359F">
            <w:pPr>
              <w:spacing w:before="30" w:after="30"/>
              <w:ind w:left="57"/>
              <w:jc w:val="left"/>
              <w:rPr>
                <w:b/>
                <w:bCs/>
                <w:sz w:val="20"/>
                <w:lang w:val="en-US"/>
              </w:rPr>
            </w:pPr>
            <w:r w:rsidRPr="00E86885">
              <w:rPr>
                <w:b/>
                <w:bCs/>
                <w:sz w:val="20"/>
                <w:lang w:val="en-US"/>
              </w:rPr>
              <w:t>SNG</w:t>
            </w:r>
          </w:p>
        </w:tc>
        <w:tc>
          <w:tcPr>
            <w:tcW w:w="8788" w:type="dxa"/>
          </w:tcPr>
          <w:p w:rsidR="006B359F" w:rsidRPr="00E86885" w:rsidRDefault="006B359F" w:rsidP="006B359F">
            <w:pPr>
              <w:spacing w:before="30" w:after="30"/>
              <w:jc w:val="left"/>
              <w:rPr>
                <w:sz w:val="20"/>
                <w:lang w:val="en-US"/>
              </w:rPr>
            </w:pPr>
            <w:r w:rsidRPr="00E86885">
              <w:rPr>
                <w:rFonts w:hint="eastAsia"/>
                <w:sz w:val="20"/>
                <w:lang w:val="en-US" w:eastAsia="zh-CN"/>
              </w:rPr>
              <w:t>卫星新闻采集</w:t>
            </w:r>
          </w:p>
        </w:tc>
      </w:tr>
      <w:tr w:rsidR="006B359F" w:rsidRPr="00E86885" w:rsidTr="006B359F">
        <w:tc>
          <w:tcPr>
            <w:tcW w:w="960" w:type="dxa"/>
          </w:tcPr>
          <w:p w:rsidR="006B359F" w:rsidRPr="00E86885" w:rsidRDefault="006B359F" w:rsidP="006B359F">
            <w:pPr>
              <w:spacing w:before="30" w:after="30"/>
              <w:ind w:left="57"/>
              <w:jc w:val="left"/>
              <w:rPr>
                <w:b/>
                <w:bCs/>
                <w:sz w:val="20"/>
                <w:lang w:val="en-US"/>
              </w:rPr>
            </w:pPr>
            <w:r w:rsidRPr="00E86885">
              <w:rPr>
                <w:b/>
                <w:bCs/>
                <w:sz w:val="20"/>
                <w:lang w:val="en-US"/>
              </w:rPr>
              <w:t>TF</w:t>
            </w:r>
          </w:p>
        </w:tc>
        <w:tc>
          <w:tcPr>
            <w:tcW w:w="8788" w:type="dxa"/>
          </w:tcPr>
          <w:p w:rsidR="006B359F" w:rsidRPr="00E86885" w:rsidRDefault="006B359F" w:rsidP="006B359F">
            <w:pPr>
              <w:spacing w:before="30" w:after="30"/>
              <w:jc w:val="left"/>
              <w:rPr>
                <w:sz w:val="20"/>
                <w:lang w:val="en-US" w:eastAsia="zh-CN"/>
              </w:rPr>
            </w:pPr>
            <w:r w:rsidRPr="00E86885">
              <w:rPr>
                <w:rFonts w:hint="eastAsia"/>
                <w:sz w:val="20"/>
                <w:lang w:val="en-US" w:eastAsia="zh-CN"/>
              </w:rPr>
              <w:t>时间信号和频率标准发射</w:t>
            </w:r>
          </w:p>
        </w:tc>
      </w:tr>
      <w:tr w:rsidR="006B359F" w:rsidRPr="00E86885" w:rsidTr="006B359F">
        <w:tc>
          <w:tcPr>
            <w:tcW w:w="960" w:type="dxa"/>
          </w:tcPr>
          <w:p w:rsidR="006B359F" w:rsidRPr="00E86885" w:rsidRDefault="006B359F" w:rsidP="006B359F">
            <w:pPr>
              <w:spacing w:before="30" w:after="30"/>
              <w:ind w:left="57"/>
              <w:jc w:val="left"/>
              <w:rPr>
                <w:b/>
                <w:bCs/>
                <w:sz w:val="20"/>
                <w:lang w:val="en-US"/>
              </w:rPr>
            </w:pPr>
            <w:r w:rsidRPr="00E86885">
              <w:rPr>
                <w:b/>
                <w:bCs/>
                <w:sz w:val="20"/>
                <w:lang w:val="en-US"/>
              </w:rPr>
              <w:t>V</w:t>
            </w:r>
          </w:p>
        </w:tc>
        <w:tc>
          <w:tcPr>
            <w:tcW w:w="8788" w:type="dxa"/>
          </w:tcPr>
          <w:p w:rsidR="006B359F" w:rsidRPr="00E86885" w:rsidRDefault="006B359F" w:rsidP="006B359F">
            <w:pPr>
              <w:spacing w:before="30" w:after="180"/>
              <w:jc w:val="left"/>
              <w:rPr>
                <w:sz w:val="20"/>
                <w:lang w:val="en-US"/>
              </w:rPr>
            </w:pPr>
            <w:r w:rsidRPr="00E86885">
              <w:rPr>
                <w:rFonts w:hint="eastAsia"/>
                <w:sz w:val="20"/>
                <w:lang w:val="en-US" w:eastAsia="zh-CN"/>
              </w:rPr>
              <w:t>词汇和相关问题</w:t>
            </w:r>
          </w:p>
        </w:tc>
      </w:tr>
    </w:tbl>
    <w:p w:rsidR="006B359F" w:rsidRPr="00E86885" w:rsidRDefault="006B359F" w:rsidP="006B359F">
      <w:pPr>
        <w:spacing w:before="240"/>
        <w:rPr>
          <w:rFonts w:ascii="STKaiti" w:eastAsia="STKaiti" w:hAnsi="STKaiti"/>
          <w:b/>
          <w:sz w:val="20"/>
          <w:lang w:eastAsia="zh-CN"/>
        </w:rPr>
      </w:pPr>
    </w:p>
    <w:tbl>
      <w:tblPr>
        <w:tblStyle w:val="TableGrid1"/>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6B359F" w:rsidRPr="00E86885" w:rsidTr="006B359F">
        <w:tc>
          <w:tcPr>
            <w:tcW w:w="9775" w:type="dxa"/>
          </w:tcPr>
          <w:p w:rsidR="006B359F" w:rsidRPr="00E86885" w:rsidRDefault="006B359F" w:rsidP="006B359F">
            <w:pPr>
              <w:spacing w:after="120"/>
              <w:rPr>
                <w:rFonts w:asciiTheme="minorHAnsi" w:eastAsia="STKaiti" w:hAnsiTheme="minorHAnsi" w:cstheme="minorBidi"/>
                <w:sz w:val="20"/>
                <w:szCs w:val="22"/>
                <w:lang w:eastAsia="zh-CN"/>
              </w:rPr>
            </w:pPr>
            <w:r w:rsidRPr="00E86885">
              <w:rPr>
                <w:rFonts w:asciiTheme="minorHAnsi" w:eastAsia="STKaiti" w:hAnsiTheme="minorHAnsi" w:cstheme="minorBidi" w:hint="eastAsia"/>
                <w:b/>
                <w:sz w:val="20"/>
                <w:szCs w:val="22"/>
                <w:lang w:eastAsia="zh-CN"/>
              </w:rPr>
              <w:t>说明：</w:t>
            </w:r>
            <w:r w:rsidRPr="00E32380">
              <w:rPr>
                <w:rFonts w:eastAsia="STKaiti" w:hAnsiTheme="minorHAnsi"/>
                <w:sz w:val="20"/>
                <w:szCs w:val="22"/>
                <w:lang w:eastAsia="zh-CN"/>
              </w:rPr>
              <w:t>该</w:t>
            </w:r>
            <w:r w:rsidRPr="00E32380">
              <w:rPr>
                <w:rFonts w:eastAsia="STKaiti"/>
                <w:sz w:val="20"/>
                <w:szCs w:val="22"/>
                <w:lang w:eastAsia="zh-CN"/>
              </w:rPr>
              <w:t>ITU-R</w:t>
            </w:r>
            <w:r w:rsidRPr="00E32380">
              <w:rPr>
                <w:rFonts w:eastAsia="STKaiti" w:hAnsiTheme="minorHAnsi"/>
                <w:sz w:val="20"/>
                <w:szCs w:val="22"/>
                <w:lang w:eastAsia="zh-CN"/>
              </w:rPr>
              <w:t>建议书的英文版本根据</w:t>
            </w:r>
            <w:r w:rsidRPr="00E32380">
              <w:rPr>
                <w:rFonts w:eastAsia="STKaiti"/>
                <w:sz w:val="20"/>
                <w:szCs w:val="22"/>
                <w:lang w:eastAsia="zh-CN"/>
              </w:rPr>
              <w:t>ITU-R</w:t>
            </w:r>
            <w:r w:rsidRPr="00E32380">
              <w:rPr>
                <w:rFonts w:eastAsia="STKaiti" w:hAnsiTheme="minorHAnsi"/>
                <w:sz w:val="20"/>
                <w:szCs w:val="22"/>
                <w:lang w:eastAsia="zh-CN"/>
              </w:rPr>
              <w:t>第</w:t>
            </w:r>
            <w:r w:rsidRPr="00E32380">
              <w:rPr>
                <w:rFonts w:eastAsia="STKaiti"/>
                <w:sz w:val="20"/>
                <w:szCs w:val="22"/>
                <w:lang w:eastAsia="zh-CN"/>
              </w:rPr>
              <w:t>1</w:t>
            </w:r>
            <w:r w:rsidRPr="00E32380">
              <w:rPr>
                <w:rFonts w:eastAsia="STKaiti" w:hAnsiTheme="minorHAnsi"/>
                <w:sz w:val="20"/>
                <w:szCs w:val="22"/>
                <w:lang w:eastAsia="zh-CN"/>
              </w:rPr>
              <w:t>号决议详述的程序予以批准</w:t>
            </w:r>
            <w:r w:rsidRPr="00E86885">
              <w:rPr>
                <w:rFonts w:asciiTheme="minorHAnsi" w:eastAsia="STKaiti" w:hAnsiTheme="minorHAnsi" w:cstheme="minorBidi" w:hint="eastAsia"/>
                <w:sz w:val="20"/>
                <w:szCs w:val="22"/>
                <w:lang w:eastAsia="zh-CN"/>
              </w:rPr>
              <w:t>。</w:t>
            </w:r>
          </w:p>
        </w:tc>
      </w:tr>
    </w:tbl>
    <w:p w:rsidR="006B359F" w:rsidRPr="00E86885" w:rsidRDefault="006B359F" w:rsidP="006B359F">
      <w:pPr>
        <w:tabs>
          <w:tab w:val="left" w:pos="9540"/>
        </w:tabs>
        <w:spacing w:before="360"/>
        <w:ind w:right="99"/>
        <w:jc w:val="right"/>
        <w:rPr>
          <w:sz w:val="20"/>
          <w:lang w:eastAsia="zh-CN"/>
        </w:rPr>
      </w:pPr>
      <w:r w:rsidRPr="00E86885">
        <w:rPr>
          <w:rFonts w:ascii="STKaiti" w:eastAsia="STKaiti" w:hAnsi="STKaiti" w:hint="eastAsia"/>
          <w:sz w:val="20"/>
          <w:lang w:eastAsia="zh-CN"/>
        </w:rPr>
        <w:t>电子出版</w:t>
      </w:r>
      <w:r w:rsidRPr="00E86885">
        <w:rPr>
          <w:rFonts w:ascii="STKaiti" w:eastAsia="STKaiti" w:hAnsi="STKaiti"/>
          <w:sz w:val="20"/>
          <w:lang w:eastAsia="zh-CN"/>
        </w:rPr>
        <w:br/>
      </w:r>
      <w:r w:rsidRPr="00E86885">
        <w:rPr>
          <w:rFonts w:hint="eastAsia"/>
          <w:sz w:val="20"/>
          <w:lang w:eastAsia="zh-CN"/>
        </w:rPr>
        <w:t>2010</w:t>
      </w:r>
      <w:r w:rsidRPr="00E86885">
        <w:rPr>
          <w:rFonts w:hint="eastAsia"/>
          <w:sz w:val="20"/>
          <w:lang w:eastAsia="zh-CN"/>
        </w:rPr>
        <w:t>年，日内瓦</w:t>
      </w:r>
    </w:p>
    <w:p w:rsidR="006B359F" w:rsidRPr="00E86885" w:rsidRDefault="006B359F" w:rsidP="006B359F">
      <w:pPr>
        <w:rPr>
          <w:szCs w:val="24"/>
          <w:lang w:eastAsia="zh-CN"/>
        </w:rPr>
      </w:pPr>
    </w:p>
    <w:p w:rsidR="006B359F" w:rsidRPr="00E86885" w:rsidRDefault="006B359F" w:rsidP="006B359F">
      <w:pPr>
        <w:jc w:val="center"/>
        <w:rPr>
          <w:sz w:val="20"/>
          <w:lang w:val="en-US" w:eastAsia="zh-CN"/>
        </w:rPr>
      </w:pPr>
      <w:r w:rsidRPr="00E86885">
        <w:rPr>
          <w:sz w:val="20"/>
          <w:lang w:val="en-US"/>
        </w:rPr>
        <w:sym w:font="Symbol" w:char="F0E3"/>
      </w:r>
      <w:r w:rsidRPr="00E86885">
        <w:rPr>
          <w:sz w:val="20"/>
          <w:lang w:val="en-US" w:eastAsia="zh-CN"/>
        </w:rPr>
        <w:t xml:space="preserve"> ITU </w:t>
      </w:r>
      <w:bookmarkStart w:id="0" w:name="iiannee"/>
      <w:bookmarkEnd w:id="0"/>
      <w:r w:rsidRPr="00E86885">
        <w:rPr>
          <w:sz w:val="20"/>
          <w:lang w:val="en-US" w:eastAsia="zh-CN"/>
        </w:rPr>
        <w:t>20</w:t>
      </w:r>
      <w:r w:rsidRPr="00E86885">
        <w:rPr>
          <w:rFonts w:hint="eastAsia"/>
          <w:sz w:val="20"/>
          <w:lang w:val="en-US" w:eastAsia="zh-CN"/>
        </w:rPr>
        <w:t>10</w:t>
      </w:r>
    </w:p>
    <w:p w:rsidR="008D24DE" w:rsidRDefault="006B359F" w:rsidP="00271BAD">
      <w:pPr>
        <w:ind w:firstLine="426"/>
        <w:rPr>
          <w:sz w:val="22"/>
          <w:lang w:val="en-US" w:eastAsia="zh-CN"/>
        </w:rPr>
      </w:pPr>
      <w:r w:rsidRPr="00E86885">
        <w:rPr>
          <w:rFonts w:ascii="SimSun" w:hAnsi="SimSun" w:hint="eastAsia"/>
          <w:sz w:val="18"/>
          <w:szCs w:val="18"/>
          <w:lang w:val="en-US" w:eastAsia="zh-CN"/>
        </w:rPr>
        <w:t>版权所有。</w:t>
      </w:r>
      <w:r w:rsidRPr="00E86885">
        <w:rPr>
          <w:rFonts w:ascii="SimSun" w:hAnsi="SimSun"/>
          <w:sz w:val="18"/>
          <w:szCs w:val="18"/>
          <w:lang w:eastAsia="zh-CN"/>
        </w:rPr>
        <w:t>未经国际电联书面许可，不得以任何手段复制本出版物的任何部分</w:t>
      </w:r>
      <w:r w:rsidRPr="00E86885">
        <w:rPr>
          <w:rFonts w:ascii="SimSun" w:hAnsi="SimSun" w:hint="eastAsia"/>
          <w:sz w:val="18"/>
          <w:szCs w:val="18"/>
          <w:lang w:eastAsia="zh-CN"/>
        </w:rPr>
        <w:t>。</w:t>
      </w:r>
    </w:p>
    <w:p w:rsidR="008D24DE" w:rsidRDefault="008D24DE" w:rsidP="00B91E6D">
      <w:pPr>
        <w:spacing w:before="160"/>
        <w:rPr>
          <w:i/>
          <w:sz w:val="20"/>
          <w:lang w:val="en-US" w:eastAsia="zh-CN"/>
        </w:rPr>
        <w:sectPr w:rsidR="008D24DE" w:rsidSect="008D24D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FD1EA6" w:rsidRPr="00FD1EA6" w:rsidRDefault="00FD1EA6" w:rsidP="00271BAD">
      <w:pPr>
        <w:pStyle w:val="RecNoBR"/>
        <w:spacing w:before="240"/>
        <w:rPr>
          <w:lang w:val="en-US" w:eastAsia="zh-CN"/>
        </w:rPr>
      </w:pPr>
      <w:bookmarkStart w:id="1" w:name="irecnoe"/>
      <w:bookmarkStart w:id="2" w:name="OLE_LINK1"/>
      <w:bookmarkStart w:id="3" w:name="OLE_LINK2"/>
      <w:bookmarkEnd w:id="1"/>
      <w:r w:rsidRPr="006B359F">
        <w:rPr>
          <w:lang w:eastAsia="zh-CN"/>
        </w:rPr>
        <w:lastRenderedPageBreak/>
        <w:t xml:space="preserve">ITU-R </w:t>
      </w:r>
      <w:r w:rsidR="003A36A0" w:rsidRPr="006B359F">
        <w:rPr>
          <w:lang w:eastAsia="zh-CN"/>
        </w:rPr>
        <w:t xml:space="preserve"> </w:t>
      </w:r>
      <w:r w:rsidRPr="006B359F">
        <w:rPr>
          <w:lang w:eastAsia="zh-CN"/>
        </w:rPr>
        <w:t>M.1472</w:t>
      </w:r>
      <w:r w:rsidR="003A36A0" w:rsidRPr="006B359F">
        <w:rPr>
          <w:lang w:eastAsia="zh-CN"/>
        </w:rPr>
        <w:t>-1</w:t>
      </w:r>
      <w:r w:rsidR="00D3332D" w:rsidRPr="006B359F">
        <w:rPr>
          <w:rFonts w:hint="eastAsia"/>
          <w:lang w:eastAsia="zh-CN"/>
        </w:rPr>
        <w:t>建议书</w:t>
      </w:r>
      <w:bookmarkEnd w:id="2"/>
      <w:bookmarkEnd w:id="3"/>
      <w:r w:rsidRPr="00FD1EA6">
        <w:rPr>
          <w:rStyle w:val="FootnoteReference"/>
          <w:lang w:val="en-US" w:eastAsia="zh-CN"/>
        </w:rPr>
        <w:footnoteReference w:customMarkFollows="1" w:id="1"/>
        <w:t>*</w:t>
      </w:r>
    </w:p>
    <w:p w:rsidR="006B359F" w:rsidRDefault="00EC7D90" w:rsidP="00271BAD">
      <w:pPr>
        <w:pStyle w:val="RectitleBR"/>
        <w:rPr>
          <w:lang w:eastAsia="zh-CN"/>
        </w:rPr>
      </w:pPr>
      <w:bookmarkStart w:id="4" w:name="OLE_LINK3"/>
      <w:bookmarkStart w:id="5" w:name="OLE_LINK4"/>
      <w:r>
        <w:rPr>
          <w:lang w:eastAsia="zh-CN"/>
        </w:rPr>
        <w:t xml:space="preserve">1-3 </w:t>
      </w:r>
      <w:r w:rsidRPr="006B359F">
        <w:rPr>
          <w:lang w:eastAsia="zh-CN"/>
        </w:rPr>
        <w:t>GHz</w:t>
      </w:r>
      <w:r w:rsidR="00D3332D" w:rsidRPr="00D3332D">
        <w:rPr>
          <w:rFonts w:hint="eastAsia"/>
          <w:lang w:eastAsia="zh-CN"/>
        </w:rPr>
        <w:t>频段时分多址</w:t>
      </w:r>
      <w:r w:rsidR="006B359F">
        <w:rPr>
          <w:rFonts w:hint="eastAsia"/>
          <w:lang w:eastAsia="zh-CN"/>
        </w:rPr>
        <w:t>/</w:t>
      </w:r>
      <w:r w:rsidR="00D3332D" w:rsidRPr="00D3332D">
        <w:rPr>
          <w:rFonts w:hint="eastAsia"/>
          <w:lang w:eastAsia="zh-CN"/>
        </w:rPr>
        <w:t>频分多址（</w:t>
      </w:r>
      <w:r>
        <w:rPr>
          <w:lang w:eastAsia="zh-CN"/>
        </w:rPr>
        <w:t>TDMA/FDMA</w:t>
      </w:r>
      <w:r w:rsidR="00D3332D" w:rsidRPr="00D3332D">
        <w:rPr>
          <w:rFonts w:hint="eastAsia"/>
          <w:lang w:eastAsia="zh-CN"/>
        </w:rPr>
        <w:t>）</w:t>
      </w:r>
      <w:r w:rsidR="006B359F">
        <w:rPr>
          <w:lang w:eastAsia="zh-CN"/>
        </w:rPr>
        <w:br/>
      </w:r>
      <w:r w:rsidR="00D3332D" w:rsidRPr="00D3332D">
        <w:rPr>
          <w:rFonts w:hint="eastAsia"/>
          <w:lang w:eastAsia="zh-CN"/>
        </w:rPr>
        <w:t>卫星移动业务（</w:t>
      </w:r>
      <w:r>
        <w:rPr>
          <w:lang w:eastAsia="zh-CN"/>
        </w:rPr>
        <w:t>MSS</w:t>
      </w:r>
      <w:r w:rsidR="00D3332D" w:rsidRPr="00D3332D">
        <w:rPr>
          <w:rFonts w:hint="eastAsia"/>
          <w:lang w:eastAsia="zh-CN"/>
        </w:rPr>
        <w:t>）空对地传输对频分多址</w:t>
      </w:r>
      <w:r w:rsidR="006B359F">
        <w:rPr>
          <w:rFonts w:hint="eastAsia"/>
          <w:lang w:eastAsia="zh-CN"/>
        </w:rPr>
        <w:t xml:space="preserve"> </w:t>
      </w:r>
      <w:r w:rsidR="006B359F">
        <w:rPr>
          <w:lang w:val="en-US" w:eastAsia="zh-CN"/>
        </w:rPr>
        <w:t>–</w:t>
      </w:r>
      <w:r w:rsidR="004A1AAA">
        <w:rPr>
          <w:rFonts w:hint="eastAsia"/>
          <w:lang w:val="en-US" w:eastAsia="zh-CN"/>
        </w:rPr>
        <w:t xml:space="preserve"> </w:t>
      </w:r>
      <w:r w:rsidR="00271BAD" w:rsidRPr="00D3332D">
        <w:rPr>
          <w:rFonts w:hint="eastAsia"/>
          <w:lang w:eastAsia="zh-CN"/>
        </w:rPr>
        <w:t>调频</w:t>
      </w:r>
      <w:r w:rsidR="006B359F">
        <w:rPr>
          <w:lang w:eastAsia="zh-CN"/>
        </w:rPr>
        <w:br/>
      </w:r>
      <w:r w:rsidR="00D3332D" w:rsidRPr="00D3332D">
        <w:rPr>
          <w:rFonts w:hint="eastAsia"/>
          <w:lang w:eastAsia="zh-CN"/>
        </w:rPr>
        <w:t>（</w:t>
      </w:r>
      <w:r>
        <w:rPr>
          <w:lang w:eastAsia="zh-CN"/>
        </w:rPr>
        <w:t>FDM-FM</w:t>
      </w:r>
      <w:r w:rsidR="00D3332D" w:rsidRPr="00D3332D">
        <w:rPr>
          <w:rFonts w:hint="eastAsia"/>
          <w:lang w:eastAsia="zh-CN"/>
        </w:rPr>
        <w:t>）模拟视距（</w:t>
      </w:r>
      <w:r>
        <w:rPr>
          <w:lang w:eastAsia="zh-CN"/>
        </w:rPr>
        <w:t>LoS</w:t>
      </w:r>
      <w:r>
        <w:rPr>
          <w:rFonts w:hint="eastAsia"/>
          <w:lang w:eastAsia="zh-CN"/>
        </w:rPr>
        <w:t>）</w:t>
      </w:r>
      <w:r w:rsidR="00D3332D" w:rsidRPr="00D3332D">
        <w:rPr>
          <w:rFonts w:hint="eastAsia"/>
          <w:lang w:eastAsia="zh-CN"/>
        </w:rPr>
        <w:t>固定业务接收机</w:t>
      </w:r>
      <w:r w:rsidR="006B359F">
        <w:rPr>
          <w:rFonts w:hint="eastAsia"/>
          <w:lang w:eastAsia="zh-CN"/>
        </w:rPr>
        <w:br/>
      </w:r>
      <w:r w:rsidR="00D3332D" w:rsidRPr="00D3332D">
        <w:rPr>
          <w:rFonts w:hint="eastAsia"/>
          <w:lang w:eastAsia="zh-CN"/>
        </w:rPr>
        <w:t>基带性能影响的评估方法</w:t>
      </w:r>
      <w:bookmarkEnd w:id="4"/>
      <w:bookmarkEnd w:id="5"/>
    </w:p>
    <w:p w:rsidR="00FD1EA6" w:rsidRPr="001039D7" w:rsidRDefault="00D3332D" w:rsidP="006B359F">
      <w:pPr>
        <w:pStyle w:val="Recref"/>
        <w:rPr>
          <w:lang w:val="en-US" w:eastAsia="zh-CN"/>
          <w:rPrChange w:id="6" w:author="POOL" w:date="2009-11-04T09:51:00Z">
            <w:rPr/>
          </w:rPrChange>
        </w:rPr>
      </w:pPr>
      <w:r>
        <w:rPr>
          <w:rFonts w:hint="eastAsia"/>
          <w:lang w:val="en-US" w:eastAsia="zh-CN"/>
        </w:rPr>
        <w:t>（</w:t>
      </w:r>
      <w:r w:rsidR="008F22E5" w:rsidRPr="008F22E5">
        <w:rPr>
          <w:lang w:val="en-US" w:eastAsia="zh-CN"/>
          <w:rPrChange w:id="7" w:author="POOL" w:date="2009-11-04T09:51:00Z">
            <w:rPr/>
          </w:rPrChange>
        </w:rPr>
        <w:t>ITU-R</w:t>
      </w:r>
      <w:r>
        <w:rPr>
          <w:rFonts w:hint="eastAsia"/>
          <w:lang w:val="en-US" w:eastAsia="zh-CN"/>
        </w:rPr>
        <w:t>第</w:t>
      </w:r>
      <w:r w:rsidR="008F22E5" w:rsidRPr="008F22E5">
        <w:rPr>
          <w:lang w:val="en-US" w:eastAsia="zh-CN"/>
          <w:rPrChange w:id="8" w:author="POOL" w:date="2009-11-04T09:51:00Z">
            <w:rPr/>
          </w:rPrChange>
        </w:rPr>
        <w:t>201/4</w:t>
      </w:r>
      <w:r>
        <w:rPr>
          <w:rFonts w:hint="eastAsia"/>
          <w:lang w:val="en-US" w:eastAsia="zh-CN"/>
        </w:rPr>
        <w:t>和</w:t>
      </w:r>
      <w:r w:rsidR="008F22E5" w:rsidRPr="008F22E5">
        <w:rPr>
          <w:lang w:val="en-US" w:eastAsia="zh-CN"/>
          <w:rPrChange w:id="9" w:author="POOL" w:date="2009-11-04T09:51:00Z">
            <w:rPr/>
          </w:rPrChange>
        </w:rPr>
        <w:t>ITU-R 118/5</w:t>
      </w:r>
      <w:r>
        <w:rPr>
          <w:rFonts w:hint="eastAsia"/>
          <w:lang w:val="en-US" w:eastAsia="zh-CN"/>
        </w:rPr>
        <w:t>号课题）</w:t>
      </w:r>
    </w:p>
    <w:p w:rsidR="00FD1EA6" w:rsidRPr="001039D7" w:rsidRDefault="00FD1EA6" w:rsidP="00B91E6D">
      <w:pPr>
        <w:pStyle w:val="Recdate"/>
        <w:rPr>
          <w:lang w:val="en-US" w:eastAsia="zh-CN"/>
          <w:rPrChange w:id="10" w:author="POOL" w:date="2009-11-04T09:51:00Z">
            <w:rPr/>
          </w:rPrChange>
        </w:rPr>
      </w:pPr>
    </w:p>
    <w:p w:rsidR="00FD1EA6" w:rsidRPr="008B63CD" w:rsidRDefault="00D3332D" w:rsidP="00B91E6D">
      <w:pPr>
        <w:pStyle w:val="Recdate"/>
        <w:rPr>
          <w:lang w:eastAsia="zh-CN"/>
        </w:rPr>
      </w:pPr>
      <w:r>
        <w:rPr>
          <w:rFonts w:hint="eastAsia"/>
          <w:lang w:eastAsia="zh-CN"/>
        </w:rPr>
        <w:t>（</w:t>
      </w:r>
      <w:r w:rsidR="00FD1EA6" w:rsidRPr="008B63CD">
        <w:rPr>
          <w:lang w:eastAsia="zh-CN"/>
        </w:rPr>
        <w:t>2000</w:t>
      </w:r>
      <w:r w:rsidR="001039D7">
        <w:rPr>
          <w:lang w:eastAsia="zh-CN"/>
        </w:rPr>
        <w:t>-2010</w:t>
      </w:r>
      <w:r>
        <w:rPr>
          <w:rFonts w:hint="eastAsia"/>
          <w:lang w:eastAsia="zh-CN"/>
        </w:rPr>
        <w:t>年）</w:t>
      </w:r>
    </w:p>
    <w:p w:rsidR="008C1475" w:rsidRDefault="008C1475" w:rsidP="00B91E6D">
      <w:pPr>
        <w:rPr>
          <w:lang w:val="en-GB" w:eastAsia="zh-CN"/>
        </w:rPr>
      </w:pPr>
    </w:p>
    <w:p w:rsidR="00FD1EA6" w:rsidRPr="00214B72" w:rsidRDefault="00D3332D" w:rsidP="00E06C14">
      <w:pPr>
        <w:pStyle w:val="Heading1"/>
        <w:rPr>
          <w:lang w:eastAsia="zh-CN"/>
        </w:rPr>
      </w:pPr>
      <w:r w:rsidRPr="00E06C14">
        <w:rPr>
          <w:rFonts w:hint="eastAsia"/>
          <w:sz w:val="22"/>
          <w:lang w:val="en-GB" w:eastAsia="zh-CN"/>
        </w:rPr>
        <w:t>范围</w:t>
      </w:r>
    </w:p>
    <w:p w:rsidR="00FD1EA6" w:rsidRDefault="00D3332D" w:rsidP="00214B72">
      <w:pPr>
        <w:ind w:firstLineChars="200" w:firstLine="440"/>
        <w:rPr>
          <w:lang w:val="en-GB" w:eastAsia="zh-CN"/>
        </w:rPr>
      </w:pPr>
      <w:r w:rsidRPr="00214B72">
        <w:rPr>
          <w:sz w:val="22"/>
          <w:szCs w:val="22"/>
          <w:lang w:eastAsia="zh-CN"/>
        </w:rPr>
        <w:t>本建议书提出了</w:t>
      </w:r>
      <w:r w:rsidR="00EC7D90" w:rsidRPr="00214B72">
        <w:rPr>
          <w:sz w:val="22"/>
          <w:szCs w:val="22"/>
          <w:lang w:val="en-GB" w:eastAsia="zh-CN"/>
        </w:rPr>
        <w:t>1-3 GHz</w:t>
      </w:r>
      <w:r w:rsidRPr="00214B72">
        <w:rPr>
          <w:sz w:val="22"/>
          <w:szCs w:val="22"/>
          <w:lang w:eastAsia="zh-CN"/>
        </w:rPr>
        <w:t>频段时分多址</w:t>
      </w:r>
      <w:r w:rsidR="006B359F" w:rsidRPr="00214B72">
        <w:rPr>
          <w:rFonts w:hint="eastAsia"/>
          <w:sz w:val="22"/>
          <w:szCs w:val="22"/>
          <w:lang w:val="en-GB" w:eastAsia="zh-CN"/>
        </w:rPr>
        <w:t>/</w:t>
      </w:r>
      <w:r w:rsidRPr="00214B72">
        <w:rPr>
          <w:sz w:val="22"/>
          <w:szCs w:val="22"/>
          <w:lang w:eastAsia="zh-CN"/>
        </w:rPr>
        <w:t>频分多址</w:t>
      </w:r>
      <w:r w:rsidRPr="00214B72">
        <w:rPr>
          <w:sz w:val="22"/>
          <w:szCs w:val="22"/>
          <w:lang w:val="en-GB" w:eastAsia="zh-CN"/>
        </w:rPr>
        <w:t>（</w:t>
      </w:r>
      <w:r w:rsidR="00EC7D90" w:rsidRPr="00214B72">
        <w:rPr>
          <w:sz w:val="22"/>
          <w:szCs w:val="22"/>
          <w:lang w:val="en-GB" w:eastAsia="zh-CN"/>
        </w:rPr>
        <w:t>TDMA/FDMA</w:t>
      </w:r>
      <w:r w:rsidRPr="00214B72">
        <w:rPr>
          <w:sz w:val="22"/>
          <w:szCs w:val="22"/>
          <w:lang w:val="en-GB" w:eastAsia="zh-CN"/>
        </w:rPr>
        <w:t>）</w:t>
      </w:r>
      <w:r w:rsidRPr="00214B72">
        <w:rPr>
          <w:sz w:val="22"/>
          <w:szCs w:val="22"/>
          <w:lang w:eastAsia="zh-CN"/>
        </w:rPr>
        <w:t>卫星移动业务</w:t>
      </w:r>
      <w:r w:rsidRPr="00214B72">
        <w:rPr>
          <w:sz w:val="22"/>
          <w:szCs w:val="22"/>
          <w:lang w:val="en-GB" w:eastAsia="zh-CN"/>
        </w:rPr>
        <w:t>（</w:t>
      </w:r>
      <w:r w:rsidR="00EC7D90" w:rsidRPr="00214B72">
        <w:rPr>
          <w:sz w:val="22"/>
          <w:szCs w:val="22"/>
          <w:lang w:val="en-GB" w:eastAsia="zh-CN"/>
        </w:rPr>
        <w:t>MSS</w:t>
      </w:r>
      <w:r w:rsidRPr="00214B72">
        <w:rPr>
          <w:sz w:val="22"/>
          <w:szCs w:val="22"/>
          <w:lang w:val="en-GB" w:eastAsia="zh-CN"/>
        </w:rPr>
        <w:t>）</w:t>
      </w:r>
      <w:r w:rsidRPr="00214B72">
        <w:rPr>
          <w:sz w:val="22"/>
          <w:szCs w:val="22"/>
          <w:lang w:eastAsia="zh-CN"/>
        </w:rPr>
        <w:t>空对地传输对频分多址</w:t>
      </w:r>
      <w:r w:rsidRPr="00214B72">
        <w:rPr>
          <w:sz w:val="22"/>
          <w:szCs w:val="22"/>
          <w:lang w:val="en-GB" w:eastAsia="zh-CN"/>
        </w:rPr>
        <w:t>－</w:t>
      </w:r>
      <w:r w:rsidRPr="00214B72">
        <w:rPr>
          <w:sz w:val="22"/>
          <w:szCs w:val="22"/>
          <w:lang w:eastAsia="zh-CN"/>
        </w:rPr>
        <w:t>调频</w:t>
      </w:r>
      <w:r w:rsidRPr="00214B72">
        <w:rPr>
          <w:sz w:val="22"/>
          <w:szCs w:val="22"/>
          <w:lang w:val="en-GB" w:eastAsia="zh-CN"/>
        </w:rPr>
        <w:t>（</w:t>
      </w:r>
      <w:r w:rsidR="00EC7D90" w:rsidRPr="00214B72">
        <w:rPr>
          <w:sz w:val="22"/>
          <w:szCs w:val="22"/>
          <w:lang w:val="en-GB" w:eastAsia="zh-CN"/>
        </w:rPr>
        <w:t>FDM-FM</w:t>
      </w:r>
      <w:r w:rsidRPr="00214B72">
        <w:rPr>
          <w:sz w:val="22"/>
          <w:szCs w:val="22"/>
          <w:lang w:val="en-GB" w:eastAsia="zh-CN"/>
        </w:rPr>
        <w:t>）</w:t>
      </w:r>
      <w:r w:rsidRPr="00214B72">
        <w:rPr>
          <w:sz w:val="22"/>
          <w:szCs w:val="22"/>
          <w:lang w:eastAsia="zh-CN"/>
        </w:rPr>
        <w:t>模拟视距</w:t>
      </w:r>
      <w:r w:rsidRPr="00214B72">
        <w:rPr>
          <w:sz w:val="22"/>
          <w:szCs w:val="22"/>
          <w:lang w:val="en-GB" w:eastAsia="zh-CN"/>
        </w:rPr>
        <w:t>（</w:t>
      </w:r>
      <w:r w:rsidR="00EC7D90" w:rsidRPr="00214B72">
        <w:rPr>
          <w:sz w:val="22"/>
          <w:szCs w:val="22"/>
          <w:lang w:val="en-GB" w:eastAsia="zh-CN"/>
        </w:rPr>
        <w:t>LoS</w:t>
      </w:r>
      <w:r w:rsidRPr="00214B72">
        <w:rPr>
          <w:sz w:val="22"/>
          <w:szCs w:val="22"/>
          <w:lang w:val="en-GB" w:eastAsia="zh-CN"/>
        </w:rPr>
        <w:t>）</w:t>
      </w:r>
      <w:r w:rsidRPr="00214B72">
        <w:rPr>
          <w:sz w:val="22"/>
          <w:szCs w:val="22"/>
          <w:lang w:eastAsia="zh-CN"/>
        </w:rPr>
        <w:t>固定业务接收机基带性能影响的评估方法</w:t>
      </w:r>
      <w:r w:rsidRPr="00214B72">
        <w:rPr>
          <w:rFonts w:hint="eastAsia"/>
          <w:sz w:val="22"/>
          <w:szCs w:val="22"/>
          <w:lang w:eastAsia="zh-CN"/>
        </w:rPr>
        <w:t>。此方法亦可用于详细的</w:t>
      </w:r>
      <w:r w:rsidR="00FD1EA6" w:rsidRPr="00214B72">
        <w:rPr>
          <w:rFonts w:eastAsia="MS PGothic"/>
          <w:sz w:val="22"/>
          <w:szCs w:val="22"/>
          <w:lang w:val="en-GB" w:eastAsia="zh-CN"/>
        </w:rPr>
        <w:t>MSS/FS</w:t>
      </w:r>
      <w:r w:rsidRPr="00214B72">
        <w:rPr>
          <w:rFonts w:hint="eastAsia"/>
          <w:sz w:val="22"/>
          <w:szCs w:val="22"/>
          <w:lang w:val="en-GB" w:eastAsia="zh-CN"/>
        </w:rPr>
        <w:t>协调，进一步优化</w:t>
      </w:r>
      <w:r w:rsidRPr="00214B72">
        <w:rPr>
          <w:rFonts w:eastAsia="MS PGothic"/>
          <w:sz w:val="22"/>
          <w:szCs w:val="22"/>
          <w:lang w:val="en-GB" w:eastAsia="zh-CN"/>
        </w:rPr>
        <w:t>ITU-R M.1319</w:t>
      </w:r>
      <w:r w:rsidRPr="00214B72">
        <w:rPr>
          <w:rFonts w:hint="eastAsia"/>
          <w:sz w:val="22"/>
          <w:szCs w:val="22"/>
          <w:lang w:val="en-GB" w:eastAsia="zh-CN"/>
        </w:rPr>
        <w:t>建议书所述方法得出的结果。</w:t>
      </w:r>
    </w:p>
    <w:p w:rsidR="006B359F" w:rsidRPr="00A43862" w:rsidRDefault="006B359F" w:rsidP="006B359F">
      <w:pPr>
        <w:ind w:firstLineChars="200" w:firstLine="480"/>
        <w:rPr>
          <w:lang w:val="en-GB" w:eastAsia="zh-CN"/>
        </w:rPr>
      </w:pPr>
    </w:p>
    <w:p w:rsidR="00FD1EA6" w:rsidRPr="008B63CD" w:rsidRDefault="00D3332D" w:rsidP="006B359F">
      <w:pPr>
        <w:spacing w:before="240"/>
        <w:rPr>
          <w:lang w:eastAsia="zh-CN"/>
        </w:rPr>
      </w:pPr>
      <w:r>
        <w:rPr>
          <w:rFonts w:hint="eastAsia"/>
          <w:lang w:val="en-GB" w:eastAsia="zh-CN"/>
        </w:rPr>
        <w:t>国际电联无线电通信全会，</w:t>
      </w:r>
    </w:p>
    <w:p w:rsidR="00FD1EA6" w:rsidRPr="00D3332D" w:rsidRDefault="00D3332D" w:rsidP="00B91E6D">
      <w:pPr>
        <w:pStyle w:val="Call"/>
        <w:rPr>
          <w:rFonts w:ascii="STKaiti" w:eastAsia="STKaiti" w:hAnsi="STKaiti"/>
          <w:i w:val="0"/>
          <w:iCs/>
          <w:lang w:eastAsia="zh-CN"/>
        </w:rPr>
      </w:pPr>
      <w:r w:rsidRPr="00D3332D">
        <w:rPr>
          <w:rFonts w:ascii="STKaiti" w:eastAsia="STKaiti" w:hAnsi="STKaiti" w:hint="eastAsia"/>
          <w:i w:val="0"/>
          <w:iCs/>
          <w:lang w:eastAsia="zh-CN"/>
        </w:rPr>
        <w:t>考虑到</w:t>
      </w:r>
    </w:p>
    <w:p w:rsidR="00FD1EA6" w:rsidRPr="008B63CD" w:rsidRDefault="00FD1EA6" w:rsidP="00EC7D90">
      <w:pPr>
        <w:rPr>
          <w:lang w:eastAsia="zh-CN"/>
        </w:rPr>
      </w:pPr>
      <w:r w:rsidRPr="008B63CD">
        <w:rPr>
          <w:lang w:eastAsia="zh-CN"/>
        </w:rPr>
        <w:t>a</w:t>
      </w:r>
      <w:r w:rsidR="00EC7D90">
        <w:rPr>
          <w:rFonts w:hint="eastAsia"/>
          <w:lang w:eastAsia="zh-CN"/>
        </w:rPr>
        <w:t>)</w:t>
      </w:r>
      <w:r w:rsidRPr="008B63CD">
        <w:rPr>
          <w:lang w:eastAsia="zh-CN"/>
        </w:rPr>
        <w:tab/>
        <w:t>1 518-1 525 MHz</w:t>
      </w:r>
      <w:r w:rsidR="003C0A65">
        <w:rPr>
          <w:rFonts w:hint="eastAsia"/>
          <w:lang w:eastAsia="zh-CN"/>
        </w:rPr>
        <w:t>频段在各区</w:t>
      </w:r>
      <w:r w:rsidR="00D3332D">
        <w:rPr>
          <w:rFonts w:hint="eastAsia"/>
          <w:lang w:eastAsia="zh-CN"/>
        </w:rPr>
        <w:t>作为共同主要业务</w:t>
      </w:r>
      <w:r w:rsidR="003C0A65">
        <w:rPr>
          <w:rFonts w:hint="eastAsia"/>
          <w:lang w:eastAsia="zh-CN"/>
        </w:rPr>
        <w:t>划分给</w:t>
      </w:r>
      <w:r w:rsidR="00D3332D">
        <w:rPr>
          <w:rFonts w:hint="eastAsia"/>
          <w:lang w:eastAsia="zh-CN"/>
        </w:rPr>
        <w:t>卫星移动业务（</w:t>
      </w:r>
      <w:r w:rsidR="00D3332D">
        <w:rPr>
          <w:rFonts w:hint="eastAsia"/>
          <w:lang w:eastAsia="zh-CN"/>
        </w:rPr>
        <w:t>MSS</w:t>
      </w:r>
      <w:r w:rsidR="00D3332D">
        <w:rPr>
          <w:rFonts w:hint="eastAsia"/>
          <w:lang w:eastAsia="zh-CN"/>
        </w:rPr>
        <w:t>）</w:t>
      </w:r>
      <w:r w:rsidR="003C0A65">
        <w:rPr>
          <w:rFonts w:hint="eastAsia"/>
          <w:lang w:eastAsia="zh-CN"/>
        </w:rPr>
        <w:t>（空对地）和固定业务（</w:t>
      </w:r>
      <w:r w:rsidR="003C0A65">
        <w:rPr>
          <w:rFonts w:hint="eastAsia"/>
          <w:lang w:eastAsia="zh-CN"/>
        </w:rPr>
        <w:t>FS</w:t>
      </w:r>
      <w:r w:rsidR="003C0A65">
        <w:rPr>
          <w:rFonts w:hint="eastAsia"/>
          <w:lang w:eastAsia="zh-CN"/>
        </w:rPr>
        <w:t>）；</w:t>
      </w:r>
    </w:p>
    <w:p w:rsidR="00FD1EA6" w:rsidRPr="008B63CD" w:rsidRDefault="00FD1EA6" w:rsidP="00EC7D90">
      <w:pPr>
        <w:rPr>
          <w:lang w:eastAsia="zh-CN"/>
        </w:rPr>
      </w:pPr>
      <w:r w:rsidRPr="008B63CD">
        <w:rPr>
          <w:lang w:eastAsia="zh-CN"/>
        </w:rPr>
        <w:t>b</w:t>
      </w:r>
      <w:r w:rsidR="00EC7D90">
        <w:rPr>
          <w:rFonts w:hint="eastAsia"/>
          <w:lang w:eastAsia="zh-CN"/>
        </w:rPr>
        <w:t>)</w:t>
      </w:r>
      <w:r w:rsidRPr="008B63CD">
        <w:rPr>
          <w:lang w:eastAsia="zh-CN"/>
        </w:rPr>
        <w:tab/>
        <w:t>1 525-1 559 MHz</w:t>
      </w:r>
      <w:r w:rsidR="003C0A65">
        <w:rPr>
          <w:rFonts w:hint="eastAsia"/>
          <w:lang w:eastAsia="zh-CN"/>
        </w:rPr>
        <w:t>频段在各区作为主要业务划分给</w:t>
      </w:r>
      <w:r w:rsidRPr="008B63CD">
        <w:rPr>
          <w:lang w:eastAsia="zh-CN"/>
        </w:rPr>
        <w:t>MSS</w:t>
      </w:r>
      <w:r w:rsidR="003C0A65">
        <w:rPr>
          <w:lang w:eastAsia="zh-CN"/>
        </w:rPr>
        <w:t>（空对地）</w:t>
      </w:r>
      <w:r w:rsidR="003C0A65">
        <w:rPr>
          <w:rFonts w:hint="eastAsia"/>
          <w:lang w:eastAsia="zh-CN"/>
        </w:rPr>
        <w:t>；</w:t>
      </w:r>
    </w:p>
    <w:p w:rsidR="00FD1EA6" w:rsidRPr="008B63CD" w:rsidRDefault="00FD1EA6" w:rsidP="00EC7D90">
      <w:pPr>
        <w:rPr>
          <w:lang w:eastAsia="zh-CN"/>
        </w:rPr>
      </w:pPr>
      <w:r w:rsidRPr="008B63CD">
        <w:rPr>
          <w:lang w:eastAsia="zh-CN"/>
        </w:rPr>
        <w:t>c</w:t>
      </w:r>
      <w:r w:rsidR="00EC7D90">
        <w:rPr>
          <w:rFonts w:hint="eastAsia"/>
          <w:lang w:eastAsia="zh-CN"/>
        </w:rPr>
        <w:t>)</w:t>
      </w:r>
      <w:r w:rsidRPr="008B63CD">
        <w:rPr>
          <w:lang w:eastAsia="zh-CN"/>
        </w:rPr>
        <w:tab/>
      </w:r>
      <w:r w:rsidR="003C0A65">
        <w:rPr>
          <w:rFonts w:hint="eastAsia"/>
          <w:lang w:eastAsia="zh-CN"/>
        </w:rPr>
        <w:t>此外，</w:t>
      </w:r>
      <w:r w:rsidRPr="008B63CD">
        <w:rPr>
          <w:lang w:eastAsia="zh-CN"/>
        </w:rPr>
        <w:t>1 525-1 530 MHz</w:t>
      </w:r>
      <w:r w:rsidR="003C0A65">
        <w:rPr>
          <w:rFonts w:hint="eastAsia"/>
          <w:lang w:eastAsia="zh-CN"/>
        </w:rPr>
        <w:t>频段在</w:t>
      </w:r>
      <w:r w:rsidR="003C0A65">
        <w:rPr>
          <w:rFonts w:hint="eastAsia"/>
          <w:lang w:eastAsia="zh-CN"/>
        </w:rPr>
        <w:t>1</w:t>
      </w:r>
      <w:r w:rsidR="003C0A65">
        <w:rPr>
          <w:rFonts w:hint="eastAsia"/>
          <w:lang w:eastAsia="zh-CN"/>
        </w:rPr>
        <w:t>区和</w:t>
      </w:r>
      <w:r w:rsidR="003C0A65">
        <w:rPr>
          <w:rFonts w:hint="eastAsia"/>
          <w:lang w:eastAsia="zh-CN"/>
        </w:rPr>
        <w:t>3</w:t>
      </w:r>
      <w:r w:rsidR="003C0A65">
        <w:rPr>
          <w:rFonts w:hint="eastAsia"/>
          <w:lang w:eastAsia="zh-CN"/>
        </w:rPr>
        <w:t>区作为主要业务划分给固定业务，</w:t>
      </w:r>
      <w:r w:rsidRPr="008B63CD">
        <w:rPr>
          <w:lang w:eastAsia="zh-CN"/>
        </w:rPr>
        <w:t>1 550-1 559 MHz</w:t>
      </w:r>
      <w:r w:rsidR="003C0A65">
        <w:rPr>
          <w:rFonts w:hint="eastAsia"/>
          <w:lang w:eastAsia="zh-CN"/>
        </w:rPr>
        <w:t>频段在某些国家作为主要业务划分给固定业务；</w:t>
      </w:r>
    </w:p>
    <w:p w:rsidR="00FD1EA6" w:rsidRPr="008B63CD" w:rsidRDefault="00FD1EA6" w:rsidP="00EC7D90">
      <w:pPr>
        <w:rPr>
          <w:lang w:eastAsia="zh-CN"/>
        </w:rPr>
      </w:pPr>
      <w:r w:rsidRPr="008B63CD">
        <w:rPr>
          <w:lang w:eastAsia="zh-CN"/>
        </w:rPr>
        <w:t>d</w:t>
      </w:r>
      <w:r w:rsidR="00EC7D90">
        <w:rPr>
          <w:rFonts w:hint="eastAsia"/>
          <w:lang w:eastAsia="zh-CN"/>
        </w:rPr>
        <w:t>)</w:t>
      </w:r>
      <w:r w:rsidRPr="008B63CD">
        <w:rPr>
          <w:lang w:eastAsia="zh-CN"/>
        </w:rPr>
        <w:tab/>
        <w:t>2</w:t>
      </w:r>
      <w:r w:rsidRPr="008B63CD">
        <w:rPr>
          <w:rFonts w:ascii="Tms Rmn" w:hAnsi="Tms Rmn"/>
          <w:sz w:val="12"/>
          <w:lang w:eastAsia="zh-CN"/>
        </w:rPr>
        <w:t> </w:t>
      </w:r>
      <w:r w:rsidRPr="008B63CD">
        <w:rPr>
          <w:lang w:eastAsia="zh-CN"/>
        </w:rPr>
        <w:t>170-2</w:t>
      </w:r>
      <w:r w:rsidRPr="008B63CD">
        <w:rPr>
          <w:rFonts w:ascii="Tms Rmn" w:hAnsi="Tms Rmn"/>
          <w:sz w:val="12"/>
          <w:lang w:eastAsia="zh-CN"/>
        </w:rPr>
        <w:t> </w:t>
      </w:r>
      <w:r w:rsidRPr="008B63CD">
        <w:rPr>
          <w:lang w:eastAsia="zh-CN"/>
        </w:rPr>
        <w:t>200 MHz</w:t>
      </w:r>
      <w:r w:rsidR="003C0A65">
        <w:rPr>
          <w:rFonts w:hint="eastAsia"/>
          <w:lang w:eastAsia="zh-CN"/>
        </w:rPr>
        <w:t>频段在各区以及</w:t>
      </w:r>
      <w:r w:rsidRPr="008B63CD">
        <w:rPr>
          <w:lang w:eastAsia="zh-CN"/>
        </w:rPr>
        <w:t>2</w:t>
      </w:r>
      <w:r w:rsidRPr="008B63CD">
        <w:rPr>
          <w:rFonts w:ascii="Tms Rmn" w:hAnsi="Tms Rmn"/>
          <w:sz w:val="12"/>
          <w:lang w:eastAsia="zh-CN"/>
        </w:rPr>
        <w:t> </w:t>
      </w:r>
      <w:r w:rsidRPr="008B63CD">
        <w:rPr>
          <w:lang w:eastAsia="zh-CN"/>
        </w:rPr>
        <w:t>160-2</w:t>
      </w:r>
      <w:r w:rsidRPr="008B63CD">
        <w:rPr>
          <w:rFonts w:ascii="Tms Rmn" w:hAnsi="Tms Rmn"/>
          <w:sz w:val="12"/>
          <w:lang w:eastAsia="zh-CN"/>
        </w:rPr>
        <w:t> </w:t>
      </w:r>
      <w:r w:rsidRPr="008B63CD">
        <w:rPr>
          <w:lang w:eastAsia="zh-CN"/>
        </w:rPr>
        <w:t>170 MHz</w:t>
      </w:r>
      <w:r w:rsidR="003C0A65">
        <w:rPr>
          <w:rFonts w:hint="eastAsia"/>
          <w:lang w:eastAsia="zh-CN"/>
        </w:rPr>
        <w:t>在</w:t>
      </w:r>
      <w:r w:rsidR="003C0A65">
        <w:rPr>
          <w:rFonts w:hint="eastAsia"/>
          <w:lang w:eastAsia="zh-CN"/>
        </w:rPr>
        <w:t>2</w:t>
      </w:r>
      <w:r w:rsidR="003C0A65">
        <w:rPr>
          <w:rFonts w:hint="eastAsia"/>
          <w:lang w:eastAsia="zh-CN"/>
        </w:rPr>
        <w:t>区作为共同主要业务划分给</w:t>
      </w:r>
      <w:r w:rsidRPr="008B63CD">
        <w:rPr>
          <w:lang w:eastAsia="zh-CN"/>
        </w:rPr>
        <w:t>MSS</w:t>
      </w:r>
      <w:r w:rsidR="003C0A65">
        <w:rPr>
          <w:lang w:eastAsia="zh-CN"/>
        </w:rPr>
        <w:t>（空对地）</w:t>
      </w:r>
      <w:r w:rsidR="003C0A65">
        <w:rPr>
          <w:rFonts w:hint="eastAsia"/>
          <w:lang w:eastAsia="zh-CN"/>
        </w:rPr>
        <w:t>和固定业务；</w:t>
      </w:r>
    </w:p>
    <w:p w:rsidR="00FD1EA6" w:rsidRPr="008B63CD" w:rsidRDefault="00FD1EA6" w:rsidP="00EC7D90">
      <w:pPr>
        <w:rPr>
          <w:lang w:eastAsia="zh-CN"/>
        </w:rPr>
      </w:pPr>
      <w:r w:rsidRPr="008B63CD">
        <w:rPr>
          <w:lang w:eastAsia="zh-CN"/>
        </w:rPr>
        <w:t>e</w:t>
      </w:r>
      <w:r w:rsidR="00EC7D90">
        <w:rPr>
          <w:rFonts w:hint="eastAsia"/>
          <w:lang w:eastAsia="zh-CN"/>
        </w:rPr>
        <w:t>)</w:t>
      </w:r>
      <w:r w:rsidRPr="008B63CD">
        <w:rPr>
          <w:lang w:eastAsia="zh-CN"/>
        </w:rPr>
        <w:tab/>
      </w:r>
      <w:r w:rsidR="003C0A65">
        <w:rPr>
          <w:rFonts w:hint="eastAsia"/>
          <w:lang w:eastAsia="zh-CN"/>
        </w:rPr>
        <w:t>移动卫星的发射会对这些频段内操作的视距（</w:t>
      </w:r>
      <w:r w:rsidR="003C0A65" w:rsidRPr="008B63CD">
        <w:rPr>
          <w:lang w:eastAsia="zh-CN"/>
        </w:rPr>
        <w:t xml:space="preserve">LoS </w:t>
      </w:r>
      <w:r w:rsidR="003C0A65">
        <w:rPr>
          <w:rFonts w:hint="eastAsia"/>
          <w:lang w:eastAsia="zh-CN"/>
        </w:rPr>
        <w:t>）接收机造成干扰；</w:t>
      </w:r>
    </w:p>
    <w:p w:rsidR="00FD1EA6" w:rsidRPr="008B63CD" w:rsidRDefault="00FD1EA6" w:rsidP="00EC7D90">
      <w:pPr>
        <w:rPr>
          <w:lang w:eastAsia="zh-CN"/>
        </w:rPr>
      </w:pPr>
      <w:r w:rsidRPr="008B63CD">
        <w:rPr>
          <w:lang w:eastAsia="zh-CN"/>
        </w:rPr>
        <w:t>f</w:t>
      </w:r>
      <w:r w:rsidR="00EC7D90">
        <w:rPr>
          <w:rFonts w:hint="eastAsia"/>
          <w:lang w:eastAsia="zh-CN"/>
        </w:rPr>
        <w:t>)</w:t>
      </w:r>
      <w:r w:rsidRPr="008B63CD">
        <w:rPr>
          <w:lang w:eastAsia="zh-CN"/>
        </w:rPr>
        <w:tab/>
      </w:r>
      <w:r w:rsidR="003C0A65">
        <w:rPr>
          <w:rFonts w:hint="eastAsia"/>
          <w:lang w:eastAsia="zh-CN"/>
        </w:rPr>
        <w:t>此类干扰涉及时变现象，例如干扰几何学、传播条件和</w:t>
      </w:r>
      <w:r w:rsidR="003C0A65">
        <w:rPr>
          <w:rFonts w:hint="eastAsia"/>
          <w:lang w:eastAsia="zh-CN"/>
        </w:rPr>
        <w:t>MSS</w:t>
      </w:r>
      <w:r w:rsidR="003C0A65">
        <w:rPr>
          <w:rFonts w:hint="eastAsia"/>
          <w:lang w:eastAsia="zh-CN"/>
        </w:rPr>
        <w:t>业务；</w:t>
      </w:r>
    </w:p>
    <w:p w:rsidR="00FD1EA6" w:rsidRPr="008B63CD" w:rsidRDefault="00FD1EA6" w:rsidP="00EC7D90">
      <w:pPr>
        <w:rPr>
          <w:lang w:eastAsia="zh-CN"/>
        </w:rPr>
      </w:pPr>
      <w:r w:rsidRPr="008B63CD">
        <w:rPr>
          <w:lang w:eastAsia="zh-CN"/>
        </w:rPr>
        <w:t>g</w:t>
      </w:r>
      <w:r w:rsidR="00EC7D90">
        <w:rPr>
          <w:rFonts w:hint="eastAsia"/>
          <w:lang w:eastAsia="zh-CN"/>
        </w:rPr>
        <w:t>)</w:t>
      </w:r>
      <w:r w:rsidRPr="008B63CD">
        <w:rPr>
          <w:lang w:eastAsia="zh-CN"/>
        </w:rPr>
        <w:tab/>
      </w:r>
      <w:r w:rsidR="003C0A65">
        <w:rPr>
          <w:rFonts w:hint="eastAsia"/>
          <w:lang w:eastAsia="zh-CN"/>
        </w:rPr>
        <w:t>通常计算机仿真是精确评估此类干扰的唯一方法；</w:t>
      </w:r>
    </w:p>
    <w:p w:rsidR="00FD1EA6" w:rsidRPr="008B63CD" w:rsidRDefault="00FD1EA6" w:rsidP="00EC7D90">
      <w:pPr>
        <w:rPr>
          <w:lang w:eastAsia="zh-CN"/>
        </w:rPr>
      </w:pPr>
      <w:r w:rsidRPr="008B63CD">
        <w:rPr>
          <w:lang w:eastAsia="zh-CN"/>
        </w:rPr>
        <w:t>h</w:t>
      </w:r>
      <w:r w:rsidR="00EC7D90">
        <w:rPr>
          <w:rFonts w:hint="eastAsia"/>
          <w:lang w:eastAsia="zh-CN"/>
        </w:rPr>
        <w:t>)</w:t>
      </w:r>
      <w:r w:rsidRPr="008B63CD">
        <w:rPr>
          <w:lang w:eastAsia="zh-CN"/>
        </w:rPr>
        <w:tab/>
      </w:r>
      <w:r w:rsidR="003C0A65">
        <w:rPr>
          <w:rFonts w:hint="eastAsia"/>
          <w:lang w:eastAsia="zh-CN"/>
        </w:rPr>
        <w:t>此类仿真的输出通常采用的形式为特定固定业务系统的</w:t>
      </w:r>
      <w:r w:rsidRPr="008B63CD">
        <w:rPr>
          <w:i/>
          <w:iCs/>
          <w:lang w:eastAsia="zh-CN"/>
        </w:rPr>
        <w:t>C</w:t>
      </w:r>
      <w:r w:rsidRPr="008B63CD">
        <w:rPr>
          <w:lang w:eastAsia="zh-CN"/>
        </w:rPr>
        <w:t>/</w:t>
      </w:r>
      <w:r w:rsidRPr="008B63CD">
        <w:rPr>
          <w:i/>
          <w:iCs/>
          <w:lang w:eastAsia="zh-CN"/>
        </w:rPr>
        <w:t>I</w:t>
      </w:r>
      <w:r w:rsidR="003C0A65">
        <w:rPr>
          <w:rFonts w:hint="eastAsia"/>
          <w:lang w:eastAsia="zh-CN"/>
        </w:rPr>
        <w:t>、</w:t>
      </w:r>
      <w:r w:rsidRPr="008B63CD">
        <w:rPr>
          <w:i/>
          <w:iCs/>
          <w:lang w:eastAsia="zh-CN"/>
        </w:rPr>
        <w:t>C</w:t>
      </w:r>
      <w:r w:rsidRPr="008B63CD">
        <w:rPr>
          <w:lang w:eastAsia="zh-CN"/>
        </w:rPr>
        <w:t>/</w:t>
      </w:r>
      <w:r w:rsidRPr="008B63CD">
        <w:rPr>
          <w:i/>
          <w:iCs/>
          <w:lang w:eastAsia="zh-CN"/>
        </w:rPr>
        <w:t>N</w:t>
      </w:r>
      <w:r w:rsidR="003C0A65">
        <w:rPr>
          <w:rFonts w:hint="eastAsia"/>
          <w:lang w:eastAsia="zh-CN"/>
        </w:rPr>
        <w:t>和</w:t>
      </w:r>
      <w:r w:rsidRPr="008B63CD">
        <w:rPr>
          <w:i/>
          <w:iCs/>
          <w:lang w:eastAsia="zh-CN"/>
        </w:rPr>
        <w:t>C</w:t>
      </w:r>
      <w:r w:rsidRPr="008B63CD">
        <w:rPr>
          <w:lang w:eastAsia="zh-CN"/>
        </w:rPr>
        <w:t>/</w:t>
      </w:r>
      <w:r w:rsidR="00197B30">
        <w:rPr>
          <w:lang w:eastAsia="zh-CN"/>
        </w:rPr>
        <w:t>（</w:t>
      </w:r>
      <w:r w:rsidRPr="008B63CD">
        <w:rPr>
          <w:i/>
          <w:iCs/>
          <w:lang w:eastAsia="zh-CN"/>
        </w:rPr>
        <w:t xml:space="preserve">N </w:t>
      </w:r>
      <w:r w:rsidRPr="008B63CD">
        <w:rPr>
          <w:rFonts w:ascii="Symbol" w:hAnsi="Symbol"/>
          <w:lang w:eastAsia="zh-CN"/>
        </w:rPr>
        <w:t></w:t>
      </w:r>
      <w:r w:rsidRPr="008B63CD">
        <w:rPr>
          <w:rFonts w:ascii="Symbol" w:hAnsi="Symbol"/>
          <w:lang w:eastAsia="zh-CN"/>
        </w:rPr>
        <w:t></w:t>
      </w:r>
      <w:r w:rsidRPr="008B63CD">
        <w:rPr>
          <w:i/>
          <w:iCs/>
          <w:lang w:eastAsia="zh-CN"/>
        </w:rPr>
        <w:t>I</w:t>
      </w:r>
      <w:r w:rsidR="00197B30">
        <w:rPr>
          <w:lang w:eastAsia="zh-CN"/>
        </w:rPr>
        <w:t>）</w:t>
      </w:r>
      <w:r w:rsidR="003C0A65">
        <w:rPr>
          <w:rFonts w:hint="eastAsia"/>
          <w:lang w:eastAsia="zh-CN"/>
        </w:rPr>
        <w:t>；</w:t>
      </w:r>
    </w:p>
    <w:p w:rsidR="00FD1EA6" w:rsidRPr="00DC282A" w:rsidRDefault="00AF70CB" w:rsidP="00EC7D90">
      <w:pPr>
        <w:rPr>
          <w:lang w:val="en-US" w:eastAsia="zh-CN"/>
        </w:rPr>
      </w:pPr>
      <w:r>
        <w:rPr>
          <w:lang w:eastAsia="zh-CN"/>
        </w:rPr>
        <w:br w:type="page"/>
      </w:r>
      <w:r w:rsidR="00FD1EA6" w:rsidRPr="008B63CD">
        <w:rPr>
          <w:lang w:eastAsia="zh-CN"/>
        </w:rPr>
        <w:lastRenderedPageBreak/>
        <w:t>j</w:t>
      </w:r>
      <w:r w:rsidR="00EC7D90">
        <w:rPr>
          <w:rFonts w:hint="eastAsia"/>
          <w:lang w:eastAsia="zh-CN"/>
        </w:rPr>
        <w:t>)</w:t>
      </w:r>
      <w:r w:rsidR="00FD1EA6" w:rsidRPr="008B63CD">
        <w:rPr>
          <w:lang w:eastAsia="zh-CN"/>
        </w:rPr>
        <w:tab/>
      </w:r>
      <w:r w:rsidR="00DC282A">
        <w:rPr>
          <w:rFonts w:hint="eastAsia"/>
          <w:lang w:eastAsia="zh-CN"/>
        </w:rPr>
        <w:t>此类干扰的影响和可接受性在大多数情况下均可通过细致的双边协调进行评估，通过计算机仿真</w:t>
      </w:r>
      <w:r w:rsidR="00DC282A" w:rsidRPr="008B63CD">
        <w:rPr>
          <w:lang w:eastAsia="zh-CN"/>
        </w:rPr>
        <w:t>ITU-R M.1319</w:t>
      </w:r>
      <w:r w:rsidR="00DC282A">
        <w:rPr>
          <w:rFonts w:hint="eastAsia"/>
          <w:lang w:eastAsia="zh-CN"/>
        </w:rPr>
        <w:t>建议书所述无线电频率的</w:t>
      </w:r>
      <w:r w:rsidR="00DC282A" w:rsidRPr="008B63CD">
        <w:rPr>
          <w:i/>
          <w:iCs/>
          <w:lang w:eastAsia="zh-CN"/>
        </w:rPr>
        <w:t>C</w:t>
      </w:r>
      <w:r w:rsidR="00DC282A" w:rsidRPr="008B63CD">
        <w:rPr>
          <w:lang w:eastAsia="zh-CN"/>
        </w:rPr>
        <w:t>/</w:t>
      </w:r>
      <w:r w:rsidR="00DC282A" w:rsidRPr="008B63CD">
        <w:rPr>
          <w:i/>
          <w:iCs/>
          <w:lang w:eastAsia="zh-CN"/>
        </w:rPr>
        <w:t>N</w:t>
      </w:r>
      <w:r w:rsidR="00DC282A">
        <w:rPr>
          <w:rFonts w:hint="eastAsia"/>
          <w:i/>
          <w:iCs/>
          <w:lang w:eastAsia="zh-CN"/>
        </w:rPr>
        <w:t>、</w:t>
      </w:r>
      <w:r w:rsidR="00DC282A" w:rsidRPr="008B63CD">
        <w:rPr>
          <w:i/>
          <w:iCs/>
          <w:lang w:eastAsia="zh-CN"/>
        </w:rPr>
        <w:t>C</w:t>
      </w:r>
      <w:r w:rsidR="00DC282A" w:rsidRPr="008B63CD">
        <w:rPr>
          <w:lang w:eastAsia="zh-CN"/>
        </w:rPr>
        <w:t>/</w:t>
      </w:r>
      <w:r w:rsidR="00DC282A" w:rsidRPr="008B63CD">
        <w:rPr>
          <w:i/>
          <w:iCs/>
          <w:lang w:eastAsia="zh-CN"/>
        </w:rPr>
        <w:t>I</w:t>
      </w:r>
      <w:r w:rsidR="00DC282A">
        <w:rPr>
          <w:rFonts w:hint="eastAsia"/>
          <w:lang w:eastAsia="zh-CN"/>
        </w:rPr>
        <w:t>和</w:t>
      </w:r>
      <w:r w:rsidR="00DC282A" w:rsidRPr="008B63CD">
        <w:rPr>
          <w:i/>
          <w:iCs/>
          <w:lang w:eastAsia="zh-CN"/>
        </w:rPr>
        <w:t>C</w:t>
      </w:r>
      <w:r w:rsidR="00DC282A" w:rsidRPr="008B63CD">
        <w:rPr>
          <w:lang w:eastAsia="zh-CN"/>
        </w:rPr>
        <w:t>/</w:t>
      </w:r>
      <w:r w:rsidR="00197B30">
        <w:rPr>
          <w:lang w:eastAsia="zh-CN"/>
        </w:rPr>
        <w:t>（</w:t>
      </w:r>
      <w:r w:rsidR="00DC282A" w:rsidRPr="008B63CD">
        <w:rPr>
          <w:i/>
          <w:iCs/>
          <w:lang w:eastAsia="zh-CN"/>
        </w:rPr>
        <w:t xml:space="preserve">N </w:t>
      </w:r>
      <w:r w:rsidR="00DC282A" w:rsidRPr="008B63CD">
        <w:rPr>
          <w:rFonts w:ascii="Symbol" w:hAnsi="Symbol"/>
          <w:lang w:eastAsia="zh-CN"/>
        </w:rPr>
        <w:t></w:t>
      </w:r>
      <w:r w:rsidR="00DC282A" w:rsidRPr="008B63CD">
        <w:rPr>
          <w:rFonts w:ascii="Symbol" w:hAnsi="Symbol"/>
          <w:lang w:eastAsia="zh-CN"/>
        </w:rPr>
        <w:t></w:t>
      </w:r>
      <w:r w:rsidR="00DC282A" w:rsidRPr="008B63CD">
        <w:rPr>
          <w:i/>
          <w:iCs/>
          <w:lang w:eastAsia="zh-CN"/>
        </w:rPr>
        <w:t>I</w:t>
      </w:r>
      <w:r w:rsidR="00197B30">
        <w:rPr>
          <w:lang w:eastAsia="zh-CN"/>
        </w:rPr>
        <w:t>）</w:t>
      </w:r>
      <w:r w:rsidR="00DC282A" w:rsidRPr="008B63CD">
        <w:rPr>
          <w:lang w:eastAsia="zh-CN"/>
        </w:rPr>
        <w:t xml:space="preserve"> </w:t>
      </w:r>
      <w:r w:rsidR="00DC282A">
        <w:rPr>
          <w:rFonts w:hint="eastAsia"/>
          <w:lang w:eastAsia="zh-CN"/>
        </w:rPr>
        <w:t>统计数据开展研究；</w:t>
      </w:r>
    </w:p>
    <w:p w:rsidR="00FD1EA6" w:rsidRPr="00DC282A" w:rsidRDefault="00FD1EA6" w:rsidP="00EC7D90">
      <w:pPr>
        <w:rPr>
          <w:lang w:val="en-US" w:eastAsia="zh-CN"/>
        </w:rPr>
      </w:pPr>
      <w:r w:rsidRPr="008B63CD">
        <w:rPr>
          <w:lang w:eastAsia="zh-CN"/>
        </w:rPr>
        <w:t>k</w:t>
      </w:r>
      <w:r w:rsidR="00EC7D90">
        <w:rPr>
          <w:rFonts w:hint="eastAsia"/>
          <w:lang w:eastAsia="zh-CN"/>
        </w:rPr>
        <w:t>)</w:t>
      </w:r>
      <w:r w:rsidRPr="008B63CD">
        <w:rPr>
          <w:lang w:eastAsia="zh-CN"/>
        </w:rPr>
        <w:tab/>
      </w:r>
      <w:r w:rsidR="00DC282A">
        <w:rPr>
          <w:rFonts w:hint="eastAsia"/>
          <w:lang w:eastAsia="zh-CN"/>
        </w:rPr>
        <w:t>在某些关键时刻，或许有必要在双边细节协调过程中进行评估，通过计算机仿真模拟</w:t>
      </w:r>
      <w:r w:rsidR="00DC282A" w:rsidRPr="008B63CD">
        <w:rPr>
          <w:lang w:eastAsia="zh-CN"/>
        </w:rPr>
        <w:t xml:space="preserve">FDM-FM </w:t>
      </w:r>
      <w:r w:rsidR="00DC282A">
        <w:rPr>
          <w:rFonts w:hint="eastAsia"/>
          <w:lang w:eastAsia="zh-CN"/>
        </w:rPr>
        <w:t>固定业务基带性能目标的干扰影响，</w:t>
      </w:r>
    </w:p>
    <w:p w:rsidR="00FD1EA6" w:rsidRPr="00DC282A" w:rsidRDefault="00DC282A" w:rsidP="00B91E6D">
      <w:pPr>
        <w:pStyle w:val="Call"/>
        <w:rPr>
          <w:rFonts w:ascii="STKaiti" w:eastAsia="STKaiti" w:hAnsi="STKaiti"/>
          <w:i w:val="0"/>
          <w:iCs/>
          <w:lang w:eastAsia="zh-CN"/>
        </w:rPr>
      </w:pPr>
      <w:r w:rsidRPr="00DC282A">
        <w:rPr>
          <w:rFonts w:ascii="STKaiti" w:eastAsia="STKaiti" w:hAnsi="STKaiti" w:hint="eastAsia"/>
          <w:i w:val="0"/>
          <w:iCs/>
          <w:lang w:eastAsia="zh-CN"/>
        </w:rPr>
        <w:t>建议</w:t>
      </w:r>
    </w:p>
    <w:p w:rsidR="00FD1EA6" w:rsidRPr="008B63CD" w:rsidRDefault="00FD1EA6" w:rsidP="00EC7D90">
      <w:pPr>
        <w:rPr>
          <w:lang w:eastAsia="zh-CN"/>
        </w:rPr>
      </w:pPr>
      <w:r w:rsidRPr="008B63CD">
        <w:rPr>
          <w:b/>
          <w:bCs/>
          <w:lang w:eastAsia="zh-CN"/>
        </w:rPr>
        <w:t>1</w:t>
      </w:r>
      <w:r w:rsidRPr="008B63CD">
        <w:rPr>
          <w:lang w:eastAsia="zh-CN"/>
        </w:rPr>
        <w:tab/>
      </w:r>
      <w:r w:rsidR="00F20681">
        <w:rPr>
          <w:rFonts w:hint="eastAsia"/>
          <w:lang w:eastAsia="zh-CN"/>
        </w:rPr>
        <w:t>附件</w:t>
      </w:r>
      <w:r w:rsidR="00F20681">
        <w:rPr>
          <w:rFonts w:hint="eastAsia"/>
          <w:lang w:eastAsia="zh-CN"/>
        </w:rPr>
        <w:t>1</w:t>
      </w:r>
      <w:r w:rsidR="00F20681">
        <w:rPr>
          <w:rFonts w:hint="eastAsia"/>
          <w:lang w:eastAsia="zh-CN"/>
        </w:rPr>
        <w:t>所述方法可用于相关方的</w:t>
      </w:r>
      <w:r w:rsidR="00EC7D90">
        <w:rPr>
          <w:rFonts w:hint="eastAsia"/>
          <w:lang w:eastAsia="zh-CN"/>
        </w:rPr>
        <w:t>双边</w:t>
      </w:r>
      <w:r w:rsidR="00F20681">
        <w:rPr>
          <w:rFonts w:hint="eastAsia"/>
          <w:lang w:eastAsia="zh-CN"/>
        </w:rPr>
        <w:t>细节协调，详细评估</w:t>
      </w:r>
      <w:r w:rsidR="00F20681" w:rsidRPr="008B63CD">
        <w:rPr>
          <w:lang w:eastAsia="zh-CN"/>
        </w:rPr>
        <w:t>1-3</w:t>
      </w:r>
      <w:r w:rsidR="00F20681">
        <w:rPr>
          <w:lang w:eastAsia="zh-CN"/>
        </w:rPr>
        <w:t xml:space="preserve"> </w:t>
      </w:r>
      <w:r w:rsidR="00F20681" w:rsidRPr="008B63CD">
        <w:rPr>
          <w:lang w:eastAsia="zh-CN"/>
        </w:rPr>
        <w:t>GHz MSS</w:t>
      </w:r>
      <w:r w:rsidR="00F20681">
        <w:rPr>
          <w:rFonts w:hint="eastAsia"/>
          <w:lang w:eastAsia="zh-CN"/>
        </w:rPr>
        <w:t>划分中</w:t>
      </w:r>
      <w:r w:rsidR="00F20681" w:rsidRPr="008B63CD">
        <w:rPr>
          <w:lang w:eastAsia="zh-CN"/>
        </w:rPr>
        <w:t>TDMA/FDMA MSS</w:t>
      </w:r>
      <w:r w:rsidR="00F20681">
        <w:rPr>
          <w:rFonts w:hint="eastAsia"/>
          <w:lang w:eastAsia="zh-CN"/>
        </w:rPr>
        <w:t>卫星所产生的干扰对模拟</w:t>
      </w:r>
      <w:r w:rsidR="00F20681" w:rsidRPr="008B63CD">
        <w:rPr>
          <w:lang w:eastAsia="zh-CN"/>
        </w:rPr>
        <w:t>FDM</w:t>
      </w:r>
      <w:r w:rsidR="00F20681" w:rsidRPr="008B63CD">
        <w:rPr>
          <w:lang w:eastAsia="zh-CN"/>
        </w:rPr>
        <w:noBreakHyphen/>
        <w:t>FM LoS</w:t>
      </w:r>
      <w:r w:rsidR="00F20681">
        <w:rPr>
          <w:rFonts w:hint="eastAsia"/>
          <w:lang w:eastAsia="zh-CN"/>
        </w:rPr>
        <w:t>固定业务接收机</w:t>
      </w:r>
      <w:r w:rsidR="00EC7D90">
        <w:rPr>
          <w:rFonts w:hint="eastAsia"/>
          <w:lang w:eastAsia="zh-CN"/>
        </w:rPr>
        <w:t>基带性能</w:t>
      </w:r>
      <w:r w:rsidR="00F20681">
        <w:rPr>
          <w:rFonts w:hint="eastAsia"/>
          <w:lang w:eastAsia="zh-CN"/>
        </w:rPr>
        <w:t>产生的影响，在此情况下通过</w:t>
      </w:r>
      <w:r w:rsidR="00F20681" w:rsidRPr="008B63CD">
        <w:rPr>
          <w:lang w:eastAsia="zh-CN"/>
        </w:rPr>
        <w:t>ITU-R M.1319</w:t>
      </w:r>
      <w:r w:rsidR="00F20681">
        <w:rPr>
          <w:rFonts w:hint="eastAsia"/>
          <w:lang w:eastAsia="zh-CN"/>
        </w:rPr>
        <w:t>建议书所述方法取得的结果需要进一步微调（参见注</w:t>
      </w:r>
      <w:r w:rsidR="00F20681">
        <w:rPr>
          <w:rFonts w:hint="eastAsia"/>
          <w:lang w:eastAsia="zh-CN"/>
        </w:rPr>
        <w:t>1</w:t>
      </w:r>
      <w:r w:rsidR="00F20681">
        <w:rPr>
          <w:rFonts w:hint="eastAsia"/>
          <w:lang w:eastAsia="zh-CN"/>
        </w:rPr>
        <w:t>、</w:t>
      </w:r>
      <w:r w:rsidR="00F20681">
        <w:rPr>
          <w:rFonts w:hint="eastAsia"/>
          <w:lang w:eastAsia="zh-CN"/>
        </w:rPr>
        <w:t>2</w:t>
      </w:r>
      <w:r w:rsidR="00F20681">
        <w:rPr>
          <w:rFonts w:hint="eastAsia"/>
          <w:lang w:eastAsia="zh-CN"/>
        </w:rPr>
        <w:t>和</w:t>
      </w:r>
      <w:r w:rsidR="00F20681">
        <w:rPr>
          <w:rFonts w:hint="eastAsia"/>
          <w:lang w:eastAsia="zh-CN"/>
        </w:rPr>
        <w:t>3</w:t>
      </w:r>
      <w:r w:rsidR="00F20681">
        <w:rPr>
          <w:rFonts w:hint="eastAsia"/>
          <w:lang w:eastAsia="zh-CN"/>
        </w:rPr>
        <w:t>）。</w:t>
      </w:r>
    </w:p>
    <w:p w:rsidR="00FD1EA6" w:rsidRPr="00F20681" w:rsidRDefault="00F20681" w:rsidP="00B91E6D">
      <w:pPr>
        <w:spacing w:before="240"/>
        <w:rPr>
          <w:lang w:val="en-US" w:eastAsia="zh-CN"/>
        </w:rPr>
      </w:pPr>
      <w:r>
        <w:rPr>
          <w:rFonts w:hint="eastAsia"/>
          <w:lang w:eastAsia="zh-CN"/>
        </w:rPr>
        <w:t>注</w:t>
      </w:r>
      <w:r w:rsidR="00FD1EA6" w:rsidRPr="00F20681">
        <w:rPr>
          <w:lang w:eastAsia="zh-CN"/>
        </w:rPr>
        <w:t> 1 – </w:t>
      </w:r>
      <w:r>
        <w:rPr>
          <w:rFonts w:hint="eastAsia"/>
          <w:lang w:val="en-US" w:eastAsia="zh-CN"/>
        </w:rPr>
        <w:t>应用本建议书中所述方法需要制定算法或计算程序</w:t>
      </w:r>
      <w:r w:rsidRPr="00F20681">
        <w:rPr>
          <w:rFonts w:hint="eastAsia"/>
          <w:lang w:eastAsia="zh-CN"/>
        </w:rPr>
        <w:t>，</w:t>
      </w:r>
      <w:r>
        <w:rPr>
          <w:rFonts w:hint="eastAsia"/>
          <w:lang w:val="en-US" w:eastAsia="zh-CN"/>
        </w:rPr>
        <w:t>解决上述各项考虑的实施问题。在任何双边协调中使用或采纳这些算法或程序，均需要相关方的同意。</w:t>
      </w:r>
    </w:p>
    <w:p w:rsidR="00FD1EA6" w:rsidRPr="008B63CD" w:rsidRDefault="00F20681" w:rsidP="004B743F">
      <w:pPr>
        <w:rPr>
          <w:lang w:eastAsia="zh-CN"/>
        </w:rPr>
      </w:pPr>
      <w:r>
        <w:rPr>
          <w:rFonts w:hint="eastAsia"/>
          <w:lang w:val="en-US" w:eastAsia="zh-CN"/>
        </w:rPr>
        <w:t>注</w:t>
      </w:r>
      <w:r w:rsidR="00FD1EA6" w:rsidRPr="001039D7">
        <w:rPr>
          <w:lang w:val="en-US" w:eastAsia="zh-CN"/>
        </w:rPr>
        <w:t> 2 – </w:t>
      </w:r>
      <w:r w:rsidR="00F66793">
        <w:rPr>
          <w:rFonts w:hint="eastAsia"/>
          <w:lang w:val="en-US" w:eastAsia="zh-CN"/>
        </w:rPr>
        <w:t>在大量固定业务系统投入使用的国家，或许仅分析现有</w:t>
      </w:r>
      <w:r w:rsidR="00EC7D90">
        <w:rPr>
          <w:rFonts w:hint="eastAsia"/>
          <w:lang w:val="en-US" w:eastAsia="zh-CN"/>
        </w:rPr>
        <w:t>的代表性</w:t>
      </w:r>
      <w:r w:rsidR="00F66793">
        <w:rPr>
          <w:rFonts w:hint="eastAsia"/>
          <w:lang w:val="en-US" w:eastAsia="zh-CN"/>
        </w:rPr>
        <w:t>固定业务系统便足以达到效果，</w:t>
      </w:r>
      <w:r w:rsidR="004B743F">
        <w:rPr>
          <w:rFonts w:hint="eastAsia"/>
          <w:lang w:val="en-US" w:eastAsia="zh-CN"/>
        </w:rPr>
        <w:t>分析</w:t>
      </w:r>
      <w:r w:rsidR="00F66793">
        <w:rPr>
          <w:rFonts w:hint="eastAsia"/>
          <w:lang w:val="en-US" w:eastAsia="zh-CN"/>
        </w:rPr>
        <w:t>采用实际的固定业务参数，特别</w:t>
      </w:r>
      <w:r w:rsidR="004B743F">
        <w:rPr>
          <w:rFonts w:hint="eastAsia"/>
          <w:lang w:val="en-US" w:eastAsia="zh-CN"/>
        </w:rPr>
        <w:t>应</w:t>
      </w:r>
      <w:r w:rsidR="00F66793">
        <w:rPr>
          <w:rFonts w:hint="eastAsia"/>
          <w:lang w:val="en-US" w:eastAsia="zh-CN"/>
        </w:rPr>
        <w:t>将对干扰最为敏感的固定业务系统考虑进去。最为敏感的固定业务系统通常是那些靠近最差方位角方向的系统；此方向可在</w:t>
      </w:r>
      <w:r w:rsidR="00F66793">
        <w:rPr>
          <w:rFonts w:hint="eastAsia"/>
          <w:lang w:val="en-US" w:eastAsia="zh-CN"/>
        </w:rPr>
        <w:t>MSS</w:t>
      </w:r>
      <w:r w:rsidR="00F66793">
        <w:rPr>
          <w:rFonts w:hint="eastAsia"/>
          <w:lang w:val="en-US" w:eastAsia="zh-CN"/>
        </w:rPr>
        <w:t>系统轨道特性的基础上确定。但是，此问题需要相关方的同意。</w:t>
      </w:r>
    </w:p>
    <w:p w:rsidR="00FD1EA6" w:rsidRPr="00E921E0" w:rsidRDefault="00F20681" w:rsidP="004B743F">
      <w:pPr>
        <w:rPr>
          <w:lang w:val="en-US" w:eastAsia="zh-CN"/>
        </w:rPr>
      </w:pPr>
      <w:r>
        <w:rPr>
          <w:rFonts w:hint="eastAsia"/>
          <w:lang w:eastAsia="zh-CN"/>
        </w:rPr>
        <w:t>注</w:t>
      </w:r>
      <w:r w:rsidR="00E921E0" w:rsidRPr="00E921E0">
        <w:rPr>
          <w:lang w:eastAsia="zh-CN"/>
        </w:rPr>
        <w:t> 3 – </w:t>
      </w:r>
      <w:r w:rsidR="00E921E0">
        <w:rPr>
          <w:rFonts w:hint="eastAsia"/>
          <w:lang w:val="en-US" w:eastAsia="zh-CN"/>
        </w:rPr>
        <w:t>鉴于没有必要仿真</w:t>
      </w:r>
      <w:r w:rsidR="00E921E0" w:rsidRPr="00E921E0">
        <w:rPr>
          <w:lang w:eastAsia="zh-CN"/>
        </w:rPr>
        <w:t>MSS</w:t>
      </w:r>
      <w:r w:rsidR="00E921E0">
        <w:rPr>
          <w:rFonts w:hint="eastAsia"/>
          <w:lang w:eastAsia="zh-CN"/>
        </w:rPr>
        <w:t>群的</w:t>
      </w:r>
      <w:r w:rsidR="00E921E0">
        <w:rPr>
          <w:rFonts w:hint="eastAsia"/>
          <w:lang w:val="en-US" w:eastAsia="zh-CN"/>
        </w:rPr>
        <w:t>轨道机械特性</w:t>
      </w:r>
      <w:r w:rsidR="00E921E0" w:rsidRPr="00E921E0">
        <w:rPr>
          <w:rFonts w:hint="eastAsia"/>
          <w:lang w:eastAsia="zh-CN"/>
        </w:rPr>
        <w:t>，</w:t>
      </w:r>
      <w:r w:rsidR="00FD1EA6" w:rsidRPr="00E921E0">
        <w:rPr>
          <w:lang w:eastAsia="zh-CN"/>
        </w:rPr>
        <w:t>GSO MSS</w:t>
      </w:r>
      <w:r w:rsidR="00E921E0">
        <w:rPr>
          <w:rFonts w:hint="eastAsia"/>
          <w:lang w:eastAsia="zh-CN"/>
        </w:rPr>
        <w:t>系统的计算</w:t>
      </w:r>
      <w:r w:rsidR="004B743F">
        <w:rPr>
          <w:rFonts w:hint="eastAsia"/>
          <w:lang w:eastAsia="zh-CN"/>
        </w:rPr>
        <w:t>被</w:t>
      </w:r>
      <w:r w:rsidR="00E921E0">
        <w:rPr>
          <w:rFonts w:hint="eastAsia"/>
          <w:lang w:eastAsia="zh-CN"/>
        </w:rPr>
        <w:t>明显简化，但在评估干扰的影响时，仍需考虑多个</w:t>
      </w:r>
      <w:r w:rsidR="00E921E0" w:rsidRPr="00E921E0">
        <w:rPr>
          <w:lang w:eastAsia="zh-CN"/>
        </w:rPr>
        <w:t>GSO MSS</w:t>
      </w:r>
      <w:r w:rsidR="00E921E0">
        <w:rPr>
          <w:rFonts w:hint="eastAsia"/>
          <w:lang w:eastAsia="zh-CN"/>
        </w:rPr>
        <w:t>卫星的潜在干扰。</w:t>
      </w:r>
      <w:r w:rsidR="00FD1EA6" w:rsidRPr="00E921E0">
        <w:rPr>
          <w:lang w:eastAsia="zh-CN"/>
        </w:rPr>
        <w:t xml:space="preserve"> </w:t>
      </w:r>
    </w:p>
    <w:p w:rsidR="00AF70CB" w:rsidRPr="00E921E0" w:rsidRDefault="00AF70CB" w:rsidP="00B91E6D">
      <w:pPr>
        <w:rPr>
          <w:lang w:val="en-US" w:eastAsia="zh-CN"/>
        </w:rPr>
      </w:pPr>
    </w:p>
    <w:p w:rsidR="004B743F" w:rsidRDefault="004B743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B359F" w:rsidRDefault="006B359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B359F" w:rsidRDefault="006B359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FD1EA6" w:rsidRPr="008B63CD" w:rsidRDefault="006C7B92" w:rsidP="00E06C14">
      <w:pPr>
        <w:pStyle w:val="AnnexNoTitle"/>
        <w:rPr>
          <w:lang w:eastAsia="zh-CN"/>
        </w:rPr>
      </w:pPr>
      <w:bookmarkStart w:id="11" w:name="_Toc115519523"/>
      <w:r>
        <w:rPr>
          <w:rFonts w:hint="eastAsia"/>
          <w:lang w:eastAsia="zh-CN"/>
        </w:rPr>
        <w:t>附件</w:t>
      </w:r>
      <w:r w:rsidR="00FD1EA6" w:rsidRPr="008B63CD">
        <w:rPr>
          <w:lang w:eastAsia="zh-CN"/>
        </w:rPr>
        <w:t xml:space="preserve"> 1</w:t>
      </w:r>
      <w:r w:rsidR="00FD1EA6" w:rsidRPr="008B63CD">
        <w:rPr>
          <w:lang w:eastAsia="zh-CN"/>
        </w:rPr>
        <w:br/>
      </w:r>
      <w:r w:rsidR="00FD1EA6" w:rsidRPr="008B63CD">
        <w:rPr>
          <w:lang w:eastAsia="zh-CN"/>
        </w:rPr>
        <w:br/>
      </w:r>
      <w:bookmarkEnd w:id="11"/>
      <w:r w:rsidRPr="00D3332D">
        <w:rPr>
          <w:lang w:eastAsia="zh-CN"/>
        </w:rPr>
        <w:t xml:space="preserve">1-3 GHz </w:t>
      </w:r>
      <w:r w:rsidRPr="008B63CD">
        <w:rPr>
          <w:lang w:eastAsia="zh-CN"/>
        </w:rPr>
        <w:t>TDMA/FDMA MSS</w:t>
      </w:r>
      <w:r>
        <w:rPr>
          <w:rFonts w:hint="eastAsia"/>
          <w:lang w:eastAsia="zh-CN"/>
        </w:rPr>
        <w:t>系统</w:t>
      </w:r>
      <w:r w:rsidR="004B743F">
        <w:rPr>
          <w:rFonts w:hint="eastAsia"/>
          <w:lang w:eastAsia="zh-CN"/>
        </w:rPr>
        <w:t>对</w:t>
      </w:r>
      <w:r w:rsidRPr="00D3332D">
        <w:rPr>
          <w:lang w:eastAsia="zh-CN"/>
        </w:rPr>
        <w:t>FDM-FM</w:t>
      </w:r>
      <w:r w:rsidRPr="00D3332D">
        <w:rPr>
          <w:rFonts w:hint="eastAsia"/>
          <w:lang w:eastAsia="zh-CN"/>
        </w:rPr>
        <w:t>视距固定业务</w:t>
      </w:r>
      <w:r w:rsidR="003D5DEB">
        <w:rPr>
          <w:lang w:eastAsia="zh-CN"/>
        </w:rPr>
        <w:br/>
      </w:r>
      <w:r w:rsidRPr="00D3332D">
        <w:rPr>
          <w:rFonts w:hint="eastAsia"/>
          <w:lang w:eastAsia="zh-CN"/>
        </w:rPr>
        <w:t>接收机基带性能影响的评估方法</w:t>
      </w:r>
    </w:p>
    <w:p w:rsidR="00FD1EA6" w:rsidRPr="008B63CD" w:rsidRDefault="00FD1EA6" w:rsidP="004B743F">
      <w:pPr>
        <w:pStyle w:val="Heading1"/>
        <w:rPr>
          <w:lang w:eastAsia="zh-CN"/>
        </w:rPr>
      </w:pPr>
      <w:bookmarkStart w:id="12" w:name="_Toc115519524"/>
      <w:r w:rsidRPr="008B63CD">
        <w:rPr>
          <w:lang w:eastAsia="zh-CN"/>
        </w:rPr>
        <w:t>1</w:t>
      </w:r>
      <w:r w:rsidRPr="008B63CD">
        <w:rPr>
          <w:lang w:eastAsia="zh-CN"/>
        </w:rPr>
        <w:tab/>
      </w:r>
      <w:bookmarkEnd w:id="12"/>
      <w:r w:rsidR="004B743F">
        <w:rPr>
          <w:rFonts w:hint="eastAsia"/>
          <w:lang w:eastAsia="zh-CN"/>
        </w:rPr>
        <w:t>简介</w:t>
      </w:r>
    </w:p>
    <w:p w:rsidR="00FD1EA6" w:rsidRPr="008B63CD" w:rsidRDefault="00FC433F" w:rsidP="00A43862">
      <w:pPr>
        <w:ind w:firstLineChars="200" w:firstLine="480"/>
        <w:rPr>
          <w:lang w:eastAsia="zh-CN"/>
        </w:rPr>
      </w:pPr>
      <w:r>
        <w:rPr>
          <w:rFonts w:hint="eastAsia"/>
          <w:lang w:val="en-US" w:eastAsia="zh-CN"/>
        </w:rPr>
        <w:t>MSS</w:t>
      </w:r>
      <w:r>
        <w:rPr>
          <w:rFonts w:hint="eastAsia"/>
          <w:lang w:val="en-US" w:eastAsia="zh-CN"/>
        </w:rPr>
        <w:t>和固定业务的共用</w:t>
      </w:r>
      <w:r>
        <w:rPr>
          <w:rFonts w:hint="eastAsia"/>
          <w:lang w:eastAsia="zh-CN"/>
        </w:rPr>
        <w:t>涉及时变现象</w:t>
      </w:r>
      <w:r w:rsidRPr="00FC433F">
        <w:rPr>
          <w:rFonts w:hint="eastAsia"/>
          <w:lang w:val="en-US" w:eastAsia="zh-CN"/>
        </w:rPr>
        <w:t>，</w:t>
      </w:r>
      <w:r>
        <w:rPr>
          <w:rFonts w:hint="eastAsia"/>
          <w:lang w:eastAsia="zh-CN"/>
        </w:rPr>
        <w:t>例如干扰几何学、传播条件等</w:t>
      </w:r>
      <w:r>
        <w:rPr>
          <w:rFonts w:hint="eastAsia"/>
          <w:lang w:val="en-US" w:eastAsia="zh-CN"/>
        </w:rPr>
        <w:t>。</w:t>
      </w:r>
      <w:r>
        <w:rPr>
          <w:rFonts w:hint="eastAsia"/>
          <w:lang w:eastAsia="zh-CN"/>
        </w:rPr>
        <w:t>通常仿真是精确评估</w:t>
      </w:r>
      <w:r>
        <w:rPr>
          <w:rFonts w:hint="eastAsia"/>
          <w:lang w:eastAsia="zh-CN"/>
        </w:rPr>
        <w:t>MSS</w:t>
      </w:r>
      <w:r>
        <w:rPr>
          <w:rFonts w:hint="eastAsia"/>
          <w:lang w:eastAsia="zh-CN"/>
        </w:rPr>
        <w:t>与固定业务系统间干扰的唯一方法。此类仿真的输出通常采用的形式为射频的</w:t>
      </w:r>
      <w:r w:rsidRPr="008B63CD">
        <w:rPr>
          <w:i/>
          <w:iCs/>
          <w:lang w:eastAsia="zh-CN"/>
        </w:rPr>
        <w:t>C</w:t>
      </w:r>
      <w:r w:rsidRPr="008B63CD">
        <w:rPr>
          <w:lang w:eastAsia="zh-CN"/>
        </w:rPr>
        <w:t>/</w:t>
      </w:r>
      <w:r w:rsidRPr="008B63CD">
        <w:rPr>
          <w:i/>
          <w:iCs/>
          <w:lang w:eastAsia="zh-CN"/>
        </w:rPr>
        <w:t>I</w:t>
      </w:r>
      <w:r>
        <w:rPr>
          <w:rFonts w:hint="eastAsia"/>
          <w:lang w:eastAsia="zh-CN"/>
        </w:rPr>
        <w:t>、</w:t>
      </w:r>
      <w:r w:rsidRPr="008B63CD">
        <w:rPr>
          <w:i/>
          <w:iCs/>
          <w:lang w:eastAsia="zh-CN"/>
        </w:rPr>
        <w:t>C</w:t>
      </w:r>
      <w:r w:rsidRPr="008B63CD">
        <w:rPr>
          <w:lang w:eastAsia="zh-CN"/>
        </w:rPr>
        <w:t>/</w:t>
      </w:r>
      <w:r w:rsidRPr="008B63CD">
        <w:rPr>
          <w:i/>
          <w:iCs/>
          <w:lang w:eastAsia="zh-CN"/>
        </w:rPr>
        <w:t>N</w:t>
      </w:r>
      <w:r>
        <w:rPr>
          <w:rFonts w:hint="eastAsia"/>
          <w:lang w:eastAsia="zh-CN"/>
        </w:rPr>
        <w:t>和</w:t>
      </w:r>
      <w:r w:rsidRPr="008B63CD">
        <w:rPr>
          <w:i/>
          <w:iCs/>
          <w:lang w:eastAsia="zh-CN"/>
        </w:rPr>
        <w:t>C</w:t>
      </w:r>
      <w:r w:rsidRPr="008B63CD">
        <w:rPr>
          <w:lang w:eastAsia="zh-CN"/>
        </w:rPr>
        <w:t>/</w:t>
      </w:r>
      <w:r w:rsidR="00197B30">
        <w:rPr>
          <w:lang w:eastAsia="zh-CN"/>
        </w:rPr>
        <w:t>（</w:t>
      </w:r>
      <w:r w:rsidRPr="008B63CD">
        <w:rPr>
          <w:i/>
          <w:iCs/>
          <w:lang w:eastAsia="zh-CN"/>
        </w:rPr>
        <w:t xml:space="preserve">N </w:t>
      </w:r>
      <w:r w:rsidRPr="008B63CD">
        <w:rPr>
          <w:rFonts w:ascii="Symbol" w:hAnsi="Symbol"/>
          <w:lang w:eastAsia="zh-CN"/>
        </w:rPr>
        <w:t></w:t>
      </w:r>
      <w:r w:rsidRPr="008B63CD">
        <w:rPr>
          <w:rFonts w:ascii="Symbol" w:hAnsi="Symbol"/>
          <w:lang w:eastAsia="zh-CN"/>
        </w:rPr>
        <w:t></w:t>
      </w:r>
      <w:r w:rsidRPr="008B63CD">
        <w:rPr>
          <w:i/>
          <w:iCs/>
          <w:lang w:eastAsia="zh-CN"/>
        </w:rPr>
        <w:t>I</w:t>
      </w:r>
      <w:r w:rsidR="00197B30">
        <w:rPr>
          <w:lang w:eastAsia="zh-CN"/>
        </w:rPr>
        <w:t>）</w:t>
      </w:r>
      <w:r>
        <w:rPr>
          <w:rFonts w:hint="eastAsia"/>
          <w:lang w:eastAsia="zh-CN"/>
        </w:rPr>
        <w:t>统计数据，一般将其表示为累积分布函数。</w:t>
      </w:r>
    </w:p>
    <w:p w:rsidR="003D5DEB" w:rsidRDefault="003D5DE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D1EA6" w:rsidRPr="00950D9A" w:rsidRDefault="00AE41BA" w:rsidP="00A43862">
      <w:pPr>
        <w:ind w:firstLineChars="200" w:firstLine="480"/>
        <w:rPr>
          <w:lang w:val="en-US" w:eastAsia="zh-CN"/>
        </w:rPr>
      </w:pPr>
      <w:r w:rsidRPr="00AE41BA">
        <w:rPr>
          <w:lang w:eastAsia="zh-CN"/>
        </w:rPr>
        <w:lastRenderedPageBreak/>
        <w:t>ITU-R M.1319</w:t>
      </w:r>
      <w:r>
        <w:rPr>
          <w:lang w:val="en-US" w:eastAsia="zh-CN"/>
        </w:rPr>
        <w:t>建议书</w:t>
      </w:r>
      <w:r>
        <w:rPr>
          <w:rFonts w:hint="eastAsia"/>
          <w:lang w:val="en-US" w:eastAsia="zh-CN"/>
        </w:rPr>
        <w:t>提供了一种方法</w:t>
      </w:r>
      <w:r w:rsidRPr="00AE41BA">
        <w:rPr>
          <w:rFonts w:hint="eastAsia"/>
          <w:lang w:eastAsia="zh-CN"/>
        </w:rPr>
        <w:t>，</w:t>
      </w:r>
      <w:r w:rsidRPr="00AE41BA">
        <w:rPr>
          <w:rFonts w:ascii="STKaiti" w:eastAsia="STKaiti" w:hAnsi="STKaiti" w:hint="eastAsia"/>
          <w:lang w:val="en-US" w:eastAsia="zh-CN"/>
        </w:rPr>
        <w:t>其中</w:t>
      </w:r>
      <w:r w:rsidRPr="00AE41BA">
        <w:rPr>
          <w:lang w:eastAsia="zh-CN"/>
        </w:rPr>
        <w:t>ITU-R F.393</w:t>
      </w:r>
      <w:r w:rsidRPr="008B63CD">
        <w:rPr>
          <w:rStyle w:val="FootnoteReference"/>
        </w:rPr>
        <w:footnoteReference w:id="2"/>
      </w:r>
      <w:r>
        <w:rPr>
          <w:rFonts w:hint="eastAsia"/>
          <w:lang w:eastAsia="zh-CN"/>
        </w:rPr>
        <w:t>建议书和</w:t>
      </w:r>
      <w:r w:rsidRPr="00AE41BA">
        <w:rPr>
          <w:lang w:eastAsia="zh-CN"/>
        </w:rPr>
        <w:t>ITU-R F.393</w:t>
      </w:r>
      <w:r w:rsidRPr="008B63CD">
        <w:rPr>
          <w:rStyle w:val="FootnoteReference"/>
        </w:rPr>
        <w:footnoteReference w:id="3"/>
      </w:r>
      <w:r>
        <w:rPr>
          <w:rFonts w:hint="eastAsia"/>
          <w:lang w:eastAsia="zh-CN"/>
        </w:rPr>
        <w:t>建议书提出的模拟</w:t>
      </w:r>
      <w:r w:rsidRPr="00AE41BA">
        <w:rPr>
          <w:lang w:eastAsia="zh-CN"/>
        </w:rPr>
        <w:t>FDM-FM</w:t>
      </w:r>
      <w:r>
        <w:rPr>
          <w:rFonts w:hint="eastAsia"/>
          <w:lang w:eastAsia="zh-CN"/>
        </w:rPr>
        <w:t>和</w:t>
      </w:r>
      <w:r w:rsidRPr="00AE41BA">
        <w:rPr>
          <w:lang w:eastAsia="zh-CN"/>
        </w:rPr>
        <w:t>TV-FM</w:t>
      </w:r>
      <w:r>
        <w:rPr>
          <w:rFonts w:hint="eastAsia"/>
          <w:lang w:eastAsia="zh-CN"/>
        </w:rPr>
        <w:t>固定业务系统基带性能目标可以在相应比例的时间内转化为对应的</w:t>
      </w:r>
      <w:r w:rsidR="00F92F49">
        <w:rPr>
          <w:rFonts w:hint="eastAsia"/>
          <w:lang w:eastAsia="zh-CN"/>
        </w:rPr>
        <w:t>射频</w:t>
      </w:r>
      <w:r w:rsidR="00FD1EA6" w:rsidRPr="00AE41BA">
        <w:rPr>
          <w:i/>
          <w:iCs/>
          <w:lang w:eastAsia="zh-CN"/>
        </w:rPr>
        <w:t>C</w:t>
      </w:r>
      <w:r w:rsidR="00FD1EA6" w:rsidRPr="00AE41BA">
        <w:rPr>
          <w:iCs/>
          <w:lang w:eastAsia="zh-CN"/>
        </w:rPr>
        <w:t>/</w:t>
      </w:r>
      <w:r w:rsidR="00197B30">
        <w:rPr>
          <w:lang w:eastAsia="zh-CN"/>
        </w:rPr>
        <w:t>（</w:t>
      </w:r>
      <w:r w:rsidR="00FD1EA6" w:rsidRPr="00AE41BA">
        <w:rPr>
          <w:i/>
          <w:iCs/>
          <w:lang w:eastAsia="zh-CN"/>
        </w:rPr>
        <w:t>N</w:t>
      </w:r>
      <w:r w:rsidR="00FD1EA6" w:rsidRPr="00AE41BA">
        <w:rPr>
          <w:lang w:eastAsia="zh-CN"/>
        </w:rPr>
        <w:t xml:space="preserve"> </w:t>
      </w:r>
      <w:r w:rsidR="00FD1EA6" w:rsidRPr="008B63CD">
        <w:rPr>
          <w:rFonts w:ascii="Symbol" w:hAnsi="Symbol"/>
          <w:lang w:eastAsia="zh-CN"/>
        </w:rPr>
        <w:t></w:t>
      </w:r>
      <w:r w:rsidR="00FD1EA6" w:rsidRPr="00AE41BA">
        <w:rPr>
          <w:lang w:eastAsia="zh-CN"/>
        </w:rPr>
        <w:t xml:space="preserve"> </w:t>
      </w:r>
      <w:r w:rsidR="00FD1EA6" w:rsidRPr="00AE41BA">
        <w:rPr>
          <w:i/>
          <w:iCs/>
          <w:lang w:eastAsia="zh-CN"/>
        </w:rPr>
        <w:t>I</w:t>
      </w:r>
      <w:r w:rsidR="00197B30">
        <w:rPr>
          <w:lang w:eastAsia="zh-CN"/>
        </w:rPr>
        <w:t>）</w:t>
      </w:r>
      <w:r>
        <w:rPr>
          <w:rFonts w:hint="eastAsia"/>
          <w:lang w:eastAsia="zh-CN"/>
        </w:rPr>
        <w:t>要求，如有必要可通过调节来处理短于参考电路的实际固定业务路径。</w:t>
      </w:r>
      <w:r w:rsidR="00950D9A">
        <w:rPr>
          <w:rFonts w:hint="eastAsia"/>
          <w:lang w:eastAsia="zh-CN"/>
        </w:rPr>
        <w:t>这些对等的射频性能目标被绘制在</w:t>
      </w:r>
      <w:r w:rsidR="00950D9A" w:rsidRPr="008B63CD">
        <w:rPr>
          <w:i/>
          <w:iCs/>
          <w:lang w:eastAsia="zh-CN"/>
        </w:rPr>
        <w:t>C</w:t>
      </w:r>
      <w:r w:rsidR="00950D9A" w:rsidRPr="008B63CD">
        <w:rPr>
          <w:iCs/>
          <w:lang w:eastAsia="zh-CN"/>
        </w:rPr>
        <w:t>/</w:t>
      </w:r>
      <w:r w:rsidR="00197B30">
        <w:rPr>
          <w:lang w:eastAsia="zh-CN"/>
        </w:rPr>
        <w:t>（</w:t>
      </w:r>
      <w:r w:rsidR="00950D9A" w:rsidRPr="008B63CD">
        <w:rPr>
          <w:i/>
          <w:iCs/>
          <w:lang w:eastAsia="zh-CN"/>
        </w:rPr>
        <w:t>N</w:t>
      </w:r>
      <w:r w:rsidR="00950D9A" w:rsidRPr="008B63CD">
        <w:rPr>
          <w:lang w:eastAsia="zh-CN"/>
        </w:rPr>
        <w:t xml:space="preserve"> </w:t>
      </w:r>
      <w:r w:rsidR="00950D9A" w:rsidRPr="008B63CD">
        <w:rPr>
          <w:rFonts w:ascii="Symbol" w:hAnsi="Symbol"/>
          <w:lang w:eastAsia="zh-CN"/>
        </w:rPr>
        <w:t></w:t>
      </w:r>
      <w:r w:rsidR="00950D9A" w:rsidRPr="008B63CD">
        <w:rPr>
          <w:lang w:eastAsia="zh-CN"/>
        </w:rPr>
        <w:t xml:space="preserve"> </w:t>
      </w:r>
      <w:r w:rsidR="00950D9A" w:rsidRPr="008B63CD">
        <w:rPr>
          <w:i/>
          <w:iCs/>
          <w:lang w:eastAsia="zh-CN"/>
        </w:rPr>
        <w:t>I</w:t>
      </w:r>
      <w:r w:rsidR="00197B30">
        <w:rPr>
          <w:lang w:eastAsia="zh-CN"/>
        </w:rPr>
        <w:t>）</w:t>
      </w:r>
      <w:r w:rsidR="00950D9A">
        <w:rPr>
          <w:rFonts w:hint="eastAsia"/>
          <w:lang w:eastAsia="zh-CN"/>
        </w:rPr>
        <w:t>的累积分布图中，用于判定来自</w:t>
      </w:r>
      <w:r w:rsidR="00950D9A">
        <w:rPr>
          <w:rFonts w:hint="eastAsia"/>
          <w:lang w:eastAsia="zh-CN"/>
        </w:rPr>
        <w:t>MSS</w:t>
      </w:r>
      <w:r w:rsidR="00950D9A">
        <w:rPr>
          <w:rFonts w:hint="eastAsia"/>
          <w:lang w:eastAsia="zh-CN"/>
        </w:rPr>
        <w:t>卫星的干扰是否可以接受。</w:t>
      </w:r>
    </w:p>
    <w:p w:rsidR="00FD1EA6" w:rsidRPr="00977312" w:rsidRDefault="00E61FEF" w:rsidP="00A43862">
      <w:pPr>
        <w:ind w:firstLineChars="200" w:firstLine="480"/>
        <w:rPr>
          <w:lang w:val="en-US" w:eastAsia="zh-CN"/>
        </w:rPr>
      </w:pPr>
      <w:r>
        <w:rPr>
          <w:rFonts w:hint="eastAsia"/>
          <w:lang w:eastAsia="zh-CN"/>
        </w:rPr>
        <w:t>尽管</w:t>
      </w:r>
      <w:r w:rsidR="00AE41BA">
        <w:rPr>
          <w:lang w:eastAsia="zh-CN"/>
        </w:rPr>
        <w:t>ITU-R M.1319</w:t>
      </w:r>
      <w:r w:rsidR="00AE41BA">
        <w:rPr>
          <w:lang w:eastAsia="zh-CN"/>
        </w:rPr>
        <w:t>建议书</w:t>
      </w:r>
      <w:r>
        <w:rPr>
          <w:rFonts w:hint="eastAsia"/>
          <w:lang w:eastAsia="zh-CN"/>
        </w:rPr>
        <w:t>所述方法</w:t>
      </w:r>
      <w:r w:rsidR="00F92F49">
        <w:rPr>
          <w:rFonts w:hint="eastAsia"/>
          <w:lang w:eastAsia="zh-CN"/>
        </w:rPr>
        <w:t>需要</w:t>
      </w:r>
      <w:r>
        <w:rPr>
          <w:rFonts w:hint="eastAsia"/>
          <w:lang w:eastAsia="zh-CN"/>
        </w:rPr>
        <w:t>大量的计算机仿真，但由于其所有计算和对比均在射频域内，因此其软件实施方式相对直接。正式要求协调并触发了《无线电规则》的应用条件</w:t>
      </w:r>
      <w:r w:rsidR="00977312">
        <w:rPr>
          <w:rFonts w:hint="eastAsia"/>
          <w:lang w:eastAsia="zh-CN"/>
        </w:rPr>
        <w:t>后</w:t>
      </w:r>
      <w:r>
        <w:rPr>
          <w:rFonts w:hint="eastAsia"/>
          <w:lang w:eastAsia="zh-CN"/>
        </w:rPr>
        <w:t>，</w:t>
      </w:r>
      <w:r w:rsidR="00AE41BA" w:rsidRPr="00AE41BA">
        <w:rPr>
          <w:lang w:eastAsia="zh-CN"/>
        </w:rPr>
        <w:t>ITU-R M.1319</w:t>
      </w:r>
      <w:r w:rsidR="00AE41BA">
        <w:rPr>
          <w:lang w:val="en-US" w:eastAsia="zh-CN"/>
        </w:rPr>
        <w:t>建议书</w:t>
      </w:r>
      <w:r>
        <w:rPr>
          <w:rFonts w:hint="eastAsia"/>
          <w:lang w:eastAsia="zh-CN"/>
        </w:rPr>
        <w:t>的方法</w:t>
      </w:r>
      <w:r w:rsidR="00F92F49">
        <w:rPr>
          <w:rFonts w:hint="eastAsia"/>
          <w:lang w:eastAsia="zh-CN"/>
        </w:rPr>
        <w:t>将</w:t>
      </w:r>
      <w:r>
        <w:rPr>
          <w:rFonts w:hint="eastAsia"/>
          <w:lang w:eastAsia="zh-CN"/>
        </w:rPr>
        <w:t>应用于各主管部门的细节协调阶段，</w:t>
      </w:r>
      <w:r w:rsidR="00977312">
        <w:rPr>
          <w:rFonts w:hint="eastAsia"/>
          <w:lang w:eastAsia="zh-CN"/>
        </w:rPr>
        <w:t>在考虑到实际的</w:t>
      </w:r>
      <w:r w:rsidR="00F92F49">
        <w:rPr>
          <w:rFonts w:hint="eastAsia"/>
          <w:lang w:eastAsia="zh-CN"/>
        </w:rPr>
        <w:t>固定</w:t>
      </w:r>
      <w:r w:rsidR="00977312">
        <w:rPr>
          <w:rFonts w:hint="eastAsia"/>
          <w:lang w:eastAsia="zh-CN"/>
        </w:rPr>
        <w:t>业务系统信息及相关的</w:t>
      </w:r>
      <w:r w:rsidR="00977312" w:rsidRPr="00AE41BA">
        <w:rPr>
          <w:lang w:eastAsia="zh-CN"/>
        </w:rPr>
        <w:t>ITU-R</w:t>
      </w:r>
      <w:r w:rsidR="00977312">
        <w:rPr>
          <w:rFonts w:hint="eastAsia"/>
          <w:lang w:eastAsia="zh-CN"/>
        </w:rPr>
        <w:t>性能和可用性目标的情况下，用于</w:t>
      </w:r>
      <w:r>
        <w:rPr>
          <w:rFonts w:hint="eastAsia"/>
          <w:lang w:eastAsia="zh-CN"/>
        </w:rPr>
        <w:t>确定干扰是否可被接受</w:t>
      </w:r>
      <w:r w:rsidR="00977312">
        <w:rPr>
          <w:rFonts w:hint="eastAsia"/>
          <w:lang w:eastAsia="zh-CN"/>
        </w:rPr>
        <w:t>。</w:t>
      </w:r>
    </w:p>
    <w:p w:rsidR="00FD1EA6" w:rsidRPr="00AE41BA" w:rsidRDefault="003A677B" w:rsidP="00A43862">
      <w:pPr>
        <w:ind w:firstLineChars="200" w:firstLine="480"/>
        <w:rPr>
          <w:lang w:val="en-US" w:eastAsia="zh-CN"/>
        </w:rPr>
      </w:pPr>
      <w:r>
        <w:rPr>
          <w:rFonts w:hint="eastAsia"/>
          <w:lang w:val="en-US" w:eastAsia="zh-CN"/>
        </w:rPr>
        <w:t>在双边协调阶段的某些情况下，相关方可能有必要进一步检查</w:t>
      </w:r>
      <w:r>
        <w:rPr>
          <w:rFonts w:hint="eastAsia"/>
          <w:lang w:val="en-US" w:eastAsia="zh-CN"/>
        </w:rPr>
        <w:t>MSS</w:t>
      </w:r>
      <w:r>
        <w:rPr>
          <w:rFonts w:hint="eastAsia"/>
          <w:lang w:val="en-US" w:eastAsia="zh-CN"/>
        </w:rPr>
        <w:t>干扰对模拟固定业务系统性能目标的影响。当上述</w:t>
      </w:r>
      <w:r w:rsidRPr="00AE41BA">
        <w:rPr>
          <w:lang w:val="en-US" w:eastAsia="zh-CN"/>
        </w:rPr>
        <w:t>ITU-R M.1319</w:t>
      </w:r>
      <w:r>
        <w:rPr>
          <w:lang w:eastAsia="zh-CN"/>
        </w:rPr>
        <w:t>建议书</w:t>
      </w:r>
      <w:r>
        <w:rPr>
          <w:rFonts w:hint="eastAsia"/>
          <w:lang w:eastAsia="zh-CN"/>
        </w:rPr>
        <w:t>所述</w:t>
      </w:r>
      <w:r>
        <w:rPr>
          <w:rFonts w:hint="eastAsia"/>
          <w:lang w:val="en-US" w:eastAsia="zh-CN"/>
        </w:rPr>
        <w:t>仿真方法取得的结果不足以完成频率协调时，可能会出现这种情况。</w:t>
      </w:r>
    </w:p>
    <w:p w:rsidR="00FD1EA6" w:rsidRPr="001039D7" w:rsidRDefault="00C950BC" w:rsidP="00A43862">
      <w:pPr>
        <w:ind w:firstLineChars="200" w:firstLine="480"/>
        <w:rPr>
          <w:lang w:val="en-US" w:eastAsia="zh-CN"/>
        </w:rPr>
      </w:pPr>
      <w:r>
        <w:rPr>
          <w:rFonts w:hint="eastAsia"/>
          <w:lang w:val="en-US" w:eastAsia="zh-CN"/>
        </w:rPr>
        <w:t>本附件旨在介绍能够更精确地评估</w:t>
      </w:r>
      <w:r w:rsidR="00F92F49">
        <w:rPr>
          <w:lang w:val="en-US" w:eastAsia="zh-CN"/>
        </w:rPr>
        <w:t>FDM-FM</w:t>
      </w:r>
      <w:r>
        <w:rPr>
          <w:rFonts w:hint="eastAsia"/>
          <w:lang w:val="en-US" w:eastAsia="zh-CN"/>
        </w:rPr>
        <w:t>模拟固定业务载波基带性能损害的方法，并考虑到多条窄带干扰载波中存在的变化频率间隔，认识到干扰降低因子或</w:t>
      </w:r>
      <w:r w:rsidRPr="001039D7">
        <w:rPr>
          <w:i/>
          <w:iCs/>
          <w:lang w:val="en-US" w:eastAsia="zh-CN"/>
        </w:rPr>
        <w:t>B</w:t>
      </w:r>
      <w:r>
        <w:rPr>
          <w:rFonts w:hint="eastAsia"/>
          <w:lang w:val="en-US" w:eastAsia="zh-CN"/>
        </w:rPr>
        <w:t>因子以及</w:t>
      </w:r>
      <w:r w:rsidRPr="001039D7">
        <w:rPr>
          <w:lang w:val="en-US" w:eastAsia="zh-CN"/>
        </w:rPr>
        <w:t>ITU-R SF.766</w:t>
      </w:r>
      <w:r>
        <w:rPr>
          <w:rFonts w:hint="eastAsia"/>
          <w:lang w:val="en-US" w:eastAsia="zh-CN"/>
        </w:rPr>
        <w:t>建议书的保护比要求</w:t>
      </w:r>
      <w:r w:rsidR="00F92F49">
        <w:rPr>
          <w:rFonts w:hint="eastAsia"/>
          <w:lang w:val="en-US" w:eastAsia="zh-CN"/>
        </w:rPr>
        <w:t>表明，</w:t>
      </w:r>
      <w:r>
        <w:rPr>
          <w:rFonts w:hint="eastAsia"/>
          <w:lang w:val="en-US" w:eastAsia="zh-CN"/>
        </w:rPr>
        <w:t>有用和干扰载波</w:t>
      </w:r>
      <w:r w:rsidR="00F92F49">
        <w:rPr>
          <w:rFonts w:hint="eastAsia"/>
          <w:lang w:val="en-US" w:eastAsia="zh-CN"/>
        </w:rPr>
        <w:t>与</w:t>
      </w:r>
      <w:r>
        <w:rPr>
          <w:rFonts w:hint="eastAsia"/>
          <w:lang w:val="en-US" w:eastAsia="zh-CN"/>
        </w:rPr>
        <w:t>频率间隔</w:t>
      </w:r>
      <w:r w:rsidR="00F92F49">
        <w:rPr>
          <w:rFonts w:hint="eastAsia"/>
          <w:lang w:val="en-US" w:eastAsia="zh-CN"/>
        </w:rPr>
        <w:t>间存在很强的依赖性</w:t>
      </w:r>
      <w:r>
        <w:rPr>
          <w:rFonts w:hint="eastAsia"/>
          <w:lang w:val="en-US" w:eastAsia="zh-CN"/>
        </w:rPr>
        <w:t>。</w:t>
      </w:r>
    </w:p>
    <w:p w:rsidR="00FD1EA6" w:rsidRPr="001039D7" w:rsidRDefault="00C950BC" w:rsidP="00A43862">
      <w:pPr>
        <w:ind w:firstLineChars="200" w:firstLine="480"/>
        <w:rPr>
          <w:lang w:val="en-US" w:eastAsia="zh-CN"/>
        </w:rPr>
      </w:pPr>
      <w:r>
        <w:rPr>
          <w:rFonts w:hint="eastAsia"/>
          <w:lang w:val="en-US" w:eastAsia="zh-CN"/>
        </w:rPr>
        <w:t>本附件中介绍的方法定会涉及比</w:t>
      </w:r>
      <w:r>
        <w:rPr>
          <w:lang w:val="en-US" w:eastAsia="zh-CN"/>
        </w:rPr>
        <w:t>ITU-R M.1319</w:t>
      </w:r>
      <w:r>
        <w:rPr>
          <w:lang w:val="en-US" w:eastAsia="zh-CN"/>
        </w:rPr>
        <w:t>建议书</w:t>
      </w:r>
      <w:r>
        <w:rPr>
          <w:rFonts w:hint="eastAsia"/>
          <w:lang w:val="en-US" w:eastAsia="zh-CN"/>
        </w:rPr>
        <w:t>更为复杂的仿真工具，预计需要更多的</w:t>
      </w:r>
      <w:r w:rsidR="00F92F49">
        <w:rPr>
          <w:rFonts w:hint="eastAsia"/>
          <w:lang w:val="en-US" w:eastAsia="zh-CN"/>
        </w:rPr>
        <w:t>计算机</w:t>
      </w:r>
      <w:r>
        <w:rPr>
          <w:rFonts w:hint="eastAsia"/>
          <w:lang w:val="en-US" w:eastAsia="zh-CN"/>
        </w:rPr>
        <w:t>资源来实施。</w:t>
      </w:r>
    </w:p>
    <w:p w:rsidR="00FD1EA6" w:rsidRPr="008B63CD" w:rsidRDefault="00FD1EA6" w:rsidP="00B91E6D">
      <w:pPr>
        <w:pStyle w:val="Heading1"/>
        <w:rPr>
          <w:lang w:eastAsia="zh-CN"/>
        </w:rPr>
      </w:pPr>
      <w:bookmarkStart w:id="13" w:name="_Toc115519525"/>
      <w:r w:rsidRPr="008B63CD">
        <w:rPr>
          <w:lang w:eastAsia="zh-CN"/>
        </w:rPr>
        <w:t>2</w:t>
      </w:r>
      <w:r w:rsidRPr="008B63CD">
        <w:rPr>
          <w:lang w:eastAsia="zh-CN"/>
        </w:rPr>
        <w:tab/>
        <w:t>FDM-FM</w:t>
      </w:r>
      <w:r w:rsidR="00C950BC">
        <w:rPr>
          <w:rFonts w:hint="eastAsia"/>
          <w:lang w:eastAsia="zh-CN"/>
        </w:rPr>
        <w:t>固定业务系统使用的方法</w:t>
      </w:r>
      <w:bookmarkEnd w:id="13"/>
    </w:p>
    <w:p w:rsidR="00FD1EA6" w:rsidRPr="008B63CD" w:rsidRDefault="00FD1EA6" w:rsidP="00B91E6D">
      <w:pPr>
        <w:pStyle w:val="Heading2"/>
        <w:rPr>
          <w:lang w:eastAsia="zh-CN"/>
        </w:rPr>
      </w:pPr>
      <w:bookmarkStart w:id="14" w:name="_Toc115519526"/>
      <w:r w:rsidRPr="008B63CD">
        <w:rPr>
          <w:lang w:eastAsia="zh-CN"/>
        </w:rPr>
        <w:t>2.1</w:t>
      </w:r>
      <w:r w:rsidRPr="008B63CD">
        <w:rPr>
          <w:lang w:eastAsia="zh-CN"/>
        </w:rPr>
        <w:tab/>
      </w:r>
      <w:r w:rsidR="00F46F28">
        <w:rPr>
          <w:rFonts w:hint="eastAsia"/>
          <w:lang w:eastAsia="zh-CN"/>
        </w:rPr>
        <w:t>用于仿真的</w:t>
      </w:r>
      <w:r w:rsidR="00F92F49">
        <w:rPr>
          <w:rFonts w:hint="eastAsia"/>
          <w:lang w:eastAsia="zh-CN"/>
        </w:rPr>
        <w:t>参考</w:t>
      </w:r>
      <w:r w:rsidR="00F46F28">
        <w:rPr>
          <w:lang w:eastAsia="zh-CN"/>
        </w:rPr>
        <w:t>FDM-FM</w:t>
      </w:r>
      <w:r w:rsidR="00F46F28">
        <w:rPr>
          <w:lang w:eastAsia="zh-CN"/>
        </w:rPr>
        <w:t>固定业务系统</w:t>
      </w:r>
      <w:bookmarkEnd w:id="14"/>
    </w:p>
    <w:p w:rsidR="00FD1EA6" w:rsidRPr="001039D7" w:rsidRDefault="00B92BB0" w:rsidP="00A43862">
      <w:pPr>
        <w:ind w:firstLineChars="200" w:firstLine="480"/>
        <w:rPr>
          <w:lang w:val="en-US" w:eastAsia="zh-CN"/>
        </w:rPr>
      </w:pPr>
      <w:r>
        <w:rPr>
          <w:rFonts w:hint="eastAsia"/>
          <w:lang w:val="en-US" w:eastAsia="zh-CN"/>
        </w:rPr>
        <w:t>在详细协调阶段，预计实际模拟固定业务路径参数将可供使用，从而能够对</w:t>
      </w:r>
      <w:r>
        <w:rPr>
          <w:rFonts w:hint="eastAsia"/>
          <w:lang w:val="en-US" w:eastAsia="zh-CN"/>
        </w:rPr>
        <w:t>MSS</w:t>
      </w:r>
      <w:r>
        <w:rPr>
          <w:rFonts w:hint="eastAsia"/>
          <w:lang w:val="en-US" w:eastAsia="zh-CN"/>
        </w:rPr>
        <w:t>干扰的影响做出评估。</w:t>
      </w:r>
      <w:r w:rsidR="00966DFA">
        <w:rPr>
          <w:rFonts w:hint="eastAsia"/>
          <w:lang w:val="en-US" w:eastAsia="zh-CN"/>
        </w:rPr>
        <w:t>人们注意到在</w:t>
      </w:r>
      <w:r w:rsidR="008F22E5" w:rsidRPr="008F22E5">
        <w:rPr>
          <w:lang w:val="en-US" w:eastAsia="zh-CN"/>
          <w:rPrChange w:id="15" w:author="POOL" w:date="2009-11-04T09:51:00Z">
            <w:rPr/>
          </w:rPrChange>
        </w:rPr>
        <w:t>1-3 GHz</w:t>
      </w:r>
      <w:r w:rsidR="00966DFA">
        <w:rPr>
          <w:rFonts w:hint="eastAsia"/>
          <w:lang w:val="en-US" w:eastAsia="zh-CN"/>
        </w:rPr>
        <w:t>范围内，固定业务调制解调器内的中间固定业务电台通常配有</w:t>
      </w:r>
      <w:r w:rsidR="00F92F49">
        <w:rPr>
          <w:rFonts w:hint="eastAsia"/>
          <w:lang w:val="en-US" w:eastAsia="zh-CN"/>
        </w:rPr>
        <w:t>中频（</w:t>
      </w:r>
      <w:r w:rsidR="00966DFA">
        <w:rPr>
          <w:rFonts w:hint="eastAsia"/>
          <w:lang w:val="en-US" w:eastAsia="zh-CN"/>
        </w:rPr>
        <w:t>IF</w:t>
      </w:r>
      <w:r w:rsidR="00F92F49">
        <w:rPr>
          <w:rFonts w:hint="eastAsia"/>
          <w:lang w:val="en-US" w:eastAsia="zh-CN"/>
        </w:rPr>
        <w:t>）</w:t>
      </w:r>
      <w:r w:rsidR="00966DFA">
        <w:rPr>
          <w:rFonts w:hint="eastAsia"/>
          <w:lang w:val="en-US" w:eastAsia="zh-CN"/>
        </w:rPr>
        <w:t>中继器。</w:t>
      </w:r>
      <w:r w:rsidR="00265846">
        <w:rPr>
          <w:rFonts w:hint="eastAsia"/>
          <w:lang w:val="en-US" w:eastAsia="zh-CN"/>
        </w:rPr>
        <w:t>解调在终端</w:t>
      </w:r>
      <w:r w:rsidR="00F92F49">
        <w:rPr>
          <w:rFonts w:hint="eastAsia"/>
          <w:lang w:val="en-US" w:eastAsia="zh-CN"/>
        </w:rPr>
        <w:t>电台</w:t>
      </w:r>
      <w:r w:rsidR="00265846">
        <w:rPr>
          <w:rFonts w:hint="eastAsia"/>
          <w:lang w:val="en-US" w:eastAsia="zh-CN"/>
        </w:rPr>
        <w:t>实施。</w:t>
      </w:r>
      <w:r w:rsidR="00931A60">
        <w:rPr>
          <w:rFonts w:hint="eastAsia"/>
          <w:lang w:val="en-US" w:eastAsia="zh-CN"/>
        </w:rPr>
        <w:t>由于基带的解调工作不在中间中继器</w:t>
      </w:r>
      <w:r w:rsidR="00F92F49">
        <w:rPr>
          <w:rFonts w:hint="eastAsia"/>
          <w:lang w:val="en-US" w:eastAsia="zh-CN"/>
        </w:rPr>
        <w:t>内操作</w:t>
      </w:r>
      <w:r w:rsidR="00931A60">
        <w:rPr>
          <w:rFonts w:hint="eastAsia"/>
          <w:lang w:val="en-US" w:eastAsia="zh-CN"/>
        </w:rPr>
        <w:t>，因此只需在调制解调器内的末端</w:t>
      </w:r>
      <w:r w:rsidR="00931A60">
        <w:rPr>
          <w:rFonts w:hint="eastAsia"/>
          <w:lang w:val="en-US" w:eastAsia="zh-CN"/>
        </w:rPr>
        <w:t>/</w:t>
      </w:r>
      <w:r w:rsidR="00931A60">
        <w:rPr>
          <w:rFonts w:hint="eastAsia"/>
          <w:lang w:val="en-US" w:eastAsia="zh-CN"/>
        </w:rPr>
        <w:t>终端中继器或实际的固定业务路径上计算基带干扰。</w:t>
      </w:r>
    </w:p>
    <w:p w:rsidR="00FD1EA6" w:rsidRPr="004A7F34" w:rsidRDefault="00AF70CB" w:rsidP="00A43862">
      <w:pPr>
        <w:ind w:firstLineChars="200" w:firstLine="480"/>
        <w:rPr>
          <w:lang w:val="en-US" w:eastAsia="zh-CN"/>
        </w:rPr>
      </w:pPr>
      <w:r w:rsidRPr="00931A60">
        <w:rPr>
          <w:lang w:val="en-US" w:eastAsia="zh-CN"/>
        </w:rPr>
        <w:br w:type="page"/>
      </w:r>
      <w:r w:rsidR="004A7F34">
        <w:rPr>
          <w:rFonts w:hint="eastAsia"/>
          <w:lang w:val="en-US" w:eastAsia="zh-CN"/>
        </w:rPr>
        <w:lastRenderedPageBreak/>
        <w:t>根据</w:t>
      </w:r>
      <w:r w:rsidR="00FD1EA6" w:rsidRPr="004A7F34">
        <w:rPr>
          <w:lang w:val="en-US" w:eastAsia="zh-CN"/>
        </w:rPr>
        <w:t>ITU-R F.393</w:t>
      </w:r>
      <w:r w:rsidR="004A7F34">
        <w:rPr>
          <w:rFonts w:hint="eastAsia"/>
          <w:lang w:val="en-US" w:eastAsia="zh-CN"/>
        </w:rPr>
        <w:t>建议书，</w:t>
      </w:r>
      <w:r w:rsidR="00774A05">
        <w:rPr>
          <w:rFonts w:hint="eastAsia"/>
          <w:lang w:val="en-US" w:eastAsia="zh-CN"/>
        </w:rPr>
        <w:t>FDM</w:t>
      </w:r>
      <w:r w:rsidR="00774A05">
        <w:rPr>
          <w:rFonts w:hint="eastAsia"/>
          <w:lang w:val="en-US" w:eastAsia="zh-CN"/>
        </w:rPr>
        <w:t>无线电中继系统</w:t>
      </w:r>
      <w:r w:rsidR="00774A05">
        <w:rPr>
          <w:rFonts w:hint="eastAsia"/>
          <w:lang w:val="en-US" w:eastAsia="zh-CN"/>
        </w:rPr>
        <w:t>2500</w:t>
      </w:r>
      <w:r w:rsidR="00774A05">
        <w:rPr>
          <w:rFonts w:hint="eastAsia"/>
          <w:lang w:val="en-US" w:eastAsia="zh-CN"/>
        </w:rPr>
        <w:t>公里假设参考电路内电话信道中的零相对电平点的最大允许噪声功率值，不得超出下文所述的数值，这些数值的选择考虑到了负面传播条件：</w:t>
      </w:r>
    </w:p>
    <w:p w:rsidR="00FD1EA6" w:rsidRPr="008B63CD" w:rsidRDefault="00FD1EA6" w:rsidP="00B91E6D">
      <w:pPr>
        <w:pStyle w:val="enumlev1"/>
        <w:rPr>
          <w:lang w:eastAsia="zh-CN"/>
        </w:rPr>
      </w:pPr>
      <w:r w:rsidRPr="008B63CD">
        <w:rPr>
          <w:lang w:eastAsia="zh-CN"/>
        </w:rPr>
        <w:t>–</w:t>
      </w:r>
      <w:r w:rsidRPr="008B63CD">
        <w:rPr>
          <w:rFonts w:ascii="Symbol" w:hAnsi="Symbol"/>
          <w:lang w:eastAsia="zh-CN"/>
        </w:rPr>
        <w:tab/>
      </w:r>
      <w:r w:rsidRPr="008B63CD">
        <w:rPr>
          <w:lang w:eastAsia="zh-CN"/>
        </w:rPr>
        <w:t>7</w:t>
      </w:r>
      <w:r w:rsidRPr="008B63CD">
        <w:rPr>
          <w:rFonts w:ascii="Tms Rmn" w:hAnsi="Tms Rmn"/>
          <w:sz w:val="12"/>
          <w:lang w:eastAsia="zh-CN"/>
        </w:rPr>
        <w:t> </w:t>
      </w:r>
      <w:r w:rsidR="00DC4C81">
        <w:rPr>
          <w:lang w:eastAsia="zh-CN"/>
        </w:rPr>
        <w:t>500 pW0p</w:t>
      </w:r>
      <w:r w:rsidR="00DC4C81">
        <w:rPr>
          <w:rFonts w:hint="eastAsia"/>
          <w:lang w:eastAsia="zh-CN"/>
        </w:rPr>
        <w:t>，</w:t>
      </w:r>
      <w:r w:rsidR="008626BD">
        <w:rPr>
          <w:rFonts w:hint="eastAsia"/>
          <w:lang w:eastAsia="zh-CN"/>
        </w:rPr>
        <w:t>噪声加权一分钟平均功率每月超过</w:t>
      </w:r>
      <w:r w:rsidR="008626BD">
        <w:rPr>
          <w:rFonts w:hint="eastAsia"/>
          <w:lang w:eastAsia="zh-CN"/>
        </w:rPr>
        <w:t>20%</w:t>
      </w:r>
      <w:r w:rsidR="008626BD">
        <w:rPr>
          <w:rFonts w:hint="eastAsia"/>
          <w:lang w:eastAsia="zh-CN"/>
        </w:rPr>
        <w:t>；</w:t>
      </w:r>
    </w:p>
    <w:p w:rsidR="00FD1EA6" w:rsidRPr="008B63CD" w:rsidRDefault="00FD1EA6" w:rsidP="00B91E6D">
      <w:pPr>
        <w:pStyle w:val="enumlev1"/>
        <w:rPr>
          <w:lang w:eastAsia="zh-CN"/>
        </w:rPr>
      </w:pPr>
      <w:r w:rsidRPr="008B63CD">
        <w:rPr>
          <w:lang w:eastAsia="zh-CN"/>
        </w:rPr>
        <w:t>–</w:t>
      </w:r>
      <w:r w:rsidRPr="008B63CD">
        <w:rPr>
          <w:rFonts w:ascii="Symbol" w:hAnsi="Symbol"/>
          <w:lang w:eastAsia="zh-CN"/>
        </w:rPr>
        <w:tab/>
      </w:r>
      <w:r w:rsidRPr="008B63CD">
        <w:rPr>
          <w:lang w:eastAsia="zh-CN"/>
        </w:rPr>
        <w:t>47</w:t>
      </w:r>
      <w:r w:rsidRPr="008B63CD">
        <w:rPr>
          <w:rFonts w:ascii="Tms Rmn" w:hAnsi="Tms Rmn"/>
          <w:sz w:val="12"/>
          <w:lang w:eastAsia="zh-CN"/>
        </w:rPr>
        <w:t> </w:t>
      </w:r>
      <w:r w:rsidRPr="008B63CD">
        <w:rPr>
          <w:lang w:eastAsia="zh-CN"/>
        </w:rPr>
        <w:t>500 pW0p</w:t>
      </w:r>
      <w:r w:rsidR="008626BD">
        <w:rPr>
          <w:rFonts w:hint="eastAsia"/>
          <w:lang w:eastAsia="zh-CN"/>
        </w:rPr>
        <w:t>，噪声加权一分钟平均功率每月超过</w:t>
      </w:r>
      <w:r w:rsidRPr="008B63CD">
        <w:rPr>
          <w:lang w:eastAsia="zh-CN"/>
        </w:rPr>
        <w:t>0.1</w:t>
      </w:r>
      <w:r w:rsidRPr="008B63CD">
        <w:rPr>
          <w:rFonts w:ascii="Symbol" w:hAnsi="Symbol"/>
          <w:lang w:eastAsia="zh-CN"/>
        </w:rPr>
        <w:t></w:t>
      </w:r>
      <w:r w:rsidR="008626BD">
        <w:rPr>
          <w:rFonts w:ascii="Symbol" w:hAnsi="Symbol"/>
          <w:lang w:eastAsia="zh-CN"/>
        </w:rPr>
        <w:t>；</w:t>
      </w:r>
    </w:p>
    <w:p w:rsidR="00FD1EA6" w:rsidRPr="008B63CD" w:rsidRDefault="00FD1EA6" w:rsidP="00B91E6D">
      <w:pPr>
        <w:pStyle w:val="enumlev1"/>
        <w:rPr>
          <w:b/>
          <w:lang w:eastAsia="zh-CN"/>
        </w:rPr>
      </w:pPr>
      <w:r w:rsidRPr="008B63CD">
        <w:rPr>
          <w:lang w:eastAsia="zh-CN"/>
        </w:rPr>
        <w:t>–</w:t>
      </w:r>
      <w:r w:rsidRPr="008B63CD">
        <w:rPr>
          <w:rFonts w:ascii="Symbol" w:hAnsi="Symbol"/>
          <w:b/>
          <w:lang w:eastAsia="zh-CN"/>
        </w:rPr>
        <w:tab/>
      </w:r>
      <w:r w:rsidRPr="008B63CD">
        <w:rPr>
          <w:lang w:eastAsia="zh-CN"/>
        </w:rPr>
        <w:t>1</w:t>
      </w:r>
      <w:r w:rsidRPr="008B63CD">
        <w:rPr>
          <w:rFonts w:ascii="Tms Rmn" w:hAnsi="Tms Rmn"/>
          <w:sz w:val="12"/>
          <w:lang w:eastAsia="zh-CN"/>
        </w:rPr>
        <w:t> </w:t>
      </w:r>
      <w:r w:rsidRPr="008B63CD">
        <w:rPr>
          <w:lang w:eastAsia="zh-CN"/>
        </w:rPr>
        <w:t>000</w:t>
      </w:r>
      <w:r w:rsidRPr="008B63CD">
        <w:rPr>
          <w:rFonts w:ascii="Tms Rmn" w:hAnsi="Tms Rmn"/>
          <w:sz w:val="12"/>
          <w:lang w:eastAsia="zh-CN"/>
        </w:rPr>
        <w:t> </w:t>
      </w:r>
      <w:r w:rsidRPr="008B63CD">
        <w:rPr>
          <w:lang w:eastAsia="zh-CN"/>
        </w:rPr>
        <w:t>000 pW0</w:t>
      </w:r>
      <w:r w:rsidR="00856BD4">
        <w:rPr>
          <w:rFonts w:hint="eastAsia"/>
          <w:lang w:eastAsia="zh-CN"/>
        </w:rPr>
        <w:t>，每个未加权情况（集成时间为</w:t>
      </w:r>
      <w:r w:rsidR="00856BD4" w:rsidRPr="008B63CD">
        <w:rPr>
          <w:lang w:eastAsia="zh-CN"/>
        </w:rPr>
        <w:t>5 ms</w:t>
      </w:r>
      <w:r w:rsidR="00856BD4">
        <w:rPr>
          <w:rFonts w:hint="eastAsia"/>
          <w:lang w:eastAsia="zh-CN"/>
        </w:rPr>
        <w:t>）超过</w:t>
      </w:r>
      <w:r w:rsidRPr="008B63CD">
        <w:rPr>
          <w:lang w:eastAsia="zh-CN"/>
        </w:rPr>
        <w:t>0.01</w:t>
      </w:r>
      <w:r w:rsidRPr="008B63CD">
        <w:rPr>
          <w:rFonts w:ascii="Symbol" w:hAnsi="Symbol"/>
          <w:lang w:eastAsia="zh-CN"/>
        </w:rPr>
        <w:t></w:t>
      </w:r>
      <w:r w:rsidR="00856BD4">
        <w:rPr>
          <w:rFonts w:ascii="Symbol" w:hAnsi="Symbol"/>
          <w:lang w:eastAsia="zh-CN"/>
        </w:rPr>
        <w:t>。</w:t>
      </w:r>
    </w:p>
    <w:p w:rsidR="00FD1EA6" w:rsidRPr="008B63CD" w:rsidRDefault="00FD1EA6" w:rsidP="00B91E6D">
      <w:pPr>
        <w:pStyle w:val="Heading2"/>
        <w:rPr>
          <w:lang w:eastAsia="zh-CN"/>
        </w:rPr>
      </w:pPr>
      <w:bookmarkStart w:id="16" w:name="_Toc115519527"/>
      <w:r w:rsidRPr="008B63CD">
        <w:rPr>
          <w:lang w:eastAsia="zh-CN"/>
        </w:rPr>
        <w:t>2.2</w:t>
      </w:r>
      <w:r w:rsidRPr="008B63CD">
        <w:rPr>
          <w:lang w:eastAsia="zh-CN"/>
        </w:rPr>
        <w:tab/>
      </w:r>
      <w:r w:rsidR="0094778A">
        <w:rPr>
          <w:rFonts w:hint="eastAsia"/>
          <w:lang w:eastAsia="zh-CN"/>
        </w:rPr>
        <w:t>基带干扰和热噪声统计数据的估算</w:t>
      </w:r>
      <w:bookmarkEnd w:id="16"/>
    </w:p>
    <w:p w:rsidR="00FD1EA6" w:rsidRPr="008B63CD" w:rsidRDefault="00FD1EA6" w:rsidP="00B91E6D">
      <w:pPr>
        <w:pStyle w:val="Heading3"/>
        <w:rPr>
          <w:lang w:eastAsia="zh-CN"/>
        </w:rPr>
      </w:pPr>
      <w:r w:rsidRPr="008B63CD">
        <w:rPr>
          <w:lang w:eastAsia="zh-CN"/>
        </w:rPr>
        <w:t>2.2.1</w:t>
      </w:r>
      <w:r w:rsidRPr="008B63CD">
        <w:rPr>
          <w:lang w:eastAsia="zh-CN"/>
        </w:rPr>
        <w:tab/>
      </w:r>
      <w:r w:rsidR="00200659">
        <w:rPr>
          <w:rFonts w:hint="eastAsia"/>
          <w:lang w:eastAsia="zh-CN"/>
        </w:rPr>
        <w:t>一般说明</w:t>
      </w:r>
    </w:p>
    <w:p w:rsidR="00FD1EA6" w:rsidRPr="00200659" w:rsidRDefault="00200659" w:rsidP="00A43862">
      <w:pPr>
        <w:ind w:firstLineChars="200" w:firstLine="480"/>
        <w:rPr>
          <w:lang w:val="en-US" w:eastAsia="zh-CN"/>
        </w:rPr>
      </w:pPr>
      <w:r>
        <w:rPr>
          <w:rFonts w:hint="eastAsia"/>
          <w:lang w:eastAsia="zh-CN"/>
        </w:rPr>
        <w:t>可用如下方式评估窄带调制</w:t>
      </w:r>
      <w:r>
        <w:rPr>
          <w:rFonts w:hint="eastAsia"/>
          <w:lang w:eastAsia="zh-CN"/>
        </w:rPr>
        <w:t>/</w:t>
      </w:r>
      <w:r>
        <w:rPr>
          <w:rFonts w:hint="eastAsia"/>
          <w:lang w:eastAsia="zh-CN"/>
        </w:rPr>
        <w:t>接入机制</w:t>
      </w:r>
      <w:r>
        <w:rPr>
          <w:rFonts w:hint="eastAsia"/>
          <w:lang w:eastAsia="zh-CN"/>
        </w:rPr>
        <w:t>MSS</w:t>
      </w:r>
      <w:r>
        <w:rPr>
          <w:rFonts w:hint="eastAsia"/>
          <w:lang w:eastAsia="zh-CN"/>
        </w:rPr>
        <w:t>卫星系统对</w:t>
      </w:r>
      <w:r w:rsidR="00FD1EA6" w:rsidRPr="00200659">
        <w:rPr>
          <w:lang w:eastAsia="zh-CN"/>
        </w:rPr>
        <w:t>FDM-FM</w:t>
      </w:r>
      <w:r>
        <w:rPr>
          <w:rFonts w:hint="eastAsia"/>
          <w:lang w:eastAsia="zh-CN"/>
        </w:rPr>
        <w:t>基带电话信道干扰的影响。</w:t>
      </w:r>
    </w:p>
    <w:p w:rsidR="00FD1EA6" w:rsidRPr="001039D7" w:rsidRDefault="00200659" w:rsidP="00A43862">
      <w:pPr>
        <w:ind w:firstLineChars="200" w:firstLine="480"/>
        <w:rPr>
          <w:lang w:val="en-US" w:eastAsia="zh-CN"/>
        </w:rPr>
      </w:pPr>
      <w:r>
        <w:rPr>
          <w:rFonts w:hint="eastAsia"/>
          <w:lang w:val="en-US" w:eastAsia="zh-CN"/>
        </w:rPr>
        <w:t>使用</w:t>
      </w:r>
      <w:r w:rsidR="00FD1EA6" w:rsidRPr="001039D7">
        <w:rPr>
          <w:lang w:val="en-US" w:eastAsia="zh-CN"/>
        </w:rPr>
        <w:t>ITU-R M.1319</w:t>
      </w:r>
      <w:r>
        <w:rPr>
          <w:rFonts w:hint="eastAsia"/>
          <w:lang w:val="en-US" w:eastAsia="zh-CN"/>
        </w:rPr>
        <w:t>建议书所述仿真方法，在仿真期的每一时</w:t>
      </w:r>
      <w:r w:rsidR="00F92F49">
        <w:rPr>
          <w:rFonts w:hint="eastAsia"/>
          <w:lang w:val="en-US" w:eastAsia="zh-CN"/>
        </w:rPr>
        <w:t>长</w:t>
      </w:r>
      <w:r>
        <w:rPr>
          <w:rFonts w:hint="eastAsia"/>
          <w:lang w:val="en-US" w:eastAsia="zh-CN"/>
        </w:rPr>
        <w:t>固定业务路径上的各固定业务接收机均可对</w:t>
      </w:r>
      <w:r w:rsidR="00FD1EA6" w:rsidRPr="001039D7">
        <w:rPr>
          <w:i/>
          <w:iCs/>
          <w:lang w:val="en-US" w:eastAsia="zh-CN"/>
        </w:rPr>
        <w:t>C</w:t>
      </w:r>
      <w:r w:rsidR="00FD1EA6" w:rsidRPr="001039D7">
        <w:rPr>
          <w:iCs/>
          <w:lang w:val="en-US" w:eastAsia="zh-CN"/>
        </w:rPr>
        <w:t>/</w:t>
      </w:r>
      <w:r w:rsidR="00FD1EA6" w:rsidRPr="001039D7">
        <w:rPr>
          <w:i/>
          <w:iCs/>
          <w:lang w:val="en-US" w:eastAsia="zh-CN"/>
        </w:rPr>
        <w:t>I</w:t>
      </w:r>
      <w:r>
        <w:rPr>
          <w:rFonts w:hint="eastAsia"/>
          <w:lang w:val="en-US" w:eastAsia="zh-CN"/>
        </w:rPr>
        <w:t>和</w:t>
      </w:r>
      <w:r w:rsidR="00FD1EA6" w:rsidRPr="001039D7">
        <w:rPr>
          <w:i/>
          <w:iCs/>
          <w:lang w:val="en-US" w:eastAsia="zh-CN"/>
        </w:rPr>
        <w:t>C</w:t>
      </w:r>
      <w:r w:rsidR="00FD1EA6" w:rsidRPr="001039D7">
        <w:rPr>
          <w:iCs/>
          <w:lang w:val="en-US" w:eastAsia="zh-CN"/>
        </w:rPr>
        <w:t>/</w:t>
      </w:r>
      <w:r w:rsidR="00FD1EA6" w:rsidRPr="001039D7">
        <w:rPr>
          <w:i/>
          <w:iCs/>
          <w:lang w:val="en-US" w:eastAsia="zh-CN"/>
        </w:rPr>
        <w:t>N</w:t>
      </w:r>
      <w:r>
        <w:rPr>
          <w:rFonts w:hint="eastAsia"/>
          <w:lang w:val="en-US" w:eastAsia="zh-CN"/>
        </w:rPr>
        <w:t>值进行评估，且目前在</w:t>
      </w:r>
      <w:r>
        <w:rPr>
          <w:lang w:val="en-US" w:eastAsia="zh-CN"/>
        </w:rPr>
        <w:t>FDM-FM</w:t>
      </w:r>
      <w:r>
        <w:rPr>
          <w:rFonts w:hint="eastAsia"/>
          <w:lang w:val="en-US" w:eastAsia="zh-CN"/>
        </w:rPr>
        <w:t>固定业务接收机的接收带宽内对各</w:t>
      </w:r>
      <w:r w:rsidR="00F92F49">
        <w:rPr>
          <w:rFonts w:hint="eastAsia"/>
          <w:lang w:val="en-US" w:eastAsia="zh-CN"/>
        </w:rPr>
        <w:t>个</w:t>
      </w:r>
      <w:r w:rsidRPr="001039D7">
        <w:rPr>
          <w:lang w:val="en-US" w:eastAsia="zh-CN"/>
        </w:rPr>
        <w:t xml:space="preserve">TDMA/FDMA MSS </w:t>
      </w:r>
      <w:r>
        <w:rPr>
          <w:rFonts w:hint="eastAsia"/>
          <w:lang w:val="en-US" w:eastAsia="zh-CN"/>
        </w:rPr>
        <w:t>载波的</w:t>
      </w:r>
      <w:r w:rsidR="00FD1EA6" w:rsidRPr="001039D7">
        <w:rPr>
          <w:i/>
          <w:iCs/>
          <w:lang w:val="en-US" w:eastAsia="zh-CN"/>
        </w:rPr>
        <w:t>C</w:t>
      </w:r>
      <w:r w:rsidR="00FD1EA6" w:rsidRPr="001039D7">
        <w:rPr>
          <w:iCs/>
          <w:lang w:val="en-US" w:eastAsia="zh-CN"/>
        </w:rPr>
        <w:t>/</w:t>
      </w:r>
      <w:r w:rsidR="00FD1EA6" w:rsidRPr="001039D7">
        <w:rPr>
          <w:i/>
          <w:iCs/>
          <w:lang w:val="en-US" w:eastAsia="zh-CN"/>
        </w:rPr>
        <w:t>I</w:t>
      </w:r>
      <w:r>
        <w:rPr>
          <w:rFonts w:hint="eastAsia"/>
          <w:lang w:val="en-US" w:eastAsia="zh-CN"/>
        </w:rPr>
        <w:t>电平予以计算。</w:t>
      </w:r>
    </w:p>
    <w:p w:rsidR="00FD1EA6" w:rsidRPr="00B34848" w:rsidRDefault="00B34848" w:rsidP="00A43862">
      <w:pPr>
        <w:ind w:firstLineChars="200" w:firstLine="480"/>
        <w:rPr>
          <w:lang w:val="en-US" w:eastAsia="zh-CN"/>
        </w:rPr>
      </w:pPr>
      <w:r>
        <w:rPr>
          <w:rFonts w:hint="eastAsia"/>
          <w:lang w:val="en-US" w:eastAsia="zh-CN"/>
        </w:rPr>
        <w:t>第</w:t>
      </w:r>
      <w:r w:rsidRPr="00B34848">
        <w:rPr>
          <w:i/>
          <w:iCs/>
          <w:lang w:val="en-US" w:eastAsia="zh-CN"/>
        </w:rPr>
        <w:t>k</w:t>
      </w:r>
      <w:r>
        <w:rPr>
          <w:rFonts w:hint="eastAsia"/>
          <w:lang w:eastAsia="zh-CN"/>
        </w:rPr>
        <w:t>接收机的</w:t>
      </w:r>
      <w:r w:rsidR="00FD1EA6" w:rsidRPr="00B34848">
        <w:rPr>
          <w:lang w:val="en-US" w:eastAsia="zh-CN"/>
        </w:rPr>
        <w:t>r.f.</w:t>
      </w:r>
      <w:r>
        <w:rPr>
          <w:rFonts w:hint="eastAsia"/>
          <w:lang w:eastAsia="zh-CN"/>
        </w:rPr>
        <w:t>干扰功率可作为</w:t>
      </w:r>
      <w:r w:rsidRPr="00B34848">
        <w:rPr>
          <w:lang w:val="en-US" w:eastAsia="zh-CN"/>
        </w:rPr>
        <w:t>ITU-R M.1143</w:t>
      </w:r>
      <w:r>
        <w:rPr>
          <w:rFonts w:hint="eastAsia"/>
          <w:lang w:val="en-US" w:eastAsia="zh-CN"/>
        </w:rPr>
        <w:t>建议书附件</w:t>
      </w:r>
      <w:r>
        <w:rPr>
          <w:rFonts w:hint="eastAsia"/>
          <w:lang w:val="en-US" w:eastAsia="zh-CN"/>
        </w:rPr>
        <w:t>1</w:t>
      </w:r>
      <w:r>
        <w:rPr>
          <w:rFonts w:hint="eastAsia"/>
          <w:lang w:val="en-US" w:eastAsia="zh-CN"/>
        </w:rPr>
        <w:t>中公式</w:t>
      </w:r>
      <w:r w:rsidR="00197B30">
        <w:rPr>
          <w:lang w:val="en-US" w:eastAsia="zh-CN"/>
        </w:rPr>
        <w:t>（</w:t>
      </w:r>
      <w:r w:rsidRPr="00B34848">
        <w:rPr>
          <w:lang w:val="en-US" w:eastAsia="zh-CN"/>
        </w:rPr>
        <w:t>1</w:t>
      </w:r>
      <w:r w:rsidR="00197B30">
        <w:rPr>
          <w:lang w:val="en-US" w:eastAsia="zh-CN"/>
        </w:rPr>
        <w:t>）</w:t>
      </w:r>
      <w:r>
        <w:rPr>
          <w:rFonts w:hint="eastAsia"/>
          <w:lang w:val="en-US" w:eastAsia="zh-CN"/>
        </w:rPr>
        <w:t>的第</w:t>
      </w:r>
      <w:r w:rsidRPr="00B34848">
        <w:rPr>
          <w:i/>
          <w:iCs/>
          <w:lang w:val="en-US" w:eastAsia="zh-CN"/>
        </w:rPr>
        <w:t>k</w:t>
      </w:r>
      <w:r w:rsidRPr="00B34848">
        <w:rPr>
          <w:rFonts w:hint="eastAsia"/>
          <w:lang w:val="en-US" w:eastAsia="zh-CN"/>
        </w:rPr>
        <w:t>项</w:t>
      </w:r>
      <w:r>
        <w:rPr>
          <w:rFonts w:hint="eastAsia"/>
          <w:lang w:val="en-US" w:eastAsia="zh-CN"/>
        </w:rPr>
        <w:t>。</w:t>
      </w:r>
      <w:r w:rsidR="000F2679">
        <w:rPr>
          <w:rFonts w:hint="eastAsia"/>
          <w:lang w:val="en-US" w:eastAsia="zh-CN"/>
        </w:rPr>
        <w:t>第</w:t>
      </w:r>
      <w:r w:rsidR="000F2679" w:rsidRPr="00B34848">
        <w:rPr>
          <w:i/>
          <w:iCs/>
          <w:lang w:val="en-US" w:eastAsia="zh-CN"/>
        </w:rPr>
        <w:t>k</w:t>
      </w:r>
      <w:r w:rsidR="000F2679">
        <w:rPr>
          <w:rFonts w:hint="eastAsia"/>
          <w:lang w:eastAsia="zh-CN"/>
        </w:rPr>
        <w:t>接收机接收的载波功能包括无线电中继路径上第</w:t>
      </w:r>
      <w:r w:rsidR="000F2679" w:rsidRPr="00B34848">
        <w:rPr>
          <w:i/>
          <w:iCs/>
          <w:lang w:val="en-US" w:eastAsia="zh-CN"/>
        </w:rPr>
        <w:t>k</w:t>
      </w:r>
      <w:r w:rsidR="000F2679">
        <w:rPr>
          <w:rFonts w:hint="eastAsia"/>
          <w:lang w:eastAsia="zh-CN"/>
        </w:rPr>
        <w:t>跳多径衰落产生的损耗。</w:t>
      </w:r>
    </w:p>
    <w:p w:rsidR="00FD1EA6" w:rsidRPr="008B63CD" w:rsidRDefault="00EA4083" w:rsidP="00A43862">
      <w:pPr>
        <w:ind w:firstLineChars="200" w:firstLine="480"/>
        <w:rPr>
          <w:lang w:eastAsia="zh-CN"/>
        </w:rPr>
      </w:pPr>
      <w:r>
        <w:rPr>
          <w:rFonts w:hint="eastAsia"/>
          <w:lang w:eastAsia="zh-CN"/>
        </w:rPr>
        <w:t>如果在各时间段各窄带</w:t>
      </w:r>
      <w:r>
        <w:rPr>
          <w:rFonts w:hint="eastAsia"/>
          <w:lang w:eastAsia="zh-CN"/>
        </w:rPr>
        <w:t>MSS</w:t>
      </w:r>
      <w:r>
        <w:rPr>
          <w:rFonts w:hint="eastAsia"/>
          <w:lang w:eastAsia="zh-CN"/>
        </w:rPr>
        <w:t>载波的</w:t>
      </w:r>
      <w:r w:rsidRPr="00EA4083">
        <w:rPr>
          <w:i/>
          <w:iCs/>
          <w:lang w:eastAsia="zh-CN"/>
        </w:rPr>
        <w:t>C</w:t>
      </w:r>
      <w:r w:rsidRPr="00EA4083">
        <w:rPr>
          <w:lang w:eastAsia="zh-CN"/>
        </w:rPr>
        <w:t>/</w:t>
      </w:r>
      <w:r w:rsidRPr="00EA4083">
        <w:rPr>
          <w:i/>
          <w:iCs/>
          <w:lang w:eastAsia="zh-CN"/>
        </w:rPr>
        <w:t>I</w:t>
      </w:r>
      <w:r w:rsidRPr="00EA4083">
        <w:rPr>
          <w:lang w:eastAsia="zh-CN"/>
        </w:rPr>
        <w:t xml:space="preserve"> </w:t>
      </w:r>
      <w:r>
        <w:rPr>
          <w:rFonts w:hint="eastAsia"/>
          <w:lang w:eastAsia="zh-CN"/>
        </w:rPr>
        <w:t>值已知，则下一步是将</w:t>
      </w:r>
      <w:r w:rsidR="00FD1EA6" w:rsidRPr="00EA4083">
        <w:rPr>
          <w:i/>
          <w:iCs/>
          <w:lang w:eastAsia="zh-CN"/>
        </w:rPr>
        <w:t>C</w:t>
      </w:r>
      <w:r w:rsidR="00FD1EA6" w:rsidRPr="00EA4083">
        <w:rPr>
          <w:lang w:eastAsia="zh-CN"/>
        </w:rPr>
        <w:t>/</w:t>
      </w:r>
      <w:r w:rsidR="00FD1EA6" w:rsidRPr="00EA4083">
        <w:rPr>
          <w:i/>
          <w:iCs/>
          <w:lang w:eastAsia="zh-CN"/>
        </w:rPr>
        <w:t>I</w:t>
      </w:r>
      <w:r>
        <w:rPr>
          <w:rFonts w:hint="eastAsia"/>
          <w:lang w:eastAsia="zh-CN"/>
        </w:rPr>
        <w:t>值转换为基带噪声功率。基带噪声功率的计算方法是基于</w:t>
      </w:r>
      <w:r w:rsidR="00FD1EA6" w:rsidRPr="008B63CD">
        <w:rPr>
          <w:lang w:eastAsia="zh-CN"/>
        </w:rPr>
        <w:t>ITU-R SF.766</w:t>
      </w:r>
      <w:r>
        <w:rPr>
          <w:rFonts w:hint="eastAsia"/>
          <w:lang w:eastAsia="zh-CN"/>
        </w:rPr>
        <w:t>建议书。干扰削减因子</w:t>
      </w:r>
      <w:r w:rsidR="00FD1EA6" w:rsidRPr="008B63CD">
        <w:rPr>
          <w:i/>
          <w:iCs/>
          <w:lang w:eastAsia="zh-CN"/>
        </w:rPr>
        <w:t>B</w:t>
      </w:r>
      <w:r w:rsidR="00197B30">
        <w:rPr>
          <w:lang w:eastAsia="zh-CN"/>
        </w:rPr>
        <w:t>（</w:t>
      </w:r>
      <w:r w:rsidR="00FD1EA6" w:rsidRPr="008B63CD">
        <w:rPr>
          <w:lang w:eastAsia="zh-CN"/>
        </w:rPr>
        <w:t>dB</w:t>
      </w:r>
      <w:r w:rsidR="00197B30">
        <w:rPr>
          <w:lang w:eastAsia="zh-CN"/>
        </w:rPr>
        <w:t>）</w:t>
      </w:r>
      <w:r>
        <w:rPr>
          <w:rFonts w:hint="eastAsia"/>
          <w:lang w:eastAsia="zh-CN"/>
        </w:rPr>
        <w:t>的表达如下：</w:t>
      </w:r>
    </w:p>
    <w:p w:rsidR="00FD1EA6" w:rsidRPr="008B63CD" w:rsidRDefault="00FD1EA6" w:rsidP="00B91E6D">
      <w:pPr>
        <w:pStyle w:val="Equation"/>
        <w:rPr>
          <w:lang w:eastAsia="zh-CN"/>
        </w:rPr>
      </w:pPr>
      <w:r w:rsidRPr="008B63CD">
        <w:rPr>
          <w:lang w:eastAsia="zh-CN"/>
        </w:rPr>
        <w:tab/>
      </w:r>
      <w:r w:rsidRPr="008B63CD">
        <w:rPr>
          <w:lang w:eastAsia="zh-CN"/>
        </w:rPr>
        <w:tab/>
      </w:r>
      <w:r w:rsidR="001039D7" w:rsidRPr="008B63CD">
        <w:rPr>
          <w:position w:val="-32"/>
        </w:rPr>
        <w:object w:dxaOrig="27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38.25pt" o:ole="">
            <v:imagedata r:id="rId12" o:title=""/>
          </v:shape>
          <o:OLEObject Type="Embed" ProgID="Equation.3" ShapeID="_x0000_i1025" DrawAspect="Content" ObjectID="_1338719440" r:id="rId13"/>
        </w:object>
      </w:r>
      <w:r w:rsidRPr="008B63CD">
        <w:rPr>
          <w:lang w:eastAsia="zh-CN"/>
        </w:rPr>
        <w:tab/>
      </w:r>
      <w:r w:rsidR="00197B30">
        <w:rPr>
          <w:lang w:eastAsia="zh-CN"/>
        </w:rPr>
        <w:t>（</w:t>
      </w:r>
      <w:r w:rsidRPr="008B63CD">
        <w:rPr>
          <w:lang w:eastAsia="zh-CN"/>
        </w:rPr>
        <w:t>1</w:t>
      </w:r>
      <w:r w:rsidR="00197B30">
        <w:rPr>
          <w:lang w:eastAsia="zh-CN"/>
        </w:rPr>
        <w:t>）</w:t>
      </w:r>
    </w:p>
    <w:p w:rsidR="00FD1EA6" w:rsidRPr="008B63CD" w:rsidRDefault="00FD1EA6" w:rsidP="00B91E6D">
      <w:pPr>
        <w:pStyle w:val="Equation"/>
        <w:tabs>
          <w:tab w:val="left" w:pos="1843"/>
        </w:tabs>
        <w:ind w:left="794"/>
        <w:rPr>
          <w:lang w:eastAsia="zh-CN"/>
        </w:rPr>
      </w:pPr>
      <w:r w:rsidRPr="008B63CD">
        <w:rPr>
          <w:position w:val="-36"/>
        </w:rPr>
        <w:object w:dxaOrig="7339" w:dyaOrig="820">
          <v:shape id="_x0000_i1026" type="#_x0000_t75" style="width:366.75pt;height:40.5pt" o:ole="">
            <v:imagedata r:id="rId14" o:title=""/>
          </v:shape>
          <o:OLEObject Type="Embed" ProgID="Equation.3" ShapeID="_x0000_i1026" DrawAspect="Content" ObjectID="_1338719441" r:id="rId15"/>
        </w:object>
      </w:r>
      <w:r w:rsidRPr="008B63CD">
        <w:rPr>
          <w:lang w:eastAsia="zh-CN"/>
        </w:rPr>
        <w:br/>
      </w:r>
      <w:r w:rsidRPr="008B63CD">
        <w:rPr>
          <w:lang w:eastAsia="zh-CN"/>
        </w:rPr>
        <w:tab/>
      </w:r>
      <w:r w:rsidRPr="008B63CD">
        <w:rPr>
          <w:position w:val="-22"/>
        </w:rPr>
        <w:object w:dxaOrig="5679" w:dyaOrig="580">
          <v:shape id="_x0000_i1027" type="#_x0000_t75" style="width:283.5pt;height:29.25pt" o:ole="">
            <v:imagedata r:id="rId16" o:title=""/>
          </v:shape>
          <o:OLEObject Type="Embed" ProgID="Equation.3" ShapeID="_x0000_i1027" DrawAspect="Content" ObjectID="_1338719442" r:id="rId17"/>
        </w:object>
      </w:r>
      <w:r w:rsidRPr="008B63CD">
        <w:rPr>
          <w:lang w:eastAsia="zh-CN"/>
        </w:rPr>
        <w:tab/>
      </w:r>
      <w:r w:rsidR="00197B30">
        <w:rPr>
          <w:lang w:eastAsia="zh-CN"/>
        </w:rPr>
        <w:t>（</w:t>
      </w:r>
      <w:r w:rsidRPr="008B63CD">
        <w:rPr>
          <w:lang w:eastAsia="zh-CN"/>
        </w:rPr>
        <w:t>2</w:t>
      </w:r>
      <w:r w:rsidR="00197B30">
        <w:rPr>
          <w:lang w:eastAsia="zh-CN"/>
        </w:rPr>
        <w:t>）</w:t>
      </w:r>
    </w:p>
    <w:p w:rsidR="00FD1EA6" w:rsidRPr="008B63CD" w:rsidRDefault="00FD1EA6" w:rsidP="00B91E6D">
      <w:pPr>
        <w:pStyle w:val="Blanc"/>
        <w:rPr>
          <w:lang w:eastAsia="zh-CN"/>
        </w:rPr>
      </w:pPr>
    </w:p>
    <w:p w:rsidR="00FD1EA6" w:rsidRPr="008B63CD" w:rsidRDefault="00FD1EA6" w:rsidP="00B91E6D">
      <w:pPr>
        <w:pStyle w:val="Equation"/>
        <w:spacing w:before="20"/>
      </w:pPr>
      <w:r w:rsidRPr="008B63CD">
        <w:rPr>
          <w:lang w:eastAsia="zh-CN"/>
        </w:rPr>
        <w:tab/>
      </w:r>
      <w:r w:rsidRPr="008B63CD">
        <w:rPr>
          <w:lang w:eastAsia="zh-CN"/>
        </w:rPr>
        <w:tab/>
      </w:r>
      <w:r w:rsidRPr="008B63CD">
        <w:rPr>
          <w:position w:val="-10"/>
        </w:rPr>
        <w:object w:dxaOrig="1800" w:dyaOrig="380">
          <v:shape id="_x0000_i1028" type="#_x0000_t75" style="width:90pt;height:18.75pt" o:ole="">
            <v:imagedata r:id="rId18" o:title=""/>
          </v:shape>
          <o:OLEObject Type="Embed" ProgID="Equation.3" ShapeID="_x0000_i1028" DrawAspect="Content" ObjectID="_1338719443" r:id="rId19"/>
        </w:object>
      </w:r>
      <w:r w:rsidRPr="008B63CD">
        <w:rPr>
          <w:lang w:eastAsia="zh-CN"/>
        </w:rPr>
        <w:tab/>
      </w:r>
      <w:r w:rsidR="00197B30">
        <w:t>（</w:t>
      </w:r>
      <w:r w:rsidRPr="008B63CD">
        <w:t>3</w:t>
      </w:r>
      <w:r w:rsidR="00197B30">
        <w:t>）</w:t>
      </w:r>
    </w:p>
    <w:p w:rsidR="00FD1EA6" w:rsidRPr="006B359F" w:rsidRDefault="00FD1EA6" w:rsidP="00B91E6D">
      <w:pPr>
        <w:pStyle w:val="Blanc"/>
        <w:rPr>
          <w:lang w:val="fr-FR"/>
        </w:rPr>
      </w:pPr>
    </w:p>
    <w:p w:rsidR="00FD1EA6" w:rsidRPr="008B63CD" w:rsidRDefault="00FD1EA6" w:rsidP="00B91E6D">
      <w:pPr>
        <w:pStyle w:val="Equation"/>
      </w:pPr>
      <w:r w:rsidRPr="008B63CD">
        <w:tab/>
      </w:r>
      <w:r w:rsidRPr="008B63CD">
        <w:tab/>
      </w:r>
      <w:r w:rsidRPr="008B63CD">
        <w:rPr>
          <w:position w:val="-10"/>
        </w:rPr>
        <w:object w:dxaOrig="1359" w:dyaOrig="380">
          <v:shape id="_x0000_i1029" type="#_x0000_t75" style="width:67.5pt;height:18.75pt" o:ole="">
            <v:imagedata r:id="rId20" o:title=""/>
          </v:shape>
          <o:OLEObject Type="Embed" ProgID="Equation.3" ShapeID="_x0000_i1029" DrawAspect="Content" ObjectID="_1338719444" r:id="rId21"/>
        </w:object>
      </w:r>
      <w:r w:rsidRPr="008B63CD">
        <w:tab/>
      </w:r>
      <w:r w:rsidR="00197B30">
        <w:t>（</w:t>
      </w:r>
      <w:r w:rsidRPr="008B63CD">
        <w:t>4</w:t>
      </w:r>
      <w:r w:rsidR="00197B30">
        <w:t>）</w:t>
      </w:r>
    </w:p>
    <w:p w:rsidR="00FD1EA6" w:rsidRPr="006B359F" w:rsidRDefault="00FD1EA6" w:rsidP="00B91E6D">
      <w:pPr>
        <w:pStyle w:val="Blanc"/>
        <w:rPr>
          <w:lang w:val="fr-FR"/>
        </w:rPr>
      </w:pPr>
    </w:p>
    <w:p w:rsidR="00FD1EA6" w:rsidRPr="008B63CD" w:rsidRDefault="00FD1EA6" w:rsidP="00B91E6D">
      <w:pPr>
        <w:pStyle w:val="Equation"/>
        <w:ind w:left="2880"/>
      </w:pPr>
      <w:r w:rsidRPr="008B63CD">
        <w:rPr>
          <w:rFonts w:ascii="Symbol" w:hAnsi="Symbol"/>
        </w:rPr>
        <w:tab/>
      </w:r>
      <w:r w:rsidRPr="008B63CD">
        <w:rPr>
          <w:rFonts w:ascii="Symbol" w:hAnsi="Symbol"/>
        </w:rPr>
        <w:t></w:t>
      </w:r>
      <w:r w:rsidR="00197B30">
        <w:t>（</w:t>
      </w:r>
      <w:r w:rsidRPr="008B63CD">
        <w:rPr>
          <w:i/>
          <w:iCs/>
        </w:rPr>
        <w:t>f</w:t>
      </w:r>
      <w:r w:rsidRPr="008B63CD">
        <w:t xml:space="preserve"> </w:t>
      </w:r>
      <w:r w:rsidRPr="008B63CD">
        <w:rPr>
          <w:rFonts w:ascii="Symbol" w:hAnsi="Symbol"/>
        </w:rPr>
        <w:t></w:t>
      </w:r>
      <w:r w:rsidRPr="008B63CD">
        <w:rPr>
          <w:i/>
        </w:rPr>
        <w:t xml:space="preserve"> </w:t>
      </w:r>
      <w:r w:rsidRPr="008B63CD">
        <w:rPr>
          <w:i/>
          <w:iCs/>
        </w:rPr>
        <w:t>f</w:t>
      </w:r>
      <w:r w:rsidRPr="008B63CD">
        <w:rPr>
          <w:position w:val="-4"/>
          <w:sz w:val="18"/>
        </w:rPr>
        <w:t>0</w:t>
      </w:r>
      <w:r w:rsidR="00197B30">
        <w:t>）</w:t>
      </w:r>
      <w:r w:rsidRPr="008B63CD">
        <w:t xml:space="preserve">  </w:t>
      </w:r>
      <w:r w:rsidRPr="008B63CD">
        <w:rPr>
          <w:rFonts w:ascii="Symbol" w:hAnsi="Symbol"/>
        </w:rPr>
        <w:t></w:t>
      </w:r>
      <w:r w:rsidRPr="008B63CD">
        <w:t xml:space="preserve">  1</w:t>
      </w:r>
      <w:r w:rsidRPr="008B63CD">
        <w:rPr>
          <w:color w:val="FFFFFF"/>
        </w:rPr>
        <w:t>mmmmmm</w:t>
      </w:r>
      <w:r w:rsidR="00135B2D">
        <w:rPr>
          <w:rFonts w:hint="eastAsia"/>
          <w:lang w:eastAsia="zh-CN"/>
        </w:rPr>
        <w:t>此时</w:t>
      </w:r>
      <w:r w:rsidRPr="008B63CD">
        <w:t xml:space="preserve"> </w:t>
      </w:r>
      <w:r w:rsidRPr="008B63CD">
        <w:rPr>
          <w:i/>
          <w:iCs/>
        </w:rPr>
        <w:t xml:space="preserve">f </w:t>
      </w:r>
      <w:r w:rsidRPr="008B63CD">
        <w:t xml:space="preserve"> </w:t>
      </w:r>
      <w:r w:rsidRPr="008B63CD">
        <w:rPr>
          <w:rFonts w:ascii="Symbol" w:hAnsi="Symbol"/>
        </w:rPr>
        <w:t></w:t>
      </w:r>
      <w:r w:rsidRPr="008B63CD">
        <w:t xml:space="preserve">  </w:t>
      </w:r>
      <w:r w:rsidRPr="008B63CD">
        <w:rPr>
          <w:i/>
          <w:iCs/>
        </w:rPr>
        <w:t>f</w:t>
      </w:r>
      <w:r w:rsidRPr="008B63CD">
        <w:rPr>
          <w:position w:val="-4"/>
          <w:sz w:val="18"/>
        </w:rPr>
        <w:t>0</w:t>
      </w:r>
      <w:r w:rsidRPr="008B63CD">
        <w:rPr>
          <w:position w:val="-6"/>
        </w:rPr>
        <w:tab/>
      </w:r>
      <w:r w:rsidR="00197B30">
        <w:rPr>
          <w:position w:val="-6"/>
        </w:rPr>
        <w:t>（</w:t>
      </w:r>
      <w:r w:rsidRPr="008B63CD">
        <w:rPr>
          <w:position w:val="-6"/>
        </w:rPr>
        <w:t>4a</w:t>
      </w:r>
      <w:r w:rsidR="00197B30">
        <w:rPr>
          <w:position w:val="-6"/>
        </w:rPr>
        <w:t>）</w:t>
      </w:r>
      <w:r w:rsidRPr="008B63CD">
        <w:rPr>
          <w:position w:val="-6"/>
        </w:rPr>
        <w:br/>
      </w:r>
      <w:r w:rsidRPr="008B63CD">
        <w:rPr>
          <w:position w:val="-7"/>
        </w:rPr>
        <w:tab/>
      </w:r>
      <w:r w:rsidRPr="008B63CD">
        <w:rPr>
          <w:rFonts w:ascii="Symbol" w:hAnsi="Symbol"/>
        </w:rPr>
        <w:t></w:t>
      </w:r>
      <w:r w:rsidR="00197B30">
        <w:t>（</w:t>
      </w:r>
      <w:r w:rsidRPr="008B63CD">
        <w:rPr>
          <w:i/>
          <w:iCs/>
        </w:rPr>
        <w:t>f</w:t>
      </w:r>
      <w:r w:rsidRPr="008B63CD">
        <w:t xml:space="preserve"> </w:t>
      </w:r>
      <w:r w:rsidRPr="008B63CD">
        <w:rPr>
          <w:rFonts w:ascii="Symbol" w:hAnsi="Symbol"/>
        </w:rPr>
        <w:t></w:t>
      </w:r>
      <w:r w:rsidRPr="008B63CD">
        <w:rPr>
          <w:i/>
        </w:rPr>
        <w:t xml:space="preserve"> </w:t>
      </w:r>
      <w:r w:rsidRPr="008B63CD">
        <w:rPr>
          <w:i/>
          <w:iCs/>
        </w:rPr>
        <w:t>f</w:t>
      </w:r>
      <w:r w:rsidRPr="008B63CD">
        <w:rPr>
          <w:position w:val="-4"/>
          <w:sz w:val="18"/>
        </w:rPr>
        <w:t>0</w:t>
      </w:r>
      <w:r w:rsidR="00197B30">
        <w:t>）</w:t>
      </w:r>
      <w:r w:rsidRPr="008B63CD">
        <w:t xml:space="preserve">  </w:t>
      </w:r>
      <w:r w:rsidRPr="008B63CD">
        <w:rPr>
          <w:rFonts w:ascii="Symbol" w:hAnsi="Symbol"/>
        </w:rPr>
        <w:t></w:t>
      </w:r>
      <w:r w:rsidRPr="008B63CD">
        <w:t xml:space="preserve">  0</w:t>
      </w:r>
      <w:r w:rsidRPr="008B63CD">
        <w:rPr>
          <w:color w:val="FFFFFF"/>
        </w:rPr>
        <w:t>mmmmmm</w:t>
      </w:r>
      <w:r w:rsidRPr="008B63CD">
        <w:t xml:space="preserve"> </w:t>
      </w:r>
      <w:r w:rsidR="00135B2D">
        <w:rPr>
          <w:rFonts w:hint="eastAsia"/>
          <w:lang w:eastAsia="zh-CN"/>
        </w:rPr>
        <w:t>此时</w:t>
      </w:r>
      <w:r w:rsidR="00135B2D">
        <w:rPr>
          <w:rFonts w:hint="eastAsia"/>
          <w:lang w:eastAsia="zh-CN"/>
        </w:rPr>
        <w:t xml:space="preserve"> </w:t>
      </w:r>
      <w:r w:rsidRPr="008B63CD">
        <w:rPr>
          <w:i/>
          <w:iCs/>
        </w:rPr>
        <w:t>f</w:t>
      </w:r>
      <w:r w:rsidRPr="008B63CD">
        <w:t xml:space="preserve">  </w:t>
      </w:r>
      <w:r w:rsidRPr="008B63CD">
        <w:rPr>
          <w:rFonts w:ascii="Symbol" w:hAnsi="Symbol"/>
        </w:rPr>
        <w:t></w:t>
      </w:r>
      <w:r w:rsidRPr="008B63CD">
        <w:t xml:space="preserve">  </w:t>
      </w:r>
      <w:r w:rsidRPr="008B63CD">
        <w:rPr>
          <w:i/>
          <w:iCs/>
        </w:rPr>
        <w:t>f</w:t>
      </w:r>
      <w:r w:rsidRPr="008B63CD">
        <w:rPr>
          <w:position w:val="-4"/>
          <w:sz w:val="18"/>
        </w:rPr>
        <w:t>0</w:t>
      </w:r>
    </w:p>
    <w:p w:rsidR="00FD1EA6" w:rsidRPr="008B63CD" w:rsidRDefault="00135B2D" w:rsidP="00B91E6D">
      <w:pPr>
        <w:pStyle w:val="Equation"/>
        <w:rPr>
          <w:lang w:eastAsia="zh-CN"/>
        </w:rPr>
      </w:pPr>
      <w:r>
        <w:rPr>
          <w:rFonts w:hint="eastAsia"/>
          <w:lang w:eastAsia="zh-CN"/>
        </w:rPr>
        <w:t>式中：</w:t>
      </w:r>
    </w:p>
    <w:p w:rsidR="00FD1EA6" w:rsidRPr="008B63CD" w:rsidRDefault="00FD1EA6" w:rsidP="00B91E6D">
      <w:pPr>
        <w:pStyle w:val="Equationlegend"/>
        <w:rPr>
          <w:lang w:eastAsia="zh-CN"/>
        </w:rPr>
      </w:pPr>
      <w:r w:rsidRPr="008B63CD">
        <w:rPr>
          <w:rFonts w:ascii="Symbol" w:hAnsi="Symbol"/>
          <w:lang w:eastAsia="zh-CN"/>
        </w:rPr>
        <w:tab/>
      </w:r>
      <w:r w:rsidRPr="008B63CD">
        <w:rPr>
          <w:rFonts w:ascii="Symbol" w:hAnsi="Symbol"/>
          <w:lang w:eastAsia="zh-CN"/>
        </w:rPr>
        <w:t></w:t>
      </w:r>
      <w:r w:rsidRPr="008B63CD">
        <w:rPr>
          <w:i/>
          <w:iCs/>
          <w:lang w:eastAsia="zh-CN"/>
        </w:rPr>
        <w:t>f</w:t>
      </w:r>
      <w:r w:rsidRPr="008B63CD">
        <w:rPr>
          <w:rFonts w:ascii="Tms Rmn" w:hAnsi="Tms Rmn"/>
          <w:sz w:val="12"/>
          <w:lang w:eastAsia="zh-CN"/>
        </w:rPr>
        <w:t> </w:t>
      </w:r>
      <w:r w:rsidRPr="008B63CD">
        <w:rPr>
          <w:lang w:eastAsia="zh-CN"/>
        </w:rPr>
        <w:t>:</w:t>
      </w:r>
      <w:r w:rsidRPr="008B63CD">
        <w:rPr>
          <w:lang w:eastAsia="zh-CN"/>
        </w:rPr>
        <w:tab/>
        <w:t xml:space="preserve">r.m.s. </w:t>
      </w:r>
      <w:r w:rsidR="00135B2D">
        <w:rPr>
          <w:rFonts w:hint="eastAsia"/>
          <w:lang w:eastAsia="zh-CN"/>
        </w:rPr>
        <w:t>有用信号测试音频的偏差（无预加重）（</w:t>
      </w:r>
      <w:r w:rsidRPr="008B63CD">
        <w:rPr>
          <w:lang w:eastAsia="zh-CN"/>
        </w:rPr>
        <w:t>kHz</w:t>
      </w:r>
      <w:r w:rsidR="00135B2D">
        <w:rPr>
          <w:rFonts w:hint="eastAsia"/>
          <w:lang w:eastAsia="zh-CN"/>
        </w:rPr>
        <w:t>）</w:t>
      </w:r>
    </w:p>
    <w:p w:rsidR="00FD1EA6" w:rsidRPr="008B63CD" w:rsidRDefault="00FD1EA6" w:rsidP="00B91E6D">
      <w:pPr>
        <w:pStyle w:val="Equationlegend"/>
        <w:rPr>
          <w:lang w:eastAsia="zh-CN"/>
        </w:rPr>
      </w:pPr>
      <w:r w:rsidRPr="008B63CD">
        <w:rPr>
          <w:rFonts w:ascii="Symbol" w:hAnsi="Symbol"/>
          <w:lang w:eastAsia="zh-CN"/>
        </w:rPr>
        <w:tab/>
      </w:r>
      <w:r w:rsidRPr="008B63CD">
        <w:rPr>
          <w:i/>
          <w:iCs/>
          <w:lang w:eastAsia="zh-CN"/>
        </w:rPr>
        <w:t>f</w:t>
      </w:r>
      <w:r w:rsidRPr="008B63CD">
        <w:rPr>
          <w:rFonts w:ascii="Tms Rmn" w:hAnsi="Tms Rmn"/>
          <w:sz w:val="12"/>
          <w:lang w:eastAsia="zh-CN"/>
        </w:rPr>
        <w:t> </w:t>
      </w:r>
      <w:r w:rsidRPr="008B63CD">
        <w:rPr>
          <w:lang w:eastAsia="zh-CN"/>
        </w:rPr>
        <w:t>:</w:t>
      </w:r>
      <w:r w:rsidRPr="008B63CD">
        <w:rPr>
          <w:lang w:eastAsia="zh-CN"/>
        </w:rPr>
        <w:tab/>
      </w:r>
      <w:r w:rsidR="00135B2D">
        <w:rPr>
          <w:rFonts w:hint="eastAsia"/>
          <w:lang w:eastAsia="zh-CN"/>
        </w:rPr>
        <w:t>有用信号基带内相关频道的中心频率（</w:t>
      </w:r>
      <w:r w:rsidRPr="008B63CD">
        <w:rPr>
          <w:lang w:eastAsia="zh-CN"/>
        </w:rPr>
        <w:t>kHz</w:t>
      </w:r>
      <w:r w:rsidR="00135B2D">
        <w:rPr>
          <w:rFonts w:hint="eastAsia"/>
          <w:lang w:eastAsia="zh-CN"/>
        </w:rPr>
        <w:t>）</w:t>
      </w:r>
    </w:p>
    <w:p w:rsidR="00214B72" w:rsidRDefault="00214B72">
      <w:pPr>
        <w:tabs>
          <w:tab w:val="clear" w:pos="794"/>
          <w:tab w:val="clear" w:pos="1191"/>
          <w:tab w:val="clear" w:pos="1588"/>
          <w:tab w:val="clear" w:pos="1985"/>
        </w:tabs>
        <w:overflowPunct/>
        <w:autoSpaceDE/>
        <w:autoSpaceDN/>
        <w:adjustRightInd/>
        <w:spacing w:before="0"/>
        <w:jc w:val="left"/>
        <w:textAlignment w:val="auto"/>
        <w:rPr>
          <w:rFonts w:ascii="Symbol" w:hAnsi="Symbol"/>
          <w:lang w:val="en-US" w:eastAsia="zh-CN"/>
        </w:rPr>
      </w:pPr>
      <w:r>
        <w:rPr>
          <w:rFonts w:ascii="Symbol" w:hAnsi="Symbol"/>
          <w:lang w:eastAsia="zh-CN"/>
        </w:rPr>
        <w:br w:type="page"/>
      </w:r>
    </w:p>
    <w:p w:rsidR="00FD1EA6" w:rsidRPr="008B63CD" w:rsidRDefault="00FD1EA6" w:rsidP="00B91E6D">
      <w:pPr>
        <w:pStyle w:val="Equationlegend"/>
        <w:rPr>
          <w:lang w:eastAsia="zh-CN"/>
        </w:rPr>
      </w:pPr>
      <w:r w:rsidRPr="008B63CD">
        <w:rPr>
          <w:rFonts w:ascii="Symbol" w:hAnsi="Symbol"/>
          <w:lang w:eastAsia="zh-CN"/>
        </w:rPr>
        <w:lastRenderedPageBreak/>
        <w:tab/>
      </w:r>
      <w:r w:rsidRPr="008B63CD">
        <w:rPr>
          <w:i/>
          <w:iCs/>
          <w:lang w:eastAsia="zh-CN"/>
        </w:rPr>
        <w:t>f</w:t>
      </w:r>
      <w:r w:rsidRPr="008B63CD">
        <w:rPr>
          <w:i/>
          <w:position w:val="-6"/>
          <w:sz w:val="16"/>
          <w:lang w:eastAsia="zh-CN"/>
        </w:rPr>
        <w:t>m</w:t>
      </w:r>
      <w:r w:rsidRPr="008B63CD">
        <w:rPr>
          <w:rFonts w:ascii="Tms Rmn" w:hAnsi="Tms Rmn"/>
          <w:sz w:val="12"/>
          <w:lang w:eastAsia="zh-CN"/>
        </w:rPr>
        <w:t> </w:t>
      </w:r>
      <w:r w:rsidRPr="008B63CD">
        <w:rPr>
          <w:lang w:eastAsia="zh-CN"/>
        </w:rPr>
        <w:t>:</w:t>
      </w:r>
      <w:r w:rsidRPr="008B63CD">
        <w:rPr>
          <w:lang w:eastAsia="zh-CN"/>
        </w:rPr>
        <w:tab/>
      </w:r>
      <w:r w:rsidR="00135B2D">
        <w:rPr>
          <w:rFonts w:hint="eastAsia"/>
          <w:lang w:eastAsia="zh-CN"/>
        </w:rPr>
        <w:t>有用信号基带的上半部分频率（</w:t>
      </w:r>
      <w:r w:rsidRPr="008B63CD">
        <w:rPr>
          <w:lang w:eastAsia="zh-CN"/>
        </w:rPr>
        <w:t>kHz</w:t>
      </w:r>
      <w:r w:rsidR="00135B2D">
        <w:rPr>
          <w:rFonts w:hint="eastAsia"/>
          <w:lang w:eastAsia="zh-CN"/>
        </w:rPr>
        <w:t>）</w:t>
      </w:r>
    </w:p>
    <w:p w:rsidR="00FD1EA6" w:rsidRPr="008B63CD" w:rsidRDefault="00FD1EA6" w:rsidP="00B91E6D">
      <w:pPr>
        <w:pStyle w:val="Equationlegend"/>
        <w:rPr>
          <w:lang w:eastAsia="zh-CN"/>
        </w:rPr>
      </w:pPr>
      <w:r w:rsidRPr="008B63CD">
        <w:rPr>
          <w:rFonts w:ascii="Symbol" w:hAnsi="Symbol"/>
          <w:lang w:eastAsia="zh-CN"/>
        </w:rPr>
        <w:tab/>
      </w:r>
      <w:r w:rsidRPr="008B63CD">
        <w:rPr>
          <w:i/>
          <w:lang w:eastAsia="zh-CN"/>
        </w:rPr>
        <w:t>p</w:t>
      </w:r>
      <w:r w:rsidR="00197B30">
        <w:rPr>
          <w:lang w:eastAsia="zh-CN"/>
        </w:rPr>
        <w:t>（</w:t>
      </w:r>
      <w:r w:rsidRPr="008B63CD">
        <w:rPr>
          <w:i/>
          <w:iCs/>
          <w:lang w:eastAsia="zh-CN"/>
        </w:rPr>
        <w:t>f</w:t>
      </w:r>
      <w:r w:rsidRPr="008B63CD">
        <w:rPr>
          <w:i/>
          <w:lang w:eastAsia="zh-CN"/>
        </w:rPr>
        <w:t>/</w:t>
      </w:r>
      <w:r w:rsidRPr="008B63CD">
        <w:rPr>
          <w:i/>
          <w:iCs/>
          <w:lang w:eastAsia="zh-CN"/>
        </w:rPr>
        <w:t>f</w:t>
      </w:r>
      <w:r w:rsidRPr="008B63CD">
        <w:rPr>
          <w:i/>
          <w:position w:val="-6"/>
          <w:sz w:val="16"/>
          <w:lang w:eastAsia="zh-CN"/>
        </w:rPr>
        <w:t>m</w:t>
      </w:r>
      <w:r w:rsidR="00197B30">
        <w:rPr>
          <w:lang w:eastAsia="zh-CN"/>
        </w:rPr>
        <w:t>）</w:t>
      </w:r>
      <w:r w:rsidRPr="008B63CD">
        <w:rPr>
          <w:rFonts w:ascii="Tms Rmn" w:hAnsi="Tms Rmn"/>
          <w:sz w:val="12"/>
          <w:lang w:eastAsia="zh-CN"/>
        </w:rPr>
        <w:t> </w:t>
      </w:r>
      <w:r w:rsidRPr="008B63CD">
        <w:rPr>
          <w:lang w:eastAsia="zh-CN"/>
        </w:rPr>
        <w:t xml:space="preserve">: </w:t>
      </w:r>
      <w:r w:rsidRPr="008B63CD">
        <w:rPr>
          <w:lang w:eastAsia="zh-CN"/>
        </w:rPr>
        <w:tab/>
      </w:r>
      <w:r w:rsidR="00CE45D7">
        <w:rPr>
          <w:rFonts w:hint="eastAsia"/>
          <w:lang w:eastAsia="zh-CN"/>
        </w:rPr>
        <w:t>有用载波基带内，相关频道中心频率的预加重因子</w:t>
      </w:r>
    </w:p>
    <w:p w:rsidR="00FD1EA6" w:rsidRPr="008B63CD" w:rsidRDefault="00FD1EA6" w:rsidP="00B91E6D">
      <w:pPr>
        <w:pStyle w:val="Equationlegend"/>
        <w:rPr>
          <w:lang w:eastAsia="zh-CN"/>
        </w:rPr>
      </w:pPr>
      <w:r w:rsidRPr="008B63CD">
        <w:rPr>
          <w:i/>
          <w:lang w:eastAsia="zh-CN"/>
        </w:rPr>
        <w:tab/>
        <w:t>b</w:t>
      </w:r>
      <w:r w:rsidRPr="008B63CD">
        <w:rPr>
          <w:rFonts w:ascii="Tms Rmn" w:hAnsi="Tms Rmn"/>
          <w:sz w:val="12"/>
          <w:lang w:eastAsia="zh-CN"/>
        </w:rPr>
        <w:t> </w:t>
      </w:r>
      <w:r w:rsidR="00CE45D7">
        <w:rPr>
          <w:lang w:eastAsia="zh-CN"/>
        </w:rPr>
        <w:t>:</w:t>
      </w:r>
      <w:r w:rsidR="00CE45D7">
        <w:rPr>
          <w:lang w:eastAsia="zh-CN"/>
        </w:rPr>
        <w:tab/>
      </w:r>
      <w:r w:rsidR="00CE45D7">
        <w:rPr>
          <w:rFonts w:hint="eastAsia"/>
          <w:lang w:eastAsia="zh-CN"/>
        </w:rPr>
        <w:t>电话信道的带宽（</w:t>
      </w:r>
      <w:r w:rsidR="00CE45D7">
        <w:rPr>
          <w:lang w:eastAsia="zh-CN"/>
        </w:rPr>
        <w:t>3.1 kHz</w:t>
      </w:r>
      <w:r w:rsidR="00CE45D7">
        <w:rPr>
          <w:rFonts w:hint="eastAsia"/>
          <w:lang w:eastAsia="zh-CN"/>
        </w:rPr>
        <w:t>）</w:t>
      </w:r>
    </w:p>
    <w:p w:rsidR="00FD1EA6" w:rsidRPr="008B63CD" w:rsidRDefault="00FD1EA6" w:rsidP="00B91E6D">
      <w:pPr>
        <w:pStyle w:val="Equationlegend"/>
        <w:rPr>
          <w:lang w:eastAsia="zh-CN"/>
        </w:rPr>
      </w:pPr>
      <w:r w:rsidRPr="008B63CD">
        <w:rPr>
          <w:rFonts w:ascii="Symbol" w:hAnsi="Symbol"/>
          <w:lang w:eastAsia="zh-CN"/>
        </w:rPr>
        <w:tab/>
      </w:r>
      <w:r w:rsidRPr="008B63CD">
        <w:rPr>
          <w:i/>
          <w:iCs/>
          <w:lang w:eastAsia="zh-CN"/>
        </w:rPr>
        <w:t>f</w:t>
      </w:r>
      <w:r w:rsidRPr="008B63CD">
        <w:rPr>
          <w:position w:val="-6"/>
          <w:sz w:val="16"/>
          <w:lang w:eastAsia="zh-CN"/>
        </w:rPr>
        <w:t>0</w:t>
      </w:r>
      <w:r w:rsidRPr="008B63CD">
        <w:rPr>
          <w:rFonts w:ascii="Tms Rmn" w:hAnsi="Tms Rmn"/>
          <w:sz w:val="12"/>
          <w:lang w:eastAsia="zh-CN"/>
        </w:rPr>
        <w:t> </w:t>
      </w:r>
      <w:r w:rsidRPr="008B63CD">
        <w:rPr>
          <w:lang w:eastAsia="zh-CN"/>
        </w:rPr>
        <w:t>:</w:t>
      </w:r>
      <w:r w:rsidRPr="008B63CD">
        <w:rPr>
          <w:lang w:eastAsia="zh-CN"/>
        </w:rPr>
        <w:tab/>
      </w:r>
      <w:r w:rsidR="0057339A">
        <w:rPr>
          <w:rFonts w:hint="eastAsia"/>
          <w:lang w:eastAsia="zh-CN"/>
        </w:rPr>
        <w:t>有用信号与干扰信号载波之间的间隔（</w:t>
      </w:r>
      <w:r w:rsidRPr="008B63CD">
        <w:rPr>
          <w:lang w:eastAsia="zh-CN"/>
        </w:rPr>
        <w:t>kHz</w:t>
      </w:r>
      <w:r w:rsidR="0057339A">
        <w:rPr>
          <w:rFonts w:hint="eastAsia"/>
          <w:lang w:eastAsia="zh-CN"/>
        </w:rPr>
        <w:t>）</w:t>
      </w:r>
    </w:p>
    <w:p w:rsidR="00FD1EA6" w:rsidRPr="008B63CD" w:rsidRDefault="00FD1EA6" w:rsidP="00B91E6D">
      <w:pPr>
        <w:pStyle w:val="Equationlegend"/>
        <w:rPr>
          <w:position w:val="3"/>
          <w:lang w:eastAsia="zh-CN"/>
        </w:rPr>
      </w:pPr>
      <w:r w:rsidRPr="008B63CD">
        <w:rPr>
          <w:i/>
          <w:lang w:eastAsia="zh-CN"/>
        </w:rPr>
        <w:tab/>
        <w:t>S</w:t>
      </w:r>
      <w:r w:rsidR="00197B30">
        <w:rPr>
          <w:lang w:eastAsia="zh-CN"/>
        </w:rPr>
        <w:t>（</w:t>
      </w:r>
      <w:r w:rsidRPr="008B63CD">
        <w:rPr>
          <w:i/>
          <w:iCs/>
          <w:lang w:eastAsia="zh-CN"/>
        </w:rPr>
        <w:t>f</w:t>
      </w:r>
      <w:r w:rsidR="00605C65">
        <w:rPr>
          <w:i/>
          <w:iCs/>
          <w:lang w:eastAsia="zh-CN"/>
        </w:rPr>
        <w:t xml:space="preserve"> </w:t>
      </w:r>
      <w:r w:rsidR="00197B30">
        <w:rPr>
          <w:lang w:eastAsia="zh-CN"/>
        </w:rPr>
        <w:t>）</w:t>
      </w:r>
      <w:r w:rsidRPr="008B63CD">
        <w:rPr>
          <w:rFonts w:ascii="Tms Rmn" w:hAnsi="Tms Rmn"/>
          <w:sz w:val="12"/>
          <w:lang w:eastAsia="zh-CN"/>
        </w:rPr>
        <w:t> </w:t>
      </w:r>
      <w:r w:rsidRPr="008B63CD">
        <w:rPr>
          <w:lang w:eastAsia="zh-CN"/>
        </w:rPr>
        <w:t>:</w:t>
      </w:r>
      <w:r w:rsidRPr="008B63CD">
        <w:rPr>
          <w:lang w:eastAsia="zh-CN"/>
        </w:rPr>
        <w:tab/>
      </w:r>
      <w:r w:rsidR="0015307B">
        <w:rPr>
          <w:rFonts w:hint="eastAsia"/>
          <w:lang w:eastAsia="zh-CN"/>
        </w:rPr>
        <w:t>预加重有用信号归一功率频谱密度的连续部分（</w:t>
      </w:r>
      <w:r w:rsidRPr="008B63CD">
        <w:rPr>
          <w:lang w:eastAsia="zh-CN"/>
        </w:rPr>
        <w:t>Hz</w:t>
      </w:r>
      <w:r w:rsidRPr="008B63CD">
        <w:rPr>
          <w:position w:val="6"/>
          <w:sz w:val="16"/>
          <w:lang w:eastAsia="zh-CN"/>
        </w:rPr>
        <w:t>−1</w:t>
      </w:r>
      <w:r w:rsidR="0015307B" w:rsidRPr="0015307B">
        <w:rPr>
          <w:rFonts w:hint="eastAsia"/>
          <w:lang w:eastAsia="zh-CN"/>
        </w:rPr>
        <w:t>）</w:t>
      </w:r>
    </w:p>
    <w:p w:rsidR="00FD1EA6" w:rsidRPr="008B63CD" w:rsidRDefault="00FD1EA6" w:rsidP="00B91E6D">
      <w:pPr>
        <w:pStyle w:val="Equationlegend"/>
        <w:rPr>
          <w:lang w:eastAsia="zh-CN"/>
        </w:rPr>
      </w:pPr>
      <w:r w:rsidRPr="008B63CD">
        <w:rPr>
          <w:i/>
          <w:position w:val="3"/>
          <w:lang w:eastAsia="zh-CN"/>
        </w:rPr>
        <w:tab/>
        <w:t>S</w:t>
      </w:r>
      <w:r w:rsidRPr="008B63CD">
        <w:rPr>
          <w:position w:val="-6"/>
          <w:sz w:val="16"/>
          <w:lang w:eastAsia="zh-CN"/>
        </w:rPr>
        <w:t>0</w:t>
      </w:r>
      <w:r w:rsidRPr="008B63CD">
        <w:rPr>
          <w:rFonts w:ascii="Tms Rmn" w:hAnsi="Tms Rmn"/>
          <w:sz w:val="12"/>
          <w:lang w:eastAsia="zh-CN"/>
        </w:rPr>
        <w:t> </w:t>
      </w:r>
      <w:r w:rsidRPr="008B63CD">
        <w:rPr>
          <w:lang w:eastAsia="zh-CN"/>
        </w:rPr>
        <w:t>:</w:t>
      </w:r>
      <w:r w:rsidRPr="008B63CD">
        <w:rPr>
          <w:lang w:eastAsia="zh-CN"/>
        </w:rPr>
        <w:tab/>
      </w:r>
      <w:r w:rsidR="0015307B">
        <w:rPr>
          <w:rFonts w:hint="eastAsia"/>
          <w:lang w:eastAsia="zh-CN"/>
        </w:rPr>
        <w:t>有用信号的归一残余载波功率</w:t>
      </w:r>
    </w:p>
    <w:p w:rsidR="00FD1EA6" w:rsidRPr="008B63CD" w:rsidRDefault="00FD1EA6" w:rsidP="00B91E6D">
      <w:pPr>
        <w:pStyle w:val="Equationlegend"/>
        <w:rPr>
          <w:position w:val="3"/>
          <w:lang w:eastAsia="zh-CN"/>
        </w:rPr>
      </w:pPr>
      <w:r w:rsidRPr="008B63CD">
        <w:rPr>
          <w:i/>
          <w:lang w:eastAsia="zh-CN"/>
        </w:rPr>
        <w:tab/>
        <w:t>P</w:t>
      </w:r>
      <w:r w:rsidR="00197B30">
        <w:rPr>
          <w:iCs/>
          <w:lang w:eastAsia="zh-CN"/>
        </w:rPr>
        <w:t>（</w:t>
      </w:r>
      <w:r w:rsidRPr="008B63CD">
        <w:rPr>
          <w:i/>
          <w:iCs/>
          <w:lang w:eastAsia="zh-CN"/>
        </w:rPr>
        <w:t>f</w:t>
      </w:r>
      <w:r w:rsidR="00605C65" w:rsidRPr="00605C65">
        <w:rPr>
          <w:i/>
          <w:iCs/>
          <w:sz w:val="18"/>
          <w:szCs w:val="18"/>
          <w:lang w:eastAsia="zh-CN"/>
        </w:rPr>
        <w:t xml:space="preserve"> </w:t>
      </w:r>
      <w:r w:rsidR="00197B30">
        <w:rPr>
          <w:lang w:eastAsia="zh-CN"/>
        </w:rPr>
        <w:t>）</w:t>
      </w:r>
      <w:r w:rsidRPr="008B63CD">
        <w:rPr>
          <w:rFonts w:ascii="Tms Rmn" w:hAnsi="Tms Rmn"/>
          <w:sz w:val="12"/>
          <w:lang w:eastAsia="zh-CN"/>
        </w:rPr>
        <w:t> </w:t>
      </w:r>
      <w:r w:rsidRPr="008B63CD">
        <w:rPr>
          <w:lang w:eastAsia="zh-CN"/>
        </w:rPr>
        <w:t>:</w:t>
      </w:r>
      <w:r w:rsidRPr="008B63CD">
        <w:rPr>
          <w:lang w:eastAsia="zh-CN"/>
        </w:rPr>
        <w:tab/>
      </w:r>
      <w:r w:rsidR="0015307B">
        <w:rPr>
          <w:rFonts w:hint="eastAsia"/>
          <w:lang w:eastAsia="zh-CN"/>
        </w:rPr>
        <w:t>干扰信号</w:t>
      </w:r>
      <w:r w:rsidR="00DA39CB">
        <w:rPr>
          <w:rFonts w:hint="eastAsia"/>
          <w:lang w:eastAsia="zh-CN"/>
        </w:rPr>
        <w:t>归一功率频谱密度的连续部分（</w:t>
      </w:r>
      <w:r w:rsidR="00DA39CB" w:rsidRPr="008B63CD">
        <w:rPr>
          <w:lang w:eastAsia="zh-CN"/>
        </w:rPr>
        <w:t>Hz</w:t>
      </w:r>
      <w:r w:rsidR="00DA39CB" w:rsidRPr="008B63CD">
        <w:rPr>
          <w:position w:val="6"/>
          <w:sz w:val="16"/>
          <w:lang w:eastAsia="zh-CN"/>
        </w:rPr>
        <w:t>−1</w:t>
      </w:r>
      <w:r w:rsidR="00DA39CB" w:rsidRPr="0015307B">
        <w:rPr>
          <w:rFonts w:hint="eastAsia"/>
          <w:lang w:eastAsia="zh-CN"/>
        </w:rPr>
        <w:t>）</w:t>
      </w:r>
    </w:p>
    <w:p w:rsidR="00FD1EA6" w:rsidRPr="008B63CD" w:rsidRDefault="00FD1EA6" w:rsidP="00B91E6D">
      <w:pPr>
        <w:pStyle w:val="Equationlegend"/>
        <w:rPr>
          <w:lang w:eastAsia="zh-CN"/>
        </w:rPr>
      </w:pPr>
      <w:r w:rsidRPr="008B63CD">
        <w:rPr>
          <w:i/>
          <w:position w:val="3"/>
          <w:lang w:eastAsia="zh-CN"/>
        </w:rPr>
        <w:tab/>
        <w:t>P</w:t>
      </w:r>
      <w:r w:rsidRPr="008B63CD">
        <w:rPr>
          <w:position w:val="-4"/>
          <w:sz w:val="16"/>
          <w:lang w:eastAsia="zh-CN"/>
        </w:rPr>
        <w:t>0</w:t>
      </w:r>
      <w:r w:rsidRPr="008B63CD">
        <w:rPr>
          <w:rFonts w:ascii="Tms Rmn" w:hAnsi="Tms Rmn"/>
          <w:sz w:val="12"/>
          <w:lang w:eastAsia="zh-CN"/>
        </w:rPr>
        <w:t> </w:t>
      </w:r>
      <w:r w:rsidRPr="008B63CD">
        <w:rPr>
          <w:lang w:eastAsia="zh-CN"/>
        </w:rPr>
        <w:t>:</w:t>
      </w:r>
      <w:r w:rsidRPr="008B63CD">
        <w:rPr>
          <w:lang w:eastAsia="zh-CN"/>
        </w:rPr>
        <w:tab/>
      </w:r>
      <w:r w:rsidR="00DA39CB">
        <w:rPr>
          <w:rFonts w:hint="eastAsia"/>
          <w:lang w:eastAsia="zh-CN"/>
        </w:rPr>
        <w:t>干扰信号的归一残余载波功率</w:t>
      </w:r>
    </w:p>
    <w:p w:rsidR="00FD1EA6" w:rsidRPr="008B63CD" w:rsidRDefault="00FD1EA6" w:rsidP="00B91E6D">
      <w:pPr>
        <w:pStyle w:val="Equationlegend"/>
        <w:rPr>
          <w:lang w:eastAsia="zh-CN"/>
        </w:rPr>
      </w:pPr>
      <w:r w:rsidRPr="008B63CD">
        <w:rPr>
          <w:i/>
          <w:lang w:eastAsia="zh-CN"/>
        </w:rPr>
        <w:tab/>
        <w:t>A</w:t>
      </w:r>
      <w:r w:rsidR="00197B30">
        <w:rPr>
          <w:iCs/>
          <w:lang w:eastAsia="zh-CN"/>
        </w:rPr>
        <w:t>（</w:t>
      </w:r>
      <w:r w:rsidRPr="008B63CD">
        <w:rPr>
          <w:i/>
          <w:iCs/>
          <w:lang w:eastAsia="zh-CN"/>
        </w:rPr>
        <w:t>f</w:t>
      </w:r>
      <w:r w:rsidR="00605C65" w:rsidRPr="00605C65">
        <w:rPr>
          <w:i/>
          <w:iCs/>
          <w:sz w:val="18"/>
          <w:szCs w:val="18"/>
          <w:lang w:eastAsia="zh-CN"/>
        </w:rPr>
        <w:t xml:space="preserve"> </w:t>
      </w:r>
      <w:r w:rsidR="00197B30">
        <w:rPr>
          <w:iCs/>
          <w:lang w:eastAsia="zh-CN"/>
        </w:rPr>
        <w:t>）</w:t>
      </w:r>
      <w:r w:rsidRPr="008B63CD">
        <w:rPr>
          <w:rFonts w:ascii="Tms Rmn" w:hAnsi="Tms Rmn"/>
          <w:sz w:val="12"/>
          <w:lang w:eastAsia="zh-CN"/>
        </w:rPr>
        <w:t> </w:t>
      </w:r>
      <w:r w:rsidRPr="008B63CD">
        <w:rPr>
          <w:lang w:eastAsia="zh-CN"/>
        </w:rPr>
        <w:t>:</w:t>
      </w:r>
      <w:r w:rsidRPr="008B63CD">
        <w:rPr>
          <w:lang w:eastAsia="zh-CN"/>
        </w:rPr>
        <w:tab/>
      </w:r>
      <w:r w:rsidR="00DA39CB">
        <w:rPr>
          <w:rFonts w:hint="eastAsia"/>
          <w:lang w:eastAsia="zh-CN"/>
        </w:rPr>
        <w:t>有用信号接收滤波器的振幅频率响应，频率源为干扰信号载波的中心频率。</w:t>
      </w:r>
    </w:p>
    <w:p w:rsidR="00FD1EA6" w:rsidRPr="00DA39CB" w:rsidRDefault="00DA39CB" w:rsidP="00B91E6D">
      <w:pPr>
        <w:rPr>
          <w:lang w:eastAsia="zh-CN"/>
        </w:rPr>
      </w:pPr>
      <w:r>
        <w:rPr>
          <w:rFonts w:hint="eastAsia"/>
          <w:lang w:eastAsia="zh-CN"/>
        </w:rPr>
        <w:tab/>
      </w:r>
      <w:r>
        <w:rPr>
          <w:rFonts w:hint="eastAsia"/>
          <w:lang w:eastAsia="zh-CN"/>
        </w:rPr>
        <w:t>功率频谱密度通过归一化实现统一且假设采用单边带（只有正频率）。</w:t>
      </w:r>
    </w:p>
    <w:p w:rsidR="00FD1EA6" w:rsidRPr="008B63CD" w:rsidRDefault="00DA39CB" w:rsidP="00B91E6D">
      <w:pPr>
        <w:rPr>
          <w:lang w:eastAsia="zh-CN"/>
        </w:rPr>
      </w:pPr>
      <w:r>
        <w:rPr>
          <w:rFonts w:hint="eastAsia"/>
          <w:lang w:eastAsia="zh-CN"/>
        </w:rPr>
        <w:tab/>
      </w:r>
      <w:r>
        <w:rPr>
          <w:rFonts w:hint="eastAsia"/>
          <w:lang w:eastAsia="zh-CN"/>
        </w:rPr>
        <w:t>用</w:t>
      </w:r>
      <w:r w:rsidRPr="00DA39CB">
        <w:rPr>
          <w:i/>
          <w:lang w:val="en-US" w:eastAsia="zh-CN"/>
        </w:rPr>
        <w:t>C</w:t>
      </w:r>
      <w:r w:rsidRPr="00DA39CB">
        <w:rPr>
          <w:lang w:val="en-US" w:eastAsia="zh-CN"/>
        </w:rPr>
        <w:t>/</w:t>
      </w:r>
      <w:r w:rsidRPr="00DA39CB">
        <w:rPr>
          <w:i/>
          <w:lang w:val="en-US" w:eastAsia="zh-CN"/>
        </w:rPr>
        <w:t>I</w:t>
      </w:r>
      <w:r w:rsidRPr="00DA39CB">
        <w:rPr>
          <w:lang w:val="en-US" w:eastAsia="zh-CN"/>
        </w:rPr>
        <w:t xml:space="preserve"> </w:t>
      </w:r>
      <w:r>
        <w:rPr>
          <w:rFonts w:hint="eastAsia"/>
          <w:lang w:val="en-US" w:eastAsia="zh-CN"/>
        </w:rPr>
        <w:t>比表示的</w:t>
      </w:r>
      <w:r w:rsidR="00FD1EA6" w:rsidRPr="00DA39CB">
        <w:rPr>
          <w:i/>
          <w:lang w:val="en-US" w:eastAsia="zh-CN"/>
        </w:rPr>
        <w:t>N</w:t>
      </w:r>
      <w:r w:rsidR="00FD1EA6" w:rsidRPr="00DA39CB">
        <w:rPr>
          <w:i/>
          <w:position w:val="-3"/>
          <w:sz w:val="16"/>
          <w:lang w:val="en-US" w:eastAsia="zh-CN"/>
        </w:rPr>
        <w:t>p</w:t>
      </w:r>
      <w:r>
        <w:rPr>
          <w:rFonts w:hint="eastAsia"/>
          <w:lang w:val="en-US" w:eastAsia="zh-CN"/>
        </w:rPr>
        <w:t>推导自表达式（</w:t>
      </w:r>
      <w:r w:rsidR="00FD1EA6" w:rsidRPr="00DA39CB">
        <w:rPr>
          <w:lang w:val="en-US" w:eastAsia="zh-CN"/>
        </w:rPr>
        <w:t>5</w:t>
      </w:r>
      <w:r>
        <w:rPr>
          <w:rFonts w:hint="eastAsia"/>
          <w:lang w:val="en-US" w:eastAsia="zh-CN"/>
        </w:rPr>
        <w:t>）和（</w:t>
      </w:r>
      <w:r w:rsidR="00FD1EA6" w:rsidRPr="00DA39CB">
        <w:rPr>
          <w:lang w:val="en-US" w:eastAsia="zh-CN"/>
        </w:rPr>
        <w:t>6</w:t>
      </w:r>
      <w:r>
        <w:rPr>
          <w:rFonts w:hint="eastAsia"/>
          <w:lang w:val="en-US" w:eastAsia="zh-CN"/>
        </w:rPr>
        <w:t>）。为确定</w:t>
      </w:r>
      <w:r w:rsidR="00FD1EA6" w:rsidRPr="008B63CD">
        <w:rPr>
          <w:i/>
          <w:lang w:eastAsia="zh-CN"/>
        </w:rPr>
        <w:t>N</w:t>
      </w:r>
      <w:r w:rsidR="00FD1EA6" w:rsidRPr="008B63CD">
        <w:rPr>
          <w:i/>
          <w:position w:val="-3"/>
          <w:sz w:val="16"/>
          <w:lang w:eastAsia="zh-CN"/>
        </w:rPr>
        <w:t>p</w:t>
      </w:r>
      <w:r>
        <w:rPr>
          <w:rFonts w:hint="eastAsia"/>
          <w:lang w:eastAsia="zh-CN"/>
        </w:rPr>
        <w:t>，有必要判定：</w:t>
      </w:r>
    </w:p>
    <w:p w:rsidR="00FD1EA6" w:rsidRPr="008B63CD" w:rsidRDefault="00FD1EA6" w:rsidP="00B91E6D">
      <w:pPr>
        <w:pStyle w:val="enumlev1"/>
        <w:rPr>
          <w:lang w:eastAsia="zh-CN"/>
        </w:rPr>
      </w:pPr>
      <w:r w:rsidRPr="008B63CD">
        <w:rPr>
          <w:lang w:eastAsia="zh-CN"/>
        </w:rPr>
        <w:t>–</w:t>
      </w:r>
      <w:r w:rsidRPr="008B63CD">
        <w:rPr>
          <w:lang w:eastAsia="zh-CN"/>
        </w:rPr>
        <w:tab/>
      </w:r>
      <w:r w:rsidR="00DA39CB">
        <w:rPr>
          <w:rFonts w:hint="eastAsia"/>
          <w:lang w:eastAsia="zh-CN"/>
        </w:rPr>
        <w:t>有用信号的频谱（模拟电话）；</w:t>
      </w:r>
    </w:p>
    <w:p w:rsidR="00FD1EA6" w:rsidRPr="008B63CD" w:rsidRDefault="00FD1EA6" w:rsidP="00B91E6D">
      <w:pPr>
        <w:pStyle w:val="enumlev1"/>
        <w:rPr>
          <w:lang w:eastAsia="zh-CN"/>
        </w:rPr>
      </w:pPr>
      <w:r w:rsidRPr="008B63CD">
        <w:rPr>
          <w:lang w:eastAsia="zh-CN"/>
        </w:rPr>
        <w:t>–</w:t>
      </w:r>
      <w:r w:rsidRPr="008B63CD">
        <w:rPr>
          <w:lang w:eastAsia="zh-CN"/>
        </w:rPr>
        <w:tab/>
      </w:r>
      <w:r w:rsidR="00DA39CB">
        <w:rPr>
          <w:rFonts w:hint="eastAsia"/>
          <w:lang w:eastAsia="zh-CN"/>
        </w:rPr>
        <w:t>干扰信号频谱。</w:t>
      </w:r>
    </w:p>
    <w:p w:rsidR="00FD1EA6" w:rsidRPr="00DA39CB" w:rsidRDefault="00DA39CB" w:rsidP="00B91E6D">
      <w:pPr>
        <w:rPr>
          <w:lang w:val="en-US" w:eastAsia="zh-CN"/>
        </w:rPr>
      </w:pPr>
      <w:r>
        <w:rPr>
          <w:rFonts w:hint="eastAsia"/>
          <w:lang w:eastAsia="zh-CN"/>
        </w:rPr>
        <w:tab/>
      </w:r>
      <w:r>
        <w:rPr>
          <w:rFonts w:hint="eastAsia"/>
          <w:lang w:eastAsia="zh-CN"/>
        </w:rPr>
        <w:t>加权干扰功率</w:t>
      </w:r>
      <w:r>
        <w:rPr>
          <w:rFonts w:hint="eastAsia"/>
          <w:lang w:val="en-US" w:eastAsia="zh-CN"/>
        </w:rPr>
        <w:t>（</w:t>
      </w:r>
      <w:r w:rsidR="00FD1EA6" w:rsidRPr="00DA39CB">
        <w:rPr>
          <w:i/>
          <w:iCs/>
          <w:lang w:val="en-US" w:eastAsia="zh-CN"/>
        </w:rPr>
        <w:t>N</w:t>
      </w:r>
      <w:r w:rsidR="00FD1EA6" w:rsidRPr="00DA39CB">
        <w:rPr>
          <w:i/>
          <w:iCs/>
          <w:position w:val="-4"/>
          <w:sz w:val="16"/>
          <w:lang w:val="en-US" w:eastAsia="zh-CN"/>
        </w:rPr>
        <w:t>p</w:t>
      </w:r>
      <w:r>
        <w:rPr>
          <w:rFonts w:hint="eastAsia"/>
          <w:lang w:val="en-US" w:eastAsia="zh-CN"/>
        </w:rPr>
        <w:t>）</w:t>
      </w:r>
      <w:r w:rsidR="002B4000">
        <w:rPr>
          <w:rFonts w:hint="eastAsia"/>
          <w:lang w:val="en-US" w:eastAsia="zh-CN"/>
        </w:rPr>
        <w:t>的获取形式为</w:t>
      </w:r>
      <w:r w:rsidR="002B4000" w:rsidRPr="00DA39CB">
        <w:rPr>
          <w:lang w:val="en-US" w:eastAsia="zh-CN"/>
        </w:rPr>
        <w:t>1.75 kHz</w:t>
      </w:r>
      <w:r w:rsidR="002B4000">
        <w:rPr>
          <w:rFonts w:hint="eastAsia"/>
          <w:lang w:val="en-US" w:eastAsia="zh-CN"/>
        </w:rPr>
        <w:t>的未加权功率，其公式为：</w:t>
      </w:r>
    </w:p>
    <w:p w:rsidR="00605C65" w:rsidRDefault="00605C65" w:rsidP="00B91E6D">
      <w:pPr>
        <w:pStyle w:val="Blanc"/>
        <w:rPr>
          <w:lang w:eastAsia="zh-CN"/>
        </w:rPr>
      </w:pPr>
    </w:p>
    <w:p w:rsidR="00FD1EA6" w:rsidRPr="008B63CD" w:rsidRDefault="00FD1EA6" w:rsidP="00B91E6D">
      <w:pPr>
        <w:pStyle w:val="Equation"/>
        <w:rPr>
          <w:lang w:eastAsia="zh-CN"/>
        </w:rPr>
      </w:pPr>
      <w:r w:rsidRPr="00DA39CB">
        <w:rPr>
          <w:lang w:val="en-US" w:eastAsia="zh-CN"/>
        </w:rPr>
        <w:tab/>
      </w:r>
      <w:r w:rsidRPr="00DA39CB">
        <w:rPr>
          <w:lang w:val="en-US" w:eastAsia="zh-CN"/>
        </w:rPr>
        <w:tab/>
      </w:r>
      <w:r w:rsidRPr="008B63CD">
        <w:rPr>
          <w:position w:val="-14"/>
        </w:rPr>
        <w:object w:dxaOrig="2100" w:dyaOrig="420">
          <v:shape id="_x0000_i1030" type="#_x0000_t75" style="width:105pt;height:21pt" o:ole="">
            <v:imagedata r:id="rId22" o:title=""/>
          </v:shape>
          <o:OLEObject Type="Embed" ProgID="Equation.3" ShapeID="_x0000_i1030" DrawAspect="Content" ObjectID="_1338719445" r:id="rId23"/>
        </w:object>
      </w:r>
      <w:r w:rsidRPr="008B63CD">
        <w:rPr>
          <w:lang w:eastAsia="zh-CN"/>
        </w:rPr>
        <w:tab/>
      </w:r>
      <w:r w:rsidR="00197B30">
        <w:rPr>
          <w:lang w:eastAsia="zh-CN"/>
        </w:rPr>
        <w:t>（</w:t>
      </w:r>
      <w:r w:rsidRPr="008B63CD">
        <w:rPr>
          <w:lang w:eastAsia="zh-CN"/>
        </w:rPr>
        <w:t>5</w:t>
      </w:r>
      <w:r w:rsidR="00197B30">
        <w:rPr>
          <w:lang w:eastAsia="zh-CN"/>
        </w:rPr>
        <w:t>）</w:t>
      </w:r>
    </w:p>
    <w:p w:rsidR="00605C65" w:rsidRDefault="00605C65" w:rsidP="00B91E6D">
      <w:pPr>
        <w:pStyle w:val="Blanc"/>
        <w:rPr>
          <w:lang w:eastAsia="zh-CN"/>
        </w:rPr>
      </w:pPr>
    </w:p>
    <w:p w:rsidR="00FD1EA6" w:rsidRPr="00605C65" w:rsidRDefault="002B4000" w:rsidP="00A43862">
      <w:pPr>
        <w:ind w:firstLineChars="200" w:firstLine="480"/>
        <w:rPr>
          <w:lang w:val="en-US" w:eastAsia="zh-CN"/>
        </w:rPr>
      </w:pPr>
      <w:r>
        <w:rPr>
          <w:rFonts w:hint="eastAsia"/>
          <w:lang w:val="en-US" w:eastAsia="zh-CN"/>
        </w:rPr>
        <w:t>式中</w:t>
      </w:r>
      <w:r w:rsidR="00FD1EA6" w:rsidRPr="00605C65">
        <w:rPr>
          <w:i/>
          <w:iCs/>
          <w:lang w:val="en-US" w:eastAsia="zh-CN"/>
        </w:rPr>
        <w:t>C</w:t>
      </w:r>
      <w:r w:rsidR="00FD1EA6" w:rsidRPr="00605C65">
        <w:rPr>
          <w:lang w:val="en-US" w:eastAsia="zh-CN"/>
        </w:rPr>
        <w:t>/</w:t>
      </w:r>
      <w:r w:rsidR="00FD1EA6" w:rsidRPr="00605C65">
        <w:rPr>
          <w:i/>
          <w:iCs/>
          <w:lang w:val="en-US" w:eastAsia="zh-CN"/>
        </w:rPr>
        <w:t>I</w:t>
      </w:r>
      <w:r>
        <w:rPr>
          <w:rFonts w:hint="eastAsia"/>
          <w:lang w:val="en-US" w:eastAsia="zh-CN"/>
        </w:rPr>
        <w:t>为载干比（</w:t>
      </w:r>
      <w:r w:rsidR="00FD1EA6" w:rsidRPr="00605C65">
        <w:rPr>
          <w:lang w:val="en-US" w:eastAsia="zh-CN"/>
        </w:rPr>
        <w:t>dB</w:t>
      </w:r>
      <w:r>
        <w:rPr>
          <w:rFonts w:hint="eastAsia"/>
          <w:lang w:val="en-US" w:eastAsia="zh-CN"/>
        </w:rPr>
        <w:t>）。</w:t>
      </w:r>
    </w:p>
    <w:p w:rsidR="00FD1EA6" w:rsidRPr="002B4000" w:rsidRDefault="002B4000" w:rsidP="00A43862">
      <w:pPr>
        <w:ind w:firstLineChars="200" w:firstLine="480"/>
        <w:rPr>
          <w:lang w:val="en-US" w:eastAsia="zh-CN"/>
        </w:rPr>
      </w:pPr>
      <w:r>
        <w:rPr>
          <w:rFonts w:hint="eastAsia"/>
          <w:lang w:val="en-US" w:eastAsia="zh-CN"/>
        </w:rPr>
        <w:t>干扰削减因子的计算涉及有用与干扰功率频谱的卷积。</w:t>
      </w:r>
      <w:r w:rsidRPr="001039D7">
        <w:rPr>
          <w:lang w:val="en-US" w:eastAsia="zh-CN"/>
        </w:rPr>
        <w:t>ITU-R SF.766</w:t>
      </w:r>
      <w:r>
        <w:rPr>
          <w:rFonts w:hint="eastAsia"/>
          <w:lang w:val="en-US" w:eastAsia="zh-CN"/>
        </w:rPr>
        <w:t>建议书给出了各类信道容量固定业务中继系统的功率频谱。一旦干扰削减因子得出了表达式或数值，基带的噪声计算就会变得十分直接。</w:t>
      </w:r>
    </w:p>
    <w:p w:rsidR="00FD1EA6" w:rsidRPr="00674038" w:rsidRDefault="00674038" w:rsidP="00A43862">
      <w:pPr>
        <w:ind w:firstLineChars="200" w:firstLine="480"/>
        <w:rPr>
          <w:lang w:val="en-US" w:eastAsia="zh-CN"/>
        </w:rPr>
      </w:pPr>
      <w:r>
        <w:rPr>
          <w:rFonts w:hint="eastAsia"/>
          <w:lang w:val="en-US" w:eastAsia="zh-CN"/>
        </w:rPr>
        <w:t>各固定业务接收机的基带热噪声电平可在各时</w:t>
      </w:r>
      <w:r w:rsidR="00F92F49">
        <w:rPr>
          <w:rFonts w:hint="eastAsia"/>
          <w:lang w:val="en-US" w:eastAsia="zh-CN"/>
        </w:rPr>
        <w:t>长内，可</w:t>
      </w:r>
      <w:r>
        <w:rPr>
          <w:rFonts w:hint="eastAsia"/>
          <w:lang w:val="en-US" w:eastAsia="zh-CN"/>
        </w:rPr>
        <w:t>使用</w:t>
      </w:r>
      <w:r w:rsidRPr="00674038">
        <w:rPr>
          <w:i/>
          <w:iCs/>
          <w:lang w:val="en-US" w:eastAsia="zh-CN"/>
        </w:rPr>
        <w:t>C</w:t>
      </w:r>
      <w:r w:rsidRPr="00674038">
        <w:rPr>
          <w:lang w:val="en-US" w:eastAsia="zh-CN"/>
        </w:rPr>
        <w:t>/</w:t>
      </w:r>
      <w:r w:rsidRPr="00674038">
        <w:rPr>
          <w:i/>
          <w:iCs/>
          <w:lang w:val="en-US" w:eastAsia="zh-CN"/>
        </w:rPr>
        <w:t>N</w:t>
      </w:r>
      <w:r w:rsidR="00F92F49" w:rsidRPr="00F92F49">
        <w:rPr>
          <w:rFonts w:hint="eastAsia"/>
          <w:lang w:val="en-US" w:eastAsia="zh-CN"/>
        </w:rPr>
        <w:t>和</w:t>
      </w:r>
      <w:r>
        <w:rPr>
          <w:rFonts w:hint="eastAsia"/>
          <w:lang w:val="en-US" w:eastAsia="zh-CN"/>
        </w:rPr>
        <w:t>适用于</w:t>
      </w:r>
      <w:r w:rsidRPr="00674038">
        <w:rPr>
          <w:lang w:val="en-US" w:eastAsia="zh-CN"/>
        </w:rPr>
        <w:t>FDM-FM</w:t>
      </w:r>
      <w:r>
        <w:rPr>
          <w:lang w:val="en-US" w:eastAsia="zh-CN"/>
        </w:rPr>
        <w:t>固定业务系统</w:t>
      </w:r>
      <w:r>
        <w:rPr>
          <w:rFonts w:hint="eastAsia"/>
          <w:lang w:val="en-US" w:eastAsia="zh-CN"/>
        </w:rPr>
        <w:t>的基带</w:t>
      </w:r>
      <w:r w:rsidRPr="00674038">
        <w:rPr>
          <w:i/>
          <w:iCs/>
          <w:lang w:val="en-US" w:eastAsia="zh-CN"/>
        </w:rPr>
        <w:t>S</w:t>
      </w:r>
      <w:r w:rsidRPr="00674038">
        <w:rPr>
          <w:lang w:val="en-US" w:eastAsia="zh-CN"/>
        </w:rPr>
        <w:t>/</w:t>
      </w:r>
      <w:r w:rsidRPr="00674038">
        <w:rPr>
          <w:i/>
          <w:iCs/>
          <w:lang w:val="en-US" w:eastAsia="zh-CN"/>
        </w:rPr>
        <w:t>N</w:t>
      </w:r>
      <w:r>
        <w:rPr>
          <w:rFonts w:hint="eastAsia"/>
          <w:lang w:val="en-US" w:eastAsia="zh-CN"/>
        </w:rPr>
        <w:t>间的标准关系进行计算。</w:t>
      </w:r>
    </w:p>
    <w:p w:rsidR="00FD1EA6" w:rsidRPr="00674038" w:rsidRDefault="00674038" w:rsidP="00A43862">
      <w:pPr>
        <w:ind w:firstLineChars="200" w:firstLine="480"/>
        <w:rPr>
          <w:lang w:val="en-US" w:eastAsia="zh-CN"/>
        </w:rPr>
      </w:pPr>
      <w:r>
        <w:rPr>
          <w:rFonts w:hint="eastAsia"/>
          <w:lang w:val="en-US" w:eastAsia="zh-CN"/>
        </w:rPr>
        <w:t>各</w:t>
      </w:r>
      <w:r w:rsidR="005C1B6B">
        <w:rPr>
          <w:rFonts w:hint="eastAsia"/>
          <w:lang w:val="en-US" w:eastAsia="zh-CN"/>
        </w:rPr>
        <w:t>时长</w:t>
      </w:r>
      <w:r>
        <w:rPr>
          <w:rFonts w:hint="eastAsia"/>
          <w:lang w:val="en-US" w:eastAsia="zh-CN"/>
        </w:rPr>
        <w:t>内相关无线电中</w:t>
      </w:r>
      <w:r w:rsidR="00F92F49">
        <w:rPr>
          <w:rFonts w:hint="eastAsia"/>
          <w:lang w:val="en-US" w:eastAsia="zh-CN"/>
        </w:rPr>
        <w:t>继</w:t>
      </w:r>
      <w:r>
        <w:rPr>
          <w:rFonts w:hint="eastAsia"/>
          <w:lang w:val="en-US" w:eastAsia="zh-CN"/>
        </w:rPr>
        <w:t>路径终段的总基带噪声可用下述公式判定：</w:t>
      </w:r>
    </w:p>
    <w:p w:rsidR="00AF70CB" w:rsidRDefault="00AF70CB" w:rsidP="00B91E6D">
      <w:pPr>
        <w:pStyle w:val="Blanc"/>
        <w:rPr>
          <w:lang w:eastAsia="zh-CN"/>
        </w:rPr>
      </w:pPr>
    </w:p>
    <w:p w:rsidR="00FD1EA6" w:rsidRPr="008B63CD" w:rsidRDefault="00FD1EA6" w:rsidP="00B91E6D">
      <w:pPr>
        <w:pStyle w:val="Equation"/>
        <w:rPr>
          <w:lang w:eastAsia="zh-CN"/>
        </w:rPr>
      </w:pPr>
      <w:r w:rsidRPr="00674038">
        <w:rPr>
          <w:lang w:val="en-US" w:eastAsia="zh-CN"/>
        </w:rPr>
        <w:tab/>
      </w:r>
      <w:r w:rsidRPr="00674038">
        <w:rPr>
          <w:lang w:val="en-US" w:eastAsia="zh-CN"/>
        </w:rPr>
        <w:tab/>
      </w:r>
      <w:r w:rsidRPr="008B63CD">
        <w:rPr>
          <w:position w:val="-32"/>
        </w:rPr>
        <w:object w:dxaOrig="4700" w:dyaOrig="580">
          <v:shape id="_x0000_i1031" type="#_x0000_t75" style="width:234.75pt;height:29.25pt" o:ole="">
            <v:imagedata r:id="rId24" o:title=""/>
          </v:shape>
          <o:OLEObject Type="Embed" ProgID="Equation.3" ShapeID="_x0000_i1031" DrawAspect="Content" ObjectID="_1338719446" r:id="rId25"/>
        </w:object>
      </w:r>
      <w:r w:rsidRPr="008B63CD">
        <w:rPr>
          <w:lang w:eastAsia="zh-CN"/>
        </w:rPr>
        <w:tab/>
      </w:r>
      <w:r w:rsidR="00197B30">
        <w:rPr>
          <w:lang w:eastAsia="zh-CN"/>
        </w:rPr>
        <w:t>（</w:t>
      </w:r>
      <w:r w:rsidRPr="008B63CD">
        <w:rPr>
          <w:lang w:eastAsia="zh-CN"/>
        </w:rPr>
        <w:t>6</w:t>
      </w:r>
      <w:r w:rsidR="00197B30">
        <w:rPr>
          <w:lang w:eastAsia="zh-CN"/>
        </w:rPr>
        <w:t>）</w:t>
      </w:r>
    </w:p>
    <w:p w:rsidR="00FD1EA6" w:rsidRPr="008B63CD" w:rsidRDefault="00674038" w:rsidP="00B91E6D">
      <w:pPr>
        <w:rPr>
          <w:lang w:eastAsia="zh-CN"/>
        </w:rPr>
      </w:pPr>
      <w:r>
        <w:rPr>
          <w:rFonts w:hint="eastAsia"/>
          <w:lang w:eastAsia="zh-CN"/>
        </w:rPr>
        <w:t>式中：</w:t>
      </w:r>
    </w:p>
    <w:p w:rsidR="00FD1EA6" w:rsidRPr="008B63CD" w:rsidRDefault="00FD1EA6" w:rsidP="00B91E6D">
      <w:pPr>
        <w:pStyle w:val="Equationlegend"/>
        <w:rPr>
          <w:lang w:eastAsia="zh-CN"/>
        </w:rPr>
      </w:pPr>
      <w:r w:rsidRPr="008B63CD">
        <w:rPr>
          <w:lang w:eastAsia="zh-CN"/>
        </w:rPr>
        <w:tab/>
      </w:r>
      <w:r w:rsidR="00197B30">
        <w:rPr>
          <w:lang w:eastAsia="zh-CN"/>
        </w:rPr>
        <w:t>（</w:t>
      </w:r>
      <w:r w:rsidRPr="008B63CD">
        <w:rPr>
          <w:i/>
          <w:iCs/>
          <w:lang w:eastAsia="zh-CN"/>
        </w:rPr>
        <w:t>I</w:t>
      </w:r>
      <w:r w:rsidRPr="008B63CD">
        <w:rPr>
          <w:lang w:eastAsia="zh-CN"/>
        </w:rPr>
        <w:t xml:space="preserve"> </w:t>
      </w:r>
      <w:r w:rsidRPr="008B63CD">
        <w:rPr>
          <w:rFonts w:ascii="Symbol" w:hAnsi="Symbol"/>
          <w:lang w:eastAsia="zh-CN"/>
        </w:rPr>
        <w:t></w:t>
      </w:r>
      <w:r w:rsidRPr="008B63CD">
        <w:rPr>
          <w:lang w:eastAsia="zh-CN"/>
        </w:rPr>
        <w:t xml:space="preserve"> </w:t>
      </w:r>
      <w:r w:rsidRPr="008B63CD">
        <w:rPr>
          <w:i/>
          <w:iCs/>
          <w:lang w:eastAsia="zh-CN"/>
        </w:rPr>
        <w:t>N</w:t>
      </w:r>
      <w:r w:rsidR="00197B30">
        <w:rPr>
          <w:lang w:eastAsia="zh-CN"/>
        </w:rPr>
        <w:t>）</w:t>
      </w:r>
      <w:r w:rsidRPr="008B63CD">
        <w:rPr>
          <w:i/>
          <w:iCs/>
          <w:position w:val="-4"/>
          <w:sz w:val="16"/>
          <w:lang w:eastAsia="zh-CN"/>
        </w:rPr>
        <w:t>BB</w:t>
      </w:r>
      <w:r w:rsidRPr="008B63CD">
        <w:rPr>
          <w:rFonts w:ascii="Tms Rmn" w:hAnsi="Tms Rmn"/>
          <w:sz w:val="12"/>
          <w:lang w:eastAsia="zh-CN"/>
        </w:rPr>
        <w:t> </w:t>
      </w:r>
      <w:r w:rsidRPr="008B63CD">
        <w:rPr>
          <w:lang w:eastAsia="zh-CN"/>
        </w:rPr>
        <w:t>:</w:t>
      </w:r>
      <w:r w:rsidRPr="008B63CD">
        <w:rPr>
          <w:lang w:eastAsia="zh-CN"/>
        </w:rPr>
        <w:tab/>
      </w:r>
      <w:r w:rsidR="00197B30">
        <w:rPr>
          <w:rFonts w:hint="eastAsia"/>
          <w:lang w:eastAsia="zh-CN"/>
        </w:rPr>
        <w:t>相关</w:t>
      </w:r>
      <w:r w:rsidR="00197B30">
        <w:rPr>
          <w:rFonts w:hint="eastAsia"/>
          <w:lang w:eastAsia="zh-CN"/>
        </w:rPr>
        <w:t>FS</w:t>
      </w:r>
      <w:r w:rsidR="00197B30">
        <w:rPr>
          <w:rFonts w:hint="eastAsia"/>
          <w:lang w:eastAsia="zh-CN"/>
        </w:rPr>
        <w:t>路径上的总基带噪声（</w:t>
      </w:r>
      <w:r w:rsidR="00197B30">
        <w:rPr>
          <w:lang w:eastAsia="zh-CN"/>
        </w:rPr>
        <w:t>pW</w:t>
      </w:r>
      <w:r w:rsidR="00197B30">
        <w:rPr>
          <w:rFonts w:hint="eastAsia"/>
          <w:lang w:eastAsia="zh-CN"/>
        </w:rPr>
        <w:t>）</w:t>
      </w:r>
    </w:p>
    <w:p w:rsidR="00FD1EA6" w:rsidRPr="008B63CD" w:rsidRDefault="00FD1EA6" w:rsidP="00B91E6D">
      <w:pPr>
        <w:pStyle w:val="Equationlegend"/>
        <w:rPr>
          <w:lang w:eastAsia="zh-CN"/>
        </w:rPr>
      </w:pPr>
      <w:r w:rsidRPr="008B63CD">
        <w:rPr>
          <w:lang w:eastAsia="zh-CN"/>
        </w:rPr>
        <w:tab/>
      </w:r>
      <w:r w:rsidRPr="008B63CD">
        <w:rPr>
          <w:i/>
          <w:iCs/>
          <w:lang w:eastAsia="zh-CN"/>
        </w:rPr>
        <w:t>N</w:t>
      </w:r>
      <w:r w:rsidRPr="008B63CD">
        <w:rPr>
          <w:i/>
          <w:iCs/>
          <w:position w:val="-4"/>
          <w:sz w:val="16"/>
          <w:lang w:eastAsia="zh-CN"/>
        </w:rPr>
        <w:t>pk</w:t>
      </w:r>
      <w:r w:rsidRPr="008B63CD">
        <w:rPr>
          <w:rFonts w:ascii="Tms Rmn" w:hAnsi="Tms Rmn"/>
          <w:sz w:val="12"/>
          <w:lang w:eastAsia="zh-CN"/>
        </w:rPr>
        <w:t> </w:t>
      </w:r>
      <w:r w:rsidRPr="008B63CD">
        <w:rPr>
          <w:lang w:eastAsia="zh-CN"/>
        </w:rPr>
        <w:t>:</w:t>
      </w:r>
      <w:r w:rsidRPr="008B63CD">
        <w:rPr>
          <w:lang w:eastAsia="zh-CN"/>
        </w:rPr>
        <w:tab/>
      </w:r>
      <w:r w:rsidR="00197B30">
        <w:rPr>
          <w:rFonts w:hint="eastAsia"/>
          <w:lang w:eastAsia="zh-CN"/>
        </w:rPr>
        <w:t>公式</w:t>
      </w:r>
      <w:r w:rsidR="00197B30">
        <w:rPr>
          <w:lang w:eastAsia="zh-CN"/>
        </w:rPr>
        <w:t>（</w:t>
      </w:r>
      <w:r w:rsidR="00197B30" w:rsidRPr="008B63CD">
        <w:rPr>
          <w:lang w:eastAsia="zh-CN"/>
        </w:rPr>
        <w:t>5</w:t>
      </w:r>
      <w:r w:rsidR="00197B30">
        <w:rPr>
          <w:lang w:eastAsia="zh-CN"/>
        </w:rPr>
        <w:t>）</w:t>
      </w:r>
      <w:r w:rsidR="00197B30">
        <w:rPr>
          <w:rFonts w:hint="eastAsia"/>
          <w:lang w:eastAsia="zh-CN"/>
        </w:rPr>
        <w:t>中第</w:t>
      </w:r>
      <w:r w:rsidR="00197B30" w:rsidRPr="008B63CD">
        <w:rPr>
          <w:i/>
          <w:iCs/>
          <w:lang w:eastAsia="zh-CN"/>
        </w:rPr>
        <w:t>k</w:t>
      </w:r>
      <w:r w:rsidR="00197B30">
        <w:rPr>
          <w:rFonts w:hint="eastAsia"/>
          <w:lang w:eastAsia="zh-CN"/>
        </w:rPr>
        <w:t>接收机的加权干扰功率</w:t>
      </w:r>
    </w:p>
    <w:p w:rsidR="00FD1EA6" w:rsidRPr="008B63CD" w:rsidRDefault="00FD1EA6" w:rsidP="00B91E6D">
      <w:pPr>
        <w:pStyle w:val="Equationlegend"/>
        <w:rPr>
          <w:lang w:eastAsia="zh-CN"/>
        </w:rPr>
      </w:pPr>
      <w:r w:rsidRPr="008B63CD">
        <w:rPr>
          <w:lang w:eastAsia="zh-CN"/>
        </w:rPr>
        <w:tab/>
      </w:r>
      <w:r w:rsidRPr="008B63CD">
        <w:rPr>
          <w:i/>
          <w:iCs/>
          <w:lang w:eastAsia="zh-CN"/>
        </w:rPr>
        <w:t>N</w:t>
      </w:r>
      <w:r w:rsidRPr="008B63CD">
        <w:rPr>
          <w:i/>
          <w:iCs/>
          <w:position w:val="-4"/>
          <w:sz w:val="16"/>
          <w:lang w:eastAsia="zh-CN"/>
        </w:rPr>
        <w:t>Tk</w:t>
      </w:r>
      <w:r w:rsidRPr="008B63CD">
        <w:rPr>
          <w:rFonts w:ascii="Tms Rmn" w:hAnsi="Tms Rmn"/>
          <w:sz w:val="12"/>
          <w:lang w:eastAsia="zh-CN"/>
        </w:rPr>
        <w:t> </w:t>
      </w:r>
      <w:r w:rsidRPr="008B63CD">
        <w:rPr>
          <w:lang w:eastAsia="zh-CN"/>
        </w:rPr>
        <w:t>:</w:t>
      </w:r>
      <w:r w:rsidRPr="008B63CD">
        <w:rPr>
          <w:lang w:eastAsia="zh-CN"/>
        </w:rPr>
        <w:tab/>
      </w:r>
      <w:r w:rsidR="00197B30">
        <w:rPr>
          <w:rFonts w:hint="eastAsia"/>
          <w:lang w:eastAsia="zh-CN"/>
        </w:rPr>
        <w:t>第</w:t>
      </w:r>
      <w:r w:rsidR="00197B30" w:rsidRPr="008B63CD">
        <w:rPr>
          <w:i/>
          <w:iCs/>
          <w:lang w:eastAsia="zh-CN"/>
        </w:rPr>
        <w:t>k</w:t>
      </w:r>
      <w:r w:rsidR="00197B30">
        <w:rPr>
          <w:rFonts w:hint="eastAsia"/>
          <w:lang w:eastAsia="zh-CN"/>
        </w:rPr>
        <w:t>接收机输出端的热噪声</w:t>
      </w:r>
    </w:p>
    <w:p w:rsidR="00FD1EA6" w:rsidRPr="008B63CD" w:rsidRDefault="00FD1EA6" w:rsidP="00B91E6D">
      <w:pPr>
        <w:pStyle w:val="Equationlegend"/>
        <w:rPr>
          <w:lang w:eastAsia="zh-CN"/>
        </w:rPr>
      </w:pPr>
      <w:r w:rsidRPr="008B63CD">
        <w:rPr>
          <w:lang w:eastAsia="zh-CN"/>
        </w:rPr>
        <w:tab/>
      </w:r>
      <w:r w:rsidRPr="008B63CD">
        <w:rPr>
          <w:i/>
          <w:iCs/>
          <w:lang w:eastAsia="zh-CN"/>
        </w:rPr>
        <w:t>N</w:t>
      </w:r>
      <w:r w:rsidRPr="008B63CD">
        <w:rPr>
          <w:i/>
          <w:iCs/>
          <w:position w:val="-4"/>
          <w:sz w:val="16"/>
          <w:lang w:eastAsia="zh-CN"/>
        </w:rPr>
        <w:t>Ik</w:t>
      </w:r>
      <w:r w:rsidRPr="008B63CD">
        <w:rPr>
          <w:rFonts w:ascii="Tms Rmn" w:hAnsi="Tms Rmn"/>
          <w:sz w:val="12"/>
          <w:lang w:eastAsia="zh-CN"/>
        </w:rPr>
        <w:t> </w:t>
      </w:r>
      <w:r w:rsidRPr="008B63CD">
        <w:rPr>
          <w:lang w:eastAsia="zh-CN"/>
        </w:rPr>
        <w:t>:</w:t>
      </w:r>
      <w:r w:rsidRPr="008B63CD">
        <w:rPr>
          <w:lang w:eastAsia="zh-CN"/>
        </w:rPr>
        <w:tab/>
      </w:r>
      <w:r w:rsidR="00197B30">
        <w:rPr>
          <w:rFonts w:hint="eastAsia"/>
          <w:lang w:eastAsia="zh-CN"/>
        </w:rPr>
        <w:t>第</w:t>
      </w:r>
      <w:r w:rsidR="00197B30" w:rsidRPr="008B63CD">
        <w:rPr>
          <w:i/>
          <w:iCs/>
          <w:lang w:eastAsia="zh-CN"/>
        </w:rPr>
        <w:t>k</w:t>
      </w:r>
      <w:r w:rsidR="00197B30">
        <w:rPr>
          <w:rFonts w:hint="eastAsia"/>
          <w:lang w:eastAsia="zh-CN"/>
        </w:rPr>
        <w:t>接收机处预计的基带内部服务干扰噪声</w:t>
      </w:r>
    </w:p>
    <w:p w:rsidR="00FD1EA6" w:rsidRPr="008B63CD" w:rsidRDefault="00FD1EA6" w:rsidP="00B91E6D">
      <w:pPr>
        <w:pStyle w:val="Equationlegend"/>
        <w:rPr>
          <w:lang w:eastAsia="zh-CN"/>
        </w:rPr>
      </w:pPr>
      <w:r w:rsidRPr="008B63CD">
        <w:rPr>
          <w:lang w:eastAsia="zh-CN"/>
        </w:rPr>
        <w:tab/>
      </w:r>
      <w:r w:rsidRPr="008B63CD">
        <w:rPr>
          <w:i/>
          <w:iCs/>
          <w:lang w:eastAsia="zh-CN"/>
        </w:rPr>
        <w:t>L</w:t>
      </w:r>
      <w:r w:rsidRPr="008B63CD">
        <w:rPr>
          <w:i/>
          <w:iCs/>
          <w:position w:val="-4"/>
          <w:sz w:val="16"/>
          <w:lang w:eastAsia="zh-CN"/>
        </w:rPr>
        <w:t>MPk</w:t>
      </w:r>
      <w:r w:rsidRPr="008B63CD">
        <w:rPr>
          <w:rFonts w:ascii="Tms Rmn" w:hAnsi="Tms Rmn"/>
          <w:sz w:val="12"/>
          <w:lang w:eastAsia="zh-CN"/>
        </w:rPr>
        <w:t> </w:t>
      </w:r>
      <w:r w:rsidRPr="008B63CD">
        <w:rPr>
          <w:lang w:eastAsia="zh-CN"/>
        </w:rPr>
        <w:t>:</w:t>
      </w:r>
      <w:r w:rsidRPr="008B63CD">
        <w:rPr>
          <w:lang w:eastAsia="zh-CN"/>
        </w:rPr>
        <w:tab/>
      </w:r>
      <w:r w:rsidR="00197B30">
        <w:rPr>
          <w:rFonts w:hint="eastAsia"/>
          <w:lang w:eastAsia="zh-CN"/>
        </w:rPr>
        <w:t>第</w:t>
      </w:r>
      <w:r w:rsidR="00197B30" w:rsidRPr="008B63CD">
        <w:rPr>
          <w:i/>
          <w:iCs/>
          <w:lang w:eastAsia="zh-CN"/>
        </w:rPr>
        <w:t>k</w:t>
      </w:r>
      <w:r w:rsidR="00197B30">
        <w:rPr>
          <w:rFonts w:hint="eastAsia"/>
          <w:lang w:eastAsia="zh-CN"/>
        </w:rPr>
        <w:t>跳的多径衰落损耗</w:t>
      </w:r>
    </w:p>
    <w:p w:rsidR="00214B72" w:rsidRDefault="00214B7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FD1EA6" w:rsidRPr="008B63CD" w:rsidRDefault="00FD1EA6" w:rsidP="00F92F49">
      <w:pPr>
        <w:pStyle w:val="Equationlegend"/>
        <w:rPr>
          <w:lang w:eastAsia="zh-CN"/>
        </w:rPr>
      </w:pPr>
      <w:r w:rsidRPr="008B63CD">
        <w:rPr>
          <w:lang w:eastAsia="zh-CN"/>
        </w:rPr>
        <w:lastRenderedPageBreak/>
        <w:tab/>
      </w:r>
      <w:r w:rsidRPr="008B63CD">
        <w:rPr>
          <w:i/>
          <w:iCs/>
          <w:lang w:eastAsia="zh-CN"/>
        </w:rPr>
        <w:t>N</w:t>
      </w:r>
      <w:r w:rsidRPr="008B63CD">
        <w:rPr>
          <w:i/>
          <w:iCs/>
          <w:position w:val="-4"/>
          <w:sz w:val="16"/>
          <w:lang w:eastAsia="zh-CN"/>
        </w:rPr>
        <w:t>other</w:t>
      </w:r>
      <w:r w:rsidRPr="008B63CD">
        <w:rPr>
          <w:rFonts w:ascii="Tms Rmn" w:hAnsi="Tms Rmn"/>
          <w:sz w:val="12"/>
          <w:lang w:eastAsia="zh-CN"/>
        </w:rPr>
        <w:t> </w:t>
      </w:r>
      <w:r w:rsidRPr="008B63CD">
        <w:rPr>
          <w:lang w:eastAsia="zh-CN"/>
        </w:rPr>
        <w:t>:</w:t>
      </w:r>
      <w:r w:rsidRPr="008B63CD">
        <w:rPr>
          <w:lang w:eastAsia="zh-CN"/>
        </w:rPr>
        <w:tab/>
      </w:r>
      <w:r w:rsidR="00197B30">
        <w:rPr>
          <w:rFonts w:hint="eastAsia"/>
          <w:lang w:eastAsia="zh-CN"/>
        </w:rPr>
        <w:t>其它来源的基带系统噪声。（对电话使用的模拟</w:t>
      </w:r>
      <w:r w:rsidR="00197B30">
        <w:rPr>
          <w:rFonts w:hint="eastAsia"/>
          <w:lang w:eastAsia="zh-CN"/>
        </w:rPr>
        <w:t>FM</w:t>
      </w:r>
      <w:r w:rsidR="00197B30">
        <w:rPr>
          <w:rFonts w:hint="eastAsia"/>
          <w:lang w:eastAsia="zh-CN"/>
        </w:rPr>
        <w:t>无线电中继系统而言，各项因子应考虑到互调失真噪声以及复用器</w:t>
      </w:r>
      <w:r w:rsidR="00197B30" w:rsidRPr="008B63CD">
        <w:rPr>
          <w:lang w:eastAsia="zh-CN"/>
        </w:rPr>
        <w:t>/</w:t>
      </w:r>
      <w:r w:rsidR="00197B30">
        <w:rPr>
          <w:rFonts w:hint="eastAsia"/>
          <w:lang w:eastAsia="zh-CN"/>
        </w:rPr>
        <w:t>去复用器</w:t>
      </w:r>
      <w:r w:rsidR="00F92F49">
        <w:rPr>
          <w:rFonts w:hint="eastAsia"/>
          <w:lang w:eastAsia="zh-CN"/>
        </w:rPr>
        <w:t>等系统组成部分</w:t>
      </w:r>
      <w:r w:rsidR="00197B30">
        <w:rPr>
          <w:rFonts w:hint="eastAsia"/>
          <w:lang w:eastAsia="zh-CN"/>
        </w:rPr>
        <w:t>和进入链路的影响。）</w:t>
      </w:r>
    </w:p>
    <w:p w:rsidR="00FD1EA6" w:rsidRPr="00197B30" w:rsidRDefault="00197B30" w:rsidP="00A43862">
      <w:pPr>
        <w:ind w:firstLineChars="200" w:firstLine="480"/>
        <w:rPr>
          <w:lang w:val="en-US" w:eastAsia="zh-CN"/>
        </w:rPr>
      </w:pPr>
      <w:r>
        <w:rPr>
          <w:rFonts w:hint="eastAsia"/>
          <w:lang w:val="en-US" w:eastAsia="zh-CN"/>
        </w:rPr>
        <w:t>注意，尽管</w:t>
      </w:r>
      <w:r w:rsidRPr="00197B30">
        <w:rPr>
          <w:i/>
          <w:iCs/>
          <w:lang w:val="en-US" w:eastAsia="zh-CN"/>
        </w:rPr>
        <w:t>N</w:t>
      </w:r>
      <w:r w:rsidRPr="00197B30">
        <w:rPr>
          <w:i/>
          <w:iCs/>
          <w:position w:val="-4"/>
          <w:sz w:val="16"/>
          <w:lang w:val="en-US" w:eastAsia="zh-CN"/>
        </w:rPr>
        <w:t>pk</w:t>
      </w:r>
      <w:r w:rsidRPr="00197B30">
        <w:rPr>
          <w:lang w:val="en-US" w:eastAsia="zh-CN"/>
        </w:rPr>
        <w:t xml:space="preserve"> </w:t>
      </w:r>
      <w:r>
        <w:rPr>
          <w:rFonts w:hint="eastAsia"/>
          <w:lang w:val="en-US" w:eastAsia="zh-CN"/>
        </w:rPr>
        <w:t>和</w:t>
      </w:r>
      <w:r w:rsidRPr="00197B30">
        <w:rPr>
          <w:i/>
          <w:iCs/>
          <w:lang w:val="en-US" w:eastAsia="zh-CN"/>
        </w:rPr>
        <w:t>N</w:t>
      </w:r>
      <w:r w:rsidRPr="00197B30">
        <w:rPr>
          <w:i/>
          <w:iCs/>
          <w:position w:val="-4"/>
          <w:sz w:val="16"/>
          <w:lang w:val="en-US" w:eastAsia="zh-CN"/>
        </w:rPr>
        <w:t>Tk</w:t>
      </w:r>
      <w:r>
        <w:rPr>
          <w:rFonts w:hint="eastAsia"/>
          <w:lang w:val="en-US" w:eastAsia="zh-CN"/>
        </w:rPr>
        <w:t>已经考虑到了自动增益控制的调整，但公式</w:t>
      </w:r>
      <w:r w:rsidRPr="00197B30">
        <w:rPr>
          <w:lang w:val="en-US" w:eastAsia="zh-CN"/>
        </w:rPr>
        <w:t>（</w:t>
      </w:r>
      <w:r w:rsidRPr="00197B30">
        <w:rPr>
          <w:lang w:val="en-US" w:eastAsia="zh-CN"/>
        </w:rPr>
        <w:t>6</w:t>
      </w:r>
      <w:r>
        <w:rPr>
          <w:lang w:val="en-US" w:eastAsia="zh-CN"/>
        </w:rPr>
        <w:t>）</w:t>
      </w:r>
      <w:r w:rsidR="001D5BC6">
        <w:rPr>
          <w:rFonts w:hint="eastAsia"/>
          <w:lang w:val="en-US" w:eastAsia="zh-CN"/>
        </w:rPr>
        <w:t>中三项之和仍将随第</w:t>
      </w:r>
      <w:r w:rsidR="001D5BC6" w:rsidRPr="00197B30">
        <w:rPr>
          <w:i/>
          <w:iCs/>
          <w:lang w:val="en-US" w:eastAsia="zh-CN"/>
        </w:rPr>
        <w:t>k</w:t>
      </w:r>
      <w:r w:rsidR="001D5BC6">
        <w:rPr>
          <w:rFonts w:hint="eastAsia"/>
          <w:lang w:val="en-US" w:eastAsia="zh-CN"/>
        </w:rPr>
        <w:t>跳的多径衰落损耗而调整。</w:t>
      </w:r>
    </w:p>
    <w:p w:rsidR="00FD1EA6" w:rsidRPr="00197B30" w:rsidRDefault="001D5BC6" w:rsidP="00A43862">
      <w:pPr>
        <w:ind w:firstLineChars="200" w:firstLine="480"/>
        <w:rPr>
          <w:lang w:val="en-US" w:eastAsia="zh-CN"/>
        </w:rPr>
      </w:pPr>
      <w:r>
        <w:rPr>
          <w:rFonts w:hint="eastAsia"/>
          <w:lang w:val="en-US" w:eastAsia="zh-CN"/>
        </w:rPr>
        <w:t>可通过对各</w:t>
      </w:r>
      <w:r w:rsidR="005C1B6B">
        <w:rPr>
          <w:rFonts w:hint="eastAsia"/>
          <w:lang w:val="en-US" w:eastAsia="zh-CN"/>
        </w:rPr>
        <w:t>时长</w:t>
      </w:r>
      <w:r>
        <w:rPr>
          <w:rFonts w:hint="eastAsia"/>
          <w:lang w:val="en-US" w:eastAsia="zh-CN"/>
        </w:rPr>
        <w:t>的总基带噪声进行评估得出总基带噪声的统计数值。</w:t>
      </w:r>
    </w:p>
    <w:p w:rsidR="00FD1EA6" w:rsidRPr="008B63CD" w:rsidRDefault="00FD1EA6" w:rsidP="00B91E6D">
      <w:pPr>
        <w:pStyle w:val="Heading3"/>
        <w:rPr>
          <w:lang w:eastAsia="zh-CN"/>
        </w:rPr>
      </w:pPr>
      <w:r w:rsidRPr="008B63CD">
        <w:rPr>
          <w:lang w:eastAsia="zh-CN"/>
        </w:rPr>
        <w:t>2.2.2</w:t>
      </w:r>
      <w:r w:rsidRPr="008B63CD">
        <w:rPr>
          <w:lang w:eastAsia="zh-CN"/>
        </w:rPr>
        <w:tab/>
      </w:r>
      <w:r w:rsidR="009B5480">
        <w:rPr>
          <w:rFonts w:hint="eastAsia"/>
          <w:lang w:eastAsia="zh-CN"/>
        </w:rPr>
        <w:t>具体方法</w:t>
      </w:r>
    </w:p>
    <w:p w:rsidR="00FD1EA6" w:rsidRPr="00197B30" w:rsidRDefault="009B5480" w:rsidP="00A43862">
      <w:pPr>
        <w:ind w:firstLineChars="200" w:firstLine="480"/>
        <w:rPr>
          <w:lang w:val="en-US" w:eastAsia="zh-CN"/>
        </w:rPr>
      </w:pPr>
      <w:r w:rsidRPr="00197B30">
        <w:rPr>
          <w:lang w:val="en-US" w:eastAsia="zh-CN"/>
        </w:rPr>
        <w:t xml:space="preserve">FDM-FM </w:t>
      </w:r>
      <w:r w:rsidR="00F92F49">
        <w:rPr>
          <w:rFonts w:hint="eastAsia"/>
          <w:lang w:val="en-US" w:eastAsia="zh-CN"/>
        </w:rPr>
        <w:t>系统中给定电话信道</w:t>
      </w:r>
      <w:r>
        <w:rPr>
          <w:rFonts w:hint="eastAsia"/>
          <w:lang w:val="en-US" w:eastAsia="zh-CN"/>
        </w:rPr>
        <w:t>集总干扰噪声和热噪声（通常为最大噪声）的计算涉及下述步骤：</w:t>
      </w:r>
    </w:p>
    <w:p w:rsidR="00FD1EA6" w:rsidRPr="006B5046" w:rsidRDefault="009B5480" w:rsidP="00B91E6D">
      <w:pPr>
        <w:rPr>
          <w:lang w:val="en-US" w:eastAsia="zh-CN"/>
        </w:rPr>
      </w:pPr>
      <w:r w:rsidRPr="009B5480">
        <w:rPr>
          <w:rFonts w:eastAsia="STKaiti"/>
          <w:iCs/>
          <w:lang w:eastAsia="zh-CN"/>
        </w:rPr>
        <w:t>步骤</w:t>
      </w:r>
      <w:r w:rsidR="00FD1EA6" w:rsidRPr="009B5480">
        <w:rPr>
          <w:rFonts w:eastAsia="STKaiti"/>
          <w:iCs/>
          <w:lang w:eastAsia="zh-CN"/>
        </w:rPr>
        <w:t xml:space="preserve"> 1</w:t>
      </w:r>
      <w:r>
        <w:rPr>
          <w:rFonts w:eastAsia="STKaiti"/>
          <w:iCs/>
          <w:lang w:eastAsia="zh-CN"/>
        </w:rPr>
        <w:t>：</w:t>
      </w:r>
      <w:r w:rsidR="00FD1EA6" w:rsidRPr="008B63CD">
        <w:rPr>
          <w:lang w:eastAsia="zh-CN"/>
        </w:rPr>
        <w:tab/>
      </w:r>
      <w:r>
        <w:rPr>
          <w:rFonts w:hint="eastAsia"/>
          <w:lang w:eastAsia="zh-CN"/>
        </w:rPr>
        <w:t>考虑到某特定段跳频多径衰落的情况，在各</w:t>
      </w:r>
      <w:r w:rsidR="006B5046">
        <w:rPr>
          <w:rFonts w:hint="eastAsia"/>
          <w:lang w:eastAsia="zh-CN"/>
        </w:rPr>
        <w:t>固定业务接收站</w:t>
      </w:r>
      <w:r w:rsidR="006B5046" w:rsidRPr="006B5046">
        <w:rPr>
          <w:rFonts w:hint="eastAsia"/>
          <w:i/>
          <w:iCs/>
          <w:lang w:eastAsia="zh-CN"/>
        </w:rPr>
        <w:t>C</w:t>
      </w:r>
      <w:r w:rsidR="006B5046">
        <w:rPr>
          <w:rFonts w:hint="eastAsia"/>
          <w:lang w:eastAsia="zh-CN"/>
        </w:rPr>
        <w:t>的各</w:t>
      </w:r>
      <w:r w:rsidR="005C1B6B">
        <w:rPr>
          <w:rFonts w:hint="eastAsia"/>
          <w:lang w:eastAsia="zh-CN"/>
        </w:rPr>
        <w:t>时长</w:t>
      </w:r>
      <w:r w:rsidR="006B5046">
        <w:rPr>
          <w:rFonts w:hint="eastAsia"/>
          <w:lang w:eastAsia="zh-CN"/>
        </w:rPr>
        <w:t>计算</w:t>
      </w:r>
      <w:r w:rsidR="00FA3FDD">
        <w:rPr>
          <w:rFonts w:hint="eastAsia"/>
          <w:lang w:eastAsia="zh-CN"/>
        </w:rPr>
        <w:t>噪声值</w:t>
      </w:r>
      <w:r w:rsidR="006B5046">
        <w:rPr>
          <w:rFonts w:hint="eastAsia"/>
          <w:lang w:eastAsia="zh-CN"/>
        </w:rPr>
        <w:t>。计算中，通过随机衰落深度预测器将</w:t>
      </w:r>
      <w:r w:rsidR="006B5046">
        <w:rPr>
          <w:lang w:val="en-US" w:eastAsia="zh-CN"/>
        </w:rPr>
        <w:t>多径衰落</w:t>
      </w:r>
      <w:r w:rsidR="006B5046">
        <w:rPr>
          <w:rFonts w:hint="eastAsia"/>
          <w:lang w:val="en-US" w:eastAsia="zh-CN"/>
        </w:rPr>
        <w:t>因素考虑在内，其输出值与</w:t>
      </w:r>
      <w:r w:rsidR="006B5046" w:rsidRPr="006B5046">
        <w:rPr>
          <w:lang w:val="en-US" w:eastAsia="zh-CN"/>
        </w:rPr>
        <w:t>ITU-R P.530</w:t>
      </w:r>
      <w:r w:rsidR="006B5046">
        <w:rPr>
          <w:rFonts w:hint="eastAsia"/>
          <w:lang w:val="en-US" w:eastAsia="zh-CN"/>
        </w:rPr>
        <w:t>建议书的多径衰落模型推导出的统计分布值相符。</w:t>
      </w:r>
    </w:p>
    <w:p w:rsidR="00FD1EA6" w:rsidRPr="008840BA" w:rsidRDefault="009B5480" w:rsidP="00B91E6D">
      <w:pPr>
        <w:rPr>
          <w:lang w:val="en-US" w:eastAsia="zh-CN"/>
        </w:rPr>
      </w:pPr>
      <w:r w:rsidRPr="009B5480">
        <w:rPr>
          <w:rFonts w:eastAsia="STKaiti"/>
          <w:iCs/>
          <w:lang w:eastAsia="zh-CN"/>
        </w:rPr>
        <w:t>步骤</w:t>
      </w:r>
      <w:r w:rsidR="00FD1EA6" w:rsidRPr="009B5480">
        <w:rPr>
          <w:rFonts w:eastAsia="STKaiti"/>
          <w:iCs/>
          <w:lang w:eastAsia="zh-CN"/>
        </w:rPr>
        <w:t xml:space="preserve"> 2</w:t>
      </w:r>
      <w:r>
        <w:rPr>
          <w:rFonts w:eastAsia="STKaiti"/>
          <w:iCs/>
          <w:lang w:eastAsia="zh-CN"/>
        </w:rPr>
        <w:t>：</w:t>
      </w:r>
      <w:r w:rsidR="00FD1EA6" w:rsidRPr="008B63CD">
        <w:rPr>
          <w:lang w:eastAsia="zh-CN"/>
        </w:rPr>
        <w:tab/>
      </w:r>
      <w:r w:rsidR="006B5046">
        <w:rPr>
          <w:rFonts w:hint="eastAsia"/>
          <w:lang w:eastAsia="zh-CN"/>
        </w:rPr>
        <w:t>考虑到</w:t>
      </w:r>
      <w:r w:rsidR="006B5046">
        <w:rPr>
          <w:rFonts w:hint="eastAsia"/>
          <w:lang w:eastAsia="zh-CN"/>
        </w:rPr>
        <w:t>MSS</w:t>
      </w:r>
      <w:r w:rsidR="006B5046">
        <w:rPr>
          <w:rFonts w:hint="eastAsia"/>
          <w:lang w:eastAsia="zh-CN"/>
        </w:rPr>
        <w:t>卫星点波束和接收固定业务天线</w:t>
      </w:r>
      <w:r w:rsidR="00F92F49">
        <w:rPr>
          <w:rFonts w:hint="eastAsia"/>
          <w:lang w:eastAsia="zh-CN"/>
        </w:rPr>
        <w:t>的</w:t>
      </w:r>
      <w:r w:rsidR="006B5046">
        <w:rPr>
          <w:rFonts w:hint="eastAsia"/>
          <w:lang w:eastAsia="zh-CN"/>
        </w:rPr>
        <w:t>鉴别，</w:t>
      </w:r>
      <w:r w:rsidR="006B5046">
        <w:rPr>
          <w:rFonts w:hint="eastAsia"/>
          <w:lang w:eastAsia="zh-CN"/>
        </w:rPr>
        <w:t>MSS</w:t>
      </w:r>
      <w:r w:rsidR="006B5046">
        <w:rPr>
          <w:rFonts w:hint="eastAsia"/>
          <w:lang w:eastAsia="zh-CN"/>
        </w:rPr>
        <w:t>卫星点波束功率</w:t>
      </w:r>
      <w:r w:rsidR="006B5046">
        <w:rPr>
          <w:rFonts w:hint="eastAsia"/>
          <w:lang w:eastAsia="zh-CN"/>
        </w:rPr>
        <w:t>/</w:t>
      </w:r>
      <w:r w:rsidR="006B5046">
        <w:rPr>
          <w:rFonts w:hint="eastAsia"/>
          <w:lang w:eastAsia="zh-CN"/>
        </w:rPr>
        <w:t>业务负载和频率规划，在各固定业务接收站</w:t>
      </w:r>
      <w:r w:rsidR="008840BA" w:rsidRPr="008840BA">
        <w:rPr>
          <w:rFonts w:hint="eastAsia"/>
          <w:i/>
          <w:iCs/>
          <w:lang w:eastAsia="zh-CN"/>
        </w:rPr>
        <w:t>I</w:t>
      </w:r>
      <w:r w:rsidR="00F92F49" w:rsidRPr="00F92F49">
        <w:rPr>
          <w:rFonts w:hint="eastAsia"/>
          <w:lang w:eastAsia="zh-CN"/>
        </w:rPr>
        <w:t>的</w:t>
      </w:r>
      <w:r w:rsidR="008840BA">
        <w:rPr>
          <w:rFonts w:hint="eastAsia"/>
          <w:lang w:eastAsia="zh-CN"/>
        </w:rPr>
        <w:t>各</w:t>
      </w:r>
      <w:r w:rsidR="005C1B6B">
        <w:rPr>
          <w:rFonts w:hint="eastAsia"/>
          <w:lang w:eastAsia="zh-CN"/>
        </w:rPr>
        <w:t>时长</w:t>
      </w:r>
      <w:r w:rsidR="00F92F49">
        <w:rPr>
          <w:rFonts w:hint="eastAsia"/>
          <w:lang w:eastAsia="zh-CN"/>
        </w:rPr>
        <w:t>，</w:t>
      </w:r>
      <w:r w:rsidR="008840BA">
        <w:rPr>
          <w:rFonts w:hint="eastAsia"/>
          <w:lang w:eastAsia="zh-CN"/>
        </w:rPr>
        <w:t>计算各可视</w:t>
      </w:r>
      <w:r w:rsidR="008840BA">
        <w:rPr>
          <w:rFonts w:hint="eastAsia"/>
          <w:lang w:eastAsia="zh-CN"/>
        </w:rPr>
        <w:t>MSS</w:t>
      </w:r>
      <w:r w:rsidR="008840BA">
        <w:rPr>
          <w:rFonts w:hint="eastAsia"/>
          <w:lang w:eastAsia="zh-CN"/>
        </w:rPr>
        <w:t>卫星的点波束干扰</w:t>
      </w:r>
      <w:r w:rsidR="008840BA" w:rsidRPr="008840BA">
        <w:rPr>
          <w:lang w:val="en-US" w:eastAsia="zh-CN"/>
        </w:rPr>
        <w:t>TDMA/FDMA MSS</w:t>
      </w:r>
      <w:r w:rsidR="008840BA">
        <w:rPr>
          <w:rFonts w:hint="eastAsia"/>
          <w:lang w:val="en-US" w:eastAsia="zh-CN"/>
        </w:rPr>
        <w:t>载波产生的</w:t>
      </w:r>
      <w:r w:rsidR="008840BA">
        <w:rPr>
          <w:rFonts w:hint="eastAsia"/>
          <w:lang w:eastAsia="zh-CN"/>
        </w:rPr>
        <w:t>噪声值。</w:t>
      </w:r>
    </w:p>
    <w:p w:rsidR="00FD1EA6" w:rsidRPr="008B63CD" w:rsidRDefault="009B5480" w:rsidP="00F92F49">
      <w:pPr>
        <w:rPr>
          <w:lang w:eastAsia="zh-CN"/>
        </w:rPr>
      </w:pPr>
      <w:r w:rsidRPr="009B5480">
        <w:rPr>
          <w:rFonts w:ascii="Tms Rmn" w:eastAsia="STKaiti" w:hAnsi="Tms Rmn"/>
          <w:iCs/>
          <w:lang w:eastAsia="zh-CN"/>
        </w:rPr>
        <w:t>步骤</w:t>
      </w:r>
      <w:r w:rsidR="00FD1EA6" w:rsidRPr="009B5480">
        <w:rPr>
          <w:rFonts w:eastAsia="STKaiti"/>
          <w:iCs/>
          <w:lang w:eastAsia="zh-CN"/>
        </w:rPr>
        <w:t xml:space="preserve"> 3</w:t>
      </w:r>
      <w:r>
        <w:rPr>
          <w:rFonts w:eastAsia="STKaiti"/>
          <w:iCs/>
          <w:lang w:eastAsia="zh-CN"/>
        </w:rPr>
        <w:t>：</w:t>
      </w:r>
      <w:r w:rsidR="00FD1EA6" w:rsidRPr="008B63CD">
        <w:rPr>
          <w:rFonts w:ascii="Tms Rmn" w:hAnsi="Tms Rmn"/>
          <w:lang w:eastAsia="zh-CN"/>
        </w:rPr>
        <w:tab/>
      </w:r>
      <w:r w:rsidR="00F92F49">
        <w:rPr>
          <w:rFonts w:ascii="Tms Rmn" w:hAnsi="Tms Rmn" w:hint="eastAsia"/>
          <w:lang w:eastAsia="zh-CN"/>
        </w:rPr>
        <w:t>针对</w:t>
      </w:r>
      <w:r w:rsidR="008840BA" w:rsidRPr="008B63CD">
        <w:rPr>
          <w:i/>
          <w:iCs/>
          <w:lang w:eastAsia="zh-CN"/>
        </w:rPr>
        <w:t>C</w:t>
      </w:r>
      <w:r w:rsidR="008840BA" w:rsidRPr="008B63CD">
        <w:rPr>
          <w:lang w:eastAsia="zh-CN"/>
        </w:rPr>
        <w:t>/</w:t>
      </w:r>
      <w:r w:rsidR="008840BA" w:rsidRPr="008B63CD">
        <w:rPr>
          <w:i/>
          <w:iCs/>
          <w:lang w:eastAsia="zh-CN"/>
        </w:rPr>
        <w:t>I</w:t>
      </w:r>
      <w:r w:rsidR="008840BA">
        <w:rPr>
          <w:rFonts w:hint="eastAsia"/>
          <w:lang w:eastAsia="zh-CN"/>
        </w:rPr>
        <w:t>的各</w:t>
      </w:r>
      <w:r w:rsidR="005C1B6B">
        <w:rPr>
          <w:rFonts w:hint="eastAsia"/>
          <w:lang w:eastAsia="zh-CN"/>
        </w:rPr>
        <w:t>时长</w:t>
      </w:r>
      <w:r w:rsidR="008840BA">
        <w:rPr>
          <w:rFonts w:hint="eastAsia"/>
          <w:lang w:eastAsia="zh-CN"/>
        </w:rPr>
        <w:t>，计算各可视</w:t>
      </w:r>
      <w:r w:rsidR="008840BA">
        <w:rPr>
          <w:rFonts w:hint="eastAsia"/>
          <w:lang w:eastAsia="zh-CN"/>
        </w:rPr>
        <w:t>MSS</w:t>
      </w:r>
      <w:r w:rsidR="008840BA">
        <w:rPr>
          <w:rFonts w:hint="eastAsia"/>
          <w:lang w:eastAsia="zh-CN"/>
        </w:rPr>
        <w:t>卫星的点波束干扰</w:t>
      </w:r>
      <w:r w:rsidR="008840BA" w:rsidRPr="008840BA">
        <w:rPr>
          <w:lang w:val="en-US" w:eastAsia="zh-CN"/>
        </w:rPr>
        <w:t>TDMA/FDMA MSS</w:t>
      </w:r>
      <w:r w:rsidR="008840BA">
        <w:rPr>
          <w:rFonts w:hint="eastAsia"/>
          <w:lang w:val="en-US" w:eastAsia="zh-CN"/>
        </w:rPr>
        <w:t>载波产生的</w:t>
      </w:r>
      <w:r w:rsidR="008840BA">
        <w:rPr>
          <w:rFonts w:hint="eastAsia"/>
          <w:lang w:eastAsia="zh-CN"/>
        </w:rPr>
        <w:t>噪声值，并计算</w:t>
      </w:r>
      <w:r w:rsidR="008840BA">
        <w:rPr>
          <w:lang w:eastAsia="zh-CN"/>
        </w:rPr>
        <w:t>固定业务接收站</w:t>
      </w:r>
      <w:r w:rsidR="00961E01">
        <w:rPr>
          <w:rFonts w:hint="eastAsia"/>
          <w:lang w:eastAsia="zh-CN"/>
        </w:rPr>
        <w:t>的</w:t>
      </w:r>
      <w:r w:rsidR="00961E01" w:rsidRPr="008B63CD">
        <w:rPr>
          <w:i/>
          <w:iCs/>
          <w:lang w:eastAsia="zh-CN"/>
        </w:rPr>
        <w:t>C</w:t>
      </w:r>
      <w:r w:rsidR="00961E01" w:rsidRPr="008B63CD">
        <w:rPr>
          <w:lang w:eastAsia="zh-CN"/>
        </w:rPr>
        <w:t>/</w:t>
      </w:r>
      <w:r w:rsidR="00961E01" w:rsidRPr="008B63CD">
        <w:rPr>
          <w:i/>
          <w:iCs/>
          <w:lang w:eastAsia="zh-CN"/>
        </w:rPr>
        <w:t>N</w:t>
      </w:r>
      <w:r w:rsidR="00961E01">
        <w:rPr>
          <w:rFonts w:hint="eastAsia"/>
          <w:lang w:eastAsia="zh-CN"/>
        </w:rPr>
        <w:t>。</w:t>
      </w:r>
    </w:p>
    <w:p w:rsidR="00FD1EA6" w:rsidRPr="0016031C" w:rsidRDefault="009B5480" w:rsidP="00B91E6D">
      <w:pPr>
        <w:rPr>
          <w:lang w:val="en-US" w:eastAsia="zh-CN"/>
        </w:rPr>
      </w:pPr>
      <w:r w:rsidRPr="009B5480">
        <w:rPr>
          <w:rFonts w:ascii="Tms Rmn" w:eastAsia="STKaiti" w:hAnsi="Tms Rmn"/>
          <w:iCs/>
          <w:lang w:eastAsia="zh-CN"/>
        </w:rPr>
        <w:t>步</w:t>
      </w:r>
      <w:r w:rsidRPr="009B5480">
        <w:rPr>
          <w:rFonts w:eastAsia="STKaiti"/>
          <w:iCs/>
          <w:lang w:eastAsia="zh-CN"/>
        </w:rPr>
        <w:t>骤</w:t>
      </w:r>
      <w:r w:rsidR="00FD1EA6" w:rsidRPr="009B5480">
        <w:rPr>
          <w:rFonts w:eastAsia="STKaiti"/>
          <w:iCs/>
          <w:lang w:eastAsia="zh-CN"/>
        </w:rPr>
        <w:t xml:space="preserve"> 4</w:t>
      </w:r>
      <w:r>
        <w:rPr>
          <w:rFonts w:eastAsia="STKaiti"/>
          <w:iCs/>
          <w:lang w:eastAsia="zh-CN"/>
        </w:rPr>
        <w:t>：</w:t>
      </w:r>
      <w:r w:rsidR="00FD1EA6" w:rsidRPr="008B63CD">
        <w:rPr>
          <w:rFonts w:ascii="Tms Rmn" w:hAnsi="Tms Rmn"/>
          <w:lang w:eastAsia="zh-CN"/>
        </w:rPr>
        <w:tab/>
      </w:r>
      <w:r w:rsidR="00FA3FDD">
        <w:rPr>
          <w:rFonts w:ascii="Tms Rmn" w:hAnsi="Tms Rmn" w:hint="eastAsia"/>
          <w:lang w:eastAsia="zh-CN"/>
        </w:rPr>
        <w:t>在</w:t>
      </w:r>
      <w:r w:rsidR="0016031C">
        <w:rPr>
          <w:rFonts w:ascii="Tms Rmn" w:hAnsi="Tms Rmn" w:hint="eastAsia"/>
          <w:lang w:eastAsia="zh-CN"/>
        </w:rPr>
        <w:t>集总</w:t>
      </w:r>
      <w:r w:rsidR="0016031C" w:rsidRPr="008B63CD">
        <w:rPr>
          <w:i/>
          <w:iCs/>
          <w:lang w:eastAsia="zh-CN"/>
        </w:rPr>
        <w:t>C</w:t>
      </w:r>
      <w:r w:rsidR="0016031C" w:rsidRPr="008B63CD">
        <w:rPr>
          <w:lang w:eastAsia="zh-CN"/>
        </w:rPr>
        <w:t>/</w:t>
      </w:r>
      <w:r w:rsidR="0016031C" w:rsidRPr="008B63CD">
        <w:rPr>
          <w:i/>
          <w:iCs/>
          <w:lang w:eastAsia="zh-CN"/>
        </w:rPr>
        <w:t>I</w:t>
      </w:r>
      <w:r w:rsidR="0016031C" w:rsidRPr="008B63CD">
        <w:rPr>
          <w:lang w:eastAsia="zh-CN"/>
        </w:rPr>
        <w:t xml:space="preserve"> </w:t>
      </w:r>
      <w:r w:rsidR="0016031C">
        <w:rPr>
          <w:rFonts w:hint="eastAsia"/>
          <w:lang w:eastAsia="zh-CN"/>
        </w:rPr>
        <w:t>和</w:t>
      </w:r>
      <w:r w:rsidR="0016031C" w:rsidRPr="008B63CD">
        <w:rPr>
          <w:i/>
          <w:iCs/>
          <w:lang w:eastAsia="zh-CN"/>
        </w:rPr>
        <w:t>C</w:t>
      </w:r>
      <w:r w:rsidR="0016031C" w:rsidRPr="008B63CD">
        <w:rPr>
          <w:lang w:eastAsia="zh-CN"/>
        </w:rPr>
        <w:t>/</w:t>
      </w:r>
      <w:r w:rsidR="0016031C" w:rsidRPr="008B63CD">
        <w:rPr>
          <w:i/>
          <w:iCs/>
          <w:lang w:eastAsia="zh-CN"/>
        </w:rPr>
        <w:t>N</w:t>
      </w:r>
      <w:r w:rsidR="0016031C">
        <w:rPr>
          <w:rFonts w:hint="eastAsia"/>
          <w:lang w:eastAsia="zh-CN"/>
        </w:rPr>
        <w:t>的各</w:t>
      </w:r>
      <w:r w:rsidR="005C1B6B">
        <w:rPr>
          <w:rFonts w:hint="eastAsia"/>
          <w:lang w:eastAsia="zh-CN"/>
        </w:rPr>
        <w:t>时长</w:t>
      </w:r>
      <w:r w:rsidR="0016031C">
        <w:rPr>
          <w:rFonts w:hint="eastAsia"/>
          <w:lang w:eastAsia="zh-CN"/>
        </w:rPr>
        <w:t>计算固定业务系统的噪声。</w:t>
      </w:r>
    </w:p>
    <w:p w:rsidR="00FD1EA6" w:rsidRPr="0016031C" w:rsidRDefault="009B5480" w:rsidP="00B91E6D">
      <w:pPr>
        <w:rPr>
          <w:lang w:val="en-US" w:eastAsia="zh-CN"/>
        </w:rPr>
      </w:pPr>
      <w:r w:rsidRPr="009B5480">
        <w:rPr>
          <w:rFonts w:eastAsia="STKaiti"/>
          <w:iCs/>
          <w:lang w:eastAsia="zh-CN"/>
        </w:rPr>
        <w:t>步骤</w:t>
      </w:r>
      <w:r w:rsidR="00FD1EA6" w:rsidRPr="009B5480">
        <w:rPr>
          <w:rFonts w:eastAsia="STKaiti"/>
          <w:iCs/>
          <w:lang w:eastAsia="zh-CN"/>
        </w:rPr>
        <w:t xml:space="preserve"> 5</w:t>
      </w:r>
      <w:r>
        <w:rPr>
          <w:rFonts w:eastAsia="STKaiti"/>
          <w:iCs/>
          <w:lang w:eastAsia="zh-CN"/>
        </w:rPr>
        <w:t>：</w:t>
      </w:r>
      <w:r w:rsidR="00FD1EA6" w:rsidRPr="008B63CD">
        <w:rPr>
          <w:lang w:eastAsia="zh-CN"/>
        </w:rPr>
        <w:tab/>
      </w:r>
      <w:r w:rsidR="0016031C">
        <w:rPr>
          <w:rFonts w:hint="eastAsia"/>
          <w:lang w:eastAsia="zh-CN"/>
        </w:rPr>
        <w:t>在终端</w:t>
      </w:r>
      <w:r w:rsidR="0016031C">
        <w:rPr>
          <w:lang w:eastAsia="zh-CN"/>
        </w:rPr>
        <w:t>固定业务接收站</w:t>
      </w:r>
      <w:r w:rsidR="0016031C">
        <w:rPr>
          <w:rFonts w:hint="eastAsia"/>
          <w:lang w:eastAsia="zh-CN"/>
        </w:rPr>
        <w:t>，使用公式</w:t>
      </w:r>
      <w:r w:rsidR="0016031C">
        <w:rPr>
          <w:lang w:eastAsia="zh-CN"/>
        </w:rPr>
        <w:t>（</w:t>
      </w:r>
      <w:r w:rsidR="0016031C" w:rsidRPr="008B63CD">
        <w:rPr>
          <w:lang w:eastAsia="zh-CN"/>
        </w:rPr>
        <w:t>1</w:t>
      </w:r>
      <w:r w:rsidR="0016031C">
        <w:rPr>
          <w:lang w:eastAsia="zh-CN"/>
        </w:rPr>
        <w:t>）</w:t>
      </w:r>
      <w:r w:rsidR="0016031C">
        <w:rPr>
          <w:rFonts w:hint="eastAsia"/>
          <w:lang w:eastAsia="zh-CN"/>
        </w:rPr>
        <w:t>计算各</w:t>
      </w:r>
      <w:r w:rsidR="005C1B6B">
        <w:rPr>
          <w:rFonts w:hint="eastAsia"/>
          <w:lang w:eastAsia="zh-CN"/>
        </w:rPr>
        <w:t>时长</w:t>
      </w:r>
      <w:r w:rsidR="0016031C">
        <w:rPr>
          <w:rFonts w:hint="eastAsia"/>
          <w:lang w:eastAsia="zh-CN"/>
        </w:rPr>
        <w:t>各频率偏移间隔的干扰削减因子或</w:t>
      </w:r>
      <w:r w:rsidR="0016031C" w:rsidRPr="008B63CD">
        <w:rPr>
          <w:i/>
          <w:iCs/>
          <w:lang w:eastAsia="zh-CN"/>
        </w:rPr>
        <w:t>B</w:t>
      </w:r>
      <w:r w:rsidR="0016031C">
        <w:rPr>
          <w:rFonts w:hint="eastAsia"/>
          <w:lang w:eastAsia="zh-CN"/>
        </w:rPr>
        <w:t>因子，用公式</w:t>
      </w:r>
      <w:r w:rsidR="0016031C">
        <w:rPr>
          <w:lang w:eastAsia="zh-CN"/>
        </w:rPr>
        <w:t>（</w:t>
      </w:r>
      <w:r w:rsidR="0016031C" w:rsidRPr="008B63CD">
        <w:rPr>
          <w:lang w:eastAsia="zh-CN"/>
        </w:rPr>
        <w:t>5</w:t>
      </w:r>
      <w:r w:rsidR="0016031C">
        <w:rPr>
          <w:lang w:eastAsia="zh-CN"/>
        </w:rPr>
        <w:t>）</w:t>
      </w:r>
      <w:r w:rsidR="0016031C">
        <w:rPr>
          <w:rFonts w:hint="eastAsia"/>
          <w:lang w:eastAsia="zh-CN"/>
        </w:rPr>
        <w:t>计算各</w:t>
      </w:r>
      <w:r w:rsidR="005C1B6B">
        <w:rPr>
          <w:rFonts w:hint="eastAsia"/>
          <w:lang w:eastAsia="zh-CN"/>
        </w:rPr>
        <w:t>时长</w:t>
      </w:r>
      <w:r w:rsidR="0016031C">
        <w:rPr>
          <w:rFonts w:hint="eastAsia"/>
          <w:lang w:eastAsia="zh-CN"/>
        </w:rPr>
        <w:t>的基带干扰噪声功率。此类计算基于各载波的</w:t>
      </w:r>
      <w:r w:rsidR="0016031C" w:rsidRPr="0016031C">
        <w:rPr>
          <w:i/>
          <w:iCs/>
          <w:lang w:val="en-US" w:eastAsia="zh-CN"/>
        </w:rPr>
        <w:t>C</w:t>
      </w:r>
      <w:r w:rsidR="0016031C" w:rsidRPr="0016031C">
        <w:rPr>
          <w:lang w:val="en-US" w:eastAsia="zh-CN"/>
        </w:rPr>
        <w:t>/</w:t>
      </w:r>
      <w:r w:rsidR="0016031C" w:rsidRPr="0016031C">
        <w:rPr>
          <w:i/>
          <w:iCs/>
          <w:lang w:val="en-US" w:eastAsia="zh-CN"/>
        </w:rPr>
        <w:t>I</w:t>
      </w:r>
      <w:r w:rsidR="0016031C">
        <w:rPr>
          <w:rFonts w:hint="eastAsia"/>
          <w:lang w:eastAsia="zh-CN"/>
        </w:rPr>
        <w:t>估算值，并考虑到了干扰</w:t>
      </w:r>
      <w:r w:rsidR="0016031C">
        <w:rPr>
          <w:rFonts w:hint="eastAsia"/>
          <w:lang w:eastAsia="zh-CN"/>
        </w:rPr>
        <w:t>TDMA</w:t>
      </w:r>
      <w:r w:rsidR="0016031C">
        <w:rPr>
          <w:rFonts w:hint="eastAsia"/>
          <w:lang w:eastAsia="zh-CN"/>
        </w:rPr>
        <w:t>窄带</w:t>
      </w:r>
      <w:r w:rsidR="0016031C">
        <w:rPr>
          <w:rFonts w:hint="eastAsia"/>
          <w:lang w:eastAsia="zh-CN"/>
        </w:rPr>
        <w:t>MSS</w:t>
      </w:r>
      <w:r w:rsidR="0016031C">
        <w:rPr>
          <w:rFonts w:hint="eastAsia"/>
          <w:lang w:eastAsia="zh-CN"/>
        </w:rPr>
        <w:t>载波的划分带宽。对于各类频率偏移，</w:t>
      </w:r>
      <w:r w:rsidR="0016031C" w:rsidRPr="008B63CD">
        <w:rPr>
          <w:i/>
          <w:iCs/>
          <w:lang w:eastAsia="zh-CN"/>
        </w:rPr>
        <w:t>B</w:t>
      </w:r>
      <w:r w:rsidR="0016031C">
        <w:rPr>
          <w:rFonts w:hint="eastAsia"/>
          <w:lang w:eastAsia="zh-CN"/>
        </w:rPr>
        <w:t>因子值可使用查询表。</w:t>
      </w:r>
    </w:p>
    <w:p w:rsidR="00FD1EA6" w:rsidRPr="008B63CD" w:rsidRDefault="009B5480" w:rsidP="00B91E6D">
      <w:pPr>
        <w:rPr>
          <w:lang w:eastAsia="zh-CN"/>
        </w:rPr>
      </w:pPr>
      <w:r w:rsidRPr="009B5480">
        <w:rPr>
          <w:rFonts w:eastAsia="STKaiti"/>
          <w:iCs/>
          <w:lang w:eastAsia="zh-CN"/>
        </w:rPr>
        <w:t>步骤</w:t>
      </w:r>
      <w:r w:rsidR="00FD1EA6" w:rsidRPr="009B5480">
        <w:rPr>
          <w:rFonts w:eastAsia="STKaiti"/>
          <w:iCs/>
          <w:lang w:eastAsia="zh-CN"/>
        </w:rPr>
        <w:t xml:space="preserve"> 6</w:t>
      </w:r>
      <w:r>
        <w:rPr>
          <w:rFonts w:eastAsia="STKaiti"/>
          <w:iCs/>
          <w:lang w:eastAsia="zh-CN"/>
        </w:rPr>
        <w:t>：</w:t>
      </w:r>
      <w:r w:rsidR="00FD1EA6" w:rsidRPr="008B63CD">
        <w:rPr>
          <w:lang w:eastAsia="zh-CN"/>
        </w:rPr>
        <w:tab/>
      </w:r>
      <w:r w:rsidR="006D05DF">
        <w:rPr>
          <w:rFonts w:hint="eastAsia"/>
          <w:lang w:eastAsia="zh-CN"/>
        </w:rPr>
        <w:t>在终端</w:t>
      </w:r>
      <w:r w:rsidR="006D05DF">
        <w:rPr>
          <w:lang w:eastAsia="zh-CN"/>
        </w:rPr>
        <w:t>固定业务接收站</w:t>
      </w:r>
      <w:r w:rsidR="006D05DF">
        <w:rPr>
          <w:rFonts w:hint="eastAsia"/>
          <w:lang w:eastAsia="zh-CN"/>
        </w:rPr>
        <w:t>，使用给定</w:t>
      </w:r>
      <w:r w:rsidR="006D05DF">
        <w:rPr>
          <w:lang w:eastAsia="zh-CN"/>
        </w:rPr>
        <w:t>FDM-FM</w:t>
      </w:r>
      <w:r w:rsidR="006D05DF">
        <w:rPr>
          <w:lang w:eastAsia="zh-CN"/>
        </w:rPr>
        <w:t>固定业务系统</w:t>
      </w:r>
      <w:r w:rsidR="006D05DF">
        <w:rPr>
          <w:rFonts w:hint="eastAsia"/>
          <w:lang w:eastAsia="zh-CN"/>
        </w:rPr>
        <w:t>适用的</w:t>
      </w:r>
      <w:r w:rsidR="006D05DF" w:rsidRPr="008B63CD">
        <w:rPr>
          <w:i/>
          <w:iCs/>
          <w:lang w:eastAsia="zh-CN"/>
        </w:rPr>
        <w:t>C</w:t>
      </w:r>
      <w:r w:rsidR="006D05DF" w:rsidRPr="008B63CD">
        <w:rPr>
          <w:lang w:eastAsia="zh-CN"/>
        </w:rPr>
        <w:t>/</w:t>
      </w:r>
      <w:r w:rsidR="006D05DF" w:rsidRPr="008B63CD">
        <w:rPr>
          <w:i/>
          <w:iCs/>
          <w:lang w:eastAsia="zh-CN"/>
        </w:rPr>
        <w:t>N</w:t>
      </w:r>
      <w:r w:rsidR="006D05DF">
        <w:rPr>
          <w:rFonts w:hint="eastAsia"/>
          <w:lang w:eastAsia="zh-CN"/>
        </w:rPr>
        <w:t>至</w:t>
      </w:r>
      <w:r w:rsidR="006D05DF" w:rsidRPr="008B63CD">
        <w:rPr>
          <w:i/>
          <w:iCs/>
          <w:lang w:eastAsia="zh-CN"/>
        </w:rPr>
        <w:t>S</w:t>
      </w:r>
      <w:r w:rsidR="006D05DF" w:rsidRPr="008B63CD">
        <w:rPr>
          <w:lang w:eastAsia="zh-CN"/>
        </w:rPr>
        <w:t>/</w:t>
      </w:r>
      <w:r w:rsidR="006D05DF" w:rsidRPr="008B63CD">
        <w:rPr>
          <w:i/>
          <w:iCs/>
          <w:lang w:eastAsia="zh-CN"/>
        </w:rPr>
        <w:t>N</w:t>
      </w:r>
      <w:r w:rsidR="006D05DF">
        <w:rPr>
          <w:rFonts w:hint="eastAsia"/>
          <w:lang w:eastAsia="zh-CN"/>
        </w:rPr>
        <w:t>转换值，在</w:t>
      </w:r>
      <w:r w:rsidR="006D05DF" w:rsidRPr="008B63CD">
        <w:rPr>
          <w:i/>
          <w:iCs/>
          <w:lang w:eastAsia="zh-CN"/>
        </w:rPr>
        <w:t>C</w:t>
      </w:r>
      <w:r w:rsidR="006D05DF" w:rsidRPr="008B63CD">
        <w:rPr>
          <w:lang w:eastAsia="zh-CN"/>
        </w:rPr>
        <w:t>/</w:t>
      </w:r>
      <w:r w:rsidR="006D05DF" w:rsidRPr="008B63CD">
        <w:rPr>
          <w:i/>
          <w:iCs/>
          <w:lang w:eastAsia="zh-CN"/>
        </w:rPr>
        <w:t>N</w:t>
      </w:r>
      <w:r w:rsidR="006D05DF">
        <w:rPr>
          <w:rFonts w:hint="eastAsia"/>
          <w:lang w:eastAsia="zh-CN"/>
        </w:rPr>
        <w:t>估算值的基础上计算各</w:t>
      </w:r>
      <w:r w:rsidR="005C1B6B">
        <w:rPr>
          <w:rFonts w:hint="eastAsia"/>
          <w:lang w:eastAsia="zh-CN"/>
        </w:rPr>
        <w:t>时长</w:t>
      </w:r>
      <w:r w:rsidR="006D05DF">
        <w:rPr>
          <w:rFonts w:hint="eastAsia"/>
          <w:lang w:eastAsia="zh-CN"/>
        </w:rPr>
        <w:t>的基带热噪声。</w:t>
      </w:r>
    </w:p>
    <w:p w:rsidR="00FD1EA6" w:rsidRPr="008B63CD" w:rsidRDefault="009B5480" w:rsidP="00FF17D8">
      <w:pPr>
        <w:rPr>
          <w:lang w:eastAsia="zh-CN"/>
        </w:rPr>
      </w:pPr>
      <w:r w:rsidRPr="009B5480">
        <w:rPr>
          <w:rFonts w:eastAsia="STKaiti"/>
          <w:iCs/>
          <w:lang w:eastAsia="zh-CN"/>
        </w:rPr>
        <w:t>步骤</w:t>
      </w:r>
      <w:r w:rsidR="00FD1EA6" w:rsidRPr="009B5480">
        <w:rPr>
          <w:rFonts w:eastAsia="STKaiti"/>
          <w:iCs/>
          <w:lang w:eastAsia="zh-CN"/>
        </w:rPr>
        <w:t xml:space="preserve"> 7</w:t>
      </w:r>
      <w:r>
        <w:rPr>
          <w:rFonts w:eastAsia="STKaiti"/>
          <w:iCs/>
          <w:lang w:eastAsia="zh-CN"/>
        </w:rPr>
        <w:t>：</w:t>
      </w:r>
      <w:r w:rsidR="00FD1EA6" w:rsidRPr="008B63CD">
        <w:rPr>
          <w:lang w:eastAsia="zh-CN"/>
        </w:rPr>
        <w:tab/>
      </w:r>
      <w:r w:rsidR="006D05DF">
        <w:rPr>
          <w:rFonts w:hint="eastAsia"/>
          <w:lang w:eastAsia="zh-CN"/>
        </w:rPr>
        <w:t>在终端</w:t>
      </w:r>
      <w:r w:rsidR="006D05DF">
        <w:rPr>
          <w:lang w:eastAsia="zh-CN"/>
        </w:rPr>
        <w:t>固定业务接收站</w:t>
      </w:r>
      <w:r w:rsidR="006D05DF">
        <w:rPr>
          <w:rFonts w:hint="eastAsia"/>
          <w:lang w:eastAsia="zh-CN"/>
        </w:rPr>
        <w:t>，计算源自各</w:t>
      </w:r>
      <w:r w:rsidR="006D05DF" w:rsidRPr="008B63CD">
        <w:rPr>
          <w:lang w:eastAsia="zh-CN"/>
        </w:rPr>
        <w:t>TDMA/FDMA MSS</w:t>
      </w:r>
      <w:r w:rsidR="006D05DF">
        <w:rPr>
          <w:rFonts w:hint="eastAsia"/>
          <w:lang w:eastAsia="zh-CN"/>
        </w:rPr>
        <w:t>干扰载波和最高基带信道内热噪声功率在各</w:t>
      </w:r>
      <w:r w:rsidR="005C1B6B">
        <w:rPr>
          <w:rFonts w:hint="eastAsia"/>
          <w:lang w:eastAsia="zh-CN"/>
        </w:rPr>
        <w:t>时长</w:t>
      </w:r>
      <w:r w:rsidR="006D05DF">
        <w:rPr>
          <w:rFonts w:hint="eastAsia"/>
          <w:lang w:eastAsia="zh-CN"/>
        </w:rPr>
        <w:t>产生的集总基带干扰之和。</w:t>
      </w:r>
    </w:p>
    <w:p w:rsidR="00FD1EA6" w:rsidRPr="00EE7618" w:rsidRDefault="009B5480" w:rsidP="00B91E6D">
      <w:pPr>
        <w:rPr>
          <w:lang w:val="en-US" w:eastAsia="zh-CN"/>
        </w:rPr>
      </w:pPr>
      <w:r w:rsidRPr="009B5480">
        <w:rPr>
          <w:rFonts w:eastAsia="STKaiti"/>
          <w:iCs/>
          <w:lang w:eastAsia="zh-CN"/>
        </w:rPr>
        <w:t>步骤</w:t>
      </w:r>
      <w:r w:rsidR="00FD1EA6" w:rsidRPr="009B5480">
        <w:rPr>
          <w:rFonts w:eastAsia="STKaiti"/>
          <w:iCs/>
          <w:lang w:eastAsia="zh-CN"/>
        </w:rPr>
        <w:t xml:space="preserve"> 8</w:t>
      </w:r>
      <w:r>
        <w:rPr>
          <w:rFonts w:eastAsia="STKaiti"/>
          <w:iCs/>
          <w:lang w:eastAsia="zh-CN"/>
        </w:rPr>
        <w:t>：</w:t>
      </w:r>
      <w:r w:rsidR="00FD1EA6" w:rsidRPr="008B63CD">
        <w:rPr>
          <w:lang w:eastAsia="zh-CN"/>
        </w:rPr>
        <w:tab/>
      </w:r>
      <w:r w:rsidR="00EE7618">
        <w:rPr>
          <w:rFonts w:hint="eastAsia"/>
          <w:lang w:eastAsia="zh-CN"/>
        </w:rPr>
        <w:t>在有效的统计区间内，上述步骤将在各</w:t>
      </w:r>
      <w:r w:rsidR="005C1B6B">
        <w:rPr>
          <w:rFonts w:hint="eastAsia"/>
          <w:lang w:eastAsia="zh-CN"/>
        </w:rPr>
        <w:t>时长</w:t>
      </w:r>
      <w:r w:rsidR="00EE7618">
        <w:rPr>
          <w:rFonts w:hint="eastAsia"/>
          <w:lang w:eastAsia="zh-CN"/>
        </w:rPr>
        <w:t>重复。此统计区间相当于</w:t>
      </w:r>
      <w:r w:rsidR="00EE7618">
        <w:rPr>
          <w:rFonts w:hint="eastAsia"/>
          <w:lang w:eastAsia="zh-CN"/>
        </w:rPr>
        <w:t>MSS</w:t>
      </w:r>
      <w:r w:rsidR="00EE7618">
        <w:rPr>
          <w:rFonts w:hint="eastAsia"/>
          <w:lang w:eastAsia="zh-CN"/>
        </w:rPr>
        <w:t>卫星群的完整或对等轨道周期，是多径衰落</w:t>
      </w:r>
      <w:r w:rsidR="00AB2BD9">
        <w:rPr>
          <w:rFonts w:hint="eastAsia"/>
          <w:lang w:eastAsia="zh-CN"/>
        </w:rPr>
        <w:t>行为的典型周期。</w:t>
      </w:r>
    </w:p>
    <w:p w:rsidR="00FD1EA6" w:rsidRPr="003576F9" w:rsidRDefault="009B5480" w:rsidP="00B91E6D">
      <w:pPr>
        <w:rPr>
          <w:lang w:val="en-US" w:eastAsia="zh-CN"/>
        </w:rPr>
      </w:pPr>
      <w:r w:rsidRPr="009B5480">
        <w:rPr>
          <w:rFonts w:eastAsia="STKaiti"/>
          <w:iCs/>
          <w:lang w:eastAsia="zh-CN"/>
        </w:rPr>
        <w:t>步骤</w:t>
      </w:r>
      <w:r w:rsidR="00FD1EA6" w:rsidRPr="009B5480">
        <w:rPr>
          <w:rFonts w:eastAsia="STKaiti"/>
          <w:iCs/>
          <w:lang w:eastAsia="zh-CN"/>
        </w:rPr>
        <w:t xml:space="preserve"> 9</w:t>
      </w:r>
      <w:r>
        <w:rPr>
          <w:rFonts w:eastAsia="STKaiti"/>
          <w:iCs/>
          <w:lang w:eastAsia="zh-CN"/>
        </w:rPr>
        <w:t>：</w:t>
      </w:r>
      <w:r w:rsidR="00FD1EA6" w:rsidRPr="008B63CD">
        <w:rPr>
          <w:lang w:eastAsia="zh-CN"/>
        </w:rPr>
        <w:tab/>
      </w:r>
      <w:r w:rsidR="003576F9">
        <w:rPr>
          <w:rFonts w:hint="eastAsia"/>
          <w:lang w:eastAsia="zh-CN"/>
        </w:rPr>
        <w:t>最终将计算总基带噪声的概率分布并将其绘制成图。此后</w:t>
      </w:r>
      <w:r w:rsidR="003576F9" w:rsidRPr="003576F9">
        <w:rPr>
          <w:rFonts w:hint="eastAsia"/>
          <w:lang w:val="en-US" w:eastAsia="zh-CN"/>
        </w:rPr>
        <w:t>，</w:t>
      </w:r>
      <w:r w:rsidR="003576F9">
        <w:rPr>
          <w:rFonts w:hint="eastAsia"/>
          <w:lang w:val="en-US" w:eastAsia="zh-CN"/>
        </w:rPr>
        <w:t>按照比例</w:t>
      </w:r>
      <w:r w:rsidR="003576F9">
        <w:rPr>
          <w:rFonts w:hint="eastAsia"/>
          <w:lang w:eastAsia="zh-CN"/>
        </w:rPr>
        <w:t>将该结果与</w:t>
      </w:r>
      <w:r w:rsidR="003576F9" w:rsidRPr="003576F9">
        <w:rPr>
          <w:lang w:val="en-US" w:eastAsia="zh-CN"/>
        </w:rPr>
        <w:t>ITU-R F.393</w:t>
      </w:r>
      <w:r w:rsidR="00FF17D8">
        <w:rPr>
          <w:rFonts w:hint="eastAsia"/>
          <w:lang w:val="en-US" w:eastAsia="zh-CN"/>
        </w:rPr>
        <w:t>建议书</w:t>
      </w:r>
      <w:r w:rsidR="003576F9">
        <w:rPr>
          <w:rFonts w:hint="eastAsia"/>
          <w:lang w:val="en-US" w:eastAsia="zh-CN"/>
        </w:rPr>
        <w:t>的目标对比。</w:t>
      </w:r>
    </w:p>
    <w:p w:rsidR="00FD1EA6" w:rsidRPr="008B63CD" w:rsidRDefault="00FD1EA6" w:rsidP="00B91E6D">
      <w:pPr>
        <w:pStyle w:val="Heading1"/>
        <w:rPr>
          <w:lang w:eastAsia="zh-CN"/>
        </w:rPr>
      </w:pPr>
      <w:bookmarkStart w:id="17" w:name="_Toc115519528"/>
      <w:r w:rsidRPr="008B63CD">
        <w:rPr>
          <w:lang w:eastAsia="zh-CN"/>
        </w:rPr>
        <w:t>3</w:t>
      </w:r>
      <w:r w:rsidRPr="008B63CD">
        <w:rPr>
          <w:lang w:eastAsia="zh-CN"/>
        </w:rPr>
        <w:tab/>
      </w:r>
      <w:bookmarkEnd w:id="17"/>
      <w:r w:rsidR="002C2147">
        <w:rPr>
          <w:rFonts w:hint="eastAsia"/>
          <w:lang w:eastAsia="zh-CN"/>
        </w:rPr>
        <w:t>示例</w:t>
      </w:r>
    </w:p>
    <w:p w:rsidR="00FD1EA6" w:rsidRPr="002C2147" w:rsidRDefault="002C2147" w:rsidP="00A43862">
      <w:pPr>
        <w:ind w:firstLineChars="200" w:firstLine="480"/>
        <w:rPr>
          <w:lang w:val="en-US" w:eastAsia="zh-CN"/>
        </w:rPr>
      </w:pPr>
      <w:r>
        <w:rPr>
          <w:rFonts w:hint="eastAsia"/>
          <w:lang w:eastAsia="zh-CN"/>
        </w:rPr>
        <w:t>附件</w:t>
      </w:r>
      <w:r w:rsidRPr="002C2147">
        <w:rPr>
          <w:rFonts w:hint="eastAsia"/>
          <w:lang w:val="en-US" w:eastAsia="zh-CN"/>
        </w:rPr>
        <w:t>1</w:t>
      </w:r>
      <w:r>
        <w:rPr>
          <w:rFonts w:hint="eastAsia"/>
          <w:lang w:val="en-US" w:eastAsia="zh-CN"/>
        </w:rPr>
        <w:t>中给出了上述方法的示例。</w:t>
      </w:r>
    </w:p>
    <w:p w:rsidR="00605C65" w:rsidRPr="00EC18BE" w:rsidRDefault="00AF70CB" w:rsidP="00214B72">
      <w:pPr>
        <w:pStyle w:val="AnnexNoTitle"/>
        <w:spacing w:before="240"/>
        <w:rPr>
          <w:lang w:val="en-US" w:eastAsia="zh-CN"/>
        </w:rPr>
      </w:pPr>
      <w:r>
        <w:rPr>
          <w:lang w:val="en-US" w:eastAsia="zh-CN"/>
        </w:rPr>
        <w:br w:type="page"/>
      </w:r>
      <w:r w:rsidR="002C2147">
        <w:rPr>
          <w:rFonts w:hint="eastAsia"/>
          <w:lang w:val="en-US" w:eastAsia="zh-CN"/>
        </w:rPr>
        <w:lastRenderedPageBreak/>
        <w:t>附件</w:t>
      </w:r>
      <w:r w:rsidR="002C2147">
        <w:rPr>
          <w:rFonts w:hint="eastAsia"/>
          <w:lang w:val="en-US" w:eastAsia="zh-CN"/>
        </w:rPr>
        <w:t>1</w:t>
      </w:r>
      <w:r w:rsidR="002C2147">
        <w:rPr>
          <w:rFonts w:hint="eastAsia"/>
          <w:lang w:val="en-US" w:eastAsia="zh-CN"/>
        </w:rPr>
        <w:t>的</w:t>
      </w:r>
      <w:r w:rsidR="00214B72">
        <w:rPr>
          <w:lang w:val="en-US" w:eastAsia="zh-CN"/>
        </w:rPr>
        <w:br/>
      </w:r>
      <w:r w:rsidR="002C2147">
        <w:rPr>
          <w:rFonts w:hint="eastAsia"/>
          <w:lang w:val="en-US" w:eastAsia="zh-CN"/>
        </w:rPr>
        <w:t>附录</w:t>
      </w:r>
      <w:r w:rsidR="002C2147">
        <w:rPr>
          <w:rFonts w:hint="eastAsia"/>
          <w:lang w:val="en-US" w:eastAsia="zh-CN"/>
        </w:rPr>
        <w:t>1</w:t>
      </w:r>
      <w:r w:rsidR="00605C65" w:rsidRPr="00EC18BE">
        <w:rPr>
          <w:lang w:val="en-US" w:eastAsia="zh-CN"/>
        </w:rPr>
        <w:br/>
      </w:r>
      <w:r w:rsidR="00605C65">
        <w:rPr>
          <w:lang w:val="en-US" w:eastAsia="zh-CN"/>
        </w:rPr>
        <w:br/>
      </w:r>
      <w:r w:rsidR="00314C00" w:rsidRPr="00EC18BE">
        <w:rPr>
          <w:lang w:val="en-US" w:eastAsia="zh-CN"/>
        </w:rPr>
        <w:t xml:space="preserve">LEO-F </w:t>
      </w:r>
      <w:r w:rsidR="00314C00">
        <w:rPr>
          <w:rFonts w:hint="eastAsia"/>
          <w:lang w:val="en-US" w:eastAsia="zh-CN"/>
        </w:rPr>
        <w:t>系统对</w:t>
      </w:r>
      <w:r w:rsidR="00314C00">
        <w:rPr>
          <w:rFonts w:hint="eastAsia"/>
          <w:lang w:val="en-US" w:eastAsia="zh-CN"/>
        </w:rPr>
        <w:t>4</w:t>
      </w:r>
      <w:r w:rsidR="00314C00">
        <w:rPr>
          <w:rFonts w:hint="eastAsia"/>
          <w:lang w:val="en-US" w:eastAsia="zh-CN"/>
        </w:rPr>
        <w:t>跳</w:t>
      </w:r>
      <w:r w:rsidR="00314C00">
        <w:rPr>
          <w:rFonts w:hint="eastAsia"/>
          <w:lang w:val="en-US" w:eastAsia="zh-CN"/>
        </w:rPr>
        <w:t>960</w:t>
      </w:r>
      <w:r w:rsidR="00314C00">
        <w:rPr>
          <w:rFonts w:hint="eastAsia"/>
          <w:lang w:val="en-US" w:eastAsia="zh-CN"/>
        </w:rPr>
        <w:t>信道</w:t>
      </w:r>
      <w:r w:rsidR="00214B72">
        <w:rPr>
          <w:lang w:val="en-US" w:eastAsia="zh-CN"/>
        </w:rPr>
        <w:t>FDM-FM</w:t>
      </w:r>
      <w:r w:rsidR="00314C00">
        <w:rPr>
          <w:rFonts w:hint="eastAsia"/>
          <w:lang w:val="en-US" w:eastAsia="zh-CN"/>
        </w:rPr>
        <w:t>无线电中继系统</w:t>
      </w:r>
      <w:r w:rsidR="00214B72">
        <w:rPr>
          <w:lang w:val="en-US" w:eastAsia="zh-CN"/>
        </w:rPr>
        <w:br/>
      </w:r>
      <w:r w:rsidR="00314C00">
        <w:rPr>
          <w:rFonts w:hint="eastAsia"/>
          <w:lang w:val="en-US" w:eastAsia="zh-CN"/>
        </w:rPr>
        <w:t>所产生基带干扰的计算方法应用示例</w:t>
      </w:r>
    </w:p>
    <w:p w:rsidR="00605C65" w:rsidRPr="00EC18BE" w:rsidRDefault="00605C65" w:rsidP="00B91E6D">
      <w:pPr>
        <w:pStyle w:val="Heading1"/>
        <w:rPr>
          <w:lang w:val="en-US" w:eastAsia="zh-CN"/>
        </w:rPr>
      </w:pPr>
      <w:bookmarkStart w:id="18" w:name="_Toc115519530"/>
      <w:r w:rsidRPr="00EC18BE">
        <w:rPr>
          <w:lang w:val="en-US" w:eastAsia="zh-CN"/>
        </w:rPr>
        <w:t>1</w:t>
      </w:r>
      <w:r w:rsidRPr="00EC18BE">
        <w:rPr>
          <w:lang w:val="en-US" w:eastAsia="zh-CN"/>
        </w:rPr>
        <w:tab/>
      </w:r>
      <w:bookmarkEnd w:id="18"/>
      <w:r w:rsidR="00314C00">
        <w:rPr>
          <w:rFonts w:hint="eastAsia"/>
          <w:lang w:val="en-US" w:eastAsia="zh-CN"/>
        </w:rPr>
        <w:t>简介</w:t>
      </w:r>
    </w:p>
    <w:p w:rsidR="00605C65" w:rsidRPr="00EC18BE" w:rsidRDefault="00314C00" w:rsidP="00A43862">
      <w:pPr>
        <w:ind w:firstLineChars="200" w:firstLine="480"/>
        <w:rPr>
          <w:lang w:val="en-US" w:eastAsia="zh-CN"/>
        </w:rPr>
      </w:pPr>
      <w:r>
        <w:rPr>
          <w:rFonts w:hint="eastAsia"/>
          <w:lang w:val="en-US" w:eastAsia="zh-CN"/>
        </w:rPr>
        <w:t>本附录内，附件</w:t>
      </w:r>
      <w:r>
        <w:rPr>
          <w:rFonts w:hint="eastAsia"/>
          <w:lang w:val="en-US" w:eastAsia="zh-CN"/>
        </w:rPr>
        <w:t>1</w:t>
      </w:r>
      <w:r>
        <w:rPr>
          <w:rFonts w:hint="eastAsia"/>
          <w:lang w:val="en-US" w:eastAsia="zh-CN"/>
        </w:rPr>
        <w:t>中所述方法适用于计算</w:t>
      </w:r>
      <w:r w:rsidRPr="00EC18BE">
        <w:rPr>
          <w:lang w:val="en-US" w:eastAsia="zh-CN"/>
        </w:rPr>
        <w:t>LEO-F</w:t>
      </w:r>
      <w:r>
        <w:rPr>
          <w:rFonts w:hint="eastAsia"/>
          <w:lang w:val="en-US" w:eastAsia="zh-CN"/>
        </w:rPr>
        <w:t>系统对</w:t>
      </w:r>
      <w:r>
        <w:rPr>
          <w:rFonts w:hint="eastAsia"/>
          <w:lang w:val="en-US" w:eastAsia="zh-CN"/>
        </w:rPr>
        <w:t xml:space="preserve">2 </w:t>
      </w:r>
      <w:r w:rsidRPr="00EC18BE">
        <w:rPr>
          <w:lang w:val="en-US" w:eastAsia="zh-CN"/>
        </w:rPr>
        <w:t>GHz</w:t>
      </w:r>
      <w:r>
        <w:rPr>
          <w:rFonts w:hint="eastAsia"/>
          <w:lang w:val="en-US" w:eastAsia="zh-CN"/>
        </w:rPr>
        <w:t>、</w:t>
      </w:r>
      <w:r>
        <w:rPr>
          <w:rFonts w:hint="eastAsia"/>
          <w:lang w:val="en-US" w:eastAsia="zh-CN"/>
        </w:rPr>
        <w:t>4</w:t>
      </w:r>
      <w:r>
        <w:rPr>
          <w:rFonts w:hint="eastAsia"/>
          <w:lang w:val="en-US" w:eastAsia="zh-CN"/>
        </w:rPr>
        <w:t>跳频</w:t>
      </w:r>
      <w:r>
        <w:rPr>
          <w:rFonts w:hint="eastAsia"/>
          <w:lang w:val="en-US" w:eastAsia="zh-CN"/>
        </w:rPr>
        <w:t>960</w:t>
      </w:r>
      <w:r>
        <w:rPr>
          <w:rFonts w:hint="eastAsia"/>
          <w:lang w:val="en-US" w:eastAsia="zh-CN"/>
        </w:rPr>
        <w:t>信道</w:t>
      </w:r>
      <w:r w:rsidRPr="00EC18BE">
        <w:rPr>
          <w:lang w:val="en-US" w:eastAsia="zh-CN"/>
        </w:rPr>
        <w:t>FDM</w:t>
      </w:r>
      <w:r w:rsidRPr="00EC18BE">
        <w:rPr>
          <w:lang w:val="en-US" w:eastAsia="zh-CN"/>
        </w:rPr>
        <w:noBreakHyphen/>
        <w:t>FM</w:t>
      </w:r>
      <w:r w:rsidR="00FF17D8">
        <w:rPr>
          <w:rFonts w:hint="eastAsia"/>
          <w:lang w:val="en-US" w:eastAsia="zh-CN"/>
        </w:rPr>
        <w:t>示例无线电中继系统</w:t>
      </w:r>
      <w:r>
        <w:rPr>
          <w:rFonts w:hint="eastAsia"/>
          <w:lang w:val="en-US" w:eastAsia="zh-CN"/>
        </w:rPr>
        <w:t>产生的基带干扰和热噪声（参见图</w:t>
      </w:r>
      <w:r>
        <w:rPr>
          <w:rFonts w:hint="eastAsia"/>
          <w:lang w:val="en-US" w:eastAsia="zh-CN"/>
        </w:rPr>
        <w:t>1</w:t>
      </w:r>
      <w:r>
        <w:rPr>
          <w:rFonts w:hint="eastAsia"/>
          <w:lang w:val="en-US" w:eastAsia="zh-CN"/>
        </w:rPr>
        <w:t>）。</w:t>
      </w:r>
    </w:p>
    <w:p w:rsidR="00605C65" w:rsidRPr="007F55CB" w:rsidRDefault="00605C65" w:rsidP="00B91E6D">
      <w:pPr>
        <w:rPr>
          <w:lang w:val="en-US" w:eastAsia="zh-CN"/>
        </w:rPr>
      </w:pPr>
    </w:p>
    <w:p w:rsidR="00605C65" w:rsidRPr="007F55CB" w:rsidRDefault="00605C65" w:rsidP="00B91E6D">
      <w:pPr>
        <w:rPr>
          <w:lang w:val="en-US" w:eastAsia="zh-CN"/>
        </w:rPr>
      </w:pPr>
    </w:p>
    <w:p w:rsidR="00605C65" w:rsidRDefault="00FF17D8" w:rsidP="00B91E6D">
      <w:pPr>
        <w:pStyle w:val="FigureNo"/>
      </w:pPr>
      <w:r>
        <w:object w:dxaOrig="8343" w:dyaOrig="7554">
          <v:shape id="_x0000_i1032" type="#_x0000_t75" style="width:417pt;height:378pt" o:ole="">
            <v:imagedata r:id="rId26" o:title=""/>
          </v:shape>
          <o:OLEObject Type="Embed" ProgID="CorelDRAW.Graphic.14" ShapeID="_x0000_i1032" DrawAspect="Content" ObjectID="_1338719447" r:id="rId27"/>
        </w:object>
      </w:r>
    </w:p>
    <w:p w:rsidR="00605C65" w:rsidRPr="00EC18BE" w:rsidRDefault="00605C65" w:rsidP="00B91E6D">
      <w:pPr>
        <w:rPr>
          <w:lang w:val="en-US"/>
        </w:rPr>
      </w:pPr>
    </w:p>
    <w:p w:rsidR="00605C65" w:rsidRPr="00EC18BE" w:rsidRDefault="00605C65" w:rsidP="00B91E6D">
      <w:pPr>
        <w:rPr>
          <w:lang w:val="en-US"/>
        </w:rPr>
      </w:pPr>
    </w:p>
    <w:p w:rsidR="00605C65" w:rsidRPr="00EC18BE" w:rsidRDefault="00605C65" w:rsidP="00B91E6D">
      <w:pPr>
        <w:pStyle w:val="Heading1"/>
        <w:rPr>
          <w:lang w:val="en-US" w:eastAsia="zh-CN"/>
        </w:rPr>
      </w:pPr>
      <w:bookmarkStart w:id="19" w:name="_Toc115519531"/>
      <w:r w:rsidRPr="00EC18BE">
        <w:rPr>
          <w:lang w:val="en-US" w:eastAsia="zh-CN"/>
        </w:rPr>
        <w:lastRenderedPageBreak/>
        <w:t>2</w:t>
      </w:r>
      <w:r w:rsidRPr="00EC18BE">
        <w:rPr>
          <w:lang w:val="en-US" w:eastAsia="zh-CN"/>
        </w:rPr>
        <w:tab/>
        <w:t>LEO-F</w:t>
      </w:r>
      <w:r w:rsidR="00314C00">
        <w:rPr>
          <w:rFonts w:hint="eastAsia"/>
          <w:lang w:val="en-US" w:eastAsia="zh-CN"/>
        </w:rPr>
        <w:t>系统和</w:t>
      </w:r>
      <w:r w:rsidRPr="00EC18BE">
        <w:rPr>
          <w:lang w:val="en-US" w:eastAsia="zh-CN"/>
        </w:rPr>
        <w:t>FDM-FM</w:t>
      </w:r>
      <w:r w:rsidR="00314C00">
        <w:rPr>
          <w:rFonts w:hint="eastAsia"/>
          <w:lang w:val="en-US" w:eastAsia="zh-CN"/>
        </w:rPr>
        <w:t>中继系统的频率规划</w:t>
      </w:r>
      <w:bookmarkEnd w:id="19"/>
    </w:p>
    <w:p w:rsidR="00605C65" w:rsidRDefault="007F7472" w:rsidP="00A43862">
      <w:pPr>
        <w:ind w:firstLineChars="200" w:firstLine="480"/>
        <w:rPr>
          <w:lang w:val="en-US" w:eastAsia="zh-CN"/>
        </w:rPr>
      </w:pPr>
      <w:r>
        <w:rPr>
          <w:rFonts w:hint="eastAsia"/>
          <w:lang w:val="en-US" w:eastAsia="zh-CN"/>
        </w:rPr>
        <w:t>本规划考虑了七小区频率复用模式。</w:t>
      </w:r>
      <w:r w:rsidR="00AB2B0F">
        <w:rPr>
          <w:rFonts w:hint="eastAsia"/>
          <w:lang w:val="en-US" w:eastAsia="zh-CN"/>
        </w:rPr>
        <w:t>假设</w:t>
      </w:r>
      <w:r>
        <w:rPr>
          <w:rFonts w:hint="eastAsia"/>
          <w:lang w:val="en-US" w:eastAsia="zh-CN"/>
        </w:rPr>
        <w:t>六个点波束</w:t>
      </w:r>
      <w:r w:rsidR="00197B30">
        <w:rPr>
          <w:lang w:val="en-US" w:eastAsia="zh-CN"/>
        </w:rPr>
        <w:t>（</w:t>
      </w:r>
      <w:r w:rsidR="00605C65" w:rsidRPr="00EC18BE">
        <w:rPr>
          <w:lang w:val="en-US" w:eastAsia="zh-CN"/>
        </w:rPr>
        <w:t>SP2</w:t>
      </w:r>
      <w:r>
        <w:rPr>
          <w:rFonts w:hint="eastAsia"/>
          <w:lang w:val="en-US" w:eastAsia="zh-CN"/>
        </w:rPr>
        <w:t>、</w:t>
      </w:r>
      <w:r w:rsidR="00605C65" w:rsidRPr="00EC18BE">
        <w:rPr>
          <w:lang w:val="en-US" w:eastAsia="zh-CN"/>
        </w:rPr>
        <w:t>SP3</w:t>
      </w:r>
      <w:r>
        <w:rPr>
          <w:rFonts w:hint="eastAsia"/>
          <w:lang w:val="en-US" w:eastAsia="zh-CN"/>
        </w:rPr>
        <w:t>、</w:t>
      </w:r>
      <w:r w:rsidR="00605C65" w:rsidRPr="00EC18BE">
        <w:rPr>
          <w:lang w:val="en-US" w:eastAsia="zh-CN"/>
        </w:rPr>
        <w:t>SP4</w:t>
      </w:r>
      <w:r>
        <w:rPr>
          <w:rFonts w:hint="eastAsia"/>
          <w:lang w:val="en-US" w:eastAsia="zh-CN"/>
        </w:rPr>
        <w:t>、</w:t>
      </w:r>
      <w:r w:rsidR="00605C65" w:rsidRPr="00EC18BE">
        <w:rPr>
          <w:lang w:val="en-US" w:eastAsia="zh-CN"/>
        </w:rPr>
        <w:t>SP5</w:t>
      </w:r>
      <w:r>
        <w:rPr>
          <w:rFonts w:hint="eastAsia"/>
          <w:lang w:val="en-US" w:eastAsia="zh-CN"/>
        </w:rPr>
        <w:t>、</w:t>
      </w:r>
      <w:r w:rsidR="00605C65" w:rsidRPr="00EC18BE">
        <w:rPr>
          <w:lang w:val="en-US" w:eastAsia="zh-CN"/>
        </w:rPr>
        <w:t>SP6</w:t>
      </w:r>
      <w:r>
        <w:rPr>
          <w:rFonts w:hint="eastAsia"/>
          <w:lang w:val="en-US" w:eastAsia="zh-CN"/>
        </w:rPr>
        <w:t>和</w:t>
      </w:r>
      <w:r w:rsidR="00605C65" w:rsidRPr="00EC18BE">
        <w:rPr>
          <w:lang w:val="en-US" w:eastAsia="zh-CN"/>
        </w:rPr>
        <w:t>SP7</w:t>
      </w:r>
      <w:r w:rsidR="00197B30">
        <w:rPr>
          <w:lang w:val="en-US" w:eastAsia="zh-CN"/>
        </w:rPr>
        <w:t>）</w:t>
      </w:r>
      <w:r w:rsidR="00AB2B0F">
        <w:rPr>
          <w:rFonts w:hint="eastAsia"/>
          <w:lang w:val="en-US" w:eastAsia="zh-CN"/>
        </w:rPr>
        <w:t>分别为</w:t>
      </w:r>
      <w:r w:rsidR="00605C65" w:rsidRPr="00EC18BE">
        <w:rPr>
          <w:lang w:val="en-US" w:eastAsia="zh-CN"/>
        </w:rPr>
        <w:t>1 MHz</w:t>
      </w:r>
      <w:r w:rsidR="00AB2B0F">
        <w:rPr>
          <w:rFonts w:hint="eastAsia"/>
          <w:lang w:val="en-US" w:eastAsia="zh-CN"/>
        </w:rPr>
        <w:t>带宽且一个点波束</w:t>
      </w:r>
      <w:r w:rsidR="00197B30">
        <w:rPr>
          <w:lang w:val="en-US" w:eastAsia="zh-CN"/>
        </w:rPr>
        <w:t>（</w:t>
      </w:r>
      <w:r w:rsidR="00605C65" w:rsidRPr="00EC18BE">
        <w:rPr>
          <w:lang w:val="en-US" w:eastAsia="zh-CN"/>
        </w:rPr>
        <w:t>SP1</w:t>
      </w:r>
      <w:r w:rsidR="00197B30">
        <w:rPr>
          <w:lang w:val="en-US" w:eastAsia="zh-CN"/>
        </w:rPr>
        <w:t>）</w:t>
      </w:r>
      <w:r w:rsidR="00AB2B0F">
        <w:rPr>
          <w:rFonts w:hint="eastAsia"/>
          <w:lang w:val="en-US" w:eastAsia="zh-CN"/>
        </w:rPr>
        <w:t>为</w:t>
      </w:r>
      <w:r w:rsidR="00605C65" w:rsidRPr="00EC18BE">
        <w:rPr>
          <w:lang w:val="en-US" w:eastAsia="zh-CN"/>
        </w:rPr>
        <w:t>2 MHz</w:t>
      </w:r>
      <w:r w:rsidR="00AB2B0F">
        <w:rPr>
          <w:rFonts w:hint="eastAsia"/>
          <w:lang w:val="en-US" w:eastAsia="zh-CN"/>
        </w:rPr>
        <w:t>带宽。</w:t>
      </w:r>
      <w:r w:rsidR="00A36A22">
        <w:rPr>
          <w:rFonts w:hint="eastAsia"/>
          <w:lang w:val="en-US" w:eastAsia="zh-CN"/>
        </w:rPr>
        <w:t>假设</w:t>
      </w:r>
      <w:r w:rsidR="00A36A22">
        <w:rPr>
          <w:lang w:val="en-US" w:eastAsia="zh-CN"/>
        </w:rPr>
        <w:t>FDM-FM</w:t>
      </w:r>
      <w:r w:rsidR="00A36A22">
        <w:rPr>
          <w:rFonts w:hint="eastAsia"/>
          <w:lang w:val="en-US" w:eastAsia="zh-CN"/>
        </w:rPr>
        <w:t>系统使用</w:t>
      </w:r>
      <w:r w:rsidR="00605C65" w:rsidRPr="00EC18BE">
        <w:rPr>
          <w:lang w:val="en-US" w:eastAsia="zh-CN"/>
        </w:rPr>
        <w:t>2</w:t>
      </w:r>
      <w:r w:rsidR="00605C65" w:rsidRPr="00EC18BE">
        <w:rPr>
          <w:rFonts w:ascii="Tms Rmn" w:hAnsi="Tms Rmn"/>
          <w:sz w:val="12"/>
          <w:lang w:val="en-US" w:eastAsia="zh-CN"/>
        </w:rPr>
        <w:t> </w:t>
      </w:r>
      <w:r w:rsidR="00605C65" w:rsidRPr="00EC18BE">
        <w:rPr>
          <w:lang w:val="en-US" w:eastAsia="zh-CN"/>
        </w:rPr>
        <w:t>181</w:t>
      </w:r>
      <w:r w:rsidR="00605C65" w:rsidRPr="00EC18BE">
        <w:rPr>
          <w:lang w:val="en-US" w:eastAsia="zh-CN"/>
        </w:rPr>
        <w:noBreakHyphen/>
        <w:t>2</w:t>
      </w:r>
      <w:r w:rsidR="00605C65" w:rsidRPr="00EC18BE">
        <w:rPr>
          <w:rFonts w:ascii="Tms Rmn" w:hAnsi="Tms Rmn"/>
          <w:sz w:val="12"/>
          <w:lang w:val="en-US" w:eastAsia="zh-CN"/>
        </w:rPr>
        <w:t> </w:t>
      </w:r>
      <w:r w:rsidR="00605C65" w:rsidRPr="00EC18BE">
        <w:rPr>
          <w:lang w:val="en-US" w:eastAsia="zh-CN"/>
        </w:rPr>
        <w:t>189 MHz</w:t>
      </w:r>
      <w:r w:rsidR="00A36A22">
        <w:rPr>
          <w:rFonts w:hint="eastAsia"/>
          <w:lang w:val="en-US" w:eastAsia="zh-CN"/>
        </w:rPr>
        <w:t>的频率扫描（参见图</w:t>
      </w:r>
      <w:r w:rsidR="00605C65" w:rsidRPr="00EC18BE">
        <w:rPr>
          <w:lang w:val="en-US" w:eastAsia="zh-CN"/>
        </w:rPr>
        <w:t>2</w:t>
      </w:r>
      <w:r w:rsidR="00197B30">
        <w:rPr>
          <w:lang w:val="en-US" w:eastAsia="zh-CN"/>
        </w:rPr>
        <w:t>）</w:t>
      </w:r>
      <w:r w:rsidR="00A36A22">
        <w:rPr>
          <w:rFonts w:hint="eastAsia"/>
          <w:lang w:val="en-US" w:eastAsia="zh-CN"/>
        </w:rPr>
        <w:t>。</w:t>
      </w:r>
      <w:r w:rsidR="007B4C14">
        <w:rPr>
          <w:rFonts w:hint="eastAsia"/>
          <w:lang w:val="en-US" w:eastAsia="zh-CN"/>
        </w:rPr>
        <w:t>假设</w:t>
      </w:r>
      <w:r w:rsidR="007B4C14" w:rsidRPr="00EC18BE">
        <w:rPr>
          <w:lang w:val="en-US" w:eastAsia="zh-CN"/>
        </w:rPr>
        <w:t>FDM-FM</w:t>
      </w:r>
      <w:r w:rsidR="007B4C14">
        <w:rPr>
          <w:rFonts w:hint="eastAsia"/>
          <w:lang w:val="en-US" w:eastAsia="zh-CN"/>
        </w:rPr>
        <w:t>的中心频率为</w:t>
      </w:r>
      <w:r w:rsidR="00605C65" w:rsidRPr="00EC18BE">
        <w:rPr>
          <w:lang w:val="en-US" w:eastAsia="zh-CN"/>
        </w:rPr>
        <w:t>2</w:t>
      </w:r>
      <w:r w:rsidR="00605C65" w:rsidRPr="00EC18BE">
        <w:rPr>
          <w:rFonts w:ascii="Tms Rmn" w:hAnsi="Tms Rmn"/>
          <w:sz w:val="12"/>
          <w:lang w:val="en-US" w:eastAsia="zh-CN"/>
        </w:rPr>
        <w:t> </w:t>
      </w:r>
      <w:r w:rsidR="00605C65" w:rsidRPr="00EC18BE">
        <w:rPr>
          <w:lang w:val="en-US" w:eastAsia="zh-CN"/>
        </w:rPr>
        <w:t>185 MHz</w:t>
      </w:r>
      <w:r w:rsidR="007B4C14">
        <w:rPr>
          <w:rFonts w:hint="eastAsia"/>
          <w:lang w:val="en-US" w:eastAsia="zh-CN"/>
        </w:rPr>
        <w:t>且带宽为</w:t>
      </w:r>
      <w:r w:rsidR="00605C65" w:rsidRPr="00EC18BE">
        <w:rPr>
          <w:lang w:val="en-US" w:eastAsia="zh-CN"/>
        </w:rPr>
        <w:t>20 MHz</w:t>
      </w:r>
      <w:r w:rsidR="007B4C14">
        <w:rPr>
          <w:rFonts w:hint="eastAsia"/>
          <w:lang w:val="en-US" w:eastAsia="zh-CN"/>
        </w:rPr>
        <w:t>。</w:t>
      </w:r>
    </w:p>
    <w:p w:rsidR="00605C65" w:rsidRPr="007B4C14" w:rsidRDefault="00605C65" w:rsidP="00B91E6D">
      <w:pPr>
        <w:rPr>
          <w:lang w:val="en-US" w:eastAsia="zh-CN"/>
        </w:rPr>
      </w:pPr>
    </w:p>
    <w:p w:rsidR="00605C65" w:rsidRPr="00EC18BE" w:rsidRDefault="00605C65" w:rsidP="00B91E6D">
      <w:pPr>
        <w:rPr>
          <w:lang w:val="en-US" w:eastAsia="zh-CN"/>
        </w:rPr>
      </w:pPr>
    </w:p>
    <w:p w:rsidR="00605C65" w:rsidRDefault="00FF17D8" w:rsidP="00B91E6D">
      <w:pPr>
        <w:pStyle w:val="FigureNo"/>
      </w:pPr>
      <w:r>
        <w:object w:dxaOrig="6555" w:dyaOrig="7152">
          <v:shape id="_x0000_i1033" type="#_x0000_t75" style="width:327.75pt;height:357.75pt" o:ole="">
            <v:imagedata r:id="rId28" o:title=""/>
          </v:shape>
          <o:OLEObject Type="Embed" ProgID="CorelDRAW.Graphic.14" ShapeID="_x0000_i1033" DrawAspect="Content" ObjectID="_1338719448" r:id="rId29"/>
        </w:object>
      </w:r>
    </w:p>
    <w:p w:rsidR="00605C65" w:rsidRDefault="00605C65" w:rsidP="00B91E6D">
      <w:pPr>
        <w:rPr>
          <w:lang w:val="en-US"/>
        </w:rPr>
      </w:pPr>
    </w:p>
    <w:p w:rsidR="00605C65" w:rsidRPr="00EC18BE" w:rsidRDefault="00605C65" w:rsidP="00B91E6D">
      <w:pPr>
        <w:pStyle w:val="Heading1"/>
        <w:rPr>
          <w:lang w:val="en-US" w:eastAsia="zh-CN"/>
        </w:rPr>
      </w:pPr>
      <w:bookmarkStart w:id="20" w:name="_Toc115519532"/>
      <w:r w:rsidRPr="00EC18BE">
        <w:rPr>
          <w:lang w:val="en-US" w:eastAsia="zh-CN"/>
        </w:rPr>
        <w:t>3</w:t>
      </w:r>
      <w:r w:rsidRPr="00EC18BE">
        <w:rPr>
          <w:lang w:val="en-US" w:eastAsia="zh-CN"/>
        </w:rPr>
        <w:tab/>
      </w:r>
      <w:r w:rsidR="007B4C14">
        <w:rPr>
          <w:lang w:val="en-US" w:eastAsia="zh-CN"/>
        </w:rPr>
        <w:t>FDM-FM</w:t>
      </w:r>
      <w:r w:rsidR="007B4C14">
        <w:rPr>
          <w:lang w:val="en-US" w:eastAsia="zh-CN"/>
        </w:rPr>
        <w:t>固定业务系统</w:t>
      </w:r>
      <w:r w:rsidR="007B4C14">
        <w:rPr>
          <w:rFonts w:hint="eastAsia"/>
          <w:lang w:val="en-US" w:eastAsia="zh-CN"/>
        </w:rPr>
        <w:t>的发射参数</w:t>
      </w:r>
      <w:bookmarkEnd w:id="20"/>
    </w:p>
    <w:p w:rsidR="00605C65" w:rsidRPr="00EC18BE" w:rsidRDefault="00605C65" w:rsidP="00A43862">
      <w:pPr>
        <w:ind w:firstLineChars="200" w:firstLine="480"/>
        <w:rPr>
          <w:lang w:val="en-US" w:eastAsia="zh-CN"/>
        </w:rPr>
      </w:pPr>
      <w:r w:rsidRPr="00EC18BE">
        <w:rPr>
          <w:lang w:val="en-US" w:eastAsia="zh-CN"/>
        </w:rPr>
        <w:t>ITU-R F.1245</w:t>
      </w:r>
      <w:r w:rsidR="009172EC">
        <w:rPr>
          <w:rFonts w:hint="eastAsia"/>
          <w:lang w:val="en-US" w:eastAsia="zh-CN"/>
        </w:rPr>
        <w:t>用于提供固定业务天线的偏轴增益图。</w:t>
      </w:r>
      <w:r w:rsidR="005A4710">
        <w:rPr>
          <w:rFonts w:hint="eastAsia"/>
          <w:lang w:val="en-US" w:eastAsia="zh-CN"/>
        </w:rPr>
        <w:t>表</w:t>
      </w:r>
      <w:r w:rsidR="005A4710">
        <w:rPr>
          <w:rFonts w:hint="eastAsia"/>
          <w:lang w:val="en-US" w:eastAsia="zh-CN"/>
        </w:rPr>
        <w:t>1</w:t>
      </w:r>
      <w:r w:rsidR="005A4710">
        <w:rPr>
          <w:rFonts w:hint="eastAsia"/>
          <w:lang w:val="en-US" w:eastAsia="zh-CN"/>
        </w:rPr>
        <w:t>给出了</w:t>
      </w:r>
      <w:r w:rsidRPr="00EC18BE">
        <w:rPr>
          <w:lang w:val="en-US" w:eastAsia="zh-CN"/>
        </w:rPr>
        <w:t>FDM</w:t>
      </w:r>
      <w:r w:rsidRPr="00EC18BE">
        <w:rPr>
          <w:lang w:val="en-US" w:eastAsia="zh-CN"/>
        </w:rPr>
        <w:noBreakHyphen/>
        <w:t>FM</w:t>
      </w:r>
      <w:r w:rsidR="005A4710">
        <w:rPr>
          <w:rFonts w:hint="eastAsia"/>
          <w:lang w:val="en-US" w:eastAsia="zh-CN"/>
        </w:rPr>
        <w:t>系统参数。</w:t>
      </w:r>
      <w:r w:rsidR="005A4710">
        <w:rPr>
          <w:rFonts w:hint="eastAsia"/>
          <w:lang w:val="en-US" w:eastAsia="zh-CN"/>
        </w:rPr>
        <w:t>960</w:t>
      </w:r>
      <w:r w:rsidR="005A4710">
        <w:rPr>
          <w:rFonts w:hint="eastAsia"/>
          <w:lang w:val="en-US" w:eastAsia="zh-CN"/>
        </w:rPr>
        <w:t>信道固定业务的归一化的功率频谱取自</w:t>
      </w:r>
      <w:r w:rsidR="005A4710">
        <w:rPr>
          <w:lang w:val="en-US" w:eastAsia="zh-CN"/>
        </w:rPr>
        <w:t>ITU</w:t>
      </w:r>
      <w:r w:rsidR="005A4710">
        <w:rPr>
          <w:lang w:val="en-US" w:eastAsia="zh-CN"/>
        </w:rPr>
        <w:noBreakHyphen/>
        <w:t>R SF.766</w:t>
      </w:r>
      <w:r w:rsidR="005A4710">
        <w:rPr>
          <w:rFonts w:hint="eastAsia"/>
          <w:lang w:val="en-US" w:eastAsia="zh-CN"/>
        </w:rPr>
        <w:t>建议书中的图形（参见图</w:t>
      </w:r>
      <w:r w:rsidRPr="00EC18BE">
        <w:rPr>
          <w:lang w:val="en-US" w:eastAsia="zh-CN"/>
        </w:rPr>
        <w:t>3a</w:t>
      </w:r>
      <w:r w:rsidR="00197B30">
        <w:rPr>
          <w:lang w:val="en-US" w:eastAsia="zh-CN"/>
        </w:rPr>
        <w:t>）</w:t>
      </w:r>
      <w:r w:rsidR="005A4710">
        <w:rPr>
          <w:rFonts w:hint="eastAsia"/>
          <w:lang w:val="en-US" w:eastAsia="zh-CN"/>
        </w:rPr>
        <w:t>。</w:t>
      </w:r>
      <w:r w:rsidR="00995ADC">
        <w:rPr>
          <w:rFonts w:hint="eastAsia"/>
          <w:lang w:val="en-US" w:eastAsia="zh-CN"/>
        </w:rPr>
        <w:t>窄带</w:t>
      </w:r>
      <w:r w:rsidR="00995ADC" w:rsidRPr="00EC18BE">
        <w:rPr>
          <w:lang w:val="en-US" w:eastAsia="zh-CN"/>
        </w:rPr>
        <w:t>TDMA QPSK</w:t>
      </w:r>
      <w:r w:rsidR="00995ADC">
        <w:rPr>
          <w:rFonts w:hint="eastAsia"/>
          <w:lang w:val="en-US" w:eastAsia="zh-CN"/>
        </w:rPr>
        <w:t>载波假设使用</w:t>
      </w:r>
      <w:r w:rsidR="00197B30">
        <w:rPr>
          <w:lang w:val="en-US" w:eastAsia="zh-CN"/>
        </w:rPr>
        <w:t>（</w:t>
      </w:r>
      <w:r w:rsidRPr="00EC18BE">
        <w:rPr>
          <w:lang w:val="en-US" w:eastAsia="zh-CN"/>
        </w:rPr>
        <w:t xml:space="preserve">sin </w:t>
      </w:r>
      <w:r w:rsidRPr="00EC18BE">
        <w:rPr>
          <w:i/>
          <w:iCs/>
          <w:lang w:val="en-US" w:eastAsia="zh-CN"/>
        </w:rPr>
        <w:t>x</w:t>
      </w:r>
      <w:r w:rsidRPr="00EC18BE">
        <w:rPr>
          <w:lang w:val="en-US" w:eastAsia="zh-CN"/>
        </w:rPr>
        <w:t>/</w:t>
      </w:r>
      <w:r w:rsidRPr="00EC18BE">
        <w:rPr>
          <w:i/>
          <w:iCs/>
          <w:lang w:val="en-US" w:eastAsia="zh-CN"/>
        </w:rPr>
        <w:t>x</w:t>
      </w:r>
      <w:r w:rsidR="00197B30">
        <w:rPr>
          <w:lang w:val="en-US" w:eastAsia="zh-CN"/>
        </w:rPr>
        <w:t>）</w:t>
      </w:r>
      <w:r w:rsidRPr="00EC18BE">
        <w:rPr>
          <w:position w:val="6"/>
          <w:sz w:val="16"/>
          <w:lang w:val="en-US" w:eastAsia="zh-CN"/>
        </w:rPr>
        <w:t>2</w:t>
      </w:r>
      <w:r w:rsidR="00995ADC">
        <w:rPr>
          <w:lang w:val="en-US" w:eastAsia="zh-CN"/>
        </w:rPr>
        <w:t xml:space="preserve"> </w:t>
      </w:r>
      <w:r w:rsidR="00995ADC">
        <w:rPr>
          <w:rFonts w:hint="eastAsia"/>
          <w:lang w:val="en-US" w:eastAsia="zh-CN"/>
        </w:rPr>
        <w:t>图（参见图</w:t>
      </w:r>
      <w:r w:rsidR="00995ADC" w:rsidRPr="00EC18BE">
        <w:rPr>
          <w:lang w:val="en-US" w:eastAsia="zh-CN"/>
        </w:rPr>
        <w:t xml:space="preserve">3b </w:t>
      </w:r>
      <w:r w:rsidR="00995ADC">
        <w:rPr>
          <w:rFonts w:hint="eastAsia"/>
          <w:lang w:val="en-US" w:eastAsia="zh-CN"/>
        </w:rPr>
        <w:t>）。表</w:t>
      </w:r>
      <w:r w:rsidR="00995ADC">
        <w:rPr>
          <w:rFonts w:hint="eastAsia"/>
          <w:lang w:val="en-US" w:eastAsia="zh-CN"/>
        </w:rPr>
        <w:t>2</w:t>
      </w:r>
      <w:r w:rsidR="00995ADC">
        <w:rPr>
          <w:rFonts w:hint="eastAsia"/>
          <w:lang w:val="en-US" w:eastAsia="zh-CN"/>
        </w:rPr>
        <w:t>列出了仿真过程中使用的</w:t>
      </w:r>
      <w:r w:rsidR="00995ADC">
        <w:rPr>
          <w:lang w:val="en-US" w:eastAsia="zh-CN"/>
        </w:rPr>
        <w:t>FDM-FM</w:t>
      </w:r>
      <w:r w:rsidR="00995ADC">
        <w:rPr>
          <w:lang w:val="en-US" w:eastAsia="zh-CN"/>
        </w:rPr>
        <w:t>固定业务系统</w:t>
      </w:r>
      <w:r w:rsidR="00995ADC">
        <w:rPr>
          <w:rFonts w:hint="eastAsia"/>
          <w:lang w:val="en-US" w:eastAsia="zh-CN"/>
        </w:rPr>
        <w:t>站具体参数及发射频率。</w:t>
      </w:r>
    </w:p>
    <w:p w:rsidR="00605C65" w:rsidRPr="00214B72" w:rsidRDefault="00AF70CB" w:rsidP="00214B72">
      <w:pPr>
        <w:pStyle w:val="TableNo"/>
        <w:spacing w:before="120"/>
        <w:rPr>
          <w:sz w:val="18"/>
          <w:szCs w:val="18"/>
        </w:rPr>
      </w:pPr>
      <w:r>
        <w:rPr>
          <w:lang w:eastAsia="zh-CN"/>
        </w:rPr>
        <w:br w:type="page"/>
      </w:r>
      <w:r w:rsidR="009C1229" w:rsidRPr="00214B72">
        <w:rPr>
          <w:rFonts w:hint="eastAsia"/>
          <w:sz w:val="18"/>
          <w:szCs w:val="18"/>
          <w:lang w:eastAsia="zh-CN"/>
        </w:rPr>
        <w:lastRenderedPageBreak/>
        <w:t>表</w:t>
      </w:r>
      <w:r w:rsidR="00605C65" w:rsidRPr="00214B72">
        <w:rPr>
          <w:sz w:val="18"/>
          <w:szCs w:val="18"/>
        </w:rPr>
        <w:t xml:space="preserve"> 1</w:t>
      </w:r>
    </w:p>
    <w:p w:rsidR="00605C65" w:rsidRDefault="00605C65" w:rsidP="00B91E6D">
      <w:pPr>
        <w:pStyle w:val="TableTitle0"/>
      </w:pPr>
      <w:r>
        <w:t>FDM-FM</w:t>
      </w:r>
      <w:r w:rsidR="009C1229">
        <w:rPr>
          <w:rFonts w:hint="eastAsia"/>
          <w:lang w:eastAsia="zh-CN"/>
        </w:rPr>
        <w:t>系统参数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605C65" w:rsidTr="008C1475">
        <w:trPr>
          <w:cantSplit/>
          <w:jc w:val="center"/>
        </w:trPr>
        <w:tc>
          <w:tcPr>
            <w:tcW w:w="5670" w:type="dxa"/>
          </w:tcPr>
          <w:p w:rsidR="00605C65" w:rsidRDefault="00016486" w:rsidP="00B91E6D">
            <w:pPr>
              <w:pStyle w:val="TableText0"/>
              <w:spacing w:line="240" w:lineRule="auto"/>
              <w:jc w:val="center"/>
            </w:pPr>
            <w:r>
              <w:rPr>
                <w:rFonts w:hint="eastAsia"/>
                <w:lang w:eastAsia="zh-CN"/>
              </w:rPr>
              <w:t>参数</w:t>
            </w:r>
          </w:p>
        </w:tc>
        <w:tc>
          <w:tcPr>
            <w:tcW w:w="3969" w:type="dxa"/>
          </w:tcPr>
          <w:p w:rsidR="00605C65" w:rsidRDefault="00605C65" w:rsidP="00B91E6D">
            <w:pPr>
              <w:pStyle w:val="TableText0"/>
              <w:spacing w:line="240" w:lineRule="auto"/>
              <w:jc w:val="center"/>
            </w:pPr>
            <w:r>
              <w:t>960</w:t>
            </w:r>
            <w:r w:rsidR="00016486">
              <w:rPr>
                <w:rFonts w:hint="eastAsia"/>
                <w:lang w:eastAsia="zh-CN"/>
              </w:rPr>
              <w:t>信道固定业务系统</w:t>
            </w:r>
          </w:p>
        </w:tc>
      </w:tr>
      <w:tr w:rsidR="00605C65" w:rsidTr="008C1475">
        <w:trPr>
          <w:cantSplit/>
          <w:jc w:val="center"/>
        </w:trPr>
        <w:tc>
          <w:tcPr>
            <w:tcW w:w="5670" w:type="dxa"/>
          </w:tcPr>
          <w:p w:rsidR="00605C65" w:rsidRDefault="00605C65" w:rsidP="00B91E6D">
            <w:pPr>
              <w:pStyle w:val="TableText0"/>
              <w:spacing w:line="240" w:lineRule="auto"/>
            </w:pPr>
            <w:r>
              <w:t>RF</w:t>
            </w:r>
            <w:r w:rsidR="00016486">
              <w:rPr>
                <w:rFonts w:hint="eastAsia"/>
                <w:lang w:eastAsia="zh-CN"/>
              </w:rPr>
              <w:t>带宽</w:t>
            </w:r>
            <w:r w:rsidR="00197B30">
              <w:t>（</w:t>
            </w:r>
            <w:r>
              <w:t>MHz</w:t>
            </w:r>
            <w:r w:rsidR="00197B30">
              <w:t>）</w:t>
            </w:r>
          </w:p>
        </w:tc>
        <w:tc>
          <w:tcPr>
            <w:tcW w:w="3969" w:type="dxa"/>
          </w:tcPr>
          <w:p w:rsidR="00605C65" w:rsidRDefault="00605C65" w:rsidP="00B91E6D">
            <w:pPr>
              <w:pStyle w:val="TableText0"/>
              <w:tabs>
                <w:tab w:val="clear" w:pos="794"/>
                <w:tab w:val="clear" w:pos="1191"/>
                <w:tab w:val="clear" w:pos="1588"/>
                <w:tab w:val="clear" w:pos="1985"/>
              </w:tabs>
              <w:spacing w:line="240" w:lineRule="auto"/>
              <w:ind w:right="1628"/>
              <w:jc w:val="right"/>
              <w:rPr>
                <w:lang w:val="fr-FR"/>
              </w:rPr>
            </w:pPr>
            <w:r>
              <w:rPr>
                <w:lang w:val="fr-FR"/>
              </w:rPr>
              <w:t>20</w:t>
            </w:r>
          </w:p>
        </w:tc>
      </w:tr>
      <w:tr w:rsidR="00605C65" w:rsidTr="008C1475">
        <w:trPr>
          <w:cantSplit/>
          <w:jc w:val="center"/>
        </w:trPr>
        <w:tc>
          <w:tcPr>
            <w:tcW w:w="5670" w:type="dxa"/>
          </w:tcPr>
          <w:p w:rsidR="00605C65" w:rsidRDefault="00016486" w:rsidP="00B91E6D">
            <w:pPr>
              <w:pStyle w:val="TableText0"/>
              <w:spacing w:line="240" w:lineRule="auto"/>
              <w:rPr>
                <w:lang w:eastAsia="zh-CN"/>
              </w:rPr>
            </w:pPr>
            <w:r>
              <w:rPr>
                <w:rFonts w:hint="eastAsia"/>
                <w:lang w:eastAsia="zh-CN"/>
              </w:rPr>
              <w:t>最高基带频率</w:t>
            </w:r>
            <w:r w:rsidR="00197B30">
              <w:rPr>
                <w:lang w:eastAsia="zh-CN"/>
              </w:rPr>
              <w:t>（</w:t>
            </w:r>
            <w:r w:rsidR="00605C65">
              <w:rPr>
                <w:lang w:eastAsia="zh-CN"/>
              </w:rPr>
              <w:t>kHz</w:t>
            </w:r>
            <w:r w:rsidR="00197B30">
              <w:rPr>
                <w:lang w:eastAsia="zh-CN"/>
              </w:rPr>
              <w:t>）</w:t>
            </w:r>
          </w:p>
        </w:tc>
        <w:tc>
          <w:tcPr>
            <w:tcW w:w="3969" w:type="dxa"/>
          </w:tcPr>
          <w:p w:rsidR="00605C65" w:rsidRDefault="00605C65" w:rsidP="00B91E6D">
            <w:pPr>
              <w:pStyle w:val="TableText0"/>
              <w:tabs>
                <w:tab w:val="clear" w:pos="794"/>
                <w:tab w:val="clear" w:pos="1191"/>
                <w:tab w:val="clear" w:pos="1588"/>
                <w:tab w:val="clear" w:pos="1985"/>
              </w:tabs>
              <w:spacing w:line="240" w:lineRule="auto"/>
              <w:ind w:right="1628"/>
              <w:jc w:val="right"/>
              <w:rPr>
                <w:lang w:val="fr-FR"/>
              </w:rPr>
            </w:pPr>
            <w:r>
              <w:rPr>
                <w:lang w:val="fr-FR"/>
              </w:rPr>
              <w:t>4</w:t>
            </w:r>
            <w:r>
              <w:t xml:space="preserve"> </w:t>
            </w:r>
            <w:r>
              <w:rPr>
                <w:lang w:val="fr-FR"/>
              </w:rPr>
              <w:t>028</w:t>
            </w:r>
          </w:p>
        </w:tc>
      </w:tr>
      <w:tr w:rsidR="00605C65" w:rsidTr="008C1475">
        <w:trPr>
          <w:cantSplit/>
          <w:jc w:val="center"/>
        </w:trPr>
        <w:tc>
          <w:tcPr>
            <w:tcW w:w="5670" w:type="dxa"/>
          </w:tcPr>
          <w:p w:rsidR="00605C65" w:rsidRDefault="00016486" w:rsidP="00B91E6D">
            <w:pPr>
              <w:pStyle w:val="TableText0"/>
              <w:spacing w:line="240" w:lineRule="auto"/>
              <w:rPr>
                <w:lang w:eastAsia="zh-CN"/>
              </w:rPr>
            </w:pPr>
            <w:r>
              <w:rPr>
                <w:rFonts w:hint="eastAsia"/>
                <w:lang w:eastAsia="zh-CN"/>
              </w:rPr>
              <w:t>较低基带频率</w:t>
            </w:r>
            <w:r w:rsidR="00197B30">
              <w:rPr>
                <w:lang w:eastAsia="zh-CN"/>
              </w:rPr>
              <w:t>（</w:t>
            </w:r>
            <w:r w:rsidR="00605C65">
              <w:rPr>
                <w:lang w:eastAsia="zh-CN"/>
              </w:rPr>
              <w:t>kHz</w:t>
            </w:r>
            <w:r w:rsidR="00197B30">
              <w:rPr>
                <w:lang w:eastAsia="zh-CN"/>
              </w:rPr>
              <w:t>）</w:t>
            </w:r>
          </w:p>
        </w:tc>
        <w:tc>
          <w:tcPr>
            <w:tcW w:w="3969" w:type="dxa"/>
          </w:tcPr>
          <w:p w:rsidR="00605C65" w:rsidRDefault="00605C65" w:rsidP="00B91E6D">
            <w:pPr>
              <w:pStyle w:val="TableText0"/>
              <w:tabs>
                <w:tab w:val="clear" w:pos="794"/>
                <w:tab w:val="clear" w:pos="1191"/>
                <w:tab w:val="clear" w:pos="1588"/>
                <w:tab w:val="clear" w:pos="1985"/>
              </w:tabs>
              <w:spacing w:line="240" w:lineRule="auto"/>
              <w:ind w:right="1628"/>
              <w:jc w:val="right"/>
              <w:rPr>
                <w:lang w:val="fr-FR"/>
              </w:rPr>
            </w:pPr>
            <w:r>
              <w:rPr>
                <w:lang w:val="fr-FR"/>
              </w:rPr>
              <w:t>60</w:t>
            </w:r>
          </w:p>
        </w:tc>
      </w:tr>
      <w:tr w:rsidR="00605C65" w:rsidTr="008C1475">
        <w:trPr>
          <w:cantSplit/>
          <w:jc w:val="center"/>
        </w:trPr>
        <w:tc>
          <w:tcPr>
            <w:tcW w:w="5670" w:type="dxa"/>
          </w:tcPr>
          <w:p w:rsidR="00605C65" w:rsidRDefault="00605C65" w:rsidP="00B91E6D">
            <w:pPr>
              <w:pStyle w:val="TableText0"/>
              <w:spacing w:line="240" w:lineRule="auto"/>
              <w:rPr>
                <w:lang w:eastAsia="zh-CN"/>
              </w:rPr>
            </w:pPr>
            <w:r>
              <w:rPr>
                <w:lang w:eastAsia="zh-CN"/>
              </w:rPr>
              <w:t>RMS</w:t>
            </w:r>
            <w:r w:rsidR="00016486">
              <w:rPr>
                <w:rFonts w:hint="eastAsia"/>
                <w:lang w:eastAsia="zh-CN"/>
              </w:rPr>
              <w:t>测试音频偏差</w:t>
            </w:r>
            <w:r w:rsidR="00197B30">
              <w:rPr>
                <w:lang w:eastAsia="zh-CN"/>
              </w:rPr>
              <w:t>（</w:t>
            </w:r>
            <w:r>
              <w:rPr>
                <w:lang w:eastAsia="zh-CN"/>
              </w:rPr>
              <w:t>kHz</w:t>
            </w:r>
            <w:r w:rsidR="00197B30">
              <w:rPr>
                <w:lang w:eastAsia="zh-CN"/>
              </w:rPr>
              <w:t>）</w:t>
            </w:r>
          </w:p>
        </w:tc>
        <w:tc>
          <w:tcPr>
            <w:tcW w:w="3969" w:type="dxa"/>
          </w:tcPr>
          <w:p w:rsidR="00605C65" w:rsidRDefault="00605C65" w:rsidP="00B91E6D">
            <w:pPr>
              <w:pStyle w:val="TableText0"/>
              <w:tabs>
                <w:tab w:val="clear" w:pos="794"/>
                <w:tab w:val="clear" w:pos="1191"/>
                <w:tab w:val="clear" w:pos="1588"/>
                <w:tab w:val="clear" w:pos="1985"/>
              </w:tabs>
              <w:spacing w:line="240" w:lineRule="auto"/>
              <w:ind w:right="1628"/>
              <w:jc w:val="right"/>
              <w:rPr>
                <w:lang w:val="fr-FR"/>
              </w:rPr>
            </w:pPr>
            <w:r>
              <w:rPr>
                <w:lang w:val="fr-FR"/>
              </w:rPr>
              <w:t>200</w:t>
            </w:r>
          </w:p>
        </w:tc>
      </w:tr>
      <w:tr w:rsidR="00605C65" w:rsidTr="008C1475">
        <w:trPr>
          <w:cantSplit/>
          <w:jc w:val="center"/>
        </w:trPr>
        <w:tc>
          <w:tcPr>
            <w:tcW w:w="5670" w:type="dxa"/>
          </w:tcPr>
          <w:p w:rsidR="00605C65" w:rsidRDefault="00016486" w:rsidP="00B91E6D">
            <w:pPr>
              <w:pStyle w:val="TableText0"/>
              <w:spacing w:line="240" w:lineRule="auto"/>
            </w:pPr>
            <w:r>
              <w:rPr>
                <w:rFonts w:hint="eastAsia"/>
                <w:lang w:eastAsia="zh-CN"/>
              </w:rPr>
              <w:t>负载因子</w:t>
            </w:r>
          </w:p>
        </w:tc>
        <w:tc>
          <w:tcPr>
            <w:tcW w:w="3969" w:type="dxa"/>
          </w:tcPr>
          <w:p w:rsidR="00605C65" w:rsidRDefault="00605C65" w:rsidP="00B91E6D">
            <w:pPr>
              <w:pStyle w:val="TableText0"/>
              <w:tabs>
                <w:tab w:val="clear" w:pos="794"/>
                <w:tab w:val="clear" w:pos="1191"/>
                <w:tab w:val="clear" w:pos="1588"/>
                <w:tab w:val="clear" w:pos="1985"/>
                <w:tab w:val="decimal" w:pos="2127"/>
              </w:tabs>
              <w:spacing w:line="240" w:lineRule="auto"/>
              <w:ind w:right="-73"/>
              <w:jc w:val="left"/>
              <w:rPr>
                <w:lang w:val="fr-FR"/>
              </w:rPr>
            </w:pPr>
            <w:r>
              <w:rPr>
                <w:lang w:val="fr-FR"/>
              </w:rPr>
              <w:t>5.5</w:t>
            </w:r>
          </w:p>
        </w:tc>
      </w:tr>
      <w:tr w:rsidR="00605C65" w:rsidTr="008C1475">
        <w:trPr>
          <w:cantSplit/>
          <w:jc w:val="center"/>
        </w:trPr>
        <w:tc>
          <w:tcPr>
            <w:tcW w:w="5670" w:type="dxa"/>
          </w:tcPr>
          <w:p w:rsidR="00605C65" w:rsidRDefault="00605C65" w:rsidP="00B91E6D">
            <w:pPr>
              <w:pStyle w:val="TableText0"/>
              <w:spacing w:line="240" w:lineRule="auto"/>
              <w:rPr>
                <w:lang w:val="fr-FR"/>
              </w:rPr>
            </w:pPr>
            <w:r>
              <w:rPr>
                <w:lang w:val="fr-FR"/>
              </w:rPr>
              <w:t>RMS</w:t>
            </w:r>
            <w:r w:rsidR="00016486">
              <w:rPr>
                <w:rFonts w:hint="eastAsia"/>
                <w:lang w:val="fr-FR" w:eastAsia="zh-CN"/>
              </w:rPr>
              <w:t>多信道偏差</w:t>
            </w:r>
            <w:r w:rsidR="00197B30">
              <w:rPr>
                <w:lang w:val="fr-FR"/>
              </w:rPr>
              <w:t>（</w:t>
            </w:r>
            <w:r>
              <w:rPr>
                <w:lang w:val="fr-FR"/>
              </w:rPr>
              <w:t>kHz</w:t>
            </w:r>
            <w:r w:rsidR="00197B30">
              <w:rPr>
                <w:lang w:val="fr-FR"/>
              </w:rPr>
              <w:t>）</w:t>
            </w:r>
          </w:p>
        </w:tc>
        <w:tc>
          <w:tcPr>
            <w:tcW w:w="3969" w:type="dxa"/>
          </w:tcPr>
          <w:p w:rsidR="00605C65" w:rsidRDefault="00605C65" w:rsidP="00B91E6D">
            <w:pPr>
              <w:pStyle w:val="TableText0"/>
              <w:tabs>
                <w:tab w:val="clear" w:pos="794"/>
                <w:tab w:val="clear" w:pos="1191"/>
                <w:tab w:val="clear" w:pos="1588"/>
                <w:tab w:val="clear" w:pos="1985"/>
              </w:tabs>
              <w:spacing w:line="240" w:lineRule="auto"/>
              <w:ind w:right="1628"/>
              <w:jc w:val="right"/>
              <w:rPr>
                <w:lang w:val="fr-FR"/>
              </w:rPr>
            </w:pPr>
            <w:r>
              <w:rPr>
                <w:lang w:val="fr-FR"/>
              </w:rPr>
              <w:t>1 100</w:t>
            </w:r>
          </w:p>
        </w:tc>
      </w:tr>
      <w:tr w:rsidR="00605C65" w:rsidTr="008C1475">
        <w:trPr>
          <w:cantSplit/>
          <w:jc w:val="center"/>
        </w:trPr>
        <w:tc>
          <w:tcPr>
            <w:tcW w:w="5670" w:type="dxa"/>
          </w:tcPr>
          <w:p w:rsidR="00605C65" w:rsidRDefault="00016486" w:rsidP="00B91E6D">
            <w:pPr>
              <w:pStyle w:val="TableText0"/>
              <w:spacing w:line="240" w:lineRule="auto"/>
            </w:pPr>
            <w:r>
              <w:rPr>
                <w:rFonts w:hint="eastAsia"/>
                <w:lang w:eastAsia="zh-CN"/>
              </w:rPr>
              <w:t>多信道调制指标</w:t>
            </w:r>
          </w:p>
        </w:tc>
        <w:tc>
          <w:tcPr>
            <w:tcW w:w="3969" w:type="dxa"/>
          </w:tcPr>
          <w:p w:rsidR="00605C65" w:rsidRDefault="00605C65" w:rsidP="00B91E6D">
            <w:pPr>
              <w:pStyle w:val="TableText0"/>
              <w:tabs>
                <w:tab w:val="clear" w:pos="794"/>
                <w:tab w:val="clear" w:pos="1191"/>
                <w:tab w:val="clear" w:pos="1588"/>
                <w:tab w:val="clear" w:pos="1985"/>
                <w:tab w:val="decimal" w:pos="2127"/>
              </w:tabs>
              <w:spacing w:line="240" w:lineRule="auto"/>
              <w:ind w:right="-73"/>
              <w:jc w:val="left"/>
              <w:rPr>
                <w:lang w:val="fr-FR"/>
              </w:rPr>
            </w:pPr>
            <w:r>
              <w:rPr>
                <w:lang w:val="fr-FR"/>
              </w:rPr>
              <w:t>0.273</w:t>
            </w:r>
          </w:p>
        </w:tc>
      </w:tr>
      <w:tr w:rsidR="00605C65" w:rsidTr="008C1475">
        <w:trPr>
          <w:cantSplit/>
          <w:jc w:val="center"/>
        </w:trPr>
        <w:tc>
          <w:tcPr>
            <w:tcW w:w="5670" w:type="dxa"/>
          </w:tcPr>
          <w:p w:rsidR="00605C65" w:rsidRDefault="00016486" w:rsidP="00B91E6D">
            <w:pPr>
              <w:pStyle w:val="TableText0"/>
              <w:spacing w:line="240" w:lineRule="auto"/>
              <w:rPr>
                <w:lang w:eastAsia="zh-CN"/>
              </w:rPr>
            </w:pPr>
            <w:r>
              <w:rPr>
                <w:rFonts w:hint="eastAsia"/>
                <w:lang w:eastAsia="zh-CN"/>
              </w:rPr>
              <w:t>归一化的剩余载波</w:t>
            </w:r>
            <w:r w:rsidR="00197B30">
              <w:rPr>
                <w:lang w:eastAsia="zh-CN"/>
              </w:rPr>
              <w:t>（</w:t>
            </w:r>
            <w:r w:rsidR="00605C65">
              <w:rPr>
                <w:lang w:eastAsia="zh-CN"/>
              </w:rPr>
              <w:t>dB</w:t>
            </w:r>
            <w:r w:rsidR="00197B30">
              <w:rPr>
                <w:lang w:eastAsia="zh-CN"/>
              </w:rPr>
              <w:t>）</w:t>
            </w:r>
          </w:p>
        </w:tc>
        <w:tc>
          <w:tcPr>
            <w:tcW w:w="3969" w:type="dxa"/>
          </w:tcPr>
          <w:p w:rsidR="00605C65" w:rsidRDefault="00605C65" w:rsidP="00B91E6D">
            <w:pPr>
              <w:pStyle w:val="TableText0"/>
              <w:tabs>
                <w:tab w:val="clear" w:pos="794"/>
                <w:tab w:val="clear" w:pos="1191"/>
                <w:tab w:val="clear" w:pos="1588"/>
                <w:tab w:val="clear" w:pos="1985"/>
                <w:tab w:val="decimal" w:pos="2127"/>
              </w:tabs>
              <w:spacing w:line="240" w:lineRule="auto"/>
              <w:ind w:right="-73"/>
              <w:jc w:val="left"/>
              <w:rPr>
                <w:lang w:val="en-US"/>
              </w:rPr>
            </w:pPr>
            <w:r>
              <w:rPr>
                <w:lang w:val="en-US"/>
              </w:rPr>
              <w:t>–9.21</w:t>
            </w:r>
          </w:p>
        </w:tc>
      </w:tr>
      <w:tr w:rsidR="00605C65" w:rsidTr="008C1475">
        <w:trPr>
          <w:cantSplit/>
          <w:jc w:val="center"/>
        </w:trPr>
        <w:tc>
          <w:tcPr>
            <w:tcW w:w="5670" w:type="dxa"/>
          </w:tcPr>
          <w:p w:rsidR="00605C65" w:rsidRDefault="00605C65" w:rsidP="00B91E6D">
            <w:pPr>
              <w:pStyle w:val="TableText0"/>
              <w:spacing w:line="240" w:lineRule="auto"/>
              <w:rPr>
                <w:lang w:eastAsia="zh-CN"/>
              </w:rPr>
            </w:pPr>
            <w:r>
              <w:rPr>
                <w:lang w:eastAsia="zh-CN"/>
              </w:rPr>
              <w:t>LOS</w:t>
            </w:r>
            <w:r w:rsidR="00016486">
              <w:rPr>
                <w:rFonts w:hint="eastAsia"/>
                <w:lang w:eastAsia="zh-CN"/>
              </w:rPr>
              <w:t>接收机天线增益</w:t>
            </w:r>
            <w:r w:rsidR="00197B30">
              <w:rPr>
                <w:lang w:eastAsia="zh-CN"/>
              </w:rPr>
              <w:t>（</w:t>
            </w:r>
            <w:r>
              <w:rPr>
                <w:lang w:eastAsia="zh-CN"/>
              </w:rPr>
              <w:t>dBi</w:t>
            </w:r>
            <w:r w:rsidR="00197B30">
              <w:rPr>
                <w:lang w:eastAsia="zh-CN"/>
              </w:rPr>
              <w:t>）</w:t>
            </w:r>
            <w:r>
              <w:rPr>
                <w:lang w:eastAsia="zh-CN"/>
              </w:rPr>
              <w:t xml:space="preserve"> </w:t>
            </w:r>
            <w:r w:rsidR="00197B30">
              <w:rPr>
                <w:lang w:eastAsia="zh-CN"/>
              </w:rPr>
              <w:t>（</w:t>
            </w:r>
            <w:r>
              <w:rPr>
                <w:lang w:eastAsia="zh-CN"/>
              </w:rPr>
              <w:t xml:space="preserve">3.7 </w:t>
            </w:r>
            <w:r w:rsidR="00016486">
              <w:rPr>
                <w:rFonts w:hint="eastAsia"/>
                <w:lang w:eastAsia="zh-CN"/>
              </w:rPr>
              <w:t>米直径</w:t>
            </w:r>
            <w:r w:rsidR="00197B30">
              <w:rPr>
                <w:lang w:eastAsia="zh-CN"/>
              </w:rPr>
              <w:t>）</w:t>
            </w:r>
          </w:p>
        </w:tc>
        <w:tc>
          <w:tcPr>
            <w:tcW w:w="3969" w:type="dxa"/>
          </w:tcPr>
          <w:p w:rsidR="00605C65" w:rsidRDefault="00605C65" w:rsidP="00B91E6D">
            <w:pPr>
              <w:pStyle w:val="TableText0"/>
              <w:tabs>
                <w:tab w:val="clear" w:pos="794"/>
                <w:tab w:val="clear" w:pos="1191"/>
                <w:tab w:val="clear" w:pos="1588"/>
                <w:tab w:val="clear" w:pos="1985"/>
              </w:tabs>
              <w:spacing w:line="240" w:lineRule="auto"/>
              <w:ind w:right="1628"/>
              <w:jc w:val="right"/>
              <w:rPr>
                <w:lang w:val="en-US"/>
              </w:rPr>
            </w:pPr>
            <w:r>
              <w:rPr>
                <w:lang w:val="en-US"/>
              </w:rPr>
              <w:t>34</w:t>
            </w:r>
          </w:p>
        </w:tc>
      </w:tr>
      <w:tr w:rsidR="00605C65" w:rsidTr="008C1475">
        <w:trPr>
          <w:cantSplit/>
          <w:jc w:val="center"/>
        </w:trPr>
        <w:tc>
          <w:tcPr>
            <w:tcW w:w="5670" w:type="dxa"/>
          </w:tcPr>
          <w:p w:rsidR="00605C65" w:rsidRDefault="00016486" w:rsidP="00B91E6D">
            <w:pPr>
              <w:pStyle w:val="TableText0"/>
              <w:spacing w:line="240" w:lineRule="auto"/>
              <w:rPr>
                <w:lang w:eastAsia="zh-CN"/>
              </w:rPr>
            </w:pPr>
            <w:r>
              <w:rPr>
                <w:rFonts w:hint="eastAsia"/>
                <w:lang w:eastAsia="zh-CN"/>
              </w:rPr>
              <w:t>馈线复用器损耗</w:t>
            </w:r>
            <w:r w:rsidR="00197B30">
              <w:rPr>
                <w:lang w:eastAsia="zh-CN"/>
              </w:rPr>
              <w:t>（</w:t>
            </w:r>
            <w:r w:rsidR="00605C65">
              <w:rPr>
                <w:lang w:eastAsia="zh-CN"/>
              </w:rPr>
              <w:t>dB</w:t>
            </w:r>
            <w:r w:rsidR="00197B30">
              <w:rPr>
                <w:lang w:eastAsia="zh-CN"/>
              </w:rPr>
              <w:t>）</w:t>
            </w:r>
          </w:p>
        </w:tc>
        <w:tc>
          <w:tcPr>
            <w:tcW w:w="3969" w:type="dxa"/>
          </w:tcPr>
          <w:p w:rsidR="00605C65" w:rsidRDefault="00605C65" w:rsidP="00B91E6D">
            <w:pPr>
              <w:pStyle w:val="TableText0"/>
              <w:tabs>
                <w:tab w:val="clear" w:pos="794"/>
                <w:tab w:val="clear" w:pos="1191"/>
                <w:tab w:val="clear" w:pos="1588"/>
                <w:tab w:val="clear" w:pos="1985"/>
              </w:tabs>
              <w:spacing w:line="240" w:lineRule="auto"/>
              <w:ind w:right="1628"/>
              <w:jc w:val="right"/>
              <w:rPr>
                <w:lang w:val="fr-FR"/>
              </w:rPr>
            </w:pPr>
            <w:r>
              <w:rPr>
                <w:lang w:val="fr-FR"/>
              </w:rPr>
              <w:t>3</w:t>
            </w:r>
          </w:p>
        </w:tc>
      </w:tr>
      <w:tr w:rsidR="00605C65" w:rsidTr="008C1475">
        <w:trPr>
          <w:cantSplit/>
          <w:jc w:val="center"/>
        </w:trPr>
        <w:tc>
          <w:tcPr>
            <w:tcW w:w="5670" w:type="dxa"/>
          </w:tcPr>
          <w:p w:rsidR="00605C65" w:rsidRDefault="00016486" w:rsidP="00B91E6D">
            <w:pPr>
              <w:pStyle w:val="TableText0"/>
              <w:spacing w:line="240" w:lineRule="auto"/>
              <w:rPr>
                <w:lang w:eastAsia="zh-CN"/>
              </w:rPr>
            </w:pPr>
            <w:r>
              <w:rPr>
                <w:rFonts w:hint="eastAsia"/>
                <w:lang w:eastAsia="zh-CN"/>
              </w:rPr>
              <w:t>最大发射机输出功率电平</w:t>
            </w:r>
            <w:r w:rsidR="00197B30">
              <w:rPr>
                <w:lang w:eastAsia="zh-CN"/>
              </w:rPr>
              <w:t>（</w:t>
            </w:r>
            <w:r w:rsidR="00605C65">
              <w:rPr>
                <w:lang w:eastAsia="zh-CN"/>
              </w:rPr>
              <w:t>dBW</w:t>
            </w:r>
            <w:r w:rsidR="00197B30">
              <w:rPr>
                <w:lang w:eastAsia="zh-CN"/>
              </w:rPr>
              <w:t>）</w:t>
            </w:r>
          </w:p>
        </w:tc>
        <w:tc>
          <w:tcPr>
            <w:tcW w:w="3969" w:type="dxa"/>
          </w:tcPr>
          <w:p w:rsidR="00605C65" w:rsidRDefault="00605C65" w:rsidP="00B91E6D">
            <w:pPr>
              <w:pStyle w:val="TableText0"/>
              <w:tabs>
                <w:tab w:val="clear" w:pos="794"/>
                <w:tab w:val="clear" w:pos="1191"/>
                <w:tab w:val="clear" w:pos="1588"/>
                <w:tab w:val="clear" w:pos="1985"/>
              </w:tabs>
              <w:spacing w:line="240" w:lineRule="auto"/>
              <w:ind w:right="1628"/>
              <w:jc w:val="right"/>
              <w:rPr>
                <w:lang w:val="fr-FR"/>
              </w:rPr>
            </w:pPr>
            <w:r>
              <w:rPr>
                <w:lang w:val="fr-FR"/>
              </w:rPr>
              <w:t>7</w:t>
            </w:r>
          </w:p>
        </w:tc>
      </w:tr>
      <w:tr w:rsidR="00605C65" w:rsidTr="008C1475">
        <w:trPr>
          <w:cantSplit/>
          <w:jc w:val="center"/>
        </w:trPr>
        <w:tc>
          <w:tcPr>
            <w:tcW w:w="5670" w:type="dxa"/>
          </w:tcPr>
          <w:p w:rsidR="00605C65" w:rsidRDefault="00016486" w:rsidP="00B91E6D">
            <w:pPr>
              <w:pStyle w:val="TableText0"/>
              <w:spacing w:line="240" w:lineRule="auto"/>
              <w:rPr>
                <w:lang w:eastAsia="zh-CN"/>
              </w:rPr>
            </w:pPr>
            <w:r>
              <w:rPr>
                <w:rFonts w:hint="eastAsia"/>
                <w:lang w:eastAsia="zh-CN"/>
              </w:rPr>
              <w:t>额定接收机输入功率电平</w:t>
            </w:r>
            <w:r w:rsidR="00197B30">
              <w:rPr>
                <w:lang w:eastAsia="zh-CN"/>
              </w:rPr>
              <w:t>（</w:t>
            </w:r>
            <w:r w:rsidR="00605C65">
              <w:rPr>
                <w:lang w:eastAsia="zh-CN"/>
              </w:rPr>
              <w:t>dBW</w:t>
            </w:r>
            <w:r w:rsidR="00197B30">
              <w:rPr>
                <w:lang w:eastAsia="zh-CN"/>
              </w:rPr>
              <w:t>）</w:t>
            </w:r>
          </w:p>
        </w:tc>
        <w:tc>
          <w:tcPr>
            <w:tcW w:w="3969" w:type="dxa"/>
          </w:tcPr>
          <w:p w:rsidR="00605C65" w:rsidRDefault="00605C65" w:rsidP="00B91E6D">
            <w:pPr>
              <w:pStyle w:val="TableText0"/>
              <w:tabs>
                <w:tab w:val="clear" w:pos="794"/>
                <w:tab w:val="clear" w:pos="1191"/>
                <w:tab w:val="clear" w:pos="1588"/>
                <w:tab w:val="clear" w:pos="1985"/>
              </w:tabs>
              <w:spacing w:line="240" w:lineRule="auto"/>
              <w:ind w:right="1628"/>
              <w:jc w:val="right"/>
              <w:rPr>
                <w:lang w:val="fr-FR"/>
              </w:rPr>
            </w:pPr>
            <w:r>
              <w:rPr>
                <w:lang w:val="fr-FR"/>
              </w:rPr>
              <w:t>–64</w:t>
            </w:r>
          </w:p>
        </w:tc>
      </w:tr>
      <w:tr w:rsidR="00605C65" w:rsidTr="008C1475">
        <w:trPr>
          <w:cantSplit/>
          <w:jc w:val="center"/>
        </w:trPr>
        <w:tc>
          <w:tcPr>
            <w:tcW w:w="5670" w:type="dxa"/>
            <w:tcBorders>
              <w:bottom w:val="single" w:sz="4" w:space="0" w:color="auto"/>
            </w:tcBorders>
          </w:tcPr>
          <w:p w:rsidR="00605C65" w:rsidRDefault="00016486" w:rsidP="00B91E6D">
            <w:pPr>
              <w:pStyle w:val="TableText0"/>
              <w:spacing w:line="240" w:lineRule="auto"/>
              <w:rPr>
                <w:lang w:eastAsia="zh-CN"/>
              </w:rPr>
            </w:pPr>
            <w:r>
              <w:rPr>
                <w:rFonts w:hint="eastAsia"/>
                <w:lang w:eastAsia="zh-CN"/>
              </w:rPr>
              <w:t>接收机噪声值</w:t>
            </w:r>
            <w:r w:rsidR="00197B30">
              <w:rPr>
                <w:position w:val="6"/>
                <w:sz w:val="14"/>
                <w:lang w:eastAsia="zh-CN"/>
              </w:rPr>
              <w:t>（</w:t>
            </w:r>
            <w:r w:rsidR="00605C65">
              <w:rPr>
                <w:position w:val="6"/>
                <w:sz w:val="14"/>
                <w:lang w:eastAsia="zh-CN"/>
              </w:rPr>
              <w:t>1</w:t>
            </w:r>
            <w:r w:rsidR="00197B30">
              <w:rPr>
                <w:position w:val="6"/>
                <w:sz w:val="14"/>
                <w:lang w:eastAsia="zh-CN"/>
              </w:rPr>
              <w:t>）</w:t>
            </w:r>
            <w:r w:rsidR="00605C65">
              <w:rPr>
                <w:lang w:eastAsia="zh-CN"/>
              </w:rPr>
              <w:t xml:space="preserve"> </w:t>
            </w:r>
            <w:r w:rsidR="00197B30">
              <w:rPr>
                <w:lang w:eastAsia="zh-CN"/>
              </w:rPr>
              <w:t>（</w:t>
            </w:r>
            <w:r w:rsidR="00605C65">
              <w:rPr>
                <w:lang w:eastAsia="zh-CN"/>
              </w:rPr>
              <w:t>dB</w:t>
            </w:r>
            <w:r w:rsidR="00197B30">
              <w:rPr>
                <w:lang w:eastAsia="zh-CN"/>
              </w:rPr>
              <w:t>）</w:t>
            </w:r>
          </w:p>
        </w:tc>
        <w:tc>
          <w:tcPr>
            <w:tcW w:w="3969" w:type="dxa"/>
            <w:tcBorders>
              <w:bottom w:val="single" w:sz="4" w:space="0" w:color="auto"/>
            </w:tcBorders>
          </w:tcPr>
          <w:p w:rsidR="00605C65" w:rsidRDefault="00605C65" w:rsidP="00B91E6D">
            <w:pPr>
              <w:pStyle w:val="TableText0"/>
              <w:tabs>
                <w:tab w:val="clear" w:pos="794"/>
                <w:tab w:val="clear" w:pos="1191"/>
                <w:tab w:val="clear" w:pos="1588"/>
                <w:tab w:val="clear" w:pos="1985"/>
              </w:tabs>
              <w:spacing w:line="240" w:lineRule="auto"/>
              <w:ind w:right="1628"/>
              <w:jc w:val="right"/>
              <w:rPr>
                <w:lang w:val="fr-FR"/>
              </w:rPr>
            </w:pPr>
            <w:r>
              <w:rPr>
                <w:lang w:val="fr-FR"/>
              </w:rPr>
              <w:t>10</w:t>
            </w:r>
          </w:p>
        </w:tc>
      </w:tr>
      <w:tr w:rsidR="00605C65" w:rsidRPr="00016486" w:rsidTr="008C1475">
        <w:trPr>
          <w:cantSplit/>
          <w:jc w:val="center"/>
        </w:trPr>
        <w:tc>
          <w:tcPr>
            <w:tcW w:w="9639" w:type="dxa"/>
            <w:gridSpan w:val="2"/>
            <w:tcBorders>
              <w:top w:val="single" w:sz="4" w:space="0" w:color="auto"/>
              <w:left w:val="nil"/>
              <w:bottom w:val="nil"/>
              <w:right w:val="nil"/>
            </w:tcBorders>
          </w:tcPr>
          <w:p w:rsidR="00605C65" w:rsidRPr="00016486" w:rsidRDefault="00197B30" w:rsidP="00B91E6D">
            <w:pPr>
              <w:pStyle w:val="TableLegend0"/>
              <w:tabs>
                <w:tab w:val="clear" w:pos="794"/>
                <w:tab w:val="left" w:pos="269"/>
              </w:tabs>
              <w:spacing w:line="240" w:lineRule="auto"/>
              <w:ind w:left="181" w:hanging="266"/>
              <w:rPr>
                <w:lang w:val="fr-FR" w:eastAsia="zh-CN"/>
              </w:rPr>
            </w:pPr>
            <w:r w:rsidRPr="00016486">
              <w:rPr>
                <w:position w:val="6"/>
                <w:sz w:val="14"/>
                <w:lang w:val="fr-FR" w:eastAsia="zh-CN"/>
              </w:rPr>
              <w:t>（</w:t>
            </w:r>
            <w:r w:rsidR="00605C65" w:rsidRPr="00016486">
              <w:rPr>
                <w:position w:val="6"/>
                <w:sz w:val="14"/>
                <w:lang w:val="fr-FR" w:eastAsia="zh-CN"/>
              </w:rPr>
              <w:t>1</w:t>
            </w:r>
            <w:r w:rsidRPr="00016486">
              <w:rPr>
                <w:position w:val="6"/>
                <w:sz w:val="14"/>
                <w:lang w:val="fr-FR" w:eastAsia="zh-CN"/>
              </w:rPr>
              <w:t>）</w:t>
            </w:r>
            <w:r w:rsidR="00605C65" w:rsidRPr="00016486">
              <w:rPr>
                <w:lang w:val="fr-FR" w:eastAsia="zh-CN"/>
              </w:rPr>
              <w:tab/>
            </w:r>
            <w:r w:rsidR="00016486">
              <w:rPr>
                <w:rFonts w:hint="eastAsia"/>
                <w:lang w:eastAsia="zh-CN"/>
              </w:rPr>
              <w:t>此示例计算使用的噪声值为</w:t>
            </w:r>
            <w:r w:rsidR="00605C65" w:rsidRPr="00016486">
              <w:rPr>
                <w:lang w:val="fr-FR" w:eastAsia="zh-CN"/>
              </w:rPr>
              <w:t>10 dB</w:t>
            </w:r>
            <w:r w:rsidR="00016486">
              <w:rPr>
                <w:rFonts w:hint="eastAsia"/>
                <w:lang w:val="fr-FR" w:eastAsia="zh-CN"/>
              </w:rPr>
              <w:t>，此频段内更为恰当的噪声代表值为</w:t>
            </w:r>
            <w:r w:rsidR="00605C65" w:rsidRPr="00016486">
              <w:rPr>
                <w:lang w:val="fr-FR" w:eastAsia="zh-CN"/>
              </w:rPr>
              <w:t>8 dB</w:t>
            </w:r>
            <w:r w:rsidR="00016486">
              <w:rPr>
                <w:rFonts w:hint="eastAsia"/>
                <w:lang w:val="fr-FR" w:eastAsia="zh-CN"/>
              </w:rPr>
              <w:t>。</w:t>
            </w:r>
          </w:p>
        </w:tc>
      </w:tr>
    </w:tbl>
    <w:p w:rsidR="00605C65" w:rsidRPr="00016486" w:rsidRDefault="00605C65" w:rsidP="00B91E6D">
      <w:pPr>
        <w:pStyle w:val="Tablefin"/>
        <w:rPr>
          <w:lang w:val="fr-FR" w:eastAsia="zh-CN"/>
        </w:rPr>
      </w:pPr>
    </w:p>
    <w:p w:rsidR="00605C65" w:rsidRPr="00016486" w:rsidRDefault="00605C65" w:rsidP="00B91E6D">
      <w:pPr>
        <w:rPr>
          <w:lang w:eastAsia="zh-CN"/>
        </w:rPr>
      </w:pPr>
    </w:p>
    <w:p w:rsidR="00605C65" w:rsidRPr="00016486" w:rsidRDefault="00605C65" w:rsidP="00B91E6D">
      <w:pPr>
        <w:rPr>
          <w:lang w:eastAsia="zh-CN"/>
        </w:rPr>
      </w:pPr>
    </w:p>
    <w:p w:rsidR="00605C65" w:rsidRPr="00016486" w:rsidRDefault="00605C65" w:rsidP="00B91E6D">
      <w:pPr>
        <w:rPr>
          <w:lang w:eastAsia="zh-CN"/>
        </w:rPr>
      </w:pPr>
    </w:p>
    <w:p w:rsidR="00605C65" w:rsidRPr="00EC18BE" w:rsidRDefault="00016486" w:rsidP="00214B72">
      <w:pPr>
        <w:pStyle w:val="TableNo"/>
        <w:spacing w:before="120"/>
        <w:rPr>
          <w:lang w:val="en-US" w:eastAsia="zh-CN"/>
        </w:rPr>
      </w:pPr>
      <w:r w:rsidRPr="00214B72">
        <w:rPr>
          <w:rFonts w:hint="eastAsia"/>
          <w:sz w:val="18"/>
          <w:szCs w:val="18"/>
          <w:lang w:eastAsia="zh-CN"/>
        </w:rPr>
        <w:t>表</w:t>
      </w:r>
      <w:r w:rsidR="00214B72">
        <w:rPr>
          <w:rFonts w:hint="eastAsia"/>
          <w:sz w:val="18"/>
          <w:szCs w:val="18"/>
          <w:lang w:eastAsia="zh-CN"/>
        </w:rPr>
        <w:t xml:space="preserve"> </w:t>
      </w:r>
      <w:r w:rsidR="00605C65" w:rsidRPr="00214B72">
        <w:rPr>
          <w:sz w:val="18"/>
          <w:szCs w:val="18"/>
          <w:lang w:eastAsia="zh-CN"/>
        </w:rPr>
        <w:t>2</w:t>
      </w:r>
    </w:p>
    <w:p w:rsidR="00605C65" w:rsidRDefault="00016486" w:rsidP="00B91E6D">
      <w:pPr>
        <w:pStyle w:val="TableTitle0"/>
        <w:rPr>
          <w:lang w:eastAsia="zh-CN"/>
        </w:rPr>
      </w:pPr>
      <w:r>
        <w:rPr>
          <w:lang w:eastAsia="zh-CN"/>
        </w:rPr>
        <w:t>FDM-FM</w:t>
      </w:r>
      <w:r>
        <w:rPr>
          <w:rFonts w:hint="eastAsia"/>
          <w:lang w:eastAsia="zh-CN"/>
        </w:rPr>
        <w:t>系统电台和载波频率的细节</w:t>
      </w:r>
    </w:p>
    <w:p w:rsidR="00605C65" w:rsidRDefault="00605C65" w:rsidP="00B91E6D">
      <w:pPr>
        <w:pStyle w:val="Blanc"/>
        <w:rPr>
          <w:lang w:eastAsia="zh-CN"/>
        </w:rPr>
      </w:pP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55"/>
        <w:gridCol w:w="1453"/>
        <w:gridCol w:w="1453"/>
        <w:gridCol w:w="2099"/>
        <w:gridCol w:w="1714"/>
        <w:gridCol w:w="1665"/>
      </w:tblGrid>
      <w:tr w:rsidR="00605C65" w:rsidRPr="00197B30" w:rsidTr="00605C65">
        <w:tc>
          <w:tcPr>
            <w:tcW w:w="1101" w:type="dxa"/>
          </w:tcPr>
          <w:p w:rsidR="00605C65" w:rsidRDefault="00016486" w:rsidP="00B91E6D">
            <w:pPr>
              <w:pStyle w:val="TableText0"/>
              <w:framePr w:hSpace="181" w:wrap="notBeside" w:vAnchor="text" w:hAnchor="text" w:xAlign="center" w:y="1"/>
              <w:spacing w:line="240" w:lineRule="auto"/>
              <w:jc w:val="center"/>
              <w:rPr>
                <w:lang w:val="fr-FR"/>
              </w:rPr>
            </w:pPr>
            <w:r>
              <w:rPr>
                <w:rFonts w:hint="eastAsia"/>
                <w:lang w:val="fr-FR" w:eastAsia="zh-CN"/>
              </w:rPr>
              <w:t>电台</w:t>
            </w:r>
            <w:r w:rsidR="00605C65">
              <w:rPr>
                <w:lang w:val="fr-FR"/>
              </w:rPr>
              <w:br/>
            </w:r>
            <w:r w:rsidR="00197B30">
              <w:rPr>
                <w:lang w:val="fr-FR"/>
              </w:rPr>
              <w:t>（</w:t>
            </w:r>
            <w:r w:rsidR="00605C65">
              <w:rPr>
                <w:lang w:val="fr-FR"/>
              </w:rPr>
              <w:t>STN</w:t>
            </w:r>
            <w:r w:rsidR="00197B30">
              <w:rPr>
                <w:lang w:val="fr-FR"/>
              </w:rPr>
              <w:t>）</w:t>
            </w:r>
          </w:p>
        </w:tc>
        <w:tc>
          <w:tcPr>
            <w:tcW w:w="1275" w:type="dxa"/>
          </w:tcPr>
          <w:p w:rsidR="00605C65" w:rsidRDefault="00016486" w:rsidP="00B91E6D">
            <w:pPr>
              <w:pStyle w:val="TableText0"/>
              <w:framePr w:hSpace="181" w:wrap="notBeside" w:vAnchor="text" w:hAnchor="text" w:xAlign="center" w:y="1"/>
              <w:spacing w:line="240" w:lineRule="auto"/>
              <w:jc w:val="center"/>
              <w:rPr>
                <w:lang w:val="fr-FR"/>
              </w:rPr>
            </w:pPr>
            <w:r>
              <w:rPr>
                <w:rFonts w:hint="eastAsia"/>
                <w:lang w:val="fr-FR" w:eastAsia="zh-CN"/>
              </w:rPr>
              <w:t>纬度</w:t>
            </w:r>
          </w:p>
        </w:tc>
        <w:tc>
          <w:tcPr>
            <w:tcW w:w="1276" w:type="dxa"/>
          </w:tcPr>
          <w:p w:rsidR="00605C65" w:rsidRDefault="00016486" w:rsidP="00B91E6D">
            <w:pPr>
              <w:pStyle w:val="TableText0"/>
              <w:framePr w:hSpace="181" w:wrap="notBeside" w:vAnchor="text" w:hAnchor="text" w:xAlign="center" w:y="1"/>
              <w:spacing w:line="240" w:lineRule="auto"/>
              <w:jc w:val="center"/>
              <w:rPr>
                <w:lang w:val="fr-FR" w:eastAsia="zh-CN"/>
              </w:rPr>
            </w:pPr>
            <w:r>
              <w:rPr>
                <w:rFonts w:hint="eastAsia"/>
                <w:lang w:val="fr-FR" w:eastAsia="zh-CN"/>
              </w:rPr>
              <w:t>经度</w:t>
            </w:r>
          </w:p>
        </w:tc>
        <w:tc>
          <w:tcPr>
            <w:tcW w:w="1843" w:type="dxa"/>
          </w:tcPr>
          <w:p w:rsidR="00605C65" w:rsidRDefault="00016486" w:rsidP="00B91E6D">
            <w:pPr>
              <w:pStyle w:val="TableText0"/>
              <w:framePr w:hSpace="181" w:wrap="notBeside" w:vAnchor="text" w:hAnchor="text" w:xAlign="center" w:y="1"/>
              <w:spacing w:line="240" w:lineRule="auto"/>
              <w:jc w:val="center"/>
            </w:pPr>
            <w:r>
              <w:rPr>
                <w:rFonts w:hint="eastAsia"/>
                <w:lang w:eastAsia="zh-CN"/>
              </w:rPr>
              <w:t>跳频长度</w:t>
            </w:r>
            <w:r w:rsidR="00605C65">
              <w:br/>
            </w:r>
            <w:r w:rsidR="00197B30">
              <w:t>（</w:t>
            </w:r>
            <w:r w:rsidR="00605C65">
              <w:t>km</w:t>
            </w:r>
            <w:r w:rsidR="00197B30">
              <w:t>）</w:t>
            </w:r>
          </w:p>
        </w:tc>
        <w:tc>
          <w:tcPr>
            <w:tcW w:w="1505" w:type="dxa"/>
          </w:tcPr>
          <w:p w:rsidR="00016486" w:rsidRDefault="00016486" w:rsidP="00B91E6D">
            <w:pPr>
              <w:pStyle w:val="TableText0"/>
              <w:framePr w:hSpace="181" w:wrap="notBeside" w:vAnchor="text" w:hAnchor="text" w:xAlign="center" w:y="1"/>
              <w:spacing w:line="240" w:lineRule="auto"/>
              <w:jc w:val="center"/>
              <w:rPr>
                <w:lang w:eastAsia="zh-CN"/>
              </w:rPr>
            </w:pPr>
            <w:r>
              <w:rPr>
                <w:rFonts w:hint="eastAsia"/>
                <w:lang w:eastAsia="zh-CN"/>
              </w:rPr>
              <w:t>发射频率</w:t>
            </w:r>
          </w:p>
          <w:p w:rsidR="00605C65" w:rsidRDefault="00197B30" w:rsidP="00B91E6D">
            <w:pPr>
              <w:pStyle w:val="TableText0"/>
              <w:framePr w:hSpace="181" w:wrap="notBeside" w:vAnchor="text" w:hAnchor="text" w:xAlign="center" w:y="1"/>
              <w:spacing w:line="240" w:lineRule="auto"/>
              <w:jc w:val="center"/>
              <w:rPr>
                <w:lang w:eastAsia="zh-CN"/>
              </w:rPr>
            </w:pPr>
            <w:r>
              <w:rPr>
                <w:lang w:eastAsia="zh-CN"/>
              </w:rPr>
              <w:t>（</w:t>
            </w:r>
            <w:r w:rsidR="00605C65">
              <w:rPr>
                <w:lang w:eastAsia="zh-CN"/>
              </w:rPr>
              <w:t>MHz</w:t>
            </w:r>
            <w:r>
              <w:rPr>
                <w:lang w:eastAsia="zh-CN"/>
              </w:rPr>
              <w:t>）</w:t>
            </w:r>
          </w:p>
        </w:tc>
        <w:tc>
          <w:tcPr>
            <w:tcW w:w="1462" w:type="dxa"/>
          </w:tcPr>
          <w:p w:rsidR="00016486" w:rsidRDefault="00016486" w:rsidP="00B91E6D">
            <w:pPr>
              <w:pStyle w:val="TableText0"/>
              <w:framePr w:hSpace="181" w:wrap="notBeside" w:vAnchor="text" w:hAnchor="text" w:xAlign="center" w:y="1"/>
              <w:spacing w:line="240" w:lineRule="auto"/>
              <w:jc w:val="center"/>
              <w:rPr>
                <w:lang w:eastAsia="zh-CN"/>
              </w:rPr>
            </w:pPr>
            <w:r>
              <w:rPr>
                <w:rFonts w:hint="eastAsia"/>
                <w:lang w:eastAsia="zh-CN"/>
              </w:rPr>
              <w:t>接收频率</w:t>
            </w:r>
          </w:p>
          <w:p w:rsidR="00605C65" w:rsidRDefault="00197B30" w:rsidP="00B91E6D">
            <w:pPr>
              <w:pStyle w:val="TableText0"/>
              <w:framePr w:hSpace="181" w:wrap="notBeside" w:vAnchor="text" w:hAnchor="text" w:xAlign="center" w:y="1"/>
              <w:spacing w:line="240" w:lineRule="auto"/>
              <w:jc w:val="center"/>
            </w:pPr>
            <w:r>
              <w:t>（</w:t>
            </w:r>
            <w:r w:rsidR="00605C65">
              <w:t>MHz</w:t>
            </w:r>
            <w:r>
              <w:t>）</w:t>
            </w:r>
          </w:p>
        </w:tc>
      </w:tr>
      <w:tr w:rsidR="00605C65" w:rsidTr="00605C65">
        <w:tc>
          <w:tcPr>
            <w:tcW w:w="1101"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STN 1</w:t>
            </w:r>
          </w:p>
        </w:tc>
        <w:tc>
          <w:tcPr>
            <w:tcW w:w="1275"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29.66° N</w:t>
            </w:r>
          </w:p>
        </w:tc>
        <w:tc>
          <w:tcPr>
            <w:tcW w:w="1276"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122.50° E</w:t>
            </w:r>
          </w:p>
        </w:tc>
        <w:tc>
          <w:tcPr>
            <w:tcW w:w="1843"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48.5</w:t>
            </w:r>
          </w:p>
        </w:tc>
        <w:tc>
          <w:tcPr>
            <w:tcW w:w="1505"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2 166</w:t>
            </w:r>
          </w:p>
        </w:tc>
        <w:tc>
          <w:tcPr>
            <w:tcW w:w="1462"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w:t>
            </w:r>
          </w:p>
        </w:tc>
      </w:tr>
      <w:tr w:rsidR="00605C65" w:rsidTr="00605C65">
        <w:tc>
          <w:tcPr>
            <w:tcW w:w="1101"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STN 2</w:t>
            </w:r>
          </w:p>
        </w:tc>
        <w:tc>
          <w:tcPr>
            <w:tcW w:w="1275"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29.94° N</w:t>
            </w:r>
          </w:p>
        </w:tc>
        <w:tc>
          <w:tcPr>
            <w:tcW w:w="1276"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122.12° E</w:t>
            </w:r>
          </w:p>
        </w:tc>
        <w:tc>
          <w:tcPr>
            <w:tcW w:w="1843"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48.4</w:t>
            </w:r>
          </w:p>
        </w:tc>
        <w:tc>
          <w:tcPr>
            <w:tcW w:w="1505"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2 185</w:t>
            </w:r>
          </w:p>
        </w:tc>
        <w:tc>
          <w:tcPr>
            <w:tcW w:w="1462"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2 166</w:t>
            </w:r>
          </w:p>
        </w:tc>
      </w:tr>
      <w:tr w:rsidR="00605C65" w:rsidTr="00605C65">
        <w:tc>
          <w:tcPr>
            <w:tcW w:w="1101"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STN 3</w:t>
            </w:r>
          </w:p>
        </w:tc>
        <w:tc>
          <w:tcPr>
            <w:tcW w:w="1275"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30.22° N</w:t>
            </w:r>
          </w:p>
        </w:tc>
        <w:tc>
          <w:tcPr>
            <w:tcW w:w="1276"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121.73° E</w:t>
            </w:r>
          </w:p>
        </w:tc>
        <w:tc>
          <w:tcPr>
            <w:tcW w:w="1843"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48.4</w:t>
            </w:r>
          </w:p>
        </w:tc>
        <w:tc>
          <w:tcPr>
            <w:tcW w:w="1505"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2 166</w:t>
            </w:r>
          </w:p>
        </w:tc>
        <w:tc>
          <w:tcPr>
            <w:tcW w:w="1462"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2 185</w:t>
            </w:r>
          </w:p>
        </w:tc>
      </w:tr>
      <w:tr w:rsidR="00605C65" w:rsidTr="00605C65">
        <w:tc>
          <w:tcPr>
            <w:tcW w:w="1101"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STN 4</w:t>
            </w:r>
          </w:p>
        </w:tc>
        <w:tc>
          <w:tcPr>
            <w:tcW w:w="1275"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30.50° N</w:t>
            </w:r>
          </w:p>
        </w:tc>
        <w:tc>
          <w:tcPr>
            <w:tcW w:w="1276"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121.35° E</w:t>
            </w:r>
          </w:p>
        </w:tc>
        <w:tc>
          <w:tcPr>
            <w:tcW w:w="1843"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48.3</w:t>
            </w:r>
          </w:p>
        </w:tc>
        <w:tc>
          <w:tcPr>
            <w:tcW w:w="1505"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2 185</w:t>
            </w:r>
          </w:p>
        </w:tc>
        <w:tc>
          <w:tcPr>
            <w:tcW w:w="1462" w:type="dxa"/>
          </w:tcPr>
          <w:p w:rsidR="00605C65" w:rsidRDefault="00605C65" w:rsidP="00B91E6D">
            <w:pPr>
              <w:pStyle w:val="TableText0"/>
              <w:framePr w:hSpace="181" w:wrap="notBeside" w:vAnchor="text" w:hAnchor="text" w:xAlign="center" w:y="1"/>
              <w:spacing w:line="240" w:lineRule="auto"/>
              <w:jc w:val="center"/>
              <w:rPr>
                <w:lang w:val="es-ES"/>
              </w:rPr>
            </w:pPr>
            <w:r>
              <w:rPr>
                <w:lang w:val="es-ES"/>
              </w:rPr>
              <w:t>2 166</w:t>
            </w:r>
          </w:p>
        </w:tc>
      </w:tr>
      <w:tr w:rsidR="00605C65" w:rsidTr="00605C65">
        <w:tc>
          <w:tcPr>
            <w:tcW w:w="1101" w:type="dxa"/>
            <w:tcBorders>
              <w:bottom w:val="single" w:sz="4" w:space="0" w:color="auto"/>
            </w:tcBorders>
          </w:tcPr>
          <w:p w:rsidR="00605C65" w:rsidRDefault="00605C65" w:rsidP="00B91E6D">
            <w:pPr>
              <w:pStyle w:val="TableText0"/>
              <w:framePr w:hSpace="181" w:wrap="notBeside" w:vAnchor="text" w:hAnchor="text" w:xAlign="center" w:y="1"/>
              <w:spacing w:line="240" w:lineRule="auto"/>
              <w:jc w:val="center"/>
              <w:rPr>
                <w:lang w:val="es-ES"/>
              </w:rPr>
            </w:pPr>
            <w:r>
              <w:rPr>
                <w:lang w:val="es-ES"/>
              </w:rPr>
              <w:t>STN 5</w:t>
            </w:r>
          </w:p>
        </w:tc>
        <w:tc>
          <w:tcPr>
            <w:tcW w:w="1275" w:type="dxa"/>
            <w:tcBorders>
              <w:bottom w:val="single" w:sz="4" w:space="0" w:color="auto"/>
            </w:tcBorders>
          </w:tcPr>
          <w:p w:rsidR="00605C65" w:rsidRDefault="00605C65" w:rsidP="00B91E6D">
            <w:pPr>
              <w:pStyle w:val="TableText0"/>
              <w:framePr w:hSpace="181" w:wrap="notBeside" w:vAnchor="text" w:hAnchor="text" w:xAlign="center" w:y="1"/>
              <w:spacing w:line="240" w:lineRule="auto"/>
              <w:jc w:val="center"/>
              <w:rPr>
                <w:lang w:val="es-ES"/>
              </w:rPr>
            </w:pPr>
            <w:r>
              <w:rPr>
                <w:lang w:val="es-ES"/>
              </w:rPr>
              <w:t>30.78° N</w:t>
            </w:r>
          </w:p>
        </w:tc>
        <w:tc>
          <w:tcPr>
            <w:tcW w:w="1276" w:type="dxa"/>
            <w:tcBorders>
              <w:bottom w:val="single" w:sz="4" w:space="0" w:color="auto"/>
            </w:tcBorders>
          </w:tcPr>
          <w:p w:rsidR="00605C65" w:rsidRDefault="00605C65" w:rsidP="00B91E6D">
            <w:pPr>
              <w:pStyle w:val="TableText0"/>
              <w:framePr w:hSpace="181" w:wrap="notBeside" w:vAnchor="text" w:hAnchor="text" w:xAlign="center" w:y="1"/>
              <w:spacing w:line="240" w:lineRule="auto"/>
              <w:jc w:val="center"/>
              <w:rPr>
                <w:lang w:val="es-ES"/>
              </w:rPr>
            </w:pPr>
            <w:r>
              <w:rPr>
                <w:lang w:val="es-ES"/>
              </w:rPr>
              <w:t>120.96° E</w:t>
            </w:r>
          </w:p>
        </w:tc>
        <w:tc>
          <w:tcPr>
            <w:tcW w:w="1843" w:type="dxa"/>
            <w:tcBorders>
              <w:bottom w:val="single" w:sz="4" w:space="0" w:color="auto"/>
            </w:tcBorders>
          </w:tcPr>
          <w:p w:rsidR="00605C65" w:rsidRDefault="00605C65" w:rsidP="00B91E6D">
            <w:pPr>
              <w:pStyle w:val="TableText0"/>
              <w:framePr w:hSpace="181" w:wrap="notBeside" w:vAnchor="text" w:hAnchor="text" w:xAlign="center" w:y="1"/>
              <w:spacing w:line="240" w:lineRule="auto"/>
              <w:jc w:val="center"/>
              <w:rPr>
                <w:lang w:val="es-ES"/>
              </w:rPr>
            </w:pPr>
            <w:r>
              <w:rPr>
                <w:lang w:val="es-ES"/>
              </w:rPr>
              <w:t>–</w:t>
            </w:r>
          </w:p>
        </w:tc>
        <w:tc>
          <w:tcPr>
            <w:tcW w:w="1505" w:type="dxa"/>
            <w:tcBorders>
              <w:bottom w:val="single" w:sz="4" w:space="0" w:color="auto"/>
            </w:tcBorders>
          </w:tcPr>
          <w:p w:rsidR="00605C65" w:rsidRDefault="00605C65" w:rsidP="00B91E6D">
            <w:pPr>
              <w:pStyle w:val="TableText0"/>
              <w:framePr w:hSpace="181" w:wrap="notBeside" w:vAnchor="text" w:hAnchor="text" w:xAlign="center" w:y="1"/>
              <w:spacing w:line="240" w:lineRule="auto"/>
              <w:jc w:val="center"/>
              <w:rPr>
                <w:lang w:val="es-ES"/>
              </w:rPr>
            </w:pPr>
            <w:r>
              <w:rPr>
                <w:lang w:val="es-ES"/>
              </w:rPr>
              <w:t>–</w:t>
            </w:r>
          </w:p>
        </w:tc>
        <w:tc>
          <w:tcPr>
            <w:tcW w:w="1462" w:type="dxa"/>
            <w:tcBorders>
              <w:bottom w:val="single" w:sz="4" w:space="0" w:color="auto"/>
            </w:tcBorders>
          </w:tcPr>
          <w:p w:rsidR="00605C65" w:rsidRDefault="00605C65" w:rsidP="00B91E6D">
            <w:pPr>
              <w:pStyle w:val="TableText0"/>
              <w:framePr w:hSpace="181" w:wrap="notBeside" w:vAnchor="text" w:hAnchor="text" w:xAlign="center" w:y="1"/>
              <w:spacing w:line="240" w:lineRule="auto"/>
              <w:jc w:val="center"/>
            </w:pPr>
            <w:r>
              <w:t>2 185</w:t>
            </w:r>
          </w:p>
        </w:tc>
      </w:tr>
      <w:tr w:rsidR="00605C65" w:rsidRPr="00EC18BE" w:rsidTr="00605C65">
        <w:tc>
          <w:tcPr>
            <w:tcW w:w="8462" w:type="dxa"/>
            <w:gridSpan w:val="6"/>
            <w:tcBorders>
              <w:top w:val="single" w:sz="4" w:space="0" w:color="auto"/>
              <w:left w:val="nil"/>
              <w:bottom w:val="nil"/>
              <w:right w:val="nil"/>
            </w:tcBorders>
          </w:tcPr>
          <w:p w:rsidR="00605C65" w:rsidRDefault="00016486" w:rsidP="00B91E6D">
            <w:pPr>
              <w:pStyle w:val="TableLegend0"/>
              <w:framePr w:hSpace="181" w:wrap="notBeside" w:vAnchor="text" w:hAnchor="text" w:xAlign="center" w:y="1"/>
              <w:spacing w:line="240" w:lineRule="auto"/>
              <w:rPr>
                <w:lang w:eastAsia="zh-CN"/>
              </w:rPr>
            </w:pPr>
            <w:r>
              <w:rPr>
                <w:rFonts w:hint="eastAsia"/>
                <w:lang w:eastAsia="zh-CN"/>
              </w:rPr>
              <w:t>接收机</w:t>
            </w:r>
            <w:r>
              <w:rPr>
                <w:rFonts w:hint="eastAsia"/>
                <w:lang w:eastAsia="zh-CN"/>
              </w:rPr>
              <w:t>4</w:t>
            </w:r>
            <w:r>
              <w:rPr>
                <w:rFonts w:hint="eastAsia"/>
                <w:lang w:eastAsia="zh-CN"/>
              </w:rPr>
              <w:t>的最差方位角指向：</w:t>
            </w:r>
            <w:r w:rsidR="00605C65">
              <w:t xml:space="preserve"> 49.9</w:t>
            </w:r>
            <w:r w:rsidR="00605C65">
              <w:rPr>
                <w:rFonts w:ascii="Symbol" w:hAnsi="Symbol"/>
              </w:rPr>
              <w:t></w:t>
            </w:r>
            <w:r>
              <w:rPr>
                <w:rFonts w:hint="eastAsia"/>
                <w:lang w:eastAsia="zh-CN"/>
              </w:rPr>
              <w:t>。</w:t>
            </w:r>
          </w:p>
        </w:tc>
      </w:tr>
    </w:tbl>
    <w:p w:rsidR="00605C65" w:rsidRDefault="00605C65" w:rsidP="00B91E6D">
      <w:pPr>
        <w:pStyle w:val="Tablefin"/>
      </w:pPr>
    </w:p>
    <w:p w:rsidR="00605C65" w:rsidRDefault="00605C65" w:rsidP="00B91E6D">
      <w:pPr>
        <w:pStyle w:val="FigureNo"/>
      </w:pPr>
      <w:r w:rsidRPr="00EC18BE">
        <w:rPr>
          <w:lang w:val="en-US"/>
        </w:rPr>
        <w:br w:type="page"/>
      </w:r>
      <w:r w:rsidR="00F15658">
        <w:object w:dxaOrig="7622" w:dyaOrig="13366">
          <v:shape id="_x0000_i1034" type="#_x0000_t75" style="width:381pt;height:676.5pt" o:ole="">
            <v:imagedata r:id="rId30" o:title=""/>
          </v:shape>
          <o:OLEObject Type="Embed" ProgID="CorelDRAW.Graphic.14" ShapeID="_x0000_i1034" DrawAspect="Content" ObjectID="_1338719449" r:id="rId31"/>
        </w:object>
      </w:r>
    </w:p>
    <w:p w:rsidR="00605C65" w:rsidRPr="00EC18BE" w:rsidRDefault="00AF70CB" w:rsidP="00B91E6D">
      <w:pPr>
        <w:pStyle w:val="Heading1"/>
        <w:rPr>
          <w:lang w:val="en-US" w:eastAsia="zh-CN"/>
        </w:rPr>
      </w:pPr>
      <w:bookmarkStart w:id="21" w:name="_Toc115519533"/>
      <w:r>
        <w:rPr>
          <w:lang w:val="en-US" w:eastAsia="zh-CN"/>
        </w:rPr>
        <w:br w:type="page"/>
      </w:r>
      <w:r w:rsidR="00016486">
        <w:rPr>
          <w:lang w:val="en-US" w:eastAsia="zh-CN"/>
        </w:rPr>
        <w:lastRenderedPageBreak/>
        <w:t>4</w:t>
      </w:r>
      <w:r w:rsidR="00016486">
        <w:rPr>
          <w:lang w:val="en-US" w:eastAsia="zh-CN"/>
        </w:rPr>
        <w:tab/>
        <w:t>LEO-F</w:t>
      </w:r>
      <w:r w:rsidR="00016486">
        <w:rPr>
          <w:rFonts w:hint="eastAsia"/>
          <w:lang w:val="en-US" w:eastAsia="zh-CN"/>
        </w:rPr>
        <w:t>系统参数</w:t>
      </w:r>
      <w:bookmarkEnd w:id="21"/>
    </w:p>
    <w:p w:rsidR="00605C65" w:rsidRDefault="00016486" w:rsidP="00A43862">
      <w:pPr>
        <w:ind w:firstLineChars="200" w:firstLine="480"/>
        <w:rPr>
          <w:lang w:val="en-US" w:eastAsia="zh-CN"/>
        </w:rPr>
      </w:pPr>
      <w:r>
        <w:rPr>
          <w:rFonts w:hint="eastAsia"/>
          <w:lang w:val="en-US" w:eastAsia="zh-CN"/>
        </w:rPr>
        <w:t>此仿真假设点波束的等效全向辐射功率（</w:t>
      </w:r>
      <w:r w:rsidR="00605C65" w:rsidRPr="00EC18BE">
        <w:rPr>
          <w:lang w:val="en-US" w:eastAsia="zh-CN"/>
        </w:rPr>
        <w:t>e.i.r.p.</w:t>
      </w:r>
      <w:r>
        <w:rPr>
          <w:rFonts w:hint="eastAsia"/>
          <w:lang w:val="en-US" w:eastAsia="zh-CN"/>
        </w:rPr>
        <w:t>）为</w:t>
      </w:r>
      <w:r w:rsidR="00605C65" w:rsidRPr="00EC18BE">
        <w:rPr>
          <w:lang w:val="en-US" w:eastAsia="zh-CN"/>
        </w:rPr>
        <w:t>32.2 dBW</w:t>
      </w:r>
      <w:r>
        <w:rPr>
          <w:rFonts w:hint="eastAsia"/>
          <w:lang w:val="en-US" w:eastAsia="zh-CN"/>
        </w:rPr>
        <w:t>，</w:t>
      </w:r>
      <w:r w:rsidRPr="00EC18BE">
        <w:rPr>
          <w:lang w:val="en-US" w:eastAsia="zh-CN"/>
        </w:rPr>
        <w:t>3.4</w:t>
      </w:r>
      <w:r>
        <w:rPr>
          <w:rFonts w:ascii="Symbol" w:hAnsi="Symbol"/>
          <w:lang w:eastAsia="zh-CN"/>
        </w:rPr>
        <w:t></w:t>
      </w:r>
      <w:r>
        <w:rPr>
          <w:rFonts w:ascii="Symbol" w:hAnsi="Symbol"/>
          <w:lang w:eastAsia="zh-CN"/>
        </w:rPr>
        <w:t>时的波束宽度为</w:t>
      </w:r>
      <w:r w:rsidR="00605C65" w:rsidRPr="00EC18BE">
        <w:rPr>
          <w:lang w:val="en-US" w:eastAsia="zh-CN"/>
        </w:rPr>
        <w:t>3 dB</w:t>
      </w:r>
      <w:r w:rsidR="00A83CBD">
        <w:rPr>
          <w:rFonts w:hint="eastAsia"/>
          <w:lang w:val="en-US" w:eastAsia="zh-CN"/>
        </w:rPr>
        <w:t>，且偏轴方向图为</w:t>
      </w:r>
      <w:r w:rsidR="008F22E5">
        <w:rPr>
          <w:lang w:val="en-US"/>
        </w:rPr>
        <w:fldChar w:fldCharType="begin"/>
      </w:r>
      <w:r w:rsidR="00605C65">
        <w:rPr>
          <w:lang w:val="en-US" w:eastAsia="zh-CN"/>
        </w:rPr>
        <w:instrText xml:space="preserve"> EQ  </w:instrText>
      </w:r>
      <w:r w:rsidR="00605C65" w:rsidRPr="00EC18BE">
        <w:rPr>
          <w:lang w:val="en-US" w:eastAsia="zh-CN"/>
        </w:rPr>
        <w:instrText>–12 (</w:instrText>
      </w:r>
      <w:r w:rsidR="00605C65">
        <w:rPr>
          <w:rFonts w:ascii="Symbol" w:hAnsi="Symbol"/>
        </w:rPr>
        <w:sym w:font="Symbol" w:char="F071"/>
      </w:r>
      <w:r w:rsidR="00605C65" w:rsidRPr="00EC18BE">
        <w:rPr>
          <w:lang w:val="en-US" w:eastAsia="zh-CN"/>
        </w:rPr>
        <w:instrText>/</w:instrText>
      </w:r>
      <w:r w:rsidR="00605C65">
        <w:rPr>
          <w:rFonts w:ascii="Symbol" w:hAnsi="Symbol"/>
        </w:rPr>
        <w:sym w:font="Symbol" w:char="F071"/>
      </w:r>
      <w:r w:rsidR="00605C65" w:rsidRPr="00EC18BE">
        <w:rPr>
          <w:position w:val="-4"/>
          <w:sz w:val="16"/>
          <w:lang w:val="en-US" w:eastAsia="zh-CN"/>
        </w:rPr>
        <w:instrText>0</w:instrText>
      </w:r>
      <w:r w:rsidR="00605C65" w:rsidRPr="00EC18BE">
        <w:rPr>
          <w:lang w:val="en-US" w:eastAsia="zh-CN"/>
        </w:rPr>
        <w:instrText>)</w:instrText>
      </w:r>
      <w:r w:rsidR="00605C65" w:rsidRPr="00EC18BE">
        <w:rPr>
          <w:position w:val="6"/>
          <w:sz w:val="16"/>
          <w:lang w:val="en-US" w:eastAsia="zh-CN"/>
        </w:rPr>
        <w:instrText>2</w:instrText>
      </w:r>
      <w:r w:rsidR="008F22E5">
        <w:rPr>
          <w:lang w:val="en-US"/>
        </w:rPr>
        <w:fldChar w:fldCharType="end"/>
      </w:r>
      <w:r w:rsidR="00605C65" w:rsidRPr="00EC18BE">
        <w:rPr>
          <w:lang w:val="en-US" w:eastAsia="zh-CN"/>
        </w:rPr>
        <w:t xml:space="preserve"> </w:t>
      </w:r>
      <w:r w:rsidR="00197B30">
        <w:rPr>
          <w:lang w:val="en-US" w:eastAsia="zh-CN"/>
        </w:rPr>
        <w:t>（</w:t>
      </w:r>
      <w:r w:rsidR="00605C65" w:rsidRPr="00EC18BE">
        <w:rPr>
          <w:lang w:val="en-US" w:eastAsia="zh-CN"/>
        </w:rPr>
        <w:t>dB</w:t>
      </w:r>
      <w:r w:rsidR="00197B30">
        <w:rPr>
          <w:lang w:val="en-US" w:eastAsia="zh-CN"/>
        </w:rPr>
        <w:t>）</w:t>
      </w:r>
      <w:r w:rsidR="00A83CBD">
        <w:rPr>
          <w:rFonts w:hint="eastAsia"/>
          <w:lang w:val="en-US" w:eastAsia="zh-CN"/>
        </w:rPr>
        <w:t>。表</w:t>
      </w:r>
      <w:r w:rsidR="00A83CBD">
        <w:rPr>
          <w:rFonts w:hint="eastAsia"/>
          <w:lang w:val="en-US" w:eastAsia="zh-CN"/>
        </w:rPr>
        <w:t>3</w:t>
      </w:r>
      <w:r w:rsidR="00A83CBD">
        <w:rPr>
          <w:rFonts w:hint="eastAsia"/>
          <w:lang w:val="en-US" w:eastAsia="zh-CN"/>
        </w:rPr>
        <w:t>中总结了</w:t>
      </w:r>
      <w:r w:rsidR="00605C65" w:rsidRPr="00EC18BE">
        <w:rPr>
          <w:lang w:val="en-US" w:eastAsia="zh-CN"/>
        </w:rPr>
        <w:t>LEO-F</w:t>
      </w:r>
      <w:r w:rsidR="00A83CBD">
        <w:rPr>
          <w:rFonts w:hint="eastAsia"/>
          <w:lang w:val="en-US" w:eastAsia="zh-CN"/>
        </w:rPr>
        <w:t>系统的其它参数。</w:t>
      </w:r>
    </w:p>
    <w:p w:rsidR="00605C65" w:rsidRPr="00EC18BE" w:rsidRDefault="00605C65" w:rsidP="00B91E6D">
      <w:pPr>
        <w:rPr>
          <w:lang w:val="en-US" w:eastAsia="zh-CN"/>
        </w:rPr>
      </w:pPr>
    </w:p>
    <w:p w:rsidR="00605C65" w:rsidRPr="00214B72" w:rsidRDefault="00A83CBD" w:rsidP="00214B72">
      <w:pPr>
        <w:pStyle w:val="TableNo"/>
        <w:rPr>
          <w:sz w:val="18"/>
          <w:szCs w:val="18"/>
          <w:lang w:eastAsia="zh-CN"/>
        </w:rPr>
      </w:pPr>
      <w:r w:rsidRPr="00214B72">
        <w:rPr>
          <w:rFonts w:hint="eastAsia"/>
          <w:sz w:val="18"/>
          <w:szCs w:val="18"/>
          <w:lang w:eastAsia="zh-CN"/>
        </w:rPr>
        <w:t>表</w:t>
      </w:r>
      <w:r w:rsidR="00214B72">
        <w:rPr>
          <w:sz w:val="18"/>
          <w:szCs w:val="18"/>
          <w:lang w:eastAsia="zh-CN"/>
        </w:rPr>
        <w:t xml:space="preserve"> </w:t>
      </w:r>
      <w:r w:rsidR="00605C65" w:rsidRPr="00214B72">
        <w:rPr>
          <w:sz w:val="18"/>
          <w:szCs w:val="18"/>
          <w:lang w:eastAsia="zh-CN"/>
        </w:rPr>
        <w:t>3</w:t>
      </w:r>
    </w:p>
    <w:p w:rsidR="00605C65" w:rsidRDefault="00605C65" w:rsidP="00B91E6D">
      <w:pPr>
        <w:pStyle w:val="TableTitle0"/>
        <w:rPr>
          <w:lang w:eastAsia="zh-CN"/>
        </w:rPr>
      </w:pPr>
      <w:r>
        <w:rPr>
          <w:lang w:eastAsia="zh-CN"/>
        </w:rPr>
        <w:t>LEO-F</w:t>
      </w:r>
      <w:r w:rsidR="00A83CBD">
        <w:rPr>
          <w:rFonts w:hint="eastAsia"/>
          <w:lang w:eastAsia="zh-CN"/>
        </w:rPr>
        <w:t>参数</w:t>
      </w:r>
    </w:p>
    <w:p w:rsidR="00605C65" w:rsidRDefault="00605C65" w:rsidP="00B91E6D">
      <w:pPr>
        <w:pStyle w:val="Blanc"/>
        <w:rPr>
          <w:lang w:eastAsia="zh-CN"/>
        </w:rPr>
      </w:pP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37"/>
        <w:gridCol w:w="3402"/>
      </w:tblGrid>
      <w:tr w:rsidR="00605C65" w:rsidTr="00605C65">
        <w:trPr>
          <w:cantSplit/>
        </w:trPr>
        <w:tc>
          <w:tcPr>
            <w:tcW w:w="9639" w:type="dxa"/>
            <w:gridSpan w:val="2"/>
            <w:tcBorders>
              <w:top w:val="nil"/>
              <w:left w:val="nil"/>
              <w:bottom w:val="single" w:sz="4" w:space="0" w:color="auto"/>
              <w:right w:val="nil"/>
            </w:tcBorders>
          </w:tcPr>
          <w:p w:rsidR="00605C65" w:rsidRDefault="00605C65" w:rsidP="00214B72">
            <w:pPr>
              <w:pStyle w:val="TableText0"/>
              <w:framePr w:hSpace="181" w:wrap="notBeside" w:vAnchor="text" w:hAnchor="text" w:xAlign="center" w:y="1"/>
              <w:tabs>
                <w:tab w:val="left" w:pos="3969"/>
              </w:tabs>
              <w:spacing w:before="80" w:after="240" w:line="240" w:lineRule="auto"/>
              <w:jc w:val="center"/>
              <w:rPr>
                <w:lang w:val="en-US" w:eastAsia="zh-CN"/>
              </w:rPr>
            </w:pPr>
            <w:r>
              <w:rPr>
                <w:lang w:val="en-US" w:eastAsia="zh-CN"/>
              </w:rPr>
              <w:t>a</w:t>
            </w:r>
            <w:r w:rsidR="00214B72">
              <w:rPr>
                <w:rFonts w:hint="eastAsia"/>
                <w:lang w:val="en-US" w:eastAsia="zh-CN"/>
              </w:rPr>
              <w:t xml:space="preserve">) </w:t>
            </w:r>
            <w:r>
              <w:rPr>
                <w:lang w:val="en-US" w:eastAsia="zh-CN"/>
              </w:rPr>
              <w:t>  </w:t>
            </w:r>
            <w:r w:rsidR="00A83CBD">
              <w:rPr>
                <w:rFonts w:hint="eastAsia"/>
                <w:lang w:val="en-US" w:eastAsia="zh-CN"/>
              </w:rPr>
              <w:t>卫星群的详细参数</w:t>
            </w:r>
          </w:p>
        </w:tc>
      </w:tr>
      <w:tr w:rsidR="00605C65" w:rsidTr="00605C65">
        <w:tc>
          <w:tcPr>
            <w:tcW w:w="6237" w:type="dxa"/>
            <w:tcBorders>
              <w:top w:val="single" w:sz="4" w:space="0" w:color="auto"/>
            </w:tcBorders>
          </w:tcPr>
          <w:p w:rsidR="00605C65" w:rsidRDefault="00A83CBD" w:rsidP="00B91E6D">
            <w:pPr>
              <w:pStyle w:val="TableText0"/>
              <w:framePr w:hSpace="181" w:wrap="notBeside" w:vAnchor="text" w:hAnchor="text" w:xAlign="center" w:y="1"/>
              <w:spacing w:before="80" w:after="80" w:line="240" w:lineRule="auto"/>
              <w:rPr>
                <w:b/>
              </w:rPr>
            </w:pPr>
            <w:r>
              <w:rPr>
                <w:rFonts w:hint="eastAsia"/>
                <w:lang w:eastAsia="zh-CN"/>
              </w:rPr>
              <w:t>卫星的数量</w:t>
            </w:r>
          </w:p>
        </w:tc>
        <w:tc>
          <w:tcPr>
            <w:tcW w:w="3402" w:type="dxa"/>
            <w:tcBorders>
              <w:top w:val="single" w:sz="4" w:space="0" w:color="auto"/>
            </w:tcBorders>
          </w:tcPr>
          <w:p w:rsidR="00605C65" w:rsidRDefault="00605C65" w:rsidP="00B91E6D">
            <w:pPr>
              <w:pStyle w:val="TableText0"/>
              <w:framePr w:hSpace="181" w:wrap="notBeside" w:vAnchor="text" w:hAnchor="text" w:xAlign="center" w:y="1"/>
              <w:spacing w:before="80" w:after="80" w:line="240" w:lineRule="auto"/>
              <w:jc w:val="center"/>
              <w:rPr>
                <w:b/>
              </w:rPr>
            </w:pPr>
            <w:r>
              <w:t>10</w:t>
            </w:r>
          </w:p>
        </w:tc>
      </w:tr>
      <w:tr w:rsidR="00605C65" w:rsidTr="00605C65">
        <w:tc>
          <w:tcPr>
            <w:tcW w:w="6237" w:type="dxa"/>
          </w:tcPr>
          <w:p w:rsidR="00605C65" w:rsidRDefault="00A83CBD" w:rsidP="00B91E6D">
            <w:pPr>
              <w:pStyle w:val="TableText0"/>
              <w:framePr w:hSpace="181" w:wrap="notBeside" w:vAnchor="text" w:hAnchor="text" w:xAlign="center" w:y="1"/>
              <w:spacing w:before="80" w:after="80" w:line="240" w:lineRule="auto"/>
            </w:pPr>
            <w:r>
              <w:rPr>
                <w:rFonts w:hint="eastAsia"/>
                <w:lang w:eastAsia="zh-CN"/>
              </w:rPr>
              <w:t>高度</w:t>
            </w:r>
            <w:r w:rsidR="00197B30">
              <w:t>（</w:t>
            </w:r>
            <w:r w:rsidR="00605C65">
              <w:t>km</w:t>
            </w:r>
            <w:r w:rsidR="00197B30">
              <w:t>）</w:t>
            </w:r>
          </w:p>
        </w:tc>
        <w:tc>
          <w:tcPr>
            <w:tcW w:w="3402" w:type="dxa"/>
          </w:tcPr>
          <w:p w:rsidR="00605C65" w:rsidRDefault="00605C65" w:rsidP="00B91E6D">
            <w:pPr>
              <w:pStyle w:val="TableText0"/>
              <w:framePr w:hSpace="181" w:wrap="notBeside" w:vAnchor="text" w:hAnchor="text" w:xAlign="center" w:y="1"/>
              <w:spacing w:before="80" w:after="80" w:line="240" w:lineRule="auto"/>
              <w:jc w:val="center"/>
            </w:pPr>
            <w:r>
              <w:t>10 355</w:t>
            </w:r>
          </w:p>
        </w:tc>
      </w:tr>
      <w:tr w:rsidR="00605C65" w:rsidTr="00605C65">
        <w:tc>
          <w:tcPr>
            <w:tcW w:w="6237" w:type="dxa"/>
          </w:tcPr>
          <w:p w:rsidR="00605C65" w:rsidRDefault="00A83CBD" w:rsidP="00B91E6D">
            <w:pPr>
              <w:pStyle w:val="TableText0"/>
              <w:framePr w:hSpace="181" w:wrap="notBeside" w:vAnchor="text" w:hAnchor="text" w:xAlign="center" w:y="1"/>
              <w:spacing w:before="80" w:after="80" w:line="240" w:lineRule="auto"/>
              <w:rPr>
                <w:lang w:eastAsia="zh-CN"/>
              </w:rPr>
            </w:pPr>
            <w:r>
              <w:rPr>
                <w:rFonts w:hint="eastAsia"/>
                <w:lang w:eastAsia="zh-CN"/>
              </w:rPr>
              <w:t>层的数量</w:t>
            </w:r>
          </w:p>
        </w:tc>
        <w:tc>
          <w:tcPr>
            <w:tcW w:w="3402" w:type="dxa"/>
          </w:tcPr>
          <w:p w:rsidR="00605C65" w:rsidRDefault="00605C65" w:rsidP="00B91E6D">
            <w:pPr>
              <w:pStyle w:val="TableText0"/>
              <w:framePr w:hSpace="181" w:wrap="notBeside" w:vAnchor="text" w:hAnchor="text" w:xAlign="center" w:y="1"/>
              <w:spacing w:before="80" w:after="80" w:line="240" w:lineRule="auto"/>
              <w:jc w:val="center"/>
              <w:rPr>
                <w:lang w:val="fr-FR"/>
              </w:rPr>
            </w:pPr>
            <w:r>
              <w:rPr>
                <w:lang w:val="fr-FR"/>
              </w:rPr>
              <w:t>2</w:t>
            </w:r>
          </w:p>
        </w:tc>
      </w:tr>
      <w:tr w:rsidR="00605C65" w:rsidTr="00605C65">
        <w:tc>
          <w:tcPr>
            <w:tcW w:w="6237" w:type="dxa"/>
          </w:tcPr>
          <w:p w:rsidR="00605C65" w:rsidRDefault="00A83CBD" w:rsidP="00B91E6D">
            <w:pPr>
              <w:pStyle w:val="TableText0"/>
              <w:framePr w:hSpace="181" w:wrap="notBeside" w:vAnchor="text" w:hAnchor="text" w:xAlign="center" w:y="1"/>
              <w:spacing w:before="80" w:after="80" w:line="240" w:lineRule="auto"/>
              <w:rPr>
                <w:lang w:val="fr-FR"/>
              </w:rPr>
            </w:pPr>
            <w:r>
              <w:rPr>
                <w:rFonts w:hint="eastAsia"/>
                <w:lang w:val="fr-FR" w:eastAsia="zh-CN"/>
              </w:rPr>
              <w:t>轨道倾角</w:t>
            </w:r>
            <w:r w:rsidR="00197B30">
              <w:rPr>
                <w:lang w:val="fr-FR"/>
              </w:rPr>
              <w:t>（</w:t>
            </w:r>
            <w:r>
              <w:rPr>
                <w:rFonts w:hint="eastAsia"/>
                <w:lang w:val="fr-FR" w:eastAsia="zh-CN"/>
              </w:rPr>
              <w:t>度</w:t>
            </w:r>
            <w:r w:rsidR="00197B30">
              <w:rPr>
                <w:lang w:val="fr-FR"/>
              </w:rPr>
              <w:t>）</w:t>
            </w:r>
          </w:p>
        </w:tc>
        <w:tc>
          <w:tcPr>
            <w:tcW w:w="3402" w:type="dxa"/>
          </w:tcPr>
          <w:p w:rsidR="00605C65" w:rsidRDefault="00605C65" w:rsidP="00B91E6D">
            <w:pPr>
              <w:pStyle w:val="TableText0"/>
              <w:framePr w:hSpace="181" w:wrap="notBeside" w:vAnchor="text" w:hAnchor="text" w:xAlign="center" w:y="1"/>
              <w:spacing w:before="80" w:after="80" w:line="240" w:lineRule="auto"/>
              <w:jc w:val="center"/>
              <w:rPr>
                <w:lang w:val="fr-FR"/>
              </w:rPr>
            </w:pPr>
            <w:r>
              <w:rPr>
                <w:lang w:val="fr-FR"/>
              </w:rPr>
              <w:t>45</w:t>
            </w:r>
          </w:p>
        </w:tc>
      </w:tr>
      <w:tr w:rsidR="00605C65" w:rsidTr="00605C65">
        <w:tc>
          <w:tcPr>
            <w:tcW w:w="6237" w:type="dxa"/>
          </w:tcPr>
          <w:p w:rsidR="00605C65" w:rsidRDefault="00A83CBD" w:rsidP="00B91E6D">
            <w:pPr>
              <w:pStyle w:val="TableText0"/>
              <w:framePr w:hSpace="181" w:wrap="notBeside" w:vAnchor="text" w:hAnchor="text" w:xAlign="center" w:y="1"/>
              <w:spacing w:before="80" w:after="80" w:line="240" w:lineRule="auto"/>
            </w:pPr>
            <w:r>
              <w:rPr>
                <w:rFonts w:hint="eastAsia"/>
                <w:lang w:eastAsia="zh-CN"/>
              </w:rPr>
              <w:t>每层卫星的数量</w:t>
            </w:r>
          </w:p>
        </w:tc>
        <w:tc>
          <w:tcPr>
            <w:tcW w:w="3402" w:type="dxa"/>
          </w:tcPr>
          <w:p w:rsidR="00605C65" w:rsidRDefault="00605C65" w:rsidP="00B91E6D">
            <w:pPr>
              <w:pStyle w:val="TableText0"/>
              <w:framePr w:hSpace="181" w:wrap="notBeside" w:vAnchor="text" w:hAnchor="text" w:xAlign="center" w:y="1"/>
              <w:spacing w:before="80" w:after="80" w:line="240" w:lineRule="auto"/>
              <w:jc w:val="center"/>
            </w:pPr>
            <w:r>
              <w:t>5</w:t>
            </w:r>
          </w:p>
        </w:tc>
      </w:tr>
      <w:tr w:rsidR="00605C65" w:rsidTr="00605C65">
        <w:tc>
          <w:tcPr>
            <w:tcW w:w="6237" w:type="dxa"/>
            <w:tcBorders>
              <w:bottom w:val="single" w:sz="6" w:space="0" w:color="auto"/>
            </w:tcBorders>
          </w:tcPr>
          <w:p w:rsidR="00605C65" w:rsidRDefault="00A83CBD" w:rsidP="00B91E6D">
            <w:pPr>
              <w:pStyle w:val="TableText0"/>
              <w:framePr w:hSpace="181" w:wrap="notBeside" w:vAnchor="text" w:hAnchor="text" w:xAlign="center" w:y="1"/>
              <w:spacing w:before="80" w:after="80" w:line="240" w:lineRule="auto"/>
            </w:pPr>
            <w:r>
              <w:rPr>
                <w:rFonts w:hint="eastAsia"/>
                <w:lang w:eastAsia="zh-CN"/>
              </w:rPr>
              <w:t>层间相位</w:t>
            </w:r>
            <w:r w:rsidRPr="00A83CBD">
              <w:rPr>
                <w:lang w:val="en-US"/>
              </w:rPr>
              <w:t>（</w:t>
            </w:r>
            <w:r>
              <w:rPr>
                <w:rFonts w:hint="eastAsia"/>
                <w:lang w:val="fr-FR" w:eastAsia="zh-CN"/>
              </w:rPr>
              <w:t>度</w:t>
            </w:r>
            <w:r w:rsidRPr="00A83CBD">
              <w:rPr>
                <w:lang w:val="en-US"/>
              </w:rPr>
              <w:t>）</w:t>
            </w:r>
          </w:p>
        </w:tc>
        <w:tc>
          <w:tcPr>
            <w:tcW w:w="3402" w:type="dxa"/>
            <w:tcBorders>
              <w:bottom w:val="single" w:sz="6" w:space="0" w:color="auto"/>
            </w:tcBorders>
          </w:tcPr>
          <w:p w:rsidR="00605C65" w:rsidRDefault="00605C65" w:rsidP="00B91E6D">
            <w:pPr>
              <w:pStyle w:val="TableText0"/>
              <w:framePr w:hSpace="181" w:wrap="notBeside" w:vAnchor="text" w:hAnchor="text" w:xAlign="center" w:y="1"/>
              <w:spacing w:before="80" w:after="80" w:line="240" w:lineRule="auto"/>
              <w:jc w:val="center"/>
            </w:pPr>
            <w:r>
              <w:t>0</w:t>
            </w:r>
          </w:p>
        </w:tc>
      </w:tr>
      <w:tr w:rsidR="00605C65" w:rsidTr="00605C65">
        <w:tc>
          <w:tcPr>
            <w:tcW w:w="6237" w:type="dxa"/>
            <w:tcBorders>
              <w:bottom w:val="single" w:sz="4" w:space="0" w:color="auto"/>
            </w:tcBorders>
          </w:tcPr>
          <w:p w:rsidR="00605C65" w:rsidRDefault="00A83CBD" w:rsidP="00B91E6D">
            <w:pPr>
              <w:pStyle w:val="TableText0"/>
              <w:framePr w:hSpace="181" w:wrap="notBeside" w:vAnchor="text" w:hAnchor="text" w:xAlign="center" w:y="1"/>
              <w:spacing w:before="80" w:after="80" w:line="240" w:lineRule="auto"/>
            </w:pPr>
            <w:r>
              <w:rPr>
                <w:rFonts w:hint="eastAsia"/>
                <w:lang w:eastAsia="zh-CN"/>
              </w:rPr>
              <w:t>层间相位</w:t>
            </w:r>
            <w:r w:rsidRPr="00A83CBD">
              <w:rPr>
                <w:lang w:val="en-US"/>
              </w:rPr>
              <w:t>（</w:t>
            </w:r>
            <w:r>
              <w:rPr>
                <w:rFonts w:hint="eastAsia"/>
                <w:lang w:val="fr-FR" w:eastAsia="zh-CN"/>
              </w:rPr>
              <w:t>度</w:t>
            </w:r>
            <w:r w:rsidRPr="00A83CBD">
              <w:rPr>
                <w:lang w:val="en-US"/>
              </w:rPr>
              <w:t>）</w:t>
            </w:r>
          </w:p>
        </w:tc>
        <w:tc>
          <w:tcPr>
            <w:tcW w:w="3402" w:type="dxa"/>
            <w:tcBorders>
              <w:bottom w:val="single" w:sz="4" w:space="0" w:color="auto"/>
            </w:tcBorders>
          </w:tcPr>
          <w:p w:rsidR="00605C65" w:rsidRDefault="00605C65" w:rsidP="00B91E6D">
            <w:pPr>
              <w:pStyle w:val="TableText0"/>
              <w:framePr w:hSpace="181" w:wrap="notBeside" w:vAnchor="text" w:hAnchor="text" w:xAlign="center" w:y="1"/>
              <w:spacing w:before="80" w:after="80" w:line="240" w:lineRule="auto"/>
              <w:jc w:val="center"/>
            </w:pPr>
            <w:r>
              <w:t>72</w:t>
            </w:r>
          </w:p>
        </w:tc>
      </w:tr>
      <w:tr w:rsidR="00605C65" w:rsidRPr="00EC18BE" w:rsidTr="00605C65">
        <w:trPr>
          <w:cantSplit/>
        </w:trPr>
        <w:tc>
          <w:tcPr>
            <w:tcW w:w="9639" w:type="dxa"/>
            <w:gridSpan w:val="2"/>
            <w:tcBorders>
              <w:top w:val="single" w:sz="4" w:space="0" w:color="auto"/>
              <w:left w:val="nil"/>
              <w:bottom w:val="single" w:sz="4" w:space="0" w:color="auto"/>
              <w:right w:val="nil"/>
            </w:tcBorders>
          </w:tcPr>
          <w:p w:rsidR="00605C65" w:rsidRDefault="00605C65" w:rsidP="00214B72">
            <w:pPr>
              <w:pStyle w:val="TableText0"/>
              <w:framePr w:hSpace="181" w:wrap="notBeside" w:vAnchor="text" w:hAnchor="text" w:xAlign="center" w:y="1"/>
              <w:spacing w:before="240" w:after="240" w:line="240" w:lineRule="auto"/>
              <w:jc w:val="center"/>
              <w:rPr>
                <w:lang w:eastAsia="zh-CN"/>
              </w:rPr>
            </w:pPr>
            <w:r>
              <w:rPr>
                <w:lang w:eastAsia="zh-CN"/>
              </w:rPr>
              <w:t>b</w:t>
            </w:r>
            <w:r w:rsidR="00214B72">
              <w:rPr>
                <w:rFonts w:hint="eastAsia"/>
                <w:lang w:eastAsia="zh-CN"/>
              </w:rPr>
              <w:t xml:space="preserve">) </w:t>
            </w:r>
            <w:r>
              <w:rPr>
                <w:lang w:eastAsia="zh-CN"/>
              </w:rPr>
              <w:t>  </w:t>
            </w:r>
            <w:r w:rsidR="00A83CBD">
              <w:rPr>
                <w:rFonts w:hint="eastAsia"/>
                <w:lang w:eastAsia="zh-CN"/>
              </w:rPr>
              <w:t>频段</w:t>
            </w:r>
            <w:r w:rsidR="00197B30">
              <w:rPr>
                <w:lang w:eastAsia="zh-CN"/>
              </w:rPr>
              <w:t>（</w:t>
            </w:r>
            <w:r w:rsidR="00A83CBD">
              <w:rPr>
                <w:rFonts w:hint="eastAsia"/>
                <w:lang w:eastAsia="zh-CN"/>
              </w:rPr>
              <w:t>业务链路</w:t>
            </w:r>
            <w:r w:rsidR="00197B30">
              <w:rPr>
                <w:lang w:eastAsia="zh-CN"/>
              </w:rPr>
              <w:t>）</w:t>
            </w:r>
          </w:p>
        </w:tc>
      </w:tr>
      <w:tr w:rsidR="00605C65" w:rsidTr="00605C65">
        <w:tc>
          <w:tcPr>
            <w:tcW w:w="6237" w:type="dxa"/>
            <w:tcBorders>
              <w:top w:val="single" w:sz="4" w:space="0" w:color="auto"/>
              <w:bottom w:val="single" w:sz="6" w:space="0" w:color="auto"/>
            </w:tcBorders>
          </w:tcPr>
          <w:p w:rsidR="00605C65" w:rsidRDefault="00A83CBD" w:rsidP="00B91E6D">
            <w:pPr>
              <w:pStyle w:val="TableText0"/>
              <w:framePr w:hSpace="181" w:wrap="notBeside" w:vAnchor="text" w:hAnchor="text" w:xAlign="center" w:y="1"/>
              <w:spacing w:before="80" w:after="80" w:line="240" w:lineRule="auto"/>
              <w:rPr>
                <w:b/>
              </w:rPr>
            </w:pPr>
            <w:r>
              <w:rPr>
                <w:rFonts w:hint="eastAsia"/>
                <w:lang w:eastAsia="zh-CN"/>
              </w:rPr>
              <w:t>地对空</w:t>
            </w:r>
            <w:r w:rsidR="00197B30">
              <w:t>（</w:t>
            </w:r>
            <w:r w:rsidR="00605C65">
              <w:t>MHz</w:t>
            </w:r>
            <w:r w:rsidR="00197B30">
              <w:t>）</w:t>
            </w:r>
          </w:p>
        </w:tc>
        <w:tc>
          <w:tcPr>
            <w:tcW w:w="3402" w:type="dxa"/>
            <w:tcBorders>
              <w:top w:val="single" w:sz="4" w:space="0" w:color="auto"/>
              <w:bottom w:val="single" w:sz="6" w:space="0" w:color="auto"/>
            </w:tcBorders>
          </w:tcPr>
          <w:p w:rsidR="00605C65" w:rsidRDefault="00605C65" w:rsidP="00B91E6D">
            <w:pPr>
              <w:pStyle w:val="TableText0"/>
              <w:framePr w:hSpace="181" w:wrap="notBeside" w:vAnchor="text" w:hAnchor="text" w:xAlign="center" w:y="1"/>
              <w:spacing w:before="80" w:after="80" w:line="240" w:lineRule="auto"/>
              <w:jc w:val="center"/>
              <w:rPr>
                <w:b/>
              </w:rPr>
            </w:pPr>
            <w:r>
              <w:t>1 980-2 010</w:t>
            </w:r>
          </w:p>
        </w:tc>
      </w:tr>
      <w:tr w:rsidR="00605C65" w:rsidTr="00605C65">
        <w:tc>
          <w:tcPr>
            <w:tcW w:w="6237" w:type="dxa"/>
            <w:tcBorders>
              <w:bottom w:val="single" w:sz="4" w:space="0" w:color="auto"/>
            </w:tcBorders>
          </w:tcPr>
          <w:p w:rsidR="00605C65" w:rsidRDefault="00A83CBD" w:rsidP="00B91E6D">
            <w:pPr>
              <w:pStyle w:val="TableText0"/>
              <w:framePr w:hSpace="181" w:wrap="notBeside" w:vAnchor="text" w:hAnchor="text" w:xAlign="center" w:y="1"/>
              <w:spacing w:before="80" w:after="80" w:line="240" w:lineRule="auto"/>
            </w:pPr>
            <w:r>
              <w:rPr>
                <w:rFonts w:hint="eastAsia"/>
                <w:lang w:eastAsia="zh-CN"/>
              </w:rPr>
              <w:t>空对地</w:t>
            </w:r>
            <w:r w:rsidR="00197B30">
              <w:t>（</w:t>
            </w:r>
            <w:r w:rsidR="00605C65">
              <w:t>MHz</w:t>
            </w:r>
            <w:r w:rsidR="00197B30">
              <w:t>）</w:t>
            </w:r>
          </w:p>
        </w:tc>
        <w:tc>
          <w:tcPr>
            <w:tcW w:w="3402" w:type="dxa"/>
            <w:tcBorders>
              <w:bottom w:val="single" w:sz="4" w:space="0" w:color="auto"/>
            </w:tcBorders>
          </w:tcPr>
          <w:p w:rsidR="00605C65" w:rsidRDefault="00605C65" w:rsidP="00B91E6D">
            <w:pPr>
              <w:pStyle w:val="TableText0"/>
              <w:framePr w:hSpace="181" w:wrap="notBeside" w:vAnchor="text" w:hAnchor="text" w:xAlign="center" w:y="1"/>
              <w:spacing w:before="80" w:after="80" w:line="240" w:lineRule="auto"/>
              <w:jc w:val="center"/>
            </w:pPr>
            <w:r>
              <w:t>2 170-2 200</w:t>
            </w:r>
          </w:p>
        </w:tc>
      </w:tr>
      <w:tr w:rsidR="00605C65" w:rsidTr="00605C65">
        <w:trPr>
          <w:cantSplit/>
        </w:trPr>
        <w:tc>
          <w:tcPr>
            <w:tcW w:w="9639" w:type="dxa"/>
            <w:gridSpan w:val="2"/>
            <w:tcBorders>
              <w:top w:val="single" w:sz="4" w:space="0" w:color="auto"/>
              <w:left w:val="nil"/>
              <w:bottom w:val="single" w:sz="4" w:space="0" w:color="auto"/>
              <w:right w:val="nil"/>
            </w:tcBorders>
          </w:tcPr>
          <w:p w:rsidR="00605C65" w:rsidRDefault="00605C65" w:rsidP="00214B72">
            <w:pPr>
              <w:pStyle w:val="TableText0"/>
              <w:framePr w:hSpace="181" w:wrap="notBeside" w:vAnchor="text" w:hAnchor="text" w:xAlign="center" w:y="1"/>
              <w:spacing w:before="240" w:after="240" w:line="240" w:lineRule="auto"/>
              <w:jc w:val="center"/>
              <w:rPr>
                <w:lang w:eastAsia="zh-CN"/>
              </w:rPr>
            </w:pPr>
            <w:r>
              <w:rPr>
                <w:lang w:eastAsia="zh-CN"/>
              </w:rPr>
              <w:t>c</w:t>
            </w:r>
            <w:r w:rsidR="00214B72">
              <w:rPr>
                <w:rFonts w:hint="eastAsia"/>
                <w:lang w:eastAsia="zh-CN"/>
              </w:rPr>
              <w:t xml:space="preserve">) </w:t>
            </w:r>
            <w:r w:rsidR="00A12EB3">
              <w:rPr>
                <w:lang w:eastAsia="zh-CN"/>
              </w:rPr>
              <w:t>  </w:t>
            </w:r>
            <w:r w:rsidR="00A12EB3">
              <w:rPr>
                <w:rFonts w:hint="eastAsia"/>
                <w:lang w:eastAsia="zh-CN"/>
              </w:rPr>
              <w:t>卫星波束</w:t>
            </w:r>
            <w:r>
              <w:rPr>
                <w:lang w:eastAsia="zh-CN"/>
              </w:rPr>
              <w:t>/</w:t>
            </w:r>
            <w:r w:rsidR="00A12EB3">
              <w:rPr>
                <w:rFonts w:hint="eastAsia"/>
                <w:lang w:eastAsia="zh-CN"/>
              </w:rPr>
              <w:t>载波业务</w:t>
            </w:r>
          </w:p>
        </w:tc>
      </w:tr>
      <w:tr w:rsidR="00605C65" w:rsidTr="00605C65">
        <w:tc>
          <w:tcPr>
            <w:tcW w:w="6237" w:type="dxa"/>
            <w:tcBorders>
              <w:top w:val="single" w:sz="4" w:space="0" w:color="auto"/>
            </w:tcBorders>
          </w:tcPr>
          <w:p w:rsidR="00605C65" w:rsidRDefault="00A12EB3" w:rsidP="00B91E6D">
            <w:pPr>
              <w:pStyle w:val="TableText0"/>
              <w:framePr w:hSpace="181" w:wrap="notBeside" w:vAnchor="text" w:hAnchor="text" w:xAlign="center" w:y="1"/>
              <w:spacing w:before="80" w:after="80" w:line="240" w:lineRule="auto"/>
              <w:rPr>
                <w:b/>
              </w:rPr>
            </w:pPr>
            <w:r>
              <w:rPr>
                <w:rFonts w:hint="eastAsia"/>
                <w:lang w:eastAsia="zh-CN"/>
              </w:rPr>
              <w:t>点波束的数量</w:t>
            </w:r>
            <w:r w:rsidR="00605C65">
              <w:t xml:space="preserve"> </w:t>
            </w:r>
          </w:p>
        </w:tc>
        <w:tc>
          <w:tcPr>
            <w:tcW w:w="3402" w:type="dxa"/>
            <w:tcBorders>
              <w:top w:val="single" w:sz="4" w:space="0" w:color="auto"/>
            </w:tcBorders>
          </w:tcPr>
          <w:p w:rsidR="00605C65" w:rsidRDefault="00605C65" w:rsidP="00B91E6D">
            <w:pPr>
              <w:pStyle w:val="TableText0"/>
              <w:framePr w:hSpace="181" w:wrap="notBeside" w:vAnchor="text" w:hAnchor="text" w:xAlign="center" w:y="1"/>
              <w:spacing w:before="80" w:after="80" w:line="240" w:lineRule="auto"/>
              <w:jc w:val="center"/>
              <w:rPr>
                <w:b/>
              </w:rPr>
            </w:pPr>
            <w:r>
              <w:t>163</w:t>
            </w:r>
          </w:p>
        </w:tc>
      </w:tr>
      <w:tr w:rsidR="00605C65" w:rsidTr="00605C65">
        <w:tc>
          <w:tcPr>
            <w:tcW w:w="6237" w:type="dxa"/>
          </w:tcPr>
          <w:p w:rsidR="00605C65" w:rsidRDefault="00A12EB3" w:rsidP="00B91E6D">
            <w:pPr>
              <w:pStyle w:val="TableText0"/>
              <w:framePr w:hSpace="181" w:wrap="notBeside" w:vAnchor="text" w:hAnchor="text" w:xAlign="center" w:y="1"/>
              <w:spacing w:before="80" w:after="80" w:line="240" w:lineRule="auto"/>
            </w:pPr>
            <w:r>
              <w:rPr>
                <w:rFonts w:hint="eastAsia"/>
                <w:lang w:eastAsia="zh-CN"/>
              </w:rPr>
              <w:t>载波类型</w:t>
            </w:r>
          </w:p>
        </w:tc>
        <w:tc>
          <w:tcPr>
            <w:tcW w:w="3402" w:type="dxa"/>
          </w:tcPr>
          <w:p w:rsidR="00605C65" w:rsidRDefault="00605C65" w:rsidP="00B91E6D">
            <w:pPr>
              <w:pStyle w:val="TableText0"/>
              <w:framePr w:hSpace="181" w:wrap="notBeside" w:vAnchor="text" w:hAnchor="text" w:xAlign="center" w:y="1"/>
              <w:spacing w:before="80" w:after="80" w:line="240" w:lineRule="auto"/>
              <w:jc w:val="center"/>
            </w:pPr>
            <w:r>
              <w:t>TDMA/FDMA</w:t>
            </w:r>
          </w:p>
        </w:tc>
      </w:tr>
      <w:tr w:rsidR="00605C65" w:rsidTr="00605C65">
        <w:tc>
          <w:tcPr>
            <w:tcW w:w="6237" w:type="dxa"/>
          </w:tcPr>
          <w:p w:rsidR="00605C65" w:rsidRDefault="00A12EB3" w:rsidP="00B91E6D">
            <w:pPr>
              <w:pStyle w:val="TableText0"/>
              <w:framePr w:hSpace="181" w:wrap="notBeside" w:vAnchor="text" w:hAnchor="text" w:xAlign="center" w:y="1"/>
              <w:spacing w:before="80" w:after="80" w:line="240" w:lineRule="auto"/>
            </w:pPr>
            <w:r>
              <w:rPr>
                <w:rFonts w:hint="eastAsia"/>
                <w:lang w:eastAsia="zh-CN"/>
              </w:rPr>
              <w:t>载波符号率</w:t>
            </w:r>
            <w:r w:rsidR="00197B30">
              <w:t>（</w:t>
            </w:r>
            <w:r w:rsidR="00605C65">
              <w:t>ksymbol/s</w:t>
            </w:r>
            <w:r w:rsidR="00197B30">
              <w:t>）</w:t>
            </w:r>
          </w:p>
        </w:tc>
        <w:tc>
          <w:tcPr>
            <w:tcW w:w="3402" w:type="dxa"/>
            <w:vAlign w:val="center"/>
          </w:tcPr>
          <w:p w:rsidR="00605C65" w:rsidRDefault="00605C65" w:rsidP="00B91E6D">
            <w:pPr>
              <w:pStyle w:val="TableText0"/>
              <w:framePr w:hSpace="181" w:wrap="notBeside" w:vAnchor="text" w:hAnchor="text" w:xAlign="center" w:y="1"/>
              <w:tabs>
                <w:tab w:val="clear" w:pos="794"/>
                <w:tab w:val="clear" w:pos="1191"/>
                <w:tab w:val="clear" w:pos="1588"/>
                <w:tab w:val="left" w:pos="1560"/>
                <w:tab w:val="right" w:pos="1985"/>
              </w:tabs>
              <w:spacing w:before="80" w:after="80" w:line="240" w:lineRule="auto"/>
              <w:jc w:val="left"/>
              <w:rPr>
                <w:lang w:val="fr-FR"/>
              </w:rPr>
            </w:pPr>
            <w:r>
              <w:rPr>
                <w:lang w:val="en-US"/>
              </w:rPr>
              <w:tab/>
            </w:r>
            <w:r>
              <w:rPr>
                <w:lang w:val="fr-FR"/>
              </w:rPr>
              <w:t>18</w:t>
            </w:r>
          </w:p>
        </w:tc>
      </w:tr>
      <w:tr w:rsidR="00605C65" w:rsidTr="00605C65">
        <w:tc>
          <w:tcPr>
            <w:tcW w:w="6237" w:type="dxa"/>
          </w:tcPr>
          <w:p w:rsidR="00605C65" w:rsidRDefault="00A12EB3" w:rsidP="00B91E6D">
            <w:pPr>
              <w:pStyle w:val="TableText0"/>
              <w:framePr w:hSpace="181" w:wrap="notBeside" w:vAnchor="text" w:hAnchor="text" w:xAlign="center" w:y="1"/>
              <w:spacing w:before="80" w:after="80" w:line="240" w:lineRule="auto"/>
              <w:rPr>
                <w:lang w:eastAsia="zh-CN"/>
              </w:rPr>
            </w:pPr>
            <w:r>
              <w:rPr>
                <w:rFonts w:hint="eastAsia"/>
                <w:lang w:eastAsia="zh-CN"/>
              </w:rPr>
              <w:t>载波划分带宽</w:t>
            </w:r>
            <w:r w:rsidR="00197B30">
              <w:rPr>
                <w:lang w:eastAsia="zh-CN"/>
              </w:rPr>
              <w:t>（</w:t>
            </w:r>
            <w:r w:rsidR="00605C65">
              <w:rPr>
                <w:lang w:eastAsia="zh-CN"/>
              </w:rPr>
              <w:t>kHz</w:t>
            </w:r>
            <w:r w:rsidR="00197B30">
              <w:rPr>
                <w:lang w:eastAsia="zh-CN"/>
              </w:rPr>
              <w:t>）</w:t>
            </w:r>
          </w:p>
        </w:tc>
        <w:tc>
          <w:tcPr>
            <w:tcW w:w="3402" w:type="dxa"/>
            <w:vAlign w:val="center"/>
          </w:tcPr>
          <w:p w:rsidR="00605C65" w:rsidRDefault="00605C65" w:rsidP="00B91E6D">
            <w:pPr>
              <w:pStyle w:val="TableText0"/>
              <w:framePr w:hSpace="181" w:wrap="notBeside" w:vAnchor="text" w:hAnchor="text" w:xAlign="center" w:y="1"/>
              <w:tabs>
                <w:tab w:val="clear" w:pos="794"/>
                <w:tab w:val="clear" w:pos="1191"/>
                <w:tab w:val="clear" w:pos="1588"/>
                <w:tab w:val="left" w:pos="1560"/>
                <w:tab w:val="right" w:pos="1985"/>
              </w:tabs>
              <w:spacing w:before="80" w:after="80" w:line="240" w:lineRule="auto"/>
              <w:jc w:val="left"/>
              <w:rPr>
                <w:lang w:val="fr-FR"/>
              </w:rPr>
            </w:pPr>
            <w:r w:rsidRPr="00197B30">
              <w:rPr>
                <w:lang w:val="en-US" w:eastAsia="zh-CN"/>
              </w:rPr>
              <w:tab/>
            </w:r>
            <w:r>
              <w:rPr>
                <w:lang w:val="fr-FR"/>
              </w:rPr>
              <w:t>25</w:t>
            </w:r>
          </w:p>
        </w:tc>
      </w:tr>
      <w:tr w:rsidR="00605C65" w:rsidTr="00605C65">
        <w:tc>
          <w:tcPr>
            <w:tcW w:w="6237" w:type="dxa"/>
          </w:tcPr>
          <w:p w:rsidR="00605C65" w:rsidRPr="00A12EB3" w:rsidRDefault="00A12EB3" w:rsidP="00B91E6D">
            <w:pPr>
              <w:pStyle w:val="TableText0"/>
              <w:framePr w:hSpace="181" w:wrap="notBeside" w:vAnchor="text" w:hAnchor="text" w:xAlign="center" w:y="1"/>
              <w:spacing w:before="80" w:after="80" w:line="240" w:lineRule="auto"/>
              <w:rPr>
                <w:lang w:val="fr-FR" w:eastAsia="zh-CN"/>
              </w:rPr>
            </w:pPr>
            <w:r>
              <w:rPr>
                <w:rFonts w:hint="eastAsia"/>
                <w:lang w:eastAsia="zh-CN"/>
              </w:rPr>
              <w:t>波束</w:t>
            </w:r>
            <w:r w:rsidR="00605C65" w:rsidRPr="00A12EB3">
              <w:rPr>
                <w:lang w:val="fr-FR" w:eastAsia="zh-CN"/>
              </w:rPr>
              <w:t>e.i.r.p./</w:t>
            </w:r>
            <w:r>
              <w:rPr>
                <w:lang w:val="fr-FR" w:eastAsia="zh-CN"/>
              </w:rPr>
              <w:t>载波</w:t>
            </w:r>
            <w:r w:rsidR="00605C65" w:rsidRPr="00A12EB3">
              <w:rPr>
                <w:lang w:val="fr-FR" w:eastAsia="zh-CN"/>
              </w:rPr>
              <w:t xml:space="preserve"> </w:t>
            </w:r>
            <w:r w:rsidR="00197B30" w:rsidRPr="00A12EB3">
              <w:rPr>
                <w:lang w:val="fr-FR" w:eastAsia="zh-CN"/>
              </w:rPr>
              <w:t>（</w:t>
            </w:r>
            <w:r w:rsidR="00605C65" w:rsidRPr="00A12EB3">
              <w:rPr>
                <w:lang w:val="fr-FR" w:eastAsia="zh-CN"/>
              </w:rPr>
              <w:t>dBW</w:t>
            </w:r>
            <w:r w:rsidR="00197B30" w:rsidRPr="00A12EB3">
              <w:rPr>
                <w:lang w:val="fr-FR" w:eastAsia="zh-CN"/>
              </w:rPr>
              <w:t>）</w:t>
            </w:r>
          </w:p>
        </w:tc>
        <w:tc>
          <w:tcPr>
            <w:tcW w:w="3402" w:type="dxa"/>
          </w:tcPr>
          <w:p w:rsidR="00605C65" w:rsidRDefault="00605C65" w:rsidP="00B91E6D">
            <w:pPr>
              <w:pStyle w:val="TableText0"/>
              <w:framePr w:hSpace="181" w:wrap="notBeside" w:vAnchor="text" w:hAnchor="text" w:xAlign="center" w:y="1"/>
              <w:tabs>
                <w:tab w:val="clear" w:pos="794"/>
                <w:tab w:val="clear" w:pos="1191"/>
                <w:tab w:val="clear" w:pos="1588"/>
                <w:tab w:val="clear" w:pos="1985"/>
                <w:tab w:val="left" w:pos="1560"/>
              </w:tabs>
              <w:spacing w:before="80" w:after="80" w:line="240" w:lineRule="auto"/>
              <w:jc w:val="left"/>
              <w:rPr>
                <w:lang w:val="fr-FR"/>
              </w:rPr>
            </w:pPr>
            <w:r w:rsidRPr="00A12EB3">
              <w:rPr>
                <w:lang w:val="fr-FR" w:eastAsia="zh-CN"/>
              </w:rPr>
              <w:tab/>
            </w:r>
            <w:r>
              <w:rPr>
                <w:lang w:val="fr-FR"/>
              </w:rPr>
              <w:t>32.2</w:t>
            </w:r>
          </w:p>
        </w:tc>
      </w:tr>
      <w:tr w:rsidR="00605C65" w:rsidTr="00605C65">
        <w:tc>
          <w:tcPr>
            <w:tcW w:w="6237" w:type="dxa"/>
          </w:tcPr>
          <w:p w:rsidR="00605C65" w:rsidRDefault="00A12EB3" w:rsidP="00B91E6D">
            <w:pPr>
              <w:pStyle w:val="TableText0"/>
              <w:framePr w:hSpace="181" w:wrap="notBeside" w:vAnchor="text" w:hAnchor="text" w:xAlign="center" w:y="1"/>
              <w:spacing w:before="80" w:after="80" w:line="240" w:lineRule="auto"/>
              <w:rPr>
                <w:lang w:eastAsia="zh-CN"/>
              </w:rPr>
            </w:pPr>
            <w:r>
              <w:rPr>
                <w:rFonts w:hint="eastAsia"/>
                <w:lang w:eastAsia="zh-CN"/>
              </w:rPr>
              <w:t>话音</w:t>
            </w:r>
            <w:r w:rsidR="002F27F8">
              <w:rPr>
                <w:rFonts w:hint="eastAsia"/>
                <w:lang w:eastAsia="zh-CN"/>
              </w:rPr>
              <w:t>时隙的数量</w:t>
            </w:r>
            <w:r w:rsidR="00605C65">
              <w:rPr>
                <w:lang w:eastAsia="zh-CN"/>
              </w:rPr>
              <w:t>/TDMA</w:t>
            </w:r>
            <w:r w:rsidR="002F27F8">
              <w:rPr>
                <w:rFonts w:hint="eastAsia"/>
                <w:lang w:eastAsia="zh-CN"/>
              </w:rPr>
              <w:t>猝发串</w:t>
            </w:r>
          </w:p>
        </w:tc>
        <w:tc>
          <w:tcPr>
            <w:tcW w:w="3402" w:type="dxa"/>
            <w:vAlign w:val="center"/>
          </w:tcPr>
          <w:p w:rsidR="00605C65" w:rsidRDefault="00605C65" w:rsidP="00B91E6D">
            <w:pPr>
              <w:pStyle w:val="TableText0"/>
              <w:framePr w:hSpace="181" w:wrap="notBeside" w:vAnchor="text" w:hAnchor="text" w:xAlign="center" w:y="1"/>
              <w:tabs>
                <w:tab w:val="clear" w:pos="794"/>
                <w:tab w:val="clear" w:pos="1191"/>
                <w:tab w:val="clear" w:pos="1588"/>
                <w:tab w:val="clear" w:pos="1985"/>
                <w:tab w:val="left" w:pos="1559"/>
                <w:tab w:val="left" w:pos="1701"/>
              </w:tabs>
              <w:spacing w:before="80" w:after="80" w:line="240" w:lineRule="auto"/>
              <w:jc w:val="left"/>
              <w:rPr>
                <w:lang w:val="fr-FR"/>
              </w:rPr>
            </w:pPr>
            <w:r w:rsidRPr="00EC18BE">
              <w:rPr>
                <w:lang w:val="en-US" w:eastAsia="zh-CN"/>
              </w:rPr>
              <w:tab/>
              <w:t xml:space="preserve">  </w:t>
            </w:r>
            <w:r>
              <w:rPr>
                <w:lang w:val="fr-FR"/>
              </w:rPr>
              <w:t>6</w:t>
            </w:r>
          </w:p>
        </w:tc>
      </w:tr>
      <w:tr w:rsidR="00605C65" w:rsidTr="00605C65">
        <w:tc>
          <w:tcPr>
            <w:tcW w:w="6237" w:type="dxa"/>
          </w:tcPr>
          <w:p w:rsidR="00605C65" w:rsidRDefault="002F27F8" w:rsidP="00B91E6D">
            <w:pPr>
              <w:pStyle w:val="TableText0"/>
              <w:framePr w:hSpace="181" w:wrap="notBeside" w:vAnchor="text" w:hAnchor="text" w:xAlign="center" w:y="1"/>
              <w:spacing w:before="80" w:after="80" w:line="240" w:lineRule="auto"/>
              <w:rPr>
                <w:lang w:val="fr-FR"/>
              </w:rPr>
            </w:pPr>
            <w:r>
              <w:rPr>
                <w:rFonts w:hint="eastAsia"/>
                <w:lang w:eastAsia="zh-CN"/>
              </w:rPr>
              <w:t>最大卫星容量</w:t>
            </w:r>
          </w:p>
        </w:tc>
        <w:tc>
          <w:tcPr>
            <w:tcW w:w="3402" w:type="dxa"/>
          </w:tcPr>
          <w:p w:rsidR="00605C65" w:rsidRDefault="00605C65" w:rsidP="00B91E6D">
            <w:pPr>
              <w:pStyle w:val="TableText0"/>
              <w:framePr w:hSpace="181" w:wrap="notBeside" w:vAnchor="text" w:hAnchor="text" w:xAlign="center" w:y="1"/>
              <w:spacing w:before="80" w:after="80" w:line="240" w:lineRule="auto"/>
              <w:jc w:val="center"/>
              <w:rPr>
                <w:lang w:val="fr-FR"/>
              </w:rPr>
            </w:pPr>
            <w:r>
              <w:rPr>
                <w:lang w:val="fr-FR"/>
              </w:rPr>
              <w:t>4 500</w:t>
            </w:r>
            <w:r w:rsidR="002F27F8">
              <w:rPr>
                <w:rFonts w:hint="eastAsia"/>
                <w:lang w:val="fr-FR" w:eastAsia="zh-CN"/>
              </w:rPr>
              <w:t>话音信道</w:t>
            </w:r>
          </w:p>
        </w:tc>
      </w:tr>
      <w:tr w:rsidR="00605C65" w:rsidTr="00605C65">
        <w:tc>
          <w:tcPr>
            <w:tcW w:w="6237" w:type="dxa"/>
          </w:tcPr>
          <w:p w:rsidR="00605C65" w:rsidRDefault="002F27F8" w:rsidP="00B91E6D">
            <w:pPr>
              <w:pStyle w:val="TableText0"/>
              <w:framePr w:hSpace="181" w:wrap="notBeside" w:vAnchor="text" w:hAnchor="text" w:xAlign="center" w:y="1"/>
              <w:spacing w:before="80" w:after="80" w:line="240" w:lineRule="auto"/>
              <w:rPr>
                <w:lang w:eastAsia="zh-CN"/>
              </w:rPr>
            </w:pPr>
            <w:r>
              <w:rPr>
                <w:rFonts w:hint="eastAsia"/>
                <w:lang w:eastAsia="zh-CN"/>
              </w:rPr>
              <w:t>每波束的最大业务负载</w:t>
            </w:r>
          </w:p>
        </w:tc>
        <w:tc>
          <w:tcPr>
            <w:tcW w:w="3402" w:type="dxa"/>
          </w:tcPr>
          <w:p w:rsidR="00605C65" w:rsidRDefault="00605C65" w:rsidP="00B91E6D">
            <w:pPr>
              <w:pStyle w:val="TableText0"/>
              <w:framePr w:hSpace="181" w:wrap="notBeside" w:vAnchor="text" w:hAnchor="text" w:xAlign="center" w:y="1"/>
              <w:spacing w:before="80" w:after="80" w:line="240" w:lineRule="auto"/>
              <w:jc w:val="center"/>
            </w:pPr>
            <w:r>
              <w:t>1 MHz/2 MHz</w:t>
            </w:r>
          </w:p>
        </w:tc>
      </w:tr>
    </w:tbl>
    <w:p w:rsidR="00605C65" w:rsidRDefault="00605C65" w:rsidP="00B91E6D">
      <w:pPr>
        <w:pStyle w:val="Tablefin"/>
      </w:pPr>
    </w:p>
    <w:p w:rsidR="00605C65" w:rsidRDefault="00605C65" w:rsidP="00B91E6D"/>
    <w:p w:rsidR="00605C65" w:rsidRDefault="00605C65" w:rsidP="00B91E6D">
      <w:pPr>
        <w:pStyle w:val="Heading1"/>
      </w:pPr>
      <w:bookmarkStart w:id="22" w:name="_Toc115519534"/>
      <w:r>
        <w:t>5</w:t>
      </w:r>
      <w:r>
        <w:tab/>
        <w:t>FS</w:t>
      </w:r>
      <w:r w:rsidR="002F27F8">
        <w:rPr>
          <w:rFonts w:hint="eastAsia"/>
          <w:lang w:eastAsia="zh-CN"/>
        </w:rPr>
        <w:t>衰落分布</w:t>
      </w:r>
      <w:bookmarkEnd w:id="22"/>
    </w:p>
    <w:p w:rsidR="00605C65" w:rsidRPr="00EC18BE" w:rsidRDefault="00605C65" w:rsidP="00A43862">
      <w:pPr>
        <w:ind w:firstLineChars="200" w:firstLine="480"/>
        <w:rPr>
          <w:lang w:val="en-US" w:eastAsia="zh-CN"/>
        </w:rPr>
      </w:pPr>
      <w:r w:rsidRPr="00EC18BE">
        <w:rPr>
          <w:lang w:val="en-US" w:eastAsia="zh-CN"/>
        </w:rPr>
        <w:t>ITU-R P.530</w:t>
      </w:r>
      <w:r w:rsidR="002F27F8">
        <w:rPr>
          <w:rFonts w:hint="eastAsia"/>
          <w:lang w:val="en-US" w:eastAsia="zh-CN"/>
        </w:rPr>
        <w:t>建议书用于评估各类时间百分比的衰落分布。图</w:t>
      </w:r>
      <w:r w:rsidR="002F27F8">
        <w:rPr>
          <w:rFonts w:hint="eastAsia"/>
          <w:lang w:val="en-US" w:eastAsia="zh-CN"/>
        </w:rPr>
        <w:t>4</w:t>
      </w:r>
      <w:r w:rsidR="002F27F8">
        <w:rPr>
          <w:rFonts w:hint="eastAsia"/>
          <w:lang w:val="en-US" w:eastAsia="zh-CN"/>
        </w:rPr>
        <w:t>中列出的是中国北纬</w:t>
      </w:r>
      <w:r w:rsidR="002F27F8" w:rsidRPr="00EC18BE">
        <w:rPr>
          <w:lang w:val="en-US" w:eastAsia="zh-CN"/>
        </w:rPr>
        <w:t>30.78°</w:t>
      </w:r>
      <w:r w:rsidR="002F27F8">
        <w:rPr>
          <w:rFonts w:hint="eastAsia"/>
          <w:lang w:val="en-US" w:eastAsia="zh-CN"/>
        </w:rPr>
        <w:t>和东经</w:t>
      </w:r>
      <w:r w:rsidR="002F27F8" w:rsidRPr="00EC18BE">
        <w:rPr>
          <w:lang w:val="en-US" w:eastAsia="zh-CN"/>
        </w:rPr>
        <w:t>129.96°</w:t>
      </w:r>
      <w:r w:rsidR="002F27F8">
        <w:rPr>
          <w:rFonts w:hint="eastAsia"/>
          <w:lang w:val="en-US" w:eastAsia="zh-CN"/>
        </w:rPr>
        <w:t>位置上各类时间百分比时的典型衰落分布。</w:t>
      </w:r>
    </w:p>
    <w:p w:rsidR="00605C65" w:rsidRDefault="00214B72" w:rsidP="00B91E6D">
      <w:pPr>
        <w:pStyle w:val="FigureNo"/>
      </w:pPr>
      <w:r>
        <w:object w:dxaOrig="7872" w:dyaOrig="7538">
          <v:shape id="_x0000_i1035" type="#_x0000_t75" style="width:393pt;height:376.5pt" o:ole="">
            <v:imagedata r:id="rId32" o:title=""/>
          </v:shape>
          <o:OLEObject Type="Embed" ProgID="CorelDRAW.Graphic.14" ShapeID="_x0000_i1035" DrawAspect="Content" ObjectID="_1338719450" r:id="rId33"/>
        </w:object>
      </w:r>
    </w:p>
    <w:p w:rsidR="00605C65" w:rsidRPr="00EC18BE" w:rsidRDefault="00605C65" w:rsidP="00B91E6D">
      <w:pPr>
        <w:rPr>
          <w:lang w:val="en-US"/>
        </w:rPr>
      </w:pPr>
    </w:p>
    <w:p w:rsidR="00605C65" w:rsidRPr="00EC18BE" w:rsidRDefault="00605C65" w:rsidP="00B91E6D">
      <w:pPr>
        <w:rPr>
          <w:lang w:val="en-US"/>
        </w:rPr>
      </w:pPr>
    </w:p>
    <w:p w:rsidR="00605C65" w:rsidRPr="00EC18BE" w:rsidRDefault="00605C65" w:rsidP="00B91E6D">
      <w:pPr>
        <w:pStyle w:val="Heading1"/>
        <w:rPr>
          <w:lang w:val="en-US" w:eastAsia="zh-CN"/>
        </w:rPr>
      </w:pPr>
      <w:bookmarkStart w:id="23" w:name="_Toc115519535"/>
      <w:r w:rsidRPr="00EC18BE">
        <w:rPr>
          <w:lang w:val="en-US" w:eastAsia="zh-CN"/>
        </w:rPr>
        <w:t>6</w:t>
      </w:r>
      <w:r w:rsidRPr="00EC18BE">
        <w:rPr>
          <w:lang w:val="en-US" w:eastAsia="zh-CN"/>
        </w:rPr>
        <w:tab/>
      </w:r>
      <w:r w:rsidRPr="00EC18BE">
        <w:rPr>
          <w:i/>
          <w:iCs/>
          <w:lang w:val="en-US" w:eastAsia="zh-CN"/>
        </w:rPr>
        <w:t>B</w:t>
      </w:r>
      <w:r w:rsidR="002F27F8">
        <w:rPr>
          <w:rFonts w:hint="eastAsia"/>
          <w:lang w:val="en-US" w:eastAsia="zh-CN"/>
        </w:rPr>
        <w:t>因子值</w:t>
      </w:r>
      <w:bookmarkEnd w:id="23"/>
    </w:p>
    <w:p w:rsidR="00605C65" w:rsidRPr="00EC18BE" w:rsidRDefault="002F27F8" w:rsidP="00A43862">
      <w:pPr>
        <w:ind w:firstLineChars="200" w:firstLine="480"/>
        <w:rPr>
          <w:lang w:val="en-US" w:eastAsia="zh-CN"/>
        </w:rPr>
      </w:pPr>
      <w:r>
        <w:rPr>
          <w:rFonts w:hint="eastAsia"/>
          <w:lang w:val="en-US" w:eastAsia="zh-CN"/>
        </w:rPr>
        <w:t>图</w:t>
      </w:r>
      <w:r>
        <w:rPr>
          <w:rFonts w:hint="eastAsia"/>
          <w:lang w:val="en-US" w:eastAsia="zh-CN"/>
        </w:rPr>
        <w:t>5</w:t>
      </w:r>
      <w:r>
        <w:rPr>
          <w:rFonts w:hint="eastAsia"/>
          <w:lang w:val="en-US" w:eastAsia="zh-CN"/>
        </w:rPr>
        <w:t>给出了</w:t>
      </w:r>
      <w:r>
        <w:rPr>
          <w:rFonts w:hint="eastAsia"/>
          <w:lang w:val="en-US" w:eastAsia="zh-CN"/>
        </w:rPr>
        <w:t>960</w:t>
      </w:r>
      <w:r>
        <w:rPr>
          <w:rFonts w:hint="eastAsia"/>
          <w:lang w:val="en-US" w:eastAsia="zh-CN"/>
        </w:rPr>
        <w:t>信道</w:t>
      </w:r>
      <w:r>
        <w:rPr>
          <w:lang w:val="en-US" w:eastAsia="zh-CN"/>
        </w:rPr>
        <w:t>FDM</w:t>
      </w:r>
      <w:r>
        <w:rPr>
          <w:lang w:val="en-US" w:eastAsia="zh-CN"/>
        </w:rPr>
        <w:noBreakHyphen/>
        <w:t>FM</w:t>
      </w:r>
      <w:r>
        <w:rPr>
          <w:rFonts w:hint="eastAsia"/>
          <w:lang w:val="en-US" w:eastAsia="zh-CN"/>
        </w:rPr>
        <w:t>功率频率与</w:t>
      </w:r>
      <w:r w:rsidRPr="00EC18BE">
        <w:rPr>
          <w:lang w:val="en-US" w:eastAsia="zh-CN"/>
        </w:rPr>
        <w:t>25 kHz QPSK/TDMA</w:t>
      </w:r>
      <w:r>
        <w:rPr>
          <w:lang w:val="en-US" w:eastAsia="zh-CN"/>
        </w:rPr>
        <w:t>载波</w:t>
      </w:r>
      <w:r>
        <w:rPr>
          <w:rFonts w:hint="eastAsia"/>
          <w:lang w:val="en-US" w:eastAsia="zh-CN"/>
        </w:rPr>
        <w:t>的卷积得出的</w:t>
      </w:r>
      <w:r w:rsidR="001A1969">
        <w:rPr>
          <w:rFonts w:hint="eastAsia"/>
          <w:lang w:val="en-US" w:eastAsia="zh-CN"/>
        </w:rPr>
        <w:t>、</w:t>
      </w:r>
      <w:r>
        <w:rPr>
          <w:rFonts w:hint="eastAsia"/>
          <w:lang w:val="en-US" w:eastAsia="zh-CN"/>
        </w:rPr>
        <w:t>不同频偏状态下的</w:t>
      </w:r>
      <w:r w:rsidR="00605C65" w:rsidRPr="00EC18BE">
        <w:rPr>
          <w:i/>
          <w:iCs/>
          <w:lang w:val="en-US" w:eastAsia="zh-CN"/>
        </w:rPr>
        <w:t>B</w:t>
      </w:r>
      <w:r>
        <w:rPr>
          <w:rFonts w:hint="eastAsia"/>
          <w:lang w:val="en-US" w:eastAsia="zh-CN"/>
        </w:rPr>
        <w:t>因子值。</w:t>
      </w:r>
    </w:p>
    <w:p w:rsidR="00605C65" w:rsidRPr="00EC18BE" w:rsidRDefault="00605C65" w:rsidP="00B91E6D">
      <w:pPr>
        <w:pStyle w:val="Heading1"/>
        <w:tabs>
          <w:tab w:val="clear" w:pos="794"/>
          <w:tab w:val="left" w:pos="555"/>
        </w:tabs>
        <w:rPr>
          <w:lang w:val="en-US" w:eastAsia="zh-CN"/>
        </w:rPr>
      </w:pPr>
      <w:bookmarkStart w:id="24" w:name="_Toc115519536"/>
      <w:r w:rsidRPr="00EC18BE">
        <w:rPr>
          <w:lang w:val="en-US" w:eastAsia="zh-CN"/>
        </w:rPr>
        <w:t>7</w:t>
      </w:r>
      <w:r w:rsidRPr="00EC18BE">
        <w:rPr>
          <w:lang w:val="en-US" w:eastAsia="zh-CN"/>
        </w:rPr>
        <w:tab/>
      </w:r>
      <w:r w:rsidR="005C1B6B">
        <w:rPr>
          <w:rFonts w:hint="eastAsia"/>
          <w:lang w:val="en-US" w:eastAsia="zh-CN"/>
        </w:rPr>
        <w:tab/>
      </w:r>
      <w:r w:rsidR="005C1B6B">
        <w:rPr>
          <w:rFonts w:hint="eastAsia"/>
          <w:lang w:val="en-US" w:eastAsia="zh-CN"/>
        </w:rPr>
        <w:t>仿真结果</w:t>
      </w:r>
      <w:bookmarkEnd w:id="24"/>
    </w:p>
    <w:p w:rsidR="00605C65" w:rsidRPr="00EC18BE" w:rsidRDefault="005C1B6B" w:rsidP="00A43862">
      <w:pPr>
        <w:ind w:firstLineChars="200" w:firstLine="480"/>
        <w:rPr>
          <w:lang w:val="en-US" w:eastAsia="zh-CN"/>
        </w:rPr>
      </w:pPr>
      <w:r>
        <w:rPr>
          <w:rFonts w:hint="eastAsia"/>
          <w:lang w:val="en-US" w:eastAsia="zh-CN"/>
        </w:rPr>
        <w:t>时长为</w:t>
      </w:r>
      <w:r>
        <w:rPr>
          <w:rFonts w:hint="eastAsia"/>
          <w:lang w:val="en-US" w:eastAsia="zh-CN"/>
        </w:rPr>
        <w:t>50</w:t>
      </w:r>
      <w:r>
        <w:rPr>
          <w:rFonts w:hint="eastAsia"/>
          <w:lang w:val="en-US" w:eastAsia="zh-CN"/>
        </w:rPr>
        <w:t>秒的情况下针对最差方位角进行仿真。</w:t>
      </w:r>
      <w:r w:rsidR="00251CA1">
        <w:rPr>
          <w:rFonts w:hint="eastAsia"/>
          <w:lang w:val="en-US" w:eastAsia="zh-CN"/>
        </w:rPr>
        <w:t>仿真的总时长为</w:t>
      </w:r>
      <w:r w:rsidR="00251CA1">
        <w:rPr>
          <w:rFonts w:hint="eastAsia"/>
          <w:lang w:val="en-US" w:eastAsia="zh-CN"/>
        </w:rPr>
        <w:t>50</w:t>
      </w:r>
      <w:r w:rsidR="00251CA1">
        <w:rPr>
          <w:rFonts w:hint="eastAsia"/>
          <w:lang w:val="en-US" w:eastAsia="zh-CN"/>
        </w:rPr>
        <w:t>天。图</w:t>
      </w:r>
      <w:r w:rsidR="00251CA1">
        <w:rPr>
          <w:rFonts w:hint="eastAsia"/>
          <w:lang w:val="en-US" w:eastAsia="zh-CN"/>
        </w:rPr>
        <w:t>6</w:t>
      </w:r>
      <w:r w:rsidR="00251CA1">
        <w:rPr>
          <w:rFonts w:hint="eastAsia"/>
          <w:lang w:val="en-US" w:eastAsia="zh-CN"/>
        </w:rPr>
        <w:t>画出了各时间比例情况下干扰加热噪声功率值的分布情况。</w:t>
      </w:r>
    </w:p>
    <w:p w:rsidR="00605C65" w:rsidRPr="00251CA1" w:rsidRDefault="00251CA1" w:rsidP="00A43862">
      <w:pPr>
        <w:ind w:firstLineChars="200" w:firstLine="480"/>
        <w:rPr>
          <w:lang w:val="en-US" w:eastAsia="zh-CN"/>
        </w:rPr>
      </w:pPr>
      <w:r w:rsidRPr="00EC18BE">
        <w:rPr>
          <w:lang w:val="en-US" w:eastAsia="zh-CN"/>
        </w:rPr>
        <w:t>FDM-FM</w:t>
      </w:r>
      <w:r>
        <w:rPr>
          <w:rFonts w:hint="eastAsia"/>
          <w:lang w:val="en-US" w:eastAsia="zh-CN"/>
        </w:rPr>
        <w:t>的干扰噪声值与</w:t>
      </w:r>
      <w:r w:rsidRPr="00EC18BE">
        <w:rPr>
          <w:lang w:val="en-US" w:eastAsia="zh-CN"/>
        </w:rPr>
        <w:t>ITU-R F.393</w:t>
      </w:r>
      <w:r>
        <w:rPr>
          <w:rFonts w:hint="eastAsia"/>
          <w:lang w:val="en-US" w:eastAsia="zh-CN"/>
        </w:rPr>
        <w:t>建议书的目标进行了对比，</w:t>
      </w:r>
      <w:r w:rsidR="001A1969">
        <w:rPr>
          <w:rFonts w:hint="eastAsia"/>
          <w:lang w:val="en-US" w:eastAsia="zh-CN"/>
        </w:rPr>
        <w:t>且本例中对这些目标实施了线性分配。可以看出，无论</w:t>
      </w:r>
      <w:r>
        <w:rPr>
          <w:rFonts w:hint="eastAsia"/>
          <w:lang w:val="en-US" w:eastAsia="zh-CN"/>
        </w:rPr>
        <w:t>长期目标还是短期目标均很容易达到。线性分配的假设有待进一步研究。</w:t>
      </w:r>
    </w:p>
    <w:p w:rsidR="00605C65" w:rsidRDefault="004D114A" w:rsidP="00B91E6D">
      <w:pPr>
        <w:pStyle w:val="FigureNo"/>
      </w:pPr>
      <w:r>
        <w:object w:dxaOrig="7606" w:dyaOrig="5484">
          <v:shape id="_x0000_i1036" type="#_x0000_t75" style="width:380.25pt;height:274.5pt" o:ole="">
            <v:imagedata r:id="rId34" o:title=""/>
          </v:shape>
          <o:OLEObject Type="Embed" ProgID="CorelDRAW.Graphic.14" ShapeID="_x0000_i1036" DrawAspect="Content" ObjectID="_1338719451" r:id="rId35"/>
        </w:object>
      </w:r>
    </w:p>
    <w:p w:rsidR="00605C65" w:rsidRPr="00DB1DD1" w:rsidRDefault="00605C65" w:rsidP="00B91E6D"/>
    <w:p w:rsidR="00605C65" w:rsidRDefault="004D114A" w:rsidP="00B91E6D">
      <w:pPr>
        <w:pStyle w:val="FigureNo"/>
      </w:pPr>
      <w:r>
        <w:object w:dxaOrig="7676" w:dyaOrig="6174">
          <v:shape id="_x0000_i1037" type="#_x0000_t75" style="width:384pt;height:309pt" o:ole="">
            <v:imagedata r:id="rId36" o:title=""/>
          </v:shape>
          <o:OLEObject Type="Embed" ProgID="CorelDRAW.Graphic.14" ShapeID="_x0000_i1037" DrawAspect="Content" ObjectID="_1338719452" r:id="rId37"/>
        </w:object>
      </w:r>
    </w:p>
    <w:p w:rsidR="00605C65" w:rsidRDefault="00605C65" w:rsidP="00B91E6D"/>
    <w:p w:rsidR="00605C65" w:rsidRDefault="00605C65" w:rsidP="00B91E6D">
      <w:pPr>
        <w:spacing w:before="0"/>
      </w:pPr>
    </w:p>
    <w:p w:rsidR="002234B8" w:rsidRDefault="002234B8">
      <w:pPr>
        <w:jc w:val="center"/>
      </w:pPr>
      <w:r>
        <w:t>______________</w:t>
      </w:r>
    </w:p>
    <w:p w:rsidR="00A6617B" w:rsidRPr="00A6617B" w:rsidRDefault="00A6617B" w:rsidP="00B91E6D">
      <w:pPr>
        <w:rPr>
          <w:lang w:val="en-US"/>
        </w:rPr>
      </w:pPr>
    </w:p>
    <w:sectPr w:rsidR="00A6617B" w:rsidRPr="00A6617B" w:rsidSect="003A36A0">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DEB" w:rsidRDefault="003D5DEB">
      <w:r>
        <w:separator/>
      </w:r>
    </w:p>
  </w:endnote>
  <w:endnote w:type="continuationSeparator" w:id="0">
    <w:p w:rsidR="003D5DEB" w:rsidRDefault="003D5D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DEB" w:rsidRDefault="003D5DEB">
      <w:r>
        <w:separator/>
      </w:r>
    </w:p>
  </w:footnote>
  <w:footnote w:type="continuationSeparator" w:id="0">
    <w:p w:rsidR="003D5DEB" w:rsidRDefault="003D5DEB">
      <w:r>
        <w:continuationSeparator/>
      </w:r>
    </w:p>
  </w:footnote>
  <w:footnote w:id="1">
    <w:p w:rsidR="003D5DEB" w:rsidRPr="00EC18BE" w:rsidRDefault="003D5DEB" w:rsidP="007E5022">
      <w:pPr>
        <w:pStyle w:val="FootnoteText"/>
        <w:rPr>
          <w:lang w:val="en-US" w:eastAsia="zh-CN"/>
        </w:rPr>
      </w:pPr>
      <w:r w:rsidRPr="00EC18BE">
        <w:rPr>
          <w:rStyle w:val="FootnoteReference"/>
          <w:lang w:val="en-US" w:eastAsia="zh-CN"/>
        </w:rPr>
        <w:t>*</w:t>
      </w:r>
      <w:r w:rsidRPr="00EC18BE">
        <w:rPr>
          <w:lang w:val="en-US" w:eastAsia="zh-CN"/>
        </w:rPr>
        <w:t xml:space="preserve"> </w:t>
      </w:r>
      <w:r w:rsidRPr="00EC18BE">
        <w:rPr>
          <w:lang w:val="en-US" w:eastAsia="zh-CN"/>
        </w:rPr>
        <w:tab/>
      </w:r>
      <w:r>
        <w:rPr>
          <w:rFonts w:hint="eastAsia"/>
          <w:lang w:val="en-US" w:eastAsia="zh-CN"/>
        </w:rPr>
        <w:t>此为无线电通信第</w:t>
      </w:r>
      <w:r>
        <w:rPr>
          <w:rFonts w:hint="eastAsia"/>
          <w:lang w:val="en-US" w:eastAsia="zh-CN"/>
        </w:rPr>
        <w:t>4</w:t>
      </w:r>
      <w:r>
        <w:rPr>
          <w:rFonts w:hint="eastAsia"/>
          <w:lang w:val="en-US" w:eastAsia="zh-CN"/>
        </w:rPr>
        <w:t>和第</w:t>
      </w:r>
      <w:r>
        <w:rPr>
          <w:rFonts w:hint="eastAsia"/>
          <w:lang w:val="en-US" w:eastAsia="zh-CN"/>
        </w:rPr>
        <w:t>5</w:t>
      </w:r>
      <w:r>
        <w:rPr>
          <w:rFonts w:hint="eastAsia"/>
          <w:lang w:val="en-US" w:eastAsia="zh-CN"/>
        </w:rPr>
        <w:t>研究组的联合建议书，且任何修订均应共同实施。</w:t>
      </w:r>
    </w:p>
  </w:footnote>
  <w:footnote w:id="2">
    <w:p w:rsidR="003D5DEB" w:rsidRPr="00AE41BA" w:rsidRDefault="003D5DEB" w:rsidP="00B67477">
      <w:pPr>
        <w:pStyle w:val="FootnoteText"/>
        <w:rPr>
          <w:szCs w:val="22"/>
          <w:lang w:val="en-US" w:eastAsia="zh-CN"/>
        </w:rPr>
      </w:pPr>
      <w:r w:rsidRPr="00E824B5">
        <w:rPr>
          <w:rStyle w:val="FootnoteReference"/>
          <w:szCs w:val="22"/>
        </w:rPr>
        <w:footnoteRef/>
      </w:r>
      <w:r w:rsidRPr="001039D7">
        <w:rPr>
          <w:szCs w:val="22"/>
          <w:lang w:val="en-US" w:eastAsia="zh-CN"/>
        </w:rPr>
        <w:t xml:space="preserve">  </w:t>
      </w:r>
      <w:r w:rsidRPr="001039D7">
        <w:rPr>
          <w:szCs w:val="22"/>
          <w:lang w:val="en-US" w:eastAsia="zh-CN"/>
        </w:rPr>
        <w:tab/>
        <w:t>ITU-R F.393</w:t>
      </w:r>
      <w:r>
        <w:rPr>
          <w:rFonts w:hint="eastAsia"/>
          <w:szCs w:val="22"/>
          <w:lang w:val="en-US" w:eastAsia="zh-CN"/>
        </w:rPr>
        <w:t>建议书于</w:t>
      </w:r>
      <w:r>
        <w:rPr>
          <w:rFonts w:hint="eastAsia"/>
          <w:szCs w:val="22"/>
          <w:lang w:val="en-US" w:eastAsia="zh-CN"/>
        </w:rPr>
        <w:t>2007</w:t>
      </w:r>
      <w:r>
        <w:rPr>
          <w:rFonts w:hint="eastAsia"/>
          <w:szCs w:val="22"/>
          <w:lang w:val="en-US" w:eastAsia="zh-CN"/>
        </w:rPr>
        <w:t>年废止。但些建议书适用的某些固定系统仍将存在。</w:t>
      </w:r>
    </w:p>
  </w:footnote>
  <w:footnote w:id="3">
    <w:p w:rsidR="003D5DEB" w:rsidRPr="00AE41BA" w:rsidRDefault="003D5DEB" w:rsidP="004A7F34">
      <w:pPr>
        <w:pStyle w:val="FootnoteText"/>
        <w:rPr>
          <w:szCs w:val="22"/>
          <w:lang w:val="en-US" w:eastAsia="zh-CN"/>
        </w:rPr>
      </w:pPr>
      <w:r w:rsidRPr="00E824B5">
        <w:rPr>
          <w:rStyle w:val="FootnoteReference"/>
          <w:szCs w:val="22"/>
        </w:rPr>
        <w:footnoteRef/>
      </w:r>
      <w:r w:rsidRPr="001039D7">
        <w:rPr>
          <w:szCs w:val="22"/>
          <w:lang w:val="en-US" w:eastAsia="zh-CN"/>
        </w:rPr>
        <w:t xml:space="preserve">  </w:t>
      </w:r>
      <w:r w:rsidRPr="001039D7">
        <w:rPr>
          <w:szCs w:val="22"/>
          <w:lang w:val="en-US" w:eastAsia="zh-CN"/>
        </w:rPr>
        <w:tab/>
        <w:t>ITU-R F.393</w:t>
      </w:r>
      <w:r>
        <w:rPr>
          <w:rFonts w:hint="eastAsia"/>
          <w:szCs w:val="22"/>
          <w:lang w:val="en-US" w:eastAsia="zh-CN"/>
        </w:rPr>
        <w:t>建议书于</w:t>
      </w:r>
      <w:r>
        <w:rPr>
          <w:rFonts w:hint="eastAsia"/>
          <w:szCs w:val="22"/>
          <w:lang w:val="en-US" w:eastAsia="zh-CN"/>
        </w:rPr>
        <w:t>2007</w:t>
      </w:r>
      <w:r>
        <w:rPr>
          <w:rFonts w:hint="eastAsia"/>
          <w:szCs w:val="22"/>
          <w:lang w:val="en-US" w:eastAsia="zh-CN"/>
        </w:rPr>
        <w:t>年废止。但些建议书适用的某些固定系统仍将存在。</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DEB" w:rsidRDefault="008F22E5" w:rsidP="006B359F">
    <w:pPr>
      <w:pStyle w:val="Header"/>
      <w:jc w:val="left"/>
      <w:rPr>
        <w:lang w:val="en-US"/>
      </w:rPr>
    </w:pPr>
    <w:r>
      <w:rPr>
        <w:rStyle w:val="PageNumber"/>
        <w:b/>
        <w:bCs/>
      </w:rPr>
      <w:fldChar w:fldCharType="begin"/>
    </w:r>
    <w:r w:rsidR="003D5DEB">
      <w:rPr>
        <w:rStyle w:val="PageNumber"/>
        <w:b/>
        <w:bCs/>
        <w:lang w:val="en-US"/>
      </w:rPr>
      <w:instrText xml:space="preserve"> PAGE </w:instrText>
    </w:r>
    <w:r>
      <w:rPr>
        <w:rStyle w:val="PageNumber"/>
        <w:b/>
        <w:bCs/>
      </w:rPr>
      <w:fldChar w:fldCharType="separate"/>
    </w:r>
    <w:r w:rsidR="003D5DEB">
      <w:rPr>
        <w:rStyle w:val="PageNumber"/>
        <w:b/>
        <w:bCs/>
        <w:noProof/>
        <w:lang w:val="en-US"/>
      </w:rPr>
      <w:t>2</w:t>
    </w:r>
    <w:r>
      <w:rPr>
        <w:rStyle w:val="PageNumber"/>
        <w:b/>
        <w:bCs/>
      </w:rPr>
      <w:fldChar w:fldCharType="end"/>
    </w:r>
    <w:r w:rsidR="003D5DEB">
      <w:rPr>
        <w:lang w:val="en-US"/>
      </w:rPr>
      <w:tab/>
    </w:r>
    <w:r w:rsidR="003D5DEB" w:rsidRPr="008429A7">
      <w:rPr>
        <w:b/>
        <w:bCs/>
      </w:rPr>
      <w:t>ITU-R  S.1844</w:t>
    </w:r>
    <w:r w:rsidR="003D5DEB">
      <w:rPr>
        <w:rFonts w:hint="eastAsia"/>
        <w:b/>
        <w:bCs/>
        <w:lang w:eastAsia="zh-CN"/>
      </w:rPr>
      <w:t xml:space="preserve"> </w:t>
    </w:r>
    <w:r w:rsidR="003D5DEB"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DEB" w:rsidRDefault="003D5DEB" w:rsidP="006B359F">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4"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DEB" w:rsidRPr="00FC42AF" w:rsidRDefault="008F22E5" w:rsidP="006B359F">
    <w:pPr>
      <w:pStyle w:val="Header"/>
      <w:jc w:val="left"/>
      <w:rPr>
        <w:lang w:eastAsia="zh-CN"/>
      </w:rPr>
    </w:pPr>
    <w:r>
      <w:rPr>
        <w:rStyle w:val="PageNumber"/>
        <w:b/>
        <w:bCs/>
      </w:rPr>
      <w:fldChar w:fldCharType="begin"/>
    </w:r>
    <w:r w:rsidR="003D5DEB" w:rsidRPr="00FC42AF">
      <w:rPr>
        <w:rStyle w:val="PageNumber"/>
        <w:b/>
        <w:bCs/>
      </w:rPr>
      <w:instrText xml:space="preserve"> PAGE </w:instrText>
    </w:r>
    <w:r>
      <w:rPr>
        <w:rStyle w:val="PageNumber"/>
        <w:b/>
        <w:bCs/>
      </w:rPr>
      <w:fldChar w:fldCharType="separate"/>
    </w:r>
    <w:r w:rsidR="004A1AAA">
      <w:rPr>
        <w:rStyle w:val="PageNumber"/>
        <w:b/>
        <w:bCs/>
        <w:noProof/>
      </w:rPr>
      <w:t>ii</w:t>
    </w:r>
    <w:r>
      <w:rPr>
        <w:rStyle w:val="PageNumber"/>
        <w:b/>
        <w:bCs/>
      </w:rPr>
      <w:fldChar w:fldCharType="end"/>
    </w:r>
    <w:r w:rsidR="003D5DEB" w:rsidRPr="00FC42AF">
      <w:tab/>
    </w:r>
    <w:r w:rsidR="003D5DEB" w:rsidRPr="006B359F">
      <w:rPr>
        <w:b/>
        <w:bCs/>
      </w:rPr>
      <w:t>ITU-R  M.1472-1</w:t>
    </w:r>
    <w:r w:rsidR="003D5DEB" w:rsidRPr="006B359F">
      <w:rPr>
        <w:rFonts w:hint="eastAsia"/>
        <w:b/>
        <w:bCs/>
        <w:lang w:eastAsia="zh-CN"/>
      </w:rPr>
      <w:t xml:space="preserve"> </w:t>
    </w:r>
    <w:r w:rsidR="003D5DEB" w:rsidRPr="006B359F">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DEB" w:rsidRDefault="003D5DEB" w:rsidP="00D3332D">
    <w:pPr>
      <w:pStyle w:val="Header"/>
    </w:pPr>
    <w:r>
      <w:tab/>
    </w:r>
    <w:r w:rsidR="008F22E5">
      <w:rPr>
        <w:b/>
        <w:bCs/>
      </w:rPr>
      <w:fldChar w:fldCharType="begin"/>
    </w:r>
    <w:r w:rsidRPr="00271BAD">
      <w:rPr>
        <w:b/>
        <w:bCs/>
        <w:lang w:val="en-US"/>
      </w:rPr>
      <w:instrText>styleref href</w:instrText>
    </w:r>
    <w:r w:rsidR="008F22E5">
      <w:rPr>
        <w:b/>
        <w:bCs/>
      </w:rPr>
      <w:fldChar w:fldCharType="separate"/>
    </w:r>
    <w:r w:rsidR="004A1AAA">
      <w:rPr>
        <w:noProof/>
        <w:lang w:val="en-US"/>
      </w:rPr>
      <w:t>Error! No text of specified style in document.</w:t>
    </w:r>
    <w:r w:rsidR="008F22E5">
      <w:rPr>
        <w:b/>
        <w:bCs/>
      </w:rPr>
      <w:fldChar w:fldCharType="end"/>
    </w:r>
    <w:r w:rsidRPr="00271BAD">
      <w:rPr>
        <w:lang w:val="en-US"/>
      </w:rPr>
      <w:tab/>
    </w:r>
    <w:r w:rsidR="008F22E5">
      <w:rPr>
        <w:rStyle w:val="PageNumber"/>
        <w:b/>
        <w:bCs/>
      </w:rPr>
      <w:fldChar w:fldCharType="begin"/>
    </w:r>
    <w:r w:rsidRPr="00271BAD">
      <w:rPr>
        <w:rStyle w:val="PageNumber"/>
        <w:b/>
        <w:bCs/>
        <w:lang w:val="en-US"/>
      </w:rPr>
      <w:instrText xml:space="preserve"> PAGE </w:instrText>
    </w:r>
    <w:r w:rsidR="008F22E5">
      <w:rPr>
        <w:rStyle w:val="PageNumber"/>
        <w:b/>
        <w:bCs/>
      </w:rPr>
      <w:fldChar w:fldCharType="separate"/>
    </w:r>
    <w:r>
      <w:rPr>
        <w:rStyle w:val="PageNumber"/>
        <w:b/>
        <w:bCs/>
        <w:noProof/>
      </w:rPr>
      <w:t>iii</w:t>
    </w:r>
    <w:r w:rsidR="008F22E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DEB" w:rsidRDefault="008F22E5" w:rsidP="006B359F">
    <w:pPr>
      <w:pStyle w:val="Header"/>
      <w:jc w:val="left"/>
      <w:rPr>
        <w:lang w:val="en-US"/>
      </w:rPr>
    </w:pPr>
    <w:r>
      <w:rPr>
        <w:rStyle w:val="PageNumber"/>
        <w:b/>
        <w:bCs/>
      </w:rPr>
      <w:fldChar w:fldCharType="begin"/>
    </w:r>
    <w:r w:rsidR="003D5DEB">
      <w:rPr>
        <w:rStyle w:val="PageNumber"/>
        <w:b/>
        <w:bCs/>
        <w:lang w:val="en-US"/>
      </w:rPr>
      <w:instrText xml:space="preserve"> PAGE </w:instrText>
    </w:r>
    <w:r>
      <w:rPr>
        <w:rStyle w:val="PageNumber"/>
        <w:b/>
        <w:bCs/>
      </w:rPr>
      <w:fldChar w:fldCharType="separate"/>
    </w:r>
    <w:r w:rsidR="004A1AAA">
      <w:rPr>
        <w:rStyle w:val="PageNumber"/>
        <w:b/>
        <w:bCs/>
        <w:noProof/>
        <w:lang w:val="en-US"/>
      </w:rPr>
      <w:t>12</w:t>
    </w:r>
    <w:r>
      <w:rPr>
        <w:rStyle w:val="PageNumber"/>
        <w:b/>
        <w:bCs/>
      </w:rPr>
      <w:fldChar w:fldCharType="end"/>
    </w:r>
    <w:r w:rsidR="003D5DEB">
      <w:rPr>
        <w:lang w:val="en-US"/>
      </w:rPr>
      <w:tab/>
    </w:r>
    <w:r w:rsidR="003D5DEB" w:rsidRPr="006B359F">
      <w:rPr>
        <w:b/>
        <w:bCs/>
      </w:rPr>
      <w:t>ITU-R  M.1472-1</w:t>
    </w:r>
    <w:r w:rsidR="003D5DEB" w:rsidRPr="006B359F">
      <w:rPr>
        <w:rFonts w:hint="eastAsia"/>
        <w:b/>
        <w:bCs/>
        <w:lang w:eastAsia="zh-CN"/>
      </w:rPr>
      <w:t xml:space="preserve"> </w:t>
    </w:r>
    <w:r w:rsidR="003D5DEB" w:rsidRPr="006B359F">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DEB" w:rsidRDefault="003D5DEB" w:rsidP="006B359F">
    <w:pPr>
      <w:pStyle w:val="Header"/>
    </w:pPr>
    <w:r>
      <w:tab/>
    </w:r>
    <w:r w:rsidRPr="006B359F">
      <w:rPr>
        <w:b/>
        <w:bCs/>
      </w:rPr>
      <w:t>ITU-R  M.1472-1</w:t>
    </w:r>
    <w:r w:rsidRPr="006B359F">
      <w:rPr>
        <w:rFonts w:hint="eastAsia"/>
        <w:b/>
        <w:bCs/>
        <w:lang w:eastAsia="zh-CN"/>
      </w:rPr>
      <w:t xml:space="preserve"> </w:t>
    </w:r>
    <w:r w:rsidRPr="006B359F">
      <w:rPr>
        <w:rFonts w:hint="eastAsia"/>
        <w:b/>
        <w:bCs/>
      </w:rPr>
      <w:t>建议书</w:t>
    </w:r>
    <w:r>
      <w:tab/>
    </w:r>
    <w:r w:rsidR="008F22E5">
      <w:rPr>
        <w:rStyle w:val="PageNumber"/>
        <w:b/>
        <w:bCs/>
      </w:rPr>
      <w:fldChar w:fldCharType="begin"/>
    </w:r>
    <w:r>
      <w:rPr>
        <w:rStyle w:val="PageNumber"/>
        <w:b/>
        <w:bCs/>
      </w:rPr>
      <w:instrText xml:space="preserve"> PAGE </w:instrText>
    </w:r>
    <w:r w:rsidR="008F22E5">
      <w:rPr>
        <w:rStyle w:val="PageNumber"/>
        <w:b/>
        <w:bCs/>
      </w:rPr>
      <w:fldChar w:fldCharType="separate"/>
    </w:r>
    <w:r w:rsidR="004A1AAA">
      <w:rPr>
        <w:rStyle w:val="PageNumber"/>
        <w:b/>
        <w:bCs/>
        <w:noProof/>
      </w:rPr>
      <w:t>1</w:t>
    </w:r>
    <w:r w:rsidR="008F22E5">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2063"/>
  </w:hdrShapeDefaults>
  <w:footnotePr>
    <w:footnote w:id="-1"/>
    <w:footnote w:id="0"/>
  </w:footnotePr>
  <w:endnotePr>
    <w:endnote w:id="-1"/>
    <w:endnote w:id="0"/>
  </w:endnotePr>
  <w:compat>
    <w:useFELayout/>
  </w:compat>
  <w:rsids>
    <w:rsidRoot w:val="00FD1EA6"/>
    <w:rsid w:val="000030BF"/>
    <w:rsid w:val="00016486"/>
    <w:rsid w:val="000376C4"/>
    <w:rsid w:val="000736B2"/>
    <w:rsid w:val="00097942"/>
    <w:rsid w:val="000F2679"/>
    <w:rsid w:val="001039D7"/>
    <w:rsid w:val="00135B2D"/>
    <w:rsid w:val="0015307B"/>
    <w:rsid w:val="0016031C"/>
    <w:rsid w:val="00183681"/>
    <w:rsid w:val="00197B30"/>
    <w:rsid w:val="001A1969"/>
    <w:rsid w:val="001D5BC6"/>
    <w:rsid w:val="00200659"/>
    <w:rsid w:val="00210BA1"/>
    <w:rsid w:val="00214B72"/>
    <w:rsid w:val="002234B8"/>
    <w:rsid w:val="00251CA1"/>
    <w:rsid w:val="00256BC4"/>
    <w:rsid w:val="002602B5"/>
    <w:rsid w:val="00265846"/>
    <w:rsid w:val="00271BAD"/>
    <w:rsid w:val="002B4000"/>
    <w:rsid w:val="002C2147"/>
    <w:rsid w:val="002D2C2E"/>
    <w:rsid w:val="002D76C4"/>
    <w:rsid w:val="002F27F8"/>
    <w:rsid w:val="002F6F09"/>
    <w:rsid w:val="00314C00"/>
    <w:rsid w:val="003576F9"/>
    <w:rsid w:val="003844F5"/>
    <w:rsid w:val="003A36A0"/>
    <w:rsid w:val="003A677B"/>
    <w:rsid w:val="003C0A65"/>
    <w:rsid w:val="003D5DEB"/>
    <w:rsid w:val="004A1AAA"/>
    <w:rsid w:val="004A7F34"/>
    <w:rsid w:val="004B743F"/>
    <w:rsid w:val="004D114A"/>
    <w:rsid w:val="004F07C2"/>
    <w:rsid w:val="00530FF8"/>
    <w:rsid w:val="0057339A"/>
    <w:rsid w:val="0057572E"/>
    <w:rsid w:val="00580F31"/>
    <w:rsid w:val="005A4710"/>
    <w:rsid w:val="005B4FF7"/>
    <w:rsid w:val="005C1B6B"/>
    <w:rsid w:val="00601727"/>
    <w:rsid w:val="00605C65"/>
    <w:rsid w:val="00607D68"/>
    <w:rsid w:val="00674038"/>
    <w:rsid w:val="006B359F"/>
    <w:rsid w:val="006B5046"/>
    <w:rsid w:val="006C7B92"/>
    <w:rsid w:val="006D05DF"/>
    <w:rsid w:val="007468DA"/>
    <w:rsid w:val="00774A05"/>
    <w:rsid w:val="0078054E"/>
    <w:rsid w:val="00782814"/>
    <w:rsid w:val="007979DB"/>
    <w:rsid w:val="007A3F5B"/>
    <w:rsid w:val="007B4C14"/>
    <w:rsid w:val="007D2356"/>
    <w:rsid w:val="007E5022"/>
    <w:rsid w:val="007F7472"/>
    <w:rsid w:val="00856BD4"/>
    <w:rsid w:val="008626BD"/>
    <w:rsid w:val="008840BA"/>
    <w:rsid w:val="008A6861"/>
    <w:rsid w:val="008C1475"/>
    <w:rsid w:val="008D24DE"/>
    <w:rsid w:val="008D60B5"/>
    <w:rsid w:val="008F22E5"/>
    <w:rsid w:val="009172EC"/>
    <w:rsid w:val="00931A60"/>
    <w:rsid w:val="00945A4D"/>
    <w:rsid w:val="0094778A"/>
    <w:rsid w:val="00950D9A"/>
    <w:rsid w:val="00961E01"/>
    <w:rsid w:val="00966DFA"/>
    <w:rsid w:val="00977312"/>
    <w:rsid w:val="00982113"/>
    <w:rsid w:val="00995ADC"/>
    <w:rsid w:val="009B5480"/>
    <w:rsid w:val="009C1229"/>
    <w:rsid w:val="00A12EB3"/>
    <w:rsid w:val="00A36A22"/>
    <w:rsid w:val="00A43862"/>
    <w:rsid w:val="00A6617B"/>
    <w:rsid w:val="00A72554"/>
    <w:rsid w:val="00A83CBD"/>
    <w:rsid w:val="00AB0DC8"/>
    <w:rsid w:val="00AB2B0F"/>
    <w:rsid w:val="00AB2BD9"/>
    <w:rsid w:val="00AE41BA"/>
    <w:rsid w:val="00AF70CB"/>
    <w:rsid w:val="00B34848"/>
    <w:rsid w:val="00B44E24"/>
    <w:rsid w:val="00B67477"/>
    <w:rsid w:val="00B91E6D"/>
    <w:rsid w:val="00B92BB0"/>
    <w:rsid w:val="00BD6D46"/>
    <w:rsid w:val="00BE0D94"/>
    <w:rsid w:val="00C950BC"/>
    <w:rsid w:val="00CE45D7"/>
    <w:rsid w:val="00D05D2B"/>
    <w:rsid w:val="00D237E0"/>
    <w:rsid w:val="00D3332D"/>
    <w:rsid w:val="00DA39CB"/>
    <w:rsid w:val="00DC282A"/>
    <w:rsid w:val="00DC4C81"/>
    <w:rsid w:val="00DF4176"/>
    <w:rsid w:val="00E06C14"/>
    <w:rsid w:val="00E547B8"/>
    <w:rsid w:val="00E61FEF"/>
    <w:rsid w:val="00E921E0"/>
    <w:rsid w:val="00EA4083"/>
    <w:rsid w:val="00EC7D90"/>
    <w:rsid w:val="00EE7618"/>
    <w:rsid w:val="00F15658"/>
    <w:rsid w:val="00F20681"/>
    <w:rsid w:val="00F46F28"/>
    <w:rsid w:val="00F66793"/>
    <w:rsid w:val="00F705B4"/>
    <w:rsid w:val="00F92F49"/>
    <w:rsid w:val="00FA3FDD"/>
    <w:rsid w:val="00FC433F"/>
    <w:rsid w:val="00FD1EA6"/>
    <w:rsid w:val="00FF17D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36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83681"/>
    <w:pPr>
      <w:keepNext/>
      <w:keepLines/>
      <w:spacing w:before="480"/>
      <w:ind w:left="794" w:hanging="794"/>
      <w:outlineLvl w:val="0"/>
    </w:pPr>
    <w:rPr>
      <w:b/>
    </w:rPr>
  </w:style>
  <w:style w:type="paragraph" w:styleId="Heading2">
    <w:name w:val="heading 2"/>
    <w:basedOn w:val="Heading1"/>
    <w:next w:val="Normal"/>
    <w:qFormat/>
    <w:rsid w:val="00183681"/>
    <w:pPr>
      <w:spacing w:before="320"/>
      <w:outlineLvl w:val="1"/>
    </w:pPr>
  </w:style>
  <w:style w:type="paragraph" w:styleId="Heading3">
    <w:name w:val="heading 3"/>
    <w:basedOn w:val="Heading1"/>
    <w:next w:val="Normal"/>
    <w:qFormat/>
    <w:rsid w:val="00183681"/>
    <w:pPr>
      <w:spacing w:before="200"/>
      <w:outlineLvl w:val="2"/>
    </w:pPr>
  </w:style>
  <w:style w:type="paragraph" w:styleId="Heading4">
    <w:name w:val="heading 4"/>
    <w:basedOn w:val="Heading3"/>
    <w:next w:val="Normal"/>
    <w:qFormat/>
    <w:rsid w:val="00183681"/>
    <w:pPr>
      <w:tabs>
        <w:tab w:val="clear" w:pos="794"/>
        <w:tab w:val="left" w:pos="992"/>
      </w:tabs>
      <w:ind w:left="992" w:hanging="992"/>
      <w:outlineLvl w:val="3"/>
    </w:pPr>
  </w:style>
  <w:style w:type="paragraph" w:styleId="Heading5">
    <w:name w:val="heading 5"/>
    <w:basedOn w:val="Heading4"/>
    <w:next w:val="Normal"/>
    <w:qFormat/>
    <w:rsid w:val="00183681"/>
    <w:pPr>
      <w:outlineLvl w:val="4"/>
    </w:pPr>
  </w:style>
  <w:style w:type="paragraph" w:styleId="Heading6">
    <w:name w:val="heading 6"/>
    <w:basedOn w:val="Heading4"/>
    <w:next w:val="Normal"/>
    <w:qFormat/>
    <w:rsid w:val="00183681"/>
    <w:pPr>
      <w:tabs>
        <w:tab w:val="clear" w:pos="992"/>
        <w:tab w:val="clear" w:pos="1191"/>
      </w:tabs>
      <w:ind w:left="1588" w:hanging="1588"/>
      <w:outlineLvl w:val="5"/>
    </w:pPr>
  </w:style>
  <w:style w:type="paragraph" w:styleId="Heading7">
    <w:name w:val="heading 7"/>
    <w:basedOn w:val="Heading6"/>
    <w:next w:val="Normal"/>
    <w:qFormat/>
    <w:rsid w:val="00183681"/>
    <w:pPr>
      <w:outlineLvl w:val="6"/>
    </w:pPr>
  </w:style>
  <w:style w:type="paragraph" w:styleId="Heading8">
    <w:name w:val="heading 8"/>
    <w:basedOn w:val="Heading6"/>
    <w:next w:val="Normal"/>
    <w:qFormat/>
    <w:rsid w:val="00183681"/>
    <w:pPr>
      <w:outlineLvl w:val="7"/>
    </w:pPr>
  </w:style>
  <w:style w:type="paragraph" w:styleId="Heading9">
    <w:name w:val="heading 9"/>
    <w:basedOn w:val="Heading6"/>
    <w:next w:val="Normal"/>
    <w:qFormat/>
    <w:rsid w:val="0018368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18368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8368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83681"/>
  </w:style>
  <w:style w:type="paragraph" w:customStyle="1" w:styleId="Headingb">
    <w:name w:val="Heading_b"/>
    <w:basedOn w:val="Heading3"/>
    <w:next w:val="Normal"/>
    <w:rsid w:val="00183681"/>
    <w:pPr>
      <w:spacing w:before="160"/>
      <w:ind w:left="0" w:firstLine="0"/>
      <w:outlineLvl w:val="9"/>
    </w:pPr>
  </w:style>
  <w:style w:type="paragraph" w:customStyle="1" w:styleId="Headingi">
    <w:name w:val="Heading_i"/>
    <w:basedOn w:val="Heading3"/>
    <w:next w:val="Normal"/>
    <w:rsid w:val="00183681"/>
    <w:pPr>
      <w:spacing w:before="160"/>
      <w:ind w:left="0" w:firstLine="0"/>
    </w:pPr>
    <w:rPr>
      <w:b w:val="0"/>
      <w:i/>
    </w:rPr>
  </w:style>
  <w:style w:type="character" w:customStyle="1" w:styleId="href">
    <w:name w:val="href"/>
    <w:basedOn w:val="DefaultParagraphFont"/>
    <w:rsid w:val="00183681"/>
  </w:style>
  <w:style w:type="paragraph" w:customStyle="1" w:styleId="enumlev1">
    <w:name w:val="enumlev1"/>
    <w:basedOn w:val="Normal"/>
    <w:link w:val="enumlev1Char"/>
    <w:rsid w:val="00183681"/>
    <w:pPr>
      <w:spacing w:before="80"/>
      <w:ind w:left="794" w:hanging="794"/>
    </w:pPr>
  </w:style>
  <w:style w:type="paragraph" w:customStyle="1" w:styleId="enumlev2">
    <w:name w:val="enumlev2"/>
    <w:basedOn w:val="enumlev1"/>
    <w:rsid w:val="00183681"/>
    <w:pPr>
      <w:ind w:left="1191" w:hanging="397"/>
    </w:pPr>
  </w:style>
  <w:style w:type="paragraph" w:customStyle="1" w:styleId="enumlev3">
    <w:name w:val="enumlev3"/>
    <w:basedOn w:val="enumlev2"/>
    <w:rsid w:val="00183681"/>
    <w:pPr>
      <w:ind w:left="1588"/>
    </w:pPr>
  </w:style>
  <w:style w:type="paragraph" w:customStyle="1" w:styleId="Normalaftertitle">
    <w:name w:val="Normal_after_title"/>
    <w:basedOn w:val="Normal"/>
    <w:next w:val="Normal"/>
    <w:rsid w:val="00183681"/>
    <w:pPr>
      <w:spacing w:before="320"/>
    </w:pPr>
  </w:style>
  <w:style w:type="paragraph" w:customStyle="1" w:styleId="Note">
    <w:name w:val="Note"/>
    <w:basedOn w:val="Normal"/>
    <w:rsid w:val="00183681"/>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18368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83681"/>
    <w:pPr>
      <w:spacing w:before="240"/>
    </w:pPr>
    <w:rPr>
      <w:sz w:val="22"/>
      <w:lang w:val="es-ES_tradnl"/>
    </w:rPr>
  </w:style>
  <w:style w:type="paragraph" w:customStyle="1" w:styleId="Recref">
    <w:name w:val="Rec_ref"/>
    <w:basedOn w:val="Normal"/>
    <w:next w:val="Recdate"/>
    <w:rsid w:val="00183681"/>
    <w:pPr>
      <w:jc w:val="center"/>
    </w:pPr>
  </w:style>
  <w:style w:type="paragraph" w:customStyle="1" w:styleId="Recdate">
    <w:name w:val="Rec_date"/>
    <w:basedOn w:val="Recref"/>
    <w:next w:val="Normalaftertitle"/>
    <w:rsid w:val="00183681"/>
    <w:pPr>
      <w:jc w:val="right"/>
    </w:pPr>
  </w:style>
  <w:style w:type="paragraph" w:customStyle="1" w:styleId="AnnexNoTitle">
    <w:name w:val="Annex_NoTitle"/>
    <w:basedOn w:val="Normal"/>
    <w:next w:val="Normalaftertitle"/>
    <w:link w:val="AnnexNoTitleChar"/>
    <w:rsid w:val="00183681"/>
    <w:pPr>
      <w:keepNext/>
      <w:keepLines/>
      <w:spacing w:before="480" w:after="80"/>
      <w:jc w:val="center"/>
    </w:pPr>
    <w:rPr>
      <w:b/>
      <w:sz w:val="28"/>
    </w:rPr>
  </w:style>
  <w:style w:type="paragraph" w:customStyle="1" w:styleId="AppendixNoTitle">
    <w:name w:val="Appendix_NoTitle"/>
    <w:basedOn w:val="AnnexNoTitle"/>
    <w:next w:val="Normal"/>
    <w:rsid w:val="00183681"/>
  </w:style>
  <w:style w:type="paragraph" w:customStyle="1" w:styleId="Tablefin">
    <w:name w:val="Table_fin"/>
    <w:basedOn w:val="Normal"/>
    <w:next w:val="Normal"/>
    <w:rsid w:val="00183681"/>
    <w:pPr>
      <w:spacing w:before="0"/>
    </w:pPr>
    <w:rPr>
      <w:sz w:val="20"/>
      <w:lang w:val="en-GB"/>
    </w:rPr>
  </w:style>
  <w:style w:type="paragraph" w:customStyle="1" w:styleId="Tablehead">
    <w:name w:val="Table_head"/>
    <w:basedOn w:val="Normal"/>
    <w:next w:val="Normal"/>
    <w:rsid w:val="001836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836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83681"/>
    <w:pPr>
      <w:keepNext/>
      <w:spacing w:before="360" w:after="120"/>
      <w:jc w:val="center"/>
    </w:pPr>
  </w:style>
  <w:style w:type="paragraph" w:customStyle="1" w:styleId="Tabletext">
    <w:name w:val="Table_text"/>
    <w:basedOn w:val="Normal"/>
    <w:rsid w:val="001836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83681"/>
    <w:pPr>
      <w:tabs>
        <w:tab w:val="clear" w:pos="1191"/>
        <w:tab w:val="clear" w:pos="1588"/>
        <w:tab w:val="clear" w:pos="1985"/>
        <w:tab w:val="center" w:pos="4820"/>
        <w:tab w:val="right" w:pos="9639"/>
      </w:tabs>
    </w:pPr>
  </w:style>
  <w:style w:type="paragraph" w:customStyle="1" w:styleId="Equationlegend">
    <w:name w:val="Equation_legend"/>
    <w:basedOn w:val="NormalIndent"/>
    <w:rsid w:val="0018368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83681"/>
    <w:pPr>
      <w:ind w:left="794"/>
    </w:pPr>
  </w:style>
  <w:style w:type="paragraph" w:customStyle="1" w:styleId="Figurelegend">
    <w:name w:val="Figure_legend"/>
    <w:basedOn w:val="Normal"/>
    <w:rsid w:val="0018368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18368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83681"/>
    <w:pPr>
      <w:keepNext/>
      <w:keepLines/>
      <w:spacing w:before="480"/>
      <w:jc w:val="center"/>
    </w:pPr>
    <w:rPr>
      <w:sz w:val="28"/>
    </w:rPr>
  </w:style>
  <w:style w:type="paragraph" w:customStyle="1" w:styleId="Arttitle">
    <w:name w:val="Art_title"/>
    <w:basedOn w:val="Normal"/>
    <w:next w:val="Normalaftertitle"/>
    <w:rsid w:val="00183681"/>
    <w:pPr>
      <w:keepNext/>
      <w:keepLines/>
      <w:spacing w:before="240"/>
      <w:jc w:val="center"/>
    </w:pPr>
    <w:rPr>
      <w:b/>
      <w:sz w:val="28"/>
    </w:rPr>
  </w:style>
  <w:style w:type="paragraph" w:customStyle="1" w:styleId="Blanc">
    <w:name w:val="Blanc"/>
    <w:basedOn w:val="Normal"/>
    <w:next w:val="Tabletext"/>
    <w:rsid w:val="0018368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8368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83681"/>
    <w:pPr>
      <w:keepNext/>
      <w:keepLines/>
      <w:spacing w:before="160"/>
      <w:ind w:left="794"/>
    </w:pPr>
    <w:rPr>
      <w:i/>
    </w:rPr>
  </w:style>
  <w:style w:type="paragraph" w:customStyle="1" w:styleId="ChapNo">
    <w:name w:val="Chap_No"/>
    <w:basedOn w:val="ArtNo"/>
    <w:next w:val="Chaptitle"/>
    <w:rsid w:val="00183681"/>
    <w:rPr>
      <w:b/>
    </w:rPr>
  </w:style>
  <w:style w:type="paragraph" w:customStyle="1" w:styleId="Chaptitle">
    <w:name w:val="Chap_title"/>
    <w:basedOn w:val="Arttitle"/>
    <w:next w:val="Normalaftertitle"/>
    <w:rsid w:val="00183681"/>
  </w:style>
  <w:style w:type="character" w:styleId="FootnoteReference">
    <w:name w:val="footnote reference"/>
    <w:basedOn w:val="DefaultParagraphFont"/>
    <w:semiHidden/>
    <w:rsid w:val="00183681"/>
    <w:rPr>
      <w:position w:val="6"/>
      <w:sz w:val="18"/>
    </w:rPr>
  </w:style>
  <w:style w:type="paragraph" w:styleId="FootnoteText">
    <w:name w:val="footnote text"/>
    <w:basedOn w:val="Normal"/>
    <w:semiHidden/>
    <w:rsid w:val="00183681"/>
    <w:pPr>
      <w:keepLines/>
      <w:tabs>
        <w:tab w:val="left" w:pos="255"/>
      </w:tabs>
      <w:ind w:left="255" w:hanging="255"/>
    </w:pPr>
    <w:rPr>
      <w:sz w:val="22"/>
    </w:rPr>
  </w:style>
  <w:style w:type="paragraph" w:styleId="Index1">
    <w:name w:val="index 1"/>
    <w:basedOn w:val="Normal"/>
    <w:next w:val="Normal"/>
    <w:semiHidden/>
    <w:rsid w:val="00183681"/>
  </w:style>
  <w:style w:type="paragraph" w:styleId="Index2">
    <w:name w:val="index 2"/>
    <w:basedOn w:val="Normal"/>
    <w:next w:val="Normal"/>
    <w:semiHidden/>
    <w:rsid w:val="00183681"/>
    <w:pPr>
      <w:ind w:left="283"/>
    </w:pPr>
  </w:style>
  <w:style w:type="paragraph" w:styleId="Index3">
    <w:name w:val="index 3"/>
    <w:basedOn w:val="Normal"/>
    <w:next w:val="Normal"/>
    <w:semiHidden/>
    <w:rsid w:val="00183681"/>
    <w:pPr>
      <w:ind w:left="566"/>
    </w:pPr>
  </w:style>
  <w:style w:type="paragraph" w:styleId="IndexHeading">
    <w:name w:val="index heading"/>
    <w:basedOn w:val="Normal"/>
    <w:next w:val="Index1"/>
    <w:semiHidden/>
    <w:rsid w:val="00183681"/>
  </w:style>
  <w:style w:type="paragraph" w:customStyle="1" w:styleId="Line">
    <w:name w:val="Line"/>
    <w:basedOn w:val="Normal"/>
    <w:next w:val="Normal"/>
    <w:rsid w:val="0018368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8368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83681"/>
  </w:style>
  <w:style w:type="paragraph" w:customStyle="1" w:styleId="Partref">
    <w:name w:val="Part_ref"/>
    <w:basedOn w:val="Normal"/>
    <w:next w:val="Normal"/>
    <w:rsid w:val="00183681"/>
    <w:pPr>
      <w:keepNext/>
      <w:keepLines/>
      <w:spacing w:after="280"/>
      <w:jc w:val="center"/>
    </w:pPr>
  </w:style>
  <w:style w:type="paragraph" w:customStyle="1" w:styleId="Parttitle">
    <w:name w:val="Part_title"/>
    <w:basedOn w:val="Normal"/>
    <w:next w:val="Normalaftertitle"/>
    <w:rsid w:val="0018368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83681"/>
  </w:style>
  <w:style w:type="paragraph" w:customStyle="1" w:styleId="QuestionNo">
    <w:name w:val="Question_No"/>
    <w:basedOn w:val="RecNoBR"/>
    <w:next w:val="Normal"/>
    <w:rsid w:val="00183681"/>
  </w:style>
  <w:style w:type="paragraph" w:customStyle="1" w:styleId="Questionref">
    <w:name w:val="Question_ref"/>
    <w:basedOn w:val="Recref"/>
    <w:next w:val="Questiondate"/>
    <w:rsid w:val="00183681"/>
  </w:style>
  <w:style w:type="paragraph" w:customStyle="1" w:styleId="Questiontitle">
    <w:name w:val="Question_title"/>
    <w:basedOn w:val="Normal"/>
    <w:next w:val="Questionref"/>
    <w:rsid w:val="00183681"/>
  </w:style>
  <w:style w:type="paragraph" w:customStyle="1" w:styleId="Reftext">
    <w:name w:val="Ref_text"/>
    <w:basedOn w:val="Normal"/>
    <w:rsid w:val="00183681"/>
    <w:pPr>
      <w:ind w:left="794" w:hanging="794"/>
    </w:pPr>
    <w:rPr>
      <w:sz w:val="22"/>
    </w:rPr>
  </w:style>
  <w:style w:type="paragraph" w:customStyle="1" w:styleId="Reftitle">
    <w:name w:val="Ref_title"/>
    <w:basedOn w:val="Normal"/>
    <w:next w:val="Reftext"/>
    <w:rsid w:val="0018368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83681"/>
  </w:style>
  <w:style w:type="paragraph" w:customStyle="1" w:styleId="RepNo">
    <w:name w:val="Rep_No"/>
    <w:basedOn w:val="RecNoBR"/>
    <w:next w:val="Reptitle"/>
    <w:rsid w:val="00183681"/>
  </w:style>
  <w:style w:type="paragraph" w:customStyle="1" w:styleId="Repref">
    <w:name w:val="Rep_ref"/>
    <w:basedOn w:val="Recref"/>
    <w:next w:val="Repdate"/>
    <w:rsid w:val="00183681"/>
  </w:style>
  <w:style w:type="paragraph" w:customStyle="1" w:styleId="Reptitle">
    <w:name w:val="Rep_title"/>
    <w:basedOn w:val="RectitleBR"/>
    <w:next w:val="Repref"/>
    <w:rsid w:val="00183681"/>
  </w:style>
  <w:style w:type="paragraph" w:customStyle="1" w:styleId="Resdate">
    <w:name w:val="Res_date"/>
    <w:basedOn w:val="Recdate"/>
    <w:next w:val="Normalaftertitle"/>
    <w:rsid w:val="00183681"/>
  </w:style>
  <w:style w:type="paragraph" w:customStyle="1" w:styleId="ResNo">
    <w:name w:val="Res_No"/>
    <w:basedOn w:val="RecNoBR"/>
    <w:next w:val="Restitle"/>
    <w:rsid w:val="00183681"/>
  </w:style>
  <w:style w:type="paragraph" w:customStyle="1" w:styleId="Resref">
    <w:name w:val="Res_ref"/>
    <w:basedOn w:val="Recref"/>
    <w:next w:val="Resdate"/>
    <w:rsid w:val="0018368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83681"/>
  </w:style>
  <w:style w:type="paragraph" w:customStyle="1" w:styleId="Sectiontitle">
    <w:name w:val="Section_title"/>
    <w:basedOn w:val="Normal"/>
    <w:next w:val="Normalaftertitle"/>
    <w:rsid w:val="0018368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83681"/>
    <w:pPr>
      <w:tabs>
        <w:tab w:val="clear" w:pos="794"/>
        <w:tab w:val="clear" w:pos="1191"/>
        <w:tab w:val="clear" w:pos="1588"/>
        <w:tab w:val="clear" w:pos="1985"/>
        <w:tab w:val="right" w:pos="9611"/>
      </w:tabs>
    </w:pPr>
    <w:rPr>
      <w:i/>
    </w:rPr>
  </w:style>
  <w:style w:type="paragraph" w:styleId="TOC1">
    <w:name w:val="toc 1"/>
    <w:basedOn w:val="Normal"/>
    <w:semiHidden/>
    <w:rsid w:val="0018368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83681"/>
    <w:pPr>
      <w:tabs>
        <w:tab w:val="clear" w:pos="567"/>
        <w:tab w:val="left" w:pos="1276"/>
      </w:tabs>
      <w:spacing w:before="160"/>
      <w:ind w:left="1276" w:hanging="709"/>
    </w:pPr>
  </w:style>
  <w:style w:type="paragraph" w:styleId="TOC3">
    <w:name w:val="toc 3"/>
    <w:basedOn w:val="TOC2"/>
    <w:semiHidden/>
    <w:rsid w:val="00183681"/>
    <w:pPr>
      <w:tabs>
        <w:tab w:val="clear" w:pos="1276"/>
        <w:tab w:val="left" w:pos="2155"/>
      </w:tabs>
      <w:ind w:left="2155" w:hanging="879"/>
    </w:pPr>
  </w:style>
  <w:style w:type="paragraph" w:styleId="TOC4">
    <w:name w:val="toc 4"/>
    <w:basedOn w:val="TOC3"/>
    <w:semiHidden/>
    <w:rsid w:val="00183681"/>
    <w:pPr>
      <w:tabs>
        <w:tab w:val="left" w:pos="3261"/>
      </w:tabs>
      <w:spacing w:before="80"/>
      <w:ind w:left="3261" w:hanging="993"/>
    </w:pPr>
  </w:style>
  <w:style w:type="paragraph" w:styleId="TOC5">
    <w:name w:val="toc 5"/>
    <w:basedOn w:val="TOC4"/>
    <w:semiHidden/>
    <w:rsid w:val="00183681"/>
  </w:style>
  <w:style w:type="paragraph" w:styleId="TOC6">
    <w:name w:val="toc 6"/>
    <w:basedOn w:val="TOC4"/>
    <w:semiHidden/>
    <w:rsid w:val="00183681"/>
  </w:style>
  <w:style w:type="paragraph" w:styleId="TOC7">
    <w:name w:val="toc 7"/>
    <w:basedOn w:val="TOC4"/>
    <w:semiHidden/>
    <w:rsid w:val="00183681"/>
  </w:style>
  <w:style w:type="paragraph" w:styleId="TOC8">
    <w:name w:val="toc 8"/>
    <w:basedOn w:val="TOC4"/>
    <w:semiHidden/>
    <w:rsid w:val="00183681"/>
  </w:style>
  <w:style w:type="paragraph" w:customStyle="1" w:styleId="RectitleBR">
    <w:name w:val="Rec_title_BR"/>
    <w:basedOn w:val="Normal"/>
    <w:next w:val="Recref"/>
    <w:rsid w:val="00183681"/>
    <w:pPr>
      <w:keepNext/>
      <w:keepLines/>
      <w:spacing w:before="240"/>
      <w:jc w:val="center"/>
    </w:pPr>
    <w:rPr>
      <w:b/>
      <w:sz w:val="28"/>
    </w:rPr>
  </w:style>
  <w:style w:type="paragraph" w:customStyle="1" w:styleId="Annexref">
    <w:name w:val="Annex_ref"/>
    <w:basedOn w:val="Normal"/>
    <w:next w:val="Normalaftertitle"/>
    <w:rsid w:val="00183681"/>
    <w:pPr>
      <w:keepNext/>
      <w:keepLines/>
      <w:spacing w:after="280"/>
      <w:jc w:val="center"/>
    </w:pPr>
  </w:style>
  <w:style w:type="paragraph" w:customStyle="1" w:styleId="Appendixref">
    <w:name w:val="Appendix_ref"/>
    <w:basedOn w:val="Annexref"/>
    <w:next w:val="Normalaftertitle"/>
    <w:rsid w:val="00183681"/>
  </w:style>
  <w:style w:type="paragraph" w:customStyle="1" w:styleId="Figuretitle">
    <w:name w:val="Figure_title"/>
    <w:basedOn w:val="Normal"/>
    <w:next w:val="Figure"/>
    <w:rsid w:val="0018368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83681"/>
    <w:pPr>
      <w:keepNext/>
      <w:spacing w:before="0" w:after="120"/>
      <w:jc w:val="center"/>
    </w:pPr>
    <w:rPr>
      <w:b/>
    </w:rPr>
  </w:style>
  <w:style w:type="paragraph" w:customStyle="1" w:styleId="Summary">
    <w:name w:val="Summary"/>
    <w:basedOn w:val="Normal"/>
    <w:next w:val="Normalaftertitle"/>
    <w:rsid w:val="00183681"/>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FD1EA6"/>
    <w:pPr>
      <w:spacing w:before="840" w:after="200"/>
      <w:jc w:val="center"/>
    </w:pPr>
    <w:rPr>
      <w:b/>
      <w:sz w:val="28"/>
      <w:lang w:val="en-GB"/>
    </w:rPr>
  </w:style>
  <w:style w:type="character" w:customStyle="1" w:styleId="Heading1Char">
    <w:name w:val="Heading 1 Char"/>
    <w:basedOn w:val="DefaultParagraphFont"/>
    <w:link w:val="Heading1"/>
    <w:rsid w:val="00FD1EA6"/>
    <w:rPr>
      <w:b/>
      <w:sz w:val="24"/>
      <w:lang w:val="fr-FR" w:eastAsia="en-US" w:bidi="ar-SA"/>
    </w:rPr>
  </w:style>
  <w:style w:type="character" w:customStyle="1" w:styleId="enumlev1Char">
    <w:name w:val="enumlev1 Char"/>
    <w:basedOn w:val="DefaultParagraphFont"/>
    <w:link w:val="enumlev1"/>
    <w:rsid w:val="00FD1EA6"/>
    <w:rPr>
      <w:sz w:val="24"/>
      <w:lang w:val="fr-FR" w:eastAsia="en-US" w:bidi="ar-SA"/>
    </w:rPr>
  </w:style>
  <w:style w:type="character" w:customStyle="1" w:styleId="AnnexNoTitleChar">
    <w:name w:val="Annex_NoTitle Char"/>
    <w:basedOn w:val="DefaultParagraphFont"/>
    <w:link w:val="AnnexNoTitle"/>
    <w:locked/>
    <w:rsid w:val="00FD1EA6"/>
    <w:rPr>
      <w:b/>
      <w:sz w:val="28"/>
      <w:lang w:val="fr-FR" w:eastAsia="en-US" w:bidi="ar-SA"/>
    </w:rPr>
  </w:style>
  <w:style w:type="paragraph" w:customStyle="1" w:styleId="TableLegend0">
    <w:name w:val="Table_Legend"/>
    <w:basedOn w:val="Normal"/>
    <w:next w:val="Normal"/>
    <w:rsid w:val="00605C65"/>
    <w:pPr>
      <w:keepNext/>
      <w:spacing w:before="86" w:line="199" w:lineRule="exact"/>
      <w:ind w:left="-85" w:right="-85"/>
    </w:pPr>
    <w:rPr>
      <w:sz w:val="18"/>
      <w:lang w:val="en-GB"/>
    </w:rPr>
  </w:style>
  <w:style w:type="paragraph" w:customStyle="1" w:styleId="TableTitle0">
    <w:name w:val="Table_Title"/>
    <w:basedOn w:val="Table"/>
    <w:next w:val="Blanc"/>
    <w:rsid w:val="00605C65"/>
    <w:pPr>
      <w:spacing w:before="0"/>
    </w:pPr>
    <w:rPr>
      <w:b/>
    </w:rPr>
  </w:style>
  <w:style w:type="paragraph" w:customStyle="1" w:styleId="Table">
    <w:name w:val="Table_#"/>
    <w:basedOn w:val="Normal"/>
    <w:next w:val="TableTitle0"/>
    <w:rsid w:val="00605C65"/>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605C65"/>
    <w:pPr>
      <w:spacing w:before="100" w:after="100" w:line="190" w:lineRule="exact"/>
      <w:ind w:left="0" w:right="0"/>
    </w:pPr>
  </w:style>
  <w:style w:type="character" w:styleId="Hyperlink">
    <w:name w:val="Hyperlink"/>
    <w:basedOn w:val="DefaultParagraphFont"/>
    <w:rsid w:val="008D24DE"/>
    <w:rPr>
      <w:color w:val="0000FF"/>
      <w:u w:val="single"/>
    </w:rPr>
  </w:style>
  <w:style w:type="table" w:styleId="TableGrid">
    <w:name w:val="Table Grid"/>
    <w:basedOn w:val="TableNormal"/>
    <w:rsid w:val="008D24D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uiPriority w:val="99"/>
    <w:rsid w:val="006B359F"/>
    <w:rPr>
      <w:sz w:val="24"/>
      <w:lang w:val="fr-FR" w:eastAsia="en-US"/>
    </w:rPr>
  </w:style>
  <w:style w:type="table" w:customStyle="1" w:styleId="TableGrid1">
    <w:name w:val="Table Grid1"/>
    <w:basedOn w:val="TableNormal"/>
    <w:next w:val="TableGrid"/>
    <w:rsid w:val="006B359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3.w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387</TotalTime>
  <Pages>15</Pages>
  <Words>5510</Words>
  <Characters>2593</Characters>
  <Application>Microsoft Office Word</Application>
  <DocSecurity>0</DocSecurity>
  <Lines>21</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8087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M.1472-1建议书 - 1-3 GHz频段时分多址/频分多址（TDMA/FDMA）卫星移动业务（MSS）空对地传输对频分多址 – 调频（FDM-FM）模拟视距（LoS）固定业务接收机基带性能影响的评估方法</dc:title>
  <dc:subject/>
  <dc:creator/>
  <cp:keywords/>
  <dc:description>edition: 04.11.09/sc</dc:description>
  <cp:lastModifiedBy>lij</cp:lastModifiedBy>
  <cp:revision>15</cp:revision>
  <cp:lastPrinted>2010-06-22T11:41:00Z</cp:lastPrinted>
  <dcterms:created xsi:type="dcterms:W3CDTF">2010-06-08T08:35:00Z</dcterms:created>
  <dcterms:modified xsi:type="dcterms:W3CDTF">2010-06-22T11:43:00Z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