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3F1B4F">
              <w:rPr>
                <w:rFonts w:ascii="Tahoma" w:hAnsi="Tahoma" w:cs="Tahoma"/>
                <w:b/>
                <w:bCs/>
                <w:iCs/>
                <w:color w:val="243285"/>
                <w:sz w:val="36"/>
                <w:szCs w:val="36"/>
              </w:rPr>
              <w:t>1460-2</w:t>
            </w:r>
          </w:p>
          <w:p w:rsidR="00FE79FE" w:rsidRPr="004F65E4" w:rsidRDefault="00FE79FE" w:rsidP="00D203E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203E3">
              <w:rPr>
                <w:rFonts w:ascii="Tahoma" w:hAnsi="Tahoma" w:cs="Tahoma"/>
                <w:b/>
                <w:bCs/>
                <w:iCs/>
                <w:color w:val="243285"/>
                <w:szCs w:val="24"/>
              </w:rPr>
              <w:t>02</w:t>
            </w:r>
            <w:r w:rsidRPr="004F65E4">
              <w:rPr>
                <w:rFonts w:ascii="Tahoma" w:hAnsi="Tahoma" w:cs="Tahoma"/>
                <w:b/>
                <w:bCs/>
                <w:iCs/>
                <w:color w:val="243285"/>
                <w:szCs w:val="24"/>
              </w:rPr>
              <w:t>/</w:t>
            </w:r>
            <w:r w:rsidR="00D203E3">
              <w:rPr>
                <w:rFonts w:ascii="Tahoma" w:hAnsi="Tahoma" w:cs="Tahoma"/>
                <w:b/>
                <w:bCs/>
                <w:iCs/>
                <w:color w:val="243285"/>
                <w:szCs w:val="24"/>
              </w:rPr>
              <w:t>2015</w:t>
            </w:r>
            <w:r w:rsidRPr="004F65E4">
              <w:rPr>
                <w:rFonts w:ascii="Tahoma" w:hAnsi="Tahoma" w:cs="Tahoma"/>
                <w:b/>
                <w:bCs/>
                <w:iCs/>
                <w:color w:val="243285"/>
                <w:szCs w:val="24"/>
              </w:rPr>
              <w:t>)</w:t>
            </w:r>
          </w:p>
        </w:tc>
      </w:tr>
      <w:tr w:rsidR="00FE79FE" w:rsidRPr="00AE0684">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D203E3" w:rsidP="00D203E3">
            <w:pPr>
              <w:spacing w:before="80" w:line="500" w:lineRule="exact"/>
              <w:jc w:val="right"/>
              <w:rPr>
                <w:rFonts w:ascii="Tahoma" w:hAnsi="Tahoma" w:cs="Tahoma"/>
                <w:b/>
                <w:bCs/>
                <w:iCs/>
                <w:color w:val="243285"/>
                <w:sz w:val="44"/>
                <w:szCs w:val="44"/>
                <w:lang w:val="en-US"/>
              </w:rPr>
            </w:pPr>
            <w:r w:rsidRPr="00D203E3">
              <w:rPr>
                <w:rFonts w:ascii="Tahoma" w:hAnsi="Tahoma" w:cs="Tahoma"/>
                <w:b/>
                <w:bCs/>
                <w:iCs/>
                <w:color w:val="243285"/>
                <w:sz w:val="44"/>
                <w:szCs w:val="44"/>
                <w:lang w:val="en-GB"/>
              </w:rPr>
              <w:t>Technical and operational characteristics and protection criteria of radiodetermination radars in the frequency band 2 900-3 100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D203E3">
      <w:pPr>
        <w:pStyle w:val="Heading1"/>
        <w:spacing w:before="60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D203E3">
      <w:pPr>
        <w:spacing w:before="0"/>
        <w:jc w:val="center"/>
        <w:rPr>
          <w:sz w:val="22"/>
          <w:lang w:val="en-US"/>
        </w:rPr>
      </w:pPr>
    </w:p>
    <w:p w:rsidR="00A971A1" w:rsidRDefault="00A971A1" w:rsidP="00D203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E068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E068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E068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E068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32"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E0684" w:rsidTr="00877A5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203E3" w:rsidRDefault="00934ED7" w:rsidP="00D203E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D203E3">
        <w:rPr>
          <w:rStyle w:val="href"/>
          <w:lang w:val="en-US"/>
        </w:rPr>
        <w:t>1460-2</w:t>
      </w:r>
      <w:r w:rsidR="00D203E3" w:rsidRPr="001B3527">
        <w:rPr>
          <w:rStyle w:val="FootnoteReference"/>
          <w:lang w:val="en-US"/>
        </w:rPr>
        <w:footnoteReference w:customMarkFollows="1" w:id="1"/>
        <w:t>*</w:t>
      </w:r>
    </w:p>
    <w:p w:rsidR="00D203E3" w:rsidRDefault="00D203E3" w:rsidP="00D203E3">
      <w:pPr>
        <w:pStyle w:val="Rectitle"/>
        <w:rPr>
          <w:lang w:val="en-US"/>
        </w:rPr>
      </w:pPr>
      <w:r w:rsidRPr="00D203E3">
        <w:rPr>
          <w:bCs/>
          <w:lang w:val="en-GB"/>
        </w:rPr>
        <w:t>Technical and operational characteristics and protection criteria of radiodetermination radars in the frequency band 2 900-3 100 MHz</w:t>
      </w:r>
    </w:p>
    <w:p w:rsidR="00D203E3" w:rsidRPr="00D203E3" w:rsidRDefault="00D203E3" w:rsidP="00D203E3">
      <w:pPr>
        <w:pStyle w:val="Recref"/>
        <w:rPr>
          <w:lang w:val="en-US"/>
        </w:rPr>
      </w:pPr>
    </w:p>
    <w:p w:rsidR="00D203E3" w:rsidRPr="003F1B4F" w:rsidRDefault="00D203E3" w:rsidP="00D203E3">
      <w:pPr>
        <w:pStyle w:val="Recdate"/>
        <w:rPr>
          <w:lang w:val="en-US"/>
        </w:rPr>
      </w:pPr>
      <w:r w:rsidRPr="003F1B4F">
        <w:rPr>
          <w:lang w:val="en-US"/>
        </w:rPr>
        <w:t>(2000-2006-2015)</w:t>
      </w:r>
    </w:p>
    <w:p w:rsidR="00D203E3" w:rsidRPr="004E5B5B" w:rsidRDefault="00D203E3" w:rsidP="00D203E3">
      <w:pPr>
        <w:pStyle w:val="HeadingSum"/>
        <w:rPr>
          <w:lang w:val="en-US"/>
        </w:rPr>
      </w:pPr>
      <w:r w:rsidRPr="00CA2543">
        <w:rPr>
          <w:lang w:val="en-US"/>
        </w:rPr>
        <w:t>Scope</w:t>
      </w:r>
    </w:p>
    <w:p w:rsidR="00D203E3" w:rsidRPr="003F1B4F" w:rsidRDefault="00D203E3" w:rsidP="00D203E3">
      <w:pPr>
        <w:pStyle w:val="Summary"/>
        <w:rPr>
          <w:lang w:val="en-US"/>
        </w:rPr>
      </w:pPr>
      <w:r w:rsidRPr="003F1B4F">
        <w:rPr>
          <w:lang w:val="en-US"/>
        </w:rPr>
        <w:t>This Recommendation provides the technical and operational characteristics and protection criteria for radiodetermination systems operating in the frequency band 2 900-3 100 MHz which is allocated to the radiodetermination service on a primary basis. It was developed with the intention to support sharing studies in conjunction with Recommendation ITU-R M.1461 addressing analysis procedures for determining compatibility between radars operating in the radiodetermination service and other services.</w:t>
      </w:r>
    </w:p>
    <w:p w:rsidR="00D203E3" w:rsidRPr="004E5B5B" w:rsidRDefault="00D203E3" w:rsidP="00D203E3">
      <w:pPr>
        <w:pStyle w:val="Headingb"/>
        <w:rPr>
          <w:lang w:val="en-US"/>
        </w:rPr>
      </w:pPr>
      <w:r w:rsidRPr="004E5B5B">
        <w:rPr>
          <w:lang w:val="en-US"/>
        </w:rPr>
        <w:t>Keywords</w:t>
      </w:r>
    </w:p>
    <w:p w:rsidR="00D203E3" w:rsidRPr="00D203E3" w:rsidRDefault="00D203E3" w:rsidP="00D203E3">
      <w:pPr>
        <w:rPr>
          <w:lang w:val="en-US"/>
        </w:rPr>
      </w:pPr>
      <w:r w:rsidRPr="00D203E3">
        <w:rPr>
          <w:lang w:val="en-US"/>
        </w:rPr>
        <w:t>Radar, shipborne, land-bas</w:t>
      </w:r>
      <w:r w:rsidR="00D82751">
        <w:rPr>
          <w:lang w:val="en-US"/>
        </w:rPr>
        <w:t xml:space="preserve">ed, </w:t>
      </w:r>
      <w:r w:rsidR="00712955">
        <w:rPr>
          <w:lang w:val="en-US"/>
        </w:rPr>
        <w:t>characteristics, protection</w:t>
      </w:r>
    </w:p>
    <w:p w:rsidR="00D203E3" w:rsidRPr="004E5B5B" w:rsidRDefault="00D203E3" w:rsidP="00D203E3">
      <w:pPr>
        <w:pStyle w:val="Headingb"/>
        <w:rPr>
          <w:lang w:val="en-US"/>
        </w:rPr>
      </w:pPr>
      <w:r w:rsidRPr="004E5B5B">
        <w:rPr>
          <w:lang w:val="en-US"/>
        </w:rPr>
        <w:t>Abbreviations/Glossary</w:t>
      </w:r>
    </w:p>
    <w:p w:rsidR="00D203E3" w:rsidRPr="00184CB4" w:rsidRDefault="00D203E3" w:rsidP="00184CB4">
      <w:pPr>
        <w:rPr>
          <w:lang w:val="en-US"/>
        </w:rPr>
      </w:pPr>
      <w:r w:rsidRPr="00D203E3">
        <w:rPr>
          <w:rFonts w:ascii="Segoe UI Symbol" w:hAnsi="Segoe UI Symbol"/>
          <w:lang w:val="en-US"/>
        </w:rPr>
        <w:t>⇐⇒</w:t>
      </w:r>
      <w:r w:rsidRPr="00184CB4">
        <w:rPr>
          <w:lang w:val="en-US"/>
        </w:rPr>
        <w:tab/>
      </w:r>
      <w:r w:rsidR="00184CB4" w:rsidRPr="00184CB4">
        <w:rPr>
          <w:lang w:val="en-US"/>
        </w:rPr>
        <w:tab/>
      </w:r>
      <w:r w:rsidR="00184CB4">
        <w:rPr>
          <w:lang w:val="en-US"/>
        </w:rPr>
        <w:tab/>
      </w:r>
      <w:r w:rsidR="00184CB4">
        <w:rPr>
          <w:lang w:val="en-US"/>
        </w:rPr>
        <w:tab/>
      </w:r>
      <w:r w:rsidRPr="00184CB4">
        <w:rPr>
          <w:lang w:val="en-US"/>
        </w:rPr>
        <w:t>correspondence (between carrier frequency and elevation angle)</w:t>
      </w:r>
    </w:p>
    <w:p w:rsidR="00D203E3" w:rsidRPr="00D203E3" w:rsidRDefault="00941DE6" w:rsidP="00184CB4">
      <w:pPr>
        <w:rPr>
          <w:lang w:val="en-US"/>
        </w:rPr>
      </w:pPr>
      <w:r>
        <w:rPr>
          <w:lang w:val="en-US"/>
        </w:rPr>
        <w:t>AGC</w:t>
      </w:r>
      <w:r w:rsidR="00D203E3" w:rsidRPr="00D203E3">
        <w:rPr>
          <w:lang w:val="en-US"/>
        </w:rPr>
        <w:tab/>
      </w:r>
      <w:r w:rsidR="00184CB4">
        <w:rPr>
          <w:lang w:val="en-US"/>
        </w:rPr>
        <w:tab/>
      </w:r>
      <w:r w:rsidR="00184CB4">
        <w:rPr>
          <w:lang w:val="en-US"/>
        </w:rPr>
        <w:tab/>
      </w:r>
      <w:r w:rsidR="00184CB4">
        <w:rPr>
          <w:lang w:val="en-US"/>
        </w:rPr>
        <w:tab/>
      </w:r>
      <w:r w:rsidR="00D203E3" w:rsidRPr="00D203E3">
        <w:rPr>
          <w:lang w:val="en-US"/>
        </w:rPr>
        <w:t>automatic gain control</w:t>
      </w:r>
    </w:p>
    <w:p w:rsidR="00D203E3" w:rsidRPr="00D203E3" w:rsidRDefault="00941DE6" w:rsidP="00184CB4">
      <w:pPr>
        <w:rPr>
          <w:lang w:val="en-US"/>
        </w:rPr>
      </w:pPr>
      <w:r>
        <w:rPr>
          <w:lang w:val="en-US"/>
        </w:rPr>
        <w:t>AIS</w:t>
      </w:r>
      <w:r w:rsidR="00D203E3" w:rsidRPr="00D203E3">
        <w:rPr>
          <w:lang w:val="en-US"/>
        </w:rPr>
        <w:tab/>
      </w:r>
      <w:r w:rsidR="00184CB4">
        <w:rPr>
          <w:lang w:val="en-US"/>
        </w:rPr>
        <w:tab/>
      </w:r>
      <w:r w:rsidR="00184CB4">
        <w:rPr>
          <w:lang w:val="en-US"/>
        </w:rPr>
        <w:tab/>
      </w:r>
      <w:r w:rsidR="00184CB4">
        <w:rPr>
          <w:lang w:val="en-US"/>
        </w:rPr>
        <w:tab/>
      </w:r>
      <w:r w:rsidR="00D203E3" w:rsidRPr="00D203E3">
        <w:rPr>
          <w:lang w:val="en-US"/>
        </w:rPr>
        <w:t>automatic identification system</w:t>
      </w:r>
    </w:p>
    <w:p w:rsidR="00D203E3" w:rsidRPr="00D203E3" w:rsidRDefault="00941DE6" w:rsidP="00184CB4">
      <w:pPr>
        <w:ind w:left="1985" w:hanging="1985"/>
        <w:rPr>
          <w:lang w:val="en-US"/>
        </w:rPr>
      </w:pPr>
      <w:r>
        <w:rPr>
          <w:lang w:val="en-US"/>
        </w:rPr>
        <w:t>Burn-thru</w:t>
      </w:r>
      <w:r w:rsidR="00D203E3" w:rsidRPr="00D203E3">
        <w:rPr>
          <w:lang w:val="en-US"/>
        </w:rPr>
        <w:tab/>
      </w:r>
      <w:r w:rsidR="00184CB4">
        <w:rPr>
          <w:lang w:val="en-US"/>
        </w:rPr>
        <w:tab/>
      </w:r>
      <w:r w:rsidR="00184CB4">
        <w:rPr>
          <w:lang w:val="en-US"/>
        </w:rPr>
        <w:tab/>
      </w:r>
      <w:r w:rsidR="00D203E3" w:rsidRPr="00D203E3">
        <w:rPr>
          <w:lang w:val="en-US"/>
        </w:rPr>
        <w:t>a mode in which power is concentrated in a narrow elevation sector to facilitate detection of targets under difficult conditions</w:t>
      </w:r>
    </w:p>
    <w:p w:rsidR="00D203E3" w:rsidRPr="00D203E3" w:rsidRDefault="00941DE6" w:rsidP="00184CB4">
      <w:pPr>
        <w:rPr>
          <w:lang w:val="en-US"/>
        </w:rPr>
      </w:pPr>
      <w:r>
        <w:rPr>
          <w:lang w:val="en-US"/>
        </w:rPr>
        <w:t>BW</w:t>
      </w:r>
      <w:r w:rsidR="00D203E3" w:rsidRPr="00D203E3">
        <w:rPr>
          <w:lang w:val="en-US"/>
        </w:rPr>
        <w:tab/>
      </w:r>
      <w:r w:rsidR="00184CB4">
        <w:rPr>
          <w:lang w:val="en-US"/>
        </w:rPr>
        <w:tab/>
      </w:r>
      <w:r w:rsidR="00184CB4">
        <w:rPr>
          <w:lang w:val="en-US"/>
        </w:rPr>
        <w:tab/>
      </w:r>
      <w:r w:rsidR="00184CB4">
        <w:rPr>
          <w:lang w:val="en-US"/>
        </w:rPr>
        <w:tab/>
      </w:r>
      <w:r w:rsidR="00D203E3" w:rsidRPr="00D203E3">
        <w:rPr>
          <w:lang w:val="en-US"/>
        </w:rPr>
        <w:t>bandwidth or beamwidth, depending on context</w:t>
      </w:r>
    </w:p>
    <w:p w:rsidR="00D203E3" w:rsidRPr="00712955" w:rsidRDefault="00D203E3" w:rsidP="00184CB4">
      <w:pPr>
        <w:rPr>
          <w:lang w:val="en-US"/>
        </w:rPr>
      </w:pPr>
      <w:r w:rsidRPr="00712955">
        <w:rPr>
          <w:lang w:val="en-US"/>
        </w:rPr>
        <w:t>CDMA</w:t>
      </w:r>
      <w:r w:rsidRPr="00712955">
        <w:rPr>
          <w:lang w:val="en-US"/>
        </w:rPr>
        <w:tab/>
      </w:r>
      <w:r w:rsidR="00184CB4" w:rsidRPr="00712955">
        <w:rPr>
          <w:lang w:val="en-US"/>
        </w:rPr>
        <w:tab/>
      </w:r>
      <w:r w:rsidR="00184CB4" w:rsidRPr="00712955">
        <w:rPr>
          <w:lang w:val="en-US"/>
        </w:rPr>
        <w:tab/>
      </w:r>
      <w:r w:rsidR="00184CB4" w:rsidRPr="00712955">
        <w:rPr>
          <w:lang w:val="en-US"/>
        </w:rPr>
        <w:tab/>
      </w:r>
      <w:r w:rsidRPr="00712955">
        <w:rPr>
          <w:lang w:val="en-US"/>
        </w:rPr>
        <w:t>Code division multiple access</w:t>
      </w:r>
    </w:p>
    <w:p w:rsidR="00D203E3" w:rsidRPr="00D203E3" w:rsidRDefault="00D203E3" w:rsidP="00184CB4">
      <w:pPr>
        <w:rPr>
          <w:lang w:val="en-US"/>
        </w:rPr>
      </w:pPr>
      <w:r w:rsidRPr="00D203E3">
        <w:rPr>
          <w:lang w:val="en-US"/>
        </w:rPr>
        <w:t>CFAR</w:t>
      </w:r>
      <w:r w:rsidRPr="00D203E3">
        <w:rPr>
          <w:lang w:val="en-US"/>
        </w:rPr>
        <w:tab/>
      </w:r>
      <w:r w:rsidR="00184CB4">
        <w:rPr>
          <w:lang w:val="en-US"/>
        </w:rPr>
        <w:tab/>
      </w:r>
      <w:r w:rsidR="00184CB4">
        <w:rPr>
          <w:lang w:val="en-US"/>
        </w:rPr>
        <w:tab/>
      </w:r>
      <w:r w:rsidR="00184CB4">
        <w:rPr>
          <w:lang w:val="en-US"/>
        </w:rPr>
        <w:tab/>
      </w:r>
      <w:r w:rsidRPr="00D203E3">
        <w:rPr>
          <w:lang w:val="en-US"/>
        </w:rPr>
        <w:t>Constant-false alarm rate</w:t>
      </w:r>
    </w:p>
    <w:p w:rsidR="00D203E3" w:rsidRPr="00D203E3" w:rsidRDefault="00941DE6" w:rsidP="00184CB4">
      <w:pPr>
        <w:ind w:left="1985" w:hanging="1985"/>
        <w:rPr>
          <w:lang w:val="en-US"/>
        </w:rPr>
      </w:pPr>
      <w:r>
        <w:rPr>
          <w:lang w:val="en-US"/>
        </w:rPr>
        <w:t>Chirp-thru</w:t>
      </w:r>
      <w:r w:rsidR="00D203E3" w:rsidRPr="00D203E3">
        <w:rPr>
          <w:lang w:val="en-US"/>
        </w:rPr>
        <w:tab/>
      </w:r>
      <w:r w:rsidR="00184CB4">
        <w:rPr>
          <w:lang w:val="en-US"/>
        </w:rPr>
        <w:tab/>
      </w:r>
      <w:r w:rsidR="00184CB4">
        <w:rPr>
          <w:lang w:val="en-US"/>
        </w:rPr>
        <w:tab/>
      </w:r>
      <w:r w:rsidR="00D203E3" w:rsidRPr="00D203E3">
        <w:rPr>
          <w:lang w:val="en-US"/>
        </w:rPr>
        <w:t>a type of burn-thru mode in which pulse compression is used to reduce return from extended clutter</w:t>
      </w:r>
    </w:p>
    <w:p w:rsidR="00D203E3" w:rsidRPr="00D203E3" w:rsidRDefault="00941DE6" w:rsidP="00184CB4">
      <w:pPr>
        <w:rPr>
          <w:lang w:val="en-US"/>
        </w:rPr>
      </w:pPr>
      <w:r>
        <w:rPr>
          <w:lang w:val="en-US"/>
        </w:rPr>
        <w:t>Coincident video</w:t>
      </w:r>
      <w:r w:rsidR="00D203E3" w:rsidRPr="00D203E3">
        <w:rPr>
          <w:lang w:val="en-US"/>
        </w:rPr>
        <w:tab/>
        <w:t>pulse-to-pulse correlation</w:t>
      </w:r>
    </w:p>
    <w:p w:rsidR="00D203E3" w:rsidRPr="00D203E3" w:rsidRDefault="00941DE6" w:rsidP="00184CB4">
      <w:pPr>
        <w:ind w:left="1985" w:hanging="1985"/>
        <w:rPr>
          <w:lang w:val="en-US"/>
        </w:rPr>
      </w:pPr>
      <w:r>
        <w:rPr>
          <w:lang w:val="en-US"/>
        </w:rPr>
        <w:t>CSG</w:t>
      </w:r>
      <w:r w:rsidR="00D203E3" w:rsidRPr="00D203E3">
        <w:rPr>
          <w:lang w:val="en-US"/>
        </w:rPr>
        <w:tab/>
      </w:r>
      <w:r w:rsidR="00184CB4">
        <w:rPr>
          <w:lang w:val="en-US"/>
        </w:rPr>
        <w:tab/>
      </w:r>
      <w:r w:rsidR="00184CB4">
        <w:rPr>
          <w:lang w:val="en-US"/>
        </w:rPr>
        <w:tab/>
      </w:r>
      <w:r w:rsidR="00184CB4">
        <w:rPr>
          <w:lang w:val="en-US"/>
        </w:rPr>
        <w:tab/>
      </w:r>
      <w:r w:rsidR="00D203E3" w:rsidRPr="00D203E3">
        <w:rPr>
          <w:lang w:val="en-US"/>
        </w:rPr>
        <w:t>clean strobe generation. This is a technique for observing signals from active sources using the radar only as a receiver. It can be used with or without sidelobe blanking applied</w:t>
      </w:r>
    </w:p>
    <w:p w:rsidR="00D203E3" w:rsidRDefault="00941DE6" w:rsidP="00184CB4">
      <w:pPr>
        <w:keepNext/>
        <w:keepLines/>
        <w:ind w:left="1985" w:hanging="1985"/>
        <w:rPr>
          <w:lang w:val="en-US"/>
        </w:rPr>
      </w:pPr>
      <w:r>
        <w:rPr>
          <w:lang w:val="en-US"/>
        </w:rPr>
        <w:t>Dicke fix</w:t>
      </w:r>
      <w:r w:rsidR="00D203E3" w:rsidRPr="00D203E3">
        <w:rPr>
          <w:lang w:val="en-US"/>
        </w:rPr>
        <w:tab/>
      </w:r>
      <w:r w:rsidR="00184CB4">
        <w:rPr>
          <w:lang w:val="en-US"/>
        </w:rPr>
        <w:tab/>
      </w:r>
      <w:r w:rsidR="00184CB4">
        <w:rPr>
          <w:lang w:val="en-US"/>
        </w:rPr>
        <w:tab/>
      </w:r>
      <w:r w:rsidR="00D203E3" w:rsidRPr="00D203E3">
        <w:rPr>
          <w:lang w:val="en-US"/>
        </w:rPr>
        <w:t>hard limiting of composite received signal (radar return plus interference) in a bandwidth substantially wider than that of the desired radar signal followed by filtering to a narrow bandwidth. This discriminates against wideband interference</w:t>
      </w:r>
    </w:p>
    <w:p w:rsidR="00D203E3" w:rsidRPr="00D203E3" w:rsidRDefault="00941DE6" w:rsidP="00184CB4">
      <w:pPr>
        <w:rPr>
          <w:lang w:val="en-US"/>
        </w:rPr>
      </w:pPr>
      <w:r>
        <w:rPr>
          <w:lang w:val="en-US"/>
        </w:rPr>
        <w:t>ENG/OB</w:t>
      </w:r>
      <w:r w:rsidR="00D203E3">
        <w:rPr>
          <w:lang w:val="en-US"/>
        </w:rPr>
        <w:tab/>
      </w:r>
      <w:r w:rsidR="00184CB4">
        <w:rPr>
          <w:lang w:val="en-US"/>
        </w:rPr>
        <w:tab/>
      </w:r>
      <w:r w:rsidR="00184CB4">
        <w:rPr>
          <w:lang w:val="en-US"/>
        </w:rPr>
        <w:tab/>
      </w:r>
      <w:r w:rsidR="00D203E3">
        <w:rPr>
          <w:lang w:val="en-US"/>
        </w:rPr>
        <w:t>Electronic news gathering/outside broadcast</w:t>
      </w:r>
    </w:p>
    <w:p w:rsidR="00D203E3" w:rsidRPr="00D203E3" w:rsidRDefault="00D203E3" w:rsidP="00F40B3C">
      <w:pPr>
        <w:rPr>
          <w:lang w:val="en-US"/>
        </w:rPr>
      </w:pPr>
      <w:r w:rsidRPr="00D203E3">
        <w:rPr>
          <w:i/>
          <w:iCs/>
          <w:lang w:val="en-US"/>
        </w:rPr>
        <w:lastRenderedPageBreak/>
        <w:t>f</w:t>
      </w:r>
      <w:r w:rsidRPr="00D203E3">
        <w:rPr>
          <w:i/>
          <w:iCs/>
          <w:vertAlign w:val="subscript"/>
          <w:lang w:val="en-US"/>
        </w:rPr>
        <w:t>co</w:t>
      </w:r>
      <w:r w:rsidRPr="00D203E3">
        <w:rPr>
          <w:lang w:val="en-US"/>
        </w:rPr>
        <w:tab/>
      </w:r>
      <w:r w:rsidR="00F40B3C">
        <w:rPr>
          <w:lang w:val="en-US"/>
        </w:rPr>
        <w:tab/>
      </w:r>
      <w:r w:rsidR="00F40B3C">
        <w:rPr>
          <w:lang w:val="en-US"/>
        </w:rPr>
        <w:tab/>
      </w:r>
      <w:r w:rsidR="00184CB4">
        <w:rPr>
          <w:lang w:val="en-US"/>
        </w:rPr>
        <w:tab/>
      </w:r>
      <w:r w:rsidRPr="00D203E3">
        <w:rPr>
          <w:lang w:val="en-US"/>
        </w:rPr>
        <w:t>cut-off frequency of filter</w:t>
      </w:r>
    </w:p>
    <w:p w:rsidR="00D203E3" w:rsidRPr="00D203E3" w:rsidRDefault="00941DE6" w:rsidP="00F40B3C">
      <w:pPr>
        <w:rPr>
          <w:lang w:val="en-US"/>
        </w:rPr>
      </w:pPr>
      <w:r>
        <w:rPr>
          <w:lang w:val="en-US"/>
        </w:rPr>
        <w:t>FTC</w:t>
      </w:r>
      <w:r w:rsidR="00D203E3" w:rsidRPr="00D203E3">
        <w:rPr>
          <w:lang w:val="en-US"/>
        </w:rPr>
        <w:tab/>
      </w:r>
      <w:r w:rsidR="00F40B3C">
        <w:rPr>
          <w:lang w:val="en-US"/>
        </w:rPr>
        <w:tab/>
      </w:r>
      <w:r w:rsidR="00F40B3C">
        <w:rPr>
          <w:lang w:val="en-US"/>
        </w:rPr>
        <w:tab/>
      </w:r>
      <w:r w:rsidR="00184CB4">
        <w:rPr>
          <w:lang w:val="en-US"/>
        </w:rPr>
        <w:tab/>
      </w:r>
      <w:r w:rsidR="00D203E3" w:rsidRPr="00D203E3">
        <w:rPr>
          <w:lang w:val="en-US"/>
        </w:rPr>
        <w:t>fast time constant</w:t>
      </w:r>
    </w:p>
    <w:p w:rsidR="00D203E3" w:rsidRPr="00D203E3" w:rsidRDefault="00941DE6" w:rsidP="00F40B3C">
      <w:pPr>
        <w:rPr>
          <w:lang w:val="en-US"/>
        </w:rPr>
      </w:pPr>
      <w:r>
        <w:rPr>
          <w:lang w:val="en-US"/>
        </w:rPr>
        <w:t>IF</w:t>
      </w:r>
      <w:r w:rsidR="00D203E3" w:rsidRPr="00D203E3">
        <w:rPr>
          <w:lang w:val="en-US"/>
        </w:rPr>
        <w:tab/>
      </w:r>
      <w:r w:rsidR="00F40B3C">
        <w:rPr>
          <w:lang w:val="en-US"/>
        </w:rPr>
        <w:tab/>
      </w:r>
      <w:r w:rsidR="00F40B3C">
        <w:rPr>
          <w:lang w:val="en-US"/>
        </w:rPr>
        <w:tab/>
      </w:r>
      <w:r w:rsidR="00184CB4">
        <w:rPr>
          <w:lang w:val="en-US"/>
        </w:rPr>
        <w:tab/>
      </w:r>
      <w:r w:rsidR="00D203E3" w:rsidRPr="00D203E3">
        <w:rPr>
          <w:lang w:val="en-US"/>
        </w:rPr>
        <w:t>Intermediate frequency</w:t>
      </w:r>
    </w:p>
    <w:p w:rsidR="00D203E3" w:rsidRPr="00D203E3" w:rsidRDefault="00941DE6" w:rsidP="00F40B3C">
      <w:pPr>
        <w:rPr>
          <w:lang w:val="en-US"/>
        </w:rPr>
      </w:pPr>
      <w:r>
        <w:rPr>
          <w:lang w:val="en-US"/>
        </w:rPr>
        <w:t>IMO</w:t>
      </w:r>
      <w:r w:rsidR="00D203E3" w:rsidRPr="00D203E3">
        <w:rPr>
          <w:lang w:val="en-US"/>
        </w:rPr>
        <w:tab/>
      </w:r>
      <w:r w:rsidR="00F40B3C">
        <w:rPr>
          <w:lang w:val="en-US"/>
        </w:rPr>
        <w:tab/>
      </w:r>
      <w:r w:rsidR="00F40B3C">
        <w:rPr>
          <w:lang w:val="en-US"/>
        </w:rPr>
        <w:tab/>
      </w:r>
      <w:r w:rsidR="00184CB4">
        <w:rPr>
          <w:lang w:val="en-US"/>
        </w:rPr>
        <w:tab/>
      </w:r>
      <w:r w:rsidR="00D203E3" w:rsidRPr="00D203E3">
        <w:rPr>
          <w:lang w:val="en-US"/>
        </w:rPr>
        <w:t xml:space="preserve">International Maritime </w:t>
      </w:r>
      <w:r w:rsidR="00625C7E" w:rsidRPr="00D203E3">
        <w:rPr>
          <w:lang w:val="en-US"/>
        </w:rPr>
        <w:t>Organization</w:t>
      </w:r>
      <w:r w:rsidR="00D203E3" w:rsidRPr="00D203E3">
        <w:rPr>
          <w:lang w:val="en-US"/>
        </w:rPr>
        <w:t xml:space="preserve"> </w:t>
      </w:r>
    </w:p>
    <w:p w:rsidR="00D203E3" w:rsidRPr="00D203E3" w:rsidRDefault="00941DE6" w:rsidP="00F40B3C">
      <w:pPr>
        <w:rPr>
          <w:lang w:val="en-US"/>
        </w:rPr>
      </w:pPr>
      <w:r>
        <w:rPr>
          <w:lang w:val="en-US"/>
        </w:rPr>
        <w:t>INT</w:t>
      </w:r>
      <w:r w:rsidR="00D203E3" w:rsidRPr="00D203E3">
        <w:rPr>
          <w:lang w:val="en-US"/>
        </w:rPr>
        <w:tab/>
      </w:r>
      <w:r w:rsidR="00F40B3C">
        <w:rPr>
          <w:lang w:val="en-US"/>
        </w:rPr>
        <w:tab/>
      </w:r>
      <w:r w:rsidR="00F40B3C">
        <w:rPr>
          <w:lang w:val="en-US"/>
        </w:rPr>
        <w:tab/>
      </w:r>
      <w:r w:rsidR="00184CB4">
        <w:rPr>
          <w:lang w:val="en-US"/>
        </w:rPr>
        <w:tab/>
      </w:r>
      <w:r w:rsidR="00D203E3" w:rsidRPr="00D203E3">
        <w:rPr>
          <w:lang w:val="en-US"/>
        </w:rPr>
        <w:t>non-coherent (video) multiple-pulse integration</w:t>
      </w:r>
    </w:p>
    <w:p w:rsidR="00D203E3" w:rsidRPr="00D203E3" w:rsidRDefault="00941DE6" w:rsidP="00F40B3C">
      <w:pPr>
        <w:rPr>
          <w:lang w:val="en-US"/>
        </w:rPr>
      </w:pPr>
      <w:r>
        <w:rPr>
          <w:lang w:val="en-US"/>
        </w:rPr>
        <w:t>Jam strobe</w:t>
      </w:r>
      <w:r w:rsidR="00D203E3" w:rsidRPr="00D203E3">
        <w:rPr>
          <w:lang w:val="en-US"/>
        </w:rPr>
        <w:tab/>
      </w:r>
      <w:r w:rsidR="00F40B3C">
        <w:rPr>
          <w:lang w:val="en-US"/>
        </w:rPr>
        <w:tab/>
      </w:r>
      <w:r w:rsidR="00184CB4">
        <w:rPr>
          <w:lang w:val="en-US"/>
        </w:rPr>
        <w:tab/>
      </w:r>
      <w:r w:rsidR="00D203E3" w:rsidRPr="00D203E3">
        <w:rPr>
          <w:lang w:val="en-US"/>
        </w:rPr>
        <w:t>similar to CSG</w:t>
      </w:r>
    </w:p>
    <w:p w:rsidR="00D203E3" w:rsidRPr="00D203E3" w:rsidRDefault="00D203E3" w:rsidP="00F40B3C">
      <w:pPr>
        <w:rPr>
          <w:lang w:val="en-US"/>
        </w:rPr>
      </w:pPr>
      <w:r w:rsidRPr="00D203E3">
        <w:rPr>
          <w:lang w:val="en-US"/>
        </w:rPr>
        <w:t>MTI</w:t>
      </w:r>
      <w:r w:rsidRPr="00D203E3">
        <w:rPr>
          <w:lang w:val="en-US"/>
        </w:rPr>
        <w:tab/>
      </w:r>
      <w:r w:rsidR="00F40B3C">
        <w:rPr>
          <w:lang w:val="en-US"/>
        </w:rPr>
        <w:tab/>
      </w:r>
      <w:r w:rsidR="00F40B3C">
        <w:rPr>
          <w:lang w:val="en-US"/>
        </w:rPr>
        <w:tab/>
      </w:r>
      <w:r w:rsidR="00184CB4">
        <w:rPr>
          <w:lang w:val="en-US"/>
        </w:rPr>
        <w:tab/>
      </w:r>
      <w:r w:rsidRPr="00D203E3">
        <w:rPr>
          <w:lang w:val="en-US"/>
        </w:rPr>
        <w:t>Moving-target indication</w:t>
      </w:r>
    </w:p>
    <w:p w:rsidR="00D203E3" w:rsidRPr="00D203E3" w:rsidRDefault="00941DE6" w:rsidP="00F40B3C">
      <w:pPr>
        <w:rPr>
          <w:lang w:val="en-US"/>
        </w:rPr>
      </w:pPr>
      <w:r>
        <w:rPr>
          <w:lang w:val="en-US"/>
        </w:rPr>
        <w:t>nm</w:t>
      </w:r>
      <w:r w:rsidR="00D203E3" w:rsidRPr="00D203E3">
        <w:rPr>
          <w:lang w:val="en-US"/>
        </w:rPr>
        <w:tab/>
      </w:r>
      <w:r w:rsidR="00F40B3C">
        <w:rPr>
          <w:lang w:val="en-US"/>
        </w:rPr>
        <w:tab/>
      </w:r>
      <w:r w:rsidR="00F40B3C">
        <w:rPr>
          <w:lang w:val="en-US"/>
        </w:rPr>
        <w:tab/>
      </w:r>
      <w:r w:rsidR="00501FF2">
        <w:rPr>
          <w:lang w:val="en-US"/>
        </w:rPr>
        <w:tab/>
      </w:r>
      <w:r w:rsidR="00D203E3" w:rsidRPr="00D203E3">
        <w:rPr>
          <w:lang w:val="en-US"/>
        </w:rPr>
        <w:t>Nautical miles</w:t>
      </w:r>
    </w:p>
    <w:p w:rsidR="00D203E3" w:rsidRPr="00D203E3" w:rsidRDefault="00941DE6" w:rsidP="00F40B3C">
      <w:pPr>
        <w:rPr>
          <w:lang w:val="en-US"/>
        </w:rPr>
      </w:pPr>
      <w:r>
        <w:rPr>
          <w:lang w:val="en-US"/>
        </w:rPr>
        <w:t>PRI</w:t>
      </w:r>
      <w:r w:rsidR="00D203E3" w:rsidRPr="00D203E3">
        <w:rPr>
          <w:lang w:val="en-US"/>
        </w:rPr>
        <w:tab/>
      </w:r>
      <w:r w:rsidR="00F40B3C">
        <w:rPr>
          <w:lang w:val="en-US"/>
        </w:rPr>
        <w:tab/>
      </w:r>
      <w:r w:rsidR="00F40B3C">
        <w:rPr>
          <w:lang w:val="en-US"/>
        </w:rPr>
        <w:tab/>
      </w:r>
      <w:r w:rsidR="00501FF2">
        <w:rPr>
          <w:lang w:val="en-US"/>
        </w:rPr>
        <w:tab/>
      </w:r>
      <w:r w:rsidR="00D203E3">
        <w:rPr>
          <w:lang w:val="en-US"/>
        </w:rPr>
        <w:t>P</w:t>
      </w:r>
      <w:r w:rsidR="00D203E3" w:rsidRPr="00D203E3">
        <w:rPr>
          <w:lang w:val="en-US"/>
        </w:rPr>
        <w:t>ulse-repetition interval</w:t>
      </w:r>
    </w:p>
    <w:p w:rsidR="00D203E3" w:rsidRPr="00D203E3" w:rsidRDefault="00941DE6" w:rsidP="00F40B3C">
      <w:pPr>
        <w:rPr>
          <w:lang w:val="en-US"/>
        </w:rPr>
      </w:pPr>
      <w:r>
        <w:rPr>
          <w:lang w:val="en-US"/>
        </w:rPr>
        <w:t>PRF</w:t>
      </w:r>
      <w:r w:rsidR="00D203E3" w:rsidRPr="00D203E3">
        <w:rPr>
          <w:lang w:val="en-US"/>
        </w:rPr>
        <w:tab/>
      </w:r>
      <w:r w:rsidR="00F40B3C">
        <w:rPr>
          <w:lang w:val="en-US"/>
        </w:rPr>
        <w:tab/>
      </w:r>
      <w:r w:rsidR="00F40B3C">
        <w:rPr>
          <w:lang w:val="en-US"/>
        </w:rPr>
        <w:tab/>
      </w:r>
      <w:r w:rsidR="00501FF2">
        <w:rPr>
          <w:lang w:val="en-US"/>
        </w:rPr>
        <w:tab/>
      </w:r>
      <w:r w:rsidR="00D203E3">
        <w:rPr>
          <w:lang w:val="en-US"/>
        </w:rPr>
        <w:t>P</w:t>
      </w:r>
      <w:r w:rsidR="00D203E3" w:rsidRPr="00D203E3">
        <w:rPr>
          <w:lang w:val="en-US"/>
        </w:rPr>
        <w:t>ulse-repetition frequency</w:t>
      </w:r>
    </w:p>
    <w:p w:rsidR="00D203E3" w:rsidRDefault="00941DE6" w:rsidP="00F40B3C">
      <w:pPr>
        <w:rPr>
          <w:lang w:val="en-US"/>
        </w:rPr>
      </w:pPr>
      <w:r>
        <w:rPr>
          <w:lang w:val="en-US"/>
        </w:rPr>
        <w:t>PPI</w:t>
      </w:r>
      <w:r w:rsidR="00D203E3" w:rsidRPr="00D203E3">
        <w:rPr>
          <w:lang w:val="en-US"/>
        </w:rPr>
        <w:tab/>
      </w:r>
      <w:r w:rsidR="00F40B3C">
        <w:rPr>
          <w:lang w:val="en-US"/>
        </w:rPr>
        <w:tab/>
      </w:r>
      <w:r w:rsidR="00F40B3C">
        <w:rPr>
          <w:lang w:val="en-US"/>
        </w:rPr>
        <w:tab/>
      </w:r>
      <w:r w:rsidR="00501FF2">
        <w:rPr>
          <w:lang w:val="en-US"/>
        </w:rPr>
        <w:tab/>
      </w:r>
      <w:r w:rsidR="00D203E3" w:rsidRPr="00D203E3">
        <w:rPr>
          <w:lang w:val="en-US"/>
        </w:rPr>
        <w:t>Pulses per inch</w:t>
      </w:r>
    </w:p>
    <w:p w:rsidR="00D203E3" w:rsidRPr="00D203E3" w:rsidRDefault="00941DE6" w:rsidP="00F40B3C">
      <w:pPr>
        <w:rPr>
          <w:lang w:val="en-US"/>
        </w:rPr>
      </w:pPr>
      <w:r>
        <w:rPr>
          <w:lang w:val="en-US"/>
        </w:rPr>
        <w:t>PSD</w:t>
      </w:r>
      <w:r w:rsidR="00D203E3">
        <w:rPr>
          <w:lang w:val="en-US"/>
        </w:rPr>
        <w:tab/>
      </w:r>
      <w:r w:rsidR="00F40B3C">
        <w:rPr>
          <w:lang w:val="en-US"/>
        </w:rPr>
        <w:tab/>
      </w:r>
      <w:r w:rsidR="00F40B3C">
        <w:rPr>
          <w:lang w:val="en-US"/>
        </w:rPr>
        <w:tab/>
      </w:r>
      <w:r w:rsidR="00501FF2">
        <w:rPr>
          <w:lang w:val="en-US"/>
        </w:rPr>
        <w:tab/>
      </w:r>
      <w:r w:rsidR="00D203E3">
        <w:rPr>
          <w:lang w:val="en-US"/>
        </w:rPr>
        <w:t>Power spectral density</w:t>
      </w:r>
    </w:p>
    <w:p w:rsidR="00D203E3" w:rsidRPr="00D203E3" w:rsidRDefault="00941DE6" w:rsidP="00F40B3C">
      <w:pPr>
        <w:rPr>
          <w:lang w:val="en-US"/>
        </w:rPr>
      </w:pPr>
      <w:r>
        <w:rPr>
          <w:lang w:val="en-US"/>
        </w:rPr>
        <w:t>PW</w:t>
      </w:r>
      <w:r w:rsidR="00D203E3" w:rsidRPr="00D203E3">
        <w:rPr>
          <w:lang w:val="en-US"/>
        </w:rPr>
        <w:tab/>
      </w:r>
      <w:r w:rsidR="00F40B3C">
        <w:rPr>
          <w:lang w:val="en-US"/>
        </w:rPr>
        <w:tab/>
      </w:r>
      <w:r w:rsidR="00F40B3C">
        <w:rPr>
          <w:lang w:val="en-US"/>
        </w:rPr>
        <w:tab/>
      </w:r>
      <w:r w:rsidR="00501FF2">
        <w:rPr>
          <w:lang w:val="en-US"/>
        </w:rPr>
        <w:tab/>
      </w:r>
      <w:r w:rsidR="00D203E3">
        <w:rPr>
          <w:lang w:val="en-US"/>
        </w:rPr>
        <w:t>P</w:t>
      </w:r>
      <w:r w:rsidR="00D203E3" w:rsidRPr="00D203E3">
        <w:rPr>
          <w:lang w:val="en-US"/>
        </w:rPr>
        <w:t>ulse width</w:t>
      </w:r>
    </w:p>
    <w:p w:rsidR="00D203E3" w:rsidRPr="00D203E3" w:rsidRDefault="00D203E3" w:rsidP="00F40B3C">
      <w:pPr>
        <w:rPr>
          <w:lang w:val="en-US"/>
        </w:rPr>
      </w:pPr>
      <w:r w:rsidRPr="00D203E3">
        <w:rPr>
          <w:lang w:val="en-US"/>
        </w:rPr>
        <w:t>QPSK</w:t>
      </w:r>
      <w:r w:rsidRPr="00D203E3">
        <w:rPr>
          <w:lang w:val="en-US"/>
        </w:rPr>
        <w:tab/>
      </w:r>
      <w:r w:rsidR="00F40B3C">
        <w:rPr>
          <w:lang w:val="en-US"/>
        </w:rPr>
        <w:tab/>
      </w:r>
      <w:r w:rsidR="00F40B3C">
        <w:rPr>
          <w:lang w:val="en-US"/>
        </w:rPr>
        <w:tab/>
      </w:r>
      <w:r w:rsidR="00501FF2">
        <w:rPr>
          <w:lang w:val="en-US"/>
        </w:rPr>
        <w:tab/>
      </w:r>
      <w:r w:rsidRPr="00D203E3">
        <w:rPr>
          <w:lang w:val="en-US"/>
        </w:rPr>
        <w:t>Quadrature phase shift keying</w:t>
      </w:r>
    </w:p>
    <w:p w:rsidR="00D203E3" w:rsidRPr="00D203E3" w:rsidRDefault="00D203E3" w:rsidP="00F40B3C">
      <w:pPr>
        <w:rPr>
          <w:lang w:val="en-US"/>
        </w:rPr>
      </w:pPr>
      <w:r w:rsidRPr="00D203E3">
        <w:rPr>
          <w:lang w:val="en-US"/>
        </w:rPr>
        <w:t>RCS</w:t>
      </w:r>
      <w:r w:rsidRPr="00D203E3">
        <w:rPr>
          <w:lang w:val="en-US"/>
        </w:rPr>
        <w:tab/>
      </w:r>
      <w:r w:rsidR="00F40B3C">
        <w:rPr>
          <w:lang w:val="en-US"/>
        </w:rPr>
        <w:tab/>
      </w:r>
      <w:r w:rsidR="00F40B3C">
        <w:rPr>
          <w:lang w:val="en-US"/>
        </w:rPr>
        <w:tab/>
      </w:r>
      <w:r w:rsidR="00501FF2">
        <w:rPr>
          <w:lang w:val="en-US"/>
        </w:rPr>
        <w:tab/>
      </w:r>
      <w:r w:rsidRPr="00D203E3">
        <w:rPr>
          <w:lang w:val="en-US"/>
        </w:rPr>
        <w:t>Radar cross section</w:t>
      </w:r>
    </w:p>
    <w:p w:rsidR="00D203E3" w:rsidRPr="00D203E3" w:rsidRDefault="00941DE6" w:rsidP="00F40B3C">
      <w:pPr>
        <w:rPr>
          <w:lang w:val="en-US"/>
        </w:rPr>
      </w:pPr>
      <w:r>
        <w:rPr>
          <w:lang w:val="en-US"/>
        </w:rPr>
        <w:t>STC</w:t>
      </w:r>
      <w:r w:rsidR="00D203E3" w:rsidRPr="00D203E3">
        <w:rPr>
          <w:lang w:val="en-US"/>
        </w:rPr>
        <w:tab/>
      </w:r>
      <w:r w:rsidR="00F40B3C">
        <w:rPr>
          <w:lang w:val="en-US"/>
        </w:rPr>
        <w:tab/>
      </w:r>
      <w:r w:rsidR="00F40B3C">
        <w:rPr>
          <w:lang w:val="en-US"/>
        </w:rPr>
        <w:tab/>
      </w:r>
      <w:r w:rsidR="00501FF2">
        <w:rPr>
          <w:lang w:val="en-US"/>
        </w:rPr>
        <w:tab/>
      </w:r>
      <w:r w:rsidR="00D203E3">
        <w:rPr>
          <w:lang w:val="en-US"/>
        </w:rPr>
        <w:t>S</w:t>
      </w:r>
      <w:r w:rsidR="00D203E3" w:rsidRPr="00D203E3">
        <w:rPr>
          <w:lang w:val="en-US"/>
        </w:rPr>
        <w:t>ensitivity time control</w:t>
      </w:r>
    </w:p>
    <w:p w:rsidR="00D203E3" w:rsidRDefault="00941DE6" w:rsidP="00F40B3C">
      <w:pPr>
        <w:rPr>
          <w:lang w:val="en-US"/>
        </w:rPr>
      </w:pPr>
      <w:r>
        <w:rPr>
          <w:lang w:val="en-US"/>
        </w:rPr>
        <w:t>WPB</w:t>
      </w:r>
      <w:r w:rsidR="00D203E3" w:rsidRPr="00D203E3">
        <w:rPr>
          <w:lang w:val="en-US"/>
        </w:rPr>
        <w:tab/>
      </w:r>
      <w:r w:rsidR="00F40B3C">
        <w:rPr>
          <w:lang w:val="en-US"/>
        </w:rPr>
        <w:tab/>
      </w:r>
      <w:r w:rsidR="00F40B3C">
        <w:rPr>
          <w:lang w:val="en-US"/>
        </w:rPr>
        <w:tab/>
      </w:r>
      <w:r w:rsidR="00501FF2">
        <w:rPr>
          <w:lang w:val="en-US"/>
        </w:rPr>
        <w:tab/>
      </w:r>
      <w:r w:rsidR="00D203E3">
        <w:rPr>
          <w:lang w:val="en-US"/>
        </w:rPr>
        <w:t>W</w:t>
      </w:r>
      <w:r w:rsidR="00F40B3C">
        <w:rPr>
          <w:lang w:val="en-US"/>
        </w:rPr>
        <w:t>ide-pulse blanking</w:t>
      </w:r>
    </w:p>
    <w:p w:rsidR="00D203E3" w:rsidRPr="00CA2543" w:rsidRDefault="00D203E3" w:rsidP="00D203E3">
      <w:pPr>
        <w:pStyle w:val="Normalaftertitle"/>
        <w:rPr>
          <w:lang w:val="en-US"/>
        </w:rPr>
      </w:pPr>
      <w:r w:rsidRPr="00CA2543">
        <w:rPr>
          <w:lang w:val="en-US"/>
        </w:rPr>
        <w:t>The ITU Radiocommunication Assembly,</w:t>
      </w:r>
    </w:p>
    <w:p w:rsidR="00D203E3" w:rsidRPr="00D203E3" w:rsidRDefault="00D203E3" w:rsidP="00D203E3">
      <w:pPr>
        <w:pStyle w:val="Call"/>
        <w:rPr>
          <w:lang w:val="en-US"/>
        </w:rPr>
      </w:pPr>
      <w:r w:rsidRPr="00D203E3">
        <w:rPr>
          <w:lang w:val="en-US"/>
        </w:rPr>
        <w:t>considering</w:t>
      </w:r>
    </w:p>
    <w:p w:rsidR="00D203E3" w:rsidRPr="00D203E3" w:rsidRDefault="00D203E3" w:rsidP="00D203E3">
      <w:pPr>
        <w:rPr>
          <w:lang w:val="en-US"/>
        </w:rPr>
      </w:pPr>
      <w:r w:rsidRPr="00D203E3">
        <w:rPr>
          <w:i/>
          <w:iCs/>
          <w:lang w:val="en-US"/>
        </w:rPr>
        <w:t>a)</w:t>
      </w:r>
      <w:r w:rsidRPr="00D203E3">
        <w:rPr>
          <w:lang w:val="en-US"/>
        </w:rPr>
        <w:tab/>
        <w:t>that antenna, signal propagation, target detection, and large necessary bandwidth characteristics of radar to achieve their functions are optimum in certain frequency bands;</w:t>
      </w:r>
    </w:p>
    <w:p w:rsidR="00D203E3" w:rsidRPr="00D203E3" w:rsidRDefault="00D203E3" w:rsidP="00D203E3">
      <w:pPr>
        <w:rPr>
          <w:lang w:val="en-US"/>
        </w:rPr>
      </w:pPr>
      <w:r w:rsidRPr="00D203E3">
        <w:rPr>
          <w:i/>
          <w:iCs/>
          <w:lang w:val="en-US"/>
        </w:rPr>
        <w:t>b)</w:t>
      </w:r>
      <w:r w:rsidRPr="00D203E3">
        <w:rPr>
          <w:lang w:val="en-US"/>
        </w:rPr>
        <w:tab/>
        <w:t>that the technical characteristics of radiodetermination radars are determined by the mission of the system and vary widely even within a frequency band;</w:t>
      </w:r>
    </w:p>
    <w:p w:rsidR="00D203E3" w:rsidRPr="00D203E3" w:rsidRDefault="00D203E3" w:rsidP="00D203E3">
      <w:pPr>
        <w:rPr>
          <w:lang w:val="en-US"/>
        </w:rPr>
      </w:pPr>
      <w:r w:rsidRPr="00D203E3">
        <w:rPr>
          <w:i/>
          <w:iCs/>
          <w:lang w:val="en-US"/>
        </w:rPr>
        <w:t>c)</w:t>
      </w:r>
      <w:r w:rsidRPr="00D203E3">
        <w:rPr>
          <w:lang w:val="en-US"/>
        </w:rPr>
        <w:tab/>
        <w:t>that representative technical and operational characteristics of radars operating in the radiodetermination service are required to determine, if necessary, the feasibility of introducing new types of systems into frequency bands allocated to the radiodetermination service,</w:t>
      </w:r>
    </w:p>
    <w:p w:rsidR="00D203E3" w:rsidRPr="00D203E3" w:rsidRDefault="00D203E3" w:rsidP="00D203E3">
      <w:pPr>
        <w:pStyle w:val="Call"/>
        <w:rPr>
          <w:lang w:val="en-US"/>
        </w:rPr>
      </w:pPr>
      <w:r w:rsidRPr="00D203E3">
        <w:rPr>
          <w:lang w:val="en-US"/>
        </w:rPr>
        <w:t>noting</w:t>
      </w:r>
    </w:p>
    <w:p w:rsidR="00D203E3" w:rsidRPr="00D203E3" w:rsidRDefault="00D203E3" w:rsidP="00D203E3">
      <w:pPr>
        <w:rPr>
          <w:lang w:val="en-US"/>
        </w:rPr>
      </w:pPr>
      <w:r w:rsidRPr="00D203E3">
        <w:rPr>
          <w:i/>
          <w:iCs/>
          <w:lang w:val="en-US"/>
        </w:rPr>
        <w:t>a)</w:t>
      </w:r>
      <w:r w:rsidRPr="00D203E3">
        <w:rPr>
          <w:lang w:val="en-US"/>
        </w:rPr>
        <w:tab/>
        <w:t>that technical and operational characteristics of maritime radar beacons operating in the frequency band 2 900-3 100 MHz are to be found in Recommendation ITU</w:t>
      </w:r>
      <w:r w:rsidRPr="00D203E3">
        <w:rPr>
          <w:lang w:val="en-US"/>
        </w:rPr>
        <w:noBreakHyphen/>
        <w:t>R </w:t>
      </w:r>
      <w:hyperlink r:id="rId15" w:history="1">
        <w:r w:rsidRPr="00D203E3">
          <w:rPr>
            <w:lang w:val="en-US"/>
          </w:rPr>
          <w:t>M.824</w:t>
        </w:r>
      </w:hyperlink>
      <w:r w:rsidRPr="00D203E3">
        <w:rPr>
          <w:lang w:val="en-US"/>
        </w:rPr>
        <w:t>;</w:t>
      </w:r>
    </w:p>
    <w:p w:rsidR="00D203E3" w:rsidRPr="00D203E3" w:rsidRDefault="00D203E3" w:rsidP="00D203E3">
      <w:pPr>
        <w:rPr>
          <w:lang w:val="en-US"/>
        </w:rPr>
      </w:pPr>
      <w:r w:rsidRPr="00D203E3">
        <w:rPr>
          <w:i/>
          <w:iCs/>
          <w:lang w:val="en-US"/>
        </w:rPr>
        <w:t>b)</w:t>
      </w:r>
      <w:r w:rsidRPr="00D203E3">
        <w:rPr>
          <w:lang w:val="en-US"/>
        </w:rPr>
        <w:tab/>
        <w:t>that technical and operational characteristics of aeronautical radionavigation radars operating in the frequency band 2 900</w:t>
      </w:r>
      <w:r w:rsidRPr="00D203E3">
        <w:rPr>
          <w:lang w:val="en-US"/>
        </w:rPr>
        <w:noBreakHyphen/>
        <w:t>3 100 MHz are similar to those operating in the frequency band 2 700-2 900 MHz, which are found in Recommendation ITU-R </w:t>
      </w:r>
      <w:hyperlink r:id="rId16" w:history="1">
        <w:r w:rsidRPr="00D203E3">
          <w:rPr>
            <w:lang w:val="en-US"/>
          </w:rPr>
          <w:t>M.1464</w:t>
        </w:r>
      </w:hyperlink>
      <w:r w:rsidRPr="00D203E3">
        <w:rPr>
          <w:lang w:val="en-US"/>
        </w:rPr>
        <w:t xml:space="preserve"> and ground-based meteorological radars which are found in Recommendation ITU-R </w:t>
      </w:r>
      <w:hyperlink r:id="rId17" w:history="1">
        <w:r w:rsidRPr="00D203E3">
          <w:rPr>
            <w:lang w:val="en-US"/>
          </w:rPr>
          <w:t>M.1849</w:t>
        </w:r>
      </w:hyperlink>
      <w:r w:rsidRPr="00D203E3">
        <w:rPr>
          <w:lang w:val="en-US"/>
        </w:rPr>
        <w:t>;</w:t>
      </w:r>
    </w:p>
    <w:p w:rsidR="00D203E3" w:rsidRPr="00D203E3" w:rsidRDefault="00D203E3" w:rsidP="00D203E3">
      <w:pPr>
        <w:rPr>
          <w:lang w:val="en-US"/>
        </w:rPr>
      </w:pPr>
      <w:r w:rsidRPr="00D203E3">
        <w:rPr>
          <w:i/>
          <w:iCs/>
          <w:lang w:val="en-US"/>
        </w:rPr>
        <w:t>c)</w:t>
      </w:r>
      <w:r w:rsidRPr="00D203E3">
        <w:rPr>
          <w:lang w:val="en-US"/>
        </w:rPr>
        <w:tab/>
        <w:t>some test results illustrating susceptibility of maritime radars are contained in Report ITU</w:t>
      </w:r>
      <w:r w:rsidRPr="00D203E3">
        <w:rPr>
          <w:lang w:val="en-US"/>
        </w:rPr>
        <w:noBreakHyphen/>
        <w:t>R</w:t>
      </w:r>
      <w:r>
        <w:rPr>
          <w:lang w:val="en-US"/>
        </w:rPr>
        <w:t> </w:t>
      </w:r>
      <w:hyperlink r:id="rId18" w:history="1">
        <w:r w:rsidRPr="00D203E3">
          <w:rPr>
            <w:lang w:val="en-US"/>
          </w:rPr>
          <w:t>M.2050</w:t>
        </w:r>
      </w:hyperlink>
      <w:r w:rsidRPr="00D203E3">
        <w:rPr>
          <w:lang w:val="en-US"/>
        </w:rPr>
        <w:t>. Excerpts of this material have been reproduced in Annex 3,</w:t>
      </w:r>
    </w:p>
    <w:p w:rsidR="00D203E3" w:rsidRPr="00D203E3" w:rsidRDefault="00D203E3" w:rsidP="00D203E3">
      <w:pPr>
        <w:pStyle w:val="Call"/>
        <w:rPr>
          <w:lang w:val="en-US"/>
        </w:rPr>
      </w:pPr>
      <w:r w:rsidRPr="00D203E3">
        <w:rPr>
          <w:lang w:val="en-US"/>
        </w:rPr>
        <w:lastRenderedPageBreak/>
        <w:t>recognizing</w:t>
      </w:r>
    </w:p>
    <w:p w:rsidR="00D203E3" w:rsidRPr="00D203E3" w:rsidRDefault="00D203E3" w:rsidP="00D203E3">
      <w:pPr>
        <w:rPr>
          <w:lang w:val="en-US"/>
        </w:rPr>
      </w:pPr>
      <w:r w:rsidRPr="00D203E3">
        <w:rPr>
          <w:i/>
          <w:iCs/>
          <w:lang w:val="en-US"/>
        </w:rPr>
        <w:t>a)</w:t>
      </w:r>
      <w:r w:rsidRPr="00D203E3">
        <w:rPr>
          <w:lang w:val="en-US"/>
        </w:rPr>
        <w:tab/>
        <w:t>that the radionavigation service is a safety service as delineated in the Radio Regulations No.</w:t>
      </w:r>
      <w:r>
        <w:rPr>
          <w:lang w:val="en-US"/>
        </w:rPr>
        <w:t> </w:t>
      </w:r>
      <w:r w:rsidRPr="00D203E3">
        <w:rPr>
          <w:lang w:val="en-US"/>
        </w:rPr>
        <w:t>4.10;</w:t>
      </w:r>
    </w:p>
    <w:p w:rsidR="00D203E3" w:rsidRPr="00D203E3" w:rsidRDefault="00D203E3" w:rsidP="00D203E3">
      <w:pPr>
        <w:rPr>
          <w:lang w:val="en-US"/>
        </w:rPr>
      </w:pPr>
      <w:r w:rsidRPr="00D203E3">
        <w:rPr>
          <w:i/>
          <w:iCs/>
          <w:lang w:val="en-US"/>
        </w:rPr>
        <w:t>b)</w:t>
      </w:r>
      <w:r w:rsidRPr="00D203E3">
        <w:rPr>
          <w:lang w:val="en-US"/>
        </w:rPr>
        <w:tab/>
        <w:t>that the required protection criteria depends upon the specific types of interfering signals such as those described in Annex 3, § 3;</w:t>
      </w:r>
    </w:p>
    <w:p w:rsidR="00D203E3" w:rsidRPr="00D203E3" w:rsidRDefault="00D203E3" w:rsidP="00D203E3">
      <w:pPr>
        <w:rPr>
          <w:lang w:val="en-US"/>
        </w:rPr>
      </w:pPr>
      <w:r w:rsidRPr="00D203E3">
        <w:rPr>
          <w:i/>
          <w:iCs/>
          <w:lang w:val="en-US"/>
        </w:rPr>
        <w:t>c)</w:t>
      </w:r>
      <w:r w:rsidRPr="00D203E3">
        <w:rPr>
          <w:lang w:val="en-US"/>
        </w:rPr>
        <w:tab/>
        <w:t>that the application of protection criteria may require consideration for the inclusion of the statistical nature of the criteria and other elements of the methodology for performing compatibility studies (e.g. antenna scanning and motion of the transmitter and propagation path loss). Further development of these statistical considerations may be incorporated into future revisions of this Recommendation, as appropriate,</w:t>
      </w:r>
    </w:p>
    <w:p w:rsidR="00D203E3" w:rsidRPr="00D203E3" w:rsidRDefault="00D203E3" w:rsidP="00D203E3">
      <w:pPr>
        <w:pStyle w:val="Call"/>
        <w:rPr>
          <w:lang w:val="en-US"/>
        </w:rPr>
      </w:pPr>
      <w:r w:rsidRPr="00D203E3">
        <w:rPr>
          <w:lang w:val="en-US"/>
        </w:rPr>
        <w:t>recommends</w:t>
      </w:r>
    </w:p>
    <w:p w:rsidR="00D203E3" w:rsidRPr="00D203E3" w:rsidRDefault="00D203E3" w:rsidP="00D203E3">
      <w:pPr>
        <w:rPr>
          <w:lang w:val="en-US"/>
        </w:rPr>
      </w:pPr>
      <w:r w:rsidRPr="00C902A4">
        <w:rPr>
          <w:b/>
          <w:bCs/>
          <w:lang w:val="en-US"/>
        </w:rPr>
        <w:t>1</w:t>
      </w:r>
      <w:r w:rsidRPr="00D203E3">
        <w:rPr>
          <w:lang w:val="en-US"/>
        </w:rPr>
        <w:tab/>
        <w:t>that the technical and operational characteristics of the radiodetermination radars described in Annex 1 should be considered representative of those operating in the frequency band 2 900</w:t>
      </w:r>
      <w:r w:rsidRPr="00D203E3">
        <w:rPr>
          <w:lang w:val="en-US"/>
        </w:rPr>
        <w:noBreakHyphen/>
        <w:t>3 100 MHz;</w:t>
      </w:r>
    </w:p>
    <w:p w:rsidR="00D203E3" w:rsidRPr="00D203E3" w:rsidRDefault="00D203E3" w:rsidP="00D203E3">
      <w:pPr>
        <w:rPr>
          <w:lang w:val="en-US"/>
        </w:rPr>
      </w:pPr>
      <w:r w:rsidRPr="00C902A4">
        <w:rPr>
          <w:b/>
          <w:bCs/>
          <w:lang w:val="en-US"/>
        </w:rPr>
        <w:t>2</w:t>
      </w:r>
      <w:r w:rsidRPr="00D203E3">
        <w:rPr>
          <w:lang w:val="en-US"/>
        </w:rPr>
        <w:tab/>
        <w:t xml:space="preserve">that this Recommendation along with Recommendation ITU-R </w:t>
      </w:r>
      <w:hyperlink r:id="rId19" w:history="1">
        <w:r w:rsidRPr="00D203E3">
          <w:rPr>
            <w:lang w:val="en-US"/>
          </w:rPr>
          <w:t>M.1461</w:t>
        </w:r>
      </w:hyperlink>
      <w:r w:rsidRPr="00D203E3">
        <w:rPr>
          <w:lang w:val="en-US"/>
        </w:rPr>
        <w:t xml:space="preserve"> should be used as a guideline in analysing compatibility between radiodetermination radars with systems in other services;</w:t>
      </w:r>
    </w:p>
    <w:p w:rsidR="00D203E3" w:rsidRPr="00D203E3" w:rsidRDefault="00D203E3" w:rsidP="00D203E3">
      <w:pPr>
        <w:rPr>
          <w:lang w:val="en-US"/>
        </w:rPr>
      </w:pPr>
      <w:r w:rsidRPr="00C902A4">
        <w:rPr>
          <w:b/>
          <w:bCs/>
          <w:lang w:val="en-US"/>
        </w:rPr>
        <w:t>3</w:t>
      </w:r>
      <w:r w:rsidRPr="00D203E3">
        <w:rPr>
          <w:lang w:val="en-US"/>
        </w:rPr>
        <w:tab/>
        <w:t xml:space="preserve">that the criterion of interfering signal power to radar receiver noise power level, an </w:t>
      </w:r>
      <w:r w:rsidRPr="00D203E3">
        <w:rPr>
          <w:i/>
          <w:iCs/>
          <w:lang w:val="en-US"/>
        </w:rPr>
        <w:t>I/N</w:t>
      </w:r>
      <w:r w:rsidRPr="00D203E3">
        <w:rPr>
          <w:lang w:val="en-US"/>
        </w:rPr>
        <w:t xml:space="preserve"> ratio of –6 dB should be used as the required protection level for the radiodetermination radars in the frequency band 2 900-3 100 MHz, even if multiple interferers are present. Further information is provided in Annex 2;</w:t>
      </w:r>
    </w:p>
    <w:p w:rsidR="00D203E3" w:rsidRPr="00D203E3" w:rsidRDefault="00D203E3" w:rsidP="00D203E3">
      <w:pPr>
        <w:rPr>
          <w:lang w:val="en-US"/>
        </w:rPr>
      </w:pPr>
      <w:r w:rsidRPr="00C902A4">
        <w:rPr>
          <w:b/>
          <w:bCs/>
          <w:lang w:val="en-US"/>
        </w:rPr>
        <w:t>4</w:t>
      </w:r>
      <w:r w:rsidRPr="00D203E3">
        <w:rPr>
          <w:lang w:val="en-US"/>
        </w:rPr>
        <w:tab/>
        <w:t>that the results of interference susceptibility trials performed on shipborne radionavigation radars operating in the frequency band 2 900-3 100 MHz, which are contained in Annex 3, should be used in assessing interference into shipborne radionavigation radars, noting that the results are for non</w:t>
      </w:r>
      <w:r w:rsidRPr="00D203E3">
        <w:rPr>
          <w:lang w:val="en-US"/>
        </w:rPr>
        <w:noBreakHyphen/>
        <w:t xml:space="preserve">fluctuating targets and that radar cross-section (RCS) fluctuations should be taken into account (see also Report ITU-R </w:t>
      </w:r>
      <w:hyperlink r:id="rId20" w:history="1">
        <w:r w:rsidRPr="00D203E3">
          <w:rPr>
            <w:lang w:val="en-US"/>
          </w:rPr>
          <w:t>M.2050</w:t>
        </w:r>
      </w:hyperlink>
      <w:r w:rsidRPr="00D203E3">
        <w:rPr>
          <w:lang w:val="en-US"/>
        </w:rPr>
        <w:t>).</w:t>
      </w:r>
    </w:p>
    <w:p w:rsidR="00D203E3" w:rsidRDefault="00D203E3" w:rsidP="00D203E3">
      <w:pPr>
        <w:rPr>
          <w:lang w:val="en-US"/>
        </w:rPr>
      </w:pPr>
    </w:p>
    <w:p w:rsidR="0011269E" w:rsidRPr="00D203E3" w:rsidRDefault="0011269E" w:rsidP="00D203E3">
      <w:pPr>
        <w:rPr>
          <w:lang w:val="en-US"/>
        </w:rPr>
      </w:pPr>
    </w:p>
    <w:p w:rsidR="00D203E3" w:rsidRPr="00CA2543" w:rsidRDefault="00D203E3" w:rsidP="00D203E3">
      <w:pPr>
        <w:pStyle w:val="AnnexNoTitle"/>
        <w:rPr>
          <w:lang w:val="en-US"/>
        </w:rPr>
      </w:pPr>
      <w:r w:rsidRPr="00CA2543">
        <w:rPr>
          <w:lang w:val="en-US"/>
        </w:rPr>
        <w:t>Annex 1</w:t>
      </w:r>
      <w:r>
        <w:rPr>
          <w:lang w:val="en-US"/>
        </w:rPr>
        <w:br/>
      </w:r>
      <w:r>
        <w:rPr>
          <w:lang w:val="en-US"/>
        </w:rPr>
        <w:br/>
      </w:r>
      <w:r w:rsidRPr="00CA2543">
        <w:rPr>
          <w:lang w:val="en-US"/>
        </w:rPr>
        <w:t>Technical and operational characteristics of radiodetermination radars</w:t>
      </w:r>
      <w:r w:rsidRPr="00CA2543">
        <w:rPr>
          <w:lang w:val="en-US"/>
        </w:rPr>
        <w:br/>
        <w:t>in the frequency band 2 900-3 100 MHz</w:t>
      </w:r>
    </w:p>
    <w:p w:rsidR="00D203E3" w:rsidRPr="00D203E3" w:rsidRDefault="00D203E3" w:rsidP="00D203E3">
      <w:pPr>
        <w:pStyle w:val="Heading1"/>
        <w:rPr>
          <w:lang w:val="en-US"/>
        </w:rPr>
      </w:pPr>
      <w:r w:rsidRPr="00D203E3">
        <w:rPr>
          <w:lang w:val="en-US"/>
        </w:rPr>
        <w:t>1</w:t>
      </w:r>
      <w:r w:rsidRPr="00D203E3">
        <w:rPr>
          <w:lang w:val="en-US"/>
        </w:rPr>
        <w:tab/>
        <w:t>Introduction</w:t>
      </w:r>
    </w:p>
    <w:p w:rsidR="00D203E3" w:rsidRPr="00D203E3" w:rsidRDefault="00D203E3" w:rsidP="00D203E3">
      <w:pPr>
        <w:rPr>
          <w:lang w:val="en-US"/>
        </w:rPr>
      </w:pPr>
      <w:r w:rsidRPr="00D203E3">
        <w:rPr>
          <w:lang w:val="en-US"/>
        </w:rPr>
        <w:t>Many transportable and shipborne radars operate in the frequency band 2 900-3 100 MHz. Shipborne radiolocation radars are discussed in § 2 through 4. Shipborne radionavigation radars are discussed briefly in § 5</w:t>
      </w:r>
      <w:r w:rsidR="00C71DAC">
        <w:rPr>
          <w:lang w:val="en-US"/>
        </w:rPr>
        <w:t>.</w:t>
      </w:r>
    </w:p>
    <w:p w:rsidR="00D203E3" w:rsidRPr="00D203E3" w:rsidRDefault="00D203E3" w:rsidP="00D203E3">
      <w:pPr>
        <w:pStyle w:val="Heading1"/>
        <w:rPr>
          <w:lang w:val="en-US"/>
        </w:rPr>
      </w:pPr>
      <w:r w:rsidRPr="00D203E3">
        <w:rPr>
          <w:lang w:val="en-US"/>
        </w:rPr>
        <w:t>2</w:t>
      </w:r>
      <w:r w:rsidRPr="00D203E3">
        <w:rPr>
          <w:lang w:val="en-US"/>
        </w:rPr>
        <w:tab/>
        <w:t>Technical characteristics of radiolocation radars other than meteorological radars</w:t>
      </w:r>
    </w:p>
    <w:p w:rsidR="00D203E3" w:rsidRPr="00D203E3" w:rsidRDefault="00D203E3" w:rsidP="00D203E3">
      <w:pPr>
        <w:rPr>
          <w:lang w:val="en-US"/>
        </w:rPr>
      </w:pPr>
      <w:r w:rsidRPr="00D203E3">
        <w:rPr>
          <w:lang w:val="en-US"/>
        </w:rPr>
        <w:t>Characteristics of six representative shipborne radiolocation radars are presented in Table 1, and those of three representative land-based radiolocation radars are presented in Table 2.</w:t>
      </w:r>
    </w:p>
    <w:p w:rsidR="00D203E3" w:rsidRPr="00D203E3" w:rsidRDefault="00D203E3" w:rsidP="0011269E">
      <w:pPr>
        <w:rPr>
          <w:lang w:val="en-US"/>
        </w:rPr>
      </w:pPr>
      <w:r w:rsidRPr="00D203E3">
        <w:rPr>
          <w:lang w:val="en-US"/>
        </w:rPr>
        <w:lastRenderedPageBreak/>
        <w:t>All of the radiolocation systems identified are high-powered surveillance radars. The major radiolocation radars operating in this frequency band are primarily used for detection of airborne objects. They are required to measure target altitude as well as range and bearing. Some of the airborne targets are small and some are at ranges as great as 300 nm (approximately 545 km), so these radiolocation radars must have great sensitivity and must provide a high degree of suppression for all forms of clutter return, including that from sea, land and precipitation. The radiolocation radar emissions in this frequency band are not required to trigger radar beacons.</w:t>
      </w:r>
    </w:p>
    <w:p w:rsidR="00D203E3" w:rsidRPr="00D203E3" w:rsidRDefault="00D203E3" w:rsidP="00D203E3">
      <w:pPr>
        <w:rPr>
          <w:lang w:val="en-US"/>
        </w:rPr>
      </w:pPr>
      <w:r w:rsidRPr="00D203E3">
        <w:rPr>
          <w:lang w:val="en-US"/>
        </w:rPr>
        <w:t>Largely because of those mission requirements, the radiolocation radars using this frequency band tend to possess the following general characteristics:</w:t>
      </w:r>
    </w:p>
    <w:p w:rsidR="00D203E3" w:rsidRPr="00D203E3" w:rsidRDefault="00D203E3" w:rsidP="00D203E3">
      <w:pPr>
        <w:pStyle w:val="enumlev1"/>
        <w:rPr>
          <w:lang w:val="en-US"/>
        </w:rPr>
      </w:pPr>
      <w:r w:rsidRPr="00D203E3">
        <w:rPr>
          <w:lang w:val="en-US"/>
        </w:rPr>
        <w:t>–</w:t>
      </w:r>
      <w:r w:rsidRPr="00D203E3">
        <w:rPr>
          <w:lang w:val="en-US"/>
        </w:rPr>
        <w:tab/>
        <w:t>they tend to have high transmitter peak and average power;</w:t>
      </w:r>
    </w:p>
    <w:p w:rsidR="00D203E3" w:rsidRPr="00D203E3" w:rsidRDefault="00D203E3" w:rsidP="00D203E3">
      <w:pPr>
        <w:pStyle w:val="enumlev1"/>
        <w:rPr>
          <w:lang w:val="en-US"/>
        </w:rPr>
      </w:pPr>
      <w:r w:rsidRPr="00D203E3">
        <w:rPr>
          <w:lang w:val="en-US"/>
        </w:rPr>
        <w:t>–</w:t>
      </w:r>
      <w:r w:rsidRPr="00D203E3">
        <w:rPr>
          <w:lang w:val="en-US"/>
        </w:rPr>
        <w:tab/>
        <w:t>they typically use master-oscillator-power-amplifier transmitters rather than power oscillators. They are usually tuneable, and some of them are frequency-agile. Some of them use linear-FM (chirp) or phase-coded intra-pulse modulation. The solid state technologies provide very stable wideband solutions;</w:t>
      </w:r>
    </w:p>
    <w:p w:rsidR="00D203E3" w:rsidRPr="00D203E3" w:rsidRDefault="00D203E3" w:rsidP="00C71DAC">
      <w:pPr>
        <w:pStyle w:val="enumlev1"/>
        <w:rPr>
          <w:lang w:val="en-US"/>
        </w:rPr>
      </w:pPr>
      <w:r w:rsidRPr="00D203E3">
        <w:rPr>
          <w:lang w:val="en-US"/>
        </w:rPr>
        <w:t>–</w:t>
      </w:r>
      <w:r w:rsidRPr="00D203E3">
        <w:rPr>
          <w:lang w:val="en-US"/>
        </w:rPr>
        <w:tab/>
        <w:t>they can use frequency agility</w:t>
      </w:r>
      <w:r w:rsidR="00C71DAC">
        <w:rPr>
          <w:lang w:val="en-US"/>
        </w:rPr>
        <w:t xml:space="preserve"> </w:t>
      </w:r>
      <w:r w:rsidRPr="00D203E3">
        <w:rPr>
          <w:lang w:val="en-US"/>
        </w:rPr>
        <w:t>to mitigate some of the effects of interference;</w:t>
      </w:r>
    </w:p>
    <w:p w:rsidR="00D203E3" w:rsidRPr="00D203E3" w:rsidRDefault="00D203E3" w:rsidP="00D203E3">
      <w:pPr>
        <w:pStyle w:val="enumlev1"/>
        <w:rPr>
          <w:lang w:val="en-US"/>
        </w:rPr>
      </w:pPr>
      <w:r w:rsidRPr="00D203E3">
        <w:rPr>
          <w:lang w:val="en-US"/>
        </w:rPr>
        <w:t>–</w:t>
      </w:r>
      <w:r w:rsidRPr="00D203E3">
        <w:rPr>
          <w:lang w:val="en-US"/>
        </w:rPr>
        <w:tab/>
        <w:t>some of them have multiple or elevation-steerable beams using electronic beam steering. Active electronically steerable arrays embed the individual solid state transmitters in the antenna array and typically use higher duty cycles (typically 5 to 25%) to achieve the required average power levels with lower peak power levels than is achievable with vacuum tube technologies;</w:t>
      </w:r>
    </w:p>
    <w:p w:rsidR="00D203E3" w:rsidRPr="00D203E3" w:rsidRDefault="00D203E3" w:rsidP="00D203E3">
      <w:pPr>
        <w:pStyle w:val="enumlev1"/>
        <w:rPr>
          <w:lang w:val="en-US"/>
        </w:rPr>
      </w:pPr>
      <w:r w:rsidRPr="00D203E3">
        <w:rPr>
          <w:lang w:val="en-US"/>
        </w:rPr>
        <w:t>–</w:t>
      </w:r>
      <w:r w:rsidRPr="00D203E3">
        <w:rPr>
          <w:lang w:val="en-US"/>
        </w:rPr>
        <w:tab/>
        <w:t>some of them incorporate power-management features, i.e. capability for reducing transmitter power in some beams or for some functions while using full power for others;</w:t>
      </w:r>
    </w:p>
    <w:p w:rsidR="00D203E3" w:rsidRPr="00D203E3" w:rsidRDefault="00D203E3" w:rsidP="00D203E3">
      <w:pPr>
        <w:pStyle w:val="enumlev1"/>
        <w:rPr>
          <w:lang w:val="en-US"/>
        </w:rPr>
      </w:pPr>
      <w:r w:rsidRPr="00D203E3">
        <w:rPr>
          <w:lang w:val="en-US"/>
        </w:rPr>
        <w:t>–</w:t>
      </w:r>
      <w:r w:rsidRPr="00D203E3">
        <w:rPr>
          <w:lang w:val="en-US"/>
        </w:rPr>
        <w:tab/>
        <w:t>they typically employ versatile receiving and processing capabilities, such as use of auxiliary sidelobe-blanking receiving antennas, processing of coherent-carrier pulse trains to suppress clutter return by means of moving-target indication (MTI), constant-false-alarm-rate (CFAR) techniques, and, in some cases, adaptive selection of operating frequencies based on sensing of interference on various frequencies.</w:t>
      </w:r>
    </w:p>
    <w:p w:rsidR="00D203E3" w:rsidRDefault="00D203E3" w:rsidP="00D203E3">
      <w:pPr>
        <w:rPr>
          <w:lang w:val="en-US"/>
        </w:rPr>
      </w:pPr>
      <w:r w:rsidRPr="00D203E3">
        <w:rPr>
          <w:lang w:val="en-US"/>
        </w:rPr>
        <w:t>Some or all of the radiolocation radars whose characteristics are presented in Table 1 and 2 possess these properties, although they do not illustrate the full repertoire of attributes that might appear in future systems.</w:t>
      </w:r>
      <w:r w:rsidR="00946E21">
        <w:rPr>
          <w:lang w:val="en-US"/>
        </w:rPr>
        <w:t xml:space="preserve"> </w:t>
      </w:r>
    </w:p>
    <w:p w:rsidR="00C71DAC" w:rsidRDefault="00C71DAC" w:rsidP="00D203E3">
      <w:pPr>
        <w:rPr>
          <w:lang w:val="en-US"/>
        </w:rPr>
      </w:pPr>
    </w:p>
    <w:p w:rsidR="00C71DAC" w:rsidRPr="00D203E3" w:rsidRDefault="00C71DAC" w:rsidP="00D203E3">
      <w:pPr>
        <w:rPr>
          <w:lang w:val="en-US"/>
        </w:rPr>
        <w:sectPr w:rsidR="00C71DAC" w:rsidRPr="00D203E3" w:rsidSect="00D203E3">
          <w:headerReference w:type="even" r:id="rId21"/>
          <w:headerReference w:type="default" r:id="rId22"/>
          <w:footerReference w:type="default" r:id="rId23"/>
          <w:headerReference w:type="first" r:id="rId24"/>
          <w:footerReference w:type="first" r:id="rId25"/>
          <w:pgSz w:w="11907" w:h="16834"/>
          <w:pgMar w:top="1418" w:right="1134" w:bottom="1418" w:left="1134" w:header="720" w:footer="720" w:gutter="0"/>
          <w:paperSrc w:first="15" w:other="15"/>
          <w:pgNumType w:start="1"/>
          <w:cols w:space="720"/>
          <w:titlePg/>
        </w:sectPr>
      </w:pPr>
    </w:p>
    <w:p w:rsidR="00D203E3" w:rsidRPr="00D203E3" w:rsidRDefault="00D203E3" w:rsidP="00D203E3">
      <w:pPr>
        <w:pStyle w:val="TableNo"/>
        <w:rPr>
          <w:lang w:val="en-US"/>
        </w:rPr>
      </w:pPr>
      <w:r w:rsidRPr="00D203E3">
        <w:rPr>
          <w:lang w:val="en-US"/>
        </w:rPr>
        <w:lastRenderedPageBreak/>
        <w:t>TABLE 1</w:t>
      </w:r>
    </w:p>
    <w:p w:rsidR="00D203E3" w:rsidRPr="00D203E3" w:rsidRDefault="00D203E3" w:rsidP="00D203E3">
      <w:pPr>
        <w:pStyle w:val="Tabletitle"/>
        <w:rPr>
          <w:lang w:val="en-US"/>
        </w:rPr>
      </w:pPr>
      <w:r w:rsidRPr="00D203E3">
        <w:rPr>
          <w:lang w:val="en-US"/>
        </w:rPr>
        <w:t>Characteristics of shipborne radiolocation radars operating in the frequency band 2 900-3 100 MHz</w:t>
      </w:r>
    </w:p>
    <w:p w:rsidR="00D203E3" w:rsidRPr="00D82751" w:rsidRDefault="00D203E3" w:rsidP="00D203E3">
      <w:pPr>
        <w:pStyle w:val="Note"/>
        <w:rPr>
          <w:lang w:val="en-US"/>
        </w:rPr>
      </w:pPr>
    </w:p>
    <w:tbl>
      <w:tblPr>
        <w:tblW w:w="5000" w:type="pct"/>
        <w:jc w:val="center"/>
        <w:tblLayout w:type="fixed"/>
        <w:tblCellMar>
          <w:left w:w="57" w:type="dxa"/>
          <w:right w:w="57" w:type="dxa"/>
        </w:tblCellMar>
        <w:tblLook w:val="0000" w:firstRow="0" w:lastRow="0" w:firstColumn="0" w:lastColumn="0" w:noHBand="0" w:noVBand="0"/>
      </w:tblPr>
      <w:tblGrid>
        <w:gridCol w:w="1693"/>
        <w:gridCol w:w="851"/>
        <w:gridCol w:w="2127"/>
        <w:gridCol w:w="2097"/>
        <w:gridCol w:w="1837"/>
        <w:gridCol w:w="1889"/>
        <w:gridCol w:w="1972"/>
        <w:gridCol w:w="1800"/>
      </w:tblGrid>
      <w:tr w:rsidR="00D203E3" w:rsidRPr="005F33BB" w:rsidTr="00C041A8">
        <w:trPr>
          <w:cantSplit/>
          <w:tblHeader/>
          <w:jc w:val="center"/>
        </w:trPr>
        <w:tc>
          <w:tcPr>
            <w:tcW w:w="593"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Characteristics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head"/>
            </w:pPr>
            <w:r w:rsidRPr="005F33BB">
              <w:t>Units</w:t>
            </w:r>
          </w:p>
        </w:tc>
        <w:tc>
          <w:tcPr>
            <w:tcW w:w="74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1</w:t>
            </w:r>
          </w:p>
        </w:tc>
        <w:tc>
          <w:tcPr>
            <w:tcW w:w="73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2</w:t>
            </w:r>
          </w:p>
        </w:tc>
        <w:tc>
          <w:tcPr>
            <w:tcW w:w="644"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w:t>
            </w:r>
          </w:p>
        </w:tc>
        <w:tc>
          <w:tcPr>
            <w:tcW w:w="662"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3A</w:t>
            </w:r>
          </w:p>
        </w:tc>
        <w:tc>
          <w:tcPr>
            <w:tcW w:w="69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3B</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3C</w:t>
            </w: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Overall tuning range</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C71DAC" w:rsidRDefault="00D203E3" w:rsidP="00C71DAC">
            <w:pPr>
              <w:pStyle w:val="Tabletext"/>
              <w:jc w:val="center"/>
              <w:rPr>
                <w:sz w:val="19"/>
              </w:rPr>
            </w:pPr>
            <w:r w:rsidRPr="00C71DAC">
              <w:rPr>
                <w:sz w:val="19"/>
              </w:rPr>
              <w:t>MHz</w:t>
            </w:r>
          </w:p>
        </w:tc>
        <w:tc>
          <w:tcPr>
            <w:tcW w:w="745"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2 910-3 100.5</w:t>
            </w:r>
          </w:p>
        </w:tc>
        <w:tc>
          <w:tcPr>
            <w:tcW w:w="735"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Nominally 2 900-3 100</w:t>
            </w:r>
          </w:p>
        </w:tc>
        <w:tc>
          <w:tcPr>
            <w:tcW w:w="644"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2 910-3 100.5</w:t>
            </w:r>
          </w:p>
        </w:tc>
        <w:tc>
          <w:tcPr>
            <w:tcW w:w="662"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2 900-3 100</w:t>
            </w:r>
          </w:p>
        </w:tc>
        <w:tc>
          <w:tcPr>
            <w:tcW w:w="69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 xml:space="preserve">2 900- 3 100 </w:t>
            </w:r>
          </w:p>
        </w:tc>
        <w:tc>
          <w:tcPr>
            <w:tcW w:w="63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2 900- 3 100</w:t>
            </w:r>
          </w:p>
        </w:tc>
      </w:tr>
      <w:tr w:rsidR="00D203E3" w:rsidRPr="00AE0684" w:rsidTr="00C041A8">
        <w:trPr>
          <w:cantSplit/>
          <w:jc w:val="center"/>
        </w:trPr>
        <w:tc>
          <w:tcPr>
            <w:tcW w:w="593" w:type="pct"/>
            <w:tcBorders>
              <w:top w:val="single" w:sz="6" w:space="0" w:color="auto"/>
              <w:left w:val="single" w:sz="6" w:space="0" w:color="auto"/>
              <w:bottom w:val="single" w:sz="6" w:space="0" w:color="auto"/>
            </w:tcBorders>
          </w:tcPr>
          <w:p w:rsidR="00D203E3" w:rsidRPr="00C71DAC" w:rsidRDefault="00D203E3" w:rsidP="00C71DAC">
            <w:pPr>
              <w:pStyle w:val="Tabletext"/>
              <w:rPr>
                <w:sz w:val="19"/>
                <w:lang w:val="en-US"/>
              </w:rPr>
            </w:pPr>
            <w:r w:rsidRPr="00C71DAC">
              <w:rPr>
                <w:sz w:val="19"/>
                <w:lang w:val="en-US"/>
              </w:rPr>
              <w:t>Tuning options and frequency/elevation relationship</w:t>
            </w:r>
          </w:p>
        </w:tc>
        <w:tc>
          <w:tcPr>
            <w:tcW w:w="298" w:type="pct"/>
            <w:tcBorders>
              <w:top w:val="single" w:sz="6" w:space="0" w:color="auto"/>
              <w:left w:val="single" w:sz="6" w:space="0" w:color="auto"/>
              <w:bottom w:val="single" w:sz="6" w:space="0" w:color="auto"/>
            </w:tcBorders>
            <w:tcMar>
              <w:left w:w="57" w:type="dxa"/>
              <w:right w:w="57" w:type="dxa"/>
            </w:tcMar>
          </w:tcPr>
          <w:p w:rsidR="00D203E3" w:rsidRPr="00C71DAC" w:rsidRDefault="00D203E3" w:rsidP="00C71DAC">
            <w:pPr>
              <w:pStyle w:val="Tabletext"/>
              <w:jc w:val="center"/>
              <w:rPr>
                <w:sz w:val="19"/>
              </w:rPr>
            </w:pPr>
            <w:r w:rsidRPr="00C71DAC">
              <w:rPr>
                <w:sz w:val="19"/>
              </w:rPr>
              <w:t>MHz</w:t>
            </w:r>
          </w:p>
        </w:tc>
        <w:tc>
          <w:tcPr>
            <w:tcW w:w="2124" w:type="pct"/>
            <w:gridSpan w:val="3"/>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ind w:left="1464"/>
              <w:rPr>
                <w:sz w:val="19"/>
                <w:lang w:val="en-US"/>
              </w:rPr>
            </w:pPr>
            <w:r w:rsidRPr="00C71DAC">
              <w:rPr>
                <w:sz w:val="19"/>
                <w:lang w:val="en-US"/>
              </w:rPr>
              <w:t>Deterministic:</w:t>
            </w:r>
          </w:p>
          <w:p w:rsidR="00D203E3" w:rsidRPr="00C71DAC" w:rsidRDefault="00D203E3" w:rsidP="00C71DAC">
            <w:pPr>
              <w:pStyle w:val="Tabletext"/>
              <w:ind w:left="1464"/>
              <w:rPr>
                <w:sz w:val="19"/>
                <w:lang w:val="en-US"/>
              </w:rPr>
            </w:pPr>
            <w:r w:rsidRPr="00C71DAC">
              <w:rPr>
                <w:sz w:val="19"/>
                <w:lang w:val="en-US"/>
              </w:rPr>
              <w:t xml:space="preserve">High frequency </w:t>
            </w:r>
            <w:r w:rsidRPr="00C71DAC">
              <w:rPr>
                <w:rFonts w:ascii="Symbol" w:hAnsi="Symbol"/>
                <w:sz w:val="19"/>
              </w:rPr>
              <w:t></w:t>
            </w:r>
            <w:r w:rsidRPr="00C71DAC">
              <w:rPr>
                <w:rFonts w:ascii="Symbol" w:hAnsi="Symbol"/>
                <w:sz w:val="19"/>
              </w:rPr>
              <w:t></w:t>
            </w:r>
            <w:r w:rsidRPr="00C71DAC">
              <w:rPr>
                <w:sz w:val="19"/>
                <w:lang w:val="en-US"/>
              </w:rPr>
              <w:t xml:space="preserve"> low elevation angle</w:t>
            </w:r>
          </w:p>
        </w:tc>
        <w:tc>
          <w:tcPr>
            <w:tcW w:w="662"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p>
        </w:tc>
        <w:tc>
          <w:tcPr>
            <w:tcW w:w="69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r w:rsidRPr="00C71DAC">
              <w:rPr>
                <w:sz w:val="19"/>
                <w:lang w:val="en-US"/>
              </w:rPr>
              <w:t>8 Channels 20 MHz each from 2 920 to 3 080 MHz</w:t>
            </w:r>
          </w:p>
        </w:tc>
        <w:tc>
          <w:tcPr>
            <w:tcW w:w="63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 xml:space="preserve">Frequency at horizon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C71DAC" w:rsidRDefault="00D203E3" w:rsidP="00C71DAC">
            <w:pPr>
              <w:pStyle w:val="Tabletext"/>
              <w:jc w:val="center"/>
              <w:rPr>
                <w:sz w:val="19"/>
              </w:rPr>
            </w:pPr>
            <w:r w:rsidRPr="00C71DAC">
              <w:rPr>
                <w:sz w:val="19"/>
              </w:rPr>
              <w:t>MHz</w:t>
            </w:r>
          </w:p>
        </w:tc>
        <w:tc>
          <w:tcPr>
            <w:tcW w:w="745"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 xml:space="preserve">Smooth sea: 3 048-3 051 </w:t>
            </w:r>
          </w:p>
        </w:tc>
        <w:tc>
          <w:tcPr>
            <w:tcW w:w="735"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 xml:space="preserve">Smooth sea: 3 055 </w:t>
            </w:r>
          </w:p>
        </w:tc>
        <w:tc>
          <w:tcPr>
            <w:tcW w:w="644"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 xml:space="preserve">Smooth sea: 3 051 </w:t>
            </w:r>
          </w:p>
        </w:tc>
        <w:tc>
          <w:tcPr>
            <w:tcW w:w="662"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Not applicable</w:t>
            </w:r>
          </w:p>
        </w:tc>
        <w:tc>
          <w:tcPr>
            <w:tcW w:w="69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Not applicable</w:t>
            </w:r>
          </w:p>
        </w:tc>
        <w:tc>
          <w:tcPr>
            <w:tcW w:w="63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rPr>
            </w:pPr>
            <w:r w:rsidRPr="00C71DAC">
              <w:rPr>
                <w:sz w:val="19"/>
              </w:rPr>
              <w:t>Not applicable</w:t>
            </w:r>
          </w:p>
        </w:tc>
      </w:tr>
      <w:tr w:rsidR="00D203E3" w:rsidRPr="00AE0684" w:rsidTr="00C041A8">
        <w:trPr>
          <w:cantSplit/>
          <w:jc w:val="center"/>
        </w:trPr>
        <w:tc>
          <w:tcPr>
            <w:tcW w:w="593" w:type="pct"/>
            <w:tcBorders>
              <w:top w:val="single" w:sz="6" w:space="0" w:color="auto"/>
              <w:left w:val="single" w:sz="6" w:space="0" w:color="auto"/>
              <w:bottom w:val="single" w:sz="6" w:space="0" w:color="auto"/>
            </w:tcBorders>
          </w:tcPr>
          <w:p w:rsidR="00D203E3" w:rsidRPr="00C71DAC" w:rsidRDefault="00D203E3" w:rsidP="00C71DAC">
            <w:pPr>
              <w:pStyle w:val="Tabletext"/>
              <w:rPr>
                <w:sz w:val="19"/>
              </w:rPr>
            </w:pPr>
            <w:r w:rsidRPr="00C71DAC">
              <w:rPr>
                <w:sz w:val="19"/>
              </w:rPr>
              <w:t>Coverage/</w:t>
            </w:r>
            <w:r w:rsidR="00C71DAC">
              <w:rPr>
                <w:sz w:val="19"/>
              </w:rPr>
              <w:br/>
            </w:r>
            <w:r w:rsidRPr="00C71DAC">
              <w:rPr>
                <w:sz w:val="19"/>
              </w:rPr>
              <w:t>performance modes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C71DAC" w:rsidRDefault="00D203E3" w:rsidP="00C71DAC">
            <w:pPr>
              <w:pStyle w:val="Tabletext"/>
              <w:rPr>
                <w:sz w:val="19"/>
              </w:rPr>
            </w:pPr>
          </w:p>
        </w:tc>
        <w:tc>
          <w:tcPr>
            <w:tcW w:w="745" w:type="pct"/>
            <w:tcBorders>
              <w:top w:val="single" w:sz="6" w:space="0" w:color="auto"/>
              <w:left w:val="single" w:sz="6" w:space="0" w:color="auto"/>
              <w:bottom w:val="single" w:sz="6" w:space="0" w:color="auto"/>
            </w:tcBorders>
          </w:tcPr>
          <w:p w:rsidR="00D203E3" w:rsidRPr="00C71DAC" w:rsidRDefault="00D203E3" w:rsidP="00C71DAC">
            <w:pPr>
              <w:pStyle w:val="Tabletext"/>
              <w:rPr>
                <w:sz w:val="19"/>
                <w:lang w:val="en-US"/>
              </w:rPr>
            </w:pPr>
            <w:r w:rsidRPr="00C71DAC">
              <w:rPr>
                <w:sz w:val="19"/>
                <w:lang w:val="en-US"/>
              </w:rPr>
              <w:t>Long-range</w:t>
            </w:r>
          </w:p>
          <w:p w:rsidR="00D203E3" w:rsidRPr="00C71DAC" w:rsidRDefault="00D203E3" w:rsidP="00C71DAC">
            <w:pPr>
              <w:pStyle w:val="Tabletext"/>
              <w:rPr>
                <w:sz w:val="19"/>
                <w:lang w:val="en-US"/>
              </w:rPr>
            </w:pPr>
            <w:r w:rsidRPr="00C71DAC">
              <w:rPr>
                <w:sz w:val="19"/>
                <w:lang w:val="en-US"/>
              </w:rPr>
              <w:t>Long-range/limited elevation</w:t>
            </w:r>
          </w:p>
          <w:p w:rsidR="00D203E3" w:rsidRPr="00C71DAC" w:rsidRDefault="00D203E3" w:rsidP="00C71DAC">
            <w:pPr>
              <w:pStyle w:val="Tabletext"/>
              <w:rPr>
                <w:sz w:val="19"/>
                <w:lang w:val="en-US"/>
              </w:rPr>
            </w:pPr>
            <w:r w:rsidRPr="00C71DAC">
              <w:rPr>
                <w:sz w:val="19"/>
                <w:lang w:val="en-US"/>
              </w:rPr>
              <w:t>Short-range</w:t>
            </w:r>
          </w:p>
          <w:p w:rsidR="00D203E3" w:rsidRPr="00C71DAC" w:rsidRDefault="00D203E3" w:rsidP="00C71DAC">
            <w:pPr>
              <w:pStyle w:val="Tabletext"/>
              <w:rPr>
                <w:sz w:val="19"/>
                <w:lang w:val="en-US"/>
              </w:rPr>
            </w:pPr>
            <w:r w:rsidRPr="00C71DAC">
              <w:rPr>
                <w:sz w:val="19"/>
                <w:lang w:val="en-US"/>
              </w:rPr>
              <w:t>Short-range/limited elevation</w:t>
            </w:r>
          </w:p>
          <w:p w:rsidR="00D203E3" w:rsidRPr="00C71DAC" w:rsidRDefault="00D203E3" w:rsidP="00C71DAC">
            <w:pPr>
              <w:pStyle w:val="Tabletext"/>
              <w:rPr>
                <w:sz w:val="19"/>
                <w:lang w:val="en-US"/>
              </w:rPr>
            </w:pPr>
            <w:r w:rsidRPr="00C71DAC">
              <w:rPr>
                <w:sz w:val="19"/>
                <w:lang w:val="en-US"/>
              </w:rPr>
              <w:t xml:space="preserve">(each with normal, coincident video, or </w:t>
            </w:r>
            <w:r w:rsidR="00C71DAC">
              <w:rPr>
                <w:sz w:val="19"/>
                <w:lang w:val="en-US"/>
              </w:rPr>
              <w:t>moving target indication (</w:t>
            </w:r>
            <w:r w:rsidRPr="00C71DAC">
              <w:rPr>
                <w:sz w:val="19"/>
                <w:lang w:val="en-US"/>
              </w:rPr>
              <w:t>MTI</w:t>
            </w:r>
            <w:r w:rsidR="00C71DAC">
              <w:rPr>
                <w:sz w:val="19"/>
                <w:lang w:val="en-US"/>
              </w:rPr>
              <w:t>)</w:t>
            </w:r>
            <w:r w:rsidRPr="00C71DAC">
              <w:rPr>
                <w:sz w:val="19"/>
                <w:lang w:val="en-US"/>
              </w:rPr>
              <w:t xml:space="preserve"> beams/pulses)</w:t>
            </w:r>
          </w:p>
        </w:tc>
        <w:tc>
          <w:tcPr>
            <w:tcW w:w="735" w:type="pct"/>
            <w:tcBorders>
              <w:top w:val="single" w:sz="6" w:space="0" w:color="auto"/>
              <w:left w:val="single" w:sz="6" w:space="0" w:color="auto"/>
              <w:bottom w:val="single" w:sz="6" w:space="0" w:color="auto"/>
            </w:tcBorders>
          </w:tcPr>
          <w:p w:rsidR="00D203E3" w:rsidRPr="00C71DAC" w:rsidRDefault="00D203E3" w:rsidP="00C71DAC">
            <w:pPr>
              <w:pStyle w:val="Tabletext"/>
              <w:rPr>
                <w:sz w:val="19"/>
                <w:lang w:val="en-US"/>
              </w:rPr>
            </w:pPr>
            <w:r w:rsidRPr="00C71DAC">
              <w:rPr>
                <w:sz w:val="19"/>
                <w:lang w:val="en-US"/>
              </w:rPr>
              <w:t xml:space="preserve">Normal (≤ 45º </w:t>
            </w:r>
            <w:r w:rsidR="006F4BB9">
              <w:rPr>
                <w:sz w:val="19"/>
                <w:lang w:val="en-US"/>
              </w:rPr>
              <w:br/>
            </w:r>
            <w:r w:rsidRPr="00C71DAC">
              <w:rPr>
                <w:sz w:val="19"/>
                <w:lang w:val="en-US"/>
              </w:rPr>
              <w:t>elevation)</w:t>
            </w:r>
            <w:r w:rsidR="00C71DAC" w:rsidRPr="00C71DAC">
              <w:rPr>
                <w:sz w:val="19"/>
                <w:lang w:val="en-US"/>
              </w:rPr>
              <w:t xml:space="preserve"> </w:t>
            </w:r>
            <w:r w:rsidRPr="00C71DAC">
              <w:rPr>
                <w:sz w:val="19"/>
                <w:lang w:val="en-US"/>
              </w:rPr>
              <w:t>5º</w:t>
            </w:r>
          </w:p>
          <w:p w:rsidR="00D203E3" w:rsidRPr="00C71DAC" w:rsidRDefault="00D203E3" w:rsidP="00C71DAC">
            <w:pPr>
              <w:pStyle w:val="Tabletext"/>
              <w:rPr>
                <w:sz w:val="19"/>
                <w:lang w:val="en-US"/>
              </w:rPr>
            </w:pPr>
            <w:r w:rsidRPr="00C71DAC">
              <w:rPr>
                <w:sz w:val="19"/>
                <w:lang w:val="en-US"/>
              </w:rPr>
              <w:t>Burn-thru: 1 fixed 1.6º beam</w:t>
            </w:r>
          </w:p>
          <w:p w:rsidR="00D203E3" w:rsidRPr="00C71DAC" w:rsidRDefault="00D203E3" w:rsidP="00C71DAC">
            <w:pPr>
              <w:pStyle w:val="Tabletext"/>
              <w:rPr>
                <w:sz w:val="19"/>
                <w:lang w:val="en-US"/>
              </w:rPr>
            </w:pPr>
            <w:r w:rsidRPr="00C71DAC">
              <w:rPr>
                <w:sz w:val="19"/>
                <w:lang w:val="en-US"/>
              </w:rPr>
              <w:t>Chirp-thru: 1 beam with chirped waveform</w:t>
            </w:r>
          </w:p>
          <w:p w:rsidR="00D203E3" w:rsidRPr="00C71DAC" w:rsidRDefault="00D203E3" w:rsidP="004E0F7A">
            <w:pPr>
              <w:pStyle w:val="Tabletext"/>
              <w:rPr>
                <w:sz w:val="19"/>
                <w:lang w:val="en-US"/>
              </w:rPr>
            </w:pPr>
            <w:r w:rsidRPr="00C71DAC">
              <w:rPr>
                <w:sz w:val="19"/>
                <w:lang w:val="en-US"/>
              </w:rPr>
              <w:t>Long-range MTI, 3</w:t>
            </w:r>
            <w:r w:rsidR="004E0F7A">
              <w:rPr>
                <w:sz w:val="19"/>
                <w:lang w:val="en-US"/>
              </w:rPr>
              <w:noBreakHyphen/>
            </w:r>
            <w:r w:rsidRPr="00C71DAC">
              <w:rPr>
                <w:sz w:val="19"/>
                <w:lang w:val="en-US"/>
              </w:rPr>
              <w:t>pulse; 5º or 45°</w:t>
            </w:r>
          </w:p>
          <w:p w:rsidR="00D203E3" w:rsidRPr="00C71DAC" w:rsidRDefault="00D203E3" w:rsidP="004E0F7A">
            <w:pPr>
              <w:pStyle w:val="Tabletext"/>
              <w:rPr>
                <w:sz w:val="19"/>
                <w:lang w:val="en-US"/>
              </w:rPr>
            </w:pPr>
            <w:r w:rsidRPr="00C71DAC">
              <w:rPr>
                <w:sz w:val="19"/>
                <w:lang w:val="en-US"/>
              </w:rPr>
              <w:t>Short-range MTI, 4</w:t>
            </w:r>
            <w:r w:rsidR="004E0F7A">
              <w:rPr>
                <w:sz w:val="19"/>
                <w:lang w:val="en-US"/>
              </w:rPr>
              <w:noBreakHyphen/>
            </w:r>
            <w:r w:rsidRPr="00C71DAC">
              <w:rPr>
                <w:sz w:val="19"/>
                <w:lang w:val="en-US"/>
              </w:rPr>
              <w:t>pulse; 5º or 45º</w:t>
            </w:r>
          </w:p>
          <w:p w:rsidR="00D203E3" w:rsidRPr="00C71DAC" w:rsidRDefault="00D203E3" w:rsidP="00C71DAC">
            <w:pPr>
              <w:pStyle w:val="Tabletext"/>
              <w:rPr>
                <w:sz w:val="19"/>
              </w:rPr>
            </w:pPr>
            <w:r w:rsidRPr="00C71DAC">
              <w:rPr>
                <w:sz w:val="19"/>
              </w:rPr>
              <w:t>Passive</w:t>
            </w:r>
          </w:p>
        </w:tc>
        <w:tc>
          <w:tcPr>
            <w:tcW w:w="644"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r w:rsidRPr="00C71DAC">
              <w:rPr>
                <w:sz w:val="19"/>
                <w:lang w:val="en-US"/>
              </w:rPr>
              <w:t>Long-range (≤ 12.8º elevation)</w:t>
            </w:r>
          </w:p>
          <w:p w:rsidR="00D203E3" w:rsidRPr="00C71DAC" w:rsidRDefault="00D203E3" w:rsidP="00C71DAC">
            <w:pPr>
              <w:pStyle w:val="Tabletext"/>
              <w:rPr>
                <w:sz w:val="19"/>
                <w:lang w:val="en-US"/>
              </w:rPr>
            </w:pPr>
            <w:r w:rsidRPr="00C71DAC">
              <w:rPr>
                <w:sz w:val="19"/>
                <w:lang w:val="en-US"/>
              </w:rPr>
              <w:t>Long-range/low-elevation (≤ 4.8º)</w:t>
            </w:r>
          </w:p>
          <w:p w:rsidR="00D203E3" w:rsidRPr="00C71DAC" w:rsidRDefault="00D203E3" w:rsidP="00C71DAC">
            <w:pPr>
              <w:pStyle w:val="Tabletext"/>
              <w:rPr>
                <w:sz w:val="19"/>
                <w:lang w:val="en-US"/>
              </w:rPr>
            </w:pPr>
            <w:r w:rsidRPr="00C71DAC">
              <w:rPr>
                <w:sz w:val="19"/>
                <w:lang w:val="en-US"/>
              </w:rPr>
              <w:t>High-angle (≤ 41.6º)</w:t>
            </w:r>
          </w:p>
          <w:p w:rsidR="00D203E3" w:rsidRPr="00C71DAC" w:rsidRDefault="00D203E3" w:rsidP="00C71DAC">
            <w:pPr>
              <w:pStyle w:val="Tabletext"/>
              <w:rPr>
                <w:sz w:val="19"/>
                <w:lang w:val="en-US"/>
              </w:rPr>
            </w:pPr>
            <w:r w:rsidRPr="00C71DAC">
              <w:rPr>
                <w:sz w:val="19"/>
                <w:lang w:val="en-US"/>
              </w:rPr>
              <w:t>Limited-elevation (≤ 12.8º)</w:t>
            </w:r>
          </w:p>
          <w:p w:rsidR="00D203E3" w:rsidRPr="00C71DAC" w:rsidRDefault="00D203E3" w:rsidP="00C71DAC">
            <w:pPr>
              <w:pStyle w:val="Tabletext"/>
              <w:rPr>
                <w:sz w:val="19"/>
                <w:lang w:val="en-US"/>
              </w:rPr>
            </w:pPr>
            <w:r w:rsidRPr="00C71DAC">
              <w:rPr>
                <w:sz w:val="19"/>
                <w:lang w:val="en-US"/>
              </w:rPr>
              <w:t>High-data-rate (≤ 41.6º)</w:t>
            </w:r>
          </w:p>
          <w:p w:rsidR="00D203E3" w:rsidRPr="00C71DAC" w:rsidRDefault="00D203E3" w:rsidP="00C71DAC">
            <w:pPr>
              <w:pStyle w:val="Tabletext"/>
              <w:rPr>
                <w:sz w:val="19"/>
                <w:lang w:val="en-US"/>
              </w:rPr>
            </w:pPr>
            <w:r w:rsidRPr="00C71DAC">
              <w:rPr>
                <w:sz w:val="19"/>
                <w:lang w:val="en-US"/>
              </w:rPr>
              <w:t>MTI (≤ 36.9º)</w:t>
            </w:r>
          </w:p>
        </w:tc>
        <w:tc>
          <w:tcPr>
            <w:tcW w:w="662"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p>
        </w:tc>
        <w:tc>
          <w:tcPr>
            <w:tcW w:w="69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r w:rsidRPr="00C71DAC">
              <w:rPr>
                <w:sz w:val="19"/>
                <w:lang w:val="en-US"/>
              </w:rPr>
              <w:t>Short range to 45 km (24 nm)</w:t>
            </w:r>
            <w:r w:rsidRPr="00C71DAC">
              <w:rPr>
                <w:sz w:val="19"/>
                <w:lang w:val="en-US"/>
              </w:rPr>
              <w:br/>
              <w:t>Long range to 90 km (48 nm)</w:t>
            </w:r>
          </w:p>
        </w:tc>
        <w:tc>
          <w:tcPr>
            <w:tcW w:w="631" w:type="pct"/>
            <w:tcBorders>
              <w:top w:val="single" w:sz="6" w:space="0" w:color="auto"/>
              <w:left w:val="single" w:sz="6" w:space="0" w:color="auto"/>
              <w:bottom w:val="single" w:sz="6" w:space="0" w:color="auto"/>
              <w:right w:val="single" w:sz="6" w:space="0" w:color="auto"/>
            </w:tcBorders>
          </w:tcPr>
          <w:p w:rsidR="00D203E3" w:rsidRPr="00C71DAC" w:rsidRDefault="00D203E3" w:rsidP="00C71DAC">
            <w:pPr>
              <w:pStyle w:val="Tabletext"/>
              <w:rPr>
                <w:sz w:val="19"/>
                <w:lang w:val="en-US"/>
              </w:rPr>
            </w:pPr>
          </w:p>
        </w:tc>
      </w:tr>
    </w:tbl>
    <w:p w:rsidR="00D203E3" w:rsidRDefault="00D203E3" w:rsidP="00D203E3">
      <w:pPr>
        <w:pStyle w:val="Tablefin"/>
      </w:pPr>
    </w:p>
    <w:p w:rsidR="00D203E3" w:rsidRPr="00D203E3" w:rsidRDefault="00D203E3" w:rsidP="00D203E3">
      <w:pPr>
        <w:overflowPunct/>
        <w:autoSpaceDE/>
        <w:autoSpaceDN/>
        <w:adjustRightInd/>
        <w:spacing w:before="0"/>
        <w:textAlignment w:val="auto"/>
        <w:rPr>
          <w:lang w:val="en-US"/>
        </w:rPr>
      </w:pPr>
      <w:r w:rsidRPr="00D203E3">
        <w:rPr>
          <w:lang w:val="en-US"/>
        </w:rPr>
        <w:br w:type="page"/>
      </w:r>
    </w:p>
    <w:p w:rsidR="00D203E3" w:rsidRPr="00675FBA" w:rsidRDefault="00D203E3" w:rsidP="00D203E3">
      <w:pPr>
        <w:pStyle w:val="TableNo"/>
      </w:pPr>
      <w:r w:rsidRPr="00675FBA">
        <w:lastRenderedPageBreak/>
        <w:t>TABLE 1 (</w:t>
      </w:r>
      <w:r w:rsidRPr="00C71DAC">
        <w:rPr>
          <w:rFonts w:ascii="Times New Roman italic" w:hAnsi="Times New Roman italic" w:cs="Times New Roman italic"/>
          <w:i/>
        </w:rPr>
        <w:t>continued</w:t>
      </w:r>
      <w:r w:rsidRPr="00675FBA">
        <w:t>)</w:t>
      </w:r>
    </w:p>
    <w:tbl>
      <w:tblPr>
        <w:tblW w:w="5000" w:type="pct"/>
        <w:jc w:val="center"/>
        <w:tblLayout w:type="fixed"/>
        <w:tblCellMar>
          <w:left w:w="57" w:type="dxa"/>
          <w:right w:w="57" w:type="dxa"/>
        </w:tblCellMar>
        <w:tblLook w:val="0000" w:firstRow="0" w:lastRow="0" w:firstColumn="0" w:lastColumn="0" w:noHBand="0" w:noVBand="0"/>
      </w:tblPr>
      <w:tblGrid>
        <w:gridCol w:w="1693"/>
        <w:gridCol w:w="850"/>
        <w:gridCol w:w="2126"/>
        <w:gridCol w:w="2097"/>
        <w:gridCol w:w="1849"/>
        <w:gridCol w:w="1880"/>
        <w:gridCol w:w="1914"/>
        <w:gridCol w:w="1857"/>
      </w:tblGrid>
      <w:tr w:rsidR="00D203E3" w:rsidRPr="005F33BB" w:rsidTr="00C71DAC">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Characteristics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head"/>
            </w:pPr>
            <w:r w:rsidRPr="005F33BB">
              <w:t>Units</w:t>
            </w:r>
          </w:p>
        </w:tc>
        <w:tc>
          <w:tcPr>
            <w:tcW w:w="74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1</w:t>
            </w:r>
          </w:p>
        </w:tc>
        <w:tc>
          <w:tcPr>
            <w:tcW w:w="73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2</w:t>
            </w:r>
          </w:p>
        </w:tc>
        <w:tc>
          <w:tcPr>
            <w:tcW w:w="648"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w:t>
            </w:r>
          </w:p>
        </w:tc>
        <w:tc>
          <w:tcPr>
            <w:tcW w:w="659"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3A</w:t>
            </w:r>
          </w:p>
        </w:tc>
        <w:tc>
          <w:tcPr>
            <w:tcW w:w="67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3B</w:t>
            </w:r>
          </w:p>
        </w:tc>
        <w:tc>
          <w:tcPr>
            <w:tcW w:w="65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3C</w:t>
            </w:r>
          </w:p>
        </w:tc>
      </w:tr>
      <w:tr w:rsidR="00D203E3" w:rsidRPr="005F33BB" w:rsidTr="00C71DAC">
        <w:trPr>
          <w:cantSplit/>
          <w:jc w:val="center"/>
        </w:trPr>
        <w:tc>
          <w:tcPr>
            <w:tcW w:w="593"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Tx pulse waveform-type</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4D569D" w:rsidRDefault="00D203E3" w:rsidP="004D569D">
            <w:pPr>
              <w:pStyle w:val="Tabletext"/>
            </w:pPr>
          </w:p>
        </w:tc>
        <w:tc>
          <w:tcPr>
            <w:tcW w:w="745"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Unmodulated</w:t>
            </w:r>
          </w:p>
        </w:tc>
        <w:tc>
          <w:tcPr>
            <w:tcW w:w="735"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Normal, 5º, and MTI modes:</w:t>
            </w:r>
          </w:p>
          <w:p w:rsidR="00D203E3" w:rsidRPr="003F1B4F" w:rsidRDefault="00D203E3" w:rsidP="004D569D">
            <w:pPr>
              <w:pStyle w:val="Tabletext"/>
              <w:rPr>
                <w:lang w:val="en-US"/>
              </w:rPr>
            </w:pPr>
            <w:r w:rsidRPr="003F1B4F">
              <w:rPr>
                <w:lang w:val="en-US"/>
              </w:rPr>
              <w:t>9 stepped-frequency sub</w:t>
            </w:r>
            <w:r w:rsidRPr="003F1B4F">
              <w:rPr>
                <w:lang w:val="en-US"/>
              </w:rPr>
              <w:noBreakHyphen/>
              <w:t>pulses (1.5 MHz between adjacent subpulses);</w:t>
            </w:r>
          </w:p>
          <w:p w:rsidR="00D203E3" w:rsidRPr="003F1B4F" w:rsidRDefault="00D203E3" w:rsidP="004D569D">
            <w:pPr>
              <w:pStyle w:val="Tabletext"/>
              <w:rPr>
                <w:lang w:val="en-US"/>
              </w:rPr>
            </w:pPr>
            <w:r w:rsidRPr="003F1B4F">
              <w:rPr>
                <w:lang w:val="en-US"/>
              </w:rPr>
              <w:t>Burn-thru mode: unmodulated</w:t>
            </w:r>
          </w:p>
          <w:p w:rsidR="00D203E3" w:rsidRPr="003F1B4F" w:rsidRDefault="00D203E3" w:rsidP="004D569D">
            <w:pPr>
              <w:pStyle w:val="Tabletext"/>
              <w:rPr>
                <w:lang w:val="en-US"/>
              </w:rPr>
            </w:pPr>
            <w:r w:rsidRPr="003F1B4F">
              <w:rPr>
                <w:lang w:val="en-US"/>
              </w:rPr>
              <w:t>Chirp-thru mode: linear FM</w:t>
            </w:r>
          </w:p>
        </w:tc>
        <w:tc>
          <w:tcPr>
            <w:tcW w:w="648"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Unmodulated</w:t>
            </w:r>
          </w:p>
        </w:tc>
        <w:tc>
          <w:tcPr>
            <w:tcW w:w="659"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Non Linear FM</w:t>
            </w:r>
          </w:p>
        </w:tc>
        <w:tc>
          <w:tcPr>
            <w:tcW w:w="67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Non-Linear FM</w:t>
            </w:r>
          </w:p>
        </w:tc>
        <w:tc>
          <w:tcPr>
            <w:tcW w:w="65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 xml:space="preserve">FM </w:t>
            </w:r>
          </w:p>
        </w:tc>
      </w:tr>
      <w:tr w:rsidR="00D203E3" w:rsidRPr="005F33BB" w:rsidTr="00C71DAC">
        <w:trPr>
          <w:cantSplit/>
          <w:jc w:val="center"/>
        </w:trPr>
        <w:tc>
          <w:tcPr>
            <w:tcW w:w="593"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Tx RF output device(s)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3F1B4F" w:rsidRDefault="00D203E3" w:rsidP="004D569D">
            <w:pPr>
              <w:pStyle w:val="Tabletext"/>
              <w:rPr>
                <w:lang w:val="en-US"/>
              </w:rPr>
            </w:pPr>
          </w:p>
        </w:tc>
        <w:tc>
          <w:tcPr>
            <w:tcW w:w="745"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 xml:space="preserve">Klystron </w:t>
            </w:r>
          </w:p>
        </w:tc>
        <w:tc>
          <w:tcPr>
            <w:tcW w:w="735"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 xml:space="preserve">Cross-field amplifier (amplitron) </w:t>
            </w:r>
          </w:p>
        </w:tc>
        <w:tc>
          <w:tcPr>
            <w:tcW w:w="648"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Klystron</w:t>
            </w:r>
          </w:p>
        </w:tc>
        <w:tc>
          <w:tcPr>
            <w:tcW w:w="659"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 xml:space="preserve">Solid </w:t>
            </w:r>
            <w:r w:rsidR="00C71DAC" w:rsidRPr="004D569D">
              <w:t>s</w:t>
            </w:r>
            <w:r w:rsidRPr="004D569D">
              <w:t>tate</w:t>
            </w:r>
          </w:p>
        </w:tc>
        <w:tc>
          <w:tcPr>
            <w:tcW w:w="67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 xml:space="preserve">Solid </w:t>
            </w:r>
            <w:r w:rsidR="00C71DAC" w:rsidRPr="004D569D">
              <w:t>s</w:t>
            </w:r>
            <w:r w:rsidRPr="004D569D">
              <w:t>tate</w:t>
            </w:r>
          </w:p>
        </w:tc>
        <w:tc>
          <w:tcPr>
            <w:tcW w:w="65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 xml:space="preserve">Solid </w:t>
            </w:r>
            <w:r w:rsidR="00C71DAC" w:rsidRPr="004D569D">
              <w:t>s</w:t>
            </w:r>
            <w:r w:rsidRPr="004D569D">
              <w:t>tate</w:t>
            </w:r>
          </w:p>
        </w:tc>
      </w:tr>
      <w:tr w:rsidR="00D203E3" w:rsidRPr="005F33BB" w:rsidTr="00C71DAC">
        <w:trPr>
          <w:cantSplit/>
          <w:jc w:val="center"/>
        </w:trPr>
        <w:tc>
          <w:tcPr>
            <w:tcW w:w="593"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Tx filter</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4D569D" w:rsidRDefault="00D203E3" w:rsidP="004D569D">
            <w:pPr>
              <w:pStyle w:val="Tabletext"/>
            </w:pPr>
          </w:p>
        </w:tc>
        <w:tc>
          <w:tcPr>
            <w:tcW w:w="745" w:type="pct"/>
            <w:tcBorders>
              <w:top w:val="single" w:sz="6" w:space="0" w:color="auto"/>
              <w:left w:val="single" w:sz="6" w:space="0" w:color="auto"/>
              <w:bottom w:val="single" w:sz="6" w:space="0" w:color="auto"/>
            </w:tcBorders>
          </w:tcPr>
          <w:p w:rsidR="00D203E3" w:rsidRPr="004D569D" w:rsidRDefault="00D203E3" w:rsidP="004D569D">
            <w:pPr>
              <w:pStyle w:val="Tabletext"/>
            </w:pPr>
          </w:p>
        </w:tc>
        <w:tc>
          <w:tcPr>
            <w:tcW w:w="735" w:type="pct"/>
            <w:tcBorders>
              <w:top w:val="single" w:sz="6" w:space="0" w:color="auto"/>
              <w:left w:val="single" w:sz="6" w:space="0" w:color="auto"/>
              <w:bottom w:val="single" w:sz="6" w:space="0" w:color="auto"/>
            </w:tcBorders>
          </w:tcPr>
          <w:p w:rsidR="00D203E3" w:rsidRPr="004D569D" w:rsidRDefault="00D203E3" w:rsidP="00E60F5F">
            <w:pPr>
              <w:pStyle w:val="Tabletext"/>
            </w:pPr>
            <w:r w:rsidRPr="004D569D">
              <w:t xml:space="preserve">High-pass; </w:t>
            </w:r>
            <w:r w:rsidRPr="00E60F5F">
              <w:rPr>
                <w:i/>
                <w:iCs/>
              </w:rPr>
              <w:t>f</w:t>
            </w:r>
            <w:r w:rsidRPr="00E60F5F">
              <w:rPr>
                <w:i/>
                <w:iCs/>
                <w:vertAlign w:val="subscript"/>
              </w:rPr>
              <w:t>co</w:t>
            </w:r>
            <w:r w:rsidRPr="004D569D">
              <w:t xml:space="preserve"> </w:t>
            </w:r>
            <w:r w:rsidR="00E60F5F">
              <w:t>≥</w:t>
            </w:r>
            <w:r w:rsidRPr="004D569D">
              <w:t xml:space="preserve"> 2 840 MHz</w:t>
            </w:r>
          </w:p>
        </w:tc>
        <w:tc>
          <w:tcPr>
            <w:tcW w:w="648"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p>
        </w:tc>
        <w:tc>
          <w:tcPr>
            <w:tcW w:w="659"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p>
        </w:tc>
        <w:tc>
          <w:tcPr>
            <w:tcW w:w="67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Not applicable</w:t>
            </w:r>
          </w:p>
        </w:tc>
        <w:tc>
          <w:tcPr>
            <w:tcW w:w="65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p>
        </w:tc>
      </w:tr>
      <w:tr w:rsidR="00D203E3" w:rsidRPr="005F33BB" w:rsidTr="00C71DAC">
        <w:trPr>
          <w:cantSplit/>
          <w:jc w:val="center"/>
        </w:trPr>
        <w:tc>
          <w:tcPr>
            <w:tcW w:w="593"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Tx maximum peak power</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4D569D" w:rsidRDefault="00D203E3" w:rsidP="004D569D">
            <w:pPr>
              <w:pStyle w:val="Tabletext"/>
            </w:pPr>
            <w:r w:rsidRPr="004D569D">
              <w:t>kW</w:t>
            </w:r>
          </w:p>
        </w:tc>
        <w:tc>
          <w:tcPr>
            <w:tcW w:w="745"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900-1 000 at horizon to 35º</w:t>
            </w:r>
          </w:p>
        </w:tc>
        <w:tc>
          <w:tcPr>
            <w:tcW w:w="735"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2 200 at horizon to 5º</w:t>
            </w:r>
          </w:p>
        </w:tc>
        <w:tc>
          <w:tcPr>
            <w:tcW w:w="648"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1 000-1 500 at horizon to 35º</w:t>
            </w:r>
          </w:p>
        </w:tc>
        <w:tc>
          <w:tcPr>
            <w:tcW w:w="659"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 xml:space="preserve">200 </w:t>
            </w:r>
          </w:p>
        </w:tc>
        <w:tc>
          <w:tcPr>
            <w:tcW w:w="67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170</w:t>
            </w:r>
          </w:p>
        </w:tc>
        <w:tc>
          <w:tcPr>
            <w:tcW w:w="65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4-90</w:t>
            </w:r>
          </w:p>
        </w:tc>
      </w:tr>
      <w:tr w:rsidR="00D203E3" w:rsidRPr="00AE0684" w:rsidTr="00C71DAC">
        <w:tblPrEx>
          <w:tblCellMar>
            <w:left w:w="108" w:type="dxa"/>
            <w:right w:w="108" w:type="dxa"/>
          </w:tblCellMar>
        </w:tblPrEx>
        <w:trPr>
          <w:cantSplit/>
          <w:jc w:val="center"/>
        </w:trPr>
        <w:tc>
          <w:tcPr>
            <w:tcW w:w="593"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Tx peak powers at higher elevations and/or reduced-range modes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4D569D" w:rsidRDefault="00D203E3" w:rsidP="004D569D">
            <w:pPr>
              <w:pStyle w:val="Tabletext"/>
            </w:pPr>
            <w:r w:rsidRPr="004D569D">
              <w:t>kW</w:t>
            </w:r>
          </w:p>
        </w:tc>
        <w:tc>
          <w:tcPr>
            <w:tcW w:w="745"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 xml:space="preserve">Power decreases smoothly from circa </w:t>
            </w:r>
            <w:r w:rsidRPr="003F1B4F">
              <w:rPr>
                <w:lang w:val="en-US"/>
              </w:rPr>
              <w:br/>
              <w:t>1 000 at 35º to 300 at 41.6º</w:t>
            </w:r>
          </w:p>
        </w:tc>
        <w:tc>
          <w:tcPr>
            <w:tcW w:w="735"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600 at 5.5º to 21º; 60 above 21º and at horizon in most MTI pulses</w:t>
            </w:r>
          </w:p>
        </w:tc>
        <w:tc>
          <w:tcPr>
            <w:tcW w:w="648" w:type="pct"/>
            <w:tcBorders>
              <w:top w:val="single" w:sz="6" w:space="0" w:color="auto"/>
              <w:left w:val="single" w:sz="6" w:space="0" w:color="auto"/>
              <w:bottom w:val="single" w:sz="6" w:space="0" w:color="auto"/>
              <w:right w:val="single" w:sz="6" w:space="0" w:color="auto"/>
            </w:tcBorders>
          </w:tcPr>
          <w:p w:rsidR="00D203E3" w:rsidRPr="003F1B4F" w:rsidRDefault="00D203E3" w:rsidP="004D569D">
            <w:pPr>
              <w:pStyle w:val="Tabletext"/>
              <w:rPr>
                <w:lang w:val="en-US"/>
              </w:rPr>
            </w:pPr>
            <w:r w:rsidRPr="003F1B4F">
              <w:rPr>
                <w:lang w:val="en-US"/>
              </w:rPr>
              <w:t>Power decreases smoothly from circa 1 000 at 35º to 300  at 41.6º</w:t>
            </w:r>
          </w:p>
        </w:tc>
        <w:tc>
          <w:tcPr>
            <w:tcW w:w="659" w:type="pct"/>
            <w:tcBorders>
              <w:top w:val="single" w:sz="6" w:space="0" w:color="auto"/>
              <w:left w:val="single" w:sz="6" w:space="0" w:color="auto"/>
              <w:bottom w:val="single" w:sz="6" w:space="0" w:color="auto"/>
              <w:right w:val="single" w:sz="6" w:space="0" w:color="auto"/>
            </w:tcBorders>
          </w:tcPr>
          <w:p w:rsidR="00D203E3" w:rsidRPr="003F1B4F" w:rsidRDefault="00D203E3" w:rsidP="004D569D">
            <w:pPr>
              <w:pStyle w:val="Tabletext"/>
              <w:rPr>
                <w:lang w:val="en-US"/>
              </w:rPr>
            </w:pPr>
          </w:p>
        </w:tc>
        <w:tc>
          <w:tcPr>
            <w:tcW w:w="671" w:type="pct"/>
            <w:tcBorders>
              <w:top w:val="single" w:sz="6" w:space="0" w:color="auto"/>
              <w:left w:val="single" w:sz="6" w:space="0" w:color="auto"/>
              <w:bottom w:val="single" w:sz="6" w:space="0" w:color="auto"/>
              <w:right w:val="single" w:sz="6" w:space="0" w:color="auto"/>
            </w:tcBorders>
          </w:tcPr>
          <w:p w:rsidR="00D203E3" w:rsidRPr="003F1B4F" w:rsidRDefault="00D203E3" w:rsidP="004D569D">
            <w:pPr>
              <w:pStyle w:val="Tabletext"/>
              <w:rPr>
                <w:lang w:val="en-US"/>
              </w:rPr>
            </w:pPr>
            <w:r w:rsidRPr="003F1B4F">
              <w:rPr>
                <w:lang w:val="en-US"/>
              </w:rPr>
              <w:t xml:space="preserve">Power can be reduced to 0.033 </w:t>
            </w:r>
          </w:p>
        </w:tc>
        <w:tc>
          <w:tcPr>
            <w:tcW w:w="651" w:type="pct"/>
            <w:tcBorders>
              <w:top w:val="single" w:sz="6" w:space="0" w:color="auto"/>
              <w:left w:val="single" w:sz="6" w:space="0" w:color="auto"/>
              <w:bottom w:val="single" w:sz="6" w:space="0" w:color="auto"/>
              <w:right w:val="single" w:sz="6" w:space="0" w:color="auto"/>
            </w:tcBorders>
          </w:tcPr>
          <w:p w:rsidR="00D203E3" w:rsidRPr="003F1B4F" w:rsidRDefault="00D203E3" w:rsidP="004D569D">
            <w:pPr>
              <w:pStyle w:val="Tabletext"/>
              <w:rPr>
                <w:lang w:val="en-US"/>
              </w:rPr>
            </w:pPr>
          </w:p>
        </w:tc>
      </w:tr>
      <w:tr w:rsidR="00D203E3" w:rsidRPr="005F33BB" w:rsidTr="00C71DAC">
        <w:tblPrEx>
          <w:tblCellMar>
            <w:left w:w="108" w:type="dxa"/>
            <w:right w:w="108" w:type="dxa"/>
          </w:tblCellMar>
        </w:tblPrEx>
        <w:trPr>
          <w:cantSplit/>
          <w:jc w:val="center"/>
        </w:trPr>
        <w:tc>
          <w:tcPr>
            <w:tcW w:w="593" w:type="pct"/>
            <w:tcBorders>
              <w:top w:val="single" w:sz="6" w:space="0" w:color="auto"/>
              <w:left w:val="single" w:sz="6" w:space="0" w:color="auto"/>
              <w:bottom w:val="single" w:sz="6" w:space="0" w:color="auto"/>
            </w:tcBorders>
          </w:tcPr>
          <w:p w:rsidR="00D203E3" w:rsidRPr="004D569D" w:rsidRDefault="00D203E3" w:rsidP="004D569D">
            <w:pPr>
              <w:pStyle w:val="Tabletext"/>
            </w:pPr>
            <w:r w:rsidRPr="004D569D">
              <w:t xml:space="preserve">Tx pulse/subpulse width </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4D569D" w:rsidRDefault="00D203E3" w:rsidP="004D569D">
            <w:pPr>
              <w:pStyle w:val="Tabletext"/>
            </w:pPr>
            <w:r w:rsidRPr="004D569D">
              <w:t>µs</w:t>
            </w:r>
          </w:p>
        </w:tc>
        <w:tc>
          <w:tcPr>
            <w:tcW w:w="745"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Early units: 4 and 3 or</w:t>
            </w:r>
            <w:r w:rsidR="004D569D" w:rsidRPr="003F1B4F">
              <w:rPr>
                <w:lang w:val="en-US"/>
              </w:rPr>
              <w:t> </w:t>
            </w:r>
            <w:r w:rsidRPr="003F1B4F">
              <w:rPr>
                <w:lang w:val="en-US"/>
              </w:rPr>
              <w:t>2</w:t>
            </w:r>
          </w:p>
          <w:p w:rsidR="00D203E3" w:rsidRPr="003F1B4F" w:rsidRDefault="00D203E3" w:rsidP="004D569D">
            <w:pPr>
              <w:pStyle w:val="Tabletext"/>
              <w:rPr>
                <w:lang w:val="en-US"/>
              </w:rPr>
            </w:pPr>
            <w:r w:rsidRPr="003F1B4F">
              <w:rPr>
                <w:lang w:val="en-US"/>
              </w:rPr>
              <w:t>Later units: 10, 4.6, and 2.5</w:t>
            </w:r>
          </w:p>
        </w:tc>
        <w:tc>
          <w:tcPr>
            <w:tcW w:w="735" w:type="pct"/>
            <w:tcBorders>
              <w:top w:val="single" w:sz="6" w:space="0" w:color="auto"/>
              <w:left w:val="single" w:sz="6" w:space="0" w:color="auto"/>
              <w:bottom w:val="single" w:sz="6" w:space="0" w:color="auto"/>
            </w:tcBorders>
          </w:tcPr>
          <w:p w:rsidR="00D203E3" w:rsidRPr="003F1B4F" w:rsidRDefault="00D203E3" w:rsidP="004D569D">
            <w:pPr>
              <w:pStyle w:val="Tabletext"/>
              <w:rPr>
                <w:lang w:val="en-US"/>
              </w:rPr>
            </w:pPr>
            <w:r w:rsidRPr="003F1B4F">
              <w:rPr>
                <w:lang w:val="en-US"/>
              </w:rPr>
              <w:t>Normal, 5º, and MTI: 27</w:t>
            </w:r>
            <w:r w:rsidR="00C71DAC" w:rsidRPr="003F1B4F">
              <w:rPr>
                <w:lang w:val="en-US"/>
              </w:rPr>
              <w:t xml:space="preserve"> </w:t>
            </w:r>
            <w:r w:rsidRPr="003F1B4F">
              <w:rPr>
                <w:lang w:val="en-US"/>
              </w:rPr>
              <w:t>(9 contiguous 3 µs sub</w:t>
            </w:r>
            <w:r w:rsidRPr="003F1B4F">
              <w:rPr>
                <w:lang w:val="en-US"/>
              </w:rPr>
              <w:noBreakHyphen/>
              <w:t>pulses);</w:t>
            </w:r>
          </w:p>
          <w:p w:rsidR="00D203E3" w:rsidRPr="003F1B4F" w:rsidRDefault="00D203E3" w:rsidP="004D569D">
            <w:pPr>
              <w:pStyle w:val="Tabletext"/>
              <w:rPr>
                <w:lang w:val="en-US"/>
              </w:rPr>
            </w:pPr>
            <w:r w:rsidRPr="003F1B4F">
              <w:rPr>
                <w:lang w:val="en-US"/>
              </w:rPr>
              <w:t>Burn-thru and chirp-thru: 27</w:t>
            </w:r>
          </w:p>
        </w:tc>
        <w:tc>
          <w:tcPr>
            <w:tcW w:w="648" w:type="pct"/>
            <w:tcBorders>
              <w:top w:val="single" w:sz="6" w:space="0" w:color="auto"/>
              <w:left w:val="single" w:sz="6" w:space="0" w:color="auto"/>
              <w:bottom w:val="single" w:sz="6" w:space="0" w:color="auto"/>
              <w:right w:val="single" w:sz="6" w:space="0" w:color="auto"/>
            </w:tcBorders>
          </w:tcPr>
          <w:p w:rsidR="00D203E3" w:rsidRPr="003F1B4F" w:rsidRDefault="00D203E3" w:rsidP="004D569D">
            <w:pPr>
              <w:pStyle w:val="Tabletext"/>
              <w:rPr>
                <w:lang w:val="en-US"/>
              </w:rPr>
            </w:pPr>
            <w:r w:rsidRPr="003F1B4F">
              <w:rPr>
                <w:lang w:val="en-US"/>
              </w:rPr>
              <w:t>Long-range and long-range/</w:t>
            </w:r>
            <w:r w:rsidRPr="003F1B4F">
              <w:rPr>
                <w:lang w:val="en-US"/>
              </w:rPr>
              <w:br/>
              <w:t>low-elevation: 10</w:t>
            </w:r>
          </w:p>
          <w:p w:rsidR="00D203E3" w:rsidRPr="003F1B4F" w:rsidRDefault="00D203E3" w:rsidP="004D569D">
            <w:pPr>
              <w:pStyle w:val="Tabletext"/>
              <w:rPr>
                <w:lang w:val="en-US"/>
              </w:rPr>
            </w:pPr>
            <w:r w:rsidRPr="003F1B4F">
              <w:rPr>
                <w:lang w:val="en-US"/>
              </w:rPr>
              <w:t>High-angle and limited-elevation: 4.6</w:t>
            </w:r>
          </w:p>
          <w:p w:rsidR="00D203E3" w:rsidRPr="003F1B4F" w:rsidRDefault="00D203E3" w:rsidP="004D569D">
            <w:pPr>
              <w:pStyle w:val="Tabletext"/>
              <w:rPr>
                <w:lang w:val="en-US"/>
              </w:rPr>
            </w:pPr>
            <w:r w:rsidRPr="003F1B4F">
              <w:rPr>
                <w:lang w:val="en-US"/>
              </w:rPr>
              <w:t>High-data-rate and MTI: 2.5</w:t>
            </w:r>
          </w:p>
        </w:tc>
        <w:tc>
          <w:tcPr>
            <w:tcW w:w="659"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0.1 to 1 000</w:t>
            </w:r>
          </w:p>
        </w:tc>
        <w:tc>
          <w:tcPr>
            <w:tcW w:w="67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0.1, 5 and 33</w:t>
            </w:r>
          </w:p>
        </w:tc>
        <w:tc>
          <w:tcPr>
            <w:tcW w:w="651" w:type="pct"/>
            <w:tcBorders>
              <w:top w:val="single" w:sz="6" w:space="0" w:color="auto"/>
              <w:left w:val="single" w:sz="6" w:space="0" w:color="auto"/>
              <w:bottom w:val="single" w:sz="6" w:space="0" w:color="auto"/>
              <w:right w:val="single" w:sz="6" w:space="0" w:color="auto"/>
            </w:tcBorders>
          </w:tcPr>
          <w:p w:rsidR="00D203E3" w:rsidRPr="004D569D" w:rsidRDefault="00D203E3" w:rsidP="004D569D">
            <w:pPr>
              <w:pStyle w:val="Tabletext"/>
            </w:pPr>
            <w:r w:rsidRPr="004D569D">
              <w:t>0.1 to 100</w:t>
            </w:r>
          </w:p>
          <w:p w:rsidR="00D203E3" w:rsidRPr="004D569D" w:rsidRDefault="00D203E3" w:rsidP="004D569D">
            <w:pPr>
              <w:pStyle w:val="Tabletext"/>
            </w:pPr>
            <w:r w:rsidRPr="004D569D">
              <w:t>Duty</w:t>
            </w:r>
            <w:r w:rsidR="00C71DAC" w:rsidRPr="004D569D">
              <w:t> </w:t>
            </w:r>
            <w:r w:rsidRPr="004D569D">
              <w:t>cycle</w:t>
            </w:r>
            <w:r w:rsidR="00C71DAC" w:rsidRPr="004D569D">
              <w:t> </w:t>
            </w:r>
            <w:r w:rsidRPr="004D569D">
              <w:t>&lt;</w:t>
            </w:r>
            <w:r w:rsidR="00C71DAC" w:rsidRPr="004D569D">
              <w:t> </w:t>
            </w:r>
            <w:r w:rsidRPr="004D569D">
              <w:t>20%</w:t>
            </w:r>
          </w:p>
        </w:tc>
      </w:tr>
    </w:tbl>
    <w:p w:rsidR="00D203E3" w:rsidRDefault="00D203E3" w:rsidP="00D203E3">
      <w:pPr>
        <w:overflowPunct/>
        <w:autoSpaceDE/>
        <w:autoSpaceDN/>
        <w:adjustRightInd/>
        <w:spacing w:before="0"/>
        <w:textAlignment w:val="auto"/>
        <w:rPr>
          <w:sz w:val="20"/>
        </w:rPr>
      </w:pPr>
      <w:r>
        <w:br w:type="page"/>
      </w:r>
    </w:p>
    <w:p w:rsidR="00D203E3" w:rsidRPr="00675FBA" w:rsidRDefault="00D203E3" w:rsidP="00D203E3">
      <w:pPr>
        <w:pStyle w:val="TableNo"/>
      </w:pPr>
      <w:r w:rsidRPr="00675FBA">
        <w:lastRenderedPageBreak/>
        <w:t>TABLE 1 (</w:t>
      </w:r>
      <w:r w:rsidRPr="00C71DAC">
        <w:rPr>
          <w:rFonts w:ascii="Times New Roman italic" w:hAnsi="Times New Roman italic" w:cs="Times New Roman italic"/>
          <w:i/>
        </w:rPr>
        <w:t>continued</w:t>
      </w:r>
      <w:r w:rsidRPr="00675FBA">
        <w:t>)</w:t>
      </w:r>
    </w:p>
    <w:tbl>
      <w:tblPr>
        <w:tblW w:w="5000" w:type="pct"/>
        <w:jc w:val="center"/>
        <w:tblLayout w:type="fixed"/>
        <w:tblLook w:val="0000" w:firstRow="0" w:lastRow="0" w:firstColumn="0" w:lastColumn="0" w:noHBand="0" w:noVBand="0"/>
      </w:tblPr>
      <w:tblGrid>
        <w:gridCol w:w="1693"/>
        <w:gridCol w:w="851"/>
        <w:gridCol w:w="2126"/>
        <w:gridCol w:w="2097"/>
        <w:gridCol w:w="1809"/>
        <w:gridCol w:w="29"/>
        <w:gridCol w:w="1889"/>
        <w:gridCol w:w="1972"/>
        <w:gridCol w:w="1800"/>
      </w:tblGrid>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Characteristics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head"/>
            </w:pPr>
            <w:r w:rsidRPr="005F33BB">
              <w:t>Units</w:t>
            </w:r>
          </w:p>
        </w:tc>
        <w:tc>
          <w:tcPr>
            <w:tcW w:w="74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1</w:t>
            </w:r>
          </w:p>
        </w:tc>
        <w:tc>
          <w:tcPr>
            <w:tcW w:w="73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2</w:t>
            </w:r>
          </w:p>
        </w:tc>
        <w:tc>
          <w:tcPr>
            <w:tcW w:w="634"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w:t>
            </w:r>
          </w:p>
        </w:tc>
        <w:tc>
          <w:tcPr>
            <w:tcW w:w="672" w:type="pct"/>
            <w:gridSpan w:val="2"/>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3A</w:t>
            </w:r>
          </w:p>
        </w:tc>
        <w:tc>
          <w:tcPr>
            <w:tcW w:w="69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3B</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3C</w:t>
            </w: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71DAC">
            <w:pPr>
              <w:pStyle w:val="Tabletext"/>
            </w:pPr>
            <w:r w:rsidRPr="005F33BB">
              <w:t>Pulse-compression ratio</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text"/>
              <w:jc w:val="center"/>
            </w:pPr>
          </w:p>
        </w:tc>
        <w:tc>
          <w:tcPr>
            <w:tcW w:w="745" w:type="pct"/>
            <w:tcBorders>
              <w:top w:val="single" w:sz="6" w:space="0" w:color="auto"/>
              <w:left w:val="single" w:sz="6" w:space="0" w:color="auto"/>
              <w:bottom w:val="single" w:sz="6" w:space="0" w:color="auto"/>
            </w:tcBorders>
          </w:tcPr>
          <w:p w:rsidR="00D203E3" w:rsidRPr="005F33BB" w:rsidRDefault="00D203E3" w:rsidP="00C71DAC">
            <w:pPr>
              <w:pStyle w:val="Tabletext"/>
            </w:pPr>
            <w:r w:rsidRPr="005F33BB">
              <w:t>Not applicable</w:t>
            </w:r>
          </w:p>
        </w:tc>
        <w:tc>
          <w:tcPr>
            <w:tcW w:w="735" w:type="pct"/>
            <w:tcBorders>
              <w:top w:val="single" w:sz="6" w:space="0" w:color="auto"/>
              <w:left w:val="single" w:sz="6" w:space="0" w:color="auto"/>
              <w:bottom w:val="single" w:sz="6" w:space="0" w:color="auto"/>
            </w:tcBorders>
          </w:tcPr>
          <w:p w:rsidR="00D203E3" w:rsidRPr="00D203E3" w:rsidRDefault="00D203E3" w:rsidP="00C71DAC">
            <w:pPr>
              <w:pStyle w:val="Tabletext"/>
              <w:rPr>
                <w:lang w:val="en-US"/>
              </w:rPr>
            </w:pPr>
            <w:r w:rsidRPr="00D203E3">
              <w:rPr>
                <w:lang w:val="en-US"/>
              </w:rPr>
              <w:t>Normal, MTI, and burn-thru: not applicable</w:t>
            </w:r>
          </w:p>
          <w:p w:rsidR="00D203E3" w:rsidRPr="005F33BB" w:rsidRDefault="00D203E3" w:rsidP="00C71DAC">
            <w:pPr>
              <w:pStyle w:val="Tabletext"/>
            </w:pPr>
            <w:r w:rsidRPr="005F33BB">
              <w:t>Chirp-thru: 9</w:t>
            </w:r>
          </w:p>
        </w:tc>
        <w:tc>
          <w:tcPr>
            <w:tcW w:w="634" w:type="pct"/>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Not applicable</w:t>
            </w:r>
          </w:p>
        </w:tc>
        <w:tc>
          <w:tcPr>
            <w:tcW w:w="672" w:type="pct"/>
            <w:gridSpan w:val="2"/>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Up to 20</w:t>
            </w:r>
            <w:r>
              <w:t> </w:t>
            </w:r>
            <w:r w:rsidRPr="005F33BB">
              <w:t>000</w:t>
            </w:r>
          </w:p>
        </w:tc>
        <w:tc>
          <w:tcPr>
            <w:tcW w:w="691" w:type="pct"/>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100, 660</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Up to 400</w:t>
            </w: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71DAC">
            <w:pPr>
              <w:pStyle w:val="Tabletext"/>
            </w:pPr>
            <w:r w:rsidRPr="005F33BB">
              <w:t>Tx 3 dB bandwidth</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text"/>
              <w:jc w:val="center"/>
            </w:pPr>
            <w:r w:rsidRPr="005F33BB">
              <w:t>MHz</w:t>
            </w:r>
          </w:p>
        </w:tc>
        <w:tc>
          <w:tcPr>
            <w:tcW w:w="745" w:type="pct"/>
            <w:tcBorders>
              <w:top w:val="single" w:sz="6" w:space="0" w:color="auto"/>
              <w:left w:val="single" w:sz="6" w:space="0" w:color="auto"/>
              <w:bottom w:val="single" w:sz="6" w:space="0" w:color="auto"/>
            </w:tcBorders>
          </w:tcPr>
          <w:p w:rsidR="00D203E3" w:rsidRPr="00D203E3" w:rsidRDefault="00D203E3" w:rsidP="00C71DAC">
            <w:pPr>
              <w:pStyle w:val="Tabletext"/>
              <w:rPr>
                <w:lang w:val="en-US"/>
              </w:rPr>
            </w:pPr>
            <w:r w:rsidRPr="00D203E3">
              <w:rPr>
                <w:lang w:val="en-US"/>
              </w:rPr>
              <w:t>10 µs PW: approximately 0.1</w:t>
            </w:r>
          </w:p>
          <w:p w:rsidR="00D203E3" w:rsidRPr="00D203E3" w:rsidRDefault="00D203E3" w:rsidP="00C71DAC">
            <w:pPr>
              <w:pStyle w:val="Tabletext"/>
              <w:rPr>
                <w:lang w:val="en-US"/>
              </w:rPr>
            </w:pPr>
            <w:r w:rsidRPr="00D203E3">
              <w:rPr>
                <w:lang w:val="en-US"/>
              </w:rPr>
              <w:t>4.6 µs PW: approximately 0.225</w:t>
            </w:r>
          </w:p>
          <w:p w:rsidR="00D203E3" w:rsidRPr="005F33BB" w:rsidRDefault="00D203E3" w:rsidP="00C71DAC">
            <w:pPr>
              <w:pStyle w:val="Tabletext"/>
            </w:pPr>
            <w:r w:rsidRPr="005F33BB">
              <w:t xml:space="preserve">2.5 </w:t>
            </w:r>
            <w:r>
              <w:t>µ</w:t>
            </w:r>
            <w:r w:rsidRPr="005F33BB">
              <w:t xml:space="preserve">s PW: approximately 0.7 </w:t>
            </w:r>
          </w:p>
        </w:tc>
        <w:tc>
          <w:tcPr>
            <w:tcW w:w="735" w:type="pct"/>
            <w:tcBorders>
              <w:top w:val="single" w:sz="6" w:space="0" w:color="auto"/>
              <w:left w:val="single" w:sz="6" w:space="0" w:color="auto"/>
              <w:bottom w:val="single" w:sz="6" w:space="0" w:color="auto"/>
            </w:tcBorders>
          </w:tcPr>
          <w:p w:rsidR="00D203E3" w:rsidRPr="00D203E3" w:rsidRDefault="00D203E3" w:rsidP="00C71DAC">
            <w:pPr>
              <w:pStyle w:val="Tabletext"/>
              <w:rPr>
                <w:lang w:val="en-US"/>
              </w:rPr>
            </w:pPr>
            <w:r w:rsidRPr="00D203E3">
              <w:rPr>
                <w:lang w:val="en-US"/>
              </w:rPr>
              <w:t>Normal and MTI: 0.3/ sub</w:t>
            </w:r>
            <w:r w:rsidRPr="00D203E3">
              <w:rPr>
                <w:lang w:val="en-US"/>
              </w:rPr>
              <w:noBreakHyphen/>
              <w:t>pulse</w:t>
            </w:r>
          </w:p>
          <w:p w:rsidR="00D203E3" w:rsidRPr="00D203E3" w:rsidRDefault="00D203E3" w:rsidP="00C71DAC">
            <w:pPr>
              <w:pStyle w:val="Tabletext"/>
              <w:rPr>
                <w:lang w:val="en-US"/>
              </w:rPr>
            </w:pPr>
            <w:r w:rsidRPr="00D203E3">
              <w:rPr>
                <w:lang w:val="en-US"/>
              </w:rPr>
              <w:t>Chirp-thru: 0.3</w:t>
            </w:r>
          </w:p>
          <w:p w:rsidR="00D203E3" w:rsidRPr="005F33BB" w:rsidRDefault="00D203E3" w:rsidP="00C71DAC">
            <w:pPr>
              <w:pStyle w:val="Tabletext"/>
            </w:pPr>
            <w:r w:rsidRPr="005F33BB">
              <w:t>Burn-thru: 0.034</w:t>
            </w:r>
          </w:p>
        </w:tc>
        <w:tc>
          <w:tcPr>
            <w:tcW w:w="634" w:type="pct"/>
            <w:tcBorders>
              <w:top w:val="single" w:sz="6" w:space="0" w:color="auto"/>
              <w:left w:val="single" w:sz="6" w:space="0" w:color="auto"/>
              <w:bottom w:val="single" w:sz="6" w:space="0" w:color="auto"/>
              <w:right w:val="single" w:sz="6" w:space="0" w:color="auto"/>
            </w:tcBorders>
          </w:tcPr>
          <w:p w:rsidR="00D203E3" w:rsidRPr="00D203E3" w:rsidRDefault="00D203E3" w:rsidP="00C71DAC">
            <w:pPr>
              <w:pStyle w:val="Tabletext"/>
              <w:rPr>
                <w:lang w:val="en-US"/>
              </w:rPr>
            </w:pPr>
            <w:r w:rsidRPr="00D203E3">
              <w:rPr>
                <w:lang w:val="en-US"/>
              </w:rPr>
              <w:t>10 µs PW: approximately 0.1</w:t>
            </w:r>
          </w:p>
          <w:p w:rsidR="00D203E3" w:rsidRPr="00D203E3" w:rsidRDefault="00D203E3" w:rsidP="00C71DAC">
            <w:pPr>
              <w:pStyle w:val="Tabletext"/>
              <w:rPr>
                <w:lang w:val="en-US"/>
              </w:rPr>
            </w:pPr>
            <w:r w:rsidRPr="00D203E3">
              <w:rPr>
                <w:lang w:val="en-US"/>
              </w:rPr>
              <w:t>4.6 µs PW: approximately 0.225</w:t>
            </w:r>
          </w:p>
          <w:p w:rsidR="00D203E3" w:rsidRPr="005F33BB" w:rsidRDefault="00D203E3" w:rsidP="00C71DAC">
            <w:pPr>
              <w:pStyle w:val="Tabletext"/>
            </w:pPr>
            <w:r w:rsidRPr="005F33BB">
              <w:t xml:space="preserve">2.5 </w:t>
            </w:r>
            <w:r>
              <w:t>µ</w:t>
            </w:r>
            <w:r w:rsidRPr="005F33BB">
              <w:t>s PW: approximately 0.7</w:t>
            </w:r>
          </w:p>
        </w:tc>
        <w:tc>
          <w:tcPr>
            <w:tcW w:w="672" w:type="pct"/>
            <w:gridSpan w:val="2"/>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25</w:t>
            </w:r>
          </w:p>
        </w:tc>
        <w:tc>
          <w:tcPr>
            <w:tcW w:w="691" w:type="pct"/>
            <w:tcBorders>
              <w:top w:val="single" w:sz="6" w:space="0" w:color="auto"/>
              <w:left w:val="single" w:sz="6" w:space="0" w:color="auto"/>
              <w:bottom w:val="single" w:sz="6" w:space="0" w:color="auto"/>
              <w:right w:val="single" w:sz="6" w:space="0" w:color="auto"/>
            </w:tcBorders>
          </w:tcPr>
          <w:p w:rsidR="00D203E3" w:rsidRPr="00D203E3" w:rsidRDefault="00D203E3" w:rsidP="00C71DAC">
            <w:pPr>
              <w:pStyle w:val="Tabletext"/>
              <w:rPr>
                <w:lang w:val="en-US"/>
              </w:rPr>
            </w:pPr>
            <w:r w:rsidRPr="00D203E3">
              <w:rPr>
                <w:lang w:val="en-US"/>
              </w:rPr>
              <w:t>15 for short range, 20 for long range</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15 or 3</w:t>
            </w:r>
          </w:p>
        </w:tc>
      </w:tr>
      <w:tr w:rsidR="00D203E3" w:rsidRPr="00AE0684"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71DAC">
            <w:pPr>
              <w:pStyle w:val="Tabletext"/>
            </w:pPr>
            <w:r w:rsidRPr="005F33BB">
              <w:t>Tx 20 dB bandwidth</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text"/>
              <w:jc w:val="center"/>
            </w:pPr>
            <w:r w:rsidRPr="005F33BB">
              <w:t>MHz</w:t>
            </w:r>
          </w:p>
        </w:tc>
        <w:tc>
          <w:tcPr>
            <w:tcW w:w="745" w:type="pct"/>
            <w:tcBorders>
              <w:top w:val="single" w:sz="6" w:space="0" w:color="auto"/>
              <w:left w:val="single" w:sz="6" w:space="0" w:color="auto"/>
              <w:bottom w:val="single" w:sz="6" w:space="0" w:color="auto"/>
            </w:tcBorders>
          </w:tcPr>
          <w:p w:rsidR="00D203E3" w:rsidRPr="005F33BB" w:rsidRDefault="00D203E3" w:rsidP="00C71DAC">
            <w:pPr>
              <w:pStyle w:val="Tabletext"/>
            </w:pPr>
          </w:p>
        </w:tc>
        <w:tc>
          <w:tcPr>
            <w:tcW w:w="735" w:type="pct"/>
            <w:tcBorders>
              <w:top w:val="single" w:sz="6" w:space="0" w:color="auto"/>
              <w:left w:val="single" w:sz="6" w:space="0" w:color="auto"/>
              <w:bottom w:val="single" w:sz="6" w:space="0" w:color="auto"/>
            </w:tcBorders>
          </w:tcPr>
          <w:p w:rsidR="00D203E3" w:rsidRPr="00D203E3" w:rsidRDefault="00416740" w:rsidP="00C71DAC">
            <w:pPr>
              <w:pStyle w:val="Tabletext"/>
              <w:rPr>
                <w:lang w:val="en-US"/>
              </w:rPr>
            </w:pPr>
            <w:r>
              <w:rPr>
                <w:lang w:val="en-US"/>
              </w:rPr>
              <w:t>Normal and MTI: 2</w:t>
            </w:r>
            <w:r w:rsidR="00D203E3" w:rsidRPr="00D203E3">
              <w:rPr>
                <w:lang w:val="en-US"/>
              </w:rPr>
              <w:t>/ sub</w:t>
            </w:r>
            <w:r w:rsidR="00D203E3" w:rsidRPr="00D203E3">
              <w:rPr>
                <w:lang w:val="en-US"/>
              </w:rPr>
              <w:noBreakHyphen/>
              <w:t>pulse</w:t>
            </w:r>
          </w:p>
          <w:p w:rsidR="00D203E3" w:rsidRPr="00D203E3" w:rsidRDefault="00D203E3" w:rsidP="00C71DAC">
            <w:pPr>
              <w:pStyle w:val="Tabletext"/>
              <w:rPr>
                <w:lang w:val="en-US"/>
              </w:rPr>
            </w:pPr>
            <w:r w:rsidRPr="00D203E3">
              <w:rPr>
                <w:lang w:val="en-US"/>
              </w:rPr>
              <w:t>Chirp-thru: 0.7</w:t>
            </w:r>
          </w:p>
          <w:p w:rsidR="00D203E3" w:rsidRPr="000C5ADC" w:rsidRDefault="00D203E3" w:rsidP="00C71DAC">
            <w:pPr>
              <w:pStyle w:val="Tabletext"/>
              <w:rPr>
                <w:lang w:val="en-US"/>
              </w:rPr>
            </w:pPr>
            <w:r w:rsidRPr="000C5ADC">
              <w:rPr>
                <w:lang w:val="en-US"/>
              </w:rPr>
              <w:t>Burn-thru: 0.24</w:t>
            </w:r>
          </w:p>
        </w:tc>
        <w:tc>
          <w:tcPr>
            <w:tcW w:w="634" w:type="pct"/>
            <w:tcBorders>
              <w:top w:val="single" w:sz="6" w:space="0" w:color="auto"/>
              <w:left w:val="single" w:sz="6" w:space="0" w:color="auto"/>
              <w:bottom w:val="single" w:sz="6" w:space="0" w:color="auto"/>
              <w:right w:val="single" w:sz="6" w:space="0" w:color="auto"/>
            </w:tcBorders>
          </w:tcPr>
          <w:p w:rsidR="00D203E3" w:rsidRPr="000C5ADC" w:rsidRDefault="00D203E3" w:rsidP="00C71DAC">
            <w:pPr>
              <w:pStyle w:val="Tabletext"/>
              <w:rPr>
                <w:lang w:val="en-US"/>
              </w:rPr>
            </w:pPr>
          </w:p>
        </w:tc>
        <w:tc>
          <w:tcPr>
            <w:tcW w:w="672" w:type="pct"/>
            <w:gridSpan w:val="2"/>
            <w:tcBorders>
              <w:top w:val="single" w:sz="6" w:space="0" w:color="auto"/>
              <w:left w:val="single" w:sz="6" w:space="0" w:color="auto"/>
              <w:bottom w:val="single" w:sz="6" w:space="0" w:color="auto"/>
              <w:right w:val="single" w:sz="6" w:space="0" w:color="auto"/>
            </w:tcBorders>
          </w:tcPr>
          <w:p w:rsidR="00D203E3" w:rsidRPr="000C5ADC" w:rsidRDefault="00D203E3" w:rsidP="00C71DAC">
            <w:pPr>
              <w:pStyle w:val="Tabletext"/>
              <w:rPr>
                <w:lang w:val="en-US"/>
              </w:rPr>
            </w:pPr>
          </w:p>
        </w:tc>
        <w:tc>
          <w:tcPr>
            <w:tcW w:w="691" w:type="pct"/>
            <w:tcBorders>
              <w:top w:val="single" w:sz="6" w:space="0" w:color="auto"/>
              <w:left w:val="single" w:sz="6" w:space="0" w:color="auto"/>
              <w:bottom w:val="single" w:sz="6" w:space="0" w:color="auto"/>
              <w:right w:val="single" w:sz="6" w:space="0" w:color="auto"/>
            </w:tcBorders>
          </w:tcPr>
          <w:p w:rsidR="00D203E3" w:rsidRPr="00D203E3" w:rsidRDefault="00D203E3" w:rsidP="00C71DAC">
            <w:pPr>
              <w:pStyle w:val="Tabletext"/>
              <w:rPr>
                <w:lang w:val="en-US"/>
              </w:rPr>
            </w:pPr>
            <w:r w:rsidRPr="00D203E3">
              <w:rPr>
                <w:lang w:val="en-US"/>
              </w:rPr>
              <w:t>18 for short range and 22 for long range</w:t>
            </w:r>
          </w:p>
        </w:tc>
        <w:tc>
          <w:tcPr>
            <w:tcW w:w="631" w:type="pct"/>
            <w:tcBorders>
              <w:top w:val="single" w:sz="6" w:space="0" w:color="auto"/>
              <w:left w:val="single" w:sz="6" w:space="0" w:color="auto"/>
              <w:bottom w:val="single" w:sz="6" w:space="0" w:color="auto"/>
              <w:right w:val="single" w:sz="6" w:space="0" w:color="auto"/>
            </w:tcBorders>
          </w:tcPr>
          <w:p w:rsidR="00D203E3" w:rsidRPr="00D203E3" w:rsidRDefault="00D203E3" w:rsidP="00C71DAC">
            <w:pPr>
              <w:pStyle w:val="Tabletext"/>
              <w:rPr>
                <w:lang w:val="en-US"/>
              </w:rPr>
            </w:pP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71DAC">
            <w:pPr>
              <w:pStyle w:val="Tabletext"/>
            </w:pPr>
            <w:r w:rsidRPr="005F33BB">
              <w:t>PRI</w:t>
            </w:r>
            <w:r w:rsidRPr="009004FE">
              <w:rPr>
                <w:vertAlign w:val="superscript"/>
              </w:rPr>
              <w:t>(1)</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text"/>
              <w:jc w:val="center"/>
            </w:pPr>
            <w:r>
              <w:t>µ</w:t>
            </w:r>
            <w:r w:rsidRPr="005F33BB">
              <w:t>s</w:t>
            </w:r>
          </w:p>
        </w:tc>
        <w:tc>
          <w:tcPr>
            <w:tcW w:w="745" w:type="pct"/>
            <w:tcBorders>
              <w:top w:val="single" w:sz="6" w:space="0" w:color="auto"/>
              <w:left w:val="single" w:sz="6" w:space="0" w:color="auto"/>
              <w:bottom w:val="single" w:sz="6" w:space="0" w:color="auto"/>
            </w:tcBorders>
          </w:tcPr>
          <w:p w:rsidR="00D203E3" w:rsidRPr="00D203E3" w:rsidRDefault="00D203E3" w:rsidP="00C71DAC">
            <w:pPr>
              <w:pStyle w:val="Tabletext"/>
              <w:rPr>
                <w:lang w:val="en-US"/>
              </w:rPr>
            </w:pPr>
            <w:r w:rsidRPr="00D203E3">
              <w:rPr>
                <w:lang w:val="en-US"/>
              </w:rPr>
              <w:t>Varied: 2 050 to 500 (2 050 at horizon)</w:t>
            </w:r>
          </w:p>
          <w:p w:rsidR="00D203E3" w:rsidRPr="00D203E3" w:rsidRDefault="00D203E3" w:rsidP="00C71DAC">
            <w:pPr>
              <w:pStyle w:val="Tabletext"/>
              <w:rPr>
                <w:lang w:val="en-US"/>
              </w:rPr>
            </w:pPr>
            <w:r w:rsidRPr="00D203E3">
              <w:rPr>
                <w:lang w:val="en-US"/>
              </w:rPr>
              <w:t>Fixed: 2 116</w:t>
            </w:r>
          </w:p>
        </w:tc>
        <w:tc>
          <w:tcPr>
            <w:tcW w:w="735" w:type="pct"/>
            <w:tcBorders>
              <w:top w:val="single" w:sz="6" w:space="0" w:color="auto"/>
              <w:left w:val="single" w:sz="6" w:space="0" w:color="auto"/>
              <w:bottom w:val="single" w:sz="6" w:space="0" w:color="auto"/>
            </w:tcBorders>
          </w:tcPr>
          <w:p w:rsidR="00D203E3" w:rsidRPr="00D203E3" w:rsidRDefault="00D203E3" w:rsidP="00C71DAC">
            <w:pPr>
              <w:pStyle w:val="Tabletext"/>
              <w:rPr>
                <w:lang w:val="en-US"/>
              </w:rPr>
            </w:pPr>
            <w:r w:rsidRPr="00D203E3">
              <w:rPr>
                <w:lang w:val="en-US"/>
              </w:rPr>
              <w:t>Normal: variable 2 830-732</w:t>
            </w:r>
            <w:r w:rsidRPr="00D203E3">
              <w:rPr>
                <w:lang w:val="en-US"/>
              </w:rPr>
              <w:br/>
              <w:t>(2 830 at horizon)</w:t>
            </w:r>
          </w:p>
          <w:p w:rsidR="00D203E3" w:rsidRPr="00D203E3" w:rsidRDefault="00D203E3" w:rsidP="00C71DAC">
            <w:pPr>
              <w:pStyle w:val="Tabletext"/>
              <w:rPr>
                <w:lang w:val="en-US"/>
              </w:rPr>
            </w:pPr>
            <w:r w:rsidRPr="00D203E3">
              <w:rPr>
                <w:lang w:val="en-US"/>
              </w:rPr>
              <w:t>Burn-thru, chirp-thru, and low</w:t>
            </w:r>
            <w:r w:rsidRPr="00D203E3">
              <w:rPr>
                <w:lang w:val="en-US"/>
              </w:rPr>
              <w:noBreakHyphen/>
              <w:t>elevation: fixed at 2 830, 4 850, or 6 180</w:t>
            </w:r>
          </w:p>
        </w:tc>
        <w:tc>
          <w:tcPr>
            <w:tcW w:w="644" w:type="pct"/>
            <w:gridSpan w:val="2"/>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Varied: 3 106-426</w:t>
            </w:r>
            <w:r w:rsidRPr="005F33BB">
              <w:br/>
              <w:t>(3 106 at horizon)</w:t>
            </w:r>
          </w:p>
        </w:tc>
        <w:tc>
          <w:tcPr>
            <w:tcW w:w="662" w:type="pct"/>
            <w:tcBorders>
              <w:top w:val="single" w:sz="6" w:space="0" w:color="auto"/>
              <w:left w:val="single" w:sz="6" w:space="0" w:color="auto"/>
              <w:bottom w:val="single" w:sz="6" w:space="0" w:color="auto"/>
              <w:right w:val="single" w:sz="6" w:space="0" w:color="auto"/>
            </w:tcBorders>
          </w:tcPr>
          <w:p w:rsidR="00D203E3" w:rsidRPr="005F33BB" w:rsidRDefault="00D203E3" w:rsidP="00C71DAC">
            <w:pPr>
              <w:pStyle w:val="Tabletext"/>
            </w:pPr>
            <w:r w:rsidRPr="005F33BB">
              <w:t>Varied: 3 000-100</w:t>
            </w:r>
          </w:p>
        </w:tc>
        <w:tc>
          <w:tcPr>
            <w:tcW w:w="691" w:type="pct"/>
            <w:tcBorders>
              <w:top w:val="single" w:sz="6" w:space="0" w:color="auto"/>
              <w:left w:val="single" w:sz="6" w:space="0" w:color="auto"/>
              <w:bottom w:val="single" w:sz="6" w:space="0" w:color="auto"/>
              <w:right w:val="single" w:sz="6" w:space="0" w:color="auto"/>
            </w:tcBorders>
          </w:tcPr>
          <w:p w:rsidR="00D203E3" w:rsidRPr="00D203E3" w:rsidRDefault="00D203E3" w:rsidP="00C71DAC">
            <w:pPr>
              <w:pStyle w:val="Tabletext"/>
              <w:rPr>
                <w:lang w:val="en-US"/>
              </w:rPr>
            </w:pPr>
            <w:r w:rsidRPr="00D203E3">
              <w:rPr>
                <w:lang w:val="en-US"/>
              </w:rPr>
              <w:t>12 for short range</w:t>
            </w:r>
            <w:r w:rsidRPr="00D203E3">
              <w:rPr>
                <w:lang w:val="en-US"/>
              </w:rPr>
              <w:br/>
              <w:t>64 for medium range and</w:t>
            </w:r>
            <w:r w:rsidR="00C71DAC">
              <w:rPr>
                <w:lang w:val="en-US"/>
              </w:rPr>
              <w:t xml:space="preserve"> </w:t>
            </w:r>
            <w:r w:rsidRPr="00D203E3">
              <w:rPr>
                <w:lang w:val="en-US"/>
              </w:rPr>
              <w:t xml:space="preserve">365 for long range </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text"/>
            </w:pPr>
            <w:r w:rsidRPr="005F33BB">
              <w:t>2000-100</w:t>
            </w:r>
          </w:p>
        </w:tc>
      </w:tr>
    </w:tbl>
    <w:p w:rsidR="00D203E3" w:rsidRDefault="00D203E3" w:rsidP="00D203E3">
      <w:pPr>
        <w:pStyle w:val="Tablefin"/>
      </w:pPr>
    </w:p>
    <w:p w:rsidR="00D203E3" w:rsidRDefault="00D203E3" w:rsidP="00D203E3">
      <w:pPr>
        <w:overflowPunct/>
        <w:autoSpaceDE/>
        <w:autoSpaceDN/>
        <w:adjustRightInd/>
        <w:spacing w:before="0"/>
        <w:textAlignment w:val="auto"/>
      </w:pPr>
      <w:r>
        <w:br w:type="page"/>
      </w:r>
    </w:p>
    <w:p w:rsidR="00D203E3" w:rsidRPr="00675FBA" w:rsidRDefault="00D203E3" w:rsidP="00D203E3">
      <w:pPr>
        <w:pStyle w:val="TableNo"/>
      </w:pPr>
      <w:r w:rsidRPr="00675FBA">
        <w:lastRenderedPageBreak/>
        <w:t>TABLE 1 (</w:t>
      </w:r>
      <w:r w:rsidRPr="00C71DAC">
        <w:rPr>
          <w:rFonts w:ascii="Times New Roman italic" w:hAnsi="Times New Roman italic" w:cs="Times New Roman italic"/>
          <w:i/>
        </w:rPr>
        <w:t>continued</w:t>
      </w:r>
      <w:r w:rsidRPr="00675FBA">
        <w:t>)</w:t>
      </w:r>
    </w:p>
    <w:tbl>
      <w:tblPr>
        <w:tblW w:w="5000" w:type="pct"/>
        <w:jc w:val="center"/>
        <w:tblLayout w:type="fixed"/>
        <w:tblLook w:val="0000" w:firstRow="0" w:lastRow="0" w:firstColumn="0" w:lastColumn="0" w:noHBand="0" w:noVBand="0"/>
      </w:tblPr>
      <w:tblGrid>
        <w:gridCol w:w="1692"/>
        <w:gridCol w:w="853"/>
        <w:gridCol w:w="2126"/>
        <w:gridCol w:w="2097"/>
        <w:gridCol w:w="1837"/>
        <w:gridCol w:w="34"/>
        <w:gridCol w:w="1855"/>
        <w:gridCol w:w="1974"/>
        <w:gridCol w:w="1798"/>
      </w:tblGrid>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Characteristics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head"/>
            </w:pPr>
            <w:r w:rsidRPr="005F33BB">
              <w:t>Units</w:t>
            </w:r>
          </w:p>
        </w:tc>
        <w:tc>
          <w:tcPr>
            <w:tcW w:w="74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1</w:t>
            </w:r>
          </w:p>
        </w:tc>
        <w:tc>
          <w:tcPr>
            <w:tcW w:w="735" w:type="pct"/>
            <w:tcBorders>
              <w:top w:val="single" w:sz="6" w:space="0" w:color="auto"/>
              <w:left w:val="single" w:sz="6" w:space="0" w:color="auto"/>
              <w:bottom w:val="single" w:sz="6" w:space="0" w:color="auto"/>
            </w:tcBorders>
          </w:tcPr>
          <w:p w:rsidR="00D203E3" w:rsidRPr="00B3001B" w:rsidRDefault="00D203E3" w:rsidP="00C041A8">
            <w:pPr>
              <w:pStyle w:val="Tablehead"/>
              <w:rPr>
                <w:lang w:val="fr-CH"/>
              </w:rPr>
            </w:pPr>
            <w:r w:rsidRPr="00B3001B">
              <w:rPr>
                <w:lang w:val="fr-CH"/>
              </w:rPr>
              <w:t>Radar No. 2</w:t>
            </w:r>
          </w:p>
        </w:tc>
        <w:tc>
          <w:tcPr>
            <w:tcW w:w="644"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w:t>
            </w:r>
          </w:p>
        </w:tc>
        <w:tc>
          <w:tcPr>
            <w:tcW w:w="662" w:type="pct"/>
            <w:gridSpan w:val="2"/>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3A</w:t>
            </w:r>
          </w:p>
        </w:tc>
        <w:tc>
          <w:tcPr>
            <w:tcW w:w="69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3B</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3C</w:t>
            </w:r>
          </w:p>
        </w:tc>
      </w:tr>
      <w:tr w:rsidR="00D203E3" w:rsidRPr="005F33BB" w:rsidTr="00C041A8">
        <w:trPr>
          <w:cantSplit/>
          <w:jc w:val="center"/>
        </w:trPr>
        <w:tc>
          <w:tcPr>
            <w:tcW w:w="593" w:type="pct"/>
            <w:tcBorders>
              <w:top w:val="single" w:sz="6" w:space="0" w:color="auto"/>
              <w:left w:val="single" w:sz="6" w:space="0" w:color="auto"/>
              <w:bottom w:val="single" w:sz="6" w:space="0" w:color="auto"/>
            </w:tcBorders>
          </w:tcPr>
          <w:p w:rsidR="00D203E3" w:rsidRPr="00D203E3" w:rsidRDefault="00D203E3" w:rsidP="00491EDA">
            <w:pPr>
              <w:pStyle w:val="Tabletext"/>
              <w:rPr>
                <w:lang w:val="en-US"/>
              </w:rPr>
            </w:pPr>
            <w:r w:rsidRPr="00D203E3">
              <w:rPr>
                <w:lang w:val="en-US"/>
              </w:rPr>
              <w:t>Average PRI of full</w:t>
            </w:r>
            <w:r w:rsidRPr="00D203E3">
              <w:rPr>
                <w:lang w:val="en-US"/>
              </w:rPr>
              <w:noBreakHyphen/>
              <w:t>power pulses containing horizon-level beams</w:t>
            </w:r>
          </w:p>
        </w:tc>
        <w:tc>
          <w:tcPr>
            <w:tcW w:w="298"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text"/>
              <w:jc w:val="center"/>
            </w:pPr>
            <w:r>
              <w:t>µ</w:t>
            </w:r>
            <w:r w:rsidRPr="005F33BB">
              <w:t>s</w:t>
            </w:r>
          </w:p>
        </w:tc>
        <w:tc>
          <w:tcPr>
            <w:tcW w:w="745" w:type="pct"/>
            <w:tcBorders>
              <w:top w:val="single" w:sz="6" w:space="0" w:color="auto"/>
              <w:left w:val="single" w:sz="6" w:space="0" w:color="auto"/>
              <w:bottom w:val="single" w:sz="6" w:space="0" w:color="auto"/>
            </w:tcBorders>
          </w:tcPr>
          <w:p w:rsidR="00D203E3" w:rsidRPr="005F33BB" w:rsidRDefault="00D203E3" w:rsidP="00491EDA">
            <w:pPr>
              <w:pStyle w:val="Tabletext"/>
            </w:pPr>
          </w:p>
        </w:tc>
        <w:tc>
          <w:tcPr>
            <w:tcW w:w="735" w:type="pct"/>
            <w:tcBorders>
              <w:top w:val="single" w:sz="6" w:space="0" w:color="auto"/>
              <w:left w:val="single" w:sz="6" w:space="0" w:color="auto"/>
              <w:bottom w:val="single" w:sz="6" w:space="0" w:color="auto"/>
            </w:tcBorders>
          </w:tcPr>
          <w:p w:rsidR="00D203E3" w:rsidRPr="005F33BB" w:rsidRDefault="00D203E3" w:rsidP="00491EDA">
            <w:pPr>
              <w:pStyle w:val="Tabletext"/>
              <w:rPr>
                <w:lang w:val="fr-CH"/>
              </w:rPr>
            </w:pPr>
            <w:r w:rsidRPr="005F33BB">
              <w:rPr>
                <w:lang w:val="fr-CH"/>
              </w:rPr>
              <w:t>Normal mode: 5 120</w:t>
            </w:r>
          </w:p>
          <w:p w:rsidR="00D203E3" w:rsidRPr="005F33BB" w:rsidRDefault="00D203E3" w:rsidP="00491EDA">
            <w:pPr>
              <w:pStyle w:val="Tabletext"/>
              <w:rPr>
                <w:lang w:val="fr-CH"/>
              </w:rPr>
            </w:pPr>
            <w:r w:rsidRPr="005F33BB">
              <w:rPr>
                <w:lang w:val="fr-CH"/>
              </w:rPr>
              <w:t>5</w:t>
            </w:r>
            <w:r>
              <w:rPr>
                <w:lang w:val="fr-CH"/>
              </w:rPr>
              <w:t>º</w:t>
            </w:r>
            <w:r w:rsidRPr="005F33BB">
              <w:rPr>
                <w:lang w:val="fr-CH"/>
              </w:rPr>
              <w:t xml:space="preserve"> mode: 4 977</w:t>
            </w:r>
          </w:p>
          <w:p w:rsidR="00D203E3" w:rsidRPr="005F33BB" w:rsidRDefault="00D203E3" w:rsidP="00491EDA">
            <w:pPr>
              <w:pStyle w:val="Tabletext"/>
              <w:rPr>
                <w:lang w:val="fr-CH"/>
              </w:rPr>
            </w:pPr>
            <w:r w:rsidRPr="005F33BB">
              <w:rPr>
                <w:lang w:val="fr-CH"/>
              </w:rPr>
              <w:t>Long-range 3-pulse MTI:</w:t>
            </w:r>
          </w:p>
          <w:p w:rsidR="00D203E3" w:rsidRPr="00D203E3" w:rsidRDefault="00D203E3" w:rsidP="00491EDA">
            <w:pPr>
              <w:pStyle w:val="Tabletext"/>
              <w:ind w:left="284" w:hanging="284"/>
              <w:rPr>
                <w:lang w:val="en-US"/>
              </w:rPr>
            </w:pPr>
            <w:r w:rsidRPr="005F33BB">
              <w:rPr>
                <w:lang w:val="fr-CH"/>
              </w:rPr>
              <w:tab/>
            </w:r>
            <w:r w:rsidRPr="005F33BB">
              <w:t> </w:t>
            </w:r>
            <w:r w:rsidRPr="00D203E3">
              <w:rPr>
                <w:lang w:val="en-US"/>
              </w:rPr>
              <w:t>5º: 4 357</w:t>
            </w:r>
            <w:r w:rsidRPr="00D203E3">
              <w:rPr>
                <w:lang w:val="en-US"/>
              </w:rPr>
              <w:br/>
              <w:t>45º: 6 760</w:t>
            </w:r>
          </w:p>
          <w:p w:rsidR="00D203E3" w:rsidRPr="00D203E3" w:rsidRDefault="00D203E3" w:rsidP="00491EDA">
            <w:pPr>
              <w:pStyle w:val="Tabletext"/>
              <w:rPr>
                <w:lang w:val="en-US"/>
              </w:rPr>
            </w:pPr>
            <w:r w:rsidRPr="00D203E3">
              <w:rPr>
                <w:lang w:val="en-US"/>
              </w:rPr>
              <w:t>Short-range 4-pulse MTI:</w:t>
            </w:r>
          </w:p>
          <w:p w:rsidR="00D203E3" w:rsidRPr="00D203E3" w:rsidRDefault="00D203E3" w:rsidP="00491EDA">
            <w:pPr>
              <w:pStyle w:val="Tabletext"/>
              <w:ind w:left="284" w:hanging="284"/>
              <w:rPr>
                <w:lang w:val="en-US"/>
              </w:rPr>
            </w:pPr>
            <w:r w:rsidRPr="00D203E3">
              <w:rPr>
                <w:lang w:val="en-US"/>
              </w:rPr>
              <w:tab/>
            </w:r>
            <w:r w:rsidRPr="005F33BB">
              <w:t> </w:t>
            </w:r>
            <w:r w:rsidRPr="00D203E3">
              <w:rPr>
                <w:lang w:val="en-US"/>
              </w:rPr>
              <w:t>5º: 10 534</w:t>
            </w:r>
            <w:r w:rsidRPr="00D203E3">
              <w:rPr>
                <w:lang w:val="en-US"/>
              </w:rPr>
              <w:br/>
              <w:t>45º: 19 695</w:t>
            </w:r>
          </w:p>
          <w:p w:rsidR="00D203E3" w:rsidRPr="00D203E3" w:rsidRDefault="00D203E3" w:rsidP="00491EDA">
            <w:pPr>
              <w:pStyle w:val="Tabletext"/>
              <w:rPr>
                <w:lang w:val="en-US"/>
              </w:rPr>
            </w:pPr>
            <w:r w:rsidRPr="00D203E3">
              <w:rPr>
                <w:lang w:val="en-US"/>
              </w:rPr>
              <w:t>(1 or 2 subpulses/</w:t>
            </w:r>
            <w:r w:rsidRPr="00D203E3">
              <w:rPr>
                <w:lang w:val="en-US"/>
              </w:rPr>
              <w:br/>
              <w:t>pulse reach horizon)</w:t>
            </w:r>
          </w:p>
        </w:tc>
        <w:tc>
          <w:tcPr>
            <w:tcW w:w="644" w:type="pct"/>
            <w:tcBorders>
              <w:top w:val="single" w:sz="6" w:space="0" w:color="auto"/>
              <w:left w:val="single" w:sz="6" w:space="0" w:color="auto"/>
              <w:bottom w:val="single" w:sz="6" w:space="0" w:color="auto"/>
              <w:right w:val="single" w:sz="6" w:space="0" w:color="auto"/>
            </w:tcBorders>
          </w:tcPr>
          <w:p w:rsidR="00D203E3" w:rsidRPr="00D203E3" w:rsidRDefault="00D203E3" w:rsidP="00491EDA">
            <w:pPr>
              <w:pStyle w:val="Tabletext"/>
              <w:rPr>
                <w:lang w:val="en-US"/>
              </w:rPr>
            </w:pPr>
            <w:r w:rsidRPr="00491EDA">
              <w:rPr>
                <w:spacing w:val="-2"/>
                <w:lang w:val="en-US"/>
              </w:rPr>
              <w:t>Long-range:</w:t>
            </w:r>
            <w:r w:rsidR="00491EDA">
              <w:rPr>
                <w:lang w:val="en-US"/>
              </w:rPr>
              <w:t xml:space="preserve"> </w:t>
            </w:r>
            <w:r w:rsidRPr="00D203E3">
              <w:rPr>
                <w:lang w:val="en-US"/>
              </w:rPr>
              <w:t>7 491</w:t>
            </w:r>
          </w:p>
          <w:p w:rsidR="00D203E3" w:rsidRPr="00D203E3" w:rsidRDefault="00D203E3" w:rsidP="00491EDA">
            <w:pPr>
              <w:pStyle w:val="Tabletext"/>
              <w:rPr>
                <w:lang w:val="en-US"/>
              </w:rPr>
            </w:pPr>
            <w:r w:rsidRPr="00D203E3">
              <w:rPr>
                <w:lang w:val="en-US"/>
              </w:rPr>
              <w:t>Long-range/low-elevation: 6 190</w:t>
            </w:r>
          </w:p>
          <w:p w:rsidR="00D203E3" w:rsidRPr="00D203E3" w:rsidRDefault="00D203E3" w:rsidP="00491EDA">
            <w:pPr>
              <w:pStyle w:val="Tabletext"/>
              <w:rPr>
                <w:lang w:val="en-US"/>
              </w:rPr>
            </w:pPr>
            <w:r w:rsidRPr="00D203E3">
              <w:rPr>
                <w:lang w:val="en-US"/>
              </w:rPr>
              <w:t>High-angle: 10 972</w:t>
            </w:r>
          </w:p>
          <w:p w:rsidR="00D203E3" w:rsidRPr="00D203E3" w:rsidRDefault="00D203E3" w:rsidP="00491EDA">
            <w:pPr>
              <w:pStyle w:val="Tabletext"/>
              <w:rPr>
                <w:lang w:val="en-US"/>
              </w:rPr>
            </w:pPr>
            <w:r w:rsidRPr="00D203E3">
              <w:rPr>
                <w:lang w:val="en-US"/>
              </w:rPr>
              <w:t>Limited-elevation: 7 383</w:t>
            </w:r>
          </w:p>
          <w:p w:rsidR="00D203E3" w:rsidRPr="00D203E3" w:rsidRDefault="00D203E3" w:rsidP="00491EDA">
            <w:pPr>
              <w:pStyle w:val="Tabletext"/>
              <w:rPr>
                <w:lang w:val="en-US"/>
              </w:rPr>
            </w:pPr>
            <w:r w:rsidRPr="00D203E3">
              <w:rPr>
                <w:lang w:val="en-US"/>
              </w:rPr>
              <w:t>High-data-rate: 14 020</w:t>
            </w:r>
          </w:p>
          <w:p w:rsidR="00D203E3" w:rsidRPr="00D203E3" w:rsidRDefault="00D203E3" w:rsidP="00491EDA">
            <w:pPr>
              <w:pStyle w:val="Tabletext"/>
              <w:rPr>
                <w:lang w:val="en-US"/>
              </w:rPr>
            </w:pPr>
            <w:r w:rsidRPr="00D203E3">
              <w:rPr>
                <w:lang w:val="en-US"/>
              </w:rPr>
              <w:t>MTI: 9 886 or 10 903 (on alternate azimuth scans)</w:t>
            </w:r>
          </w:p>
        </w:tc>
        <w:tc>
          <w:tcPr>
            <w:tcW w:w="662" w:type="pct"/>
            <w:gridSpan w:val="2"/>
            <w:tcBorders>
              <w:top w:val="single" w:sz="6" w:space="0" w:color="auto"/>
              <w:left w:val="single" w:sz="6" w:space="0" w:color="auto"/>
              <w:bottom w:val="single" w:sz="6" w:space="0" w:color="auto"/>
              <w:right w:val="single" w:sz="6" w:space="0" w:color="auto"/>
            </w:tcBorders>
          </w:tcPr>
          <w:p w:rsidR="00D203E3" w:rsidRPr="00D203E3" w:rsidRDefault="00D203E3" w:rsidP="00491EDA">
            <w:pPr>
              <w:pStyle w:val="Tabletext"/>
              <w:rPr>
                <w:lang w:val="en-US"/>
              </w:rPr>
            </w:pPr>
          </w:p>
        </w:tc>
        <w:tc>
          <w:tcPr>
            <w:tcW w:w="691" w:type="pct"/>
            <w:tcBorders>
              <w:top w:val="single" w:sz="6" w:space="0" w:color="auto"/>
              <w:left w:val="single" w:sz="6" w:space="0" w:color="auto"/>
              <w:bottom w:val="single" w:sz="6" w:space="0" w:color="auto"/>
              <w:right w:val="single" w:sz="6" w:space="0" w:color="auto"/>
            </w:tcBorders>
          </w:tcPr>
          <w:p w:rsidR="00D203E3" w:rsidRPr="005F33BB" w:rsidRDefault="00D203E3" w:rsidP="00491EDA">
            <w:pPr>
              <w:pStyle w:val="Tabletext"/>
            </w:pPr>
            <w:r w:rsidRPr="005F33BB">
              <w:t xml:space="preserve">Not applicable </w:t>
            </w:r>
          </w:p>
        </w:tc>
        <w:tc>
          <w:tcPr>
            <w:tcW w:w="631" w:type="pct"/>
            <w:tcBorders>
              <w:top w:val="single" w:sz="6" w:space="0" w:color="auto"/>
              <w:left w:val="single" w:sz="6" w:space="0" w:color="auto"/>
              <w:bottom w:val="single" w:sz="6" w:space="0" w:color="auto"/>
              <w:right w:val="single" w:sz="6" w:space="0" w:color="auto"/>
            </w:tcBorders>
          </w:tcPr>
          <w:p w:rsidR="00D203E3" w:rsidRPr="005F33BB" w:rsidRDefault="00D203E3" w:rsidP="00491EDA">
            <w:pPr>
              <w:pStyle w:val="Tabletext"/>
            </w:pPr>
            <w:r w:rsidRPr="005F33BB">
              <w:t>Not applicable</w:t>
            </w:r>
          </w:p>
        </w:tc>
      </w:tr>
      <w:tr w:rsidR="00D203E3" w:rsidRPr="005F33BB"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Polarization</w:t>
            </w:r>
          </w:p>
        </w:tc>
        <w:tc>
          <w:tcPr>
            <w:tcW w:w="298" w:type="pct"/>
            <w:tcMar>
              <w:left w:w="57" w:type="dxa"/>
              <w:right w:w="57" w:type="dxa"/>
            </w:tcMar>
          </w:tcPr>
          <w:p w:rsidR="00D203E3" w:rsidRPr="005F33BB" w:rsidRDefault="00D203E3" w:rsidP="00C041A8">
            <w:pPr>
              <w:pStyle w:val="Tabletext"/>
              <w:jc w:val="center"/>
            </w:pPr>
          </w:p>
        </w:tc>
        <w:tc>
          <w:tcPr>
            <w:tcW w:w="3477" w:type="pct"/>
            <w:gridSpan w:val="6"/>
          </w:tcPr>
          <w:p w:rsidR="00D203E3" w:rsidRPr="005F33BB" w:rsidRDefault="00D203E3" w:rsidP="00491EDA">
            <w:pPr>
              <w:pStyle w:val="Tabletext"/>
            </w:pPr>
            <w:r w:rsidRPr="005F33BB">
              <w:t>Horizontal</w:t>
            </w:r>
          </w:p>
        </w:tc>
        <w:tc>
          <w:tcPr>
            <w:tcW w:w="631" w:type="pct"/>
          </w:tcPr>
          <w:p w:rsidR="00D203E3" w:rsidRPr="005F33BB" w:rsidRDefault="00D203E3" w:rsidP="00491EDA">
            <w:pPr>
              <w:pStyle w:val="Tabletext"/>
            </w:pPr>
            <w:r w:rsidRPr="005F33BB">
              <w:t>Vertical</w:t>
            </w:r>
          </w:p>
        </w:tc>
      </w:tr>
      <w:tr w:rsidR="00D203E3" w:rsidRPr="005F33BB"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Antenna gain</w:t>
            </w:r>
          </w:p>
        </w:tc>
        <w:tc>
          <w:tcPr>
            <w:tcW w:w="299" w:type="pct"/>
            <w:tcMar>
              <w:left w:w="57" w:type="dxa"/>
              <w:right w:w="57" w:type="dxa"/>
            </w:tcMar>
          </w:tcPr>
          <w:p w:rsidR="00D203E3" w:rsidRPr="005F33BB" w:rsidRDefault="00D203E3" w:rsidP="00C041A8">
            <w:pPr>
              <w:pStyle w:val="Tabletext"/>
              <w:jc w:val="center"/>
            </w:pPr>
            <w:r w:rsidRPr="005F33BB">
              <w:t>dBi</w:t>
            </w:r>
          </w:p>
        </w:tc>
        <w:tc>
          <w:tcPr>
            <w:tcW w:w="745" w:type="pct"/>
          </w:tcPr>
          <w:p w:rsidR="00D203E3" w:rsidRPr="005F33BB" w:rsidRDefault="00D203E3" w:rsidP="00491EDA">
            <w:pPr>
              <w:pStyle w:val="Tabletext"/>
            </w:pPr>
            <w:r w:rsidRPr="005F33BB">
              <w:t>Early units: 33.5</w:t>
            </w:r>
            <w:r w:rsidRPr="005F33BB">
              <w:br/>
              <w:t>Later units: 37</w:t>
            </w:r>
          </w:p>
        </w:tc>
        <w:tc>
          <w:tcPr>
            <w:tcW w:w="735" w:type="pct"/>
          </w:tcPr>
          <w:p w:rsidR="00D203E3" w:rsidRPr="005F33BB" w:rsidRDefault="00D203E3" w:rsidP="00491EDA">
            <w:pPr>
              <w:pStyle w:val="Tabletext"/>
            </w:pPr>
            <w:r w:rsidRPr="005F33BB">
              <w:t xml:space="preserve">38.5 </w:t>
            </w:r>
          </w:p>
        </w:tc>
        <w:tc>
          <w:tcPr>
            <w:tcW w:w="656" w:type="pct"/>
            <w:gridSpan w:val="2"/>
          </w:tcPr>
          <w:p w:rsidR="00D203E3" w:rsidRPr="005F33BB" w:rsidRDefault="00D203E3" w:rsidP="00491EDA">
            <w:pPr>
              <w:pStyle w:val="Tabletext"/>
            </w:pPr>
            <w:r w:rsidRPr="005F33BB">
              <w:t>37</w:t>
            </w:r>
          </w:p>
        </w:tc>
        <w:tc>
          <w:tcPr>
            <w:tcW w:w="650" w:type="pct"/>
          </w:tcPr>
          <w:p w:rsidR="00D203E3" w:rsidRPr="005F33BB" w:rsidRDefault="00D203E3" w:rsidP="00491EDA">
            <w:pPr>
              <w:pStyle w:val="Tabletext"/>
            </w:pPr>
            <w:r w:rsidRPr="005F33BB">
              <w:t>40</w:t>
            </w:r>
          </w:p>
        </w:tc>
        <w:tc>
          <w:tcPr>
            <w:tcW w:w="692" w:type="pct"/>
          </w:tcPr>
          <w:p w:rsidR="00D203E3" w:rsidRPr="005F33BB" w:rsidRDefault="00D203E3" w:rsidP="00491EDA">
            <w:pPr>
              <w:pStyle w:val="Tabletext"/>
            </w:pPr>
            <w:r w:rsidRPr="005F33BB">
              <w:t>27.5</w:t>
            </w:r>
          </w:p>
        </w:tc>
        <w:tc>
          <w:tcPr>
            <w:tcW w:w="630" w:type="pct"/>
          </w:tcPr>
          <w:p w:rsidR="00D203E3" w:rsidRPr="005F33BB" w:rsidRDefault="00D203E3" w:rsidP="00491EDA">
            <w:pPr>
              <w:pStyle w:val="Tabletext"/>
            </w:pPr>
            <w:r w:rsidRPr="005F33BB">
              <w:t>Up to 40</w:t>
            </w:r>
          </w:p>
        </w:tc>
      </w:tr>
      <w:tr w:rsidR="00D203E3" w:rsidRPr="005F33BB"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Antenna beamwidths</w:t>
            </w:r>
          </w:p>
        </w:tc>
        <w:tc>
          <w:tcPr>
            <w:tcW w:w="299" w:type="pct"/>
            <w:tcMar>
              <w:left w:w="57" w:type="dxa"/>
              <w:right w:w="57" w:type="dxa"/>
            </w:tcMar>
          </w:tcPr>
          <w:p w:rsidR="00D203E3" w:rsidRPr="005F33BB" w:rsidRDefault="00D203E3" w:rsidP="00C041A8">
            <w:pPr>
              <w:pStyle w:val="Tabletext"/>
              <w:jc w:val="center"/>
            </w:pPr>
            <w:r w:rsidRPr="005F33BB">
              <w:t>degrees</w:t>
            </w:r>
          </w:p>
        </w:tc>
        <w:tc>
          <w:tcPr>
            <w:tcW w:w="745" w:type="pct"/>
          </w:tcPr>
          <w:p w:rsidR="00D203E3" w:rsidRPr="005F33BB" w:rsidRDefault="00D203E3" w:rsidP="00491EDA">
            <w:pPr>
              <w:pStyle w:val="Tabletext"/>
            </w:pPr>
            <w:r w:rsidRPr="005F33BB">
              <w:t>Azimuth: 1.9</w:t>
            </w:r>
            <w:r w:rsidRPr="005F33BB">
              <w:br/>
              <w:t>Elevation: 2.25</w:t>
            </w:r>
          </w:p>
        </w:tc>
        <w:tc>
          <w:tcPr>
            <w:tcW w:w="735" w:type="pct"/>
          </w:tcPr>
          <w:p w:rsidR="00D203E3" w:rsidRPr="005F33BB" w:rsidRDefault="00D203E3" w:rsidP="00491EDA">
            <w:pPr>
              <w:pStyle w:val="Tabletext"/>
            </w:pPr>
            <w:r w:rsidRPr="005F33BB">
              <w:t>Azimuth: 1.5</w:t>
            </w:r>
            <w:r w:rsidRPr="005F33BB">
              <w:br/>
              <w:t>Elevation: 1.6</w:t>
            </w:r>
          </w:p>
        </w:tc>
        <w:tc>
          <w:tcPr>
            <w:tcW w:w="656" w:type="pct"/>
            <w:gridSpan w:val="2"/>
          </w:tcPr>
          <w:p w:rsidR="00D203E3" w:rsidRPr="005F33BB" w:rsidRDefault="00D203E3" w:rsidP="00491EDA">
            <w:pPr>
              <w:pStyle w:val="Tabletext"/>
            </w:pPr>
            <w:r w:rsidRPr="005F33BB">
              <w:t>Azimuth: 1.9</w:t>
            </w:r>
            <w:r w:rsidRPr="005F33BB">
              <w:br/>
              <w:t>Elevation: 2.25</w:t>
            </w:r>
          </w:p>
        </w:tc>
        <w:tc>
          <w:tcPr>
            <w:tcW w:w="650" w:type="pct"/>
          </w:tcPr>
          <w:p w:rsidR="00D203E3" w:rsidRPr="005F33BB" w:rsidRDefault="00D203E3" w:rsidP="00491EDA">
            <w:pPr>
              <w:pStyle w:val="Tabletext"/>
            </w:pPr>
            <w:r w:rsidRPr="005F33BB">
              <w:t>Azimuth: 1.1 to 5.0</w:t>
            </w:r>
          </w:p>
        </w:tc>
        <w:tc>
          <w:tcPr>
            <w:tcW w:w="692" w:type="pct"/>
          </w:tcPr>
          <w:p w:rsidR="00D203E3" w:rsidRPr="005F33BB" w:rsidRDefault="00D203E3" w:rsidP="00491EDA">
            <w:pPr>
              <w:pStyle w:val="Tabletext"/>
            </w:pPr>
            <w:r w:rsidRPr="005F33BB">
              <w:t>2 in Azimuth</w:t>
            </w:r>
            <w:r w:rsidRPr="005F33BB">
              <w:br/>
              <w:t xml:space="preserve">26.5 in Elevation </w:t>
            </w:r>
          </w:p>
        </w:tc>
        <w:tc>
          <w:tcPr>
            <w:tcW w:w="630" w:type="pct"/>
          </w:tcPr>
          <w:p w:rsidR="00D203E3" w:rsidRPr="005F33BB" w:rsidRDefault="00D203E3" w:rsidP="00491EDA">
            <w:pPr>
              <w:pStyle w:val="Tabletext"/>
            </w:pPr>
            <w:r w:rsidRPr="005F33BB">
              <w:t xml:space="preserve">Azimuth: 1.5 to 6 </w:t>
            </w:r>
          </w:p>
          <w:p w:rsidR="00D203E3" w:rsidRPr="005F33BB" w:rsidRDefault="00D203E3" w:rsidP="00491EDA">
            <w:pPr>
              <w:pStyle w:val="Tabletext"/>
            </w:pPr>
            <w:r w:rsidRPr="005F33BB">
              <w:t>Elevation: 4 to 20</w:t>
            </w:r>
          </w:p>
        </w:tc>
      </w:tr>
      <w:tr w:rsidR="00D203E3" w:rsidRPr="005F33BB"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D203E3" w:rsidRDefault="00D203E3" w:rsidP="00491EDA">
            <w:pPr>
              <w:pStyle w:val="Tabletext"/>
              <w:rPr>
                <w:lang w:val="en-US"/>
              </w:rPr>
            </w:pPr>
            <w:r w:rsidRPr="00D203E3">
              <w:rPr>
                <w:lang w:val="en-US"/>
              </w:rPr>
              <w:t>Frequency shift for 1/2 BW elevation change</w:t>
            </w:r>
          </w:p>
        </w:tc>
        <w:tc>
          <w:tcPr>
            <w:tcW w:w="299" w:type="pct"/>
            <w:tcMar>
              <w:left w:w="57" w:type="dxa"/>
              <w:right w:w="57" w:type="dxa"/>
            </w:tcMar>
          </w:tcPr>
          <w:p w:rsidR="00D203E3" w:rsidRPr="00D203E3" w:rsidRDefault="00D203E3" w:rsidP="00C041A8">
            <w:pPr>
              <w:pStyle w:val="Tabletext"/>
              <w:jc w:val="center"/>
              <w:rPr>
                <w:lang w:val="en-US"/>
              </w:rPr>
            </w:pPr>
          </w:p>
        </w:tc>
        <w:tc>
          <w:tcPr>
            <w:tcW w:w="745" w:type="pct"/>
          </w:tcPr>
          <w:p w:rsidR="00D203E3" w:rsidRPr="005F33BB" w:rsidRDefault="00D203E3" w:rsidP="00491EDA">
            <w:pPr>
              <w:pStyle w:val="Tabletext"/>
            </w:pPr>
            <w:r w:rsidRPr="005F33BB">
              <w:t>2.25 MHz (</w:t>
            </w:r>
            <w:r>
              <w:t>0.5º</w:t>
            </w:r>
            <w:r w:rsidRPr="005F33BB">
              <w:t xml:space="preserve"> per MHz)</w:t>
            </w:r>
          </w:p>
        </w:tc>
        <w:tc>
          <w:tcPr>
            <w:tcW w:w="735" w:type="pct"/>
          </w:tcPr>
          <w:p w:rsidR="00D203E3" w:rsidRPr="005F33BB" w:rsidRDefault="00D203E3" w:rsidP="00491EDA">
            <w:pPr>
              <w:pStyle w:val="Tabletext"/>
            </w:pPr>
            <w:r w:rsidRPr="005F33BB">
              <w:t xml:space="preserve">4.1 MHz </w:t>
            </w:r>
            <w:r>
              <w:br/>
            </w:r>
            <w:r w:rsidRPr="005F33BB">
              <w:t>(0.39</w:t>
            </w:r>
            <w:r>
              <w:t>º</w:t>
            </w:r>
            <w:r w:rsidRPr="005F33BB">
              <w:t xml:space="preserve"> per MHz)</w:t>
            </w:r>
          </w:p>
        </w:tc>
        <w:tc>
          <w:tcPr>
            <w:tcW w:w="656" w:type="pct"/>
            <w:gridSpan w:val="2"/>
          </w:tcPr>
          <w:p w:rsidR="00D203E3" w:rsidRPr="005F33BB" w:rsidRDefault="00D203E3" w:rsidP="00491EDA">
            <w:pPr>
              <w:pStyle w:val="Tabletext"/>
            </w:pPr>
            <w:r w:rsidRPr="005F33BB">
              <w:t xml:space="preserve">2.25 MHz </w:t>
            </w:r>
            <w:r>
              <w:br/>
            </w:r>
            <w:r w:rsidRPr="005F33BB">
              <w:t>(0.5</w:t>
            </w:r>
            <w:r>
              <w:t>º</w:t>
            </w:r>
            <w:r w:rsidRPr="005F33BB">
              <w:t xml:space="preserve"> per MHz)</w:t>
            </w:r>
          </w:p>
        </w:tc>
        <w:tc>
          <w:tcPr>
            <w:tcW w:w="650" w:type="pct"/>
          </w:tcPr>
          <w:p w:rsidR="00D203E3" w:rsidRPr="005F33BB" w:rsidRDefault="00D203E3" w:rsidP="00491EDA">
            <w:pPr>
              <w:pStyle w:val="Tabletext"/>
            </w:pPr>
          </w:p>
        </w:tc>
        <w:tc>
          <w:tcPr>
            <w:tcW w:w="692" w:type="pct"/>
          </w:tcPr>
          <w:p w:rsidR="00D203E3" w:rsidRPr="005F33BB" w:rsidRDefault="00D203E3" w:rsidP="00491EDA">
            <w:pPr>
              <w:pStyle w:val="Tabletext"/>
            </w:pPr>
            <w:r w:rsidRPr="005F33BB">
              <w:t xml:space="preserve">Not applicable </w:t>
            </w:r>
          </w:p>
        </w:tc>
        <w:tc>
          <w:tcPr>
            <w:tcW w:w="630" w:type="pct"/>
          </w:tcPr>
          <w:p w:rsidR="00D203E3" w:rsidRPr="005F33BB" w:rsidRDefault="00D203E3" w:rsidP="00491EDA">
            <w:pPr>
              <w:pStyle w:val="Tabletext"/>
            </w:pPr>
            <w:r w:rsidRPr="005F33BB">
              <w:t>Not applicable</w:t>
            </w:r>
          </w:p>
        </w:tc>
      </w:tr>
      <w:tr w:rsidR="00D203E3" w:rsidRPr="00AE0684"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 xml:space="preserve">1st side-lobe suppression </w:t>
            </w:r>
          </w:p>
        </w:tc>
        <w:tc>
          <w:tcPr>
            <w:tcW w:w="299" w:type="pct"/>
            <w:tcMar>
              <w:left w:w="57" w:type="dxa"/>
              <w:right w:w="57" w:type="dxa"/>
            </w:tcMar>
          </w:tcPr>
          <w:p w:rsidR="00D203E3" w:rsidRPr="005F33BB" w:rsidRDefault="00D203E3" w:rsidP="00C041A8">
            <w:pPr>
              <w:pStyle w:val="Tabletext"/>
              <w:jc w:val="center"/>
            </w:pPr>
            <w:r w:rsidRPr="005F33BB">
              <w:t>dB</w:t>
            </w:r>
          </w:p>
        </w:tc>
        <w:tc>
          <w:tcPr>
            <w:tcW w:w="745" w:type="pct"/>
          </w:tcPr>
          <w:p w:rsidR="00D203E3" w:rsidRPr="00D203E3" w:rsidRDefault="00D203E3" w:rsidP="004D569D">
            <w:pPr>
              <w:pStyle w:val="Tabletext"/>
              <w:rPr>
                <w:lang w:val="en-US"/>
              </w:rPr>
            </w:pPr>
            <w:r w:rsidRPr="00D203E3">
              <w:rPr>
                <w:lang w:val="en-US"/>
              </w:rPr>
              <w:t>Early units: Azimuth: 16</w:t>
            </w:r>
            <w:r w:rsidRPr="00D203E3">
              <w:rPr>
                <w:lang w:val="en-US"/>
              </w:rPr>
              <w:br/>
              <w:t>Elevation: 20</w:t>
            </w:r>
            <w:r w:rsidRPr="00D203E3">
              <w:rPr>
                <w:lang w:val="en-US"/>
              </w:rPr>
              <w:br/>
              <w:t>Later units: Azimuth:</w:t>
            </w:r>
            <w:r w:rsidR="004D569D">
              <w:rPr>
                <w:lang w:val="en-US"/>
              </w:rPr>
              <w:t> </w:t>
            </w:r>
            <w:r w:rsidRPr="00D203E3">
              <w:rPr>
                <w:lang w:val="en-US"/>
              </w:rPr>
              <w:t>25</w:t>
            </w:r>
            <w:r w:rsidRPr="00D203E3">
              <w:rPr>
                <w:lang w:val="en-US"/>
              </w:rPr>
              <w:br/>
              <w:t>Elevation: 25</w:t>
            </w:r>
          </w:p>
        </w:tc>
        <w:tc>
          <w:tcPr>
            <w:tcW w:w="735" w:type="pct"/>
          </w:tcPr>
          <w:p w:rsidR="00D203E3" w:rsidRPr="005F33BB" w:rsidRDefault="00D203E3" w:rsidP="00491EDA">
            <w:pPr>
              <w:pStyle w:val="Tabletext"/>
            </w:pPr>
            <w:r w:rsidRPr="005F33BB">
              <w:t>Azimuth: 25</w:t>
            </w:r>
            <w:r w:rsidRPr="005F33BB">
              <w:br/>
              <w:t>Elevation: 15</w:t>
            </w:r>
          </w:p>
        </w:tc>
        <w:tc>
          <w:tcPr>
            <w:tcW w:w="656" w:type="pct"/>
            <w:gridSpan w:val="2"/>
          </w:tcPr>
          <w:p w:rsidR="00D203E3" w:rsidRPr="005F33BB" w:rsidRDefault="00D203E3" w:rsidP="00491EDA">
            <w:pPr>
              <w:pStyle w:val="Tabletext"/>
            </w:pPr>
            <w:r w:rsidRPr="005F33BB">
              <w:t>Azimuth: 25</w:t>
            </w:r>
            <w:r w:rsidRPr="005F33BB">
              <w:br/>
              <w:t>Elevation: 25</w:t>
            </w:r>
          </w:p>
        </w:tc>
        <w:tc>
          <w:tcPr>
            <w:tcW w:w="650" w:type="pct"/>
          </w:tcPr>
          <w:p w:rsidR="00D203E3" w:rsidRPr="005F33BB" w:rsidRDefault="00D203E3" w:rsidP="00491EDA">
            <w:pPr>
              <w:pStyle w:val="Tabletext"/>
            </w:pPr>
          </w:p>
        </w:tc>
        <w:tc>
          <w:tcPr>
            <w:tcW w:w="692" w:type="pct"/>
          </w:tcPr>
          <w:p w:rsidR="00D203E3" w:rsidRPr="00D203E3" w:rsidRDefault="00D203E3" w:rsidP="00491EDA">
            <w:pPr>
              <w:pStyle w:val="Tabletext"/>
              <w:rPr>
                <w:lang w:val="en-US"/>
              </w:rPr>
            </w:pPr>
            <w:r w:rsidRPr="00D203E3">
              <w:rPr>
                <w:lang w:val="en-US"/>
              </w:rPr>
              <w:t>At least 28 dB from peak</w:t>
            </w:r>
          </w:p>
        </w:tc>
        <w:tc>
          <w:tcPr>
            <w:tcW w:w="630" w:type="pct"/>
          </w:tcPr>
          <w:p w:rsidR="00D203E3" w:rsidRPr="00D203E3" w:rsidRDefault="00D203E3" w:rsidP="00491EDA">
            <w:pPr>
              <w:pStyle w:val="Tabletext"/>
              <w:rPr>
                <w:lang w:val="en-US"/>
              </w:rPr>
            </w:pPr>
          </w:p>
        </w:tc>
      </w:tr>
      <w:tr w:rsidR="00D203E3" w:rsidRPr="00AE0684"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Remote side-lobe suppression</w:t>
            </w:r>
          </w:p>
        </w:tc>
        <w:tc>
          <w:tcPr>
            <w:tcW w:w="299" w:type="pct"/>
            <w:tcMar>
              <w:left w:w="57" w:type="dxa"/>
              <w:right w:w="57" w:type="dxa"/>
            </w:tcMar>
          </w:tcPr>
          <w:p w:rsidR="00D203E3" w:rsidRPr="005F33BB" w:rsidRDefault="00D203E3" w:rsidP="00C041A8">
            <w:pPr>
              <w:pStyle w:val="Tabletext"/>
              <w:jc w:val="center"/>
            </w:pPr>
          </w:p>
        </w:tc>
        <w:tc>
          <w:tcPr>
            <w:tcW w:w="2136" w:type="pct"/>
            <w:gridSpan w:val="4"/>
          </w:tcPr>
          <w:p w:rsidR="00D203E3" w:rsidRPr="00D203E3" w:rsidRDefault="00D203E3" w:rsidP="00491EDA">
            <w:pPr>
              <w:pStyle w:val="Tabletext"/>
              <w:rPr>
                <w:lang w:val="en-US"/>
              </w:rPr>
            </w:pPr>
            <w:r w:rsidRPr="00D203E3">
              <w:rPr>
                <w:lang w:val="en-US"/>
              </w:rPr>
              <w:t>Often limited by structure scattering</w:t>
            </w:r>
          </w:p>
        </w:tc>
        <w:tc>
          <w:tcPr>
            <w:tcW w:w="650" w:type="pct"/>
          </w:tcPr>
          <w:p w:rsidR="00D203E3" w:rsidRPr="00D203E3" w:rsidRDefault="00D203E3" w:rsidP="00491EDA">
            <w:pPr>
              <w:pStyle w:val="Tabletext"/>
              <w:rPr>
                <w:lang w:val="en-US"/>
              </w:rPr>
            </w:pPr>
          </w:p>
        </w:tc>
        <w:tc>
          <w:tcPr>
            <w:tcW w:w="692" w:type="pct"/>
          </w:tcPr>
          <w:p w:rsidR="00D203E3" w:rsidRPr="00D203E3" w:rsidRDefault="00D203E3" w:rsidP="00491EDA">
            <w:pPr>
              <w:pStyle w:val="Tabletext"/>
              <w:rPr>
                <w:lang w:val="en-US"/>
              </w:rPr>
            </w:pPr>
            <w:r w:rsidRPr="00D203E3">
              <w:rPr>
                <w:lang w:val="en-US"/>
              </w:rPr>
              <w:t>At least 28 dB from peak</w:t>
            </w:r>
          </w:p>
        </w:tc>
        <w:tc>
          <w:tcPr>
            <w:tcW w:w="630" w:type="pct"/>
          </w:tcPr>
          <w:p w:rsidR="00D203E3" w:rsidRPr="00D203E3" w:rsidRDefault="00D203E3" w:rsidP="00491EDA">
            <w:pPr>
              <w:pStyle w:val="Tabletext"/>
              <w:rPr>
                <w:lang w:val="en-US"/>
              </w:rPr>
            </w:pPr>
          </w:p>
        </w:tc>
      </w:tr>
      <w:tr w:rsidR="00D203E3" w:rsidRPr="005F33BB" w:rsidTr="00C041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491EDA">
            <w:pPr>
              <w:pStyle w:val="Tabletext"/>
            </w:pPr>
            <w:r w:rsidRPr="005F33BB">
              <w:t>Antenna azimuth scan type</w:t>
            </w:r>
          </w:p>
        </w:tc>
        <w:tc>
          <w:tcPr>
            <w:tcW w:w="299" w:type="pct"/>
            <w:tcMar>
              <w:left w:w="57" w:type="dxa"/>
              <w:right w:w="57" w:type="dxa"/>
            </w:tcMar>
          </w:tcPr>
          <w:p w:rsidR="00D203E3" w:rsidRPr="005F33BB" w:rsidRDefault="00D203E3" w:rsidP="00C041A8">
            <w:pPr>
              <w:pStyle w:val="Tabletext"/>
              <w:jc w:val="center"/>
            </w:pPr>
            <w:r w:rsidRPr="005F33BB">
              <w:t>degrees</w:t>
            </w:r>
          </w:p>
        </w:tc>
        <w:tc>
          <w:tcPr>
            <w:tcW w:w="2786" w:type="pct"/>
            <w:gridSpan w:val="5"/>
          </w:tcPr>
          <w:p w:rsidR="00D203E3" w:rsidRPr="005F33BB" w:rsidRDefault="00D203E3" w:rsidP="00491EDA">
            <w:pPr>
              <w:pStyle w:val="Tabletext"/>
            </w:pPr>
            <w:r w:rsidRPr="005F33BB">
              <w:t>Continuous 360</w:t>
            </w:r>
          </w:p>
        </w:tc>
        <w:tc>
          <w:tcPr>
            <w:tcW w:w="692" w:type="pct"/>
          </w:tcPr>
          <w:p w:rsidR="00D203E3" w:rsidRPr="005F33BB" w:rsidRDefault="00D203E3" w:rsidP="00491EDA">
            <w:pPr>
              <w:pStyle w:val="Tabletext"/>
            </w:pPr>
            <w:r w:rsidRPr="005F33BB">
              <w:t>Not applicable</w:t>
            </w:r>
          </w:p>
        </w:tc>
        <w:tc>
          <w:tcPr>
            <w:tcW w:w="630" w:type="pct"/>
          </w:tcPr>
          <w:p w:rsidR="00D203E3" w:rsidRPr="005F33BB" w:rsidRDefault="00D203E3" w:rsidP="00491EDA">
            <w:pPr>
              <w:pStyle w:val="Tabletext"/>
            </w:pPr>
            <w:r w:rsidRPr="005F33BB">
              <w:t>Continuous 360</w:t>
            </w:r>
          </w:p>
        </w:tc>
      </w:tr>
    </w:tbl>
    <w:p w:rsidR="00D203E3" w:rsidRDefault="00D203E3" w:rsidP="00D203E3">
      <w:pPr>
        <w:overflowPunct/>
        <w:autoSpaceDE/>
        <w:autoSpaceDN/>
        <w:adjustRightInd/>
        <w:spacing w:before="0"/>
        <w:textAlignment w:val="auto"/>
        <w:rPr>
          <w:sz w:val="20"/>
        </w:rPr>
      </w:pPr>
      <w:r>
        <w:br w:type="page"/>
      </w:r>
    </w:p>
    <w:p w:rsidR="00D203E3" w:rsidRPr="00675FBA" w:rsidRDefault="00D203E3" w:rsidP="00D203E3">
      <w:pPr>
        <w:pStyle w:val="TableNo"/>
      </w:pPr>
      <w:r w:rsidRPr="00675FBA">
        <w:lastRenderedPageBreak/>
        <w:t>TABLE 1 (</w:t>
      </w:r>
      <w:r w:rsidRPr="00C71DAC">
        <w:rPr>
          <w:rFonts w:ascii="Times New Roman italic" w:hAnsi="Times New Roman italic" w:cs="Times New Roman italic"/>
          <w:i/>
        </w:rPr>
        <w:t>continued</w:t>
      </w:r>
      <w:r w:rsidRPr="00675FBA">
        <w:t>)</w:t>
      </w:r>
    </w:p>
    <w:tbl>
      <w:tblPr>
        <w:tblW w:w="5000" w:type="pct"/>
        <w:jc w:val="center"/>
        <w:tblLayout w:type="fixed"/>
        <w:tblLook w:val="0000" w:firstRow="0" w:lastRow="0" w:firstColumn="0" w:lastColumn="0" w:noHBand="0" w:noVBand="0"/>
      </w:tblPr>
      <w:tblGrid>
        <w:gridCol w:w="1692"/>
        <w:gridCol w:w="853"/>
        <w:gridCol w:w="2126"/>
        <w:gridCol w:w="2128"/>
        <w:gridCol w:w="1843"/>
        <w:gridCol w:w="1863"/>
        <w:gridCol w:w="1966"/>
        <w:gridCol w:w="1795"/>
      </w:tblGrid>
      <w:tr w:rsidR="00D203E3" w:rsidRPr="005F33BB" w:rsidTr="004D569D">
        <w:trPr>
          <w:cantSplit/>
          <w:jc w:val="center"/>
        </w:trPr>
        <w:tc>
          <w:tcPr>
            <w:tcW w:w="593"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Characteristics</w:t>
            </w:r>
          </w:p>
        </w:tc>
        <w:tc>
          <w:tcPr>
            <w:tcW w:w="299" w:type="pct"/>
            <w:tcBorders>
              <w:top w:val="single" w:sz="6" w:space="0" w:color="auto"/>
              <w:left w:val="single" w:sz="6" w:space="0" w:color="auto"/>
              <w:bottom w:val="single" w:sz="6" w:space="0" w:color="auto"/>
              <w:right w:val="single" w:sz="6" w:space="0" w:color="auto"/>
            </w:tcBorders>
            <w:tcMar>
              <w:left w:w="57" w:type="dxa"/>
              <w:right w:w="57" w:type="dxa"/>
            </w:tcMar>
          </w:tcPr>
          <w:p w:rsidR="00D203E3" w:rsidRPr="005F33BB" w:rsidRDefault="00D203E3" w:rsidP="00C041A8">
            <w:pPr>
              <w:pStyle w:val="Tablehead"/>
            </w:pPr>
            <w:r w:rsidRPr="005F33BB">
              <w:t>Units</w:t>
            </w:r>
          </w:p>
        </w:tc>
        <w:tc>
          <w:tcPr>
            <w:tcW w:w="745" w:type="pct"/>
            <w:tcBorders>
              <w:top w:val="single" w:sz="6" w:space="0" w:color="auto"/>
              <w:left w:val="single" w:sz="6" w:space="0" w:color="auto"/>
              <w:bottom w:val="single" w:sz="6" w:space="0" w:color="auto"/>
            </w:tcBorders>
          </w:tcPr>
          <w:p w:rsidR="00D203E3" w:rsidRPr="005F33BB" w:rsidRDefault="00D203E3" w:rsidP="00C041A8">
            <w:pPr>
              <w:pStyle w:val="Tablehead"/>
            </w:pPr>
            <w:r w:rsidRPr="005F33BB">
              <w:t>Radar No. 1</w:t>
            </w:r>
          </w:p>
        </w:tc>
        <w:tc>
          <w:tcPr>
            <w:tcW w:w="746" w:type="pct"/>
            <w:tcBorders>
              <w:top w:val="single" w:sz="6" w:space="0" w:color="auto"/>
              <w:left w:val="single" w:sz="6" w:space="0" w:color="auto"/>
              <w:bottom w:val="single" w:sz="6" w:space="0" w:color="auto"/>
            </w:tcBorders>
          </w:tcPr>
          <w:p w:rsidR="00D203E3" w:rsidRPr="00B3001B" w:rsidRDefault="00D203E3" w:rsidP="00C041A8">
            <w:pPr>
              <w:pStyle w:val="Tablehead"/>
              <w:rPr>
                <w:lang w:val="fr-CH"/>
              </w:rPr>
            </w:pPr>
            <w:r w:rsidRPr="00B3001B">
              <w:rPr>
                <w:lang w:val="fr-CH"/>
              </w:rPr>
              <w:t>Radar No. 2</w:t>
            </w:r>
          </w:p>
        </w:tc>
        <w:tc>
          <w:tcPr>
            <w:tcW w:w="646"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w:t>
            </w:r>
          </w:p>
        </w:tc>
        <w:tc>
          <w:tcPr>
            <w:tcW w:w="653"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3A</w:t>
            </w:r>
          </w:p>
        </w:tc>
        <w:tc>
          <w:tcPr>
            <w:tcW w:w="689"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3B</w:t>
            </w:r>
          </w:p>
        </w:tc>
        <w:tc>
          <w:tcPr>
            <w:tcW w:w="629" w:type="pct"/>
            <w:tcBorders>
              <w:top w:val="single" w:sz="6" w:space="0" w:color="auto"/>
              <w:left w:val="single" w:sz="6" w:space="0" w:color="auto"/>
              <w:bottom w:val="single" w:sz="6" w:space="0" w:color="auto"/>
              <w:right w:val="single" w:sz="6" w:space="0" w:color="auto"/>
            </w:tcBorders>
          </w:tcPr>
          <w:p w:rsidR="00D203E3" w:rsidRPr="005F33BB" w:rsidRDefault="00D203E3" w:rsidP="00C041A8">
            <w:pPr>
              <w:pStyle w:val="Tablehead"/>
            </w:pPr>
            <w:r w:rsidRPr="005F33BB">
              <w:t>Radar No. 3C</w:t>
            </w: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C041A8">
            <w:pPr>
              <w:pStyle w:val="Tabletext"/>
            </w:pPr>
            <w:r w:rsidRPr="005F33BB">
              <w:t>Antenna frame (revisit) time</w:t>
            </w:r>
          </w:p>
        </w:tc>
        <w:tc>
          <w:tcPr>
            <w:tcW w:w="299" w:type="pct"/>
            <w:tcMar>
              <w:left w:w="57" w:type="dxa"/>
              <w:right w:w="57" w:type="dxa"/>
            </w:tcMar>
          </w:tcPr>
          <w:p w:rsidR="00D203E3" w:rsidRPr="005F33BB" w:rsidRDefault="00D203E3" w:rsidP="00C041A8">
            <w:pPr>
              <w:pStyle w:val="Tabletext"/>
              <w:jc w:val="center"/>
            </w:pPr>
            <w:r w:rsidRPr="005F33BB">
              <w:t>s</w:t>
            </w:r>
          </w:p>
        </w:tc>
        <w:tc>
          <w:tcPr>
            <w:tcW w:w="745" w:type="pct"/>
          </w:tcPr>
          <w:p w:rsidR="00D203E3" w:rsidRPr="00D203E3" w:rsidRDefault="00D203E3" w:rsidP="00C041A8">
            <w:pPr>
              <w:pStyle w:val="Tabletext"/>
              <w:rPr>
                <w:lang w:val="en-US"/>
              </w:rPr>
            </w:pPr>
            <w:r w:rsidRPr="00D203E3">
              <w:rPr>
                <w:lang w:val="en-US"/>
              </w:rPr>
              <w:t xml:space="preserve">Early units: </w:t>
            </w:r>
          </w:p>
          <w:p w:rsidR="00D203E3" w:rsidRPr="00D203E3" w:rsidRDefault="00D203E3" w:rsidP="00C041A8">
            <w:pPr>
              <w:pStyle w:val="Tabletext"/>
              <w:ind w:left="284" w:hanging="284"/>
              <w:rPr>
                <w:lang w:val="en-US"/>
              </w:rPr>
            </w:pPr>
            <w:r w:rsidRPr="00D203E3">
              <w:rPr>
                <w:lang w:val="en-US"/>
              </w:rPr>
              <w:tab/>
              <w:t>Normal: 4</w:t>
            </w:r>
            <w:r w:rsidRPr="00D203E3">
              <w:rPr>
                <w:lang w:val="en-US"/>
              </w:rPr>
              <w:br/>
              <w:t>MTI: 5.2</w:t>
            </w:r>
            <w:r w:rsidRPr="00D203E3">
              <w:rPr>
                <w:lang w:val="en-US"/>
              </w:rPr>
              <w:br/>
              <w:t>Coincident video: 12.5</w:t>
            </w:r>
          </w:p>
          <w:p w:rsidR="00D203E3" w:rsidRPr="005F33BB" w:rsidRDefault="00D203E3" w:rsidP="00C041A8">
            <w:pPr>
              <w:pStyle w:val="Tabletext"/>
            </w:pPr>
            <w:r w:rsidRPr="005F33BB">
              <w:t>Later units: 8, 6, 4</w:t>
            </w:r>
          </w:p>
        </w:tc>
        <w:tc>
          <w:tcPr>
            <w:tcW w:w="746" w:type="pct"/>
          </w:tcPr>
          <w:p w:rsidR="00D203E3" w:rsidRPr="005F33BB" w:rsidRDefault="00D203E3" w:rsidP="00C041A8">
            <w:pPr>
              <w:pStyle w:val="Tabletext"/>
            </w:pPr>
            <w:r w:rsidRPr="005F33BB">
              <w:t xml:space="preserve">4 and 8 </w:t>
            </w:r>
          </w:p>
        </w:tc>
        <w:tc>
          <w:tcPr>
            <w:tcW w:w="646" w:type="pct"/>
          </w:tcPr>
          <w:p w:rsidR="00D203E3" w:rsidRPr="005F33BB" w:rsidRDefault="00D203E3" w:rsidP="00C041A8">
            <w:pPr>
              <w:pStyle w:val="Tabletext"/>
            </w:pPr>
            <w:r w:rsidRPr="005F33BB">
              <w:t xml:space="preserve">8, 6, and 4 </w:t>
            </w:r>
          </w:p>
        </w:tc>
        <w:tc>
          <w:tcPr>
            <w:tcW w:w="653" w:type="pct"/>
          </w:tcPr>
          <w:p w:rsidR="00D203E3" w:rsidRPr="005F33BB" w:rsidRDefault="00D203E3" w:rsidP="00C041A8">
            <w:pPr>
              <w:pStyle w:val="Tabletext"/>
            </w:pPr>
            <w:r w:rsidRPr="005F33BB">
              <w:t>1 to 12</w:t>
            </w:r>
          </w:p>
        </w:tc>
        <w:tc>
          <w:tcPr>
            <w:tcW w:w="689" w:type="pct"/>
          </w:tcPr>
          <w:p w:rsidR="00D203E3" w:rsidRPr="005F33BB" w:rsidRDefault="00D203E3" w:rsidP="00C041A8">
            <w:pPr>
              <w:pStyle w:val="Tabletext"/>
            </w:pPr>
            <w:r w:rsidRPr="005F33BB">
              <w:t>5 or 2.5</w:t>
            </w:r>
          </w:p>
        </w:tc>
        <w:tc>
          <w:tcPr>
            <w:tcW w:w="629" w:type="pct"/>
          </w:tcPr>
          <w:p w:rsidR="00D203E3" w:rsidRPr="005F33BB" w:rsidRDefault="00D203E3" w:rsidP="00C041A8">
            <w:pPr>
              <w:pStyle w:val="Tabletext"/>
            </w:pP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C041A8">
            <w:pPr>
              <w:pStyle w:val="Tabletext"/>
            </w:pPr>
            <w:r w:rsidRPr="005F33BB">
              <w:t>Antenna elevation scan</w:t>
            </w:r>
          </w:p>
        </w:tc>
        <w:tc>
          <w:tcPr>
            <w:tcW w:w="299" w:type="pct"/>
            <w:tcMar>
              <w:left w:w="57" w:type="dxa"/>
              <w:right w:w="57" w:type="dxa"/>
            </w:tcMar>
          </w:tcPr>
          <w:p w:rsidR="00D203E3" w:rsidRPr="005F33BB" w:rsidRDefault="000366C6" w:rsidP="00C041A8">
            <w:pPr>
              <w:pStyle w:val="Tabletext"/>
              <w:jc w:val="center"/>
            </w:pPr>
            <w:r>
              <w:t>degrees</w:t>
            </w:r>
          </w:p>
        </w:tc>
        <w:tc>
          <w:tcPr>
            <w:tcW w:w="745" w:type="pct"/>
          </w:tcPr>
          <w:p w:rsidR="00D203E3" w:rsidRPr="005F33BB" w:rsidRDefault="00D203E3" w:rsidP="00C041A8">
            <w:pPr>
              <w:pStyle w:val="Tabletext"/>
            </w:pPr>
            <w:r w:rsidRPr="005F33BB">
              <w:t>Early units: 0-48</w:t>
            </w:r>
            <w:r w:rsidRPr="005F33BB">
              <w:br/>
              <w:t>Later units: 0.3-41.6</w:t>
            </w:r>
          </w:p>
        </w:tc>
        <w:tc>
          <w:tcPr>
            <w:tcW w:w="746" w:type="pct"/>
          </w:tcPr>
          <w:p w:rsidR="00D203E3" w:rsidRPr="005F33BB" w:rsidRDefault="00D203E3" w:rsidP="00C041A8">
            <w:pPr>
              <w:pStyle w:val="Tabletext"/>
            </w:pPr>
            <w:r w:rsidRPr="005F33BB">
              <w:t>0-45</w:t>
            </w:r>
          </w:p>
        </w:tc>
        <w:tc>
          <w:tcPr>
            <w:tcW w:w="646" w:type="pct"/>
          </w:tcPr>
          <w:p w:rsidR="00D203E3" w:rsidRPr="005F33BB" w:rsidRDefault="00D203E3" w:rsidP="00C041A8">
            <w:pPr>
              <w:pStyle w:val="Tabletext"/>
            </w:pPr>
            <w:r w:rsidRPr="005F33BB">
              <w:t>0.3-41.6</w:t>
            </w:r>
          </w:p>
        </w:tc>
        <w:tc>
          <w:tcPr>
            <w:tcW w:w="653" w:type="pct"/>
          </w:tcPr>
          <w:p w:rsidR="00D203E3" w:rsidRPr="005F33BB" w:rsidRDefault="00D203E3" w:rsidP="00C041A8">
            <w:pPr>
              <w:pStyle w:val="Tabletext"/>
            </w:pPr>
            <w:r w:rsidRPr="005F33BB">
              <w:t>0-90</w:t>
            </w:r>
          </w:p>
        </w:tc>
        <w:tc>
          <w:tcPr>
            <w:tcW w:w="689" w:type="pct"/>
          </w:tcPr>
          <w:p w:rsidR="00D203E3" w:rsidRPr="005F33BB" w:rsidRDefault="00D203E3" w:rsidP="00C041A8">
            <w:pPr>
              <w:pStyle w:val="Tabletext"/>
            </w:pPr>
            <w:r w:rsidRPr="005F33BB">
              <w:t xml:space="preserve">Not applicable </w:t>
            </w:r>
          </w:p>
        </w:tc>
        <w:tc>
          <w:tcPr>
            <w:tcW w:w="629" w:type="pct"/>
          </w:tcPr>
          <w:p w:rsidR="00D203E3" w:rsidRPr="005F33BB" w:rsidRDefault="00D203E3" w:rsidP="00C041A8">
            <w:pPr>
              <w:pStyle w:val="Tabletext"/>
            </w:pPr>
            <w:r w:rsidRPr="005F33BB">
              <w:t>Not applicable</w:t>
            </w:r>
          </w:p>
        </w:tc>
      </w:tr>
      <w:tr w:rsidR="00D203E3" w:rsidRPr="00AE0684"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D203E3" w:rsidRDefault="00D203E3" w:rsidP="00C041A8">
            <w:pPr>
              <w:pStyle w:val="Tabletext"/>
              <w:rPr>
                <w:lang w:val="en-US"/>
              </w:rPr>
            </w:pPr>
            <w:r w:rsidRPr="00D203E3">
              <w:rPr>
                <w:lang w:val="en-US"/>
              </w:rPr>
              <w:t>Formation of distinct elevation beams</w:t>
            </w:r>
          </w:p>
        </w:tc>
        <w:tc>
          <w:tcPr>
            <w:tcW w:w="299" w:type="pct"/>
            <w:tcMar>
              <w:left w:w="57" w:type="dxa"/>
              <w:right w:w="57" w:type="dxa"/>
            </w:tcMar>
          </w:tcPr>
          <w:p w:rsidR="00D203E3" w:rsidRPr="00D203E3" w:rsidRDefault="00D203E3" w:rsidP="00C041A8">
            <w:pPr>
              <w:pStyle w:val="Tabletext"/>
              <w:jc w:val="center"/>
              <w:rPr>
                <w:lang w:val="en-US"/>
              </w:rPr>
            </w:pPr>
          </w:p>
        </w:tc>
        <w:tc>
          <w:tcPr>
            <w:tcW w:w="745" w:type="pct"/>
          </w:tcPr>
          <w:p w:rsidR="00D203E3" w:rsidRPr="00D203E3" w:rsidRDefault="00D203E3" w:rsidP="00C041A8">
            <w:pPr>
              <w:pStyle w:val="Tabletext"/>
              <w:rPr>
                <w:lang w:val="en-US"/>
              </w:rPr>
            </w:pPr>
            <w:r w:rsidRPr="00D203E3">
              <w:rPr>
                <w:lang w:val="en-US"/>
              </w:rPr>
              <w:t>Sequential Rx via single channel</w:t>
            </w:r>
          </w:p>
        </w:tc>
        <w:tc>
          <w:tcPr>
            <w:tcW w:w="746" w:type="pct"/>
          </w:tcPr>
          <w:p w:rsidR="00D203E3" w:rsidRPr="00D203E3" w:rsidRDefault="00D203E3" w:rsidP="00C041A8">
            <w:pPr>
              <w:pStyle w:val="Tabletext"/>
              <w:rPr>
                <w:lang w:val="en-US"/>
              </w:rPr>
            </w:pPr>
            <w:r w:rsidRPr="00D203E3">
              <w:rPr>
                <w:lang w:val="en-US"/>
              </w:rPr>
              <w:t>Simultaneous Rx via 9 parallel channels, plus sequential stepping from pulse-to-pulse</w:t>
            </w:r>
          </w:p>
        </w:tc>
        <w:tc>
          <w:tcPr>
            <w:tcW w:w="646" w:type="pct"/>
          </w:tcPr>
          <w:p w:rsidR="00D203E3" w:rsidRPr="00D203E3" w:rsidRDefault="00D203E3" w:rsidP="00C041A8">
            <w:pPr>
              <w:pStyle w:val="Tabletext"/>
              <w:rPr>
                <w:lang w:val="en-US"/>
              </w:rPr>
            </w:pPr>
            <w:r w:rsidRPr="00D203E3">
              <w:rPr>
                <w:lang w:val="en-US"/>
              </w:rPr>
              <w:t>Sequential Rx via single channel</w:t>
            </w:r>
          </w:p>
        </w:tc>
        <w:tc>
          <w:tcPr>
            <w:tcW w:w="653" w:type="pct"/>
          </w:tcPr>
          <w:p w:rsidR="00D203E3" w:rsidRPr="00D203E3" w:rsidRDefault="00D203E3" w:rsidP="00C041A8">
            <w:pPr>
              <w:pStyle w:val="Tabletext"/>
              <w:rPr>
                <w:lang w:val="en-US"/>
              </w:rPr>
            </w:pPr>
          </w:p>
        </w:tc>
        <w:tc>
          <w:tcPr>
            <w:tcW w:w="689" w:type="pct"/>
          </w:tcPr>
          <w:p w:rsidR="00D203E3" w:rsidRPr="005F33BB" w:rsidRDefault="00D203E3" w:rsidP="00C041A8">
            <w:pPr>
              <w:pStyle w:val="Tabletext"/>
            </w:pPr>
            <w:r w:rsidRPr="005F33BB">
              <w:t>Not applicable</w:t>
            </w:r>
          </w:p>
        </w:tc>
        <w:tc>
          <w:tcPr>
            <w:tcW w:w="629" w:type="pct"/>
          </w:tcPr>
          <w:p w:rsidR="00D203E3" w:rsidRPr="00D203E3" w:rsidRDefault="00D203E3" w:rsidP="000366C6">
            <w:pPr>
              <w:pStyle w:val="Tabletext"/>
              <w:rPr>
                <w:lang w:val="en-US"/>
              </w:rPr>
            </w:pPr>
            <w:r w:rsidRPr="00D203E3">
              <w:rPr>
                <w:lang w:val="en-US"/>
              </w:rPr>
              <w:t>Simultaneous Rx beams (</w:t>
            </w:r>
            <w:r w:rsidR="000366C6">
              <w:rPr>
                <w:lang w:val="en-US"/>
              </w:rPr>
              <w:t>d</w:t>
            </w:r>
            <w:r w:rsidRPr="00D203E3">
              <w:rPr>
                <w:lang w:val="en-US"/>
              </w:rPr>
              <w:t xml:space="preserve">igital </w:t>
            </w:r>
            <w:r w:rsidR="000366C6">
              <w:rPr>
                <w:lang w:val="en-US"/>
              </w:rPr>
              <w:t>b</w:t>
            </w:r>
            <w:r w:rsidRPr="00D203E3">
              <w:rPr>
                <w:lang w:val="en-US"/>
              </w:rPr>
              <w:t xml:space="preserve">eamforming) </w:t>
            </w: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C041A8">
            <w:pPr>
              <w:pStyle w:val="Tabletext"/>
            </w:pPr>
            <w:r w:rsidRPr="005F33BB">
              <w:t>Rx RF bandwidth</w:t>
            </w:r>
            <w:r w:rsidRPr="004D569D">
              <w:rPr>
                <w:vertAlign w:val="superscript"/>
              </w:rPr>
              <w:t>(2)</w:t>
            </w:r>
          </w:p>
        </w:tc>
        <w:tc>
          <w:tcPr>
            <w:tcW w:w="299" w:type="pct"/>
            <w:tcMar>
              <w:left w:w="57" w:type="dxa"/>
              <w:right w:w="57" w:type="dxa"/>
            </w:tcMar>
          </w:tcPr>
          <w:p w:rsidR="00D203E3" w:rsidRPr="005F33BB" w:rsidRDefault="00D203E3" w:rsidP="00C041A8">
            <w:pPr>
              <w:pStyle w:val="Tabletext"/>
              <w:jc w:val="center"/>
            </w:pPr>
            <w:r w:rsidRPr="005F33BB">
              <w:t>MHz</w:t>
            </w:r>
          </w:p>
        </w:tc>
        <w:tc>
          <w:tcPr>
            <w:tcW w:w="745" w:type="pct"/>
          </w:tcPr>
          <w:p w:rsidR="00D203E3" w:rsidRPr="005F33BB" w:rsidRDefault="00D203E3" w:rsidP="00C041A8">
            <w:pPr>
              <w:pStyle w:val="Tabletext"/>
            </w:pPr>
            <w:r w:rsidRPr="005F33BB">
              <w:t>200</w:t>
            </w:r>
            <w:r w:rsidR="004E0F7A">
              <w:t xml:space="preserve"> </w:t>
            </w:r>
            <w:r w:rsidRPr="005F33BB">
              <w:t>(estimated)</w:t>
            </w:r>
          </w:p>
        </w:tc>
        <w:tc>
          <w:tcPr>
            <w:tcW w:w="746" w:type="pct"/>
          </w:tcPr>
          <w:p w:rsidR="00D203E3" w:rsidRPr="005F33BB" w:rsidRDefault="00D203E3" w:rsidP="00C041A8">
            <w:pPr>
              <w:pStyle w:val="Tabletext"/>
            </w:pPr>
            <w:r>
              <w:t>≥</w:t>
            </w:r>
            <w:r w:rsidRPr="005F33BB">
              <w:t xml:space="preserve"> 200 MHz</w:t>
            </w:r>
          </w:p>
        </w:tc>
        <w:tc>
          <w:tcPr>
            <w:tcW w:w="646" w:type="pct"/>
          </w:tcPr>
          <w:p w:rsidR="00D203E3" w:rsidRPr="005F33BB" w:rsidRDefault="00D203E3" w:rsidP="00C041A8">
            <w:pPr>
              <w:pStyle w:val="Tabletext"/>
            </w:pPr>
            <w:r w:rsidRPr="005F33BB">
              <w:t>200 MHz</w:t>
            </w:r>
          </w:p>
        </w:tc>
        <w:tc>
          <w:tcPr>
            <w:tcW w:w="653" w:type="pct"/>
          </w:tcPr>
          <w:p w:rsidR="00D203E3" w:rsidRPr="005F33BB" w:rsidRDefault="00D203E3" w:rsidP="00C041A8">
            <w:pPr>
              <w:pStyle w:val="Tabletext"/>
            </w:pPr>
            <w:r w:rsidRPr="005F33BB">
              <w:t>400</w:t>
            </w:r>
            <w:r w:rsidRPr="005F33BB" w:rsidDel="005541C2">
              <w:t xml:space="preserve"> </w:t>
            </w:r>
          </w:p>
        </w:tc>
        <w:tc>
          <w:tcPr>
            <w:tcW w:w="689" w:type="pct"/>
          </w:tcPr>
          <w:p w:rsidR="00D203E3" w:rsidRPr="005F33BB" w:rsidRDefault="00D203E3" w:rsidP="00C041A8">
            <w:pPr>
              <w:pStyle w:val="Tabletext"/>
            </w:pPr>
            <w:r w:rsidRPr="005F33BB">
              <w:t>200</w:t>
            </w:r>
          </w:p>
        </w:tc>
        <w:tc>
          <w:tcPr>
            <w:tcW w:w="629" w:type="pct"/>
          </w:tcPr>
          <w:p w:rsidR="00D203E3" w:rsidRPr="005F33BB" w:rsidRDefault="00D203E3" w:rsidP="00C041A8">
            <w:pPr>
              <w:pStyle w:val="Tabletext"/>
            </w:pPr>
            <w:r w:rsidRPr="005F33BB">
              <w:t>≥</w:t>
            </w:r>
            <w:r w:rsidR="004E0F7A">
              <w:t> </w:t>
            </w:r>
            <w:r w:rsidRPr="005F33BB">
              <w:t>200</w:t>
            </w: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5F33BB" w:rsidRDefault="00D203E3" w:rsidP="00C041A8">
            <w:pPr>
              <w:pStyle w:val="Tabletext"/>
            </w:pPr>
            <w:r w:rsidRPr="005F33BB">
              <w:t>Rx IF bandwidth</w:t>
            </w:r>
            <w:r w:rsidRPr="004D569D">
              <w:rPr>
                <w:vertAlign w:val="superscript"/>
              </w:rPr>
              <w:t>(2)</w:t>
            </w:r>
          </w:p>
        </w:tc>
        <w:tc>
          <w:tcPr>
            <w:tcW w:w="299" w:type="pct"/>
            <w:tcMar>
              <w:left w:w="57" w:type="dxa"/>
              <w:right w:w="57" w:type="dxa"/>
            </w:tcMar>
          </w:tcPr>
          <w:p w:rsidR="00D203E3" w:rsidRPr="005F33BB" w:rsidRDefault="00D203E3" w:rsidP="00C041A8">
            <w:pPr>
              <w:pStyle w:val="Tabletext"/>
              <w:jc w:val="center"/>
            </w:pPr>
            <w:r w:rsidRPr="005F33BB">
              <w:t>MHz</w:t>
            </w:r>
          </w:p>
        </w:tc>
        <w:tc>
          <w:tcPr>
            <w:tcW w:w="745" w:type="pct"/>
          </w:tcPr>
          <w:p w:rsidR="00D203E3" w:rsidRPr="005F33BB" w:rsidRDefault="00D203E3" w:rsidP="00C041A8">
            <w:pPr>
              <w:pStyle w:val="Tabletext"/>
            </w:pPr>
            <w:r w:rsidRPr="005F33BB">
              <w:t>0.5</w:t>
            </w:r>
          </w:p>
        </w:tc>
        <w:tc>
          <w:tcPr>
            <w:tcW w:w="746" w:type="pct"/>
          </w:tcPr>
          <w:p w:rsidR="00D203E3" w:rsidRPr="005F33BB" w:rsidRDefault="00D203E3" w:rsidP="00C041A8">
            <w:pPr>
              <w:pStyle w:val="Tabletext"/>
            </w:pPr>
            <w:r w:rsidRPr="005F33BB">
              <w:t>0.35</w:t>
            </w:r>
            <w:r>
              <w:t xml:space="preserve"> </w:t>
            </w:r>
            <w:r w:rsidRPr="005F33BB">
              <w:t>per channel</w:t>
            </w:r>
            <w:r w:rsidRPr="005F33BB">
              <w:br/>
              <w:t>12 overall</w:t>
            </w:r>
          </w:p>
        </w:tc>
        <w:tc>
          <w:tcPr>
            <w:tcW w:w="646" w:type="pct"/>
          </w:tcPr>
          <w:p w:rsidR="00D203E3" w:rsidRPr="00D203E3" w:rsidRDefault="00D203E3" w:rsidP="00C041A8">
            <w:pPr>
              <w:pStyle w:val="Tabletext"/>
              <w:rPr>
                <w:lang w:val="en-US"/>
              </w:rPr>
            </w:pPr>
            <w:r w:rsidRPr="00D203E3">
              <w:rPr>
                <w:lang w:val="en-US"/>
              </w:rPr>
              <w:t>Long-range: 0.08</w:t>
            </w:r>
            <w:r w:rsidRPr="00D203E3">
              <w:rPr>
                <w:lang w:val="en-US"/>
              </w:rPr>
              <w:br/>
              <w:t>High-angle: 0.174</w:t>
            </w:r>
            <w:r w:rsidRPr="00D203E3">
              <w:rPr>
                <w:lang w:val="en-US"/>
              </w:rPr>
              <w:br/>
              <w:t>High-data-rate and MTI: 0.348</w:t>
            </w:r>
          </w:p>
        </w:tc>
        <w:tc>
          <w:tcPr>
            <w:tcW w:w="653" w:type="pct"/>
          </w:tcPr>
          <w:p w:rsidR="00D203E3" w:rsidRPr="005F33BB" w:rsidRDefault="00D203E3" w:rsidP="00C041A8">
            <w:pPr>
              <w:pStyle w:val="Tabletext"/>
            </w:pPr>
            <w:r w:rsidRPr="005F33BB">
              <w:t>10-30</w:t>
            </w:r>
          </w:p>
        </w:tc>
        <w:tc>
          <w:tcPr>
            <w:tcW w:w="689" w:type="pct"/>
          </w:tcPr>
          <w:p w:rsidR="00D203E3" w:rsidRPr="005F33BB" w:rsidRDefault="00D203E3" w:rsidP="00C041A8">
            <w:pPr>
              <w:pStyle w:val="Tabletext"/>
            </w:pPr>
            <w:r w:rsidRPr="005F33BB">
              <w:t>15, 0.3, and 0.045</w:t>
            </w:r>
          </w:p>
        </w:tc>
        <w:tc>
          <w:tcPr>
            <w:tcW w:w="629" w:type="pct"/>
          </w:tcPr>
          <w:p w:rsidR="00D203E3" w:rsidRPr="005F33BB" w:rsidRDefault="00D203E3" w:rsidP="00C041A8">
            <w:pPr>
              <w:pStyle w:val="Tabletext"/>
            </w:pPr>
            <w:r w:rsidRPr="005F33BB">
              <w:t>15 or 3</w:t>
            </w: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D203E3" w:rsidRDefault="00D203E3" w:rsidP="00C041A8">
            <w:pPr>
              <w:pStyle w:val="Tabletext"/>
              <w:rPr>
                <w:lang w:val="en-US"/>
              </w:rPr>
            </w:pPr>
            <w:r w:rsidRPr="00D203E3">
              <w:rPr>
                <w:lang w:val="en-US"/>
              </w:rPr>
              <w:t xml:space="preserve">Processing gain relative to noise </w:t>
            </w:r>
          </w:p>
        </w:tc>
        <w:tc>
          <w:tcPr>
            <w:tcW w:w="299" w:type="pct"/>
            <w:tcMar>
              <w:left w:w="57" w:type="dxa"/>
              <w:right w:w="57" w:type="dxa"/>
            </w:tcMar>
          </w:tcPr>
          <w:p w:rsidR="00D203E3" w:rsidRPr="005F33BB" w:rsidRDefault="00D203E3" w:rsidP="00C041A8">
            <w:pPr>
              <w:pStyle w:val="Tabletext"/>
              <w:jc w:val="center"/>
            </w:pPr>
            <w:r w:rsidRPr="005F33BB">
              <w:t>dB</w:t>
            </w:r>
          </w:p>
        </w:tc>
        <w:tc>
          <w:tcPr>
            <w:tcW w:w="745" w:type="pct"/>
          </w:tcPr>
          <w:p w:rsidR="00D203E3" w:rsidRPr="005F33BB" w:rsidRDefault="00D203E3" w:rsidP="00C041A8">
            <w:pPr>
              <w:pStyle w:val="Tabletext"/>
            </w:pPr>
          </w:p>
        </w:tc>
        <w:tc>
          <w:tcPr>
            <w:tcW w:w="746" w:type="pct"/>
          </w:tcPr>
          <w:p w:rsidR="00D203E3" w:rsidRPr="005F33BB" w:rsidRDefault="00D203E3" w:rsidP="00C041A8">
            <w:pPr>
              <w:pStyle w:val="Tabletext"/>
            </w:pPr>
            <w:r w:rsidRPr="005F33BB">
              <w:t>Chirp mode: 9</w:t>
            </w:r>
          </w:p>
        </w:tc>
        <w:tc>
          <w:tcPr>
            <w:tcW w:w="646" w:type="pct"/>
          </w:tcPr>
          <w:p w:rsidR="00D203E3" w:rsidRPr="005F33BB" w:rsidRDefault="00D203E3" w:rsidP="00C041A8">
            <w:pPr>
              <w:pStyle w:val="Tabletext"/>
            </w:pPr>
          </w:p>
        </w:tc>
        <w:tc>
          <w:tcPr>
            <w:tcW w:w="653" w:type="pct"/>
          </w:tcPr>
          <w:p w:rsidR="00D203E3" w:rsidRPr="005F33BB" w:rsidRDefault="00D203E3" w:rsidP="00C041A8">
            <w:pPr>
              <w:pStyle w:val="Tabletext"/>
            </w:pPr>
          </w:p>
        </w:tc>
        <w:tc>
          <w:tcPr>
            <w:tcW w:w="689" w:type="pct"/>
          </w:tcPr>
          <w:p w:rsidR="00D203E3" w:rsidRPr="005F33BB" w:rsidRDefault="00D203E3" w:rsidP="00C041A8">
            <w:pPr>
              <w:pStyle w:val="Tabletext"/>
            </w:pPr>
            <w:r w:rsidRPr="005F33BB">
              <w:t>0</w:t>
            </w:r>
          </w:p>
        </w:tc>
        <w:tc>
          <w:tcPr>
            <w:tcW w:w="629" w:type="pct"/>
          </w:tcPr>
          <w:p w:rsidR="00D203E3" w:rsidRPr="005F33BB" w:rsidRDefault="00D203E3" w:rsidP="00C041A8">
            <w:pPr>
              <w:pStyle w:val="Tabletext"/>
            </w:pPr>
          </w:p>
        </w:tc>
      </w:tr>
      <w:tr w:rsidR="00D203E3" w:rsidRPr="005F33BB" w:rsidTr="004D56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93" w:type="pct"/>
          </w:tcPr>
          <w:p w:rsidR="00D203E3" w:rsidRPr="00D203E3" w:rsidRDefault="00D203E3" w:rsidP="00C041A8">
            <w:pPr>
              <w:pStyle w:val="Tabletext"/>
              <w:rPr>
                <w:lang w:val="en-US"/>
              </w:rPr>
            </w:pPr>
            <w:r w:rsidRPr="00D203E3">
              <w:rPr>
                <w:lang w:val="en-US"/>
              </w:rPr>
              <w:t>Desired-signal sensitivity or noise level (referred to antenna port)</w:t>
            </w:r>
          </w:p>
        </w:tc>
        <w:tc>
          <w:tcPr>
            <w:tcW w:w="299" w:type="pct"/>
            <w:tcMar>
              <w:left w:w="57" w:type="dxa"/>
              <w:right w:w="57" w:type="dxa"/>
            </w:tcMar>
          </w:tcPr>
          <w:p w:rsidR="00D203E3" w:rsidRPr="005F33BB" w:rsidRDefault="00D203E3" w:rsidP="00C041A8">
            <w:pPr>
              <w:pStyle w:val="Tabletext"/>
              <w:jc w:val="center"/>
            </w:pPr>
            <w:r w:rsidRPr="005F33BB">
              <w:t>dBm</w:t>
            </w:r>
          </w:p>
        </w:tc>
        <w:tc>
          <w:tcPr>
            <w:tcW w:w="745" w:type="pct"/>
          </w:tcPr>
          <w:p w:rsidR="00D203E3" w:rsidRPr="005F33BB" w:rsidRDefault="00D203E3" w:rsidP="00C041A8">
            <w:pPr>
              <w:pStyle w:val="Tabletext"/>
            </w:pPr>
            <w:r w:rsidRPr="005F33BB">
              <w:t>Noise level: –109</w:t>
            </w:r>
          </w:p>
        </w:tc>
        <w:tc>
          <w:tcPr>
            <w:tcW w:w="746" w:type="pct"/>
          </w:tcPr>
          <w:p w:rsidR="00D203E3" w:rsidRPr="005F33BB" w:rsidRDefault="00D203E3" w:rsidP="00C041A8">
            <w:pPr>
              <w:pStyle w:val="Tabletext"/>
            </w:pPr>
          </w:p>
        </w:tc>
        <w:tc>
          <w:tcPr>
            <w:tcW w:w="646" w:type="pct"/>
          </w:tcPr>
          <w:p w:rsidR="00D203E3" w:rsidRPr="005F33BB" w:rsidRDefault="00D203E3" w:rsidP="00C041A8">
            <w:pPr>
              <w:pStyle w:val="Tabletext"/>
            </w:pPr>
          </w:p>
        </w:tc>
        <w:tc>
          <w:tcPr>
            <w:tcW w:w="653" w:type="pct"/>
          </w:tcPr>
          <w:p w:rsidR="00D203E3" w:rsidRPr="005F33BB" w:rsidRDefault="00D203E3" w:rsidP="00C041A8">
            <w:pPr>
              <w:pStyle w:val="Tabletext"/>
            </w:pPr>
          </w:p>
        </w:tc>
        <w:tc>
          <w:tcPr>
            <w:tcW w:w="689" w:type="pct"/>
          </w:tcPr>
          <w:p w:rsidR="00D203E3" w:rsidRPr="005F33BB" w:rsidRDefault="000C5ADC" w:rsidP="00C041A8">
            <w:pPr>
              <w:pStyle w:val="Tabletext"/>
            </w:pPr>
            <w:r>
              <w:t>–</w:t>
            </w:r>
            <w:r w:rsidR="00D203E3" w:rsidRPr="005F33BB">
              <w:t>125</w:t>
            </w:r>
          </w:p>
        </w:tc>
        <w:tc>
          <w:tcPr>
            <w:tcW w:w="629" w:type="pct"/>
          </w:tcPr>
          <w:p w:rsidR="00D203E3" w:rsidRPr="005F33BB" w:rsidRDefault="00D203E3" w:rsidP="00C041A8">
            <w:pPr>
              <w:pStyle w:val="Tabletext"/>
            </w:pPr>
          </w:p>
        </w:tc>
      </w:tr>
    </w:tbl>
    <w:p w:rsidR="00D203E3" w:rsidRDefault="00D203E3" w:rsidP="00D203E3">
      <w:pPr>
        <w:pStyle w:val="Tablefin"/>
      </w:pPr>
    </w:p>
    <w:p w:rsidR="00D203E3" w:rsidRDefault="00D203E3" w:rsidP="00D203E3">
      <w:pPr>
        <w:overflowPunct/>
        <w:autoSpaceDE/>
        <w:autoSpaceDN/>
        <w:adjustRightInd/>
        <w:spacing w:before="0"/>
        <w:textAlignment w:val="auto"/>
        <w:rPr>
          <w:sz w:val="20"/>
        </w:rPr>
      </w:pPr>
      <w:r>
        <w:br w:type="page"/>
      </w:r>
    </w:p>
    <w:p w:rsidR="00D203E3" w:rsidRPr="005F33BB" w:rsidRDefault="00D203E3" w:rsidP="00D203E3">
      <w:pPr>
        <w:pStyle w:val="TableNo"/>
      </w:pPr>
      <w:r w:rsidRPr="005F33BB">
        <w:lastRenderedPageBreak/>
        <w:t>TABLE 1 (</w:t>
      </w:r>
      <w:r w:rsidRPr="00C71DAC">
        <w:rPr>
          <w:rFonts w:ascii="Times New Roman italic" w:hAnsi="Times New Roman italic" w:cs="Times New Roman italic"/>
          <w:i/>
        </w:rPr>
        <w:t>end</w:t>
      </w:r>
      <w:r w:rsidRPr="005F33BB">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92"/>
        <w:gridCol w:w="853"/>
        <w:gridCol w:w="2126"/>
        <w:gridCol w:w="2128"/>
        <w:gridCol w:w="1843"/>
        <w:gridCol w:w="1855"/>
        <w:gridCol w:w="1974"/>
        <w:gridCol w:w="1795"/>
      </w:tblGrid>
      <w:tr w:rsidR="00D203E3" w:rsidRPr="005F33BB" w:rsidTr="00D506C7">
        <w:trPr>
          <w:cantSplit/>
          <w:jc w:val="center"/>
        </w:trPr>
        <w:tc>
          <w:tcPr>
            <w:tcW w:w="593" w:type="pct"/>
          </w:tcPr>
          <w:p w:rsidR="00D203E3" w:rsidRPr="005F33BB" w:rsidRDefault="00D203E3" w:rsidP="00C041A8">
            <w:pPr>
              <w:pStyle w:val="Tablehead"/>
            </w:pPr>
            <w:r w:rsidRPr="005F33BB">
              <w:t>Characteristics</w:t>
            </w:r>
          </w:p>
        </w:tc>
        <w:tc>
          <w:tcPr>
            <w:tcW w:w="299" w:type="pct"/>
            <w:tcMar>
              <w:left w:w="57" w:type="dxa"/>
              <w:right w:w="57" w:type="dxa"/>
            </w:tcMar>
          </w:tcPr>
          <w:p w:rsidR="00D203E3" w:rsidRPr="005F33BB" w:rsidRDefault="00D203E3" w:rsidP="00C041A8">
            <w:pPr>
              <w:pStyle w:val="Tablehead"/>
            </w:pPr>
            <w:r w:rsidRPr="005F33BB">
              <w:t>Units</w:t>
            </w:r>
          </w:p>
        </w:tc>
        <w:tc>
          <w:tcPr>
            <w:tcW w:w="745" w:type="pct"/>
          </w:tcPr>
          <w:p w:rsidR="00D203E3" w:rsidRPr="005F33BB" w:rsidRDefault="00D203E3" w:rsidP="00C041A8">
            <w:pPr>
              <w:pStyle w:val="Tablehead"/>
            </w:pPr>
            <w:r w:rsidRPr="005F33BB">
              <w:t>Radar No. 1</w:t>
            </w:r>
          </w:p>
        </w:tc>
        <w:tc>
          <w:tcPr>
            <w:tcW w:w="746" w:type="pct"/>
          </w:tcPr>
          <w:p w:rsidR="00D203E3" w:rsidRPr="005F33BB" w:rsidRDefault="00D203E3" w:rsidP="00C041A8">
            <w:pPr>
              <w:pStyle w:val="Tablehead"/>
            </w:pPr>
            <w:r w:rsidRPr="005F33BB">
              <w:t>Radar No. 2</w:t>
            </w:r>
          </w:p>
        </w:tc>
        <w:tc>
          <w:tcPr>
            <w:tcW w:w="646" w:type="pct"/>
          </w:tcPr>
          <w:p w:rsidR="00D203E3" w:rsidRPr="005F33BB" w:rsidRDefault="00D203E3" w:rsidP="00C041A8">
            <w:pPr>
              <w:pStyle w:val="Tablehead"/>
            </w:pPr>
            <w:r w:rsidRPr="005F33BB">
              <w:t>Radar No. 3</w:t>
            </w:r>
          </w:p>
        </w:tc>
        <w:tc>
          <w:tcPr>
            <w:tcW w:w="650" w:type="pct"/>
          </w:tcPr>
          <w:p w:rsidR="00D203E3" w:rsidRPr="005F33BB" w:rsidRDefault="00D203E3" w:rsidP="00C041A8">
            <w:pPr>
              <w:pStyle w:val="Tablehead"/>
            </w:pPr>
            <w:r w:rsidRPr="005F33BB">
              <w:t>Radar No. 3A</w:t>
            </w:r>
          </w:p>
        </w:tc>
        <w:tc>
          <w:tcPr>
            <w:tcW w:w="692" w:type="pct"/>
          </w:tcPr>
          <w:p w:rsidR="00D203E3" w:rsidRPr="005F33BB" w:rsidRDefault="00D203E3" w:rsidP="00C041A8">
            <w:pPr>
              <w:pStyle w:val="Tablehead"/>
            </w:pPr>
            <w:r w:rsidRPr="005F33BB">
              <w:t>Radar No. 3B</w:t>
            </w:r>
          </w:p>
        </w:tc>
        <w:tc>
          <w:tcPr>
            <w:tcW w:w="629" w:type="pct"/>
          </w:tcPr>
          <w:p w:rsidR="00D203E3" w:rsidRPr="005F33BB" w:rsidRDefault="00D203E3" w:rsidP="00C041A8">
            <w:pPr>
              <w:pStyle w:val="Tablehead"/>
            </w:pPr>
            <w:r w:rsidRPr="005F33BB">
              <w:t>Radar No. 3C</w:t>
            </w:r>
          </w:p>
        </w:tc>
      </w:tr>
      <w:tr w:rsidR="00D203E3" w:rsidRPr="005F33BB" w:rsidTr="00D506C7">
        <w:trPr>
          <w:cantSplit/>
          <w:jc w:val="center"/>
        </w:trPr>
        <w:tc>
          <w:tcPr>
            <w:tcW w:w="593" w:type="pct"/>
          </w:tcPr>
          <w:p w:rsidR="00D203E3" w:rsidRPr="005F33BB" w:rsidRDefault="00D203E3" w:rsidP="00C041A8">
            <w:pPr>
              <w:pStyle w:val="Tabletext"/>
            </w:pPr>
            <w:r w:rsidRPr="005F33BB">
              <w:t>Interference-suppression features</w:t>
            </w:r>
          </w:p>
        </w:tc>
        <w:tc>
          <w:tcPr>
            <w:tcW w:w="299" w:type="pct"/>
            <w:tcMar>
              <w:left w:w="57" w:type="dxa"/>
              <w:right w:w="57" w:type="dxa"/>
            </w:tcMar>
          </w:tcPr>
          <w:p w:rsidR="00D203E3" w:rsidRPr="005F33BB" w:rsidRDefault="00D203E3" w:rsidP="00C041A8">
            <w:pPr>
              <w:pStyle w:val="Tabletext"/>
              <w:jc w:val="center"/>
            </w:pPr>
          </w:p>
        </w:tc>
        <w:tc>
          <w:tcPr>
            <w:tcW w:w="745" w:type="pct"/>
          </w:tcPr>
          <w:p w:rsidR="00D203E3" w:rsidRPr="00D203E3" w:rsidRDefault="00D203E3" w:rsidP="00C041A8">
            <w:pPr>
              <w:pStyle w:val="Tabletext"/>
              <w:rPr>
                <w:lang w:val="en-US"/>
              </w:rPr>
            </w:pPr>
            <w:r w:rsidRPr="00D203E3">
              <w:rPr>
                <w:lang w:val="en-US"/>
              </w:rPr>
              <w:t>Coincident video</w:t>
            </w:r>
            <w:r w:rsidRPr="00D203E3">
              <w:rPr>
                <w:lang w:val="en-US"/>
              </w:rPr>
              <w:br/>
              <w:t>MTI</w:t>
            </w:r>
            <w:r w:rsidRPr="00D203E3">
              <w:rPr>
                <w:lang w:val="en-US"/>
              </w:rPr>
              <w:br/>
              <w:t>Later units: sidelobe blanking</w:t>
            </w:r>
          </w:p>
        </w:tc>
        <w:tc>
          <w:tcPr>
            <w:tcW w:w="746" w:type="pct"/>
          </w:tcPr>
          <w:p w:rsidR="00D203E3" w:rsidRPr="00D203E3" w:rsidRDefault="00D203E3" w:rsidP="00C041A8">
            <w:pPr>
              <w:pStyle w:val="Tabletext"/>
              <w:rPr>
                <w:lang w:val="en-US"/>
              </w:rPr>
            </w:pPr>
            <w:r w:rsidRPr="00D203E3">
              <w:rPr>
                <w:lang w:val="en-US"/>
              </w:rPr>
              <w:t>STC</w:t>
            </w:r>
            <w:r w:rsidRPr="00D203E3">
              <w:rPr>
                <w:lang w:val="en-US"/>
              </w:rPr>
              <w:br/>
              <w:t>FTC</w:t>
            </w:r>
            <w:r w:rsidRPr="00D203E3">
              <w:rPr>
                <w:lang w:val="en-US"/>
              </w:rPr>
              <w:br/>
              <w:t>AGC</w:t>
            </w:r>
            <w:r w:rsidRPr="00D203E3">
              <w:rPr>
                <w:lang w:val="en-US"/>
              </w:rPr>
              <w:br/>
              <w:t>INT</w:t>
            </w:r>
            <w:r w:rsidRPr="00D203E3">
              <w:rPr>
                <w:lang w:val="en-US"/>
              </w:rPr>
              <w:br/>
              <w:t>CSG</w:t>
            </w:r>
            <w:r w:rsidRPr="00D203E3">
              <w:rPr>
                <w:lang w:val="en-US"/>
              </w:rPr>
              <w:br/>
              <w:t>WPB</w:t>
            </w:r>
            <w:r w:rsidRPr="00D203E3">
              <w:rPr>
                <w:lang w:val="en-US"/>
              </w:rPr>
              <w:br/>
              <w:t>Sidelobe blanking</w:t>
            </w:r>
            <w:r w:rsidRPr="00D203E3">
              <w:rPr>
                <w:lang w:val="en-US"/>
              </w:rPr>
              <w:br/>
              <w:t>Single-beam blanking</w:t>
            </w:r>
            <w:r w:rsidRPr="00D203E3">
              <w:rPr>
                <w:lang w:val="en-US"/>
              </w:rPr>
              <w:br/>
              <w:t>Pulse-to-pulse correlation</w:t>
            </w:r>
            <w:r w:rsidRPr="00D203E3">
              <w:rPr>
                <w:lang w:val="en-US"/>
              </w:rPr>
              <w:br/>
              <w:t>Noise clipping (Dicke fix)</w:t>
            </w:r>
          </w:p>
        </w:tc>
        <w:tc>
          <w:tcPr>
            <w:tcW w:w="646" w:type="pct"/>
          </w:tcPr>
          <w:p w:rsidR="00D203E3" w:rsidRPr="00D82751" w:rsidRDefault="00D203E3" w:rsidP="00C041A8">
            <w:pPr>
              <w:pStyle w:val="Tabletext"/>
              <w:rPr>
                <w:lang w:val="en-US"/>
              </w:rPr>
            </w:pPr>
            <w:r w:rsidRPr="00D82751">
              <w:rPr>
                <w:lang w:val="en-US"/>
              </w:rPr>
              <w:t>Sidelobe blanking</w:t>
            </w:r>
            <w:r w:rsidRPr="00D82751">
              <w:rPr>
                <w:lang w:val="en-US"/>
              </w:rPr>
              <w:br/>
              <w:t>Log video</w:t>
            </w:r>
            <w:r w:rsidRPr="00D82751">
              <w:rPr>
                <w:lang w:val="en-US"/>
              </w:rPr>
              <w:br/>
              <w:t>Dicke Fix</w:t>
            </w:r>
            <w:r w:rsidRPr="00D82751">
              <w:rPr>
                <w:lang w:val="en-US"/>
              </w:rPr>
              <w:br/>
              <w:t>Jam strobe</w:t>
            </w:r>
            <w:r w:rsidRPr="00D82751">
              <w:rPr>
                <w:vertAlign w:val="superscript"/>
                <w:lang w:val="en-US"/>
              </w:rPr>
              <w:t>(3)</w:t>
            </w:r>
          </w:p>
        </w:tc>
        <w:tc>
          <w:tcPr>
            <w:tcW w:w="650" w:type="pct"/>
          </w:tcPr>
          <w:p w:rsidR="00D203E3" w:rsidRPr="00D82751" w:rsidRDefault="00D203E3" w:rsidP="00C041A8">
            <w:pPr>
              <w:pStyle w:val="Tabletext"/>
              <w:rPr>
                <w:lang w:val="en-US"/>
              </w:rPr>
            </w:pPr>
          </w:p>
        </w:tc>
        <w:tc>
          <w:tcPr>
            <w:tcW w:w="692" w:type="pct"/>
          </w:tcPr>
          <w:p w:rsidR="00D203E3" w:rsidRPr="005F33BB" w:rsidRDefault="00D203E3" w:rsidP="00C041A8">
            <w:pPr>
              <w:pStyle w:val="Tabletext"/>
            </w:pPr>
            <w:r w:rsidRPr="005F33BB">
              <w:t>STC</w:t>
            </w:r>
            <w:r w:rsidRPr="005F33BB">
              <w:br/>
              <w:t>CFAR</w:t>
            </w:r>
          </w:p>
        </w:tc>
        <w:tc>
          <w:tcPr>
            <w:tcW w:w="629" w:type="pct"/>
          </w:tcPr>
          <w:p w:rsidR="00D203E3" w:rsidRPr="005F33BB" w:rsidRDefault="00D203E3" w:rsidP="00C041A8">
            <w:pPr>
              <w:pStyle w:val="Tabletext"/>
            </w:pPr>
            <w:r w:rsidRPr="005F33BB">
              <w:t>CFAR</w:t>
            </w:r>
          </w:p>
        </w:tc>
      </w:tr>
      <w:tr w:rsidR="00D203E3" w:rsidRPr="005F33BB" w:rsidTr="00D506C7">
        <w:trPr>
          <w:cantSplit/>
          <w:jc w:val="center"/>
        </w:trPr>
        <w:tc>
          <w:tcPr>
            <w:tcW w:w="593" w:type="pct"/>
          </w:tcPr>
          <w:p w:rsidR="00D203E3" w:rsidRPr="005F33BB" w:rsidRDefault="00D203E3" w:rsidP="00C041A8">
            <w:pPr>
              <w:pStyle w:val="Tabletext"/>
            </w:pPr>
            <w:r w:rsidRPr="005F33BB">
              <w:t>Years in use</w:t>
            </w:r>
          </w:p>
        </w:tc>
        <w:tc>
          <w:tcPr>
            <w:tcW w:w="299" w:type="pct"/>
            <w:tcMar>
              <w:left w:w="57" w:type="dxa"/>
              <w:right w:w="57" w:type="dxa"/>
            </w:tcMar>
          </w:tcPr>
          <w:p w:rsidR="00D203E3" w:rsidRPr="005F33BB" w:rsidRDefault="00D203E3" w:rsidP="00C041A8">
            <w:pPr>
              <w:pStyle w:val="Tabletext"/>
              <w:jc w:val="center"/>
            </w:pPr>
          </w:p>
        </w:tc>
        <w:tc>
          <w:tcPr>
            <w:tcW w:w="745" w:type="pct"/>
          </w:tcPr>
          <w:p w:rsidR="00D203E3" w:rsidRPr="00D203E3" w:rsidRDefault="00D203E3" w:rsidP="00C041A8">
            <w:pPr>
              <w:pStyle w:val="Tabletext"/>
              <w:rPr>
                <w:lang w:val="en-US"/>
              </w:rPr>
            </w:pPr>
            <w:r w:rsidRPr="00D203E3">
              <w:rPr>
                <w:lang w:val="en-US"/>
              </w:rPr>
              <w:t>1960 – ... (superseded by radars No. 2 and No. 3)</w:t>
            </w:r>
          </w:p>
        </w:tc>
        <w:tc>
          <w:tcPr>
            <w:tcW w:w="746" w:type="pct"/>
          </w:tcPr>
          <w:p w:rsidR="00D203E3" w:rsidRPr="005F33BB" w:rsidRDefault="00D203E3" w:rsidP="006E787E">
            <w:pPr>
              <w:pStyle w:val="Tabletext"/>
            </w:pPr>
            <w:r w:rsidRPr="005F33BB">
              <w:t xml:space="preserve">1965 </w:t>
            </w:r>
            <w:r w:rsidR="006E787E">
              <w:t>to</w:t>
            </w:r>
            <w:r w:rsidRPr="005F33BB">
              <w:t xml:space="preserve"> present</w:t>
            </w:r>
          </w:p>
        </w:tc>
        <w:tc>
          <w:tcPr>
            <w:tcW w:w="646" w:type="pct"/>
          </w:tcPr>
          <w:p w:rsidR="00D203E3" w:rsidRPr="005F33BB" w:rsidRDefault="00D203E3" w:rsidP="006E787E">
            <w:pPr>
              <w:pStyle w:val="Tabletext"/>
            </w:pPr>
            <w:r w:rsidRPr="005F33BB">
              <w:t xml:space="preserve">1966 </w:t>
            </w:r>
            <w:r w:rsidR="006E787E">
              <w:t>to</w:t>
            </w:r>
            <w:r w:rsidRPr="005F33BB">
              <w:t xml:space="preserve"> present</w:t>
            </w:r>
          </w:p>
        </w:tc>
        <w:tc>
          <w:tcPr>
            <w:tcW w:w="650" w:type="pct"/>
          </w:tcPr>
          <w:p w:rsidR="00D203E3" w:rsidRPr="005F33BB" w:rsidRDefault="00D203E3" w:rsidP="006E787E">
            <w:pPr>
              <w:pStyle w:val="Tabletext"/>
            </w:pPr>
            <w:r w:rsidRPr="005F33BB">
              <w:t>2000</w:t>
            </w:r>
            <w:r w:rsidR="006E787E">
              <w:t xml:space="preserve"> to</w:t>
            </w:r>
            <w:r w:rsidRPr="005F33BB">
              <w:t xml:space="preserve"> present</w:t>
            </w:r>
          </w:p>
        </w:tc>
        <w:tc>
          <w:tcPr>
            <w:tcW w:w="692" w:type="pct"/>
          </w:tcPr>
          <w:p w:rsidR="00D203E3" w:rsidRPr="005F33BB" w:rsidRDefault="00D203E3" w:rsidP="00C041A8">
            <w:pPr>
              <w:pStyle w:val="Tabletext"/>
            </w:pPr>
            <w:r w:rsidRPr="005F33BB">
              <w:t xml:space="preserve">2007 to present </w:t>
            </w:r>
          </w:p>
        </w:tc>
        <w:tc>
          <w:tcPr>
            <w:tcW w:w="629" w:type="pct"/>
          </w:tcPr>
          <w:p w:rsidR="00D203E3" w:rsidRPr="005F33BB" w:rsidRDefault="00D203E3" w:rsidP="006E787E">
            <w:pPr>
              <w:pStyle w:val="Tabletext"/>
            </w:pPr>
            <w:r w:rsidRPr="005F33BB">
              <w:t>2012</w:t>
            </w:r>
            <w:r w:rsidR="006E787E">
              <w:t xml:space="preserve"> to </w:t>
            </w:r>
            <w:r w:rsidRPr="005F33BB">
              <w:t>present</w:t>
            </w:r>
          </w:p>
        </w:tc>
      </w:tr>
      <w:tr w:rsidR="00D203E3" w:rsidRPr="00AE0684" w:rsidTr="00C041A8">
        <w:trPr>
          <w:cantSplit/>
          <w:jc w:val="center"/>
        </w:trPr>
        <w:tc>
          <w:tcPr>
            <w:tcW w:w="5000" w:type="pct"/>
            <w:gridSpan w:val="8"/>
          </w:tcPr>
          <w:p w:rsidR="00D203E3" w:rsidRPr="00D203E3" w:rsidRDefault="00D203E3" w:rsidP="00C041A8">
            <w:pPr>
              <w:pStyle w:val="Tablelegend"/>
              <w:tabs>
                <w:tab w:val="clear" w:pos="1134"/>
                <w:tab w:val="left" w:pos="310"/>
              </w:tabs>
              <w:rPr>
                <w:lang w:val="en-US"/>
              </w:rPr>
            </w:pPr>
            <w:r w:rsidRPr="00D203E3">
              <w:rPr>
                <w:vertAlign w:val="superscript"/>
                <w:lang w:val="en-US"/>
              </w:rPr>
              <w:t>(1)</w:t>
            </w:r>
            <w:r w:rsidRPr="00D203E3">
              <w:rPr>
                <w:lang w:val="en-US"/>
              </w:rPr>
              <w:tab/>
              <w:t>In most modes of radars Nos. 1, 2, and 3, the interpulse interval, along with the peak power, decreases as the beam scans upward.</w:t>
            </w:r>
          </w:p>
          <w:p w:rsidR="00D203E3" w:rsidRPr="00D203E3" w:rsidRDefault="00D203E3" w:rsidP="00C041A8">
            <w:pPr>
              <w:pStyle w:val="Tablelegend"/>
              <w:tabs>
                <w:tab w:val="clear" w:pos="1134"/>
                <w:tab w:val="left" w:pos="310"/>
              </w:tabs>
              <w:rPr>
                <w:lang w:val="en-US"/>
              </w:rPr>
            </w:pPr>
            <w:r w:rsidRPr="00D203E3">
              <w:rPr>
                <w:vertAlign w:val="superscript"/>
                <w:lang w:val="en-US"/>
              </w:rPr>
              <w:t>(2)</w:t>
            </w:r>
            <w:r w:rsidRPr="00D203E3">
              <w:rPr>
                <w:lang w:val="en-US"/>
              </w:rPr>
              <w:tab/>
              <w:t>Rx RF and IF saturation levels are referred to antenna port.</w:t>
            </w:r>
          </w:p>
          <w:p w:rsidR="00D203E3" w:rsidRPr="00D203E3" w:rsidRDefault="00D203E3" w:rsidP="00C041A8">
            <w:pPr>
              <w:pStyle w:val="Tablelegend"/>
              <w:tabs>
                <w:tab w:val="clear" w:pos="1134"/>
                <w:tab w:val="left" w:pos="310"/>
              </w:tabs>
              <w:rPr>
                <w:lang w:val="en-US"/>
              </w:rPr>
            </w:pPr>
            <w:r w:rsidRPr="00D203E3">
              <w:rPr>
                <w:vertAlign w:val="superscript"/>
                <w:lang w:val="en-US"/>
              </w:rPr>
              <w:t>(3)</w:t>
            </w:r>
            <w:r w:rsidRPr="00D203E3">
              <w:rPr>
                <w:lang w:val="en-US"/>
              </w:rPr>
              <w:tab/>
              <w:t>The jam strobe displays a visible radial line identifying the direction of sources of certain kinds of interference.</w:t>
            </w:r>
          </w:p>
        </w:tc>
      </w:tr>
    </w:tbl>
    <w:p w:rsidR="00D203E3" w:rsidRPr="00D203E3" w:rsidRDefault="00D203E3" w:rsidP="00D203E3">
      <w:pPr>
        <w:rPr>
          <w:lang w:val="en-US"/>
        </w:rPr>
      </w:pPr>
      <w:r w:rsidRPr="00D203E3">
        <w:rPr>
          <w:lang w:val="en-US"/>
        </w:rPr>
        <w:br w:type="page"/>
      </w:r>
    </w:p>
    <w:p w:rsidR="00D203E3" w:rsidRPr="00D203E3" w:rsidRDefault="00D203E3" w:rsidP="00D203E3">
      <w:pPr>
        <w:pStyle w:val="TableNo"/>
        <w:rPr>
          <w:lang w:val="en-US"/>
        </w:rPr>
      </w:pPr>
      <w:r w:rsidRPr="00D203E3">
        <w:rPr>
          <w:lang w:val="en-US"/>
        </w:rPr>
        <w:lastRenderedPageBreak/>
        <w:t>TABLE 2</w:t>
      </w:r>
    </w:p>
    <w:p w:rsidR="00D203E3" w:rsidRPr="00D203E3" w:rsidRDefault="00D203E3" w:rsidP="00D203E3">
      <w:pPr>
        <w:pStyle w:val="Tabletitle"/>
        <w:rPr>
          <w:lang w:val="en-US"/>
        </w:rPr>
      </w:pPr>
      <w:r w:rsidRPr="00D203E3">
        <w:rPr>
          <w:lang w:val="en-US"/>
        </w:rPr>
        <w:t>Characteristics of land-based radiolocation radars operating in the frequency band 2 900-3 100 MHz</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11"/>
        <w:gridCol w:w="725"/>
        <w:gridCol w:w="3752"/>
        <w:gridCol w:w="3489"/>
        <w:gridCol w:w="3489"/>
      </w:tblGrid>
      <w:tr w:rsidR="00D203E3" w:rsidRPr="005F33BB" w:rsidTr="00C041A8">
        <w:trPr>
          <w:jc w:val="center"/>
        </w:trPr>
        <w:tc>
          <w:tcPr>
            <w:tcW w:w="985" w:type="pct"/>
            <w:tcBorders>
              <w:top w:val="single" w:sz="6" w:space="0" w:color="000000"/>
              <w:left w:val="single" w:sz="6" w:space="0" w:color="000000"/>
            </w:tcBorders>
          </w:tcPr>
          <w:p w:rsidR="00D203E3" w:rsidRPr="005F33BB" w:rsidRDefault="00D203E3" w:rsidP="00C041A8">
            <w:pPr>
              <w:pStyle w:val="Tablehead"/>
            </w:pPr>
            <w:r w:rsidRPr="005F33BB">
              <w:t>Characteristics</w:t>
            </w:r>
          </w:p>
        </w:tc>
        <w:tc>
          <w:tcPr>
            <w:tcW w:w="254" w:type="pct"/>
            <w:tcBorders>
              <w:top w:val="single" w:sz="6" w:space="0" w:color="000000"/>
            </w:tcBorders>
          </w:tcPr>
          <w:p w:rsidR="00D203E3" w:rsidRPr="005F33BB" w:rsidRDefault="00D203E3" w:rsidP="00C041A8">
            <w:pPr>
              <w:pStyle w:val="Tablehead"/>
            </w:pPr>
            <w:r w:rsidRPr="005F33BB">
              <w:t>Units</w:t>
            </w:r>
          </w:p>
        </w:tc>
        <w:tc>
          <w:tcPr>
            <w:tcW w:w="1315" w:type="pct"/>
            <w:tcBorders>
              <w:top w:val="single" w:sz="6" w:space="0" w:color="000000"/>
            </w:tcBorders>
          </w:tcPr>
          <w:p w:rsidR="00D203E3" w:rsidRPr="005F33BB" w:rsidRDefault="00D203E3" w:rsidP="00C041A8">
            <w:pPr>
              <w:pStyle w:val="Tablehead"/>
            </w:pPr>
            <w:r w:rsidRPr="005F33BB">
              <w:t>Radar No. 4</w:t>
            </w:r>
          </w:p>
        </w:tc>
        <w:tc>
          <w:tcPr>
            <w:tcW w:w="1223" w:type="pct"/>
            <w:tcBorders>
              <w:top w:val="single" w:sz="6" w:space="0" w:color="000000"/>
            </w:tcBorders>
          </w:tcPr>
          <w:p w:rsidR="00D203E3" w:rsidRPr="005F33BB" w:rsidRDefault="00D203E3" w:rsidP="00C041A8">
            <w:pPr>
              <w:pStyle w:val="Tablehead"/>
            </w:pPr>
            <w:r w:rsidRPr="005F33BB">
              <w:t>Radar No. 5</w:t>
            </w:r>
          </w:p>
        </w:tc>
        <w:tc>
          <w:tcPr>
            <w:tcW w:w="1223" w:type="pct"/>
            <w:tcBorders>
              <w:top w:val="single" w:sz="6" w:space="0" w:color="000000"/>
              <w:right w:val="single" w:sz="6" w:space="0" w:color="000000"/>
            </w:tcBorders>
          </w:tcPr>
          <w:p w:rsidR="00D203E3" w:rsidRPr="005F33BB" w:rsidRDefault="00D203E3" w:rsidP="00C041A8">
            <w:pPr>
              <w:pStyle w:val="Tablehead"/>
            </w:pPr>
            <w:r w:rsidRPr="005F33BB">
              <w:t>Radar No. 6</w:t>
            </w:r>
          </w:p>
        </w:tc>
      </w:tr>
      <w:tr w:rsidR="00D203E3" w:rsidRPr="005F33BB" w:rsidTr="00C041A8">
        <w:trPr>
          <w:jc w:val="center"/>
        </w:trPr>
        <w:tc>
          <w:tcPr>
            <w:tcW w:w="985" w:type="pct"/>
            <w:tcBorders>
              <w:left w:val="single" w:sz="6" w:space="0" w:color="000000"/>
            </w:tcBorders>
          </w:tcPr>
          <w:p w:rsidR="00D203E3" w:rsidRPr="005F33BB" w:rsidRDefault="00D203E3" w:rsidP="00C041A8">
            <w:pPr>
              <w:pStyle w:val="Tabletext"/>
            </w:pPr>
            <w:r w:rsidRPr="005F33BB">
              <w:t xml:space="preserve">Overall tuning range </w:t>
            </w:r>
          </w:p>
        </w:tc>
        <w:tc>
          <w:tcPr>
            <w:tcW w:w="254" w:type="pct"/>
          </w:tcPr>
          <w:p w:rsidR="00D203E3" w:rsidRPr="005F33BB" w:rsidRDefault="00D203E3" w:rsidP="00C041A8">
            <w:pPr>
              <w:pStyle w:val="Tabletext"/>
              <w:jc w:val="center"/>
            </w:pPr>
            <w:r w:rsidRPr="005F33BB">
              <w:t>MHz</w:t>
            </w:r>
          </w:p>
        </w:tc>
        <w:tc>
          <w:tcPr>
            <w:tcW w:w="1315" w:type="pct"/>
          </w:tcPr>
          <w:p w:rsidR="00D203E3" w:rsidRPr="005F33BB" w:rsidRDefault="00D203E3" w:rsidP="00C041A8">
            <w:pPr>
              <w:pStyle w:val="Tabletext"/>
            </w:pPr>
            <w:r w:rsidRPr="005F33BB">
              <w:t xml:space="preserve">2 905-3 080 </w:t>
            </w:r>
          </w:p>
        </w:tc>
        <w:tc>
          <w:tcPr>
            <w:tcW w:w="1223" w:type="pct"/>
          </w:tcPr>
          <w:p w:rsidR="00D203E3" w:rsidRPr="005F33BB" w:rsidRDefault="00D203E3" w:rsidP="00C041A8">
            <w:pPr>
              <w:pStyle w:val="Tabletext"/>
            </w:pPr>
            <w:r w:rsidRPr="005F33BB">
              <w:t xml:space="preserve">2 901.5-3 098.4 </w:t>
            </w:r>
          </w:p>
        </w:tc>
        <w:tc>
          <w:tcPr>
            <w:tcW w:w="1223" w:type="pct"/>
            <w:tcBorders>
              <w:right w:val="single" w:sz="6" w:space="0" w:color="000000"/>
            </w:tcBorders>
          </w:tcPr>
          <w:p w:rsidR="00D203E3" w:rsidRPr="005F33BB" w:rsidRDefault="00D203E3" w:rsidP="00C041A8">
            <w:pPr>
              <w:pStyle w:val="Tabletext"/>
            </w:pPr>
            <w:r w:rsidRPr="005F33BB">
              <w:t>2 900-3 100</w:t>
            </w:r>
          </w:p>
        </w:tc>
      </w:tr>
      <w:tr w:rsidR="00D203E3" w:rsidRPr="00AE0684" w:rsidTr="00C041A8">
        <w:trPr>
          <w:jc w:val="center"/>
        </w:trPr>
        <w:tc>
          <w:tcPr>
            <w:tcW w:w="985" w:type="pct"/>
            <w:tcBorders>
              <w:left w:val="single" w:sz="6" w:space="0" w:color="000000"/>
            </w:tcBorders>
          </w:tcPr>
          <w:p w:rsidR="00D203E3" w:rsidRPr="00D203E3" w:rsidRDefault="00D203E3" w:rsidP="00C041A8">
            <w:pPr>
              <w:pStyle w:val="Tabletext"/>
              <w:rPr>
                <w:lang w:val="en-US"/>
              </w:rPr>
            </w:pPr>
            <w:r w:rsidRPr="00D203E3">
              <w:rPr>
                <w:lang w:val="en-US"/>
              </w:rPr>
              <w:t>Tuning options and frequency/elevation relationship</w:t>
            </w:r>
          </w:p>
        </w:tc>
        <w:tc>
          <w:tcPr>
            <w:tcW w:w="254" w:type="pct"/>
          </w:tcPr>
          <w:p w:rsidR="00D203E3" w:rsidRPr="00D203E3" w:rsidRDefault="00D203E3" w:rsidP="00C041A8">
            <w:pPr>
              <w:pStyle w:val="Tabletext"/>
              <w:jc w:val="center"/>
              <w:rPr>
                <w:lang w:val="en-US"/>
              </w:rPr>
            </w:pPr>
          </w:p>
        </w:tc>
        <w:tc>
          <w:tcPr>
            <w:tcW w:w="1315" w:type="pct"/>
          </w:tcPr>
          <w:p w:rsidR="00D203E3" w:rsidRPr="00D203E3" w:rsidRDefault="00D203E3" w:rsidP="00C041A8">
            <w:pPr>
              <w:pStyle w:val="Tabletext"/>
              <w:rPr>
                <w:lang w:val="en-US"/>
              </w:rPr>
            </w:pPr>
            <w:r w:rsidRPr="00D203E3">
              <w:rPr>
                <w:lang w:val="en-US"/>
              </w:rPr>
              <w:t>Deterministic:</w:t>
            </w:r>
          </w:p>
          <w:p w:rsidR="00D203E3" w:rsidRPr="00D203E3" w:rsidRDefault="00D203E3" w:rsidP="00C041A8">
            <w:pPr>
              <w:pStyle w:val="Tabletext"/>
              <w:rPr>
                <w:lang w:val="en-US"/>
              </w:rPr>
            </w:pPr>
            <w:r w:rsidRPr="00D203E3">
              <w:rPr>
                <w:lang w:val="en-US"/>
              </w:rPr>
              <w:t xml:space="preserve">Low frequency </w:t>
            </w:r>
            <w:r w:rsidRPr="00C25479">
              <w:rPr>
                <w:rFonts w:ascii="Symbol" w:hAnsi="Symbol"/>
              </w:rPr>
              <w:t></w:t>
            </w:r>
            <w:r w:rsidRPr="00C25479">
              <w:rPr>
                <w:rFonts w:ascii="Symbol" w:hAnsi="Symbol"/>
              </w:rPr>
              <w:t></w:t>
            </w:r>
            <w:r w:rsidRPr="00D203E3">
              <w:rPr>
                <w:lang w:val="en-US"/>
              </w:rPr>
              <w:t xml:space="preserve"> low elevation angle</w:t>
            </w:r>
          </w:p>
          <w:p w:rsidR="00D203E3" w:rsidRPr="005F33BB" w:rsidRDefault="00D203E3" w:rsidP="00C041A8">
            <w:pPr>
              <w:pStyle w:val="Tabletext"/>
            </w:pPr>
            <w:r w:rsidRPr="005F33BB">
              <w:t>0.1°-0.15</w:t>
            </w:r>
            <w:r>
              <w:t>º</w:t>
            </w:r>
            <w:r w:rsidRPr="005F33BB">
              <w:t xml:space="preserve"> per MHz</w:t>
            </w:r>
          </w:p>
        </w:tc>
        <w:tc>
          <w:tcPr>
            <w:tcW w:w="1223" w:type="pct"/>
          </w:tcPr>
          <w:p w:rsidR="00D203E3" w:rsidRPr="00D203E3" w:rsidRDefault="00D203E3" w:rsidP="00C041A8">
            <w:pPr>
              <w:pStyle w:val="Tabletext"/>
              <w:ind w:left="284" w:hanging="284"/>
              <w:rPr>
                <w:lang w:val="en-US"/>
              </w:rPr>
            </w:pPr>
            <w:r w:rsidRPr="00D203E3">
              <w:rPr>
                <w:lang w:val="en-US"/>
              </w:rPr>
              <w:t>a)</w:t>
            </w:r>
            <w:r w:rsidRPr="00D203E3">
              <w:rPr>
                <w:lang w:val="en-US"/>
              </w:rPr>
              <w:tab/>
              <w:t>fixed frequency</w:t>
            </w:r>
          </w:p>
          <w:p w:rsidR="00D203E3" w:rsidRPr="00D203E3" w:rsidRDefault="00D203E3" w:rsidP="00C041A8">
            <w:pPr>
              <w:pStyle w:val="Tabletext"/>
              <w:ind w:left="284" w:hanging="284"/>
              <w:rPr>
                <w:lang w:val="en-US"/>
              </w:rPr>
            </w:pPr>
            <w:r w:rsidRPr="00D203E3">
              <w:rPr>
                <w:lang w:val="en-US"/>
              </w:rPr>
              <w:t>b)</w:t>
            </w:r>
            <w:r w:rsidRPr="00D203E3">
              <w:rPr>
                <w:lang w:val="en-US"/>
              </w:rPr>
              <w:tab/>
              <w:t>pulse-pulse frequency agile (≤ 16 frequencies):</w:t>
            </w:r>
          </w:p>
          <w:p w:rsidR="00D203E3" w:rsidRPr="00D203E3" w:rsidRDefault="00D203E3" w:rsidP="00C041A8">
            <w:pPr>
              <w:pStyle w:val="Tabletext"/>
              <w:rPr>
                <w:lang w:val="en-US"/>
              </w:rPr>
            </w:pPr>
            <w:r w:rsidRPr="00D203E3">
              <w:rPr>
                <w:lang w:val="en-US"/>
              </w:rPr>
              <w:tab/>
              <w:t>–</w:t>
            </w:r>
            <w:r w:rsidRPr="00D203E3">
              <w:rPr>
                <w:lang w:val="en-US"/>
              </w:rPr>
              <w:tab/>
              <w:t>environment-sensed</w:t>
            </w:r>
            <w:r w:rsidRPr="00D203E3">
              <w:rPr>
                <w:lang w:val="en-US"/>
              </w:rPr>
              <w:br/>
            </w:r>
            <w:r w:rsidRPr="00D203E3">
              <w:rPr>
                <w:lang w:val="en-US"/>
              </w:rPr>
              <w:tab/>
              <w:t>–</w:t>
            </w:r>
            <w:r w:rsidRPr="00D203E3">
              <w:rPr>
                <w:lang w:val="en-US"/>
              </w:rPr>
              <w:tab/>
              <w:t>random</w:t>
            </w:r>
          </w:p>
          <w:p w:rsidR="00D203E3" w:rsidRPr="00D203E3" w:rsidRDefault="00D203E3" w:rsidP="00C041A8">
            <w:pPr>
              <w:pStyle w:val="Tabletext"/>
              <w:ind w:left="284" w:hanging="284"/>
              <w:rPr>
                <w:lang w:val="en-US"/>
              </w:rPr>
            </w:pPr>
            <w:r w:rsidRPr="00D203E3">
              <w:rPr>
                <w:lang w:val="en-US"/>
              </w:rPr>
              <w:t>c)</w:t>
            </w:r>
            <w:r w:rsidRPr="00D203E3">
              <w:rPr>
                <w:lang w:val="en-US"/>
              </w:rPr>
              <w:tab/>
              <w:t>MTI (12-pulse bursts): frequency agile (environment-sensed or random)</w:t>
            </w:r>
          </w:p>
        </w:tc>
        <w:tc>
          <w:tcPr>
            <w:tcW w:w="1223" w:type="pct"/>
            <w:tcBorders>
              <w:right w:val="single" w:sz="6" w:space="0" w:color="000000"/>
            </w:tcBorders>
          </w:tcPr>
          <w:p w:rsidR="00D203E3" w:rsidRPr="00D203E3" w:rsidRDefault="00D203E3" w:rsidP="00C041A8">
            <w:pPr>
              <w:pStyle w:val="Tabletext"/>
              <w:ind w:left="284" w:hanging="284"/>
              <w:rPr>
                <w:lang w:val="en-US"/>
              </w:rPr>
            </w:pPr>
            <w:r w:rsidRPr="00D203E3">
              <w:rPr>
                <w:lang w:val="en-US"/>
              </w:rPr>
              <w:t>a)</w:t>
            </w:r>
            <w:r w:rsidRPr="00D203E3">
              <w:rPr>
                <w:lang w:val="en-US"/>
              </w:rPr>
              <w:tab/>
              <w:t>fixed frequency</w:t>
            </w:r>
          </w:p>
          <w:p w:rsidR="00D203E3" w:rsidRPr="00D203E3" w:rsidRDefault="00D203E3" w:rsidP="00C041A8">
            <w:pPr>
              <w:pStyle w:val="Tabletext"/>
              <w:ind w:left="284" w:hanging="284"/>
              <w:rPr>
                <w:lang w:val="en-US"/>
              </w:rPr>
            </w:pPr>
            <w:r w:rsidRPr="00D203E3">
              <w:rPr>
                <w:lang w:val="en-US"/>
              </w:rPr>
              <w:t>b)</w:t>
            </w:r>
            <w:r w:rsidRPr="00D203E3">
              <w:rPr>
                <w:lang w:val="en-US"/>
              </w:rPr>
              <w:tab/>
              <w:t>pulse-pulse frequency agile (16 frequencies from among 4 sets of 16 each):</w:t>
            </w:r>
          </w:p>
          <w:p w:rsidR="00D203E3" w:rsidRPr="00D203E3" w:rsidRDefault="00D203E3" w:rsidP="00C041A8">
            <w:pPr>
              <w:pStyle w:val="Tabletext"/>
              <w:rPr>
                <w:lang w:val="en-US"/>
              </w:rPr>
            </w:pPr>
            <w:r w:rsidRPr="00D203E3">
              <w:rPr>
                <w:lang w:val="en-US"/>
              </w:rPr>
              <w:tab/>
              <w:t>–</w:t>
            </w:r>
            <w:r w:rsidRPr="00D203E3">
              <w:rPr>
                <w:lang w:val="en-US"/>
              </w:rPr>
              <w:tab/>
              <w:t>environment-sensed</w:t>
            </w:r>
            <w:r w:rsidRPr="00D203E3">
              <w:rPr>
                <w:lang w:val="en-US"/>
              </w:rPr>
              <w:br/>
            </w:r>
            <w:r w:rsidRPr="00D203E3">
              <w:rPr>
                <w:lang w:val="en-US"/>
              </w:rPr>
              <w:tab/>
              <w:t>–</w:t>
            </w:r>
            <w:r w:rsidRPr="00D203E3">
              <w:rPr>
                <w:lang w:val="en-US"/>
              </w:rPr>
              <w:tab/>
              <w:t>random</w:t>
            </w:r>
          </w:p>
          <w:p w:rsidR="00D203E3" w:rsidRPr="00D203E3" w:rsidRDefault="00D203E3" w:rsidP="00C041A8">
            <w:pPr>
              <w:pStyle w:val="Tabletext"/>
              <w:ind w:left="284" w:hanging="284"/>
              <w:rPr>
                <w:lang w:val="en-US"/>
              </w:rPr>
            </w:pPr>
            <w:r w:rsidRPr="00D203E3">
              <w:rPr>
                <w:lang w:val="en-US"/>
              </w:rPr>
              <w:t>c)</w:t>
            </w:r>
            <w:r w:rsidRPr="00D203E3">
              <w:rPr>
                <w:lang w:val="en-US"/>
              </w:rPr>
              <w:tab/>
              <w:t>MTI (4-pulse bursts): frequency agile (environment-sensed or random)</w:t>
            </w:r>
          </w:p>
        </w:tc>
      </w:tr>
      <w:tr w:rsidR="00D203E3" w:rsidRPr="005F33BB" w:rsidTr="00C041A8">
        <w:trPr>
          <w:jc w:val="center"/>
        </w:trPr>
        <w:tc>
          <w:tcPr>
            <w:tcW w:w="985" w:type="pct"/>
            <w:tcBorders>
              <w:left w:val="single" w:sz="6" w:space="0" w:color="000000"/>
              <w:bottom w:val="single" w:sz="6" w:space="0" w:color="000000"/>
            </w:tcBorders>
          </w:tcPr>
          <w:p w:rsidR="00D203E3" w:rsidRPr="005F33BB" w:rsidRDefault="00D203E3" w:rsidP="00C041A8">
            <w:pPr>
              <w:pStyle w:val="Tabletext"/>
            </w:pPr>
            <w:r w:rsidRPr="005F33BB">
              <w:t>Frequency at horizon</w:t>
            </w:r>
          </w:p>
        </w:tc>
        <w:tc>
          <w:tcPr>
            <w:tcW w:w="254" w:type="pct"/>
            <w:tcBorders>
              <w:bottom w:val="single" w:sz="6" w:space="0" w:color="000000"/>
            </w:tcBorders>
          </w:tcPr>
          <w:p w:rsidR="00D203E3" w:rsidRPr="005F33BB" w:rsidRDefault="00D203E3" w:rsidP="00C041A8">
            <w:pPr>
              <w:pStyle w:val="Tabletext"/>
              <w:jc w:val="center"/>
            </w:pPr>
            <w:r w:rsidRPr="005F33BB">
              <w:t>MHz</w:t>
            </w:r>
          </w:p>
        </w:tc>
        <w:tc>
          <w:tcPr>
            <w:tcW w:w="1315" w:type="pct"/>
            <w:tcBorders>
              <w:bottom w:val="single" w:sz="6" w:space="0" w:color="000000"/>
            </w:tcBorders>
          </w:tcPr>
          <w:p w:rsidR="00D203E3" w:rsidRPr="005F33BB" w:rsidRDefault="00D203E3" w:rsidP="00C041A8">
            <w:pPr>
              <w:pStyle w:val="Tabletext"/>
            </w:pPr>
            <w:r w:rsidRPr="005F33BB">
              <w:t xml:space="preserve">2 924-2 935 </w:t>
            </w:r>
          </w:p>
        </w:tc>
        <w:tc>
          <w:tcPr>
            <w:tcW w:w="2446" w:type="pct"/>
            <w:gridSpan w:val="2"/>
            <w:tcBorders>
              <w:bottom w:val="single" w:sz="6" w:space="0" w:color="000000"/>
              <w:right w:val="single" w:sz="6" w:space="0" w:color="000000"/>
            </w:tcBorders>
          </w:tcPr>
          <w:p w:rsidR="00D203E3" w:rsidRPr="005F33BB" w:rsidRDefault="00D203E3" w:rsidP="00C041A8">
            <w:pPr>
              <w:pStyle w:val="Tabletext"/>
            </w:pPr>
            <w:r w:rsidRPr="005F33BB">
              <w:t>Independent of elevation angle</w:t>
            </w:r>
          </w:p>
        </w:tc>
      </w:tr>
      <w:tr w:rsidR="00D203E3" w:rsidRPr="00AE0684" w:rsidTr="00C041A8">
        <w:trPr>
          <w:jc w:val="center"/>
        </w:trPr>
        <w:tc>
          <w:tcPr>
            <w:tcW w:w="985" w:type="pct"/>
            <w:tcBorders>
              <w:top w:val="single" w:sz="6" w:space="0" w:color="000000"/>
              <w:left w:val="single" w:sz="6" w:space="0" w:color="000000"/>
              <w:bottom w:val="single" w:sz="2" w:space="0" w:color="000000"/>
            </w:tcBorders>
          </w:tcPr>
          <w:p w:rsidR="00D203E3" w:rsidRPr="005F33BB" w:rsidRDefault="00D203E3" w:rsidP="00C041A8">
            <w:pPr>
              <w:pStyle w:val="Tabletext"/>
            </w:pPr>
            <w:r w:rsidRPr="005F33BB">
              <w:t>Coverage/performance modes</w:t>
            </w:r>
          </w:p>
        </w:tc>
        <w:tc>
          <w:tcPr>
            <w:tcW w:w="254" w:type="pct"/>
            <w:tcBorders>
              <w:top w:val="single" w:sz="6" w:space="0" w:color="000000"/>
              <w:bottom w:val="single" w:sz="2" w:space="0" w:color="000000"/>
            </w:tcBorders>
          </w:tcPr>
          <w:p w:rsidR="00D203E3" w:rsidRPr="005F33BB" w:rsidRDefault="00D203E3" w:rsidP="00C041A8">
            <w:pPr>
              <w:pStyle w:val="Tabletext"/>
              <w:jc w:val="center"/>
            </w:pPr>
          </w:p>
        </w:tc>
        <w:tc>
          <w:tcPr>
            <w:tcW w:w="1315" w:type="pct"/>
            <w:tcBorders>
              <w:top w:val="single" w:sz="6" w:space="0" w:color="000000"/>
              <w:bottom w:val="single" w:sz="2" w:space="0" w:color="000000"/>
            </w:tcBorders>
          </w:tcPr>
          <w:p w:rsidR="00D203E3" w:rsidRPr="00D203E3" w:rsidRDefault="00D203E3" w:rsidP="00C041A8">
            <w:pPr>
              <w:pStyle w:val="Tabletext"/>
              <w:rPr>
                <w:lang w:val="en-US"/>
              </w:rPr>
            </w:pPr>
            <w:r w:rsidRPr="00D203E3">
              <w:rPr>
                <w:lang w:val="en-US"/>
              </w:rPr>
              <w:t>Normal (0º</w:t>
            </w:r>
            <w:r w:rsidR="009A4788" w:rsidRPr="009A4788">
              <w:rPr>
                <w:lang w:val="en-US"/>
              </w:rPr>
              <w:t>–</w:t>
            </w:r>
            <w:r w:rsidRPr="00D203E3">
              <w:rPr>
                <w:lang w:val="en-US"/>
              </w:rPr>
              <w:t>18º)</w:t>
            </w:r>
          </w:p>
          <w:p w:rsidR="00D203E3" w:rsidRPr="00D203E3" w:rsidRDefault="00D203E3" w:rsidP="009A4788">
            <w:pPr>
              <w:pStyle w:val="Tabletext"/>
              <w:rPr>
                <w:lang w:val="en-US"/>
              </w:rPr>
            </w:pPr>
            <w:r w:rsidRPr="00D203E3">
              <w:rPr>
                <w:lang w:val="en-US"/>
              </w:rPr>
              <w:t>Coded-pulse (pulse compression at 0º</w:t>
            </w:r>
            <w:r w:rsidR="009A4788">
              <w:rPr>
                <w:lang w:val="en-US"/>
              </w:rPr>
              <w:noBreakHyphen/>
            </w:r>
            <w:r w:rsidRPr="00D203E3">
              <w:rPr>
                <w:lang w:val="en-US"/>
              </w:rPr>
              <w:t>2.24º, normal above 2.24º)</w:t>
            </w:r>
          </w:p>
          <w:p w:rsidR="00D203E3" w:rsidRPr="00D203E3" w:rsidRDefault="00D203E3" w:rsidP="00C041A8">
            <w:pPr>
              <w:pStyle w:val="Tabletext"/>
              <w:rPr>
                <w:lang w:val="en-US"/>
              </w:rPr>
            </w:pPr>
            <w:r w:rsidRPr="00D203E3">
              <w:rPr>
                <w:lang w:val="en-US"/>
              </w:rPr>
              <w:t>MTI (≤ 18º)</w:t>
            </w:r>
          </w:p>
          <w:p w:rsidR="00D203E3" w:rsidRPr="00D203E3" w:rsidRDefault="00D203E3" w:rsidP="00C041A8">
            <w:pPr>
              <w:pStyle w:val="Tabletext"/>
              <w:rPr>
                <w:lang w:val="en-US"/>
              </w:rPr>
            </w:pPr>
            <w:r w:rsidRPr="00D203E3">
              <w:rPr>
                <w:lang w:val="en-US"/>
              </w:rPr>
              <w:t>Burn-thru (one selected 0.8º elevation beam)</w:t>
            </w:r>
          </w:p>
        </w:tc>
        <w:tc>
          <w:tcPr>
            <w:tcW w:w="1223" w:type="pct"/>
            <w:tcBorders>
              <w:top w:val="single" w:sz="6" w:space="0" w:color="000000"/>
              <w:bottom w:val="single" w:sz="2" w:space="0" w:color="000000"/>
            </w:tcBorders>
          </w:tcPr>
          <w:p w:rsidR="00D203E3" w:rsidRPr="00D203E3" w:rsidRDefault="00D203E3" w:rsidP="00C041A8">
            <w:pPr>
              <w:pStyle w:val="Tabletext"/>
              <w:rPr>
                <w:lang w:val="en-US"/>
              </w:rPr>
            </w:pPr>
            <w:r w:rsidRPr="00D203E3">
              <w:rPr>
                <w:lang w:val="en-US"/>
              </w:rPr>
              <w:t>Pulse-compression (0º-20º)</w:t>
            </w:r>
          </w:p>
          <w:p w:rsidR="00D203E3" w:rsidRPr="00D203E3" w:rsidRDefault="00D203E3" w:rsidP="00C041A8">
            <w:pPr>
              <w:pStyle w:val="Tabletext"/>
              <w:rPr>
                <w:lang w:val="en-US"/>
              </w:rPr>
            </w:pPr>
            <w:r w:rsidRPr="00D203E3">
              <w:rPr>
                <w:lang w:val="en-US"/>
              </w:rPr>
              <w:t>MTI with pulse-compression (0º</w:t>
            </w:r>
            <w:r w:rsidRPr="00D203E3">
              <w:rPr>
                <w:lang w:val="en-US"/>
              </w:rPr>
              <w:noBreakHyphen/>
              <w:t xml:space="preserve">20º) </w:t>
            </w:r>
          </w:p>
        </w:tc>
        <w:tc>
          <w:tcPr>
            <w:tcW w:w="1223" w:type="pct"/>
            <w:tcBorders>
              <w:top w:val="single" w:sz="6" w:space="0" w:color="000000"/>
              <w:bottom w:val="single" w:sz="2" w:space="0" w:color="000000"/>
              <w:right w:val="single" w:sz="6" w:space="0" w:color="000000"/>
            </w:tcBorders>
          </w:tcPr>
          <w:p w:rsidR="00D203E3" w:rsidRPr="00D203E3" w:rsidRDefault="00D203E3" w:rsidP="00C041A8">
            <w:pPr>
              <w:pStyle w:val="Tabletext"/>
              <w:rPr>
                <w:lang w:val="en-US"/>
              </w:rPr>
            </w:pPr>
            <w:r w:rsidRPr="00D203E3">
              <w:rPr>
                <w:lang w:val="en-US"/>
              </w:rPr>
              <w:t>240 nm (≈436 km) instrumented range</w:t>
            </w:r>
          </w:p>
          <w:p w:rsidR="00D203E3" w:rsidRPr="00D203E3" w:rsidRDefault="00D203E3" w:rsidP="00C041A8">
            <w:pPr>
              <w:pStyle w:val="Tabletext"/>
              <w:rPr>
                <w:lang w:val="en-US"/>
              </w:rPr>
            </w:pPr>
            <w:r w:rsidRPr="00D203E3">
              <w:rPr>
                <w:lang w:val="en-US"/>
              </w:rPr>
              <w:t>Pulse-compression (0º-20º)</w:t>
            </w:r>
          </w:p>
          <w:p w:rsidR="00D203E3" w:rsidRPr="00D203E3" w:rsidRDefault="00D203E3" w:rsidP="00C041A8">
            <w:pPr>
              <w:pStyle w:val="Tabletext"/>
              <w:rPr>
                <w:lang w:val="en-US"/>
              </w:rPr>
            </w:pPr>
            <w:r w:rsidRPr="00D203E3">
              <w:rPr>
                <w:lang w:val="en-US"/>
              </w:rPr>
              <w:t>MTI with pulse-compression (0º</w:t>
            </w:r>
            <w:r w:rsidRPr="00D203E3">
              <w:rPr>
                <w:lang w:val="en-US"/>
              </w:rPr>
              <w:noBreakHyphen/>
              <w:t xml:space="preserve">20º) </w:t>
            </w:r>
          </w:p>
        </w:tc>
      </w:tr>
      <w:tr w:rsidR="00D203E3" w:rsidRPr="005F33BB" w:rsidTr="00C041A8">
        <w:trPr>
          <w:jc w:val="center"/>
        </w:trPr>
        <w:tc>
          <w:tcPr>
            <w:tcW w:w="985" w:type="pct"/>
            <w:tcBorders>
              <w:left w:val="single" w:sz="6" w:space="0" w:color="000000"/>
            </w:tcBorders>
          </w:tcPr>
          <w:p w:rsidR="00D203E3" w:rsidRPr="005F33BB" w:rsidRDefault="00D203E3" w:rsidP="00C041A8">
            <w:pPr>
              <w:pStyle w:val="Tabletext"/>
            </w:pPr>
            <w:r w:rsidRPr="005F33BB">
              <w:t>Tx pulse waveform type</w:t>
            </w:r>
          </w:p>
        </w:tc>
        <w:tc>
          <w:tcPr>
            <w:tcW w:w="254" w:type="pct"/>
          </w:tcPr>
          <w:p w:rsidR="00D203E3" w:rsidRPr="005F33BB" w:rsidRDefault="00D203E3" w:rsidP="00C041A8">
            <w:pPr>
              <w:pStyle w:val="Tabletext"/>
            </w:pPr>
          </w:p>
        </w:tc>
        <w:tc>
          <w:tcPr>
            <w:tcW w:w="1315" w:type="pct"/>
          </w:tcPr>
          <w:p w:rsidR="00D203E3" w:rsidRPr="00D203E3" w:rsidRDefault="00D203E3" w:rsidP="00AB1742">
            <w:pPr>
              <w:pStyle w:val="Tabletext"/>
              <w:rPr>
                <w:lang w:val="en-US"/>
              </w:rPr>
            </w:pPr>
            <w:r w:rsidRPr="00D203E3">
              <w:rPr>
                <w:lang w:val="en-US"/>
              </w:rPr>
              <w:t>Normal and MTI: stepped-frequency subpulses (frequency/elevation-scanned within pulse)</w:t>
            </w:r>
          </w:p>
          <w:p w:rsidR="00D203E3" w:rsidRPr="00D203E3" w:rsidRDefault="00D203E3" w:rsidP="00C041A8">
            <w:pPr>
              <w:pStyle w:val="Tabletext"/>
              <w:rPr>
                <w:lang w:val="en-US"/>
              </w:rPr>
            </w:pPr>
            <w:r w:rsidRPr="00D203E3">
              <w:rPr>
                <w:lang w:val="en-US"/>
              </w:rPr>
              <w:t>Low-elevation/high-power pulses have 6 subpulses; high-elevation pulses and low-power MTI pulses have 9 subpulses. Both have approximately 2.8 MHz step between adjacent subpulses</w:t>
            </w:r>
          </w:p>
          <w:p w:rsidR="00D203E3" w:rsidRPr="00D203E3" w:rsidRDefault="00D203E3" w:rsidP="00C041A8">
            <w:pPr>
              <w:pStyle w:val="Tabletext"/>
              <w:rPr>
                <w:lang w:val="en-US"/>
              </w:rPr>
            </w:pPr>
            <w:r w:rsidRPr="00D203E3">
              <w:rPr>
                <w:lang w:val="en-US"/>
              </w:rPr>
              <w:t>Coded-pulse: three contiguous 9.9 </w:t>
            </w:r>
            <w:r w:rsidRPr="00C25479">
              <w:rPr>
                <w:rFonts w:ascii="Symbol" w:hAnsi="Symbol"/>
              </w:rPr>
              <w:t></w:t>
            </w:r>
            <w:r w:rsidRPr="00C25479">
              <w:rPr>
                <w:lang w:val="en-US"/>
              </w:rPr>
              <w:t>s</w:t>
            </w:r>
            <w:r w:rsidRPr="00D203E3">
              <w:rPr>
                <w:lang w:val="en-US"/>
              </w:rPr>
              <w:t xml:space="preserve"> subpulses, each comprised of 13 coded chips</w:t>
            </w:r>
          </w:p>
          <w:p w:rsidR="00D203E3" w:rsidRPr="005F33BB" w:rsidRDefault="00D203E3" w:rsidP="00C041A8">
            <w:pPr>
              <w:pStyle w:val="Tabletext"/>
            </w:pPr>
            <w:r w:rsidRPr="005F33BB">
              <w:t>Burn-thru: unmodulated</w:t>
            </w:r>
          </w:p>
        </w:tc>
        <w:tc>
          <w:tcPr>
            <w:tcW w:w="2446" w:type="pct"/>
            <w:gridSpan w:val="2"/>
            <w:tcBorders>
              <w:right w:val="single" w:sz="6" w:space="0" w:color="000000"/>
            </w:tcBorders>
          </w:tcPr>
          <w:p w:rsidR="00D203E3" w:rsidRPr="005F33BB" w:rsidRDefault="00D203E3" w:rsidP="00C041A8">
            <w:pPr>
              <w:pStyle w:val="Tabletext"/>
            </w:pPr>
            <w:r w:rsidRPr="005F33BB">
              <w:t>Bi-phase coded (Barker 13)</w:t>
            </w:r>
          </w:p>
        </w:tc>
      </w:tr>
      <w:tr w:rsidR="00D203E3" w:rsidRPr="005F33BB" w:rsidTr="00C041A8">
        <w:trPr>
          <w:jc w:val="center"/>
        </w:trPr>
        <w:tc>
          <w:tcPr>
            <w:tcW w:w="985" w:type="pct"/>
            <w:tcBorders>
              <w:left w:val="single" w:sz="6" w:space="0" w:color="000000"/>
            </w:tcBorders>
          </w:tcPr>
          <w:p w:rsidR="00D203E3" w:rsidRPr="00D203E3" w:rsidRDefault="00D203E3" w:rsidP="00C041A8">
            <w:pPr>
              <w:pStyle w:val="Tabletext"/>
              <w:rPr>
                <w:lang w:val="en-US"/>
              </w:rPr>
            </w:pPr>
            <w:r w:rsidRPr="00D203E3">
              <w:rPr>
                <w:lang w:val="en-US"/>
              </w:rPr>
              <w:t>Tx RF output device(s)</w:t>
            </w:r>
          </w:p>
        </w:tc>
        <w:tc>
          <w:tcPr>
            <w:tcW w:w="254" w:type="pct"/>
          </w:tcPr>
          <w:p w:rsidR="00D203E3" w:rsidRPr="00D203E3" w:rsidRDefault="00D203E3" w:rsidP="00C041A8">
            <w:pPr>
              <w:pStyle w:val="Tabletext"/>
              <w:rPr>
                <w:lang w:val="en-US"/>
              </w:rPr>
            </w:pPr>
          </w:p>
        </w:tc>
        <w:tc>
          <w:tcPr>
            <w:tcW w:w="1315" w:type="pct"/>
          </w:tcPr>
          <w:p w:rsidR="00D203E3" w:rsidRPr="005F33BB" w:rsidRDefault="00D203E3" w:rsidP="00C041A8">
            <w:pPr>
              <w:pStyle w:val="Tabletext"/>
            </w:pPr>
            <w:r w:rsidRPr="005F33BB">
              <w:t xml:space="preserve">Cross-field amplifier </w:t>
            </w:r>
          </w:p>
        </w:tc>
        <w:tc>
          <w:tcPr>
            <w:tcW w:w="2446" w:type="pct"/>
            <w:gridSpan w:val="2"/>
            <w:tcBorders>
              <w:right w:val="single" w:sz="6" w:space="0" w:color="000000"/>
            </w:tcBorders>
          </w:tcPr>
          <w:p w:rsidR="00D203E3" w:rsidRPr="005F33BB" w:rsidRDefault="00D203E3" w:rsidP="00C041A8">
            <w:pPr>
              <w:pStyle w:val="Tabletext"/>
            </w:pPr>
            <w:r w:rsidRPr="005F33BB">
              <w:t>Twystron</w:t>
            </w:r>
          </w:p>
        </w:tc>
      </w:tr>
    </w:tbl>
    <w:p w:rsidR="00D203E3" w:rsidRDefault="00D203E3" w:rsidP="00D203E3">
      <w:pPr>
        <w:overflowPunct/>
        <w:autoSpaceDE/>
        <w:autoSpaceDN/>
        <w:adjustRightInd/>
        <w:spacing w:before="0"/>
        <w:textAlignment w:val="auto"/>
        <w:rPr>
          <w:sz w:val="20"/>
        </w:rPr>
      </w:pPr>
    </w:p>
    <w:p w:rsidR="00D203E3" w:rsidRPr="005F33BB" w:rsidRDefault="00D203E3" w:rsidP="00D203E3">
      <w:pPr>
        <w:pStyle w:val="TableNo"/>
      </w:pPr>
      <w:r w:rsidRPr="005F33BB">
        <w:lastRenderedPageBreak/>
        <w:t>TABLE 2 (</w:t>
      </w:r>
      <w:r w:rsidRPr="000366C6">
        <w:rPr>
          <w:rFonts w:ascii="Times New Roman italic" w:hAnsi="Times New Roman italic" w:cs="Times New Roman italic"/>
          <w:i/>
          <w:iCs/>
        </w:rPr>
        <w:t>continued</w:t>
      </w:r>
      <w:r w:rsidRPr="005F33BB">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10"/>
        <w:gridCol w:w="725"/>
        <w:gridCol w:w="3826"/>
        <w:gridCol w:w="3404"/>
        <w:gridCol w:w="3501"/>
      </w:tblGrid>
      <w:tr w:rsidR="00D203E3" w:rsidRPr="005F33BB" w:rsidTr="00C041A8">
        <w:trPr>
          <w:jc w:val="center"/>
        </w:trPr>
        <w:tc>
          <w:tcPr>
            <w:tcW w:w="985" w:type="pct"/>
            <w:tcBorders>
              <w:left w:val="single" w:sz="6" w:space="0" w:color="000000"/>
              <w:bottom w:val="single" w:sz="6" w:space="0" w:color="000000"/>
            </w:tcBorders>
          </w:tcPr>
          <w:p w:rsidR="00D203E3" w:rsidRPr="005F33BB" w:rsidRDefault="00D203E3" w:rsidP="00C041A8">
            <w:pPr>
              <w:pStyle w:val="Tablehead"/>
            </w:pPr>
            <w:r w:rsidRPr="005F33BB">
              <w:t>Characteristics</w:t>
            </w:r>
          </w:p>
        </w:tc>
        <w:tc>
          <w:tcPr>
            <w:tcW w:w="254" w:type="pct"/>
            <w:tcBorders>
              <w:bottom w:val="single" w:sz="6" w:space="0" w:color="000000"/>
            </w:tcBorders>
          </w:tcPr>
          <w:p w:rsidR="00D203E3" w:rsidRPr="005F33BB" w:rsidRDefault="00D203E3" w:rsidP="00C041A8">
            <w:pPr>
              <w:pStyle w:val="Tablehead"/>
            </w:pPr>
            <w:r w:rsidRPr="005F33BB">
              <w:t>Units</w:t>
            </w:r>
          </w:p>
        </w:tc>
        <w:tc>
          <w:tcPr>
            <w:tcW w:w="1341" w:type="pct"/>
            <w:tcBorders>
              <w:bottom w:val="single" w:sz="6" w:space="0" w:color="000000"/>
            </w:tcBorders>
          </w:tcPr>
          <w:p w:rsidR="00D203E3" w:rsidRPr="005F33BB" w:rsidRDefault="00D203E3" w:rsidP="00C041A8">
            <w:pPr>
              <w:pStyle w:val="Tablehead"/>
            </w:pPr>
            <w:r w:rsidRPr="005F33BB">
              <w:t>Radar No. 4</w:t>
            </w:r>
          </w:p>
        </w:tc>
        <w:tc>
          <w:tcPr>
            <w:tcW w:w="1193" w:type="pct"/>
            <w:tcBorders>
              <w:bottom w:val="single" w:sz="6" w:space="0" w:color="000000"/>
            </w:tcBorders>
          </w:tcPr>
          <w:p w:rsidR="00D203E3" w:rsidRPr="005F33BB" w:rsidRDefault="00D203E3" w:rsidP="00C041A8">
            <w:pPr>
              <w:pStyle w:val="Tablehead"/>
            </w:pPr>
            <w:r w:rsidRPr="005F33BB">
              <w:t>Radar No. 5</w:t>
            </w:r>
          </w:p>
        </w:tc>
        <w:tc>
          <w:tcPr>
            <w:tcW w:w="1227" w:type="pct"/>
            <w:tcBorders>
              <w:bottom w:val="single" w:sz="6" w:space="0" w:color="000000"/>
              <w:right w:val="single" w:sz="6" w:space="0" w:color="000000"/>
            </w:tcBorders>
          </w:tcPr>
          <w:p w:rsidR="00D203E3" w:rsidRPr="005F33BB" w:rsidRDefault="00D203E3" w:rsidP="00C041A8">
            <w:pPr>
              <w:pStyle w:val="Tablehead"/>
            </w:pPr>
            <w:r w:rsidRPr="005F33BB">
              <w:t>Radar No. 6</w:t>
            </w:r>
          </w:p>
        </w:tc>
      </w:tr>
      <w:tr w:rsidR="00D203E3" w:rsidRPr="00AE0684" w:rsidTr="00C041A8">
        <w:trPr>
          <w:jc w:val="center"/>
        </w:trPr>
        <w:tc>
          <w:tcPr>
            <w:tcW w:w="985" w:type="pct"/>
            <w:tcBorders>
              <w:left w:val="single" w:sz="6" w:space="0" w:color="000000"/>
              <w:bottom w:val="single" w:sz="6" w:space="0" w:color="000000"/>
            </w:tcBorders>
          </w:tcPr>
          <w:p w:rsidR="00D203E3" w:rsidRPr="005F33BB" w:rsidRDefault="00D203E3" w:rsidP="00C041A8">
            <w:pPr>
              <w:pStyle w:val="Tabletext"/>
            </w:pPr>
            <w:r w:rsidRPr="005F33BB">
              <w:t>Tx filter</w:t>
            </w:r>
          </w:p>
        </w:tc>
        <w:tc>
          <w:tcPr>
            <w:tcW w:w="254" w:type="pct"/>
            <w:tcBorders>
              <w:bottom w:val="single" w:sz="6" w:space="0" w:color="000000"/>
            </w:tcBorders>
          </w:tcPr>
          <w:p w:rsidR="00D203E3" w:rsidRPr="005F33BB" w:rsidRDefault="00D203E3" w:rsidP="00C041A8">
            <w:pPr>
              <w:pStyle w:val="Tabletext"/>
            </w:pPr>
          </w:p>
        </w:tc>
        <w:tc>
          <w:tcPr>
            <w:tcW w:w="1341" w:type="pct"/>
            <w:tcBorders>
              <w:bottom w:val="single" w:sz="6" w:space="0" w:color="000000"/>
            </w:tcBorders>
          </w:tcPr>
          <w:p w:rsidR="00D203E3" w:rsidRPr="005F33BB" w:rsidRDefault="00D203E3" w:rsidP="00C041A8">
            <w:pPr>
              <w:pStyle w:val="Tabletext"/>
            </w:pPr>
            <w:r w:rsidRPr="005F33BB">
              <w:t>High-pass</w:t>
            </w:r>
          </w:p>
        </w:tc>
        <w:tc>
          <w:tcPr>
            <w:tcW w:w="1193" w:type="pct"/>
            <w:tcBorders>
              <w:bottom w:val="single" w:sz="6" w:space="0" w:color="000000"/>
            </w:tcBorders>
          </w:tcPr>
          <w:p w:rsidR="00D203E3" w:rsidRPr="005F33BB" w:rsidRDefault="00D203E3" w:rsidP="00C041A8">
            <w:pPr>
              <w:pStyle w:val="Tabletext"/>
            </w:pPr>
          </w:p>
        </w:tc>
        <w:tc>
          <w:tcPr>
            <w:tcW w:w="1227" w:type="pct"/>
            <w:tcBorders>
              <w:bottom w:val="single" w:sz="6" w:space="0" w:color="000000"/>
              <w:right w:val="single" w:sz="6" w:space="0" w:color="000000"/>
            </w:tcBorders>
          </w:tcPr>
          <w:p w:rsidR="00D203E3" w:rsidRPr="00D203E3" w:rsidRDefault="00D203E3" w:rsidP="00C041A8">
            <w:pPr>
              <w:pStyle w:val="Tabletext"/>
              <w:rPr>
                <w:lang w:val="en-US"/>
              </w:rPr>
            </w:pPr>
            <w:r w:rsidRPr="00D203E3">
              <w:rPr>
                <w:lang w:val="en-US"/>
              </w:rPr>
              <w:t>None</w:t>
            </w:r>
          </w:p>
          <w:p w:rsidR="00D203E3" w:rsidRPr="00D203E3" w:rsidRDefault="00D203E3" w:rsidP="00C041A8">
            <w:pPr>
              <w:pStyle w:val="Tabletext"/>
              <w:rPr>
                <w:lang w:val="en-US"/>
              </w:rPr>
            </w:pPr>
            <w:r w:rsidRPr="00D203E3">
              <w:rPr>
                <w:lang w:val="en-US"/>
              </w:rPr>
              <w:t xml:space="preserve">2nd harmonic suppressed </w:t>
            </w:r>
            <w:r w:rsidRPr="00D203E3">
              <w:rPr>
                <w:lang w:val="en-US"/>
              </w:rPr>
              <w:br/>
              <w:t>60 dB</w:t>
            </w:r>
          </w:p>
          <w:p w:rsidR="00D203E3" w:rsidRPr="00D203E3" w:rsidRDefault="00D203E3" w:rsidP="00C041A8">
            <w:pPr>
              <w:pStyle w:val="Tabletext"/>
              <w:rPr>
                <w:lang w:val="en-US"/>
              </w:rPr>
            </w:pPr>
            <w:r w:rsidRPr="00D203E3">
              <w:rPr>
                <w:lang w:val="en-US"/>
              </w:rPr>
              <w:t xml:space="preserve">3rd harmonic suppressed </w:t>
            </w:r>
            <w:r w:rsidRPr="00D203E3">
              <w:rPr>
                <w:lang w:val="en-US"/>
              </w:rPr>
              <w:br/>
              <w:t>50 dB</w:t>
            </w:r>
          </w:p>
        </w:tc>
      </w:tr>
      <w:tr w:rsidR="00D203E3" w:rsidRPr="005F33BB" w:rsidTr="00C041A8">
        <w:trPr>
          <w:jc w:val="center"/>
        </w:trPr>
        <w:tc>
          <w:tcPr>
            <w:tcW w:w="985" w:type="pct"/>
            <w:tcBorders>
              <w:top w:val="single" w:sz="6" w:space="0" w:color="000000"/>
              <w:left w:val="single" w:sz="6" w:space="0" w:color="000000"/>
              <w:bottom w:val="single" w:sz="6" w:space="0" w:color="000000"/>
            </w:tcBorders>
          </w:tcPr>
          <w:p w:rsidR="00D203E3" w:rsidRPr="005F33BB" w:rsidRDefault="00D203E3" w:rsidP="00C041A8">
            <w:pPr>
              <w:pStyle w:val="Tabletext"/>
            </w:pPr>
            <w:r w:rsidRPr="005F33BB">
              <w:t>Tx maximum peak power</w:t>
            </w:r>
          </w:p>
        </w:tc>
        <w:tc>
          <w:tcPr>
            <w:tcW w:w="254" w:type="pct"/>
            <w:tcBorders>
              <w:top w:val="single" w:sz="6" w:space="0" w:color="000000"/>
              <w:bottom w:val="single" w:sz="6" w:space="0" w:color="000000"/>
            </w:tcBorders>
          </w:tcPr>
          <w:p w:rsidR="00D203E3" w:rsidRPr="005F33BB" w:rsidRDefault="00D203E3" w:rsidP="00C041A8">
            <w:pPr>
              <w:pStyle w:val="Tabletext"/>
            </w:pPr>
            <w:r w:rsidRPr="005F33BB">
              <w:t>MW</w:t>
            </w:r>
          </w:p>
        </w:tc>
        <w:tc>
          <w:tcPr>
            <w:tcW w:w="1341" w:type="pct"/>
            <w:tcBorders>
              <w:top w:val="single" w:sz="6" w:space="0" w:color="000000"/>
              <w:bottom w:val="single" w:sz="6" w:space="0" w:color="000000"/>
            </w:tcBorders>
          </w:tcPr>
          <w:p w:rsidR="00D203E3" w:rsidRPr="00D203E3" w:rsidRDefault="00D203E3" w:rsidP="00C041A8">
            <w:pPr>
              <w:pStyle w:val="Tabletext"/>
              <w:rPr>
                <w:lang w:val="en-US"/>
              </w:rPr>
            </w:pPr>
            <w:r w:rsidRPr="00D203E3">
              <w:rPr>
                <w:lang w:val="en-US"/>
              </w:rPr>
              <w:t>2.2 from 0º to 7.2º elevation except 0.06 in MTI beams from 0º to 3º</w:t>
            </w:r>
          </w:p>
        </w:tc>
        <w:tc>
          <w:tcPr>
            <w:tcW w:w="1193" w:type="pct"/>
            <w:tcBorders>
              <w:top w:val="single" w:sz="6" w:space="0" w:color="000000"/>
              <w:bottom w:val="single" w:sz="6" w:space="0" w:color="000000"/>
            </w:tcBorders>
          </w:tcPr>
          <w:p w:rsidR="00D203E3" w:rsidRPr="005F33BB" w:rsidRDefault="00D203E3" w:rsidP="00C041A8">
            <w:pPr>
              <w:pStyle w:val="Tabletext"/>
            </w:pPr>
            <w:r w:rsidRPr="005F33BB">
              <w:t>2.8</w:t>
            </w:r>
          </w:p>
        </w:tc>
        <w:tc>
          <w:tcPr>
            <w:tcW w:w="1227" w:type="pct"/>
            <w:tcBorders>
              <w:top w:val="single" w:sz="6" w:space="0" w:color="000000"/>
              <w:bottom w:val="single" w:sz="6" w:space="0" w:color="000000"/>
              <w:right w:val="single" w:sz="6" w:space="0" w:color="000000"/>
            </w:tcBorders>
          </w:tcPr>
          <w:p w:rsidR="00D203E3" w:rsidRPr="005F33BB" w:rsidRDefault="00D203E3" w:rsidP="00C041A8">
            <w:pPr>
              <w:pStyle w:val="Tabletext"/>
            </w:pPr>
            <w:r w:rsidRPr="005F33BB">
              <w:t>3.0</w:t>
            </w:r>
          </w:p>
        </w:tc>
      </w:tr>
      <w:tr w:rsidR="00D203E3" w:rsidRPr="00AE0684" w:rsidTr="00C041A8">
        <w:trPr>
          <w:jc w:val="center"/>
        </w:trPr>
        <w:tc>
          <w:tcPr>
            <w:tcW w:w="985" w:type="pct"/>
            <w:tcBorders>
              <w:left w:val="single" w:sz="6" w:space="0" w:color="000000"/>
            </w:tcBorders>
          </w:tcPr>
          <w:p w:rsidR="00D203E3" w:rsidRPr="00D203E3" w:rsidRDefault="00D203E3" w:rsidP="00C041A8">
            <w:pPr>
              <w:pStyle w:val="Tabletext"/>
              <w:rPr>
                <w:lang w:val="en-US"/>
              </w:rPr>
            </w:pPr>
            <w:r w:rsidRPr="00D203E3">
              <w:rPr>
                <w:lang w:val="en-US"/>
              </w:rPr>
              <w:t>Tx peak powers at higher elevations and/or reduced</w:t>
            </w:r>
            <w:r w:rsidRPr="00D203E3">
              <w:rPr>
                <w:lang w:val="en-US"/>
              </w:rPr>
              <w:noBreakHyphen/>
              <w:t>range modes</w:t>
            </w:r>
          </w:p>
        </w:tc>
        <w:tc>
          <w:tcPr>
            <w:tcW w:w="254" w:type="pct"/>
          </w:tcPr>
          <w:p w:rsidR="00D203E3" w:rsidRPr="005F33BB" w:rsidRDefault="00D203E3" w:rsidP="00C041A8">
            <w:pPr>
              <w:pStyle w:val="Tabletext"/>
              <w:jc w:val="center"/>
            </w:pPr>
            <w:r w:rsidRPr="005F33BB">
              <w:t>kW</w:t>
            </w:r>
          </w:p>
        </w:tc>
        <w:tc>
          <w:tcPr>
            <w:tcW w:w="1341" w:type="pct"/>
          </w:tcPr>
          <w:p w:rsidR="00D203E3" w:rsidRPr="00D203E3" w:rsidRDefault="00D203E3" w:rsidP="00C041A8">
            <w:pPr>
              <w:pStyle w:val="Tabletext"/>
              <w:rPr>
                <w:lang w:val="en-US"/>
              </w:rPr>
            </w:pPr>
            <w:r w:rsidRPr="00D203E3">
              <w:rPr>
                <w:lang w:val="en-US"/>
              </w:rPr>
              <w:t>665 from 7.2º to 12.6º elevation</w:t>
            </w:r>
          </w:p>
          <w:p w:rsidR="00D203E3" w:rsidRPr="00D203E3" w:rsidRDefault="00D203E3" w:rsidP="00C041A8">
            <w:pPr>
              <w:pStyle w:val="Tabletext"/>
              <w:rPr>
                <w:lang w:val="en-US"/>
              </w:rPr>
            </w:pPr>
            <w:r w:rsidRPr="00D203E3">
              <w:rPr>
                <w:lang w:val="en-US"/>
              </w:rPr>
              <w:t>60 at 12.6º elevation</w:t>
            </w:r>
          </w:p>
        </w:tc>
        <w:tc>
          <w:tcPr>
            <w:tcW w:w="1193" w:type="pct"/>
          </w:tcPr>
          <w:p w:rsidR="00D203E3" w:rsidRPr="00D203E3" w:rsidRDefault="00D203E3" w:rsidP="00C041A8">
            <w:pPr>
              <w:pStyle w:val="Tabletext"/>
              <w:rPr>
                <w:lang w:val="en-US"/>
              </w:rPr>
            </w:pPr>
            <w:r w:rsidRPr="00D203E3">
              <w:rPr>
                <w:lang w:val="en-US"/>
              </w:rPr>
              <w:t>Tx power is distributed among multiple beams so as to form approximately cosec2 pattern</w:t>
            </w:r>
          </w:p>
        </w:tc>
        <w:tc>
          <w:tcPr>
            <w:tcW w:w="1227" w:type="pct"/>
            <w:tcBorders>
              <w:right w:val="single" w:sz="6" w:space="0" w:color="000000"/>
            </w:tcBorders>
          </w:tcPr>
          <w:p w:rsidR="00D203E3" w:rsidRPr="00D203E3" w:rsidRDefault="00D203E3" w:rsidP="00C041A8">
            <w:pPr>
              <w:pStyle w:val="Tabletext"/>
              <w:rPr>
                <w:lang w:val="en-US"/>
              </w:rPr>
            </w:pPr>
            <w:r w:rsidRPr="00D203E3">
              <w:rPr>
                <w:lang w:val="en-US"/>
              </w:rPr>
              <w:t>Tx power is distributed among multiple beams over 0º to 20º elevation</w:t>
            </w:r>
          </w:p>
        </w:tc>
      </w:tr>
      <w:tr w:rsidR="00D203E3" w:rsidRPr="005F33BB" w:rsidTr="00C041A8">
        <w:trPr>
          <w:jc w:val="center"/>
        </w:trPr>
        <w:tc>
          <w:tcPr>
            <w:tcW w:w="985" w:type="pct"/>
            <w:tcBorders>
              <w:left w:val="single" w:sz="6" w:space="0" w:color="000000"/>
            </w:tcBorders>
          </w:tcPr>
          <w:p w:rsidR="00D203E3" w:rsidRPr="005F33BB" w:rsidRDefault="00D203E3" w:rsidP="00C041A8">
            <w:pPr>
              <w:pStyle w:val="Tabletext"/>
            </w:pPr>
            <w:r w:rsidRPr="005F33BB">
              <w:t>Tx pulse/subpulse width</w:t>
            </w:r>
          </w:p>
        </w:tc>
        <w:tc>
          <w:tcPr>
            <w:tcW w:w="254" w:type="pct"/>
          </w:tcPr>
          <w:p w:rsidR="00D203E3" w:rsidRPr="005F33BB" w:rsidRDefault="00D203E3" w:rsidP="00C041A8">
            <w:pPr>
              <w:pStyle w:val="Tabletext"/>
              <w:jc w:val="center"/>
            </w:pPr>
            <w:r>
              <w:t>µ</w:t>
            </w:r>
            <w:r w:rsidRPr="005F33BB">
              <w:t>s</w:t>
            </w:r>
          </w:p>
        </w:tc>
        <w:tc>
          <w:tcPr>
            <w:tcW w:w="1341" w:type="pct"/>
          </w:tcPr>
          <w:p w:rsidR="00D203E3" w:rsidRPr="00D203E3" w:rsidRDefault="00D203E3" w:rsidP="00C041A8">
            <w:pPr>
              <w:pStyle w:val="Tabletext"/>
              <w:rPr>
                <w:lang w:val="en-US"/>
              </w:rPr>
            </w:pPr>
            <w:r w:rsidRPr="00D203E3">
              <w:rPr>
                <w:lang w:val="en-US"/>
              </w:rPr>
              <w:t>Normal: 6 contiguous 5 subpulses at low elevation and high power; 9 contiguous 3 subpulses at high elevation</w:t>
            </w:r>
          </w:p>
          <w:p w:rsidR="00D203E3" w:rsidRPr="00D203E3" w:rsidRDefault="00D203E3" w:rsidP="00C041A8">
            <w:pPr>
              <w:pStyle w:val="Tabletext"/>
              <w:rPr>
                <w:lang w:val="en-US"/>
              </w:rPr>
            </w:pPr>
            <w:r w:rsidRPr="00D203E3">
              <w:rPr>
                <w:lang w:val="en-US"/>
              </w:rPr>
              <w:t>MTI: 9 contiguous 3.3 subpulses</w:t>
            </w:r>
          </w:p>
          <w:p w:rsidR="00D203E3" w:rsidRPr="00D203E3" w:rsidRDefault="00D203E3" w:rsidP="00C041A8">
            <w:pPr>
              <w:pStyle w:val="Tabletext"/>
              <w:rPr>
                <w:lang w:val="en-US"/>
              </w:rPr>
            </w:pPr>
            <w:r w:rsidRPr="00D203E3">
              <w:rPr>
                <w:lang w:val="en-US"/>
              </w:rPr>
              <w:t xml:space="preserve">Coded-pulse: 3 contiguous 9.9 pulses, each with 13 subpulses (0.76 chips) </w:t>
            </w:r>
          </w:p>
        </w:tc>
        <w:tc>
          <w:tcPr>
            <w:tcW w:w="1193" w:type="pct"/>
          </w:tcPr>
          <w:p w:rsidR="00D203E3" w:rsidRPr="005F33BB" w:rsidRDefault="00D203E3" w:rsidP="00C041A8">
            <w:pPr>
              <w:pStyle w:val="Tabletext"/>
            </w:pPr>
            <w:r w:rsidRPr="005F33BB">
              <w:t>6.5</w:t>
            </w:r>
          </w:p>
        </w:tc>
        <w:tc>
          <w:tcPr>
            <w:tcW w:w="1227" w:type="pct"/>
            <w:tcBorders>
              <w:right w:val="single" w:sz="6" w:space="0" w:color="000000"/>
            </w:tcBorders>
          </w:tcPr>
          <w:p w:rsidR="00D203E3" w:rsidRPr="005F33BB" w:rsidRDefault="00D203E3" w:rsidP="00C041A8">
            <w:pPr>
              <w:pStyle w:val="Tabletext"/>
            </w:pPr>
            <w:r w:rsidRPr="005F33BB">
              <w:t>6.5 coded pulse</w:t>
            </w:r>
          </w:p>
        </w:tc>
      </w:tr>
      <w:tr w:rsidR="00D203E3" w:rsidRPr="005F33BB" w:rsidTr="00C041A8">
        <w:trPr>
          <w:jc w:val="center"/>
        </w:trPr>
        <w:tc>
          <w:tcPr>
            <w:tcW w:w="985" w:type="pct"/>
            <w:tcBorders>
              <w:left w:val="single" w:sz="6" w:space="0" w:color="000000"/>
            </w:tcBorders>
          </w:tcPr>
          <w:p w:rsidR="00D203E3" w:rsidRPr="005F33BB" w:rsidRDefault="00D203E3" w:rsidP="00C041A8">
            <w:pPr>
              <w:pStyle w:val="Tabletext"/>
            </w:pPr>
            <w:r w:rsidRPr="005F33BB">
              <w:t>Pulse-compression ratio</w:t>
            </w:r>
          </w:p>
        </w:tc>
        <w:tc>
          <w:tcPr>
            <w:tcW w:w="254" w:type="pct"/>
          </w:tcPr>
          <w:p w:rsidR="00D203E3" w:rsidRPr="005F33BB" w:rsidRDefault="00D203E3" w:rsidP="00C041A8">
            <w:pPr>
              <w:pStyle w:val="Tabletext"/>
              <w:jc w:val="center"/>
            </w:pPr>
          </w:p>
        </w:tc>
        <w:tc>
          <w:tcPr>
            <w:tcW w:w="1341" w:type="pct"/>
          </w:tcPr>
          <w:p w:rsidR="00D203E3" w:rsidRPr="005F33BB" w:rsidRDefault="00D203E3" w:rsidP="00C041A8">
            <w:pPr>
              <w:pStyle w:val="Tabletext"/>
            </w:pPr>
            <w:r w:rsidRPr="005F33BB">
              <w:t xml:space="preserve">Coded-pulse: 13 </w:t>
            </w:r>
          </w:p>
        </w:tc>
        <w:tc>
          <w:tcPr>
            <w:tcW w:w="2420" w:type="pct"/>
            <w:gridSpan w:val="2"/>
            <w:tcBorders>
              <w:right w:val="single" w:sz="6" w:space="0" w:color="000000"/>
            </w:tcBorders>
          </w:tcPr>
          <w:p w:rsidR="00D203E3" w:rsidRPr="005F33BB" w:rsidRDefault="00D203E3" w:rsidP="00C041A8">
            <w:pPr>
              <w:pStyle w:val="Tabletext"/>
            </w:pPr>
            <w:r w:rsidRPr="005F33BB">
              <w:t>13</w:t>
            </w:r>
          </w:p>
        </w:tc>
      </w:tr>
      <w:tr w:rsidR="00D203E3" w:rsidRPr="005F33BB" w:rsidTr="00C041A8">
        <w:trPr>
          <w:jc w:val="center"/>
        </w:trPr>
        <w:tc>
          <w:tcPr>
            <w:tcW w:w="985" w:type="pct"/>
            <w:tcBorders>
              <w:left w:val="single" w:sz="6" w:space="0" w:color="000000"/>
              <w:bottom w:val="single" w:sz="6" w:space="0" w:color="000000"/>
            </w:tcBorders>
          </w:tcPr>
          <w:p w:rsidR="00D203E3" w:rsidRPr="005F33BB" w:rsidRDefault="00D203E3" w:rsidP="00C041A8">
            <w:pPr>
              <w:pStyle w:val="Tabletext"/>
            </w:pPr>
            <w:r w:rsidRPr="005F33BB">
              <w:t>Tx 3 dB bandwidth</w:t>
            </w:r>
          </w:p>
        </w:tc>
        <w:tc>
          <w:tcPr>
            <w:tcW w:w="254" w:type="pct"/>
            <w:tcBorders>
              <w:bottom w:val="single" w:sz="6" w:space="0" w:color="000000"/>
            </w:tcBorders>
          </w:tcPr>
          <w:p w:rsidR="00D203E3" w:rsidRPr="005F33BB" w:rsidRDefault="00D203E3" w:rsidP="00C041A8">
            <w:pPr>
              <w:pStyle w:val="Tabletext"/>
              <w:jc w:val="center"/>
            </w:pPr>
            <w:r w:rsidRPr="005F33BB">
              <w:t>MHz</w:t>
            </w:r>
          </w:p>
        </w:tc>
        <w:tc>
          <w:tcPr>
            <w:tcW w:w="1341" w:type="pct"/>
            <w:tcBorders>
              <w:bottom w:val="single" w:sz="6" w:space="0" w:color="000000"/>
            </w:tcBorders>
          </w:tcPr>
          <w:p w:rsidR="00D203E3" w:rsidRPr="00D203E3" w:rsidRDefault="00D203E3" w:rsidP="00C041A8">
            <w:pPr>
              <w:pStyle w:val="Tabletext"/>
              <w:rPr>
                <w:lang w:val="en-US"/>
              </w:rPr>
            </w:pPr>
            <w:r w:rsidRPr="00D203E3">
              <w:rPr>
                <w:lang w:val="en-US"/>
              </w:rPr>
              <w:t>Normal and MTI: 0.35 per subpulse</w:t>
            </w:r>
          </w:p>
          <w:p w:rsidR="00D203E3" w:rsidRPr="00D203E3" w:rsidRDefault="00D203E3" w:rsidP="00C041A8">
            <w:pPr>
              <w:pStyle w:val="Tabletext"/>
              <w:rPr>
                <w:lang w:val="en-US"/>
              </w:rPr>
            </w:pPr>
            <w:r w:rsidRPr="00D203E3">
              <w:rPr>
                <w:lang w:val="en-US"/>
              </w:rPr>
              <w:t>Coded-pulse: 1.3 for beams with pulse compression</w:t>
            </w:r>
          </w:p>
        </w:tc>
        <w:tc>
          <w:tcPr>
            <w:tcW w:w="1193" w:type="pct"/>
            <w:tcBorders>
              <w:bottom w:val="single" w:sz="6" w:space="0" w:color="000000"/>
            </w:tcBorders>
          </w:tcPr>
          <w:p w:rsidR="00D203E3" w:rsidRPr="005F33BB" w:rsidRDefault="00D203E3" w:rsidP="00C041A8">
            <w:pPr>
              <w:pStyle w:val="Tabletext"/>
            </w:pPr>
            <w:r w:rsidRPr="005F33BB">
              <w:t xml:space="preserve">Approximately </w:t>
            </w:r>
          </w:p>
        </w:tc>
        <w:tc>
          <w:tcPr>
            <w:tcW w:w="1227" w:type="pct"/>
            <w:tcBorders>
              <w:bottom w:val="single" w:sz="6" w:space="0" w:color="000000"/>
              <w:right w:val="single" w:sz="6" w:space="0" w:color="000000"/>
            </w:tcBorders>
          </w:tcPr>
          <w:p w:rsidR="00D203E3" w:rsidRPr="005F33BB" w:rsidRDefault="00D203E3" w:rsidP="00C041A8">
            <w:pPr>
              <w:pStyle w:val="Tabletext"/>
            </w:pPr>
            <w:r w:rsidRPr="005F33BB">
              <w:t>1.4</w:t>
            </w:r>
          </w:p>
        </w:tc>
      </w:tr>
      <w:tr w:rsidR="00D203E3" w:rsidRPr="00AE0684" w:rsidTr="00C041A8">
        <w:tblPrEx>
          <w:tblBorders>
            <w:top w:val="single" w:sz="6" w:space="0" w:color="000000"/>
            <w:left w:val="single" w:sz="6" w:space="0" w:color="000000"/>
            <w:bottom w:val="single" w:sz="6" w:space="0" w:color="000000"/>
            <w:right w:val="single" w:sz="6" w:space="0" w:color="000000"/>
          </w:tblBorders>
        </w:tblPrEx>
        <w:trPr>
          <w:jc w:val="center"/>
        </w:trPr>
        <w:tc>
          <w:tcPr>
            <w:tcW w:w="985" w:type="pct"/>
          </w:tcPr>
          <w:p w:rsidR="00D203E3" w:rsidRPr="005F33BB" w:rsidRDefault="00D203E3" w:rsidP="00C041A8">
            <w:pPr>
              <w:pStyle w:val="Tabletext"/>
            </w:pPr>
            <w:r w:rsidRPr="005F33BB">
              <w:t>Tx 20 dB bandwidth</w:t>
            </w:r>
          </w:p>
        </w:tc>
        <w:tc>
          <w:tcPr>
            <w:tcW w:w="254" w:type="pct"/>
          </w:tcPr>
          <w:p w:rsidR="00D203E3" w:rsidRPr="005F33BB" w:rsidRDefault="00D203E3" w:rsidP="00C041A8">
            <w:pPr>
              <w:pStyle w:val="Tabletext"/>
              <w:jc w:val="center"/>
            </w:pPr>
          </w:p>
        </w:tc>
        <w:tc>
          <w:tcPr>
            <w:tcW w:w="1341" w:type="pct"/>
          </w:tcPr>
          <w:p w:rsidR="00D203E3" w:rsidRPr="005F33BB" w:rsidRDefault="00D203E3" w:rsidP="00C041A8">
            <w:pPr>
              <w:pStyle w:val="Tabletext"/>
            </w:pPr>
          </w:p>
        </w:tc>
        <w:tc>
          <w:tcPr>
            <w:tcW w:w="1193" w:type="pct"/>
          </w:tcPr>
          <w:p w:rsidR="00D203E3" w:rsidRPr="005F33BB" w:rsidRDefault="00D203E3" w:rsidP="00C041A8">
            <w:pPr>
              <w:pStyle w:val="Tabletext"/>
            </w:pPr>
            <w:r w:rsidRPr="005F33BB">
              <w:t>9.5 MHz</w:t>
            </w:r>
          </w:p>
        </w:tc>
        <w:tc>
          <w:tcPr>
            <w:tcW w:w="1227" w:type="pct"/>
          </w:tcPr>
          <w:p w:rsidR="00D203E3" w:rsidRPr="00D203E3" w:rsidRDefault="00D203E3" w:rsidP="00C041A8">
            <w:pPr>
              <w:pStyle w:val="Tabletext"/>
              <w:rPr>
                <w:lang w:val="en-US"/>
              </w:rPr>
            </w:pPr>
            <w:r w:rsidRPr="00D203E3">
              <w:rPr>
                <w:lang w:val="en-US"/>
              </w:rPr>
              <w:t>2.7 MHz (5.9 MHz at 40 dB, 40 MHz at 60 dB)</w:t>
            </w:r>
          </w:p>
        </w:tc>
      </w:tr>
      <w:tr w:rsidR="00D203E3" w:rsidRPr="00AE0684" w:rsidTr="00C041A8">
        <w:tblPrEx>
          <w:tblBorders>
            <w:top w:val="single" w:sz="6" w:space="0" w:color="000000"/>
            <w:left w:val="single" w:sz="6" w:space="0" w:color="000000"/>
            <w:bottom w:val="single" w:sz="6" w:space="0" w:color="000000"/>
            <w:right w:val="single" w:sz="6" w:space="0" w:color="000000"/>
          </w:tblBorders>
        </w:tblPrEx>
        <w:trPr>
          <w:jc w:val="center"/>
        </w:trPr>
        <w:tc>
          <w:tcPr>
            <w:tcW w:w="985" w:type="pct"/>
          </w:tcPr>
          <w:p w:rsidR="00D203E3" w:rsidRPr="005F33BB" w:rsidRDefault="00D203E3" w:rsidP="00C041A8">
            <w:pPr>
              <w:pStyle w:val="Tabletext"/>
            </w:pPr>
            <w:r w:rsidRPr="005F33BB">
              <w:t>PRI</w:t>
            </w:r>
            <w:r w:rsidRPr="004D569D">
              <w:rPr>
                <w:vertAlign w:val="superscript"/>
              </w:rPr>
              <w:t>(1)</w:t>
            </w:r>
          </w:p>
        </w:tc>
        <w:tc>
          <w:tcPr>
            <w:tcW w:w="254" w:type="pct"/>
          </w:tcPr>
          <w:p w:rsidR="00D203E3" w:rsidRPr="005F33BB" w:rsidRDefault="00D203E3" w:rsidP="00C041A8">
            <w:pPr>
              <w:pStyle w:val="Tabletext"/>
              <w:jc w:val="center"/>
            </w:pPr>
            <w:r>
              <w:t>µ</w:t>
            </w:r>
            <w:r w:rsidRPr="005F33BB">
              <w:t>s</w:t>
            </w:r>
          </w:p>
        </w:tc>
        <w:tc>
          <w:tcPr>
            <w:tcW w:w="1341" w:type="pct"/>
          </w:tcPr>
          <w:p w:rsidR="00D203E3" w:rsidRPr="00D203E3" w:rsidRDefault="00D203E3" w:rsidP="00C041A8">
            <w:pPr>
              <w:pStyle w:val="Tabletext"/>
              <w:rPr>
                <w:lang w:val="en-US"/>
              </w:rPr>
            </w:pPr>
            <w:r w:rsidRPr="00D203E3">
              <w:rPr>
                <w:lang w:val="en-US"/>
              </w:rPr>
              <w:t>Varied: 3 772 at horizon to 1 090 at 18º, except 1 090 for MTI</w:t>
            </w:r>
          </w:p>
        </w:tc>
        <w:tc>
          <w:tcPr>
            <w:tcW w:w="1193" w:type="pct"/>
          </w:tcPr>
          <w:p w:rsidR="00D203E3" w:rsidRPr="00D203E3" w:rsidRDefault="00D203E3" w:rsidP="00C041A8">
            <w:pPr>
              <w:pStyle w:val="Tabletext"/>
              <w:rPr>
                <w:lang w:val="en-US"/>
              </w:rPr>
            </w:pPr>
            <w:r w:rsidRPr="00D203E3">
              <w:rPr>
                <w:lang w:val="en-US"/>
              </w:rPr>
              <w:t>Fixed: 4 082, 4 000, or 3 876</w:t>
            </w:r>
          </w:p>
          <w:p w:rsidR="00D203E3" w:rsidRPr="00D203E3" w:rsidRDefault="00D203E3" w:rsidP="00C041A8">
            <w:pPr>
              <w:pStyle w:val="Tabletext"/>
              <w:rPr>
                <w:lang w:val="en-US"/>
              </w:rPr>
            </w:pPr>
            <w:r w:rsidRPr="00D203E3">
              <w:rPr>
                <w:lang w:val="en-US"/>
              </w:rPr>
              <w:t>Deterministically staggered: 3 597</w:t>
            </w:r>
            <w:r w:rsidRPr="005F33BB">
              <w:sym w:font="Symbol" w:char="F0AE"/>
            </w:r>
            <w:r w:rsidRPr="00D203E3">
              <w:rPr>
                <w:lang w:val="en-US"/>
              </w:rPr>
              <w:t>3 788</w:t>
            </w:r>
            <w:r w:rsidRPr="005F33BB">
              <w:sym w:font="Symbol" w:char="F0AE"/>
            </w:r>
            <w:r w:rsidRPr="00D203E3">
              <w:rPr>
                <w:lang w:val="en-US"/>
              </w:rPr>
              <w:t>4 255</w:t>
            </w:r>
            <w:r w:rsidRPr="005F33BB">
              <w:sym w:font="Symbol" w:char="F0AE"/>
            </w:r>
            <w:r w:rsidRPr="00D203E3">
              <w:rPr>
                <w:lang w:val="en-US"/>
              </w:rPr>
              <w:t>4 405</w:t>
            </w:r>
            <w:r w:rsidRPr="005F33BB">
              <w:sym w:font="Symbol" w:char="F0AE"/>
            </w:r>
            <w:r w:rsidRPr="00D203E3">
              <w:rPr>
                <w:lang w:val="en-US"/>
              </w:rPr>
              <w:t xml:space="preserve"> 3 876 </w:t>
            </w:r>
            <w:r w:rsidRPr="005F33BB">
              <w:sym w:font="Symbol" w:char="F0AE"/>
            </w:r>
            <w:r w:rsidRPr="00D203E3">
              <w:rPr>
                <w:lang w:val="en-US"/>
              </w:rPr>
              <w:t>4 082</w:t>
            </w:r>
            <w:r w:rsidRPr="005F33BB">
              <w:sym w:font="Symbol" w:char="F0AE"/>
            </w:r>
            <w:r w:rsidRPr="00D203E3">
              <w:rPr>
                <w:lang w:val="en-US"/>
              </w:rPr>
              <w:t>repeat</w:t>
            </w:r>
          </w:p>
        </w:tc>
        <w:tc>
          <w:tcPr>
            <w:tcW w:w="1227" w:type="pct"/>
          </w:tcPr>
          <w:p w:rsidR="00D203E3" w:rsidRPr="00D203E3" w:rsidRDefault="00D203E3" w:rsidP="00C041A8">
            <w:pPr>
              <w:pStyle w:val="Tabletext"/>
              <w:rPr>
                <w:lang w:val="en-US"/>
              </w:rPr>
            </w:pPr>
            <w:r w:rsidRPr="00D203E3">
              <w:rPr>
                <w:lang w:val="en-US"/>
              </w:rPr>
              <w:t>Fixed PRFs include 245, 250, and 258 pps</w:t>
            </w:r>
          </w:p>
          <w:p w:rsidR="00D203E3" w:rsidRPr="00D203E3" w:rsidRDefault="00D203E3" w:rsidP="00C041A8">
            <w:pPr>
              <w:pStyle w:val="Tabletext"/>
              <w:rPr>
                <w:lang w:val="en-US"/>
              </w:rPr>
            </w:pPr>
            <w:r w:rsidRPr="00D203E3">
              <w:rPr>
                <w:lang w:val="en-US"/>
              </w:rPr>
              <w:t>(4.082, 4.0 or 3.876 ms)</w:t>
            </w:r>
          </w:p>
          <w:p w:rsidR="00D203E3" w:rsidRPr="00D203E3" w:rsidRDefault="00D203E3" w:rsidP="00C041A8">
            <w:pPr>
              <w:pStyle w:val="Tabletext"/>
              <w:rPr>
                <w:lang w:val="en-US"/>
              </w:rPr>
            </w:pPr>
            <w:r w:rsidRPr="00D203E3">
              <w:rPr>
                <w:lang w:val="en-US"/>
              </w:rPr>
              <w:t>Pulse-to-pulse jittered interval sequence is typically 4.08</w:t>
            </w:r>
            <w:r w:rsidRPr="005F33BB">
              <w:sym w:font="Symbol" w:char="F0AE"/>
            </w:r>
            <w:r w:rsidRPr="00D203E3">
              <w:rPr>
                <w:lang w:val="en-US"/>
              </w:rPr>
              <w:t xml:space="preserve"> 3.59</w:t>
            </w:r>
            <w:r w:rsidRPr="005F33BB">
              <w:sym w:font="Symbol" w:char="F0AE"/>
            </w:r>
            <w:r w:rsidRPr="00D203E3">
              <w:rPr>
                <w:lang w:val="en-US"/>
              </w:rPr>
              <w:t>3.79</w:t>
            </w:r>
            <w:r w:rsidRPr="005F33BB">
              <w:sym w:font="Symbol" w:char="F0AE"/>
            </w:r>
            <w:r w:rsidRPr="00D203E3">
              <w:rPr>
                <w:lang w:val="en-US"/>
              </w:rPr>
              <w:t>4.25</w:t>
            </w:r>
            <w:r w:rsidRPr="005F33BB">
              <w:sym w:font="Symbol" w:char="F0AE"/>
            </w:r>
            <w:r w:rsidRPr="00D203E3">
              <w:rPr>
                <w:lang w:val="en-US"/>
              </w:rPr>
              <w:t>4.40</w:t>
            </w:r>
            <w:r w:rsidRPr="005F33BB">
              <w:sym w:font="Symbol" w:char="F0AE"/>
            </w:r>
            <w:r w:rsidRPr="00D203E3">
              <w:rPr>
                <w:lang w:val="en-US"/>
              </w:rPr>
              <w:t xml:space="preserve"> 3.87 ms</w:t>
            </w:r>
            <w:r w:rsidRPr="005F33BB">
              <w:sym w:font="Symbol" w:char="F0AE"/>
            </w:r>
            <w:r w:rsidRPr="00D203E3">
              <w:rPr>
                <w:lang w:val="en-US"/>
              </w:rPr>
              <w:t>repeat</w:t>
            </w:r>
          </w:p>
          <w:p w:rsidR="00D203E3" w:rsidRPr="00D203E3" w:rsidRDefault="00D203E3" w:rsidP="00C041A8">
            <w:pPr>
              <w:pStyle w:val="Tabletext"/>
              <w:rPr>
                <w:lang w:val="en-US"/>
              </w:rPr>
            </w:pPr>
            <w:r w:rsidRPr="00D203E3">
              <w:rPr>
                <w:lang w:val="en-US"/>
              </w:rPr>
              <w:t>Two other interpulse-interval jitter patterns may be used</w:t>
            </w:r>
          </w:p>
        </w:tc>
      </w:tr>
    </w:tbl>
    <w:p w:rsidR="00D203E3" w:rsidRPr="00D203E3" w:rsidRDefault="00D203E3" w:rsidP="000366C6">
      <w:pPr>
        <w:spacing w:before="0" w:line="120" w:lineRule="auto"/>
        <w:rPr>
          <w:lang w:val="en-US"/>
        </w:rPr>
      </w:pPr>
    </w:p>
    <w:p w:rsidR="00D203E3" w:rsidRDefault="00D203E3" w:rsidP="00D203E3">
      <w:pPr>
        <w:pStyle w:val="TableNo"/>
      </w:pPr>
      <w:r w:rsidRPr="005F33BB">
        <w:lastRenderedPageBreak/>
        <w:t>TABLE 2 (</w:t>
      </w:r>
      <w:r w:rsidRPr="000366C6">
        <w:rPr>
          <w:rFonts w:ascii="Times New Roman italic" w:hAnsi="Times New Roman italic" w:cs="Times New Roman italic"/>
          <w:i/>
          <w:iCs/>
        </w:rPr>
        <w:t>continued</w:t>
      </w:r>
      <w:r w:rsidRPr="005F33BB">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11"/>
        <w:gridCol w:w="867"/>
        <w:gridCol w:w="3552"/>
        <w:gridCol w:w="3686"/>
        <w:gridCol w:w="3350"/>
      </w:tblGrid>
      <w:tr w:rsidR="00D203E3" w:rsidRPr="005F33BB" w:rsidTr="00C041A8">
        <w:trPr>
          <w:jc w:val="center"/>
        </w:trPr>
        <w:tc>
          <w:tcPr>
            <w:tcW w:w="985"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Characteristics</w:t>
            </w:r>
          </w:p>
        </w:tc>
        <w:tc>
          <w:tcPr>
            <w:tcW w:w="304"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Units</w:t>
            </w:r>
          </w:p>
        </w:tc>
        <w:tc>
          <w:tcPr>
            <w:tcW w:w="1242"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4</w:t>
            </w:r>
          </w:p>
        </w:tc>
        <w:tc>
          <w:tcPr>
            <w:tcW w:w="1292"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5</w:t>
            </w:r>
          </w:p>
        </w:tc>
        <w:tc>
          <w:tcPr>
            <w:tcW w:w="1177"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6</w:t>
            </w:r>
          </w:p>
        </w:tc>
      </w:tr>
      <w:tr w:rsidR="00D203E3" w:rsidRPr="005F33BB" w:rsidTr="00C041A8">
        <w:trPr>
          <w:jc w:val="center"/>
        </w:trPr>
        <w:tc>
          <w:tcPr>
            <w:tcW w:w="985" w:type="pct"/>
          </w:tcPr>
          <w:p w:rsidR="00D203E3" w:rsidRPr="00D203E3" w:rsidRDefault="00D203E3" w:rsidP="00C041A8">
            <w:pPr>
              <w:pStyle w:val="Tabletext"/>
              <w:rPr>
                <w:lang w:val="en-US"/>
              </w:rPr>
            </w:pPr>
            <w:r w:rsidRPr="00D203E3">
              <w:rPr>
                <w:lang w:val="en-US"/>
              </w:rPr>
              <w:t>Average PRI of full</w:t>
            </w:r>
            <w:r w:rsidRPr="00D203E3">
              <w:rPr>
                <w:lang w:val="en-US"/>
              </w:rPr>
              <w:noBreakHyphen/>
              <w:t>power pulses containing horizon-level beams</w:t>
            </w:r>
          </w:p>
        </w:tc>
        <w:tc>
          <w:tcPr>
            <w:tcW w:w="304" w:type="pct"/>
          </w:tcPr>
          <w:p w:rsidR="00D203E3" w:rsidRPr="00D203E3" w:rsidRDefault="00D203E3" w:rsidP="00C041A8">
            <w:pPr>
              <w:pStyle w:val="Tabletext"/>
              <w:jc w:val="center"/>
              <w:rPr>
                <w:lang w:val="en-US"/>
              </w:rPr>
            </w:pPr>
          </w:p>
        </w:tc>
        <w:tc>
          <w:tcPr>
            <w:tcW w:w="1242" w:type="pct"/>
          </w:tcPr>
          <w:p w:rsidR="00D203E3" w:rsidRPr="00D203E3" w:rsidRDefault="00D203E3" w:rsidP="00C041A8">
            <w:pPr>
              <w:pStyle w:val="Tabletext"/>
              <w:rPr>
                <w:lang w:val="en-US"/>
              </w:rPr>
            </w:pPr>
            <w:r w:rsidRPr="00D203E3">
              <w:rPr>
                <w:lang w:val="en-US"/>
              </w:rPr>
              <w:t>Normal: approximately 9 670 µs</w:t>
            </w:r>
          </w:p>
          <w:p w:rsidR="00D203E3" w:rsidRPr="00D203E3" w:rsidRDefault="00D203E3" w:rsidP="00C041A8">
            <w:pPr>
              <w:pStyle w:val="Tabletext"/>
              <w:rPr>
                <w:lang w:val="en-US"/>
              </w:rPr>
            </w:pPr>
            <w:r w:rsidRPr="00D203E3">
              <w:rPr>
                <w:lang w:val="en-US"/>
              </w:rPr>
              <w:t>(1 or 2 subpulses/pulse reach the horizon)</w:t>
            </w:r>
          </w:p>
        </w:tc>
        <w:tc>
          <w:tcPr>
            <w:tcW w:w="1292" w:type="pct"/>
          </w:tcPr>
          <w:p w:rsidR="00D203E3" w:rsidRPr="00D203E3" w:rsidRDefault="00D203E3" w:rsidP="00C041A8">
            <w:pPr>
              <w:pStyle w:val="Tabletext"/>
              <w:rPr>
                <w:lang w:val="en-US"/>
              </w:rPr>
            </w:pPr>
            <w:r w:rsidRPr="00D203E3">
              <w:rPr>
                <w:lang w:val="en-US"/>
              </w:rPr>
              <w:t>All pulses cover 0º-20º</w:t>
            </w:r>
          </w:p>
        </w:tc>
        <w:tc>
          <w:tcPr>
            <w:tcW w:w="1177" w:type="pct"/>
          </w:tcPr>
          <w:p w:rsidR="00D203E3" w:rsidRPr="005F33BB" w:rsidRDefault="00D203E3" w:rsidP="00C041A8">
            <w:pPr>
              <w:pStyle w:val="Tabletext"/>
            </w:pPr>
            <w:r w:rsidRPr="005F33BB">
              <w:t>272.5 pps</w:t>
            </w:r>
          </w:p>
        </w:tc>
      </w:tr>
      <w:tr w:rsidR="00D203E3" w:rsidRPr="005F33BB" w:rsidTr="00C041A8">
        <w:trPr>
          <w:jc w:val="center"/>
        </w:trPr>
        <w:tc>
          <w:tcPr>
            <w:tcW w:w="985" w:type="pct"/>
          </w:tcPr>
          <w:p w:rsidR="00D203E3" w:rsidRPr="005F33BB" w:rsidRDefault="00D203E3" w:rsidP="00C041A8">
            <w:pPr>
              <w:pStyle w:val="Tabletext"/>
            </w:pPr>
            <w:r w:rsidRPr="005F33BB">
              <w:t>Polarization</w:t>
            </w:r>
          </w:p>
        </w:tc>
        <w:tc>
          <w:tcPr>
            <w:tcW w:w="304" w:type="pct"/>
          </w:tcPr>
          <w:p w:rsidR="00D203E3" w:rsidRPr="005F33BB" w:rsidRDefault="00D203E3" w:rsidP="00C041A8">
            <w:pPr>
              <w:pStyle w:val="Tabletext"/>
              <w:jc w:val="center"/>
            </w:pPr>
          </w:p>
        </w:tc>
        <w:tc>
          <w:tcPr>
            <w:tcW w:w="1245" w:type="pct"/>
          </w:tcPr>
          <w:p w:rsidR="00D203E3" w:rsidRPr="005F33BB" w:rsidRDefault="00D203E3" w:rsidP="00C041A8">
            <w:pPr>
              <w:pStyle w:val="Tabletext"/>
            </w:pPr>
            <w:r w:rsidRPr="005F33BB">
              <w:t>Horizontal</w:t>
            </w:r>
          </w:p>
        </w:tc>
        <w:tc>
          <w:tcPr>
            <w:tcW w:w="1289" w:type="pct"/>
          </w:tcPr>
          <w:p w:rsidR="00D203E3" w:rsidRPr="005F33BB" w:rsidRDefault="00D203E3" w:rsidP="00C041A8">
            <w:pPr>
              <w:pStyle w:val="Tabletext"/>
            </w:pPr>
            <w:r w:rsidRPr="005F33BB">
              <w:t>Vertical</w:t>
            </w:r>
          </w:p>
        </w:tc>
        <w:tc>
          <w:tcPr>
            <w:tcW w:w="1177" w:type="pct"/>
          </w:tcPr>
          <w:p w:rsidR="00D203E3" w:rsidRPr="005F33BB" w:rsidRDefault="00D203E3" w:rsidP="00C041A8">
            <w:pPr>
              <w:pStyle w:val="Tabletext"/>
            </w:pPr>
            <w:r w:rsidRPr="005F33BB">
              <w:t>Horizontal</w:t>
            </w:r>
          </w:p>
        </w:tc>
      </w:tr>
      <w:tr w:rsidR="00D203E3" w:rsidRPr="00AE0684" w:rsidTr="00C041A8">
        <w:trPr>
          <w:jc w:val="center"/>
        </w:trPr>
        <w:tc>
          <w:tcPr>
            <w:tcW w:w="985" w:type="pct"/>
          </w:tcPr>
          <w:p w:rsidR="00D203E3" w:rsidRPr="005F33BB" w:rsidRDefault="00D203E3" w:rsidP="00C041A8">
            <w:pPr>
              <w:pStyle w:val="Tabletext"/>
            </w:pPr>
            <w:r w:rsidRPr="005F33BB">
              <w:t xml:space="preserve">Antenna gain </w:t>
            </w:r>
          </w:p>
        </w:tc>
        <w:tc>
          <w:tcPr>
            <w:tcW w:w="304" w:type="pct"/>
          </w:tcPr>
          <w:p w:rsidR="00D203E3" w:rsidRPr="005F33BB" w:rsidRDefault="00D203E3" w:rsidP="00C041A8">
            <w:pPr>
              <w:pStyle w:val="Tabletext"/>
              <w:jc w:val="center"/>
            </w:pPr>
            <w:r w:rsidRPr="005F33BB">
              <w:t>dBi</w:t>
            </w:r>
          </w:p>
        </w:tc>
        <w:tc>
          <w:tcPr>
            <w:tcW w:w="1245" w:type="pct"/>
          </w:tcPr>
          <w:p w:rsidR="00D203E3" w:rsidRPr="005F33BB" w:rsidRDefault="00D203E3" w:rsidP="00C041A8">
            <w:pPr>
              <w:pStyle w:val="Tabletext"/>
            </w:pPr>
            <w:r w:rsidRPr="005F33BB">
              <w:t xml:space="preserve">41 </w:t>
            </w:r>
          </w:p>
        </w:tc>
        <w:tc>
          <w:tcPr>
            <w:tcW w:w="1289" w:type="pct"/>
          </w:tcPr>
          <w:p w:rsidR="00D203E3" w:rsidRPr="00D203E3" w:rsidRDefault="00D203E3" w:rsidP="00C041A8">
            <w:pPr>
              <w:pStyle w:val="Tabletext"/>
              <w:rPr>
                <w:lang w:val="en-US"/>
              </w:rPr>
            </w:pPr>
            <w:r w:rsidRPr="00D203E3">
              <w:rPr>
                <w:lang w:val="en-US"/>
              </w:rPr>
              <w:t>Tx: 34.5</w:t>
            </w:r>
          </w:p>
          <w:p w:rsidR="00D203E3" w:rsidRPr="00D203E3" w:rsidRDefault="00D203E3" w:rsidP="00C041A8">
            <w:pPr>
              <w:pStyle w:val="Tabletext"/>
              <w:rPr>
                <w:lang w:val="en-US"/>
              </w:rPr>
            </w:pPr>
            <w:r w:rsidRPr="00D203E3">
              <w:rPr>
                <w:lang w:val="en-US"/>
              </w:rPr>
              <w:t>Rx: 38</w:t>
            </w:r>
          </w:p>
          <w:p w:rsidR="00D203E3" w:rsidRPr="00D203E3" w:rsidRDefault="00D203E3" w:rsidP="00C041A8">
            <w:pPr>
              <w:pStyle w:val="Tabletext"/>
              <w:rPr>
                <w:lang w:val="en-US"/>
              </w:rPr>
            </w:pPr>
            <w:r w:rsidRPr="00D203E3">
              <w:rPr>
                <w:lang w:val="en-US"/>
              </w:rPr>
              <w:t>(Tx power is divided among 13 beams; returns are combined into only 6 Rx channels.)</w:t>
            </w:r>
          </w:p>
        </w:tc>
        <w:tc>
          <w:tcPr>
            <w:tcW w:w="1177" w:type="pct"/>
          </w:tcPr>
          <w:p w:rsidR="00D203E3" w:rsidRPr="00D203E3" w:rsidRDefault="00D203E3" w:rsidP="00C041A8">
            <w:pPr>
              <w:pStyle w:val="Tabletext"/>
              <w:rPr>
                <w:lang w:val="en-US"/>
              </w:rPr>
            </w:pPr>
            <w:r w:rsidRPr="00D203E3">
              <w:rPr>
                <w:lang w:val="en-US"/>
              </w:rPr>
              <w:t>Tx: 35 (Tx energy is spread over 0.5º</w:t>
            </w:r>
            <w:r w:rsidRPr="00D203E3">
              <w:rPr>
                <w:lang w:val="en-US"/>
              </w:rPr>
              <w:noBreakHyphen/>
              <w:t>20º)</w:t>
            </w:r>
          </w:p>
          <w:p w:rsidR="00D203E3" w:rsidRPr="00D203E3" w:rsidRDefault="00D203E3" w:rsidP="00C041A8">
            <w:pPr>
              <w:pStyle w:val="Tabletext"/>
              <w:rPr>
                <w:lang w:val="en-US"/>
              </w:rPr>
            </w:pPr>
            <w:r w:rsidRPr="00D203E3">
              <w:rPr>
                <w:lang w:val="en-US"/>
              </w:rPr>
              <w:t>Rx: 36.7, 35.7, 35.3, 35.5, 32.1, and 31.9, from low beam to high beam</w:t>
            </w:r>
          </w:p>
        </w:tc>
      </w:tr>
      <w:tr w:rsidR="00D203E3" w:rsidRPr="00AE0684" w:rsidTr="00C041A8">
        <w:trPr>
          <w:jc w:val="center"/>
        </w:trPr>
        <w:tc>
          <w:tcPr>
            <w:tcW w:w="985" w:type="pct"/>
          </w:tcPr>
          <w:p w:rsidR="00D203E3" w:rsidRPr="005F33BB" w:rsidRDefault="00D203E3" w:rsidP="00C041A8">
            <w:pPr>
              <w:pStyle w:val="Tabletext"/>
            </w:pPr>
            <w:r w:rsidRPr="005F33BB">
              <w:t xml:space="preserve">Antenna beamwidths </w:t>
            </w:r>
          </w:p>
        </w:tc>
        <w:tc>
          <w:tcPr>
            <w:tcW w:w="304" w:type="pct"/>
          </w:tcPr>
          <w:p w:rsidR="00D203E3" w:rsidRPr="005F33BB" w:rsidRDefault="00D203E3" w:rsidP="00C041A8">
            <w:pPr>
              <w:pStyle w:val="Tabletext"/>
              <w:jc w:val="center"/>
            </w:pPr>
            <w:r w:rsidRPr="005F33BB">
              <w:t>degrees</w:t>
            </w:r>
          </w:p>
        </w:tc>
        <w:tc>
          <w:tcPr>
            <w:tcW w:w="1245" w:type="pct"/>
          </w:tcPr>
          <w:p w:rsidR="00D203E3" w:rsidRPr="005F33BB" w:rsidRDefault="00D203E3" w:rsidP="00C041A8">
            <w:pPr>
              <w:pStyle w:val="Tabletext"/>
            </w:pPr>
            <w:r w:rsidRPr="005F33BB">
              <w:t>Azimuth: 2.15</w:t>
            </w:r>
          </w:p>
          <w:p w:rsidR="00D203E3" w:rsidRPr="005F33BB" w:rsidRDefault="00D203E3" w:rsidP="00C041A8">
            <w:pPr>
              <w:pStyle w:val="Tabletext"/>
            </w:pPr>
            <w:r w:rsidRPr="005F33BB">
              <w:t xml:space="preserve">Elevation: 0.84 </w:t>
            </w:r>
          </w:p>
        </w:tc>
        <w:tc>
          <w:tcPr>
            <w:tcW w:w="1289" w:type="pct"/>
          </w:tcPr>
          <w:p w:rsidR="00D203E3" w:rsidRPr="005F33BB" w:rsidRDefault="00D203E3" w:rsidP="00C041A8">
            <w:pPr>
              <w:pStyle w:val="Tabletext"/>
            </w:pPr>
            <w:r w:rsidRPr="005F33BB">
              <w:t>Azimuth: 1.1</w:t>
            </w:r>
          </w:p>
          <w:p w:rsidR="00D203E3" w:rsidRPr="005F33BB" w:rsidRDefault="00D203E3" w:rsidP="00C041A8">
            <w:pPr>
              <w:pStyle w:val="Tabletext"/>
            </w:pPr>
            <w:r w:rsidRPr="005F33BB">
              <w:t>Elevation: 20 cosec2</w:t>
            </w:r>
          </w:p>
        </w:tc>
        <w:tc>
          <w:tcPr>
            <w:tcW w:w="1177" w:type="pct"/>
          </w:tcPr>
          <w:p w:rsidR="00D203E3" w:rsidRPr="00D203E3" w:rsidRDefault="00D203E3" w:rsidP="00C041A8">
            <w:pPr>
              <w:pStyle w:val="Tabletext"/>
              <w:rPr>
                <w:lang w:val="en-US"/>
              </w:rPr>
            </w:pPr>
            <w:r w:rsidRPr="00D203E3">
              <w:rPr>
                <w:lang w:val="en-US"/>
              </w:rPr>
              <w:t>Azimuth: 1.6</w:t>
            </w:r>
          </w:p>
          <w:p w:rsidR="00D203E3" w:rsidRPr="00D203E3" w:rsidRDefault="00D203E3" w:rsidP="00C041A8">
            <w:pPr>
              <w:pStyle w:val="Tabletext"/>
              <w:rPr>
                <w:lang w:val="en-US"/>
              </w:rPr>
            </w:pPr>
            <w:r w:rsidRPr="00D203E3">
              <w:rPr>
                <w:lang w:val="en-US"/>
              </w:rPr>
              <w:t>Elevation: 20 on transmit; 2.3 to 6.0 on receive</w:t>
            </w:r>
          </w:p>
        </w:tc>
      </w:tr>
      <w:tr w:rsidR="00D203E3" w:rsidRPr="005F33BB" w:rsidTr="00C041A8">
        <w:trPr>
          <w:jc w:val="center"/>
        </w:trPr>
        <w:tc>
          <w:tcPr>
            <w:tcW w:w="985" w:type="pct"/>
          </w:tcPr>
          <w:p w:rsidR="00D203E3" w:rsidRPr="00D203E3" w:rsidRDefault="00D203E3" w:rsidP="00C041A8">
            <w:pPr>
              <w:pStyle w:val="Tabletext"/>
              <w:rPr>
                <w:lang w:val="en-US"/>
              </w:rPr>
            </w:pPr>
            <w:r w:rsidRPr="00D203E3">
              <w:rPr>
                <w:lang w:val="en-US"/>
              </w:rPr>
              <w:t>Frequency shift for 1/2 BW elevation change</w:t>
            </w:r>
          </w:p>
        </w:tc>
        <w:tc>
          <w:tcPr>
            <w:tcW w:w="304" w:type="pct"/>
          </w:tcPr>
          <w:p w:rsidR="00D203E3" w:rsidRPr="00D203E3" w:rsidRDefault="00D203E3" w:rsidP="00C041A8">
            <w:pPr>
              <w:pStyle w:val="Tabletext"/>
              <w:jc w:val="center"/>
              <w:rPr>
                <w:lang w:val="en-US"/>
              </w:rPr>
            </w:pPr>
          </w:p>
        </w:tc>
        <w:tc>
          <w:tcPr>
            <w:tcW w:w="1245" w:type="pct"/>
          </w:tcPr>
          <w:p w:rsidR="00D203E3" w:rsidRPr="00D203E3" w:rsidRDefault="00D203E3" w:rsidP="00C041A8">
            <w:pPr>
              <w:pStyle w:val="Tabletext"/>
              <w:rPr>
                <w:lang w:val="en-US"/>
              </w:rPr>
            </w:pPr>
          </w:p>
        </w:tc>
        <w:tc>
          <w:tcPr>
            <w:tcW w:w="1289" w:type="pct"/>
          </w:tcPr>
          <w:p w:rsidR="00D203E3" w:rsidRPr="00D203E3" w:rsidRDefault="00D203E3" w:rsidP="00C041A8">
            <w:pPr>
              <w:pStyle w:val="Tabletext"/>
              <w:rPr>
                <w:lang w:val="en-US"/>
              </w:rPr>
            </w:pPr>
          </w:p>
        </w:tc>
        <w:tc>
          <w:tcPr>
            <w:tcW w:w="1177" w:type="pct"/>
          </w:tcPr>
          <w:p w:rsidR="00D203E3" w:rsidRPr="005F33BB" w:rsidRDefault="00D203E3" w:rsidP="00C041A8">
            <w:pPr>
              <w:pStyle w:val="Tabletext"/>
            </w:pPr>
            <w:r w:rsidRPr="005F33BB">
              <w:t>Frequency independent</w:t>
            </w:r>
          </w:p>
        </w:tc>
      </w:tr>
      <w:tr w:rsidR="00D203E3" w:rsidRPr="00AE0684" w:rsidTr="00C041A8">
        <w:trPr>
          <w:jc w:val="center"/>
        </w:trPr>
        <w:tc>
          <w:tcPr>
            <w:tcW w:w="985" w:type="pct"/>
          </w:tcPr>
          <w:p w:rsidR="00D203E3" w:rsidRPr="005F33BB" w:rsidRDefault="00D203E3" w:rsidP="00C041A8">
            <w:pPr>
              <w:pStyle w:val="Tabletext"/>
            </w:pPr>
            <w:r w:rsidRPr="005F33BB">
              <w:t xml:space="preserve">1st side-lobe suppression </w:t>
            </w:r>
          </w:p>
        </w:tc>
        <w:tc>
          <w:tcPr>
            <w:tcW w:w="304" w:type="pct"/>
          </w:tcPr>
          <w:p w:rsidR="00D203E3" w:rsidRPr="005F33BB" w:rsidRDefault="00D203E3" w:rsidP="00C041A8">
            <w:pPr>
              <w:pStyle w:val="Tabletext"/>
              <w:jc w:val="center"/>
            </w:pPr>
            <w:r w:rsidRPr="005F33BB">
              <w:t>dB</w:t>
            </w:r>
          </w:p>
        </w:tc>
        <w:tc>
          <w:tcPr>
            <w:tcW w:w="1242" w:type="pct"/>
          </w:tcPr>
          <w:p w:rsidR="00D203E3" w:rsidRPr="005F33BB" w:rsidRDefault="00D203E3" w:rsidP="00C041A8">
            <w:pPr>
              <w:pStyle w:val="Tabletext"/>
            </w:pPr>
            <w:r w:rsidRPr="005F33BB">
              <w:t>Azimuth: 25</w:t>
            </w:r>
          </w:p>
          <w:p w:rsidR="00D203E3" w:rsidRPr="005F33BB" w:rsidRDefault="00D203E3" w:rsidP="00C041A8">
            <w:pPr>
              <w:pStyle w:val="Tabletext"/>
            </w:pPr>
            <w:r w:rsidRPr="005F33BB">
              <w:t>Elevation: 25</w:t>
            </w:r>
          </w:p>
        </w:tc>
        <w:tc>
          <w:tcPr>
            <w:tcW w:w="1292" w:type="pct"/>
          </w:tcPr>
          <w:p w:rsidR="00D203E3" w:rsidRPr="005F33BB" w:rsidRDefault="00D203E3" w:rsidP="00C041A8">
            <w:pPr>
              <w:pStyle w:val="Tabletext"/>
            </w:pPr>
            <w:r w:rsidRPr="005F33BB">
              <w:t>18.5 (azimuth presumed)</w:t>
            </w:r>
          </w:p>
        </w:tc>
        <w:tc>
          <w:tcPr>
            <w:tcW w:w="1177" w:type="pct"/>
          </w:tcPr>
          <w:p w:rsidR="00D203E3" w:rsidRPr="00D203E3" w:rsidRDefault="00D203E3" w:rsidP="00C041A8">
            <w:pPr>
              <w:pStyle w:val="Tabletext"/>
              <w:rPr>
                <w:lang w:val="en-US"/>
              </w:rPr>
            </w:pPr>
            <w:r w:rsidRPr="00D203E3">
              <w:rPr>
                <w:lang w:val="en-US"/>
              </w:rPr>
              <w:t>Tx: 20 in vertical plane</w:t>
            </w:r>
          </w:p>
          <w:p w:rsidR="00D203E3" w:rsidRPr="00D203E3" w:rsidRDefault="00D203E3" w:rsidP="00C041A8">
            <w:pPr>
              <w:pStyle w:val="Tabletext"/>
              <w:rPr>
                <w:lang w:val="en-US"/>
              </w:rPr>
            </w:pPr>
            <w:r w:rsidRPr="00D203E3">
              <w:rPr>
                <w:lang w:val="en-US"/>
              </w:rPr>
              <w:t>Rx: at least 35 in azimuth; at least 49 in elevation</w:t>
            </w:r>
          </w:p>
        </w:tc>
      </w:tr>
      <w:tr w:rsidR="00D203E3" w:rsidRPr="005F33BB" w:rsidTr="00C041A8">
        <w:trPr>
          <w:jc w:val="center"/>
        </w:trPr>
        <w:tc>
          <w:tcPr>
            <w:tcW w:w="985" w:type="pct"/>
          </w:tcPr>
          <w:p w:rsidR="00D203E3" w:rsidRPr="005F33BB" w:rsidRDefault="00D203E3" w:rsidP="00C041A8">
            <w:pPr>
              <w:pStyle w:val="Tabletext"/>
            </w:pPr>
            <w:r w:rsidRPr="005F33BB">
              <w:t>Remote side-lobe suppression</w:t>
            </w:r>
          </w:p>
        </w:tc>
        <w:tc>
          <w:tcPr>
            <w:tcW w:w="304" w:type="pct"/>
          </w:tcPr>
          <w:p w:rsidR="00D203E3" w:rsidRPr="005F33BB" w:rsidRDefault="00D203E3" w:rsidP="00C041A8">
            <w:pPr>
              <w:pStyle w:val="Tabletext"/>
              <w:jc w:val="center"/>
            </w:pPr>
          </w:p>
        </w:tc>
        <w:tc>
          <w:tcPr>
            <w:tcW w:w="1242" w:type="pct"/>
          </w:tcPr>
          <w:p w:rsidR="00D203E3" w:rsidRPr="005F33BB" w:rsidRDefault="00D203E3" w:rsidP="00C041A8">
            <w:pPr>
              <w:pStyle w:val="Tabletext"/>
            </w:pPr>
          </w:p>
        </w:tc>
        <w:tc>
          <w:tcPr>
            <w:tcW w:w="1292" w:type="pct"/>
          </w:tcPr>
          <w:p w:rsidR="00D203E3" w:rsidRPr="005F33BB" w:rsidRDefault="00D203E3" w:rsidP="00C041A8">
            <w:pPr>
              <w:pStyle w:val="Tabletext"/>
            </w:pPr>
          </w:p>
        </w:tc>
        <w:tc>
          <w:tcPr>
            <w:tcW w:w="1177" w:type="pct"/>
          </w:tcPr>
          <w:p w:rsidR="00D203E3" w:rsidRPr="005F33BB" w:rsidRDefault="00D203E3" w:rsidP="00C041A8">
            <w:pPr>
              <w:pStyle w:val="Tabletext"/>
            </w:pPr>
            <w:r w:rsidRPr="005F33BB">
              <w:t>Ultra-low sidelobes</w:t>
            </w:r>
          </w:p>
        </w:tc>
      </w:tr>
      <w:tr w:rsidR="00D203E3" w:rsidRPr="005F33BB" w:rsidTr="00C041A8">
        <w:trPr>
          <w:jc w:val="center"/>
        </w:trPr>
        <w:tc>
          <w:tcPr>
            <w:tcW w:w="985" w:type="pct"/>
          </w:tcPr>
          <w:p w:rsidR="00D203E3" w:rsidRPr="005F33BB" w:rsidRDefault="00D203E3" w:rsidP="00C041A8">
            <w:pPr>
              <w:pStyle w:val="Tabletext"/>
            </w:pPr>
            <w:r w:rsidRPr="005F33BB">
              <w:t>Antenna azimuth scan type</w:t>
            </w:r>
          </w:p>
        </w:tc>
        <w:tc>
          <w:tcPr>
            <w:tcW w:w="304" w:type="pct"/>
          </w:tcPr>
          <w:p w:rsidR="00D203E3" w:rsidRPr="005F33BB" w:rsidRDefault="00D203E3" w:rsidP="00C041A8">
            <w:pPr>
              <w:pStyle w:val="Tabletext"/>
              <w:jc w:val="center"/>
            </w:pPr>
            <w:r w:rsidRPr="005F33BB">
              <w:t>degrees</w:t>
            </w:r>
          </w:p>
        </w:tc>
        <w:tc>
          <w:tcPr>
            <w:tcW w:w="3711" w:type="pct"/>
            <w:gridSpan w:val="3"/>
          </w:tcPr>
          <w:p w:rsidR="00D203E3" w:rsidRPr="005F33BB" w:rsidRDefault="00D203E3" w:rsidP="00C041A8">
            <w:pPr>
              <w:pStyle w:val="Tabletext"/>
              <w:jc w:val="center"/>
            </w:pPr>
            <w:r w:rsidRPr="005F33BB">
              <w:t>Continuous 360</w:t>
            </w:r>
          </w:p>
        </w:tc>
      </w:tr>
      <w:tr w:rsidR="00D203E3" w:rsidRPr="005F33BB" w:rsidTr="00C041A8">
        <w:trPr>
          <w:jc w:val="center"/>
        </w:trPr>
        <w:tc>
          <w:tcPr>
            <w:tcW w:w="985" w:type="pct"/>
          </w:tcPr>
          <w:p w:rsidR="00D203E3" w:rsidRPr="005F33BB" w:rsidRDefault="00D203E3" w:rsidP="00C041A8">
            <w:pPr>
              <w:pStyle w:val="Tabletext"/>
            </w:pPr>
            <w:r w:rsidRPr="005F33BB">
              <w:t>Antenna frame (revisit) time</w:t>
            </w:r>
          </w:p>
        </w:tc>
        <w:tc>
          <w:tcPr>
            <w:tcW w:w="304" w:type="pct"/>
          </w:tcPr>
          <w:p w:rsidR="00D203E3" w:rsidRPr="005F33BB" w:rsidRDefault="00D203E3" w:rsidP="00C041A8">
            <w:pPr>
              <w:pStyle w:val="Tabletext"/>
              <w:jc w:val="center"/>
            </w:pPr>
            <w:r w:rsidRPr="005F33BB">
              <w:t>s</w:t>
            </w:r>
          </w:p>
        </w:tc>
        <w:tc>
          <w:tcPr>
            <w:tcW w:w="2534" w:type="pct"/>
            <w:gridSpan w:val="2"/>
          </w:tcPr>
          <w:p w:rsidR="00D203E3" w:rsidRPr="005F33BB" w:rsidRDefault="00D203E3" w:rsidP="00C041A8">
            <w:pPr>
              <w:pStyle w:val="Tabletext"/>
              <w:jc w:val="center"/>
            </w:pPr>
            <w:r w:rsidRPr="005F33BB">
              <w:t>10</w:t>
            </w:r>
          </w:p>
        </w:tc>
        <w:tc>
          <w:tcPr>
            <w:tcW w:w="1177" w:type="pct"/>
          </w:tcPr>
          <w:p w:rsidR="00D203E3" w:rsidRPr="005F33BB" w:rsidRDefault="00D203E3" w:rsidP="00C041A8">
            <w:pPr>
              <w:pStyle w:val="Tabletext"/>
            </w:pPr>
            <w:r w:rsidRPr="005F33BB">
              <w:t>9.4 (6.4 rpm)</w:t>
            </w:r>
          </w:p>
        </w:tc>
      </w:tr>
      <w:tr w:rsidR="00D203E3" w:rsidRPr="00AE0684" w:rsidTr="00C041A8">
        <w:trPr>
          <w:jc w:val="center"/>
        </w:trPr>
        <w:tc>
          <w:tcPr>
            <w:tcW w:w="985" w:type="pct"/>
          </w:tcPr>
          <w:p w:rsidR="00D203E3" w:rsidRPr="005F33BB" w:rsidRDefault="00D203E3" w:rsidP="00C041A8">
            <w:pPr>
              <w:pStyle w:val="Tabletext"/>
            </w:pPr>
            <w:r w:rsidRPr="005F33BB">
              <w:t>Antenna elevation scan</w:t>
            </w:r>
          </w:p>
        </w:tc>
        <w:tc>
          <w:tcPr>
            <w:tcW w:w="304" w:type="pct"/>
          </w:tcPr>
          <w:p w:rsidR="00D203E3" w:rsidRPr="005F33BB" w:rsidRDefault="00D203E3" w:rsidP="00C041A8">
            <w:pPr>
              <w:pStyle w:val="Tabletext"/>
              <w:jc w:val="center"/>
            </w:pPr>
            <w:r w:rsidRPr="005F33BB">
              <w:t>degrees</w:t>
            </w:r>
          </w:p>
        </w:tc>
        <w:tc>
          <w:tcPr>
            <w:tcW w:w="1242" w:type="pct"/>
          </w:tcPr>
          <w:p w:rsidR="00D203E3" w:rsidRPr="005F33BB" w:rsidRDefault="00D203E3" w:rsidP="00C041A8">
            <w:pPr>
              <w:pStyle w:val="Tabletext"/>
            </w:pPr>
            <w:r w:rsidRPr="005F33BB">
              <w:t>–1 to 18</w:t>
            </w:r>
          </w:p>
        </w:tc>
        <w:tc>
          <w:tcPr>
            <w:tcW w:w="2469" w:type="pct"/>
            <w:gridSpan w:val="2"/>
          </w:tcPr>
          <w:p w:rsidR="00D203E3" w:rsidRPr="00D203E3" w:rsidRDefault="00D203E3" w:rsidP="00C041A8">
            <w:pPr>
              <w:pStyle w:val="Tabletext"/>
              <w:jc w:val="center"/>
              <w:rPr>
                <w:lang w:val="en-US"/>
              </w:rPr>
            </w:pPr>
            <w:r w:rsidRPr="00D203E3">
              <w:rPr>
                <w:lang w:val="en-US"/>
              </w:rPr>
              <w:t>Not scanned.</w:t>
            </w:r>
            <w:r w:rsidRPr="00D203E3">
              <w:rPr>
                <w:lang w:val="en-US"/>
              </w:rPr>
              <w:br/>
              <w:t>Tx beam spans 0º-20º elevation</w:t>
            </w:r>
          </w:p>
        </w:tc>
      </w:tr>
      <w:tr w:rsidR="00D203E3" w:rsidRPr="00AE0684" w:rsidTr="00C041A8">
        <w:trPr>
          <w:jc w:val="center"/>
        </w:trPr>
        <w:tc>
          <w:tcPr>
            <w:tcW w:w="985" w:type="pct"/>
          </w:tcPr>
          <w:p w:rsidR="00D203E3" w:rsidRPr="00D203E3" w:rsidRDefault="00D203E3" w:rsidP="00C041A8">
            <w:pPr>
              <w:pStyle w:val="Tabletext"/>
              <w:rPr>
                <w:lang w:val="en-US"/>
              </w:rPr>
            </w:pPr>
            <w:r w:rsidRPr="00D203E3">
              <w:rPr>
                <w:lang w:val="en-US"/>
              </w:rPr>
              <w:t>Formation of distinct elevation beams</w:t>
            </w:r>
          </w:p>
        </w:tc>
        <w:tc>
          <w:tcPr>
            <w:tcW w:w="304" w:type="pct"/>
          </w:tcPr>
          <w:p w:rsidR="00D203E3" w:rsidRPr="00D203E3" w:rsidRDefault="00D203E3" w:rsidP="00C041A8">
            <w:pPr>
              <w:pStyle w:val="Tabletext"/>
              <w:jc w:val="center"/>
              <w:rPr>
                <w:lang w:val="en-US"/>
              </w:rPr>
            </w:pPr>
          </w:p>
        </w:tc>
        <w:tc>
          <w:tcPr>
            <w:tcW w:w="1242" w:type="pct"/>
          </w:tcPr>
          <w:p w:rsidR="00D203E3" w:rsidRPr="00D203E3" w:rsidRDefault="00D203E3" w:rsidP="00C041A8">
            <w:pPr>
              <w:pStyle w:val="Tabletext"/>
              <w:rPr>
                <w:lang w:val="en-US"/>
              </w:rPr>
            </w:pPr>
            <w:r w:rsidRPr="00D203E3">
              <w:rPr>
                <w:lang w:val="en-US"/>
              </w:rPr>
              <w:t>Sequential Rx via single channel</w:t>
            </w:r>
          </w:p>
        </w:tc>
        <w:tc>
          <w:tcPr>
            <w:tcW w:w="1292" w:type="pct"/>
          </w:tcPr>
          <w:p w:rsidR="00D203E3" w:rsidRPr="00D203E3" w:rsidRDefault="00D203E3" w:rsidP="00C041A8">
            <w:pPr>
              <w:pStyle w:val="Tabletext"/>
              <w:rPr>
                <w:lang w:val="en-US"/>
              </w:rPr>
            </w:pPr>
            <w:r w:rsidRPr="00D203E3">
              <w:rPr>
                <w:lang w:val="en-US"/>
              </w:rPr>
              <w:t>20º Tx beam is subdivided into 6 Rx beams and processed simultaneously in 6 parallel channels</w:t>
            </w:r>
          </w:p>
        </w:tc>
        <w:tc>
          <w:tcPr>
            <w:tcW w:w="1177" w:type="pct"/>
          </w:tcPr>
          <w:p w:rsidR="00D203E3" w:rsidRPr="00D203E3" w:rsidRDefault="00D203E3" w:rsidP="00C041A8">
            <w:pPr>
              <w:pStyle w:val="Tabletext"/>
              <w:rPr>
                <w:lang w:val="en-US"/>
              </w:rPr>
            </w:pPr>
            <w:r w:rsidRPr="00D203E3">
              <w:rPr>
                <w:lang w:val="en-US"/>
              </w:rPr>
              <w:t>6 stacked Rx beams are processed simultaneously in 6 parallel channels</w:t>
            </w:r>
          </w:p>
        </w:tc>
      </w:tr>
      <w:tr w:rsidR="00D203E3" w:rsidRPr="00AE0684" w:rsidTr="00C041A8">
        <w:trPr>
          <w:jc w:val="center"/>
        </w:trPr>
        <w:tc>
          <w:tcPr>
            <w:tcW w:w="985" w:type="pct"/>
          </w:tcPr>
          <w:p w:rsidR="00D203E3" w:rsidRPr="005F33BB" w:rsidRDefault="00D203E3" w:rsidP="00C041A8">
            <w:pPr>
              <w:pStyle w:val="Tabletext"/>
            </w:pPr>
            <w:r w:rsidRPr="005F33BB">
              <w:t>Rx RF bandwidth</w:t>
            </w:r>
          </w:p>
        </w:tc>
        <w:tc>
          <w:tcPr>
            <w:tcW w:w="304" w:type="pct"/>
          </w:tcPr>
          <w:p w:rsidR="00D203E3" w:rsidRPr="005F33BB" w:rsidRDefault="00D203E3" w:rsidP="00C041A8">
            <w:pPr>
              <w:pStyle w:val="Tabletext"/>
              <w:jc w:val="center"/>
            </w:pPr>
            <w:r w:rsidRPr="005F33BB">
              <w:t>MHz</w:t>
            </w:r>
          </w:p>
        </w:tc>
        <w:tc>
          <w:tcPr>
            <w:tcW w:w="1242" w:type="pct"/>
          </w:tcPr>
          <w:p w:rsidR="00D203E3" w:rsidRPr="005F33BB" w:rsidRDefault="00D203E3" w:rsidP="00C041A8">
            <w:pPr>
              <w:pStyle w:val="Tabletext"/>
            </w:pPr>
            <w:r w:rsidRPr="005F33BB">
              <w:t>200</w:t>
            </w:r>
          </w:p>
        </w:tc>
        <w:tc>
          <w:tcPr>
            <w:tcW w:w="2469" w:type="pct"/>
            <w:gridSpan w:val="2"/>
          </w:tcPr>
          <w:p w:rsidR="00D203E3" w:rsidRPr="00D203E3" w:rsidRDefault="00D203E3" w:rsidP="00C041A8">
            <w:pPr>
              <w:pStyle w:val="Tabletext"/>
              <w:jc w:val="center"/>
              <w:rPr>
                <w:lang w:val="en-US"/>
              </w:rPr>
            </w:pPr>
            <w:r w:rsidRPr="00D203E3">
              <w:rPr>
                <w:lang w:val="en-US"/>
              </w:rPr>
              <w:t>&gt; 200 (uses image-reject mixer in each channel)</w:t>
            </w:r>
          </w:p>
        </w:tc>
      </w:tr>
      <w:tr w:rsidR="00D203E3" w:rsidRPr="00AE0684" w:rsidTr="00C041A8">
        <w:trPr>
          <w:jc w:val="center"/>
        </w:trPr>
        <w:tc>
          <w:tcPr>
            <w:tcW w:w="985" w:type="pct"/>
          </w:tcPr>
          <w:p w:rsidR="00D203E3" w:rsidRPr="00D203E3" w:rsidRDefault="00D203E3" w:rsidP="00C041A8">
            <w:pPr>
              <w:pStyle w:val="Tabletext"/>
              <w:rPr>
                <w:lang w:val="en-US"/>
              </w:rPr>
            </w:pPr>
            <w:r w:rsidRPr="00D203E3">
              <w:rPr>
                <w:lang w:val="en-US"/>
              </w:rPr>
              <w:t>Rx RF and IF saturation levels, referred to antenna port</w:t>
            </w:r>
          </w:p>
        </w:tc>
        <w:tc>
          <w:tcPr>
            <w:tcW w:w="304" w:type="pct"/>
          </w:tcPr>
          <w:p w:rsidR="00D203E3" w:rsidRPr="00D203E3" w:rsidRDefault="00D203E3" w:rsidP="00C041A8">
            <w:pPr>
              <w:pStyle w:val="Tabletext"/>
              <w:jc w:val="center"/>
              <w:rPr>
                <w:lang w:val="en-US"/>
              </w:rPr>
            </w:pPr>
          </w:p>
        </w:tc>
        <w:tc>
          <w:tcPr>
            <w:tcW w:w="1242" w:type="pct"/>
          </w:tcPr>
          <w:p w:rsidR="00D203E3" w:rsidRPr="00D203E3" w:rsidRDefault="00D203E3" w:rsidP="00C041A8">
            <w:pPr>
              <w:pStyle w:val="Tabletext"/>
              <w:rPr>
                <w:lang w:val="en-US"/>
              </w:rPr>
            </w:pPr>
          </w:p>
        </w:tc>
        <w:tc>
          <w:tcPr>
            <w:tcW w:w="1292" w:type="pct"/>
          </w:tcPr>
          <w:p w:rsidR="00D203E3" w:rsidRPr="005F33BB" w:rsidRDefault="00D203E3" w:rsidP="00C041A8">
            <w:pPr>
              <w:pStyle w:val="Tabletext"/>
            </w:pPr>
            <w:r w:rsidRPr="005F33BB">
              <w:t>–35 dBm</w:t>
            </w:r>
          </w:p>
        </w:tc>
        <w:tc>
          <w:tcPr>
            <w:tcW w:w="1177" w:type="pct"/>
          </w:tcPr>
          <w:p w:rsidR="00D203E3" w:rsidRPr="00D203E3" w:rsidRDefault="00D203E3" w:rsidP="00C041A8">
            <w:pPr>
              <w:pStyle w:val="Tabletext"/>
              <w:rPr>
                <w:lang w:val="en-US"/>
              </w:rPr>
            </w:pPr>
            <w:r w:rsidRPr="00D203E3">
              <w:rPr>
                <w:lang w:val="en-US"/>
              </w:rPr>
              <w:t>Dynamic ranges: 90 dB, using up to 46.5 dB of STC</w:t>
            </w:r>
          </w:p>
        </w:tc>
      </w:tr>
    </w:tbl>
    <w:p w:rsidR="00D203E3" w:rsidRPr="00D203E3" w:rsidRDefault="00D203E3" w:rsidP="00D203E3">
      <w:pPr>
        <w:rPr>
          <w:lang w:val="en-US"/>
        </w:rPr>
      </w:pPr>
      <w:r w:rsidRPr="00D203E3">
        <w:rPr>
          <w:lang w:val="en-US"/>
        </w:rPr>
        <w:br w:type="page"/>
      </w:r>
    </w:p>
    <w:p w:rsidR="00D203E3" w:rsidRDefault="00D203E3" w:rsidP="00D203E3">
      <w:pPr>
        <w:pStyle w:val="TableNo"/>
      </w:pPr>
      <w:r w:rsidRPr="005F33BB">
        <w:lastRenderedPageBreak/>
        <w:t>TABLE 2 (</w:t>
      </w:r>
      <w:r w:rsidRPr="000366C6">
        <w:rPr>
          <w:rFonts w:ascii="Times New Roman italic" w:hAnsi="Times New Roman italic" w:cs="Times New Roman italic"/>
          <w:i/>
          <w:iCs/>
        </w:rPr>
        <w:t>end</w:t>
      </w:r>
      <w:r w:rsidRPr="005F33BB">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11"/>
        <w:gridCol w:w="867"/>
        <w:gridCol w:w="3544"/>
        <w:gridCol w:w="3686"/>
        <w:gridCol w:w="3358"/>
      </w:tblGrid>
      <w:tr w:rsidR="00D203E3" w:rsidRPr="005F33BB" w:rsidTr="00C041A8">
        <w:trPr>
          <w:jc w:val="center"/>
        </w:trPr>
        <w:tc>
          <w:tcPr>
            <w:tcW w:w="985"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Characteristics</w:t>
            </w:r>
          </w:p>
        </w:tc>
        <w:tc>
          <w:tcPr>
            <w:tcW w:w="304"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Units</w:t>
            </w:r>
          </w:p>
        </w:tc>
        <w:tc>
          <w:tcPr>
            <w:tcW w:w="1242"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4</w:t>
            </w:r>
          </w:p>
        </w:tc>
        <w:tc>
          <w:tcPr>
            <w:tcW w:w="1292"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5</w:t>
            </w:r>
          </w:p>
        </w:tc>
        <w:tc>
          <w:tcPr>
            <w:tcW w:w="1177" w:type="pct"/>
            <w:tcBorders>
              <w:top w:val="single" w:sz="6" w:space="0" w:color="000000"/>
              <w:left w:val="single" w:sz="6" w:space="0" w:color="000000"/>
              <w:bottom w:val="single" w:sz="6" w:space="0" w:color="000000"/>
              <w:right w:val="single" w:sz="6" w:space="0" w:color="000000"/>
            </w:tcBorders>
          </w:tcPr>
          <w:p w:rsidR="00D203E3" w:rsidRPr="005F33BB" w:rsidRDefault="00D203E3" w:rsidP="00C041A8">
            <w:pPr>
              <w:pStyle w:val="Tablehead"/>
            </w:pPr>
            <w:r w:rsidRPr="005F33BB">
              <w:t>Radar No. 6</w:t>
            </w:r>
          </w:p>
        </w:tc>
      </w:tr>
      <w:tr w:rsidR="00D203E3" w:rsidRPr="00AE0684" w:rsidTr="00C041A8">
        <w:trPr>
          <w:jc w:val="center"/>
        </w:trPr>
        <w:tc>
          <w:tcPr>
            <w:tcW w:w="985" w:type="pct"/>
          </w:tcPr>
          <w:p w:rsidR="00D203E3" w:rsidRPr="005F33BB" w:rsidRDefault="00D203E3" w:rsidP="00C041A8">
            <w:pPr>
              <w:pStyle w:val="Tabletext"/>
            </w:pPr>
            <w:r w:rsidRPr="005F33BB">
              <w:t>Rx IF bandwidth</w:t>
            </w:r>
          </w:p>
        </w:tc>
        <w:tc>
          <w:tcPr>
            <w:tcW w:w="304" w:type="pct"/>
          </w:tcPr>
          <w:p w:rsidR="00D203E3" w:rsidRPr="005F33BB" w:rsidRDefault="00D203E3" w:rsidP="00C041A8">
            <w:pPr>
              <w:pStyle w:val="Tabletext"/>
              <w:jc w:val="center"/>
            </w:pPr>
            <w:r w:rsidRPr="005F33BB">
              <w:t>MHz</w:t>
            </w:r>
          </w:p>
        </w:tc>
        <w:tc>
          <w:tcPr>
            <w:tcW w:w="1242" w:type="pct"/>
          </w:tcPr>
          <w:p w:rsidR="00D203E3" w:rsidRPr="00D203E3" w:rsidRDefault="00D203E3" w:rsidP="00C041A8">
            <w:pPr>
              <w:pStyle w:val="Tabletext"/>
              <w:rPr>
                <w:lang w:val="en-US"/>
              </w:rPr>
            </w:pPr>
            <w:r w:rsidRPr="00D203E3">
              <w:rPr>
                <w:lang w:val="en-US"/>
              </w:rPr>
              <w:t>Normal and MTI: 0.35</w:t>
            </w:r>
          </w:p>
          <w:p w:rsidR="00D203E3" w:rsidRPr="00D203E3" w:rsidRDefault="00D203E3" w:rsidP="00C041A8">
            <w:pPr>
              <w:pStyle w:val="Tabletext"/>
              <w:rPr>
                <w:lang w:val="en-US"/>
              </w:rPr>
            </w:pPr>
            <w:r w:rsidRPr="00D203E3">
              <w:rPr>
                <w:lang w:val="en-US"/>
              </w:rPr>
              <w:t>Coded-pulse: 1.3</w:t>
            </w:r>
          </w:p>
        </w:tc>
        <w:tc>
          <w:tcPr>
            <w:tcW w:w="1292" w:type="pct"/>
          </w:tcPr>
          <w:p w:rsidR="00D203E3" w:rsidRPr="005F33BB" w:rsidRDefault="00D203E3" w:rsidP="00C041A8">
            <w:pPr>
              <w:pStyle w:val="Tabletext"/>
            </w:pPr>
            <w:r w:rsidRPr="005F33BB">
              <w:t>1.6</w:t>
            </w:r>
          </w:p>
        </w:tc>
        <w:tc>
          <w:tcPr>
            <w:tcW w:w="1177" w:type="pct"/>
          </w:tcPr>
          <w:p w:rsidR="00D203E3" w:rsidRPr="00D203E3" w:rsidRDefault="00D203E3" w:rsidP="00C041A8">
            <w:pPr>
              <w:pStyle w:val="Tabletext"/>
              <w:rPr>
                <w:lang w:val="en-US"/>
              </w:rPr>
            </w:pPr>
            <w:r w:rsidRPr="00D203E3">
              <w:rPr>
                <w:lang w:val="en-US"/>
              </w:rPr>
              <w:t>1.1 at 3 dB</w:t>
            </w:r>
          </w:p>
          <w:p w:rsidR="00D203E3" w:rsidRPr="00D203E3" w:rsidRDefault="00D203E3" w:rsidP="00C041A8">
            <w:pPr>
              <w:pStyle w:val="Tabletext"/>
              <w:rPr>
                <w:lang w:val="en-US"/>
              </w:rPr>
            </w:pPr>
            <w:r w:rsidRPr="00D203E3">
              <w:rPr>
                <w:lang w:val="en-US"/>
              </w:rPr>
              <w:t>3.4 at 20 dB</w:t>
            </w:r>
          </w:p>
          <w:p w:rsidR="00D203E3" w:rsidRPr="00D203E3" w:rsidRDefault="00D203E3" w:rsidP="00C041A8">
            <w:pPr>
              <w:pStyle w:val="Tabletext"/>
              <w:rPr>
                <w:lang w:val="en-US"/>
              </w:rPr>
            </w:pPr>
            <w:r w:rsidRPr="00D203E3">
              <w:rPr>
                <w:lang w:val="en-US"/>
              </w:rPr>
              <w:t>12.1 at 60 dB</w:t>
            </w:r>
          </w:p>
        </w:tc>
      </w:tr>
      <w:tr w:rsidR="00D203E3" w:rsidRPr="00AE0684" w:rsidTr="00C041A8">
        <w:trPr>
          <w:jc w:val="center"/>
        </w:trPr>
        <w:tc>
          <w:tcPr>
            <w:tcW w:w="985" w:type="pct"/>
          </w:tcPr>
          <w:p w:rsidR="00D203E3" w:rsidRPr="00D203E3" w:rsidRDefault="00D203E3" w:rsidP="00C041A8">
            <w:pPr>
              <w:pStyle w:val="Tabletext"/>
              <w:rPr>
                <w:lang w:val="en-US"/>
              </w:rPr>
            </w:pPr>
            <w:r w:rsidRPr="00D203E3">
              <w:rPr>
                <w:lang w:val="en-US"/>
              </w:rPr>
              <w:t>Processing gain relative to noise</w:t>
            </w:r>
          </w:p>
        </w:tc>
        <w:tc>
          <w:tcPr>
            <w:tcW w:w="304" w:type="pct"/>
          </w:tcPr>
          <w:p w:rsidR="00D203E3" w:rsidRPr="005F33BB" w:rsidRDefault="00D203E3" w:rsidP="00C041A8">
            <w:pPr>
              <w:pStyle w:val="Tabletext"/>
              <w:jc w:val="center"/>
            </w:pPr>
            <w:r w:rsidRPr="005F33BB">
              <w:t>dB</w:t>
            </w:r>
          </w:p>
        </w:tc>
        <w:tc>
          <w:tcPr>
            <w:tcW w:w="1242" w:type="pct"/>
          </w:tcPr>
          <w:p w:rsidR="00D203E3" w:rsidRPr="005F33BB" w:rsidRDefault="00D203E3" w:rsidP="00C041A8">
            <w:pPr>
              <w:pStyle w:val="Tabletext"/>
            </w:pPr>
            <w:r w:rsidRPr="005F33BB">
              <w:t>Normal/non-MTI: 3 (2</w:t>
            </w:r>
            <w:r w:rsidRPr="005F33BB">
              <w:noBreakHyphen/>
              <w:t>pulse video integration)</w:t>
            </w:r>
          </w:p>
          <w:p w:rsidR="00D203E3" w:rsidRPr="005F33BB" w:rsidRDefault="00D203E3" w:rsidP="00C041A8">
            <w:pPr>
              <w:pStyle w:val="Tabletext"/>
            </w:pPr>
            <w:r w:rsidRPr="005F33BB">
              <w:t>Coded-pulse: 11</w:t>
            </w:r>
          </w:p>
        </w:tc>
        <w:tc>
          <w:tcPr>
            <w:tcW w:w="1292" w:type="pct"/>
          </w:tcPr>
          <w:p w:rsidR="00D203E3" w:rsidRPr="005F33BB" w:rsidRDefault="00D203E3" w:rsidP="00C041A8">
            <w:pPr>
              <w:pStyle w:val="Tabletext"/>
            </w:pPr>
            <w:r w:rsidRPr="005F33BB">
              <w:t xml:space="preserve">10 (pulse compression) </w:t>
            </w:r>
            <w:r w:rsidRPr="0047679C">
              <w:rPr>
                <w:rFonts w:ascii="Symbol" w:hAnsi="Symbol"/>
              </w:rPr>
              <w:t></w:t>
            </w:r>
            <w:r w:rsidRPr="005F33BB">
              <w:t xml:space="preserve"> 9 (pulse integration) </w:t>
            </w:r>
            <w:r w:rsidRPr="0047679C">
              <w:rPr>
                <w:rFonts w:ascii="Symbol" w:hAnsi="Symbol"/>
              </w:rPr>
              <w:t></w:t>
            </w:r>
            <w:r w:rsidRPr="005F33BB">
              <w:t xml:space="preserve"> 19</w:t>
            </w:r>
          </w:p>
        </w:tc>
        <w:tc>
          <w:tcPr>
            <w:tcW w:w="1177" w:type="pct"/>
          </w:tcPr>
          <w:p w:rsidR="00D203E3" w:rsidRPr="00D203E3" w:rsidRDefault="00D203E3" w:rsidP="00C041A8">
            <w:pPr>
              <w:pStyle w:val="Tabletext"/>
              <w:rPr>
                <w:lang w:val="en-US"/>
              </w:rPr>
            </w:pPr>
            <w:r w:rsidRPr="00D203E3">
              <w:rPr>
                <w:lang w:val="en-US"/>
              </w:rPr>
              <w:t>11 (pulse compression)</w:t>
            </w:r>
          </w:p>
          <w:p w:rsidR="00D203E3" w:rsidRPr="00D203E3" w:rsidRDefault="00D203E3" w:rsidP="00C041A8">
            <w:pPr>
              <w:pStyle w:val="Tabletext"/>
              <w:rPr>
                <w:lang w:val="en-US"/>
              </w:rPr>
            </w:pPr>
            <w:r w:rsidRPr="00D203E3">
              <w:rPr>
                <w:lang w:val="en-US"/>
              </w:rPr>
              <w:t>4-pulse MTI used</w:t>
            </w:r>
          </w:p>
        </w:tc>
      </w:tr>
      <w:tr w:rsidR="00D203E3" w:rsidRPr="005F33BB" w:rsidTr="00C041A8">
        <w:trPr>
          <w:jc w:val="center"/>
        </w:trPr>
        <w:tc>
          <w:tcPr>
            <w:tcW w:w="985" w:type="pct"/>
          </w:tcPr>
          <w:p w:rsidR="00D203E3" w:rsidRPr="00D203E3" w:rsidRDefault="00D203E3" w:rsidP="00C041A8">
            <w:pPr>
              <w:pStyle w:val="Tabletext"/>
              <w:rPr>
                <w:lang w:val="en-US"/>
              </w:rPr>
            </w:pPr>
            <w:r w:rsidRPr="00D203E3">
              <w:rPr>
                <w:lang w:val="en-US"/>
              </w:rPr>
              <w:t>Desired-signal sensitivity or noise level (referred to antenna port)</w:t>
            </w:r>
          </w:p>
        </w:tc>
        <w:tc>
          <w:tcPr>
            <w:tcW w:w="304" w:type="pct"/>
          </w:tcPr>
          <w:p w:rsidR="00D203E3" w:rsidRPr="005F33BB" w:rsidRDefault="00D203E3" w:rsidP="00C041A8">
            <w:pPr>
              <w:pStyle w:val="Tabletext"/>
              <w:jc w:val="center"/>
            </w:pPr>
            <w:r w:rsidRPr="005F33BB">
              <w:t>dBm</w:t>
            </w:r>
          </w:p>
        </w:tc>
        <w:tc>
          <w:tcPr>
            <w:tcW w:w="1242" w:type="pct"/>
          </w:tcPr>
          <w:p w:rsidR="00D203E3" w:rsidRPr="005F33BB" w:rsidRDefault="00D203E3" w:rsidP="00C041A8">
            <w:pPr>
              <w:pStyle w:val="Tabletext"/>
              <w:rPr>
                <w:lang w:val="fr-CH"/>
              </w:rPr>
            </w:pPr>
            <w:r w:rsidRPr="005F33BB">
              <w:rPr>
                <w:lang w:val="fr-CH"/>
              </w:rPr>
              <w:t>Normal mode: noise level: –116</w:t>
            </w:r>
          </w:p>
          <w:p w:rsidR="00D203E3" w:rsidRPr="005F33BB" w:rsidRDefault="00D203E3" w:rsidP="00C041A8">
            <w:pPr>
              <w:pStyle w:val="Tabletext"/>
              <w:rPr>
                <w:lang w:val="fr-CH"/>
              </w:rPr>
            </w:pPr>
            <w:r w:rsidRPr="005F33BB">
              <w:rPr>
                <w:lang w:val="fr-CH"/>
              </w:rPr>
              <w:t>Coded-pulse: noise level: –110</w:t>
            </w:r>
          </w:p>
        </w:tc>
        <w:tc>
          <w:tcPr>
            <w:tcW w:w="2469" w:type="pct"/>
            <w:gridSpan w:val="2"/>
          </w:tcPr>
          <w:p w:rsidR="00D203E3" w:rsidRPr="005F33BB" w:rsidRDefault="00D203E3" w:rsidP="00C041A8">
            <w:pPr>
              <w:pStyle w:val="Tabletext"/>
              <w:jc w:val="center"/>
            </w:pPr>
            <w:r w:rsidRPr="005F33BB">
              <w:t>–105</w:t>
            </w:r>
          </w:p>
        </w:tc>
      </w:tr>
      <w:tr w:rsidR="00D203E3" w:rsidRPr="00AE0684" w:rsidTr="00C041A8">
        <w:trPr>
          <w:jc w:val="center"/>
        </w:trPr>
        <w:tc>
          <w:tcPr>
            <w:tcW w:w="985" w:type="pct"/>
          </w:tcPr>
          <w:p w:rsidR="00D203E3" w:rsidRPr="005F33BB" w:rsidRDefault="00D203E3" w:rsidP="00C041A8">
            <w:pPr>
              <w:pStyle w:val="Tabletext"/>
            </w:pPr>
            <w:r w:rsidRPr="005F33BB">
              <w:t>Interference-suppression features</w:t>
            </w:r>
          </w:p>
        </w:tc>
        <w:tc>
          <w:tcPr>
            <w:tcW w:w="304" w:type="pct"/>
          </w:tcPr>
          <w:p w:rsidR="00D203E3" w:rsidRPr="005F33BB" w:rsidRDefault="00D203E3" w:rsidP="00C041A8">
            <w:pPr>
              <w:pStyle w:val="Tabletext"/>
            </w:pPr>
          </w:p>
        </w:tc>
        <w:tc>
          <w:tcPr>
            <w:tcW w:w="1242" w:type="pct"/>
          </w:tcPr>
          <w:p w:rsidR="00D203E3" w:rsidRPr="00D203E3" w:rsidRDefault="00D203E3" w:rsidP="00C041A8">
            <w:pPr>
              <w:pStyle w:val="Tabletext"/>
              <w:rPr>
                <w:lang w:val="en-US"/>
              </w:rPr>
            </w:pPr>
            <w:r w:rsidRPr="00D203E3">
              <w:rPr>
                <w:lang w:val="en-US"/>
              </w:rPr>
              <w:t>2-pulse video integration</w:t>
            </w:r>
          </w:p>
          <w:p w:rsidR="00D203E3" w:rsidRPr="00D203E3" w:rsidRDefault="00D203E3" w:rsidP="00C041A8">
            <w:pPr>
              <w:pStyle w:val="Tabletext"/>
              <w:rPr>
                <w:lang w:val="en-US"/>
              </w:rPr>
            </w:pPr>
            <w:r w:rsidRPr="00D203E3">
              <w:rPr>
                <w:lang w:val="en-US"/>
              </w:rPr>
              <w:t>Log FTC</w:t>
            </w:r>
          </w:p>
          <w:p w:rsidR="00D203E3" w:rsidRPr="00D203E3" w:rsidRDefault="00D203E3" w:rsidP="00C041A8">
            <w:pPr>
              <w:pStyle w:val="Tabletext"/>
              <w:rPr>
                <w:lang w:val="en-US"/>
              </w:rPr>
            </w:pPr>
            <w:r w:rsidRPr="00D203E3">
              <w:rPr>
                <w:lang w:val="en-US"/>
              </w:rPr>
              <w:t>Coded-pulse (pulse-compression) mode</w:t>
            </w:r>
          </w:p>
          <w:p w:rsidR="00D203E3" w:rsidRPr="00D203E3" w:rsidRDefault="00D203E3" w:rsidP="00C041A8">
            <w:pPr>
              <w:pStyle w:val="Tabletext"/>
              <w:rPr>
                <w:lang w:val="en-US"/>
              </w:rPr>
            </w:pPr>
            <w:r w:rsidRPr="00D203E3">
              <w:rPr>
                <w:lang w:val="en-US"/>
              </w:rPr>
              <w:t>Pulse-pulse correlation</w:t>
            </w:r>
          </w:p>
          <w:p w:rsidR="00D203E3" w:rsidRPr="00D203E3" w:rsidRDefault="00D203E3" w:rsidP="00C041A8">
            <w:pPr>
              <w:pStyle w:val="Tabletext"/>
              <w:rPr>
                <w:lang w:val="en-US"/>
              </w:rPr>
            </w:pPr>
            <w:r w:rsidRPr="00D203E3">
              <w:rPr>
                <w:lang w:val="en-US"/>
              </w:rPr>
              <w:t>Stationary-target censor</w:t>
            </w:r>
          </w:p>
        </w:tc>
        <w:tc>
          <w:tcPr>
            <w:tcW w:w="1292" w:type="pct"/>
          </w:tcPr>
          <w:p w:rsidR="00D203E3" w:rsidRPr="00D203E3" w:rsidRDefault="00D203E3" w:rsidP="00C041A8">
            <w:pPr>
              <w:pStyle w:val="Tabletext"/>
              <w:rPr>
                <w:lang w:val="en-US"/>
              </w:rPr>
            </w:pPr>
            <w:r w:rsidRPr="00D203E3">
              <w:rPr>
                <w:lang w:val="en-US"/>
              </w:rPr>
              <w:t>Frequency agility</w:t>
            </w:r>
          </w:p>
          <w:p w:rsidR="00D203E3" w:rsidRPr="00D203E3" w:rsidRDefault="00D203E3" w:rsidP="00C041A8">
            <w:pPr>
              <w:pStyle w:val="Tabletext"/>
              <w:rPr>
                <w:lang w:val="en-US"/>
              </w:rPr>
            </w:pPr>
            <w:r w:rsidRPr="00D203E3">
              <w:rPr>
                <w:lang w:val="en-US"/>
              </w:rPr>
              <w:t>Pulse compression</w:t>
            </w:r>
          </w:p>
          <w:p w:rsidR="00D203E3" w:rsidRPr="00D203E3" w:rsidRDefault="00D203E3" w:rsidP="00C041A8">
            <w:pPr>
              <w:pStyle w:val="Tabletext"/>
              <w:rPr>
                <w:lang w:val="en-US"/>
              </w:rPr>
            </w:pPr>
            <w:r w:rsidRPr="00D203E3">
              <w:rPr>
                <w:lang w:val="en-US"/>
              </w:rPr>
              <w:t>Sidelobe blanking</w:t>
            </w:r>
          </w:p>
          <w:p w:rsidR="00D203E3" w:rsidRPr="00D203E3" w:rsidRDefault="00D203E3" w:rsidP="00C041A8">
            <w:pPr>
              <w:pStyle w:val="Tabletext"/>
              <w:rPr>
                <w:lang w:val="en-US"/>
              </w:rPr>
            </w:pPr>
            <w:r w:rsidRPr="00D203E3">
              <w:rPr>
                <w:lang w:val="en-US"/>
              </w:rPr>
              <w:t>Staggered PRIs with post detect integration</w:t>
            </w:r>
          </w:p>
          <w:p w:rsidR="00D203E3" w:rsidRPr="00D203E3" w:rsidRDefault="00D203E3" w:rsidP="00C041A8">
            <w:pPr>
              <w:pStyle w:val="Tabletext"/>
              <w:rPr>
                <w:lang w:val="en-US"/>
              </w:rPr>
            </w:pPr>
            <w:r w:rsidRPr="00D203E3">
              <w:rPr>
                <w:lang w:val="en-US"/>
              </w:rPr>
              <w:t>Hard-limiting CFAR (without MTI) or STC (with MTI)</w:t>
            </w:r>
          </w:p>
          <w:p w:rsidR="00D203E3" w:rsidRPr="005F33BB" w:rsidRDefault="00D203E3" w:rsidP="00C041A8">
            <w:pPr>
              <w:pStyle w:val="Tabletext"/>
            </w:pPr>
            <w:r w:rsidRPr="005F33BB">
              <w:t>Raw signal monitor channel</w:t>
            </w:r>
          </w:p>
        </w:tc>
        <w:tc>
          <w:tcPr>
            <w:tcW w:w="1177" w:type="pct"/>
          </w:tcPr>
          <w:p w:rsidR="00D203E3" w:rsidRPr="00D203E3" w:rsidRDefault="00D203E3" w:rsidP="00C041A8">
            <w:pPr>
              <w:pStyle w:val="Tabletext"/>
              <w:rPr>
                <w:lang w:val="en-US"/>
              </w:rPr>
            </w:pPr>
            <w:r w:rsidRPr="00D203E3">
              <w:rPr>
                <w:lang w:val="en-US"/>
              </w:rPr>
              <w:t>Extremely low receive antenna sidelobes</w:t>
            </w:r>
          </w:p>
          <w:p w:rsidR="00D203E3" w:rsidRPr="00D203E3" w:rsidRDefault="00D203E3" w:rsidP="00C041A8">
            <w:pPr>
              <w:pStyle w:val="Tabletext"/>
              <w:rPr>
                <w:lang w:val="en-US"/>
              </w:rPr>
            </w:pPr>
            <w:r w:rsidRPr="00D203E3">
              <w:rPr>
                <w:lang w:val="en-US"/>
              </w:rPr>
              <w:t>Others similar to radar No. 5</w:t>
            </w:r>
          </w:p>
        </w:tc>
      </w:tr>
      <w:tr w:rsidR="00D203E3" w:rsidRPr="005F33BB" w:rsidTr="00C041A8">
        <w:trPr>
          <w:jc w:val="center"/>
        </w:trPr>
        <w:tc>
          <w:tcPr>
            <w:tcW w:w="985" w:type="pct"/>
          </w:tcPr>
          <w:p w:rsidR="00D203E3" w:rsidRPr="005F33BB" w:rsidRDefault="00D203E3" w:rsidP="00C041A8">
            <w:pPr>
              <w:pStyle w:val="Tabletext"/>
            </w:pPr>
            <w:r w:rsidRPr="005F33BB">
              <w:t>Years in use</w:t>
            </w:r>
          </w:p>
        </w:tc>
        <w:tc>
          <w:tcPr>
            <w:tcW w:w="304" w:type="pct"/>
          </w:tcPr>
          <w:p w:rsidR="00D203E3" w:rsidRPr="005F33BB" w:rsidRDefault="00D203E3" w:rsidP="00C041A8">
            <w:pPr>
              <w:pStyle w:val="Tabletext"/>
            </w:pPr>
          </w:p>
        </w:tc>
        <w:tc>
          <w:tcPr>
            <w:tcW w:w="1242" w:type="pct"/>
          </w:tcPr>
          <w:p w:rsidR="00D203E3" w:rsidRPr="005F33BB" w:rsidRDefault="00D203E3" w:rsidP="00153802">
            <w:pPr>
              <w:pStyle w:val="Tabletext"/>
            </w:pPr>
            <w:r w:rsidRPr="005F33BB">
              <w:t xml:space="preserve">1975 </w:t>
            </w:r>
            <w:r w:rsidR="00153802">
              <w:t>to</w:t>
            </w:r>
            <w:r w:rsidRPr="005F33BB">
              <w:t xml:space="preserve"> present</w:t>
            </w:r>
          </w:p>
        </w:tc>
        <w:tc>
          <w:tcPr>
            <w:tcW w:w="1292" w:type="pct"/>
          </w:tcPr>
          <w:p w:rsidR="00D203E3" w:rsidRPr="005F33BB" w:rsidRDefault="00D203E3" w:rsidP="00153802">
            <w:pPr>
              <w:pStyle w:val="Tabletext"/>
            </w:pPr>
            <w:r w:rsidRPr="005F33BB">
              <w:t xml:space="preserve">1975 </w:t>
            </w:r>
            <w:r w:rsidR="00153802">
              <w:t>to</w:t>
            </w:r>
            <w:r w:rsidRPr="005F33BB">
              <w:t xml:space="preserve"> present</w:t>
            </w:r>
          </w:p>
        </w:tc>
        <w:tc>
          <w:tcPr>
            <w:tcW w:w="1177" w:type="pct"/>
          </w:tcPr>
          <w:p w:rsidR="00D203E3" w:rsidRPr="005F33BB" w:rsidRDefault="00D203E3" w:rsidP="00153802">
            <w:pPr>
              <w:pStyle w:val="Tabletext"/>
            </w:pPr>
            <w:r w:rsidRPr="005F33BB">
              <w:t xml:space="preserve">Late 1980s </w:t>
            </w:r>
            <w:r w:rsidR="00153802">
              <w:t>to</w:t>
            </w:r>
            <w:r w:rsidRPr="005F33BB">
              <w:t xml:space="preserve"> present</w:t>
            </w:r>
          </w:p>
        </w:tc>
      </w:tr>
      <w:tr w:rsidR="00D203E3" w:rsidRPr="00AE0684" w:rsidTr="00C041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5"/>
          </w:tcPr>
          <w:p w:rsidR="00D203E3" w:rsidRPr="00D203E3" w:rsidRDefault="00D203E3" w:rsidP="00C041A8">
            <w:pPr>
              <w:pStyle w:val="Tablelegend"/>
              <w:tabs>
                <w:tab w:val="clear" w:pos="1134"/>
                <w:tab w:val="left" w:pos="310"/>
              </w:tabs>
              <w:rPr>
                <w:lang w:val="en-US"/>
              </w:rPr>
            </w:pPr>
            <w:r w:rsidRPr="00D203E3">
              <w:rPr>
                <w:vertAlign w:val="superscript"/>
                <w:lang w:val="en-US"/>
              </w:rPr>
              <w:t>(1)</w:t>
            </w:r>
            <w:r w:rsidRPr="00D203E3">
              <w:rPr>
                <w:lang w:val="en-US"/>
              </w:rPr>
              <w:tab/>
              <w:t>In most modes of radar No. 4, the interpulse interval, along with the peak power, decreases as the beam scans upward.</w:t>
            </w:r>
          </w:p>
        </w:tc>
      </w:tr>
    </w:tbl>
    <w:p w:rsidR="00D203E3" w:rsidRPr="005F33BB" w:rsidRDefault="00D203E3" w:rsidP="00D203E3">
      <w:pPr>
        <w:pStyle w:val="Tablefin"/>
      </w:pPr>
    </w:p>
    <w:p w:rsidR="00D203E3" w:rsidRPr="00D203E3" w:rsidRDefault="00D203E3" w:rsidP="00D203E3">
      <w:pPr>
        <w:rPr>
          <w:lang w:val="en-US"/>
        </w:rPr>
      </w:pPr>
    </w:p>
    <w:p w:rsidR="00D203E3" w:rsidRPr="00D203E3" w:rsidRDefault="00D203E3" w:rsidP="00D203E3">
      <w:pPr>
        <w:rPr>
          <w:lang w:val="en-US"/>
        </w:rPr>
        <w:sectPr w:rsidR="00D203E3" w:rsidRPr="00D203E3" w:rsidSect="00C041A8">
          <w:headerReference w:type="even" r:id="rId26"/>
          <w:headerReference w:type="default" r:id="rId27"/>
          <w:footerReference w:type="default" r:id="rId28"/>
          <w:pgSz w:w="16834" w:h="11907" w:orient="landscape" w:code="9"/>
          <w:pgMar w:top="1134" w:right="1134" w:bottom="1134" w:left="1418" w:header="720" w:footer="482" w:gutter="0"/>
          <w:cols w:space="720"/>
        </w:sectPr>
      </w:pPr>
    </w:p>
    <w:p w:rsidR="00D203E3" w:rsidRPr="00D203E3" w:rsidRDefault="00D203E3" w:rsidP="00D203E3">
      <w:pPr>
        <w:rPr>
          <w:lang w:val="en-US"/>
        </w:rPr>
      </w:pPr>
      <w:r w:rsidRPr="00D203E3">
        <w:rPr>
          <w:lang w:val="en-US"/>
        </w:rPr>
        <w:lastRenderedPageBreak/>
        <w:t>All references in Tables 1 and 2 to angles in degrees pertain to elevation angles unless otherwise specified.</w:t>
      </w:r>
    </w:p>
    <w:p w:rsidR="00D203E3" w:rsidRPr="00D203E3" w:rsidRDefault="00D203E3" w:rsidP="00D203E3">
      <w:pPr>
        <w:pStyle w:val="Heading2"/>
        <w:rPr>
          <w:lang w:val="en-US"/>
        </w:rPr>
      </w:pPr>
      <w:r w:rsidRPr="00D203E3">
        <w:rPr>
          <w:lang w:val="en-US"/>
        </w:rPr>
        <w:t>2.1</w:t>
      </w:r>
      <w:r w:rsidRPr="00D203E3">
        <w:rPr>
          <w:lang w:val="en-US"/>
        </w:rPr>
        <w:tab/>
        <w:t>Specific characteristics</w:t>
      </w:r>
    </w:p>
    <w:p w:rsidR="00D203E3" w:rsidRPr="00D203E3" w:rsidRDefault="00D203E3" w:rsidP="00D203E3">
      <w:pPr>
        <w:rPr>
          <w:lang w:val="en-US"/>
        </w:rPr>
      </w:pPr>
      <w:r w:rsidRPr="00D203E3">
        <w:rPr>
          <w:lang w:val="en-US"/>
        </w:rPr>
        <w:t>Radars No. 1, No. 2, No. 3 and No. 4 are mechanically scanned in azimuth but frequency-scanned in elevation. Of these, radars No. 2 and No. 4 normally step-scan in elevation within each pulse, since each pulse is often divided into as many as 9 contiguous subpulses with carrier-frequency steps from each subpulse to the next. Radars No. 2 and No. 4 also contain 9 parallel receiver/processor channels (apart from a sidelobe-blanker channel). Each receiver channel processes return from a different elevation beam, corresponding to a different subpulse, within the same pulse-repetition interval. In that way, these radars can observe about 5º (radar No. 2) or about 3º (radar No. 4) of elevation within a single pulse</w:t>
      </w:r>
      <w:r w:rsidRPr="00D203E3">
        <w:rPr>
          <w:lang w:val="en-US"/>
        </w:rPr>
        <w:noBreakHyphen/>
        <w:t>repetition interval, or radar-return round-trip time, with a resolution of about 1.6º (radar No. 2) or 0.84º (radar No. 4). These radars observe different 5º (radar No. 2) or 3º (radar No. 4) elevation sectors during different inter</w:t>
      </w:r>
      <w:r w:rsidRPr="00D203E3">
        <w:rPr>
          <w:lang w:val="en-US"/>
        </w:rPr>
        <w:noBreakHyphen/>
        <w:t>pulse intervals.</w:t>
      </w:r>
    </w:p>
    <w:p w:rsidR="00D203E3" w:rsidRPr="00D203E3" w:rsidRDefault="00D203E3" w:rsidP="00D203E3">
      <w:pPr>
        <w:rPr>
          <w:lang w:val="en-US"/>
        </w:rPr>
      </w:pPr>
      <w:r w:rsidRPr="00D203E3">
        <w:rPr>
          <w:lang w:val="en-US"/>
        </w:rPr>
        <w:t>Radars No. 1 and No. 3 transmit on only one beam in each pulse and contain only one receiver channel (apart from a sidelobe-blanker channel). They observe a different elevation sector during each pulse-repetition interval.</w:t>
      </w:r>
    </w:p>
    <w:p w:rsidR="00D203E3" w:rsidRPr="00D203E3" w:rsidRDefault="00D203E3" w:rsidP="00D203E3">
      <w:pPr>
        <w:rPr>
          <w:lang w:val="en-US"/>
        </w:rPr>
      </w:pPr>
      <w:r w:rsidRPr="00D203E3">
        <w:rPr>
          <w:lang w:val="en-US"/>
        </w:rPr>
        <w:t>The required instrumented range, which determines the pulse-repetition interval, is usually large at low elevation angles but is reduced at higher elevations because long ranges there correspond to altitudes above the atmosphere. At the higher elevation angles, peak transmitted power can be reduced because the shorter ranges require less average power to detect targets and because the transmit duty ratio is increased due to the shorter pulse-repetition intervals. In radar No. 2, the transmitter peak-power reduction is accomplished by de-energizing the final and intermediate power amplifier devices, thereby reducing high-voltage stresses and achieving cleaner emission spectra. In radars No. 1 and No. 3, transmit power remains high at elevation angles up to about 35º and decreases at higher angles as a natural consequence of the gain</w:t>
      </w:r>
      <w:r w:rsidRPr="00D203E3">
        <w:rPr>
          <w:lang w:val="en-US"/>
        </w:rPr>
        <w:noBreakHyphen/>
        <w:t>vs.</w:t>
      </w:r>
      <w:r w:rsidRPr="00D203E3">
        <w:rPr>
          <w:lang w:val="en-US"/>
        </w:rPr>
        <w:noBreakHyphen/>
        <w:t>frequency characteristic of the final power amplifier device.</w:t>
      </w:r>
    </w:p>
    <w:p w:rsidR="00D203E3" w:rsidRPr="00D203E3" w:rsidRDefault="00D203E3" w:rsidP="00D203E3">
      <w:pPr>
        <w:rPr>
          <w:lang w:val="en-US"/>
        </w:rPr>
      </w:pPr>
      <w:r w:rsidRPr="00D203E3">
        <w:rPr>
          <w:lang w:val="en-US"/>
        </w:rPr>
        <w:t>The pulse/frequency-sequences of radars No. 2 and No. 4 are quite diverse and complex. For example, in the normal mode of radar No. 2, each complete elevation scan contains 18 transmit pulses, each comprised of 9 frequency-stepped subpulses. The base frequency of each of the 18 pulses differs from that of the others to contribute to the elevation</w:t>
      </w:r>
      <w:r w:rsidRPr="00D203E3">
        <w:rPr>
          <w:lang w:val="en-US"/>
        </w:rPr>
        <w:noBreakHyphen/>
        <w:t>scanning effect, except for three pulses whose frequencies are identical to those of another three. In the 5º MTI modes, groups of 3 or 4 identical pulses separated by constant inter-pulse intervals are radiated at elevation angles up to 5º and are intermingled with 15 non-periodic (non-MTI) pulses radiated at all elevation angles up to 45º within each complete elevation scan. In most modes, the beams associated with the subpulses of each pulse overlap the adjacent beams in elevation. The beams associated with all the subpulses in the 18 or more pulses that comprise an elevation scan overlap in azimuth as well because the antenna assembly rotates by less than the antenna’s azimuth beamwidth (1.5º) during transmission and reception of all of them. Thus, target return from any one subpulse is overlapped in both azimuth and elevation by returns from several other subpulses. Beam-to-beam and pulse</w:t>
      </w:r>
      <w:r w:rsidRPr="00D203E3">
        <w:rPr>
          <w:lang w:val="en-US"/>
        </w:rPr>
        <w:noBreakHyphen/>
        <w:t>to</w:t>
      </w:r>
      <w:r w:rsidRPr="00D203E3">
        <w:rPr>
          <w:lang w:val="en-US"/>
        </w:rPr>
        <w:noBreakHyphen/>
        <w:t>pulse correlation among those overlapping returns helps to lower the false-alarm rate with respect to noise and to distinguish valid-target returns from asynchronously pulsed interference.</w:t>
      </w:r>
    </w:p>
    <w:p w:rsidR="00D203E3" w:rsidRPr="00D203E3" w:rsidRDefault="00D203E3" w:rsidP="00D203E3">
      <w:pPr>
        <w:rPr>
          <w:lang w:val="en-US"/>
        </w:rPr>
      </w:pPr>
      <w:r w:rsidRPr="00D203E3">
        <w:rPr>
          <w:lang w:val="en-US"/>
        </w:rPr>
        <w:t>The Tables contain calculated values for the average intervals between complete pulses emitted by radars No. 2, No. 3 and No. 4 that are radiated at the horizon (radar No. 3) or contain at least one horizon-level subpulse (radars No. 2 and No. 4) of 3 µs or 3.3 µs duration. The calculations account for the fact that, in some modes, short-range MTI operation is intermingled with long-range non-MTI operation. At any one base frequency, only one of the subpulses is likely to be within the passband of other systems, since the frequency is stepped between subpulses. In any event, two contiguous subpulses are likely to have roughly the same effect on another receiver as one subpulse.</w:t>
      </w:r>
    </w:p>
    <w:p w:rsidR="00D203E3" w:rsidRPr="00D203E3" w:rsidRDefault="00D203E3" w:rsidP="00D203E3">
      <w:pPr>
        <w:rPr>
          <w:lang w:val="en-US"/>
        </w:rPr>
      </w:pPr>
      <w:r w:rsidRPr="00D203E3">
        <w:rPr>
          <w:lang w:val="en-US"/>
        </w:rPr>
        <w:lastRenderedPageBreak/>
        <w:t>Radars No. 5 and No. 6 do not frequency-scan. However, they do form multiple simultaneous receive beams and have 6 parallel (simultaneous) receive channels, each covering a distinct elevation region. Since they do not frequency-scan, they are able to observe any region in space on any of a large number of frequencies distributed throughout their 200 MHz operating range. In fact, they can do so in a frequency-agile manner. In non-MTI modes, they can jump to any of those frequencies before each pulse. In MTI modes, they can jump to a new frequency after each 12 pulses (in the case of radar No. 5) or after every 4 pulses (in the case of radar No. 6). To aid in exploiting that capability, they incorporate a look-through feature by which they sample a measure of the signal occupancy in the environment at each frequency that they visit and record that activity in a memory. An algorithm accessing that memory permits them to choose little-used frequencies for future transmissions.</w:t>
      </w:r>
    </w:p>
    <w:p w:rsidR="00D203E3" w:rsidRPr="00D203E3" w:rsidRDefault="00D203E3" w:rsidP="00D203E3">
      <w:pPr>
        <w:keepNext/>
        <w:keepLines/>
        <w:rPr>
          <w:lang w:val="en-US"/>
        </w:rPr>
      </w:pPr>
      <w:r w:rsidRPr="00D203E3">
        <w:rPr>
          <w:lang w:val="en-US"/>
        </w:rPr>
        <w:t>The specific form of pulse-compression waveform used by radar No. 4 could not be determined with certainty. However, from the fact that the compression ratio is stated to be 13 and that the waveform is coded, it is reasonable to assume that the waveform uses a bi-phase Barker code. There is only one such code of length 13.</w:t>
      </w:r>
    </w:p>
    <w:p w:rsidR="00D203E3" w:rsidRPr="00D203E3" w:rsidRDefault="00D203E3" w:rsidP="00D203E3">
      <w:pPr>
        <w:rPr>
          <w:lang w:val="en-US"/>
        </w:rPr>
      </w:pPr>
      <w:r w:rsidRPr="00D203E3">
        <w:rPr>
          <w:lang w:val="en-US"/>
        </w:rPr>
        <w:t>The stationary-target censoring or removal feature of radar No. 4, also known as a clutter map, is a post-processing algorithm that maintains a count of detections that have occurred within each of many azimuth/range/elevations cells within the recent past. The count is incremented with each detection; it is decremented, according to judiciously-chosen rules, when the same cell is revisited but no detections occur. When detections occur while the count exceeds certain threshold numbers, they are not displayed to the operator or used for other purposes, since they are likely to be caused by stationary clutter.</w:t>
      </w:r>
    </w:p>
    <w:p w:rsidR="00D203E3" w:rsidRPr="00D203E3" w:rsidRDefault="00D203E3" w:rsidP="00D203E3">
      <w:pPr>
        <w:rPr>
          <w:lang w:val="en-US"/>
        </w:rPr>
      </w:pPr>
      <w:r w:rsidRPr="00D203E3">
        <w:rPr>
          <w:lang w:val="en-US"/>
        </w:rPr>
        <w:t>Because of the multitude of operating modes, it is difficult to specify detection sensitivity level quantitatively and unambiguously for these radars. Detection sensitivity might be estimated by calculations that assume a noise figure on the order of 4 to 5 dB for contemporary radars, although early radars such as those of type 1 probably had higher noise figures. For radar No. 6, detection sensitivity is stated explicitly.</w:t>
      </w:r>
    </w:p>
    <w:p w:rsidR="00D203E3" w:rsidRPr="00D203E3" w:rsidRDefault="00D203E3" w:rsidP="00D203E3">
      <w:pPr>
        <w:rPr>
          <w:lang w:val="en-US"/>
        </w:rPr>
      </w:pPr>
      <w:r w:rsidRPr="00D203E3">
        <w:rPr>
          <w:lang w:val="en-US"/>
        </w:rPr>
        <w:t>Radar transmitters using cross-field devices, such as those of radars No. 2 and No. 4, emit wideband noise at relatively high levels, much as is done by radars using cross-field power oscillators (magnetrons). Quantification of those levels is beyond the scope of this Recommendation.</w:t>
      </w:r>
    </w:p>
    <w:p w:rsidR="00D203E3" w:rsidRPr="00D203E3" w:rsidRDefault="00D203E3" w:rsidP="00D203E3">
      <w:pPr>
        <w:pStyle w:val="Heading2"/>
        <w:rPr>
          <w:lang w:val="en-US"/>
        </w:rPr>
      </w:pPr>
      <w:r w:rsidRPr="00D203E3">
        <w:rPr>
          <w:lang w:val="en-US"/>
        </w:rPr>
        <w:t>2.2</w:t>
      </w:r>
      <w:r w:rsidRPr="00D203E3">
        <w:rPr>
          <w:lang w:val="en-US"/>
        </w:rPr>
        <w:tab/>
        <w:t>Characteristics of particular interest</w:t>
      </w:r>
    </w:p>
    <w:p w:rsidR="00D203E3" w:rsidRPr="00D203E3" w:rsidRDefault="00D203E3" w:rsidP="00D203E3">
      <w:pPr>
        <w:rPr>
          <w:lang w:val="en-US"/>
        </w:rPr>
      </w:pPr>
      <w:r w:rsidRPr="00D203E3">
        <w:rPr>
          <w:lang w:val="en-US"/>
        </w:rPr>
        <w:t>Interactions involving emissions from radiolocation radars and reception by radionavigation radars are of greater interest than interactions of the reverse type. This is because radiolocation radars operating in this frequency band typically have a wide array of capabilities for avoiding interference of the type that might arise from maritime navigation radars. It has been determined that the carrier frequencies of maritime navigation radars operating in this frequency band have for the past several decades been concentrated almost completely in the region between 3 020 and 3 080 MHz. It is therefore of interest that radiolocation radars No. 1, No. 2 and No. 3, which have also operated in the marine environment, have emitted their horizon-level beams almost entirely within that spectral region. All three of those radiolocation radars have used antennas that are frequency-steered in elevation. Since they are shipborne, they need to compensate for ship’s attitude (roll and pitch) changes by means of adaptive changes in frequency. As a consequence, the exact frequency at which their horizon beam is energized varies somewhat as the ship rolls and pitches and as the radar antenna rotates mechanically to provide azimuth scanning. Nevertheless, the centroid of the frequency distribution corresponding to the horizon beam is very close to 3 050 MHz, which also happens to be the centroid of the distribution of navigation-radar frequencies. Thus, the horizon beams of the shipborne radars described in Table 1 have been concentrated at and near the frequencies of the navigation radars.</w:t>
      </w:r>
    </w:p>
    <w:p w:rsidR="00D203E3" w:rsidRPr="00D203E3" w:rsidRDefault="00D203E3" w:rsidP="00D203E3">
      <w:pPr>
        <w:rPr>
          <w:lang w:val="en-US"/>
        </w:rPr>
      </w:pPr>
      <w:r w:rsidRPr="00D203E3">
        <w:rPr>
          <w:lang w:val="en-US"/>
        </w:rPr>
        <w:lastRenderedPageBreak/>
        <w:t>Very significantly, all three of those shipborne radiolocation radars have used horizontal polarization, which has been the predominant polarization used by navigation radars for the past several decades.</w:t>
      </w:r>
    </w:p>
    <w:p w:rsidR="00D203E3" w:rsidRPr="00D203E3" w:rsidRDefault="00D203E3" w:rsidP="00D203E3">
      <w:pPr>
        <w:rPr>
          <w:lang w:val="en-US"/>
        </w:rPr>
      </w:pPr>
      <w:r w:rsidRPr="00D203E3">
        <w:rPr>
          <w:lang w:val="en-US"/>
        </w:rPr>
        <w:t>It is also noteworthy that the radiolocation radars No. 1, No. 2, No. 3 and No. 4 have normally radiated some of their pulses at their maximum transmitter peak power when their beam is on the horizon, as quantified in Tables 1 and 2.</w:t>
      </w:r>
    </w:p>
    <w:p w:rsidR="00D203E3" w:rsidRPr="00D203E3" w:rsidRDefault="00D203E3" w:rsidP="00D203E3">
      <w:pPr>
        <w:rPr>
          <w:lang w:val="en-US"/>
        </w:rPr>
      </w:pPr>
      <w:r w:rsidRPr="00D203E3">
        <w:rPr>
          <w:lang w:val="en-US"/>
        </w:rPr>
        <w:t>Thus, conditions that have prevailed for the past several decades have tended to maximize the opportunities for coupling of interference from shipborne radiolocation radars of the types identified here into typical marine navigation radars. If there have been any observations of interference to radionavigation radars attributed to these radiolocation radars during the past several decades, their import should be assessed in this context.</w:t>
      </w:r>
    </w:p>
    <w:p w:rsidR="00D203E3" w:rsidRPr="00D203E3" w:rsidRDefault="00D203E3" w:rsidP="00D203E3">
      <w:pPr>
        <w:rPr>
          <w:lang w:val="en-US"/>
        </w:rPr>
      </w:pPr>
      <w:r w:rsidRPr="00D203E3">
        <w:rPr>
          <w:lang w:val="en-US"/>
        </w:rPr>
        <w:t>Radar No. 6 is distinguished from radar No. 5 principally by its use of an ultra-low-sidelobe planar array antenna instead of the reflector antenna used by radar No. 5. The achievement of very low sidelobes in this case might be due in part to the fact that, although the antenna has multiple beams on receive, those beams are not electronically steered. The excitation of the array is therefore not influenced by the quantization of phase shifters or by the deterioration that occurs when beams are steered far away from the array’s geometric boresight or normal.</w:t>
      </w:r>
    </w:p>
    <w:p w:rsidR="00D203E3" w:rsidRPr="00D203E3" w:rsidRDefault="00D203E3" w:rsidP="00D203E3">
      <w:pPr>
        <w:pStyle w:val="Heading1"/>
        <w:rPr>
          <w:lang w:val="en-US"/>
        </w:rPr>
      </w:pPr>
      <w:r w:rsidRPr="00D203E3">
        <w:rPr>
          <w:lang w:val="en-US"/>
        </w:rPr>
        <w:t>3</w:t>
      </w:r>
      <w:r w:rsidRPr="00D203E3">
        <w:rPr>
          <w:lang w:val="en-US"/>
        </w:rPr>
        <w:tab/>
        <w:t>Operational characteristics of radiolocation systems other than meteorological systems</w:t>
      </w:r>
    </w:p>
    <w:p w:rsidR="00D203E3" w:rsidRPr="00D203E3" w:rsidRDefault="00D203E3" w:rsidP="00D203E3">
      <w:pPr>
        <w:rPr>
          <w:lang w:val="en-US"/>
        </w:rPr>
      </w:pPr>
      <w:r w:rsidRPr="00D203E3">
        <w:rPr>
          <w:lang w:val="en-US"/>
        </w:rPr>
        <w:t>The radiolocation radars in this frequency band are much less numerous than the maritime navigation radars in the frequency band. Almost every ship exceeding 3 000 gross tons carries a navigation radar operating in this frequency band.</w:t>
      </w:r>
    </w:p>
    <w:p w:rsidR="00D203E3" w:rsidRPr="00D203E3" w:rsidRDefault="00D203E3" w:rsidP="00D203E3">
      <w:pPr>
        <w:rPr>
          <w:lang w:val="en-US"/>
        </w:rPr>
      </w:pPr>
      <w:r w:rsidRPr="00D203E3">
        <w:rPr>
          <w:lang w:val="en-US"/>
        </w:rPr>
        <w:t>It is believed that the shipborne radiolocation radars described herein are operated a high percentage of the time when their ships are underway. The most commonly used modes are understood to be those providing a large-volume (high</w:t>
      </w:r>
      <w:r w:rsidRPr="00D203E3">
        <w:rPr>
          <w:lang w:val="en-US"/>
        </w:rPr>
        <w:noBreakHyphen/>
        <w:t>angle) search capability. Thus, use of the normal mode of radars No. 2 and No. 4 is self-evident, while the primary mode of radar No. 3 is their high-angle mode. Modes that cover limited spans of elevation, such as burn-through and chirp</w:t>
      </w:r>
      <w:r w:rsidRPr="00D203E3">
        <w:rPr>
          <w:lang w:val="en-US"/>
        </w:rPr>
        <w:noBreakHyphen/>
        <w:t>through, are typically reserved for special circumstances, and even then those modes might be used only in narrow azimuth sectors while full elevation coverage is maintained in the remaining azimuth sectors. MTI modes are expected to be used only when required by conditions such as high sea state or nearby land masses.</w:t>
      </w:r>
    </w:p>
    <w:p w:rsidR="00D203E3" w:rsidRPr="00D203E3" w:rsidRDefault="00D203E3" w:rsidP="00D203E3">
      <w:pPr>
        <w:rPr>
          <w:lang w:val="en-US"/>
        </w:rPr>
      </w:pPr>
      <w:r w:rsidRPr="00D203E3">
        <w:rPr>
          <w:lang w:val="en-US"/>
        </w:rPr>
        <w:t>The land-based radiolocation radars are likely to operate only a small percentage of time except in a few fixed areas. An exception occurs if they are used in navigation roles. Radars No. 5 normally operate on fixed frequencies except under special circumstances.</w:t>
      </w:r>
    </w:p>
    <w:p w:rsidR="00D203E3" w:rsidRPr="00D203E3" w:rsidRDefault="00D203E3" w:rsidP="00D203E3">
      <w:pPr>
        <w:pStyle w:val="Heading1"/>
        <w:rPr>
          <w:lang w:val="en-US"/>
        </w:rPr>
      </w:pPr>
      <w:r w:rsidRPr="00D203E3">
        <w:rPr>
          <w:lang w:val="en-US"/>
        </w:rPr>
        <w:t>4</w:t>
      </w:r>
      <w:r w:rsidRPr="00D203E3">
        <w:rPr>
          <w:lang w:val="en-US"/>
        </w:rPr>
        <w:tab/>
        <w:t>Future radiolocation systems other than meteorological systems</w:t>
      </w:r>
    </w:p>
    <w:p w:rsidR="00D203E3" w:rsidRPr="00D203E3" w:rsidRDefault="00D203E3" w:rsidP="00D203E3">
      <w:pPr>
        <w:rPr>
          <w:lang w:val="en-US"/>
        </w:rPr>
      </w:pPr>
      <w:r w:rsidRPr="00D203E3">
        <w:rPr>
          <w:lang w:val="en-US"/>
        </w:rPr>
        <w:t>In broad outline, radiolocation radars that might be developed in the future to operate in the frequency band 2 900</w:t>
      </w:r>
      <w:r w:rsidRPr="00D203E3">
        <w:rPr>
          <w:lang w:val="en-US"/>
        </w:rPr>
        <w:noBreakHyphen/>
        <w:t>3 100 MHz are likely to resemble the existing radars described here.</w:t>
      </w:r>
    </w:p>
    <w:p w:rsidR="00D203E3" w:rsidRPr="00D203E3" w:rsidRDefault="00D203E3" w:rsidP="00D203E3">
      <w:pPr>
        <w:rPr>
          <w:lang w:val="en-US"/>
        </w:rPr>
      </w:pPr>
      <w:r w:rsidRPr="00D203E3">
        <w:rPr>
          <w:lang w:val="en-US"/>
        </w:rPr>
        <w:t>Future radiolocation radars are likely to have at least as much flexibility as the radars already described, including the ability to operate differently in different azimuth and elevation sectors.</w:t>
      </w:r>
    </w:p>
    <w:p w:rsidR="00D203E3" w:rsidRPr="00D203E3" w:rsidRDefault="00D203E3" w:rsidP="00D203E3">
      <w:pPr>
        <w:rPr>
          <w:lang w:val="en-US"/>
        </w:rPr>
      </w:pPr>
      <w:r w:rsidRPr="00D203E3">
        <w:rPr>
          <w:lang w:val="en-US"/>
        </w:rPr>
        <w:t>It is reasonable to expect some future designs to strive for a capability to operate in a wide band extending well above 3 100 MHz.</w:t>
      </w:r>
    </w:p>
    <w:p w:rsidR="00D203E3" w:rsidRPr="00D203E3" w:rsidRDefault="00D203E3" w:rsidP="00D203E3">
      <w:pPr>
        <w:rPr>
          <w:lang w:val="en-US"/>
        </w:rPr>
      </w:pPr>
      <w:r w:rsidRPr="00D203E3">
        <w:rPr>
          <w:lang w:val="en-US"/>
        </w:rPr>
        <w:t>They are likely to have electronically-steerable arrays as do the existing radars Nos. 1</w:t>
      </w:r>
      <w:r w:rsidRPr="00D203E3">
        <w:rPr>
          <w:lang w:val="en-US"/>
        </w:rPr>
        <w:noBreakHyphen/>
        <w:t xml:space="preserve">4. However, current technology makes phase steering a practical and attractive alternative to frequency steering, and numerous radiolocation radars developed in recent years for use in other frequency bands have employed phase steering in both azimuth and elevation. Unlike frequency steering, phase-steered </w:t>
      </w:r>
      <w:r w:rsidRPr="00D203E3">
        <w:rPr>
          <w:lang w:val="en-US"/>
        </w:rPr>
        <w:lastRenderedPageBreak/>
        <w:t>radars would be free to steer their beams independently of frequency. Among other advantages, that would facilitate maintenance of compatibility in varying circumstances.</w:t>
      </w:r>
    </w:p>
    <w:p w:rsidR="00D203E3" w:rsidRPr="00D203E3" w:rsidRDefault="00D203E3" w:rsidP="00D203E3">
      <w:pPr>
        <w:rPr>
          <w:lang w:val="en-US"/>
        </w:rPr>
      </w:pPr>
      <w:r w:rsidRPr="00D203E3">
        <w:rPr>
          <w:lang w:val="en-US"/>
        </w:rPr>
        <w:t>Some future radiolocation radars are expected to have average power capabilities at least as high as those of the radars described herein. However, it is reasonable to expect that design of future radars to operate in this frequency band would strive to reduce wideband noise emissions below those of the existing radars that employ cross-field vacuum-tube devices. Such noise reduction will be achieved in some future radars by the use of solid-state transmitter/antenna systems. In that case, the transmit duty ratios would be higher than those of current tube-type radar transmitters and the pulses would be longer.</w:t>
      </w:r>
    </w:p>
    <w:p w:rsidR="00D203E3" w:rsidRPr="00D203E3" w:rsidRDefault="00D203E3" w:rsidP="00D203E3">
      <w:pPr>
        <w:pStyle w:val="Heading1"/>
        <w:rPr>
          <w:lang w:val="en-US"/>
        </w:rPr>
      </w:pPr>
      <w:r w:rsidRPr="00D203E3">
        <w:rPr>
          <w:lang w:val="en-US"/>
        </w:rPr>
        <w:t>5</w:t>
      </w:r>
      <w:r w:rsidRPr="00D203E3">
        <w:rPr>
          <w:lang w:val="en-US"/>
        </w:rPr>
        <w:tab/>
        <w:t>Technical and operational characteristics of shipborne radionavigation systems in the frequency band 2 900</w:t>
      </w:r>
      <w:r w:rsidRPr="00D203E3">
        <w:rPr>
          <w:lang w:val="en-US"/>
        </w:rPr>
        <w:noBreakHyphen/>
        <w:t>3 100 MHz</w:t>
      </w:r>
      <w:r w:rsidRPr="005A3427">
        <w:rPr>
          <w:rStyle w:val="FootnoteReference"/>
        </w:rPr>
        <w:footnoteReference w:id="2"/>
      </w:r>
    </w:p>
    <w:p w:rsidR="00D203E3" w:rsidRPr="00D203E3" w:rsidRDefault="00D203E3" w:rsidP="00D203E3">
      <w:pPr>
        <w:rPr>
          <w:lang w:val="en-US"/>
        </w:rPr>
      </w:pPr>
      <w:r w:rsidRPr="00D203E3">
        <w:rPr>
          <w:lang w:val="en-US"/>
        </w:rPr>
        <w:t>Characteristics of representative shipborne radionavigation radars are presented in Tables 3 and 4.</w:t>
      </w:r>
    </w:p>
    <w:p w:rsidR="00D203E3" w:rsidRPr="00D203E3" w:rsidRDefault="00D203E3" w:rsidP="00D203E3">
      <w:pPr>
        <w:rPr>
          <w:lang w:val="en-US"/>
        </w:rPr>
      </w:pPr>
      <w:r w:rsidRPr="00D203E3">
        <w:rPr>
          <w:lang w:val="en-US"/>
        </w:rPr>
        <w:t>Characteristics of maritime radionavigation beacons, some of which operate in the frequency band 2 900-3 100 MHz, are contained in Recommendation ITU</w:t>
      </w:r>
      <w:r w:rsidRPr="00D203E3">
        <w:rPr>
          <w:lang w:val="en-US"/>
        </w:rPr>
        <w:noBreakHyphen/>
        <w:t>R </w:t>
      </w:r>
      <w:hyperlink r:id="rId29" w:history="1">
        <w:r w:rsidRPr="00D203E3">
          <w:rPr>
            <w:lang w:val="en-US"/>
          </w:rPr>
          <w:t>M.824</w:t>
        </w:r>
      </w:hyperlink>
      <w:r w:rsidRPr="00D203E3">
        <w:rPr>
          <w:lang w:val="en-US"/>
        </w:rPr>
        <w:t>.</w:t>
      </w:r>
    </w:p>
    <w:p w:rsidR="00D203E3" w:rsidRPr="00D203E3" w:rsidRDefault="00D203E3" w:rsidP="00D203E3">
      <w:pPr>
        <w:rPr>
          <w:lang w:val="en-US"/>
        </w:rPr>
      </w:pPr>
      <w:r w:rsidRPr="00D203E3">
        <w:rPr>
          <w:lang w:val="en-US"/>
        </w:rPr>
        <w:t xml:space="preserve">Transmitter power and numbers of radars for International Maritime </w:t>
      </w:r>
      <w:r w:rsidR="00625C7E" w:rsidRPr="00D203E3">
        <w:rPr>
          <w:lang w:val="en-US"/>
        </w:rPr>
        <w:t>Organization</w:t>
      </w:r>
      <w:r w:rsidRPr="00D203E3">
        <w:rPr>
          <w:lang w:val="en-US"/>
        </w:rPr>
        <w:t xml:space="preserve"> (IMO) type shipborne radars, are presented in Table 3.</w:t>
      </w:r>
    </w:p>
    <w:p w:rsidR="00D203E3" w:rsidRPr="008C2677" w:rsidRDefault="00D203E3" w:rsidP="00D203E3">
      <w:pPr>
        <w:pStyle w:val="TableNo"/>
      </w:pPr>
      <w:r w:rsidRPr="008C2677">
        <w:t>TABLE 3</w:t>
      </w:r>
    </w:p>
    <w:p w:rsidR="00D203E3" w:rsidRPr="005F33BB" w:rsidRDefault="00D203E3" w:rsidP="00D203E3">
      <w:pPr>
        <w:pStyle w:val="Tabletitle"/>
      </w:pPr>
      <w:r w:rsidRPr="005F33BB">
        <w:t>Shipborne radionavigation radars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835"/>
        <w:gridCol w:w="2835"/>
      </w:tblGrid>
      <w:tr w:rsidR="00D203E3" w:rsidRPr="005F33BB" w:rsidTr="00C041A8">
        <w:trPr>
          <w:jc w:val="center"/>
        </w:trPr>
        <w:tc>
          <w:tcPr>
            <w:tcW w:w="2835" w:type="dxa"/>
            <w:vAlign w:val="center"/>
          </w:tcPr>
          <w:p w:rsidR="00D203E3" w:rsidRPr="005F33BB" w:rsidRDefault="00D203E3" w:rsidP="00C041A8">
            <w:pPr>
              <w:pStyle w:val="Tablehead"/>
            </w:pPr>
            <w:r w:rsidRPr="005F33BB">
              <w:t>Radar category</w:t>
            </w:r>
          </w:p>
        </w:tc>
        <w:tc>
          <w:tcPr>
            <w:tcW w:w="2835" w:type="dxa"/>
            <w:vAlign w:val="center"/>
          </w:tcPr>
          <w:p w:rsidR="00D203E3" w:rsidRPr="005F33BB" w:rsidRDefault="00D203E3" w:rsidP="00C041A8">
            <w:pPr>
              <w:pStyle w:val="Tablehead"/>
            </w:pPr>
            <w:r w:rsidRPr="005F33BB">
              <w:t xml:space="preserve">Peak power </w:t>
            </w:r>
            <w:r w:rsidRPr="005F33BB">
              <w:br/>
              <w:t>(kW)</w:t>
            </w:r>
          </w:p>
        </w:tc>
        <w:tc>
          <w:tcPr>
            <w:tcW w:w="2835" w:type="dxa"/>
            <w:vAlign w:val="center"/>
          </w:tcPr>
          <w:p w:rsidR="00D203E3" w:rsidRPr="005F33BB" w:rsidRDefault="00D203E3" w:rsidP="00C041A8">
            <w:pPr>
              <w:pStyle w:val="Tablehead"/>
            </w:pPr>
            <w:r w:rsidRPr="005F33BB">
              <w:t>Global total</w:t>
            </w:r>
          </w:p>
        </w:tc>
      </w:tr>
      <w:tr w:rsidR="00D203E3" w:rsidRPr="005F33BB" w:rsidTr="00C041A8">
        <w:trPr>
          <w:jc w:val="center"/>
        </w:trPr>
        <w:tc>
          <w:tcPr>
            <w:tcW w:w="2835" w:type="dxa"/>
          </w:tcPr>
          <w:p w:rsidR="00D203E3" w:rsidRPr="005F33BB" w:rsidRDefault="00D203E3" w:rsidP="00C041A8">
            <w:pPr>
              <w:pStyle w:val="Tabletext"/>
            </w:pPr>
            <w:r w:rsidRPr="005F33BB">
              <w:t>IMO and fishing</w:t>
            </w:r>
          </w:p>
        </w:tc>
        <w:tc>
          <w:tcPr>
            <w:tcW w:w="2835" w:type="dxa"/>
          </w:tcPr>
          <w:p w:rsidR="00D203E3" w:rsidRPr="005F33BB" w:rsidRDefault="00D203E3" w:rsidP="00C041A8">
            <w:pPr>
              <w:pStyle w:val="Tabletext"/>
              <w:jc w:val="center"/>
            </w:pPr>
            <w:r w:rsidRPr="005F33BB">
              <w:sym w:font="Symbol" w:char="F0A3"/>
            </w:r>
            <w:r w:rsidR="00900767">
              <w:t> </w:t>
            </w:r>
            <w:r w:rsidRPr="005F33BB">
              <w:t>75</w:t>
            </w:r>
          </w:p>
        </w:tc>
        <w:tc>
          <w:tcPr>
            <w:tcW w:w="2835" w:type="dxa"/>
          </w:tcPr>
          <w:p w:rsidR="00D203E3" w:rsidRPr="005F33BB" w:rsidRDefault="00D203E3" w:rsidP="00C041A8">
            <w:pPr>
              <w:pStyle w:val="Tabletext"/>
              <w:jc w:val="center"/>
            </w:pPr>
            <w:r w:rsidRPr="005F33BB">
              <w:t>&gt; 300 000</w:t>
            </w:r>
          </w:p>
        </w:tc>
      </w:tr>
    </w:tbl>
    <w:p w:rsidR="00D203E3" w:rsidRPr="005A3427" w:rsidRDefault="00D203E3" w:rsidP="00D203E3">
      <w:pPr>
        <w:pStyle w:val="Tablefin"/>
      </w:pPr>
    </w:p>
    <w:p w:rsidR="00D203E3" w:rsidRPr="00D203E3" w:rsidRDefault="00D203E3" w:rsidP="00D203E3">
      <w:pPr>
        <w:rPr>
          <w:lang w:val="en-US"/>
        </w:rPr>
      </w:pPr>
      <w:r w:rsidRPr="00D203E3">
        <w:rPr>
          <w:lang w:val="en-US"/>
        </w:rPr>
        <w:t>The radar characteristics that affect the efficient use of the spectrum, including protection criteria, are those associated with the radar antenna and transmitter/receiver. Most of the IMO type rad</w:t>
      </w:r>
      <w:r w:rsidR="00A74E7A">
        <w:rPr>
          <w:lang w:val="en-US"/>
        </w:rPr>
        <w:t>ars use slotted array antennas.</w:t>
      </w:r>
    </w:p>
    <w:p w:rsidR="00D203E3" w:rsidRPr="00D203E3" w:rsidRDefault="00D203E3" w:rsidP="00D203E3">
      <w:pPr>
        <w:rPr>
          <w:lang w:val="en-US"/>
        </w:rPr>
      </w:pPr>
      <w:r w:rsidRPr="00D203E3">
        <w:rPr>
          <w:lang w:val="en-US"/>
        </w:rPr>
        <w:t>The technical characteristics for the IMO category radar are summarized in Table 4. The range for each characteristic is expressed in the form of a maximum and minimum value.</w:t>
      </w:r>
    </w:p>
    <w:p w:rsidR="00D203E3" w:rsidRPr="00D203E3" w:rsidRDefault="00D203E3" w:rsidP="00D15D42">
      <w:pPr>
        <w:pStyle w:val="TableNo"/>
        <w:keepLines/>
        <w:rPr>
          <w:lang w:val="en-US"/>
        </w:rPr>
      </w:pPr>
      <w:r w:rsidRPr="00D203E3">
        <w:rPr>
          <w:lang w:val="en-US"/>
        </w:rPr>
        <w:lastRenderedPageBreak/>
        <w:t>TABLE 4</w:t>
      </w:r>
    </w:p>
    <w:p w:rsidR="00D203E3" w:rsidRPr="00D203E3" w:rsidRDefault="00D203E3" w:rsidP="00D15D42">
      <w:pPr>
        <w:pStyle w:val="Tabletitle"/>
        <w:keepLines/>
        <w:rPr>
          <w:lang w:val="en-US"/>
        </w:rPr>
      </w:pPr>
      <w:r w:rsidRPr="00D203E3">
        <w:rPr>
          <w:lang w:val="en-US"/>
        </w:rPr>
        <w:t>Maritime radionavigation radars (IMO category – including fishing)</w:t>
      </w:r>
      <w:r w:rsidRPr="00D203E3">
        <w:rPr>
          <w:lang w:val="en-US"/>
        </w:rPr>
        <w:br/>
        <w:t xml:space="preserve">Transmitter/receiver – typical characteristics </w:t>
      </w:r>
    </w:p>
    <w:tbl>
      <w:tblPr>
        <w:tblW w:w="813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807"/>
        <w:gridCol w:w="925"/>
        <w:gridCol w:w="1701"/>
        <w:gridCol w:w="1701"/>
      </w:tblGrid>
      <w:tr w:rsidR="00D203E3" w:rsidRPr="005F33BB" w:rsidTr="00C041A8">
        <w:trPr>
          <w:jc w:val="center"/>
        </w:trPr>
        <w:tc>
          <w:tcPr>
            <w:tcW w:w="3807" w:type="dxa"/>
            <w:vMerge w:val="restart"/>
            <w:tcBorders>
              <w:top w:val="single" w:sz="6" w:space="0" w:color="auto"/>
              <w:left w:val="single" w:sz="6" w:space="0" w:color="000000"/>
            </w:tcBorders>
            <w:vAlign w:val="center"/>
          </w:tcPr>
          <w:p w:rsidR="00D203E3" w:rsidRPr="005F33BB" w:rsidRDefault="00D203E3" w:rsidP="00D15D42">
            <w:pPr>
              <w:pStyle w:val="Tablehead"/>
              <w:keepLines/>
            </w:pPr>
            <w:r w:rsidRPr="005F33BB">
              <w:t>Characteristics</w:t>
            </w:r>
          </w:p>
        </w:tc>
        <w:tc>
          <w:tcPr>
            <w:tcW w:w="925" w:type="dxa"/>
            <w:vMerge w:val="restart"/>
            <w:tcBorders>
              <w:top w:val="single" w:sz="6" w:space="0" w:color="auto"/>
              <w:left w:val="single" w:sz="6" w:space="0" w:color="000000"/>
            </w:tcBorders>
            <w:tcMar>
              <w:left w:w="57" w:type="dxa"/>
              <w:right w:w="57" w:type="dxa"/>
            </w:tcMar>
            <w:vAlign w:val="center"/>
          </w:tcPr>
          <w:p w:rsidR="00D203E3" w:rsidRPr="005F33BB" w:rsidRDefault="00D203E3" w:rsidP="00D15D42">
            <w:pPr>
              <w:pStyle w:val="Tablehead"/>
              <w:keepLines/>
            </w:pPr>
            <w:r w:rsidRPr="005F33BB">
              <w:t>Units</w:t>
            </w:r>
          </w:p>
        </w:tc>
        <w:tc>
          <w:tcPr>
            <w:tcW w:w="3402" w:type="dxa"/>
            <w:gridSpan w:val="2"/>
            <w:tcBorders>
              <w:top w:val="single" w:sz="6" w:space="0" w:color="auto"/>
              <w:bottom w:val="single" w:sz="6" w:space="0" w:color="auto"/>
              <w:right w:val="single" w:sz="4" w:space="0" w:color="auto"/>
            </w:tcBorders>
            <w:vAlign w:val="center"/>
          </w:tcPr>
          <w:p w:rsidR="00D203E3" w:rsidRPr="005F33BB" w:rsidRDefault="00D203E3" w:rsidP="00D15D42">
            <w:pPr>
              <w:pStyle w:val="Tablehead"/>
              <w:keepLines/>
            </w:pPr>
            <w:r w:rsidRPr="005F33BB">
              <w:t>2 900-3 100 MHz</w:t>
            </w:r>
          </w:p>
        </w:tc>
      </w:tr>
      <w:tr w:rsidR="00D203E3" w:rsidRPr="005F33BB" w:rsidTr="00C041A8">
        <w:trPr>
          <w:jc w:val="center"/>
        </w:trPr>
        <w:tc>
          <w:tcPr>
            <w:tcW w:w="3807" w:type="dxa"/>
            <w:vMerge/>
            <w:tcBorders>
              <w:left w:val="single" w:sz="6" w:space="0" w:color="000000"/>
              <w:bottom w:val="single" w:sz="6" w:space="0" w:color="auto"/>
            </w:tcBorders>
            <w:vAlign w:val="center"/>
          </w:tcPr>
          <w:p w:rsidR="00D203E3" w:rsidRPr="005F33BB" w:rsidRDefault="00D203E3" w:rsidP="00D15D42">
            <w:pPr>
              <w:keepNext/>
              <w:keepLines/>
            </w:pPr>
          </w:p>
        </w:tc>
        <w:tc>
          <w:tcPr>
            <w:tcW w:w="925" w:type="dxa"/>
            <w:vMerge/>
            <w:tcBorders>
              <w:left w:val="single" w:sz="6" w:space="0" w:color="000000"/>
              <w:bottom w:val="single" w:sz="4" w:space="0" w:color="auto"/>
            </w:tcBorders>
            <w:tcMar>
              <w:left w:w="57" w:type="dxa"/>
              <w:right w:w="57" w:type="dxa"/>
            </w:tcMar>
            <w:vAlign w:val="center"/>
          </w:tcPr>
          <w:p w:rsidR="00D203E3" w:rsidRPr="005F33BB" w:rsidRDefault="00D203E3" w:rsidP="00D15D42">
            <w:pPr>
              <w:keepNext/>
              <w:keepLines/>
            </w:pPr>
          </w:p>
        </w:tc>
        <w:tc>
          <w:tcPr>
            <w:tcW w:w="1701" w:type="dxa"/>
            <w:tcBorders>
              <w:top w:val="single" w:sz="6" w:space="0" w:color="auto"/>
              <w:bottom w:val="single" w:sz="4" w:space="0" w:color="auto"/>
            </w:tcBorders>
            <w:vAlign w:val="center"/>
          </w:tcPr>
          <w:p w:rsidR="00D203E3" w:rsidRPr="005F33BB" w:rsidRDefault="00D203E3" w:rsidP="00D15D42">
            <w:pPr>
              <w:pStyle w:val="Tablehead"/>
              <w:keepLines/>
            </w:pPr>
            <w:r w:rsidRPr="005F33BB">
              <w:t>Maximum</w:t>
            </w:r>
          </w:p>
        </w:tc>
        <w:tc>
          <w:tcPr>
            <w:tcW w:w="1701" w:type="dxa"/>
            <w:tcBorders>
              <w:top w:val="single" w:sz="6" w:space="0" w:color="auto"/>
              <w:bottom w:val="single" w:sz="4" w:space="0" w:color="auto"/>
              <w:right w:val="single" w:sz="4" w:space="0" w:color="auto"/>
            </w:tcBorders>
            <w:vAlign w:val="center"/>
          </w:tcPr>
          <w:p w:rsidR="00D203E3" w:rsidRPr="005F33BB" w:rsidRDefault="00D203E3" w:rsidP="00D15D42">
            <w:pPr>
              <w:pStyle w:val="Tablehead"/>
              <w:keepLines/>
            </w:pPr>
            <w:r w:rsidRPr="005F33BB">
              <w:t>Minimum</w:t>
            </w:r>
          </w:p>
        </w:tc>
      </w:tr>
      <w:tr w:rsidR="00D203E3" w:rsidRPr="005F33BB" w:rsidTr="00C041A8">
        <w:trPr>
          <w:jc w:val="center"/>
        </w:trPr>
        <w:tc>
          <w:tcPr>
            <w:tcW w:w="3807" w:type="dxa"/>
            <w:tcBorders>
              <w:top w:val="single" w:sz="6" w:space="0" w:color="auto"/>
              <w:left w:val="single" w:sz="6" w:space="0" w:color="000000"/>
              <w:bottom w:val="single" w:sz="6" w:space="0" w:color="000000"/>
              <w:right w:val="single" w:sz="4" w:space="0" w:color="auto"/>
            </w:tcBorders>
          </w:tcPr>
          <w:p w:rsidR="00D203E3" w:rsidRPr="005A3427" w:rsidRDefault="00D203E3" w:rsidP="00D15D42">
            <w:pPr>
              <w:pStyle w:val="Tabletext"/>
              <w:keepNext/>
              <w:keepLines/>
              <w:rPr>
                <w:i/>
                <w:iCs/>
              </w:rPr>
            </w:pPr>
            <w:r w:rsidRPr="005A3427">
              <w:rPr>
                <w:i/>
                <w:iCs/>
              </w:rPr>
              <w:t>Antenna (for transmission/reception):</w:t>
            </w:r>
          </w:p>
        </w:tc>
        <w:tc>
          <w:tcPr>
            <w:tcW w:w="4327"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D203E3" w:rsidRPr="005F33BB" w:rsidRDefault="00D203E3" w:rsidP="00D15D42">
            <w:pPr>
              <w:keepNext/>
              <w:keepLines/>
            </w:pPr>
          </w:p>
        </w:tc>
      </w:tr>
      <w:tr w:rsidR="00D203E3" w:rsidRPr="005F33BB" w:rsidTr="00C041A8">
        <w:trPr>
          <w:jc w:val="center"/>
        </w:trPr>
        <w:tc>
          <w:tcPr>
            <w:tcW w:w="3807" w:type="dxa"/>
            <w:tcBorders>
              <w:top w:val="single" w:sz="6" w:space="0" w:color="000000"/>
              <w:left w:val="single" w:sz="6" w:space="0" w:color="000000"/>
            </w:tcBorders>
          </w:tcPr>
          <w:p w:rsidR="00D203E3" w:rsidRPr="005F33BB" w:rsidRDefault="00D203E3" w:rsidP="00D15D42">
            <w:pPr>
              <w:pStyle w:val="Tabletext"/>
              <w:keepNext/>
              <w:keepLines/>
            </w:pPr>
          </w:p>
        </w:tc>
        <w:tc>
          <w:tcPr>
            <w:tcW w:w="925" w:type="dxa"/>
            <w:tcBorders>
              <w:top w:val="single" w:sz="4" w:space="0" w:color="auto"/>
              <w:left w:val="single" w:sz="6" w:space="0" w:color="000000"/>
            </w:tcBorders>
            <w:tcMar>
              <w:left w:w="57" w:type="dxa"/>
              <w:right w:w="57" w:type="dxa"/>
            </w:tcMar>
          </w:tcPr>
          <w:p w:rsidR="00D203E3" w:rsidRPr="005F33BB" w:rsidRDefault="00D203E3" w:rsidP="00D15D42">
            <w:pPr>
              <w:pStyle w:val="Tabletext"/>
              <w:keepNext/>
              <w:keepLines/>
            </w:pPr>
          </w:p>
        </w:tc>
        <w:tc>
          <w:tcPr>
            <w:tcW w:w="3402" w:type="dxa"/>
            <w:gridSpan w:val="2"/>
            <w:tcBorders>
              <w:top w:val="single" w:sz="4" w:space="0" w:color="auto"/>
              <w:right w:val="single" w:sz="4" w:space="0" w:color="auto"/>
            </w:tcBorders>
          </w:tcPr>
          <w:p w:rsidR="00D203E3" w:rsidRPr="005F33BB" w:rsidRDefault="00D203E3" w:rsidP="00D15D42">
            <w:pPr>
              <w:pStyle w:val="Tabletext"/>
              <w:keepNext/>
              <w:keepLines/>
              <w:jc w:val="center"/>
            </w:pPr>
            <w:r w:rsidRPr="005F33BB">
              <w:t>Slotted waveguide array</w:t>
            </w:r>
          </w:p>
        </w:tc>
      </w:tr>
      <w:tr w:rsidR="00D203E3" w:rsidRPr="00AE0684" w:rsidTr="00C041A8">
        <w:trPr>
          <w:jc w:val="center"/>
        </w:trPr>
        <w:tc>
          <w:tcPr>
            <w:tcW w:w="3807" w:type="dxa"/>
            <w:tcBorders>
              <w:top w:val="single" w:sz="6" w:space="0" w:color="000000"/>
              <w:left w:val="single" w:sz="6" w:space="0" w:color="000000"/>
            </w:tcBorders>
          </w:tcPr>
          <w:p w:rsidR="00D203E3" w:rsidRPr="005F33BB" w:rsidRDefault="00D203E3" w:rsidP="00D15D42">
            <w:pPr>
              <w:pStyle w:val="Tabletext"/>
              <w:keepNext/>
              <w:keepLines/>
            </w:pPr>
            <w:r w:rsidRPr="005F33BB">
              <w:tab/>
              <w:t>Antenna height</w:t>
            </w:r>
          </w:p>
        </w:tc>
        <w:tc>
          <w:tcPr>
            <w:tcW w:w="925" w:type="dxa"/>
            <w:tcBorders>
              <w:top w:val="single" w:sz="4" w:space="0" w:color="auto"/>
              <w:left w:val="single" w:sz="6" w:space="0" w:color="000000"/>
            </w:tcBorders>
            <w:tcMar>
              <w:left w:w="57" w:type="dxa"/>
              <w:right w:w="57" w:type="dxa"/>
            </w:tcMar>
          </w:tcPr>
          <w:p w:rsidR="00D203E3" w:rsidRPr="005F33BB" w:rsidRDefault="00D203E3" w:rsidP="00D15D42">
            <w:pPr>
              <w:pStyle w:val="Tabletext"/>
              <w:keepNext/>
              <w:keepLines/>
            </w:pPr>
          </w:p>
        </w:tc>
        <w:tc>
          <w:tcPr>
            <w:tcW w:w="3402" w:type="dxa"/>
            <w:gridSpan w:val="2"/>
            <w:tcBorders>
              <w:top w:val="single" w:sz="4" w:space="0" w:color="auto"/>
              <w:right w:val="single" w:sz="4" w:space="0" w:color="auto"/>
            </w:tcBorders>
          </w:tcPr>
          <w:p w:rsidR="00D203E3" w:rsidRPr="00D203E3" w:rsidRDefault="00D203E3" w:rsidP="00D15D42">
            <w:pPr>
              <w:pStyle w:val="Tabletext"/>
              <w:keepNext/>
              <w:keepLines/>
              <w:jc w:val="center"/>
              <w:rPr>
                <w:lang w:val="en-US"/>
              </w:rPr>
            </w:pPr>
            <w:r w:rsidRPr="00D203E3">
              <w:rPr>
                <w:lang w:val="en-US"/>
              </w:rPr>
              <w:t>Typically 10-50 m depending on ship’s installation</w:t>
            </w:r>
          </w:p>
        </w:tc>
      </w:tr>
      <w:tr w:rsidR="00D203E3" w:rsidRPr="005F33BB" w:rsidTr="00C041A8">
        <w:trPr>
          <w:jc w:val="center"/>
        </w:trPr>
        <w:tc>
          <w:tcPr>
            <w:tcW w:w="3807" w:type="dxa"/>
            <w:tcBorders>
              <w:top w:val="single" w:sz="6" w:space="0" w:color="000000"/>
              <w:left w:val="single" w:sz="6" w:space="0" w:color="000000"/>
            </w:tcBorders>
          </w:tcPr>
          <w:p w:rsidR="00D203E3" w:rsidRPr="005F33BB" w:rsidRDefault="00D203E3" w:rsidP="00C041A8">
            <w:pPr>
              <w:pStyle w:val="Tabletext"/>
            </w:pPr>
            <w:r w:rsidRPr="00D203E3">
              <w:rPr>
                <w:lang w:val="en-US"/>
              </w:rPr>
              <w:tab/>
            </w:r>
            <w:r w:rsidRPr="005F33BB">
              <w:t>Antenna pattern type</w:t>
            </w:r>
          </w:p>
        </w:tc>
        <w:tc>
          <w:tcPr>
            <w:tcW w:w="925" w:type="dxa"/>
            <w:tcBorders>
              <w:top w:val="single" w:sz="4" w:space="0" w:color="auto"/>
              <w:left w:val="single" w:sz="6" w:space="0" w:color="000000"/>
            </w:tcBorders>
            <w:tcMar>
              <w:left w:w="57" w:type="dxa"/>
              <w:right w:w="57" w:type="dxa"/>
            </w:tcMar>
          </w:tcPr>
          <w:p w:rsidR="00D203E3" w:rsidRPr="005F33BB" w:rsidRDefault="00D203E3" w:rsidP="00C041A8">
            <w:pPr>
              <w:pStyle w:val="Tabletext"/>
            </w:pPr>
          </w:p>
        </w:tc>
        <w:tc>
          <w:tcPr>
            <w:tcW w:w="3402" w:type="dxa"/>
            <w:gridSpan w:val="2"/>
            <w:tcBorders>
              <w:top w:val="single" w:sz="4" w:space="0" w:color="auto"/>
              <w:right w:val="single" w:sz="4" w:space="0" w:color="auto"/>
            </w:tcBorders>
          </w:tcPr>
          <w:p w:rsidR="00D203E3" w:rsidRPr="005F33BB" w:rsidRDefault="00D203E3" w:rsidP="00C041A8">
            <w:pPr>
              <w:pStyle w:val="Tabletext"/>
              <w:jc w:val="center"/>
            </w:pPr>
            <w:r w:rsidRPr="005F33BB">
              <w:t>Fan beam</w:t>
            </w:r>
          </w:p>
        </w:tc>
      </w:tr>
      <w:tr w:rsidR="00D203E3" w:rsidRPr="005F33BB" w:rsidTr="00C041A8">
        <w:trPr>
          <w:jc w:val="center"/>
        </w:trPr>
        <w:tc>
          <w:tcPr>
            <w:tcW w:w="3807" w:type="dxa"/>
            <w:tcBorders>
              <w:top w:val="single" w:sz="6" w:space="0" w:color="000000"/>
              <w:left w:val="single" w:sz="6" w:space="0" w:color="000000"/>
            </w:tcBorders>
          </w:tcPr>
          <w:p w:rsidR="00D203E3" w:rsidRPr="005F33BB" w:rsidRDefault="00D203E3" w:rsidP="00C041A8">
            <w:pPr>
              <w:pStyle w:val="Tabletext"/>
            </w:pPr>
            <w:r w:rsidRPr="005F33BB">
              <w:tab/>
              <w:t>Antenna polarization</w:t>
            </w:r>
          </w:p>
        </w:tc>
        <w:tc>
          <w:tcPr>
            <w:tcW w:w="925" w:type="dxa"/>
            <w:tcBorders>
              <w:top w:val="single" w:sz="4" w:space="0" w:color="auto"/>
              <w:left w:val="single" w:sz="6" w:space="0" w:color="000000"/>
            </w:tcBorders>
            <w:tcMar>
              <w:left w:w="57" w:type="dxa"/>
              <w:right w:w="57" w:type="dxa"/>
            </w:tcMar>
          </w:tcPr>
          <w:p w:rsidR="00D203E3" w:rsidRPr="005F33BB" w:rsidRDefault="00D203E3" w:rsidP="00C041A8">
            <w:pPr>
              <w:pStyle w:val="Tabletext"/>
            </w:pPr>
          </w:p>
        </w:tc>
        <w:tc>
          <w:tcPr>
            <w:tcW w:w="3402" w:type="dxa"/>
            <w:gridSpan w:val="2"/>
            <w:tcBorders>
              <w:top w:val="single" w:sz="4" w:space="0" w:color="auto"/>
              <w:right w:val="single" w:sz="4" w:space="0" w:color="auto"/>
            </w:tcBorders>
          </w:tcPr>
          <w:p w:rsidR="00D203E3" w:rsidRPr="005F33BB" w:rsidRDefault="00D203E3" w:rsidP="00C041A8">
            <w:pPr>
              <w:pStyle w:val="Tabletext"/>
              <w:jc w:val="center"/>
            </w:pPr>
            <w:r w:rsidRPr="005F33BB">
              <w:t>Horizontal</w:t>
            </w:r>
          </w:p>
        </w:tc>
      </w:tr>
      <w:tr w:rsidR="00D203E3" w:rsidRPr="005F33BB" w:rsidTr="00C041A8">
        <w:trPr>
          <w:jc w:val="center"/>
        </w:trPr>
        <w:tc>
          <w:tcPr>
            <w:tcW w:w="3807" w:type="dxa"/>
            <w:tcBorders>
              <w:top w:val="single" w:sz="6" w:space="0" w:color="000000"/>
              <w:left w:val="single" w:sz="6" w:space="0" w:color="000000"/>
            </w:tcBorders>
          </w:tcPr>
          <w:p w:rsidR="00D203E3" w:rsidRPr="005F33BB" w:rsidRDefault="00D203E3" w:rsidP="00C041A8">
            <w:pPr>
              <w:pStyle w:val="Tabletext"/>
            </w:pPr>
            <w:r w:rsidRPr="005F33BB">
              <w:tab/>
              <w:t xml:space="preserve">Beamwidth (to –3 dB) </w:t>
            </w:r>
          </w:p>
        </w:tc>
        <w:tc>
          <w:tcPr>
            <w:tcW w:w="925" w:type="dxa"/>
            <w:tcBorders>
              <w:top w:val="single" w:sz="4" w:space="0" w:color="auto"/>
              <w:left w:val="single" w:sz="6" w:space="0" w:color="000000"/>
            </w:tcBorders>
            <w:tcMar>
              <w:left w:w="57" w:type="dxa"/>
              <w:right w:w="57" w:type="dxa"/>
            </w:tcMar>
          </w:tcPr>
          <w:p w:rsidR="00D203E3" w:rsidRPr="005F33BB" w:rsidRDefault="00D203E3" w:rsidP="00C041A8">
            <w:pPr>
              <w:pStyle w:val="Tabletext"/>
            </w:pPr>
          </w:p>
        </w:tc>
        <w:tc>
          <w:tcPr>
            <w:tcW w:w="1701" w:type="dxa"/>
            <w:tcBorders>
              <w:top w:val="single" w:sz="4" w:space="0" w:color="auto"/>
              <w:right w:val="single" w:sz="4" w:space="0" w:color="auto"/>
            </w:tcBorders>
          </w:tcPr>
          <w:p w:rsidR="00D203E3" w:rsidRPr="005F33BB" w:rsidRDefault="00D203E3" w:rsidP="00C041A8">
            <w:pPr>
              <w:pStyle w:val="Tabletext"/>
              <w:jc w:val="center"/>
            </w:pPr>
          </w:p>
        </w:tc>
        <w:tc>
          <w:tcPr>
            <w:tcW w:w="1701" w:type="dxa"/>
            <w:tcBorders>
              <w:top w:val="single" w:sz="4" w:space="0" w:color="auto"/>
              <w:right w:val="single" w:sz="4" w:space="0" w:color="auto"/>
            </w:tcBorders>
          </w:tcPr>
          <w:p w:rsidR="00D203E3" w:rsidRPr="005F33BB" w:rsidRDefault="00D203E3" w:rsidP="00C041A8">
            <w:pPr>
              <w:pStyle w:val="Tabletext"/>
              <w:jc w:val="center"/>
            </w:pPr>
          </w:p>
        </w:tc>
      </w:tr>
      <w:tr w:rsidR="00D203E3" w:rsidRPr="005F33BB" w:rsidTr="00C041A8">
        <w:trPr>
          <w:jc w:val="center"/>
        </w:trPr>
        <w:tc>
          <w:tcPr>
            <w:tcW w:w="3807" w:type="dxa"/>
            <w:tcBorders>
              <w:top w:val="single" w:sz="6" w:space="0" w:color="000000"/>
              <w:left w:val="single" w:sz="6" w:space="0" w:color="000000"/>
            </w:tcBorders>
          </w:tcPr>
          <w:p w:rsidR="00D203E3" w:rsidRPr="005F33BB" w:rsidRDefault="00D203E3" w:rsidP="00C041A8">
            <w:pPr>
              <w:pStyle w:val="Tabletext"/>
            </w:pPr>
            <w:r w:rsidRPr="005F33BB">
              <w:tab/>
            </w:r>
            <w:r w:rsidRPr="005F33BB">
              <w:tab/>
              <w:t>Horizontal</w:t>
            </w:r>
          </w:p>
        </w:tc>
        <w:tc>
          <w:tcPr>
            <w:tcW w:w="925" w:type="dxa"/>
            <w:tcBorders>
              <w:top w:val="single" w:sz="6" w:space="0" w:color="000000"/>
              <w:left w:val="single" w:sz="6" w:space="0" w:color="000000"/>
            </w:tcBorders>
            <w:tcMar>
              <w:left w:w="57" w:type="dxa"/>
              <w:right w:w="57" w:type="dxa"/>
            </w:tcMar>
          </w:tcPr>
          <w:p w:rsidR="00D203E3" w:rsidRPr="005F33BB" w:rsidRDefault="000366C6" w:rsidP="00C041A8">
            <w:pPr>
              <w:pStyle w:val="Tabletext"/>
              <w:jc w:val="center"/>
            </w:pPr>
            <w:r>
              <w:t>d</w:t>
            </w:r>
            <w:r w:rsidR="00D203E3" w:rsidRPr="005F33BB">
              <w:t>egrees</w:t>
            </w:r>
          </w:p>
        </w:tc>
        <w:tc>
          <w:tcPr>
            <w:tcW w:w="1701" w:type="dxa"/>
            <w:tcBorders>
              <w:top w:val="single" w:sz="6" w:space="0" w:color="000000"/>
            </w:tcBorders>
          </w:tcPr>
          <w:p w:rsidR="00D203E3" w:rsidRPr="005F33BB" w:rsidRDefault="00D203E3" w:rsidP="00C041A8">
            <w:pPr>
              <w:pStyle w:val="Tabletext"/>
              <w:jc w:val="center"/>
            </w:pPr>
            <w:r w:rsidRPr="005F33BB">
              <w:t>4.0</w:t>
            </w:r>
          </w:p>
        </w:tc>
        <w:tc>
          <w:tcPr>
            <w:tcW w:w="1701" w:type="dxa"/>
            <w:tcBorders>
              <w:top w:val="single" w:sz="6" w:space="0" w:color="000000"/>
              <w:right w:val="single" w:sz="4" w:space="0" w:color="auto"/>
            </w:tcBorders>
          </w:tcPr>
          <w:p w:rsidR="00D203E3" w:rsidRPr="005F33BB" w:rsidRDefault="00D203E3" w:rsidP="00C041A8">
            <w:pPr>
              <w:pStyle w:val="Tabletext"/>
              <w:jc w:val="center"/>
            </w:pPr>
            <w:r w:rsidRPr="005F33BB">
              <w:t>1.0</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r>
            <w:r w:rsidRPr="005F33BB">
              <w:tab/>
              <w:t>Vertical</w:t>
            </w:r>
          </w:p>
        </w:tc>
        <w:tc>
          <w:tcPr>
            <w:tcW w:w="925" w:type="dxa"/>
            <w:tcBorders>
              <w:left w:val="single" w:sz="6" w:space="0" w:color="000000"/>
            </w:tcBorders>
            <w:tcMar>
              <w:left w:w="57" w:type="dxa"/>
              <w:right w:w="57" w:type="dxa"/>
            </w:tcMar>
          </w:tcPr>
          <w:p w:rsidR="00D203E3" w:rsidRPr="005F33BB" w:rsidRDefault="000366C6" w:rsidP="00C041A8">
            <w:pPr>
              <w:pStyle w:val="Tabletext"/>
              <w:jc w:val="center"/>
            </w:pPr>
            <w:r>
              <w:t>d</w:t>
            </w:r>
            <w:r w:rsidR="00D203E3" w:rsidRPr="005F33BB">
              <w:t>egrees</w:t>
            </w:r>
          </w:p>
        </w:tc>
        <w:tc>
          <w:tcPr>
            <w:tcW w:w="1701" w:type="dxa"/>
          </w:tcPr>
          <w:p w:rsidR="00D203E3" w:rsidRPr="005F33BB" w:rsidRDefault="00D203E3" w:rsidP="00C041A8">
            <w:pPr>
              <w:pStyle w:val="Tabletext"/>
              <w:jc w:val="center"/>
            </w:pPr>
            <w:r w:rsidRPr="005F33BB">
              <w:t>30.0</w:t>
            </w:r>
          </w:p>
        </w:tc>
        <w:tc>
          <w:tcPr>
            <w:tcW w:w="1701" w:type="dxa"/>
            <w:tcBorders>
              <w:right w:val="single" w:sz="4" w:space="0" w:color="auto"/>
            </w:tcBorders>
          </w:tcPr>
          <w:p w:rsidR="00D203E3" w:rsidRPr="005F33BB" w:rsidRDefault="00D203E3" w:rsidP="00C041A8">
            <w:pPr>
              <w:pStyle w:val="Tabletext"/>
              <w:jc w:val="center"/>
            </w:pPr>
            <w:r w:rsidRPr="005F33BB">
              <w:t>24.0</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t>Sidelobe attenuation</w:t>
            </w:r>
          </w:p>
        </w:tc>
        <w:tc>
          <w:tcPr>
            <w:tcW w:w="925" w:type="dxa"/>
            <w:tcBorders>
              <w:left w:val="single" w:sz="6" w:space="0" w:color="000000"/>
            </w:tcBorders>
            <w:tcMar>
              <w:left w:w="57" w:type="dxa"/>
              <w:right w:w="57" w:type="dxa"/>
            </w:tcMar>
          </w:tcPr>
          <w:p w:rsidR="00D203E3" w:rsidRPr="005F33BB" w:rsidRDefault="00D203E3" w:rsidP="00C041A8">
            <w:pPr>
              <w:pStyle w:val="Tabletext"/>
              <w:jc w:val="center"/>
            </w:pPr>
            <w:r w:rsidRPr="005F33BB">
              <w:t>dB</w:t>
            </w:r>
          </w:p>
        </w:tc>
        <w:tc>
          <w:tcPr>
            <w:tcW w:w="1701" w:type="dxa"/>
          </w:tcPr>
          <w:p w:rsidR="00D203E3" w:rsidRPr="005F33BB" w:rsidRDefault="00D203E3" w:rsidP="00C041A8">
            <w:pPr>
              <w:pStyle w:val="Tabletext"/>
              <w:jc w:val="center"/>
            </w:pPr>
          </w:p>
        </w:tc>
        <w:tc>
          <w:tcPr>
            <w:tcW w:w="1701" w:type="dxa"/>
            <w:tcBorders>
              <w:right w:val="single" w:sz="4" w:space="0" w:color="auto"/>
            </w:tcBorders>
          </w:tcPr>
          <w:p w:rsidR="00D203E3" w:rsidRPr="005F33BB" w:rsidRDefault="00D203E3" w:rsidP="00C041A8">
            <w:pPr>
              <w:pStyle w:val="Tabletext"/>
              <w:jc w:val="center"/>
            </w:pP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r>
            <w:r w:rsidRPr="005F33BB">
              <w:tab/>
              <w:t xml:space="preserve">Within </w:t>
            </w:r>
            <w:r>
              <w:t>±</w:t>
            </w:r>
            <w:r w:rsidRPr="005F33BB">
              <w:t>10</w:t>
            </w:r>
            <w:r>
              <w:t>º</w:t>
            </w:r>
          </w:p>
        </w:tc>
        <w:tc>
          <w:tcPr>
            <w:tcW w:w="925" w:type="dxa"/>
            <w:tcBorders>
              <w:left w:val="single" w:sz="6" w:space="0" w:color="000000"/>
            </w:tcBorders>
            <w:tcMar>
              <w:left w:w="57" w:type="dxa"/>
              <w:right w:w="57" w:type="dxa"/>
            </w:tcMar>
          </w:tcPr>
          <w:p w:rsidR="00D203E3" w:rsidRPr="005F33BB" w:rsidRDefault="000366C6" w:rsidP="00C041A8">
            <w:pPr>
              <w:pStyle w:val="Tabletext"/>
              <w:jc w:val="center"/>
            </w:pPr>
            <w:r>
              <w:t>d</w:t>
            </w:r>
            <w:r w:rsidR="00D203E3" w:rsidRPr="005F33BB">
              <w:t>egrees</w:t>
            </w:r>
          </w:p>
        </w:tc>
        <w:tc>
          <w:tcPr>
            <w:tcW w:w="1701" w:type="dxa"/>
          </w:tcPr>
          <w:p w:rsidR="00D203E3" w:rsidRPr="005F33BB" w:rsidRDefault="00D203E3" w:rsidP="00C041A8">
            <w:pPr>
              <w:pStyle w:val="Tabletext"/>
              <w:jc w:val="center"/>
            </w:pPr>
            <w:r w:rsidRPr="005F33BB">
              <w:t>28</w:t>
            </w:r>
          </w:p>
        </w:tc>
        <w:tc>
          <w:tcPr>
            <w:tcW w:w="1701" w:type="dxa"/>
            <w:tcBorders>
              <w:right w:val="single" w:sz="4" w:space="0" w:color="auto"/>
            </w:tcBorders>
          </w:tcPr>
          <w:p w:rsidR="00D203E3" w:rsidRPr="005F33BB" w:rsidRDefault="00D203E3" w:rsidP="00C041A8">
            <w:pPr>
              <w:pStyle w:val="Tabletext"/>
              <w:jc w:val="center"/>
            </w:pPr>
            <w:r w:rsidRPr="005F33BB">
              <w:t>23</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r>
            <w:r w:rsidRPr="005F33BB">
              <w:tab/>
              <w:t xml:space="preserve">Outside </w:t>
            </w:r>
            <w:r>
              <w:t>±</w:t>
            </w:r>
            <w:r w:rsidRPr="005F33BB">
              <w:t>10</w:t>
            </w:r>
            <w:r>
              <w:t>º</w:t>
            </w:r>
          </w:p>
        </w:tc>
        <w:tc>
          <w:tcPr>
            <w:tcW w:w="925" w:type="dxa"/>
            <w:tcBorders>
              <w:left w:val="single" w:sz="6" w:space="0" w:color="000000"/>
            </w:tcBorders>
            <w:tcMar>
              <w:left w:w="57" w:type="dxa"/>
              <w:right w:w="57" w:type="dxa"/>
            </w:tcMar>
          </w:tcPr>
          <w:p w:rsidR="00D203E3" w:rsidRPr="005F33BB" w:rsidRDefault="000366C6" w:rsidP="00C041A8">
            <w:pPr>
              <w:pStyle w:val="Tabletext"/>
              <w:jc w:val="center"/>
            </w:pPr>
            <w:r>
              <w:t>d</w:t>
            </w:r>
            <w:r w:rsidR="00D203E3" w:rsidRPr="005F33BB">
              <w:t>egrees</w:t>
            </w:r>
          </w:p>
        </w:tc>
        <w:tc>
          <w:tcPr>
            <w:tcW w:w="1701" w:type="dxa"/>
          </w:tcPr>
          <w:p w:rsidR="00D203E3" w:rsidRPr="005F33BB" w:rsidRDefault="00D203E3" w:rsidP="00C041A8">
            <w:pPr>
              <w:pStyle w:val="Tabletext"/>
              <w:jc w:val="center"/>
            </w:pPr>
            <w:r w:rsidRPr="005F33BB">
              <w:t>32</w:t>
            </w:r>
          </w:p>
        </w:tc>
        <w:tc>
          <w:tcPr>
            <w:tcW w:w="1701" w:type="dxa"/>
            <w:tcBorders>
              <w:right w:val="single" w:sz="4" w:space="0" w:color="auto"/>
            </w:tcBorders>
          </w:tcPr>
          <w:p w:rsidR="00D203E3" w:rsidRPr="005F33BB" w:rsidRDefault="00D203E3" w:rsidP="00C041A8">
            <w:pPr>
              <w:pStyle w:val="Tabletext"/>
              <w:jc w:val="center"/>
            </w:pPr>
            <w:r w:rsidRPr="005F33BB">
              <w:t>31</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t>Gain</w:t>
            </w:r>
          </w:p>
        </w:tc>
        <w:tc>
          <w:tcPr>
            <w:tcW w:w="925" w:type="dxa"/>
            <w:tcBorders>
              <w:left w:val="single" w:sz="6" w:space="0" w:color="000000"/>
            </w:tcBorders>
            <w:tcMar>
              <w:left w:w="57" w:type="dxa"/>
              <w:right w:w="57" w:type="dxa"/>
            </w:tcMar>
          </w:tcPr>
          <w:p w:rsidR="00D203E3" w:rsidRPr="005F33BB" w:rsidRDefault="00D203E3" w:rsidP="00C041A8">
            <w:pPr>
              <w:pStyle w:val="Tabletext"/>
              <w:jc w:val="center"/>
            </w:pPr>
            <w:r w:rsidRPr="005F33BB">
              <w:t>dB</w:t>
            </w:r>
          </w:p>
        </w:tc>
        <w:tc>
          <w:tcPr>
            <w:tcW w:w="1701" w:type="dxa"/>
          </w:tcPr>
          <w:p w:rsidR="00D203E3" w:rsidRPr="005F33BB" w:rsidRDefault="00D203E3" w:rsidP="00C041A8">
            <w:pPr>
              <w:pStyle w:val="Tabletext"/>
              <w:jc w:val="center"/>
            </w:pPr>
            <w:r w:rsidRPr="005F33BB">
              <w:t>28</w:t>
            </w:r>
          </w:p>
        </w:tc>
        <w:tc>
          <w:tcPr>
            <w:tcW w:w="1701" w:type="dxa"/>
            <w:tcBorders>
              <w:right w:val="single" w:sz="4" w:space="0" w:color="auto"/>
            </w:tcBorders>
          </w:tcPr>
          <w:p w:rsidR="00D203E3" w:rsidRPr="005F33BB" w:rsidRDefault="00D203E3" w:rsidP="00C041A8">
            <w:pPr>
              <w:pStyle w:val="Tabletext"/>
              <w:jc w:val="center"/>
            </w:pPr>
            <w:r w:rsidRPr="005F33BB">
              <w:t>26</w:t>
            </w:r>
          </w:p>
        </w:tc>
      </w:tr>
      <w:tr w:rsidR="00D203E3" w:rsidRPr="005F33BB" w:rsidTr="00C041A8">
        <w:trPr>
          <w:jc w:val="center"/>
        </w:trPr>
        <w:tc>
          <w:tcPr>
            <w:tcW w:w="3807" w:type="dxa"/>
            <w:tcBorders>
              <w:left w:val="single" w:sz="6" w:space="0" w:color="000000"/>
              <w:bottom w:val="nil"/>
            </w:tcBorders>
          </w:tcPr>
          <w:p w:rsidR="00D203E3" w:rsidRPr="005F33BB" w:rsidRDefault="00D203E3" w:rsidP="00C041A8">
            <w:pPr>
              <w:pStyle w:val="Tabletext"/>
            </w:pPr>
            <w:r w:rsidRPr="005F33BB">
              <w:tab/>
              <w:t>Rotation rate</w:t>
            </w:r>
          </w:p>
        </w:tc>
        <w:tc>
          <w:tcPr>
            <w:tcW w:w="925" w:type="dxa"/>
            <w:tcBorders>
              <w:left w:val="single" w:sz="6" w:space="0" w:color="000000"/>
              <w:bottom w:val="nil"/>
            </w:tcBorders>
            <w:tcMar>
              <w:left w:w="57" w:type="dxa"/>
              <w:right w:w="57" w:type="dxa"/>
            </w:tcMar>
          </w:tcPr>
          <w:p w:rsidR="00D203E3" w:rsidRPr="005F33BB" w:rsidRDefault="00D203E3" w:rsidP="00C041A8">
            <w:pPr>
              <w:pStyle w:val="Tabletext"/>
              <w:jc w:val="center"/>
            </w:pPr>
            <w:r w:rsidRPr="005F33BB">
              <w:t>rpm</w:t>
            </w:r>
          </w:p>
        </w:tc>
        <w:tc>
          <w:tcPr>
            <w:tcW w:w="1701" w:type="dxa"/>
            <w:tcBorders>
              <w:bottom w:val="nil"/>
            </w:tcBorders>
          </w:tcPr>
          <w:p w:rsidR="00D203E3" w:rsidRPr="005F33BB" w:rsidRDefault="00D203E3" w:rsidP="00C041A8">
            <w:pPr>
              <w:pStyle w:val="Tabletext"/>
              <w:jc w:val="center"/>
            </w:pPr>
            <w:r w:rsidRPr="005F33BB">
              <w:t>60</w:t>
            </w:r>
          </w:p>
        </w:tc>
        <w:tc>
          <w:tcPr>
            <w:tcW w:w="1701" w:type="dxa"/>
            <w:tcBorders>
              <w:bottom w:val="nil"/>
              <w:right w:val="single" w:sz="4" w:space="0" w:color="auto"/>
            </w:tcBorders>
          </w:tcPr>
          <w:p w:rsidR="00D203E3" w:rsidRPr="005F33BB" w:rsidRDefault="00D203E3" w:rsidP="00C041A8">
            <w:pPr>
              <w:pStyle w:val="Tabletext"/>
              <w:jc w:val="center"/>
            </w:pPr>
            <w:r w:rsidRPr="005F33BB">
              <w:t>20</w:t>
            </w:r>
          </w:p>
        </w:tc>
      </w:tr>
      <w:tr w:rsidR="00D203E3" w:rsidRPr="003765C8" w:rsidTr="00C041A8">
        <w:trPr>
          <w:jc w:val="center"/>
        </w:trPr>
        <w:tc>
          <w:tcPr>
            <w:tcW w:w="3807" w:type="dxa"/>
            <w:tcBorders>
              <w:top w:val="single" w:sz="6" w:space="0" w:color="000000"/>
              <w:left w:val="single" w:sz="6" w:space="0" w:color="000000"/>
              <w:bottom w:val="single" w:sz="6" w:space="0" w:color="000000"/>
              <w:right w:val="nil"/>
            </w:tcBorders>
          </w:tcPr>
          <w:p w:rsidR="00D203E3" w:rsidRPr="003765C8" w:rsidRDefault="00D203E3" w:rsidP="00C041A8">
            <w:pPr>
              <w:pStyle w:val="Tabletext"/>
              <w:rPr>
                <w:i/>
                <w:iCs/>
              </w:rPr>
            </w:pPr>
            <w:r w:rsidRPr="003765C8">
              <w:rPr>
                <w:i/>
                <w:iCs/>
              </w:rPr>
              <w:t>Transmitter:</w:t>
            </w:r>
          </w:p>
        </w:tc>
        <w:tc>
          <w:tcPr>
            <w:tcW w:w="925" w:type="dxa"/>
            <w:tcBorders>
              <w:top w:val="single" w:sz="6" w:space="0" w:color="000000"/>
              <w:left w:val="single" w:sz="6" w:space="0" w:color="000000"/>
              <w:bottom w:val="single" w:sz="6" w:space="0" w:color="000000"/>
              <w:right w:val="nil"/>
            </w:tcBorders>
            <w:tcMar>
              <w:left w:w="57" w:type="dxa"/>
              <w:right w:w="57" w:type="dxa"/>
            </w:tcMar>
          </w:tcPr>
          <w:p w:rsidR="00D203E3" w:rsidRPr="003765C8" w:rsidRDefault="00D203E3" w:rsidP="00C041A8">
            <w:pPr>
              <w:pStyle w:val="Tabletext"/>
              <w:jc w:val="center"/>
              <w:rPr>
                <w:i/>
                <w:iCs/>
              </w:rPr>
            </w:pPr>
          </w:p>
        </w:tc>
        <w:tc>
          <w:tcPr>
            <w:tcW w:w="1701" w:type="dxa"/>
            <w:tcBorders>
              <w:top w:val="single" w:sz="6" w:space="0" w:color="000000"/>
              <w:left w:val="nil"/>
              <w:bottom w:val="single" w:sz="6" w:space="0" w:color="000000"/>
              <w:right w:val="nil"/>
            </w:tcBorders>
          </w:tcPr>
          <w:p w:rsidR="00D203E3" w:rsidRPr="003765C8" w:rsidRDefault="00D203E3" w:rsidP="00C041A8">
            <w:pPr>
              <w:pStyle w:val="Tabletext"/>
              <w:jc w:val="center"/>
              <w:rPr>
                <w:i/>
                <w:iCs/>
              </w:rPr>
            </w:pPr>
          </w:p>
        </w:tc>
        <w:tc>
          <w:tcPr>
            <w:tcW w:w="1701" w:type="dxa"/>
            <w:tcBorders>
              <w:top w:val="single" w:sz="6" w:space="0" w:color="auto"/>
              <w:left w:val="nil"/>
              <w:bottom w:val="single" w:sz="6" w:space="0" w:color="000000"/>
              <w:right w:val="single" w:sz="4" w:space="0" w:color="auto"/>
            </w:tcBorders>
          </w:tcPr>
          <w:p w:rsidR="00D203E3" w:rsidRPr="003765C8" w:rsidRDefault="00D203E3" w:rsidP="00C041A8">
            <w:pPr>
              <w:pStyle w:val="Tabletext"/>
              <w:jc w:val="center"/>
              <w:rPr>
                <w:i/>
                <w:iCs/>
              </w:rPr>
            </w:pP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Output device</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p>
        </w:tc>
        <w:tc>
          <w:tcPr>
            <w:tcW w:w="3402" w:type="dxa"/>
            <w:gridSpan w:val="2"/>
            <w:tcBorders>
              <w:top w:val="nil"/>
              <w:right w:val="single" w:sz="4" w:space="0" w:color="auto"/>
            </w:tcBorders>
          </w:tcPr>
          <w:p w:rsidR="00D203E3" w:rsidRPr="005F33BB" w:rsidRDefault="00D203E3" w:rsidP="00C041A8">
            <w:pPr>
              <w:pStyle w:val="Tabletext"/>
              <w:jc w:val="center"/>
            </w:pPr>
            <w:r w:rsidRPr="005F33BB">
              <w:t>Magnetron</w:t>
            </w: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Modulation</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p>
        </w:tc>
        <w:tc>
          <w:tcPr>
            <w:tcW w:w="3402" w:type="dxa"/>
            <w:gridSpan w:val="2"/>
            <w:tcBorders>
              <w:top w:val="nil"/>
              <w:right w:val="single" w:sz="4" w:space="0" w:color="auto"/>
            </w:tcBorders>
          </w:tcPr>
          <w:p w:rsidR="00D203E3" w:rsidRPr="005F33BB" w:rsidRDefault="00D203E3" w:rsidP="00C041A8">
            <w:pPr>
              <w:pStyle w:val="Tabletext"/>
              <w:jc w:val="center"/>
            </w:pPr>
            <w:r w:rsidRPr="005F33BB">
              <w:t>Pulsed</w:t>
            </w: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 xml:space="preserve">Maximum duty cycle </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p>
        </w:tc>
        <w:tc>
          <w:tcPr>
            <w:tcW w:w="3402" w:type="dxa"/>
            <w:gridSpan w:val="2"/>
            <w:tcBorders>
              <w:top w:val="nil"/>
              <w:right w:val="single" w:sz="4" w:space="0" w:color="auto"/>
            </w:tcBorders>
          </w:tcPr>
          <w:p w:rsidR="00D203E3" w:rsidRPr="005F33BB" w:rsidRDefault="00D203E3" w:rsidP="00C041A8">
            <w:pPr>
              <w:pStyle w:val="Tabletext"/>
              <w:jc w:val="center"/>
            </w:pPr>
            <w:r w:rsidRPr="005F33BB">
              <w:t>7.5×10</w:t>
            </w:r>
            <w:r w:rsidR="00B826F6" w:rsidRPr="00B826F6">
              <w:rPr>
                <w:vertAlign w:val="superscript"/>
              </w:rPr>
              <w:t>–</w:t>
            </w:r>
            <w:r w:rsidRPr="00B826F6">
              <w:rPr>
                <w:vertAlign w:val="superscript"/>
              </w:rPr>
              <w:t>4</w:t>
            </w: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Pulse rise/fall time</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r w:rsidRPr="005F33BB">
              <w:sym w:font="Symbol" w:char="F06D"/>
            </w:r>
            <w:r w:rsidRPr="005F33BB">
              <w:t>s</w:t>
            </w:r>
          </w:p>
        </w:tc>
        <w:tc>
          <w:tcPr>
            <w:tcW w:w="3402" w:type="dxa"/>
            <w:gridSpan w:val="2"/>
            <w:tcBorders>
              <w:top w:val="nil"/>
              <w:right w:val="single" w:sz="4" w:space="0" w:color="auto"/>
            </w:tcBorders>
          </w:tcPr>
          <w:p w:rsidR="00D203E3" w:rsidRPr="005F33BB" w:rsidRDefault="00D203E3" w:rsidP="00C041A8">
            <w:pPr>
              <w:pStyle w:val="Tabletext"/>
              <w:jc w:val="center"/>
            </w:pPr>
            <w:r w:rsidRPr="005F33BB">
              <w:t>0.015/0.067</w:t>
            </w: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Peak power</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r w:rsidRPr="005F33BB">
              <w:t>kW</w:t>
            </w:r>
          </w:p>
        </w:tc>
        <w:tc>
          <w:tcPr>
            <w:tcW w:w="1701" w:type="dxa"/>
            <w:tcBorders>
              <w:top w:val="nil"/>
            </w:tcBorders>
          </w:tcPr>
          <w:p w:rsidR="00D203E3" w:rsidRPr="005F33BB" w:rsidRDefault="00D203E3" w:rsidP="00C041A8">
            <w:pPr>
              <w:pStyle w:val="Tabletext"/>
              <w:jc w:val="center"/>
            </w:pPr>
            <w:r w:rsidRPr="005F33BB">
              <w:t>75</w:t>
            </w:r>
          </w:p>
        </w:tc>
        <w:tc>
          <w:tcPr>
            <w:tcW w:w="1701" w:type="dxa"/>
            <w:tcBorders>
              <w:top w:val="nil"/>
              <w:right w:val="single" w:sz="4" w:space="0" w:color="auto"/>
            </w:tcBorders>
          </w:tcPr>
          <w:p w:rsidR="00D203E3" w:rsidRPr="005F33BB" w:rsidRDefault="00D203E3" w:rsidP="00C041A8">
            <w:pPr>
              <w:pStyle w:val="Tabletext"/>
              <w:jc w:val="center"/>
            </w:pPr>
            <w:r w:rsidRPr="005F33BB">
              <w:t>30</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t>Frequency</w:t>
            </w:r>
          </w:p>
        </w:tc>
        <w:tc>
          <w:tcPr>
            <w:tcW w:w="925" w:type="dxa"/>
            <w:tcBorders>
              <w:left w:val="single" w:sz="6" w:space="0" w:color="000000"/>
            </w:tcBorders>
            <w:tcMar>
              <w:left w:w="57" w:type="dxa"/>
              <w:right w:w="57" w:type="dxa"/>
            </w:tcMar>
          </w:tcPr>
          <w:p w:rsidR="00D203E3" w:rsidRPr="005F33BB" w:rsidRDefault="00D203E3" w:rsidP="00C041A8">
            <w:pPr>
              <w:pStyle w:val="Tabletext"/>
              <w:jc w:val="center"/>
            </w:pPr>
            <w:r w:rsidRPr="005F33BB">
              <w:t>MHz</w:t>
            </w:r>
          </w:p>
        </w:tc>
        <w:tc>
          <w:tcPr>
            <w:tcW w:w="1701" w:type="dxa"/>
          </w:tcPr>
          <w:p w:rsidR="00D203E3" w:rsidRPr="005F33BB" w:rsidRDefault="00D203E3" w:rsidP="00C041A8">
            <w:pPr>
              <w:pStyle w:val="Tabletext"/>
              <w:jc w:val="center"/>
            </w:pPr>
            <w:r w:rsidRPr="005F33BB">
              <w:t>3 080</w:t>
            </w:r>
          </w:p>
        </w:tc>
        <w:tc>
          <w:tcPr>
            <w:tcW w:w="1701" w:type="dxa"/>
            <w:tcBorders>
              <w:right w:val="single" w:sz="4" w:space="0" w:color="auto"/>
            </w:tcBorders>
          </w:tcPr>
          <w:p w:rsidR="00D203E3" w:rsidRPr="005F33BB" w:rsidRDefault="00D203E3" w:rsidP="00C041A8">
            <w:pPr>
              <w:pStyle w:val="Tabletext"/>
              <w:jc w:val="center"/>
            </w:pPr>
            <w:r w:rsidRPr="005F33BB">
              <w:t>3 020</w:t>
            </w:r>
          </w:p>
        </w:tc>
      </w:tr>
      <w:tr w:rsidR="00D203E3" w:rsidRPr="005F33BB" w:rsidTr="00C041A8">
        <w:trPr>
          <w:jc w:val="center"/>
        </w:trPr>
        <w:tc>
          <w:tcPr>
            <w:tcW w:w="3807" w:type="dxa"/>
            <w:tcBorders>
              <w:left w:val="single" w:sz="6" w:space="0" w:color="000000"/>
              <w:bottom w:val="nil"/>
            </w:tcBorders>
          </w:tcPr>
          <w:p w:rsidR="00D203E3" w:rsidRPr="005F33BB" w:rsidRDefault="00D203E3" w:rsidP="00C041A8">
            <w:pPr>
              <w:pStyle w:val="Tabletext"/>
            </w:pPr>
            <w:r w:rsidRPr="005F33BB">
              <w:tab/>
              <w:t>Pulse duration</w:t>
            </w:r>
            <w:r w:rsidRPr="004D569D">
              <w:rPr>
                <w:vertAlign w:val="superscript"/>
              </w:rPr>
              <w:t>(1)</w:t>
            </w:r>
          </w:p>
        </w:tc>
        <w:tc>
          <w:tcPr>
            <w:tcW w:w="925" w:type="dxa"/>
            <w:tcBorders>
              <w:left w:val="single" w:sz="6" w:space="0" w:color="000000"/>
              <w:bottom w:val="nil"/>
            </w:tcBorders>
            <w:tcMar>
              <w:left w:w="57" w:type="dxa"/>
              <w:right w:w="57" w:type="dxa"/>
            </w:tcMar>
          </w:tcPr>
          <w:p w:rsidR="00D203E3" w:rsidRPr="005F33BB" w:rsidRDefault="00D203E3" w:rsidP="00C041A8">
            <w:pPr>
              <w:pStyle w:val="Tabletext"/>
              <w:jc w:val="center"/>
            </w:pPr>
            <w:r w:rsidRPr="005F33BB">
              <w:sym w:font="Symbol" w:char="F06D"/>
            </w:r>
            <w:r w:rsidRPr="005F33BB">
              <w:t>s</w:t>
            </w:r>
          </w:p>
        </w:tc>
        <w:tc>
          <w:tcPr>
            <w:tcW w:w="1701" w:type="dxa"/>
            <w:tcBorders>
              <w:bottom w:val="nil"/>
            </w:tcBorders>
          </w:tcPr>
          <w:p w:rsidR="00D203E3" w:rsidRPr="005F33BB" w:rsidRDefault="00D203E3" w:rsidP="00C041A8">
            <w:pPr>
              <w:pStyle w:val="Tabletext"/>
              <w:jc w:val="center"/>
            </w:pPr>
            <w:r w:rsidRPr="005F33BB">
              <w:t>1.2</w:t>
            </w:r>
          </w:p>
        </w:tc>
        <w:tc>
          <w:tcPr>
            <w:tcW w:w="1701" w:type="dxa"/>
            <w:tcBorders>
              <w:bottom w:val="nil"/>
              <w:right w:val="single" w:sz="4" w:space="0" w:color="auto"/>
            </w:tcBorders>
          </w:tcPr>
          <w:p w:rsidR="00D203E3" w:rsidRPr="005F33BB" w:rsidRDefault="00D203E3" w:rsidP="00C041A8">
            <w:pPr>
              <w:pStyle w:val="Tabletext"/>
              <w:jc w:val="center"/>
            </w:pPr>
            <w:r w:rsidRPr="005F33BB">
              <w:t>0.05</w:t>
            </w:r>
          </w:p>
        </w:tc>
      </w:tr>
      <w:tr w:rsidR="00D203E3" w:rsidRPr="005F33BB" w:rsidTr="00C041A8">
        <w:trPr>
          <w:jc w:val="center"/>
        </w:trPr>
        <w:tc>
          <w:tcPr>
            <w:tcW w:w="3807" w:type="dxa"/>
            <w:tcBorders>
              <w:top w:val="single" w:sz="6" w:space="0" w:color="000000"/>
              <w:left w:val="single" w:sz="6" w:space="0" w:color="000000"/>
              <w:bottom w:val="single" w:sz="6" w:space="0" w:color="000000"/>
            </w:tcBorders>
          </w:tcPr>
          <w:p w:rsidR="00D203E3" w:rsidRPr="005F33BB" w:rsidRDefault="00D203E3" w:rsidP="00C041A8">
            <w:pPr>
              <w:pStyle w:val="Tabletext"/>
            </w:pPr>
            <w:r w:rsidRPr="005F33BB">
              <w:tab/>
              <w:t>Pulse repetition frequency</w:t>
            </w:r>
            <w:r w:rsidRPr="004D569D">
              <w:rPr>
                <w:vertAlign w:val="superscript"/>
              </w:rPr>
              <w:t>(1)</w:t>
            </w:r>
            <w:r w:rsidRPr="005F33BB">
              <w:t xml:space="preserve"> </w:t>
            </w:r>
          </w:p>
        </w:tc>
        <w:tc>
          <w:tcPr>
            <w:tcW w:w="925" w:type="dxa"/>
            <w:tcBorders>
              <w:top w:val="single" w:sz="6" w:space="0" w:color="000000"/>
              <w:left w:val="single" w:sz="6" w:space="0" w:color="000000"/>
              <w:bottom w:val="single" w:sz="6" w:space="0" w:color="000000"/>
            </w:tcBorders>
            <w:tcMar>
              <w:left w:w="57" w:type="dxa"/>
              <w:right w:w="57" w:type="dxa"/>
            </w:tcMar>
          </w:tcPr>
          <w:p w:rsidR="00D203E3" w:rsidRPr="005F33BB" w:rsidRDefault="00D203E3" w:rsidP="00C041A8">
            <w:pPr>
              <w:pStyle w:val="Tabletext"/>
              <w:jc w:val="center"/>
            </w:pPr>
            <w:r w:rsidRPr="005F33BB">
              <w:t>Hz</w:t>
            </w:r>
          </w:p>
        </w:tc>
        <w:tc>
          <w:tcPr>
            <w:tcW w:w="1701" w:type="dxa"/>
            <w:tcBorders>
              <w:top w:val="single" w:sz="6" w:space="0" w:color="000000"/>
              <w:bottom w:val="single" w:sz="6" w:space="0" w:color="000000"/>
            </w:tcBorders>
          </w:tcPr>
          <w:p w:rsidR="00D203E3" w:rsidRPr="005F33BB" w:rsidRDefault="00D203E3" w:rsidP="00C041A8">
            <w:pPr>
              <w:pStyle w:val="Tabletext"/>
              <w:jc w:val="center"/>
            </w:pPr>
            <w:r w:rsidRPr="005F33BB">
              <w:t>4 000</w:t>
            </w:r>
          </w:p>
        </w:tc>
        <w:tc>
          <w:tcPr>
            <w:tcW w:w="1701" w:type="dxa"/>
            <w:tcBorders>
              <w:top w:val="single" w:sz="6" w:space="0" w:color="000000"/>
              <w:bottom w:val="single" w:sz="6" w:space="0" w:color="auto"/>
              <w:right w:val="single" w:sz="4" w:space="0" w:color="auto"/>
            </w:tcBorders>
          </w:tcPr>
          <w:p w:rsidR="00D203E3" w:rsidRPr="005F33BB" w:rsidRDefault="00D203E3" w:rsidP="00C041A8">
            <w:pPr>
              <w:pStyle w:val="Tabletext"/>
              <w:jc w:val="center"/>
            </w:pPr>
            <w:r w:rsidRPr="005F33BB">
              <w:t>375</w:t>
            </w:r>
          </w:p>
        </w:tc>
      </w:tr>
      <w:tr w:rsidR="00D203E3" w:rsidRPr="005F33BB" w:rsidTr="00C041A8">
        <w:trPr>
          <w:jc w:val="center"/>
        </w:trPr>
        <w:tc>
          <w:tcPr>
            <w:tcW w:w="3807" w:type="dxa"/>
            <w:tcBorders>
              <w:top w:val="single" w:sz="6" w:space="0" w:color="000000"/>
              <w:left w:val="single" w:sz="6" w:space="0" w:color="000000"/>
              <w:bottom w:val="single" w:sz="6" w:space="0" w:color="000000"/>
            </w:tcBorders>
          </w:tcPr>
          <w:p w:rsidR="00D203E3" w:rsidRPr="005F33BB" w:rsidRDefault="00D203E3" w:rsidP="00C041A8">
            <w:pPr>
              <w:pStyle w:val="Tabletext"/>
              <w:rPr>
                <w:lang w:val="de-CH"/>
              </w:rPr>
            </w:pPr>
            <w:r w:rsidRPr="005F33BB">
              <w:rPr>
                <w:lang w:val="de-CH"/>
              </w:rPr>
              <w:tab/>
              <w:t>RF emission bandwidth</w:t>
            </w:r>
          </w:p>
          <w:p w:rsidR="00D203E3" w:rsidRPr="005F33BB" w:rsidRDefault="00D203E3" w:rsidP="00C041A8">
            <w:pPr>
              <w:pStyle w:val="Tabletext"/>
              <w:rPr>
                <w:lang w:val="de-CH"/>
              </w:rPr>
            </w:pPr>
            <w:r w:rsidRPr="005F33BB">
              <w:rPr>
                <w:lang w:val="de-CH"/>
              </w:rPr>
              <w:tab/>
            </w:r>
            <w:r w:rsidRPr="005F33BB">
              <w:sym w:font="Symbol" w:char="F02D"/>
            </w:r>
            <w:r w:rsidRPr="005F33BB">
              <w:rPr>
                <w:lang w:val="de-CH"/>
              </w:rPr>
              <w:tab/>
              <w:t>3 dB</w:t>
            </w:r>
            <w:r w:rsidRPr="005F33BB">
              <w:rPr>
                <w:lang w:val="de-CH"/>
              </w:rPr>
              <w:br/>
            </w:r>
            <w:r w:rsidRPr="005F33BB">
              <w:rPr>
                <w:lang w:val="de-CH"/>
              </w:rPr>
              <w:tab/>
            </w:r>
            <w:r w:rsidRPr="005F33BB">
              <w:sym w:font="Symbol" w:char="F02D"/>
            </w:r>
            <w:r w:rsidRPr="005F33BB">
              <w:rPr>
                <w:lang w:val="de-CH"/>
              </w:rPr>
              <w:tab/>
              <w:t>20 dB</w:t>
            </w:r>
          </w:p>
        </w:tc>
        <w:tc>
          <w:tcPr>
            <w:tcW w:w="925" w:type="dxa"/>
            <w:tcBorders>
              <w:top w:val="single" w:sz="6" w:space="0" w:color="000000"/>
              <w:left w:val="single" w:sz="6" w:space="0" w:color="000000"/>
              <w:bottom w:val="single" w:sz="6" w:space="0" w:color="000000"/>
            </w:tcBorders>
            <w:tcMar>
              <w:left w:w="57" w:type="dxa"/>
              <w:right w:w="57" w:type="dxa"/>
            </w:tcMar>
            <w:vAlign w:val="center"/>
          </w:tcPr>
          <w:p w:rsidR="00D203E3" w:rsidRPr="005F33BB" w:rsidRDefault="00D203E3" w:rsidP="00C041A8">
            <w:pPr>
              <w:pStyle w:val="Tabletext"/>
              <w:jc w:val="center"/>
            </w:pPr>
            <w:r w:rsidRPr="005F33BB">
              <w:t>MHz</w:t>
            </w:r>
          </w:p>
        </w:tc>
        <w:tc>
          <w:tcPr>
            <w:tcW w:w="3402" w:type="dxa"/>
            <w:gridSpan w:val="2"/>
            <w:tcBorders>
              <w:top w:val="single" w:sz="6" w:space="0" w:color="000000"/>
              <w:bottom w:val="single" w:sz="6" w:space="0" w:color="000000"/>
              <w:right w:val="single" w:sz="4" w:space="0" w:color="auto"/>
            </w:tcBorders>
          </w:tcPr>
          <w:p w:rsidR="00D203E3" w:rsidRPr="005F33BB" w:rsidRDefault="00D203E3" w:rsidP="00C041A8">
            <w:pPr>
              <w:pStyle w:val="Tabletext"/>
              <w:jc w:val="center"/>
            </w:pPr>
            <w:r w:rsidRPr="005F33BB">
              <w:t>For shortest pulse</w:t>
            </w:r>
          </w:p>
          <w:p w:rsidR="00D203E3" w:rsidRPr="005F33BB" w:rsidRDefault="00D203E3" w:rsidP="00C041A8">
            <w:pPr>
              <w:pStyle w:val="Tabletext"/>
              <w:jc w:val="center"/>
            </w:pPr>
            <w:r w:rsidRPr="005F33BB">
              <w:t xml:space="preserve">8 </w:t>
            </w:r>
          </w:p>
          <w:p w:rsidR="00D203E3" w:rsidRPr="005F33BB" w:rsidRDefault="00D203E3" w:rsidP="00C041A8">
            <w:pPr>
              <w:pStyle w:val="Tabletext"/>
              <w:jc w:val="center"/>
            </w:pPr>
            <w:r w:rsidRPr="005F33BB">
              <w:t xml:space="preserve">43 </w:t>
            </w:r>
          </w:p>
        </w:tc>
      </w:tr>
      <w:tr w:rsidR="00D203E3" w:rsidRPr="003765C8" w:rsidTr="00C041A8">
        <w:trPr>
          <w:jc w:val="center"/>
        </w:trPr>
        <w:tc>
          <w:tcPr>
            <w:tcW w:w="3807" w:type="dxa"/>
            <w:tcBorders>
              <w:top w:val="single" w:sz="6" w:space="0" w:color="000000"/>
              <w:left w:val="single" w:sz="6" w:space="0" w:color="000000"/>
              <w:bottom w:val="single" w:sz="6" w:space="0" w:color="000000"/>
              <w:right w:val="nil"/>
            </w:tcBorders>
          </w:tcPr>
          <w:p w:rsidR="00D203E3" w:rsidRPr="003765C8" w:rsidRDefault="00D203E3" w:rsidP="00C041A8">
            <w:pPr>
              <w:pStyle w:val="Tabletext"/>
              <w:rPr>
                <w:i/>
                <w:iCs/>
              </w:rPr>
            </w:pPr>
            <w:r w:rsidRPr="003765C8">
              <w:rPr>
                <w:i/>
                <w:iCs/>
              </w:rPr>
              <w:t>Receiver:</w:t>
            </w:r>
          </w:p>
        </w:tc>
        <w:tc>
          <w:tcPr>
            <w:tcW w:w="925" w:type="dxa"/>
            <w:tcBorders>
              <w:top w:val="single" w:sz="6" w:space="0" w:color="000000"/>
              <w:left w:val="single" w:sz="6" w:space="0" w:color="000000"/>
              <w:bottom w:val="single" w:sz="6" w:space="0" w:color="000000"/>
              <w:right w:val="nil"/>
            </w:tcBorders>
            <w:tcMar>
              <w:left w:w="57" w:type="dxa"/>
              <w:right w:w="57" w:type="dxa"/>
            </w:tcMar>
          </w:tcPr>
          <w:p w:rsidR="00D203E3" w:rsidRPr="003765C8" w:rsidRDefault="00D203E3" w:rsidP="00C041A8">
            <w:pPr>
              <w:pStyle w:val="Tabletext"/>
              <w:jc w:val="center"/>
              <w:rPr>
                <w:i/>
                <w:iCs/>
              </w:rPr>
            </w:pPr>
          </w:p>
        </w:tc>
        <w:tc>
          <w:tcPr>
            <w:tcW w:w="1701" w:type="dxa"/>
            <w:tcBorders>
              <w:top w:val="single" w:sz="6" w:space="0" w:color="000000"/>
              <w:left w:val="nil"/>
              <w:bottom w:val="single" w:sz="6" w:space="0" w:color="000000"/>
              <w:right w:val="nil"/>
            </w:tcBorders>
          </w:tcPr>
          <w:p w:rsidR="00D203E3" w:rsidRPr="003765C8" w:rsidRDefault="00D203E3" w:rsidP="00C041A8">
            <w:pPr>
              <w:pStyle w:val="Tabletext"/>
              <w:jc w:val="center"/>
              <w:rPr>
                <w:i/>
                <w:iCs/>
              </w:rPr>
            </w:pPr>
          </w:p>
        </w:tc>
        <w:tc>
          <w:tcPr>
            <w:tcW w:w="1701" w:type="dxa"/>
            <w:tcBorders>
              <w:top w:val="single" w:sz="6" w:space="0" w:color="auto"/>
              <w:left w:val="nil"/>
              <w:bottom w:val="single" w:sz="6" w:space="0" w:color="000000"/>
              <w:right w:val="single" w:sz="4" w:space="0" w:color="auto"/>
            </w:tcBorders>
          </w:tcPr>
          <w:p w:rsidR="00D203E3" w:rsidRPr="003765C8" w:rsidRDefault="00D203E3" w:rsidP="00C041A8">
            <w:pPr>
              <w:pStyle w:val="Tabletext"/>
              <w:jc w:val="center"/>
              <w:rPr>
                <w:i/>
                <w:iCs/>
              </w:rPr>
            </w:pPr>
          </w:p>
        </w:tc>
      </w:tr>
      <w:tr w:rsidR="00D203E3" w:rsidRPr="005F33BB" w:rsidTr="00C041A8">
        <w:trPr>
          <w:jc w:val="center"/>
        </w:trPr>
        <w:tc>
          <w:tcPr>
            <w:tcW w:w="3807" w:type="dxa"/>
            <w:tcBorders>
              <w:top w:val="nil"/>
              <w:left w:val="single" w:sz="6" w:space="0" w:color="000000"/>
            </w:tcBorders>
          </w:tcPr>
          <w:p w:rsidR="00D203E3" w:rsidRPr="005F33BB" w:rsidRDefault="00D203E3" w:rsidP="00C041A8">
            <w:pPr>
              <w:pStyle w:val="Tabletext"/>
            </w:pPr>
            <w:r w:rsidRPr="005F33BB">
              <w:tab/>
              <w:t>Intermediate frequency (IF)</w:t>
            </w:r>
          </w:p>
        </w:tc>
        <w:tc>
          <w:tcPr>
            <w:tcW w:w="925" w:type="dxa"/>
            <w:tcBorders>
              <w:top w:val="nil"/>
              <w:left w:val="single" w:sz="6" w:space="0" w:color="000000"/>
            </w:tcBorders>
            <w:tcMar>
              <w:left w:w="57" w:type="dxa"/>
              <w:right w:w="57" w:type="dxa"/>
            </w:tcMar>
          </w:tcPr>
          <w:p w:rsidR="00D203E3" w:rsidRPr="005F33BB" w:rsidRDefault="00D203E3" w:rsidP="00C041A8">
            <w:pPr>
              <w:pStyle w:val="Tabletext"/>
              <w:jc w:val="center"/>
            </w:pPr>
            <w:r w:rsidRPr="005F33BB">
              <w:t>MHz</w:t>
            </w:r>
          </w:p>
        </w:tc>
        <w:tc>
          <w:tcPr>
            <w:tcW w:w="1701" w:type="dxa"/>
            <w:tcBorders>
              <w:top w:val="nil"/>
            </w:tcBorders>
          </w:tcPr>
          <w:p w:rsidR="00D203E3" w:rsidRPr="005F33BB" w:rsidRDefault="00D203E3" w:rsidP="00C041A8">
            <w:pPr>
              <w:pStyle w:val="Tabletext"/>
              <w:jc w:val="center"/>
            </w:pPr>
            <w:r w:rsidRPr="005F33BB">
              <w:t>60</w:t>
            </w:r>
          </w:p>
        </w:tc>
        <w:tc>
          <w:tcPr>
            <w:tcW w:w="1701" w:type="dxa"/>
            <w:tcBorders>
              <w:top w:val="nil"/>
              <w:right w:val="single" w:sz="4" w:space="0" w:color="auto"/>
            </w:tcBorders>
          </w:tcPr>
          <w:p w:rsidR="00D203E3" w:rsidRPr="005F33BB" w:rsidRDefault="00D203E3" w:rsidP="00C041A8">
            <w:pPr>
              <w:pStyle w:val="Tabletext"/>
              <w:jc w:val="center"/>
            </w:pPr>
            <w:r w:rsidRPr="005F33BB">
              <w:t>45</w:t>
            </w: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t>IF bandwidth</w:t>
            </w:r>
          </w:p>
        </w:tc>
        <w:tc>
          <w:tcPr>
            <w:tcW w:w="925" w:type="dxa"/>
            <w:tcBorders>
              <w:left w:val="single" w:sz="6" w:space="0" w:color="000000"/>
            </w:tcBorders>
            <w:tcMar>
              <w:left w:w="57" w:type="dxa"/>
              <w:right w:w="57" w:type="dxa"/>
            </w:tcMar>
          </w:tcPr>
          <w:p w:rsidR="00D203E3" w:rsidRPr="005F33BB" w:rsidRDefault="00D203E3" w:rsidP="00C041A8">
            <w:pPr>
              <w:pStyle w:val="Tabletext"/>
              <w:jc w:val="center"/>
            </w:pPr>
            <w:r w:rsidRPr="005F33BB">
              <w:t>MHz</w:t>
            </w:r>
          </w:p>
        </w:tc>
        <w:tc>
          <w:tcPr>
            <w:tcW w:w="1701" w:type="dxa"/>
          </w:tcPr>
          <w:p w:rsidR="00D203E3" w:rsidRPr="005F33BB" w:rsidRDefault="00D203E3" w:rsidP="00C041A8">
            <w:pPr>
              <w:pStyle w:val="Tabletext"/>
              <w:jc w:val="center"/>
            </w:pPr>
          </w:p>
        </w:tc>
        <w:tc>
          <w:tcPr>
            <w:tcW w:w="1701" w:type="dxa"/>
            <w:tcBorders>
              <w:right w:val="single" w:sz="4" w:space="0" w:color="auto"/>
            </w:tcBorders>
          </w:tcPr>
          <w:p w:rsidR="00D203E3" w:rsidRPr="005F33BB" w:rsidRDefault="00D203E3" w:rsidP="00C041A8">
            <w:pPr>
              <w:pStyle w:val="Tabletext"/>
              <w:jc w:val="center"/>
            </w:pPr>
          </w:p>
        </w:tc>
      </w:tr>
      <w:tr w:rsidR="00D203E3" w:rsidRPr="005F33BB" w:rsidTr="00C041A8">
        <w:trPr>
          <w:jc w:val="center"/>
        </w:trPr>
        <w:tc>
          <w:tcPr>
            <w:tcW w:w="3807" w:type="dxa"/>
            <w:tcBorders>
              <w:left w:val="single" w:sz="6" w:space="0" w:color="000000"/>
            </w:tcBorders>
          </w:tcPr>
          <w:p w:rsidR="00D203E3" w:rsidRPr="005F33BB" w:rsidRDefault="00D203E3" w:rsidP="00C041A8">
            <w:pPr>
              <w:pStyle w:val="Tabletext"/>
            </w:pPr>
            <w:r w:rsidRPr="005F33BB">
              <w:tab/>
              <w:t>Short pulse</w:t>
            </w:r>
          </w:p>
        </w:tc>
        <w:tc>
          <w:tcPr>
            <w:tcW w:w="925" w:type="dxa"/>
            <w:tcBorders>
              <w:left w:val="single" w:sz="6" w:space="0" w:color="000000"/>
            </w:tcBorders>
            <w:tcMar>
              <w:left w:w="57" w:type="dxa"/>
              <w:right w:w="57" w:type="dxa"/>
            </w:tcMar>
          </w:tcPr>
          <w:p w:rsidR="00D203E3" w:rsidRPr="005F33BB" w:rsidRDefault="00D203E3" w:rsidP="00C041A8">
            <w:pPr>
              <w:pStyle w:val="Tabletext"/>
              <w:jc w:val="center"/>
            </w:pPr>
          </w:p>
        </w:tc>
        <w:tc>
          <w:tcPr>
            <w:tcW w:w="1701" w:type="dxa"/>
          </w:tcPr>
          <w:p w:rsidR="00D203E3" w:rsidRPr="005F33BB" w:rsidRDefault="00D203E3" w:rsidP="00C041A8">
            <w:pPr>
              <w:pStyle w:val="Tabletext"/>
              <w:jc w:val="center"/>
            </w:pPr>
            <w:r w:rsidRPr="005F33BB">
              <w:t>28</w:t>
            </w:r>
          </w:p>
        </w:tc>
        <w:tc>
          <w:tcPr>
            <w:tcW w:w="1701" w:type="dxa"/>
            <w:tcBorders>
              <w:right w:val="single" w:sz="4" w:space="0" w:color="auto"/>
            </w:tcBorders>
          </w:tcPr>
          <w:p w:rsidR="00D203E3" w:rsidRPr="005F33BB" w:rsidRDefault="00D203E3" w:rsidP="00C041A8">
            <w:pPr>
              <w:pStyle w:val="Tabletext"/>
              <w:jc w:val="center"/>
            </w:pPr>
            <w:r w:rsidRPr="005F33BB">
              <w:t>6</w:t>
            </w:r>
          </w:p>
        </w:tc>
      </w:tr>
      <w:tr w:rsidR="00D203E3" w:rsidRPr="005F33BB" w:rsidTr="00C041A8">
        <w:trPr>
          <w:jc w:val="center"/>
        </w:trPr>
        <w:tc>
          <w:tcPr>
            <w:tcW w:w="3807" w:type="dxa"/>
            <w:tcBorders>
              <w:left w:val="single" w:sz="6" w:space="0" w:color="000000"/>
              <w:bottom w:val="nil"/>
            </w:tcBorders>
          </w:tcPr>
          <w:p w:rsidR="00D203E3" w:rsidRPr="005F33BB" w:rsidRDefault="00D203E3" w:rsidP="00C041A8">
            <w:pPr>
              <w:pStyle w:val="Tabletext"/>
            </w:pPr>
            <w:r w:rsidRPr="005F33BB">
              <w:tab/>
              <w:t>Medium/long pulse</w:t>
            </w:r>
          </w:p>
        </w:tc>
        <w:tc>
          <w:tcPr>
            <w:tcW w:w="925" w:type="dxa"/>
            <w:tcBorders>
              <w:left w:val="single" w:sz="6" w:space="0" w:color="000000"/>
              <w:bottom w:val="nil"/>
            </w:tcBorders>
            <w:tcMar>
              <w:left w:w="57" w:type="dxa"/>
              <w:right w:w="57" w:type="dxa"/>
            </w:tcMar>
          </w:tcPr>
          <w:p w:rsidR="00D203E3" w:rsidRPr="005F33BB" w:rsidRDefault="00D203E3" w:rsidP="00C041A8">
            <w:pPr>
              <w:pStyle w:val="Tabletext"/>
              <w:jc w:val="center"/>
            </w:pPr>
          </w:p>
        </w:tc>
        <w:tc>
          <w:tcPr>
            <w:tcW w:w="1701" w:type="dxa"/>
            <w:tcBorders>
              <w:bottom w:val="nil"/>
            </w:tcBorders>
          </w:tcPr>
          <w:p w:rsidR="00D203E3" w:rsidRPr="005F33BB" w:rsidRDefault="00D203E3" w:rsidP="00C041A8">
            <w:pPr>
              <w:pStyle w:val="Tabletext"/>
              <w:jc w:val="center"/>
            </w:pPr>
            <w:r w:rsidRPr="005F33BB">
              <w:t>6</w:t>
            </w:r>
          </w:p>
        </w:tc>
        <w:tc>
          <w:tcPr>
            <w:tcW w:w="1701" w:type="dxa"/>
            <w:tcBorders>
              <w:bottom w:val="nil"/>
              <w:right w:val="single" w:sz="4" w:space="0" w:color="auto"/>
            </w:tcBorders>
          </w:tcPr>
          <w:p w:rsidR="00D203E3" w:rsidRPr="005F33BB" w:rsidRDefault="00D203E3" w:rsidP="00C041A8">
            <w:pPr>
              <w:pStyle w:val="Tabletext"/>
              <w:jc w:val="center"/>
            </w:pPr>
            <w:r w:rsidRPr="005F33BB">
              <w:t>2.5</w:t>
            </w:r>
          </w:p>
        </w:tc>
      </w:tr>
      <w:tr w:rsidR="00D203E3" w:rsidRPr="005F33BB" w:rsidTr="00C041A8">
        <w:trPr>
          <w:jc w:val="center"/>
        </w:trPr>
        <w:tc>
          <w:tcPr>
            <w:tcW w:w="3807" w:type="dxa"/>
            <w:tcBorders>
              <w:left w:val="single" w:sz="6" w:space="0" w:color="000000"/>
              <w:bottom w:val="nil"/>
            </w:tcBorders>
          </w:tcPr>
          <w:p w:rsidR="00D203E3" w:rsidRPr="005F33BB" w:rsidRDefault="00D203E3" w:rsidP="00C041A8">
            <w:pPr>
              <w:pStyle w:val="Tabletext"/>
            </w:pPr>
            <w:r w:rsidRPr="005F33BB">
              <w:tab/>
              <w:t>Minimum discernible signal</w:t>
            </w:r>
          </w:p>
        </w:tc>
        <w:tc>
          <w:tcPr>
            <w:tcW w:w="925" w:type="dxa"/>
            <w:tcBorders>
              <w:left w:val="single" w:sz="6" w:space="0" w:color="000000"/>
              <w:bottom w:val="nil"/>
            </w:tcBorders>
            <w:tcMar>
              <w:left w:w="57" w:type="dxa"/>
              <w:right w:w="57" w:type="dxa"/>
            </w:tcMar>
          </w:tcPr>
          <w:p w:rsidR="00D203E3" w:rsidRPr="005F33BB" w:rsidRDefault="00D203E3" w:rsidP="00C041A8">
            <w:pPr>
              <w:pStyle w:val="Tabletext"/>
              <w:jc w:val="center"/>
            </w:pPr>
            <w:r w:rsidRPr="005F33BB">
              <w:t>dBm</w:t>
            </w:r>
          </w:p>
        </w:tc>
        <w:tc>
          <w:tcPr>
            <w:tcW w:w="3402" w:type="dxa"/>
            <w:gridSpan w:val="2"/>
            <w:tcBorders>
              <w:bottom w:val="nil"/>
              <w:right w:val="single" w:sz="4" w:space="0" w:color="auto"/>
            </w:tcBorders>
          </w:tcPr>
          <w:p w:rsidR="00D203E3" w:rsidRPr="005F33BB" w:rsidRDefault="00D203E3" w:rsidP="00C041A8">
            <w:pPr>
              <w:pStyle w:val="Tabletext"/>
              <w:jc w:val="center"/>
            </w:pPr>
            <w:r w:rsidRPr="005F33BB">
              <w:t>–126</w:t>
            </w:r>
          </w:p>
        </w:tc>
      </w:tr>
      <w:tr w:rsidR="00D203E3" w:rsidRPr="005F33BB" w:rsidTr="00C041A8">
        <w:trPr>
          <w:jc w:val="center"/>
        </w:trPr>
        <w:tc>
          <w:tcPr>
            <w:tcW w:w="3807" w:type="dxa"/>
            <w:tcBorders>
              <w:top w:val="single" w:sz="6" w:space="0" w:color="000000"/>
              <w:left w:val="single" w:sz="6" w:space="0" w:color="000000"/>
              <w:bottom w:val="single" w:sz="6" w:space="0" w:color="000000"/>
            </w:tcBorders>
          </w:tcPr>
          <w:p w:rsidR="00D203E3" w:rsidRPr="005F33BB" w:rsidRDefault="00D203E3" w:rsidP="00C041A8">
            <w:pPr>
              <w:pStyle w:val="Tabletext"/>
            </w:pPr>
            <w:r w:rsidRPr="005F33BB">
              <w:tab/>
              <w:t>Noise figure</w:t>
            </w:r>
          </w:p>
        </w:tc>
        <w:tc>
          <w:tcPr>
            <w:tcW w:w="925" w:type="dxa"/>
            <w:tcBorders>
              <w:top w:val="single" w:sz="6" w:space="0" w:color="000000"/>
              <w:left w:val="single" w:sz="6" w:space="0" w:color="000000"/>
              <w:bottom w:val="single" w:sz="6" w:space="0" w:color="000000"/>
            </w:tcBorders>
            <w:tcMar>
              <w:left w:w="57" w:type="dxa"/>
              <w:right w:w="57" w:type="dxa"/>
            </w:tcMar>
          </w:tcPr>
          <w:p w:rsidR="00D203E3" w:rsidRPr="005F33BB" w:rsidRDefault="00D203E3" w:rsidP="00C041A8">
            <w:pPr>
              <w:pStyle w:val="Tabletext"/>
              <w:jc w:val="center"/>
            </w:pPr>
            <w:r w:rsidRPr="005F33BB">
              <w:t>dB</w:t>
            </w:r>
          </w:p>
        </w:tc>
        <w:tc>
          <w:tcPr>
            <w:tcW w:w="1701" w:type="dxa"/>
            <w:tcBorders>
              <w:top w:val="single" w:sz="6" w:space="0" w:color="000000"/>
              <w:bottom w:val="single" w:sz="6" w:space="0" w:color="000000"/>
            </w:tcBorders>
          </w:tcPr>
          <w:p w:rsidR="00D203E3" w:rsidRPr="005F33BB" w:rsidRDefault="00D203E3" w:rsidP="00C041A8">
            <w:pPr>
              <w:pStyle w:val="Tabletext"/>
              <w:jc w:val="center"/>
            </w:pPr>
            <w:r w:rsidRPr="005F33BB">
              <w:t>8.5</w:t>
            </w:r>
          </w:p>
        </w:tc>
        <w:tc>
          <w:tcPr>
            <w:tcW w:w="1701" w:type="dxa"/>
            <w:tcBorders>
              <w:top w:val="single" w:sz="6" w:space="0" w:color="000000"/>
              <w:bottom w:val="single" w:sz="6" w:space="0" w:color="000000"/>
              <w:right w:val="single" w:sz="4" w:space="0" w:color="auto"/>
            </w:tcBorders>
          </w:tcPr>
          <w:p w:rsidR="00D203E3" w:rsidRPr="005F33BB" w:rsidRDefault="00D203E3" w:rsidP="00C041A8">
            <w:pPr>
              <w:pStyle w:val="Tabletext"/>
              <w:jc w:val="center"/>
            </w:pPr>
            <w:r w:rsidRPr="005F33BB">
              <w:t>3</w:t>
            </w:r>
          </w:p>
        </w:tc>
      </w:tr>
      <w:tr w:rsidR="00D203E3" w:rsidRPr="00AE0684" w:rsidTr="00C041A8">
        <w:trPr>
          <w:jc w:val="center"/>
        </w:trPr>
        <w:tc>
          <w:tcPr>
            <w:tcW w:w="8134" w:type="dxa"/>
            <w:gridSpan w:val="4"/>
            <w:tcBorders>
              <w:top w:val="single" w:sz="6" w:space="0" w:color="000000"/>
              <w:left w:val="nil"/>
              <w:bottom w:val="nil"/>
              <w:right w:val="nil"/>
            </w:tcBorders>
            <w:tcMar>
              <w:left w:w="57" w:type="dxa"/>
              <w:right w:w="57" w:type="dxa"/>
            </w:tcMar>
          </w:tcPr>
          <w:p w:rsidR="00D203E3" w:rsidRPr="00D203E3" w:rsidRDefault="00D203E3" w:rsidP="00C041A8">
            <w:pPr>
              <w:pStyle w:val="Tablelegend"/>
              <w:tabs>
                <w:tab w:val="clear" w:pos="1134"/>
                <w:tab w:val="left" w:pos="219"/>
              </w:tabs>
              <w:ind w:left="219" w:hanging="219"/>
              <w:rPr>
                <w:lang w:val="en-US"/>
              </w:rPr>
            </w:pPr>
            <w:r w:rsidRPr="00D203E3">
              <w:rPr>
                <w:vertAlign w:val="superscript"/>
                <w:lang w:val="en-US"/>
              </w:rPr>
              <w:t>(1)</w:t>
            </w:r>
            <w:r w:rsidRPr="00D203E3">
              <w:rPr>
                <w:lang w:val="en-US"/>
              </w:rPr>
              <w:tab/>
              <w:t>When using this Table to calculate mean power it should be noted that the maximum pulse repetition frequency is associated with the minimum pulse duration and vice versa</w:t>
            </w:r>
          </w:p>
        </w:tc>
      </w:tr>
    </w:tbl>
    <w:p w:rsidR="00D203E3" w:rsidRDefault="00D203E3" w:rsidP="00D203E3">
      <w:pPr>
        <w:pStyle w:val="Tablefin"/>
      </w:pPr>
    </w:p>
    <w:p w:rsidR="00D203E3" w:rsidRPr="00D655E9" w:rsidRDefault="00D203E3" w:rsidP="00D203E3">
      <w:pPr>
        <w:pStyle w:val="Headingb"/>
        <w:rPr>
          <w:lang w:val="en-US"/>
        </w:rPr>
      </w:pPr>
      <w:r w:rsidRPr="00D655E9">
        <w:rPr>
          <w:lang w:val="en-US"/>
        </w:rPr>
        <w:lastRenderedPageBreak/>
        <w:t>Brief description of functions for maritime radar No. 3B</w:t>
      </w:r>
    </w:p>
    <w:p w:rsidR="00D203E3" w:rsidRPr="00D203E3" w:rsidRDefault="00D203E3" w:rsidP="00D203E3">
      <w:pPr>
        <w:rPr>
          <w:lang w:val="en-US"/>
        </w:rPr>
      </w:pPr>
      <w:r w:rsidRPr="00D203E3">
        <w:rPr>
          <w:lang w:val="en-US"/>
        </w:rPr>
        <w:t>Radar No. 3B is a solid state output device radar that conforms to the design requirements of IMO minimum performance requirements and IEC 62388 (Shipborne Radar)Some of the important features of this radar are:</w:t>
      </w:r>
    </w:p>
    <w:p w:rsidR="00D203E3" w:rsidRPr="00D203E3" w:rsidRDefault="00D203E3" w:rsidP="00D203E3">
      <w:pPr>
        <w:pStyle w:val="enumlev1"/>
        <w:rPr>
          <w:lang w:val="en-US"/>
        </w:rPr>
      </w:pPr>
      <w:r w:rsidRPr="00D203E3">
        <w:rPr>
          <w:lang w:val="en-US"/>
        </w:rPr>
        <w:t>–</w:t>
      </w:r>
      <w:r w:rsidRPr="00D203E3">
        <w:rPr>
          <w:lang w:val="en-US"/>
        </w:rPr>
        <w:tab/>
        <w:t>controlled RF Spectrum that is ITU compliant and has frequency diversity of 8 different transmit RF frequencies each with 20 MHz non-linear chirp modulated pulses;</w:t>
      </w:r>
    </w:p>
    <w:p w:rsidR="00D203E3" w:rsidRPr="00D203E3" w:rsidRDefault="00D203E3" w:rsidP="00D203E3">
      <w:pPr>
        <w:pStyle w:val="enumlev1"/>
        <w:rPr>
          <w:lang w:val="en-US"/>
        </w:rPr>
      </w:pPr>
      <w:r w:rsidRPr="00D203E3">
        <w:rPr>
          <w:lang w:val="en-US"/>
        </w:rPr>
        <w:t>–</w:t>
      </w:r>
      <w:r w:rsidRPr="00D203E3">
        <w:rPr>
          <w:lang w:val="en-US"/>
        </w:rPr>
        <w:tab/>
        <w:t>non-Linear frequency modulation and Pulse compression are used to recover range resolution;</w:t>
      </w:r>
    </w:p>
    <w:p w:rsidR="00D203E3" w:rsidRPr="00D203E3" w:rsidRDefault="00D203E3" w:rsidP="00D203E3">
      <w:pPr>
        <w:pStyle w:val="enumlev1"/>
        <w:rPr>
          <w:lang w:val="en-US"/>
        </w:rPr>
      </w:pPr>
      <w:r w:rsidRPr="00D203E3">
        <w:rPr>
          <w:lang w:val="en-US"/>
        </w:rPr>
        <w:t>–</w:t>
      </w:r>
      <w:r w:rsidRPr="00D203E3">
        <w:rPr>
          <w:lang w:val="en-US"/>
        </w:rPr>
        <w:tab/>
        <w:t>the radar waveform are digitally generated;</w:t>
      </w:r>
    </w:p>
    <w:p w:rsidR="00D203E3" w:rsidRPr="00D203E3" w:rsidRDefault="00D203E3" w:rsidP="00D203E3">
      <w:pPr>
        <w:pStyle w:val="enumlev1"/>
        <w:rPr>
          <w:lang w:val="en-US"/>
        </w:rPr>
      </w:pPr>
      <w:r w:rsidRPr="00D203E3">
        <w:rPr>
          <w:lang w:val="en-US"/>
        </w:rPr>
        <w:t>–</w:t>
      </w:r>
      <w:r w:rsidRPr="00D203E3">
        <w:rPr>
          <w:lang w:val="en-US"/>
        </w:rPr>
        <w:tab/>
        <w:t>solid state transmitter that use transistors instead of a magnetron;</w:t>
      </w:r>
    </w:p>
    <w:p w:rsidR="00D203E3" w:rsidRPr="00D203E3" w:rsidRDefault="00D203E3" w:rsidP="00D203E3">
      <w:pPr>
        <w:pStyle w:val="enumlev1"/>
        <w:rPr>
          <w:lang w:val="en-US"/>
        </w:rPr>
      </w:pPr>
      <w:r w:rsidRPr="00D203E3">
        <w:rPr>
          <w:lang w:val="en-US"/>
        </w:rPr>
        <w:t>–</w:t>
      </w:r>
      <w:r w:rsidRPr="00D203E3">
        <w:rPr>
          <w:lang w:val="en-US"/>
        </w:rPr>
        <w:tab/>
        <w:t>coherent transmitter and receiver;</w:t>
      </w:r>
    </w:p>
    <w:p w:rsidR="00D203E3" w:rsidRPr="00D203E3" w:rsidRDefault="00D203E3" w:rsidP="00D203E3">
      <w:pPr>
        <w:pStyle w:val="enumlev1"/>
        <w:rPr>
          <w:lang w:val="en-US"/>
        </w:rPr>
      </w:pPr>
      <w:r w:rsidRPr="00D203E3">
        <w:rPr>
          <w:lang w:val="en-US"/>
        </w:rPr>
        <w:t>–</w:t>
      </w:r>
      <w:r w:rsidRPr="00D203E3">
        <w:rPr>
          <w:lang w:val="en-US"/>
        </w:rPr>
        <w:tab/>
        <w:t>target presence is determined using digital signal processing employing Doppler processing and variable threshold CFAR;</w:t>
      </w:r>
    </w:p>
    <w:p w:rsidR="00D203E3" w:rsidRPr="00D203E3" w:rsidRDefault="00D203E3" w:rsidP="000366C6">
      <w:pPr>
        <w:pStyle w:val="enumlev1"/>
        <w:rPr>
          <w:lang w:val="en-US"/>
        </w:rPr>
      </w:pPr>
      <w:r w:rsidRPr="00D203E3">
        <w:rPr>
          <w:lang w:val="en-US"/>
        </w:rPr>
        <w:t>–</w:t>
      </w:r>
      <w:r w:rsidRPr="00D203E3">
        <w:rPr>
          <w:lang w:val="en-US"/>
        </w:rPr>
        <w:tab/>
        <w:t xml:space="preserve">antenna width is 3.9 m long with a horizontal beamwidth of less than 2 </w:t>
      </w:r>
      <w:r w:rsidR="000366C6">
        <w:rPr>
          <w:lang w:val="en-US"/>
        </w:rPr>
        <w:t>degrees</w:t>
      </w:r>
      <w:r w:rsidRPr="00D203E3">
        <w:rPr>
          <w:lang w:val="en-US"/>
        </w:rPr>
        <w:t>;</w:t>
      </w:r>
    </w:p>
    <w:p w:rsidR="00D203E3" w:rsidRPr="00D203E3" w:rsidRDefault="00D203E3" w:rsidP="00D203E3">
      <w:pPr>
        <w:pStyle w:val="enumlev1"/>
        <w:rPr>
          <w:lang w:val="en-US"/>
        </w:rPr>
      </w:pPr>
      <w:r w:rsidRPr="00D203E3">
        <w:rPr>
          <w:lang w:val="en-US"/>
        </w:rPr>
        <w:t>–</w:t>
      </w:r>
      <w:r w:rsidRPr="00D203E3">
        <w:rPr>
          <w:lang w:val="en-US"/>
        </w:rPr>
        <w:tab/>
        <w:t>employs pulse repetition frequency discrimination;</w:t>
      </w:r>
    </w:p>
    <w:p w:rsidR="00D203E3" w:rsidRPr="00D203E3" w:rsidRDefault="00D203E3" w:rsidP="00D203E3">
      <w:pPr>
        <w:pStyle w:val="enumlev1"/>
        <w:rPr>
          <w:lang w:val="en-US"/>
        </w:rPr>
      </w:pPr>
      <w:r w:rsidRPr="00D203E3">
        <w:rPr>
          <w:lang w:val="en-US"/>
        </w:rPr>
        <w:t>–</w:t>
      </w:r>
      <w:r w:rsidRPr="00D203E3">
        <w:rPr>
          <w:lang w:val="en-US"/>
        </w:rPr>
        <w:tab/>
        <w:t>utilizes Doppler processing techniques;</w:t>
      </w:r>
    </w:p>
    <w:p w:rsidR="00D203E3" w:rsidRPr="00D203E3" w:rsidRDefault="00D203E3" w:rsidP="00D203E3">
      <w:pPr>
        <w:pStyle w:val="enumlev1"/>
        <w:rPr>
          <w:lang w:val="en-US"/>
        </w:rPr>
      </w:pPr>
      <w:r w:rsidRPr="00D203E3">
        <w:rPr>
          <w:lang w:val="en-US"/>
        </w:rPr>
        <w:t>–</w:t>
      </w:r>
      <w:r w:rsidRPr="00D203E3">
        <w:rPr>
          <w:lang w:val="en-US"/>
        </w:rPr>
        <w:tab/>
        <w:t>peak power is 200 watts with 170 watts minimum power at a 13% duty cycle;</w:t>
      </w:r>
    </w:p>
    <w:p w:rsidR="00D203E3" w:rsidRPr="00D203E3" w:rsidRDefault="00D203E3" w:rsidP="00D203E3">
      <w:pPr>
        <w:pStyle w:val="enumlev1"/>
        <w:rPr>
          <w:lang w:val="en-US"/>
        </w:rPr>
      </w:pPr>
      <w:r w:rsidRPr="00D203E3">
        <w:rPr>
          <w:lang w:val="en-US"/>
        </w:rPr>
        <w:t>–</w:t>
      </w:r>
      <w:r w:rsidRPr="00D203E3">
        <w:rPr>
          <w:lang w:val="en-US"/>
        </w:rPr>
        <w:tab/>
        <w:t>the radar uses 3 pulse transmission frames with short pulses that enable 30</w:t>
      </w:r>
      <w:r w:rsidR="00111072">
        <w:rPr>
          <w:lang w:val="en-US"/>
        </w:rPr>
        <w:t> </w:t>
      </w:r>
      <w:r w:rsidRPr="00D203E3">
        <w:rPr>
          <w:lang w:val="en-US"/>
        </w:rPr>
        <w:t>m minimum range, medium and long pulses provide detection performance. The radar utilizes multiple frames on Target per antenna beamwidth;</w:t>
      </w:r>
    </w:p>
    <w:p w:rsidR="00D203E3" w:rsidRPr="00D203E3" w:rsidRDefault="00D203E3" w:rsidP="00D203E3">
      <w:pPr>
        <w:pStyle w:val="enumlev1"/>
        <w:rPr>
          <w:lang w:val="en-US"/>
        </w:rPr>
      </w:pPr>
      <w:r w:rsidRPr="00D203E3">
        <w:rPr>
          <w:lang w:val="en-US"/>
        </w:rPr>
        <w:t>–</w:t>
      </w:r>
      <w:r w:rsidRPr="00D203E3">
        <w:rPr>
          <w:lang w:val="en-US"/>
        </w:rPr>
        <w:tab/>
        <w:t>the radar signal processing provides protection from multiple time around echoes, that are generated by weather inversion phenomenon, making sure that the correct target distance is recorded;</w:t>
      </w:r>
    </w:p>
    <w:p w:rsidR="00D203E3" w:rsidRPr="00D203E3" w:rsidRDefault="00D203E3" w:rsidP="00D203E3">
      <w:pPr>
        <w:pStyle w:val="enumlev1"/>
        <w:rPr>
          <w:lang w:val="en-US"/>
        </w:rPr>
      </w:pPr>
      <w:r w:rsidRPr="00D203E3">
        <w:rPr>
          <w:lang w:val="en-US"/>
        </w:rPr>
        <w:t>–</w:t>
      </w:r>
      <w:r w:rsidRPr="00D203E3">
        <w:rPr>
          <w:lang w:val="en-US"/>
        </w:rPr>
        <w:tab/>
        <w:t>provides improved detection and rain and sea clutter rejection performance;</w:t>
      </w:r>
    </w:p>
    <w:p w:rsidR="00D203E3" w:rsidRPr="00D203E3" w:rsidRDefault="00D203E3" w:rsidP="00D203E3">
      <w:pPr>
        <w:pStyle w:val="enumlev1"/>
        <w:rPr>
          <w:lang w:val="en-US"/>
        </w:rPr>
      </w:pPr>
      <w:r w:rsidRPr="00D203E3">
        <w:rPr>
          <w:lang w:val="en-US"/>
        </w:rPr>
        <w:t>–</w:t>
      </w:r>
      <w:r w:rsidRPr="00D203E3">
        <w:rPr>
          <w:lang w:val="en-US"/>
        </w:rPr>
        <w:tab/>
        <w:t>the radar range cell size is maintained over the entire instrumented range;</w:t>
      </w:r>
    </w:p>
    <w:p w:rsidR="00D203E3" w:rsidRPr="00D203E3" w:rsidRDefault="00D203E3" w:rsidP="00D203E3">
      <w:pPr>
        <w:pStyle w:val="enumlev1"/>
        <w:rPr>
          <w:lang w:val="en-US"/>
        </w:rPr>
      </w:pPr>
      <w:r w:rsidRPr="00D203E3">
        <w:rPr>
          <w:lang w:val="en-US"/>
        </w:rPr>
        <w:t>–</w:t>
      </w:r>
      <w:r w:rsidRPr="00D203E3">
        <w:rPr>
          <w:lang w:val="en-US"/>
        </w:rPr>
        <w:tab/>
        <w:t>the radar is capable of a low power mode.</w:t>
      </w:r>
    </w:p>
    <w:p w:rsidR="00D203E3" w:rsidRDefault="00D203E3" w:rsidP="00D203E3">
      <w:pPr>
        <w:rPr>
          <w:lang w:val="en-US"/>
        </w:rPr>
      </w:pPr>
    </w:p>
    <w:p w:rsidR="00232BDC" w:rsidRPr="00D203E3" w:rsidRDefault="00232BDC" w:rsidP="00D203E3">
      <w:pPr>
        <w:rPr>
          <w:lang w:val="en-US"/>
        </w:rPr>
      </w:pPr>
    </w:p>
    <w:p w:rsidR="00D203E3" w:rsidRPr="00C62937" w:rsidRDefault="00D203E3" w:rsidP="00D203E3">
      <w:pPr>
        <w:pStyle w:val="AnnexNoTitle"/>
        <w:rPr>
          <w:lang w:val="en-US"/>
        </w:rPr>
      </w:pPr>
      <w:r w:rsidRPr="0031352C">
        <w:rPr>
          <w:lang w:val="en-US"/>
        </w:rPr>
        <w:t>Annex 2</w:t>
      </w:r>
      <w:r>
        <w:rPr>
          <w:lang w:val="en-US"/>
        </w:rPr>
        <w:br/>
      </w:r>
      <w:r>
        <w:rPr>
          <w:lang w:val="en-US"/>
        </w:rPr>
        <w:br/>
      </w:r>
      <w:r w:rsidRPr="00C62937">
        <w:rPr>
          <w:lang w:val="en-US"/>
        </w:rPr>
        <w:t>Protection criteria for radars</w:t>
      </w:r>
    </w:p>
    <w:p w:rsidR="00D203E3" w:rsidRPr="00D203E3" w:rsidRDefault="00D203E3" w:rsidP="00D203E3">
      <w:pPr>
        <w:pStyle w:val="Normalaftertitle"/>
        <w:rPr>
          <w:lang w:val="en-US"/>
        </w:rPr>
      </w:pPr>
      <w:r w:rsidRPr="00D203E3">
        <w:rPr>
          <w:lang w:val="en-US"/>
        </w:rPr>
        <w:t xml:space="preserve">The desensitizing effect on radiodetermination radars from wideband continuous-wave interference of a noise-like type is predictably related to its intensity. In any azimuth sector in which such interference arrives, its power spectral-density (PSD) can, to within a reasonable approximation, simply be added to the psd of the radar receiver thermal noise. If PSD of radar-receiver noise in the absence of interference is denoted by </w:t>
      </w:r>
      <w:r w:rsidRPr="00D203E3">
        <w:rPr>
          <w:i/>
          <w:iCs/>
          <w:lang w:val="en-US"/>
        </w:rPr>
        <w:t>N</w:t>
      </w:r>
      <w:r w:rsidRPr="00D203E3">
        <w:rPr>
          <w:vertAlign w:val="subscript"/>
          <w:lang w:val="en-US"/>
        </w:rPr>
        <w:t>0</w:t>
      </w:r>
      <w:r w:rsidRPr="00D203E3">
        <w:rPr>
          <w:lang w:val="en-US"/>
        </w:rPr>
        <w:t xml:space="preserve"> and that of noise</w:t>
      </w:r>
      <w:r w:rsidRPr="00D203E3">
        <w:rPr>
          <w:lang w:val="en-US"/>
        </w:rPr>
        <w:noBreakHyphen/>
        <w:t xml:space="preserve">like interference by </w:t>
      </w:r>
      <w:r w:rsidRPr="00D203E3">
        <w:rPr>
          <w:i/>
          <w:iCs/>
          <w:lang w:val="en-US"/>
        </w:rPr>
        <w:t>I</w:t>
      </w:r>
      <w:r w:rsidRPr="00D203E3">
        <w:rPr>
          <w:vertAlign w:val="subscript"/>
          <w:lang w:val="en-US"/>
        </w:rPr>
        <w:t>0</w:t>
      </w:r>
      <w:r w:rsidRPr="00D203E3">
        <w:rPr>
          <w:lang w:val="en-US"/>
        </w:rPr>
        <w:t xml:space="preserve">, the resultant effective noise PSD becomes simply </w:t>
      </w:r>
      <w:r w:rsidRPr="00D203E3">
        <w:rPr>
          <w:i/>
          <w:iCs/>
          <w:lang w:val="en-US"/>
        </w:rPr>
        <w:t>I</w:t>
      </w:r>
      <w:r w:rsidRPr="00D203E3">
        <w:rPr>
          <w:vertAlign w:val="subscript"/>
          <w:lang w:val="en-US"/>
        </w:rPr>
        <w:t>0</w:t>
      </w:r>
      <w:r w:rsidRPr="00D203E3">
        <w:rPr>
          <w:lang w:val="en-US"/>
        </w:rPr>
        <w:t> + </w:t>
      </w:r>
      <w:r w:rsidRPr="00D203E3">
        <w:rPr>
          <w:i/>
          <w:iCs/>
          <w:lang w:val="en-US"/>
        </w:rPr>
        <w:t>N</w:t>
      </w:r>
      <w:r w:rsidRPr="00D203E3">
        <w:rPr>
          <w:vertAlign w:val="subscript"/>
          <w:lang w:val="en-US"/>
        </w:rPr>
        <w:t>0</w:t>
      </w:r>
      <w:r w:rsidRPr="00D203E3">
        <w:rPr>
          <w:lang w:val="en-US"/>
        </w:rPr>
        <w:t>. An increase of that effective noise level by about 1 dB would constitute significant degradation, equivalent to a detection</w:t>
      </w:r>
      <w:r w:rsidRPr="00D203E3">
        <w:rPr>
          <w:lang w:val="en-US"/>
        </w:rPr>
        <w:noBreakHyphen/>
        <w:t>range reduction of about 6%. Such an increase corresponds to an (</w:t>
      </w:r>
      <w:r w:rsidRPr="00D203E3">
        <w:rPr>
          <w:i/>
          <w:iCs/>
          <w:lang w:val="en-US"/>
        </w:rPr>
        <w:t>I</w:t>
      </w:r>
      <w:r w:rsidRPr="00D203E3">
        <w:rPr>
          <w:lang w:val="en-US"/>
        </w:rPr>
        <w:t> + </w:t>
      </w:r>
      <w:r w:rsidRPr="00D203E3">
        <w:rPr>
          <w:i/>
          <w:iCs/>
          <w:lang w:val="en-US"/>
        </w:rPr>
        <w:t>N</w:t>
      </w:r>
      <w:r w:rsidRPr="00D203E3">
        <w:rPr>
          <w:lang w:val="en-US"/>
        </w:rPr>
        <w:t>)/</w:t>
      </w:r>
      <w:r w:rsidRPr="00D203E3">
        <w:rPr>
          <w:i/>
          <w:iCs/>
          <w:lang w:val="en-US"/>
        </w:rPr>
        <w:t>N</w:t>
      </w:r>
      <w:r w:rsidRPr="00D203E3">
        <w:rPr>
          <w:lang w:val="en-US"/>
        </w:rPr>
        <w:t xml:space="preserve"> of 1.26, or an </w:t>
      </w:r>
      <w:r w:rsidRPr="00D203E3">
        <w:rPr>
          <w:i/>
          <w:iCs/>
          <w:lang w:val="en-US"/>
        </w:rPr>
        <w:t>I/N</w:t>
      </w:r>
      <w:r w:rsidRPr="00D203E3">
        <w:rPr>
          <w:lang w:val="en-US"/>
        </w:rPr>
        <w:t xml:space="preserve"> of about –6 dB. This represents the tolerable aggregate effect of multiple interferers; the tolerable </w:t>
      </w:r>
      <w:r w:rsidRPr="00D203E3">
        <w:rPr>
          <w:i/>
          <w:iCs/>
          <w:lang w:val="en-US"/>
        </w:rPr>
        <w:t>I/N</w:t>
      </w:r>
      <w:r w:rsidRPr="00D203E3">
        <w:rPr>
          <w:lang w:val="en-US"/>
        </w:rPr>
        <w:t xml:space="preserve"> ratio for an individual interferer depends on the number of interferers and their geometry, and needs to be assessed in the analysis of a given scenario.</w:t>
      </w:r>
    </w:p>
    <w:p w:rsidR="00D203E3" w:rsidRPr="00D203E3" w:rsidRDefault="00D203E3" w:rsidP="00D203E3">
      <w:pPr>
        <w:rPr>
          <w:lang w:val="en-US"/>
        </w:rPr>
      </w:pPr>
      <w:r w:rsidRPr="00D203E3">
        <w:rPr>
          <w:lang w:val="en-US"/>
        </w:rPr>
        <w:lastRenderedPageBreak/>
        <w:t>The effect of pulsed interference is more difficult to quantify and is strongly dependent on receiver/processor design and mode of system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interference. Assessing it will be an objective for analyses of interactions between specific radar types. In general, numerous features of radars of the types described herein can be expected to help suppress low-duty-ratio pulsed interference, especially from a few isolated sources. Techniques for suppression of low-duty-cycle pulsed interference are contained in Recommendation ITU</w:t>
      </w:r>
      <w:r w:rsidRPr="00D203E3">
        <w:rPr>
          <w:lang w:val="en-US"/>
        </w:rPr>
        <w:noBreakHyphen/>
        <w:t>R M.1372 – Efficient use of the radio spectrum by radar stations in the radiodetermination service.</w:t>
      </w:r>
    </w:p>
    <w:p w:rsidR="00D203E3" w:rsidRPr="00D203E3" w:rsidRDefault="00D203E3" w:rsidP="00D203E3">
      <w:pPr>
        <w:rPr>
          <w:lang w:val="en-US"/>
        </w:rPr>
      </w:pPr>
      <w:r w:rsidRPr="00D203E3">
        <w:rPr>
          <w:lang w:val="en-US"/>
        </w:rPr>
        <w:t>It should be noted that studies are being undertaken on the feasibility of the use of statistical and operational aspects on the protection criteria for radiodetermination radar systems. This statistical approach may be relevant in the case of non-continuous signals.</w:t>
      </w:r>
    </w:p>
    <w:p w:rsidR="00D203E3" w:rsidRPr="00D203E3" w:rsidRDefault="00D203E3" w:rsidP="00D203E3">
      <w:pPr>
        <w:pStyle w:val="Heading1"/>
        <w:rPr>
          <w:lang w:val="en-US"/>
        </w:rPr>
      </w:pPr>
      <w:r w:rsidRPr="00D203E3">
        <w:rPr>
          <w:lang w:val="en-US"/>
        </w:rPr>
        <w:t>1</w:t>
      </w:r>
      <w:r w:rsidRPr="00D203E3">
        <w:rPr>
          <w:lang w:val="en-US"/>
        </w:rPr>
        <w:tab/>
        <w:t>Shipborne radionavigation radars protection criteria</w:t>
      </w:r>
    </w:p>
    <w:p w:rsidR="00D203E3" w:rsidRPr="00D203E3" w:rsidRDefault="00D203E3" w:rsidP="00D203E3">
      <w:pPr>
        <w:rPr>
          <w:lang w:val="en-US"/>
        </w:rPr>
      </w:pPr>
      <w:r w:rsidRPr="00D203E3">
        <w:rPr>
          <w:lang w:val="en-US"/>
        </w:rPr>
        <w:t>Radionavigation systems may fail to meet their performance requirements if undesired signals inflict excessive amounts of various types of interference degradation. Dependent upon the specific interacting systems and the operational scenarios, those types may include:</w:t>
      </w:r>
    </w:p>
    <w:p w:rsidR="00D203E3" w:rsidRPr="00D203E3" w:rsidRDefault="00D203E3" w:rsidP="00D203E3">
      <w:pPr>
        <w:pStyle w:val="enumlev1"/>
        <w:rPr>
          <w:lang w:val="en-US"/>
        </w:rPr>
      </w:pPr>
      <w:r w:rsidRPr="00D203E3">
        <w:rPr>
          <w:lang w:val="en-US"/>
        </w:rPr>
        <w:t>–</w:t>
      </w:r>
      <w:r w:rsidRPr="00D203E3">
        <w:rPr>
          <w:lang w:val="en-US"/>
        </w:rPr>
        <w:tab/>
        <w:t>diffuse effects, e.g. desensitization or reduction of detection range, target drop-outs and reduction of update rate;</w:t>
      </w:r>
    </w:p>
    <w:p w:rsidR="00D203E3" w:rsidRPr="00D203E3" w:rsidRDefault="00D203E3" w:rsidP="00D203E3">
      <w:pPr>
        <w:pStyle w:val="enumlev1"/>
        <w:rPr>
          <w:lang w:val="en-US"/>
        </w:rPr>
      </w:pPr>
      <w:r w:rsidRPr="00D203E3">
        <w:rPr>
          <w:lang w:val="en-US"/>
        </w:rPr>
        <w:t>–</w:t>
      </w:r>
      <w:r w:rsidRPr="00D203E3">
        <w:rPr>
          <w:lang w:val="en-US"/>
        </w:rPr>
        <w:tab/>
        <w:t>discrete effects, e.g. detected interference, increase of false alarm rate.</w:t>
      </w:r>
    </w:p>
    <w:p w:rsidR="00D203E3" w:rsidRPr="00D203E3" w:rsidRDefault="00D203E3" w:rsidP="00D203E3">
      <w:pPr>
        <w:rPr>
          <w:lang w:val="en-US"/>
        </w:rPr>
      </w:pPr>
      <w:r w:rsidRPr="00D203E3">
        <w:rPr>
          <w:lang w:val="en-US"/>
        </w:rPr>
        <w:t>Associated with these types of degradation, the protection criteria should be based on a threshold of values of parameters, e.g. for a collision avoidance system:</w:t>
      </w:r>
    </w:p>
    <w:p w:rsidR="00D203E3" w:rsidRPr="00D203E3" w:rsidRDefault="00D203E3" w:rsidP="00D203E3">
      <w:pPr>
        <w:pStyle w:val="enumlev1"/>
        <w:rPr>
          <w:lang w:val="en-US"/>
        </w:rPr>
      </w:pPr>
      <w:r w:rsidRPr="00D203E3">
        <w:rPr>
          <w:lang w:val="en-US"/>
        </w:rPr>
        <w:t>–</w:t>
      </w:r>
      <w:r w:rsidRPr="00D203E3">
        <w:rPr>
          <w:lang w:val="en-US"/>
        </w:rPr>
        <w:tab/>
        <w:t>tolerable reduction of detection range and associated desensitization;</w:t>
      </w:r>
    </w:p>
    <w:p w:rsidR="00D203E3" w:rsidRPr="00D203E3" w:rsidRDefault="00D203E3" w:rsidP="00D203E3">
      <w:pPr>
        <w:pStyle w:val="enumlev1"/>
        <w:rPr>
          <w:lang w:val="en-US"/>
        </w:rPr>
      </w:pPr>
      <w:r w:rsidRPr="00D203E3">
        <w:rPr>
          <w:lang w:val="en-US"/>
        </w:rPr>
        <w:t>–</w:t>
      </w:r>
      <w:r w:rsidRPr="00D203E3">
        <w:rPr>
          <w:lang w:val="en-US"/>
        </w:rPr>
        <w:tab/>
        <w:t>tolerable missed-scan rate;</w:t>
      </w:r>
    </w:p>
    <w:p w:rsidR="00D203E3" w:rsidRPr="00D203E3" w:rsidRDefault="00D203E3" w:rsidP="00D203E3">
      <w:pPr>
        <w:pStyle w:val="enumlev1"/>
        <w:rPr>
          <w:lang w:val="en-US"/>
        </w:rPr>
      </w:pPr>
      <w:r w:rsidRPr="00D203E3">
        <w:rPr>
          <w:lang w:val="en-US"/>
        </w:rPr>
        <w:t>–</w:t>
      </w:r>
      <w:r w:rsidRPr="00D203E3">
        <w:rPr>
          <w:lang w:val="en-US"/>
        </w:rPr>
        <w:tab/>
        <w:t>tolerable maximum false-alarm rate;</w:t>
      </w:r>
    </w:p>
    <w:p w:rsidR="00D203E3" w:rsidRPr="00D203E3" w:rsidRDefault="00D203E3" w:rsidP="00D203E3">
      <w:pPr>
        <w:pStyle w:val="enumlev1"/>
        <w:rPr>
          <w:lang w:val="en-US"/>
        </w:rPr>
      </w:pPr>
      <w:r w:rsidRPr="00D203E3">
        <w:rPr>
          <w:lang w:val="en-US"/>
        </w:rPr>
        <w:t>–</w:t>
      </w:r>
      <w:r w:rsidRPr="00D203E3">
        <w:rPr>
          <w:lang w:val="en-US"/>
        </w:rPr>
        <w:tab/>
        <w:t>tolerable loss of real targets.</w:t>
      </w:r>
    </w:p>
    <w:p w:rsidR="00D203E3" w:rsidRPr="00D203E3" w:rsidRDefault="00D203E3" w:rsidP="00D203E3">
      <w:pPr>
        <w:rPr>
          <w:lang w:val="en-US"/>
        </w:rPr>
      </w:pPr>
      <w:r w:rsidRPr="00D203E3">
        <w:rPr>
          <w:lang w:val="en-US"/>
        </w:rPr>
        <w:t xml:space="preserve">These protection criteria and the thresholds used to derive them, for shipborne radionavigation systems need to be developed further. </w:t>
      </w:r>
    </w:p>
    <w:p w:rsidR="00D203E3" w:rsidRPr="00D203E3" w:rsidRDefault="00D203E3" w:rsidP="00D203E3">
      <w:pPr>
        <w:rPr>
          <w:lang w:val="en-US"/>
        </w:rPr>
      </w:pPr>
      <w:r w:rsidRPr="00D203E3">
        <w:rPr>
          <w:lang w:val="en-US"/>
        </w:rPr>
        <w:t>The operational requirement for shipborne radars is a function of the operational scenario. This is related to the distance from shore and sea obstacles. In simplistic terms this can be described as oceanic, coastal or harbour/port scenarios.</w:t>
      </w:r>
    </w:p>
    <w:p w:rsidR="00D203E3" w:rsidRPr="00D203E3" w:rsidRDefault="00D203E3" w:rsidP="00D203E3">
      <w:pPr>
        <w:rPr>
          <w:lang w:val="en-US"/>
        </w:rPr>
      </w:pPr>
      <w:r w:rsidRPr="00D203E3">
        <w:rPr>
          <w:lang w:val="en-US"/>
        </w:rPr>
        <w:t>There is as yet no international agreement on the protection criteria required for radars currently installed on ships for the scenarios identified above. However, Recommendation ITU-R M.1461 provides a generic interference/noise level of –6 dB.</w:t>
      </w:r>
    </w:p>
    <w:p w:rsidR="00D203E3" w:rsidRPr="00D203E3" w:rsidRDefault="00D203E3" w:rsidP="002A2003">
      <w:pPr>
        <w:rPr>
          <w:lang w:val="en-US"/>
        </w:rPr>
      </w:pPr>
      <w:r w:rsidRPr="00D203E3">
        <w:rPr>
          <w:lang w:val="en-US"/>
        </w:rPr>
        <w:t>The IMO has developed a revision to the operational performance standards for shipborne radar and this revision takes account of the recent ITU requirements for unwanted emissions. The IMO revision, for the first time, gives recognition to the possibility of interference from other radio services, and includes new requirements with respect to the detection of specific targets in terms of RCS (fluctuating) and required range, as a function of radar frequency band. The detection of a target is based upon an indication of it in at least eight out of ten scans and a probability of false alarm of 10</w:t>
      </w:r>
      <w:r w:rsidR="002A2003">
        <w:rPr>
          <w:lang w:val="en-US"/>
        </w:rPr>
        <w:noBreakHyphen/>
      </w:r>
      <w:r w:rsidRPr="00D203E3">
        <w:rPr>
          <w:lang w:val="en-US"/>
        </w:rPr>
        <w:t>4. These detection requirements are specified in the absence of sea clutter, precipitation and evaporation duct, with an antenna height of 15 m above sea level.</w:t>
      </w:r>
    </w:p>
    <w:p w:rsidR="00D203E3" w:rsidRPr="00D203E3" w:rsidRDefault="00D203E3" w:rsidP="00D203E3">
      <w:pPr>
        <w:rPr>
          <w:lang w:val="en-US"/>
        </w:rPr>
      </w:pPr>
      <w:r w:rsidRPr="00D203E3">
        <w:rPr>
          <w:lang w:val="en-US"/>
        </w:rPr>
        <w:t xml:space="preserve">Most importantly, the IMO International Convention for the Safety of Life at Sea, states that radar remains a primary sensor for the avoidance of collisions. </w:t>
      </w:r>
    </w:p>
    <w:p w:rsidR="00D203E3" w:rsidRPr="00D203E3" w:rsidRDefault="00D203E3" w:rsidP="00D203E3">
      <w:pPr>
        <w:rPr>
          <w:lang w:val="en-US"/>
        </w:rPr>
      </w:pPr>
      <w:r w:rsidRPr="00D203E3">
        <w:rPr>
          <w:lang w:val="en-US"/>
        </w:rPr>
        <w:lastRenderedPageBreak/>
        <w:t>This statement should be viewed in the context of the mandatory fitting of automatic identification systems (AIS) only to those vessels listed under IMO carriage requirements. These systems rely upon external references, e.g. GPS, for the verification of relative position indication in terms of collision avoidance scenarios.</w:t>
      </w:r>
    </w:p>
    <w:p w:rsidR="00D203E3" w:rsidRPr="00D203E3" w:rsidRDefault="00D203E3" w:rsidP="00D203E3">
      <w:pPr>
        <w:rPr>
          <w:lang w:val="en-US"/>
        </w:rPr>
      </w:pPr>
      <w:r w:rsidRPr="00D203E3">
        <w:rPr>
          <w:lang w:val="en-US"/>
        </w:rPr>
        <w:t>However, the fitting of such systems can never take account of many maritime objects, e.g. icebergs, floating debris, wrecks, and other vessels, that are not fitted with AIS. These objects are potential causes of collision with ships, and need to be detected by ship radars. Radar will therefore remain the primary system for collision avoidance for the foreseeable future.</w:t>
      </w:r>
    </w:p>
    <w:p w:rsidR="00D203E3" w:rsidRPr="00D203E3" w:rsidRDefault="00D203E3" w:rsidP="00D203E3">
      <w:pPr>
        <w:rPr>
          <w:lang w:val="en-US"/>
        </w:rPr>
      </w:pPr>
      <w:r w:rsidRPr="00D203E3">
        <w:rPr>
          <w:lang w:val="en-US"/>
        </w:rPr>
        <w:t>Intensive discussion with maritime authorities, including users, has resulted in an operational requirement that during all maritime voyages no interference that can be controlled by regulation is acceptable.</w:t>
      </w:r>
    </w:p>
    <w:p w:rsidR="00D203E3" w:rsidRPr="00D203E3" w:rsidRDefault="00D203E3" w:rsidP="00D203E3">
      <w:pPr>
        <w:rPr>
          <w:lang w:val="en-US"/>
        </w:rPr>
      </w:pPr>
      <w:r w:rsidRPr="00D203E3">
        <w:rPr>
          <w:lang w:val="en-US"/>
        </w:rPr>
        <w:t xml:space="preserve">In the meantime, the approach has been to carry out trials and determine what current shipborne radars can accept in terms of </w:t>
      </w:r>
      <w:r w:rsidRPr="00D203E3">
        <w:rPr>
          <w:i/>
          <w:iCs/>
          <w:lang w:val="en-US"/>
        </w:rPr>
        <w:t>I/N</w:t>
      </w:r>
      <w:r w:rsidRPr="00D203E3">
        <w:rPr>
          <w:lang w:val="en-US"/>
        </w:rPr>
        <w:t xml:space="preserve"> as a function of probability of detection (see Annex 3).</w:t>
      </w:r>
    </w:p>
    <w:p w:rsidR="00D203E3" w:rsidRPr="00D203E3" w:rsidRDefault="00D203E3" w:rsidP="00D203E3">
      <w:pPr>
        <w:rPr>
          <w:lang w:val="en-US"/>
        </w:rPr>
      </w:pPr>
    </w:p>
    <w:p w:rsidR="00D203E3" w:rsidRPr="00D203E3" w:rsidRDefault="00D203E3" w:rsidP="00D203E3">
      <w:pPr>
        <w:rPr>
          <w:lang w:val="en-US"/>
        </w:rPr>
      </w:pPr>
    </w:p>
    <w:p w:rsidR="00D203E3" w:rsidRPr="0031352C" w:rsidRDefault="00D203E3" w:rsidP="00D203E3">
      <w:pPr>
        <w:pStyle w:val="AnnexNoTitle"/>
        <w:rPr>
          <w:lang w:val="en-US"/>
        </w:rPr>
      </w:pPr>
      <w:r w:rsidRPr="0031352C">
        <w:rPr>
          <w:lang w:val="en-US"/>
        </w:rPr>
        <w:t>Annex 3</w:t>
      </w:r>
      <w:r w:rsidRPr="0031352C">
        <w:rPr>
          <w:lang w:val="en-US"/>
        </w:rPr>
        <w:br/>
      </w:r>
      <w:r w:rsidRPr="0031352C">
        <w:rPr>
          <w:lang w:val="en-US"/>
        </w:rPr>
        <w:br/>
        <w:t>Results of interference susceptibility tests</w:t>
      </w:r>
    </w:p>
    <w:p w:rsidR="00D203E3" w:rsidRPr="00D203E3" w:rsidRDefault="00D203E3" w:rsidP="00D203E3">
      <w:pPr>
        <w:pStyle w:val="Normalaftertitle"/>
        <w:rPr>
          <w:lang w:val="en-US"/>
        </w:rPr>
      </w:pPr>
      <w:r w:rsidRPr="00D203E3">
        <w:rPr>
          <w:lang w:val="en-US"/>
        </w:rPr>
        <w:t>Radar trials have been carried out in the United States and the United Kingdom to determine the vulnerability of current shipborne radionavigation radars to various forms of interference. Three marine radionavigation radars that operate in the frequency band 2 900-3 100 MHz with characteristics similar to those in Table 4 were tested for susceptibility to interference from a variety of signal types including: quadrature phase shift keying (QPSK), code division multiple access (CDMA), wideband CDMA, orthogonal frequency division multiplexing and pulsed signals.</w:t>
      </w:r>
    </w:p>
    <w:p w:rsidR="00D203E3" w:rsidRPr="00D203E3" w:rsidRDefault="00D203E3" w:rsidP="00D203E3">
      <w:pPr>
        <w:rPr>
          <w:lang w:val="en-US"/>
        </w:rPr>
      </w:pPr>
      <w:r w:rsidRPr="00D203E3">
        <w:rPr>
          <w:lang w:val="en-US"/>
        </w:rPr>
        <w:t xml:space="preserve">The results of the trials are presented as probability of detection as a function of </w:t>
      </w:r>
      <w:r w:rsidRPr="00D203E3">
        <w:rPr>
          <w:i/>
          <w:iCs/>
          <w:lang w:val="en-US"/>
        </w:rPr>
        <w:t>I/N</w:t>
      </w:r>
      <w:r w:rsidRPr="00D203E3">
        <w:rPr>
          <w:lang w:val="en-US"/>
        </w:rPr>
        <w:t xml:space="preserve"> with respect to each type of interference source.</w:t>
      </w:r>
    </w:p>
    <w:p w:rsidR="00D203E3" w:rsidRPr="00D203E3" w:rsidRDefault="00D203E3" w:rsidP="00D203E3">
      <w:pPr>
        <w:rPr>
          <w:lang w:val="en-US"/>
        </w:rPr>
      </w:pPr>
      <w:r w:rsidRPr="00D203E3">
        <w:rPr>
          <w:lang w:val="en-US"/>
        </w:rPr>
        <w:t>It should be noted that there are no ITU or other international agreed receiver specifications for maritime radars, and therefore, it is not surprising that there is a wide range of receiver characteristics operating in this operational environment. The trial results reflect this range, and indicate both the continuous degradation of probability of detection as the level of interference increases and also a “cut off” at which the receiver is no longer able to accept the specific level of interference based on a 90% probability of detection (within a single scan).</w:t>
      </w:r>
    </w:p>
    <w:p w:rsidR="00D203E3" w:rsidRPr="00D203E3" w:rsidRDefault="00D203E3" w:rsidP="00D203E3">
      <w:pPr>
        <w:rPr>
          <w:lang w:val="en-US"/>
        </w:rPr>
      </w:pPr>
      <w:r w:rsidRPr="00D203E3">
        <w:rPr>
          <w:lang w:val="en-US"/>
        </w:rPr>
        <w:t xml:space="preserve">Such differences are real and exist in current operational radars. </w:t>
      </w:r>
    </w:p>
    <w:p w:rsidR="00D203E3" w:rsidRPr="00D203E3" w:rsidRDefault="00D203E3" w:rsidP="00D203E3">
      <w:pPr>
        <w:pStyle w:val="Heading1"/>
        <w:rPr>
          <w:lang w:val="en-US"/>
        </w:rPr>
      </w:pPr>
      <w:r w:rsidRPr="00D203E3">
        <w:rPr>
          <w:lang w:val="en-US"/>
        </w:rPr>
        <w:t>1</w:t>
      </w:r>
      <w:r w:rsidRPr="00D203E3">
        <w:rPr>
          <w:lang w:val="en-US"/>
        </w:rPr>
        <w:tab/>
        <w:t>Test radar characteristics</w:t>
      </w:r>
    </w:p>
    <w:p w:rsidR="00D203E3" w:rsidRPr="00D203E3" w:rsidRDefault="00D203E3" w:rsidP="00D203E3">
      <w:pPr>
        <w:rPr>
          <w:lang w:val="en-US"/>
        </w:rPr>
      </w:pPr>
      <w:r w:rsidRPr="00D203E3">
        <w:rPr>
          <w:lang w:val="en-US"/>
        </w:rPr>
        <w:t>Each of the test radars is an IMO category type of radar. The characteristics for each of the radars (identified as Radars A, B and C) are presented below in Tables 5 to 7. Nominal values for the principal parameters of the radars were obtained from regulatory type-approval documents, sales brochures, and technical manuals. No pleasure craft radars were tested. Radars A and C use a logarithmic amplifier/detector in their receiver designs, while Radar B uses a logarithmic amplifier followed by a separate video detector. For all of the radars, the sensitivity-time-control (STC) and fast-time-constant (FTC) were not activated for the tests.</w:t>
      </w:r>
    </w:p>
    <w:p w:rsidR="00D203E3" w:rsidRPr="00D203E3" w:rsidRDefault="00D203E3" w:rsidP="00D203E3">
      <w:pPr>
        <w:pStyle w:val="Heading1"/>
        <w:rPr>
          <w:lang w:val="en-US"/>
        </w:rPr>
      </w:pPr>
      <w:r w:rsidRPr="00D203E3">
        <w:rPr>
          <w:lang w:val="en-US"/>
        </w:rPr>
        <w:lastRenderedPageBreak/>
        <w:t>2</w:t>
      </w:r>
      <w:r w:rsidRPr="00D203E3">
        <w:rPr>
          <w:lang w:val="en-US"/>
        </w:rPr>
        <w:tab/>
        <w:t>Radar receiver interference suppression features</w:t>
      </w:r>
    </w:p>
    <w:p w:rsidR="00D203E3" w:rsidRPr="00D203E3" w:rsidRDefault="00D203E3" w:rsidP="00D203E3">
      <w:pPr>
        <w:rPr>
          <w:lang w:val="en-US"/>
        </w:rPr>
      </w:pPr>
      <w:r w:rsidRPr="00D203E3">
        <w:rPr>
          <w:lang w:val="en-US"/>
        </w:rPr>
        <w:t>All of the radars employed circuitry and signal processing to mitigate interference from other co</w:t>
      </w:r>
      <w:r w:rsidRPr="00D203E3">
        <w:rPr>
          <w:lang w:val="en-US"/>
        </w:rPr>
        <w:noBreakHyphen/>
        <w:t xml:space="preserve">located radars. Radar A has extensive signal processing and target tracking capabilities, including an adaptive local CFAR feature and a scan-to-scan correlation feature. Both Radars B and C use pulse-to-pulse and scan-to-scan correlators to mitigate interference from other radars. Radars B and C do not have CFAR processing. A description of these mitigation techniques is described in Recommendation ITU-R </w:t>
      </w:r>
      <w:hyperlink r:id="rId30" w:history="1">
        <w:r w:rsidRPr="00D203E3">
          <w:rPr>
            <w:lang w:val="en-US"/>
          </w:rPr>
          <w:t>M.1372</w:t>
        </w:r>
      </w:hyperlink>
      <w:r w:rsidRPr="00D203E3">
        <w:rPr>
          <w:lang w:val="en-US"/>
        </w:rPr>
        <w:t>.</w:t>
      </w:r>
    </w:p>
    <w:p w:rsidR="00D203E3" w:rsidRPr="00D203E3" w:rsidRDefault="00D203E3" w:rsidP="00D203E3">
      <w:pPr>
        <w:pStyle w:val="Heading1"/>
        <w:rPr>
          <w:lang w:val="en-US"/>
        </w:rPr>
      </w:pPr>
      <w:r w:rsidRPr="00D203E3">
        <w:rPr>
          <w:lang w:val="en-US"/>
        </w:rPr>
        <w:t>3</w:t>
      </w:r>
      <w:r w:rsidRPr="00D203E3">
        <w:rPr>
          <w:lang w:val="en-US"/>
        </w:rPr>
        <w:tab/>
        <w:t>Emission spectra of interfering signals</w:t>
      </w:r>
    </w:p>
    <w:p w:rsidR="00D203E3" w:rsidRPr="00D203E3" w:rsidRDefault="00D203E3" w:rsidP="00D203E3">
      <w:pPr>
        <w:rPr>
          <w:lang w:val="en-US"/>
        </w:rPr>
      </w:pPr>
      <w:r w:rsidRPr="00D203E3">
        <w:rPr>
          <w:lang w:val="en-US"/>
        </w:rPr>
        <w:t>The emission spectra of the interfering signals are shown below in Figs. 1 to 3. With the exception of the QPSK signal that was injected into Radar A and the QAM signal that was injected into the other radars, the other interfering signals were gated to coincide at the same azimuth with the target generation. In all cases, the emissions were on-tune with the operating frequency of the radars.</w:t>
      </w:r>
    </w:p>
    <w:p w:rsidR="00D203E3" w:rsidRPr="00D203E3" w:rsidRDefault="00D203E3" w:rsidP="00D203E3">
      <w:pPr>
        <w:pStyle w:val="TableNo"/>
        <w:rPr>
          <w:lang w:val="en-US"/>
        </w:rPr>
      </w:pPr>
      <w:r w:rsidRPr="00D203E3">
        <w:rPr>
          <w:lang w:val="en-US"/>
        </w:rPr>
        <w:t>TABLE 5</w:t>
      </w:r>
    </w:p>
    <w:p w:rsidR="00D203E3" w:rsidRPr="00D203E3" w:rsidRDefault="00D203E3" w:rsidP="00D203E3">
      <w:pPr>
        <w:pStyle w:val="Tabletitle"/>
        <w:rPr>
          <w:lang w:val="en-US"/>
        </w:rPr>
      </w:pPr>
      <w:r w:rsidRPr="00D203E3">
        <w:rPr>
          <w:lang w:val="en-US"/>
        </w:rPr>
        <w:t>Radar A transmitter and receiver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1032"/>
        <w:gridCol w:w="1200"/>
        <w:gridCol w:w="1200"/>
        <w:gridCol w:w="1200"/>
        <w:gridCol w:w="1202"/>
      </w:tblGrid>
      <w:tr w:rsidR="00D203E3" w:rsidRPr="005F33BB" w:rsidTr="00C041A8">
        <w:trPr>
          <w:jc w:val="center"/>
        </w:trPr>
        <w:tc>
          <w:tcPr>
            <w:tcW w:w="1971" w:type="pct"/>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Parameter</w:t>
            </w:r>
          </w:p>
        </w:tc>
        <w:tc>
          <w:tcPr>
            <w:tcW w:w="536" w:type="pct"/>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Units</w:t>
            </w:r>
          </w:p>
        </w:tc>
        <w:tc>
          <w:tcPr>
            <w:tcW w:w="2493" w:type="pct"/>
            <w:gridSpan w:val="4"/>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Value</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 xml:space="preserve">Antenna horizontal beamwidth </w:t>
            </w:r>
          </w:p>
        </w:tc>
        <w:tc>
          <w:tcPr>
            <w:tcW w:w="536" w:type="pct"/>
            <w:tcBorders>
              <w:left w:val="single" w:sz="4" w:space="0" w:color="auto"/>
              <w:right w:val="single" w:sz="4" w:space="0" w:color="auto"/>
            </w:tcBorders>
          </w:tcPr>
          <w:p w:rsidR="00D203E3" w:rsidRPr="005F33BB" w:rsidRDefault="000366C6" w:rsidP="00C041A8">
            <w:pPr>
              <w:pStyle w:val="Tabletext"/>
              <w:jc w:val="center"/>
            </w:pPr>
            <w:r>
              <w:t>d</w:t>
            </w:r>
            <w:r w:rsidR="00D203E3" w:rsidRPr="005F33BB">
              <w:t>egrees</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1.9</w:t>
            </w:r>
          </w:p>
        </w:tc>
      </w:tr>
      <w:tr w:rsidR="00D203E3" w:rsidRPr="005F33BB" w:rsidTr="00C041A8">
        <w:trPr>
          <w:jc w:val="center"/>
        </w:trPr>
        <w:tc>
          <w:tcPr>
            <w:tcW w:w="1971" w:type="pct"/>
            <w:tcBorders>
              <w:top w:val="single" w:sz="4" w:space="0" w:color="auto"/>
              <w:left w:val="single" w:sz="4" w:space="0" w:color="auto"/>
              <w:right w:val="single" w:sz="4" w:space="0" w:color="auto"/>
            </w:tcBorders>
          </w:tcPr>
          <w:p w:rsidR="00D203E3" w:rsidRPr="005F33BB" w:rsidRDefault="00D203E3" w:rsidP="00C041A8">
            <w:pPr>
              <w:pStyle w:val="Tabletext"/>
            </w:pPr>
            <w:r w:rsidRPr="005F33BB">
              <w:t>Frequency</w:t>
            </w:r>
          </w:p>
        </w:tc>
        <w:tc>
          <w:tcPr>
            <w:tcW w:w="536" w:type="pct"/>
            <w:tcBorders>
              <w:top w:val="single" w:sz="4" w:space="0" w:color="auto"/>
              <w:left w:val="single" w:sz="4" w:space="0" w:color="auto"/>
              <w:right w:val="single" w:sz="4" w:space="0" w:color="auto"/>
            </w:tcBorders>
          </w:tcPr>
          <w:p w:rsidR="00D203E3" w:rsidRPr="005F33BB" w:rsidRDefault="00D203E3" w:rsidP="00C041A8">
            <w:pPr>
              <w:pStyle w:val="Tabletext"/>
              <w:jc w:val="center"/>
            </w:pPr>
            <w:r w:rsidRPr="005F33BB">
              <w:t>MHz</w:t>
            </w:r>
          </w:p>
        </w:tc>
        <w:tc>
          <w:tcPr>
            <w:tcW w:w="2493" w:type="pct"/>
            <w:gridSpan w:val="4"/>
            <w:tcBorders>
              <w:top w:val="single" w:sz="4" w:space="0" w:color="auto"/>
              <w:left w:val="single" w:sz="4" w:space="0" w:color="auto"/>
              <w:right w:val="single" w:sz="4" w:space="0" w:color="auto"/>
            </w:tcBorders>
          </w:tcPr>
          <w:p w:rsidR="00D203E3" w:rsidRPr="005F33BB" w:rsidRDefault="00D203E3" w:rsidP="00C041A8">
            <w:pPr>
              <w:pStyle w:val="Tabletext"/>
              <w:jc w:val="center"/>
            </w:pPr>
            <w:r w:rsidRPr="005F33BB">
              <w:t>3 050 ± 30</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Pulse power</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kW</w:t>
            </w:r>
          </w:p>
        </w:tc>
        <w:tc>
          <w:tcPr>
            <w:tcW w:w="2493" w:type="pct"/>
            <w:gridSpan w:val="4"/>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30</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Range</w:t>
            </w:r>
          </w:p>
        </w:tc>
        <w:tc>
          <w:tcPr>
            <w:tcW w:w="536" w:type="pct"/>
            <w:tcBorders>
              <w:left w:val="single" w:sz="4" w:space="0" w:color="auto"/>
              <w:right w:val="single" w:sz="4" w:space="0" w:color="auto"/>
            </w:tcBorders>
          </w:tcPr>
          <w:p w:rsidR="00D203E3" w:rsidRPr="005F33BB" w:rsidRDefault="00D203E3" w:rsidP="00C041A8">
            <w:pPr>
              <w:pStyle w:val="Tabletext"/>
              <w:jc w:val="center"/>
            </w:pPr>
            <w:r>
              <w:t>nm</w:t>
            </w:r>
          </w:p>
        </w:tc>
        <w:tc>
          <w:tcPr>
            <w:tcW w:w="623" w:type="pct"/>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0.375-1.5</w:t>
            </w:r>
          </w:p>
        </w:tc>
        <w:tc>
          <w:tcPr>
            <w:tcW w:w="623" w:type="pct"/>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3-6</w:t>
            </w:r>
          </w:p>
        </w:tc>
        <w:tc>
          <w:tcPr>
            <w:tcW w:w="623" w:type="pct"/>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12</w:t>
            </w:r>
          </w:p>
        </w:tc>
        <w:tc>
          <w:tcPr>
            <w:tcW w:w="623" w:type="pct"/>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24-96</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Pulse width</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sym w:font="Symbol" w:char="F06D"/>
            </w:r>
            <w:r w:rsidRPr="005F33BB">
              <w:t>s</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0.08</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0.30</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0.60</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1.2</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PRF</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Hz</w:t>
            </w:r>
          </w:p>
        </w:tc>
        <w:tc>
          <w:tcPr>
            <w:tcW w:w="1246" w:type="pct"/>
            <w:gridSpan w:val="2"/>
            <w:tcBorders>
              <w:left w:val="single" w:sz="4" w:space="0" w:color="auto"/>
              <w:right w:val="single" w:sz="4" w:space="0" w:color="auto"/>
            </w:tcBorders>
          </w:tcPr>
          <w:p w:rsidR="00D203E3" w:rsidRPr="005F33BB" w:rsidRDefault="00D203E3" w:rsidP="00C041A8">
            <w:pPr>
              <w:pStyle w:val="Tabletext"/>
              <w:jc w:val="center"/>
            </w:pPr>
            <w:r w:rsidRPr="005F33BB">
              <w:t>2 200</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1 028</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600</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IF bandwidth</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MHz</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28</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3</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3</w:t>
            </w:r>
          </w:p>
        </w:tc>
        <w:tc>
          <w:tcPr>
            <w:tcW w:w="623" w:type="pct"/>
            <w:tcBorders>
              <w:left w:val="single" w:sz="4" w:space="0" w:color="auto"/>
              <w:right w:val="single" w:sz="4" w:space="0" w:color="auto"/>
            </w:tcBorders>
          </w:tcPr>
          <w:p w:rsidR="00D203E3" w:rsidRPr="005F33BB" w:rsidRDefault="00D203E3" w:rsidP="00C041A8">
            <w:pPr>
              <w:pStyle w:val="Tabletext"/>
              <w:jc w:val="center"/>
            </w:pPr>
            <w:r w:rsidRPr="005F33BB">
              <w:t>3</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Spurious response rejection</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dB</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60</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System noise figure</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dB</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4</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RF bandwidth</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MHz</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N.A.</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Antenna scan rate</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rpm</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26</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Antenna scan time</w:t>
            </w:r>
          </w:p>
        </w:tc>
        <w:tc>
          <w:tcPr>
            <w:tcW w:w="536" w:type="pct"/>
            <w:tcBorders>
              <w:left w:val="single" w:sz="4" w:space="0" w:color="auto"/>
              <w:right w:val="single" w:sz="4" w:space="0" w:color="auto"/>
            </w:tcBorders>
          </w:tcPr>
          <w:p w:rsidR="00D203E3" w:rsidRPr="005F33BB" w:rsidRDefault="00D203E3" w:rsidP="00C041A8">
            <w:pPr>
              <w:pStyle w:val="Tabletext"/>
              <w:jc w:val="center"/>
            </w:pPr>
            <w:r w:rsidRPr="005F33BB">
              <w:t>s</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2.31</w:t>
            </w:r>
          </w:p>
        </w:tc>
      </w:tr>
      <w:tr w:rsidR="00D203E3" w:rsidRPr="005F33BB" w:rsidTr="00C041A8">
        <w:trPr>
          <w:jc w:val="center"/>
        </w:trPr>
        <w:tc>
          <w:tcPr>
            <w:tcW w:w="1971" w:type="pct"/>
            <w:tcBorders>
              <w:left w:val="single" w:sz="4" w:space="0" w:color="auto"/>
              <w:right w:val="single" w:sz="4" w:space="0" w:color="auto"/>
            </w:tcBorders>
          </w:tcPr>
          <w:p w:rsidR="00D203E3" w:rsidRPr="005F33BB" w:rsidRDefault="00D203E3" w:rsidP="00C041A8">
            <w:pPr>
              <w:pStyle w:val="Tabletext"/>
            </w:pPr>
            <w:r w:rsidRPr="005F33BB">
              <w:t>Antenna vertical beamwidth</w:t>
            </w:r>
          </w:p>
        </w:tc>
        <w:tc>
          <w:tcPr>
            <w:tcW w:w="536" w:type="pct"/>
            <w:tcBorders>
              <w:left w:val="single" w:sz="4" w:space="0" w:color="auto"/>
              <w:right w:val="single" w:sz="4" w:space="0" w:color="auto"/>
            </w:tcBorders>
          </w:tcPr>
          <w:p w:rsidR="00D203E3" w:rsidRPr="005F33BB" w:rsidRDefault="000366C6" w:rsidP="00C041A8">
            <w:pPr>
              <w:pStyle w:val="Tabletext"/>
              <w:jc w:val="center"/>
            </w:pPr>
            <w:r>
              <w:t>d</w:t>
            </w:r>
            <w:r w:rsidR="00D203E3" w:rsidRPr="005F33BB">
              <w:t>egrees</w:t>
            </w:r>
          </w:p>
        </w:tc>
        <w:tc>
          <w:tcPr>
            <w:tcW w:w="2493" w:type="pct"/>
            <w:gridSpan w:val="4"/>
            <w:tcBorders>
              <w:left w:val="single" w:sz="4" w:space="0" w:color="auto"/>
              <w:right w:val="single" w:sz="4" w:space="0" w:color="auto"/>
            </w:tcBorders>
          </w:tcPr>
          <w:p w:rsidR="00D203E3" w:rsidRPr="005F33BB" w:rsidRDefault="00D203E3" w:rsidP="00C041A8">
            <w:pPr>
              <w:pStyle w:val="Tabletext"/>
              <w:jc w:val="center"/>
            </w:pPr>
            <w:r w:rsidRPr="005F33BB">
              <w:t>22</w:t>
            </w:r>
          </w:p>
        </w:tc>
      </w:tr>
      <w:tr w:rsidR="00D203E3" w:rsidRPr="005F33BB" w:rsidTr="00C041A8">
        <w:trPr>
          <w:jc w:val="center"/>
        </w:trPr>
        <w:tc>
          <w:tcPr>
            <w:tcW w:w="1971" w:type="pct"/>
            <w:tcBorders>
              <w:left w:val="single" w:sz="4" w:space="0" w:color="auto"/>
              <w:bottom w:val="single" w:sz="4" w:space="0" w:color="auto"/>
              <w:right w:val="single" w:sz="4" w:space="0" w:color="auto"/>
            </w:tcBorders>
          </w:tcPr>
          <w:p w:rsidR="00D203E3" w:rsidRPr="005F33BB" w:rsidRDefault="00D203E3" w:rsidP="00C041A8">
            <w:pPr>
              <w:pStyle w:val="Tabletext"/>
            </w:pPr>
            <w:r w:rsidRPr="005F33BB">
              <w:t>Polarization</w:t>
            </w:r>
          </w:p>
        </w:tc>
        <w:tc>
          <w:tcPr>
            <w:tcW w:w="536" w:type="pct"/>
            <w:tcBorders>
              <w:left w:val="single" w:sz="4" w:space="0" w:color="auto"/>
              <w:bottom w:val="single" w:sz="4" w:space="0" w:color="auto"/>
              <w:right w:val="single" w:sz="4" w:space="0" w:color="auto"/>
            </w:tcBorders>
          </w:tcPr>
          <w:p w:rsidR="00D203E3" w:rsidRPr="005F33BB" w:rsidRDefault="00D203E3" w:rsidP="00C041A8">
            <w:pPr>
              <w:pStyle w:val="Tabletext"/>
              <w:jc w:val="center"/>
            </w:pPr>
          </w:p>
        </w:tc>
        <w:tc>
          <w:tcPr>
            <w:tcW w:w="2493" w:type="pct"/>
            <w:gridSpan w:val="4"/>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Horizontal</w:t>
            </w:r>
          </w:p>
        </w:tc>
      </w:tr>
      <w:tr w:rsidR="00D203E3" w:rsidRPr="005F33BB" w:rsidTr="00C041A8">
        <w:trPr>
          <w:jc w:val="center"/>
        </w:trPr>
        <w:tc>
          <w:tcPr>
            <w:tcW w:w="5000" w:type="pct"/>
            <w:gridSpan w:val="6"/>
            <w:tcBorders>
              <w:left w:val="nil"/>
              <w:bottom w:val="nil"/>
              <w:right w:val="nil"/>
            </w:tcBorders>
          </w:tcPr>
          <w:p w:rsidR="00D203E3" w:rsidRPr="005F33BB" w:rsidRDefault="00D203E3" w:rsidP="00C041A8">
            <w:pPr>
              <w:pStyle w:val="Tablelegend"/>
              <w:tabs>
                <w:tab w:val="clear" w:pos="1134"/>
                <w:tab w:val="left" w:pos="596"/>
              </w:tabs>
            </w:pPr>
            <w:r w:rsidRPr="005F33BB">
              <w:t>N.A.:</w:t>
            </w:r>
            <w:r w:rsidRPr="005F33BB">
              <w:tab/>
              <w:t>Not available</w:t>
            </w:r>
          </w:p>
        </w:tc>
      </w:tr>
    </w:tbl>
    <w:p w:rsidR="00D203E3" w:rsidRDefault="00D203E3" w:rsidP="00D203E3">
      <w:pPr>
        <w:pStyle w:val="Tablefin"/>
      </w:pPr>
    </w:p>
    <w:p w:rsidR="00D203E3" w:rsidRDefault="00D203E3" w:rsidP="00D203E3">
      <w:pPr>
        <w:overflowPunct/>
        <w:autoSpaceDE/>
        <w:autoSpaceDN/>
        <w:adjustRightInd/>
        <w:spacing w:before="0"/>
        <w:textAlignment w:val="auto"/>
        <w:rPr>
          <w:caps/>
          <w:sz w:val="20"/>
        </w:rPr>
      </w:pPr>
      <w:r>
        <w:br w:type="page"/>
      </w:r>
    </w:p>
    <w:p w:rsidR="00D203E3" w:rsidRPr="005F33BB" w:rsidRDefault="00D203E3" w:rsidP="00D203E3">
      <w:pPr>
        <w:pStyle w:val="TableNo"/>
      </w:pPr>
      <w:r w:rsidRPr="005F33BB">
        <w:lastRenderedPageBreak/>
        <w:t>TABLE 6</w:t>
      </w:r>
    </w:p>
    <w:p w:rsidR="00D203E3" w:rsidRPr="00D203E3" w:rsidRDefault="00D203E3" w:rsidP="00D203E3">
      <w:pPr>
        <w:pStyle w:val="Tabletitle"/>
        <w:rPr>
          <w:lang w:val="en-US"/>
        </w:rPr>
      </w:pPr>
      <w:r w:rsidRPr="00D203E3">
        <w:rPr>
          <w:lang w:val="en-US"/>
        </w:rPr>
        <w:t>Radar B transmitter and receiver parameters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992"/>
        <w:gridCol w:w="1383"/>
        <w:gridCol w:w="1134"/>
        <w:gridCol w:w="1134"/>
        <w:gridCol w:w="1134"/>
      </w:tblGrid>
      <w:tr w:rsidR="00D203E3" w:rsidRPr="005F33BB" w:rsidTr="00C041A8">
        <w:trPr>
          <w:jc w:val="center"/>
        </w:trPr>
        <w:tc>
          <w:tcPr>
            <w:tcW w:w="3823" w:type="dxa"/>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Parameter</w:t>
            </w:r>
          </w:p>
        </w:tc>
        <w:tc>
          <w:tcPr>
            <w:tcW w:w="992" w:type="dxa"/>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Units</w:t>
            </w:r>
          </w:p>
        </w:tc>
        <w:tc>
          <w:tcPr>
            <w:tcW w:w="4785" w:type="dxa"/>
            <w:gridSpan w:val="4"/>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head"/>
            </w:pPr>
            <w:r w:rsidRPr="005F33BB">
              <w:t>Value</w:t>
            </w:r>
          </w:p>
        </w:tc>
      </w:tr>
      <w:tr w:rsidR="00D203E3" w:rsidRPr="005F33BB" w:rsidTr="00C041A8">
        <w:trPr>
          <w:jc w:val="center"/>
        </w:trPr>
        <w:tc>
          <w:tcPr>
            <w:tcW w:w="3823" w:type="dxa"/>
            <w:tcBorders>
              <w:top w:val="single" w:sz="4" w:space="0" w:color="auto"/>
              <w:left w:val="single" w:sz="4" w:space="0" w:color="auto"/>
              <w:right w:val="single" w:sz="4" w:space="0" w:color="auto"/>
            </w:tcBorders>
          </w:tcPr>
          <w:p w:rsidR="00D203E3" w:rsidRPr="005F33BB" w:rsidRDefault="00D203E3" w:rsidP="00C041A8">
            <w:pPr>
              <w:pStyle w:val="Tabletext"/>
            </w:pPr>
            <w:r w:rsidRPr="005F33BB">
              <w:t>Frequency</w:t>
            </w:r>
          </w:p>
        </w:tc>
        <w:tc>
          <w:tcPr>
            <w:tcW w:w="992" w:type="dxa"/>
            <w:tcBorders>
              <w:top w:val="single" w:sz="4" w:space="0" w:color="auto"/>
              <w:left w:val="single" w:sz="4" w:space="0" w:color="auto"/>
              <w:right w:val="single" w:sz="4" w:space="0" w:color="auto"/>
            </w:tcBorders>
          </w:tcPr>
          <w:p w:rsidR="00D203E3" w:rsidRPr="005F33BB" w:rsidRDefault="00D203E3" w:rsidP="00C041A8">
            <w:pPr>
              <w:pStyle w:val="Tabletext"/>
              <w:jc w:val="center"/>
            </w:pPr>
            <w:r w:rsidRPr="005F33BB">
              <w:t>MHz</w:t>
            </w:r>
          </w:p>
        </w:tc>
        <w:tc>
          <w:tcPr>
            <w:tcW w:w="4785" w:type="dxa"/>
            <w:gridSpan w:val="4"/>
            <w:tcBorders>
              <w:top w:val="single" w:sz="4" w:space="0" w:color="auto"/>
              <w:left w:val="single" w:sz="4" w:space="0" w:color="auto"/>
              <w:right w:val="single" w:sz="4" w:space="0" w:color="auto"/>
            </w:tcBorders>
          </w:tcPr>
          <w:p w:rsidR="00D203E3" w:rsidRPr="005F33BB" w:rsidRDefault="00D203E3" w:rsidP="00C041A8">
            <w:pPr>
              <w:pStyle w:val="Tabletext"/>
              <w:jc w:val="center"/>
            </w:pPr>
            <w:r w:rsidRPr="005F33BB">
              <w:t>3 050 ± 10</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Pulse power</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kW</w:t>
            </w:r>
          </w:p>
        </w:tc>
        <w:tc>
          <w:tcPr>
            <w:tcW w:w="4785" w:type="dxa"/>
            <w:gridSpan w:val="4"/>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30</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Range</w:t>
            </w:r>
          </w:p>
        </w:tc>
        <w:tc>
          <w:tcPr>
            <w:tcW w:w="992" w:type="dxa"/>
            <w:tcBorders>
              <w:left w:val="single" w:sz="4" w:space="0" w:color="auto"/>
              <w:right w:val="single" w:sz="4" w:space="0" w:color="auto"/>
            </w:tcBorders>
          </w:tcPr>
          <w:p w:rsidR="00D203E3" w:rsidRPr="005F33BB" w:rsidRDefault="00D203E3" w:rsidP="00C041A8">
            <w:pPr>
              <w:pStyle w:val="Tabletext"/>
              <w:jc w:val="center"/>
            </w:pPr>
            <w:r>
              <w:t>nm</w:t>
            </w:r>
          </w:p>
        </w:tc>
        <w:tc>
          <w:tcPr>
            <w:tcW w:w="1383"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0.125-1.5</w:t>
            </w:r>
          </w:p>
        </w:tc>
        <w:tc>
          <w:tcPr>
            <w:tcW w:w="1134"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3-24</w:t>
            </w:r>
          </w:p>
        </w:tc>
        <w:tc>
          <w:tcPr>
            <w:tcW w:w="1134"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48</w:t>
            </w:r>
          </w:p>
        </w:tc>
        <w:tc>
          <w:tcPr>
            <w:tcW w:w="1134" w:type="dxa"/>
            <w:tcBorders>
              <w:top w:val="single" w:sz="4" w:space="0" w:color="auto"/>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96</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Pulse width</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sym w:font="Symbol" w:char="F06D"/>
            </w:r>
            <w:r w:rsidRPr="005F33BB">
              <w:t>s</w:t>
            </w:r>
          </w:p>
        </w:tc>
        <w:tc>
          <w:tcPr>
            <w:tcW w:w="1383" w:type="dxa"/>
            <w:tcBorders>
              <w:left w:val="single" w:sz="4" w:space="0" w:color="auto"/>
              <w:right w:val="single" w:sz="4" w:space="0" w:color="auto"/>
            </w:tcBorders>
          </w:tcPr>
          <w:p w:rsidR="00D203E3" w:rsidRPr="005F33BB" w:rsidRDefault="00D203E3" w:rsidP="00C041A8">
            <w:pPr>
              <w:pStyle w:val="Tabletext"/>
              <w:jc w:val="center"/>
            </w:pPr>
            <w:r w:rsidRPr="005F33BB">
              <w:t>0.070</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0.175</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0.85</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1.0</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PRF</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Hz</w:t>
            </w:r>
          </w:p>
        </w:tc>
        <w:tc>
          <w:tcPr>
            <w:tcW w:w="1383" w:type="dxa"/>
            <w:tcBorders>
              <w:left w:val="single" w:sz="4" w:space="0" w:color="auto"/>
              <w:right w:val="single" w:sz="4" w:space="0" w:color="auto"/>
            </w:tcBorders>
          </w:tcPr>
          <w:p w:rsidR="00D203E3" w:rsidRPr="005F33BB" w:rsidRDefault="00D203E3" w:rsidP="00C041A8">
            <w:pPr>
              <w:pStyle w:val="Tabletext"/>
              <w:jc w:val="center"/>
            </w:pPr>
            <w:r w:rsidRPr="005F33BB">
              <w:t>3 100</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1 550</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775</w:t>
            </w:r>
          </w:p>
        </w:tc>
        <w:tc>
          <w:tcPr>
            <w:tcW w:w="1134" w:type="dxa"/>
            <w:tcBorders>
              <w:left w:val="single" w:sz="4" w:space="0" w:color="auto"/>
              <w:right w:val="single" w:sz="4" w:space="0" w:color="auto"/>
            </w:tcBorders>
          </w:tcPr>
          <w:p w:rsidR="00D203E3" w:rsidRPr="005F33BB" w:rsidRDefault="00D203E3" w:rsidP="00C041A8">
            <w:pPr>
              <w:pStyle w:val="Tabletext"/>
              <w:jc w:val="center"/>
            </w:pPr>
            <w:r w:rsidRPr="005F33BB">
              <w:t>390</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IF bandwidth</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MHz</w:t>
            </w:r>
          </w:p>
        </w:tc>
        <w:tc>
          <w:tcPr>
            <w:tcW w:w="1383"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22</w:t>
            </w:r>
          </w:p>
        </w:tc>
        <w:tc>
          <w:tcPr>
            <w:tcW w:w="1134"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22</w:t>
            </w:r>
          </w:p>
        </w:tc>
        <w:tc>
          <w:tcPr>
            <w:tcW w:w="1134"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6</w:t>
            </w:r>
          </w:p>
        </w:tc>
        <w:tc>
          <w:tcPr>
            <w:tcW w:w="1134" w:type="dxa"/>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6</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Spurious response rejection</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dB</w:t>
            </w:r>
          </w:p>
        </w:tc>
        <w:tc>
          <w:tcPr>
            <w:tcW w:w="4785" w:type="dxa"/>
            <w:gridSpan w:val="4"/>
            <w:tcBorders>
              <w:left w:val="single" w:sz="4" w:space="0" w:color="auto"/>
              <w:right w:val="single" w:sz="4" w:space="0" w:color="auto"/>
            </w:tcBorders>
          </w:tcPr>
          <w:p w:rsidR="00D203E3" w:rsidRPr="005F33BB" w:rsidRDefault="00D203E3" w:rsidP="00C041A8">
            <w:pPr>
              <w:pStyle w:val="Tabletext"/>
              <w:jc w:val="center"/>
            </w:pPr>
            <w:r w:rsidRPr="005F33BB">
              <w:t>N.A.</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System noise figure</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dB</w:t>
            </w:r>
          </w:p>
        </w:tc>
        <w:tc>
          <w:tcPr>
            <w:tcW w:w="4785" w:type="dxa"/>
            <w:gridSpan w:val="4"/>
            <w:tcBorders>
              <w:left w:val="single" w:sz="4" w:space="0" w:color="auto"/>
              <w:right w:val="single" w:sz="4" w:space="0" w:color="auto"/>
            </w:tcBorders>
          </w:tcPr>
          <w:p w:rsidR="00D203E3" w:rsidRPr="005F33BB" w:rsidRDefault="00D203E3" w:rsidP="00C041A8">
            <w:pPr>
              <w:pStyle w:val="Tabletext"/>
              <w:jc w:val="center"/>
            </w:pPr>
            <w:r w:rsidRPr="005F33BB">
              <w:t>5.5</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RF bandwidth</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MHz</w:t>
            </w:r>
          </w:p>
        </w:tc>
        <w:tc>
          <w:tcPr>
            <w:tcW w:w="4785" w:type="dxa"/>
            <w:gridSpan w:val="4"/>
            <w:tcBorders>
              <w:left w:val="single" w:sz="4" w:space="0" w:color="auto"/>
              <w:right w:val="single" w:sz="4" w:space="0" w:color="auto"/>
            </w:tcBorders>
          </w:tcPr>
          <w:p w:rsidR="00D203E3" w:rsidRPr="005F33BB" w:rsidRDefault="00D203E3" w:rsidP="00C041A8">
            <w:pPr>
              <w:pStyle w:val="Tabletext"/>
              <w:jc w:val="center"/>
            </w:pPr>
            <w:r w:rsidRPr="005F33BB">
              <w:t>N.A.</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Antenna scan rate</w:t>
            </w:r>
          </w:p>
        </w:tc>
        <w:tc>
          <w:tcPr>
            <w:tcW w:w="992" w:type="dxa"/>
            <w:tcBorders>
              <w:left w:val="single" w:sz="4" w:space="0" w:color="auto"/>
              <w:right w:val="single" w:sz="4" w:space="0" w:color="auto"/>
            </w:tcBorders>
          </w:tcPr>
          <w:p w:rsidR="00D203E3" w:rsidRPr="005F33BB" w:rsidRDefault="00D203E3" w:rsidP="00C041A8">
            <w:pPr>
              <w:pStyle w:val="Tabletext"/>
              <w:jc w:val="center"/>
            </w:pPr>
            <w:r w:rsidRPr="005F33BB">
              <w:t>rpm</w:t>
            </w:r>
          </w:p>
        </w:tc>
        <w:tc>
          <w:tcPr>
            <w:tcW w:w="4785" w:type="dxa"/>
            <w:gridSpan w:val="4"/>
            <w:tcBorders>
              <w:left w:val="single" w:sz="4" w:space="0" w:color="auto"/>
              <w:right w:val="single" w:sz="4" w:space="0" w:color="auto"/>
            </w:tcBorders>
          </w:tcPr>
          <w:p w:rsidR="00D203E3" w:rsidRPr="005F33BB" w:rsidRDefault="00D203E3" w:rsidP="00C041A8">
            <w:pPr>
              <w:pStyle w:val="Tabletext"/>
              <w:jc w:val="center"/>
            </w:pPr>
            <w:r w:rsidRPr="005F33BB">
              <w:t>24/48</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Antenna horizontal beamwidth</w:t>
            </w:r>
          </w:p>
        </w:tc>
        <w:tc>
          <w:tcPr>
            <w:tcW w:w="992" w:type="dxa"/>
            <w:tcBorders>
              <w:left w:val="single" w:sz="4" w:space="0" w:color="auto"/>
              <w:right w:val="single" w:sz="4" w:space="0" w:color="auto"/>
            </w:tcBorders>
          </w:tcPr>
          <w:p w:rsidR="00D203E3" w:rsidRPr="005F33BB" w:rsidRDefault="00C041A8" w:rsidP="00C041A8">
            <w:pPr>
              <w:pStyle w:val="Tabletext"/>
              <w:jc w:val="center"/>
            </w:pPr>
            <w:r>
              <w:t>d</w:t>
            </w:r>
            <w:r w:rsidR="000366C6">
              <w:t>egrees</w:t>
            </w:r>
          </w:p>
        </w:tc>
        <w:tc>
          <w:tcPr>
            <w:tcW w:w="4785" w:type="dxa"/>
            <w:gridSpan w:val="4"/>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2.8</w:t>
            </w:r>
          </w:p>
        </w:tc>
      </w:tr>
      <w:tr w:rsidR="00D203E3" w:rsidRPr="005F33BB" w:rsidTr="00C041A8">
        <w:trPr>
          <w:jc w:val="center"/>
        </w:trPr>
        <w:tc>
          <w:tcPr>
            <w:tcW w:w="3823" w:type="dxa"/>
            <w:tcBorders>
              <w:left w:val="single" w:sz="4" w:space="0" w:color="auto"/>
              <w:right w:val="single" w:sz="4" w:space="0" w:color="auto"/>
            </w:tcBorders>
          </w:tcPr>
          <w:p w:rsidR="00D203E3" w:rsidRPr="005F33BB" w:rsidRDefault="00D203E3" w:rsidP="00C041A8">
            <w:pPr>
              <w:pStyle w:val="Tabletext"/>
            </w:pPr>
            <w:r w:rsidRPr="005F33BB">
              <w:t>Antenna vertical beamwidth</w:t>
            </w:r>
          </w:p>
        </w:tc>
        <w:tc>
          <w:tcPr>
            <w:tcW w:w="992" w:type="dxa"/>
            <w:tcBorders>
              <w:left w:val="single" w:sz="4" w:space="0" w:color="auto"/>
              <w:right w:val="single" w:sz="4" w:space="0" w:color="auto"/>
            </w:tcBorders>
          </w:tcPr>
          <w:p w:rsidR="00D203E3" w:rsidRPr="005F33BB" w:rsidRDefault="00C041A8" w:rsidP="00C041A8">
            <w:pPr>
              <w:pStyle w:val="Tabletext"/>
              <w:jc w:val="center"/>
            </w:pPr>
            <w:r>
              <w:t>d</w:t>
            </w:r>
            <w:r w:rsidR="000366C6">
              <w:t>egrees</w:t>
            </w:r>
          </w:p>
        </w:tc>
        <w:tc>
          <w:tcPr>
            <w:tcW w:w="4785" w:type="dxa"/>
            <w:gridSpan w:val="4"/>
            <w:tcBorders>
              <w:left w:val="single" w:sz="4" w:space="0" w:color="auto"/>
              <w:right w:val="single" w:sz="4" w:space="0" w:color="auto"/>
            </w:tcBorders>
          </w:tcPr>
          <w:p w:rsidR="00D203E3" w:rsidRPr="005F33BB" w:rsidRDefault="00D203E3" w:rsidP="00C041A8">
            <w:pPr>
              <w:pStyle w:val="Tabletext"/>
              <w:jc w:val="center"/>
            </w:pPr>
            <w:r w:rsidRPr="005F33BB">
              <w:t>28</w:t>
            </w:r>
          </w:p>
        </w:tc>
      </w:tr>
      <w:tr w:rsidR="00D203E3" w:rsidRPr="005F33BB" w:rsidTr="00C041A8">
        <w:trPr>
          <w:jc w:val="center"/>
        </w:trPr>
        <w:tc>
          <w:tcPr>
            <w:tcW w:w="3823" w:type="dxa"/>
            <w:tcBorders>
              <w:left w:val="single" w:sz="4" w:space="0" w:color="auto"/>
              <w:bottom w:val="single" w:sz="4" w:space="0" w:color="auto"/>
              <w:right w:val="single" w:sz="4" w:space="0" w:color="auto"/>
            </w:tcBorders>
          </w:tcPr>
          <w:p w:rsidR="00D203E3" w:rsidRPr="005F33BB" w:rsidRDefault="00D203E3" w:rsidP="00C041A8">
            <w:pPr>
              <w:pStyle w:val="Tabletext"/>
            </w:pPr>
            <w:r w:rsidRPr="005F33BB">
              <w:t>Polarization</w:t>
            </w:r>
          </w:p>
        </w:tc>
        <w:tc>
          <w:tcPr>
            <w:tcW w:w="992" w:type="dxa"/>
            <w:tcBorders>
              <w:left w:val="single" w:sz="4" w:space="0" w:color="auto"/>
              <w:bottom w:val="single" w:sz="4" w:space="0" w:color="auto"/>
              <w:right w:val="single" w:sz="4" w:space="0" w:color="auto"/>
            </w:tcBorders>
          </w:tcPr>
          <w:p w:rsidR="00D203E3" w:rsidRPr="005F33BB" w:rsidRDefault="00D203E3" w:rsidP="00C041A8">
            <w:pPr>
              <w:pStyle w:val="Tabletext"/>
            </w:pPr>
          </w:p>
        </w:tc>
        <w:tc>
          <w:tcPr>
            <w:tcW w:w="4785" w:type="dxa"/>
            <w:gridSpan w:val="4"/>
            <w:tcBorders>
              <w:left w:val="single" w:sz="4" w:space="0" w:color="auto"/>
              <w:bottom w:val="single" w:sz="4" w:space="0" w:color="auto"/>
              <w:right w:val="single" w:sz="4" w:space="0" w:color="auto"/>
            </w:tcBorders>
          </w:tcPr>
          <w:p w:rsidR="00D203E3" w:rsidRPr="005F33BB" w:rsidRDefault="00D203E3" w:rsidP="00C041A8">
            <w:pPr>
              <w:pStyle w:val="Tabletext"/>
              <w:jc w:val="center"/>
            </w:pPr>
            <w:r w:rsidRPr="005F33BB">
              <w:t>Horizontal</w:t>
            </w:r>
          </w:p>
        </w:tc>
      </w:tr>
      <w:tr w:rsidR="00D203E3" w:rsidRPr="005F33BB" w:rsidTr="00C041A8">
        <w:trPr>
          <w:jc w:val="center"/>
        </w:trPr>
        <w:tc>
          <w:tcPr>
            <w:tcW w:w="9600" w:type="dxa"/>
            <w:gridSpan w:val="6"/>
            <w:tcBorders>
              <w:left w:val="nil"/>
              <w:bottom w:val="nil"/>
              <w:right w:val="nil"/>
            </w:tcBorders>
          </w:tcPr>
          <w:p w:rsidR="00D203E3" w:rsidRPr="005F33BB" w:rsidRDefault="00D203E3" w:rsidP="00C041A8">
            <w:pPr>
              <w:pStyle w:val="Tablelegend"/>
              <w:tabs>
                <w:tab w:val="clear" w:pos="1134"/>
                <w:tab w:val="left" w:pos="454"/>
              </w:tabs>
            </w:pPr>
            <w:r w:rsidRPr="005F33BB">
              <w:t>N.A.:</w:t>
            </w:r>
            <w:r w:rsidRPr="005F33BB">
              <w:tab/>
              <w:t>Not available</w:t>
            </w:r>
          </w:p>
        </w:tc>
      </w:tr>
    </w:tbl>
    <w:p w:rsidR="00D203E3" w:rsidRPr="005F33BB" w:rsidRDefault="00D203E3" w:rsidP="00D203E3">
      <w:pPr>
        <w:pStyle w:val="Tablefin"/>
      </w:pPr>
    </w:p>
    <w:p w:rsidR="00D203E3" w:rsidRPr="005F33BB" w:rsidRDefault="00D203E3" w:rsidP="00D203E3">
      <w:pPr>
        <w:pStyle w:val="TableNo"/>
      </w:pPr>
      <w:r w:rsidRPr="005F33BB">
        <w:t>TABLE 7</w:t>
      </w:r>
    </w:p>
    <w:p w:rsidR="00D203E3" w:rsidRPr="00D203E3" w:rsidRDefault="00D203E3" w:rsidP="00D203E3">
      <w:pPr>
        <w:pStyle w:val="Tabletitle"/>
        <w:rPr>
          <w:lang w:val="en-US"/>
        </w:rPr>
      </w:pPr>
      <w:r w:rsidRPr="00D203E3">
        <w:rPr>
          <w:lang w:val="en-US"/>
        </w:rPr>
        <w:t>Radar C transmitter and receiver parameters</w:t>
      </w:r>
    </w:p>
    <w:tbl>
      <w:tblPr>
        <w:tblW w:w="8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92"/>
        <w:gridCol w:w="1481"/>
        <w:gridCol w:w="1134"/>
        <w:gridCol w:w="1134"/>
      </w:tblGrid>
      <w:tr w:rsidR="00D203E3" w:rsidRPr="005F33BB" w:rsidTr="00C041A8">
        <w:trPr>
          <w:jc w:val="center"/>
        </w:trPr>
        <w:tc>
          <w:tcPr>
            <w:tcW w:w="3681" w:type="dxa"/>
          </w:tcPr>
          <w:p w:rsidR="00D203E3" w:rsidRPr="005F33BB" w:rsidRDefault="00D203E3" w:rsidP="00C041A8">
            <w:pPr>
              <w:pStyle w:val="Tablehead"/>
            </w:pPr>
            <w:r w:rsidRPr="005F33BB">
              <w:t>Parameter</w:t>
            </w:r>
          </w:p>
        </w:tc>
        <w:tc>
          <w:tcPr>
            <w:tcW w:w="992" w:type="dxa"/>
          </w:tcPr>
          <w:p w:rsidR="00D203E3" w:rsidRPr="005F33BB" w:rsidRDefault="00D203E3" w:rsidP="00C041A8">
            <w:pPr>
              <w:pStyle w:val="Tablehead"/>
            </w:pPr>
            <w:r w:rsidRPr="005F33BB">
              <w:t>Units</w:t>
            </w:r>
          </w:p>
        </w:tc>
        <w:tc>
          <w:tcPr>
            <w:tcW w:w="3749" w:type="dxa"/>
            <w:gridSpan w:val="3"/>
          </w:tcPr>
          <w:p w:rsidR="00D203E3" w:rsidRPr="005F33BB" w:rsidRDefault="00D203E3" w:rsidP="00C041A8">
            <w:pPr>
              <w:pStyle w:val="Tablehead"/>
            </w:pPr>
            <w:r w:rsidRPr="005F33BB">
              <w:t>Value</w:t>
            </w:r>
          </w:p>
        </w:tc>
      </w:tr>
      <w:tr w:rsidR="00D203E3" w:rsidRPr="005F33BB" w:rsidTr="00C041A8">
        <w:trPr>
          <w:jc w:val="center"/>
        </w:trPr>
        <w:tc>
          <w:tcPr>
            <w:tcW w:w="3681" w:type="dxa"/>
          </w:tcPr>
          <w:p w:rsidR="00D203E3" w:rsidRPr="005F33BB" w:rsidRDefault="00D203E3" w:rsidP="00C041A8">
            <w:pPr>
              <w:pStyle w:val="Tabletext"/>
            </w:pPr>
            <w:r w:rsidRPr="005F33BB">
              <w:t>Frequency</w:t>
            </w:r>
          </w:p>
        </w:tc>
        <w:tc>
          <w:tcPr>
            <w:tcW w:w="992" w:type="dxa"/>
          </w:tcPr>
          <w:p w:rsidR="00D203E3" w:rsidRPr="005F33BB" w:rsidRDefault="00D203E3" w:rsidP="00C041A8">
            <w:pPr>
              <w:pStyle w:val="Tabletext"/>
              <w:jc w:val="center"/>
            </w:pPr>
            <w:r w:rsidRPr="005F33BB">
              <w:t>MHz</w:t>
            </w:r>
          </w:p>
        </w:tc>
        <w:tc>
          <w:tcPr>
            <w:tcW w:w="3749" w:type="dxa"/>
            <w:gridSpan w:val="3"/>
          </w:tcPr>
          <w:p w:rsidR="00D203E3" w:rsidRPr="005F33BB" w:rsidRDefault="00D203E3" w:rsidP="00C041A8">
            <w:pPr>
              <w:pStyle w:val="Tabletext"/>
              <w:jc w:val="center"/>
            </w:pPr>
            <w:r w:rsidRPr="005F33BB">
              <w:t>3 050 ± 10</w:t>
            </w:r>
          </w:p>
        </w:tc>
      </w:tr>
      <w:tr w:rsidR="00D203E3" w:rsidRPr="005F33BB" w:rsidTr="00C041A8">
        <w:trPr>
          <w:jc w:val="center"/>
        </w:trPr>
        <w:tc>
          <w:tcPr>
            <w:tcW w:w="3681" w:type="dxa"/>
          </w:tcPr>
          <w:p w:rsidR="00D203E3" w:rsidRPr="005F33BB" w:rsidRDefault="00D203E3" w:rsidP="00C041A8">
            <w:pPr>
              <w:pStyle w:val="Tabletext"/>
            </w:pPr>
            <w:r w:rsidRPr="005F33BB">
              <w:t>Pulse power</w:t>
            </w:r>
          </w:p>
        </w:tc>
        <w:tc>
          <w:tcPr>
            <w:tcW w:w="992" w:type="dxa"/>
          </w:tcPr>
          <w:p w:rsidR="00D203E3" w:rsidRPr="005F33BB" w:rsidRDefault="00D203E3" w:rsidP="00C041A8">
            <w:pPr>
              <w:pStyle w:val="Tabletext"/>
              <w:jc w:val="center"/>
            </w:pPr>
            <w:r w:rsidRPr="005F33BB">
              <w:t>kW</w:t>
            </w:r>
          </w:p>
        </w:tc>
        <w:tc>
          <w:tcPr>
            <w:tcW w:w="3749" w:type="dxa"/>
            <w:gridSpan w:val="3"/>
          </w:tcPr>
          <w:p w:rsidR="00D203E3" w:rsidRPr="005F33BB" w:rsidRDefault="00D203E3" w:rsidP="00C041A8">
            <w:pPr>
              <w:pStyle w:val="Tabletext"/>
              <w:jc w:val="center"/>
            </w:pPr>
            <w:r w:rsidRPr="005F33BB">
              <w:t>30</w:t>
            </w:r>
          </w:p>
        </w:tc>
      </w:tr>
      <w:tr w:rsidR="00D203E3" w:rsidRPr="005F33BB" w:rsidTr="00C041A8">
        <w:trPr>
          <w:jc w:val="center"/>
        </w:trPr>
        <w:tc>
          <w:tcPr>
            <w:tcW w:w="3681" w:type="dxa"/>
          </w:tcPr>
          <w:p w:rsidR="00D203E3" w:rsidRPr="005F33BB" w:rsidRDefault="00D203E3" w:rsidP="00C041A8">
            <w:pPr>
              <w:pStyle w:val="Tabletext"/>
            </w:pPr>
            <w:r w:rsidRPr="005F33BB">
              <w:t>Range</w:t>
            </w:r>
          </w:p>
        </w:tc>
        <w:tc>
          <w:tcPr>
            <w:tcW w:w="992" w:type="dxa"/>
          </w:tcPr>
          <w:p w:rsidR="00D203E3" w:rsidRPr="005F33BB" w:rsidRDefault="00D203E3" w:rsidP="00C041A8">
            <w:pPr>
              <w:pStyle w:val="Tabletext"/>
              <w:jc w:val="center"/>
            </w:pPr>
            <w:r>
              <w:t>nm</w:t>
            </w:r>
          </w:p>
        </w:tc>
        <w:tc>
          <w:tcPr>
            <w:tcW w:w="1481" w:type="dxa"/>
          </w:tcPr>
          <w:p w:rsidR="00D203E3" w:rsidRPr="005F33BB" w:rsidRDefault="00D203E3" w:rsidP="00C041A8">
            <w:pPr>
              <w:pStyle w:val="Tabletext"/>
              <w:jc w:val="center"/>
            </w:pPr>
            <w:r w:rsidRPr="005F33BB">
              <w:t>0.125-3</w:t>
            </w:r>
          </w:p>
        </w:tc>
        <w:tc>
          <w:tcPr>
            <w:tcW w:w="1134" w:type="dxa"/>
          </w:tcPr>
          <w:p w:rsidR="00D203E3" w:rsidRPr="005F33BB" w:rsidRDefault="00D203E3" w:rsidP="00C041A8">
            <w:pPr>
              <w:pStyle w:val="Tabletext"/>
              <w:jc w:val="center"/>
            </w:pPr>
            <w:r w:rsidRPr="005F33BB">
              <w:t>6-24</w:t>
            </w:r>
          </w:p>
        </w:tc>
        <w:tc>
          <w:tcPr>
            <w:tcW w:w="1134" w:type="dxa"/>
          </w:tcPr>
          <w:p w:rsidR="00D203E3" w:rsidRPr="005F33BB" w:rsidRDefault="00D203E3" w:rsidP="00C041A8">
            <w:pPr>
              <w:pStyle w:val="Tabletext"/>
              <w:jc w:val="center"/>
            </w:pPr>
            <w:r w:rsidRPr="005F33BB">
              <w:t>48-96</w:t>
            </w:r>
          </w:p>
        </w:tc>
      </w:tr>
      <w:tr w:rsidR="00D203E3" w:rsidRPr="005F33BB" w:rsidTr="00C041A8">
        <w:trPr>
          <w:jc w:val="center"/>
        </w:trPr>
        <w:tc>
          <w:tcPr>
            <w:tcW w:w="3681" w:type="dxa"/>
          </w:tcPr>
          <w:p w:rsidR="00D203E3" w:rsidRPr="005F33BB" w:rsidRDefault="00D203E3" w:rsidP="00C041A8">
            <w:pPr>
              <w:pStyle w:val="Tabletext"/>
            </w:pPr>
            <w:r w:rsidRPr="005F33BB">
              <w:t>Pulse width</w:t>
            </w:r>
          </w:p>
        </w:tc>
        <w:tc>
          <w:tcPr>
            <w:tcW w:w="992" w:type="dxa"/>
          </w:tcPr>
          <w:p w:rsidR="00D203E3" w:rsidRPr="005F33BB" w:rsidRDefault="00D203E3" w:rsidP="00C041A8">
            <w:pPr>
              <w:pStyle w:val="Tabletext"/>
              <w:jc w:val="center"/>
            </w:pPr>
            <w:r w:rsidRPr="005F33BB">
              <w:sym w:font="Symbol" w:char="F06D"/>
            </w:r>
            <w:r w:rsidRPr="005F33BB">
              <w:t>s</w:t>
            </w:r>
          </w:p>
        </w:tc>
        <w:tc>
          <w:tcPr>
            <w:tcW w:w="1481" w:type="dxa"/>
          </w:tcPr>
          <w:p w:rsidR="00D203E3" w:rsidRPr="005F33BB" w:rsidRDefault="00D203E3" w:rsidP="00C041A8">
            <w:pPr>
              <w:pStyle w:val="Tabletext"/>
              <w:jc w:val="center"/>
            </w:pPr>
            <w:r w:rsidRPr="005F33BB">
              <w:t>0.050</w:t>
            </w:r>
          </w:p>
        </w:tc>
        <w:tc>
          <w:tcPr>
            <w:tcW w:w="1134" w:type="dxa"/>
          </w:tcPr>
          <w:p w:rsidR="00D203E3" w:rsidRPr="005F33BB" w:rsidRDefault="00D203E3" w:rsidP="00C041A8">
            <w:pPr>
              <w:pStyle w:val="Tabletext"/>
              <w:jc w:val="center"/>
            </w:pPr>
            <w:r w:rsidRPr="005F33BB">
              <w:t>0.25</w:t>
            </w:r>
          </w:p>
        </w:tc>
        <w:tc>
          <w:tcPr>
            <w:tcW w:w="1134" w:type="dxa"/>
          </w:tcPr>
          <w:p w:rsidR="00D203E3" w:rsidRPr="005F33BB" w:rsidRDefault="00D203E3" w:rsidP="00C041A8">
            <w:pPr>
              <w:pStyle w:val="Tabletext"/>
              <w:jc w:val="center"/>
            </w:pPr>
            <w:r w:rsidRPr="005F33BB">
              <w:t>0.80</w:t>
            </w:r>
          </w:p>
        </w:tc>
      </w:tr>
      <w:tr w:rsidR="00D203E3" w:rsidRPr="005F33BB" w:rsidTr="00C041A8">
        <w:trPr>
          <w:jc w:val="center"/>
        </w:trPr>
        <w:tc>
          <w:tcPr>
            <w:tcW w:w="3681" w:type="dxa"/>
          </w:tcPr>
          <w:p w:rsidR="00D203E3" w:rsidRPr="005F33BB" w:rsidRDefault="00D203E3" w:rsidP="00C041A8">
            <w:pPr>
              <w:pStyle w:val="Tabletext"/>
            </w:pPr>
            <w:r w:rsidRPr="005F33BB">
              <w:t>PRF</w:t>
            </w:r>
          </w:p>
        </w:tc>
        <w:tc>
          <w:tcPr>
            <w:tcW w:w="992" w:type="dxa"/>
          </w:tcPr>
          <w:p w:rsidR="00D203E3" w:rsidRPr="005F33BB" w:rsidRDefault="00D203E3" w:rsidP="00C041A8">
            <w:pPr>
              <w:pStyle w:val="Tabletext"/>
              <w:jc w:val="center"/>
            </w:pPr>
            <w:r w:rsidRPr="005F33BB">
              <w:t>Hz</w:t>
            </w:r>
          </w:p>
        </w:tc>
        <w:tc>
          <w:tcPr>
            <w:tcW w:w="2615" w:type="dxa"/>
            <w:gridSpan w:val="2"/>
          </w:tcPr>
          <w:p w:rsidR="00D203E3" w:rsidRPr="005F33BB" w:rsidRDefault="00D203E3" w:rsidP="00C041A8">
            <w:pPr>
              <w:pStyle w:val="Tabletext"/>
              <w:jc w:val="center"/>
            </w:pPr>
            <w:r w:rsidRPr="005F33BB">
              <w:t>1 800</w:t>
            </w:r>
          </w:p>
        </w:tc>
        <w:tc>
          <w:tcPr>
            <w:tcW w:w="1134" w:type="dxa"/>
          </w:tcPr>
          <w:p w:rsidR="00D203E3" w:rsidRPr="005F33BB" w:rsidRDefault="00D203E3" w:rsidP="00C041A8">
            <w:pPr>
              <w:pStyle w:val="Tabletext"/>
              <w:jc w:val="center"/>
            </w:pPr>
            <w:r w:rsidRPr="005F33BB">
              <w:t>785</w:t>
            </w:r>
          </w:p>
        </w:tc>
      </w:tr>
      <w:tr w:rsidR="00D203E3" w:rsidRPr="005F33BB" w:rsidTr="00C041A8">
        <w:trPr>
          <w:jc w:val="center"/>
        </w:trPr>
        <w:tc>
          <w:tcPr>
            <w:tcW w:w="3681" w:type="dxa"/>
          </w:tcPr>
          <w:p w:rsidR="00D203E3" w:rsidRPr="005F33BB" w:rsidRDefault="00D203E3" w:rsidP="00C041A8">
            <w:pPr>
              <w:pStyle w:val="Tabletext"/>
            </w:pPr>
            <w:r w:rsidRPr="005F33BB">
              <w:t>IF bandwidth</w:t>
            </w:r>
          </w:p>
        </w:tc>
        <w:tc>
          <w:tcPr>
            <w:tcW w:w="992" w:type="dxa"/>
          </w:tcPr>
          <w:p w:rsidR="00D203E3" w:rsidRPr="005F33BB" w:rsidRDefault="00D203E3" w:rsidP="00C041A8">
            <w:pPr>
              <w:pStyle w:val="Tabletext"/>
              <w:jc w:val="center"/>
            </w:pPr>
            <w:r w:rsidRPr="005F33BB">
              <w:t>MHz</w:t>
            </w:r>
          </w:p>
        </w:tc>
        <w:tc>
          <w:tcPr>
            <w:tcW w:w="1481" w:type="dxa"/>
          </w:tcPr>
          <w:p w:rsidR="00D203E3" w:rsidRPr="005F33BB" w:rsidRDefault="00D203E3" w:rsidP="00C041A8">
            <w:pPr>
              <w:pStyle w:val="Tabletext"/>
              <w:jc w:val="center"/>
            </w:pPr>
            <w:r w:rsidRPr="005F33BB">
              <w:t>20</w:t>
            </w:r>
          </w:p>
        </w:tc>
        <w:tc>
          <w:tcPr>
            <w:tcW w:w="1134" w:type="dxa"/>
          </w:tcPr>
          <w:p w:rsidR="00D203E3" w:rsidRPr="005F33BB" w:rsidRDefault="00D203E3" w:rsidP="00C041A8">
            <w:pPr>
              <w:pStyle w:val="Tabletext"/>
              <w:jc w:val="center"/>
            </w:pPr>
            <w:r w:rsidRPr="005F33BB">
              <w:t>20</w:t>
            </w:r>
          </w:p>
        </w:tc>
        <w:tc>
          <w:tcPr>
            <w:tcW w:w="1134" w:type="dxa"/>
          </w:tcPr>
          <w:p w:rsidR="00D203E3" w:rsidRPr="005F33BB" w:rsidRDefault="00D203E3" w:rsidP="00C041A8">
            <w:pPr>
              <w:pStyle w:val="Tabletext"/>
              <w:jc w:val="center"/>
            </w:pPr>
            <w:r w:rsidRPr="005F33BB">
              <w:t>3</w:t>
            </w:r>
          </w:p>
        </w:tc>
      </w:tr>
      <w:tr w:rsidR="00D203E3" w:rsidRPr="005F33BB" w:rsidTr="00C041A8">
        <w:trPr>
          <w:jc w:val="center"/>
        </w:trPr>
        <w:tc>
          <w:tcPr>
            <w:tcW w:w="3681" w:type="dxa"/>
          </w:tcPr>
          <w:p w:rsidR="00D203E3" w:rsidRPr="005F33BB" w:rsidRDefault="00D203E3" w:rsidP="00C041A8">
            <w:pPr>
              <w:pStyle w:val="Tabletext"/>
            </w:pPr>
            <w:r w:rsidRPr="005F33BB">
              <w:t>Spurious response rejection</w:t>
            </w:r>
          </w:p>
        </w:tc>
        <w:tc>
          <w:tcPr>
            <w:tcW w:w="992" w:type="dxa"/>
          </w:tcPr>
          <w:p w:rsidR="00D203E3" w:rsidRPr="005F33BB" w:rsidRDefault="00D203E3" w:rsidP="00C041A8">
            <w:pPr>
              <w:pStyle w:val="Tabletext"/>
              <w:jc w:val="center"/>
            </w:pPr>
            <w:r w:rsidRPr="005F33BB">
              <w:t>dB</w:t>
            </w:r>
          </w:p>
        </w:tc>
        <w:tc>
          <w:tcPr>
            <w:tcW w:w="3749" w:type="dxa"/>
            <w:gridSpan w:val="3"/>
          </w:tcPr>
          <w:p w:rsidR="00D203E3" w:rsidRPr="005F33BB" w:rsidRDefault="00D203E3" w:rsidP="00C041A8">
            <w:pPr>
              <w:pStyle w:val="Tabletext"/>
              <w:jc w:val="center"/>
            </w:pPr>
            <w:r w:rsidRPr="005F33BB">
              <w:t>N.A.</w:t>
            </w:r>
          </w:p>
        </w:tc>
      </w:tr>
      <w:tr w:rsidR="00D203E3" w:rsidRPr="005F33BB" w:rsidTr="00C041A8">
        <w:trPr>
          <w:jc w:val="center"/>
        </w:trPr>
        <w:tc>
          <w:tcPr>
            <w:tcW w:w="3681" w:type="dxa"/>
          </w:tcPr>
          <w:p w:rsidR="00D203E3" w:rsidRPr="005F33BB" w:rsidRDefault="00D203E3" w:rsidP="00C041A8">
            <w:pPr>
              <w:pStyle w:val="Tabletext"/>
            </w:pPr>
            <w:r w:rsidRPr="005F33BB">
              <w:t>System noise figure</w:t>
            </w:r>
          </w:p>
        </w:tc>
        <w:tc>
          <w:tcPr>
            <w:tcW w:w="992" w:type="dxa"/>
          </w:tcPr>
          <w:p w:rsidR="00D203E3" w:rsidRPr="005F33BB" w:rsidRDefault="00D203E3" w:rsidP="00C041A8">
            <w:pPr>
              <w:pStyle w:val="Tabletext"/>
              <w:jc w:val="center"/>
            </w:pPr>
            <w:r w:rsidRPr="005F33BB">
              <w:t>dB</w:t>
            </w:r>
          </w:p>
        </w:tc>
        <w:tc>
          <w:tcPr>
            <w:tcW w:w="3749" w:type="dxa"/>
            <w:gridSpan w:val="3"/>
          </w:tcPr>
          <w:p w:rsidR="00D203E3" w:rsidRPr="005F33BB" w:rsidRDefault="00D203E3" w:rsidP="00C041A8">
            <w:pPr>
              <w:pStyle w:val="Tabletext"/>
              <w:jc w:val="center"/>
            </w:pPr>
            <w:r w:rsidRPr="005F33BB">
              <w:t>4</w:t>
            </w:r>
          </w:p>
        </w:tc>
      </w:tr>
      <w:tr w:rsidR="00D203E3" w:rsidRPr="005F33BB" w:rsidTr="00C041A8">
        <w:trPr>
          <w:jc w:val="center"/>
        </w:trPr>
        <w:tc>
          <w:tcPr>
            <w:tcW w:w="3681" w:type="dxa"/>
          </w:tcPr>
          <w:p w:rsidR="00D203E3" w:rsidRPr="005F33BB" w:rsidRDefault="00D203E3" w:rsidP="00C041A8">
            <w:pPr>
              <w:pStyle w:val="Tabletext"/>
            </w:pPr>
            <w:r w:rsidRPr="005F33BB">
              <w:t>RF bandwidth</w:t>
            </w:r>
          </w:p>
        </w:tc>
        <w:tc>
          <w:tcPr>
            <w:tcW w:w="992" w:type="dxa"/>
          </w:tcPr>
          <w:p w:rsidR="00D203E3" w:rsidRPr="005F33BB" w:rsidRDefault="00D203E3" w:rsidP="00C041A8">
            <w:pPr>
              <w:pStyle w:val="Tabletext"/>
              <w:jc w:val="center"/>
            </w:pPr>
            <w:r w:rsidRPr="005F33BB">
              <w:t>MHz</w:t>
            </w:r>
          </w:p>
        </w:tc>
        <w:tc>
          <w:tcPr>
            <w:tcW w:w="3749" w:type="dxa"/>
            <w:gridSpan w:val="3"/>
          </w:tcPr>
          <w:p w:rsidR="00D203E3" w:rsidRPr="005F33BB" w:rsidRDefault="00D203E3" w:rsidP="00C041A8">
            <w:pPr>
              <w:pStyle w:val="Tabletext"/>
              <w:jc w:val="center"/>
            </w:pPr>
            <w:r w:rsidRPr="005F33BB">
              <w:t>N.A.</w:t>
            </w:r>
          </w:p>
        </w:tc>
      </w:tr>
      <w:tr w:rsidR="00D203E3" w:rsidRPr="005F33BB" w:rsidTr="00C041A8">
        <w:trPr>
          <w:jc w:val="center"/>
        </w:trPr>
        <w:tc>
          <w:tcPr>
            <w:tcW w:w="3681" w:type="dxa"/>
          </w:tcPr>
          <w:p w:rsidR="00D203E3" w:rsidRPr="005F33BB" w:rsidRDefault="00D203E3" w:rsidP="00C041A8">
            <w:pPr>
              <w:pStyle w:val="Tabletext"/>
            </w:pPr>
            <w:r w:rsidRPr="005F33BB">
              <w:t>Antenna scan rate</w:t>
            </w:r>
          </w:p>
        </w:tc>
        <w:tc>
          <w:tcPr>
            <w:tcW w:w="992" w:type="dxa"/>
          </w:tcPr>
          <w:p w:rsidR="00D203E3" w:rsidRPr="005F33BB" w:rsidRDefault="00D203E3" w:rsidP="00C041A8">
            <w:pPr>
              <w:pStyle w:val="Tabletext"/>
              <w:jc w:val="center"/>
            </w:pPr>
            <w:r w:rsidRPr="005F33BB">
              <w:t>rpm</w:t>
            </w:r>
          </w:p>
        </w:tc>
        <w:tc>
          <w:tcPr>
            <w:tcW w:w="3749" w:type="dxa"/>
            <w:gridSpan w:val="3"/>
          </w:tcPr>
          <w:p w:rsidR="00D203E3" w:rsidRPr="005F33BB" w:rsidRDefault="00D203E3" w:rsidP="00C041A8">
            <w:pPr>
              <w:pStyle w:val="Tabletext"/>
              <w:jc w:val="center"/>
            </w:pPr>
            <w:r w:rsidRPr="005F33BB">
              <w:t>25/48</w:t>
            </w:r>
          </w:p>
        </w:tc>
      </w:tr>
      <w:tr w:rsidR="00D203E3" w:rsidRPr="005F33BB" w:rsidTr="00C041A8">
        <w:trPr>
          <w:jc w:val="center"/>
        </w:trPr>
        <w:tc>
          <w:tcPr>
            <w:tcW w:w="3681" w:type="dxa"/>
          </w:tcPr>
          <w:p w:rsidR="00D203E3" w:rsidRPr="005F33BB" w:rsidRDefault="00D203E3" w:rsidP="00C041A8">
            <w:pPr>
              <w:pStyle w:val="Tabletext"/>
            </w:pPr>
            <w:r w:rsidRPr="005F33BB">
              <w:t>Antenna horizontal beamwidth</w:t>
            </w:r>
          </w:p>
        </w:tc>
        <w:tc>
          <w:tcPr>
            <w:tcW w:w="992" w:type="dxa"/>
          </w:tcPr>
          <w:p w:rsidR="00D203E3" w:rsidRPr="005F33BB" w:rsidRDefault="00D203E3" w:rsidP="00C041A8">
            <w:pPr>
              <w:pStyle w:val="Tabletext"/>
              <w:jc w:val="center"/>
            </w:pPr>
            <w:r w:rsidRPr="005F33BB">
              <w:t>s</w:t>
            </w:r>
          </w:p>
        </w:tc>
        <w:tc>
          <w:tcPr>
            <w:tcW w:w="3749" w:type="dxa"/>
            <w:gridSpan w:val="3"/>
          </w:tcPr>
          <w:p w:rsidR="00D203E3" w:rsidRPr="005F33BB" w:rsidRDefault="00D203E3" w:rsidP="00C041A8">
            <w:pPr>
              <w:pStyle w:val="Tabletext"/>
              <w:jc w:val="center"/>
            </w:pPr>
            <w:r w:rsidRPr="005F33BB">
              <w:t>2.31</w:t>
            </w:r>
          </w:p>
        </w:tc>
      </w:tr>
      <w:tr w:rsidR="00D203E3" w:rsidRPr="005F33BB" w:rsidTr="00C041A8">
        <w:trPr>
          <w:jc w:val="center"/>
        </w:trPr>
        <w:tc>
          <w:tcPr>
            <w:tcW w:w="3681" w:type="dxa"/>
            <w:tcBorders>
              <w:bottom w:val="single" w:sz="4" w:space="0" w:color="000000"/>
            </w:tcBorders>
          </w:tcPr>
          <w:p w:rsidR="00D203E3" w:rsidRPr="005F33BB" w:rsidRDefault="00D203E3" w:rsidP="00C041A8">
            <w:pPr>
              <w:pStyle w:val="Tabletext"/>
            </w:pPr>
            <w:r w:rsidRPr="005F33BB">
              <w:t>Antenna vertical beamwidth</w:t>
            </w:r>
          </w:p>
        </w:tc>
        <w:tc>
          <w:tcPr>
            <w:tcW w:w="992" w:type="dxa"/>
            <w:tcBorders>
              <w:bottom w:val="single" w:sz="4" w:space="0" w:color="000000"/>
            </w:tcBorders>
          </w:tcPr>
          <w:p w:rsidR="00D203E3" w:rsidRPr="005F33BB" w:rsidRDefault="000366C6" w:rsidP="00C041A8">
            <w:pPr>
              <w:pStyle w:val="Tabletext"/>
              <w:jc w:val="center"/>
            </w:pPr>
            <w:r>
              <w:t>degrees</w:t>
            </w:r>
          </w:p>
        </w:tc>
        <w:tc>
          <w:tcPr>
            <w:tcW w:w="3749" w:type="dxa"/>
            <w:gridSpan w:val="3"/>
            <w:tcBorders>
              <w:bottom w:val="single" w:sz="4" w:space="0" w:color="000000"/>
            </w:tcBorders>
          </w:tcPr>
          <w:p w:rsidR="00D203E3" w:rsidRPr="005F33BB" w:rsidRDefault="00D203E3" w:rsidP="00C041A8">
            <w:pPr>
              <w:pStyle w:val="Tabletext"/>
              <w:jc w:val="center"/>
            </w:pPr>
            <w:r w:rsidRPr="005F33BB">
              <w:t>2.0</w:t>
            </w:r>
          </w:p>
        </w:tc>
      </w:tr>
      <w:tr w:rsidR="00D203E3" w:rsidRPr="005F33BB" w:rsidTr="00C041A8">
        <w:trPr>
          <w:jc w:val="center"/>
        </w:trPr>
        <w:tc>
          <w:tcPr>
            <w:tcW w:w="8422" w:type="dxa"/>
            <w:gridSpan w:val="5"/>
            <w:tcBorders>
              <w:left w:val="nil"/>
              <w:bottom w:val="nil"/>
              <w:right w:val="nil"/>
            </w:tcBorders>
          </w:tcPr>
          <w:p w:rsidR="00D203E3" w:rsidRPr="005F33BB" w:rsidRDefault="00D203E3" w:rsidP="00C041A8">
            <w:pPr>
              <w:pStyle w:val="Tablelegend"/>
              <w:tabs>
                <w:tab w:val="clear" w:pos="1134"/>
                <w:tab w:val="left" w:pos="596"/>
              </w:tabs>
            </w:pPr>
            <w:r w:rsidRPr="005F33BB">
              <w:t>N.A.:</w:t>
            </w:r>
            <w:r w:rsidRPr="005F33BB">
              <w:tab/>
              <w:t>Not available</w:t>
            </w:r>
          </w:p>
        </w:tc>
      </w:tr>
    </w:tbl>
    <w:p w:rsidR="00D203E3" w:rsidRPr="005F33BB" w:rsidRDefault="00D203E3" w:rsidP="00D203E3">
      <w:pPr>
        <w:pStyle w:val="FigureNo"/>
      </w:pPr>
      <w:r w:rsidRPr="005F33BB">
        <w:lastRenderedPageBreak/>
        <w:t>Figure 1</w:t>
      </w:r>
    </w:p>
    <w:p w:rsidR="00D203E3" w:rsidRDefault="00D203E3" w:rsidP="00C041A8">
      <w:pPr>
        <w:pStyle w:val="Figuretitle"/>
        <w:rPr>
          <w:lang w:val="en-US"/>
        </w:rPr>
      </w:pPr>
      <w:r w:rsidRPr="00D203E3">
        <w:rPr>
          <w:lang w:val="en-US"/>
        </w:rPr>
        <w:t xml:space="preserve">Emission spectra of </w:t>
      </w:r>
      <w:r w:rsidR="00C041A8">
        <w:rPr>
          <w:lang w:val="en-US"/>
        </w:rPr>
        <w:t xml:space="preserve">QPSK </w:t>
      </w:r>
      <w:r w:rsidRPr="00D203E3">
        <w:rPr>
          <w:lang w:val="en-US"/>
        </w:rPr>
        <w:t>waveform</w:t>
      </w:r>
    </w:p>
    <w:p w:rsidR="00D203E3" w:rsidRPr="005F33BB" w:rsidRDefault="00B954A4" w:rsidP="00D203E3">
      <w:pPr>
        <w:pStyle w:val="Figure"/>
      </w:pPr>
      <w:r>
        <w:object w:dxaOrig="4037" w:dyaOrig="2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7.6pt;height:170.4pt" o:ole="">
            <v:imagedata r:id="rId31" o:title=""/>
          </v:shape>
          <o:OLEObject Type="Embed" ProgID="CorelDraw.Graphic.16" ShapeID="_x0000_i1030" DrawAspect="Content" ObjectID="_1487423728" r:id="rId32"/>
        </w:object>
      </w:r>
    </w:p>
    <w:p w:rsidR="00D203E3" w:rsidRPr="00D203E3" w:rsidRDefault="00D203E3" w:rsidP="00D203E3">
      <w:pPr>
        <w:pStyle w:val="FigureNo"/>
        <w:rPr>
          <w:lang w:val="en-US"/>
        </w:rPr>
      </w:pPr>
      <w:r w:rsidRPr="00D203E3">
        <w:rPr>
          <w:lang w:val="en-US"/>
        </w:rPr>
        <w:t>Figure 2</w:t>
      </w:r>
    </w:p>
    <w:p w:rsidR="00D203E3" w:rsidRPr="00D203E3" w:rsidRDefault="00D203E3" w:rsidP="000366C6">
      <w:pPr>
        <w:pStyle w:val="Figuretitle"/>
        <w:rPr>
          <w:lang w:val="en-US"/>
        </w:rPr>
      </w:pPr>
      <w:r w:rsidRPr="00D203E3">
        <w:rPr>
          <w:lang w:val="en-US"/>
        </w:rPr>
        <w:t>Electronic news gathering</w:t>
      </w:r>
      <w:r w:rsidR="000366C6">
        <w:rPr>
          <w:lang w:val="en-US"/>
        </w:rPr>
        <w:t xml:space="preserve"> (ENG)</w:t>
      </w:r>
      <w:r w:rsidRPr="00D203E3">
        <w:rPr>
          <w:lang w:val="en-US"/>
        </w:rPr>
        <w:t>/outside broadcast</w:t>
      </w:r>
      <w:r w:rsidR="000366C6">
        <w:rPr>
          <w:lang w:val="en-US"/>
        </w:rPr>
        <w:t xml:space="preserve"> (OB)</w:t>
      </w:r>
      <w:r w:rsidRPr="00D203E3">
        <w:rPr>
          <w:lang w:val="en-US"/>
        </w:rPr>
        <w:t xml:space="preserve"> source with data carrier modes of </w:t>
      </w:r>
      <w:r w:rsidRPr="00D203E3">
        <w:rPr>
          <w:lang w:val="en-US"/>
        </w:rPr>
        <w:br/>
        <w:t>16-and 64-</w:t>
      </w:r>
      <w:r w:rsidR="000366C6">
        <w:rPr>
          <w:lang w:val="en-US"/>
        </w:rPr>
        <w:t>QAM</w:t>
      </w:r>
      <w:r w:rsidRPr="00D203E3">
        <w:rPr>
          <w:lang w:val="en-US"/>
        </w:rPr>
        <w:t xml:space="preserve"> (ETSI 300 744)</w:t>
      </w:r>
    </w:p>
    <w:p w:rsidR="00D203E3" w:rsidRPr="00AE0684" w:rsidRDefault="005D780D" w:rsidP="00D203E3">
      <w:pPr>
        <w:pStyle w:val="Figure"/>
        <w:rPr>
          <w:lang w:val="en-US"/>
        </w:rPr>
      </w:pPr>
      <w:r>
        <w:rPr>
          <w:lang w:val="en-US"/>
        </w:rPr>
        <w:object w:dxaOrig="4861" w:dyaOrig="3950">
          <v:shape id="_x0000_i1033" type="#_x0000_t75" style="width:354.25pt;height:4in" o:ole="">
            <v:imagedata r:id="rId33" o:title=""/>
          </v:shape>
          <o:OLEObject Type="Embed" ProgID="CorelDraw.Graphic.16" ShapeID="_x0000_i1033" DrawAspect="Content" ObjectID="_1487423729" r:id="rId34"/>
        </w:object>
      </w:r>
    </w:p>
    <w:p w:rsidR="00D203E3" w:rsidRPr="00D203E3" w:rsidRDefault="00D203E3" w:rsidP="00D203E3">
      <w:pPr>
        <w:pStyle w:val="FigureNo"/>
        <w:rPr>
          <w:lang w:val="en-US"/>
        </w:rPr>
      </w:pPr>
      <w:r w:rsidRPr="00D203E3">
        <w:rPr>
          <w:lang w:val="en-US"/>
        </w:rPr>
        <w:lastRenderedPageBreak/>
        <w:t>FiguRe 3</w:t>
      </w:r>
    </w:p>
    <w:p w:rsidR="00D203E3" w:rsidRPr="00D203E3" w:rsidRDefault="00D203E3" w:rsidP="000366C6">
      <w:pPr>
        <w:pStyle w:val="Figuretitle"/>
        <w:rPr>
          <w:lang w:val="en-US"/>
        </w:rPr>
      </w:pPr>
      <w:r w:rsidRPr="00D203E3">
        <w:rPr>
          <w:lang w:val="en-US"/>
        </w:rPr>
        <w:t xml:space="preserve">Europe wideband </w:t>
      </w:r>
      <w:r w:rsidR="000366C6">
        <w:rPr>
          <w:lang w:val="en-US"/>
        </w:rPr>
        <w:t xml:space="preserve">CDMA </w:t>
      </w:r>
      <w:r w:rsidRPr="00D203E3">
        <w:rPr>
          <w:lang w:val="en-US"/>
        </w:rPr>
        <w:t xml:space="preserve">and for the United States/JAPAN </w:t>
      </w:r>
      <w:r w:rsidRPr="00D203E3">
        <w:rPr>
          <w:lang w:val="en-US"/>
        </w:rPr>
        <w:br/>
      </w:r>
      <w:r w:rsidR="000366C6">
        <w:rPr>
          <w:lang w:val="en-US"/>
        </w:rPr>
        <w:t>CDMA-</w:t>
      </w:r>
      <w:r w:rsidRPr="00D203E3">
        <w:rPr>
          <w:lang w:val="en-US"/>
        </w:rPr>
        <w:t>2000 signals (reverse link)</w:t>
      </w:r>
    </w:p>
    <w:p w:rsidR="00D203E3" w:rsidRPr="005F33BB" w:rsidRDefault="00B954A4" w:rsidP="00D203E3">
      <w:pPr>
        <w:pStyle w:val="Figure"/>
      </w:pPr>
      <w:r>
        <w:object w:dxaOrig="4853" w:dyaOrig="3661">
          <v:shape id="_x0000_i1048" type="#_x0000_t75" style="width:354.25pt;height:266.9pt" o:ole="">
            <v:imagedata r:id="rId35" o:title=""/>
          </v:shape>
          <o:OLEObject Type="Embed" ProgID="CorelDraw.Graphic.16" ShapeID="_x0000_i1048" DrawAspect="Content" ObjectID="_1487423730" r:id="rId36"/>
        </w:object>
      </w:r>
    </w:p>
    <w:p w:rsidR="00D203E3" w:rsidRPr="00D203E3" w:rsidRDefault="00D203E3" w:rsidP="00D203E3">
      <w:pPr>
        <w:pStyle w:val="Heading1"/>
        <w:rPr>
          <w:lang w:val="en-US"/>
        </w:rPr>
      </w:pPr>
      <w:r w:rsidRPr="00D203E3">
        <w:rPr>
          <w:lang w:val="en-US"/>
        </w:rPr>
        <w:t>4</w:t>
      </w:r>
      <w:r w:rsidRPr="00D203E3">
        <w:rPr>
          <w:lang w:val="en-US"/>
        </w:rPr>
        <w:tab/>
        <w:t>Non-fluctuating target generation</w:t>
      </w:r>
    </w:p>
    <w:p w:rsidR="00D203E3" w:rsidRPr="00D203E3" w:rsidRDefault="00D203E3" w:rsidP="00D203E3">
      <w:pPr>
        <w:rPr>
          <w:lang w:val="en-US"/>
        </w:rPr>
      </w:pPr>
      <w:r w:rsidRPr="00D203E3">
        <w:rPr>
          <w:lang w:val="en-US"/>
        </w:rPr>
        <w:t>A combination of arbitrary waveform signal generators, RF signal generators, discrete circuitry, a laptop PC, and other RF components (cables, couplers, combiners, etc.) were used to generate ten equally spaced targets along a three-nmi radial that had the same RF power level. The power level of the simulated targets was adjusted till the target probability of detection was about 90%. The ten target pulses triggered by each radar trigger all occur within the return time of one of the radar’s short range scales, i.e. one “sweep”. Consequently, the pulses simulate ten targets along a radial; i.e. a single bearing. For adjustment of the display settings, the RF power of the target generator was set to a level so that all ten targets were visible along the radial on the pixels per inch (ppi) display with the radar’s video controls set to positions representative of normal operation. Baseline values for the software functions that controlled the target and background brilliance, hue, and contrast settings were found through experimentation by test personnel and with the assistance of the manufactures and with professional mariners that were experienced with operating these types of radars on ships of various sizes. Once these values were determined, they were used throughout the test program for that radar.</w:t>
      </w:r>
    </w:p>
    <w:p w:rsidR="00D203E3" w:rsidRPr="00D203E3" w:rsidRDefault="00D203E3" w:rsidP="00D203E3">
      <w:pPr>
        <w:rPr>
          <w:lang w:val="en-US"/>
        </w:rPr>
      </w:pPr>
      <w:r w:rsidRPr="00D203E3">
        <w:rPr>
          <w:lang w:val="en-US"/>
        </w:rPr>
        <w:t>The target generation system provides non-fluctuating targets: at each distance the RCS is constant.</w:t>
      </w:r>
    </w:p>
    <w:p w:rsidR="00D203E3" w:rsidRPr="00D203E3" w:rsidRDefault="00D203E3" w:rsidP="00D203E3">
      <w:pPr>
        <w:pStyle w:val="Heading1"/>
        <w:rPr>
          <w:lang w:val="en-US"/>
        </w:rPr>
      </w:pPr>
      <w:r w:rsidRPr="00D203E3">
        <w:rPr>
          <w:lang w:val="en-US"/>
        </w:rPr>
        <w:t>5</w:t>
      </w:r>
      <w:r w:rsidRPr="00D203E3">
        <w:rPr>
          <w:lang w:val="en-US"/>
        </w:rPr>
        <w:tab/>
        <w:t>Test results</w:t>
      </w:r>
    </w:p>
    <w:p w:rsidR="00D203E3" w:rsidRPr="00D203E3" w:rsidRDefault="00D203E3" w:rsidP="00D203E3">
      <w:pPr>
        <w:pStyle w:val="Heading2"/>
        <w:rPr>
          <w:lang w:val="en-US"/>
        </w:rPr>
      </w:pPr>
      <w:r w:rsidRPr="00D203E3">
        <w:rPr>
          <w:lang w:val="en-US"/>
        </w:rPr>
        <w:t>5.1</w:t>
      </w:r>
      <w:r w:rsidRPr="00D203E3">
        <w:rPr>
          <w:lang w:val="en-US"/>
        </w:rPr>
        <w:tab/>
        <w:t>Radar A</w:t>
      </w:r>
    </w:p>
    <w:p w:rsidR="00D203E3" w:rsidRPr="00D203E3" w:rsidRDefault="00D203E3" w:rsidP="00D203E3">
      <w:pPr>
        <w:rPr>
          <w:lang w:val="en-US"/>
        </w:rPr>
      </w:pPr>
      <w:r w:rsidRPr="00D203E3">
        <w:rPr>
          <w:lang w:val="en-US"/>
        </w:rPr>
        <w:t>Observations of video image targets on the radar’s ppi display were made with emissions from the QPSK generator applied to its receiver. The power level of the QPSK emission was adjusted till the appearance of the radar’s ppi was in a baseline condition.</w:t>
      </w:r>
    </w:p>
    <w:p w:rsidR="00D203E3" w:rsidRPr="00D203E3" w:rsidRDefault="00D203E3" w:rsidP="00D203E3">
      <w:pPr>
        <w:rPr>
          <w:lang w:val="en-US"/>
        </w:rPr>
      </w:pPr>
      <w:r w:rsidRPr="00D203E3">
        <w:rPr>
          <w:lang w:val="en-US"/>
        </w:rPr>
        <w:t xml:space="preserve">The power level of the QPSK waveform was adjusted within a range of values to find the level where the QPSK emissions did not adversely affect the performance of the radar in displaying video targets. </w:t>
      </w:r>
      <w:r w:rsidRPr="00D203E3">
        <w:rPr>
          <w:lang w:val="en-US"/>
        </w:rPr>
        <w:lastRenderedPageBreak/>
        <w:t xml:space="preserve">The results show that the effects of the QPSK waveform were negligible on the radar’s ppi at a power level of about –112 dBm (measured within a 3 MHz bandwidth). The radar’s receiver noise power is about –104 dBm. The resulting </w:t>
      </w:r>
      <w:r w:rsidRPr="00D203E3">
        <w:rPr>
          <w:i/>
          <w:iCs/>
          <w:lang w:val="en-US"/>
        </w:rPr>
        <w:t>I/N</w:t>
      </w:r>
      <w:r w:rsidRPr="00D203E3">
        <w:rPr>
          <w:lang w:val="en-US"/>
        </w:rPr>
        <w:t xml:space="preserve"> ratio is about –8 dB.</w:t>
      </w:r>
    </w:p>
    <w:p w:rsidR="00D203E3" w:rsidRPr="00D203E3" w:rsidRDefault="00D203E3" w:rsidP="00D203E3">
      <w:pPr>
        <w:pStyle w:val="Heading2"/>
        <w:rPr>
          <w:lang w:val="en-US"/>
        </w:rPr>
      </w:pPr>
      <w:r w:rsidRPr="00D203E3">
        <w:rPr>
          <w:lang w:val="en-US"/>
        </w:rPr>
        <w:t>5.2</w:t>
      </w:r>
      <w:r w:rsidRPr="00D203E3">
        <w:rPr>
          <w:lang w:val="en-US"/>
        </w:rPr>
        <w:tab/>
        <w:t>Radar B</w:t>
      </w:r>
    </w:p>
    <w:p w:rsidR="00D203E3" w:rsidRPr="00D203E3" w:rsidRDefault="00D203E3" w:rsidP="00D203E3">
      <w:pPr>
        <w:rPr>
          <w:lang w:val="en-US"/>
        </w:rPr>
      </w:pPr>
      <w:r w:rsidRPr="00D203E3">
        <w:rPr>
          <w:lang w:val="en-US"/>
        </w:rPr>
        <w:t xml:space="preserve">For Radar B it was possible to observe the effect that the unwanted signals had on individual targets. For each unwanted signal, it was possible to count the decrease in the number of targets that were visible on the ppi as the </w:t>
      </w:r>
      <w:r w:rsidRPr="00D203E3">
        <w:rPr>
          <w:i/>
          <w:iCs/>
          <w:lang w:val="en-US"/>
        </w:rPr>
        <w:t>I/N</w:t>
      </w:r>
      <w:r w:rsidRPr="00D203E3">
        <w:rPr>
          <w:lang w:val="en-US"/>
        </w:rPr>
        <w:t xml:space="preserve"> level was increased. Target counts were made at each </w:t>
      </w:r>
      <w:r w:rsidRPr="00D203E3">
        <w:rPr>
          <w:i/>
          <w:iCs/>
          <w:lang w:val="en-US"/>
        </w:rPr>
        <w:t>I/N</w:t>
      </w:r>
      <w:r w:rsidRPr="00D203E3">
        <w:rPr>
          <w:lang w:val="en-US"/>
        </w:rPr>
        <w:t xml:space="preserve"> level for each type of interference. A baseline target probability of detection (Pd) count was performed before the beginning of each test. The results of the tests on Radar B are shown below in Fig. 4, which shows the target Pd versus the </w:t>
      </w:r>
      <w:r w:rsidRPr="00D203E3">
        <w:rPr>
          <w:i/>
          <w:iCs/>
          <w:lang w:val="en-US"/>
        </w:rPr>
        <w:t>I/N</w:t>
      </w:r>
      <w:r w:rsidRPr="00D203E3">
        <w:rPr>
          <w:lang w:val="en-US"/>
        </w:rPr>
        <w:t xml:space="preserve"> level for each type of interference. The baseline Pd in Fig. 4 is 0.93 with the 1</w:t>
      </w:r>
      <w:r w:rsidRPr="00D203E3">
        <w:rPr>
          <w:lang w:val="en-US"/>
        </w:rPr>
        <w:noBreakHyphen/>
        <w:t>sigma error bars 0.016 above and below that value. Note that each point in Fig. 4 represents a total of 500 desired targets.</w:t>
      </w:r>
    </w:p>
    <w:p w:rsidR="00D203E3" w:rsidRPr="00D203E3" w:rsidRDefault="00D203E3" w:rsidP="00D203E3">
      <w:pPr>
        <w:rPr>
          <w:lang w:val="en-US"/>
        </w:rPr>
      </w:pPr>
      <w:r w:rsidRPr="00D203E3">
        <w:rPr>
          <w:lang w:val="en-US"/>
        </w:rPr>
        <w:t xml:space="preserve">Figure 4 shows that, except for the case of the pulsed interference, the target Pd was reduced below the baseline Pd used in these tests minus the standard deviation for </w:t>
      </w:r>
      <w:r w:rsidRPr="00D203E3">
        <w:rPr>
          <w:i/>
          <w:iCs/>
          <w:lang w:val="en-US"/>
        </w:rPr>
        <w:t>I/N</w:t>
      </w:r>
      <w:r w:rsidRPr="00D203E3">
        <w:rPr>
          <w:lang w:val="en-US"/>
        </w:rPr>
        <w:t xml:space="preserve"> values above –12 dB for all of the unwanted signals that used a digital modulation.</w:t>
      </w:r>
    </w:p>
    <w:p w:rsidR="00D203E3" w:rsidRPr="00D203E3" w:rsidRDefault="00D203E3" w:rsidP="00D203E3">
      <w:pPr>
        <w:pStyle w:val="FigureNo"/>
        <w:rPr>
          <w:lang w:val="en-US"/>
        </w:rPr>
      </w:pPr>
      <w:r w:rsidRPr="00D203E3">
        <w:rPr>
          <w:lang w:val="en-US"/>
        </w:rPr>
        <w:t>Figure 4</w:t>
      </w:r>
    </w:p>
    <w:p w:rsidR="00D203E3" w:rsidRPr="00D203E3" w:rsidRDefault="00D203E3" w:rsidP="00D203E3">
      <w:pPr>
        <w:pStyle w:val="Figuretitle"/>
        <w:rPr>
          <w:lang w:val="en-US"/>
        </w:rPr>
      </w:pPr>
      <w:r w:rsidRPr="00D203E3">
        <w:rPr>
          <w:lang w:val="en-US"/>
        </w:rPr>
        <w:t>Radar B probability of detection curve</w:t>
      </w:r>
    </w:p>
    <w:bookmarkStart w:id="3" w:name="_GoBack"/>
    <w:p w:rsidR="00D203E3" w:rsidRPr="005F33BB" w:rsidRDefault="00B954A4" w:rsidP="00D203E3">
      <w:pPr>
        <w:pStyle w:val="Figure"/>
      </w:pPr>
      <w:r>
        <w:object w:dxaOrig="5969" w:dyaOrig="5538">
          <v:shape id="_x0000_i1053" type="#_x0000_t75" style="width:410.9pt;height:380.65pt;mso-position-horizontal:absolute" o:ole="">
            <v:imagedata r:id="rId37" o:title=""/>
          </v:shape>
          <o:OLEObject Type="Embed" ProgID="CorelDraw.Graphic.16" ShapeID="_x0000_i1053" DrawAspect="Content" ObjectID="_1487423731" r:id="rId38"/>
        </w:object>
      </w:r>
      <w:bookmarkEnd w:id="3"/>
    </w:p>
    <w:p w:rsidR="00D203E3" w:rsidRPr="00D203E3" w:rsidRDefault="00D203E3" w:rsidP="00D203E3">
      <w:pPr>
        <w:pStyle w:val="Heading2"/>
        <w:rPr>
          <w:lang w:val="en-US"/>
        </w:rPr>
      </w:pPr>
      <w:r w:rsidRPr="00D203E3">
        <w:rPr>
          <w:lang w:val="en-US"/>
        </w:rPr>
        <w:lastRenderedPageBreak/>
        <w:t>5.3</w:t>
      </w:r>
      <w:r w:rsidRPr="00D203E3">
        <w:rPr>
          <w:lang w:val="en-US"/>
        </w:rPr>
        <w:tab/>
        <w:t>Radar C</w:t>
      </w:r>
    </w:p>
    <w:p w:rsidR="00D203E3" w:rsidRPr="00D203E3" w:rsidRDefault="00D203E3" w:rsidP="00D203E3">
      <w:pPr>
        <w:rPr>
          <w:lang w:val="en-US"/>
        </w:rPr>
      </w:pPr>
      <w:r w:rsidRPr="00D203E3">
        <w:rPr>
          <w:lang w:val="en-US"/>
        </w:rPr>
        <w:t xml:space="preserve">For Radar C it was difficult to count the decrease in target Pd as the interference was injected into the radar’s receiver. The interference caused all of the targets to fade at the same rate no matter where they were located in the string of targets. It was not possible to make individual targets “disappear” as the interference power was increased, and count the number of lost targets in order to calculate the Pd. Therefore, the data taken for Radar C reflects whether or not the appearance of all the targets was affected at each </w:t>
      </w:r>
      <w:r w:rsidRPr="00D203E3">
        <w:rPr>
          <w:i/>
          <w:iCs/>
          <w:lang w:val="en-US"/>
        </w:rPr>
        <w:t>I/N</w:t>
      </w:r>
      <w:r w:rsidRPr="00D203E3">
        <w:rPr>
          <w:lang w:val="en-US"/>
        </w:rPr>
        <w:t xml:space="preserve"> level for each type of interference. The data for Radar C is summarized below in Tables 8 and 9.</w:t>
      </w:r>
    </w:p>
    <w:p w:rsidR="00D203E3" w:rsidRPr="00D203E3" w:rsidRDefault="00D203E3" w:rsidP="00D203E3">
      <w:pPr>
        <w:rPr>
          <w:lang w:val="en-US"/>
        </w:rPr>
      </w:pPr>
      <w:r w:rsidRPr="00D203E3">
        <w:rPr>
          <w:lang w:val="en-US"/>
        </w:rPr>
        <w:t xml:space="preserve">The data in Table 8 shows that the unwanted QAM signals affected the visibility of the targets for Radar C on its ppi at an </w:t>
      </w:r>
      <w:r w:rsidRPr="00D203E3">
        <w:rPr>
          <w:i/>
          <w:iCs/>
          <w:lang w:val="en-US"/>
        </w:rPr>
        <w:t>I/N</w:t>
      </w:r>
      <w:r w:rsidRPr="00D203E3">
        <w:rPr>
          <w:lang w:val="en-US"/>
        </w:rPr>
        <w:t xml:space="preserve"> level of –9 dB. At that level the brightness of the targets on the ppi was slightly dimmed from their baseline state. At </w:t>
      </w:r>
      <w:r w:rsidRPr="00D203E3">
        <w:rPr>
          <w:i/>
          <w:iCs/>
          <w:lang w:val="en-US"/>
        </w:rPr>
        <w:t>I/N</w:t>
      </w:r>
      <w:r w:rsidRPr="00D203E3">
        <w:rPr>
          <w:lang w:val="en-US"/>
        </w:rPr>
        <w:t xml:space="preserve"> levels of –6 dB they were dimmed more and for </w:t>
      </w:r>
      <w:r w:rsidRPr="00D203E3">
        <w:rPr>
          <w:i/>
          <w:iCs/>
          <w:lang w:val="en-US"/>
        </w:rPr>
        <w:t>I/N</w:t>
      </w:r>
      <w:r w:rsidRPr="00D203E3">
        <w:rPr>
          <w:lang w:val="en-US"/>
        </w:rPr>
        <w:t xml:space="preserve"> levels above –3 dB the targets had dimmed so much that they were no longer visible on the ppi.</w:t>
      </w:r>
    </w:p>
    <w:p w:rsidR="00D203E3" w:rsidRPr="00D203E3" w:rsidRDefault="00D203E3" w:rsidP="00D203E3">
      <w:pPr>
        <w:rPr>
          <w:lang w:val="en-US"/>
        </w:rPr>
      </w:pPr>
      <w:r w:rsidRPr="00D203E3">
        <w:rPr>
          <w:lang w:val="en-US"/>
        </w:rPr>
        <w:t xml:space="preserve">The data in Table 9 shows that the unwanted CDMA signals affected the visibility of the targets for Radar C on its ppi at an </w:t>
      </w:r>
      <w:r w:rsidRPr="00D203E3">
        <w:rPr>
          <w:i/>
          <w:iCs/>
          <w:lang w:val="en-US"/>
        </w:rPr>
        <w:t>I/N</w:t>
      </w:r>
      <w:r w:rsidRPr="00D203E3">
        <w:rPr>
          <w:lang w:val="en-US"/>
        </w:rPr>
        <w:t xml:space="preserve"> level of –6 dB. At that level the brightness of the targets on the ppi was noticeably dimmed from their baseline state. At </w:t>
      </w:r>
      <w:r w:rsidRPr="00D203E3">
        <w:rPr>
          <w:i/>
          <w:iCs/>
          <w:lang w:val="en-US"/>
        </w:rPr>
        <w:t>I/N</w:t>
      </w:r>
      <w:r w:rsidRPr="00D203E3">
        <w:rPr>
          <w:lang w:val="en-US"/>
        </w:rPr>
        <w:t xml:space="preserve"> levels of –3 dB and above, the targets had dimmed so much that they were no longer visible on the ppi.</w:t>
      </w:r>
    </w:p>
    <w:p w:rsidR="00D203E3" w:rsidRPr="00D203E3" w:rsidRDefault="00D203E3" w:rsidP="00D203E3">
      <w:pPr>
        <w:rPr>
          <w:lang w:val="en-US"/>
        </w:rPr>
      </w:pPr>
      <w:r w:rsidRPr="00D203E3">
        <w:rPr>
          <w:lang w:val="en-US"/>
        </w:rPr>
        <w:t xml:space="preserve">For Radar C, the gated 2.0 and 1.0 </w:t>
      </w:r>
      <w:r w:rsidRPr="005F33BB">
        <w:sym w:font="Symbol" w:char="F06D"/>
      </w:r>
      <w:r w:rsidRPr="00D203E3">
        <w:rPr>
          <w:lang w:val="en-US"/>
        </w:rPr>
        <w:t xml:space="preserve">s pulsed interference with duty cycles of 0.1% and 1.0% did not affect the visibility of the targets on the ppi at the highest </w:t>
      </w:r>
      <w:r w:rsidRPr="00D203E3">
        <w:rPr>
          <w:i/>
          <w:iCs/>
          <w:lang w:val="en-US"/>
        </w:rPr>
        <w:t>I/N</w:t>
      </w:r>
      <w:r w:rsidRPr="00D203E3">
        <w:rPr>
          <w:lang w:val="en-US"/>
        </w:rPr>
        <w:t xml:space="preserve"> level, which was 40 dB.</w:t>
      </w:r>
    </w:p>
    <w:p w:rsidR="00D203E3" w:rsidRPr="00D203E3" w:rsidRDefault="00D203E3" w:rsidP="00D203E3">
      <w:pPr>
        <w:pStyle w:val="TableNo"/>
        <w:rPr>
          <w:lang w:val="en-US"/>
        </w:rPr>
      </w:pPr>
      <w:r w:rsidRPr="00D203E3">
        <w:rPr>
          <w:lang w:val="en-US"/>
        </w:rPr>
        <w:t>TABLE 8</w:t>
      </w:r>
    </w:p>
    <w:p w:rsidR="00D203E3" w:rsidRPr="00D203E3" w:rsidRDefault="00D203E3" w:rsidP="008463A0">
      <w:pPr>
        <w:pStyle w:val="Tabletitle"/>
        <w:rPr>
          <w:lang w:val="en-US"/>
        </w:rPr>
      </w:pPr>
      <w:r w:rsidRPr="00D203E3">
        <w:rPr>
          <w:lang w:val="en-US"/>
        </w:rPr>
        <w:t xml:space="preserve">Radar C with continuous </w:t>
      </w:r>
      <w:r w:rsidR="008463A0">
        <w:rPr>
          <w:lang w:val="en-US"/>
        </w:rPr>
        <w:t xml:space="preserve">ENG/OB </w:t>
      </w:r>
      <w:r w:rsidRPr="00D203E3">
        <w:rPr>
          <w:lang w:val="en-US"/>
        </w:rPr>
        <w:t>interference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2835"/>
      </w:tblGrid>
      <w:tr w:rsidR="00D203E3" w:rsidRPr="005F33BB" w:rsidTr="00C041A8">
        <w:trPr>
          <w:jc w:val="center"/>
        </w:trPr>
        <w:tc>
          <w:tcPr>
            <w:tcW w:w="1701" w:type="dxa"/>
          </w:tcPr>
          <w:p w:rsidR="00D203E3" w:rsidRPr="005F33BB" w:rsidRDefault="00D203E3" w:rsidP="00C041A8">
            <w:pPr>
              <w:pStyle w:val="Tablehead"/>
            </w:pPr>
            <w:r w:rsidRPr="00023CAD">
              <w:rPr>
                <w:i/>
                <w:iCs/>
              </w:rPr>
              <w:t>I/N</w:t>
            </w:r>
            <w:r w:rsidRPr="005F33BB">
              <w:br/>
              <w:t>(dB)</w:t>
            </w:r>
          </w:p>
        </w:tc>
        <w:tc>
          <w:tcPr>
            <w:tcW w:w="2835" w:type="dxa"/>
          </w:tcPr>
          <w:p w:rsidR="00D203E3" w:rsidRPr="005F33BB" w:rsidRDefault="00D203E3" w:rsidP="00C041A8">
            <w:pPr>
              <w:pStyle w:val="Tablehead"/>
            </w:pPr>
            <w:r w:rsidRPr="005F33BB">
              <w:t>64-QAM</w:t>
            </w:r>
          </w:p>
        </w:tc>
        <w:tc>
          <w:tcPr>
            <w:tcW w:w="2835" w:type="dxa"/>
          </w:tcPr>
          <w:p w:rsidR="00D203E3" w:rsidRPr="005F33BB" w:rsidRDefault="00D203E3" w:rsidP="00C041A8">
            <w:pPr>
              <w:pStyle w:val="Tablehead"/>
            </w:pPr>
            <w:r w:rsidRPr="005F33BB">
              <w:t>16-QAM</w:t>
            </w:r>
          </w:p>
        </w:tc>
      </w:tr>
      <w:tr w:rsidR="00D203E3" w:rsidRPr="005F33BB" w:rsidTr="00C041A8">
        <w:trPr>
          <w:jc w:val="center"/>
        </w:trPr>
        <w:tc>
          <w:tcPr>
            <w:tcW w:w="1701" w:type="dxa"/>
          </w:tcPr>
          <w:p w:rsidR="00D203E3" w:rsidRPr="005F33BB" w:rsidRDefault="00D203E3" w:rsidP="00C041A8">
            <w:pPr>
              <w:pStyle w:val="Tabletext"/>
              <w:jc w:val="center"/>
            </w:pPr>
            <w:r w:rsidRPr="005F33BB">
              <w:t>–12</w:t>
            </w:r>
          </w:p>
        </w:tc>
        <w:tc>
          <w:tcPr>
            <w:tcW w:w="2835" w:type="dxa"/>
          </w:tcPr>
          <w:p w:rsidR="00D203E3" w:rsidRPr="005F33BB" w:rsidRDefault="00D203E3" w:rsidP="00C041A8">
            <w:pPr>
              <w:pStyle w:val="Tabletext"/>
            </w:pPr>
            <w:r w:rsidRPr="005F33BB">
              <w:t>No effect</w:t>
            </w:r>
          </w:p>
        </w:tc>
        <w:tc>
          <w:tcPr>
            <w:tcW w:w="2835" w:type="dxa"/>
          </w:tcPr>
          <w:p w:rsidR="00D203E3" w:rsidRPr="005F33BB" w:rsidRDefault="00D203E3" w:rsidP="00C041A8">
            <w:pPr>
              <w:pStyle w:val="Tabletext"/>
            </w:pPr>
            <w:r w:rsidRPr="005F33BB">
              <w:t>No effect</w:t>
            </w:r>
          </w:p>
        </w:tc>
      </w:tr>
      <w:tr w:rsidR="00D203E3" w:rsidRPr="005F33BB" w:rsidTr="00C041A8">
        <w:trPr>
          <w:jc w:val="center"/>
        </w:trPr>
        <w:tc>
          <w:tcPr>
            <w:tcW w:w="1701" w:type="dxa"/>
          </w:tcPr>
          <w:p w:rsidR="00D203E3" w:rsidRPr="005F33BB" w:rsidRDefault="00D203E3" w:rsidP="00C041A8">
            <w:pPr>
              <w:pStyle w:val="Tabletext"/>
              <w:jc w:val="center"/>
            </w:pPr>
            <w:r w:rsidRPr="005F33BB">
              <w:t>–10</w:t>
            </w:r>
          </w:p>
        </w:tc>
        <w:tc>
          <w:tcPr>
            <w:tcW w:w="2835" w:type="dxa"/>
          </w:tcPr>
          <w:p w:rsidR="00D203E3" w:rsidRPr="005F33BB" w:rsidRDefault="00D203E3" w:rsidP="00C041A8">
            <w:pPr>
              <w:pStyle w:val="Tabletext"/>
            </w:pPr>
            <w:r w:rsidRPr="005F33BB">
              <w:t>No effect</w:t>
            </w:r>
          </w:p>
        </w:tc>
        <w:tc>
          <w:tcPr>
            <w:tcW w:w="2835" w:type="dxa"/>
          </w:tcPr>
          <w:p w:rsidR="00D203E3" w:rsidRPr="005F33BB" w:rsidRDefault="00D203E3" w:rsidP="00C041A8">
            <w:pPr>
              <w:pStyle w:val="Tabletext"/>
            </w:pPr>
            <w:r w:rsidRPr="005F33BB">
              <w:t>No effect</w:t>
            </w:r>
          </w:p>
        </w:tc>
      </w:tr>
      <w:tr w:rsidR="00D203E3" w:rsidRPr="005F33BB" w:rsidTr="00C041A8">
        <w:trPr>
          <w:jc w:val="center"/>
        </w:trPr>
        <w:tc>
          <w:tcPr>
            <w:tcW w:w="1701" w:type="dxa"/>
          </w:tcPr>
          <w:p w:rsidR="00D203E3" w:rsidRPr="005F33BB" w:rsidRDefault="00D203E3" w:rsidP="00C041A8">
            <w:pPr>
              <w:pStyle w:val="Tabletext"/>
              <w:jc w:val="center"/>
            </w:pPr>
            <w:r w:rsidRPr="005F33BB">
              <w:t>–9</w:t>
            </w:r>
          </w:p>
        </w:tc>
        <w:tc>
          <w:tcPr>
            <w:tcW w:w="2835" w:type="dxa"/>
          </w:tcPr>
          <w:p w:rsidR="00D203E3" w:rsidRPr="005F33BB" w:rsidRDefault="00D203E3" w:rsidP="00C041A8">
            <w:pPr>
              <w:pStyle w:val="Tabletext"/>
            </w:pPr>
            <w:r w:rsidRPr="005F33BB">
              <w:t>Targets slightly dimmed</w:t>
            </w:r>
          </w:p>
        </w:tc>
        <w:tc>
          <w:tcPr>
            <w:tcW w:w="2835" w:type="dxa"/>
          </w:tcPr>
          <w:p w:rsidR="00D203E3" w:rsidRPr="005F33BB" w:rsidRDefault="00D203E3" w:rsidP="00C041A8">
            <w:pPr>
              <w:pStyle w:val="Tabletext"/>
            </w:pPr>
            <w:r w:rsidRPr="005F33BB">
              <w:t>Targets slightly dimmed</w:t>
            </w:r>
          </w:p>
        </w:tc>
      </w:tr>
      <w:tr w:rsidR="00D203E3" w:rsidRPr="005F33BB" w:rsidTr="00C041A8">
        <w:trPr>
          <w:jc w:val="center"/>
        </w:trPr>
        <w:tc>
          <w:tcPr>
            <w:tcW w:w="1701" w:type="dxa"/>
          </w:tcPr>
          <w:p w:rsidR="00D203E3" w:rsidRPr="005F33BB" w:rsidRDefault="00D203E3" w:rsidP="00C041A8">
            <w:pPr>
              <w:pStyle w:val="Tabletext"/>
              <w:jc w:val="center"/>
            </w:pPr>
            <w:r w:rsidRPr="005F33BB">
              <w:t>–6</w:t>
            </w:r>
          </w:p>
        </w:tc>
        <w:tc>
          <w:tcPr>
            <w:tcW w:w="2835" w:type="dxa"/>
          </w:tcPr>
          <w:p w:rsidR="00D203E3" w:rsidRPr="005F33BB" w:rsidRDefault="00D203E3" w:rsidP="00C041A8">
            <w:pPr>
              <w:pStyle w:val="Tabletext"/>
            </w:pPr>
            <w:r w:rsidRPr="005F33BB">
              <w:t>Targets dimmed</w:t>
            </w:r>
          </w:p>
        </w:tc>
        <w:tc>
          <w:tcPr>
            <w:tcW w:w="2835" w:type="dxa"/>
          </w:tcPr>
          <w:p w:rsidR="00D203E3" w:rsidRPr="005F33BB" w:rsidRDefault="00D203E3" w:rsidP="00C041A8">
            <w:pPr>
              <w:pStyle w:val="Tabletext"/>
            </w:pPr>
            <w:r w:rsidRPr="005F33BB">
              <w:t>Targets dimmed</w:t>
            </w:r>
          </w:p>
        </w:tc>
      </w:tr>
      <w:tr w:rsidR="00D203E3" w:rsidRPr="005F33BB" w:rsidTr="00C041A8">
        <w:trPr>
          <w:jc w:val="center"/>
        </w:trPr>
        <w:tc>
          <w:tcPr>
            <w:tcW w:w="1701" w:type="dxa"/>
          </w:tcPr>
          <w:p w:rsidR="00D203E3" w:rsidRPr="005F33BB" w:rsidRDefault="00D203E3" w:rsidP="00C041A8">
            <w:pPr>
              <w:pStyle w:val="Tabletext"/>
              <w:jc w:val="center"/>
            </w:pPr>
            <w:r w:rsidRPr="005F33BB">
              <w:t>–3</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0</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3</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6</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bl>
    <w:p w:rsidR="00D203E3" w:rsidRPr="005F33BB" w:rsidRDefault="00D203E3" w:rsidP="00D203E3">
      <w:pPr>
        <w:pStyle w:val="TableNo"/>
      </w:pPr>
      <w:r w:rsidRPr="005F33BB">
        <w:t>TABLE 9</w:t>
      </w:r>
    </w:p>
    <w:p w:rsidR="00D203E3" w:rsidRPr="00D203E3" w:rsidRDefault="00D203E3" w:rsidP="008463A0">
      <w:pPr>
        <w:pStyle w:val="Tabletitle"/>
        <w:rPr>
          <w:lang w:val="en-US"/>
        </w:rPr>
      </w:pPr>
      <w:r w:rsidRPr="00D203E3">
        <w:rPr>
          <w:lang w:val="en-US"/>
        </w:rPr>
        <w:t xml:space="preserve">Radar C with gated </w:t>
      </w:r>
      <w:r w:rsidR="008463A0">
        <w:rPr>
          <w:lang w:val="en-US"/>
        </w:rPr>
        <w:t xml:space="preserve">CDMA </w:t>
      </w:r>
      <w:r w:rsidRPr="00D203E3">
        <w:rPr>
          <w:lang w:val="en-US"/>
        </w:rPr>
        <w:t>interference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2835"/>
      </w:tblGrid>
      <w:tr w:rsidR="00D203E3" w:rsidRPr="009432F4" w:rsidTr="00C041A8">
        <w:trPr>
          <w:jc w:val="center"/>
        </w:trPr>
        <w:tc>
          <w:tcPr>
            <w:tcW w:w="1701" w:type="dxa"/>
          </w:tcPr>
          <w:p w:rsidR="00D203E3" w:rsidRPr="009432F4" w:rsidRDefault="00D203E3" w:rsidP="00C041A8">
            <w:pPr>
              <w:pStyle w:val="Tablehead"/>
            </w:pPr>
            <w:r w:rsidRPr="00EE2568">
              <w:rPr>
                <w:i/>
                <w:iCs/>
              </w:rPr>
              <w:t>I/N</w:t>
            </w:r>
            <w:r w:rsidRPr="009432F4">
              <w:br/>
              <w:t>(dB)</w:t>
            </w:r>
          </w:p>
        </w:tc>
        <w:tc>
          <w:tcPr>
            <w:tcW w:w="2835" w:type="dxa"/>
          </w:tcPr>
          <w:p w:rsidR="00D203E3" w:rsidRPr="009432F4" w:rsidRDefault="00D203E3" w:rsidP="00C041A8">
            <w:pPr>
              <w:pStyle w:val="Tablehead"/>
            </w:pPr>
            <w:r w:rsidRPr="009432F4">
              <w:t>Wideband CDMA</w:t>
            </w:r>
          </w:p>
        </w:tc>
        <w:tc>
          <w:tcPr>
            <w:tcW w:w="2835" w:type="dxa"/>
          </w:tcPr>
          <w:p w:rsidR="00D203E3" w:rsidRPr="009432F4" w:rsidRDefault="00D203E3" w:rsidP="00C041A8">
            <w:pPr>
              <w:pStyle w:val="Tablehead"/>
            </w:pPr>
            <w:r w:rsidRPr="009432F4">
              <w:t>CDMA2000</w:t>
            </w:r>
          </w:p>
        </w:tc>
      </w:tr>
      <w:tr w:rsidR="00D203E3" w:rsidRPr="005F33BB" w:rsidTr="00C041A8">
        <w:trPr>
          <w:jc w:val="center"/>
        </w:trPr>
        <w:tc>
          <w:tcPr>
            <w:tcW w:w="1701" w:type="dxa"/>
          </w:tcPr>
          <w:p w:rsidR="00D203E3" w:rsidRPr="005F33BB" w:rsidRDefault="00D203E3" w:rsidP="00C041A8">
            <w:pPr>
              <w:pStyle w:val="Tabletext"/>
              <w:jc w:val="center"/>
            </w:pPr>
            <w:r w:rsidRPr="005F33BB">
              <w:t>–12</w:t>
            </w:r>
          </w:p>
        </w:tc>
        <w:tc>
          <w:tcPr>
            <w:tcW w:w="2835" w:type="dxa"/>
          </w:tcPr>
          <w:p w:rsidR="00D203E3" w:rsidRPr="005F33BB" w:rsidRDefault="00D203E3" w:rsidP="00C041A8">
            <w:pPr>
              <w:pStyle w:val="Tabletext"/>
            </w:pPr>
            <w:r w:rsidRPr="005F33BB">
              <w:t>No effect</w:t>
            </w:r>
          </w:p>
        </w:tc>
        <w:tc>
          <w:tcPr>
            <w:tcW w:w="2835" w:type="dxa"/>
          </w:tcPr>
          <w:p w:rsidR="00D203E3" w:rsidRPr="005F33BB" w:rsidRDefault="00D203E3" w:rsidP="00C041A8">
            <w:pPr>
              <w:pStyle w:val="Tabletext"/>
            </w:pPr>
            <w:r w:rsidRPr="005F33BB">
              <w:t>No effect</w:t>
            </w:r>
          </w:p>
        </w:tc>
      </w:tr>
      <w:tr w:rsidR="00D203E3" w:rsidRPr="005F33BB" w:rsidTr="00C041A8">
        <w:trPr>
          <w:jc w:val="center"/>
        </w:trPr>
        <w:tc>
          <w:tcPr>
            <w:tcW w:w="1701" w:type="dxa"/>
          </w:tcPr>
          <w:p w:rsidR="00D203E3" w:rsidRPr="005F33BB" w:rsidRDefault="00D203E3" w:rsidP="00C041A8">
            <w:pPr>
              <w:pStyle w:val="Tabletext"/>
              <w:jc w:val="center"/>
            </w:pPr>
            <w:r w:rsidRPr="005F33BB">
              <w:t>–10</w:t>
            </w:r>
          </w:p>
        </w:tc>
        <w:tc>
          <w:tcPr>
            <w:tcW w:w="2835" w:type="dxa"/>
          </w:tcPr>
          <w:p w:rsidR="00D203E3" w:rsidRPr="005F33BB" w:rsidRDefault="00D203E3" w:rsidP="00C041A8">
            <w:pPr>
              <w:pStyle w:val="Tabletext"/>
            </w:pPr>
            <w:r w:rsidRPr="005F33BB">
              <w:t>No effect</w:t>
            </w:r>
          </w:p>
        </w:tc>
        <w:tc>
          <w:tcPr>
            <w:tcW w:w="2835" w:type="dxa"/>
          </w:tcPr>
          <w:p w:rsidR="00D203E3" w:rsidRPr="005F33BB" w:rsidRDefault="00D203E3" w:rsidP="00C041A8">
            <w:pPr>
              <w:pStyle w:val="Tabletext"/>
            </w:pPr>
            <w:r w:rsidRPr="005F33BB">
              <w:t>No effect</w:t>
            </w:r>
          </w:p>
        </w:tc>
      </w:tr>
      <w:tr w:rsidR="00D203E3" w:rsidRPr="005F33BB" w:rsidTr="00C041A8">
        <w:trPr>
          <w:jc w:val="center"/>
        </w:trPr>
        <w:tc>
          <w:tcPr>
            <w:tcW w:w="1701" w:type="dxa"/>
          </w:tcPr>
          <w:p w:rsidR="00D203E3" w:rsidRPr="005F33BB" w:rsidRDefault="00D203E3" w:rsidP="00C041A8">
            <w:pPr>
              <w:pStyle w:val="Tabletext"/>
              <w:jc w:val="center"/>
            </w:pPr>
            <w:r w:rsidRPr="005F33BB">
              <w:t>–9</w:t>
            </w:r>
          </w:p>
        </w:tc>
        <w:tc>
          <w:tcPr>
            <w:tcW w:w="2835" w:type="dxa"/>
          </w:tcPr>
          <w:p w:rsidR="00D203E3" w:rsidRPr="005F33BB" w:rsidRDefault="00D203E3" w:rsidP="00C041A8">
            <w:pPr>
              <w:pStyle w:val="Tabletext"/>
            </w:pPr>
            <w:r w:rsidRPr="005F33BB">
              <w:t>No effect</w:t>
            </w:r>
          </w:p>
        </w:tc>
        <w:tc>
          <w:tcPr>
            <w:tcW w:w="2835" w:type="dxa"/>
          </w:tcPr>
          <w:p w:rsidR="00D203E3" w:rsidRPr="005F33BB" w:rsidRDefault="00D203E3" w:rsidP="00C041A8">
            <w:pPr>
              <w:pStyle w:val="Tabletext"/>
            </w:pPr>
            <w:r w:rsidRPr="005F33BB">
              <w:t>No effect</w:t>
            </w:r>
          </w:p>
        </w:tc>
      </w:tr>
      <w:tr w:rsidR="00D203E3" w:rsidRPr="005F33BB" w:rsidTr="00C041A8">
        <w:trPr>
          <w:jc w:val="center"/>
        </w:trPr>
        <w:tc>
          <w:tcPr>
            <w:tcW w:w="1701" w:type="dxa"/>
          </w:tcPr>
          <w:p w:rsidR="00D203E3" w:rsidRPr="005F33BB" w:rsidRDefault="00D203E3" w:rsidP="00C041A8">
            <w:pPr>
              <w:pStyle w:val="Tabletext"/>
              <w:jc w:val="center"/>
            </w:pPr>
            <w:r w:rsidRPr="005F33BB">
              <w:t>–6</w:t>
            </w:r>
          </w:p>
        </w:tc>
        <w:tc>
          <w:tcPr>
            <w:tcW w:w="2835" w:type="dxa"/>
          </w:tcPr>
          <w:p w:rsidR="00D203E3" w:rsidRPr="005F33BB" w:rsidRDefault="00D203E3" w:rsidP="00C041A8">
            <w:pPr>
              <w:pStyle w:val="Tabletext"/>
            </w:pPr>
            <w:r w:rsidRPr="005F33BB">
              <w:t>Targets dimmed</w:t>
            </w:r>
          </w:p>
        </w:tc>
        <w:tc>
          <w:tcPr>
            <w:tcW w:w="2835" w:type="dxa"/>
          </w:tcPr>
          <w:p w:rsidR="00D203E3" w:rsidRPr="005F33BB" w:rsidRDefault="00D203E3" w:rsidP="00C041A8">
            <w:pPr>
              <w:pStyle w:val="Tabletext"/>
            </w:pPr>
            <w:r w:rsidRPr="005F33BB">
              <w:t>Targets dimmed</w:t>
            </w:r>
          </w:p>
        </w:tc>
      </w:tr>
      <w:tr w:rsidR="00D203E3" w:rsidRPr="005F33BB" w:rsidTr="00C041A8">
        <w:trPr>
          <w:jc w:val="center"/>
        </w:trPr>
        <w:tc>
          <w:tcPr>
            <w:tcW w:w="1701" w:type="dxa"/>
          </w:tcPr>
          <w:p w:rsidR="00D203E3" w:rsidRPr="005F33BB" w:rsidRDefault="00D203E3" w:rsidP="00C041A8">
            <w:pPr>
              <w:pStyle w:val="Tabletext"/>
              <w:jc w:val="center"/>
            </w:pPr>
            <w:r w:rsidRPr="005F33BB">
              <w:t>–3</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0</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3</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r w:rsidR="00D203E3" w:rsidRPr="005F33BB" w:rsidTr="00C041A8">
        <w:trPr>
          <w:jc w:val="center"/>
        </w:trPr>
        <w:tc>
          <w:tcPr>
            <w:tcW w:w="1701" w:type="dxa"/>
          </w:tcPr>
          <w:p w:rsidR="00D203E3" w:rsidRPr="005F33BB" w:rsidRDefault="00D203E3" w:rsidP="00C041A8">
            <w:pPr>
              <w:pStyle w:val="Tabletext"/>
              <w:jc w:val="center"/>
            </w:pPr>
            <w:r w:rsidRPr="005F33BB">
              <w:t>6</w:t>
            </w:r>
          </w:p>
        </w:tc>
        <w:tc>
          <w:tcPr>
            <w:tcW w:w="2835" w:type="dxa"/>
          </w:tcPr>
          <w:p w:rsidR="00D203E3" w:rsidRPr="005F33BB" w:rsidRDefault="00D203E3" w:rsidP="00C041A8">
            <w:pPr>
              <w:pStyle w:val="Tabletext"/>
            </w:pPr>
            <w:r w:rsidRPr="005F33BB">
              <w:t>Targets not visible</w:t>
            </w:r>
          </w:p>
        </w:tc>
        <w:tc>
          <w:tcPr>
            <w:tcW w:w="2835" w:type="dxa"/>
          </w:tcPr>
          <w:p w:rsidR="00D203E3" w:rsidRPr="005F33BB" w:rsidRDefault="00D203E3" w:rsidP="00C041A8">
            <w:pPr>
              <w:pStyle w:val="Tabletext"/>
            </w:pPr>
            <w:r w:rsidRPr="005F33BB">
              <w:t>Targets not visible</w:t>
            </w:r>
          </w:p>
        </w:tc>
      </w:tr>
    </w:tbl>
    <w:p w:rsidR="00D203E3" w:rsidRPr="005F33BB" w:rsidRDefault="00D203E3" w:rsidP="00D203E3">
      <w:pPr>
        <w:pStyle w:val="Heading1"/>
      </w:pPr>
      <w:r w:rsidRPr="005F33BB">
        <w:lastRenderedPageBreak/>
        <w:t>6</w:t>
      </w:r>
      <w:r w:rsidRPr="005F33BB">
        <w:tab/>
        <w:t>Summary of trials results</w:t>
      </w:r>
    </w:p>
    <w:p w:rsidR="00D203E3" w:rsidRPr="00D203E3" w:rsidRDefault="00D203E3" w:rsidP="00D203E3">
      <w:pPr>
        <w:rPr>
          <w:lang w:val="en-US"/>
        </w:rPr>
      </w:pPr>
      <w:r w:rsidRPr="00D203E3">
        <w:rPr>
          <w:lang w:val="en-US"/>
        </w:rPr>
        <w:t xml:space="preserve">Radar trials were performed to determine for specific radars using non-fluctuating targets and interference sources an </w:t>
      </w:r>
      <w:r w:rsidRPr="00D203E3">
        <w:rPr>
          <w:i/>
          <w:iCs/>
          <w:lang w:val="en-US"/>
        </w:rPr>
        <w:t>I/N</w:t>
      </w:r>
      <w:r w:rsidRPr="00D203E3">
        <w:rPr>
          <w:lang w:val="en-US"/>
        </w:rPr>
        <w:t xml:space="preserve"> level for which there is “no effect” from the interference (i.e. the radar is operating at its baseline condition). Unprocessed radar returns commonly known as “blips” or “raw video” were observed and/or counted as targets in these tests. </w:t>
      </w:r>
    </w:p>
    <w:p w:rsidR="00D203E3" w:rsidRPr="00D203E3" w:rsidRDefault="00D203E3" w:rsidP="00D203E3">
      <w:pPr>
        <w:rPr>
          <w:lang w:val="en-US"/>
        </w:rPr>
      </w:pPr>
      <w:r w:rsidRPr="00D203E3">
        <w:rPr>
          <w:lang w:val="en-US"/>
        </w:rPr>
        <w:t xml:space="preserve">This “no effect” level is qualified as relative to a 90% probability of detection and is summarized below in terms of </w:t>
      </w:r>
      <w:r w:rsidRPr="00D203E3">
        <w:rPr>
          <w:i/>
          <w:iCs/>
          <w:lang w:val="en-US"/>
        </w:rPr>
        <w:t>I/N</w:t>
      </w:r>
      <w:r w:rsidRPr="00D203E3">
        <w:rPr>
          <w:lang w:val="en-US"/>
        </w:rPr>
        <w:t xml:space="preserve"> for each radar and interference source. The results are summarized in Table 10. Determining the acceptable amount of interference for these types of radars can be somewhat subjective due to the eyesight and experience of the radar operator looking at the ppi counting targets and grading the brightness of the targets themselves. However, due to the radar’s design, there is no other way for these tests to be performed other than for the operator/tester to observe the targets on the radar’s ppi.</w:t>
      </w:r>
    </w:p>
    <w:p w:rsidR="00D203E3" w:rsidRPr="00D203E3" w:rsidRDefault="00D203E3" w:rsidP="00D203E3">
      <w:pPr>
        <w:pStyle w:val="TableNo"/>
        <w:rPr>
          <w:lang w:val="en-US"/>
        </w:rPr>
      </w:pPr>
      <w:r w:rsidRPr="00D203E3">
        <w:rPr>
          <w:lang w:val="en-US"/>
        </w:rPr>
        <w:t>TABLE 10</w:t>
      </w:r>
    </w:p>
    <w:p w:rsidR="00D203E3" w:rsidRPr="00D203E3" w:rsidRDefault="00D203E3" w:rsidP="00D203E3">
      <w:pPr>
        <w:pStyle w:val="Tabletitle"/>
        <w:rPr>
          <w:lang w:val="en-US"/>
        </w:rPr>
      </w:pPr>
      <w:r w:rsidRPr="00D203E3">
        <w:rPr>
          <w:lang w:val="en-US"/>
        </w:rPr>
        <w:t>Summary results for non-fluctuating targets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1701"/>
        <w:gridCol w:w="1701"/>
      </w:tblGrid>
      <w:tr w:rsidR="00D203E3" w:rsidRPr="005F33BB" w:rsidTr="00C041A8">
        <w:trPr>
          <w:jc w:val="center"/>
        </w:trPr>
        <w:tc>
          <w:tcPr>
            <w:tcW w:w="2835" w:type="dxa"/>
          </w:tcPr>
          <w:p w:rsidR="00D203E3" w:rsidRPr="005F33BB" w:rsidRDefault="00D203E3" w:rsidP="00C041A8">
            <w:pPr>
              <w:pStyle w:val="Tablehead"/>
            </w:pPr>
            <w:r w:rsidRPr="005F33BB">
              <w:t>Interference source</w:t>
            </w:r>
          </w:p>
        </w:tc>
        <w:tc>
          <w:tcPr>
            <w:tcW w:w="1701" w:type="dxa"/>
          </w:tcPr>
          <w:p w:rsidR="00D203E3" w:rsidRPr="005F33BB" w:rsidRDefault="00D203E3" w:rsidP="00C041A8">
            <w:pPr>
              <w:pStyle w:val="Tablehead"/>
            </w:pPr>
            <w:r w:rsidRPr="005F33BB">
              <w:t>Radar A</w:t>
            </w:r>
          </w:p>
        </w:tc>
        <w:tc>
          <w:tcPr>
            <w:tcW w:w="1701" w:type="dxa"/>
          </w:tcPr>
          <w:p w:rsidR="00D203E3" w:rsidRPr="005F33BB" w:rsidRDefault="00D203E3" w:rsidP="00C041A8">
            <w:pPr>
              <w:pStyle w:val="Tablehead"/>
            </w:pPr>
            <w:r w:rsidRPr="005F33BB">
              <w:t>Radar B</w:t>
            </w:r>
          </w:p>
        </w:tc>
        <w:tc>
          <w:tcPr>
            <w:tcW w:w="1701" w:type="dxa"/>
          </w:tcPr>
          <w:p w:rsidR="00D203E3" w:rsidRPr="005F33BB" w:rsidRDefault="00D203E3" w:rsidP="00C041A8">
            <w:pPr>
              <w:pStyle w:val="Tablehead"/>
            </w:pPr>
            <w:r w:rsidRPr="005F33BB">
              <w:t>Radar C</w:t>
            </w:r>
          </w:p>
        </w:tc>
      </w:tr>
      <w:tr w:rsidR="00D203E3" w:rsidRPr="005F33BB" w:rsidTr="00C041A8">
        <w:trPr>
          <w:jc w:val="center"/>
        </w:trPr>
        <w:tc>
          <w:tcPr>
            <w:tcW w:w="2835" w:type="dxa"/>
          </w:tcPr>
          <w:p w:rsidR="00D203E3" w:rsidRPr="005F33BB" w:rsidRDefault="00D203E3" w:rsidP="00C041A8">
            <w:pPr>
              <w:pStyle w:val="Tabletext"/>
            </w:pPr>
            <w:r w:rsidRPr="005F33BB">
              <w:t>QPSK</w:t>
            </w:r>
          </w:p>
        </w:tc>
        <w:tc>
          <w:tcPr>
            <w:tcW w:w="1701" w:type="dxa"/>
          </w:tcPr>
          <w:p w:rsidR="00D203E3" w:rsidRPr="005F33BB" w:rsidRDefault="00D203E3" w:rsidP="00C041A8">
            <w:pPr>
              <w:pStyle w:val="Tabletext"/>
              <w:jc w:val="center"/>
            </w:pPr>
            <w:r w:rsidRPr="005F33BB">
              <w:t>–8</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w:t>
            </w:r>
          </w:p>
        </w:tc>
      </w:tr>
      <w:tr w:rsidR="00D203E3" w:rsidRPr="005F33BB" w:rsidTr="00C041A8">
        <w:trPr>
          <w:jc w:val="center"/>
        </w:trPr>
        <w:tc>
          <w:tcPr>
            <w:tcW w:w="2835" w:type="dxa"/>
          </w:tcPr>
          <w:p w:rsidR="00D203E3" w:rsidRPr="005F33BB" w:rsidRDefault="00D203E3" w:rsidP="00C041A8">
            <w:pPr>
              <w:pStyle w:val="Tabletext"/>
            </w:pPr>
            <w:r w:rsidRPr="005F33BB">
              <w:t>64-QAM</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–10</w:t>
            </w:r>
          </w:p>
        </w:tc>
        <w:tc>
          <w:tcPr>
            <w:tcW w:w="1701" w:type="dxa"/>
          </w:tcPr>
          <w:p w:rsidR="00D203E3" w:rsidRPr="005F33BB" w:rsidRDefault="00D203E3" w:rsidP="00C041A8">
            <w:pPr>
              <w:pStyle w:val="Tabletext"/>
              <w:jc w:val="center"/>
            </w:pPr>
            <w:r w:rsidRPr="005F33BB">
              <w:t>–10</w:t>
            </w:r>
          </w:p>
        </w:tc>
      </w:tr>
      <w:tr w:rsidR="00D203E3" w:rsidRPr="005F33BB" w:rsidTr="00C041A8">
        <w:trPr>
          <w:jc w:val="center"/>
        </w:trPr>
        <w:tc>
          <w:tcPr>
            <w:tcW w:w="2835" w:type="dxa"/>
          </w:tcPr>
          <w:p w:rsidR="00D203E3" w:rsidRPr="005F33BB" w:rsidRDefault="00D203E3" w:rsidP="00C041A8">
            <w:pPr>
              <w:pStyle w:val="Tabletext"/>
            </w:pPr>
            <w:r w:rsidRPr="005F33BB">
              <w:t>16-QAM</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–12</w:t>
            </w:r>
          </w:p>
        </w:tc>
        <w:tc>
          <w:tcPr>
            <w:tcW w:w="1701" w:type="dxa"/>
          </w:tcPr>
          <w:p w:rsidR="00D203E3" w:rsidRPr="005F33BB" w:rsidRDefault="00D203E3" w:rsidP="00C041A8">
            <w:pPr>
              <w:pStyle w:val="Tabletext"/>
              <w:jc w:val="center"/>
            </w:pPr>
            <w:r w:rsidRPr="005F33BB">
              <w:t>–10</w:t>
            </w:r>
          </w:p>
        </w:tc>
      </w:tr>
      <w:tr w:rsidR="00D203E3" w:rsidRPr="005F33BB" w:rsidTr="00C041A8">
        <w:trPr>
          <w:jc w:val="center"/>
        </w:trPr>
        <w:tc>
          <w:tcPr>
            <w:tcW w:w="2835" w:type="dxa"/>
          </w:tcPr>
          <w:p w:rsidR="00D203E3" w:rsidRPr="005F33BB" w:rsidRDefault="00D203E3" w:rsidP="00C041A8">
            <w:pPr>
              <w:pStyle w:val="Tabletext"/>
            </w:pPr>
            <w:r w:rsidRPr="005F33BB">
              <w:t>Pulsed 0.1</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+40</w:t>
            </w:r>
          </w:p>
        </w:tc>
        <w:tc>
          <w:tcPr>
            <w:tcW w:w="1701" w:type="dxa"/>
          </w:tcPr>
          <w:p w:rsidR="00D203E3" w:rsidRPr="005F33BB" w:rsidRDefault="00D203E3" w:rsidP="00C041A8">
            <w:pPr>
              <w:pStyle w:val="Tabletext"/>
              <w:jc w:val="center"/>
            </w:pPr>
            <w:r w:rsidRPr="005F33BB">
              <w:t>+30</w:t>
            </w:r>
          </w:p>
        </w:tc>
      </w:tr>
      <w:tr w:rsidR="00D203E3" w:rsidRPr="005F33BB" w:rsidTr="00C041A8">
        <w:trPr>
          <w:jc w:val="center"/>
        </w:trPr>
        <w:tc>
          <w:tcPr>
            <w:tcW w:w="2835" w:type="dxa"/>
          </w:tcPr>
          <w:p w:rsidR="00D203E3" w:rsidRPr="005F33BB" w:rsidRDefault="00D203E3" w:rsidP="00C041A8">
            <w:pPr>
              <w:pStyle w:val="Tabletext"/>
            </w:pPr>
            <w:r w:rsidRPr="005F33BB">
              <w:t>Pulsed 1.0</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+40</w:t>
            </w:r>
          </w:p>
        </w:tc>
        <w:tc>
          <w:tcPr>
            <w:tcW w:w="1701" w:type="dxa"/>
          </w:tcPr>
          <w:p w:rsidR="00D203E3" w:rsidRPr="005F33BB" w:rsidRDefault="00D203E3" w:rsidP="00C041A8">
            <w:pPr>
              <w:pStyle w:val="Tabletext"/>
              <w:jc w:val="center"/>
            </w:pPr>
            <w:r w:rsidRPr="005F33BB">
              <w:t>+30</w:t>
            </w:r>
          </w:p>
        </w:tc>
      </w:tr>
      <w:tr w:rsidR="00D203E3" w:rsidRPr="005F33BB" w:rsidTr="00C041A8">
        <w:trPr>
          <w:jc w:val="center"/>
        </w:trPr>
        <w:tc>
          <w:tcPr>
            <w:tcW w:w="2835" w:type="dxa"/>
          </w:tcPr>
          <w:p w:rsidR="00D203E3" w:rsidRPr="005F33BB" w:rsidRDefault="00D203E3" w:rsidP="00C041A8">
            <w:pPr>
              <w:pStyle w:val="Tabletext"/>
            </w:pPr>
            <w:r w:rsidRPr="005F33BB">
              <w:t>CDMA2000</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–10</w:t>
            </w:r>
          </w:p>
        </w:tc>
        <w:tc>
          <w:tcPr>
            <w:tcW w:w="1701" w:type="dxa"/>
          </w:tcPr>
          <w:p w:rsidR="00D203E3" w:rsidRPr="005F33BB" w:rsidRDefault="00D203E3" w:rsidP="00C041A8">
            <w:pPr>
              <w:pStyle w:val="Tabletext"/>
              <w:jc w:val="center"/>
            </w:pPr>
            <w:r w:rsidRPr="005F33BB">
              <w:t>–9</w:t>
            </w:r>
          </w:p>
        </w:tc>
      </w:tr>
      <w:tr w:rsidR="00D203E3" w:rsidRPr="005F33BB" w:rsidTr="00C041A8">
        <w:trPr>
          <w:jc w:val="center"/>
        </w:trPr>
        <w:tc>
          <w:tcPr>
            <w:tcW w:w="2835" w:type="dxa"/>
          </w:tcPr>
          <w:p w:rsidR="00D203E3" w:rsidRPr="005F33BB" w:rsidRDefault="00D203E3" w:rsidP="00C041A8">
            <w:pPr>
              <w:pStyle w:val="Tabletext"/>
            </w:pPr>
            <w:r w:rsidRPr="005F33BB">
              <w:t>Wideband CDMA WB</w:t>
            </w:r>
          </w:p>
        </w:tc>
        <w:tc>
          <w:tcPr>
            <w:tcW w:w="1701" w:type="dxa"/>
          </w:tcPr>
          <w:p w:rsidR="00D203E3" w:rsidRPr="005F33BB" w:rsidRDefault="00D203E3" w:rsidP="00C041A8">
            <w:pPr>
              <w:pStyle w:val="Tabletext"/>
              <w:jc w:val="center"/>
            </w:pPr>
            <w:r w:rsidRPr="005F33BB">
              <w:t>–</w:t>
            </w:r>
          </w:p>
        </w:tc>
        <w:tc>
          <w:tcPr>
            <w:tcW w:w="1701" w:type="dxa"/>
          </w:tcPr>
          <w:p w:rsidR="00D203E3" w:rsidRPr="005F33BB" w:rsidRDefault="00D203E3" w:rsidP="00C041A8">
            <w:pPr>
              <w:pStyle w:val="Tabletext"/>
              <w:jc w:val="center"/>
            </w:pPr>
            <w:r w:rsidRPr="005F33BB">
              <w:t>–10</w:t>
            </w:r>
          </w:p>
        </w:tc>
        <w:tc>
          <w:tcPr>
            <w:tcW w:w="1701" w:type="dxa"/>
          </w:tcPr>
          <w:p w:rsidR="00D203E3" w:rsidRPr="005F33BB" w:rsidRDefault="00D203E3" w:rsidP="00C041A8">
            <w:pPr>
              <w:pStyle w:val="Tabletext"/>
              <w:jc w:val="center"/>
            </w:pPr>
            <w:r w:rsidRPr="005F33BB">
              <w:t>–9</w:t>
            </w:r>
          </w:p>
        </w:tc>
      </w:tr>
    </w:tbl>
    <w:p w:rsidR="00D203E3" w:rsidRPr="005F33BB" w:rsidRDefault="00D203E3" w:rsidP="00D203E3">
      <w:pPr>
        <w:pStyle w:val="Tablefin"/>
      </w:pPr>
    </w:p>
    <w:p w:rsidR="00D203E3" w:rsidRPr="00D203E3" w:rsidRDefault="00D203E3" w:rsidP="00D203E3">
      <w:pPr>
        <w:rPr>
          <w:lang w:val="en-US"/>
        </w:rPr>
      </w:pPr>
      <w:r w:rsidRPr="00D203E3">
        <w:rPr>
          <w:lang w:val="en-US"/>
        </w:rPr>
        <w:t>It should be noted that there are other effects from interference that reduce the operational effectiveness of a radar. An example is the creation of “false targets”. The shipborne radars tested do not generally contain CFAR processing. Only Radar A, which is used for additional regulatory duties, contained more sophisticated CFAR processing and had the ability to display processed/synthetic targets.</w:t>
      </w:r>
    </w:p>
    <w:p w:rsidR="00D203E3" w:rsidRPr="00D203E3" w:rsidRDefault="00D203E3" w:rsidP="00D203E3">
      <w:pPr>
        <w:rPr>
          <w:lang w:val="en-US"/>
        </w:rPr>
      </w:pPr>
      <w:r w:rsidRPr="00D203E3">
        <w:rPr>
          <w:lang w:val="en-US"/>
        </w:rPr>
        <w:t xml:space="preserve">The results of these tests show that when the emissions of devices using digital modulations are directed towards a radar of the type tested herein exceed an </w:t>
      </w:r>
      <w:r w:rsidRPr="00D203E3">
        <w:rPr>
          <w:i/>
          <w:iCs/>
          <w:lang w:val="en-US"/>
        </w:rPr>
        <w:t>I/N</w:t>
      </w:r>
      <w:r w:rsidRPr="00D203E3">
        <w:rPr>
          <w:lang w:val="en-US"/>
        </w:rPr>
        <w:t xml:space="preserve"> ratio of –6 dB, some of the radars started to have dimmed targets, lost targets, or generate false targets. For other radars at this </w:t>
      </w:r>
      <w:r w:rsidRPr="00D203E3">
        <w:rPr>
          <w:i/>
          <w:iCs/>
          <w:lang w:val="en-US"/>
        </w:rPr>
        <w:t>I/N</w:t>
      </w:r>
      <w:r w:rsidRPr="00D203E3">
        <w:rPr>
          <w:lang w:val="en-US"/>
        </w:rPr>
        <w:t xml:space="preserve"> level, these effects had already manifested. No recommendation is made, at this time, on what </w:t>
      </w:r>
      <w:r w:rsidRPr="00D203E3">
        <w:rPr>
          <w:i/>
          <w:iCs/>
          <w:lang w:val="en-US"/>
        </w:rPr>
        <w:t>I/N</w:t>
      </w:r>
      <w:r w:rsidRPr="00D203E3">
        <w:rPr>
          <w:lang w:val="en-US"/>
        </w:rPr>
        <w:t xml:space="preserve"> is required in any specific scenario different from what is already specified (</w:t>
      </w:r>
      <w:r w:rsidRPr="00D203E3">
        <w:rPr>
          <w:i/>
          <w:iCs/>
          <w:lang w:val="en-US"/>
        </w:rPr>
        <w:t>I/N</w:t>
      </w:r>
      <w:r w:rsidRPr="00D203E3">
        <w:rPr>
          <w:lang w:val="en-US"/>
        </w:rPr>
        <w:t xml:space="preserve"> = –6 dB).</w:t>
      </w:r>
    </w:p>
    <w:p w:rsidR="00D203E3" w:rsidRPr="00D203E3" w:rsidRDefault="00D203E3" w:rsidP="00D203E3">
      <w:pPr>
        <w:rPr>
          <w:lang w:val="en-US"/>
        </w:rPr>
      </w:pPr>
      <w:r w:rsidRPr="00D203E3">
        <w:rPr>
          <w:lang w:val="en-US"/>
        </w:rPr>
        <w:t xml:space="preserve">None of the radars tested are within the pleasure craft category. Such radars represent the single largest radar population (currently &gt;2 000 000 units worldwide). Pleasure craft category radars do not have the interference suppression circuitry/processing features that are contained in Radars A, B and C, or the other interference mitigation techniques found in Recommendation ITU-R </w:t>
      </w:r>
      <w:hyperlink r:id="rId39" w:history="1">
        <w:r w:rsidRPr="00D203E3">
          <w:rPr>
            <w:lang w:val="en-US"/>
          </w:rPr>
          <w:t>M.1372</w:t>
        </w:r>
      </w:hyperlink>
      <w:r w:rsidRPr="00D203E3">
        <w:rPr>
          <w:lang w:val="en-US"/>
        </w:rPr>
        <w:t>, and may require more protection to achieve their anti-collision requirements.</w:t>
      </w:r>
    </w:p>
    <w:p w:rsidR="00D203E3" w:rsidRPr="00D203E3" w:rsidRDefault="00D203E3" w:rsidP="00D203E3">
      <w:pPr>
        <w:rPr>
          <w:lang w:val="en-US"/>
        </w:rPr>
      </w:pPr>
      <w:r w:rsidRPr="00D203E3">
        <w:rPr>
          <w:lang w:val="en-US"/>
        </w:rPr>
        <w:t xml:space="preserve">The tests show that the radars can withstand low duty cycle pulsed-interference at high </w:t>
      </w:r>
      <w:r w:rsidRPr="00D203E3">
        <w:rPr>
          <w:i/>
          <w:iCs/>
          <w:lang w:val="en-US"/>
        </w:rPr>
        <w:t>I/N</w:t>
      </w:r>
      <w:r w:rsidRPr="00D203E3">
        <w:rPr>
          <w:lang w:val="en-US"/>
        </w:rPr>
        <w:t xml:space="preserve"> levels due to the inclusion of radar-to-radar interference mitigating circuitry and/or signal processing. The radar-to-radar interference mitigation techniques of scan-to-scan and pulse-to-pulse correlators and CFAR processing, described in Recommendation ITU-R </w:t>
      </w:r>
      <w:hyperlink r:id="rId40" w:history="1">
        <w:r w:rsidRPr="00D203E3">
          <w:rPr>
            <w:lang w:val="en-US"/>
          </w:rPr>
          <w:t>M.1372</w:t>
        </w:r>
      </w:hyperlink>
      <w:r w:rsidRPr="00D203E3">
        <w:rPr>
          <w:lang w:val="en-US"/>
        </w:rPr>
        <w:t>, have been shown to work quite well. However, the same techniques do not work for mitigating continuous or high-duty cycle emissions that appear noise-</w:t>
      </w:r>
      <w:r w:rsidR="00232BDC">
        <w:rPr>
          <w:lang w:val="en-US"/>
        </w:rPr>
        <w:t>like within the radar receiver.</w:t>
      </w:r>
    </w:p>
    <w:p w:rsidR="00D203E3" w:rsidRPr="00D203E3" w:rsidRDefault="00D203E3" w:rsidP="00D203E3">
      <w:pPr>
        <w:rPr>
          <w:lang w:val="en-US"/>
        </w:rPr>
      </w:pPr>
      <w:r w:rsidRPr="00D203E3">
        <w:rPr>
          <w:lang w:val="en-US"/>
        </w:rPr>
        <w:lastRenderedPageBreak/>
        <w:t>As most marine radars in the frequency band 2 900-3 100 MHz are very similar in design and operation, one does not expect a great variation from the protection criteria that was derived from the radars that were used for these tests. Therefore, these test results should apply to other similar radars that operate in the frequency band 2 900-3 100 MHz as well.</w:t>
      </w:r>
    </w:p>
    <w:p w:rsidR="00D203E3" w:rsidRPr="00D203E3" w:rsidRDefault="00D203E3" w:rsidP="00D203E3">
      <w:pPr>
        <w:rPr>
          <w:lang w:val="en-US"/>
        </w:rPr>
      </w:pPr>
      <w:r w:rsidRPr="00D203E3">
        <w:rPr>
          <w:lang w:val="en-US"/>
        </w:rPr>
        <w:t>Authorities wishing to carry out sharing studies, with a view to possible sharing in the designated frequency bands, should use these results as guidance in their studies knowing that the test results presented in § 5 and 6 and in particular in Table 10 were based on non-fluctuating targets and wideband communications signals that were modelled as being noise-like. If tests were performed with fluctuating targets they are li</w:t>
      </w:r>
      <w:r w:rsidR="00027EA8">
        <w:rPr>
          <w:lang w:val="en-US"/>
        </w:rPr>
        <w:t>kely to bring different results.</w:t>
      </w:r>
    </w:p>
    <w:p w:rsidR="00D203E3" w:rsidRDefault="00D203E3" w:rsidP="00D203E3">
      <w:pPr>
        <w:rPr>
          <w:lang w:val="en-US"/>
        </w:rPr>
      </w:pPr>
    </w:p>
    <w:p w:rsidR="00027EA8" w:rsidRPr="00D203E3" w:rsidRDefault="00027EA8" w:rsidP="00D203E3">
      <w:pPr>
        <w:rPr>
          <w:lang w:val="en-US"/>
        </w:rPr>
      </w:pPr>
    </w:p>
    <w:p w:rsidR="00D203E3" w:rsidRDefault="00D203E3" w:rsidP="00D203E3">
      <w:pPr>
        <w:pStyle w:val="Reasons"/>
      </w:pPr>
    </w:p>
    <w:p w:rsidR="00D203E3" w:rsidRPr="00D203E3" w:rsidRDefault="00D203E3" w:rsidP="008463A0">
      <w:pPr>
        <w:jc w:val="center"/>
        <w:rPr>
          <w:lang w:val="en-US"/>
        </w:rPr>
      </w:pPr>
      <w:r>
        <w:t>______________</w:t>
      </w:r>
    </w:p>
    <w:sectPr w:rsidR="00D203E3" w:rsidRPr="00D203E3" w:rsidSect="00D203E3">
      <w:headerReference w:type="even" r:id="rId41"/>
      <w:headerReference w:type="default" r:id="rId42"/>
      <w:headerReference w:type="first" r:id="rId43"/>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BB5" w:rsidRDefault="00E26BB5">
      <w:r>
        <w:separator/>
      </w:r>
    </w:p>
  </w:endnote>
  <w:endnote w:type="continuationSeparator" w:id="0">
    <w:p w:rsidR="00E26BB5" w:rsidRDefault="00E2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C71DAC" w:rsidRDefault="00E26BB5" w:rsidP="00C71D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C71DAC" w:rsidRDefault="00E26BB5" w:rsidP="00C71D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C71DAC" w:rsidRDefault="00E26BB5" w:rsidP="00C71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BB5" w:rsidRDefault="00E26BB5">
      <w:r>
        <w:separator/>
      </w:r>
    </w:p>
  </w:footnote>
  <w:footnote w:type="continuationSeparator" w:id="0">
    <w:p w:rsidR="00E26BB5" w:rsidRDefault="00E26BB5">
      <w:r>
        <w:continuationSeparator/>
      </w:r>
    </w:p>
  </w:footnote>
  <w:footnote w:id="1">
    <w:p w:rsidR="00E26BB5" w:rsidRPr="001B3527" w:rsidRDefault="00E26BB5" w:rsidP="00D203E3">
      <w:pPr>
        <w:pStyle w:val="FootnoteText"/>
        <w:spacing w:after="80"/>
        <w:ind w:left="312" w:hanging="312"/>
        <w:rPr>
          <w:lang w:val="en-US"/>
        </w:rPr>
      </w:pPr>
      <w:r w:rsidRPr="001B3527">
        <w:rPr>
          <w:rStyle w:val="FootnoteReference"/>
          <w:lang w:val="en-US"/>
        </w:rPr>
        <w:t>*</w:t>
      </w:r>
      <w:r w:rsidRPr="001B3527">
        <w:rPr>
          <w:lang w:val="en-US"/>
        </w:rPr>
        <w:t xml:space="preserve"> </w:t>
      </w:r>
      <w:r w:rsidRPr="001B3527">
        <w:rPr>
          <w:lang w:val="en-US"/>
        </w:rPr>
        <w:tab/>
        <w:t xml:space="preserve">This Recommendation should be brought to the attention of the International Maritime Organization (IMO), the International Civil Aviation Organization (ICAO), the International Association of </w:t>
      </w:r>
      <w:r>
        <w:rPr>
          <w:lang w:val="en-US"/>
        </w:rPr>
        <w:t xml:space="preserve">Marine Aids to Navigation and </w:t>
      </w:r>
      <w:r w:rsidRPr="001B3527">
        <w:rPr>
          <w:lang w:val="en-US"/>
        </w:rPr>
        <w:t>Lighthouse Authorities (IALA), the International Electrotechnical Commission (IEC) and the World Meteorological Organization (WMO).</w:t>
      </w:r>
    </w:p>
  </w:footnote>
  <w:footnote w:id="2">
    <w:p w:rsidR="00E26BB5" w:rsidRPr="00D203E3" w:rsidRDefault="00E26BB5" w:rsidP="00D203E3">
      <w:pPr>
        <w:pStyle w:val="FootnoteText"/>
        <w:rPr>
          <w:lang w:val="en-US"/>
        </w:rPr>
      </w:pPr>
      <w:r w:rsidRPr="005A3427">
        <w:rPr>
          <w:rStyle w:val="FootnoteReference"/>
        </w:rPr>
        <w:footnoteRef/>
      </w:r>
      <w:r w:rsidRPr="00D203E3">
        <w:rPr>
          <w:lang w:val="en-US"/>
        </w:rPr>
        <w:tab/>
        <w:t>The characteristics of maritime fixed civil radars used for, e.g. vessel traffic services  are not included as they are dependent upon location and function, i.e. surveillance of coastal and harbour shipping.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Default="00E26BB5">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Default="00E26BB5" w:rsidP="00C71DAC">
    <w:pPr>
      <w:tabs>
        <w:tab w:val="clear" w:pos="794"/>
        <w:tab w:val="clear" w:pos="1191"/>
        <w:tab w:val="clear" w:pos="1588"/>
        <w:tab w:val="clear" w:pos="1985"/>
        <w:tab w:val="center" w:pos="7088"/>
        <w:tab w:val="right" w:pos="14282"/>
      </w:tabs>
      <w:jc w:val="left"/>
      <w:rPr>
        <w:rStyle w:val="PageNumber"/>
        <w:b/>
        <w:bCs/>
      </w:rPr>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13</w:t>
    </w:r>
    <w:r>
      <w:rPr>
        <w:rStyle w:val="PageNumber"/>
        <w:b/>
        <w:bCs/>
      </w:rPr>
      <w:fldChar w:fldCharType="end"/>
    </w:r>
  </w:p>
  <w:p w:rsidR="00E26BB5" w:rsidRPr="00D203E3" w:rsidRDefault="00E26BB5" w:rsidP="000366C6">
    <w:pPr>
      <w:tabs>
        <w:tab w:val="clear" w:pos="794"/>
        <w:tab w:val="clear" w:pos="1191"/>
        <w:tab w:val="clear" w:pos="1588"/>
        <w:tab w:val="clear" w:pos="1985"/>
        <w:tab w:val="center" w:pos="7088"/>
        <w:tab w:val="right" w:pos="14282"/>
      </w:tabs>
      <w:spacing w:befor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28</w:t>
    </w:r>
    <w:r>
      <w:rPr>
        <w:rStyle w:val="PageNumber"/>
        <w:b/>
        <w:bCs/>
      </w:rPr>
      <w:fldChar w:fldCharType="end"/>
    </w: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29</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Default="00E26BB5"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ii</w:t>
    </w:r>
    <w:r>
      <w:rPr>
        <w:rStyle w:val="PageNumber"/>
        <w:b/>
        <w:bCs/>
      </w:rPr>
      <w:fldChar w:fldCharType="end"/>
    </w: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Default="00E26BB5">
    <w:r>
      <w:tab/>
    </w:r>
    <w:fldSimple w:instr=" DOCPROPERTY &quot;Header&quot; \* MERGEFORMAT ">
      <w:r w:rsidR="00B17E55" w:rsidRPr="00B17E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7E55">
      <w:rPr>
        <w:b/>
        <w:bCs/>
        <w:noProof/>
      </w:rPr>
      <w:t>ITU-R  M.1460-2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5F33BB" w:rsidRDefault="00E26BB5" w:rsidP="00C71DAC">
    <w:pPr>
      <w:tabs>
        <w:tab w:val="clear" w:pos="794"/>
        <w:tab w:val="clear" w:pos="1191"/>
        <w:tab w:val="clear" w:pos="1588"/>
        <w:tab w:val="clear" w:pos="1985"/>
        <w:tab w:val="center" w:pos="4820"/>
        <w:tab w:val="right" w:pos="9639"/>
        <w:tab w:val="right" w:pos="14175"/>
      </w:tabs>
    </w:pPr>
    <w:r w:rsidRPr="00D203E3">
      <w:rPr>
        <w:b/>
        <w:bCs/>
      </w:rPr>
      <w:fldChar w:fldCharType="begin"/>
    </w:r>
    <w:r w:rsidRPr="00D203E3">
      <w:rPr>
        <w:b/>
        <w:bCs/>
        <w:lang w:val="en-US"/>
      </w:rPr>
      <w:instrText xml:space="preserve"> PAGE </w:instrText>
    </w:r>
    <w:r w:rsidRPr="00D203E3">
      <w:rPr>
        <w:b/>
        <w:bCs/>
      </w:rPr>
      <w:fldChar w:fldCharType="separate"/>
    </w:r>
    <w:r w:rsidR="00B17E55">
      <w:rPr>
        <w:b/>
        <w:bCs/>
        <w:noProof/>
        <w:lang w:val="en-US"/>
      </w:rPr>
      <w:t>4</w:t>
    </w:r>
    <w:r w:rsidRPr="00D203E3">
      <w:rPr>
        <w:b/>
        <w:bCs/>
      </w:rPr>
      <w:fldChar w:fldCharType="end"/>
    </w:r>
    <w:r w:rsidRPr="00D203E3">
      <w:rPr>
        <w:lang w:val="en-US"/>
      </w:rPr>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D203E3" w:rsidRDefault="00E26BB5" w:rsidP="00D203E3">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Pr="00FC42AF" w:rsidRDefault="00E26BB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17E55">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BB5" w:rsidRDefault="00E26BB5" w:rsidP="00C71DAC">
    <w:pPr>
      <w:tabs>
        <w:tab w:val="clear" w:pos="794"/>
        <w:tab w:val="clear" w:pos="1191"/>
        <w:tab w:val="clear" w:pos="1588"/>
        <w:tab w:val="clear" w:pos="1985"/>
        <w:tab w:val="center" w:pos="7088"/>
        <w:tab w:val="right" w:pos="9639"/>
        <w:tab w:val="right" w:pos="14175"/>
      </w:tabs>
      <w:rPr>
        <w:b/>
        <w:bCs/>
      </w:rPr>
    </w:pPr>
    <w:r w:rsidRPr="00D203E3">
      <w:rPr>
        <w:b/>
        <w:bCs/>
      </w:rPr>
      <w:fldChar w:fldCharType="begin"/>
    </w:r>
    <w:r w:rsidRPr="00D203E3">
      <w:rPr>
        <w:b/>
        <w:bCs/>
        <w:lang w:val="en-US"/>
      </w:rPr>
      <w:instrText xml:space="preserve"> PAGE </w:instrText>
    </w:r>
    <w:r w:rsidRPr="00D203E3">
      <w:rPr>
        <w:b/>
        <w:bCs/>
      </w:rPr>
      <w:fldChar w:fldCharType="separate"/>
    </w:r>
    <w:r w:rsidR="00B17E55">
      <w:rPr>
        <w:b/>
        <w:bCs/>
        <w:noProof/>
        <w:lang w:val="en-US"/>
      </w:rPr>
      <w:t>14</w:t>
    </w:r>
    <w:r w:rsidRPr="00D203E3">
      <w:rPr>
        <w:b/>
        <w:bCs/>
      </w:rPr>
      <w:fldChar w:fldCharType="end"/>
    </w:r>
    <w:r w:rsidRPr="00D203E3">
      <w:rPr>
        <w:lang w:val="en-US"/>
      </w:rPr>
      <w:tab/>
    </w:r>
    <w:fldSimple w:instr=" DOCPROPERTY &quot;Header&quot; \* MERGEFORMAT ">
      <w:r w:rsidR="00B17E55" w:rsidRPr="00B17E5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7E55">
      <w:rPr>
        <w:b/>
        <w:bCs/>
        <w:noProof/>
      </w:rPr>
      <w:t>ITU-R  M.1460-2</w:t>
    </w:r>
    <w:r>
      <w:rPr>
        <w:b/>
        <w:bCs/>
      </w:rPr>
      <w:fldChar w:fldCharType="end"/>
    </w:r>
  </w:p>
  <w:p w:rsidR="00E26BB5" w:rsidRPr="005F33BB" w:rsidRDefault="00E26BB5" w:rsidP="000366C6">
    <w:pPr>
      <w:tabs>
        <w:tab w:val="clear" w:pos="794"/>
        <w:tab w:val="clear" w:pos="1191"/>
        <w:tab w:val="clear" w:pos="1588"/>
        <w:tab w:val="clear" w:pos="1985"/>
        <w:tab w:val="center" w:pos="7088"/>
        <w:tab w:val="right" w:pos="9639"/>
        <w:tab w:val="right" w:pos="14175"/>
      </w:tabs>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13A6D7A"/>
    <w:lvl w:ilvl="0">
      <w:start w:val="1"/>
      <w:numFmt w:val="decimal"/>
      <w:lvlText w:val="%1."/>
      <w:lvlJc w:val="left"/>
      <w:pPr>
        <w:tabs>
          <w:tab w:val="num" w:pos="1492"/>
        </w:tabs>
        <w:ind w:left="1492" w:hanging="360"/>
      </w:pPr>
    </w:lvl>
  </w:abstractNum>
  <w:abstractNum w:abstractNumId="1">
    <w:nsid w:val="FFFFFF7D"/>
    <w:multiLevelType w:val="singleLevel"/>
    <w:tmpl w:val="56F688B2"/>
    <w:lvl w:ilvl="0">
      <w:start w:val="1"/>
      <w:numFmt w:val="decimal"/>
      <w:lvlText w:val="%1."/>
      <w:lvlJc w:val="left"/>
      <w:pPr>
        <w:tabs>
          <w:tab w:val="num" w:pos="1209"/>
        </w:tabs>
        <w:ind w:left="1209" w:hanging="360"/>
      </w:pPr>
    </w:lvl>
  </w:abstractNum>
  <w:abstractNum w:abstractNumId="2">
    <w:nsid w:val="FFFFFF7E"/>
    <w:multiLevelType w:val="singleLevel"/>
    <w:tmpl w:val="4F70FB74"/>
    <w:lvl w:ilvl="0">
      <w:start w:val="1"/>
      <w:numFmt w:val="decimal"/>
      <w:lvlText w:val="%1."/>
      <w:lvlJc w:val="left"/>
      <w:pPr>
        <w:tabs>
          <w:tab w:val="num" w:pos="926"/>
        </w:tabs>
        <w:ind w:left="926" w:hanging="360"/>
      </w:pPr>
    </w:lvl>
  </w:abstractNum>
  <w:abstractNum w:abstractNumId="3">
    <w:nsid w:val="FFFFFF7F"/>
    <w:multiLevelType w:val="singleLevel"/>
    <w:tmpl w:val="81D8D85E"/>
    <w:lvl w:ilvl="0">
      <w:start w:val="1"/>
      <w:numFmt w:val="decimal"/>
      <w:lvlText w:val="%1."/>
      <w:lvlJc w:val="left"/>
      <w:pPr>
        <w:tabs>
          <w:tab w:val="num" w:pos="643"/>
        </w:tabs>
        <w:ind w:left="643" w:hanging="360"/>
      </w:pPr>
    </w:lvl>
  </w:abstractNum>
  <w:abstractNum w:abstractNumId="4">
    <w:nsid w:val="FFFFFF80"/>
    <w:multiLevelType w:val="singleLevel"/>
    <w:tmpl w:val="D5C0D6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7A61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2AA49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B88E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D20B9A"/>
    <w:lvl w:ilvl="0">
      <w:start w:val="1"/>
      <w:numFmt w:val="decimal"/>
      <w:lvlText w:val="%1."/>
      <w:lvlJc w:val="left"/>
      <w:pPr>
        <w:tabs>
          <w:tab w:val="num" w:pos="360"/>
        </w:tabs>
        <w:ind w:left="360" w:hanging="360"/>
      </w:pPr>
    </w:lvl>
  </w:abstractNum>
  <w:abstractNum w:abstractNumId="9">
    <w:nsid w:val="FFFFFF89"/>
    <w:multiLevelType w:val="singleLevel"/>
    <w:tmpl w:val="6FC2FF0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7EA8"/>
    <w:rsid w:val="000366C6"/>
    <w:rsid w:val="00036EE3"/>
    <w:rsid w:val="00050DED"/>
    <w:rsid w:val="00052F66"/>
    <w:rsid w:val="00072484"/>
    <w:rsid w:val="00096612"/>
    <w:rsid w:val="000A4386"/>
    <w:rsid w:val="000B0D9A"/>
    <w:rsid w:val="000B7683"/>
    <w:rsid w:val="000C5ADC"/>
    <w:rsid w:val="000D0677"/>
    <w:rsid w:val="000E6A6E"/>
    <w:rsid w:val="00102934"/>
    <w:rsid w:val="00111072"/>
    <w:rsid w:val="0011269E"/>
    <w:rsid w:val="001425D8"/>
    <w:rsid w:val="00147110"/>
    <w:rsid w:val="001511A6"/>
    <w:rsid w:val="00153802"/>
    <w:rsid w:val="00184CB4"/>
    <w:rsid w:val="001D7190"/>
    <w:rsid w:val="002058CE"/>
    <w:rsid w:val="002165F1"/>
    <w:rsid w:val="00232BDC"/>
    <w:rsid w:val="002542EA"/>
    <w:rsid w:val="002572B3"/>
    <w:rsid w:val="00276D21"/>
    <w:rsid w:val="00291F7A"/>
    <w:rsid w:val="00296D7F"/>
    <w:rsid w:val="002A2003"/>
    <w:rsid w:val="002B3CF6"/>
    <w:rsid w:val="002C6A10"/>
    <w:rsid w:val="002C768A"/>
    <w:rsid w:val="002D76C4"/>
    <w:rsid w:val="002F06BF"/>
    <w:rsid w:val="002F5199"/>
    <w:rsid w:val="00323A3C"/>
    <w:rsid w:val="00333892"/>
    <w:rsid w:val="00356B5D"/>
    <w:rsid w:val="00365D59"/>
    <w:rsid w:val="00381C61"/>
    <w:rsid w:val="003E1DED"/>
    <w:rsid w:val="003F1B4F"/>
    <w:rsid w:val="0041667C"/>
    <w:rsid w:val="00416740"/>
    <w:rsid w:val="00420DFD"/>
    <w:rsid w:val="00437A76"/>
    <w:rsid w:val="00470E28"/>
    <w:rsid w:val="00470FEC"/>
    <w:rsid w:val="004777D5"/>
    <w:rsid w:val="00491EDA"/>
    <w:rsid w:val="004934C5"/>
    <w:rsid w:val="004D121A"/>
    <w:rsid w:val="004D569D"/>
    <w:rsid w:val="004D7632"/>
    <w:rsid w:val="004E0F7A"/>
    <w:rsid w:val="004E0FB1"/>
    <w:rsid w:val="004F65E4"/>
    <w:rsid w:val="00501FF2"/>
    <w:rsid w:val="00505282"/>
    <w:rsid w:val="00537B11"/>
    <w:rsid w:val="00554C61"/>
    <w:rsid w:val="00556548"/>
    <w:rsid w:val="00586EF8"/>
    <w:rsid w:val="005B49AB"/>
    <w:rsid w:val="005B50E7"/>
    <w:rsid w:val="005D0454"/>
    <w:rsid w:val="005D780D"/>
    <w:rsid w:val="005E7B4F"/>
    <w:rsid w:val="005F115E"/>
    <w:rsid w:val="006003F5"/>
    <w:rsid w:val="00601882"/>
    <w:rsid w:val="00607D68"/>
    <w:rsid w:val="00613212"/>
    <w:rsid w:val="006149B1"/>
    <w:rsid w:val="00625C7E"/>
    <w:rsid w:val="006667CD"/>
    <w:rsid w:val="00680D2B"/>
    <w:rsid w:val="00681B32"/>
    <w:rsid w:val="006902E8"/>
    <w:rsid w:val="006A135E"/>
    <w:rsid w:val="006A3AD9"/>
    <w:rsid w:val="006B1D2B"/>
    <w:rsid w:val="006E1131"/>
    <w:rsid w:val="006E2037"/>
    <w:rsid w:val="006E6199"/>
    <w:rsid w:val="006E787E"/>
    <w:rsid w:val="006F4BB9"/>
    <w:rsid w:val="00701275"/>
    <w:rsid w:val="00712870"/>
    <w:rsid w:val="00712955"/>
    <w:rsid w:val="00730A12"/>
    <w:rsid w:val="00743D85"/>
    <w:rsid w:val="00753CF4"/>
    <w:rsid w:val="007565CC"/>
    <w:rsid w:val="00763B9A"/>
    <w:rsid w:val="00770866"/>
    <w:rsid w:val="007913D0"/>
    <w:rsid w:val="00794726"/>
    <w:rsid w:val="007A6AA8"/>
    <w:rsid w:val="007D224F"/>
    <w:rsid w:val="007E7A31"/>
    <w:rsid w:val="008310C9"/>
    <w:rsid w:val="008463A0"/>
    <w:rsid w:val="00853CC5"/>
    <w:rsid w:val="00860956"/>
    <w:rsid w:val="00877A54"/>
    <w:rsid w:val="008B0D40"/>
    <w:rsid w:val="008C7848"/>
    <w:rsid w:val="00900767"/>
    <w:rsid w:val="00906589"/>
    <w:rsid w:val="00906AD6"/>
    <w:rsid w:val="00917AF2"/>
    <w:rsid w:val="0092418A"/>
    <w:rsid w:val="00934ED7"/>
    <w:rsid w:val="00941DE6"/>
    <w:rsid w:val="00946E21"/>
    <w:rsid w:val="009525DC"/>
    <w:rsid w:val="009543C3"/>
    <w:rsid w:val="00960ED4"/>
    <w:rsid w:val="00966E1B"/>
    <w:rsid w:val="00977866"/>
    <w:rsid w:val="009947C0"/>
    <w:rsid w:val="009A4788"/>
    <w:rsid w:val="009A7DE0"/>
    <w:rsid w:val="009F2D2C"/>
    <w:rsid w:val="00A13125"/>
    <w:rsid w:val="00A2348B"/>
    <w:rsid w:val="00A31928"/>
    <w:rsid w:val="00A62A14"/>
    <w:rsid w:val="00A6617B"/>
    <w:rsid w:val="00A71FE5"/>
    <w:rsid w:val="00A74A83"/>
    <w:rsid w:val="00A74E7A"/>
    <w:rsid w:val="00A971A1"/>
    <w:rsid w:val="00AA3AD8"/>
    <w:rsid w:val="00AB0DC8"/>
    <w:rsid w:val="00AB1742"/>
    <w:rsid w:val="00AE0684"/>
    <w:rsid w:val="00B033C8"/>
    <w:rsid w:val="00B17E55"/>
    <w:rsid w:val="00B33425"/>
    <w:rsid w:val="00B44E24"/>
    <w:rsid w:val="00B53EBC"/>
    <w:rsid w:val="00B54ECC"/>
    <w:rsid w:val="00B627BE"/>
    <w:rsid w:val="00B714F3"/>
    <w:rsid w:val="00B75663"/>
    <w:rsid w:val="00B826F6"/>
    <w:rsid w:val="00B87B6B"/>
    <w:rsid w:val="00B954A4"/>
    <w:rsid w:val="00BC5D77"/>
    <w:rsid w:val="00BE262F"/>
    <w:rsid w:val="00BF487A"/>
    <w:rsid w:val="00C041A8"/>
    <w:rsid w:val="00C0718B"/>
    <w:rsid w:val="00C44EEB"/>
    <w:rsid w:val="00C46BD9"/>
    <w:rsid w:val="00C548F7"/>
    <w:rsid w:val="00C55258"/>
    <w:rsid w:val="00C621A0"/>
    <w:rsid w:val="00C71DAC"/>
    <w:rsid w:val="00C73560"/>
    <w:rsid w:val="00C902A4"/>
    <w:rsid w:val="00CB0F14"/>
    <w:rsid w:val="00CD659B"/>
    <w:rsid w:val="00CD776C"/>
    <w:rsid w:val="00CE0A43"/>
    <w:rsid w:val="00CF4C8C"/>
    <w:rsid w:val="00D15D42"/>
    <w:rsid w:val="00D203E3"/>
    <w:rsid w:val="00D46688"/>
    <w:rsid w:val="00D506C7"/>
    <w:rsid w:val="00D70D4B"/>
    <w:rsid w:val="00D82751"/>
    <w:rsid w:val="00D83556"/>
    <w:rsid w:val="00DF4176"/>
    <w:rsid w:val="00E07194"/>
    <w:rsid w:val="00E17240"/>
    <w:rsid w:val="00E26BB5"/>
    <w:rsid w:val="00E406BD"/>
    <w:rsid w:val="00E4499D"/>
    <w:rsid w:val="00E60F5F"/>
    <w:rsid w:val="00E74595"/>
    <w:rsid w:val="00E87451"/>
    <w:rsid w:val="00EA015F"/>
    <w:rsid w:val="00EB786E"/>
    <w:rsid w:val="00EB7C57"/>
    <w:rsid w:val="00ED2695"/>
    <w:rsid w:val="00F30C9B"/>
    <w:rsid w:val="00F354B1"/>
    <w:rsid w:val="00F40B3C"/>
    <w:rsid w:val="00F93419"/>
    <w:rsid w:val="00FA2E17"/>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qFormat/>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4D5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character" w:customStyle="1" w:styleId="TabletextChar">
    <w:name w:val="Table_text Char"/>
    <w:basedOn w:val="DefaultParagraphFont"/>
    <w:link w:val="Tabletext"/>
    <w:locked/>
    <w:rsid w:val="004D569D"/>
    <w:rPr>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basedOn w:val="Normal"/>
    <w:link w:val="FootnoteTextChar"/>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667CD"/>
    <w:pPr>
      <w:tabs>
        <w:tab w:val="clear" w:pos="567"/>
        <w:tab w:val="left" w:pos="1276"/>
      </w:tabs>
      <w:spacing w:before="160"/>
      <w:ind w:left="1276" w:hanging="709"/>
    </w:pPr>
  </w:style>
  <w:style w:type="paragraph" w:styleId="TOC3">
    <w:name w:val="toc 3"/>
    <w:basedOn w:val="TOC2"/>
    <w:rsid w:val="006667CD"/>
    <w:pPr>
      <w:tabs>
        <w:tab w:val="clear" w:pos="1276"/>
        <w:tab w:val="left" w:pos="2155"/>
      </w:tabs>
      <w:ind w:left="2155" w:hanging="879"/>
    </w:pPr>
  </w:style>
  <w:style w:type="paragraph" w:styleId="TOC4">
    <w:name w:val="toc 4"/>
    <w:basedOn w:val="TOC3"/>
    <w:rsid w:val="006667CD"/>
    <w:pPr>
      <w:tabs>
        <w:tab w:val="left" w:pos="3261"/>
      </w:tabs>
      <w:spacing w:before="80"/>
      <w:ind w:left="3261" w:hanging="993"/>
    </w:pPr>
  </w:style>
  <w:style w:type="paragraph" w:styleId="TOC5">
    <w:name w:val="toc 5"/>
    <w:basedOn w:val="TOC4"/>
    <w:rsid w:val="006667CD"/>
  </w:style>
  <w:style w:type="paragraph" w:styleId="TOC6">
    <w:name w:val="toc 6"/>
    <w:basedOn w:val="TOC4"/>
    <w:rsid w:val="006667CD"/>
  </w:style>
  <w:style w:type="paragraph" w:styleId="TOC7">
    <w:name w:val="toc 7"/>
    <w:basedOn w:val="TOC4"/>
    <w:rsid w:val="006667CD"/>
  </w:style>
  <w:style w:type="paragraph" w:styleId="TOC8">
    <w:name w:val="toc 8"/>
    <w:basedOn w:val="TOC4"/>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customStyle="1" w:styleId="FootnoteTextChar">
    <w:name w:val="Footnote Text Char"/>
    <w:basedOn w:val="DefaultParagraphFont"/>
    <w:link w:val="FootnoteText"/>
    <w:rsid w:val="00D203E3"/>
    <w:rPr>
      <w:sz w:val="22"/>
      <w:lang w:val="fr-FR" w:eastAsia="en-US"/>
    </w:rPr>
  </w:style>
  <w:style w:type="paragraph" w:customStyle="1" w:styleId="Artheading">
    <w:name w:val="Art_heading"/>
    <w:basedOn w:val="Normal"/>
    <w:next w:val="Normal"/>
    <w:rsid w:val="00D203E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03E3"/>
    <w:rPr>
      <w:vertAlign w:val="superscript"/>
    </w:rPr>
  </w:style>
  <w:style w:type="paragraph" w:customStyle="1" w:styleId="Figurewithouttitle">
    <w:name w:val="Figure_without_title"/>
    <w:basedOn w:val="FigureNo"/>
    <w:next w:val="Normal"/>
    <w:rsid w:val="00D203E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203E3"/>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D203E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203E3"/>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D203E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03E3"/>
    <w:pPr>
      <w:tabs>
        <w:tab w:val="left" w:pos="567"/>
        <w:tab w:val="left" w:pos="1701"/>
        <w:tab w:val="left" w:pos="2835"/>
      </w:tabs>
      <w:spacing w:before="240"/>
    </w:pPr>
    <w:rPr>
      <w:b w:val="0"/>
      <w:caps/>
    </w:rPr>
  </w:style>
  <w:style w:type="paragraph" w:customStyle="1" w:styleId="Title2">
    <w:name w:val="Title 2"/>
    <w:basedOn w:val="Source"/>
    <w:next w:val="Normal"/>
    <w:rsid w:val="00D203E3"/>
    <w:pPr>
      <w:overflowPunct/>
      <w:autoSpaceDE/>
      <w:autoSpaceDN/>
      <w:adjustRightInd/>
      <w:spacing w:before="480"/>
      <w:textAlignment w:val="auto"/>
    </w:pPr>
    <w:rPr>
      <w:b w:val="0"/>
      <w:caps/>
    </w:rPr>
  </w:style>
  <w:style w:type="paragraph" w:customStyle="1" w:styleId="Title3">
    <w:name w:val="Title 3"/>
    <w:basedOn w:val="Title2"/>
    <w:next w:val="Normal"/>
    <w:rsid w:val="00D203E3"/>
    <w:pPr>
      <w:spacing w:before="240"/>
    </w:pPr>
    <w:rPr>
      <w:caps w:val="0"/>
    </w:rPr>
  </w:style>
  <w:style w:type="paragraph" w:customStyle="1" w:styleId="Title4">
    <w:name w:val="Title 4"/>
    <w:basedOn w:val="Title3"/>
    <w:next w:val="Heading1"/>
    <w:rsid w:val="00D203E3"/>
    <w:rPr>
      <w:b/>
    </w:rPr>
  </w:style>
  <w:style w:type="character" w:customStyle="1" w:styleId="Appdef">
    <w:name w:val="App_def"/>
    <w:basedOn w:val="DefaultParagraphFont"/>
    <w:rsid w:val="00D203E3"/>
    <w:rPr>
      <w:rFonts w:ascii="Times New Roman" w:hAnsi="Times New Roman"/>
      <w:b/>
    </w:rPr>
  </w:style>
  <w:style w:type="character" w:customStyle="1" w:styleId="Appref">
    <w:name w:val="App_ref"/>
    <w:basedOn w:val="DefaultParagraphFont"/>
    <w:rsid w:val="00D203E3"/>
  </w:style>
  <w:style w:type="character" w:customStyle="1" w:styleId="Artdef">
    <w:name w:val="Art_def"/>
    <w:basedOn w:val="DefaultParagraphFont"/>
    <w:rsid w:val="00D203E3"/>
    <w:rPr>
      <w:rFonts w:ascii="Times New Roman" w:hAnsi="Times New Roman"/>
      <w:b/>
    </w:rPr>
  </w:style>
  <w:style w:type="character" w:customStyle="1" w:styleId="Artref">
    <w:name w:val="Art_ref"/>
    <w:basedOn w:val="DefaultParagraphFont"/>
    <w:rsid w:val="00D203E3"/>
  </w:style>
  <w:style w:type="character" w:customStyle="1" w:styleId="Recdef">
    <w:name w:val="Rec_def"/>
    <w:basedOn w:val="DefaultParagraphFont"/>
    <w:rsid w:val="00D203E3"/>
    <w:rPr>
      <w:b/>
    </w:rPr>
  </w:style>
  <w:style w:type="character" w:customStyle="1" w:styleId="Resdef">
    <w:name w:val="Res_def"/>
    <w:basedOn w:val="DefaultParagraphFont"/>
    <w:rsid w:val="00D203E3"/>
    <w:rPr>
      <w:rFonts w:ascii="Times New Roman" w:hAnsi="Times New Roman"/>
      <w:b/>
    </w:rPr>
  </w:style>
  <w:style w:type="character" w:customStyle="1" w:styleId="Tablefreq">
    <w:name w:val="Table_freq"/>
    <w:basedOn w:val="DefaultParagraphFont"/>
    <w:rsid w:val="00D203E3"/>
    <w:rPr>
      <w:b/>
      <w:color w:val="auto"/>
      <w:sz w:val="20"/>
    </w:rPr>
  </w:style>
  <w:style w:type="paragraph" w:customStyle="1" w:styleId="Formal">
    <w:name w:val="Formal"/>
    <w:basedOn w:val="ASN1"/>
    <w:rsid w:val="00D203E3"/>
    <w:pPr>
      <w:tabs>
        <w:tab w:val="left" w:pos="1871"/>
      </w:tabs>
      <w:jc w:val="left"/>
    </w:pPr>
    <w:rPr>
      <w:rFonts w:ascii="Times New Roman Bold" w:hAnsi="Times New Roman Bold"/>
      <w:b w:val="0"/>
      <w:lang w:val="en-GB"/>
    </w:rPr>
  </w:style>
  <w:style w:type="paragraph" w:customStyle="1" w:styleId="Section1">
    <w:name w:val="Section_1"/>
    <w:basedOn w:val="Normal"/>
    <w:rsid w:val="00D203E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03E3"/>
    <w:rPr>
      <w:b w:val="0"/>
      <w:i/>
    </w:rPr>
  </w:style>
  <w:style w:type="paragraph" w:customStyle="1" w:styleId="AnnexNo">
    <w:name w:val="Annex_No"/>
    <w:basedOn w:val="Normal"/>
    <w:next w:val="Normal"/>
    <w:rsid w:val="00D203E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03E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203E3"/>
  </w:style>
  <w:style w:type="paragraph" w:customStyle="1" w:styleId="Appendixtitle">
    <w:name w:val="Appendix_title"/>
    <w:basedOn w:val="Annextitle"/>
    <w:next w:val="Normal"/>
    <w:rsid w:val="00D203E3"/>
  </w:style>
  <w:style w:type="paragraph" w:customStyle="1" w:styleId="Border">
    <w:name w:val="Border"/>
    <w:basedOn w:val="Normal"/>
    <w:rsid w:val="00D203E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03E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03E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03E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03E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03E3"/>
  </w:style>
  <w:style w:type="paragraph" w:customStyle="1" w:styleId="Normalaftertitle0">
    <w:name w:val="Normal after title"/>
    <w:basedOn w:val="Normal"/>
    <w:next w:val="Normal"/>
    <w:rsid w:val="00D203E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203E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03E3"/>
    <w:pPr>
      <w:tabs>
        <w:tab w:val="clear" w:pos="794"/>
        <w:tab w:val="clear" w:pos="1191"/>
        <w:tab w:val="left" w:pos="1134"/>
      </w:tabs>
      <w:jc w:val="left"/>
    </w:pPr>
    <w:rPr>
      <w:lang w:val="en-GB"/>
    </w:rPr>
  </w:style>
  <w:style w:type="paragraph" w:customStyle="1" w:styleId="Section3">
    <w:name w:val="Section_3"/>
    <w:basedOn w:val="Section1"/>
    <w:rsid w:val="00D203E3"/>
    <w:rPr>
      <w:b w:val="0"/>
    </w:rPr>
  </w:style>
  <w:style w:type="paragraph" w:customStyle="1" w:styleId="TableTextS5">
    <w:name w:val="Table_TextS5"/>
    <w:basedOn w:val="Normal"/>
    <w:rsid w:val="00D203E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03E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03E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03E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03E3"/>
  </w:style>
  <w:style w:type="paragraph" w:customStyle="1" w:styleId="Committee">
    <w:name w:val="Committee"/>
    <w:basedOn w:val="Normal"/>
    <w:qFormat/>
    <w:rsid w:val="00D203E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03E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03E3"/>
  </w:style>
  <w:style w:type="paragraph" w:customStyle="1" w:styleId="Subsection1">
    <w:name w:val="Subsection_1"/>
    <w:basedOn w:val="Section1"/>
    <w:next w:val="Normalaftertitle0"/>
    <w:qFormat/>
    <w:rsid w:val="00D203E3"/>
  </w:style>
  <w:style w:type="paragraph" w:customStyle="1" w:styleId="Volumetitle">
    <w:name w:val="Volume_title"/>
    <w:basedOn w:val="Normal"/>
    <w:qFormat/>
    <w:rsid w:val="00D203E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semiHidden/>
    <w:unhideWhenUsed/>
    <w:rsid w:val="00D203E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semiHidden/>
    <w:rsid w:val="00D203E3"/>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2050/en" TargetMode="External"/><Relationship Id="rId26" Type="http://schemas.openxmlformats.org/officeDocument/2006/relationships/header" Target="header9.xml"/><Relationship Id="rId39" Type="http://schemas.openxmlformats.org/officeDocument/2006/relationships/hyperlink" Target="http://www.itu.int/rec/R-REC-M.1372/en"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rec/R-REC-M.1464/en" TargetMode="External"/><Relationship Id="rId25" Type="http://schemas.openxmlformats.org/officeDocument/2006/relationships/footer" Target="footer2.xml"/><Relationship Id="rId33" Type="http://schemas.openxmlformats.org/officeDocument/2006/relationships/image" Target="media/image4.emf"/><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itu.int/rec/R-REC-M.1464/en" TargetMode="External"/><Relationship Id="rId20" Type="http://schemas.openxmlformats.org/officeDocument/2006/relationships/hyperlink" Target="http://www.itu.int/rec/R-REC-M.2050/en" TargetMode="External"/><Relationship Id="rId29" Type="http://schemas.openxmlformats.org/officeDocument/2006/relationships/hyperlink" Target="http://www.itu.int/rec/R-REC-M.824/en"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image" Target="media/image6.emf"/><Relationship Id="rId40" Type="http://schemas.openxmlformats.org/officeDocument/2006/relationships/hyperlink" Target="http://www.itu.int/rec/R-REC-M.1372/e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M.824/en"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hyperlink" Target="http://www.itu.int/rec/R-REC-M.1461/en" TargetMode="External"/><Relationship Id="rId31" Type="http://schemas.openxmlformats.org/officeDocument/2006/relationships/image" Target="media/image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www.itu.int/rec/R-REC-M.1372/en" TargetMode="External"/><Relationship Id="rId35" Type="http://schemas.openxmlformats.org/officeDocument/2006/relationships/image" Target="media/image5.emf"/><Relationship Id="rId43" Type="http://schemas.openxmlformats.org/officeDocument/2006/relationships/header" Target="header1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9C2B9-47C8-4134-8D13-186F79184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597</TotalTime>
  <Pages>32</Pages>
  <Words>9439</Words>
  <Characters>52244</Characters>
  <Application>Microsoft Office Word</Application>
  <DocSecurity>0</DocSecurity>
  <Lines>435</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61560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Yonga Omondi, Rose</cp:lastModifiedBy>
  <cp:revision>67</cp:revision>
  <cp:lastPrinted>2015-03-09T15:15:00Z</cp:lastPrinted>
  <dcterms:created xsi:type="dcterms:W3CDTF">2015-02-05T10:47:00Z</dcterms:created>
  <dcterms:modified xsi:type="dcterms:W3CDTF">2015-03-09T15:26:00Z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