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5C" w:rsidRDefault="00F4535C" w:rsidP="00F4535C">
      <w:bookmarkStart w:id="0" w:name="irecnoe"/>
      <w:bookmarkStart w:id="1" w:name="Doc_title"/>
      <w:bookmarkEnd w:id="0"/>
    </w:p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p w:rsidR="00F4535C" w:rsidRDefault="00F4535C" w:rsidP="00F4535C"/>
    <w:tbl>
      <w:tblPr>
        <w:tblW w:w="10089" w:type="dxa"/>
        <w:tblLook w:val="01E0"/>
      </w:tblPr>
      <w:tblGrid>
        <w:gridCol w:w="10089"/>
      </w:tblGrid>
      <w:tr w:rsidR="00F4535C" w:rsidRPr="00A83C2A" w:rsidTr="00EB4B65">
        <w:tc>
          <w:tcPr>
            <w:tcW w:w="10089" w:type="dxa"/>
          </w:tcPr>
          <w:p w:rsidR="00F4535C" w:rsidRPr="001511A6" w:rsidRDefault="00F4535C" w:rsidP="00EB4B6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4535C" w:rsidRPr="00131900" w:rsidRDefault="00F4535C" w:rsidP="00F453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1452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4535C" w:rsidRPr="001D407F" w:rsidRDefault="00F4535C" w:rsidP="00EB4B6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4535C" w:rsidRPr="001511A6" w:rsidTr="00EB4B65">
        <w:tc>
          <w:tcPr>
            <w:tcW w:w="10089" w:type="dxa"/>
          </w:tcPr>
          <w:p w:rsidR="00F4535C" w:rsidRDefault="00F4535C" w:rsidP="00EB4B6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4535C" w:rsidRPr="001D407F" w:rsidRDefault="00F4535C" w:rsidP="00F453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4535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Системы радиосвязи диапазона миллиметровых волн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F4535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применений интеллектуальных транспортных систем</w:t>
            </w:r>
          </w:p>
          <w:p w:rsidR="00F4535C" w:rsidRPr="001511A6" w:rsidRDefault="00F4535C" w:rsidP="00EB4B6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4535C" w:rsidRPr="00F4535C" w:rsidTr="00EB4B65">
        <w:tc>
          <w:tcPr>
            <w:tcW w:w="10089" w:type="dxa"/>
          </w:tcPr>
          <w:p w:rsidR="00F4535C" w:rsidRPr="00131900" w:rsidRDefault="00F4535C" w:rsidP="00EB4B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4535C" w:rsidRPr="00131900" w:rsidRDefault="00F4535C" w:rsidP="00EB4B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4535C" w:rsidRPr="00131900" w:rsidRDefault="00F4535C" w:rsidP="00EB4B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4535C" w:rsidRPr="00131900" w:rsidRDefault="00F4535C" w:rsidP="00EB4B6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4535C" w:rsidRPr="00131900" w:rsidRDefault="00F4535C" w:rsidP="00EB4B6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4535C" w:rsidRPr="00A83C2A" w:rsidRDefault="00F4535C" w:rsidP="00EB4B6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F4535C" w:rsidRPr="00131900" w:rsidRDefault="00F4535C" w:rsidP="00EB4B6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4535C" w:rsidRPr="00131900" w:rsidRDefault="00F4535C" w:rsidP="00F4535C">
      <w:pPr>
        <w:spacing w:before="80"/>
        <w:rPr>
          <w:i/>
          <w:lang w:val="ru-RU"/>
        </w:rPr>
      </w:pPr>
    </w:p>
    <w:p w:rsidR="00F4535C" w:rsidRPr="00131900" w:rsidRDefault="00F4535C" w:rsidP="00F4535C">
      <w:pPr>
        <w:spacing w:before="80"/>
        <w:rPr>
          <w:i/>
          <w:lang w:val="ru-RU"/>
        </w:rPr>
      </w:pPr>
    </w:p>
    <w:p w:rsidR="00F4535C" w:rsidRPr="00131900" w:rsidRDefault="00F4535C" w:rsidP="00F4535C">
      <w:pPr>
        <w:spacing w:before="80"/>
        <w:rPr>
          <w:i/>
          <w:lang w:val="ru-RU"/>
        </w:rPr>
      </w:pPr>
    </w:p>
    <w:p w:rsidR="00F4535C" w:rsidRPr="00131900" w:rsidRDefault="00F4535C" w:rsidP="00F4535C">
      <w:pPr>
        <w:spacing w:before="80"/>
        <w:rPr>
          <w:i/>
          <w:lang w:val="ru-RU"/>
        </w:rPr>
      </w:pPr>
    </w:p>
    <w:p w:rsidR="00F4535C" w:rsidRPr="00131900" w:rsidRDefault="00F4535C" w:rsidP="00F4535C">
      <w:pPr>
        <w:spacing w:before="80"/>
        <w:rPr>
          <w:i/>
          <w:lang w:val="ru-RU"/>
        </w:rPr>
      </w:pPr>
    </w:p>
    <w:p w:rsidR="00F4535C" w:rsidRPr="00131900" w:rsidRDefault="00F4535C" w:rsidP="00F4535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4535C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2" w:name="c2tope"/>
      <w:bookmarkEnd w:id="2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F4535C" w:rsidRPr="00F4535C" w:rsidTr="00EB4B65">
        <w:trPr>
          <w:jc w:val="center"/>
        </w:trPr>
        <w:tc>
          <w:tcPr>
            <w:tcW w:w="8856" w:type="dxa"/>
            <w:gridSpan w:val="2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4535C" w:rsidRPr="00F4535C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4535C" w:rsidRPr="00F4535C" w:rsidTr="00EB4B6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F4535C" w:rsidRPr="00F4535C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4535C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4535C" w:rsidRPr="00A83C2A" w:rsidTr="00EB4B6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535C" w:rsidRPr="00A83C2A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535C" w:rsidRPr="00A83C2A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F4535C" w:rsidRPr="00F4535C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4535C" w:rsidRPr="00131900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4535C" w:rsidRPr="00F4535C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4535C" w:rsidRPr="00F4535C" w:rsidTr="00EB4B65">
        <w:trPr>
          <w:jc w:val="center"/>
        </w:trPr>
        <w:tc>
          <w:tcPr>
            <w:tcW w:w="118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F4535C" w:rsidRPr="00F4535C" w:rsidTr="00EB4B6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F4535C" w:rsidRPr="00131900" w:rsidRDefault="00F4535C" w:rsidP="00EB4B6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F4535C" w:rsidRPr="00131900" w:rsidRDefault="00F4535C" w:rsidP="00F453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F4535C" w:rsidRDefault="00F4535C" w:rsidP="006B72DF">
      <w:pPr>
        <w:pStyle w:val="StyleRecNoBefore0pt"/>
        <w:rPr>
          <w:lang w:val="ru-RU"/>
        </w:rPr>
        <w:sectPr w:rsidR="00F4535C" w:rsidSect="00F4535C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70BF3" w:rsidRPr="006B72DF" w:rsidRDefault="00670BF3" w:rsidP="006B72DF">
      <w:pPr>
        <w:pStyle w:val="StyleRecNoBefore0pt"/>
        <w:rPr>
          <w:lang w:val="ru-RU"/>
        </w:rPr>
      </w:pPr>
      <w:r w:rsidRPr="006B72DF">
        <w:rPr>
          <w:lang w:val="ru-RU"/>
        </w:rPr>
        <w:lastRenderedPageBreak/>
        <w:t xml:space="preserve">РЕКОМЕНДАЦИЯ  МСЭ-R  </w:t>
      </w:r>
      <w:r w:rsidR="006B72DF" w:rsidRPr="006B72DF">
        <w:rPr>
          <w:lang w:val="ru-RU"/>
        </w:rPr>
        <w:t>M.</w:t>
      </w:r>
      <w:r w:rsidRPr="006B72DF">
        <w:rPr>
          <w:rStyle w:val="href"/>
          <w:caps/>
          <w:lang w:val="ru-RU"/>
        </w:rPr>
        <w:t>1452-1</w:t>
      </w:r>
    </w:p>
    <w:p w:rsidR="00670BF3" w:rsidRPr="006B72DF" w:rsidRDefault="00670BF3" w:rsidP="006B72DF">
      <w:pPr>
        <w:pStyle w:val="Rectitle"/>
        <w:rPr>
          <w:lang w:val="ru-RU"/>
        </w:rPr>
      </w:pPr>
      <w:bookmarkStart w:id="3" w:name="Pre_title"/>
      <w:bookmarkEnd w:id="1"/>
      <w:r w:rsidRPr="006B72DF">
        <w:rPr>
          <w:lang w:val="ru-RU"/>
        </w:rPr>
        <w:t xml:space="preserve">Системы радиосвязи </w:t>
      </w:r>
      <w:r w:rsidR="00964724" w:rsidRPr="006B72DF">
        <w:rPr>
          <w:lang w:val="ru-RU"/>
        </w:rPr>
        <w:t xml:space="preserve">диапазона </w:t>
      </w:r>
      <w:r w:rsidRPr="006B72DF">
        <w:rPr>
          <w:lang w:val="ru-RU"/>
        </w:rPr>
        <w:t>миллиметровых волн</w:t>
      </w:r>
      <w:r w:rsidRPr="006B72DF">
        <w:rPr>
          <w:lang w:val="ru-RU"/>
        </w:rPr>
        <w:br/>
        <w:t>для применений интеллектуальных транспортных систем</w:t>
      </w:r>
    </w:p>
    <w:p w:rsidR="00670BF3" w:rsidRPr="006B72DF" w:rsidRDefault="00670BF3" w:rsidP="006B72DF">
      <w:pPr>
        <w:pStyle w:val="Recref"/>
        <w:rPr>
          <w:lang w:val="ru-RU"/>
        </w:rPr>
      </w:pPr>
      <w:r w:rsidRPr="006B72DF">
        <w:rPr>
          <w:lang w:val="ru-RU"/>
        </w:rPr>
        <w:t>(Вопрос МСЭ-R 205/5)</w:t>
      </w:r>
    </w:p>
    <w:p w:rsidR="00ED2891" w:rsidRPr="006B72DF" w:rsidRDefault="00ED2891" w:rsidP="006B72DF">
      <w:pPr>
        <w:pStyle w:val="Recdate"/>
        <w:rPr>
          <w:lang w:val="ru-RU"/>
        </w:rPr>
      </w:pPr>
      <w:bookmarkStart w:id="4" w:name="Revision_history"/>
      <w:bookmarkEnd w:id="3"/>
    </w:p>
    <w:p w:rsidR="00ED2891" w:rsidRPr="006B72DF" w:rsidRDefault="00A66ECD" w:rsidP="006B72DF">
      <w:pPr>
        <w:pStyle w:val="Recdate"/>
        <w:rPr>
          <w:lang w:val="ru-RU"/>
        </w:rPr>
      </w:pPr>
      <w:r w:rsidRPr="006B72DF">
        <w:rPr>
          <w:lang w:val="ru-RU"/>
        </w:rPr>
        <w:t>(2000-2009</w:t>
      </w:r>
      <w:r w:rsidR="00ED2891" w:rsidRPr="006B72DF">
        <w:rPr>
          <w:lang w:val="ru-RU"/>
        </w:rPr>
        <w:t>)</w:t>
      </w:r>
      <w:bookmarkEnd w:id="4"/>
    </w:p>
    <w:p w:rsidR="00ED2891" w:rsidRDefault="00ED2891" w:rsidP="006B72DF">
      <w:pPr>
        <w:pStyle w:val="Normalaftertitle"/>
        <w:spacing w:before="120"/>
        <w:rPr>
          <w:lang w:val="ru-RU"/>
        </w:rPr>
      </w:pPr>
    </w:p>
    <w:p w:rsidR="00ED2891" w:rsidRPr="006B72DF" w:rsidRDefault="00670BF3" w:rsidP="006B72DF">
      <w:pPr>
        <w:pStyle w:val="HeadingSum"/>
        <w:rPr>
          <w:lang w:val="ru-RU"/>
        </w:rPr>
      </w:pPr>
      <w:r w:rsidRPr="006B72DF">
        <w:rPr>
          <w:lang w:val="ru-RU"/>
        </w:rPr>
        <w:t>Сфера применения</w:t>
      </w:r>
    </w:p>
    <w:p w:rsidR="00743350" w:rsidRPr="006B72DF" w:rsidRDefault="007842B7" w:rsidP="0018362E">
      <w:pPr>
        <w:pStyle w:val="Summary"/>
        <w:spacing w:after="0"/>
        <w:rPr>
          <w:szCs w:val="22"/>
          <w:lang w:val="ru-RU"/>
        </w:rPr>
      </w:pPr>
      <w:r w:rsidRPr="006B72DF">
        <w:rPr>
          <w:szCs w:val="22"/>
          <w:lang w:val="ru-RU"/>
        </w:rPr>
        <w:t>В настоящей Рекомендации изложены требования к систем</w:t>
      </w:r>
      <w:r w:rsidR="006B72DF">
        <w:rPr>
          <w:szCs w:val="22"/>
          <w:lang w:val="ru-RU"/>
        </w:rPr>
        <w:t>ам</w:t>
      </w:r>
      <w:r w:rsidRPr="006B72DF">
        <w:rPr>
          <w:szCs w:val="22"/>
          <w:lang w:val="ru-RU"/>
        </w:rPr>
        <w:t xml:space="preserve">, технические и эксплуатационные характеристики систем радиосвязи </w:t>
      </w:r>
      <w:r w:rsidR="00964724" w:rsidRPr="006B72DF">
        <w:rPr>
          <w:szCs w:val="22"/>
          <w:lang w:val="ru-RU"/>
        </w:rPr>
        <w:t xml:space="preserve">диапазона </w:t>
      </w:r>
      <w:r w:rsidRPr="006B72DF">
        <w:rPr>
          <w:szCs w:val="22"/>
          <w:lang w:val="ru-RU"/>
        </w:rPr>
        <w:t xml:space="preserve">миллиметровых волн для применений интеллектуальных транспортных систем, которые должны использоваться </w:t>
      </w:r>
      <w:r w:rsidR="006B72DF" w:rsidRPr="006B72DF">
        <w:rPr>
          <w:szCs w:val="22"/>
          <w:lang w:val="ru-RU"/>
        </w:rPr>
        <w:t>в целях</w:t>
      </w:r>
      <w:r w:rsidRPr="006B72DF">
        <w:rPr>
          <w:szCs w:val="22"/>
          <w:lang w:val="ru-RU"/>
        </w:rPr>
        <w:t xml:space="preserve"> проектировани</w:t>
      </w:r>
      <w:r w:rsidR="006B72DF">
        <w:rPr>
          <w:szCs w:val="22"/>
          <w:lang w:val="ru-RU"/>
        </w:rPr>
        <w:t>я</w:t>
      </w:r>
      <w:r w:rsidRPr="006B72DF">
        <w:rPr>
          <w:szCs w:val="22"/>
          <w:lang w:val="ru-RU"/>
        </w:rPr>
        <w:t xml:space="preserve"> систем. В Рекомендации рассматриваются маломощные радары для </w:t>
      </w:r>
      <w:r w:rsidR="005B6F4E" w:rsidRPr="006B72DF">
        <w:rPr>
          <w:szCs w:val="22"/>
          <w:lang w:val="ru-RU"/>
        </w:rPr>
        <w:t xml:space="preserve">предотвращения </w:t>
      </w:r>
      <w:r w:rsidRPr="006B72DF">
        <w:rPr>
          <w:szCs w:val="22"/>
          <w:lang w:val="ru-RU"/>
        </w:rPr>
        <w:t>столкновени</w:t>
      </w:r>
      <w:r w:rsidR="005B6F4E" w:rsidRPr="006B72DF">
        <w:rPr>
          <w:szCs w:val="22"/>
          <w:lang w:val="ru-RU"/>
        </w:rPr>
        <w:t>й</w:t>
      </w:r>
      <w:r w:rsidRPr="006B72DF">
        <w:rPr>
          <w:szCs w:val="22"/>
          <w:lang w:val="ru-RU"/>
        </w:rPr>
        <w:t xml:space="preserve"> </w:t>
      </w:r>
      <w:r w:rsidR="00435892" w:rsidRPr="006B72DF">
        <w:rPr>
          <w:szCs w:val="22"/>
          <w:lang w:val="ru-RU"/>
        </w:rPr>
        <w:t>авто</w:t>
      </w:r>
      <w:r w:rsidRPr="006B72DF">
        <w:rPr>
          <w:szCs w:val="22"/>
          <w:lang w:val="ru-RU"/>
        </w:rPr>
        <w:t>транспортных средств, работающие в полосах 60</w:t>
      </w:r>
      <w:r w:rsidR="0018362E">
        <w:rPr>
          <w:szCs w:val="22"/>
          <w:lang w:val="ru-RU"/>
        </w:rPr>
        <w:sym w:font="Symbol" w:char="F02D"/>
      </w:r>
      <w:r w:rsidRPr="006B72DF">
        <w:rPr>
          <w:szCs w:val="22"/>
          <w:lang w:val="ru-RU"/>
        </w:rPr>
        <w:t>61 ГГц, 76</w:t>
      </w:r>
      <w:r w:rsidR="0018362E">
        <w:rPr>
          <w:szCs w:val="22"/>
          <w:lang w:val="ru-RU"/>
        </w:rPr>
        <w:sym w:font="Symbol" w:char="F02D"/>
      </w:r>
      <w:r w:rsidRPr="006B72DF">
        <w:rPr>
          <w:szCs w:val="22"/>
          <w:lang w:val="ru-RU"/>
        </w:rPr>
        <w:t>77 ГГц и 77</w:t>
      </w:r>
      <w:r w:rsidR="0018362E">
        <w:rPr>
          <w:szCs w:val="22"/>
          <w:lang w:val="ru-RU"/>
        </w:rPr>
        <w:sym w:font="Symbol" w:char="F02D"/>
      </w:r>
      <w:r w:rsidRPr="006B72DF">
        <w:rPr>
          <w:szCs w:val="22"/>
          <w:lang w:val="ru-RU"/>
        </w:rPr>
        <w:t>81 ГГц</w:t>
      </w:r>
      <w:r w:rsidR="00580F0D" w:rsidRPr="006B72DF">
        <w:rPr>
          <w:szCs w:val="22"/>
          <w:lang w:val="ru-RU"/>
        </w:rPr>
        <w:t xml:space="preserve">, а также </w:t>
      </w:r>
      <w:r w:rsidR="005B6F4E" w:rsidRPr="006B72DF">
        <w:rPr>
          <w:szCs w:val="22"/>
          <w:lang w:val="ru-RU"/>
        </w:rPr>
        <w:t xml:space="preserve">комплексные </w:t>
      </w:r>
      <w:r w:rsidR="008545EC" w:rsidRPr="006B72DF">
        <w:rPr>
          <w:szCs w:val="22"/>
          <w:lang w:val="ru-RU"/>
        </w:rPr>
        <w:t xml:space="preserve">системы радиосвязи </w:t>
      </w:r>
      <w:r w:rsidR="00964724" w:rsidRPr="006B72DF">
        <w:rPr>
          <w:szCs w:val="22"/>
          <w:lang w:val="ru-RU"/>
        </w:rPr>
        <w:t xml:space="preserve">диапазона </w:t>
      </w:r>
      <w:r w:rsidR="008545EC" w:rsidRPr="006B72DF">
        <w:rPr>
          <w:szCs w:val="22"/>
          <w:lang w:val="ru-RU"/>
        </w:rPr>
        <w:t>миллиметровых волн для применений ИТС в полосе 57</w:t>
      </w:r>
      <w:r w:rsidR="006B72DF">
        <w:rPr>
          <w:szCs w:val="22"/>
          <w:lang w:val="ru-RU"/>
        </w:rPr>
        <w:sym w:font="Symbol" w:char="F02D"/>
      </w:r>
      <w:r w:rsidR="008545EC" w:rsidRPr="006B72DF">
        <w:rPr>
          <w:szCs w:val="22"/>
          <w:lang w:val="ru-RU"/>
        </w:rPr>
        <w:t xml:space="preserve">66 ГГц для </w:t>
      </w:r>
      <w:r w:rsidR="00964724" w:rsidRPr="006B72DF">
        <w:rPr>
          <w:szCs w:val="22"/>
          <w:lang w:val="ru-RU"/>
        </w:rPr>
        <w:t xml:space="preserve">обеспечения </w:t>
      </w:r>
      <w:r w:rsidR="008545EC" w:rsidRPr="006B72DF">
        <w:rPr>
          <w:szCs w:val="22"/>
          <w:lang w:val="ru-RU"/>
        </w:rPr>
        <w:t>радиосвязи</w:t>
      </w:r>
      <w:r w:rsidR="00964724" w:rsidRPr="006B72DF">
        <w:rPr>
          <w:szCs w:val="22"/>
          <w:lang w:val="ru-RU"/>
        </w:rPr>
        <w:t xml:space="preserve"> между </w:t>
      </w:r>
      <w:r w:rsidR="00435892" w:rsidRPr="006B72DF">
        <w:rPr>
          <w:szCs w:val="22"/>
          <w:lang w:val="ru-RU"/>
        </w:rPr>
        <w:t>авто</w:t>
      </w:r>
      <w:r w:rsidR="00964724" w:rsidRPr="006B72DF">
        <w:rPr>
          <w:szCs w:val="22"/>
          <w:lang w:val="ru-RU"/>
        </w:rPr>
        <w:t xml:space="preserve">транспортными средствами и радиосвязи между </w:t>
      </w:r>
      <w:r w:rsidR="00435892" w:rsidRPr="006B72DF">
        <w:rPr>
          <w:szCs w:val="22"/>
          <w:lang w:val="ru-RU"/>
        </w:rPr>
        <w:t>авто</w:t>
      </w:r>
      <w:r w:rsidR="00964724" w:rsidRPr="006B72DF">
        <w:rPr>
          <w:szCs w:val="22"/>
          <w:lang w:val="ru-RU"/>
        </w:rPr>
        <w:t>транспортным средством и придорожной инфраструктурой</w:t>
      </w:r>
      <w:r w:rsidR="00743350" w:rsidRPr="006B72DF">
        <w:rPr>
          <w:szCs w:val="22"/>
          <w:lang w:val="ru-RU"/>
        </w:rPr>
        <w:t>.</w:t>
      </w:r>
    </w:p>
    <w:p w:rsidR="00743350" w:rsidRPr="006B72DF" w:rsidRDefault="00743350" w:rsidP="006B72DF">
      <w:pPr>
        <w:pStyle w:val="Summary"/>
        <w:spacing w:after="0"/>
        <w:rPr>
          <w:szCs w:val="22"/>
          <w:lang w:val="ru-RU"/>
        </w:rPr>
      </w:pPr>
    </w:p>
    <w:p w:rsidR="00743350" w:rsidRPr="006B72DF" w:rsidRDefault="00964724" w:rsidP="006B72DF">
      <w:pPr>
        <w:pStyle w:val="Normalaftertitle"/>
        <w:rPr>
          <w:lang w:val="ru-RU"/>
        </w:rPr>
      </w:pPr>
      <w:r w:rsidRPr="006B72DF">
        <w:rPr>
          <w:lang w:val="ru-RU"/>
        </w:rPr>
        <w:t>Ассамблея радиосвязи МСЭ</w:t>
      </w:r>
      <w:r w:rsidR="00743350" w:rsidRPr="006B72DF">
        <w:rPr>
          <w:lang w:val="ru-RU"/>
        </w:rPr>
        <w:t>,</w:t>
      </w:r>
    </w:p>
    <w:p w:rsidR="00743350" w:rsidRPr="006B72DF" w:rsidRDefault="006B72DF" w:rsidP="006B72DF">
      <w:pPr>
        <w:pStyle w:val="Call"/>
        <w:rPr>
          <w:lang w:val="ru-RU"/>
        </w:rPr>
      </w:pPr>
      <w:r>
        <w:rPr>
          <w:lang w:val="ru-RU"/>
        </w:rPr>
        <w:t>у</w:t>
      </w:r>
      <w:r w:rsidR="00964724" w:rsidRPr="006B72DF">
        <w:rPr>
          <w:lang w:val="ru-RU"/>
        </w:rPr>
        <w:t>читывая</w:t>
      </w:r>
      <w:r w:rsidRPr="0018362E">
        <w:rPr>
          <w:i w:val="0"/>
          <w:iCs/>
          <w:lang w:val="ru-RU"/>
        </w:rPr>
        <w:t>,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a)</w:t>
      </w:r>
      <w:r w:rsidRPr="006B72DF">
        <w:rPr>
          <w:lang w:val="ru-RU"/>
        </w:rPr>
        <w:tab/>
      </w:r>
      <w:r w:rsidR="00964724" w:rsidRPr="006B72DF">
        <w:rPr>
          <w:lang w:val="ru-RU"/>
        </w:rPr>
        <w:t xml:space="preserve">что интеллектуальные транспортные системы (ИТС) могут существенно содействовать </w:t>
      </w:r>
      <w:r w:rsidR="00FA726C" w:rsidRPr="006B72DF">
        <w:rPr>
          <w:lang w:val="ru-RU"/>
        </w:rPr>
        <w:t>улучшению перевозок и общественной безопасности</w:t>
      </w:r>
      <w:r w:rsidRPr="006B72DF">
        <w:rPr>
          <w:lang w:val="ru-RU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b)</w:t>
      </w:r>
      <w:r w:rsidRPr="006B72DF">
        <w:rPr>
          <w:lang w:val="ru-RU"/>
        </w:rPr>
        <w:tab/>
      </w:r>
      <w:r w:rsidR="00FA726C" w:rsidRPr="006B72DF">
        <w:rPr>
          <w:lang w:val="ru-RU"/>
        </w:rPr>
        <w:t xml:space="preserve">что международные стандарты способствовали бы применениям ИТС во всем мире и обеспечили бы </w:t>
      </w:r>
      <w:r w:rsidR="00462B9B" w:rsidRPr="006B72DF">
        <w:rPr>
          <w:lang w:val="ru-RU"/>
        </w:rPr>
        <w:t xml:space="preserve">экономию за счет масштабов </w:t>
      </w:r>
      <w:r w:rsidR="006F07F8" w:rsidRPr="006B72DF">
        <w:rPr>
          <w:lang w:val="ru-RU"/>
        </w:rPr>
        <w:t xml:space="preserve">при </w:t>
      </w:r>
      <w:r w:rsidR="00462B9B" w:rsidRPr="006B72DF">
        <w:rPr>
          <w:lang w:val="ru-RU"/>
        </w:rPr>
        <w:t>предоставл</w:t>
      </w:r>
      <w:r w:rsidR="006F07F8" w:rsidRPr="006B72DF">
        <w:rPr>
          <w:lang w:val="ru-RU"/>
        </w:rPr>
        <w:t>ении</w:t>
      </w:r>
      <w:r w:rsidR="00462B9B" w:rsidRPr="006B72DF">
        <w:rPr>
          <w:lang w:val="ru-RU"/>
        </w:rPr>
        <w:t xml:space="preserve"> населению оборудовани</w:t>
      </w:r>
      <w:r w:rsidR="006F07F8" w:rsidRPr="006B72DF">
        <w:rPr>
          <w:lang w:val="ru-RU"/>
        </w:rPr>
        <w:t>я и услуг</w:t>
      </w:r>
      <w:r w:rsidR="00462B9B" w:rsidRPr="006B72DF">
        <w:rPr>
          <w:lang w:val="ru-RU"/>
        </w:rPr>
        <w:t xml:space="preserve"> ИТС</w:t>
      </w:r>
      <w:r w:rsidRPr="006B72DF">
        <w:rPr>
          <w:lang w:val="ru-RU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c)</w:t>
      </w:r>
      <w:r w:rsidRPr="006B72DF">
        <w:rPr>
          <w:lang w:val="ru-RU"/>
        </w:rPr>
        <w:tab/>
      </w:r>
      <w:r w:rsidR="006F07F8" w:rsidRPr="006B72DF">
        <w:rPr>
          <w:lang w:val="ru-RU"/>
        </w:rPr>
        <w:t>что согласование применений ИТС зависит от общего распределения радиочастотного спектра</w:t>
      </w:r>
      <w:r w:rsidRPr="006B72DF">
        <w:rPr>
          <w:lang w:val="ru-RU"/>
        </w:rPr>
        <w:t>;</w:t>
      </w:r>
    </w:p>
    <w:p w:rsidR="00743350" w:rsidRPr="006B72DF" w:rsidRDefault="00743350" w:rsidP="00015A22">
      <w:pPr>
        <w:rPr>
          <w:lang w:val="ru-RU" w:eastAsia="ja-JP"/>
        </w:rPr>
      </w:pPr>
      <w:r w:rsidRPr="006B72DF">
        <w:rPr>
          <w:iCs/>
          <w:lang w:val="ru-RU"/>
        </w:rPr>
        <w:t>d)</w:t>
      </w:r>
      <w:r w:rsidRPr="006B72DF">
        <w:rPr>
          <w:i/>
          <w:lang w:val="ru-RU"/>
        </w:rPr>
        <w:tab/>
      </w:r>
      <w:r w:rsidR="006F07F8" w:rsidRPr="006B72DF">
        <w:rPr>
          <w:lang w:val="ru-RU"/>
        </w:rPr>
        <w:t xml:space="preserve">что для систем радиосвязи ИТС потребуются системы передачи с высокой пропускной способностью </w:t>
      </w:r>
      <w:r w:rsidR="00015A22">
        <w:rPr>
          <w:lang w:val="ru-RU"/>
        </w:rPr>
        <w:t>в</w:t>
      </w:r>
      <w:r w:rsidR="006F07F8" w:rsidRPr="006B72DF">
        <w:rPr>
          <w:lang w:val="ru-RU"/>
        </w:rPr>
        <w:t xml:space="preserve"> цел</w:t>
      </w:r>
      <w:r w:rsidR="00015A22">
        <w:rPr>
          <w:lang w:val="ru-RU"/>
        </w:rPr>
        <w:t>ях</w:t>
      </w:r>
      <w:r w:rsidR="006F07F8" w:rsidRPr="006B72DF">
        <w:rPr>
          <w:lang w:val="ru-RU"/>
        </w:rPr>
        <w:t xml:space="preserve"> обеспечения работы мультимедийных применений и применений с высоким разрешением</w:t>
      </w:r>
      <w:r w:rsidRPr="006B72DF">
        <w:rPr>
          <w:lang w:val="ru-RU" w:eastAsia="ja-JP"/>
        </w:rPr>
        <w:t>;</w:t>
      </w:r>
    </w:p>
    <w:p w:rsidR="00743350" w:rsidRPr="006B72DF" w:rsidRDefault="00743350" w:rsidP="00015A22">
      <w:pPr>
        <w:rPr>
          <w:lang w:val="ru-RU" w:eastAsia="ja-JP"/>
        </w:rPr>
      </w:pPr>
      <w:r w:rsidRPr="006B72DF">
        <w:rPr>
          <w:iCs/>
          <w:lang w:val="ru-RU"/>
        </w:rPr>
        <w:t>e)</w:t>
      </w:r>
      <w:r w:rsidRPr="006B72DF">
        <w:rPr>
          <w:iCs/>
          <w:lang w:val="ru-RU"/>
        </w:rPr>
        <w:tab/>
      </w:r>
      <w:r w:rsidR="005B6F4E" w:rsidRPr="006B72DF">
        <w:rPr>
          <w:iCs/>
          <w:lang w:val="ru-RU"/>
        </w:rPr>
        <w:t xml:space="preserve">что </w:t>
      </w:r>
      <w:r w:rsidR="005B6F4E" w:rsidRPr="006B72DF">
        <w:rPr>
          <w:lang w:val="ru-RU"/>
        </w:rPr>
        <w:t xml:space="preserve">для систем радиосвязи ИТС потребуются также системы передачи с низкой пропускной способностью для обеспечения безопасного функционирования </w:t>
      </w:r>
      <w:r w:rsidR="00015A22">
        <w:rPr>
          <w:lang w:val="ru-RU"/>
        </w:rPr>
        <w:t>авто</w:t>
      </w:r>
      <w:r w:rsidR="005B6F4E" w:rsidRPr="006B72DF">
        <w:rPr>
          <w:lang w:val="ru-RU"/>
        </w:rPr>
        <w:t xml:space="preserve">транспортных средств, например </w:t>
      </w:r>
      <w:r w:rsidR="005B6F4E" w:rsidRPr="006B72DF">
        <w:rPr>
          <w:szCs w:val="22"/>
          <w:lang w:val="ru-RU"/>
        </w:rPr>
        <w:t xml:space="preserve">радары для предотвращения столкновений </w:t>
      </w:r>
      <w:r w:rsidR="00435892" w:rsidRPr="006B72DF">
        <w:rPr>
          <w:szCs w:val="22"/>
          <w:lang w:val="ru-RU"/>
        </w:rPr>
        <w:t>авто</w:t>
      </w:r>
      <w:r w:rsidR="005B6F4E" w:rsidRPr="006B72DF">
        <w:rPr>
          <w:szCs w:val="22"/>
          <w:lang w:val="ru-RU"/>
        </w:rPr>
        <w:t>транспортных средств</w:t>
      </w:r>
      <w:r w:rsidRPr="006B72DF">
        <w:rPr>
          <w:lang w:val="ru-RU" w:eastAsia="ja-JP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f)</w:t>
      </w:r>
      <w:r w:rsidRPr="006B72DF">
        <w:rPr>
          <w:lang w:val="ru-RU"/>
        </w:rPr>
        <w:tab/>
      </w:r>
      <w:r w:rsidR="005B6F4E" w:rsidRPr="006B72DF">
        <w:rPr>
          <w:lang w:val="ru-RU"/>
        </w:rPr>
        <w:t>что комплексная система</w:t>
      </w:r>
      <w:r w:rsidR="00F36CB6" w:rsidRPr="006B72DF">
        <w:rPr>
          <w:lang w:val="ru-RU"/>
        </w:rPr>
        <w:t xml:space="preserve">, обеспечивающая функции радара и радиосвязи, является полезной для безопасного </w:t>
      </w:r>
      <w:r w:rsidR="00015A22">
        <w:rPr>
          <w:lang w:val="ru-RU"/>
        </w:rPr>
        <w:t>управления автомобилем</w:t>
      </w:r>
      <w:r w:rsidR="00F36CB6" w:rsidRPr="006B72DF">
        <w:rPr>
          <w:lang w:val="ru-RU"/>
        </w:rPr>
        <w:t xml:space="preserve"> и комфорта водителя</w:t>
      </w:r>
      <w:r w:rsidRPr="006B72DF">
        <w:rPr>
          <w:lang w:val="ru-RU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g)</w:t>
      </w:r>
      <w:r w:rsidRPr="006B72DF">
        <w:rPr>
          <w:lang w:val="ru-RU"/>
        </w:rPr>
        <w:tab/>
      </w:r>
      <w:r w:rsidR="00F36CB6" w:rsidRPr="006B72DF">
        <w:rPr>
          <w:lang w:val="ru-RU"/>
        </w:rPr>
        <w:t xml:space="preserve">что высокоскоростные системы связи ИТС миллиметрового диапазона, в которых используется </w:t>
      </w:r>
      <w:r w:rsidR="00633AAF" w:rsidRPr="006B72DF">
        <w:rPr>
          <w:lang w:val="ru-RU"/>
        </w:rPr>
        <w:t xml:space="preserve">технология передачи радиосигналов по волокну, были тщательно изучены на исследовательских форумах и </w:t>
      </w:r>
      <w:r w:rsidR="006D6C64" w:rsidRPr="006B72DF">
        <w:rPr>
          <w:lang w:val="ru-RU"/>
        </w:rPr>
        <w:t>в отраслях</w:t>
      </w:r>
      <w:r w:rsidRPr="006B72DF">
        <w:rPr>
          <w:lang w:val="ru-RU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 w:eastAsia="ja-JP"/>
        </w:rPr>
        <w:t>h)</w:t>
      </w:r>
      <w:r w:rsidRPr="006B72DF">
        <w:rPr>
          <w:lang w:val="ru-RU" w:eastAsia="ja-JP"/>
        </w:rPr>
        <w:tab/>
      </w:r>
      <w:r w:rsidR="00633AAF" w:rsidRPr="006B72DF">
        <w:rPr>
          <w:lang w:val="ru-RU" w:eastAsia="ja-JP"/>
        </w:rPr>
        <w:t>что частотный диапазон миллиметровых волн имеет существенные преимущества и обеспечивает больш</w:t>
      </w:r>
      <w:r w:rsidR="00015A22">
        <w:rPr>
          <w:lang w:val="ru-RU" w:eastAsia="ja-JP"/>
        </w:rPr>
        <w:t>ý</w:t>
      </w:r>
      <w:r w:rsidR="00633AAF" w:rsidRPr="006B72DF">
        <w:rPr>
          <w:lang w:val="ru-RU" w:eastAsia="ja-JP"/>
        </w:rPr>
        <w:t>ю ширину полосы для таких комплексных систем ИТС, обеспечивающих функции радара и связи</w:t>
      </w:r>
      <w:r w:rsidRPr="006B72DF">
        <w:rPr>
          <w:lang w:val="ru-RU" w:eastAsia="ja-JP"/>
        </w:rPr>
        <w:t>;</w:t>
      </w:r>
    </w:p>
    <w:p w:rsidR="00743350" w:rsidRPr="006B72DF" w:rsidRDefault="00743350" w:rsidP="00015A22">
      <w:pPr>
        <w:rPr>
          <w:lang w:val="ru-RU" w:eastAsia="ja-JP"/>
        </w:rPr>
      </w:pPr>
      <w:r w:rsidRPr="006B72DF">
        <w:rPr>
          <w:lang w:val="ru-RU"/>
        </w:rPr>
        <w:t>j)</w:t>
      </w:r>
      <w:r w:rsidRPr="006B72DF">
        <w:rPr>
          <w:lang w:val="ru-RU"/>
        </w:rPr>
        <w:tab/>
      </w:r>
      <w:r w:rsidR="00633AAF" w:rsidRPr="006B72DF">
        <w:rPr>
          <w:lang w:val="ru-RU" w:eastAsia="ja-JP"/>
        </w:rPr>
        <w:t>что частотный диапазон миллиметровых волн используется также другими радиосистемами, действующими в соответствии с Регламентом радиосвязи</w:t>
      </w:r>
      <w:r w:rsidRPr="006B72DF">
        <w:rPr>
          <w:lang w:val="ru-RU"/>
        </w:rPr>
        <w:t>;</w:t>
      </w:r>
    </w:p>
    <w:p w:rsidR="00743350" w:rsidRPr="006B72DF" w:rsidRDefault="00743350" w:rsidP="00706B96">
      <w:pPr>
        <w:rPr>
          <w:lang w:val="ru-RU" w:eastAsia="ja-JP"/>
        </w:rPr>
      </w:pPr>
      <w:r w:rsidRPr="006B72DF">
        <w:rPr>
          <w:lang w:val="ru-RU" w:eastAsia="ja-JP"/>
        </w:rPr>
        <w:lastRenderedPageBreak/>
        <w:t>k)</w:t>
      </w:r>
      <w:r w:rsidRPr="006B72DF">
        <w:rPr>
          <w:lang w:val="ru-RU" w:eastAsia="ja-JP"/>
        </w:rPr>
        <w:tab/>
      </w:r>
      <w:r w:rsidR="006D6C64" w:rsidRPr="006B72DF">
        <w:rPr>
          <w:lang w:val="ru-RU" w:eastAsia="ja-JP"/>
        </w:rPr>
        <w:t>что до 1 июля 2013 года полоса 21,65</w:t>
      </w:r>
      <w:r w:rsidR="00706B96">
        <w:rPr>
          <w:lang w:val="ru-RU" w:eastAsia="ja-JP"/>
        </w:rPr>
        <w:sym w:font="Symbol" w:char="F02D"/>
      </w:r>
      <w:r w:rsidR="00706B96">
        <w:rPr>
          <w:lang w:val="ru-RU" w:eastAsia="ja-JP"/>
        </w:rPr>
        <w:t>26,65 </w:t>
      </w:r>
      <w:r w:rsidR="006D6C64" w:rsidRPr="006B72DF">
        <w:rPr>
          <w:lang w:val="ru-RU" w:eastAsia="ja-JP"/>
        </w:rPr>
        <w:t xml:space="preserve">ГГц временно используется </w:t>
      </w:r>
      <w:r w:rsidR="006D6C64" w:rsidRPr="006B72DF">
        <w:rPr>
          <w:lang w:val="ru-RU"/>
        </w:rPr>
        <w:t xml:space="preserve">Европейской конференцией администраций почт и электросвязи (СЕПТ) </w:t>
      </w:r>
      <w:r w:rsidR="006D6C64" w:rsidRPr="006B72DF">
        <w:rPr>
          <w:lang w:val="ru-RU" w:eastAsia="ja-JP"/>
        </w:rPr>
        <w:t>для автомобильных радаров мало</w:t>
      </w:r>
      <w:r w:rsidR="0069612E" w:rsidRPr="006B72DF">
        <w:rPr>
          <w:lang w:val="ru-RU" w:eastAsia="ja-JP"/>
        </w:rPr>
        <w:t>го</w:t>
      </w:r>
      <w:r w:rsidR="006D6C64" w:rsidRPr="006B72DF">
        <w:rPr>
          <w:lang w:val="ru-RU" w:eastAsia="ja-JP"/>
        </w:rPr>
        <w:t xml:space="preserve"> </w:t>
      </w:r>
      <w:r w:rsidR="0069612E" w:rsidRPr="006B72DF">
        <w:rPr>
          <w:lang w:val="ru-RU" w:eastAsia="ja-JP"/>
        </w:rPr>
        <w:t xml:space="preserve">радиуса </w:t>
      </w:r>
      <w:r w:rsidR="006D6C64" w:rsidRPr="006B72DF">
        <w:rPr>
          <w:lang w:val="ru-RU" w:eastAsia="ja-JP"/>
        </w:rPr>
        <w:t>действия</w:t>
      </w:r>
      <w:r w:rsidRPr="006B72DF">
        <w:rPr>
          <w:lang w:val="ru-RU" w:eastAsia="ja-JP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l)</w:t>
      </w:r>
      <w:r w:rsidRPr="006B72DF">
        <w:rPr>
          <w:lang w:val="ru-RU"/>
        </w:rPr>
        <w:tab/>
      </w:r>
      <w:r w:rsidR="005B7546" w:rsidRPr="006B72DF">
        <w:rPr>
          <w:lang w:val="ru-RU"/>
        </w:rPr>
        <w:t>что сильное поглощение в части частотных диапазонов миллиметровых волн, обусловленное наличием кислорода и водяного пара в атмосфере</w:t>
      </w:r>
      <w:r w:rsidR="00282BE5" w:rsidRPr="006B72DF">
        <w:rPr>
          <w:lang w:val="ru-RU"/>
        </w:rPr>
        <w:t xml:space="preserve"> может </w:t>
      </w:r>
      <w:r w:rsidR="005B7546" w:rsidRPr="006B72DF">
        <w:rPr>
          <w:lang w:val="ru-RU"/>
        </w:rPr>
        <w:t>сни</w:t>
      </w:r>
      <w:r w:rsidR="00282BE5" w:rsidRPr="006B72DF">
        <w:rPr>
          <w:lang w:val="ru-RU"/>
        </w:rPr>
        <w:t>зить</w:t>
      </w:r>
      <w:r w:rsidR="005B7546" w:rsidRPr="006B72DF">
        <w:rPr>
          <w:lang w:val="ru-RU"/>
        </w:rPr>
        <w:t xml:space="preserve"> помехи </w:t>
      </w:r>
      <w:r w:rsidR="00651363" w:rsidRPr="006B72DF">
        <w:rPr>
          <w:lang w:val="ru-RU"/>
        </w:rPr>
        <w:t>между различными радиослужбами, работающими в этих диапазонах</w:t>
      </w:r>
      <w:r w:rsidRPr="006B72DF">
        <w:rPr>
          <w:lang w:val="ru-RU"/>
        </w:rPr>
        <w:t>;</w:t>
      </w:r>
    </w:p>
    <w:p w:rsidR="00743350" w:rsidRPr="006B72DF" w:rsidRDefault="00743350" w:rsidP="00015A22">
      <w:pPr>
        <w:rPr>
          <w:lang w:val="ru-RU"/>
        </w:rPr>
      </w:pPr>
      <w:r w:rsidRPr="006B72DF">
        <w:rPr>
          <w:lang w:val="ru-RU"/>
        </w:rPr>
        <w:t>m)</w:t>
      </w:r>
      <w:r w:rsidRPr="006B72DF">
        <w:rPr>
          <w:lang w:val="ru-RU"/>
        </w:rPr>
        <w:tab/>
      </w:r>
      <w:r w:rsidR="00651363" w:rsidRPr="006B72DF">
        <w:rPr>
          <w:lang w:val="ru-RU"/>
        </w:rPr>
        <w:t xml:space="preserve">что </w:t>
      </w:r>
      <w:r w:rsidR="009273F7" w:rsidRPr="006B72DF">
        <w:rPr>
          <w:lang w:val="ru-RU"/>
        </w:rPr>
        <w:t xml:space="preserve">необходимо определить </w:t>
      </w:r>
      <w:r w:rsidR="00651363" w:rsidRPr="006B72DF">
        <w:rPr>
          <w:lang w:val="ru-RU"/>
        </w:rPr>
        <w:t xml:space="preserve">технические и эксплуатационные характеристики комплексных систем радиосвязи диапазона миллиметровых волн для </w:t>
      </w:r>
      <w:r w:rsidR="009273F7" w:rsidRPr="006B72DF">
        <w:rPr>
          <w:lang w:val="ru-RU"/>
        </w:rPr>
        <w:t xml:space="preserve">применений ИТС </w:t>
      </w:r>
      <w:r w:rsidR="00282BE5" w:rsidRPr="006B72DF">
        <w:rPr>
          <w:lang w:val="ru-RU"/>
        </w:rPr>
        <w:t xml:space="preserve">с целью </w:t>
      </w:r>
      <w:r w:rsidR="009273F7" w:rsidRPr="006B72DF">
        <w:rPr>
          <w:lang w:val="ru-RU"/>
        </w:rPr>
        <w:t>содействия развертыванию таких систем в глобальном масштабе</w:t>
      </w:r>
      <w:r w:rsidRPr="006B72DF">
        <w:rPr>
          <w:lang w:val="ru-RU"/>
        </w:rPr>
        <w:t>,</w:t>
      </w:r>
    </w:p>
    <w:p w:rsidR="00743350" w:rsidRPr="006B72DF" w:rsidRDefault="009273F7" w:rsidP="006B72DF">
      <w:pPr>
        <w:pStyle w:val="Call"/>
        <w:rPr>
          <w:lang w:val="ru-RU" w:eastAsia="ja-JP"/>
        </w:rPr>
      </w:pPr>
      <w:r w:rsidRPr="006B72DF">
        <w:rPr>
          <w:lang w:val="ru-RU"/>
        </w:rPr>
        <w:t>отмечая</w:t>
      </w:r>
      <w:r w:rsidR="00794AFD" w:rsidRPr="0018362E">
        <w:rPr>
          <w:i w:val="0"/>
          <w:iCs/>
          <w:lang w:val="ru-RU"/>
        </w:rPr>
        <w:t>,</w:t>
      </w:r>
    </w:p>
    <w:p w:rsidR="00743350" w:rsidRPr="006B72DF" w:rsidRDefault="00743350" w:rsidP="006B72DF">
      <w:pPr>
        <w:rPr>
          <w:lang w:val="ru-RU" w:eastAsia="ja-JP"/>
        </w:rPr>
      </w:pPr>
      <w:r w:rsidRPr="006B72DF">
        <w:rPr>
          <w:lang w:val="ru-RU" w:eastAsia="ja-JP"/>
        </w:rPr>
        <w:t>a</w:t>
      </w:r>
      <w:r w:rsidRPr="006B72DF">
        <w:rPr>
          <w:lang w:val="ru-RU"/>
        </w:rPr>
        <w:t>)</w:t>
      </w:r>
      <w:r w:rsidRPr="006B72DF">
        <w:rPr>
          <w:lang w:val="ru-RU"/>
        </w:rPr>
        <w:tab/>
      </w:r>
      <w:r w:rsidR="009273F7" w:rsidRPr="006B72DF">
        <w:rPr>
          <w:lang w:val="ru-RU"/>
        </w:rPr>
        <w:t xml:space="preserve">что </w:t>
      </w:r>
      <w:r w:rsidR="006C3687" w:rsidRPr="006B72DF">
        <w:rPr>
          <w:lang w:val="ru-RU"/>
        </w:rPr>
        <w:t xml:space="preserve">Технический комитет </w:t>
      </w:r>
      <w:r w:rsidR="009273F7" w:rsidRPr="006B72DF">
        <w:rPr>
          <w:lang w:val="ru-RU"/>
        </w:rPr>
        <w:t>TC204 Международн</w:t>
      </w:r>
      <w:r w:rsidR="006C3687" w:rsidRPr="006B72DF">
        <w:rPr>
          <w:lang w:val="ru-RU"/>
        </w:rPr>
        <w:t>ой</w:t>
      </w:r>
      <w:r w:rsidR="009273F7" w:rsidRPr="006B72DF">
        <w:rPr>
          <w:lang w:val="ru-RU"/>
        </w:rPr>
        <w:t xml:space="preserve"> организаци</w:t>
      </w:r>
      <w:r w:rsidR="006C3687" w:rsidRPr="006B72DF">
        <w:rPr>
          <w:lang w:val="ru-RU"/>
        </w:rPr>
        <w:t>и</w:t>
      </w:r>
      <w:r w:rsidR="009273F7" w:rsidRPr="006B72DF">
        <w:rPr>
          <w:lang w:val="ru-RU"/>
        </w:rPr>
        <w:t xml:space="preserve"> по стандартизации (ИСО)</w:t>
      </w:r>
      <w:r w:rsidR="006C3687" w:rsidRPr="006B72DF">
        <w:rPr>
          <w:lang w:val="ru-RU"/>
        </w:rPr>
        <w:t xml:space="preserve"> опубликовал</w:t>
      </w:r>
      <w:r w:rsidR="009273F7" w:rsidRPr="006B72DF">
        <w:rPr>
          <w:lang w:val="ru-RU"/>
        </w:rPr>
        <w:t xml:space="preserve"> стандарты, не относящиеся к радиотехническим аспектам ИТС, с учетом работы признанных внешних организаций</w:t>
      </w:r>
      <w:r w:rsidRPr="006B72DF">
        <w:rPr>
          <w:lang w:val="ru-RU" w:eastAsia="ja-JP"/>
        </w:rPr>
        <w:t>;</w:t>
      </w:r>
    </w:p>
    <w:p w:rsidR="009273F7" w:rsidRPr="006B72DF" w:rsidRDefault="00743350" w:rsidP="006B72DF">
      <w:pPr>
        <w:rPr>
          <w:lang w:val="ru-RU"/>
        </w:rPr>
      </w:pPr>
      <w:r w:rsidRPr="006B72DF">
        <w:rPr>
          <w:lang w:val="ru-RU" w:eastAsia="ja-JP"/>
        </w:rPr>
        <w:t>b</w:t>
      </w:r>
      <w:r w:rsidRPr="006B72DF">
        <w:rPr>
          <w:lang w:val="ru-RU"/>
        </w:rPr>
        <w:t>)</w:t>
      </w:r>
      <w:r w:rsidRPr="006B72DF">
        <w:rPr>
          <w:lang w:val="ru-RU"/>
        </w:rPr>
        <w:tab/>
      </w:r>
      <w:r w:rsidR="009273F7" w:rsidRPr="006B72DF">
        <w:rPr>
          <w:lang w:val="ru-RU"/>
        </w:rPr>
        <w:t xml:space="preserve">что </w:t>
      </w:r>
      <w:r w:rsidR="006C3687" w:rsidRPr="006B72DF">
        <w:rPr>
          <w:lang w:val="ru-RU"/>
        </w:rPr>
        <w:t xml:space="preserve">Комитет </w:t>
      </w:r>
      <w:r w:rsidR="006C3687" w:rsidRPr="006B72DF">
        <w:rPr>
          <w:lang w:val="ru-RU" w:eastAsia="ja-JP"/>
        </w:rPr>
        <w:t>ERM</w:t>
      </w:r>
      <w:r w:rsidR="006C3687" w:rsidRPr="006B72DF">
        <w:rPr>
          <w:lang w:val="ru-RU"/>
        </w:rPr>
        <w:t xml:space="preserve"> (Вопросы электромагнитной совместимости и радиочастотного спектра) </w:t>
      </w:r>
      <w:r w:rsidR="009273F7" w:rsidRPr="006B72DF">
        <w:rPr>
          <w:lang w:val="ru-RU"/>
        </w:rPr>
        <w:t>Европейск</w:t>
      </w:r>
      <w:r w:rsidR="006C3687" w:rsidRPr="006B72DF">
        <w:rPr>
          <w:lang w:val="ru-RU"/>
        </w:rPr>
        <w:t>ого</w:t>
      </w:r>
      <w:r w:rsidR="009273F7" w:rsidRPr="006B72DF">
        <w:rPr>
          <w:lang w:val="ru-RU"/>
        </w:rPr>
        <w:t xml:space="preserve"> институт</w:t>
      </w:r>
      <w:r w:rsidR="006C3687" w:rsidRPr="006B72DF">
        <w:rPr>
          <w:lang w:val="ru-RU"/>
        </w:rPr>
        <w:t>а</w:t>
      </w:r>
      <w:r w:rsidR="009273F7" w:rsidRPr="006B72DF">
        <w:rPr>
          <w:lang w:val="ru-RU"/>
        </w:rPr>
        <w:t xml:space="preserve"> стандартизации электросвязи (ЕТСИ) опубликовал стандарты, касающиеся </w:t>
      </w:r>
      <w:r w:rsidR="006C3687" w:rsidRPr="006B72DF">
        <w:rPr>
          <w:lang w:val="ru-RU"/>
        </w:rPr>
        <w:t>радиотехнических аспектов ИТС, которые могут дополнительно содействовать усилиям МСЭ</w:t>
      </w:r>
      <w:r w:rsidR="006C3687" w:rsidRPr="006B72DF">
        <w:rPr>
          <w:lang w:val="ru-RU" w:eastAsia="ja-JP"/>
        </w:rPr>
        <w:t>-R</w:t>
      </w:r>
      <w:r w:rsidR="006C3687" w:rsidRPr="006B72DF">
        <w:rPr>
          <w:lang w:val="ru-RU"/>
        </w:rPr>
        <w:t>;</w:t>
      </w:r>
    </w:p>
    <w:p w:rsidR="00743350" w:rsidRPr="006B72DF" w:rsidRDefault="00743350" w:rsidP="00706B96">
      <w:pPr>
        <w:rPr>
          <w:lang w:val="ru-RU" w:eastAsia="ja-JP"/>
        </w:rPr>
      </w:pPr>
      <w:r w:rsidRPr="006B72DF">
        <w:rPr>
          <w:lang w:val="ru-RU"/>
        </w:rPr>
        <w:t>c)</w:t>
      </w:r>
      <w:r w:rsidRPr="006B72DF">
        <w:rPr>
          <w:lang w:val="ru-RU"/>
        </w:rPr>
        <w:tab/>
      </w:r>
      <w:r w:rsidR="0001492E" w:rsidRPr="006B72DF">
        <w:rPr>
          <w:lang w:val="ru-RU"/>
        </w:rPr>
        <w:t>что в Институте инженеров по электротехнике и радиоэлектронике (IEEE) рассматриваются стандарты</w:t>
      </w:r>
      <w:r w:rsidR="00282BE5" w:rsidRPr="006B72DF">
        <w:rPr>
          <w:lang w:val="ru-RU"/>
        </w:rPr>
        <w:t>, касающиеся</w:t>
      </w:r>
      <w:r w:rsidR="0001492E" w:rsidRPr="006B72DF">
        <w:rPr>
          <w:lang w:val="ru-RU"/>
        </w:rPr>
        <w:t xml:space="preserve"> связи в диапазоне миллиметровых волн</w:t>
      </w:r>
      <w:r w:rsidR="00282BE5" w:rsidRPr="006B72DF">
        <w:rPr>
          <w:lang w:val="ru-RU"/>
        </w:rPr>
        <w:t>,</w:t>
      </w:r>
      <w:r w:rsidR="0001492E" w:rsidRPr="006B72DF">
        <w:rPr>
          <w:lang w:val="ru-RU"/>
        </w:rPr>
        <w:t xml:space="preserve"> для сетей беспроводной персональной связи в </w:t>
      </w:r>
      <w:r w:rsidR="00282BE5" w:rsidRPr="006B72DF">
        <w:rPr>
          <w:lang w:val="ru-RU"/>
        </w:rPr>
        <w:t xml:space="preserve">полосе </w:t>
      </w:r>
      <w:r w:rsidR="0001492E" w:rsidRPr="006B72DF">
        <w:rPr>
          <w:lang w:val="ru-RU"/>
        </w:rPr>
        <w:t>частот 57</w:t>
      </w:r>
      <w:r w:rsidR="00706B96">
        <w:rPr>
          <w:lang w:val="ru-RU"/>
        </w:rPr>
        <w:sym w:font="Symbol" w:char="F02D"/>
      </w:r>
      <w:r w:rsidR="0001492E" w:rsidRPr="006B72DF">
        <w:rPr>
          <w:lang w:val="ru-RU"/>
        </w:rPr>
        <w:t>66</w:t>
      </w:r>
      <w:r w:rsidR="00706B96">
        <w:rPr>
          <w:lang w:val="ru-RU"/>
        </w:rPr>
        <w:t> </w:t>
      </w:r>
      <w:r w:rsidR="0001492E" w:rsidRPr="006B72DF">
        <w:rPr>
          <w:lang w:val="ru-RU"/>
        </w:rPr>
        <w:t>ГГц, например IEEE 802.15.3c</w:t>
      </w:r>
      <w:r w:rsidRPr="006B72DF">
        <w:rPr>
          <w:lang w:val="ru-RU"/>
        </w:rPr>
        <w:t>;</w:t>
      </w:r>
    </w:p>
    <w:p w:rsidR="00743350" w:rsidRPr="006B72DF" w:rsidRDefault="00743350" w:rsidP="006B72DF">
      <w:pPr>
        <w:rPr>
          <w:szCs w:val="24"/>
          <w:lang w:val="ru-RU" w:eastAsia="ja-JP"/>
        </w:rPr>
      </w:pPr>
      <w:r w:rsidRPr="006B72DF">
        <w:rPr>
          <w:szCs w:val="24"/>
          <w:lang w:val="ru-RU" w:eastAsia="ja-JP"/>
        </w:rPr>
        <w:t>d)</w:t>
      </w:r>
      <w:r w:rsidRPr="006B72DF">
        <w:rPr>
          <w:szCs w:val="24"/>
          <w:lang w:val="ru-RU" w:eastAsia="ja-JP"/>
        </w:rPr>
        <w:tab/>
      </w:r>
      <w:r w:rsidR="00435892" w:rsidRPr="006B72DF">
        <w:rPr>
          <w:szCs w:val="24"/>
          <w:lang w:val="ru-RU" w:eastAsia="ja-JP"/>
        </w:rPr>
        <w:t xml:space="preserve">что в Справочнике по сухопутной подвижной службе (Том 4 по ИТС) содержится информация о связи в диапазоне миллиметровых волн, включая характеристики распространения </w:t>
      </w:r>
      <w:r w:rsidR="00BF5261" w:rsidRPr="006B72DF">
        <w:rPr>
          <w:szCs w:val="24"/>
          <w:lang w:val="ru-RU" w:eastAsia="ja-JP"/>
        </w:rPr>
        <w:t xml:space="preserve">при </w:t>
      </w:r>
      <w:r w:rsidR="00435892" w:rsidRPr="006B72DF">
        <w:rPr>
          <w:szCs w:val="24"/>
          <w:lang w:val="ru-RU" w:eastAsia="ja-JP"/>
        </w:rPr>
        <w:t xml:space="preserve">связи между автотранспортными средствами и </w:t>
      </w:r>
      <w:r w:rsidR="00BF5261" w:rsidRPr="006B72DF">
        <w:rPr>
          <w:szCs w:val="24"/>
          <w:lang w:val="ru-RU" w:eastAsia="ja-JP"/>
        </w:rPr>
        <w:t xml:space="preserve">при </w:t>
      </w:r>
      <w:r w:rsidR="00435892" w:rsidRPr="006B72DF">
        <w:rPr>
          <w:szCs w:val="24"/>
          <w:lang w:val="ru-RU" w:eastAsia="ja-JP"/>
        </w:rPr>
        <w:t xml:space="preserve">связи между автотранспортными средствами и </w:t>
      </w:r>
      <w:r w:rsidR="00282BE5" w:rsidRPr="006B72DF">
        <w:rPr>
          <w:szCs w:val="24"/>
          <w:lang w:val="ru-RU" w:eastAsia="ja-JP"/>
        </w:rPr>
        <w:t xml:space="preserve">наличии </w:t>
      </w:r>
      <w:r w:rsidR="00435892" w:rsidRPr="006B72DF">
        <w:rPr>
          <w:szCs w:val="24"/>
          <w:lang w:val="ru-RU" w:eastAsia="ja-JP"/>
        </w:rPr>
        <w:t>радар</w:t>
      </w:r>
      <w:r w:rsidR="00282BE5" w:rsidRPr="006B72DF">
        <w:rPr>
          <w:szCs w:val="24"/>
          <w:lang w:val="ru-RU" w:eastAsia="ja-JP"/>
        </w:rPr>
        <w:t>а</w:t>
      </w:r>
      <w:r w:rsidRPr="006B72DF">
        <w:rPr>
          <w:szCs w:val="24"/>
          <w:lang w:val="ru-RU" w:eastAsia="ja-JP"/>
        </w:rPr>
        <w:t>;</w:t>
      </w:r>
    </w:p>
    <w:p w:rsidR="00743350" w:rsidRPr="006B72DF" w:rsidRDefault="00743350" w:rsidP="00706B96">
      <w:pPr>
        <w:rPr>
          <w:szCs w:val="24"/>
          <w:lang w:val="ru-RU" w:eastAsia="ja-JP"/>
        </w:rPr>
      </w:pPr>
      <w:r w:rsidRPr="006B72DF">
        <w:rPr>
          <w:szCs w:val="24"/>
          <w:lang w:val="ru-RU" w:eastAsia="ja-JP"/>
        </w:rPr>
        <w:t>e)</w:t>
      </w:r>
      <w:r w:rsidRPr="006B72DF">
        <w:rPr>
          <w:szCs w:val="24"/>
          <w:lang w:val="ru-RU" w:eastAsia="ja-JP"/>
        </w:rPr>
        <w:tab/>
      </w:r>
      <w:r w:rsidR="00706B96">
        <w:rPr>
          <w:szCs w:val="24"/>
          <w:lang w:val="ru-RU" w:eastAsia="ja-JP"/>
        </w:rPr>
        <w:t>что во всем мире полоса 76</w:t>
      </w:r>
      <w:r w:rsidR="00706B96">
        <w:rPr>
          <w:szCs w:val="24"/>
          <w:lang w:val="ru-RU" w:eastAsia="ja-JP"/>
        </w:rPr>
        <w:sym w:font="Symbol" w:char="F02D"/>
      </w:r>
      <w:r w:rsidR="00706B96">
        <w:rPr>
          <w:szCs w:val="24"/>
          <w:lang w:val="ru-RU" w:eastAsia="ja-JP"/>
        </w:rPr>
        <w:t>77,5 </w:t>
      </w:r>
      <w:r w:rsidR="00BF5261" w:rsidRPr="006B72DF">
        <w:rPr>
          <w:szCs w:val="24"/>
          <w:lang w:val="ru-RU" w:eastAsia="ja-JP"/>
        </w:rPr>
        <w:t xml:space="preserve">ГГц распределена на первичной основе радиоастрономической службе, которая особенно подвержена нарушениям, вызываемым применениями мобильных ИТС, ввиду </w:t>
      </w:r>
      <w:r w:rsidR="008F2C3D" w:rsidRPr="006B72DF">
        <w:rPr>
          <w:szCs w:val="24"/>
          <w:lang w:val="ru-RU" w:eastAsia="ja-JP"/>
        </w:rPr>
        <w:t xml:space="preserve">крайне </w:t>
      </w:r>
      <w:r w:rsidR="00706B96">
        <w:rPr>
          <w:szCs w:val="24"/>
          <w:lang w:val="ru-RU" w:eastAsia="ja-JP"/>
        </w:rPr>
        <w:t>низкого</w:t>
      </w:r>
      <w:r w:rsidR="008F2C3D" w:rsidRPr="006B72DF">
        <w:rPr>
          <w:szCs w:val="24"/>
          <w:lang w:val="ru-RU" w:eastAsia="ja-JP"/>
        </w:rPr>
        <w:t xml:space="preserve"> уровня исследуемых сигналов из космоса и возможности нахождения автотранспортных средств вблизи радиотелескопов</w:t>
      </w:r>
      <w:r w:rsidRPr="006B72DF">
        <w:rPr>
          <w:szCs w:val="24"/>
          <w:lang w:val="ru-RU" w:eastAsia="ja-JP"/>
        </w:rPr>
        <w:t>,</w:t>
      </w:r>
    </w:p>
    <w:p w:rsidR="00743350" w:rsidRPr="006B72DF" w:rsidRDefault="008F2C3D" w:rsidP="006B72DF">
      <w:pPr>
        <w:pStyle w:val="Call"/>
        <w:rPr>
          <w:b/>
          <w:lang w:val="ru-RU"/>
        </w:rPr>
      </w:pPr>
      <w:r w:rsidRPr="006B72DF">
        <w:rPr>
          <w:lang w:val="ru-RU"/>
        </w:rPr>
        <w:t>рекомендует</w:t>
      </w:r>
      <w:r w:rsidR="00794AFD" w:rsidRPr="0018362E">
        <w:rPr>
          <w:i w:val="0"/>
          <w:iCs/>
          <w:lang w:val="ru-RU"/>
        </w:rPr>
        <w:t>,</w:t>
      </w:r>
    </w:p>
    <w:p w:rsidR="00743350" w:rsidRPr="006B72DF" w:rsidRDefault="00743350" w:rsidP="00706B96">
      <w:pPr>
        <w:rPr>
          <w:lang w:val="ru-RU" w:eastAsia="ja-JP"/>
        </w:rPr>
      </w:pPr>
      <w:r w:rsidRPr="006B72DF">
        <w:rPr>
          <w:b/>
          <w:lang w:val="ru-RU" w:eastAsia="ja-JP"/>
        </w:rPr>
        <w:t>1</w:t>
      </w:r>
      <w:r w:rsidRPr="006B72DF">
        <w:rPr>
          <w:lang w:val="ru-RU"/>
        </w:rPr>
        <w:tab/>
      </w:r>
      <w:r w:rsidR="003E54AA" w:rsidRPr="006B72DF">
        <w:rPr>
          <w:lang w:val="ru-RU"/>
        </w:rPr>
        <w:t xml:space="preserve">чтобы </w:t>
      </w:r>
      <w:r w:rsidR="003E54AA" w:rsidRPr="006B72DF">
        <w:rPr>
          <w:szCs w:val="22"/>
          <w:lang w:val="ru-RU"/>
        </w:rPr>
        <w:t xml:space="preserve">представленные в Приложении 1 </w:t>
      </w:r>
      <w:r w:rsidR="003E54AA" w:rsidRPr="006B72DF">
        <w:rPr>
          <w:lang w:val="ru-RU"/>
        </w:rPr>
        <w:t xml:space="preserve">эксплуатационные и технические характеристики </w:t>
      </w:r>
      <w:r w:rsidR="003E54AA" w:rsidRPr="006B72DF">
        <w:rPr>
          <w:szCs w:val="22"/>
          <w:lang w:val="ru-RU"/>
        </w:rPr>
        <w:t>радара для предотвращения столкновений, входящего в состав систем радиосвязи диапазона миллиметровых волн для применений ИТС, использовались в качестве руководящего указания при решении задач проектирования систем</w:t>
      </w:r>
      <w:r w:rsidRPr="006B72DF">
        <w:rPr>
          <w:lang w:val="ru-RU"/>
        </w:rPr>
        <w:t>;</w:t>
      </w:r>
    </w:p>
    <w:p w:rsidR="00743350" w:rsidRPr="006B72DF" w:rsidRDefault="00743350" w:rsidP="00706B96">
      <w:pPr>
        <w:rPr>
          <w:lang w:val="ru-RU"/>
        </w:rPr>
      </w:pPr>
      <w:r w:rsidRPr="006B72DF">
        <w:rPr>
          <w:b/>
          <w:lang w:val="ru-RU" w:eastAsia="ja-JP"/>
        </w:rPr>
        <w:t>2</w:t>
      </w:r>
      <w:r w:rsidRPr="006B72DF">
        <w:rPr>
          <w:lang w:val="ru-RU"/>
        </w:rPr>
        <w:tab/>
      </w:r>
      <w:r w:rsidR="003E54AA" w:rsidRPr="006B72DF">
        <w:rPr>
          <w:lang w:val="ru-RU"/>
        </w:rPr>
        <w:t xml:space="preserve">чтобы </w:t>
      </w:r>
      <w:r w:rsidR="0069612E" w:rsidRPr="006B72DF">
        <w:rPr>
          <w:szCs w:val="22"/>
          <w:lang w:val="ru-RU"/>
        </w:rPr>
        <w:t>представленные в Приложении 2</w:t>
      </w:r>
      <w:r w:rsidR="0069612E" w:rsidRPr="006B72DF">
        <w:rPr>
          <w:lang w:val="ru-RU"/>
        </w:rPr>
        <w:t xml:space="preserve"> </w:t>
      </w:r>
      <w:r w:rsidR="003E54AA" w:rsidRPr="006B72DF">
        <w:rPr>
          <w:lang w:val="ru-RU"/>
        </w:rPr>
        <w:t xml:space="preserve">эксплуатационные и технические характеристики </w:t>
      </w:r>
      <w:r w:rsidR="003E54AA" w:rsidRPr="006B72DF">
        <w:rPr>
          <w:szCs w:val="22"/>
          <w:lang w:val="ru-RU"/>
        </w:rPr>
        <w:t xml:space="preserve">систем радиосвязи диапазона миллиметровых волн для применений ИТС, </w:t>
      </w:r>
      <w:r w:rsidR="0069612E" w:rsidRPr="006B72DF">
        <w:rPr>
          <w:szCs w:val="22"/>
          <w:lang w:val="ru-RU"/>
        </w:rPr>
        <w:t>используемых</w:t>
      </w:r>
      <w:r w:rsidR="003E54AA" w:rsidRPr="006B72DF">
        <w:rPr>
          <w:szCs w:val="22"/>
          <w:lang w:val="ru-RU"/>
        </w:rPr>
        <w:t xml:space="preserve"> для передачи данных между автотранспортными средствами и между автотранспортным средством и придорожн</w:t>
      </w:r>
      <w:r w:rsidR="0069612E" w:rsidRPr="006B72DF">
        <w:rPr>
          <w:szCs w:val="22"/>
          <w:lang w:val="ru-RU"/>
        </w:rPr>
        <w:t>ой</w:t>
      </w:r>
      <w:r w:rsidR="003E54AA" w:rsidRPr="006B72DF">
        <w:rPr>
          <w:szCs w:val="22"/>
          <w:lang w:val="ru-RU"/>
        </w:rPr>
        <w:t xml:space="preserve"> </w:t>
      </w:r>
      <w:r w:rsidR="0069612E" w:rsidRPr="006B72DF">
        <w:rPr>
          <w:szCs w:val="22"/>
          <w:lang w:val="ru-RU"/>
        </w:rPr>
        <w:t>инфраструктурой, применялись в качестве руководящего указания при решении задач проектирования систем</w:t>
      </w:r>
      <w:r w:rsidRPr="006B72DF">
        <w:rPr>
          <w:lang w:val="ru-RU"/>
        </w:rPr>
        <w:t xml:space="preserve">. </w:t>
      </w:r>
    </w:p>
    <w:p w:rsidR="00743350" w:rsidRPr="006B72DF" w:rsidRDefault="00743350" w:rsidP="00706B96">
      <w:pPr>
        <w:rPr>
          <w:lang w:val="ru-RU"/>
        </w:rPr>
      </w:pPr>
    </w:p>
    <w:p w:rsidR="00743350" w:rsidRPr="0018362E" w:rsidRDefault="00743350" w:rsidP="00706B96">
      <w:pPr>
        <w:pStyle w:val="StyleAnnexNotitleBefore6pt"/>
        <w:rPr>
          <w:lang w:val="ru-RU"/>
        </w:rPr>
      </w:pPr>
      <w:r w:rsidRPr="0018362E">
        <w:rPr>
          <w:lang w:val="ru-RU"/>
        </w:rPr>
        <w:br w:type="page"/>
      </w:r>
      <w:r w:rsidR="0069612E" w:rsidRPr="0018362E">
        <w:rPr>
          <w:lang w:val="ru-RU"/>
        </w:rPr>
        <w:lastRenderedPageBreak/>
        <w:t>Приложение 1</w:t>
      </w:r>
      <w:r w:rsidRPr="0018362E">
        <w:rPr>
          <w:lang w:val="ru-RU"/>
        </w:rPr>
        <w:br/>
      </w:r>
      <w:r w:rsidRPr="0018362E">
        <w:rPr>
          <w:lang w:val="ru-RU"/>
        </w:rPr>
        <w:br/>
      </w:r>
      <w:r w:rsidR="0069612E" w:rsidRPr="0018362E">
        <w:rPr>
          <w:lang w:val="ru-RU"/>
        </w:rPr>
        <w:t xml:space="preserve">Маломощное автомобильное радиолокационное оборудование малого радиуса действия, работающее </w:t>
      </w:r>
      <w:r w:rsidR="00AC60AA" w:rsidRPr="0018362E">
        <w:rPr>
          <w:lang w:val="ru-RU"/>
        </w:rPr>
        <w:t xml:space="preserve">в диапазонах </w:t>
      </w:r>
      <w:r w:rsidR="0069612E" w:rsidRPr="0018362E">
        <w:rPr>
          <w:lang w:val="ru-RU"/>
        </w:rPr>
        <w:t>60 ГГц и 70 ГГц</w:t>
      </w:r>
    </w:p>
    <w:p w:rsidR="00743350" w:rsidRPr="006B72DF" w:rsidRDefault="00743350" w:rsidP="006B72DF">
      <w:pPr>
        <w:pStyle w:val="Heading1"/>
        <w:rPr>
          <w:lang w:val="ru-RU"/>
        </w:rPr>
      </w:pPr>
      <w:r w:rsidRPr="006B72DF">
        <w:rPr>
          <w:lang w:val="ru-RU"/>
        </w:rPr>
        <w:t>1</w:t>
      </w:r>
      <w:r w:rsidRPr="006B72DF">
        <w:rPr>
          <w:lang w:val="ru-RU"/>
        </w:rPr>
        <w:tab/>
      </w:r>
      <w:r w:rsidR="0069612E" w:rsidRPr="006B72DF">
        <w:rPr>
          <w:lang w:val="ru-RU"/>
        </w:rPr>
        <w:t>Общие положения</w:t>
      </w:r>
    </w:p>
    <w:p w:rsidR="00743350" w:rsidRPr="006B72DF" w:rsidRDefault="00743350" w:rsidP="006B72DF">
      <w:pPr>
        <w:pStyle w:val="StyleHeading2LinespacingDouble"/>
        <w:spacing w:line="240" w:lineRule="auto"/>
        <w:rPr>
          <w:lang w:val="ru-RU"/>
        </w:rPr>
      </w:pPr>
      <w:r w:rsidRPr="006B72DF">
        <w:rPr>
          <w:lang w:val="ru-RU"/>
        </w:rPr>
        <w:t>1.1</w:t>
      </w:r>
      <w:r w:rsidRPr="006B72DF">
        <w:rPr>
          <w:lang w:val="ru-RU"/>
        </w:rPr>
        <w:tab/>
      </w:r>
      <w:r w:rsidR="0069612E" w:rsidRPr="006B72DF">
        <w:rPr>
          <w:lang w:val="ru-RU"/>
        </w:rPr>
        <w:t>Введение</w:t>
      </w:r>
    </w:p>
    <w:p w:rsidR="000919E3" w:rsidRPr="006B72DF" w:rsidRDefault="006C7602" w:rsidP="0018362E">
      <w:pPr>
        <w:rPr>
          <w:lang w:val="ru-RU"/>
        </w:rPr>
      </w:pPr>
      <w:r w:rsidRPr="006B72DF">
        <w:rPr>
          <w:lang w:val="ru-RU" w:eastAsia="ja-JP"/>
        </w:rPr>
        <w:t>В диапазоне миллиметровых волн рассматривается несколько полос для автомобильных радаров</w:t>
      </w:r>
      <w:r w:rsidR="00706B96">
        <w:rPr>
          <w:lang w:val="ru-RU" w:eastAsia="ja-JP"/>
        </w:rPr>
        <w:t>: диапазон 76 </w:t>
      </w:r>
      <w:r w:rsidR="00AC60AA" w:rsidRPr="006B72DF">
        <w:rPr>
          <w:lang w:val="ru-RU" w:eastAsia="ja-JP"/>
        </w:rPr>
        <w:t xml:space="preserve">ГГц уже был отведен для этих целей Федеральной комиссией связи (ФКС) в Соединенных Штатах Америки и </w:t>
      </w:r>
      <w:r w:rsidR="0018362E" w:rsidRPr="006B72DF">
        <w:rPr>
          <w:lang w:val="ru-RU" w:eastAsia="ja-JP"/>
        </w:rPr>
        <w:t xml:space="preserve">Министерством </w:t>
      </w:r>
      <w:r w:rsidR="00AC60AA" w:rsidRPr="006B72DF">
        <w:rPr>
          <w:lang w:val="ru-RU" w:eastAsia="ja-JP"/>
        </w:rPr>
        <w:t xml:space="preserve">внутренних дел и связи </w:t>
      </w:r>
      <w:r w:rsidR="00AC60AA" w:rsidRPr="006B72DF">
        <w:rPr>
          <w:lang w:val="ru-RU"/>
        </w:rPr>
        <w:t xml:space="preserve">(MIC) Японии. В Соединенных Штатах </w:t>
      </w:r>
      <w:r w:rsidR="00B42249" w:rsidRPr="006B72DF">
        <w:rPr>
          <w:lang w:val="ru-RU"/>
        </w:rPr>
        <w:t>автомобильные радары, работающие в диапазоне 75</w:t>
      </w:r>
      <w:r w:rsidR="00706B96">
        <w:rPr>
          <w:lang w:val="ru-RU"/>
        </w:rPr>
        <w:t> </w:t>
      </w:r>
      <w:r w:rsidR="00B42249" w:rsidRPr="006B72DF">
        <w:rPr>
          <w:lang w:val="ru-RU"/>
        </w:rPr>
        <w:t xml:space="preserve">ГГц, </w:t>
      </w:r>
      <w:r w:rsidRPr="006B72DF">
        <w:rPr>
          <w:lang w:val="ru-RU"/>
        </w:rPr>
        <w:t xml:space="preserve">не </w:t>
      </w:r>
      <w:r w:rsidR="00B42249" w:rsidRPr="006B72DF">
        <w:rPr>
          <w:lang w:val="ru-RU"/>
        </w:rPr>
        <w:t xml:space="preserve">могут создавать вредных помех и должны принимать помехи, которые могут быть вызваны работой санкционированной радиосистемы, другим источником преднамеренного или непреднамеренного излучения, промышленным, научным и медицинским (ПНМ) оборудованием или случайным источником. Кроме того, в соответствии с </w:t>
      </w:r>
      <w:r w:rsidR="0076600B" w:rsidRPr="006B72DF">
        <w:rPr>
          <w:lang w:val="ru-RU"/>
        </w:rPr>
        <w:t xml:space="preserve">европейскими требованиями к спектру RTTT (телематические </w:t>
      </w:r>
      <w:r w:rsidR="00A06ABA" w:rsidRPr="006B72DF">
        <w:rPr>
          <w:lang w:val="ru-RU"/>
        </w:rPr>
        <w:t xml:space="preserve">средства </w:t>
      </w:r>
      <w:r w:rsidR="0076600B" w:rsidRPr="006B72DF">
        <w:rPr>
          <w:lang w:val="ru-RU"/>
        </w:rPr>
        <w:t>для дорожного транспорта и движения) в ЕТСИ были приняты европейские стандарты для маломощных автомобильных радаров, работающих в полосах 76</w:t>
      </w:r>
      <w:r w:rsidR="00706B96">
        <w:rPr>
          <w:lang w:val="ru-RU"/>
        </w:rPr>
        <w:sym w:font="Symbol" w:char="F02D"/>
      </w:r>
      <w:r w:rsidR="0076600B" w:rsidRPr="006B72DF">
        <w:rPr>
          <w:lang w:val="ru-RU"/>
        </w:rPr>
        <w:t>77 ГГц и 77</w:t>
      </w:r>
      <w:r w:rsidR="00706B96">
        <w:rPr>
          <w:lang w:val="ru-RU"/>
        </w:rPr>
        <w:sym w:font="Symbol" w:char="F02D"/>
      </w:r>
      <w:r w:rsidR="0076600B" w:rsidRPr="006B72DF">
        <w:rPr>
          <w:lang w:val="ru-RU"/>
        </w:rPr>
        <w:t xml:space="preserve">81 ГГц. Министерство </w:t>
      </w:r>
      <w:r w:rsidR="0076600B" w:rsidRPr="006B72DF">
        <w:rPr>
          <w:lang w:val="ru-RU" w:eastAsia="ja-JP"/>
        </w:rPr>
        <w:t xml:space="preserve">внутренних дел и связи </w:t>
      </w:r>
      <w:r w:rsidR="0076600B" w:rsidRPr="006B72DF">
        <w:rPr>
          <w:lang w:val="ru-RU"/>
        </w:rPr>
        <w:t>(MIC) Японии распределило также полосу 60</w:t>
      </w:r>
      <w:r w:rsidR="0018362E">
        <w:rPr>
          <w:lang w:val="ru-RU"/>
        </w:rPr>
        <w:sym w:font="Symbol" w:char="F02D"/>
      </w:r>
      <w:r w:rsidR="0076600B" w:rsidRPr="006B72DF">
        <w:rPr>
          <w:lang w:val="ru-RU"/>
        </w:rPr>
        <w:t xml:space="preserve">61 ГГц для этого применения. Эта работа привела к тому, что в рамках ASTAP </w:t>
      </w:r>
      <w:r w:rsidR="00A06ABA" w:rsidRPr="006B72DF">
        <w:rPr>
          <w:lang w:val="ru-RU"/>
        </w:rPr>
        <w:t>(программа АТСЭ по стандартизации) рассматривается предложение о разработке проекта стандарта маломощного автомобильного радара малого радиуса действия, работающего в полосах 60</w:t>
      </w:r>
      <w:r w:rsidR="00706B96">
        <w:rPr>
          <w:lang w:val="ru-RU"/>
        </w:rPr>
        <w:sym w:font="Symbol" w:char="F02D"/>
      </w:r>
      <w:r w:rsidR="00A06ABA" w:rsidRPr="006B72DF">
        <w:rPr>
          <w:lang w:val="ru-RU"/>
        </w:rPr>
        <w:t>61</w:t>
      </w:r>
      <w:r w:rsidR="00706B96">
        <w:rPr>
          <w:lang w:val="ru-RU"/>
        </w:rPr>
        <w:t> </w:t>
      </w:r>
      <w:r w:rsidR="00A06ABA" w:rsidRPr="006B72DF">
        <w:rPr>
          <w:lang w:val="ru-RU"/>
        </w:rPr>
        <w:t>ГГц и 76</w:t>
      </w:r>
      <w:r w:rsidR="00A06ABA" w:rsidRPr="006B72DF">
        <w:rPr>
          <w:lang w:val="ru-RU"/>
        </w:rPr>
        <w:noBreakHyphen/>
        <w:t>77 ГГц.</w:t>
      </w:r>
    </w:p>
    <w:p w:rsidR="00743350" w:rsidRPr="006B72DF" w:rsidRDefault="00A06ABA" w:rsidP="006B72DF">
      <w:pPr>
        <w:rPr>
          <w:lang w:val="ru-RU"/>
        </w:rPr>
      </w:pPr>
      <w:r w:rsidRPr="006B72DF">
        <w:rPr>
          <w:lang w:val="ru-RU"/>
        </w:rPr>
        <w:t>Современные автомобильные радиолокационные системы диапазона миллиметровых волн подразделяются на две категории в соответствии с диапазонами и шириной полосы измерения</w:t>
      </w:r>
      <w:r w:rsidR="00743350" w:rsidRPr="006B72DF">
        <w:rPr>
          <w:lang w:val="ru-RU"/>
        </w:rPr>
        <w:t>:</w:t>
      </w:r>
    </w:p>
    <w:p w:rsidR="00743350" w:rsidRPr="006B72DF" w:rsidRDefault="00743350" w:rsidP="00706B96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A23DC6" w:rsidRPr="006B72DF">
        <w:rPr>
          <w:lang w:val="ru-RU"/>
        </w:rPr>
        <w:t>р</w:t>
      </w:r>
      <w:r w:rsidR="00706B96">
        <w:rPr>
          <w:lang w:val="ru-RU"/>
        </w:rPr>
        <w:t>адар "</w:t>
      </w:r>
      <w:r w:rsidR="00A06ABA" w:rsidRPr="006B72DF">
        <w:rPr>
          <w:lang w:val="ru-RU"/>
        </w:rPr>
        <w:t>большого радиуса действия</w:t>
      </w:r>
      <w:r w:rsidR="00706B96">
        <w:rPr>
          <w:lang w:val="ru-RU"/>
        </w:rPr>
        <w:t>"</w:t>
      </w:r>
      <w:r w:rsidR="00A06ABA" w:rsidRPr="006B72DF">
        <w:rPr>
          <w:lang w:val="ru-RU"/>
        </w:rPr>
        <w:t xml:space="preserve"> для адаптивного автоматического поддержания скорости (ACC), работающий в полосе 76</w:t>
      </w:r>
      <w:r w:rsidR="00706B96">
        <w:rPr>
          <w:lang w:val="ru-RU"/>
        </w:rPr>
        <w:sym w:font="Symbol" w:char="F02D"/>
      </w:r>
      <w:r w:rsidR="00706B96">
        <w:rPr>
          <w:lang w:val="ru-RU"/>
        </w:rPr>
        <w:t>77 </w:t>
      </w:r>
      <w:r w:rsidR="00A06ABA" w:rsidRPr="006B72DF">
        <w:rPr>
          <w:lang w:val="ru-RU"/>
        </w:rPr>
        <w:t>ГГц</w:t>
      </w:r>
      <w:r w:rsidR="00706B96">
        <w:rPr>
          <w:lang w:val="ru-RU"/>
        </w:rPr>
        <w:t>,</w:t>
      </w:r>
      <w:r w:rsidR="00A06ABA" w:rsidRPr="006B72DF">
        <w:rPr>
          <w:lang w:val="ru-RU"/>
        </w:rPr>
        <w:t xml:space="preserve"> </w:t>
      </w:r>
      <w:r w:rsidR="00A23DC6" w:rsidRPr="006B72DF">
        <w:rPr>
          <w:lang w:val="ru-RU"/>
        </w:rPr>
        <w:t>с дальностью измерения до 150 м</w:t>
      </w:r>
      <w:r w:rsidRPr="006B72DF">
        <w:rPr>
          <w:lang w:val="ru-RU"/>
        </w:rPr>
        <w:t>.</w:t>
      </w:r>
    </w:p>
    <w:p w:rsidR="00743350" w:rsidRPr="006B72DF" w:rsidRDefault="00743350" w:rsidP="00706B96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 w:eastAsia="ja-JP"/>
        </w:rPr>
        <w:tab/>
      </w:r>
      <w:r w:rsidR="00706B96">
        <w:rPr>
          <w:lang w:val="ru-RU"/>
        </w:rPr>
        <w:t>радар "малого радиуса действия"</w:t>
      </w:r>
      <w:r w:rsidR="00A23DC6" w:rsidRPr="006B72DF">
        <w:rPr>
          <w:lang w:val="ru-RU"/>
        </w:rPr>
        <w:t xml:space="preserve"> с дальностью измерения </w:t>
      </w:r>
      <w:r w:rsidR="00706B96">
        <w:rPr>
          <w:lang w:val="ru-RU"/>
        </w:rPr>
        <w:t>до 30 м, работающий в полосе 77</w:t>
      </w:r>
      <w:r w:rsidR="00706B96">
        <w:rPr>
          <w:lang w:val="ru-RU"/>
        </w:rPr>
        <w:sym w:font="Symbol" w:char="F02D"/>
      </w:r>
      <w:r w:rsidR="00A23DC6" w:rsidRPr="006B72DF">
        <w:rPr>
          <w:lang w:val="ru-RU"/>
        </w:rPr>
        <w:t>81</w:t>
      </w:r>
      <w:r w:rsidR="00706B96">
        <w:rPr>
          <w:lang w:val="ru-RU"/>
        </w:rPr>
        <w:t> </w:t>
      </w:r>
      <w:r w:rsidR="00A23DC6" w:rsidRPr="006B72DF">
        <w:rPr>
          <w:lang w:val="ru-RU"/>
        </w:rPr>
        <w:t>ГГц, которая распределена также в Европе</w:t>
      </w:r>
      <w:r w:rsidRPr="006B72DF">
        <w:rPr>
          <w:lang w:val="ru-RU"/>
        </w:rPr>
        <w:t>.</w:t>
      </w:r>
    </w:p>
    <w:p w:rsidR="001740C5" w:rsidRPr="006B72DF" w:rsidRDefault="001740C5" w:rsidP="006B72DF">
      <w:pPr>
        <w:rPr>
          <w:lang w:val="ru-RU"/>
        </w:rPr>
      </w:pPr>
      <w:r w:rsidRPr="006B72DF">
        <w:rPr>
          <w:lang w:val="ru-RU"/>
        </w:rPr>
        <w:t>Поскольку автотранспортные средства продаются по всему миру, автомобильная промышленность</w:t>
      </w:r>
      <w:r w:rsidRPr="006B72DF">
        <w:rPr>
          <w:rStyle w:val="FootnoteReference"/>
          <w:lang w:val="ru-RU"/>
        </w:rPr>
        <w:footnoteReference w:id="1"/>
      </w:r>
      <w:r w:rsidRPr="006B72DF">
        <w:rPr>
          <w:lang w:val="ru-RU"/>
        </w:rPr>
        <w:t xml:space="preserve"> весьма заинтересована в согласовании этих полос частот и соответствующих параметров в масштабах всего мира.</w:t>
      </w:r>
    </w:p>
    <w:p w:rsidR="001740C5" w:rsidRPr="006B72DF" w:rsidRDefault="001740C5" w:rsidP="0018362E">
      <w:pPr>
        <w:rPr>
          <w:lang w:val="ru-RU"/>
        </w:rPr>
      </w:pPr>
      <w:r w:rsidRPr="006B72DF">
        <w:rPr>
          <w:lang w:val="ru-RU"/>
        </w:rPr>
        <w:t>Типовая радиолокационная система</w:t>
      </w:r>
      <w:r w:rsidR="00706B96" w:rsidRPr="006B72DF">
        <w:rPr>
          <w:lang w:val="ru-RU"/>
        </w:rPr>
        <w:t>, используя миллиметровые волны</w:t>
      </w:r>
      <w:r w:rsidR="00706B96">
        <w:rPr>
          <w:lang w:val="ru-RU"/>
        </w:rPr>
        <w:t>,</w:t>
      </w:r>
      <w:r w:rsidRPr="006B72DF">
        <w:rPr>
          <w:lang w:val="ru-RU"/>
        </w:rPr>
        <w:t xml:space="preserve"> может обнаруживать определенные условия в пределах примерно 100 м от автотранспортного средства. Такую систему предполагается </w:t>
      </w:r>
      <w:r w:rsidR="0018362E">
        <w:rPr>
          <w:lang w:val="ru-RU"/>
        </w:rPr>
        <w:t>применять</w:t>
      </w:r>
      <w:r w:rsidRPr="006B72DF">
        <w:rPr>
          <w:lang w:val="ru-RU"/>
        </w:rPr>
        <w:t xml:space="preserve"> для предотвращения столкновений и других происшествий.</w:t>
      </w:r>
    </w:p>
    <w:p w:rsidR="00743350" w:rsidRPr="006B72DF" w:rsidRDefault="001740C5" w:rsidP="00706B96">
      <w:pPr>
        <w:rPr>
          <w:lang w:val="ru-RU"/>
        </w:rPr>
      </w:pPr>
      <w:r w:rsidRPr="006B72DF">
        <w:rPr>
          <w:lang w:val="ru-RU"/>
        </w:rPr>
        <w:t xml:space="preserve">На </w:t>
      </w:r>
      <w:r w:rsidR="00706B96">
        <w:rPr>
          <w:lang w:val="ru-RU"/>
        </w:rPr>
        <w:t>р</w:t>
      </w:r>
      <w:r w:rsidRPr="006B72DF">
        <w:rPr>
          <w:lang w:val="ru-RU"/>
        </w:rPr>
        <w:t>исунке 1 показан пример маломощного автомобильного радара</w:t>
      </w:r>
      <w:r w:rsidR="00743350" w:rsidRPr="006B72DF">
        <w:rPr>
          <w:lang w:val="ru-RU"/>
        </w:rPr>
        <w:t>.</w:t>
      </w:r>
    </w:p>
    <w:p w:rsidR="00743350" w:rsidRPr="006B72DF" w:rsidRDefault="00743350" w:rsidP="006B72DF">
      <w:pPr>
        <w:rPr>
          <w:lang w:val="ru-RU"/>
        </w:rPr>
      </w:pPr>
    </w:p>
    <w:p w:rsidR="00743350" w:rsidRPr="006B72DF" w:rsidRDefault="00D13884" w:rsidP="00D13884">
      <w:pPr>
        <w:pStyle w:val="Fig"/>
        <w:rPr>
          <w:lang w:val="ru-RU"/>
        </w:rPr>
      </w:pPr>
      <w:r w:rsidRPr="001E6ECE">
        <w:rPr>
          <w:lang w:val="ru-RU"/>
        </w:rPr>
        <w:object w:dxaOrig="9809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256.2pt;mso-position-vertical:absolute" o:ole="">
            <v:imagedata r:id="rId16" o:title=""/>
          </v:shape>
          <o:OLEObject Type="Embed" ProgID="CorelDRAW.Graphic.14" ShapeID="_x0000_i1025" DrawAspect="Content" ObjectID="_1330435588" r:id="rId17"/>
        </w:object>
      </w:r>
    </w:p>
    <w:p w:rsidR="00743350" w:rsidRPr="006B72DF" w:rsidRDefault="004350AA" w:rsidP="00096264">
      <w:pPr>
        <w:spacing w:before="360"/>
        <w:rPr>
          <w:lang w:val="ru-RU"/>
        </w:rPr>
      </w:pPr>
      <w:r w:rsidRPr="006B72DF">
        <w:rPr>
          <w:lang w:val="ru-RU"/>
        </w:rPr>
        <w:t xml:space="preserve">В зависимости от количества датчиков радаров и их расположения можно обнаруживать объекты в секторах или даже </w:t>
      </w:r>
      <w:r w:rsidR="00AA23DE">
        <w:rPr>
          <w:lang w:val="ru-RU"/>
        </w:rPr>
        <w:t>повсюду вокруг</w:t>
      </w:r>
      <w:r w:rsidR="00014C99" w:rsidRPr="006B72DF">
        <w:rPr>
          <w:lang w:val="ru-RU"/>
        </w:rPr>
        <w:t xml:space="preserve"> автомобиля. Сигналы датчиков являются основой не только для систем помощи водителю (например, системы адаптивного автоматического поддержания скорости), но также для широкого спектра автомобильных применений активного и пассивного обеспечения безопасности</w:t>
      </w:r>
      <w:r w:rsidR="00743350" w:rsidRPr="006B72DF">
        <w:rPr>
          <w:lang w:val="ru-RU"/>
        </w:rPr>
        <w:t>.</w:t>
      </w:r>
    </w:p>
    <w:p w:rsidR="00743350" w:rsidRPr="006B72DF" w:rsidRDefault="00743350" w:rsidP="00AA23DE">
      <w:pPr>
        <w:pStyle w:val="Heading2"/>
        <w:rPr>
          <w:lang w:val="ru-RU"/>
        </w:rPr>
      </w:pPr>
      <w:r w:rsidRPr="006B72DF">
        <w:rPr>
          <w:lang w:val="ru-RU"/>
        </w:rPr>
        <w:t>1.2</w:t>
      </w:r>
      <w:r w:rsidRPr="006B72DF">
        <w:rPr>
          <w:lang w:val="ru-RU"/>
        </w:rPr>
        <w:tab/>
      </w:r>
      <w:r w:rsidR="00014C99" w:rsidRPr="006B72DF">
        <w:rPr>
          <w:lang w:val="ru-RU"/>
        </w:rPr>
        <w:t>Сфера применения</w:t>
      </w:r>
    </w:p>
    <w:p w:rsidR="00014C99" w:rsidRPr="006B72DF" w:rsidRDefault="00014C99" w:rsidP="00AA23DE">
      <w:pPr>
        <w:rPr>
          <w:lang w:val="ru-RU"/>
        </w:rPr>
      </w:pPr>
      <w:r w:rsidRPr="006B72DF">
        <w:rPr>
          <w:lang w:val="ru-RU"/>
        </w:rPr>
        <w:t xml:space="preserve">Системы мониторинга пространства вблизи автотранспортных средств </w:t>
      </w:r>
      <w:r w:rsidR="00477B4F" w:rsidRPr="006B72DF">
        <w:rPr>
          <w:lang w:val="ru-RU"/>
        </w:rPr>
        <w:t xml:space="preserve">будут играть важную роль в обеспечении безопасности </w:t>
      </w:r>
      <w:r w:rsidR="00AA23DE">
        <w:rPr>
          <w:lang w:val="ru-RU"/>
        </w:rPr>
        <w:t>управления ими</w:t>
      </w:r>
      <w:r w:rsidR="00477B4F" w:rsidRPr="006B72DF">
        <w:rPr>
          <w:lang w:val="ru-RU"/>
        </w:rPr>
        <w:t>. Нечувствительный к плохой погоде и грязи автомобильный радар подходит для управления автомобилями в сложных условиях.</w:t>
      </w:r>
    </w:p>
    <w:p w:rsidR="00743350" w:rsidRDefault="00AA23DE" w:rsidP="006B72DF">
      <w:pPr>
        <w:rPr>
          <w:lang w:val="ru-RU"/>
        </w:rPr>
      </w:pPr>
      <w:r>
        <w:rPr>
          <w:lang w:val="ru-RU"/>
        </w:rPr>
        <w:t>На р</w:t>
      </w:r>
      <w:r w:rsidR="00477B4F" w:rsidRPr="006B72DF">
        <w:rPr>
          <w:lang w:val="ru-RU"/>
        </w:rPr>
        <w:t>исунке 2 представлена схема автомобильного радара</w:t>
      </w:r>
      <w:r w:rsidR="00743350" w:rsidRPr="006B72DF">
        <w:rPr>
          <w:lang w:val="ru-RU"/>
        </w:rPr>
        <w:t>.</w:t>
      </w:r>
    </w:p>
    <w:p w:rsidR="002F1F1F" w:rsidRPr="006B72DF" w:rsidRDefault="002F1F1F" w:rsidP="006B72DF">
      <w:pPr>
        <w:rPr>
          <w:lang w:val="ru-RU"/>
        </w:rPr>
      </w:pPr>
    </w:p>
    <w:p w:rsidR="00743350" w:rsidRPr="002F1F1F" w:rsidRDefault="00D13884" w:rsidP="00D13884">
      <w:pPr>
        <w:pStyle w:val="Fig"/>
        <w:rPr>
          <w:sz w:val="22"/>
          <w:szCs w:val="22"/>
          <w:lang w:val="ru-RU"/>
        </w:rPr>
      </w:pPr>
      <w:r>
        <w:object w:dxaOrig="9369" w:dyaOrig="2492">
          <v:shape id="_x0000_i1026" type="#_x0000_t75" style="width:468.6pt;height:124.8pt" o:ole="" o:allowoverlap="f">
            <v:imagedata r:id="rId18" o:title=""/>
          </v:shape>
          <o:OLEObject Type="Embed" ProgID="CorelDRAW.Graphic.14" ShapeID="_x0000_i1026" DrawAspect="Content" ObjectID="_1330435589" r:id="rId19"/>
        </w:object>
      </w:r>
    </w:p>
    <w:p w:rsidR="00743350" w:rsidRPr="006B72DF" w:rsidRDefault="00450939" w:rsidP="006B72DF">
      <w:pPr>
        <w:rPr>
          <w:lang w:val="ru-RU"/>
        </w:rPr>
      </w:pPr>
      <w:r w:rsidRPr="006B72DF">
        <w:rPr>
          <w:lang w:val="ru-RU"/>
        </w:rPr>
        <w:t>Имеются следующие подсистемы</w:t>
      </w:r>
      <w:r w:rsidR="00743350" w:rsidRPr="006B72DF">
        <w:rPr>
          <w:lang w:val="ru-RU"/>
        </w:rPr>
        <w:t>: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450939" w:rsidRPr="006B72DF">
        <w:rPr>
          <w:i/>
          <w:iCs/>
          <w:lang w:val="ru-RU"/>
        </w:rPr>
        <w:t>Антенна/РЧ блок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ab/>
      </w:r>
      <w:r w:rsidR="00450939" w:rsidRPr="006B72DF">
        <w:rPr>
          <w:lang w:val="ru-RU"/>
        </w:rPr>
        <w:t xml:space="preserve">Эта часть состоит из передающей антенны, приемной антенны, приемного оборудования и передающего оборудования. В этой части выполняется модуляция сигнала, перенос на высокие частоты, передача и прием радиоволн. Этот блок может оснащаться несколькими антеннами и может осуществлять сканирование </w:t>
      </w:r>
      <w:r w:rsidR="006B1E7E" w:rsidRPr="006B72DF">
        <w:rPr>
          <w:lang w:val="ru-RU"/>
        </w:rPr>
        <w:t xml:space="preserve">в </w:t>
      </w:r>
      <w:r w:rsidR="00450939" w:rsidRPr="006B72DF">
        <w:rPr>
          <w:lang w:val="ru-RU"/>
        </w:rPr>
        <w:t>луч</w:t>
      </w:r>
      <w:r w:rsidR="006B1E7E" w:rsidRPr="006B72DF">
        <w:rPr>
          <w:lang w:val="ru-RU"/>
        </w:rPr>
        <w:t>е</w:t>
      </w:r>
      <w:r w:rsidRPr="006B72DF">
        <w:rPr>
          <w:lang w:val="ru-RU"/>
        </w:rPr>
        <w:t>.</w:t>
      </w:r>
    </w:p>
    <w:p w:rsidR="00743350" w:rsidRPr="006B72DF" w:rsidRDefault="00D13884" w:rsidP="006B72DF">
      <w:pPr>
        <w:pStyle w:val="enumlev1"/>
        <w:keepNext/>
        <w:keepLines/>
        <w:rPr>
          <w:i/>
          <w:iCs/>
          <w:lang w:val="ru-RU"/>
        </w:rPr>
      </w:pPr>
      <w:r>
        <w:rPr>
          <w:lang w:val="ru-RU"/>
        </w:rPr>
        <w:br w:type="page"/>
      </w:r>
      <w:r w:rsidR="00743350" w:rsidRPr="006B72DF">
        <w:rPr>
          <w:lang w:val="ru-RU"/>
        </w:rPr>
        <w:lastRenderedPageBreak/>
        <w:t>–</w:t>
      </w:r>
      <w:r w:rsidR="00743350" w:rsidRPr="006B72DF">
        <w:rPr>
          <w:lang w:val="ru-RU"/>
        </w:rPr>
        <w:tab/>
      </w:r>
      <w:r w:rsidR="00450939" w:rsidRPr="006B72DF">
        <w:rPr>
          <w:i/>
          <w:iCs/>
          <w:lang w:val="ru-RU"/>
        </w:rPr>
        <w:t>Блок обработки сигнала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ab/>
      </w:r>
      <w:r w:rsidR="00450939" w:rsidRPr="006B72DF">
        <w:rPr>
          <w:lang w:val="ru-RU"/>
        </w:rPr>
        <w:t xml:space="preserve">Этот блок оценивает расстояние и скорость на основе подсчета сигналов, переданных радиочастотным блоком. Иногда здесь выполняется оценка среднего расстояния и скорости, а также </w:t>
      </w:r>
      <w:r w:rsidR="006B1E7E" w:rsidRPr="006B72DF">
        <w:rPr>
          <w:lang w:val="ru-RU"/>
        </w:rPr>
        <w:t xml:space="preserve">ослабление </w:t>
      </w:r>
      <w:r w:rsidR="00450939" w:rsidRPr="006B72DF">
        <w:rPr>
          <w:lang w:val="ru-RU"/>
        </w:rPr>
        <w:t xml:space="preserve">помех. Когда антенна выполняет сканирование </w:t>
      </w:r>
      <w:r w:rsidR="006B1E7E" w:rsidRPr="006B72DF">
        <w:rPr>
          <w:lang w:val="ru-RU"/>
        </w:rPr>
        <w:t xml:space="preserve">в </w:t>
      </w:r>
      <w:r w:rsidR="00450939" w:rsidRPr="006B72DF">
        <w:rPr>
          <w:lang w:val="ru-RU"/>
        </w:rPr>
        <w:t>луч</w:t>
      </w:r>
      <w:r w:rsidR="006B1E7E" w:rsidRPr="006B72DF">
        <w:rPr>
          <w:lang w:val="ru-RU"/>
        </w:rPr>
        <w:t>е</w:t>
      </w:r>
      <w:r w:rsidR="00450939" w:rsidRPr="006B72DF">
        <w:rPr>
          <w:lang w:val="ru-RU"/>
        </w:rPr>
        <w:t>, этот блок рассчитывает направление на обнаруженные объекты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enumlev1"/>
        <w:keepNext/>
        <w:keepLines/>
        <w:rPr>
          <w:i/>
          <w:iCs/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450939" w:rsidRPr="006B72DF">
        <w:rPr>
          <w:i/>
          <w:iCs/>
          <w:lang w:val="ru-RU"/>
        </w:rPr>
        <w:t>Блок распознавания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ab/>
      </w:r>
      <w:r w:rsidR="00FB0165" w:rsidRPr="006B72DF">
        <w:rPr>
          <w:lang w:val="ru-RU"/>
        </w:rPr>
        <w:t>Этот блок может выбирать и систематизировать наиболее желаемые или нужные данные в зависимости от потребностей каждой системы. Например, блок распознает наиболее существенные препятствия и может оценить, следует ли автомобиль, идущий впереди, по той же полосе. Иногда этот блок усредняет собранные значения, отфильтровывает помехи и повышает точность вычислений и достоверность данных</w:t>
      </w:r>
      <w:r w:rsidR="006B1E7E" w:rsidRPr="006B72DF">
        <w:rPr>
          <w:lang w:val="ru-RU"/>
        </w:rPr>
        <w:t xml:space="preserve"> путем отслеживания объектов и объединения данных с данными</w:t>
      </w:r>
      <w:r w:rsidR="00FB0165" w:rsidRPr="006B72DF">
        <w:rPr>
          <w:lang w:val="ru-RU"/>
        </w:rPr>
        <w:t>, полученны</w:t>
      </w:r>
      <w:r w:rsidR="006B1E7E" w:rsidRPr="006B72DF">
        <w:rPr>
          <w:lang w:val="ru-RU"/>
        </w:rPr>
        <w:t>ми</w:t>
      </w:r>
      <w:r w:rsidR="00FB0165" w:rsidRPr="006B72DF">
        <w:rPr>
          <w:lang w:val="ru-RU"/>
        </w:rPr>
        <w:t xml:space="preserve"> от других датчиков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Heading1"/>
        <w:rPr>
          <w:lang w:val="ru-RU"/>
        </w:rPr>
      </w:pPr>
      <w:r w:rsidRPr="006B72DF">
        <w:rPr>
          <w:lang w:val="ru-RU"/>
        </w:rPr>
        <w:t>2</w:t>
      </w:r>
      <w:r w:rsidRPr="006B72DF">
        <w:rPr>
          <w:lang w:val="ru-RU"/>
        </w:rPr>
        <w:tab/>
      </w:r>
      <w:r w:rsidR="00FB0165" w:rsidRPr="006B72DF">
        <w:rPr>
          <w:lang w:val="ru-RU"/>
        </w:rPr>
        <w:t>Требования к системе</w:t>
      </w:r>
    </w:p>
    <w:p w:rsidR="00743350" w:rsidRPr="006B72DF" w:rsidRDefault="00743350" w:rsidP="002F1F1F">
      <w:pPr>
        <w:pStyle w:val="Heading2"/>
        <w:rPr>
          <w:lang w:val="ru-RU"/>
        </w:rPr>
      </w:pPr>
      <w:r w:rsidRPr="006B72DF">
        <w:rPr>
          <w:lang w:val="ru-RU"/>
        </w:rPr>
        <w:t>2.1</w:t>
      </w:r>
      <w:r w:rsidRPr="006B72DF">
        <w:rPr>
          <w:lang w:val="ru-RU"/>
        </w:rPr>
        <w:tab/>
      </w:r>
      <w:r w:rsidR="00FB0165" w:rsidRPr="006B72DF">
        <w:rPr>
          <w:lang w:val="ru-RU"/>
        </w:rPr>
        <w:t>Полоса радиочастот</w:t>
      </w:r>
    </w:p>
    <w:p w:rsidR="00743350" w:rsidRPr="006B72DF" w:rsidRDefault="00FB0165" w:rsidP="002F1F1F">
      <w:pPr>
        <w:rPr>
          <w:lang w:val="ru-RU"/>
        </w:rPr>
      </w:pPr>
      <w:r w:rsidRPr="006B72DF">
        <w:rPr>
          <w:i/>
          <w:iCs/>
          <w:lang w:val="ru-RU"/>
        </w:rPr>
        <w:t>Полоса в диапазоне 60 ГГц</w:t>
      </w:r>
      <w:r w:rsidRPr="006B72DF">
        <w:rPr>
          <w:lang w:val="ru-RU"/>
        </w:rPr>
        <w:t>: 60</w:t>
      </w:r>
      <w:r w:rsidR="002F1F1F">
        <w:rPr>
          <w:lang w:val="ru-RU"/>
        </w:rPr>
        <w:sym w:font="Symbol" w:char="F02D"/>
      </w:r>
      <w:r w:rsidRPr="006B72DF">
        <w:rPr>
          <w:lang w:val="ru-RU"/>
        </w:rPr>
        <w:t>61</w:t>
      </w:r>
      <w:r w:rsidR="002F1F1F">
        <w:rPr>
          <w:lang w:val="ru-RU"/>
        </w:rPr>
        <w:t> </w:t>
      </w:r>
      <w:r w:rsidRPr="006B72DF">
        <w:rPr>
          <w:lang w:val="ru-RU"/>
        </w:rPr>
        <w:t xml:space="preserve">ГГц. Этот диапазон находится в пределах </w:t>
      </w:r>
      <w:r w:rsidR="003F3224" w:rsidRPr="006B72DF">
        <w:rPr>
          <w:lang w:val="ru-RU"/>
        </w:rPr>
        <w:t xml:space="preserve">полосы </w:t>
      </w:r>
      <w:r w:rsidRPr="006B72DF">
        <w:rPr>
          <w:lang w:val="ru-RU"/>
        </w:rPr>
        <w:t xml:space="preserve">очень сильного поглощения, </w:t>
      </w:r>
      <w:r w:rsidR="002F1F1F">
        <w:rPr>
          <w:lang w:val="ru-RU"/>
        </w:rPr>
        <w:t>обусловленного</w:t>
      </w:r>
      <w:r w:rsidRPr="006B72DF">
        <w:rPr>
          <w:lang w:val="ru-RU"/>
        </w:rPr>
        <w:t xml:space="preserve"> атмосферным кислородом, и полезен только для связи очень небольш</w:t>
      </w:r>
      <w:r w:rsidR="003F3224" w:rsidRPr="006B72DF">
        <w:rPr>
          <w:lang w:val="ru-RU"/>
        </w:rPr>
        <w:t>ой</w:t>
      </w:r>
      <w:r w:rsidRPr="006B72DF">
        <w:rPr>
          <w:lang w:val="ru-RU"/>
        </w:rPr>
        <w:t xml:space="preserve"> </w:t>
      </w:r>
      <w:r w:rsidR="003F3224" w:rsidRPr="006B72DF">
        <w:rPr>
          <w:lang w:val="ru-RU"/>
        </w:rPr>
        <w:t>дальности ввиду большого ослабления с расстоянием</w:t>
      </w:r>
      <w:r w:rsidR="00743350" w:rsidRPr="006B72DF">
        <w:rPr>
          <w:lang w:val="ru-RU"/>
        </w:rPr>
        <w:t>.</w:t>
      </w:r>
    </w:p>
    <w:p w:rsidR="00743350" w:rsidRPr="006B72DF" w:rsidRDefault="003F3224" w:rsidP="002F1F1F">
      <w:pPr>
        <w:rPr>
          <w:lang w:val="ru-RU"/>
        </w:rPr>
      </w:pPr>
      <w:r w:rsidRPr="006B72DF">
        <w:rPr>
          <w:i/>
          <w:iCs/>
          <w:lang w:val="ru-RU"/>
        </w:rPr>
        <w:t>Полоса 76</w:t>
      </w:r>
      <w:r w:rsidR="002F1F1F">
        <w:rPr>
          <w:i/>
          <w:iCs/>
          <w:lang w:val="ru-RU"/>
        </w:rPr>
        <w:t> </w:t>
      </w:r>
      <w:r w:rsidRPr="006B72DF">
        <w:rPr>
          <w:i/>
          <w:iCs/>
          <w:lang w:val="ru-RU"/>
        </w:rPr>
        <w:t>ГГц и 79</w:t>
      </w:r>
      <w:r w:rsidR="002F1F1F">
        <w:rPr>
          <w:i/>
          <w:iCs/>
          <w:lang w:val="ru-RU"/>
        </w:rPr>
        <w:t> </w:t>
      </w:r>
      <w:r w:rsidRPr="006B72DF">
        <w:rPr>
          <w:i/>
          <w:iCs/>
          <w:lang w:val="ru-RU"/>
        </w:rPr>
        <w:t>ГГц</w:t>
      </w:r>
      <w:r w:rsidRPr="006B72DF">
        <w:rPr>
          <w:lang w:val="ru-RU"/>
        </w:rPr>
        <w:t>: 76</w:t>
      </w:r>
      <w:r w:rsidR="002F1F1F">
        <w:rPr>
          <w:lang w:val="ru-RU"/>
        </w:rPr>
        <w:sym w:font="Symbol" w:char="F02D"/>
      </w:r>
      <w:r w:rsidRPr="006B72DF">
        <w:rPr>
          <w:lang w:val="ru-RU"/>
        </w:rPr>
        <w:t>77</w:t>
      </w:r>
      <w:r w:rsidR="002F1F1F">
        <w:rPr>
          <w:lang w:val="ru-RU"/>
        </w:rPr>
        <w:t> </w:t>
      </w:r>
      <w:r w:rsidRPr="006B72DF">
        <w:rPr>
          <w:lang w:val="ru-RU"/>
        </w:rPr>
        <w:t>ГГц и 77</w:t>
      </w:r>
      <w:r w:rsidR="002F1F1F">
        <w:rPr>
          <w:lang w:val="ru-RU"/>
        </w:rPr>
        <w:sym w:font="Symbol" w:char="F02D"/>
      </w:r>
      <w:r w:rsidRPr="006B72DF">
        <w:rPr>
          <w:lang w:val="ru-RU"/>
        </w:rPr>
        <w:t>81</w:t>
      </w:r>
      <w:r w:rsidR="002F1F1F">
        <w:rPr>
          <w:lang w:val="ru-RU"/>
        </w:rPr>
        <w:t> </w:t>
      </w:r>
      <w:r w:rsidRPr="006B72DF">
        <w:rPr>
          <w:lang w:val="ru-RU"/>
        </w:rPr>
        <w:t>ГГц. В этой полосе атмосферное поглощение гораздо меньше, чем в полосе 60</w:t>
      </w:r>
      <w:r w:rsidR="002F1F1F">
        <w:rPr>
          <w:lang w:val="ru-RU"/>
        </w:rPr>
        <w:sym w:font="Symbol" w:char="F02D"/>
      </w:r>
      <w:r w:rsidRPr="006B72DF">
        <w:rPr>
          <w:lang w:val="ru-RU"/>
        </w:rPr>
        <w:t>61</w:t>
      </w:r>
      <w:r w:rsidR="002F1F1F">
        <w:rPr>
          <w:lang w:val="ru-RU"/>
        </w:rPr>
        <w:t> </w:t>
      </w:r>
      <w:r w:rsidRPr="006B72DF">
        <w:rPr>
          <w:lang w:val="ru-RU"/>
        </w:rPr>
        <w:t>ГГц</w:t>
      </w:r>
      <w:r w:rsidR="00743350" w:rsidRPr="006B72DF">
        <w:rPr>
          <w:lang w:val="ru-RU"/>
        </w:rPr>
        <w:t>.</w:t>
      </w:r>
    </w:p>
    <w:p w:rsidR="00743350" w:rsidRPr="006B72DF" w:rsidRDefault="00743350" w:rsidP="002F1F1F">
      <w:pPr>
        <w:pStyle w:val="Heading2"/>
        <w:rPr>
          <w:lang w:val="ru-RU"/>
        </w:rPr>
      </w:pPr>
      <w:r w:rsidRPr="006B72DF">
        <w:rPr>
          <w:lang w:val="ru-RU"/>
        </w:rPr>
        <w:t>2.2</w:t>
      </w:r>
      <w:r w:rsidRPr="006B72DF">
        <w:rPr>
          <w:lang w:val="ru-RU"/>
        </w:rPr>
        <w:tab/>
      </w:r>
      <w:r w:rsidR="003F3224" w:rsidRPr="006B72DF">
        <w:rPr>
          <w:lang w:val="ru-RU"/>
        </w:rPr>
        <w:t>Метод радиолокации и метод модуляции</w:t>
      </w:r>
    </w:p>
    <w:p w:rsidR="00743350" w:rsidRPr="006B72DF" w:rsidRDefault="003F3224" w:rsidP="006B72DF">
      <w:pPr>
        <w:rPr>
          <w:lang w:val="ru-RU"/>
        </w:rPr>
      </w:pPr>
      <w:r w:rsidRPr="006B72DF">
        <w:rPr>
          <w:lang w:val="ru-RU"/>
        </w:rPr>
        <w:t>Рекомендуются следующие четыре метода радиолокации (с методами модуляции)</w:t>
      </w:r>
      <w:r w:rsidR="00743350" w:rsidRPr="006B72DF">
        <w:rPr>
          <w:lang w:val="ru-RU"/>
        </w:rPr>
        <w:t>: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D13884" w:rsidRPr="006B72DF">
        <w:rPr>
          <w:lang w:val="ru-RU"/>
        </w:rPr>
        <w:t xml:space="preserve">метод </w:t>
      </w:r>
      <w:r w:rsidR="00EC2285" w:rsidRPr="006B72DF">
        <w:rPr>
          <w:lang w:val="ru-RU"/>
        </w:rPr>
        <w:t xml:space="preserve">FM-CW </w:t>
      </w:r>
      <w:r w:rsidR="003F3224" w:rsidRPr="006B72DF">
        <w:rPr>
          <w:lang w:val="ru-RU"/>
        </w:rPr>
        <w:t>(частотная модуляция)</w:t>
      </w:r>
      <w:r w:rsidRPr="006B72DF">
        <w:rPr>
          <w:lang w:val="ru-RU"/>
        </w:rPr>
        <w:t>;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D13884" w:rsidRPr="006B72DF">
        <w:rPr>
          <w:lang w:val="ru-RU"/>
        </w:rPr>
        <w:t xml:space="preserve">импульсный </w:t>
      </w:r>
      <w:r w:rsidR="003F3224" w:rsidRPr="006B72DF">
        <w:rPr>
          <w:lang w:val="ru-RU"/>
        </w:rPr>
        <w:t>метод (импульсная модуляция)</w:t>
      </w:r>
      <w:r w:rsidRPr="006B72DF">
        <w:rPr>
          <w:lang w:val="ru-RU"/>
        </w:rPr>
        <w:t>;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0473D8" w:rsidRPr="006B72DF">
        <w:rPr>
          <w:lang w:val="ru-RU"/>
        </w:rPr>
        <w:t>скачкообразная перестройка частоты импульсных сигналов</w:t>
      </w:r>
      <w:r w:rsidRPr="006B72DF">
        <w:rPr>
          <w:lang w:val="ru-RU"/>
        </w:rPr>
        <w:t>;</w:t>
      </w:r>
    </w:p>
    <w:p w:rsidR="00743350" w:rsidRPr="006B72DF" w:rsidRDefault="00743350" w:rsidP="002F1F1F">
      <w:pPr>
        <w:pStyle w:val="enumlev1"/>
        <w:rPr>
          <w:lang w:val="ru-RU"/>
        </w:rPr>
      </w:pPr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D13884" w:rsidRPr="006B72DF">
        <w:rPr>
          <w:lang w:val="ru-RU"/>
        </w:rPr>
        <w:t xml:space="preserve">двухчастотный </w:t>
      </w:r>
      <w:r w:rsidR="003F3224" w:rsidRPr="006B72DF">
        <w:rPr>
          <w:lang w:val="ru-RU"/>
        </w:rPr>
        <w:t>метод CW (нет модуляции или частотн</w:t>
      </w:r>
      <w:r w:rsidR="002F1F1F">
        <w:rPr>
          <w:lang w:val="ru-RU"/>
        </w:rPr>
        <w:t>ой</w:t>
      </w:r>
      <w:r w:rsidR="003F3224" w:rsidRPr="006B72DF">
        <w:rPr>
          <w:lang w:val="ru-RU"/>
        </w:rPr>
        <w:t xml:space="preserve"> модуляци</w:t>
      </w:r>
      <w:r w:rsidR="002F1F1F">
        <w:rPr>
          <w:lang w:val="ru-RU"/>
        </w:rPr>
        <w:t>и</w:t>
      </w:r>
      <w:r w:rsidR="003F3224" w:rsidRPr="006B72DF">
        <w:rPr>
          <w:lang w:val="ru-RU"/>
        </w:rPr>
        <w:t>)</w:t>
      </w:r>
      <w:r w:rsidRPr="006B72DF">
        <w:rPr>
          <w:lang w:val="ru-RU"/>
        </w:rPr>
        <w:t>;</w:t>
      </w:r>
    </w:p>
    <w:p w:rsidR="00743350" w:rsidRPr="006B72DF" w:rsidRDefault="00743350" w:rsidP="006B72DF">
      <w:pPr>
        <w:pStyle w:val="enumlev1"/>
        <w:rPr>
          <w:lang w:val="ru-RU"/>
        </w:rPr>
      </w:pPr>
      <w:bookmarkStart w:id="6" w:name="dsgno"/>
      <w:bookmarkEnd w:id="6"/>
      <w:r w:rsidRPr="006B72DF">
        <w:rPr>
          <w:lang w:val="ru-RU"/>
        </w:rPr>
        <w:t>–</w:t>
      </w:r>
      <w:r w:rsidRPr="006B72DF">
        <w:rPr>
          <w:lang w:val="ru-RU"/>
        </w:rPr>
        <w:tab/>
      </w:r>
      <w:r w:rsidR="00D13884" w:rsidRPr="006B72DF">
        <w:rPr>
          <w:lang w:val="ru-RU"/>
        </w:rPr>
        <w:t xml:space="preserve">метод </w:t>
      </w:r>
      <w:r w:rsidR="003F3224" w:rsidRPr="006B72DF">
        <w:rPr>
          <w:lang w:val="ru-RU"/>
        </w:rPr>
        <w:t>расширения спектра (расшире</w:t>
      </w:r>
      <w:r w:rsidR="009A4CC7" w:rsidRPr="006B72DF">
        <w:rPr>
          <w:lang w:val="ru-RU"/>
        </w:rPr>
        <w:t>н</w:t>
      </w:r>
      <w:r w:rsidR="007B0355" w:rsidRPr="006B72DF">
        <w:rPr>
          <w:lang w:val="ru-RU"/>
        </w:rPr>
        <w:t>ие</w:t>
      </w:r>
      <w:r w:rsidR="009A4CC7" w:rsidRPr="006B72DF">
        <w:rPr>
          <w:lang w:val="ru-RU"/>
        </w:rPr>
        <w:t xml:space="preserve"> спектр</w:t>
      </w:r>
      <w:r w:rsidR="007B0355" w:rsidRPr="006B72DF">
        <w:rPr>
          <w:lang w:val="ru-RU"/>
        </w:rPr>
        <w:t>а</w:t>
      </w:r>
      <w:r w:rsidR="003F3224" w:rsidRPr="006B72DF">
        <w:rPr>
          <w:lang w:val="ru-RU"/>
        </w:rPr>
        <w:t xml:space="preserve"> </w:t>
      </w:r>
      <w:r w:rsidR="009A4CC7" w:rsidRPr="006B72DF">
        <w:rPr>
          <w:lang w:val="ru-RU"/>
        </w:rPr>
        <w:t xml:space="preserve">с применением </w:t>
      </w:r>
      <w:r w:rsidR="003F3224" w:rsidRPr="006B72DF">
        <w:rPr>
          <w:lang w:val="ru-RU"/>
        </w:rPr>
        <w:t>прямой последовательности)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StyleHeading2LinespacingDouble"/>
        <w:spacing w:line="240" w:lineRule="auto"/>
        <w:rPr>
          <w:lang w:val="ru-RU"/>
        </w:rPr>
      </w:pPr>
      <w:r w:rsidRPr="006B72DF">
        <w:rPr>
          <w:lang w:val="ru-RU"/>
        </w:rPr>
        <w:t>2.3</w:t>
      </w:r>
      <w:r w:rsidRPr="006B72DF">
        <w:rPr>
          <w:lang w:val="ru-RU"/>
        </w:rPr>
        <w:tab/>
      </w:r>
      <w:r w:rsidR="003F3224" w:rsidRPr="006B72DF">
        <w:rPr>
          <w:lang w:val="ru-RU"/>
        </w:rPr>
        <w:t>Мощность передачи и коэффициент усиления антенны</w:t>
      </w:r>
    </w:p>
    <w:p w:rsidR="00743350" w:rsidRPr="006B72DF" w:rsidRDefault="003F3224" w:rsidP="006B72DF">
      <w:pPr>
        <w:rPr>
          <w:lang w:val="ru-RU"/>
        </w:rPr>
      </w:pPr>
      <w:r w:rsidRPr="006B72DF">
        <w:rPr>
          <w:lang w:val="ru-RU"/>
        </w:rPr>
        <w:t xml:space="preserve">Мощность передачи (мощность, передаваемая в антенну) </w:t>
      </w:r>
      <w:r w:rsidR="0075083F" w:rsidRPr="006B72DF">
        <w:rPr>
          <w:lang w:val="ru-RU"/>
        </w:rPr>
        <w:t>определяется дальностью обнаружения, диапазоном углов и шириной полосы</w:t>
      </w:r>
      <w:r w:rsidR="00743350" w:rsidRPr="006B72DF">
        <w:rPr>
          <w:lang w:val="ru-RU"/>
        </w:rPr>
        <w:t>.</w:t>
      </w:r>
    </w:p>
    <w:p w:rsidR="00743350" w:rsidRPr="006B72DF" w:rsidRDefault="00743350" w:rsidP="006B72DF">
      <w:pPr>
        <w:pStyle w:val="StyleHeading2LinespacingDouble"/>
        <w:spacing w:line="240" w:lineRule="auto"/>
        <w:rPr>
          <w:lang w:val="ru-RU"/>
        </w:rPr>
      </w:pPr>
      <w:r w:rsidRPr="006B72DF">
        <w:rPr>
          <w:lang w:val="ru-RU"/>
        </w:rPr>
        <w:t>2.4</w:t>
      </w:r>
      <w:r w:rsidRPr="006B72DF">
        <w:rPr>
          <w:lang w:val="ru-RU"/>
        </w:rPr>
        <w:tab/>
      </w:r>
      <w:r w:rsidR="003F3224" w:rsidRPr="006B72DF">
        <w:rPr>
          <w:lang w:val="ru-RU"/>
        </w:rPr>
        <w:t>Заданная ширина полосы</w:t>
      </w:r>
    </w:p>
    <w:p w:rsidR="00743350" w:rsidRPr="006B72DF" w:rsidRDefault="000C3FD1" w:rsidP="002F1F1F">
      <w:pPr>
        <w:rPr>
          <w:lang w:val="ru-RU"/>
        </w:rPr>
      </w:pPr>
      <w:r w:rsidRPr="006B72DF">
        <w:rPr>
          <w:lang w:val="ru-RU"/>
        </w:rPr>
        <w:t>Д</w:t>
      </w:r>
      <w:r w:rsidR="008E6340" w:rsidRPr="006B72DF">
        <w:rPr>
          <w:lang w:val="ru-RU"/>
        </w:rPr>
        <w:t>о 4,0</w:t>
      </w:r>
      <w:r w:rsidR="002F1F1F">
        <w:rPr>
          <w:lang w:val="ru-RU"/>
        </w:rPr>
        <w:t> </w:t>
      </w:r>
      <w:r w:rsidR="008E6340" w:rsidRPr="006B72DF">
        <w:rPr>
          <w:lang w:val="ru-RU"/>
        </w:rPr>
        <w:t>ГГц</w:t>
      </w:r>
      <w:r w:rsidR="00743350" w:rsidRPr="006B72DF">
        <w:rPr>
          <w:lang w:val="ru-RU"/>
        </w:rPr>
        <w:t>.</w:t>
      </w:r>
    </w:p>
    <w:p w:rsidR="00743350" w:rsidRPr="006B72DF" w:rsidRDefault="00743350" w:rsidP="006B72DF">
      <w:pPr>
        <w:rPr>
          <w:lang w:val="ru-RU"/>
        </w:rPr>
      </w:pPr>
    </w:p>
    <w:p w:rsidR="00743350" w:rsidRPr="0018362E" w:rsidRDefault="00743350" w:rsidP="002F1F1F">
      <w:pPr>
        <w:pStyle w:val="StyleAnnexNotitleBefore6pt"/>
        <w:rPr>
          <w:lang w:val="ru-RU"/>
        </w:rPr>
      </w:pPr>
      <w:r w:rsidRPr="0018362E">
        <w:rPr>
          <w:lang w:val="ru-RU"/>
        </w:rPr>
        <w:br w:type="page"/>
      </w:r>
      <w:r w:rsidR="000C3FD1" w:rsidRPr="0018362E">
        <w:rPr>
          <w:lang w:val="ru-RU" w:eastAsia="ja-JP"/>
        </w:rPr>
        <w:lastRenderedPageBreak/>
        <w:t>Приложение 2</w:t>
      </w:r>
      <w:r w:rsidRPr="0018362E">
        <w:rPr>
          <w:lang w:val="ru-RU" w:eastAsia="ja-JP"/>
        </w:rPr>
        <w:br/>
      </w:r>
      <w:r w:rsidRPr="0018362E">
        <w:rPr>
          <w:lang w:val="ru-RU" w:eastAsia="ja-JP"/>
        </w:rPr>
        <w:br/>
      </w:r>
      <w:r w:rsidR="000C3FD1" w:rsidRPr="0018362E">
        <w:rPr>
          <w:lang w:val="ru-RU"/>
        </w:rPr>
        <w:t>Технические характеристики систем радиосвязи диапазона миллиметровых волн для передачи данных между транспортными средствами и между транспортными средствами и придорожной инфраструктурой</w:t>
      </w:r>
    </w:p>
    <w:p w:rsidR="00743350" w:rsidRPr="006B72DF" w:rsidRDefault="00743350" w:rsidP="006B72DF">
      <w:pPr>
        <w:pStyle w:val="Heading1"/>
        <w:rPr>
          <w:lang w:val="ru-RU"/>
        </w:rPr>
      </w:pPr>
      <w:r w:rsidRPr="006B72DF">
        <w:rPr>
          <w:lang w:val="ru-RU" w:eastAsia="ja-JP"/>
        </w:rPr>
        <w:t>1</w:t>
      </w:r>
      <w:r w:rsidRPr="006B72DF">
        <w:rPr>
          <w:lang w:val="ru-RU" w:eastAsia="ja-JP"/>
        </w:rPr>
        <w:tab/>
      </w:r>
      <w:r w:rsidR="000C3FD1" w:rsidRPr="006B72DF">
        <w:rPr>
          <w:lang w:val="ru-RU"/>
        </w:rPr>
        <w:t>Общие технические характеристики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1</w:t>
      </w:r>
      <w:r w:rsidRPr="006B72DF">
        <w:rPr>
          <w:lang w:val="ru-RU"/>
        </w:rPr>
        <w:tab/>
      </w:r>
      <w:r w:rsidR="000C3FD1" w:rsidRPr="006B72DF">
        <w:rPr>
          <w:lang w:val="ru-RU"/>
        </w:rPr>
        <w:t>Метод передачи: односторонняя</w:t>
      </w:r>
      <w:r w:rsidR="00862E2D" w:rsidRPr="006B72DF">
        <w:rPr>
          <w:lang w:val="ru-RU"/>
        </w:rPr>
        <w:t xml:space="preserve"> передача</w:t>
      </w:r>
      <w:r w:rsidR="000C3FD1" w:rsidRPr="006B72DF">
        <w:rPr>
          <w:lang w:val="ru-RU"/>
        </w:rPr>
        <w:t>, симплекс</w:t>
      </w:r>
      <w:r w:rsidR="00862E2D" w:rsidRPr="006B72DF">
        <w:rPr>
          <w:lang w:val="ru-RU"/>
        </w:rPr>
        <w:t>, полудуплекс</w:t>
      </w:r>
      <w:r w:rsidR="000C3FD1" w:rsidRPr="006B72DF">
        <w:rPr>
          <w:lang w:val="ru-RU"/>
        </w:rPr>
        <w:t xml:space="preserve">, </w:t>
      </w:r>
      <w:r w:rsidR="00862E2D" w:rsidRPr="006B72DF">
        <w:rPr>
          <w:lang w:val="ru-RU"/>
        </w:rPr>
        <w:t xml:space="preserve">полный </w:t>
      </w:r>
      <w:r w:rsidR="000C3FD1" w:rsidRPr="006B72DF">
        <w:rPr>
          <w:lang w:val="ru-RU"/>
        </w:rPr>
        <w:t>дуплекс, многоадресная передача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enumlev1"/>
        <w:rPr>
          <w:lang w:val="ru-RU" w:eastAsia="ja-JP"/>
        </w:rPr>
      </w:pPr>
      <w:r w:rsidRPr="006B72DF">
        <w:rPr>
          <w:lang w:val="ru-RU"/>
        </w:rPr>
        <w:t>2</w:t>
      </w:r>
      <w:r w:rsidRPr="006B72DF">
        <w:rPr>
          <w:lang w:val="ru-RU"/>
        </w:rPr>
        <w:tab/>
      </w:r>
      <w:r w:rsidR="00862E2D" w:rsidRPr="006B72DF">
        <w:rPr>
          <w:lang w:val="ru-RU"/>
        </w:rPr>
        <w:t>Метод модуляции: необходимый для данного применения</w:t>
      </w:r>
      <w:r w:rsidRPr="006B72DF">
        <w:rPr>
          <w:lang w:val="ru-RU" w:eastAsia="ja-JP"/>
        </w:rPr>
        <w:t>.</w:t>
      </w:r>
    </w:p>
    <w:p w:rsidR="00743350" w:rsidRPr="006B72DF" w:rsidRDefault="00743350" w:rsidP="002F1F1F">
      <w:pPr>
        <w:pStyle w:val="enumlev1"/>
        <w:rPr>
          <w:lang w:val="ru-RU" w:eastAsia="ja-JP"/>
        </w:rPr>
      </w:pPr>
      <w:r w:rsidRPr="006B72DF">
        <w:rPr>
          <w:lang w:val="ru-RU"/>
        </w:rPr>
        <w:t>3</w:t>
      </w:r>
      <w:r w:rsidRPr="006B72DF">
        <w:rPr>
          <w:lang w:val="ru-RU"/>
        </w:rPr>
        <w:tab/>
      </w:r>
      <w:r w:rsidR="002F1F1F">
        <w:rPr>
          <w:lang w:val="ru-RU"/>
        </w:rPr>
        <w:t>Полоса частот: 57,0</w:t>
      </w:r>
      <w:r w:rsidR="002F1F1F">
        <w:rPr>
          <w:lang w:val="ru-RU"/>
        </w:rPr>
        <w:sym w:font="Symbol" w:char="F02D"/>
      </w:r>
      <w:r w:rsidR="00862E2D" w:rsidRPr="006B72DF">
        <w:rPr>
          <w:lang w:val="ru-RU"/>
        </w:rPr>
        <w:t>66,0</w:t>
      </w:r>
      <w:r w:rsidR="002F1F1F">
        <w:rPr>
          <w:lang w:val="ru-RU"/>
        </w:rPr>
        <w:t> </w:t>
      </w:r>
      <w:r w:rsidR="00862E2D" w:rsidRPr="006B72DF">
        <w:rPr>
          <w:lang w:val="ru-RU"/>
        </w:rPr>
        <w:t>ГГц (</w:t>
      </w:r>
      <w:r w:rsidR="00073C30" w:rsidRPr="006B72DF">
        <w:rPr>
          <w:lang w:val="ru-RU"/>
        </w:rPr>
        <w:t>план размещения частот радиостволов, который следует использовать в отношении применений ИТС, будет определен отдельно по районам и</w:t>
      </w:r>
      <w:r w:rsidR="002F1F1F">
        <w:rPr>
          <w:lang w:val="ru-RU"/>
        </w:rPr>
        <w:t>ли</w:t>
      </w:r>
      <w:r w:rsidR="00073C30" w:rsidRPr="006B72DF">
        <w:rPr>
          <w:lang w:val="ru-RU"/>
        </w:rPr>
        <w:t xml:space="preserve"> странам)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4</w:t>
      </w:r>
      <w:r w:rsidRPr="006B72DF">
        <w:rPr>
          <w:lang w:val="ru-RU"/>
        </w:rPr>
        <w:tab/>
      </w:r>
      <w:r w:rsidR="00073C30" w:rsidRPr="006B72DF">
        <w:rPr>
          <w:lang w:val="ru-RU"/>
        </w:rPr>
        <w:t>Мощность передатчика (мощность, передаваемая</w:t>
      </w:r>
      <w:r w:rsidR="002F1F1F">
        <w:rPr>
          <w:lang w:val="ru-RU"/>
        </w:rPr>
        <w:t xml:space="preserve"> в антенну)/э.и.и.м.: </w:t>
      </w:r>
      <w:r w:rsidR="002F1F1F" w:rsidRPr="0018362E">
        <w:rPr>
          <w:lang w:val="ru-RU"/>
        </w:rPr>
        <w:t>10</w:t>
      </w:r>
      <w:r w:rsidR="002F1F1F">
        <w:rPr>
          <w:lang w:val="ru-RU"/>
        </w:rPr>
        <w:t> </w:t>
      </w:r>
      <w:r w:rsidR="00073C30" w:rsidRPr="0018362E">
        <w:rPr>
          <w:lang w:val="ru-RU"/>
        </w:rPr>
        <w:t>мВт</w:t>
      </w:r>
      <w:r w:rsidR="002F1F1F">
        <w:rPr>
          <w:lang w:val="ru-RU"/>
        </w:rPr>
        <w:t xml:space="preserve"> или меньше/40 </w:t>
      </w:r>
      <w:r w:rsidR="00073C30" w:rsidRPr="006B72DF">
        <w:rPr>
          <w:lang w:val="ru-RU"/>
        </w:rPr>
        <w:t>дБм или меньше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enumlev1"/>
        <w:rPr>
          <w:lang w:val="ru-RU"/>
        </w:rPr>
      </w:pPr>
      <w:r w:rsidRPr="006B72DF">
        <w:rPr>
          <w:lang w:val="ru-RU"/>
        </w:rPr>
        <w:t>5</w:t>
      </w:r>
      <w:r w:rsidRPr="006B72DF">
        <w:rPr>
          <w:lang w:val="ru-RU"/>
        </w:rPr>
        <w:tab/>
      </w:r>
      <w:r w:rsidR="00073C30" w:rsidRPr="006B72DF">
        <w:rPr>
          <w:lang w:val="ru-RU"/>
        </w:rPr>
        <w:t>Допустима</w:t>
      </w:r>
      <w:r w:rsidR="002F1F1F">
        <w:rPr>
          <w:lang w:val="ru-RU"/>
        </w:rPr>
        <w:t>я занимаемая ширина полосы: 2,5 </w:t>
      </w:r>
      <w:r w:rsidR="00073C30" w:rsidRPr="006B72DF">
        <w:rPr>
          <w:lang w:val="ru-RU"/>
        </w:rPr>
        <w:t>ГГц или меньше</w:t>
      </w:r>
      <w:r w:rsidRPr="006B72DF">
        <w:rPr>
          <w:lang w:val="ru-RU"/>
        </w:rPr>
        <w:t>.</w:t>
      </w:r>
    </w:p>
    <w:p w:rsidR="00743350" w:rsidRPr="006B72DF" w:rsidRDefault="00743350" w:rsidP="006B72DF">
      <w:pPr>
        <w:pStyle w:val="Heading1"/>
        <w:rPr>
          <w:lang w:val="ru-RU"/>
        </w:rPr>
      </w:pPr>
      <w:r w:rsidRPr="006B72DF">
        <w:rPr>
          <w:lang w:val="ru-RU" w:eastAsia="ja-JP"/>
        </w:rPr>
        <w:t>2</w:t>
      </w:r>
      <w:r w:rsidRPr="006B72DF">
        <w:rPr>
          <w:lang w:val="ru-RU" w:eastAsia="ja-JP"/>
        </w:rPr>
        <w:tab/>
      </w:r>
      <w:r w:rsidR="00073C30" w:rsidRPr="006B72DF">
        <w:rPr>
          <w:lang w:val="ru-RU" w:eastAsia="ja-JP"/>
        </w:rPr>
        <w:t>Примеры технических характеристик систем радиосвязи диапазона миллиметровых волн для применений ИТС</w:t>
      </w:r>
    </w:p>
    <w:p w:rsidR="00743350" w:rsidRPr="006B72DF" w:rsidRDefault="00073C30" w:rsidP="002F1F1F">
      <w:pPr>
        <w:rPr>
          <w:lang w:val="ru-RU" w:eastAsia="ja-JP"/>
        </w:rPr>
      </w:pPr>
      <w:r w:rsidRPr="006B72DF">
        <w:rPr>
          <w:lang w:val="ru-RU" w:eastAsia="ja-JP"/>
        </w:rPr>
        <w:t xml:space="preserve">В </w:t>
      </w:r>
      <w:r w:rsidR="002F1F1F">
        <w:rPr>
          <w:lang w:val="ru-RU" w:eastAsia="ja-JP"/>
        </w:rPr>
        <w:t>т</w:t>
      </w:r>
      <w:r w:rsidRPr="006B72DF">
        <w:rPr>
          <w:lang w:val="ru-RU" w:eastAsia="ja-JP"/>
        </w:rPr>
        <w:t>аблице 1 приведены характеристики, которые определены для систем радиосвязи диапазона миллиметровых волн, применяемых для ИТС</w:t>
      </w:r>
      <w:r w:rsidR="00743350" w:rsidRPr="006B72DF">
        <w:rPr>
          <w:lang w:val="ru-RU" w:eastAsia="ja-JP"/>
        </w:rPr>
        <w:t>.</w:t>
      </w:r>
    </w:p>
    <w:p w:rsidR="00743350" w:rsidRPr="006B72DF" w:rsidRDefault="00743350" w:rsidP="006B72DF">
      <w:pPr>
        <w:spacing w:before="0"/>
        <w:rPr>
          <w:lang w:val="ru-RU"/>
        </w:rPr>
      </w:pPr>
    </w:p>
    <w:p w:rsidR="00743350" w:rsidRPr="006B72DF" w:rsidRDefault="00073C30" w:rsidP="006B72DF">
      <w:pPr>
        <w:pStyle w:val="TableNo"/>
        <w:rPr>
          <w:lang w:val="ru-RU"/>
        </w:rPr>
      </w:pPr>
      <w:r w:rsidRPr="006B72DF">
        <w:rPr>
          <w:lang w:val="ru-RU"/>
        </w:rPr>
        <w:t>ТАБЛИЦА</w:t>
      </w:r>
      <w:r w:rsidR="00743350" w:rsidRPr="006B72DF">
        <w:rPr>
          <w:lang w:val="ru-RU"/>
        </w:rPr>
        <w:t xml:space="preserve"> 1</w:t>
      </w:r>
    </w:p>
    <w:p w:rsidR="00743350" w:rsidRPr="006B72DF" w:rsidRDefault="00921ADC" w:rsidP="006B72DF">
      <w:pPr>
        <w:pStyle w:val="Tabletitle"/>
        <w:rPr>
          <w:lang w:val="ru-RU"/>
        </w:rPr>
      </w:pPr>
      <w:r w:rsidRPr="006B72DF">
        <w:rPr>
          <w:lang w:val="ru-RU"/>
        </w:rPr>
        <w:t>Технические характеристики систем радиосвязи д</w:t>
      </w:r>
      <w:r w:rsidR="00473776">
        <w:rPr>
          <w:lang w:val="ru-RU"/>
        </w:rPr>
        <w:t>иапазона миллиметровых волн для </w:t>
      </w:r>
      <w:r w:rsidRPr="006B72DF">
        <w:rPr>
          <w:lang w:val="ru-RU"/>
        </w:rPr>
        <w:t>применений ИТС</w:t>
      </w:r>
    </w:p>
    <w:p w:rsidR="00743350" w:rsidRPr="006B72DF" w:rsidRDefault="00743350" w:rsidP="006B72DF">
      <w:pPr>
        <w:pStyle w:val="Blanc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3363"/>
        <w:gridCol w:w="2137"/>
        <w:gridCol w:w="1974"/>
        <w:gridCol w:w="2086"/>
      </w:tblGrid>
      <w:tr w:rsidR="00473776" w:rsidRPr="006B72DF" w:rsidTr="00473776">
        <w:trPr>
          <w:cantSplit/>
          <w:jc w:val="center"/>
        </w:trPr>
        <w:tc>
          <w:tcPr>
            <w:tcW w:w="3363" w:type="dxa"/>
            <w:vMerge w:val="restart"/>
            <w:vAlign w:val="center"/>
          </w:tcPr>
          <w:p w:rsidR="00473776" w:rsidRPr="002F1F1F" w:rsidRDefault="00473776" w:rsidP="006B72DF">
            <w:pPr>
              <w:pStyle w:val="Tablehead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Пункт</w:t>
            </w:r>
          </w:p>
        </w:tc>
        <w:tc>
          <w:tcPr>
            <w:tcW w:w="6197" w:type="dxa"/>
            <w:gridSpan w:val="3"/>
          </w:tcPr>
          <w:p w:rsidR="00473776" w:rsidRPr="002F1F1F" w:rsidRDefault="00473776" w:rsidP="006B72DF">
            <w:pPr>
              <w:pStyle w:val="Tablehead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Техническая характеристика</w:t>
            </w:r>
          </w:p>
        </w:tc>
      </w:tr>
      <w:tr w:rsidR="00473776" w:rsidRPr="006B72DF" w:rsidTr="004F2EB4">
        <w:trPr>
          <w:cantSplit/>
          <w:jc w:val="center"/>
        </w:trPr>
        <w:tc>
          <w:tcPr>
            <w:tcW w:w="3363" w:type="dxa"/>
            <w:vMerge/>
          </w:tcPr>
          <w:p w:rsidR="00473776" w:rsidRPr="002F1F1F" w:rsidRDefault="00473776" w:rsidP="006B72D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37" w:type="dxa"/>
          </w:tcPr>
          <w:p w:rsidR="00473776" w:rsidRPr="002F1F1F" w:rsidRDefault="00473776" w:rsidP="006B72DF">
            <w:pPr>
              <w:pStyle w:val="Tablehead"/>
              <w:rPr>
                <w:sz w:val="20"/>
                <w:lang w:val="ru-RU" w:eastAsia="ja-JP"/>
              </w:rPr>
            </w:pPr>
            <w:r w:rsidRPr="002F1F1F">
              <w:rPr>
                <w:sz w:val="20"/>
                <w:lang w:val="ru-RU" w:eastAsia="ja-JP"/>
              </w:rPr>
              <w:t>Система A</w:t>
            </w:r>
          </w:p>
        </w:tc>
        <w:tc>
          <w:tcPr>
            <w:tcW w:w="1974" w:type="dxa"/>
          </w:tcPr>
          <w:p w:rsidR="00473776" w:rsidRPr="002F1F1F" w:rsidRDefault="00473776" w:rsidP="006B72DF">
            <w:pPr>
              <w:pStyle w:val="Tablehead"/>
              <w:rPr>
                <w:sz w:val="20"/>
                <w:lang w:val="ru-RU" w:eastAsia="ja-JP"/>
              </w:rPr>
            </w:pPr>
            <w:r w:rsidRPr="002F1F1F">
              <w:rPr>
                <w:sz w:val="20"/>
                <w:lang w:val="ru-RU" w:eastAsia="ja-JP"/>
              </w:rPr>
              <w:t>Система B</w:t>
            </w:r>
          </w:p>
        </w:tc>
        <w:tc>
          <w:tcPr>
            <w:tcW w:w="2086" w:type="dxa"/>
          </w:tcPr>
          <w:p w:rsidR="00473776" w:rsidRPr="002F1F1F" w:rsidRDefault="00473776" w:rsidP="006B72DF">
            <w:pPr>
              <w:pStyle w:val="Tablehead"/>
              <w:rPr>
                <w:sz w:val="20"/>
                <w:lang w:val="ru-RU" w:eastAsia="ja-JP"/>
              </w:rPr>
            </w:pPr>
            <w:r w:rsidRPr="002F1F1F">
              <w:rPr>
                <w:sz w:val="20"/>
                <w:lang w:val="ru-RU" w:eastAsia="ja-JP"/>
              </w:rPr>
              <w:t>Система C</w:t>
            </w:r>
          </w:p>
        </w:tc>
      </w:tr>
      <w:tr w:rsidR="00743350" w:rsidRPr="00F4535C" w:rsidTr="00473776">
        <w:trPr>
          <w:cantSplit/>
          <w:jc w:val="center"/>
        </w:trPr>
        <w:tc>
          <w:tcPr>
            <w:tcW w:w="3363" w:type="dxa"/>
          </w:tcPr>
          <w:p w:rsidR="00743350" w:rsidRPr="002F1F1F" w:rsidRDefault="00921ADC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Метод передачи</w:t>
            </w:r>
          </w:p>
        </w:tc>
        <w:tc>
          <w:tcPr>
            <w:tcW w:w="6197" w:type="dxa"/>
            <w:gridSpan w:val="3"/>
          </w:tcPr>
          <w:p w:rsidR="00743350" w:rsidRPr="002F1F1F" w:rsidRDefault="00921ADC" w:rsidP="00473776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Односторонняя передача, симплекс, полудуплекс, полный дуплекс, многоадресная передача</w:t>
            </w:r>
          </w:p>
        </w:tc>
      </w:tr>
      <w:tr w:rsidR="00743350" w:rsidRPr="00F4535C" w:rsidTr="00473776">
        <w:trPr>
          <w:cantSplit/>
          <w:jc w:val="center"/>
        </w:trPr>
        <w:tc>
          <w:tcPr>
            <w:tcW w:w="3363" w:type="dxa"/>
          </w:tcPr>
          <w:p w:rsidR="00743350" w:rsidRPr="002F1F1F" w:rsidRDefault="00921ADC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Метод модуляции</w:t>
            </w:r>
          </w:p>
        </w:tc>
        <w:tc>
          <w:tcPr>
            <w:tcW w:w="6197" w:type="dxa"/>
            <w:gridSpan w:val="3"/>
          </w:tcPr>
          <w:p w:rsidR="00743350" w:rsidRPr="002F1F1F" w:rsidRDefault="00921ADC" w:rsidP="00473776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Метод модуляции не предоставляется</w:t>
            </w:r>
            <w:r w:rsidR="00473776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 xml:space="preserve"> с тем чтобы соответствовать обновлению будущего использования</w:t>
            </w:r>
          </w:p>
        </w:tc>
      </w:tr>
      <w:tr w:rsidR="00743350" w:rsidRPr="006B72DF" w:rsidTr="004F2EB4">
        <w:trPr>
          <w:cantSplit/>
          <w:jc w:val="center"/>
        </w:trPr>
        <w:tc>
          <w:tcPr>
            <w:tcW w:w="3363" w:type="dxa"/>
          </w:tcPr>
          <w:p w:rsidR="00743350" w:rsidRPr="002F1F1F" w:rsidRDefault="00921ADC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Полоса частот</w:t>
            </w:r>
          </w:p>
        </w:tc>
        <w:tc>
          <w:tcPr>
            <w:tcW w:w="2137" w:type="dxa"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63</w:t>
            </w:r>
            <w:r w:rsidR="00921ADC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>0</w:t>
            </w:r>
            <w:r w:rsidR="002F1F1F">
              <w:rPr>
                <w:sz w:val="20"/>
                <w:lang w:val="ru-RU"/>
              </w:rPr>
              <w:sym w:font="Symbol" w:char="F02D"/>
            </w:r>
            <w:r w:rsidRPr="002F1F1F">
              <w:rPr>
                <w:sz w:val="20"/>
                <w:lang w:val="ru-RU"/>
              </w:rPr>
              <w:t>64</w:t>
            </w:r>
            <w:r w:rsidR="00921ADC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 xml:space="preserve">0 </w:t>
            </w:r>
            <w:r w:rsidR="00921ADC" w:rsidRPr="002F1F1F">
              <w:rPr>
                <w:sz w:val="20"/>
                <w:lang w:val="ru-RU"/>
              </w:rPr>
              <w:t>ГГц</w:t>
            </w:r>
          </w:p>
        </w:tc>
        <w:tc>
          <w:tcPr>
            <w:tcW w:w="1974" w:type="dxa"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59</w:t>
            </w:r>
            <w:r w:rsidR="00921ADC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>0</w:t>
            </w:r>
            <w:r w:rsidR="002F1F1F">
              <w:rPr>
                <w:sz w:val="20"/>
                <w:lang w:val="ru-RU"/>
              </w:rPr>
              <w:sym w:font="Symbol" w:char="F02D"/>
            </w:r>
            <w:r w:rsidRPr="002F1F1F">
              <w:rPr>
                <w:sz w:val="20"/>
                <w:lang w:val="ru-RU"/>
              </w:rPr>
              <w:t>66</w:t>
            </w:r>
            <w:r w:rsidR="00921ADC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 xml:space="preserve">0 </w:t>
            </w:r>
            <w:r w:rsidR="00921ADC" w:rsidRPr="002F1F1F">
              <w:rPr>
                <w:sz w:val="20"/>
                <w:lang w:val="ru-RU"/>
              </w:rPr>
              <w:t>ГГц</w:t>
            </w:r>
          </w:p>
        </w:tc>
        <w:tc>
          <w:tcPr>
            <w:tcW w:w="2086" w:type="dxa"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57</w:t>
            </w:r>
            <w:r w:rsidR="00921ADC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>0</w:t>
            </w:r>
            <w:r w:rsidR="002F1F1F">
              <w:rPr>
                <w:sz w:val="20"/>
                <w:lang w:val="ru-RU"/>
              </w:rPr>
              <w:sym w:font="Symbol" w:char="F02D"/>
            </w:r>
            <w:r w:rsidRPr="002F1F1F">
              <w:rPr>
                <w:sz w:val="20"/>
                <w:lang w:val="ru-RU"/>
              </w:rPr>
              <w:t>64</w:t>
            </w:r>
            <w:r w:rsidR="00921ADC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 xml:space="preserve">0 </w:t>
            </w:r>
            <w:r w:rsidR="00921ADC" w:rsidRPr="002F1F1F">
              <w:rPr>
                <w:sz w:val="20"/>
                <w:lang w:val="ru-RU"/>
              </w:rPr>
              <w:t>ГГц</w:t>
            </w:r>
          </w:p>
        </w:tc>
      </w:tr>
      <w:tr w:rsidR="00743350" w:rsidRPr="004F2EB4" w:rsidTr="004F2EB4">
        <w:trPr>
          <w:cantSplit/>
          <w:jc w:val="center"/>
        </w:trPr>
        <w:tc>
          <w:tcPr>
            <w:tcW w:w="3363" w:type="dxa"/>
          </w:tcPr>
          <w:p w:rsidR="00743350" w:rsidRPr="002F1F1F" w:rsidRDefault="00921ADC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Мощность передатчика (мощность, передаваемая в антенну)</w:t>
            </w:r>
          </w:p>
        </w:tc>
        <w:tc>
          <w:tcPr>
            <w:tcW w:w="2137" w:type="dxa"/>
            <w:vMerge w:val="restart"/>
            <w:vAlign w:val="center"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 xml:space="preserve">40 </w:t>
            </w:r>
            <w:r w:rsidR="00921ADC" w:rsidRPr="002F1F1F">
              <w:rPr>
                <w:sz w:val="20"/>
                <w:lang w:val="ru-RU"/>
              </w:rPr>
              <w:t>дБ</w:t>
            </w:r>
            <w:r w:rsidR="002F1F1F">
              <w:rPr>
                <w:sz w:val="20"/>
                <w:lang w:val="ru-RU"/>
              </w:rPr>
              <w:t>м</w:t>
            </w:r>
          </w:p>
        </w:tc>
        <w:tc>
          <w:tcPr>
            <w:tcW w:w="1974" w:type="dxa"/>
            <w:vMerge w:val="restart"/>
            <w:vAlign w:val="center"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 xml:space="preserve">10 </w:t>
            </w:r>
            <w:r w:rsidR="008A26EB" w:rsidRPr="002F1F1F">
              <w:rPr>
                <w:sz w:val="20"/>
                <w:lang w:val="ru-RU"/>
              </w:rPr>
              <w:t>мВт или меньше</w:t>
            </w:r>
          </w:p>
        </w:tc>
        <w:tc>
          <w:tcPr>
            <w:tcW w:w="2086" w:type="dxa"/>
            <w:vMerge w:val="restart"/>
            <w:vAlign w:val="center"/>
          </w:tcPr>
          <w:p w:rsidR="00743350" w:rsidRPr="002F1F1F" w:rsidRDefault="00743350" w:rsidP="004F2EB4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 xml:space="preserve">10 </w:t>
            </w:r>
            <w:r w:rsidR="008A26EB" w:rsidRPr="002F1F1F">
              <w:rPr>
                <w:sz w:val="20"/>
                <w:lang w:val="ru-RU"/>
              </w:rPr>
              <w:t>мВт или меньше</w:t>
            </w:r>
          </w:p>
        </w:tc>
      </w:tr>
      <w:tr w:rsidR="00743350" w:rsidRPr="004F2EB4" w:rsidTr="004F2EB4">
        <w:trPr>
          <w:cantSplit/>
          <w:jc w:val="center"/>
        </w:trPr>
        <w:tc>
          <w:tcPr>
            <w:tcW w:w="3363" w:type="dxa"/>
          </w:tcPr>
          <w:p w:rsidR="00743350" w:rsidRPr="002F1F1F" w:rsidRDefault="00921ADC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э.и.и.м.</w:t>
            </w:r>
          </w:p>
        </w:tc>
        <w:tc>
          <w:tcPr>
            <w:tcW w:w="2137" w:type="dxa"/>
            <w:vMerge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974" w:type="dxa"/>
            <w:vMerge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2086" w:type="dxa"/>
            <w:vMerge/>
          </w:tcPr>
          <w:p w:rsidR="00743350" w:rsidRPr="002F1F1F" w:rsidRDefault="00743350" w:rsidP="002F1F1F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743350" w:rsidRPr="004F2EB4" w:rsidTr="004F2EB4">
        <w:trPr>
          <w:cantSplit/>
          <w:jc w:val="center"/>
        </w:trPr>
        <w:tc>
          <w:tcPr>
            <w:tcW w:w="3363" w:type="dxa"/>
          </w:tcPr>
          <w:p w:rsidR="00921ADC" w:rsidRPr="002F1F1F" w:rsidRDefault="00921ADC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Допустимая занимаемая ширина полосы</w:t>
            </w:r>
          </w:p>
        </w:tc>
        <w:tc>
          <w:tcPr>
            <w:tcW w:w="2137" w:type="dxa"/>
          </w:tcPr>
          <w:p w:rsidR="00743350" w:rsidRPr="002F1F1F" w:rsidRDefault="00743350" w:rsidP="00473776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  <w:tc>
          <w:tcPr>
            <w:tcW w:w="1974" w:type="dxa"/>
          </w:tcPr>
          <w:p w:rsidR="00743350" w:rsidRPr="002F1F1F" w:rsidRDefault="00743350" w:rsidP="00473776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2</w:t>
            </w:r>
            <w:r w:rsidR="006E12BB" w:rsidRPr="002F1F1F">
              <w:rPr>
                <w:sz w:val="20"/>
                <w:lang w:val="ru-RU"/>
              </w:rPr>
              <w:t>,</w:t>
            </w:r>
            <w:r w:rsidRPr="002F1F1F">
              <w:rPr>
                <w:sz w:val="20"/>
                <w:lang w:val="ru-RU"/>
              </w:rPr>
              <w:t xml:space="preserve">5 </w:t>
            </w:r>
            <w:r w:rsidR="008A26EB" w:rsidRPr="002F1F1F">
              <w:rPr>
                <w:sz w:val="20"/>
                <w:lang w:val="ru-RU"/>
              </w:rPr>
              <w:t>ГГц или меньше</w:t>
            </w:r>
          </w:p>
        </w:tc>
        <w:tc>
          <w:tcPr>
            <w:tcW w:w="2086" w:type="dxa"/>
          </w:tcPr>
          <w:p w:rsidR="00743350" w:rsidRPr="002F1F1F" w:rsidRDefault="00743350" w:rsidP="00473776">
            <w:pPr>
              <w:pStyle w:val="Tabletext"/>
              <w:jc w:val="center"/>
              <w:rPr>
                <w:sz w:val="20"/>
                <w:lang w:val="ru-RU"/>
              </w:rPr>
            </w:pPr>
          </w:p>
        </w:tc>
      </w:tr>
      <w:tr w:rsidR="00743350" w:rsidRPr="00F4535C" w:rsidTr="004F2EB4">
        <w:trPr>
          <w:cantSplit/>
          <w:jc w:val="center"/>
        </w:trPr>
        <w:tc>
          <w:tcPr>
            <w:tcW w:w="3363" w:type="dxa"/>
          </w:tcPr>
          <w:p w:rsidR="00743350" w:rsidRPr="002F1F1F" w:rsidRDefault="008A26EB" w:rsidP="006B72DF">
            <w:pPr>
              <w:pStyle w:val="Tabletext"/>
              <w:jc w:val="left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>Коэффициент усиления антенны</w:t>
            </w:r>
          </w:p>
        </w:tc>
        <w:tc>
          <w:tcPr>
            <w:tcW w:w="2137" w:type="dxa"/>
          </w:tcPr>
          <w:p w:rsidR="00743350" w:rsidRPr="002F1F1F" w:rsidRDefault="00743350" w:rsidP="00473776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 xml:space="preserve">23 </w:t>
            </w:r>
            <w:r w:rsidR="008A26EB" w:rsidRPr="002F1F1F">
              <w:rPr>
                <w:sz w:val="20"/>
                <w:lang w:val="ru-RU"/>
              </w:rPr>
              <w:t>дБи или меньше (ослабление бокового лепестка: 20 дБ</w:t>
            </w:r>
            <w:r w:rsidR="006E12BB" w:rsidRPr="002F1F1F">
              <w:rPr>
                <w:sz w:val="20"/>
                <w:lang w:val="ru-RU"/>
              </w:rPr>
              <w:t>)</w:t>
            </w:r>
          </w:p>
        </w:tc>
        <w:tc>
          <w:tcPr>
            <w:tcW w:w="1974" w:type="dxa"/>
          </w:tcPr>
          <w:p w:rsidR="00743350" w:rsidRPr="002F1F1F" w:rsidRDefault="00743350" w:rsidP="00473776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 xml:space="preserve">47 </w:t>
            </w:r>
            <w:r w:rsidR="008A26EB" w:rsidRPr="002F1F1F">
              <w:rPr>
                <w:sz w:val="20"/>
                <w:lang w:val="ru-RU"/>
              </w:rPr>
              <w:t>дБи или меньше</w:t>
            </w:r>
          </w:p>
        </w:tc>
        <w:tc>
          <w:tcPr>
            <w:tcW w:w="2086" w:type="dxa"/>
          </w:tcPr>
          <w:p w:rsidR="00743350" w:rsidRPr="002F1F1F" w:rsidRDefault="00743350" w:rsidP="00473776">
            <w:pPr>
              <w:pStyle w:val="Tabletext"/>
              <w:jc w:val="center"/>
              <w:rPr>
                <w:sz w:val="20"/>
                <w:lang w:val="ru-RU"/>
              </w:rPr>
            </w:pPr>
            <w:r w:rsidRPr="002F1F1F">
              <w:rPr>
                <w:sz w:val="20"/>
                <w:lang w:val="ru-RU"/>
              </w:rPr>
              <w:t xml:space="preserve">17 </w:t>
            </w:r>
            <w:r w:rsidR="008A26EB" w:rsidRPr="002F1F1F">
              <w:rPr>
                <w:sz w:val="20"/>
                <w:lang w:val="ru-RU"/>
              </w:rPr>
              <w:t>дБи</w:t>
            </w:r>
            <w:r w:rsidR="008A26EB" w:rsidRPr="002F1F1F">
              <w:rPr>
                <w:sz w:val="20"/>
                <w:lang w:val="ru-RU"/>
              </w:rPr>
              <w:br/>
              <w:t>(47 дБи для применения передачи из пункта в пункт</w:t>
            </w:r>
            <w:r w:rsidR="006E12BB" w:rsidRPr="002F1F1F">
              <w:rPr>
                <w:sz w:val="20"/>
                <w:lang w:val="ru-RU"/>
              </w:rPr>
              <w:t>)</w:t>
            </w:r>
          </w:p>
        </w:tc>
      </w:tr>
    </w:tbl>
    <w:p w:rsidR="002F1F1F" w:rsidRPr="0018362E" w:rsidRDefault="002F1F1F" w:rsidP="002F1F1F">
      <w:pPr>
        <w:rPr>
          <w:szCs w:val="22"/>
          <w:lang w:val="ru-RU"/>
        </w:rPr>
      </w:pPr>
    </w:p>
    <w:p w:rsidR="00743350" w:rsidRPr="002F1F1F" w:rsidRDefault="002F1F1F" w:rsidP="002F1F1F">
      <w:pPr>
        <w:jc w:val="center"/>
        <w:rPr>
          <w:szCs w:val="22"/>
          <w:lang w:val="ru-RU"/>
        </w:rPr>
      </w:pPr>
      <w:r w:rsidRPr="00660B90">
        <w:rPr>
          <w:szCs w:val="22"/>
        </w:rPr>
        <w:t>_________________</w:t>
      </w:r>
    </w:p>
    <w:sectPr w:rsidR="00743350" w:rsidRPr="002F1F1F" w:rsidSect="00096264">
      <w:headerReference w:type="even" r:id="rId20"/>
      <w:headerReference w:type="default" r:id="rId21"/>
      <w:footerReference w:type="even" r:id="rId22"/>
      <w:footerReference w:type="default" r:id="rId2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884" w:rsidRDefault="00D13884">
      <w:r>
        <w:separator/>
      </w:r>
    </w:p>
  </w:endnote>
  <w:endnote w:type="continuationSeparator" w:id="0">
    <w:p w:rsidR="00D13884" w:rsidRDefault="00D13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CC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Default="00F453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Default="00F4535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Default="00F4535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Default="00F453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884" w:rsidRDefault="00D13884">
      <w:r>
        <w:separator/>
      </w:r>
    </w:p>
  </w:footnote>
  <w:footnote w:type="continuationSeparator" w:id="0">
    <w:p w:rsidR="00D13884" w:rsidRDefault="00D13884">
      <w:r>
        <w:continuationSeparator/>
      </w:r>
    </w:p>
  </w:footnote>
  <w:footnote w:id="1">
    <w:p w:rsidR="00D13884" w:rsidRPr="004350AA" w:rsidRDefault="00D13884" w:rsidP="004350AA">
      <w:pPr>
        <w:pStyle w:val="FootnoteText"/>
        <w:rPr>
          <w:lang w:val="ru-RU"/>
          <w:rPrChange w:id="5" w:author="POOL" w:date="2009-08-17T16:42:00Z">
            <w:rPr/>
          </w:rPrChange>
        </w:rPr>
      </w:pPr>
      <w:r>
        <w:rPr>
          <w:rStyle w:val="FootnoteReference"/>
        </w:rPr>
        <w:footnoteRef/>
      </w:r>
      <w:r w:rsidRPr="001740C5">
        <w:rPr>
          <w:lang w:val="ru-RU"/>
        </w:rPr>
        <w:t xml:space="preserve"> </w:t>
      </w:r>
      <w:r w:rsidRPr="001740C5">
        <w:rPr>
          <w:lang w:val="ru-RU"/>
        </w:rPr>
        <w:tab/>
      </w:r>
      <w:r>
        <w:rPr>
          <w:lang w:val="ru-RU"/>
        </w:rPr>
        <w:t xml:space="preserve">Многие производители и поставщики автомобилей входят в отраслевую группу </w:t>
      </w:r>
      <w:r w:rsidRPr="00007FC6">
        <w:rPr>
          <w:lang w:val="en-US"/>
        </w:rPr>
        <w:t>SARA</w:t>
      </w:r>
      <w:r>
        <w:rPr>
          <w:lang w:val="ru-RU"/>
        </w:rPr>
        <w:t xml:space="preserve"> (Стратегическое распределение частот для автомобильных радаров</w:t>
      </w:r>
      <w:r w:rsidRPr="006030D7">
        <w:rPr>
          <w:lang w:val="ru-RU"/>
        </w:rPr>
        <w:t xml:space="preserve">, </w:t>
      </w:r>
      <w:hyperlink r:id="rId1" w:history="1">
        <w:r w:rsidRPr="00007FC6">
          <w:rPr>
            <w:rStyle w:val="Hyperlink"/>
            <w:lang w:val="en-US"/>
          </w:rPr>
          <w:t>www</w:t>
        </w:r>
        <w:r w:rsidRPr="006030D7">
          <w:rPr>
            <w:rStyle w:val="Hyperlink"/>
            <w:lang w:val="ru-RU"/>
          </w:rPr>
          <w:t>.</w:t>
        </w:r>
        <w:r w:rsidRPr="00007FC6">
          <w:rPr>
            <w:rStyle w:val="Hyperlink"/>
            <w:lang w:val="en-US"/>
          </w:rPr>
          <w:t>SARA</w:t>
        </w:r>
        <w:r w:rsidRPr="006030D7">
          <w:rPr>
            <w:rStyle w:val="Hyperlink"/>
            <w:lang w:val="ru-RU"/>
          </w:rPr>
          <w:t>-</w:t>
        </w:r>
        <w:r w:rsidRPr="00007FC6">
          <w:rPr>
            <w:rStyle w:val="Hyperlink"/>
            <w:lang w:val="en-US"/>
          </w:rPr>
          <w:t>group</w:t>
        </w:r>
        <w:r w:rsidRPr="006030D7">
          <w:rPr>
            <w:rStyle w:val="Hyperlink"/>
            <w:lang w:val="ru-RU"/>
          </w:rPr>
          <w:t>.</w:t>
        </w:r>
        <w:r w:rsidRPr="00007FC6">
          <w:rPr>
            <w:rStyle w:val="Hyperlink"/>
            <w:lang w:val="en-US"/>
          </w:rPr>
          <w:t>org</w:t>
        </w:r>
      </w:hyperlink>
      <w:r>
        <w:rPr>
          <w:lang w:val="ru-RU"/>
        </w:rPr>
        <w:t>)</w:t>
      </w:r>
      <w:r w:rsidRPr="004350AA"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Default="00F4535C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Default="00F4535C" w:rsidP="003C38BA">
    <w:pPr>
      <w:pStyle w:val="Header"/>
      <w:ind w:right="360" w:firstLine="360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6145" type="#_x0000_t75" alt="rec_R_2009" style="position:absolute;left:0;text-align:left;margin-left:-53.85pt;margin-top:-31.15pt;width:597.35pt;height:845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rec_R_2009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884" w:rsidRPr="008C0C97" w:rsidRDefault="00A862B8" w:rsidP="008C0C97">
    <w:pPr>
      <w:pStyle w:val="Header"/>
      <w:jc w:val="left"/>
      <w:rPr>
        <w:b/>
        <w:bCs/>
        <w:szCs w:val="22"/>
        <w:lang w:val="ru-RU"/>
      </w:rPr>
    </w:pPr>
    <w:r w:rsidRPr="006B72DF">
      <w:rPr>
        <w:rStyle w:val="PageNumber"/>
        <w:b/>
        <w:bCs/>
        <w:szCs w:val="22"/>
      </w:rPr>
      <w:fldChar w:fldCharType="begin"/>
    </w:r>
    <w:r w:rsidR="00D13884" w:rsidRPr="006B72DF">
      <w:rPr>
        <w:rStyle w:val="PageNumber"/>
        <w:b/>
        <w:bCs/>
        <w:szCs w:val="22"/>
      </w:rPr>
      <w:instrText xml:space="preserve"> PAGE </w:instrText>
    </w:r>
    <w:r w:rsidRPr="006B72DF">
      <w:rPr>
        <w:rStyle w:val="PageNumber"/>
        <w:b/>
        <w:bCs/>
        <w:szCs w:val="22"/>
      </w:rPr>
      <w:fldChar w:fldCharType="separate"/>
    </w:r>
    <w:r w:rsidR="00233F2E">
      <w:rPr>
        <w:rStyle w:val="PageNumber"/>
        <w:b/>
        <w:bCs/>
        <w:noProof/>
        <w:szCs w:val="22"/>
      </w:rPr>
      <w:t>ii</w:t>
    </w:r>
    <w:r w:rsidRPr="006B72DF">
      <w:rPr>
        <w:rStyle w:val="PageNumber"/>
        <w:b/>
        <w:bCs/>
        <w:szCs w:val="22"/>
      </w:rPr>
      <w:fldChar w:fldCharType="end"/>
    </w:r>
    <w:r w:rsidR="00D13884" w:rsidRPr="006B72DF">
      <w:rPr>
        <w:b/>
        <w:bCs/>
        <w:szCs w:val="22"/>
      </w:rPr>
      <w:tab/>
    </w:r>
    <w:r w:rsidR="00D13884" w:rsidRPr="006B72DF">
      <w:rPr>
        <w:b/>
        <w:bCs/>
        <w:szCs w:val="22"/>
        <w:lang w:val="ru-RU"/>
      </w:rPr>
      <w:t xml:space="preserve">Рек. </w:t>
    </w:r>
    <w:r w:rsidR="00D13884">
      <w:rPr>
        <w:b/>
        <w:bCs/>
        <w:szCs w:val="22"/>
        <w:lang w:val="ru-RU"/>
      </w:rPr>
      <w:t xml:space="preserve"> </w:t>
    </w:r>
    <w:r w:rsidR="00D13884" w:rsidRPr="006B72DF">
      <w:rPr>
        <w:b/>
        <w:bCs/>
        <w:szCs w:val="22"/>
        <w:lang w:val="ru-RU"/>
      </w:rPr>
      <w:t>МСЭ-</w:t>
    </w:r>
    <w:r w:rsidR="00D13884" w:rsidRPr="006B72DF">
      <w:rPr>
        <w:b/>
        <w:bCs/>
        <w:szCs w:val="22"/>
        <w:lang w:val="en-US"/>
      </w:rPr>
      <w:t xml:space="preserve">R </w:t>
    </w:r>
    <w:r w:rsidR="00D13884">
      <w:rPr>
        <w:b/>
        <w:bCs/>
        <w:szCs w:val="22"/>
        <w:lang w:val="ru-RU"/>
      </w:rPr>
      <w:t xml:space="preserve"> </w:t>
    </w:r>
    <w:r w:rsidR="00D13884" w:rsidRPr="006B72DF">
      <w:rPr>
        <w:b/>
        <w:bCs/>
        <w:szCs w:val="22"/>
        <w:lang w:val="en-US"/>
      </w:rPr>
      <w:t>M.</w:t>
    </w:r>
    <w:r w:rsidRPr="006B72DF">
      <w:rPr>
        <w:b/>
        <w:bCs/>
        <w:szCs w:val="22"/>
      </w:rPr>
      <w:fldChar w:fldCharType="begin"/>
    </w:r>
    <w:r w:rsidR="00D13884" w:rsidRPr="006B72DF">
      <w:rPr>
        <w:b/>
        <w:bCs/>
        <w:szCs w:val="22"/>
      </w:rPr>
      <w:instrText>styleref href</w:instrText>
    </w:r>
    <w:r w:rsidRPr="006B72DF">
      <w:rPr>
        <w:b/>
        <w:bCs/>
        <w:szCs w:val="22"/>
      </w:rPr>
      <w:fldChar w:fldCharType="separate"/>
    </w:r>
    <w:r w:rsidR="00233F2E">
      <w:rPr>
        <w:b/>
        <w:bCs/>
        <w:noProof/>
        <w:szCs w:val="22"/>
      </w:rPr>
      <w:t>1452-1</w:t>
    </w:r>
    <w:r w:rsidRPr="006B72DF">
      <w:rPr>
        <w:b/>
        <w:bCs/>
        <w:szCs w:val="22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884" w:rsidRPr="00F4535C" w:rsidRDefault="00F4535C" w:rsidP="00F4535C">
    <w:pPr>
      <w:pStyle w:val="Header"/>
      <w:jc w:val="left"/>
      <w:rPr>
        <w:b/>
        <w:bCs/>
        <w:szCs w:val="22"/>
        <w:lang w:val="ru-RU"/>
      </w:rPr>
    </w:pPr>
    <w:r w:rsidRPr="00F4535C">
      <w:rPr>
        <w:b/>
        <w:bCs/>
      </w:rPr>
      <w:fldChar w:fldCharType="begin"/>
    </w:r>
    <w:r w:rsidRPr="00F4535C">
      <w:rPr>
        <w:b/>
        <w:bCs/>
      </w:rPr>
      <w:instrText xml:space="preserve"> PAGE   \* MERGEFORMAT </w:instrText>
    </w:r>
    <w:r w:rsidRPr="00F4535C">
      <w:rPr>
        <w:b/>
        <w:bCs/>
      </w:rPr>
      <w:fldChar w:fldCharType="separate"/>
    </w:r>
    <w:r>
      <w:rPr>
        <w:b/>
        <w:bCs/>
        <w:noProof/>
      </w:rPr>
      <w:t>1</w:t>
    </w:r>
    <w:r w:rsidRPr="00F4535C">
      <w:rPr>
        <w:b/>
        <w:bCs/>
      </w:rPr>
      <w:fldChar w:fldCharType="end"/>
    </w:r>
    <w:r>
      <w:rPr>
        <w:lang w:val="ru-RU"/>
      </w:rPr>
      <w:tab/>
    </w:r>
    <w:r w:rsidRPr="006B72DF">
      <w:rPr>
        <w:b/>
        <w:bCs/>
        <w:szCs w:val="22"/>
        <w:lang w:val="ru-RU"/>
      </w:rPr>
      <w:t>Рек.</w:t>
    </w:r>
    <w:r>
      <w:rPr>
        <w:b/>
        <w:bCs/>
        <w:szCs w:val="22"/>
        <w:lang w:val="ru-RU"/>
      </w:rPr>
      <w:t xml:space="preserve"> </w:t>
    </w:r>
    <w:r w:rsidRPr="006B72DF">
      <w:rPr>
        <w:b/>
        <w:bCs/>
        <w:szCs w:val="22"/>
        <w:lang w:val="ru-RU"/>
      </w:rPr>
      <w:t xml:space="preserve"> МСЭ-</w:t>
    </w:r>
    <w:r w:rsidRPr="006B72DF">
      <w:rPr>
        <w:b/>
        <w:bCs/>
        <w:szCs w:val="22"/>
        <w:lang w:val="en-US"/>
      </w:rPr>
      <w:t xml:space="preserve">R </w:t>
    </w:r>
    <w:r>
      <w:rPr>
        <w:b/>
        <w:bCs/>
        <w:szCs w:val="22"/>
        <w:lang w:val="ru-RU"/>
      </w:rPr>
      <w:t xml:space="preserve"> </w:t>
    </w:r>
    <w:r w:rsidRPr="006B72DF">
      <w:rPr>
        <w:b/>
        <w:bCs/>
        <w:szCs w:val="22"/>
        <w:lang w:val="en-US"/>
      </w:rPr>
      <w:t>M.</w:t>
    </w:r>
    <w:r w:rsidRPr="006B72DF">
      <w:rPr>
        <w:b/>
        <w:bCs/>
        <w:szCs w:val="22"/>
      </w:rPr>
      <w:fldChar w:fldCharType="begin"/>
    </w:r>
    <w:r w:rsidRPr="006B72DF">
      <w:rPr>
        <w:b/>
        <w:bCs/>
        <w:szCs w:val="22"/>
      </w:rPr>
      <w:instrText>styleref href</w:instrText>
    </w:r>
    <w:r w:rsidRPr="006B72DF">
      <w:rPr>
        <w:b/>
        <w:bCs/>
        <w:szCs w:val="22"/>
      </w:rPr>
      <w:fldChar w:fldCharType="separate"/>
    </w:r>
    <w:r w:rsidR="00233F2E">
      <w:rPr>
        <w:b/>
        <w:bCs/>
        <w:noProof/>
        <w:szCs w:val="22"/>
      </w:rPr>
      <w:t>1452-1</w:t>
    </w:r>
    <w:r w:rsidRPr="006B72DF">
      <w:rPr>
        <w:b/>
        <w:bCs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Pr="008C0C97" w:rsidRDefault="00F4535C" w:rsidP="008C0C97">
    <w:pPr>
      <w:pStyle w:val="Header"/>
      <w:jc w:val="left"/>
      <w:rPr>
        <w:b/>
        <w:bCs/>
        <w:szCs w:val="22"/>
        <w:lang w:val="ru-RU"/>
      </w:rPr>
    </w:pPr>
    <w:r w:rsidRPr="006B72DF">
      <w:rPr>
        <w:rStyle w:val="PageNumber"/>
        <w:b/>
        <w:bCs/>
        <w:szCs w:val="22"/>
      </w:rPr>
      <w:fldChar w:fldCharType="begin"/>
    </w:r>
    <w:r w:rsidRPr="006B72DF">
      <w:rPr>
        <w:rStyle w:val="PageNumber"/>
        <w:b/>
        <w:bCs/>
        <w:szCs w:val="22"/>
      </w:rPr>
      <w:instrText xml:space="preserve"> PAGE </w:instrText>
    </w:r>
    <w:r w:rsidRPr="006B72DF">
      <w:rPr>
        <w:rStyle w:val="PageNumber"/>
        <w:b/>
        <w:bCs/>
        <w:szCs w:val="22"/>
      </w:rPr>
      <w:fldChar w:fldCharType="separate"/>
    </w:r>
    <w:r w:rsidR="00233F2E">
      <w:rPr>
        <w:rStyle w:val="PageNumber"/>
        <w:b/>
        <w:bCs/>
        <w:noProof/>
        <w:szCs w:val="22"/>
      </w:rPr>
      <w:t>2</w:t>
    </w:r>
    <w:r w:rsidRPr="006B72DF">
      <w:rPr>
        <w:rStyle w:val="PageNumber"/>
        <w:b/>
        <w:bCs/>
        <w:szCs w:val="22"/>
      </w:rPr>
      <w:fldChar w:fldCharType="end"/>
    </w:r>
    <w:r w:rsidRPr="006B72DF">
      <w:rPr>
        <w:b/>
        <w:bCs/>
        <w:szCs w:val="22"/>
      </w:rPr>
      <w:tab/>
    </w:r>
    <w:r w:rsidRPr="006B72DF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6B72DF">
      <w:rPr>
        <w:b/>
        <w:bCs/>
        <w:szCs w:val="22"/>
        <w:lang w:val="ru-RU"/>
      </w:rPr>
      <w:t>МСЭ-</w:t>
    </w:r>
    <w:r w:rsidRPr="006B72DF">
      <w:rPr>
        <w:b/>
        <w:bCs/>
        <w:szCs w:val="22"/>
        <w:lang w:val="en-US"/>
      </w:rPr>
      <w:t xml:space="preserve">R </w:t>
    </w:r>
    <w:r>
      <w:rPr>
        <w:b/>
        <w:bCs/>
        <w:szCs w:val="22"/>
        <w:lang w:val="ru-RU"/>
      </w:rPr>
      <w:t xml:space="preserve"> </w:t>
    </w:r>
    <w:r w:rsidRPr="006B72DF">
      <w:rPr>
        <w:b/>
        <w:bCs/>
        <w:szCs w:val="22"/>
        <w:lang w:val="en-US"/>
      </w:rPr>
      <w:t>M.</w:t>
    </w:r>
    <w:r w:rsidRPr="006B72DF">
      <w:rPr>
        <w:b/>
        <w:bCs/>
        <w:szCs w:val="22"/>
      </w:rPr>
      <w:fldChar w:fldCharType="begin"/>
    </w:r>
    <w:r w:rsidRPr="006B72DF">
      <w:rPr>
        <w:b/>
        <w:bCs/>
        <w:szCs w:val="22"/>
      </w:rPr>
      <w:instrText>styleref href</w:instrText>
    </w:r>
    <w:r w:rsidRPr="006B72DF">
      <w:rPr>
        <w:b/>
        <w:bCs/>
        <w:szCs w:val="22"/>
      </w:rPr>
      <w:fldChar w:fldCharType="separate"/>
    </w:r>
    <w:r w:rsidR="00233F2E">
      <w:rPr>
        <w:b/>
        <w:bCs/>
        <w:noProof/>
        <w:szCs w:val="22"/>
      </w:rPr>
      <w:t>1452-1</w:t>
    </w:r>
    <w:r w:rsidRPr="006B72DF">
      <w:rPr>
        <w:b/>
        <w:bCs/>
        <w:szCs w:val="22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35C" w:rsidRPr="006B72DF" w:rsidRDefault="00F4535C" w:rsidP="006B72DF">
    <w:pPr>
      <w:pStyle w:val="Header"/>
      <w:rPr>
        <w:b/>
        <w:bCs/>
        <w:szCs w:val="22"/>
        <w:lang w:val="ru-RU"/>
      </w:rPr>
    </w:pPr>
    <w:r w:rsidRPr="006B72DF">
      <w:rPr>
        <w:b/>
        <w:bCs/>
        <w:szCs w:val="22"/>
      </w:rPr>
      <w:tab/>
    </w:r>
    <w:r w:rsidRPr="006B72DF">
      <w:rPr>
        <w:b/>
        <w:bCs/>
        <w:szCs w:val="22"/>
        <w:lang w:val="ru-RU"/>
      </w:rPr>
      <w:t>Рек.</w:t>
    </w:r>
    <w:r>
      <w:rPr>
        <w:b/>
        <w:bCs/>
        <w:szCs w:val="22"/>
        <w:lang w:val="ru-RU"/>
      </w:rPr>
      <w:t xml:space="preserve"> </w:t>
    </w:r>
    <w:r w:rsidRPr="006B72DF">
      <w:rPr>
        <w:b/>
        <w:bCs/>
        <w:szCs w:val="22"/>
        <w:lang w:val="ru-RU"/>
      </w:rPr>
      <w:t xml:space="preserve"> МСЭ-</w:t>
    </w:r>
    <w:r w:rsidRPr="006B72DF">
      <w:rPr>
        <w:b/>
        <w:bCs/>
        <w:szCs w:val="22"/>
        <w:lang w:val="en-US"/>
      </w:rPr>
      <w:t xml:space="preserve">R </w:t>
    </w:r>
    <w:r>
      <w:rPr>
        <w:b/>
        <w:bCs/>
        <w:szCs w:val="22"/>
        <w:lang w:val="ru-RU"/>
      </w:rPr>
      <w:t xml:space="preserve"> </w:t>
    </w:r>
    <w:r w:rsidRPr="006B72DF">
      <w:rPr>
        <w:b/>
        <w:bCs/>
        <w:szCs w:val="22"/>
        <w:lang w:val="en-US"/>
      </w:rPr>
      <w:t>M.</w:t>
    </w:r>
    <w:r w:rsidRPr="006B72DF">
      <w:rPr>
        <w:b/>
        <w:bCs/>
        <w:szCs w:val="22"/>
      </w:rPr>
      <w:fldChar w:fldCharType="begin"/>
    </w:r>
    <w:r w:rsidRPr="006B72DF">
      <w:rPr>
        <w:b/>
        <w:bCs/>
        <w:szCs w:val="22"/>
      </w:rPr>
      <w:instrText>styleref href</w:instrText>
    </w:r>
    <w:r w:rsidRPr="006B72DF">
      <w:rPr>
        <w:b/>
        <w:bCs/>
        <w:szCs w:val="22"/>
      </w:rPr>
      <w:fldChar w:fldCharType="separate"/>
    </w:r>
    <w:r w:rsidR="00233F2E">
      <w:rPr>
        <w:b/>
        <w:bCs/>
        <w:noProof/>
        <w:szCs w:val="22"/>
      </w:rPr>
      <w:t>1452-1</w:t>
    </w:r>
    <w:r w:rsidRPr="006B72DF">
      <w:rPr>
        <w:b/>
        <w:bCs/>
        <w:szCs w:val="22"/>
      </w:rPr>
      <w:fldChar w:fldCharType="end"/>
    </w:r>
    <w:r w:rsidRPr="006B72DF">
      <w:rPr>
        <w:b/>
        <w:bCs/>
        <w:szCs w:val="22"/>
      </w:rPr>
      <w:tab/>
    </w:r>
    <w:r w:rsidRPr="006B72DF">
      <w:rPr>
        <w:rStyle w:val="PageNumber"/>
        <w:b/>
        <w:bCs/>
        <w:szCs w:val="22"/>
      </w:rPr>
      <w:fldChar w:fldCharType="begin"/>
    </w:r>
    <w:r w:rsidRPr="006B72DF">
      <w:rPr>
        <w:rStyle w:val="PageNumber"/>
        <w:b/>
        <w:bCs/>
        <w:szCs w:val="22"/>
      </w:rPr>
      <w:instrText xml:space="preserve"> PAGE </w:instrText>
    </w:r>
    <w:r w:rsidRPr="006B72DF">
      <w:rPr>
        <w:rStyle w:val="PageNumber"/>
        <w:b/>
        <w:bCs/>
        <w:szCs w:val="22"/>
      </w:rPr>
      <w:fldChar w:fldCharType="separate"/>
    </w:r>
    <w:r w:rsidR="00233F2E">
      <w:rPr>
        <w:rStyle w:val="PageNumber"/>
        <w:b/>
        <w:bCs/>
        <w:noProof/>
        <w:szCs w:val="22"/>
      </w:rPr>
      <w:t>1</w:t>
    </w:r>
    <w:r w:rsidRPr="006B72D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D6892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EAE0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C56CD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8A432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F09D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5C81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FA4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4EC7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20F8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724A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D1482"/>
    <w:multiLevelType w:val="hybridMultilevel"/>
    <w:tmpl w:val="401AAE5C"/>
    <w:lvl w:ilvl="0" w:tplc="E0666D36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E2308C"/>
    <w:multiLevelType w:val="multilevel"/>
    <w:tmpl w:val="686EC086"/>
    <w:lvl w:ilvl="0">
      <w:start w:val="7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1F019B4"/>
    <w:multiLevelType w:val="hybridMultilevel"/>
    <w:tmpl w:val="8C0E95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5F0B89"/>
    <w:multiLevelType w:val="hybridMultilevel"/>
    <w:tmpl w:val="470CE4C8"/>
    <w:lvl w:ilvl="0" w:tplc="DE18BF38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AB3743"/>
    <w:multiLevelType w:val="hybridMultilevel"/>
    <w:tmpl w:val="983E26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0A77BD"/>
    <w:multiLevelType w:val="multilevel"/>
    <w:tmpl w:val="CE726DA4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10A74C8"/>
    <w:multiLevelType w:val="hybridMultilevel"/>
    <w:tmpl w:val="B7642E46"/>
    <w:lvl w:ilvl="0" w:tplc="C8A888D6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EA52DC"/>
    <w:multiLevelType w:val="multilevel"/>
    <w:tmpl w:val="1374AC46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76706FFF"/>
    <w:multiLevelType w:val="singleLevel"/>
    <w:tmpl w:val="C8A888D6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</w:abstractNum>
  <w:abstractNum w:abstractNumId="19">
    <w:nsid w:val="7B29210A"/>
    <w:multiLevelType w:val="hybridMultilevel"/>
    <w:tmpl w:val="47F293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17"/>
  </w:num>
  <w:num w:numId="5">
    <w:abstractNumId w:val="15"/>
  </w:num>
  <w:num w:numId="6">
    <w:abstractNumId w:val="10"/>
  </w:num>
  <w:num w:numId="7">
    <w:abstractNumId w:val="13"/>
  </w:num>
  <w:num w:numId="8">
    <w:abstractNumId w:val="12"/>
  </w:num>
  <w:num w:numId="9">
    <w:abstractNumId w:val="19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stylePaneFormatFilter w:val="3F04"/>
  <w:doNotTrackMoves/>
  <w:defaultTabStop w:val="720"/>
  <w:evenAndOddHeaders/>
  <w:noPunctuationKerning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95B"/>
    <w:rsid w:val="000100F8"/>
    <w:rsid w:val="0001492E"/>
    <w:rsid w:val="00014C99"/>
    <w:rsid w:val="00015A22"/>
    <w:rsid w:val="00020110"/>
    <w:rsid w:val="00021D97"/>
    <w:rsid w:val="00024876"/>
    <w:rsid w:val="000473D8"/>
    <w:rsid w:val="000730EF"/>
    <w:rsid w:val="0007390C"/>
    <w:rsid w:val="00073C30"/>
    <w:rsid w:val="00083F9B"/>
    <w:rsid w:val="000919E3"/>
    <w:rsid w:val="00096264"/>
    <w:rsid w:val="000A5F9E"/>
    <w:rsid w:val="000C3FD1"/>
    <w:rsid w:val="000C4193"/>
    <w:rsid w:val="000E3734"/>
    <w:rsid w:val="000E4D31"/>
    <w:rsid w:val="000E65A8"/>
    <w:rsid w:val="000F300A"/>
    <w:rsid w:val="0010032E"/>
    <w:rsid w:val="00116A00"/>
    <w:rsid w:val="00116FE4"/>
    <w:rsid w:val="00117ED1"/>
    <w:rsid w:val="001740C5"/>
    <w:rsid w:val="00177761"/>
    <w:rsid w:val="0018362E"/>
    <w:rsid w:val="00196E23"/>
    <w:rsid w:val="001B0AE0"/>
    <w:rsid w:val="001C1F0B"/>
    <w:rsid w:val="001E6ECE"/>
    <w:rsid w:val="00217F33"/>
    <w:rsid w:val="00222B3C"/>
    <w:rsid w:val="00233F2E"/>
    <w:rsid w:val="0023668D"/>
    <w:rsid w:val="002377AF"/>
    <w:rsid w:val="00242C0B"/>
    <w:rsid w:val="00252B9C"/>
    <w:rsid w:val="002561A6"/>
    <w:rsid w:val="002564C9"/>
    <w:rsid w:val="00260610"/>
    <w:rsid w:val="00261902"/>
    <w:rsid w:val="002649F1"/>
    <w:rsid w:val="00282BE5"/>
    <w:rsid w:val="002928EE"/>
    <w:rsid w:val="002C25B1"/>
    <w:rsid w:val="002D35E6"/>
    <w:rsid w:val="002D76C4"/>
    <w:rsid w:val="002F1F1F"/>
    <w:rsid w:val="002F4FC1"/>
    <w:rsid w:val="0030529A"/>
    <w:rsid w:val="00311E37"/>
    <w:rsid w:val="003146A2"/>
    <w:rsid w:val="003174DA"/>
    <w:rsid w:val="00321FA5"/>
    <w:rsid w:val="00335B7F"/>
    <w:rsid w:val="0034469F"/>
    <w:rsid w:val="003479AA"/>
    <w:rsid w:val="00350D63"/>
    <w:rsid w:val="00355656"/>
    <w:rsid w:val="003613D3"/>
    <w:rsid w:val="003722F9"/>
    <w:rsid w:val="003725D0"/>
    <w:rsid w:val="00377B8A"/>
    <w:rsid w:val="003871A3"/>
    <w:rsid w:val="003B4C92"/>
    <w:rsid w:val="003B75C5"/>
    <w:rsid w:val="003D26DD"/>
    <w:rsid w:val="003D6870"/>
    <w:rsid w:val="003D7CF8"/>
    <w:rsid w:val="003E3042"/>
    <w:rsid w:val="003E54AA"/>
    <w:rsid w:val="003E6FDB"/>
    <w:rsid w:val="003F246E"/>
    <w:rsid w:val="003F3224"/>
    <w:rsid w:val="003F673B"/>
    <w:rsid w:val="0040517F"/>
    <w:rsid w:val="00410BB8"/>
    <w:rsid w:val="004350AA"/>
    <w:rsid w:val="00435892"/>
    <w:rsid w:val="004419D2"/>
    <w:rsid w:val="00450939"/>
    <w:rsid w:val="00462B9B"/>
    <w:rsid w:val="00472ABA"/>
    <w:rsid w:val="00473776"/>
    <w:rsid w:val="00477B4F"/>
    <w:rsid w:val="004A6B2E"/>
    <w:rsid w:val="004F2EB4"/>
    <w:rsid w:val="00507706"/>
    <w:rsid w:val="0057679F"/>
    <w:rsid w:val="00580F0D"/>
    <w:rsid w:val="005A0840"/>
    <w:rsid w:val="005B3D01"/>
    <w:rsid w:val="005B6F4E"/>
    <w:rsid w:val="005B7546"/>
    <w:rsid w:val="005F1DDB"/>
    <w:rsid w:val="006022CD"/>
    <w:rsid w:val="006030D7"/>
    <w:rsid w:val="0060409C"/>
    <w:rsid w:val="00607D68"/>
    <w:rsid w:val="00610658"/>
    <w:rsid w:val="00610F02"/>
    <w:rsid w:val="006124D5"/>
    <w:rsid w:val="00612B2F"/>
    <w:rsid w:val="00616ABE"/>
    <w:rsid w:val="006231E3"/>
    <w:rsid w:val="00633AAF"/>
    <w:rsid w:val="006468E0"/>
    <w:rsid w:val="00651363"/>
    <w:rsid w:val="00670BF3"/>
    <w:rsid w:val="0069612E"/>
    <w:rsid w:val="00697BF8"/>
    <w:rsid w:val="006B1E7E"/>
    <w:rsid w:val="006B63E7"/>
    <w:rsid w:val="006B72DF"/>
    <w:rsid w:val="006C0B84"/>
    <w:rsid w:val="006C3687"/>
    <w:rsid w:val="006C75D0"/>
    <w:rsid w:val="006C7602"/>
    <w:rsid w:val="006D6C64"/>
    <w:rsid w:val="006E12BB"/>
    <w:rsid w:val="006E1EEC"/>
    <w:rsid w:val="006F07F8"/>
    <w:rsid w:val="00706B96"/>
    <w:rsid w:val="007142FA"/>
    <w:rsid w:val="00716B81"/>
    <w:rsid w:val="007320BB"/>
    <w:rsid w:val="00743350"/>
    <w:rsid w:val="00745316"/>
    <w:rsid w:val="00745DDB"/>
    <w:rsid w:val="007468DA"/>
    <w:rsid w:val="0075083F"/>
    <w:rsid w:val="007555D5"/>
    <w:rsid w:val="00761DE9"/>
    <w:rsid w:val="0076600B"/>
    <w:rsid w:val="007714B9"/>
    <w:rsid w:val="007842B7"/>
    <w:rsid w:val="00784DBC"/>
    <w:rsid w:val="00794AFD"/>
    <w:rsid w:val="007A200D"/>
    <w:rsid w:val="007A66FF"/>
    <w:rsid w:val="007B0355"/>
    <w:rsid w:val="007B1021"/>
    <w:rsid w:val="007C1E8D"/>
    <w:rsid w:val="00815B1E"/>
    <w:rsid w:val="008212D4"/>
    <w:rsid w:val="008216B6"/>
    <w:rsid w:val="008407A7"/>
    <w:rsid w:val="00840A01"/>
    <w:rsid w:val="008427E5"/>
    <w:rsid w:val="008545EC"/>
    <w:rsid w:val="00862E2D"/>
    <w:rsid w:val="00872937"/>
    <w:rsid w:val="00876043"/>
    <w:rsid w:val="00876263"/>
    <w:rsid w:val="00876879"/>
    <w:rsid w:val="0087784C"/>
    <w:rsid w:val="008A26EB"/>
    <w:rsid w:val="008A3A84"/>
    <w:rsid w:val="008B6AED"/>
    <w:rsid w:val="008C0C97"/>
    <w:rsid w:val="008C2C03"/>
    <w:rsid w:val="008C3C9F"/>
    <w:rsid w:val="008D59A4"/>
    <w:rsid w:val="008E6340"/>
    <w:rsid w:val="008F2C3D"/>
    <w:rsid w:val="00921ADC"/>
    <w:rsid w:val="009273F7"/>
    <w:rsid w:val="00944DBF"/>
    <w:rsid w:val="00964724"/>
    <w:rsid w:val="00971711"/>
    <w:rsid w:val="00973278"/>
    <w:rsid w:val="009A3D45"/>
    <w:rsid w:val="009A3E6F"/>
    <w:rsid w:val="009A4CC7"/>
    <w:rsid w:val="009B45A0"/>
    <w:rsid w:val="009E6337"/>
    <w:rsid w:val="009F1889"/>
    <w:rsid w:val="00A06ABA"/>
    <w:rsid w:val="00A234E0"/>
    <w:rsid w:val="00A23DC6"/>
    <w:rsid w:val="00A53A0A"/>
    <w:rsid w:val="00A624AC"/>
    <w:rsid w:val="00A6617B"/>
    <w:rsid w:val="00A66ECD"/>
    <w:rsid w:val="00A862B8"/>
    <w:rsid w:val="00A8737F"/>
    <w:rsid w:val="00AA23DE"/>
    <w:rsid w:val="00AB0DC8"/>
    <w:rsid w:val="00AC60AA"/>
    <w:rsid w:val="00AD2B20"/>
    <w:rsid w:val="00AD3530"/>
    <w:rsid w:val="00AD553B"/>
    <w:rsid w:val="00AE137D"/>
    <w:rsid w:val="00AF295B"/>
    <w:rsid w:val="00B00E83"/>
    <w:rsid w:val="00B15F0F"/>
    <w:rsid w:val="00B20BEB"/>
    <w:rsid w:val="00B35B43"/>
    <w:rsid w:val="00B42249"/>
    <w:rsid w:val="00B44E24"/>
    <w:rsid w:val="00B62A0B"/>
    <w:rsid w:val="00B77B92"/>
    <w:rsid w:val="00B863B3"/>
    <w:rsid w:val="00BA040D"/>
    <w:rsid w:val="00BC263E"/>
    <w:rsid w:val="00BE03B7"/>
    <w:rsid w:val="00BE5CD9"/>
    <w:rsid w:val="00BF4D76"/>
    <w:rsid w:val="00BF5261"/>
    <w:rsid w:val="00BF7610"/>
    <w:rsid w:val="00C35542"/>
    <w:rsid w:val="00C50C57"/>
    <w:rsid w:val="00C54166"/>
    <w:rsid w:val="00C66ECE"/>
    <w:rsid w:val="00C81D1F"/>
    <w:rsid w:val="00C979FA"/>
    <w:rsid w:val="00CC69DE"/>
    <w:rsid w:val="00CD1EE1"/>
    <w:rsid w:val="00CE5866"/>
    <w:rsid w:val="00CE75CC"/>
    <w:rsid w:val="00CF1F38"/>
    <w:rsid w:val="00CF428D"/>
    <w:rsid w:val="00D01351"/>
    <w:rsid w:val="00D02715"/>
    <w:rsid w:val="00D13884"/>
    <w:rsid w:val="00D16A06"/>
    <w:rsid w:val="00D20278"/>
    <w:rsid w:val="00D20530"/>
    <w:rsid w:val="00D24487"/>
    <w:rsid w:val="00D573E8"/>
    <w:rsid w:val="00D87CB3"/>
    <w:rsid w:val="00D96038"/>
    <w:rsid w:val="00DA0791"/>
    <w:rsid w:val="00DA2BAD"/>
    <w:rsid w:val="00DE74A4"/>
    <w:rsid w:val="00DF4176"/>
    <w:rsid w:val="00DF79E4"/>
    <w:rsid w:val="00E150B4"/>
    <w:rsid w:val="00E84571"/>
    <w:rsid w:val="00E8673F"/>
    <w:rsid w:val="00EA516E"/>
    <w:rsid w:val="00EB2456"/>
    <w:rsid w:val="00EC2285"/>
    <w:rsid w:val="00ED2891"/>
    <w:rsid w:val="00ED2D44"/>
    <w:rsid w:val="00EE17FD"/>
    <w:rsid w:val="00EE2869"/>
    <w:rsid w:val="00F15338"/>
    <w:rsid w:val="00F16604"/>
    <w:rsid w:val="00F33999"/>
    <w:rsid w:val="00F35E10"/>
    <w:rsid w:val="00F36CB6"/>
    <w:rsid w:val="00F37BCA"/>
    <w:rsid w:val="00F44E03"/>
    <w:rsid w:val="00F4535C"/>
    <w:rsid w:val="00F71B8B"/>
    <w:rsid w:val="00FA726C"/>
    <w:rsid w:val="00FB0165"/>
    <w:rsid w:val="00FB4824"/>
    <w:rsid w:val="00FC2E3F"/>
    <w:rsid w:val="00FE0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6B9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5565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5565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5565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5565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55656"/>
    <w:pPr>
      <w:outlineLvl w:val="4"/>
    </w:pPr>
  </w:style>
  <w:style w:type="paragraph" w:styleId="Heading6">
    <w:name w:val="heading 6"/>
    <w:basedOn w:val="Heading4"/>
    <w:next w:val="Normal"/>
    <w:qFormat/>
    <w:rsid w:val="0035565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55656"/>
    <w:pPr>
      <w:outlineLvl w:val="6"/>
    </w:pPr>
  </w:style>
  <w:style w:type="paragraph" w:styleId="Heading8">
    <w:name w:val="heading 8"/>
    <w:basedOn w:val="Heading6"/>
    <w:next w:val="Normal"/>
    <w:qFormat/>
    <w:rsid w:val="00355656"/>
    <w:pPr>
      <w:outlineLvl w:val="7"/>
    </w:pPr>
  </w:style>
  <w:style w:type="paragraph" w:styleId="Heading9">
    <w:name w:val="heading 9"/>
    <w:basedOn w:val="Heading6"/>
    <w:next w:val="Normal"/>
    <w:qFormat/>
    <w:rsid w:val="0035565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,header odd,header odd1,header odd2,header,h,Header/Footer,Page No"/>
    <w:basedOn w:val="Normal"/>
    <w:link w:val="HeaderChar"/>
    <w:uiPriority w:val="99"/>
    <w:rsid w:val="0035565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,he Char,header odd Char,header odd1 Char,header odd2 Char,header Char,h Char,Header/Footer Char,Page No Char"/>
    <w:basedOn w:val="DefaultParagraphFont"/>
    <w:link w:val="Header"/>
    <w:uiPriority w:val="99"/>
    <w:rsid w:val="00A66ECD"/>
    <w:rPr>
      <w:sz w:val="24"/>
      <w:lang w:val="fr-FR" w:eastAsia="en-US" w:bidi="ar-SA"/>
    </w:rPr>
  </w:style>
  <w:style w:type="paragraph" w:styleId="Footer">
    <w:name w:val="footer"/>
    <w:aliases w:val="pie de página"/>
    <w:basedOn w:val="Normal"/>
    <w:link w:val="FooterChar"/>
    <w:rsid w:val="0035565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"/>
    <w:basedOn w:val="DefaultParagraphFont"/>
    <w:link w:val="Footer"/>
    <w:rsid w:val="00A66ECD"/>
    <w:rPr>
      <w:noProof/>
      <w:sz w:val="18"/>
      <w:lang w:val="fr-FR" w:eastAsia="en-US" w:bidi="ar-SA"/>
    </w:rPr>
  </w:style>
  <w:style w:type="character" w:styleId="PageNumber">
    <w:name w:val="page number"/>
    <w:basedOn w:val="DefaultParagraphFont"/>
    <w:rsid w:val="00355656"/>
  </w:style>
  <w:style w:type="paragraph" w:customStyle="1" w:styleId="Headingb">
    <w:name w:val="Heading_b"/>
    <w:basedOn w:val="Heading3"/>
    <w:next w:val="Normal"/>
    <w:rsid w:val="0035565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5565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55656"/>
  </w:style>
  <w:style w:type="paragraph" w:customStyle="1" w:styleId="enumlev1">
    <w:name w:val="enumlev1"/>
    <w:basedOn w:val="Normal"/>
    <w:link w:val="enumlev1Char"/>
    <w:rsid w:val="00355656"/>
    <w:pPr>
      <w:spacing w:before="80"/>
      <w:ind w:left="794" w:hanging="794"/>
    </w:pPr>
  </w:style>
  <w:style w:type="paragraph" w:customStyle="1" w:styleId="enumlev2">
    <w:name w:val="enumlev2"/>
    <w:basedOn w:val="enumlev1"/>
    <w:rsid w:val="00355656"/>
    <w:pPr>
      <w:ind w:left="1191" w:hanging="397"/>
    </w:pPr>
  </w:style>
  <w:style w:type="paragraph" w:customStyle="1" w:styleId="enumlev3">
    <w:name w:val="enumlev3"/>
    <w:basedOn w:val="enumlev2"/>
    <w:rsid w:val="00355656"/>
    <w:pPr>
      <w:ind w:left="1588"/>
    </w:pPr>
  </w:style>
  <w:style w:type="paragraph" w:customStyle="1" w:styleId="Normalaftertitle">
    <w:name w:val="Normal_after_title"/>
    <w:basedOn w:val="Normal"/>
    <w:next w:val="Normal"/>
    <w:rsid w:val="00355656"/>
    <w:pPr>
      <w:spacing w:before="320"/>
    </w:pPr>
  </w:style>
  <w:style w:type="paragraph" w:customStyle="1" w:styleId="Note">
    <w:name w:val="Note"/>
    <w:basedOn w:val="Normal"/>
    <w:rsid w:val="00355656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3556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6B72D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55656"/>
    <w:pPr>
      <w:jc w:val="center"/>
    </w:pPr>
  </w:style>
  <w:style w:type="paragraph" w:customStyle="1" w:styleId="Recdate">
    <w:name w:val="Rec_date"/>
    <w:basedOn w:val="Recref"/>
    <w:next w:val="Normalaftertitle"/>
    <w:rsid w:val="00355656"/>
    <w:pPr>
      <w:jc w:val="right"/>
    </w:pPr>
  </w:style>
  <w:style w:type="paragraph" w:customStyle="1" w:styleId="HeadingSum">
    <w:name w:val="Heading_Sum"/>
    <w:basedOn w:val="Headingb"/>
    <w:next w:val="Normal"/>
    <w:rsid w:val="00355656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35565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55656"/>
  </w:style>
  <w:style w:type="paragraph" w:customStyle="1" w:styleId="Tablefin">
    <w:name w:val="Table_fin"/>
    <w:basedOn w:val="Normal"/>
    <w:next w:val="Normal"/>
    <w:rsid w:val="0035565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5565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link w:val="TablelegendChar"/>
    <w:rsid w:val="0035565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35565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5565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5565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5565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55656"/>
    <w:pPr>
      <w:ind w:left="794"/>
    </w:pPr>
  </w:style>
  <w:style w:type="paragraph" w:customStyle="1" w:styleId="Figurelegend">
    <w:name w:val="Figure_legend"/>
    <w:basedOn w:val="Normal"/>
    <w:rsid w:val="003556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5565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FigureChar">
    <w:name w:val="Figure Char"/>
    <w:basedOn w:val="FigureNoChar"/>
    <w:link w:val="Figure"/>
    <w:rsid w:val="00944DBF"/>
  </w:style>
  <w:style w:type="character" w:customStyle="1" w:styleId="FigureNoChar">
    <w:name w:val="Figure_No Char"/>
    <w:basedOn w:val="DefaultParagraphFont"/>
    <w:link w:val="FigureNo"/>
    <w:rsid w:val="006124D5"/>
    <w:rPr>
      <w:caps/>
      <w:sz w:val="18"/>
      <w:lang w:val="fr-FR" w:eastAsia="en-US" w:bidi="ar-SA"/>
    </w:rPr>
  </w:style>
  <w:style w:type="character" w:customStyle="1" w:styleId="FiguretitleChar">
    <w:name w:val="Figure_title Char"/>
    <w:basedOn w:val="DefaultParagraphFont"/>
    <w:link w:val="Figuretitle"/>
    <w:rsid w:val="006124D5"/>
    <w:rPr>
      <w:rFonts w:ascii="Times New Roman Bold" w:hAnsi="Times New Roman Bold"/>
      <w:b/>
      <w:sz w:val="18"/>
      <w:lang w:val="fr-FR" w:eastAsia="en-US" w:bidi="ar-SA"/>
    </w:rPr>
  </w:style>
  <w:style w:type="paragraph" w:customStyle="1" w:styleId="tocpart">
    <w:name w:val="tocpart"/>
    <w:basedOn w:val="Normal"/>
    <w:rsid w:val="0035565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5565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5565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556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5565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5565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55656"/>
    <w:rPr>
      <w:b/>
    </w:rPr>
  </w:style>
  <w:style w:type="paragraph" w:customStyle="1" w:styleId="Chaptitle">
    <w:name w:val="Chap_title"/>
    <w:basedOn w:val="Arttitle"/>
    <w:next w:val="Normalaftertitle"/>
    <w:rsid w:val="00355656"/>
  </w:style>
  <w:style w:type="character" w:styleId="FootnoteReference">
    <w:name w:val="footnote reference"/>
    <w:aliases w:val="Footnote Reference/,Appel note de bas de p,Style 12,(NECG) Footnote Reference,Style 124"/>
    <w:basedOn w:val="DefaultParagraphFont"/>
    <w:semiHidden/>
    <w:rsid w:val="00706B96"/>
    <w:rPr>
      <w:position w:val="6"/>
      <w:sz w:val="16"/>
    </w:rPr>
  </w:style>
  <w:style w:type="paragraph" w:styleId="FootnoteText">
    <w:name w:val="footnote text"/>
    <w:aliases w:val="footnote text,DNV-FT,ALTS FOOTNOTE,Footnote Text Char1,Footnote Text Char Char1,Footnote Text Char4 Char Char,Footnote Text Char1 Char1 Char1 Char,Footnote Text Char Char1 Char1 Char Char,Footnote Text Char1 Char1 Char1 Char Char Char1"/>
    <w:basedOn w:val="Normal"/>
    <w:link w:val="FootnoteTextChar"/>
    <w:semiHidden/>
    <w:rsid w:val="00706B96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355656"/>
  </w:style>
  <w:style w:type="paragraph" w:styleId="Index2">
    <w:name w:val="index 2"/>
    <w:basedOn w:val="Normal"/>
    <w:next w:val="Normal"/>
    <w:semiHidden/>
    <w:rsid w:val="00355656"/>
    <w:pPr>
      <w:ind w:left="283"/>
    </w:pPr>
  </w:style>
  <w:style w:type="paragraph" w:styleId="Index3">
    <w:name w:val="index 3"/>
    <w:basedOn w:val="Normal"/>
    <w:next w:val="Normal"/>
    <w:semiHidden/>
    <w:rsid w:val="00355656"/>
    <w:pPr>
      <w:ind w:left="566"/>
    </w:pPr>
  </w:style>
  <w:style w:type="paragraph" w:styleId="IndexHeading">
    <w:name w:val="index heading"/>
    <w:basedOn w:val="Normal"/>
    <w:next w:val="Index1"/>
    <w:semiHidden/>
    <w:rsid w:val="00355656"/>
  </w:style>
  <w:style w:type="paragraph" w:customStyle="1" w:styleId="Line">
    <w:name w:val="Line"/>
    <w:basedOn w:val="Normal"/>
    <w:next w:val="Normal"/>
    <w:rsid w:val="0035565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5565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55656"/>
  </w:style>
  <w:style w:type="paragraph" w:customStyle="1" w:styleId="Partref">
    <w:name w:val="Part_ref"/>
    <w:basedOn w:val="Normal"/>
    <w:next w:val="Normal"/>
    <w:rsid w:val="0035565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556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55656"/>
  </w:style>
  <w:style w:type="paragraph" w:customStyle="1" w:styleId="QuestionNo">
    <w:name w:val="Question_No"/>
    <w:basedOn w:val="RecNo"/>
    <w:next w:val="Normal"/>
    <w:rsid w:val="00355656"/>
  </w:style>
  <w:style w:type="paragraph" w:customStyle="1" w:styleId="Questionref">
    <w:name w:val="Question_ref"/>
    <w:basedOn w:val="Recref"/>
    <w:next w:val="Questiondate"/>
    <w:rsid w:val="00355656"/>
  </w:style>
  <w:style w:type="paragraph" w:customStyle="1" w:styleId="Questiontitle">
    <w:name w:val="Question_title"/>
    <w:basedOn w:val="Normal"/>
    <w:next w:val="Questionref"/>
    <w:rsid w:val="00355656"/>
  </w:style>
  <w:style w:type="paragraph" w:customStyle="1" w:styleId="Reftext">
    <w:name w:val="Ref_text"/>
    <w:basedOn w:val="Normal"/>
    <w:rsid w:val="00355656"/>
    <w:pPr>
      <w:ind w:left="794" w:hanging="794"/>
    </w:pPr>
  </w:style>
  <w:style w:type="paragraph" w:customStyle="1" w:styleId="Reftitle">
    <w:name w:val="Ref_title"/>
    <w:basedOn w:val="Normal"/>
    <w:next w:val="Reftext"/>
    <w:rsid w:val="0035565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55656"/>
  </w:style>
  <w:style w:type="paragraph" w:customStyle="1" w:styleId="RepNo">
    <w:name w:val="Rep_No"/>
    <w:basedOn w:val="RecNo"/>
    <w:next w:val="Reptitle"/>
    <w:rsid w:val="00355656"/>
  </w:style>
  <w:style w:type="paragraph" w:customStyle="1" w:styleId="Reptitle">
    <w:name w:val="Rep_title"/>
    <w:basedOn w:val="Rectitle"/>
    <w:next w:val="Repref"/>
    <w:rsid w:val="00355656"/>
  </w:style>
  <w:style w:type="paragraph" w:customStyle="1" w:styleId="Repref">
    <w:name w:val="Rep_ref"/>
    <w:basedOn w:val="Recref"/>
    <w:next w:val="Repdate"/>
    <w:rsid w:val="00355656"/>
  </w:style>
  <w:style w:type="paragraph" w:customStyle="1" w:styleId="Resdate">
    <w:name w:val="Res_date"/>
    <w:basedOn w:val="Recdate"/>
    <w:next w:val="Normalaftertitle"/>
    <w:rsid w:val="00355656"/>
  </w:style>
  <w:style w:type="paragraph" w:customStyle="1" w:styleId="ResNo">
    <w:name w:val="Res_No"/>
    <w:basedOn w:val="RecNo"/>
    <w:next w:val="Restitle"/>
    <w:rsid w:val="00355656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55656"/>
  </w:style>
  <w:style w:type="paragraph" w:customStyle="1" w:styleId="SectionNo">
    <w:name w:val="Section_No"/>
    <w:basedOn w:val="Normal"/>
    <w:next w:val="Normal"/>
    <w:rsid w:val="00355656"/>
  </w:style>
  <w:style w:type="paragraph" w:customStyle="1" w:styleId="Sectiontitle">
    <w:name w:val="Section_title"/>
    <w:basedOn w:val="Normal"/>
    <w:next w:val="Normalaftertitle"/>
    <w:rsid w:val="0035565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5565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5565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5565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5565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5565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55656"/>
  </w:style>
  <w:style w:type="paragraph" w:styleId="TOC6">
    <w:name w:val="toc 6"/>
    <w:basedOn w:val="TOC4"/>
    <w:semiHidden/>
    <w:rsid w:val="00355656"/>
  </w:style>
  <w:style w:type="paragraph" w:styleId="TOC7">
    <w:name w:val="toc 7"/>
    <w:basedOn w:val="TOC4"/>
    <w:semiHidden/>
    <w:rsid w:val="00355656"/>
  </w:style>
  <w:style w:type="paragraph" w:styleId="TOC8">
    <w:name w:val="toc 8"/>
    <w:basedOn w:val="TOC4"/>
    <w:semiHidden/>
    <w:rsid w:val="00355656"/>
  </w:style>
  <w:style w:type="paragraph" w:customStyle="1" w:styleId="Annexref">
    <w:name w:val="Annex_ref"/>
    <w:basedOn w:val="Normal"/>
    <w:next w:val="Normalaftertitle"/>
    <w:rsid w:val="0035565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55656"/>
  </w:style>
  <w:style w:type="paragraph" w:customStyle="1" w:styleId="Tabletitle">
    <w:name w:val="Table_title"/>
    <w:basedOn w:val="Normal"/>
    <w:next w:val="Tablehead"/>
    <w:link w:val="TabletitleChar"/>
    <w:rsid w:val="0035565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5565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B75C5"/>
    <w:rPr>
      <w:color w:val="0000FF"/>
      <w:u w:val="single"/>
    </w:rPr>
  </w:style>
  <w:style w:type="table" w:styleId="TableGrid">
    <w:name w:val="Table Grid"/>
    <w:basedOn w:val="TableNormal"/>
    <w:rsid w:val="003B75C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6124D5"/>
  </w:style>
  <w:style w:type="character" w:styleId="Strong">
    <w:name w:val="Strong"/>
    <w:basedOn w:val="DefaultParagraphFont"/>
    <w:qFormat/>
    <w:rsid w:val="00AD2B20"/>
    <w:rPr>
      <w:b/>
      <w:bCs/>
    </w:rPr>
  </w:style>
  <w:style w:type="character" w:styleId="EndnoteReference">
    <w:name w:val="endnote reference"/>
    <w:basedOn w:val="DefaultParagraphFont"/>
    <w:semiHidden/>
    <w:rsid w:val="00A66ECD"/>
    <w:rPr>
      <w:vertAlign w:val="superscript"/>
    </w:rPr>
  </w:style>
  <w:style w:type="paragraph" w:customStyle="1" w:styleId="FirstFooter">
    <w:name w:val="FirstFooter"/>
    <w:basedOn w:val="Footer"/>
    <w:rsid w:val="00A66EC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aftertitle"/>
    <w:link w:val="SourceChar"/>
    <w:rsid w:val="00A66ECD"/>
    <w:pPr>
      <w:spacing w:before="840" w:after="20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rsid w:val="00A66ECD"/>
    <w:rPr>
      <w:b/>
      <w:sz w:val="28"/>
      <w:lang w:val="en-GB" w:eastAsia="en-US" w:bidi="ar-SA"/>
    </w:rPr>
  </w:style>
  <w:style w:type="paragraph" w:customStyle="1" w:styleId="TableLegend0">
    <w:name w:val="Table_Legend"/>
    <w:basedOn w:val="Normal"/>
    <w:next w:val="Normal"/>
    <w:rsid w:val="00A66ECD"/>
    <w:pPr>
      <w:keepNext/>
      <w:spacing w:before="86" w:line="199" w:lineRule="exact"/>
      <w:ind w:left="-85" w:right="-85"/>
      <w:jc w:val="left"/>
    </w:pPr>
    <w:rPr>
      <w:sz w:val="18"/>
      <w:lang w:val="en-GB"/>
    </w:rPr>
  </w:style>
  <w:style w:type="paragraph" w:customStyle="1" w:styleId="TableText0">
    <w:name w:val="Table_Text"/>
    <w:basedOn w:val="Normal"/>
    <w:rsid w:val="00A66ECD"/>
    <w:pPr>
      <w:keepNext/>
      <w:overflowPunct/>
      <w:autoSpaceDE/>
      <w:autoSpaceDN/>
      <w:adjustRightInd/>
      <w:spacing w:before="100" w:after="100" w:line="190" w:lineRule="exact"/>
      <w:jc w:val="left"/>
      <w:textAlignment w:val="auto"/>
    </w:pPr>
    <w:rPr>
      <w:sz w:val="18"/>
      <w:lang w:val="en-GB"/>
    </w:rPr>
  </w:style>
  <w:style w:type="paragraph" w:customStyle="1" w:styleId="Table">
    <w:name w:val="Table_#"/>
    <w:basedOn w:val="Normal"/>
    <w:next w:val="Normal"/>
    <w:rsid w:val="00A66ECD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Normalaftertitle0">
    <w:name w:val="Normal after title"/>
    <w:basedOn w:val="Normal"/>
    <w:next w:val="Normal"/>
    <w:link w:val="NormalaftertitleChar"/>
    <w:rsid w:val="00A66ECD"/>
    <w:pPr>
      <w:overflowPunct/>
      <w:autoSpaceDE/>
      <w:autoSpaceDN/>
      <w:adjustRightInd/>
      <w:spacing w:before="320"/>
      <w:jc w:val="left"/>
      <w:textAlignment w:val="auto"/>
    </w:pPr>
    <w:rPr>
      <w:lang w:val="en-GB"/>
    </w:rPr>
  </w:style>
  <w:style w:type="character" w:customStyle="1" w:styleId="NormalaftertitleChar">
    <w:name w:val="Normal after title Char"/>
    <w:basedOn w:val="DefaultParagraphFont"/>
    <w:link w:val="Normalaftertitle0"/>
    <w:rsid w:val="00A66ECD"/>
    <w:rPr>
      <w:sz w:val="24"/>
      <w:lang w:val="en-GB" w:eastAsia="en-US" w:bidi="ar-SA"/>
    </w:rPr>
  </w:style>
  <w:style w:type="paragraph" w:styleId="CommentText">
    <w:name w:val="annotation text"/>
    <w:basedOn w:val="Normal"/>
    <w:link w:val="CommentTextChar"/>
    <w:rsid w:val="00A66ECD"/>
    <w:pPr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A66ECD"/>
    <w:rPr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A66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66ECD"/>
    <w:rPr>
      <w:b/>
      <w:bCs/>
    </w:rPr>
  </w:style>
  <w:style w:type="paragraph" w:styleId="BalloonText">
    <w:name w:val="Balloon Text"/>
    <w:basedOn w:val="Normal"/>
    <w:link w:val="BalloonTextChar"/>
    <w:rsid w:val="00A66ECD"/>
    <w:pPr>
      <w:spacing w:before="0"/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A66ECD"/>
    <w:rPr>
      <w:rFonts w:ascii="Tahoma" w:hAnsi="Tahoma" w:cs="Tahoma"/>
      <w:sz w:val="16"/>
      <w:szCs w:val="16"/>
      <w:lang w:val="en-GB" w:eastAsia="en-US" w:bidi="ar-SA"/>
    </w:rPr>
  </w:style>
  <w:style w:type="paragraph" w:styleId="DocumentMap">
    <w:name w:val="Document Map"/>
    <w:basedOn w:val="Normal"/>
    <w:link w:val="DocumentMapChar"/>
    <w:rsid w:val="00A66ECD"/>
    <w:pPr>
      <w:jc w:val="left"/>
    </w:pPr>
    <w:rPr>
      <w:rFonts w:ascii="Tahoma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A66ECD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TablelegendChar">
    <w:name w:val="Table_legend Char"/>
    <w:basedOn w:val="DefaultParagraphFont"/>
    <w:link w:val="Tablelegend"/>
    <w:rsid w:val="007555D5"/>
    <w:rPr>
      <w:sz w:val="22"/>
      <w:lang w:val="fr-FR" w:eastAsia="en-US" w:bidi="ar-SA"/>
    </w:rPr>
  </w:style>
  <w:style w:type="character" w:customStyle="1" w:styleId="TableLegendNoteChar">
    <w:name w:val="Table_Legend_Note Char"/>
    <w:basedOn w:val="TablelegendChar"/>
    <w:link w:val="TableLegendNote"/>
    <w:rsid w:val="007555D5"/>
    <w:rPr>
      <w:lang w:val="en-US"/>
    </w:rPr>
  </w:style>
  <w:style w:type="paragraph" w:customStyle="1" w:styleId="Fig">
    <w:name w:val="Fig"/>
    <w:basedOn w:val="Normal"/>
    <w:next w:val="Normal"/>
    <w:rsid w:val="00743350"/>
    <w:pPr>
      <w:spacing w:before="136"/>
      <w:jc w:val="center"/>
    </w:pPr>
    <w:rPr>
      <w:rFonts w:eastAsia="MS Mincho"/>
      <w:sz w:val="20"/>
      <w:lang w:val="en-US"/>
    </w:rPr>
  </w:style>
  <w:style w:type="character" w:customStyle="1" w:styleId="FootnoteTextChar">
    <w:name w:val="Footnote Text Char"/>
    <w:aliases w:val="footnote text Char,DNV-FT Char,ALTS FOOTNOTE Char,Footnote Text Char1 Char,Footnote Text Char Char1 Char,Footnote Text Char4 Char Char Char,Footnote Text Char1 Char1 Char1 Char Char,Footnote Text Char Char1 Char1 Char Char Char"/>
    <w:basedOn w:val="DefaultParagraphFont"/>
    <w:link w:val="FootnoteText"/>
    <w:semiHidden/>
    <w:rsid w:val="00706B96"/>
    <w:rPr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743350"/>
    <w:rPr>
      <w:sz w:val="24"/>
      <w:lang w:val="fr-FR" w:eastAsia="en-US" w:bidi="ar-SA"/>
    </w:rPr>
  </w:style>
  <w:style w:type="paragraph" w:customStyle="1" w:styleId="AnnexNotitle0">
    <w:name w:val="Annex_No &amp; title"/>
    <w:basedOn w:val="Normal"/>
    <w:next w:val="Normal"/>
    <w:link w:val="AnnexNotitleChar"/>
    <w:rsid w:val="00743350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character" w:customStyle="1" w:styleId="AnnexNotitleChar">
    <w:name w:val="Annex_No &amp; title Char"/>
    <w:basedOn w:val="DefaultParagraphFont"/>
    <w:link w:val="AnnexNotitle0"/>
    <w:rsid w:val="00743350"/>
    <w:rPr>
      <w:rFonts w:eastAsia="MS Mincho"/>
      <w:b/>
      <w:sz w:val="28"/>
      <w:lang w:val="en-GB" w:eastAsia="en-US" w:bidi="ar-SA"/>
    </w:rPr>
  </w:style>
  <w:style w:type="character" w:customStyle="1" w:styleId="TabletitleChar">
    <w:name w:val="Table_title Char"/>
    <w:basedOn w:val="DefaultParagraphFont"/>
    <w:link w:val="Tabletitle"/>
    <w:rsid w:val="00743350"/>
    <w:rPr>
      <w:b/>
      <w:sz w:val="24"/>
      <w:lang w:val="fr-FR" w:eastAsia="en-US" w:bidi="ar-SA"/>
    </w:rPr>
  </w:style>
  <w:style w:type="character" w:customStyle="1" w:styleId="TableNoChar">
    <w:name w:val="Table_No Char"/>
    <w:basedOn w:val="DefaultParagraphFont"/>
    <w:link w:val="TableNo"/>
    <w:rsid w:val="00743350"/>
    <w:rPr>
      <w:sz w:val="24"/>
      <w:lang w:val="fr-FR" w:eastAsia="en-US" w:bidi="ar-SA"/>
    </w:rPr>
  </w:style>
  <w:style w:type="character" w:customStyle="1" w:styleId="TabletextChar">
    <w:name w:val="Table_text Char"/>
    <w:basedOn w:val="DefaultParagraphFont"/>
    <w:link w:val="Tabletext"/>
    <w:rsid w:val="00743350"/>
    <w:rPr>
      <w:sz w:val="22"/>
      <w:lang w:val="fr-FR" w:eastAsia="en-US" w:bidi="ar-SA"/>
    </w:rPr>
  </w:style>
  <w:style w:type="paragraph" w:customStyle="1" w:styleId="StyleHeading2LinespacingDouble">
    <w:name w:val="Style Heading 2 + Line spacing:  Double"/>
    <w:basedOn w:val="Heading2"/>
    <w:rsid w:val="00794AFD"/>
    <w:pPr>
      <w:spacing w:line="480" w:lineRule="auto"/>
    </w:pPr>
  </w:style>
  <w:style w:type="paragraph" w:customStyle="1" w:styleId="StyleRecNoBefore0pt">
    <w:name w:val="Style Rec_No + Before:  0 pt"/>
    <w:basedOn w:val="RecNo"/>
    <w:rsid w:val="006B72DF"/>
    <w:pPr>
      <w:spacing w:before="0"/>
    </w:pPr>
    <w:rPr>
      <w:sz w:val="26"/>
    </w:rPr>
  </w:style>
  <w:style w:type="paragraph" w:customStyle="1" w:styleId="StyleAnnexNotitleBefore6pt">
    <w:name w:val="Style Annex_No &amp; title + Before:  6 pt"/>
    <w:basedOn w:val="AnnexNotitle0"/>
    <w:rsid w:val="00706B96"/>
    <w:pPr>
      <w:spacing w:before="120"/>
    </w:pPr>
    <w:rPr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3.wmf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RA-group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F5202-454B-45CF-B812-F67C6AB40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106</TotalTime>
  <Pages>8</Pages>
  <Words>2225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14879</CharactersWithSpaces>
  <SharedDoc>false</SharedDoc>
  <HLinks>
    <vt:vector size="18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  <vt:variant>
        <vt:i4>7536672</vt:i4>
      </vt:variant>
      <vt:variant>
        <vt:i4>0</vt:i4>
      </vt:variant>
      <vt:variant>
        <vt:i4>0</vt:i4>
      </vt:variant>
      <vt:variant>
        <vt:i4>5</vt:i4>
      </vt:variant>
      <vt:variant>
        <vt:lpwstr>http://www.sara-group.org/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REV - 09.09.09 - HB_x000d_
1ère épreuve: 22.10.09/MCJ</dc:description>
  <cp:lastModifiedBy>Gribkova</cp:lastModifiedBy>
  <cp:revision>13</cp:revision>
  <cp:lastPrinted>2010-03-18T15:39:00Z</cp:lastPrinted>
  <dcterms:created xsi:type="dcterms:W3CDTF">2010-03-12T08:44:00Z</dcterms:created>
  <dcterms:modified xsi:type="dcterms:W3CDTF">2010-03-18T15:39:00Z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