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8C8" w:rsidRDefault="009B58C8" w:rsidP="009B58C8"/>
    <w:p w:rsidR="009B58C8" w:rsidRDefault="009B58C8" w:rsidP="009B58C8"/>
    <w:p w:rsidR="009B58C8" w:rsidRDefault="009B58C8" w:rsidP="009B58C8"/>
    <w:p w:rsidR="009B58C8" w:rsidRDefault="009B58C8" w:rsidP="009B58C8"/>
    <w:p w:rsidR="009B58C8" w:rsidRDefault="009B58C8" w:rsidP="009B58C8"/>
    <w:p w:rsidR="009B58C8" w:rsidRDefault="009B58C8" w:rsidP="009B58C8"/>
    <w:p w:rsidR="009B58C8" w:rsidRDefault="009B58C8" w:rsidP="009B58C8"/>
    <w:p w:rsidR="009B58C8" w:rsidRDefault="009B58C8" w:rsidP="009B58C8"/>
    <w:p w:rsidR="009B58C8" w:rsidRDefault="009B58C8" w:rsidP="009B58C8"/>
    <w:p w:rsidR="009B58C8" w:rsidRDefault="009B58C8" w:rsidP="009B58C8"/>
    <w:p w:rsidR="009B58C8" w:rsidRDefault="009B58C8" w:rsidP="009B58C8"/>
    <w:p w:rsidR="009B58C8" w:rsidRDefault="009B58C8" w:rsidP="009B58C8"/>
    <w:tbl>
      <w:tblPr>
        <w:tblW w:w="10089" w:type="dxa"/>
        <w:tblLook w:val="01E0" w:firstRow="1" w:lastRow="1" w:firstColumn="1" w:lastColumn="1" w:noHBand="0" w:noVBand="0"/>
      </w:tblPr>
      <w:tblGrid>
        <w:gridCol w:w="10089"/>
      </w:tblGrid>
      <w:tr w:rsidR="009B58C8" w:rsidRPr="004F65E4" w:rsidTr="00963C89">
        <w:tc>
          <w:tcPr>
            <w:tcW w:w="10089" w:type="dxa"/>
          </w:tcPr>
          <w:p w:rsidR="009B58C8" w:rsidRPr="001511A6" w:rsidRDefault="009B58C8" w:rsidP="00963C89">
            <w:pPr>
              <w:spacing w:before="380" w:line="280" w:lineRule="exact"/>
              <w:jc w:val="right"/>
              <w:rPr>
                <w:rFonts w:ascii="Tahoma" w:hAnsi="Tahoma" w:cs="Tahoma"/>
                <w:b/>
                <w:bCs/>
                <w:iCs/>
                <w:color w:val="243285"/>
                <w:sz w:val="32"/>
                <w:szCs w:val="32"/>
                <w:lang w:val="en-US"/>
              </w:rPr>
            </w:pPr>
          </w:p>
          <w:p w:rsidR="009B58C8" w:rsidRPr="004F65E4" w:rsidRDefault="009B58C8" w:rsidP="00963C89">
            <w:pPr>
              <w:spacing w:before="380" w:line="280" w:lineRule="exact"/>
              <w:jc w:val="right"/>
              <w:rPr>
                <w:rFonts w:ascii="Tahoma" w:hAnsi="Tahoma" w:cs="Tahoma"/>
                <w:b/>
                <w:bCs/>
                <w:iCs/>
                <w:color w:val="243285"/>
                <w:sz w:val="36"/>
                <w:szCs w:val="36"/>
              </w:rPr>
            </w:pPr>
            <w:r w:rsidRPr="004F65E4">
              <w:rPr>
                <w:rFonts w:ascii="Tahoma" w:hAnsi="Tahoma" w:cs="Tahoma"/>
                <w:b/>
                <w:bCs/>
                <w:iCs/>
                <w:color w:val="243285"/>
                <w:sz w:val="36"/>
                <w:szCs w:val="36"/>
              </w:rPr>
              <w:t xml:space="preserve">Recommendation  ITU-R  </w:t>
            </w:r>
            <w:r>
              <w:rPr>
                <w:rFonts w:ascii="Tahoma" w:hAnsi="Tahoma" w:cs="Tahoma"/>
                <w:b/>
                <w:bCs/>
                <w:iCs/>
                <w:color w:val="243285"/>
                <w:sz w:val="36"/>
                <w:szCs w:val="36"/>
              </w:rPr>
              <w:t>M</w:t>
            </w:r>
            <w:r w:rsidRPr="004F65E4">
              <w:rPr>
                <w:rFonts w:ascii="Tahoma" w:hAnsi="Tahoma" w:cs="Tahoma"/>
                <w:b/>
                <w:bCs/>
                <w:iCs/>
                <w:color w:val="243285"/>
                <w:sz w:val="36"/>
                <w:szCs w:val="36"/>
              </w:rPr>
              <w:t>.</w:t>
            </w:r>
            <w:r>
              <w:rPr>
                <w:rFonts w:ascii="Tahoma" w:hAnsi="Tahoma" w:cs="Tahoma"/>
                <w:b/>
                <w:bCs/>
                <w:iCs/>
                <w:color w:val="243285"/>
                <w:sz w:val="36"/>
                <w:szCs w:val="36"/>
              </w:rPr>
              <w:t>1450-5</w:t>
            </w:r>
          </w:p>
          <w:p w:rsidR="009B58C8" w:rsidRPr="004F65E4" w:rsidRDefault="009B58C8" w:rsidP="009B58C8">
            <w:pPr>
              <w:spacing w:before="80" w:line="280" w:lineRule="exact"/>
              <w:jc w:val="right"/>
              <w:rPr>
                <w:rFonts w:ascii="Tahoma" w:hAnsi="Tahoma" w:cs="Tahoma"/>
                <w:b/>
                <w:bCs/>
                <w:iCs/>
                <w:color w:val="243285"/>
                <w:szCs w:val="24"/>
              </w:rPr>
            </w:pPr>
            <w:r w:rsidRPr="004F65E4">
              <w:rPr>
                <w:rFonts w:ascii="Tahoma" w:hAnsi="Tahoma" w:cs="Tahoma"/>
                <w:b/>
                <w:bCs/>
                <w:iCs/>
                <w:color w:val="243285"/>
                <w:szCs w:val="24"/>
              </w:rPr>
              <w:t>(</w:t>
            </w:r>
            <w:r>
              <w:rPr>
                <w:rFonts w:ascii="Tahoma" w:hAnsi="Tahoma" w:cs="Tahoma"/>
                <w:b/>
                <w:bCs/>
                <w:iCs/>
                <w:color w:val="243285"/>
                <w:szCs w:val="24"/>
              </w:rPr>
              <w:t>02</w:t>
            </w:r>
            <w:r w:rsidRPr="004F65E4">
              <w:rPr>
                <w:rFonts w:ascii="Tahoma" w:hAnsi="Tahoma" w:cs="Tahoma"/>
                <w:b/>
                <w:bCs/>
                <w:iCs/>
                <w:color w:val="243285"/>
                <w:szCs w:val="24"/>
              </w:rPr>
              <w:t>/</w:t>
            </w:r>
            <w:r>
              <w:rPr>
                <w:rFonts w:ascii="Tahoma" w:hAnsi="Tahoma" w:cs="Tahoma"/>
                <w:b/>
                <w:bCs/>
                <w:iCs/>
                <w:color w:val="243285"/>
                <w:szCs w:val="24"/>
              </w:rPr>
              <w:t>2014</w:t>
            </w:r>
            <w:r w:rsidRPr="004F65E4">
              <w:rPr>
                <w:rFonts w:ascii="Tahoma" w:hAnsi="Tahoma" w:cs="Tahoma"/>
                <w:b/>
                <w:bCs/>
                <w:iCs/>
                <w:color w:val="243285"/>
                <w:szCs w:val="24"/>
              </w:rPr>
              <w:t>)</w:t>
            </w:r>
          </w:p>
        </w:tc>
      </w:tr>
      <w:tr w:rsidR="009B58C8" w:rsidRPr="00D96CC1" w:rsidTr="00963C89">
        <w:tc>
          <w:tcPr>
            <w:tcW w:w="10089" w:type="dxa"/>
          </w:tcPr>
          <w:p w:rsidR="009B58C8" w:rsidRPr="003E1DED" w:rsidRDefault="009B58C8" w:rsidP="00963C89">
            <w:pPr>
              <w:spacing w:before="80" w:line="500" w:lineRule="exact"/>
              <w:jc w:val="right"/>
              <w:rPr>
                <w:rFonts w:ascii="Tahoma" w:hAnsi="Tahoma" w:cs="Tahoma"/>
                <w:b/>
                <w:bCs/>
                <w:iCs/>
                <w:color w:val="243285"/>
                <w:sz w:val="44"/>
                <w:szCs w:val="44"/>
                <w:lang w:val="en-US"/>
              </w:rPr>
            </w:pPr>
          </w:p>
          <w:p w:rsidR="009B58C8" w:rsidRPr="00052F66" w:rsidRDefault="009B58C8" w:rsidP="009B58C8">
            <w:pPr>
              <w:spacing w:before="80" w:line="500" w:lineRule="exact"/>
              <w:jc w:val="right"/>
              <w:rPr>
                <w:rFonts w:ascii="Tahoma" w:hAnsi="Tahoma" w:cs="Tahoma"/>
                <w:b/>
                <w:bCs/>
                <w:iCs/>
                <w:color w:val="243285"/>
                <w:sz w:val="44"/>
                <w:szCs w:val="44"/>
                <w:lang w:val="en-US"/>
              </w:rPr>
            </w:pPr>
            <w:r w:rsidRPr="00A10219">
              <w:rPr>
                <w:rFonts w:ascii="Tahoma" w:hAnsi="Tahoma" w:cs="Tahoma"/>
                <w:b/>
                <w:bCs/>
                <w:iCs/>
                <w:color w:val="243285"/>
                <w:sz w:val="44"/>
                <w:szCs w:val="44"/>
                <w:lang w:val="en-GB"/>
              </w:rPr>
              <w:t xml:space="preserve">Characteristics of broadband </w:t>
            </w:r>
            <w:r>
              <w:rPr>
                <w:rFonts w:ascii="Tahoma" w:hAnsi="Tahoma" w:cs="Tahoma"/>
                <w:b/>
                <w:bCs/>
                <w:iCs/>
                <w:color w:val="243285"/>
                <w:sz w:val="44"/>
                <w:szCs w:val="44"/>
                <w:lang w:val="en-GB"/>
              </w:rPr>
              <w:br/>
            </w:r>
            <w:r w:rsidRPr="00A10219">
              <w:rPr>
                <w:rFonts w:ascii="Tahoma" w:hAnsi="Tahoma" w:cs="Tahoma"/>
                <w:b/>
                <w:bCs/>
                <w:iCs/>
                <w:color w:val="243285"/>
                <w:sz w:val="44"/>
                <w:szCs w:val="44"/>
                <w:lang w:val="en-GB"/>
              </w:rPr>
              <w:t xml:space="preserve">radio </w:t>
            </w:r>
            <w:r w:rsidRPr="009B58C8">
              <w:rPr>
                <w:rFonts w:ascii="Tahoma" w:hAnsi="Tahoma" w:cs="Tahoma"/>
                <w:b/>
                <w:bCs/>
                <w:iCs/>
                <w:color w:val="243285"/>
                <w:sz w:val="44"/>
                <w:szCs w:val="44"/>
                <w:lang w:val="en-GB"/>
              </w:rPr>
              <w:t>local</w:t>
            </w:r>
            <w:r w:rsidRPr="00A10219">
              <w:rPr>
                <w:rFonts w:ascii="Tahoma" w:hAnsi="Tahoma" w:cs="Tahoma"/>
                <w:b/>
                <w:bCs/>
                <w:iCs/>
                <w:color w:val="243285"/>
                <w:sz w:val="44"/>
                <w:szCs w:val="44"/>
                <w:lang w:val="en-GB"/>
              </w:rPr>
              <w:t xml:space="preserve"> area networks</w:t>
            </w:r>
          </w:p>
        </w:tc>
      </w:tr>
      <w:tr w:rsidR="009B58C8" w:rsidTr="00963C89">
        <w:tc>
          <w:tcPr>
            <w:tcW w:w="10089" w:type="dxa"/>
          </w:tcPr>
          <w:p w:rsidR="009B58C8" w:rsidRPr="00052F66" w:rsidRDefault="009B58C8" w:rsidP="00963C89">
            <w:pPr>
              <w:spacing w:before="80" w:line="280" w:lineRule="exact"/>
              <w:ind w:right="640"/>
              <w:rPr>
                <w:rFonts w:ascii="Tahoma" w:hAnsi="Tahoma" w:cs="Tahoma"/>
                <w:b/>
                <w:bCs/>
                <w:iCs/>
                <w:color w:val="243285"/>
                <w:sz w:val="32"/>
                <w:szCs w:val="32"/>
                <w:lang w:val="en-US"/>
              </w:rPr>
            </w:pPr>
          </w:p>
          <w:p w:rsidR="009B58C8" w:rsidRPr="00052F66" w:rsidRDefault="009B58C8" w:rsidP="00963C89">
            <w:pPr>
              <w:spacing w:before="80" w:after="180" w:line="360" w:lineRule="exact"/>
              <w:ind w:right="720"/>
              <w:rPr>
                <w:rFonts w:ascii="Tahoma" w:hAnsi="Tahoma" w:cs="Tahoma"/>
                <w:b/>
                <w:bCs/>
                <w:iCs/>
                <w:color w:val="243285"/>
                <w:sz w:val="36"/>
                <w:szCs w:val="36"/>
                <w:lang w:val="en-US"/>
              </w:rPr>
            </w:pPr>
          </w:p>
          <w:p w:rsidR="009B58C8" w:rsidRPr="001511A6" w:rsidRDefault="009B58C8" w:rsidP="00963C89">
            <w:pPr>
              <w:spacing w:before="80" w:after="180" w:line="360" w:lineRule="exact"/>
              <w:jc w:val="right"/>
              <w:rPr>
                <w:rFonts w:ascii="Tahoma" w:hAnsi="Tahoma" w:cs="Tahoma"/>
                <w:b/>
                <w:bCs/>
                <w:iCs/>
                <w:color w:val="243285"/>
                <w:sz w:val="36"/>
                <w:szCs w:val="36"/>
                <w:lang w:val="en-US"/>
              </w:rPr>
            </w:pPr>
            <w:r>
              <w:rPr>
                <w:rFonts w:ascii="Tahoma" w:hAnsi="Tahoma" w:cs="Tahoma"/>
                <w:b/>
                <w:bCs/>
                <w:iCs/>
                <w:color w:val="243285"/>
                <w:sz w:val="36"/>
                <w:szCs w:val="36"/>
                <w:lang w:val="en-US"/>
              </w:rPr>
              <w:t>M</w:t>
            </w:r>
            <w:r w:rsidRPr="001511A6">
              <w:rPr>
                <w:rFonts w:ascii="Tahoma" w:hAnsi="Tahoma" w:cs="Tahoma"/>
                <w:b/>
                <w:bCs/>
                <w:iCs/>
                <w:color w:val="243285"/>
                <w:sz w:val="36"/>
                <w:szCs w:val="36"/>
                <w:lang w:val="en-US"/>
              </w:rPr>
              <w:t xml:space="preserve"> Series</w:t>
            </w:r>
          </w:p>
          <w:p w:rsidR="009B58C8" w:rsidRDefault="009B58C8" w:rsidP="00963C89">
            <w:pPr>
              <w:spacing w:before="80" w:line="360" w:lineRule="exact"/>
              <w:jc w:val="right"/>
              <w:rPr>
                <w:rFonts w:ascii="Tahoma" w:hAnsi="Tahoma" w:cs="Tahoma"/>
                <w:b/>
                <w:bCs/>
                <w:color w:val="243285"/>
                <w:sz w:val="36"/>
                <w:szCs w:val="36"/>
                <w:lang w:val="en-US"/>
              </w:rPr>
            </w:pPr>
            <w:r w:rsidRPr="0041667C">
              <w:rPr>
                <w:rFonts w:ascii="Tahoma" w:hAnsi="Tahoma" w:cs="Tahoma"/>
                <w:b/>
                <w:bCs/>
                <w:color w:val="243285"/>
                <w:sz w:val="36"/>
                <w:szCs w:val="36"/>
                <w:lang w:val="en-US"/>
              </w:rPr>
              <w:t>Mobile, radiodetermination, amateur</w:t>
            </w:r>
          </w:p>
          <w:p w:rsidR="009B58C8" w:rsidRPr="0041667C" w:rsidRDefault="009B58C8" w:rsidP="00963C89">
            <w:pPr>
              <w:spacing w:before="80" w:line="360" w:lineRule="exact"/>
              <w:jc w:val="right"/>
              <w:rPr>
                <w:rFonts w:ascii="Tahoma" w:hAnsi="Tahoma" w:cs="Tahoma"/>
                <w:b/>
                <w:bCs/>
                <w:iCs/>
                <w:color w:val="243285"/>
                <w:sz w:val="36"/>
                <w:szCs w:val="36"/>
                <w:lang w:val="en-US"/>
              </w:rPr>
            </w:pPr>
            <w:r w:rsidRPr="0041667C">
              <w:rPr>
                <w:rFonts w:ascii="Tahoma" w:hAnsi="Tahoma" w:cs="Tahoma"/>
                <w:b/>
                <w:bCs/>
                <w:color w:val="243285"/>
                <w:sz w:val="36"/>
                <w:szCs w:val="36"/>
                <w:lang w:val="en-US"/>
              </w:rPr>
              <w:t>and related satellite services</w:t>
            </w:r>
          </w:p>
        </w:tc>
      </w:tr>
    </w:tbl>
    <w:p w:rsidR="009B58C8" w:rsidRDefault="009B58C8" w:rsidP="009B58C8">
      <w:pPr>
        <w:spacing w:before="80"/>
        <w:rPr>
          <w:i/>
          <w:sz w:val="22"/>
          <w:lang w:val="en-US"/>
        </w:rPr>
      </w:pPr>
    </w:p>
    <w:p w:rsidR="009B58C8" w:rsidRDefault="009B58C8" w:rsidP="009B58C8">
      <w:pPr>
        <w:spacing w:before="80"/>
        <w:rPr>
          <w:i/>
          <w:sz w:val="22"/>
          <w:lang w:val="en-US"/>
        </w:rPr>
      </w:pPr>
    </w:p>
    <w:p w:rsidR="009B58C8" w:rsidRDefault="009B58C8" w:rsidP="009B58C8">
      <w:pPr>
        <w:spacing w:before="80"/>
        <w:rPr>
          <w:i/>
          <w:sz w:val="22"/>
          <w:lang w:val="en-US"/>
        </w:rPr>
      </w:pPr>
    </w:p>
    <w:p w:rsidR="009B58C8" w:rsidRDefault="009B58C8" w:rsidP="009B58C8">
      <w:pPr>
        <w:spacing w:before="80"/>
        <w:rPr>
          <w:i/>
          <w:sz w:val="22"/>
          <w:lang w:val="en-US"/>
        </w:rPr>
      </w:pPr>
    </w:p>
    <w:p w:rsidR="009B58C8" w:rsidRDefault="009B58C8" w:rsidP="009B58C8">
      <w:pPr>
        <w:spacing w:before="80"/>
        <w:rPr>
          <w:i/>
          <w:sz w:val="22"/>
          <w:lang w:val="en-US"/>
        </w:rPr>
      </w:pPr>
    </w:p>
    <w:p w:rsidR="009B58C8" w:rsidRDefault="009B58C8" w:rsidP="009B58C8">
      <w:pPr>
        <w:spacing w:before="80"/>
        <w:rPr>
          <w:i/>
          <w:sz w:val="22"/>
          <w:lang w:val="en-US"/>
        </w:rPr>
      </w:pPr>
    </w:p>
    <w:p w:rsidR="009B58C8" w:rsidRDefault="009B58C8" w:rsidP="009B58C8">
      <w:pPr>
        <w:pStyle w:val="Equation"/>
        <w:tabs>
          <w:tab w:val="clear" w:pos="4820"/>
          <w:tab w:val="clear" w:pos="9639"/>
          <w:tab w:val="left" w:pos="1191"/>
          <w:tab w:val="left" w:pos="1588"/>
          <w:tab w:val="left" w:pos="1985"/>
        </w:tabs>
        <w:rPr>
          <w:rFonts w:ascii="Palatino Linotype" w:hAnsi="Palatino Linotype"/>
          <w:lang w:val="en-US"/>
        </w:rPr>
        <w:sectPr w:rsidR="009B58C8">
          <w:headerReference w:type="even" r:id="rId7"/>
          <w:headerReference w:type="default" r:id="rId8"/>
          <w:headerReference w:type="first" r:id="rId9"/>
          <w:pgSz w:w="11907" w:h="16840" w:code="9"/>
          <w:pgMar w:top="1089" w:right="1089" w:bottom="284" w:left="1089" w:header="567" w:footer="284" w:gutter="0"/>
          <w:pgNumType w:start="1"/>
          <w:cols w:space="720"/>
        </w:sectPr>
      </w:pPr>
    </w:p>
    <w:p w:rsidR="009B58C8" w:rsidRPr="00586EF8" w:rsidRDefault="009B58C8" w:rsidP="009B58C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40" w:after="0"/>
        <w:rPr>
          <w:bCs/>
          <w:sz w:val="24"/>
          <w:szCs w:val="24"/>
          <w:lang w:val="en-US"/>
        </w:rPr>
      </w:pPr>
      <w:bookmarkStart w:id="0" w:name="c2tope"/>
      <w:bookmarkEnd w:id="0"/>
      <w:r w:rsidRPr="00586EF8">
        <w:rPr>
          <w:bCs/>
          <w:sz w:val="24"/>
          <w:szCs w:val="24"/>
          <w:lang w:val="en-US"/>
        </w:rPr>
        <w:lastRenderedPageBreak/>
        <w:t>Foreword</w:t>
      </w:r>
    </w:p>
    <w:p w:rsidR="009B58C8" w:rsidRDefault="009B58C8" w:rsidP="009B58C8">
      <w:pPr>
        <w:spacing w:before="240"/>
        <w:rPr>
          <w:sz w:val="20"/>
          <w:lang w:val="en-US"/>
        </w:rPr>
      </w:pPr>
      <w:r>
        <w:rPr>
          <w:sz w:val="20"/>
          <w:lang w:val="en-US"/>
        </w:rPr>
        <w:t>The role of the Radiocommunication Sector is to ensure the rational, equitable, efficient and economical use of the radio-frequency spectrum by all radiocommunication services, including satellite services, and carry out studies without limit of frequency range on the basis of which Recommendations are adopted.</w:t>
      </w:r>
    </w:p>
    <w:p w:rsidR="009B58C8" w:rsidRDefault="009B58C8" w:rsidP="009B58C8">
      <w:pPr>
        <w:rPr>
          <w:sz w:val="20"/>
          <w:lang w:val="en-US"/>
        </w:rPr>
      </w:pPr>
      <w:r>
        <w:rPr>
          <w:sz w:val="20"/>
          <w:lang w:val="en-US"/>
        </w:rPr>
        <w:t>The regulatory and policy functions of the Radiocommunication Sector are performed by World and Regional Radiocommunication Conferences and Radiocommunication Assemblies supported by Study Groups.</w:t>
      </w:r>
    </w:p>
    <w:p w:rsidR="009B58C8" w:rsidRPr="00B714F3" w:rsidRDefault="009B58C8" w:rsidP="009B58C8">
      <w:pPr>
        <w:pStyle w:val="Heading1"/>
        <w:spacing w:before="680"/>
        <w:jc w:val="center"/>
        <w:rPr>
          <w:szCs w:val="24"/>
          <w:lang w:val="en-US"/>
        </w:rPr>
      </w:pPr>
      <w:r w:rsidRPr="00B714F3">
        <w:rPr>
          <w:szCs w:val="24"/>
          <w:lang w:val="en-US"/>
        </w:rPr>
        <w:t>Policy on Intellectual Property Right (IPR)</w:t>
      </w:r>
    </w:p>
    <w:p w:rsidR="009B58C8" w:rsidRPr="00B714F3" w:rsidRDefault="009B58C8" w:rsidP="009B58C8">
      <w:pPr>
        <w:tabs>
          <w:tab w:val="clear" w:pos="794"/>
          <w:tab w:val="clear" w:pos="1191"/>
          <w:tab w:val="clear" w:pos="1588"/>
          <w:tab w:val="clear" w:pos="1985"/>
        </w:tabs>
        <w:spacing w:before="240"/>
        <w:rPr>
          <w:sz w:val="20"/>
          <w:lang w:val="en-US"/>
        </w:rPr>
      </w:pPr>
      <w:r w:rsidRPr="00B714F3">
        <w:rPr>
          <w:sz w:val="20"/>
          <w:lang w:val="en-US"/>
        </w:rPr>
        <w:t xml:space="preserve">ITU-R policy on IPR is described in the Common Patent Policy for ITU-T/ITU-R/ISO/IEC referenced in Annex 1 of Resolution ITU-R 1. Forms to be used for the submission of patent statements and licensing declarations by patent holders are available from </w:t>
      </w:r>
      <w:hyperlink r:id="rId10" w:history="1">
        <w:r>
          <w:rPr>
            <w:rStyle w:val="Hyperlink"/>
            <w:sz w:val="20"/>
            <w:lang w:val="en-US"/>
          </w:rPr>
          <w:t>http://www.itu.int/ITU-R/go/patents/en</w:t>
        </w:r>
      </w:hyperlink>
      <w:r w:rsidRPr="00B714F3">
        <w:rPr>
          <w:sz w:val="20"/>
          <w:lang w:val="en-US"/>
        </w:rPr>
        <w:t xml:space="preserve"> where the Guidelines for Implementation of the Common Patent Policy for ITU</w:t>
      </w:r>
      <w:r w:rsidRPr="00B714F3">
        <w:rPr>
          <w:sz w:val="20"/>
          <w:lang w:val="en-US"/>
        </w:rPr>
        <w:noBreakHyphen/>
        <w:t>T/ITU</w:t>
      </w:r>
      <w:r w:rsidRPr="00B714F3">
        <w:rPr>
          <w:sz w:val="20"/>
          <w:lang w:val="en-US"/>
        </w:rPr>
        <w:noBreakHyphen/>
        <w:t xml:space="preserve">R/ISO/IEC and the ITU-R patent information database can also be found. </w:t>
      </w:r>
    </w:p>
    <w:p w:rsidR="009B58C8" w:rsidRDefault="009B58C8" w:rsidP="009B58C8">
      <w:pPr>
        <w:jc w:val="center"/>
        <w:rPr>
          <w:sz w:val="22"/>
          <w:lang w:val="en-US"/>
        </w:rPr>
      </w:pPr>
    </w:p>
    <w:p w:rsidR="009B58C8" w:rsidRDefault="009B58C8" w:rsidP="009B58C8">
      <w:pPr>
        <w:jc w:val="center"/>
        <w:rPr>
          <w:sz w:val="22"/>
          <w:lang w:val="en-US"/>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40"/>
        <w:gridCol w:w="8220"/>
      </w:tblGrid>
      <w:tr w:rsidR="009B58C8" w:rsidRPr="00D96CC1" w:rsidTr="00963C89">
        <w:tc>
          <w:tcPr>
            <w:tcW w:w="9360" w:type="dxa"/>
            <w:gridSpan w:val="2"/>
          </w:tcPr>
          <w:p w:rsidR="009B58C8" w:rsidRPr="00036EE3" w:rsidRDefault="009B58C8" w:rsidP="00963C89">
            <w:pPr>
              <w:pStyle w:val="Chaptitle"/>
              <w:keepLines w:val="0"/>
              <w:tabs>
                <w:tab w:val="clear" w:pos="794"/>
                <w:tab w:val="clear" w:pos="1191"/>
                <w:tab w:val="clear" w:pos="1588"/>
                <w:tab w:val="clear" w:pos="1985"/>
              </w:tabs>
              <w:overflowPunct/>
              <w:spacing w:before="180"/>
              <w:textAlignment w:val="auto"/>
              <w:rPr>
                <w:sz w:val="22"/>
                <w:szCs w:val="22"/>
                <w:lang w:val="en-US"/>
              </w:rPr>
            </w:pPr>
            <w:r w:rsidRPr="00036EE3">
              <w:rPr>
                <w:sz w:val="22"/>
                <w:szCs w:val="22"/>
                <w:lang w:val="en-US"/>
              </w:rPr>
              <w:t>Series of ITU-R Recommendations</w:t>
            </w:r>
            <w:r>
              <w:rPr>
                <w:sz w:val="22"/>
                <w:szCs w:val="22"/>
                <w:lang w:val="en-US"/>
              </w:rPr>
              <w:t xml:space="preserve"> </w:t>
            </w:r>
          </w:p>
          <w:p w:rsidR="009B58C8" w:rsidRPr="00036EE3" w:rsidRDefault="009B58C8" w:rsidP="00963C8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en-US"/>
              </w:rPr>
            </w:pPr>
            <w:r w:rsidRPr="00CE0A43">
              <w:rPr>
                <w:b w:val="0"/>
                <w:sz w:val="18"/>
                <w:szCs w:val="18"/>
                <w:lang w:val="en-US"/>
              </w:rPr>
              <w:t>(</w:t>
            </w:r>
            <w:r w:rsidRPr="00036EE3">
              <w:rPr>
                <w:b w:val="0"/>
                <w:sz w:val="18"/>
                <w:szCs w:val="18"/>
                <w:lang w:val="en-US"/>
              </w:rPr>
              <w:t>Also available online at</w:t>
            </w:r>
            <w:r>
              <w:rPr>
                <w:b w:val="0"/>
                <w:sz w:val="18"/>
                <w:szCs w:val="18"/>
                <w:lang w:val="en-US"/>
              </w:rPr>
              <w:t xml:space="preserve"> </w:t>
            </w:r>
            <w:hyperlink r:id="rId11" w:history="1">
              <w:r>
                <w:rPr>
                  <w:rStyle w:val="Hyperlink"/>
                  <w:b w:val="0"/>
                  <w:sz w:val="18"/>
                  <w:szCs w:val="18"/>
                  <w:lang w:val="en-US"/>
                </w:rPr>
                <w:t>http://www.itu.int/publ/R-REC/en</w:t>
              </w:r>
            </w:hyperlink>
            <w:r w:rsidRPr="00CE0A43">
              <w:rPr>
                <w:b w:val="0"/>
                <w:sz w:val="18"/>
                <w:szCs w:val="18"/>
                <w:lang w:val="en-US"/>
              </w:rPr>
              <w:t>)</w:t>
            </w:r>
          </w:p>
        </w:tc>
      </w:tr>
      <w:tr w:rsidR="009B58C8" w:rsidRPr="00036EE3" w:rsidTr="00963C89">
        <w:tc>
          <w:tcPr>
            <w:tcW w:w="1140" w:type="dxa"/>
          </w:tcPr>
          <w:p w:rsidR="009B58C8" w:rsidRPr="00036EE3" w:rsidRDefault="009B58C8" w:rsidP="00963C89">
            <w:pPr>
              <w:spacing w:before="200" w:after="100"/>
              <w:ind w:left="57"/>
              <w:rPr>
                <w:b/>
                <w:bCs/>
                <w:sz w:val="20"/>
                <w:lang w:val="en-US"/>
              </w:rPr>
            </w:pPr>
            <w:r w:rsidRPr="00036EE3">
              <w:rPr>
                <w:b/>
                <w:bCs/>
                <w:sz w:val="20"/>
                <w:lang w:val="en-US"/>
              </w:rPr>
              <w:t>Series</w:t>
            </w:r>
          </w:p>
        </w:tc>
        <w:tc>
          <w:tcPr>
            <w:tcW w:w="8220" w:type="dxa"/>
          </w:tcPr>
          <w:p w:rsidR="009B58C8" w:rsidRPr="00036EE3" w:rsidRDefault="009B58C8" w:rsidP="00963C8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40" w:after="100"/>
              <w:rPr>
                <w:bCs/>
                <w:sz w:val="20"/>
                <w:lang w:val="en-US"/>
              </w:rPr>
            </w:pPr>
            <w:r w:rsidRPr="00036EE3">
              <w:rPr>
                <w:bCs/>
                <w:sz w:val="20"/>
                <w:lang w:val="en-US"/>
              </w:rPr>
              <w:t>Title</w:t>
            </w:r>
          </w:p>
        </w:tc>
      </w:tr>
      <w:tr w:rsidR="009B58C8" w:rsidRPr="00036EE3" w:rsidTr="00963C89">
        <w:tc>
          <w:tcPr>
            <w:tcW w:w="1140" w:type="dxa"/>
          </w:tcPr>
          <w:p w:rsidR="009B58C8" w:rsidRPr="00036EE3" w:rsidRDefault="009B58C8" w:rsidP="00963C89">
            <w:pPr>
              <w:spacing w:before="30" w:after="30"/>
              <w:ind w:left="57"/>
              <w:jc w:val="left"/>
              <w:rPr>
                <w:b/>
                <w:bCs/>
                <w:sz w:val="20"/>
                <w:lang w:val="en-US"/>
              </w:rPr>
            </w:pPr>
            <w:r w:rsidRPr="00036EE3">
              <w:rPr>
                <w:b/>
                <w:bCs/>
                <w:sz w:val="20"/>
                <w:lang w:val="en-US"/>
              </w:rPr>
              <w:t>BO</w:t>
            </w:r>
          </w:p>
        </w:tc>
        <w:tc>
          <w:tcPr>
            <w:tcW w:w="8220" w:type="dxa"/>
          </w:tcPr>
          <w:p w:rsidR="009B58C8" w:rsidRPr="00036EE3" w:rsidRDefault="009B58C8" w:rsidP="00963C8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036EE3">
              <w:rPr>
                <w:b w:val="0"/>
                <w:bCs/>
                <w:sz w:val="20"/>
                <w:lang w:val="en-US"/>
              </w:rPr>
              <w:t>Satellite delivery</w:t>
            </w:r>
          </w:p>
        </w:tc>
      </w:tr>
      <w:tr w:rsidR="009B58C8" w:rsidRPr="00D96CC1" w:rsidTr="00963C89">
        <w:tc>
          <w:tcPr>
            <w:tcW w:w="1140" w:type="dxa"/>
            <w:tcBorders>
              <w:bottom w:val="nil"/>
            </w:tcBorders>
          </w:tcPr>
          <w:p w:rsidR="009B58C8" w:rsidRPr="00036EE3" w:rsidRDefault="009B58C8" w:rsidP="00963C89">
            <w:pPr>
              <w:spacing w:before="30" w:after="30"/>
              <w:ind w:left="57"/>
              <w:jc w:val="left"/>
              <w:rPr>
                <w:b/>
                <w:bCs/>
                <w:sz w:val="20"/>
                <w:lang w:val="en-US"/>
              </w:rPr>
            </w:pPr>
            <w:r w:rsidRPr="00036EE3">
              <w:rPr>
                <w:b/>
                <w:bCs/>
                <w:sz w:val="20"/>
                <w:lang w:val="en-US"/>
              </w:rPr>
              <w:t>BR</w:t>
            </w:r>
          </w:p>
        </w:tc>
        <w:tc>
          <w:tcPr>
            <w:tcW w:w="8220" w:type="dxa"/>
            <w:tcBorders>
              <w:bottom w:val="nil"/>
            </w:tcBorders>
          </w:tcPr>
          <w:p w:rsidR="009B58C8" w:rsidRPr="00036EE3" w:rsidRDefault="009B58C8" w:rsidP="00963C8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036EE3">
              <w:rPr>
                <w:b w:val="0"/>
                <w:sz w:val="20"/>
                <w:lang w:val="en-US"/>
              </w:rPr>
              <w:t>Recording for production, archival and play-out; film for television</w:t>
            </w:r>
          </w:p>
        </w:tc>
      </w:tr>
      <w:tr w:rsidR="009B58C8" w:rsidRPr="00036EE3" w:rsidTr="00963C89">
        <w:tc>
          <w:tcPr>
            <w:tcW w:w="1140" w:type="dxa"/>
            <w:tcBorders>
              <w:top w:val="nil"/>
              <w:bottom w:val="nil"/>
            </w:tcBorders>
            <w:shd w:val="clear" w:color="auto" w:fill="auto"/>
          </w:tcPr>
          <w:p w:rsidR="009B58C8" w:rsidRPr="007D224F" w:rsidRDefault="009B58C8" w:rsidP="00963C89">
            <w:pPr>
              <w:spacing w:before="30" w:after="30"/>
              <w:ind w:left="57"/>
              <w:jc w:val="left"/>
              <w:rPr>
                <w:rFonts w:hAnsi="Times New Roman Bold"/>
                <w:b/>
                <w:bCs/>
                <w:sz w:val="20"/>
                <w:lang w:val="en-US"/>
              </w:rPr>
            </w:pPr>
            <w:r w:rsidRPr="007D224F">
              <w:rPr>
                <w:rFonts w:hAnsi="Times New Roman Bold"/>
                <w:b/>
                <w:bCs/>
                <w:sz w:val="20"/>
                <w:lang w:val="en-US"/>
              </w:rPr>
              <w:t>BS</w:t>
            </w:r>
          </w:p>
        </w:tc>
        <w:tc>
          <w:tcPr>
            <w:tcW w:w="8220" w:type="dxa"/>
            <w:tcBorders>
              <w:top w:val="nil"/>
              <w:bottom w:val="nil"/>
            </w:tcBorders>
            <w:shd w:val="clear" w:color="auto" w:fill="auto"/>
          </w:tcPr>
          <w:p w:rsidR="009B58C8" w:rsidRPr="007D224F" w:rsidRDefault="009B58C8" w:rsidP="00963C8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rFonts w:hAnsi="Times New Roman Bold"/>
                <w:b w:val="0"/>
                <w:sz w:val="20"/>
                <w:lang w:val="en-US"/>
              </w:rPr>
            </w:pPr>
            <w:r w:rsidRPr="007D224F">
              <w:rPr>
                <w:rFonts w:hAnsi="Times New Roman Bold"/>
                <w:b w:val="0"/>
                <w:sz w:val="20"/>
                <w:lang w:val="en-US"/>
              </w:rPr>
              <w:t>Broadcasting service (sound)</w:t>
            </w:r>
          </w:p>
        </w:tc>
      </w:tr>
      <w:tr w:rsidR="009B58C8" w:rsidRPr="00ED2695" w:rsidTr="00963C89">
        <w:tc>
          <w:tcPr>
            <w:tcW w:w="1140" w:type="dxa"/>
            <w:tcBorders>
              <w:top w:val="nil"/>
              <w:bottom w:val="nil"/>
            </w:tcBorders>
            <w:shd w:val="clear" w:color="auto" w:fill="auto"/>
          </w:tcPr>
          <w:p w:rsidR="009B58C8" w:rsidRPr="00ED2695" w:rsidRDefault="009B58C8" w:rsidP="00963C89">
            <w:pPr>
              <w:spacing w:before="30" w:after="30"/>
              <w:ind w:left="57"/>
              <w:jc w:val="left"/>
              <w:rPr>
                <w:b/>
                <w:bCs/>
                <w:sz w:val="20"/>
                <w:lang w:val="en-US"/>
              </w:rPr>
            </w:pPr>
            <w:r w:rsidRPr="00ED2695">
              <w:rPr>
                <w:b/>
                <w:bCs/>
                <w:sz w:val="20"/>
                <w:lang w:val="en-US"/>
              </w:rPr>
              <w:t>BT</w:t>
            </w:r>
          </w:p>
        </w:tc>
        <w:tc>
          <w:tcPr>
            <w:tcW w:w="8220" w:type="dxa"/>
            <w:tcBorders>
              <w:top w:val="nil"/>
              <w:bottom w:val="nil"/>
            </w:tcBorders>
            <w:shd w:val="clear" w:color="auto" w:fill="auto"/>
          </w:tcPr>
          <w:p w:rsidR="009B58C8" w:rsidRPr="00ED2695" w:rsidRDefault="009B58C8" w:rsidP="00963C8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ED2695">
              <w:rPr>
                <w:b w:val="0"/>
                <w:sz w:val="20"/>
                <w:lang w:val="en-US"/>
              </w:rPr>
              <w:t>Broadcasting service (television)</w:t>
            </w:r>
          </w:p>
        </w:tc>
      </w:tr>
      <w:tr w:rsidR="009B58C8" w:rsidRPr="007D224F" w:rsidTr="00963C89">
        <w:tc>
          <w:tcPr>
            <w:tcW w:w="1140" w:type="dxa"/>
            <w:tcBorders>
              <w:top w:val="nil"/>
              <w:bottom w:val="nil"/>
            </w:tcBorders>
            <w:shd w:val="clear" w:color="auto" w:fill="auto"/>
          </w:tcPr>
          <w:p w:rsidR="009B58C8" w:rsidRPr="0041667C" w:rsidRDefault="009B58C8" w:rsidP="00963C89">
            <w:pPr>
              <w:spacing w:before="30" w:after="30"/>
              <w:ind w:left="57"/>
              <w:jc w:val="left"/>
              <w:rPr>
                <w:rFonts w:hAnsi="Times New Roman Bold"/>
                <w:b/>
                <w:bCs/>
                <w:sz w:val="20"/>
                <w:lang w:val="fr-CH"/>
              </w:rPr>
            </w:pPr>
            <w:r w:rsidRPr="0041667C">
              <w:rPr>
                <w:rFonts w:hAnsi="Times New Roman Bold"/>
                <w:b/>
                <w:bCs/>
                <w:sz w:val="20"/>
                <w:lang w:val="fr-CH"/>
              </w:rPr>
              <w:t>F</w:t>
            </w:r>
          </w:p>
        </w:tc>
        <w:tc>
          <w:tcPr>
            <w:tcW w:w="8220" w:type="dxa"/>
            <w:tcBorders>
              <w:top w:val="nil"/>
              <w:bottom w:val="nil"/>
            </w:tcBorders>
            <w:shd w:val="clear" w:color="auto" w:fill="auto"/>
          </w:tcPr>
          <w:p w:rsidR="009B58C8" w:rsidRPr="0041667C" w:rsidRDefault="009B58C8" w:rsidP="00963C89">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rFonts w:hAnsi="Times New Roman Bold"/>
                <w:sz w:val="20"/>
                <w:lang w:val="fr-CH"/>
              </w:rPr>
            </w:pPr>
            <w:r w:rsidRPr="0041667C">
              <w:rPr>
                <w:rFonts w:hAnsi="Times New Roman Bold"/>
                <w:sz w:val="20"/>
                <w:lang w:val="fr-CH"/>
              </w:rPr>
              <w:t>Fixed service</w:t>
            </w:r>
          </w:p>
        </w:tc>
      </w:tr>
      <w:tr w:rsidR="009B58C8" w:rsidRPr="0041667C" w:rsidTr="00963C89">
        <w:tc>
          <w:tcPr>
            <w:tcW w:w="1140" w:type="dxa"/>
            <w:tcBorders>
              <w:top w:val="nil"/>
              <w:bottom w:val="nil"/>
            </w:tcBorders>
            <w:shd w:val="clear" w:color="auto" w:fill="F3F3F3"/>
          </w:tcPr>
          <w:p w:rsidR="009B58C8" w:rsidRPr="0041667C" w:rsidRDefault="009B58C8" w:rsidP="00963C89">
            <w:pPr>
              <w:spacing w:before="30" w:after="30"/>
              <w:ind w:left="57"/>
              <w:jc w:val="left"/>
              <w:rPr>
                <w:rFonts w:ascii="Times New Roman Bold" w:hAnsi="Times New Roman Bold" w:cs="Times New Roman Bold"/>
                <w:bCs/>
                <w:color w:val="000080"/>
                <w:sz w:val="20"/>
                <w:lang w:val="en-US"/>
              </w:rPr>
            </w:pPr>
            <w:r w:rsidRPr="0041667C">
              <w:rPr>
                <w:rFonts w:ascii="Times New Roman Bold" w:hAnsi="Times New Roman Bold" w:cs="Times New Roman Bold"/>
                <w:bCs/>
                <w:color w:val="000080"/>
                <w:sz w:val="20"/>
                <w:lang w:val="en-US"/>
              </w:rPr>
              <w:t>M</w:t>
            </w:r>
          </w:p>
        </w:tc>
        <w:tc>
          <w:tcPr>
            <w:tcW w:w="8220" w:type="dxa"/>
            <w:tcBorders>
              <w:top w:val="nil"/>
              <w:bottom w:val="nil"/>
            </w:tcBorders>
            <w:shd w:val="clear" w:color="auto" w:fill="F3F3F3"/>
          </w:tcPr>
          <w:p w:rsidR="009B58C8" w:rsidRPr="0041667C" w:rsidRDefault="009B58C8" w:rsidP="00963C8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rFonts w:ascii="Times New Roman Bold" w:hAnsi="Times New Roman Bold" w:cs="Times New Roman Bold"/>
                <w:b w:val="0"/>
                <w:bCs/>
                <w:color w:val="000080"/>
                <w:sz w:val="20"/>
                <w:lang w:val="en-US"/>
              </w:rPr>
            </w:pPr>
            <w:r w:rsidRPr="0041667C">
              <w:rPr>
                <w:rFonts w:ascii="Times New Roman Bold" w:hAnsi="Times New Roman Bold" w:cs="Times New Roman Bold"/>
                <w:b w:val="0"/>
                <w:bCs/>
                <w:color w:val="000080"/>
                <w:sz w:val="20"/>
                <w:lang w:val="en-US"/>
              </w:rPr>
              <w:t>Mobile, radiodetermination, amateur and related satellite services</w:t>
            </w:r>
          </w:p>
        </w:tc>
      </w:tr>
      <w:tr w:rsidR="009B58C8" w:rsidRPr="00036EE3" w:rsidTr="00963C89">
        <w:tc>
          <w:tcPr>
            <w:tcW w:w="1140" w:type="dxa"/>
            <w:tcBorders>
              <w:top w:val="nil"/>
            </w:tcBorders>
          </w:tcPr>
          <w:p w:rsidR="009B58C8" w:rsidRPr="00036EE3" w:rsidRDefault="009B58C8" w:rsidP="00963C89">
            <w:pPr>
              <w:spacing w:before="30" w:after="30"/>
              <w:ind w:left="57"/>
              <w:jc w:val="left"/>
              <w:rPr>
                <w:b/>
                <w:bCs/>
                <w:sz w:val="20"/>
                <w:lang w:val="fr-CH"/>
              </w:rPr>
            </w:pPr>
            <w:r w:rsidRPr="00036EE3">
              <w:rPr>
                <w:b/>
                <w:bCs/>
                <w:sz w:val="20"/>
                <w:lang w:val="fr-CH"/>
              </w:rPr>
              <w:t>P</w:t>
            </w:r>
          </w:p>
        </w:tc>
        <w:tc>
          <w:tcPr>
            <w:tcW w:w="8220" w:type="dxa"/>
            <w:tcBorders>
              <w:top w:val="nil"/>
            </w:tcBorders>
          </w:tcPr>
          <w:p w:rsidR="009B58C8" w:rsidRPr="00036EE3" w:rsidRDefault="009B58C8" w:rsidP="00963C89">
            <w:pPr>
              <w:spacing w:before="30" w:after="30"/>
              <w:jc w:val="left"/>
              <w:rPr>
                <w:sz w:val="20"/>
                <w:lang w:val="fr-CH"/>
              </w:rPr>
            </w:pPr>
            <w:r w:rsidRPr="00036EE3">
              <w:rPr>
                <w:sz w:val="20"/>
                <w:lang w:val="fr-CH"/>
              </w:rPr>
              <w:t>Radiowave propagation</w:t>
            </w:r>
          </w:p>
        </w:tc>
      </w:tr>
      <w:tr w:rsidR="009B58C8" w:rsidRPr="00036EE3" w:rsidTr="00963C89">
        <w:tc>
          <w:tcPr>
            <w:tcW w:w="1140" w:type="dxa"/>
          </w:tcPr>
          <w:p w:rsidR="009B58C8" w:rsidRPr="00036EE3" w:rsidRDefault="009B58C8" w:rsidP="00963C89">
            <w:pPr>
              <w:spacing w:before="30" w:after="30"/>
              <w:ind w:left="57"/>
              <w:jc w:val="left"/>
              <w:rPr>
                <w:b/>
                <w:bCs/>
                <w:sz w:val="20"/>
                <w:lang w:val="en-US"/>
              </w:rPr>
            </w:pPr>
            <w:r w:rsidRPr="00036EE3">
              <w:rPr>
                <w:b/>
                <w:bCs/>
                <w:sz w:val="20"/>
                <w:lang w:val="en-US"/>
              </w:rPr>
              <w:t>RA</w:t>
            </w:r>
          </w:p>
        </w:tc>
        <w:tc>
          <w:tcPr>
            <w:tcW w:w="8220" w:type="dxa"/>
          </w:tcPr>
          <w:p w:rsidR="009B58C8" w:rsidRPr="00036EE3" w:rsidRDefault="009B58C8" w:rsidP="00963C89">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036EE3">
              <w:rPr>
                <w:sz w:val="20"/>
                <w:lang w:val="en-US"/>
              </w:rPr>
              <w:t>Radio astronomy</w:t>
            </w:r>
          </w:p>
        </w:tc>
      </w:tr>
      <w:tr w:rsidR="009B58C8" w:rsidRPr="00036EE3" w:rsidTr="00963C89">
        <w:tc>
          <w:tcPr>
            <w:tcW w:w="1140" w:type="dxa"/>
          </w:tcPr>
          <w:p w:rsidR="009B58C8" w:rsidRPr="00036EE3" w:rsidRDefault="009B58C8" w:rsidP="00963C89">
            <w:pPr>
              <w:spacing w:before="30" w:after="30"/>
              <w:ind w:left="57"/>
              <w:jc w:val="left"/>
              <w:rPr>
                <w:b/>
                <w:bCs/>
                <w:sz w:val="20"/>
                <w:lang w:val="en-US"/>
              </w:rPr>
            </w:pPr>
            <w:r w:rsidRPr="00036EE3">
              <w:rPr>
                <w:b/>
                <w:bCs/>
                <w:sz w:val="20"/>
                <w:lang w:val="en-US"/>
              </w:rPr>
              <w:t>RS</w:t>
            </w:r>
          </w:p>
        </w:tc>
        <w:tc>
          <w:tcPr>
            <w:tcW w:w="8220" w:type="dxa"/>
          </w:tcPr>
          <w:p w:rsidR="009B58C8" w:rsidRPr="00036EE3" w:rsidRDefault="009B58C8" w:rsidP="00963C89">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036EE3">
              <w:rPr>
                <w:sz w:val="20"/>
                <w:lang w:val="en-US"/>
              </w:rPr>
              <w:t>Remote sensing systems</w:t>
            </w:r>
          </w:p>
        </w:tc>
      </w:tr>
      <w:tr w:rsidR="009B58C8" w:rsidRPr="00036EE3" w:rsidTr="00963C89">
        <w:tc>
          <w:tcPr>
            <w:tcW w:w="1140" w:type="dxa"/>
          </w:tcPr>
          <w:p w:rsidR="009B58C8" w:rsidRPr="00036EE3" w:rsidRDefault="009B58C8" w:rsidP="00963C89">
            <w:pPr>
              <w:spacing w:before="30" w:after="30"/>
              <w:ind w:left="57"/>
              <w:jc w:val="left"/>
              <w:rPr>
                <w:b/>
                <w:bCs/>
                <w:sz w:val="20"/>
                <w:lang w:val="en-US"/>
              </w:rPr>
            </w:pPr>
            <w:r w:rsidRPr="00036EE3">
              <w:rPr>
                <w:b/>
                <w:bCs/>
                <w:sz w:val="20"/>
                <w:lang w:val="en-US"/>
              </w:rPr>
              <w:t>S</w:t>
            </w:r>
          </w:p>
        </w:tc>
        <w:tc>
          <w:tcPr>
            <w:tcW w:w="8220" w:type="dxa"/>
          </w:tcPr>
          <w:p w:rsidR="009B58C8" w:rsidRPr="00036EE3" w:rsidRDefault="009B58C8" w:rsidP="00963C89">
            <w:pPr>
              <w:spacing w:before="30" w:after="30"/>
              <w:jc w:val="left"/>
              <w:rPr>
                <w:sz w:val="20"/>
                <w:lang w:val="en-US"/>
              </w:rPr>
            </w:pPr>
            <w:r w:rsidRPr="00036EE3">
              <w:rPr>
                <w:sz w:val="20"/>
                <w:lang w:val="en-US"/>
              </w:rPr>
              <w:t>Fixed-satellite service</w:t>
            </w:r>
          </w:p>
        </w:tc>
      </w:tr>
      <w:tr w:rsidR="009B58C8" w:rsidRPr="00036EE3" w:rsidTr="00963C89">
        <w:tc>
          <w:tcPr>
            <w:tcW w:w="1140" w:type="dxa"/>
          </w:tcPr>
          <w:p w:rsidR="009B58C8" w:rsidRPr="00036EE3" w:rsidRDefault="009B58C8" w:rsidP="00963C89">
            <w:pPr>
              <w:spacing w:before="30" w:after="30"/>
              <w:ind w:left="57"/>
              <w:jc w:val="left"/>
              <w:rPr>
                <w:b/>
                <w:bCs/>
                <w:sz w:val="20"/>
                <w:lang w:val="en-US"/>
              </w:rPr>
            </w:pPr>
            <w:r w:rsidRPr="00036EE3">
              <w:rPr>
                <w:b/>
                <w:bCs/>
                <w:sz w:val="20"/>
                <w:lang w:val="en-US"/>
              </w:rPr>
              <w:t>SA</w:t>
            </w:r>
          </w:p>
        </w:tc>
        <w:tc>
          <w:tcPr>
            <w:tcW w:w="8220" w:type="dxa"/>
          </w:tcPr>
          <w:p w:rsidR="009B58C8" w:rsidRPr="00036EE3" w:rsidRDefault="009B58C8" w:rsidP="00963C89">
            <w:pPr>
              <w:spacing w:before="30" w:after="30"/>
              <w:jc w:val="left"/>
              <w:rPr>
                <w:sz w:val="20"/>
                <w:lang w:val="en-US"/>
              </w:rPr>
            </w:pPr>
            <w:r w:rsidRPr="00036EE3">
              <w:rPr>
                <w:sz w:val="20"/>
                <w:lang w:val="en-US"/>
              </w:rPr>
              <w:t>Space applications and meteorology</w:t>
            </w:r>
          </w:p>
        </w:tc>
      </w:tr>
      <w:tr w:rsidR="009B58C8" w:rsidRPr="00D96CC1" w:rsidTr="00963C89">
        <w:tc>
          <w:tcPr>
            <w:tcW w:w="1140" w:type="dxa"/>
            <w:tcBorders>
              <w:bottom w:val="nil"/>
            </w:tcBorders>
          </w:tcPr>
          <w:p w:rsidR="009B58C8" w:rsidRPr="00036EE3" w:rsidRDefault="009B58C8" w:rsidP="00963C89">
            <w:pPr>
              <w:spacing w:before="30" w:after="30"/>
              <w:ind w:left="57"/>
              <w:jc w:val="left"/>
              <w:rPr>
                <w:b/>
                <w:bCs/>
                <w:sz w:val="20"/>
                <w:lang w:val="en-US"/>
              </w:rPr>
            </w:pPr>
            <w:r w:rsidRPr="00036EE3">
              <w:rPr>
                <w:b/>
                <w:bCs/>
                <w:sz w:val="20"/>
                <w:lang w:val="en-US"/>
              </w:rPr>
              <w:t>SF</w:t>
            </w:r>
          </w:p>
        </w:tc>
        <w:tc>
          <w:tcPr>
            <w:tcW w:w="8220" w:type="dxa"/>
            <w:tcBorders>
              <w:bottom w:val="nil"/>
            </w:tcBorders>
          </w:tcPr>
          <w:p w:rsidR="009B58C8" w:rsidRPr="00036EE3" w:rsidRDefault="009B58C8" w:rsidP="00963C89">
            <w:pPr>
              <w:spacing w:before="30" w:after="30"/>
              <w:jc w:val="left"/>
              <w:rPr>
                <w:sz w:val="20"/>
                <w:lang w:val="en-US"/>
              </w:rPr>
            </w:pPr>
            <w:r w:rsidRPr="00036EE3">
              <w:rPr>
                <w:sz w:val="20"/>
                <w:lang w:val="en-US"/>
              </w:rPr>
              <w:t>Frequency sharing and coordination between fixed-satellite and fixed service systems</w:t>
            </w:r>
          </w:p>
        </w:tc>
      </w:tr>
      <w:tr w:rsidR="009B58C8" w:rsidRPr="00036EE3" w:rsidTr="00963C89">
        <w:tc>
          <w:tcPr>
            <w:tcW w:w="1140" w:type="dxa"/>
            <w:tcBorders>
              <w:top w:val="nil"/>
              <w:bottom w:val="nil"/>
            </w:tcBorders>
            <w:shd w:val="clear" w:color="auto" w:fill="auto"/>
          </w:tcPr>
          <w:p w:rsidR="009B58C8" w:rsidRPr="000A4386" w:rsidRDefault="009B58C8" w:rsidP="00963C89">
            <w:pPr>
              <w:spacing w:before="30" w:after="30"/>
              <w:ind w:left="57"/>
              <w:jc w:val="left"/>
              <w:rPr>
                <w:b/>
                <w:bCs/>
                <w:sz w:val="20"/>
                <w:lang w:val="en-US"/>
              </w:rPr>
            </w:pPr>
            <w:r w:rsidRPr="000A4386">
              <w:rPr>
                <w:b/>
                <w:bCs/>
                <w:sz w:val="20"/>
                <w:lang w:val="en-US"/>
              </w:rPr>
              <w:t>SM</w:t>
            </w:r>
          </w:p>
        </w:tc>
        <w:tc>
          <w:tcPr>
            <w:tcW w:w="8220" w:type="dxa"/>
            <w:tcBorders>
              <w:top w:val="nil"/>
              <w:bottom w:val="nil"/>
            </w:tcBorders>
            <w:shd w:val="clear" w:color="auto" w:fill="auto"/>
          </w:tcPr>
          <w:p w:rsidR="009B58C8" w:rsidRPr="000A4386" w:rsidRDefault="009B58C8" w:rsidP="00963C89">
            <w:pPr>
              <w:spacing w:before="30" w:after="30"/>
              <w:jc w:val="left"/>
              <w:rPr>
                <w:sz w:val="20"/>
                <w:lang w:val="en-US"/>
              </w:rPr>
            </w:pPr>
            <w:r w:rsidRPr="000A4386">
              <w:rPr>
                <w:sz w:val="20"/>
                <w:lang w:val="en-US"/>
              </w:rPr>
              <w:t>Spectrum management</w:t>
            </w:r>
          </w:p>
        </w:tc>
      </w:tr>
      <w:tr w:rsidR="009B58C8" w:rsidRPr="00036EE3" w:rsidTr="00963C89">
        <w:tc>
          <w:tcPr>
            <w:tcW w:w="1140" w:type="dxa"/>
            <w:tcBorders>
              <w:top w:val="nil"/>
            </w:tcBorders>
          </w:tcPr>
          <w:p w:rsidR="009B58C8" w:rsidRPr="00036EE3" w:rsidRDefault="009B58C8" w:rsidP="00963C89">
            <w:pPr>
              <w:spacing w:before="30" w:after="30"/>
              <w:ind w:left="57"/>
              <w:jc w:val="left"/>
              <w:rPr>
                <w:b/>
                <w:bCs/>
                <w:sz w:val="20"/>
                <w:lang w:val="en-US"/>
              </w:rPr>
            </w:pPr>
            <w:r w:rsidRPr="00036EE3">
              <w:rPr>
                <w:b/>
                <w:bCs/>
                <w:sz w:val="20"/>
                <w:lang w:val="en-US"/>
              </w:rPr>
              <w:t>SNG</w:t>
            </w:r>
          </w:p>
        </w:tc>
        <w:tc>
          <w:tcPr>
            <w:tcW w:w="8220" w:type="dxa"/>
            <w:tcBorders>
              <w:top w:val="nil"/>
            </w:tcBorders>
          </w:tcPr>
          <w:p w:rsidR="009B58C8" w:rsidRPr="00036EE3" w:rsidRDefault="009B58C8" w:rsidP="00963C89">
            <w:pPr>
              <w:spacing w:before="30" w:after="30"/>
              <w:jc w:val="left"/>
              <w:rPr>
                <w:sz w:val="20"/>
                <w:lang w:val="en-US"/>
              </w:rPr>
            </w:pPr>
            <w:r w:rsidRPr="00036EE3">
              <w:rPr>
                <w:sz w:val="20"/>
                <w:lang w:val="en-US"/>
              </w:rPr>
              <w:t>Satellite news gathering</w:t>
            </w:r>
          </w:p>
        </w:tc>
      </w:tr>
      <w:tr w:rsidR="009B58C8" w:rsidRPr="00D96CC1" w:rsidTr="00963C89">
        <w:tc>
          <w:tcPr>
            <w:tcW w:w="1140" w:type="dxa"/>
          </w:tcPr>
          <w:p w:rsidR="009B58C8" w:rsidRPr="00036EE3" w:rsidRDefault="009B58C8" w:rsidP="00963C89">
            <w:pPr>
              <w:spacing w:before="30" w:after="30"/>
              <w:ind w:left="57"/>
              <w:jc w:val="left"/>
              <w:rPr>
                <w:b/>
                <w:bCs/>
                <w:sz w:val="20"/>
                <w:lang w:val="en-US"/>
              </w:rPr>
            </w:pPr>
            <w:r w:rsidRPr="00036EE3">
              <w:rPr>
                <w:b/>
                <w:bCs/>
                <w:sz w:val="20"/>
                <w:lang w:val="en-US"/>
              </w:rPr>
              <w:t>TF</w:t>
            </w:r>
          </w:p>
        </w:tc>
        <w:tc>
          <w:tcPr>
            <w:tcW w:w="8220" w:type="dxa"/>
          </w:tcPr>
          <w:p w:rsidR="009B58C8" w:rsidRPr="00036EE3" w:rsidRDefault="009B58C8" w:rsidP="00963C89">
            <w:pPr>
              <w:spacing w:before="30" w:after="30"/>
              <w:jc w:val="left"/>
              <w:rPr>
                <w:sz w:val="20"/>
                <w:lang w:val="en-US"/>
              </w:rPr>
            </w:pPr>
            <w:r w:rsidRPr="00036EE3">
              <w:rPr>
                <w:sz w:val="20"/>
                <w:lang w:val="en-US"/>
              </w:rPr>
              <w:t>Time signals and frequency standards emissions</w:t>
            </w:r>
          </w:p>
        </w:tc>
      </w:tr>
      <w:tr w:rsidR="009B58C8" w:rsidRPr="00036EE3" w:rsidTr="00963C89">
        <w:tc>
          <w:tcPr>
            <w:tcW w:w="1140" w:type="dxa"/>
          </w:tcPr>
          <w:p w:rsidR="009B58C8" w:rsidRPr="00036EE3" w:rsidRDefault="009B58C8" w:rsidP="00963C89">
            <w:pPr>
              <w:spacing w:before="30" w:after="30"/>
              <w:ind w:left="57"/>
              <w:jc w:val="left"/>
              <w:rPr>
                <w:b/>
                <w:bCs/>
                <w:sz w:val="20"/>
                <w:lang w:val="en-US"/>
              </w:rPr>
            </w:pPr>
            <w:r w:rsidRPr="00036EE3">
              <w:rPr>
                <w:b/>
                <w:bCs/>
                <w:sz w:val="20"/>
                <w:lang w:val="en-US"/>
              </w:rPr>
              <w:t>V</w:t>
            </w:r>
          </w:p>
        </w:tc>
        <w:tc>
          <w:tcPr>
            <w:tcW w:w="8220" w:type="dxa"/>
          </w:tcPr>
          <w:p w:rsidR="009B58C8" w:rsidRPr="00036EE3" w:rsidRDefault="009B58C8" w:rsidP="00963C89">
            <w:pPr>
              <w:spacing w:before="30" w:after="180"/>
              <w:jc w:val="left"/>
              <w:rPr>
                <w:sz w:val="20"/>
                <w:lang w:val="en-US"/>
              </w:rPr>
            </w:pPr>
            <w:r w:rsidRPr="00036EE3">
              <w:rPr>
                <w:sz w:val="20"/>
                <w:lang w:val="en-US"/>
              </w:rPr>
              <w:t>Vocabulary and related subjects</w:t>
            </w:r>
          </w:p>
        </w:tc>
      </w:tr>
    </w:tbl>
    <w:p w:rsidR="009B58C8" w:rsidRPr="00036EE3" w:rsidRDefault="009B58C8" w:rsidP="009B58C8">
      <w:pPr>
        <w:spacing w:before="30" w:after="30"/>
        <w:jc w:val="center"/>
        <w:rPr>
          <w:sz w:val="20"/>
          <w:lang w:val="en-US"/>
        </w:rPr>
      </w:pPr>
    </w:p>
    <w:tbl>
      <w:tblPr>
        <w:tblpPr w:leftFromText="180" w:rightFromText="180" w:vertAnchor="text" w:tblpX="-5771" w:tblpY="-4031"/>
        <w:tblW w:w="0" w:type="auto"/>
        <w:tblLook w:val="0000" w:firstRow="0" w:lastRow="0" w:firstColumn="0" w:lastColumn="0" w:noHBand="0" w:noVBand="0"/>
      </w:tblPr>
      <w:tblGrid>
        <w:gridCol w:w="720"/>
      </w:tblGrid>
      <w:tr w:rsidR="009B58C8" w:rsidTr="00963C89">
        <w:tc>
          <w:tcPr>
            <w:tcW w:w="720" w:type="dxa"/>
          </w:tcPr>
          <w:p w:rsidR="009B58C8" w:rsidRDefault="009B58C8" w:rsidP="00963C89">
            <w:pPr>
              <w:jc w:val="center"/>
              <w:rPr>
                <w:sz w:val="22"/>
                <w:lang w:val="en-US"/>
              </w:rPr>
            </w:pPr>
          </w:p>
        </w:tc>
      </w:tr>
    </w:tbl>
    <w:p w:rsidR="009B58C8" w:rsidRPr="00036EE3" w:rsidRDefault="009B58C8" w:rsidP="009B58C8">
      <w:pPr>
        <w:spacing w:before="0"/>
        <w:jc w:val="center"/>
        <w:rPr>
          <w:sz w:val="22"/>
          <w:lang w:val="en-US"/>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360"/>
      </w:tblGrid>
      <w:tr w:rsidR="009B58C8" w:rsidRPr="00D96CC1" w:rsidTr="00963C89">
        <w:tc>
          <w:tcPr>
            <w:tcW w:w="9360" w:type="dxa"/>
          </w:tcPr>
          <w:p w:rsidR="009B58C8" w:rsidRPr="002F5199" w:rsidRDefault="009B58C8" w:rsidP="00963C89">
            <w:pPr>
              <w:spacing w:after="120"/>
              <w:jc w:val="center"/>
              <w:rPr>
                <w:sz w:val="20"/>
                <w:lang w:val="en-US"/>
              </w:rPr>
            </w:pPr>
            <w:r w:rsidRPr="002F5199">
              <w:rPr>
                <w:b/>
                <w:bCs/>
                <w:i/>
                <w:iCs/>
                <w:sz w:val="20"/>
                <w:lang w:val="en-US"/>
              </w:rPr>
              <w:t>Note</w:t>
            </w:r>
            <w:r w:rsidRPr="002F5199">
              <w:rPr>
                <w:sz w:val="20"/>
                <w:lang w:val="en-US"/>
              </w:rPr>
              <w:t xml:space="preserve">: </w:t>
            </w:r>
            <w:r w:rsidRPr="002F5199">
              <w:rPr>
                <w:i/>
                <w:iCs/>
                <w:sz w:val="20"/>
                <w:lang w:val="en-US"/>
              </w:rPr>
              <w:t>This ITU-R Recommendation was approved in English under the procedure detailed in Resolution ITU-R 1.</w:t>
            </w:r>
          </w:p>
        </w:tc>
      </w:tr>
    </w:tbl>
    <w:p w:rsidR="009B58C8" w:rsidRDefault="009B58C8" w:rsidP="009B58C8">
      <w:pPr>
        <w:spacing w:before="0"/>
        <w:jc w:val="center"/>
        <w:rPr>
          <w:sz w:val="22"/>
          <w:lang w:val="en-US"/>
        </w:rPr>
      </w:pPr>
    </w:p>
    <w:p w:rsidR="009B58C8" w:rsidRDefault="009B58C8" w:rsidP="009B58C8">
      <w:pPr>
        <w:spacing w:before="0"/>
        <w:jc w:val="center"/>
        <w:rPr>
          <w:sz w:val="22"/>
          <w:lang w:val="en-US"/>
        </w:rPr>
      </w:pPr>
    </w:p>
    <w:p w:rsidR="009B58C8" w:rsidRPr="002F5199" w:rsidRDefault="009B58C8" w:rsidP="009B58C8">
      <w:pPr>
        <w:spacing w:before="0"/>
        <w:jc w:val="right"/>
        <w:rPr>
          <w:i/>
          <w:iCs/>
          <w:sz w:val="20"/>
          <w:lang w:val="en-US"/>
        </w:rPr>
      </w:pPr>
      <w:r w:rsidRPr="002F5199">
        <w:rPr>
          <w:i/>
          <w:iCs/>
          <w:sz w:val="20"/>
          <w:lang w:val="en-US"/>
        </w:rPr>
        <w:t>Electronic Publication</w:t>
      </w:r>
    </w:p>
    <w:p w:rsidR="009B58C8" w:rsidRPr="002F5199" w:rsidRDefault="009B58C8" w:rsidP="009B58C8">
      <w:pPr>
        <w:spacing w:before="0"/>
        <w:jc w:val="right"/>
        <w:rPr>
          <w:sz w:val="20"/>
          <w:lang w:val="en-US"/>
        </w:rPr>
      </w:pPr>
      <w:smartTag w:uri="urn:schemas-microsoft-com:office:smarttags" w:element="State">
        <w:smartTag w:uri="urn:schemas-microsoft-com:office:smarttags" w:element="place">
          <w:r w:rsidRPr="002F5199">
            <w:rPr>
              <w:sz w:val="20"/>
              <w:lang w:val="en-US"/>
            </w:rPr>
            <w:t>Geneva</w:t>
          </w:r>
        </w:smartTag>
      </w:smartTag>
      <w:r w:rsidRPr="002F5199">
        <w:rPr>
          <w:sz w:val="20"/>
          <w:lang w:val="en-US"/>
        </w:rPr>
        <w:t>, 20</w:t>
      </w:r>
      <w:r>
        <w:rPr>
          <w:sz w:val="20"/>
          <w:lang w:val="en-US"/>
        </w:rPr>
        <w:t>14</w:t>
      </w:r>
    </w:p>
    <w:p w:rsidR="009B58C8" w:rsidRDefault="009B58C8" w:rsidP="009B58C8">
      <w:pPr>
        <w:jc w:val="center"/>
        <w:rPr>
          <w:sz w:val="22"/>
          <w:lang w:val="en-US"/>
        </w:rPr>
      </w:pPr>
    </w:p>
    <w:p w:rsidR="009B58C8" w:rsidRPr="00470E28" w:rsidRDefault="009B58C8" w:rsidP="009B58C8">
      <w:pPr>
        <w:jc w:val="center"/>
        <w:rPr>
          <w:sz w:val="20"/>
          <w:lang w:val="en-US"/>
        </w:rPr>
      </w:pPr>
      <w:r w:rsidRPr="00470E28">
        <w:rPr>
          <w:sz w:val="20"/>
          <w:lang w:val="en-US"/>
        </w:rPr>
        <w:sym w:font="Symbol" w:char="F0E3"/>
      </w:r>
      <w:r w:rsidRPr="00470E28">
        <w:rPr>
          <w:sz w:val="20"/>
          <w:lang w:val="en-US"/>
        </w:rPr>
        <w:t xml:space="preserve"> ITU </w:t>
      </w:r>
      <w:bookmarkStart w:id="1" w:name="iiannee"/>
      <w:bookmarkEnd w:id="1"/>
      <w:r w:rsidRPr="00470E28">
        <w:rPr>
          <w:sz w:val="20"/>
          <w:lang w:val="en-US"/>
        </w:rPr>
        <w:t>20</w:t>
      </w:r>
      <w:r>
        <w:rPr>
          <w:sz w:val="20"/>
          <w:lang w:val="en-US"/>
        </w:rPr>
        <w:t>14</w:t>
      </w:r>
    </w:p>
    <w:p w:rsidR="009B58C8" w:rsidRPr="00470E28" w:rsidRDefault="009B58C8" w:rsidP="009B58C8">
      <w:pPr>
        <w:rPr>
          <w:sz w:val="18"/>
          <w:szCs w:val="18"/>
          <w:lang w:val="en-US"/>
        </w:rPr>
      </w:pPr>
      <w:r w:rsidRPr="00470E28">
        <w:rPr>
          <w:sz w:val="18"/>
          <w:szCs w:val="18"/>
          <w:lang w:val="en-US"/>
        </w:rPr>
        <w:t>All rights reserved. No part of thi</w:t>
      </w:r>
      <w:r>
        <w:rPr>
          <w:sz w:val="18"/>
          <w:szCs w:val="18"/>
          <w:lang w:val="en-US"/>
        </w:rPr>
        <w:t xml:space="preserve">s publication may be reproduced, </w:t>
      </w:r>
      <w:r w:rsidRPr="00470E28">
        <w:rPr>
          <w:sz w:val="18"/>
          <w:szCs w:val="18"/>
          <w:lang w:val="en-US"/>
        </w:rPr>
        <w:t xml:space="preserve">by any means </w:t>
      </w:r>
      <w:r>
        <w:rPr>
          <w:sz w:val="18"/>
          <w:szCs w:val="18"/>
          <w:lang w:val="en-US"/>
        </w:rPr>
        <w:t xml:space="preserve">whatsoever, </w:t>
      </w:r>
      <w:r w:rsidRPr="00470E28">
        <w:rPr>
          <w:sz w:val="18"/>
          <w:szCs w:val="18"/>
          <w:lang w:val="en-US"/>
        </w:rPr>
        <w:t xml:space="preserve">without written permission </w:t>
      </w:r>
      <w:r>
        <w:rPr>
          <w:sz w:val="18"/>
          <w:szCs w:val="18"/>
          <w:lang w:val="en-US"/>
        </w:rPr>
        <w:t>of</w:t>
      </w:r>
      <w:r w:rsidRPr="00470E28">
        <w:rPr>
          <w:sz w:val="18"/>
          <w:szCs w:val="18"/>
          <w:lang w:val="en-US"/>
        </w:rPr>
        <w:t xml:space="preserve"> ITU.</w:t>
      </w:r>
    </w:p>
    <w:p w:rsidR="009B58C8" w:rsidRDefault="009B58C8" w:rsidP="009B58C8">
      <w:pPr>
        <w:spacing w:before="160"/>
        <w:rPr>
          <w:i/>
          <w:sz w:val="20"/>
          <w:lang w:val="en-US"/>
        </w:rPr>
        <w:sectPr w:rsidR="009B58C8" w:rsidSect="00963C89">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rsidR="009B58C8" w:rsidRPr="009B58C8" w:rsidRDefault="009B58C8" w:rsidP="009B58C8">
      <w:pPr>
        <w:pStyle w:val="RecNo"/>
        <w:spacing w:before="0"/>
        <w:rPr>
          <w:lang w:val="en-US"/>
        </w:rPr>
      </w:pPr>
      <w:bookmarkStart w:id="2" w:name="irecnoe"/>
      <w:bookmarkEnd w:id="2"/>
      <w:r w:rsidRPr="00BF487A">
        <w:rPr>
          <w:lang w:val="en-US"/>
        </w:rPr>
        <w:lastRenderedPageBreak/>
        <w:t xml:space="preserve">RECOMMENDATION  </w:t>
      </w:r>
      <w:r w:rsidRPr="00BF487A">
        <w:rPr>
          <w:rStyle w:val="href"/>
          <w:lang w:val="en-US"/>
        </w:rPr>
        <w:t xml:space="preserve">ITU-R  </w:t>
      </w:r>
      <w:r>
        <w:rPr>
          <w:rStyle w:val="href"/>
          <w:lang w:val="en-US"/>
        </w:rPr>
        <w:t>M</w:t>
      </w:r>
      <w:r w:rsidRPr="00BF487A">
        <w:rPr>
          <w:rStyle w:val="href"/>
          <w:lang w:val="en-US"/>
        </w:rPr>
        <w:t>.</w:t>
      </w:r>
      <w:r>
        <w:rPr>
          <w:rStyle w:val="href"/>
          <w:lang w:val="en-US"/>
        </w:rPr>
        <w:t>1450-5</w:t>
      </w:r>
    </w:p>
    <w:p w:rsidR="00A6617B" w:rsidRDefault="009B58C8" w:rsidP="009B58C8">
      <w:pPr>
        <w:pStyle w:val="Rectitle"/>
        <w:rPr>
          <w:lang w:val="en-GB"/>
        </w:rPr>
      </w:pPr>
      <w:r w:rsidRPr="00A10219">
        <w:rPr>
          <w:lang w:val="en-GB"/>
        </w:rPr>
        <w:t xml:space="preserve">Characteristics of broadband radio </w:t>
      </w:r>
      <w:r w:rsidRPr="009B58C8">
        <w:rPr>
          <w:lang w:val="en-GB"/>
        </w:rPr>
        <w:t>local</w:t>
      </w:r>
      <w:r w:rsidRPr="00A10219">
        <w:rPr>
          <w:lang w:val="en-GB"/>
        </w:rPr>
        <w:t xml:space="preserve"> area networks</w:t>
      </w:r>
    </w:p>
    <w:p w:rsidR="009B58C8" w:rsidRPr="00A10219" w:rsidRDefault="009B58C8" w:rsidP="009B58C8">
      <w:pPr>
        <w:pStyle w:val="Recref"/>
        <w:spacing w:before="240"/>
        <w:rPr>
          <w:lang w:val="en-GB"/>
        </w:rPr>
      </w:pPr>
      <w:r w:rsidRPr="00A10219">
        <w:rPr>
          <w:lang w:val="en-GB"/>
        </w:rPr>
        <w:t>(Questions ITU-R 212/5 and ITU-R 238/5)</w:t>
      </w:r>
    </w:p>
    <w:p w:rsidR="009B58C8" w:rsidRPr="00A10219" w:rsidRDefault="009B58C8" w:rsidP="009B58C8">
      <w:pPr>
        <w:pStyle w:val="Recdate"/>
        <w:rPr>
          <w:lang w:val="en-GB"/>
        </w:rPr>
      </w:pPr>
      <w:r w:rsidRPr="00A10219">
        <w:rPr>
          <w:lang w:val="en-GB"/>
        </w:rPr>
        <w:t>(2000-2002-2003-2008-2010</w:t>
      </w:r>
      <w:r w:rsidR="0072266A">
        <w:rPr>
          <w:lang w:val="en-GB"/>
        </w:rPr>
        <w:t>-2014</w:t>
      </w:r>
      <w:r w:rsidRPr="00A10219">
        <w:rPr>
          <w:lang w:val="en-GB"/>
        </w:rPr>
        <w:t>)</w:t>
      </w:r>
    </w:p>
    <w:p w:rsidR="009B58C8" w:rsidRPr="00A10219" w:rsidRDefault="009B58C8" w:rsidP="009B58C8">
      <w:pPr>
        <w:pStyle w:val="HeadingSum"/>
        <w:rPr>
          <w:lang w:val="en-GB"/>
        </w:rPr>
      </w:pPr>
      <w:r w:rsidRPr="00A10219">
        <w:rPr>
          <w:lang w:val="en-GB"/>
        </w:rPr>
        <w:t>Scope</w:t>
      </w:r>
    </w:p>
    <w:p w:rsidR="009B58C8" w:rsidRPr="00A10219" w:rsidRDefault="009B58C8" w:rsidP="009B58C8">
      <w:pPr>
        <w:pStyle w:val="Summary"/>
        <w:rPr>
          <w:lang w:val="en-GB"/>
        </w:rPr>
      </w:pPr>
      <w:r w:rsidRPr="00A10219">
        <w:rPr>
          <w:lang w:val="en-GB"/>
        </w:rPr>
        <w:t xml:space="preserve">This Recommendation provides the characteristics of broadband radio local area networks (RLANs) including technical parameters, and information on RLAN standards and operational characteristics. Basic characteristics of broadband RLANs and general guidance for their system design are also addressed. </w:t>
      </w:r>
    </w:p>
    <w:p w:rsidR="009B58C8" w:rsidRPr="00A10219" w:rsidRDefault="009B58C8" w:rsidP="009B58C8">
      <w:pPr>
        <w:pStyle w:val="Normalaftertitle"/>
        <w:rPr>
          <w:lang w:val="en-GB"/>
        </w:rPr>
      </w:pPr>
      <w:r w:rsidRPr="00A10219">
        <w:rPr>
          <w:lang w:val="en-GB"/>
        </w:rPr>
        <w:t>The ITU Radiocommunication Assembly,</w:t>
      </w:r>
    </w:p>
    <w:p w:rsidR="009B58C8" w:rsidRPr="00A10219" w:rsidRDefault="009B58C8" w:rsidP="009B58C8">
      <w:pPr>
        <w:pStyle w:val="Call"/>
        <w:rPr>
          <w:lang w:val="en-GB"/>
        </w:rPr>
      </w:pPr>
      <w:r w:rsidRPr="00A10219">
        <w:rPr>
          <w:lang w:val="en-GB"/>
        </w:rPr>
        <w:t>considering</w:t>
      </w:r>
    </w:p>
    <w:p w:rsidR="009B58C8" w:rsidRPr="00A10219" w:rsidRDefault="009B58C8" w:rsidP="0072266A">
      <w:pPr>
        <w:rPr>
          <w:lang w:val="en-GB"/>
        </w:rPr>
      </w:pPr>
      <w:r w:rsidRPr="00606DB7">
        <w:rPr>
          <w:i/>
          <w:iCs/>
          <w:lang w:val="en-GB"/>
        </w:rPr>
        <w:t>a)</w:t>
      </w:r>
      <w:r w:rsidRPr="00A10219">
        <w:rPr>
          <w:lang w:val="en-GB"/>
        </w:rPr>
        <w:tab/>
        <w:t>that broadband radio local area networks (RLANs) are widely used for fixed, semi</w:t>
      </w:r>
      <w:r w:rsidRPr="00A10219">
        <w:rPr>
          <w:lang w:val="en-GB"/>
        </w:rPr>
        <w:noBreakHyphen/>
        <w:t>fixed (transportable) and portable computer equipment for a variety of broadband applications;</w:t>
      </w:r>
    </w:p>
    <w:p w:rsidR="009B58C8" w:rsidRPr="00A10219" w:rsidRDefault="009B58C8" w:rsidP="009B58C8">
      <w:pPr>
        <w:rPr>
          <w:lang w:val="en-GB"/>
        </w:rPr>
      </w:pPr>
      <w:r w:rsidRPr="00606DB7">
        <w:rPr>
          <w:i/>
          <w:iCs/>
          <w:lang w:val="en-GB"/>
        </w:rPr>
        <w:t>b)</w:t>
      </w:r>
      <w:r w:rsidRPr="00A10219">
        <w:rPr>
          <w:lang w:val="en-GB"/>
        </w:rPr>
        <w:tab/>
        <w:t>that broadband RLANs are used for fixed, nomadic and mobile wireless access applications;</w:t>
      </w:r>
    </w:p>
    <w:p w:rsidR="009B58C8" w:rsidRPr="00A10219" w:rsidRDefault="009B58C8" w:rsidP="0072266A">
      <w:pPr>
        <w:rPr>
          <w:lang w:val="en-GB"/>
        </w:rPr>
      </w:pPr>
      <w:r w:rsidRPr="00606DB7">
        <w:rPr>
          <w:i/>
          <w:iCs/>
          <w:lang w:val="en-GB"/>
        </w:rPr>
        <w:t>c)</w:t>
      </w:r>
      <w:r w:rsidRPr="00A10219">
        <w:rPr>
          <w:i/>
          <w:lang w:val="en-GB"/>
        </w:rPr>
        <w:tab/>
      </w:r>
      <w:r w:rsidRPr="00A10219">
        <w:rPr>
          <w:lang w:val="en-GB"/>
        </w:rPr>
        <w:t>that broadband RLAN standards currently being developed are compatible with current wired LAN standards;</w:t>
      </w:r>
    </w:p>
    <w:p w:rsidR="009B58C8" w:rsidRPr="00A10219" w:rsidRDefault="009B58C8" w:rsidP="0072266A">
      <w:pPr>
        <w:rPr>
          <w:lang w:val="en-GB"/>
        </w:rPr>
      </w:pPr>
      <w:r w:rsidRPr="00606DB7">
        <w:rPr>
          <w:i/>
          <w:iCs/>
          <w:lang w:val="en-GB"/>
        </w:rPr>
        <w:t>d)</w:t>
      </w:r>
      <w:r w:rsidRPr="00A10219">
        <w:rPr>
          <w:lang w:val="en-GB"/>
        </w:rPr>
        <w:tab/>
        <w:t>that it is desirable to establish guidelines for broadband RLANs in various frequency bands;</w:t>
      </w:r>
    </w:p>
    <w:p w:rsidR="009B58C8" w:rsidRPr="00A10219" w:rsidRDefault="009B58C8" w:rsidP="009B58C8">
      <w:pPr>
        <w:rPr>
          <w:lang w:val="en-GB"/>
        </w:rPr>
      </w:pPr>
      <w:r w:rsidRPr="00606DB7">
        <w:rPr>
          <w:i/>
          <w:iCs/>
          <w:lang w:val="en-GB"/>
        </w:rPr>
        <w:t>e)</w:t>
      </w:r>
      <w:r w:rsidRPr="00A10219">
        <w:rPr>
          <w:lang w:val="en-GB"/>
        </w:rPr>
        <w:tab/>
        <w:t>that broadband RLANs should be implemented with careful consideration to compatibility with other radio applications,</w:t>
      </w:r>
    </w:p>
    <w:p w:rsidR="009B58C8" w:rsidRPr="00A10219" w:rsidRDefault="009B58C8" w:rsidP="009B58C8">
      <w:pPr>
        <w:pStyle w:val="Call"/>
        <w:rPr>
          <w:lang w:val="en-GB"/>
        </w:rPr>
      </w:pPr>
      <w:r w:rsidRPr="00A10219">
        <w:rPr>
          <w:lang w:val="en-GB"/>
        </w:rPr>
        <w:t>noting</w:t>
      </w:r>
    </w:p>
    <w:p w:rsidR="009B58C8" w:rsidRPr="00A10219" w:rsidRDefault="009B58C8" w:rsidP="0072266A">
      <w:pPr>
        <w:rPr>
          <w:lang w:val="en-GB"/>
        </w:rPr>
      </w:pPr>
      <w:r w:rsidRPr="00606DB7">
        <w:rPr>
          <w:i/>
          <w:iCs/>
          <w:lang w:val="en-GB"/>
        </w:rPr>
        <w:t>a)</w:t>
      </w:r>
      <w:r w:rsidRPr="00A10219">
        <w:rPr>
          <w:lang w:val="en-GB"/>
        </w:rPr>
        <w:tab/>
        <w:t>that Report ITU-R F.2086 provides technical and operational characteristics and applications of broadband wireless access systems (WAS) in the fixed service;</w:t>
      </w:r>
    </w:p>
    <w:p w:rsidR="009B58C8" w:rsidRPr="00A10219" w:rsidRDefault="009B58C8" w:rsidP="0072266A">
      <w:pPr>
        <w:rPr>
          <w:lang w:val="en-GB"/>
        </w:rPr>
      </w:pPr>
      <w:r w:rsidRPr="00606DB7">
        <w:rPr>
          <w:i/>
          <w:iCs/>
          <w:lang w:val="en-GB"/>
        </w:rPr>
        <w:t>b)</w:t>
      </w:r>
      <w:r w:rsidRPr="00A10219">
        <w:rPr>
          <w:lang w:val="en-GB"/>
        </w:rPr>
        <w:tab/>
        <w:t>that other information on broadband WAS, including RLANs, is contained in Recommendations ITU-R F.1763, ITU-R M.1652, ITU-R M.1739 and ITU-R M.1801,</w:t>
      </w:r>
    </w:p>
    <w:p w:rsidR="009B58C8" w:rsidRPr="00A10219" w:rsidRDefault="009B58C8" w:rsidP="009B58C8">
      <w:pPr>
        <w:pStyle w:val="Call"/>
        <w:rPr>
          <w:lang w:val="en-GB"/>
        </w:rPr>
      </w:pPr>
      <w:r w:rsidRPr="00A10219">
        <w:rPr>
          <w:lang w:val="en-GB"/>
        </w:rPr>
        <w:t>recommends</w:t>
      </w:r>
    </w:p>
    <w:p w:rsidR="009B58C8" w:rsidRPr="00A10219" w:rsidRDefault="009B58C8" w:rsidP="009B58C8">
      <w:pPr>
        <w:rPr>
          <w:lang w:val="en-GB"/>
        </w:rPr>
      </w:pPr>
      <w:r w:rsidRPr="0072266A">
        <w:rPr>
          <w:b/>
          <w:bCs/>
          <w:lang w:val="en-GB"/>
        </w:rPr>
        <w:t>1</w:t>
      </w:r>
      <w:r w:rsidRPr="00A10219">
        <w:rPr>
          <w:lang w:val="en-GB"/>
        </w:rPr>
        <w:tab/>
        <w:t>that the broadband RLAN standards in Table 2 should be used (see also Notes 1, 2 and 3);</w:t>
      </w:r>
    </w:p>
    <w:p w:rsidR="009B58C8" w:rsidRPr="00A10219" w:rsidRDefault="009B58C8" w:rsidP="009B58C8">
      <w:pPr>
        <w:rPr>
          <w:lang w:val="en-GB"/>
        </w:rPr>
      </w:pPr>
      <w:r w:rsidRPr="0072266A">
        <w:rPr>
          <w:b/>
          <w:bCs/>
          <w:lang w:val="en-GB"/>
        </w:rPr>
        <w:t>2</w:t>
      </w:r>
      <w:r w:rsidRPr="00A10219">
        <w:rPr>
          <w:lang w:val="en-GB"/>
        </w:rPr>
        <w:tab/>
        <w:t>that Annex 2 should be used for general information on RLANs, including their basic characteristics;</w:t>
      </w:r>
    </w:p>
    <w:p w:rsidR="009B58C8" w:rsidRPr="00A10219" w:rsidRDefault="009B58C8" w:rsidP="009B58C8">
      <w:pPr>
        <w:ind w:left="1134" w:hanging="1134"/>
        <w:rPr>
          <w:b/>
          <w:bCs/>
          <w:lang w:val="en-GB"/>
        </w:rPr>
      </w:pPr>
      <w:r w:rsidRPr="0072266A">
        <w:rPr>
          <w:b/>
          <w:bCs/>
          <w:lang w:val="en-GB"/>
        </w:rPr>
        <w:t>3</w:t>
      </w:r>
      <w:r w:rsidRPr="00A10219">
        <w:rPr>
          <w:lang w:val="en-GB"/>
        </w:rPr>
        <w:tab/>
        <w:t>that the following Notes should be regarded as part of this Recommendation.</w:t>
      </w:r>
    </w:p>
    <w:p w:rsidR="009B58C8" w:rsidRPr="00A10219" w:rsidRDefault="009B58C8" w:rsidP="009B58C8">
      <w:pPr>
        <w:spacing w:before="240"/>
        <w:rPr>
          <w:lang w:val="en-GB"/>
        </w:rPr>
      </w:pPr>
      <w:r w:rsidRPr="00A10219">
        <w:rPr>
          <w:lang w:val="en-GB"/>
        </w:rPr>
        <w:t>NOTE 1 – Acronyms and terminology used in this Recommendation are given in Table 1.</w:t>
      </w:r>
    </w:p>
    <w:p w:rsidR="009B58C8" w:rsidRPr="00A10219" w:rsidRDefault="009B58C8" w:rsidP="0072266A">
      <w:pPr>
        <w:rPr>
          <w:lang w:val="en-GB"/>
        </w:rPr>
      </w:pPr>
      <w:r w:rsidRPr="00A10219">
        <w:rPr>
          <w:lang w:val="en-GB"/>
        </w:rPr>
        <w:t>NOTE 2 – Annex 1 provides detailed information on how to obtain complete standards described in Table</w:t>
      </w:r>
      <w:r w:rsidR="0072266A">
        <w:rPr>
          <w:lang w:val="en-GB"/>
        </w:rPr>
        <w:t> </w:t>
      </w:r>
      <w:r w:rsidRPr="00A10219">
        <w:rPr>
          <w:lang w:val="en-GB"/>
        </w:rPr>
        <w:t>2.</w:t>
      </w:r>
    </w:p>
    <w:p w:rsidR="009B58C8" w:rsidRPr="00A10219" w:rsidRDefault="009B58C8" w:rsidP="009B58C8">
      <w:pPr>
        <w:rPr>
          <w:lang w:val="en-GB" w:eastAsia="ko-KR"/>
        </w:rPr>
      </w:pPr>
      <w:r w:rsidRPr="00A10219">
        <w:rPr>
          <w:lang w:val="en-GB" w:eastAsia="ko-KR"/>
        </w:rPr>
        <w:t>NOTE 3 – This Recommendation does not exclude the implementation of other RLAN systems.</w:t>
      </w:r>
    </w:p>
    <w:p w:rsidR="009B58C8" w:rsidRPr="00A10219" w:rsidRDefault="009B58C8" w:rsidP="009B58C8">
      <w:pPr>
        <w:pStyle w:val="TableNo"/>
        <w:rPr>
          <w:lang w:val="en-GB"/>
        </w:rPr>
      </w:pPr>
      <w:r w:rsidRPr="00A10219">
        <w:rPr>
          <w:lang w:val="en-GB"/>
        </w:rPr>
        <w:lastRenderedPageBreak/>
        <w:t>TABLE 1</w:t>
      </w:r>
    </w:p>
    <w:p w:rsidR="009B58C8" w:rsidRPr="00A10219" w:rsidRDefault="009B58C8" w:rsidP="009B58C8">
      <w:pPr>
        <w:pStyle w:val="Tabletitle"/>
        <w:rPr>
          <w:lang w:val="en-GB"/>
        </w:rPr>
      </w:pPr>
      <w:r w:rsidRPr="00A10219">
        <w:rPr>
          <w:lang w:val="en-GB"/>
        </w:rPr>
        <w:t>Acronyms and terms used in this Recommendation</w:t>
      </w:r>
    </w:p>
    <w:p w:rsidR="009B58C8" w:rsidRPr="00A9145C" w:rsidRDefault="009B58C8" w:rsidP="009B58C8">
      <w:pPr>
        <w:pStyle w:val="Blanc"/>
      </w:pPr>
    </w:p>
    <w:p w:rsidR="009B58C8" w:rsidRPr="00A10219" w:rsidRDefault="009B58C8" w:rsidP="00826B1D">
      <w:pPr>
        <w:pStyle w:val="enumlev1"/>
        <w:tabs>
          <w:tab w:val="clear" w:pos="794"/>
          <w:tab w:val="clear" w:pos="1191"/>
          <w:tab w:val="clear" w:pos="1588"/>
          <w:tab w:val="left" w:pos="2126"/>
        </w:tabs>
        <w:spacing w:before="50"/>
        <w:ind w:left="2126" w:hanging="2126"/>
        <w:rPr>
          <w:lang w:val="en-GB"/>
        </w:rPr>
      </w:pPr>
      <w:r w:rsidRPr="00A10219">
        <w:rPr>
          <w:lang w:val="en-GB"/>
        </w:rPr>
        <w:t>Access method</w:t>
      </w:r>
      <w:r w:rsidRPr="00A10219">
        <w:rPr>
          <w:lang w:val="en-GB"/>
        </w:rPr>
        <w:tab/>
        <w:t>Scheme used to provide multiple access to a channel</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AP</w:t>
      </w:r>
      <w:r w:rsidRPr="00A10219">
        <w:rPr>
          <w:lang w:val="en-GB"/>
        </w:rPr>
        <w:tab/>
        <w:t>Access point</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ARIB</w:t>
      </w:r>
      <w:r w:rsidRPr="00A10219">
        <w:rPr>
          <w:lang w:val="en-GB"/>
        </w:rPr>
        <w:tab/>
        <w:t>Association of Radio Industries and Businesses</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ATM</w:t>
      </w:r>
      <w:r w:rsidRPr="00A10219">
        <w:rPr>
          <w:lang w:val="en-GB"/>
        </w:rPr>
        <w:tab/>
        <w:t>Asynchronous transfer mode</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Bit rate</w:t>
      </w:r>
      <w:r w:rsidRPr="00A10219">
        <w:rPr>
          <w:lang w:val="en-GB"/>
        </w:rPr>
        <w:tab/>
        <w:t>The rate of transfer of a bit of information from one network device to another</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BPSK</w:t>
      </w:r>
      <w:r w:rsidRPr="00A10219">
        <w:rPr>
          <w:lang w:val="en-GB"/>
        </w:rPr>
        <w:tab/>
        <w:t>Binary phase-shift keying</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BRAN</w:t>
      </w:r>
      <w:r w:rsidRPr="00A10219">
        <w:rPr>
          <w:lang w:val="en-GB"/>
        </w:rPr>
        <w:tab/>
        <w:t>Broadband Radio Access Networks (A technical committee of ETSI)</w:t>
      </w:r>
    </w:p>
    <w:p w:rsidR="009B58C8" w:rsidRPr="00A10219" w:rsidRDefault="009B58C8" w:rsidP="00826B1D">
      <w:pPr>
        <w:pStyle w:val="enumlev1"/>
        <w:tabs>
          <w:tab w:val="clear" w:pos="794"/>
          <w:tab w:val="clear" w:pos="1191"/>
          <w:tab w:val="clear" w:pos="1588"/>
          <w:tab w:val="left" w:pos="2126"/>
        </w:tabs>
        <w:ind w:left="1985" w:hanging="1985"/>
        <w:rPr>
          <w:lang w:val="en-GB"/>
        </w:rPr>
      </w:pPr>
      <w:r w:rsidRPr="00A10219">
        <w:rPr>
          <w:lang w:val="en-GB"/>
        </w:rPr>
        <w:t>Channelization</w:t>
      </w:r>
      <w:r w:rsidRPr="00A10219">
        <w:rPr>
          <w:lang w:val="en-GB"/>
        </w:rPr>
        <w:tab/>
        <w:t>Bandwidth of each channel and number of channels that can be contained in the RF bandwidth allocation</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Channel Indexing</w:t>
      </w:r>
      <w:r w:rsidRPr="00A10219">
        <w:rPr>
          <w:lang w:val="en-GB"/>
        </w:rPr>
        <w:tab/>
        <w:t>The frequency difference between adjacent channel cent</w:t>
      </w:r>
      <w:r w:rsidR="00826B1D">
        <w:rPr>
          <w:lang w:val="en-GB"/>
        </w:rPr>
        <w:t>r</w:t>
      </w:r>
      <w:r w:rsidRPr="00A10219">
        <w:rPr>
          <w:lang w:val="en-GB"/>
        </w:rPr>
        <w:t>e frequencies</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CSMA/CA</w:t>
      </w:r>
      <w:r w:rsidRPr="00A10219">
        <w:rPr>
          <w:lang w:val="en-GB"/>
        </w:rPr>
        <w:tab/>
        <w:t>Carrier sensing multiple access with collision avoidance</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DAA</w:t>
      </w:r>
      <w:r w:rsidRPr="00A10219">
        <w:rPr>
          <w:lang w:val="en-GB"/>
        </w:rPr>
        <w:tab/>
        <w:t xml:space="preserve">Detect </w:t>
      </w:r>
      <w:r w:rsidR="00826B1D" w:rsidRPr="00A10219">
        <w:rPr>
          <w:lang w:val="en-GB"/>
        </w:rPr>
        <w:t>and avoid</w:t>
      </w:r>
    </w:p>
    <w:p w:rsidR="009B58C8" w:rsidRPr="00A10219" w:rsidRDefault="00826B1D" w:rsidP="00826B1D">
      <w:pPr>
        <w:pStyle w:val="enumlev1"/>
        <w:tabs>
          <w:tab w:val="clear" w:pos="794"/>
          <w:tab w:val="clear" w:pos="1191"/>
          <w:tab w:val="clear" w:pos="1588"/>
          <w:tab w:val="left" w:pos="2126"/>
        </w:tabs>
        <w:ind w:left="2126" w:hanging="2126"/>
        <w:rPr>
          <w:lang w:val="en-GB"/>
        </w:rPr>
      </w:pPr>
      <w:r>
        <w:rPr>
          <w:lang w:val="en-GB"/>
        </w:rPr>
        <w:t>DFS</w:t>
      </w:r>
      <w:r>
        <w:rPr>
          <w:lang w:val="en-GB"/>
        </w:rPr>
        <w:tab/>
      </w:r>
      <w:r w:rsidR="009B58C8" w:rsidRPr="00A10219">
        <w:rPr>
          <w:lang w:val="en-GB"/>
        </w:rPr>
        <w:t>Dynamic frequency selection</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DSSS</w:t>
      </w:r>
      <w:r w:rsidRPr="00A10219">
        <w:rPr>
          <w:lang w:val="en-GB"/>
        </w:rPr>
        <w:tab/>
        <w:t>Direct sequence spread spectrum</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e.i.r.p.</w:t>
      </w:r>
      <w:r w:rsidRPr="00A10219">
        <w:rPr>
          <w:lang w:val="en-GB"/>
        </w:rPr>
        <w:tab/>
        <w:t>Equivalent isotropically radiated power</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ETSI</w:t>
      </w:r>
      <w:r w:rsidRPr="00A10219">
        <w:rPr>
          <w:lang w:val="en-GB"/>
        </w:rPr>
        <w:tab/>
        <w:t>European Telecommunications Standards Institute</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Frequency band</w:t>
      </w:r>
      <w:r w:rsidRPr="00A10219">
        <w:rPr>
          <w:lang w:val="en-GB"/>
        </w:rPr>
        <w:tab/>
        <w:t>Nominal operating spectrum of operation</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FHSS</w:t>
      </w:r>
      <w:r w:rsidRPr="00A10219">
        <w:rPr>
          <w:lang w:val="en-GB"/>
        </w:rPr>
        <w:tab/>
        <w:t xml:space="preserve">Frequency </w:t>
      </w:r>
      <w:r w:rsidR="00826B1D" w:rsidRPr="00A10219">
        <w:rPr>
          <w:lang w:val="en-GB"/>
        </w:rPr>
        <w:t>hopping spread spectrum</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HIPERLAN2</w:t>
      </w:r>
      <w:r w:rsidRPr="00A10219">
        <w:rPr>
          <w:lang w:val="en-GB"/>
        </w:rPr>
        <w:tab/>
        <w:t>High performance radio LAN 2</w:t>
      </w:r>
    </w:p>
    <w:p w:rsidR="009B58C8" w:rsidRPr="00A10219" w:rsidRDefault="00826B1D" w:rsidP="00826B1D">
      <w:pPr>
        <w:pStyle w:val="enumlev1"/>
        <w:tabs>
          <w:tab w:val="clear" w:pos="794"/>
          <w:tab w:val="clear" w:pos="1191"/>
          <w:tab w:val="clear" w:pos="1588"/>
          <w:tab w:val="left" w:pos="2126"/>
        </w:tabs>
        <w:ind w:left="2126" w:hanging="2126"/>
        <w:rPr>
          <w:lang w:val="en-GB"/>
        </w:rPr>
      </w:pPr>
      <w:r>
        <w:rPr>
          <w:lang w:val="en-GB"/>
        </w:rPr>
        <w:t>HiSWANa</w:t>
      </w:r>
      <w:r>
        <w:rPr>
          <w:lang w:val="en-GB"/>
        </w:rPr>
        <w:tab/>
      </w:r>
      <w:r w:rsidR="009B58C8" w:rsidRPr="00A10219">
        <w:rPr>
          <w:lang w:val="en-GB"/>
        </w:rPr>
        <w:t>High speed wireless access network – type a</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HSWA</w:t>
      </w:r>
      <w:r w:rsidRPr="00A10219">
        <w:rPr>
          <w:lang w:val="en-GB"/>
        </w:rPr>
        <w:tab/>
        <w:t>High speed wireless access</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 xml:space="preserve">IEEE </w:t>
      </w:r>
      <w:r w:rsidRPr="00A10219">
        <w:rPr>
          <w:lang w:val="en-GB"/>
        </w:rPr>
        <w:tab/>
        <w:t xml:space="preserve">Institute of Electrical and Electronics Engineers </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IETF</w:t>
      </w:r>
      <w:r w:rsidRPr="00A10219">
        <w:rPr>
          <w:lang w:val="en-GB"/>
        </w:rPr>
        <w:tab/>
        <w:t>Internet Engineering Task Force</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LAN</w:t>
      </w:r>
      <w:r w:rsidRPr="00A10219">
        <w:rPr>
          <w:lang w:val="en-GB"/>
        </w:rPr>
        <w:tab/>
        <w:t>Local area network</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LBT</w:t>
      </w:r>
      <w:r w:rsidRPr="00A10219">
        <w:rPr>
          <w:lang w:val="en-GB"/>
        </w:rPr>
        <w:tab/>
        <w:t>Listen before talk</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MU</w:t>
      </w:r>
      <w:r w:rsidRPr="00A10219">
        <w:rPr>
          <w:lang w:val="en-GB"/>
        </w:rPr>
        <w:tab/>
        <w:t xml:space="preserve">Medium </w:t>
      </w:r>
      <w:r w:rsidR="00826B1D">
        <w:rPr>
          <w:lang w:val="en-GB"/>
        </w:rPr>
        <w:t>u</w:t>
      </w:r>
      <w:r w:rsidRPr="00A10219">
        <w:rPr>
          <w:lang w:val="en-GB"/>
        </w:rPr>
        <w:t xml:space="preserve">tilisation </w:t>
      </w:r>
    </w:p>
    <w:p w:rsidR="009B58C8" w:rsidRPr="00A10219" w:rsidRDefault="00826B1D" w:rsidP="00826B1D">
      <w:pPr>
        <w:pStyle w:val="enumlev1"/>
        <w:tabs>
          <w:tab w:val="clear" w:pos="794"/>
          <w:tab w:val="clear" w:pos="1191"/>
          <w:tab w:val="clear" w:pos="1588"/>
          <w:tab w:val="left" w:pos="2126"/>
        </w:tabs>
        <w:ind w:left="2126" w:hanging="2126"/>
        <w:rPr>
          <w:lang w:val="en-GB"/>
        </w:rPr>
      </w:pPr>
      <w:r>
        <w:rPr>
          <w:lang w:val="en-GB"/>
        </w:rPr>
        <w:t>MMAC</w:t>
      </w:r>
      <w:r>
        <w:rPr>
          <w:lang w:val="en-GB"/>
        </w:rPr>
        <w:tab/>
      </w:r>
      <w:r w:rsidR="009B58C8" w:rsidRPr="00A10219">
        <w:rPr>
          <w:lang w:val="en-GB"/>
        </w:rPr>
        <w:t>Multimedia mobile access communication</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Modulation</w:t>
      </w:r>
      <w:r w:rsidRPr="00A10219">
        <w:rPr>
          <w:lang w:val="en-GB"/>
        </w:rPr>
        <w:tab/>
        <w:t>The method used to put information onto an RF carrier</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MIMO</w:t>
      </w:r>
      <w:r w:rsidRPr="00A10219">
        <w:rPr>
          <w:lang w:val="en-GB"/>
        </w:rPr>
        <w:tab/>
        <w:t>Multiple input multiple output</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OFDM</w:t>
      </w:r>
      <w:r w:rsidRPr="00A10219">
        <w:rPr>
          <w:lang w:val="en-GB"/>
        </w:rPr>
        <w:tab/>
        <w:t>Orthogonal frequency division multiplexing</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PSD</w:t>
      </w:r>
      <w:r w:rsidRPr="00A10219">
        <w:rPr>
          <w:lang w:val="en-GB"/>
        </w:rPr>
        <w:tab/>
        <w:t>Power spectral density</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 xml:space="preserve">PSTN </w:t>
      </w:r>
      <w:r w:rsidRPr="00A10219">
        <w:rPr>
          <w:lang w:val="en-GB"/>
        </w:rPr>
        <w:tab/>
        <w:t>Public switched telephone network</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 xml:space="preserve">QAM </w:t>
      </w:r>
      <w:r w:rsidRPr="00A10219">
        <w:rPr>
          <w:lang w:val="en-GB"/>
        </w:rPr>
        <w:tab/>
        <w:t>Quadrature amplitude modulation</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QoS</w:t>
      </w:r>
      <w:r w:rsidRPr="00A10219">
        <w:rPr>
          <w:lang w:val="en-GB"/>
        </w:rPr>
        <w:tab/>
        <w:t>Quality of Service</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QPSK</w:t>
      </w:r>
      <w:r w:rsidRPr="00A10219">
        <w:rPr>
          <w:lang w:val="en-GB"/>
        </w:rPr>
        <w:tab/>
        <w:t>Quaternary phase-shift keying</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RF</w:t>
      </w:r>
      <w:r w:rsidRPr="00A10219">
        <w:rPr>
          <w:lang w:val="en-GB"/>
        </w:rPr>
        <w:tab/>
        <w:t>Radio frequency</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lastRenderedPageBreak/>
        <w:t>RLAN</w:t>
      </w:r>
      <w:r w:rsidRPr="00A10219">
        <w:rPr>
          <w:lang w:val="en-GB"/>
        </w:rPr>
        <w:tab/>
        <w:t>Radio local area network</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SSMA</w:t>
      </w:r>
      <w:r w:rsidRPr="00A10219">
        <w:rPr>
          <w:lang w:val="en-GB"/>
        </w:rPr>
        <w:tab/>
        <w:t>Spread spectrum multiple access</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Tx power</w:t>
      </w:r>
      <w:r w:rsidRPr="00A10219">
        <w:rPr>
          <w:lang w:val="en-GB"/>
        </w:rPr>
        <w:tab/>
        <w:t>Transmitter power – RF power in Watts produced by the transmitter</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TCP</w:t>
      </w:r>
      <w:r w:rsidRPr="00A10219">
        <w:rPr>
          <w:lang w:val="en-GB"/>
        </w:rPr>
        <w:tab/>
        <w:t>Transmission control protocol</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 xml:space="preserve">TDD </w:t>
      </w:r>
      <w:r w:rsidRPr="00A10219">
        <w:rPr>
          <w:lang w:val="en-GB"/>
        </w:rPr>
        <w:tab/>
        <w:t>Time division duplex</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9B58C8">
        <w:rPr>
          <w:lang w:val="en-US"/>
        </w:rPr>
        <w:t xml:space="preserve">TDMA </w:t>
      </w:r>
      <w:r w:rsidRPr="009B58C8">
        <w:rPr>
          <w:lang w:val="en-US"/>
        </w:rPr>
        <w:tab/>
        <w:t>Time-division multiple access</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 xml:space="preserve">TPC </w:t>
      </w:r>
      <w:r w:rsidRPr="00A10219">
        <w:rPr>
          <w:lang w:val="en-GB"/>
        </w:rPr>
        <w:tab/>
        <w:t>Transmit power control</w:t>
      </w:r>
    </w:p>
    <w:p w:rsidR="009B58C8" w:rsidRPr="00A10219" w:rsidRDefault="009B58C8" w:rsidP="00826B1D">
      <w:pPr>
        <w:pStyle w:val="enumlev1"/>
        <w:tabs>
          <w:tab w:val="clear" w:pos="794"/>
          <w:tab w:val="clear" w:pos="1191"/>
          <w:tab w:val="clear" w:pos="1588"/>
          <w:tab w:val="left" w:pos="2126"/>
        </w:tabs>
        <w:ind w:left="2126" w:hanging="2126"/>
        <w:rPr>
          <w:lang w:val="en-GB"/>
        </w:rPr>
      </w:pPr>
      <w:r w:rsidRPr="00A10219">
        <w:rPr>
          <w:lang w:val="en-GB"/>
        </w:rPr>
        <w:t>WATM</w:t>
      </w:r>
      <w:r w:rsidRPr="00A10219">
        <w:rPr>
          <w:lang w:val="en-GB"/>
        </w:rPr>
        <w:tab/>
        <w:t>Wireless asynchronous transfer mode</w:t>
      </w:r>
    </w:p>
    <w:p w:rsidR="009B58C8" w:rsidRPr="00A10219" w:rsidRDefault="009B58C8" w:rsidP="009B58C8">
      <w:pPr>
        <w:pStyle w:val="enumlev1"/>
        <w:tabs>
          <w:tab w:val="left" w:pos="2126"/>
        </w:tabs>
        <w:spacing w:before="50"/>
        <w:ind w:left="2126" w:hanging="2126"/>
        <w:rPr>
          <w:lang w:val="en-GB"/>
        </w:rPr>
      </w:pPr>
    </w:p>
    <w:p w:rsidR="009B58C8" w:rsidRPr="00A10219" w:rsidRDefault="009B58C8" w:rsidP="009B58C8">
      <w:pPr>
        <w:rPr>
          <w:lang w:val="en-GB"/>
        </w:rPr>
        <w:sectPr w:rsidR="009B58C8" w:rsidRPr="00A10219" w:rsidSect="006C4BD2">
          <w:headerReference w:type="default" r:id="rId14"/>
          <w:footerReference w:type="even" r:id="rId15"/>
          <w:footerReference w:type="default" r:id="rId16"/>
          <w:footerReference w:type="first" r:id="rId17"/>
          <w:pgSz w:w="11907" w:h="16834" w:code="9"/>
          <w:pgMar w:top="1418" w:right="1134" w:bottom="1418" w:left="1134" w:header="720" w:footer="720" w:gutter="0"/>
          <w:paperSrc w:first="15" w:other="15"/>
          <w:pgNumType w:start="1"/>
          <w:cols w:space="720"/>
          <w:titlePg/>
        </w:sectPr>
      </w:pPr>
    </w:p>
    <w:p w:rsidR="009B58C8" w:rsidRPr="00A10219" w:rsidRDefault="009B58C8" w:rsidP="009B58C8">
      <w:pPr>
        <w:pStyle w:val="TableNo"/>
        <w:spacing w:before="0"/>
        <w:rPr>
          <w:lang w:val="en-GB"/>
        </w:rPr>
      </w:pPr>
      <w:r w:rsidRPr="00A10219">
        <w:rPr>
          <w:lang w:val="en-GB"/>
        </w:rPr>
        <w:lastRenderedPageBreak/>
        <w:t>TABLE 2</w:t>
      </w:r>
    </w:p>
    <w:p w:rsidR="009B58C8" w:rsidRPr="00A10219" w:rsidRDefault="009B58C8" w:rsidP="009B58C8">
      <w:pPr>
        <w:pStyle w:val="Tabletitle"/>
        <w:rPr>
          <w:lang w:val="en-GB"/>
        </w:rPr>
      </w:pPr>
      <w:r w:rsidRPr="00A10219">
        <w:rPr>
          <w:lang w:val="en-GB"/>
        </w:rPr>
        <w:t>Characteristics including technical parameters associated with broadband RLAN standards</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1"/>
        <w:gridCol w:w="1012"/>
        <w:gridCol w:w="1255"/>
        <w:gridCol w:w="1547"/>
        <w:gridCol w:w="1576"/>
        <w:gridCol w:w="1455"/>
        <w:gridCol w:w="1148"/>
        <w:gridCol w:w="1151"/>
        <w:gridCol w:w="1197"/>
        <w:gridCol w:w="1128"/>
        <w:gridCol w:w="946"/>
        <w:gridCol w:w="833"/>
      </w:tblGrid>
      <w:tr w:rsidR="00D47308" w:rsidRPr="00A9145C" w:rsidTr="00D47308">
        <w:trPr>
          <w:cantSplit/>
          <w:trHeight w:val="20"/>
          <w:jc w:val="center"/>
        </w:trPr>
        <w:tc>
          <w:tcPr>
            <w:tcW w:w="419" w:type="pct"/>
            <w:tcMar>
              <w:left w:w="115" w:type="dxa"/>
            </w:tcMar>
          </w:tcPr>
          <w:p w:rsidR="00D47308" w:rsidRPr="00323A0D" w:rsidRDefault="00D47308" w:rsidP="00963C89">
            <w:pPr>
              <w:pStyle w:val="Tablehead"/>
              <w:spacing w:before="40" w:after="40"/>
              <w:ind w:left="-57" w:right="-57"/>
              <w:rPr>
                <w:spacing w:val="-6"/>
                <w:sz w:val="18"/>
                <w:szCs w:val="18"/>
              </w:rPr>
            </w:pPr>
            <w:r w:rsidRPr="00323A0D">
              <w:rPr>
                <w:spacing w:val="-6"/>
                <w:sz w:val="18"/>
                <w:szCs w:val="18"/>
                <w:lang w:val="en-GB"/>
              </w:rPr>
              <w:t>Characteristic</w:t>
            </w:r>
            <w:r w:rsidRPr="00323A0D">
              <w:rPr>
                <w:spacing w:val="-6"/>
                <w:sz w:val="18"/>
                <w:szCs w:val="18"/>
              </w:rPr>
              <w:t>s</w:t>
            </w:r>
          </w:p>
        </w:tc>
        <w:tc>
          <w:tcPr>
            <w:tcW w:w="350" w:type="pct"/>
            <w:tcMar>
              <w:left w:w="115" w:type="dxa"/>
            </w:tcMar>
          </w:tcPr>
          <w:p w:rsidR="00D47308" w:rsidRPr="00323A0D" w:rsidRDefault="00D47308" w:rsidP="00963C89">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(Clause 17, commonly known</w:t>
            </w:r>
            <w:r w:rsidRPr="00323A0D">
              <w:rPr>
                <w:spacing w:val="-6"/>
                <w:sz w:val="18"/>
                <w:szCs w:val="18"/>
                <w:lang w:val="en-GB"/>
              </w:rPr>
              <w:br/>
              <w:t>as 802.11b)</w:t>
            </w:r>
          </w:p>
        </w:tc>
        <w:tc>
          <w:tcPr>
            <w:tcW w:w="434" w:type="pct"/>
            <w:tcMar>
              <w:left w:w="115" w:type="dxa"/>
            </w:tcMar>
          </w:tcPr>
          <w:p w:rsidR="00D47308" w:rsidRPr="00323A0D" w:rsidRDefault="00D47308" w:rsidP="00963C89">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(Clause 18, commonly known</w:t>
            </w:r>
            <w:r w:rsidRPr="00323A0D">
              <w:rPr>
                <w:spacing w:val="-6"/>
                <w:sz w:val="18"/>
                <w:szCs w:val="18"/>
                <w:lang w:val="en-GB"/>
              </w:rPr>
              <w:br/>
              <w:t>as 802.11a</w:t>
            </w:r>
            <w:r w:rsidRPr="00323A0D">
              <w:rPr>
                <w:spacing w:val="-6"/>
                <w:sz w:val="18"/>
                <w:szCs w:val="18"/>
                <w:vertAlign w:val="superscript"/>
                <w:lang w:val="en-GB"/>
              </w:rPr>
              <w:t>(1)</w:t>
            </w:r>
            <w:r w:rsidRPr="00323A0D">
              <w:rPr>
                <w:spacing w:val="-6"/>
                <w:sz w:val="18"/>
                <w:szCs w:val="18"/>
                <w:lang w:val="en-GB"/>
              </w:rPr>
              <w:t>)</w:t>
            </w:r>
          </w:p>
        </w:tc>
        <w:tc>
          <w:tcPr>
            <w:tcW w:w="535" w:type="pct"/>
            <w:tcMar>
              <w:left w:w="115" w:type="dxa"/>
            </w:tcMar>
          </w:tcPr>
          <w:p w:rsidR="00D47308" w:rsidRPr="00323A0D" w:rsidRDefault="00D47308" w:rsidP="00963C89">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(Clause 19, commonly known as 802.11g</w:t>
            </w:r>
            <w:r w:rsidRPr="00323A0D">
              <w:rPr>
                <w:spacing w:val="-6"/>
                <w:sz w:val="18"/>
                <w:szCs w:val="18"/>
                <w:vertAlign w:val="superscript"/>
                <w:lang w:val="en-GB"/>
              </w:rPr>
              <w:t>(1)</w:t>
            </w:r>
            <w:r w:rsidRPr="00323A0D">
              <w:rPr>
                <w:spacing w:val="-6"/>
                <w:sz w:val="18"/>
                <w:szCs w:val="18"/>
                <w:lang w:val="en-GB"/>
              </w:rPr>
              <w:t>)</w:t>
            </w:r>
          </w:p>
        </w:tc>
        <w:tc>
          <w:tcPr>
            <w:tcW w:w="545" w:type="pct"/>
          </w:tcPr>
          <w:p w:rsidR="00D47308" w:rsidRPr="00323A0D" w:rsidRDefault="00D47308" w:rsidP="00D47308">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 xml:space="preserve">(Clause 18, </w:t>
            </w:r>
            <w:r w:rsidRPr="00323A0D">
              <w:rPr>
                <w:spacing w:val="-6"/>
                <w:sz w:val="18"/>
                <w:szCs w:val="18"/>
                <w:lang w:val="en-GB"/>
              </w:rPr>
              <w:br/>
              <w:t>Annex D and Annex E, commonly known as 802.11j)</w:t>
            </w:r>
          </w:p>
        </w:tc>
        <w:tc>
          <w:tcPr>
            <w:tcW w:w="900" w:type="pct"/>
            <w:gridSpan w:val="2"/>
          </w:tcPr>
          <w:p w:rsidR="00D47308" w:rsidRPr="00323A0D" w:rsidRDefault="00D47308" w:rsidP="00963C89">
            <w:pPr>
              <w:pStyle w:val="Tablehead"/>
              <w:spacing w:before="40" w:after="40"/>
              <w:ind w:left="-57" w:right="-57"/>
              <w:rPr>
                <w:spacing w:val="-6"/>
                <w:sz w:val="18"/>
                <w:szCs w:val="18"/>
                <w:lang w:val="en-GB"/>
              </w:rPr>
            </w:pPr>
            <w:r w:rsidRPr="00323A0D">
              <w:rPr>
                <w:spacing w:val="-6"/>
                <w:sz w:val="18"/>
                <w:szCs w:val="18"/>
                <w:lang w:val="en-GB"/>
              </w:rPr>
              <w:t xml:space="preserve">IEEE </w:t>
            </w:r>
            <w:r w:rsidRPr="00323A0D">
              <w:rPr>
                <w:spacing w:val="-6"/>
                <w:sz w:val="18"/>
                <w:szCs w:val="18"/>
                <w:lang w:val="en-GB" w:eastAsia="zh-CN"/>
              </w:rPr>
              <w:t xml:space="preserve">Std </w:t>
            </w:r>
            <w:r w:rsidRPr="00323A0D">
              <w:rPr>
                <w:spacing w:val="-6"/>
                <w:sz w:val="18"/>
                <w:szCs w:val="18"/>
                <w:lang w:val="en-GB"/>
              </w:rPr>
              <w:t>802.11-2012</w:t>
            </w:r>
            <w:r w:rsidRPr="00323A0D">
              <w:rPr>
                <w:spacing w:val="-6"/>
                <w:sz w:val="18"/>
                <w:szCs w:val="18"/>
                <w:lang w:val="en-GB" w:eastAsia="zh-CN"/>
              </w:rPr>
              <w:br/>
            </w:r>
            <w:r w:rsidRPr="00323A0D">
              <w:rPr>
                <w:bCs/>
                <w:spacing w:val="-6"/>
                <w:sz w:val="18"/>
                <w:szCs w:val="18"/>
                <w:lang w:val="en-GB"/>
              </w:rPr>
              <w:t>(Clause 20, commonly known as 802.11n)</w:t>
            </w:r>
          </w:p>
        </w:tc>
        <w:tc>
          <w:tcPr>
            <w:tcW w:w="398" w:type="pct"/>
          </w:tcPr>
          <w:p w:rsidR="00D47308" w:rsidRPr="00323A0D" w:rsidRDefault="00D47308" w:rsidP="00963C89">
            <w:pPr>
              <w:pStyle w:val="Tablehead"/>
              <w:spacing w:before="40" w:after="40"/>
              <w:ind w:left="-57" w:right="-57"/>
              <w:rPr>
                <w:spacing w:val="-6"/>
                <w:sz w:val="18"/>
                <w:szCs w:val="18"/>
                <w:lang w:val="en-GB"/>
              </w:rPr>
            </w:pPr>
            <w:r w:rsidRPr="00323A0D">
              <w:rPr>
                <w:spacing w:val="-6"/>
                <w:sz w:val="18"/>
                <w:szCs w:val="18"/>
                <w:lang w:val="en-GB"/>
              </w:rPr>
              <w:t>IEEE Std 802.11ad-2012</w:t>
            </w:r>
          </w:p>
        </w:tc>
        <w:tc>
          <w:tcPr>
            <w:tcW w:w="414" w:type="pct"/>
          </w:tcPr>
          <w:p w:rsidR="00D47308" w:rsidRPr="00323A0D" w:rsidRDefault="00D47308" w:rsidP="00D47308">
            <w:pPr>
              <w:pStyle w:val="Tablehead"/>
              <w:spacing w:before="40" w:after="40"/>
              <w:ind w:left="-57" w:right="-57"/>
              <w:rPr>
                <w:spacing w:val="-6"/>
                <w:sz w:val="18"/>
                <w:szCs w:val="18"/>
                <w:lang w:val="en-GB"/>
              </w:rPr>
            </w:pPr>
            <w:r w:rsidRPr="00323A0D">
              <w:rPr>
                <w:spacing w:val="-6"/>
                <w:sz w:val="18"/>
                <w:szCs w:val="18"/>
                <w:lang w:val="en-GB"/>
              </w:rPr>
              <w:t>ETSI</w:t>
            </w:r>
            <w:r w:rsidRPr="00323A0D">
              <w:rPr>
                <w:spacing w:val="-6"/>
                <w:sz w:val="18"/>
                <w:szCs w:val="18"/>
                <w:lang w:val="en-GB"/>
              </w:rPr>
              <w:br/>
              <w:t>EN 300 328</w:t>
            </w:r>
          </w:p>
        </w:tc>
        <w:tc>
          <w:tcPr>
            <w:tcW w:w="390" w:type="pct"/>
            <w:tcMar>
              <w:left w:w="115" w:type="dxa"/>
            </w:tcMar>
          </w:tcPr>
          <w:p w:rsidR="00D47308" w:rsidRPr="00323A0D" w:rsidRDefault="00D47308" w:rsidP="00963C89">
            <w:pPr>
              <w:pStyle w:val="Tablehead"/>
              <w:spacing w:before="40" w:after="40"/>
              <w:ind w:left="-57" w:right="-57"/>
              <w:rPr>
                <w:spacing w:val="-6"/>
                <w:sz w:val="18"/>
                <w:szCs w:val="18"/>
                <w:lang w:val="en-GB"/>
              </w:rPr>
            </w:pPr>
            <w:r w:rsidRPr="00323A0D">
              <w:rPr>
                <w:spacing w:val="-6"/>
                <w:sz w:val="18"/>
                <w:szCs w:val="18"/>
                <w:lang w:val="en-GB"/>
              </w:rPr>
              <w:t xml:space="preserve">ETSI </w:t>
            </w:r>
            <w:r w:rsidRPr="00323A0D">
              <w:rPr>
                <w:spacing w:val="-6"/>
                <w:sz w:val="18"/>
                <w:szCs w:val="18"/>
                <w:lang w:val="en-GB"/>
              </w:rPr>
              <w:br/>
              <w:t>EN 301 893</w:t>
            </w:r>
            <w:r w:rsidRPr="00323A0D">
              <w:rPr>
                <w:spacing w:val="-6"/>
                <w:sz w:val="18"/>
                <w:szCs w:val="18"/>
                <w:lang w:val="en-GB"/>
              </w:rPr>
              <w:br/>
            </w:r>
          </w:p>
        </w:tc>
        <w:tc>
          <w:tcPr>
            <w:tcW w:w="327" w:type="pct"/>
            <w:tcMar>
              <w:left w:w="115" w:type="dxa"/>
            </w:tcMar>
          </w:tcPr>
          <w:p w:rsidR="00D47308" w:rsidRPr="00323A0D" w:rsidRDefault="00D47308" w:rsidP="00963C89">
            <w:pPr>
              <w:pStyle w:val="Tablehead"/>
              <w:spacing w:before="40" w:after="40"/>
              <w:ind w:left="-57" w:right="-57"/>
              <w:rPr>
                <w:spacing w:val="-6"/>
                <w:sz w:val="18"/>
                <w:szCs w:val="18"/>
                <w:lang w:val="en-GB" w:eastAsia="ja-JP"/>
              </w:rPr>
            </w:pPr>
            <w:r w:rsidRPr="00323A0D">
              <w:rPr>
                <w:spacing w:val="-6"/>
                <w:sz w:val="18"/>
                <w:szCs w:val="18"/>
                <w:lang w:val="en-GB" w:eastAsia="ja-JP"/>
              </w:rPr>
              <w:t>ARIB</w:t>
            </w:r>
            <w:r w:rsidRPr="00323A0D">
              <w:rPr>
                <w:spacing w:val="-6"/>
                <w:sz w:val="18"/>
                <w:szCs w:val="18"/>
                <w:lang w:val="en-GB" w:eastAsia="ja-JP"/>
              </w:rPr>
              <w:br/>
              <w:t>HiSWANa,</w:t>
            </w:r>
            <w:r w:rsidRPr="00323A0D">
              <w:rPr>
                <w:spacing w:val="-6"/>
                <w:sz w:val="18"/>
                <w:szCs w:val="18"/>
                <w:lang w:val="en-GB" w:eastAsia="ja-JP"/>
              </w:rPr>
              <w:br/>
            </w:r>
            <w:r w:rsidRPr="00323A0D">
              <w:rPr>
                <w:spacing w:val="-6"/>
                <w:sz w:val="18"/>
                <w:szCs w:val="18"/>
                <w:vertAlign w:val="superscript"/>
                <w:lang w:val="en-GB"/>
              </w:rPr>
              <w:t>(1)</w:t>
            </w:r>
          </w:p>
        </w:tc>
        <w:tc>
          <w:tcPr>
            <w:tcW w:w="288" w:type="pct"/>
          </w:tcPr>
          <w:p w:rsidR="00D47308" w:rsidRPr="00323A0D" w:rsidRDefault="00D47308" w:rsidP="00963C89">
            <w:pPr>
              <w:pStyle w:val="Tablehead"/>
              <w:spacing w:before="40" w:after="40"/>
              <w:ind w:left="-57" w:right="-57"/>
              <w:rPr>
                <w:spacing w:val="-6"/>
                <w:sz w:val="18"/>
                <w:szCs w:val="18"/>
                <w:lang w:val="en-GB" w:eastAsia="ja-JP"/>
              </w:rPr>
            </w:pPr>
            <w:r w:rsidRPr="00323A0D">
              <w:rPr>
                <w:spacing w:val="-6"/>
                <w:sz w:val="18"/>
                <w:szCs w:val="18"/>
                <w:lang w:val="en-GB" w:eastAsia="ja-JP"/>
              </w:rPr>
              <w:t>ETSI EN 302 567</w:t>
            </w:r>
          </w:p>
        </w:tc>
      </w:tr>
      <w:tr w:rsidR="009B58C8" w:rsidRPr="00323A0D" w:rsidTr="00D47308">
        <w:trPr>
          <w:cantSplit/>
          <w:trHeight w:val="20"/>
          <w:jc w:val="center"/>
        </w:trPr>
        <w:tc>
          <w:tcPr>
            <w:tcW w:w="419" w:type="pct"/>
            <w:tcMar>
              <w:left w:w="115" w:type="dxa"/>
            </w:tcMar>
          </w:tcPr>
          <w:p w:rsidR="009B58C8" w:rsidRPr="00323A0D" w:rsidRDefault="009B58C8" w:rsidP="00323A0D">
            <w:pPr>
              <w:pStyle w:val="Tabletext"/>
              <w:jc w:val="center"/>
              <w:rPr>
                <w:b/>
                <w:bCs/>
                <w:spacing w:val="-6"/>
                <w:sz w:val="18"/>
                <w:szCs w:val="18"/>
                <w:lang w:val="en-GB"/>
              </w:rPr>
            </w:pPr>
            <w:r w:rsidRPr="00323A0D">
              <w:rPr>
                <w:b/>
                <w:bCs/>
                <w:spacing w:val="-6"/>
                <w:sz w:val="18"/>
                <w:szCs w:val="18"/>
                <w:lang w:val="en-GB"/>
              </w:rPr>
              <w:t>Access method</w:t>
            </w:r>
          </w:p>
        </w:tc>
        <w:tc>
          <w:tcPr>
            <w:tcW w:w="350" w:type="pct"/>
            <w:tcMar>
              <w:left w:w="115" w:type="dxa"/>
            </w:tcMar>
          </w:tcPr>
          <w:p w:rsidR="009B58C8" w:rsidRPr="00323A0D" w:rsidRDefault="009B58C8" w:rsidP="00323A0D">
            <w:pPr>
              <w:pStyle w:val="Tabletext"/>
              <w:jc w:val="center"/>
              <w:rPr>
                <w:b/>
                <w:bCs/>
                <w:spacing w:val="-6"/>
                <w:sz w:val="18"/>
                <w:szCs w:val="18"/>
                <w:lang w:val="en-GB"/>
              </w:rPr>
            </w:pPr>
            <w:r w:rsidRPr="00323A0D">
              <w:rPr>
                <w:b/>
                <w:bCs/>
                <w:spacing w:val="-6"/>
                <w:sz w:val="18"/>
                <w:szCs w:val="18"/>
                <w:lang w:val="en-GB"/>
              </w:rPr>
              <w:t>CSMA/</w:t>
            </w:r>
            <w:r w:rsidR="00323A0D" w:rsidRPr="00323A0D">
              <w:rPr>
                <w:b/>
                <w:bCs/>
                <w:spacing w:val="-6"/>
                <w:sz w:val="18"/>
                <w:szCs w:val="18"/>
                <w:lang w:val="en-GB"/>
              </w:rPr>
              <w:br/>
            </w:r>
            <w:r w:rsidRPr="00323A0D">
              <w:rPr>
                <w:b/>
                <w:bCs/>
                <w:spacing w:val="-6"/>
                <w:sz w:val="18"/>
                <w:szCs w:val="18"/>
                <w:lang w:val="en-GB"/>
              </w:rPr>
              <w:t>CA, SSMA</w:t>
            </w:r>
          </w:p>
        </w:tc>
        <w:tc>
          <w:tcPr>
            <w:tcW w:w="2414" w:type="pct"/>
            <w:gridSpan w:val="5"/>
            <w:tcMar>
              <w:left w:w="115" w:type="dxa"/>
            </w:tcMar>
            <w:vAlign w:val="center"/>
          </w:tcPr>
          <w:p w:rsidR="009B58C8" w:rsidRPr="00323A0D" w:rsidRDefault="009B58C8" w:rsidP="00323A0D">
            <w:pPr>
              <w:pStyle w:val="Tabletext"/>
              <w:jc w:val="center"/>
              <w:rPr>
                <w:b/>
                <w:bCs/>
                <w:spacing w:val="-6"/>
                <w:sz w:val="18"/>
                <w:szCs w:val="18"/>
                <w:lang w:val="en-GB"/>
              </w:rPr>
            </w:pPr>
            <w:r w:rsidRPr="00323A0D">
              <w:rPr>
                <w:b/>
                <w:bCs/>
                <w:spacing w:val="-6"/>
                <w:sz w:val="18"/>
                <w:szCs w:val="18"/>
                <w:lang w:val="en-GB"/>
              </w:rPr>
              <w:t>CSMA/CA</w:t>
            </w:r>
          </w:p>
        </w:tc>
        <w:tc>
          <w:tcPr>
            <w:tcW w:w="398" w:type="pct"/>
          </w:tcPr>
          <w:p w:rsidR="009B58C8" w:rsidRPr="00323A0D" w:rsidRDefault="009B58C8" w:rsidP="00323A0D">
            <w:pPr>
              <w:pStyle w:val="Tabletext"/>
              <w:jc w:val="center"/>
              <w:rPr>
                <w:b/>
                <w:bCs/>
                <w:spacing w:val="-6"/>
                <w:sz w:val="18"/>
                <w:szCs w:val="18"/>
                <w:lang w:val="en-GB"/>
              </w:rPr>
            </w:pPr>
            <w:r w:rsidRPr="00323A0D">
              <w:rPr>
                <w:b/>
                <w:bCs/>
                <w:spacing w:val="-6"/>
                <w:sz w:val="18"/>
                <w:szCs w:val="18"/>
                <w:lang w:val="en-GB"/>
              </w:rPr>
              <w:t>Scheduled, CSMA/CA</w:t>
            </w:r>
          </w:p>
        </w:tc>
        <w:tc>
          <w:tcPr>
            <w:tcW w:w="414" w:type="pct"/>
          </w:tcPr>
          <w:p w:rsidR="009B58C8" w:rsidRPr="00323A0D" w:rsidRDefault="009B58C8" w:rsidP="00323A0D">
            <w:pPr>
              <w:pStyle w:val="Tabletext"/>
              <w:jc w:val="center"/>
              <w:rPr>
                <w:b/>
                <w:bCs/>
                <w:spacing w:val="-6"/>
                <w:sz w:val="18"/>
                <w:szCs w:val="18"/>
                <w:lang w:val="en-GB"/>
              </w:rPr>
            </w:pPr>
          </w:p>
        </w:tc>
        <w:tc>
          <w:tcPr>
            <w:tcW w:w="717" w:type="pct"/>
            <w:gridSpan w:val="2"/>
            <w:tcMar>
              <w:left w:w="115" w:type="dxa"/>
            </w:tcMar>
            <w:vAlign w:val="center"/>
          </w:tcPr>
          <w:p w:rsidR="009B58C8" w:rsidRPr="00323A0D" w:rsidRDefault="009B58C8" w:rsidP="00323A0D">
            <w:pPr>
              <w:pStyle w:val="Tabletext"/>
              <w:jc w:val="center"/>
              <w:rPr>
                <w:b/>
                <w:bCs/>
                <w:spacing w:val="-6"/>
                <w:sz w:val="18"/>
                <w:szCs w:val="18"/>
                <w:lang w:val="en-GB" w:eastAsia="ja-JP"/>
              </w:rPr>
            </w:pPr>
            <w:r w:rsidRPr="00323A0D">
              <w:rPr>
                <w:b/>
                <w:bCs/>
                <w:spacing w:val="-6"/>
                <w:sz w:val="18"/>
                <w:szCs w:val="18"/>
                <w:lang w:val="en-GB"/>
              </w:rPr>
              <w:t>TDMA/TDD</w:t>
            </w:r>
          </w:p>
        </w:tc>
        <w:tc>
          <w:tcPr>
            <w:tcW w:w="288" w:type="pct"/>
          </w:tcPr>
          <w:p w:rsidR="009B58C8" w:rsidRPr="00323A0D" w:rsidRDefault="009B58C8" w:rsidP="00323A0D">
            <w:pPr>
              <w:pStyle w:val="Tabletext"/>
              <w:jc w:val="center"/>
              <w:rPr>
                <w:b/>
                <w:bCs/>
                <w:spacing w:val="-6"/>
                <w:sz w:val="18"/>
                <w:szCs w:val="18"/>
                <w:lang w:val="en-GB"/>
              </w:rPr>
            </w:pPr>
          </w:p>
        </w:tc>
      </w:tr>
      <w:tr w:rsidR="009B58C8" w:rsidRPr="00A9145C" w:rsidTr="00D47308">
        <w:trPr>
          <w:cantSplit/>
          <w:trHeight w:val="20"/>
          <w:jc w:val="center"/>
        </w:trPr>
        <w:tc>
          <w:tcPr>
            <w:tcW w:w="419" w:type="pct"/>
            <w:tcMar>
              <w:left w:w="115" w:type="dxa"/>
            </w:tcMar>
          </w:tcPr>
          <w:p w:rsidR="009B58C8" w:rsidRPr="00323A0D" w:rsidRDefault="009B58C8" w:rsidP="002B6478">
            <w:pPr>
              <w:pStyle w:val="Tabletext"/>
              <w:jc w:val="center"/>
              <w:rPr>
                <w:spacing w:val="-6"/>
                <w:sz w:val="18"/>
                <w:szCs w:val="18"/>
                <w:lang w:val="en-GB"/>
              </w:rPr>
            </w:pPr>
            <w:r w:rsidRPr="00323A0D">
              <w:rPr>
                <w:spacing w:val="-6"/>
                <w:sz w:val="18"/>
                <w:szCs w:val="18"/>
                <w:lang w:val="en-GB"/>
              </w:rPr>
              <w:t>Modulation</w:t>
            </w:r>
          </w:p>
        </w:tc>
        <w:tc>
          <w:tcPr>
            <w:tcW w:w="350" w:type="pct"/>
            <w:tcMar>
              <w:left w:w="115" w:type="dxa"/>
            </w:tcMar>
          </w:tcPr>
          <w:p w:rsidR="009B58C8" w:rsidRPr="00323A0D" w:rsidRDefault="009B58C8" w:rsidP="002B6478">
            <w:pPr>
              <w:pStyle w:val="Tabletext"/>
              <w:jc w:val="center"/>
              <w:rPr>
                <w:spacing w:val="-6"/>
                <w:sz w:val="18"/>
                <w:szCs w:val="18"/>
                <w:lang w:val="en-GB"/>
              </w:rPr>
            </w:pPr>
            <w:r w:rsidRPr="00323A0D">
              <w:rPr>
                <w:spacing w:val="-6"/>
                <w:sz w:val="18"/>
                <w:szCs w:val="18"/>
                <w:lang w:val="en-GB"/>
              </w:rPr>
              <w:t>CCK (8 complex chip spreading)</w:t>
            </w:r>
          </w:p>
        </w:tc>
        <w:tc>
          <w:tcPr>
            <w:tcW w:w="434" w:type="pct"/>
            <w:tcMar>
              <w:left w:w="115" w:type="dxa"/>
            </w:tcMar>
          </w:tcPr>
          <w:p w:rsidR="009B58C8" w:rsidRPr="00323A0D" w:rsidRDefault="009B58C8" w:rsidP="002B6478">
            <w:pPr>
              <w:pStyle w:val="Tabletext"/>
              <w:jc w:val="center"/>
              <w:rPr>
                <w:spacing w:val="-6"/>
                <w:sz w:val="18"/>
                <w:szCs w:val="18"/>
                <w:lang w:val="en-GB" w:eastAsia="ja-JP"/>
              </w:rPr>
            </w:pPr>
            <w:r w:rsidRPr="00323A0D">
              <w:rPr>
                <w:spacing w:val="-6"/>
                <w:sz w:val="18"/>
                <w:szCs w:val="18"/>
                <w:lang w:val="en-GB"/>
              </w:rPr>
              <w:t xml:space="preserve">64-QAM-OFDM </w:t>
            </w:r>
            <w:r w:rsidRPr="00323A0D">
              <w:rPr>
                <w:spacing w:val="-6"/>
                <w:sz w:val="18"/>
                <w:szCs w:val="18"/>
                <w:lang w:val="en-GB"/>
              </w:rPr>
              <w:br/>
              <w:t>16-QAM-OFDM</w:t>
            </w:r>
            <w:r w:rsidRPr="00323A0D">
              <w:rPr>
                <w:spacing w:val="-6"/>
                <w:sz w:val="18"/>
                <w:szCs w:val="18"/>
                <w:lang w:val="en-GB"/>
              </w:rPr>
              <w:br/>
              <w:t>QPSK-OFDM</w:t>
            </w:r>
            <w:r w:rsidRPr="00323A0D">
              <w:rPr>
                <w:spacing w:val="-6"/>
                <w:sz w:val="18"/>
                <w:szCs w:val="18"/>
                <w:lang w:val="en-GB"/>
              </w:rPr>
              <w:br/>
              <w:t>BPSK-OFDM</w:t>
            </w:r>
          </w:p>
          <w:p w:rsidR="009B58C8" w:rsidRPr="00323A0D" w:rsidRDefault="009B58C8" w:rsidP="002B6478">
            <w:pPr>
              <w:pStyle w:val="Tabletext"/>
              <w:jc w:val="center"/>
              <w:rPr>
                <w:spacing w:val="-6"/>
                <w:sz w:val="18"/>
                <w:szCs w:val="18"/>
                <w:lang w:val="en-GB" w:eastAsia="ja-JP"/>
              </w:rPr>
            </w:pPr>
            <w:r w:rsidRPr="00323A0D">
              <w:rPr>
                <w:spacing w:val="-6"/>
                <w:sz w:val="18"/>
                <w:szCs w:val="18"/>
                <w:lang w:val="en-GB"/>
              </w:rPr>
              <w:t>52 subcarriers</w:t>
            </w:r>
            <w:r w:rsidRPr="00323A0D">
              <w:rPr>
                <w:spacing w:val="-6"/>
                <w:sz w:val="18"/>
                <w:szCs w:val="18"/>
                <w:lang w:val="en-GB"/>
              </w:rPr>
              <w:br/>
              <w:t>(see Fig. 1)</w:t>
            </w:r>
          </w:p>
        </w:tc>
        <w:tc>
          <w:tcPr>
            <w:tcW w:w="535" w:type="pct"/>
            <w:tcMar>
              <w:left w:w="115" w:type="dxa"/>
            </w:tcMar>
          </w:tcPr>
          <w:p w:rsidR="009B58C8" w:rsidRPr="00323A0D" w:rsidRDefault="009B58C8" w:rsidP="002B6478">
            <w:pPr>
              <w:pStyle w:val="Tabletext"/>
              <w:jc w:val="center"/>
              <w:rPr>
                <w:spacing w:val="-6"/>
                <w:sz w:val="18"/>
                <w:szCs w:val="18"/>
                <w:lang w:val="en-GB"/>
              </w:rPr>
            </w:pPr>
            <w:r w:rsidRPr="00323A0D">
              <w:rPr>
                <w:spacing w:val="-6"/>
                <w:sz w:val="18"/>
                <w:szCs w:val="18"/>
                <w:lang w:val="en-GB" w:eastAsia="ja-JP"/>
              </w:rPr>
              <w:t>DSSS/CCK</w:t>
            </w:r>
            <w:r w:rsidRPr="00323A0D">
              <w:rPr>
                <w:spacing w:val="-6"/>
                <w:sz w:val="18"/>
                <w:szCs w:val="18"/>
                <w:lang w:val="en-GB" w:eastAsia="ja-JP"/>
              </w:rPr>
              <w:br/>
              <w:t>OFDM</w:t>
            </w:r>
            <w:r w:rsidRPr="00323A0D">
              <w:rPr>
                <w:spacing w:val="-6"/>
                <w:sz w:val="18"/>
                <w:szCs w:val="18"/>
                <w:lang w:val="en-GB" w:eastAsia="ja-JP"/>
              </w:rPr>
              <w:br/>
              <w:t>PBCC</w:t>
            </w:r>
            <w:r w:rsidRPr="00323A0D">
              <w:rPr>
                <w:spacing w:val="-6"/>
                <w:sz w:val="18"/>
                <w:szCs w:val="18"/>
                <w:lang w:val="en-GB" w:eastAsia="ja-JP"/>
              </w:rPr>
              <w:br/>
              <w:t>DSSS-OFDM</w:t>
            </w:r>
          </w:p>
        </w:tc>
        <w:tc>
          <w:tcPr>
            <w:tcW w:w="545" w:type="pct"/>
          </w:tcPr>
          <w:p w:rsidR="009B58C8" w:rsidRPr="00323A0D" w:rsidRDefault="009B58C8" w:rsidP="002B6478">
            <w:pPr>
              <w:pStyle w:val="Tabletext"/>
              <w:jc w:val="center"/>
              <w:rPr>
                <w:spacing w:val="-6"/>
                <w:sz w:val="18"/>
                <w:szCs w:val="18"/>
                <w:lang w:val="en-GB" w:eastAsia="ja-JP"/>
              </w:rPr>
            </w:pPr>
            <w:r w:rsidRPr="00323A0D">
              <w:rPr>
                <w:spacing w:val="-6"/>
                <w:sz w:val="18"/>
                <w:szCs w:val="18"/>
                <w:lang w:val="en-GB"/>
              </w:rPr>
              <w:t>64-QAM-OFDM</w:t>
            </w:r>
            <w:r w:rsidRPr="00323A0D">
              <w:rPr>
                <w:spacing w:val="-6"/>
                <w:sz w:val="18"/>
                <w:szCs w:val="18"/>
                <w:lang w:val="en-GB"/>
              </w:rPr>
              <w:br/>
              <w:t>16-QAM-OFDM</w:t>
            </w:r>
            <w:r w:rsidRPr="00323A0D">
              <w:rPr>
                <w:spacing w:val="-6"/>
                <w:sz w:val="18"/>
                <w:szCs w:val="18"/>
                <w:lang w:val="en-GB"/>
              </w:rPr>
              <w:br/>
              <w:t>QPSK-OFDM</w:t>
            </w:r>
            <w:r w:rsidRPr="00323A0D">
              <w:rPr>
                <w:spacing w:val="-6"/>
                <w:sz w:val="18"/>
                <w:szCs w:val="18"/>
                <w:lang w:val="en-GB"/>
              </w:rPr>
              <w:br/>
              <w:t>BPSK-OFDM</w:t>
            </w:r>
          </w:p>
          <w:p w:rsidR="009B58C8" w:rsidRPr="00323A0D" w:rsidRDefault="009B58C8" w:rsidP="002B6478">
            <w:pPr>
              <w:pStyle w:val="Tabletext"/>
              <w:jc w:val="center"/>
              <w:rPr>
                <w:spacing w:val="-6"/>
                <w:sz w:val="18"/>
                <w:szCs w:val="18"/>
              </w:rPr>
            </w:pPr>
            <w:r w:rsidRPr="00323A0D">
              <w:rPr>
                <w:spacing w:val="-6"/>
                <w:sz w:val="18"/>
                <w:szCs w:val="18"/>
              </w:rPr>
              <w:t>52 subcarriers</w:t>
            </w:r>
            <w:r w:rsidRPr="00323A0D">
              <w:rPr>
                <w:spacing w:val="-6"/>
                <w:sz w:val="18"/>
                <w:szCs w:val="18"/>
              </w:rPr>
              <w:br/>
              <w:t>(see Fig. 1)</w:t>
            </w:r>
          </w:p>
        </w:tc>
        <w:tc>
          <w:tcPr>
            <w:tcW w:w="503" w:type="pct"/>
          </w:tcPr>
          <w:p w:rsidR="009B58C8" w:rsidRPr="00323A0D" w:rsidRDefault="009B58C8" w:rsidP="002B6478">
            <w:pPr>
              <w:pStyle w:val="Tabletext"/>
              <w:jc w:val="center"/>
              <w:rPr>
                <w:spacing w:val="-6"/>
                <w:sz w:val="18"/>
                <w:szCs w:val="18"/>
                <w:lang w:eastAsia="ja-JP"/>
              </w:rPr>
            </w:pPr>
            <w:r w:rsidRPr="00323A0D">
              <w:rPr>
                <w:spacing w:val="-6"/>
                <w:sz w:val="18"/>
                <w:szCs w:val="18"/>
              </w:rPr>
              <w:t>64-QAM-OFDM</w:t>
            </w:r>
            <w:r w:rsidRPr="00323A0D">
              <w:rPr>
                <w:spacing w:val="-6"/>
                <w:sz w:val="18"/>
                <w:szCs w:val="18"/>
              </w:rPr>
              <w:br/>
              <w:t>16-QAM-OFDM</w:t>
            </w:r>
            <w:r w:rsidRPr="00323A0D">
              <w:rPr>
                <w:spacing w:val="-6"/>
                <w:sz w:val="18"/>
                <w:szCs w:val="18"/>
              </w:rPr>
              <w:br/>
              <w:t>QPSK-OFDM</w:t>
            </w:r>
            <w:r w:rsidRPr="00323A0D">
              <w:rPr>
                <w:spacing w:val="-6"/>
                <w:sz w:val="18"/>
                <w:szCs w:val="18"/>
              </w:rPr>
              <w:br/>
              <w:t>BPSK-OFDM</w:t>
            </w:r>
          </w:p>
          <w:p w:rsidR="009B58C8" w:rsidRPr="00323A0D" w:rsidRDefault="009B58C8" w:rsidP="002B6478">
            <w:pPr>
              <w:pStyle w:val="Tabletext"/>
              <w:jc w:val="center"/>
              <w:rPr>
                <w:spacing w:val="-6"/>
                <w:sz w:val="18"/>
                <w:szCs w:val="18"/>
                <w:lang w:val="en-GB"/>
              </w:rPr>
            </w:pPr>
            <w:r w:rsidRPr="00323A0D">
              <w:rPr>
                <w:spacing w:val="-6"/>
                <w:sz w:val="18"/>
                <w:szCs w:val="18"/>
                <w:lang w:val="en-GB"/>
              </w:rPr>
              <w:t>56 subcarriers in 20 MHz</w:t>
            </w:r>
            <w:r w:rsidRPr="00323A0D">
              <w:rPr>
                <w:spacing w:val="-6"/>
                <w:sz w:val="18"/>
                <w:szCs w:val="18"/>
                <w:lang w:val="en-GB"/>
              </w:rPr>
              <w:br/>
              <w:t>114 subcarriers in 40 MHz</w:t>
            </w:r>
          </w:p>
          <w:p w:rsidR="009B58C8" w:rsidRPr="00323A0D" w:rsidRDefault="009B58C8" w:rsidP="002B6478">
            <w:pPr>
              <w:pStyle w:val="Tabletext"/>
              <w:jc w:val="center"/>
              <w:rPr>
                <w:spacing w:val="-6"/>
                <w:sz w:val="18"/>
                <w:szCs w:val="18"/>
                <w:lang w:val="en-GB"/>
              </w:rPr>
            </w:pPr>
            <w:r w:rsidRPr="00323A0D">
              <w:rPr>
                <w:spacing w:val="-6"/>
                <w:sz w:val="18"/>
                <w:szCs w:val="18"/>
              </w:rPr>
              <w:t>MIMO, 1</w:t>
            </w:r>
            <w:r w:rsidR="00C4655F">
              <w:rPr>
                <w:spacing w:val="-6"/>
                <w:sz w:val="18"/>
                <w:szCs w:val="18"/>
              </w:rPr>
              <w:t>-</w:t>
            </w:r>
            <w:r w:rsidRPr="00323A0D">
              <w:rPr>
                <w:spacing w:val="-6"/>
                <w:sz w:val="18"/>
                <w:szCs w:val="18"/>
              </w:rPr>
              <w:t>4 spatial streams</w:t>
            </w:r>
          </w:p>
        </w:tc>
        <w:tc>
          <w:tcPr>
            <w:tcW w:w="397" w:type="pct"/>
          </w:tcPr>
          <w:p w:rsidR="009B58C8" w:rsidRPr="00323A0D" w:rsidRDefault="009B58C8" w:rsidP="002B6478">
            <w:pPr>
              <w:pStyle w:val="Tabletext"/>
              <w:jc w:val="center"/>
              <w:rPr>
                <w:spacing w:val="-6"/>
                <w:sz w:val="18"/>
                <w:szCs w:val="18"/>
                <w:lang w:val="en-GB" w:eastAsia="ja-JP"/>
              </w:rPr>
            </w:pPr>
            <w:r w:rsidRPr="00323A0D">
              <w:rPr>
                <w:spacing w:val="-6"/>
                <w:sz w:val="18"/>
                <w:szCs w:val="18"/>
                <w:lang w:val="en-GB"/>
              </w:rPr>
              <w:t>256-QAM-OFDM</w:t>
            </w:r>
            <w:r w:rsidR="00C4655F">
              <w:rPr>
                <w:spacing w:val="-6"/>
                <w:sz w:val="18"/>
                <w:szCs w:val="18"/>
                <w:lang w:val="en-GB"/>
              </w:rPr>
              <w:br/>
            </w:r>
            <w:r w:rsidRPr="00323A0D">
              <w:rPr>
                <w:spacing w:val="-6"/>
                <w:sz w:val="18"/>
                <w:szCs w:val="18"/>
                <w:lang w:val="en-GB"/>
              </w:rPr>
              <w:t>64-QAM-OFDM</w:t>
            </w:r>
            <w:r w:rsidRPr="00323A0D">
              <w:rPr>
                <w:spacing w:val="-6"/>
                <w:sz w:val="18"/>
                <w:szCs w:val="18"/>
                <w:lang w:val="en-GB"/>
              </w:rPr>
              <w:br/>
              <w:t>16-QAM-OFDM</w:t>
            </w:r>
            <w:r w:rsidRPr="00323A0D">
              <w:rPr>
                <w:spacing w:val="-6"/>
                <w:sz w:val="18"/>
                <w:szCs w:val="18"/>
                <w:lang w:val="en-GB"/>
              </w:rPr>
              <w:br/>
              <w:t>QPSK-OFDM</w:t>
            </w:r>
            <w:r w:rsidRPr="00323A0D">
              <w:rPr>
                <w:spacing w:val="-6"/>
                <w:sz w:val="18"/>
                <w:szCs w:val="18"/>
                <w:lang w:val="en-GB"/>
              </w:rPr>
              <w:br/>
              <w:t>BPSK-OFDM</w:t>
            </w:r>
          </w:p>
          <w:p w:rsidR="009B58C8" w:rsidRPr="00323A0D" w:rsidRDefault="009B58C8" w:rsidP="002B6478">
            <w:pPr>
              <w:pStyle w:val="Tabletext"/>
              <w:jc w:val="center"/>
              <w:rPr>
                <w:spacing w:val="-6"/>
                <w:sz w:val="18"/>
                <w:szCs w:val="18"/>
                <w:lang w:val="en-GB"/>
              </w:rPr>
            </w:pPr>
            <w:r w:rsidRPr="00323A0D">
              <w:rPr>
                <w:spacing w:val="-6"/>
                <w:sz w:val="18"/>
                <w:szCs w:val="18"/>
                <w:lang w:val="en-GB"/>
              </w:rPr>
              <w:t>56 subcarriers in 20 MHz</w:t>
            </w:r>
            <w:r w:rsidRPr="00323A0D">
              <w:rPr>
                <w:spacing w:val="-6"/>
                <w:sz w:val="18"/>
                <w:szCs w:val="18"/>
                <w:lang w:val="en-GB"/>
              </w:rPr>
              <w:br/>
              <w:t>114 subcarriers in 40 MHz</w:t>
            </w:r>
          </w:p>
          <w:p w:rsidR="009B58C8" w:rsidRPr="00323A0D" w:rsidRDefault="009B58C8" w:rsidP="002B6478">
            <w:pPr>
              <w:pStyle w:val="Tabletext"/>
              <w:jc w:val="center"/>
              <w:rPr>
                <w:spacing w:val="-6"/>
                <w:sz w:val="18"/>
                <w:szCs w:val="18"/>
                <w:lang w:val="en-GB"/>
              </w:rPr>
            </w:pPr>
            <w:r w:rsidRPr="00323A0D">
              <w:rPr>
                <w:spacing w:val="-6"/>
                <w:sz w:val="18"/>
                <w:szCs w:val="18"/>
                <w:lang w:val="en-GB"/>
              </w:rPr>
              <w:t>242 subcarriers in 80 MHz</w:t>
            </w:r>
          </w:p>
          <w:p w:rsidR="009B58C8" w:rsidRPr="00323A0D" w:rsidRDefault="009B58C8" w:rsidP="002B6478">
            <w:pPr>
              <w:pStyle w:val="Tabletext"/>
              <w:jc w:val="center"/>
              <w:rPr>
                <w:spacing w:val="-6"/>
                <w:sz w:val="18"/>
                <w:szCs w:val="18"/>
                <w:lang w:val="en-GB"/>
              </w:rPr>
            </w:pPr>
            <w:r w:rsidRPr="00323A0D">
              <w:rPr>
                <w:spacing w:val="-6"/>
                <w:sz w:val="18"/>
                <w:szCs w:val="18"/>
                <w:lang w:val="en-GB"/>
              </w:rPr>
              <w:t>484 subcarriers in 160 MHz and 80+80 MHz</w:t>
            </w:r>
          </w:p>
          <w:p w:rsidR="009B58C8" w:rsidRPr="00323A0D" w:rsidRDefault="009B58C8" w:rsidP="002B6478">
            <w:pPr>
              <w:pStyle w:val="Tabletext"/>
              <w:jc w:val="center"/>
              <w:rPr>
                <w:spacing w:val="-6"/>
                <w:sz w:val="18"/>
                <w:szCs w:val="18"/>
                <w:lang w:val="en-GB"/>
              </w:rPr>
            </w:pPr>
            <w:r w:rsidRPr="00323A0D">
              <w:rPr>
                <w:spacing w:val="-6"/>
                <w:sz w:val="18"/>
                <w:szCs w:val="18"/>
                <w:lang w:val="en-GB"/>
              </w:rPr>
              <w:t>MIMO, 1-8 spatial streams</w:t>
            </w:r>
          </w:p>
        </w:tc>
        <w:tc>
          <w:tcPr>
            <w:tcW w:w="398" w:type="pct"/>
          </w:tcPr>
          <w:p w:rsidR="009B58C8" w:rsidRPr="00323A0D" w:rsidRDefault="009B58C8" w:rsidP="002B6478">
            <w:pPr>
              <w:pStyle w:val="Tabletext"/>
              <w:jc w:val="center"/>
              <w:rPr>
                <w:spacing w:val="-6"/>
                <w:sz w:val="18"/>
                <w:szCs w:val="18"/>
                <w:lang w:val="en-US"/>
              </w:rPr>
            </w:pPr>
            <w:r w:rsidRPr="00323A0D">
              <w:rPr>
                <w:spacing w:val="-6"/>
                <w:sz w:val="18"/>
                <w:szCs w:val="18"/>
                <w:lang w:val="en-GB"/>
              </w:rPr>
              <w:t xml:space="preserve">Single Carrier: DPSK, </w:t>
            </w:r>
            <w:r w:rsidRPr="00323A0D">
              <w:rPr>
                <w:spacing w:val="-6"/>
                <w:sz w:val="18"/>
                <w:szCs w:val="18"/>
                <w:lang w:val="en-GB"/>
              </w:rPr>
              <w:br/>
            </w:r>
            <w:r w:rsidRPr="00C4655F">
              <w:rPr>
                <w:spacing w:val="-6"/>
                <w:sz w:val="18"/>
                <w:szCs w:val="18"/>
              </w:rPr>
              <w:t>π</w:t>
            </w:r>
            <w:r w:rsidRPr="00323A0D">
              <w:rPr>
                <w:spacing w:val="-6"/>
                <w:sz w:val="18"/>
                <w:szCs w:val="18"/>
                <w:lang w:val="en-US"/>
              </w:rPr>
              <w:t xml:space="preserve">/2-BPSK, </w:t>
            </w:r>
            <w:r w:rsidRPr="00323A0D">
              <w:rPr>
                <w:spacing w:val="-6"/>
                <w:sz w:val="18"/>
                <w:szCs w:val="18"/>
              </w:rPr>
              <w:t>π</w:t>
            </w:r>
            <w:r w:rsidRPr="00323A0D">
              <w:rPr>
                <w:spacing w:val="-6"/>
                <w:sz w:val="18"/>
                <w:szCs w:val="18"/>
                <w:lang w:val="en-US"/>
              </w:rPr>
              <w:t xml:space="preserve">/2-QPSK, </w:t>
            </w:r>
            <w:r w:rsidRPr="00323A0D">
              <w:rPr>
                <w:spacing w:val="-6"/>
                <w:sz w:val="18"/>
                <w:szCs w:val="18"/>
              </w:rPr>
              <w:t>π</w:t>
            </w:r>
            <w:r w:rsidRPr="00323A0D">
              <w:rPr>
                <w:spacing w:val="-6"/>
                <w:sz w:val="18"/>
                <w:szCs w:val="18"/>
                <w:lang w:val="en-US"/>
              </w:rPr>
              <w:t>/2-16QAM</w:t>
            </w:r>
          </w:p>
          <w:p w:rsidR="009B58C8" w:rsidRPr="00323A0D" w:rsidRDefault="009B58C8" w:rsidP="00795E4E">
            <w:pPr>
              <w:pStyle w:val="Tabletext"/>
              <w:jc w:val="center"/>
              <w:rPr>
                <w:spacing w:val="-6"/>
                <w:sz w:val="18"/>
                <w:szCs w:val="18"/>
                <w:lang w:val="en-US" w:eastAsia="ja-JP"/>
              </w:rPr>
            </w:pPr>
            <w:r w:rsidRPr="00323A0D">
              <w:rPr>
                <w:spacing w:val="-6"/>
                <w:sz w:val="18"/>
                <w:szCs w:val="18"/>
                <w:lang w:val="en-US"/>
              </w:rPr>
              <w:t xml:space="preserve">OFDM: </w:t>
            </w:r>
            <w:r w:rsidRPr="00323A0D">
              <w:rPr>
                <w:spacing w:val="-6"/>
                <w:sz w:val="18"/>
                <w:szCs w:val="18"/>
                <w:lang w:val="en-US"/>
              </w:rPr>
              <w:br/>
              <w:t xml:space="preserve">64-QAM, </w:t>
            </w:r>
            <w:r w:rsidRPr="00323A0D">
              <w:rPr>
                <w:spacing w:val="-6"/>
                <w:sz w:val="18"/>
                <w:szCs w:val="18"/>
                <w:lang w:val="en-US"/>
              </w:rPr>
              <w:br/>
              <w:t>16-QAM, QPSK, SQPSK</w:t>
            </w:r>
          </w:p>
          <w:p w:rsidR="009B58C8" w:rsidRPr="00323A0D" w:rsidRDefault="009B58C8" w:rsidP="002B6478">
            <w:pPr>
              <w:pStyle w:val="Tabletext"/>
              <w:jc w:val="center"/>
              <w:rPr>
                <w:spacing w:val="-6"/>
                <w:sz w:val="18"/>
                <w:szCs w:val="18"/>
                <w:lang w:val="en-GB"/>
              </w:rPr>
            </w:pPr>
            <w:r w:rsidRPr="00323A0D">
              <w:rPr>
                <w:spacing w:val="-6"/>
                <w:sz w:val="18"/>
                <w:szCs w:val="18"/>
                <w:lang w:val="en-GB"/>
              </w:rPr>
              <w:t>352 subcarriers</w:t>
            </w:r>
          </w:p>
        </w:tc>
        <w:tc>
          <w:tcPr>
            <w:tcW w:w="414" w:type="pct"/>
          </w:tcPr>
          <w:p w:rsidR="009B58C8" w:rsidRPr="00323A0D" w:rsidRDefault="009B58C8" w:rsidP="002B6478">
            <w:pPr>
              <w:pStyle w:val="Tabletext"/>
              <w:jc w:val="center"/>
              <w:rPr>
                <w:spacing w:val="-6"/>
                <w:sz w:val="18"/>
                <w:szCs w:val="18"/>
                <w:lang w:val="en-GB"/>
              </w:rPr>
            </w:pPr>
            <w:r w:rsidRPr="00323A0D">
              <w:rPr>
                <w:spacing w:val="-6"/>
                <w:sz w:val="18"/>
                <w:szCs w:val="18"/>
                <w:lang w:val="en-GB" w:eastAsia="ja-JP"/>
              </w:rPr>
              <w:t>No restriction on the type of modulation</w:t>
            </w:r>
          </w:p>
        </w:tc>
        <w:tc>
          <w:tcPr>
            <w:tcW w:w="717" w:type="pct"/>
            <w:gridSpan w:val="2"/>
            <w:tcMar>
              <w:left w:w="115" w:type="dxa"/>
            </w:tcMar>
          </w:tcPr>
          <w:p w:rsidR="009B58C8" w:rsidRPr="00323A0D" w:rsidRDefault="009B58C8" w:rsidP="002B6478">
            <w:pPr>
              <w:pStyle w:val="Tabletext"/>
              <w:jc w:val="center"/>
              <w:rPr>
                <w:spacing w:val="-6"/>
                <w:sz w:val="18"/>
                <w:szCs w:val="18"/>
                <w:lang w:val="en-GB" w:eastAsia="ja-JP"/>
              </w:rPr>
            </w:pPr>
            <w:r w:rsidRPr="00323A0D">
              <w:rPr>
                <w:spacing w:val="-6"/>
                <w:sz w:val="18"/>
                <w:szCs w:val="18"/>
                <w:lang w:val="en-GB"/>
              </w:rPr>
              <w:t>64-QAM-OFDM</w:t>
            </w:r>
            <w:r w:rsidRPr="00323A0D">
              <w:rPr>
                <w:spacing w:val="-6"/>
                <w:sz w:val="18"/>
                <w:szCs w:val="18"/>
                <w:lang w:val="en-GB"/>
              </w:rPr>
              <w:br/>
              <w:t>16-QAM-OFDM</w:t>
            </w:r>
            <w:r w:rsidRPr="00323A0D">
              <w:rPr>
                <w:spacing w:val="-6"/>
                <w:sz w:val="18"/>
                <w:szCs w:val="18"/>
                <w:lang w:val="en-GB"/>
              </w:rPr>
              <w:br/>
              <w:t>QPSK-OFDM</w:t>
            </w:r>
            <w:r w:rsidRPr="00323A0D">
              <w:rPr>
                <w:spacing w:val="-6"/>
                <w:sz w:val="18"/>
                <w:szCs w:val="18"/>
                <w:lang w:val="en-GB"/>
              </w:rPr>
              <w:br/>
              <w:t>BPSK-OFDM</w:t>
            </w:r>
          </w:p>
          <w:p w:rsidR="009B58C8" w:rsidRPr="00323A0D" w:rsidRDefault="009B58C8" w:rsidP="002B6478">
            <w:pPr>
              <w:pStyle w:val="Tabletext"/>
              <w:jc w:val="center"/>
              <w:rPr>
                <w:spacing w:val="-6"/>
                <w:sz w:val="18"/>
                <w:szCs w:val="18"/>
                <w:lang w:eastAsia="ja-JP"/>
              </w:rPr>
            </w:pPr>
            <w:r w:rsidRPr="00323A0D">
              <w:rPr>
                <w:spacing w:val="-6"/>
                <w:sz w:val="18"/>
                <w:szCs w:val="18"/>
              </w:rPr>
              <w:t>52 subcarriers</w:t>
            </w:r>
            <w:r w:rsidRPr="00323A0D">
              <w:rPr>
                <w:spacing w:val="-6"/>
                <w:sz w:val="18"/>
                <w:szCs w:val="18"/>
              </w:rPr>
              <w:br/>
              <w:t>(see Fig. 1)</w:t>
            </w:r>
          </w:p>
        </w:tc>
        <w:tc>
          <w:tcPr>
            <w:tcW w:w="288" w:type="pct"/>
          </w:tcPr>
          <w:p w:rsidR="009B58C8" w:rsidRPr="00323A0D" w:rsidRDefault="009B58C8" w:rsidP="002B6478">
            <w:pPr>
              <w:pStyle w:val="Tabletext"/>
              <w:jc w:val="center"/>
              <w:rPr>
                <w:spacing w:val="-6"/>
                <w:sz w:val="18"/>
                <w:szCs w:val="18"/>
                <w:lang w:val="en-GB"/>
              </w:rPr>
            </w:pPr>
          </w:p>
        </w:tc>
      </w:tr>
    </w:tbl>
    <w:p w:rsidR="002B6478" w:rsidRDefault="002B6478">
      <w:r>
        <w:br w:type="page"/>
      </w:r>
    </w:p>
    <w:p w:rsidR="002B6478" w:rsidRDefault="002B6478"/>
    <w:p w:rsidR="00F94547" w:rsidRPr="00A10219" w:rsidRDefault="00F94547" w:rsidP="00F94547">
      <w:pPr>
        <w:pStyle w:val="TableNo"/>
        <w:spacing w:before="0"/>
        <w:rPr>
          <w:lang w:val="en-GB"/>
        </w:rPr>
      </w:pPr>
      <w:r w:rsidRPr="00A10219">
        <w:rPr>
          <w:lang w:val="en-GB"/>
        </w:rPr>
        <w:t>TABLE 2</w:t>
      </w:r>
      <w:r>
        <w:rPr>
          <w:lang w:val="en-GB"/>
        </w:rPr>
        <w:t xml:space="preserve"> (</w:t>
      </w:r>
      <w:r w:rsidRPr="002B6478">
        <w:rPr>
          <w:i/>
          <w:iCs/>
          <w:lang w:val="en-GB"/>
        </w:rPr>
        <w:t>continued</w:t>
      </w:r>
      <w:r>
        <w:rPr>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1"/>
        <w:gridCol w:w="1012"/>
        <w:gridCol w:w="1255"/>
        <w:gridCol w:w="1547"/>
        <w:gridCol w:w="1576"/>
        <w:gridCol w:w="1455"/>
        <w:gridCol w:w="1148"/>
        <w:gridCol w:w="1151"/>
        <w:gridCol w:w="1197"/>
        <w:gridCol w:w="1128"/>
        <w:gridCol w:w="946"/>
        <w:gridCol w:w="833"/>
      </w:tblGrid>
      <w:tr w:rsidR="00F94547" w:rsidRPr="00A9145C" w:rsidTr="00963C89">
        <w:trPr>
          <w:cantSplit/>
          <w:trHeight w:val="20"/>
          <w:jc w:val="center"/>
        </w:trPr>
        <w:tc>
          <w:tcPr>
            <w:tcW w:w="419" w:type="pct"/>
            <w:tcMar>
              <w:left w:w="115" w:type="dxa"/>
            </w:tcMar>
          </w:tcPr>
          <w:p w:rsidR="00F94547" w:rsidRPr="00323A0D" w:rsidRDefault="00F94547" w:rsidP="00963C89">
            <w:pPr>
              <w:pStyle w:val="Tablehead"/>
              <w:spacing w:before="40" w:after="40"/>
              <w:ind w:left="-57" w:right="-57"/>
              <w:rPr>
                <w:spacing w:val="-6"/>
                <w:sz w:val="18"/>
                <w:szCs w:val="18"/>
              </w:rPr>
            </w:pPr>
            <w:r w:rsidRPr="00323A0D">
              <w:rPr>
                <w:spacing w:val="-6"/>
                <w:sz w:val="18"/>
                <w:szCs w:val="18"/>
                <w:lang w:val="en-GB"/>
              </w:rPr>
              <w:t>Characteristic</w:t>
            </w:r>
            <w:r w:rsidRPr="00323A0D">
              <w:rPr>
                <w:spacing w:val="-6"/>
                <w:sz w:val="18"/>
                <w:szCs w:val="18"/>
              </w:rPr>
              <w:t>s</w:t>
            </w:r>
          </w:p>
        </w:tc>
        <w:tc>
          <w:tcPr>
            <w:tcW w:w="350" w:type="pct"/>
            <w:tcMar>
              <w:left w:w="115" w:type="dxa"/>
            </w:tcMar>
          </w:tcPr>
          <w:p w:rsidR="00F94547" w:rsidRPr="00323A0D" w:rsidRDefault="00F94547" w:rsidP="00963C89">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(Clause 17, commonly known</w:t>
            </w:r>
            <w:r w:rsidRPr="00323A0D">
              <w:rPr>
                <w:spacing w:val="-6"/>
                <w:sz w:val="18"/>
                <w:szCs w:val="18"/>
                <w:lang w:val="en-GB"/>
              </w:rPr>
              <w:br/>
              <w:t>as 802.11b)</w:t>
            </w:r>
          </w:p>
        </w:tc>
        <w:tc>
          <w:tcPr>
            <w:tcW w:w="434" w:type="pct"/>
            <w:tcMar>
              <w:left w:w="115" w:type="dxa"/>
            </w:tcMar>
          </w:tcPr>
          <w:p w:rsidR="00F94547" w:rsidRPr="00323A0D" w:rsidRDefault="00F94547" w:rsidP="00963C89">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(Clause 18, commonly known</w:t>
            </w:r>
            <w:r w:rsidRPr="00323A0D">
              <w:rPr>
                <w:spacing w:val="-6"/>
                <w:sz w:val="18"/>
                <w:szCs w:val="18"/>
                <w:lang w:val="en-GB"/>
              </w:rPr>
              <w:br/>
              <w:t>as 802.11a</w:t>
            </w:r>
            <w:r w:rsidRPr="00323A0D">
              <w:rPr>
                <w:spacing w:val="-6"/>
                <w:sz w:val="18"/>
                <w:szCs w:val="18"/>
                <w:vertAlign w:val="superscript"/>
                <w:lang w:val="en-GB"/>
              </w:rPr>
              <w:t>(1)</w:t>
            </w:r>
            <w:r w:rsidRPr="00323A0D">
              <w:rPr>
                <w:spacing w:val="-6"/>
                <w:sz w:val="18"/>
                <w:szCs w:val="18"/>
                <w:lang w:val="en-GB"/>
              </w:rPr>
              <w:t>)</w:t>
            </w:r>
          </w:p>
        </w:tc>
        <w:tc>
          <w:tcPr>
            <w:tcW w:w="535" w:type="pct"/>
            <w:tcMar>
              <w:left w:w="115" w:type="dxa"/>
            </w:tcMar>
          </w:tcPr>
          <w:p w:rsidR="00F94547" w:rsidRPr="00323A0D" w:rsidRDefault="00F94547" w:rsidP="00963C89">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(Clause 19, commonly known as 802.11g</w:t>
            </w:r>
            <w:r w:rsidRPr="00323A0D">
              <w:rPr>
                <w:spacing w:val="-6"/>
                <w:sz w:val="18"/>
                <w:szCs w:val="18"/>
                <w:vertAlign w:val="superscript"/>
                <w:lang w:val="en-GB"/>
              </w:rPr>
              <w:t>(1)</w:t>
            </w:r>
            <w:r w:rsidRPr="00323A0D">
              <w:rPr>
                <w:spacing w:val="-6"/>
                <w:sz w:val="18"/>
                <w:szCs w:val="18"/>
                <w:lang w:val="en-GB"/>
              </w:rPr>
              <w:t>)</w:t>
            </w:r>
          </w:p>
        </w:tc>
        <w:tc>
          <w:tcPr>
            <w:tcW w:w="545" w:type="pct"/>
          </w:tcPr>
          <w:p w:rsidR="00F94547" w:rsidRPr="00323A0D" w:rsidRDefault="00F94547" w:rsidP="00963C89">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 xml:space="preserve">(Clause 18, </w:t>
            </w:r>
            <w:r w:rsidRPr="00323A0D">
              <w:rPr>
                <w:spacing w:val="-6"/>
                <w:sz w:val="18"/>
                <w:szCs w:val="18"/>
                <w:lang w:val="en-GB"/>
              </w:rPr>
              <w:br/>
              <w:t>Annex D and Annex E, commonly known as 802.11j)</w:t>
            </w:r>
          </w:p>
        </w:tc>
        <w:tc>
          <w:tcPr>
            <w:tcW w:w="900" w:type="pct"/>
            <w:gridSpan w:val="2"/>
          </w:tcPr>
          <w:p w:rsidR="00F94547" w:rsidRPr="00323A0D" w:rsidRDefault="00F94547" w:rsidP="00963C89">
            <w:pPr>
              <w:pStyle w:val="Tablehead"/>
              <w:spacing w:before="40" w:after="40"/>
              <w:ind w:left="-57" w:right="-57"/>
              <w:rPr>
                <w:spacing w:val="-6"/>
                <w:sz w:val="18"/>
                <w:szCs w:val="18"/>
                <w:lang w:val="en-GB"/>
              </w:rPr>
            </w:pPr>
            <w:r w:rsidRPr="00323A0D">
              <w:rPr>
                <w:spacing w:val="-6"/>
                <w:sz w:val="18"/>
                <w:szCs w:val="18"/>
                <w:lang w:val="en-GB"/>
              </w:rPr>
              <w:t xml:space="preserve">IEEE </w:t>
            </w:r>
            <w:r w:rsidRPr="00323A0D">
              <w:rPr>
                <w:spacing w:val="-6"/>
                <w:sz w:val="18"/>
                <w:szCs w:val="18"/>
                <w:lang w:val="en-GB" w:eastAsia="zh-CN"/>
              </w:rPr>
              <w:t xml:space="preserve">Std </w:t>
            </w:r>
            <w:r w:rsidRPr="00323A0D">
              <w:rPr>
                <w:spacing w:val="-6"/>
                <w:sz w:val="18"/>
                <w:szCs w:val="18"/>
                <w:lang w:val="en-GB"/>
              </w:rPr>
              <w:t>802.11-2012</w:t>
            </w:r>
            <w:r w:rsidRPr="00323A0D">
              <w:rPr>
                <w:spacing w:val="-6"/>
                <w:sz w:val="18"/>
                <w:szCs w:val="18"/>
                <w:lang w:val="en-GB" w:eastAsia="zh-CN"/>
              </w:rPr>
              <w:br/>
            </w:r>
            <w:r w:rsidRPr="00323A0D">
              <w:rPr>
                <w:bCs/>
                <w:spacing w:val="-6"/>
                <w:sz w:val="18"/>
                <w:szCs w:val="18"/>
                <w:lang w:val="en-GB"/>
              </w:rPr>
              <w:t>(Clause 20, commonly known as 802.11n)</w:t>
            </w:r>
          </w:p>
        </w:tc>
        <w:tc>
          <w:tcPr>
            <w:tcW w:w="398" w:type="pct"/>
          </w:tcPr>
          <w:p w:rsidR="00F94547" w:rsidRPr="00323A0D" w:rsidRDefault="00F94547" w:rsidP="00963C89">
            <w:pPr>
              <w:pStyle w:val="Tablehead"/>
              <w:spacing w:before="40" w:after="40"/>
              <w:ind w:left="-57" w:right="-57"/>
              <w:rPr>
                <w:spacing w:val="-6"/>
                <w:sz w:val="18"/>
                <w:szCs w:val="18"/>
                <w:lang w:val="en-GB"/>
              </w:rPr>
            </w:pPr>
            <w:r w:rsidRPr="00323A0D">
              <w:rPr>
                <w:spacing w:val="-6"/>
                <w:sz w:val="18"/>
                <w:szCs w:val="18"/>
                <w:lang w:val="en-GB"/>
              </w:rPr>
              <w:t>IEEE Std 802.11ad-2012</w:t>
            </w:r>
          </w:p>
        </w:tc>
        <w:tc>
          <w:tcPr>
            <w:tcW w:w="414" w:type="pct"/>
          </w:tcPr>
          <w:p w:rsidR="00F94547" w:rsidRPr="00323A0D" w:rsidRDefault="00F94547" w:rsidP="00963C89">
            <w:pPr>
              <w:pStyle w:val="Tablehead"/>
              <w:spacing w:before="40" w:after="40"/>
              <w:ind w:left="-57" w:right="-57"/>
              <w:rPr>
                <w:spacing w:val="-6"/>
                <w:sz w:val="18"/>
                <w:szCs w:val="18"/>
                <w:lang w:val="en-GB"/>
              </w:rPr>
            </w:pPr>
            <w:r w:rsidRPr="00323A0D">
              <w:rPr>
                <w:spacing w:val="-6"/>
                <w:sz w:val="18"/>
                <w:szCs w:val="18"/>
                <w:lang w:val="en-GB"/>
              </w:rPr>
              <w:t>ETSI</w:t>
            </w:r>
            <w:r w:rsidRPr="00323A0D">
              <w:rPr>
                <w:spacing w:val="-6"/>
                <w:sz w:val="18"/>
                <w:szCs w:val="18"/>
                <w:lang w:val="en-GB"/>
              </w:rPr>
              <w:br/>
              <w:t>EN 300 328</w:t>
            </w:r>
          </w:p>
        </w:tc>
        <w:tc>
          <w:tcPr>
            <w:tcW w:w="390" w:type="pct"/>
            <w:tcMar>
              <w:left w:w="115" w:type="dxa"/>
            </w:tcMar>
          </w:tcPr>
          <w:p w:rsidR="00F94547" w:rsidRPr="00323A0D" w:rsidRDefault="00F94547" w:rsidP="00963C89">
            <w:pPr>
              <w:pStyle w:val="Tablehead"/>
              <w:spacing w:before="40" w:after="40"/>
              <w:ind w:left="-57" w:right="-57"/>
              <w:rPr>
                <w:spacing w:val="-6"/>
                <w:sz w:val="18"/>
                <w:szCs w:val="18"/>
                <w:lang w:val="en-GB"/>
              </w:rPr>
            </w:pPr>
            <w:r w:rsidRPr="00323A0D">
              <w:rPr>
                <w:spacing w:val="-6"/>
                <w:sz w:val="18"/>
                <w:szCs w:val="18"/>
                <w:lang w:val="en-GB"/>
              </w:rPr>
              <w:t xml:space="preserve">ETSI </w:t>
            </w:r>
            <w:r w:rsidRPr="00323A0D">
              <w:rPr>
                <w:spacing w:val="-6"/>
                <w:sz w:val="18"/>
                <w:szCs w:val="18"/>
                <w:lang w:val="en-GB"/>
              </w:rPr>
              <w:br/>
              <w:t>EN 301 893</w:t>
            </w:r>
            <w:r w:rsidRPr="00323A0D">
              <w:rPr>
                <w:spacing w:val="-6"/>
                <w:sz w:val="18"/>
                <w:szCs w:val="18"/>
                <w:lang w:val="en-GB"/>
              </w:rPr>
              <w:br/>
            </w:r>
          </w:p>
        </w:tc>
        <w:tc>
          <w:tcPr>
            <w:tcW w:w="327" w:type="pct"/>
            <w:tcMar>
              <w:left w:w="115" w:type="dxa"/>
            </w:tcMar>
          </w:tcPr>
          <w:p w:rsidR="00F94547" w:rsidRPr="00323A0D" w:rsidRDefault="00F94547" w:rsidP="00963C89">
            <w:pPr>
              <w:pStyle w:val="Tablehead"/>
              <w:spacing w:before="40" w:after="40"/>
              <w:ind w:left="-57" w:right="-57"/>
              <w:rPr>
                <w:spacing w:val="-6"/>
                <w:sz w:val="18"/>
                <w:szCs w:val="18"/>
                <w:lang w:val="en-GB" w:eastAsia="ja-JP"/>
              </w:rPr>
            </w:pPr>
            <w:r w:rsidRPr="00323A0D">
              <w:rPr>
                <w:spacing w:val="-6"/>
                <w:sz w:val="18"/>
                <w:szCs w:val="18"/>
                <w:lang w:val="en-GB" w:eastAsia="ja-JP"/>
              </w:rPr>
              <w:t>ARIB</w:t>
            </w:r>
            <w:r w:rsidRPr="00323A0D">
              <w:rPr>
                <w:spacing w:val="-6"/>
                <w:sz w:val="18"/>
                <w:szCs w:val="18"/>
                <w:lang w:val="en-GB" w:eastAsia="ja-JP"/>
              </w:rPr>
              <w:br/>
              <w:t>HiSWANa,</w:t>
            </w:r>
            <w:r w:rsidRPr="00323A0D">
              <w:rPr>
                <w:spacing w:val="-6"/>
                <w:sz w:val="18"/>
                <w:szCs w:val="18"/>
                <w:lang w:val="en-GB" w:eastAsia="ja-JP"/>
              </w:rPr>
              <w:br/>
            </w:r>
            <w:r w:rsidRPr="00323A0D">
              <w:rPr>
                <w:spacing w:val="-6"/>
                <w:sz w:val="18"/>
                <w:szCs w:val="18"/>
                <w:vertAlign w:val="superscript"/>
                <w:lang w:val="en-GB"/>
              </w:rPr>
              <w:t>(1)</w:t>
            </w:r>
          </w:p>
        </w:tc>
        <w:tc>
          <w:tcPr>
            <w:tcW w:w="288" w:type="pct"/>
          </w:tcPr>
          <w:p w:rsidR="00F94547" w:rsidRPr="00323A0D" w:rsidRDefault="00F94547" w:rsidP="00963C89">
            <w:pPr>
              <w:pStyle w:val="Tablehead"/>
              <w:spacing w:before="40" w:after="40"/>
              <w:ind w:left="-57" w:right="-57"/>
              <w:rPr>
                <w:spacing w:val="-6"/>
                <w:sz w:val="18"/>
                <w:szCs w:val="18"/>
                <w:lang w:val="en-GB" w:eastAsia="ja-JP"/>
              </w:rPr>
            </w:pPr>
            <w:r w:rsidRPr="00323A0D">
              <w:rPr>
                <w:spacing w:val="-6"/>
                <w:sz w:val="18"/>
                <w:szCs w:val="18"/>
                <w:lang w:val="en-GB" w:eastAsia="ja-JP"/>
              </w:rPr>
              <w:t>ETSI EN 302 567</w:t>
            </w:r>
          </w:p>
        </w:tc>
      </w:tr>
      <w:tr w:rsidR="009B58C8" w:rsidRPr="00A9145C" w:rsidTr="00D47308">
        <w:trPr>
          <w:cantSplit/>
          <w:trHeight w:val="20"/>
          <w:jc w:val="center"/>
        </w:trPr>
        <w:tc>
          <w:tcPr>
            <w:tcW w:w="419" w:type="pct"/>
            <w:tcMar>
              <w:left w:w="115" w:type="dxa"/>
            </w:tcMar>
          </w:tcPr>
          <w:p w:rsidR="009B58C8" w:rsidRPr="00F94547" w:rsidRDefault="009B58C8" w:rsidP="00F94547">
            <w:pPr>
              <w:pStyle w:val="Tabletext"/>
              <w:jc w:val="center"/>
              <w:rPr>
                <w:spacing w:val="-6"/>
                <w:sz w:val="18"/>
                <w:szCs w:val="18"/>
                <w:lang w:val="en-GB"/>
              </w:rPr>
            </w:pPr>
            <w:r w:rsidRPr="00F94547">
              <w:rPr>
                <w:spacing w:val="-6"/>
                <w:sz w:val="18"/>
                <w:szCs w:val="18"/>
                <w:lang w:val="en-GB"/>
              </w:rPr>
              <w:t xml:space="preserve">Data rate </w:t>
            </w:r>
          </w:p>
        </w:tc>
        <w:tc>
          <w:tcPr>
            <w:tcW w:w="350" w:type="pct"/>
            <w:tcMar>
              <w:left w:w="115" w:type="dxa"/>
            </w:tcMar>
          </w:tcPr>
          <w:p w:rsidR="009B58C8" w:rsidRPr="00F94547" w:rsidRDefault="009B58C8" w:rsidP="00F94547">
            <w:pPr>
              <w:pStyle w:val="Tabletext"/>
              <w:jc w:val="center"/>
              <w:rPr>
                <w:spacing w:val="-6"/>
                <w:sz w:val="18"/>
                <w:szCs w:val="18"/>
                <w:lang w:val="en-GB"/>
              </w:rPr>
            </w:pPr>
            <w:r w:rsidRPr="00F94547">
              <w:rPr>
                <w:spacing w:val="-6"/>
                <w:sz w:val="18"/>
                <w:szCs w:val="18"/>
                <w:lang w:val="en-GB"/>
              </w:rPr>
              <w:t>1, 2, 5.5 and 11 Mbit/s</w:t>
            </w:r>
          </w:p>
        </w:tc>
        <w:tc>
          <w:tcPr>
            <w:tcW w:w="434" w:type="pct"/>
            <w:tcMar>
              <w:left w:w="115" w:type="dxa"/>
            </w:tcMar>
          </w:tcPr>
          <w:p w:rsidR="009B58C8" w:rsidRPr="00F94547" w:rsidRDefault="009B58C8" w:rsidP="00F94547">
            <w:pPr>
              <w:pStyle w:val="Tabletext"/>
              <w:jc w:val="center"/>
              <w:rPr>
                <w:spacing w:val="-6"/>
                <w:sz w:val="18"/>
                <w:szCs w:val="18"/>
                <w:lang w:val="en-GB"/>
              </w:rPr>
            </w:pPr>
            <w:r w:rsidRPr="00F94547">
              <w:rPr>
                <w:spacing w:val="-6"/>
                <w:sz w:val="18"/>
                <w:szCs w:val="18"/>
                <w:lang w:val="en-GB"/>
              </w:rPr>
              <w:t>6, 9, 12, 18, 24, 36, 48 and 54 Mbit/s</w:t>
            </w:r>
          </w:p>
        </w:tc>
        <w:tc>
          <w:tcPr>
            <w:tcW w:w="535" w:type="pct"/>
            <w:tcMar>
              <w:left w:w="115" w:type="dxa"/>
            </w:tcMar>
          </w:tcPr>
          <w:p w:rsidR="009B58C8" w:rsidRPr="00F94547" w:rsidRDefault="009B58C8" w:rsidP="00F94547">
            <w:pPr>
              <w:pStyle w:val="Tabletext"/>
              <w:jc w:val="center"/>
              <w:rPr>
                <w:spacing w:val="-6"/>
                <w:sz w:val="18"/>
                <w:szCs w:val="18"/>
                <w:lang w:val="en-GB"/>
              </w:rPr>
            </w:pPr>
            <w:r w:rsidRPr="00F94547">
              <w:rPr>
                <w:spacing w:val="-6"/>
                <w:sz w:val="18"/>
                <w:szCs w:val="18"/>
                <w:lang w:val="en-GB"/>
              </w:rPr>
              <w:t>1, 2, 5.5, 6, 9, 11, 12, 18, 22, 24, 33, 36, 48 and 54 Mbit/s</w:t>
            </w:r>
          </w:p>
        </w:tc>
        <w:tc>
          <w:tcPr>
            <w:tcW w:w="545" w:type="pct"/>
          </w:tcPr>
          <w:p w:rsidR="009B58C8" w:rsidRPr="00F94547" w:rsidRDefault="009B58C8" w:rsidP="00F94547">
            <w:pPr>
              <w:pStyle w:val="Tabletext"/>
              <w:jc w:val="center"/>
              <w:rPr>
                <w:spacing w:val="-6"/>
                <w:sz w:val="18"/>
                <w:szCs w:val="18"/>
                <w:lang w:val="en-GB"/>
              </w:rPr>
            </w:pPr>
            <w:r w:rsidRPr="00F94547">
              <w:rPr>
                <w:spacing w:val="-6"/>
                <w:sz w:val="18"/>
                <w:szCs w:val="18"/>
                <w:lang w:val="en-GB"/>
              </w:rPr>
              <w:t>3, 4.5, 6, 9, 12, 18, 24 and 27 Mbit/s for 10 MHz channel spacing</w:t>
            </w:r>
            <w:r w:rsidRPr="00F94547">
              <w:rPr>
                <w:spacing w:val="-6"/>
                <w:sz w:val="18"/>
                <w:szCs w:val="18"/>
                <w:lang w:val="en-GB"/>
              </w:rPr>
              <w:br/>
              <w:t>6, 9, 12, 18, 24, 36, 48 and 54 Mbit/s for 20 MHz channel spacing</w:t>
            </w:r>
          </w:p>
        </w:tc>
        <w:tc>
          <w:tcPr>
            <w:tcW w:w="503" w:type="pct"/>
          </w:tcPr>
          <w:p w:rsidR="009B58C8" w:rsidRPr="00F94547" w:rsidRDefault="009B58C8" w:rsidP="00F94547">
            <w:pPr>
              <w:pStyle w:val="Tabletext"/>
              <w:jc w:val="center"/>
              <w:rPr>
                <w:spacing w:val="-6"/>
                <w:sz w:val="18"/>
                <w:szCs w:val="18"/>
                <w:lang w:val="en-GB"/>
              </w:rPr>
            </w:pPr>
            <w:r w:rsidRPr="00F94547">
              <w:rPr>
                <w:spacing w:val="-6"/>
                <w:sz w:val="18"/>
                <w:szCs w:val="18"/>
                <w:lang w:val="en-GB"/>
              </w:rPr>
              <w:t xml:space="preserve">From 6.5 to </w:t>
            </w:r>
            <w:r w:rsidRPr="00F94547">
              <w:rPr>
                <w:spacing w:val="-6"/>
                <w:sz w:val="18"/>
                <w:szCs w:val="18"/>
                <w:lang w:val="en-GB"/>
              </w:rPr>
              <w:br/>
              <w:t xml:space="preserve">288.9 Mbit/s for </w:t>
            </w:r>
            <w:r w:rsidRPr="00F94547">
              <w:rPr>
                <w:spacing w:val="-6"/>
                <w:sz w:val="18"/>
                <w:szCs w:val="18"/>
                <w:lang w:val="en-GB"/>
              </w:rPr>
              <w:br/>
              <w:t>20 MHz channel spacing</w:t>
            </w:r>
          </w:p>
          <w:p w:rsidR="009B58C8" w:rsidRPr="00F94547" w:rsidRDefault="009B58C8" w:rsidP="00053234">
            <w:pPr>
              <w:pStyle w:val="Tabletext"/>
              <w:jc w:val="center"/>
              <w:rPr>
                <w:spacing w:val="-6"/>
                <w:sz w:val="18"/>
                <w:szCs w:val="18"/>
                <w:lang w:val="en-GB"/>
              </w:rPr>
            </w:pPr>
            <w:r w:rsidRPr="00F94547">
              <w:rPr>
                <w:spacing w:val="-6"/>
                <w:sz w:val="18"/>
                <w:szCs w:val="18"/>
                <w:lang w:val="en-GB"/>
              </w:rPr>
              <w:t>From 6 to 600</w:t>
            </w:r>
            <w:r w:rsidR="00053234">
              <w:rPr>
                <w:spacing w:val="-6"/>
                <w:sz w:val="18"/>
                <w:szCs w:val="18"/>
                <w:lang w:val="en-GB"/>
              </w:rPr>
              <w:t> </w:t>
            </w:r>
            <w:r w:rsidRPr="00F94547">
              <w:rPr>
                <w:spacing w:val="-6"/>
                <w:sz w:val="18"/>
                <w:szCs w:val="18"/>
                <w:lang w:val="en-GB"/>
              </w:rPr>
              <w:t>Mbit/s for 40</w:t>
            </w:r>
            <w:r w:rsidR="00053234">
              <w:rPr>
                <w:spacing w:val="-6"/>
                <w:sz w:val="18"/>
                <w:szCs w:val="18"/>
                <w:lang w:val="en-GB"/>
              </w:rPr>
              <w:t> </w:t>
            </w:r>
            <w:r w:rsidRPr="00F94547">
              <w:rPr>
                <w:spacing w:val="-6"/>
                <w:sz w:val="18"/>
                <w:szCs w:val="18"/>
                <w:lang w:val="en-GB"/>
              </w:rPr>
              <w:t>MHz channel spacing</w:t>
            </w:r>
          </w:p>
        </w:tc>
        <w:tc>
          <w:tcPr>
            <w:tcW w:w="397" w:type="pct"/>
          </w:tcPr>
          <w:p w:rsidR="009B58C8" w:rsidRPr="00F94547" w:rsidRDefault="009B58C8" w:rsidP="00F94547">
            <w:pPr>
              <w:pStyle w:val="Tabletext"/>
              <w:jc w:val="center"/>
              <w:rPr>
                <w:spacing w:val="-6"/>
                <w:sz w:val="18"/>
                <w:szCs w:val="18"/>
                <w:lang w:val="en-GB"/>
              </w:rPr>
            </w:pPr>
            <w:r w:rsidRPr="00F94547">
              <w:rPr>
                <w:spacing w:val="-6"/>
                <w:sz w:val="18"/>
                <w:szCs w:val="18"/>
                <w:lang w:val="en-GB"/>
              </w:rPr>
              <w:t xml:space="preserve">From 6.5 to </w:t>
            </w:r>
            <w:r w:rsidRPr="00F94547">
              <w:rPr>
                <w:spacing w:val="-6"/>
                <w:sz w:val="18"/>
                <w:szCs w:val="18"/>
                <w:lang w:val="en-GB"/>
              </w:rPr>
              <w:br/>
              <w:t>693.3 Mbit/s for 20 MHz channel spacing</w:t>
            </w:r>
          </w:p>
          <w:p w:rsidR="009B58C8" w:rsidRPr="00F94547" w:rsidRDefault="009B58C8" w:rsidP="00F94547">
            <w:pPr>
              <w:pStyle w:val="Tabletext"/>
              <w:jc w:val="center"/>
              <w:rPr>
                <w:spacing w:val="-6"/>
                <w:sz w:val="18"/>
                <w:szCs w:val="18"/>
                <w:lang w:val="en-GB"/>
              </w:rPr>
            </w:pPr>
            <w:r w:rsidRPr="00F94547">
              <w:rPr>
                <w:spacing w:val="-6"/>
                <w:sz w:val="18"/>
                <w:szCs w:val="18"/>
                <w:lang w:val="en-GB"/>
              </w:rPr>
              <w:t xml:space="preserve">From 13.5 to 1 600 Mbit/s for 40 MHz channel spacing </w:t>
            </w:r>
          </w:p>
          <w:p w:rsidR="009B58C8" w:rsidRPr="00F94547" w:rsidRDefault="009B58C8" w:rsidP="00053234">
            <w:pPr>
              <w:pStyle w:val="Tabletext"/>
              <w:jc w:val="center"/>
              <w:rPr>
                <w:spacing w:val="-6"/>
                <w:sz w:val="18"/>
                <w:szCs w:val="18"/>
                <w:lang w:val="en-GB"/>
              </w:rPr>
            </w:pPr>
            <w:r w:rsidRPr="00F94547">
              <w:rPr>
                <w:spacing w:val="-6"/>
                <w:sz w:val="18"/>
                <w:szCs w:val="18"/>
                <w:lang w:val="en-GB"/>
              </w:rPr>
              <w:t>From 29.3 to 3 466.7</w:t>
            </w:r>
            <w:r w:rsidR="00053234">
              <w:rPr>
                <w:spacing w:val="-6"/>
                <w:sz w:val="18"/>
                <w:szCs w:val="18"/>
                <w:lang w:val="en-GB"/>
              </w:rPr>
              <w:t xml:space="preserve"> </w:t>
            </w:r>
            <w:r w:rsidRPr="00F94547">
              <w:rPr>
                <w:spacing w:val="-6"/>
                <w:sz w:val="18"/>
                <w:szCs w:val="18"/>
                <w:lang w:val="en-GB"/>
              </w:rPr>
              <w:t>Mbit/s for 80</w:t>
            </w:r>
            <w:r w:rsidR="00053234">
              <w:rPr>
                <w:spacing w:val="-6"/>
                <w:sz w:val="18"/>
                <w:szCs w:val="18"/>
                <w:lang w:val="en-GB"/>
              </w:rPr>
              <w:t> </w:t>
            </w:r>
            <w:r w:rsidRPr="00F94547">
              <w:rPr>
                <w:spacing w:val="-6"/>
                <w:sz w:val="18"/>
                <w:szCs w:val="18"/>
                <w:lang w:val="en-GB"/>
              </w:rPr>
              <w:t>MHz channel spacing</w:t>
            </w:r>
          </w:p>
          <w:p w:rsidR="009B58C8" w:rsidRPr="00F94547" w:rsidRDefault="009B58C8" w:rsidP="00F94547">
            <w:pPr>
              <w:pStyle w:val="Tabletext"/>
              <w:jc w:val="center"/>
              <w:rPr>
                <w:spacing w:val="-6"/>
                <w:sz w:val="18"/>
                <w:szCs w:val="18"/>
                <w:lang w:val="en-GB"/>
              </w:rPr>
            </w:pPr>
            <w:r w:rsidRPr="00F94547">
              <w:rPr>
                <w:spacing w:val="-6"/>
                <w:sz w:val="18"/>
                <w:szCs w:val="18"/>
                <w:lang w:val="en-GB"/>
              </w:rPr>
              <w:t>From 58.5 to 6 933.3 Mbit/s for 160 MHz and 80+80 MHz channel spacing</w:t>
            </w:r>
          </w:p>
        </w:tc>
        <w:tc>
          <w:tcPr>
            <w:tcW w:w="398" w:type="pct"/>
          </w:tcPr>
          <w:p w:rsidR="009B58C8" w:rsidRPr="00F94547" w:rsidRDefault="009B58C8" w:rsidP="00F94547">
            <w:pPr>
              <w:pStyle w:val="Tabletext"/>
              <w:jc w:val="center"/>
              <w:rPr>
                <w:spacing w:val="-6"/>
                <w:sz w:val="18"/>
                <w:szCs w:val="18"/>
                <w:lang w:val="en-GB"/>
              </w:rPr>
            </w:pPr>
          </w:p>
        </w:tc>
        <w:tc>
          <w:tcPr>
            <w:tcW w:w="414" w:type="pct"/>
          </w:tcPr>
          <w:p w:rsidR="009B58C8" w:rsidRPr="00F94547" w:rsidRDefault="009B58C8" w:rsidP="00F94547">
            <w:pPr>
              <w:pStyle w:val="Tabletext"/>
              <w:jc w:val="center"/>
              <w:rPr>
                <w:spacing w:val="-6"/>
                <w:sz w:val="18"/>
                <w:szCs w:val="18"/>
                <w:lang w:val="en-GB"/>
              </w:rPr>
            </w:pPr>
          </w:p>
        </w:tc>
        <w:tc>
          <w:tcPr>
            <w:tcW w:w="717" w:type="pct"/>
            <w:gridSpan w:val="2"/>
            <w:tcMar>
              <w:left w:w="115" w:type="dxa"/>
            </w:tcMar>
          </w:tcPr>
          <w:p w:rsidR="009B58C8" w:rsidRPr="00F94547" w:rsidRDefault="009B58C8" w:rsidP="00F94547">
            <w:pPr>
              <w:pStyle w:val="Tabletext"/>
              <w:jc w:val="center"/>
              <w:rPr>
                <w:spacing w:val="-6"/>
                <w:sz w:val="18"/>
                <w:szCs w:val="18"/>
                <w:lang w:val="en-GB"/>
              </w:rPr>
            </w:pPr>
            <w:r w:rsidRPr="00F94547">
              <w:rPr>
                <w:spacing w:val="-6"/>
                <w:sz w:val="18"/>
                <w:szCs w:val="18"/>
                <w:lang w:val="en-GB"/>
              </w:rPr>
              <w:t>6, 9, 12, 18, 27, 36 and 54 Mbit/s</w:t>
            </w:r>
          </w:p>
        </w:tc>
        <w:tc>
          <w:tcPr>
            <w:tcW w:w="288" w:type="pct"/>
          </w:tcPr>
          <w:p w:rsidR="009B58C8" w:rsidRPr="00F94547" w:rsidRDefault="009B58C8" w:rsidP="00F94547">
            <w:pPr>
              <w:pStyle w:val="Tabletext"/>
              <w:jc w:val="center"/>
              <w:rPr>
                <w:spacing w:val="-6"/>
                <w:sz w:val="18"/>
                <w:szCs w:val="18"/>
                <w:lang w:val="en-GB"/>
              </w:rPr>
            </w:pPr>
          </w:p>
        </w:tc>
      </w:tr>
    </w:tbl>
    <w:p w:rsidR="002B6478" w:rsidRDefault="002B6478"/>
    <w:p w:rsidR="002B6478" w:rsidRDefault="002B6478">
      <w:r>
        <w:br w:type="page"/>
      </w:r>
    </w:p>
    <w:p w:rsidR="002B6478" w:rsidRPr="00A10219" w:rsidRDefault="002B6478" w:rsidP="002B6478">
      <w:pPr>
        <w:pStyle w:val="TableNo"/>
        <w:spacing w:before="0"/>
        <w:rPr>
          <w:lang w:val="en-GB"/>
        </w:rPr>
      </w:pPr>
      <w:r w:rsidRPr="00A10219">
        <w:rPr>
          <w:lang w:val="en-GB"/>
        </w:rPr>
        <w:lastRenderedPageBreak/>
        <w:t>TABLE 2</w:t>
      </w:r>
      <w:r>
        <w:rPr>
          <w:lang w:val="en-GB"/>
        </w:rPr>
        <w:t xml:space="preserve"> (</w:t>
      </w:r>
      <w:r w:rsidRPr="002B6478">
        <w:rPr>
          <w:i/>
          <w:iCs/>
          <w:lang w:val="en-GB"/>
        </w:rPr>
        <w:t>continued</w:t>
      </w:r>
      <w:r>
        <w:rPr>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1"/>
        <w:gridCol w:w="1012"/>
        <w:gridCol w:w="1255"/>
        <w:gridCol w:w="1547"/>
        <w:gridCol w:w="1576"/>
        <w:gridCol w:w="1455"/>
        <w:gridCol w:w="1148"/>
        <w:gridCol w:w="1151"/>
        <w:gridCol w:w="1197"/>
        <w:gridCol w:w="1128"/>
        <w:gridCol w:w="946"/>
        <w:gridCol w:w="833"/>
      </w:tblGrid>
      <w:tr w:rsidR="002B6478" w:rsidRPr="00A9145C" w:rsidTr="00963C89">
        <w:trPr>
          <w:cantSplit/>
          <w:trHeight w:val="20"/>
          <w:jc w:val="center"/>
        </w:trPr>
        <w:tc>
          <w:tcPr>
            <w:tcW w:w="419" w:type="pct"/>
            <w:tcMar>
              <w:left w:w="115" w:type="dxa"/>
            </w:tcMar>
          </w:tcPr>
          <w:p w:rsidR="002B6478" w:rsidRPr="00323A0D" w:rsidRDefault="002B6478" w:rsidP="00963C89">
            <w:pPr>
              <w:pStyle w:val="Tablehead"/>
              <w:spacing w:before="40" w:after="40"/>
              <w:ind w:left="-57" w:right="-57"/>
              <w:rPr>
                <w:spacing w:val="-6"/>
                <w:sz w:val="18"/>
                <w:szCs w:val="18"/>
              </w:rPr>
            </w:pPr>
            <w:r w:rsidRPr="00323A0D">
              <w:rPr>
                <w:spacing w:val="-6"/>
                <w:sz w:val="18"/>
                <w:szCs w:val="18"/>
                <w:lang w:val="en-GB"/>
              </w:rPr>
              <w:t>Characteristic</w:t>
            </w:r>
            <w:r w:rsidRPr="00323A0D">
              <w:rPr>
                <w:spacing w:val="-6"/>
                <w:sz w:val="18"/>
                <w:szCs w:val="18"/>
              </w:rPr>
              <w:t>s</w:t>
            </w:r>
          </w:p>
        </w:tc>
        <w:tc>
          <w:tcPr>
            <w:tcW w:w="350" w:type="pct"/>
            <w:tcMar>
              <w:left w:w="115" w:type="dxa"/>
            </w:tcMar>
          </w:tcPr>
          <w:p w:rsidR="002B6478" w:rsidRPr="00323A0D" w:rsidRDefault="002B6478" w:rsidP="00963C89">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(Clause 17, commonly known</w:t>
            </w:r>
            <w:r w:rsidRPr="00323A0D">
              <w:rPr>
                <w:spacing w:val="-6"/>
                <w:sz w:val="18"/>
                <w:szCs w:val="18"/>
                <w:lang w:val="en-GB"/>
              </w:rPr>
              <w:br/>
              <w:t>as 802.11b)</w:t>
            </w:r>
          </w:p>
        </w:tc>
        <w:tc>
          <w:tcPr>
            <w:tcW w:w="434" w:type="pct"/>
            <w:tcMar>
              <w:left w:w="115" w:type="dxa"/>
            </w:tcMar>
          </w:tcPr>
          <w:p w:rsidR="002B6478" w:rsidRPr="00323A0D" w:rsidRDefault="002B6478" w:rsidP="00963C89">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(Clause 18, commonly known</w:t>
            </w:r>
            <w:r w:rsidRPr="00323A0D">
              <w:rPr>
                <w:spacing w:val="-6"/>
                <w:sz w:val="18"/>
                <w:szCs w:val="18"/>
                <w:lang w:val="en-GB"/>
              </w:rPr>
              <w:br/>
              <w:t>as 802.11a</w:t>
            </w:r>
            <w:r w:rsidRPr="00323A0D">
              <w:rPr>
                <w:spacing w:val="-6"/>
                <w:sz w:val="18"/>
                <w:szCs w:val="18"/>
                <w:vertAlign w:val="superscript"/>
                <w:lang w:val="en-GB"/>
              </w:rPr>
              <w:t>(1)</w:t>
            </w:r>
            <w:r w:rsidRPr="00323A0D">
              <w:rPr>
                <w:spacing w:val="-6"/>
                <w:sz w:val="18"/>
                <w:szCs w:val="18"/>
                <w:lang w:val="en-GB"/>
              </w:rPr>
              <w:t>)</w:t>
            </w:r>
          </w:p>
        </w:tc>
        <w:tc>
          <w:tcPr>
            <w:tcW w:w="535" w:type="pct"/>
            <w:tcMar>
              <w:left w:w="115" w:type="dxa"/>
            </w:tcMar>
          </w:tcPr>
          <w:p w:rsidR="002B6478" w:rsidRPr="00323A0D" w:rsidRDefault="002B6478" w:rsidP="00963C89">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(Clause 19, commonly known as 802.11g</w:t>
            </w:r>
            <w:r w:rsidRPr="00323A0D">
              <w:rPr>
                <w:spacing w:val="-6"/>
                <w:sz w:val="18"/>
                <w:szCs w:val="18"/>
                <w:vertAlign w:val="superscript"/>
                <w:lang w:val="en-GB"/>
              </w:rPr>
              <w:t>(1)</w:t>
            </w:r>
            <w:r w:rsidRPr="00323A0D">
              <w:rPr>
                <w:spacing w:val="-6"/>
                <w:sz w:val="18"/>
                <w:szCs w:val="18"/>
                <w:lang w:val="en-GB"/>
              </w:rPr>
              <w:t>)</w:t>
            </w:r>
          </w:p>
        </w:tc>
        <w:tc>
          <w:tcPr>
            <w:tcW w:w="545" w:type="pct"/>
          </w:tcPr>
          <w:p w:rsidR="002B6478" w:rsidRPr="00323A0D" w:rsidRDefault="002B6478" w:rsidP="00963C89">
            <w:pPr>
              <w:pStyle w:val="Tablehead"/>
              <w:spacing w:before="40" w:after="40"/>
              <w:ind w:left="-57" w:right="-57"/>
              <w:rPr>
                <w:spacing w:val="-6"/>
                <w:sz w:val="18"/>
                <w:szCs w:val="18"/>
                <w:lang w:val="en-GB"/>
              </w:rPr>
            </w:pPr>
            <w:r w:rsidRPr="00323A0D">
              <w:rPr>
                <w:spacing w:val="-6"/>
                <w:sz w:val="18"/>
                <w:szCs w:val="18"/>
                <w:lang w:val="en-GB"/>
              </w:rPr>
              <w:t>IEEE Std 802.11-2012</w:t>
            </w:r>
            <w:r w:rsidRPr="00323A0D">
              <w:rPr>
                <w:spacing w:val="-6"/>
                <w:sz w:val="18"/>
                <w:szCs w:val="18"/>
                <w:lang w:val="en-GB"/>
              </w:rPr>
              <w:br/>
              <w:t xml:space="preserve">(Clause 18, </w:t>
            </w:r>
            <w:r w:rsidRPr="00323A0D">
              <w:rPr>
                <w:spacing w:val="-6"/>
                <w:sz w:val="18"/>
                <w:szCs w:val="18"/>
                <w:lang w:val="en-GB"/>
              </w:rPr>
              <w:br/>
              <w:t>Annex D and Annex E, commonly known as 802.11j)</w:t>
            </w:r>
          </w:p>
        </w:tc>
        <w:tc>
          <w:tcPr>
            <w:tcW w:w="900" w:type="pct"/>
            <w:gridSpan w:val="2"/>
          </w:tcPr>
          <w:p w:rsidR="002B6478" w:rsidRPr="00323A0D" w:rsidRDefault="002B6478" w:rsidP="00963C89">
            <w:pPr>
              <w:pStyle w:val="Tablehead"/>
              <w:spacing w:before="40" w:after="40"/>
              <w:ind w:left="-57" w:right="-57"/>
              <w:rPr>
                <w:spacing w:val="-6"/>
                <w:sz w:val="18"/>
                <w:szCs w:val="18"/>
                <w:lang w:val="en-GB"/>
              </w:rPr>
            </w:pPr>
            <w:r w:rsidRPr="00323A0D">
              <w:rPr>
                <w:spacing w:val="-6"/>
                <w:sz w:val="18"/>
                <w:szCs w:val="18"/>
                <w:lang w:val="en-GB"/>
              </w:rPr>
              <w:t xml:space="preserve">IEEE </w:t>
            </w:r>
            <w:r w:rsidRPr="00323A0D">
              <w:rPr>
                <w:spacing w:val="-6"/>
                <w:sz w:val="18"/>
                <w:szCs w:val="18"/>
                <w:lang w:val="en-GB" w:eastAsia="zh-CN"/>
              </w:rPr>
              <w:t xml:space="preserve">Std </w:t>
            </w:r>
            <w:r w:rsidRPr="00323A0D">
              <w:rPr>
                <w:spacing w:val="-6"/>
                <w:sz w:val="18"/>
                <w:szCs w:val="18"/>
                <w:lang w:val="en-GB"/>
              </w:rPr>
              <w:t>802.11-2012</w:t>
            </w:r>
            <w:r w:rsidRPr="00323A0D">
              <w:rPr>
                <w:spacing w:val="-6"/>
                <w:sz w:val="18"/>
                <w:szCs w:val="18"/>
                <w:lang w:val="en-GB" w:eastAsia="zh-CN"/>
              </w:rPr>
              <w:br/>
            </w:r>
            <w:r w:rsidRPr="00323A0D">
              <w:rPr>
                <w:bCs/>
                <w:spacing w:val="-6"/>
                <w:sz w:val="18"/>
                <w:szCs w:val="18"/>
                <w:lang w:val="en-GB"/>
              </w:rPr>
              <w:t>(Clause 20, commonly known as 802.11n)</w:t>
            </w:r>
          </w:p>
        </w:tc>
        <w:tc>
          <w:tcPr>
            <w:tcW w:w="398" w:type="pct"/>
          </w:tcPr>
          <w:p w:rsidR="002B6478" w:rsidRPr="00323A0D" w:rsidRDefault="002B6478" w:rsidP="00963C89">
            <w:pPr>
              <w:pStyle w:val="Tablehead"/>
              <w:spacing w:before="40" w:after="40"/>
              <w:ind w:left="-57" w:right="-57"/>
              <w:rPr>
                <w:spacing w:val="-6"/>
                <w:sz w:val="18"/>
                <w:szCs w:val="18"/>
                <w:lang w:val="en-GB"/>
              </w:rPr>
            </w:pPr>
            <w:r w:rsidRPr="00323A0D">
              <w:rPr>
                <w:spacing w:val="-6"/>
                <w:sz w:val="18"/>
                <w:szCs w:val="18"/>
                <w:lang w:val="en-GB"/>
              </w:rPr>
              <w:t>IEEE Std 802.11ad-2012</w:t>
            </w:r>
          </w:p>
        </w:tc>
        <w:tc>
          <w:tcPr>
            <w:tcW w:w="414" w:type="pct"/>
          </w:tcPr>
          <w:p w:rsidR="002B6478" w:rsidRPr="00323A0D" w:rsidRDefault="002B6478" w:rsidP="00963C89">
            <w:pPr>
              <w:pStyle w:val="Tablehead"/>
              <w:spacing w:before="40" w:after="40"/>
              <w:ind w:left="-57" w:right="-57"/>
              <w:rPr>
                <w:spacing w:val="-6"/>
                <w:sz w:val="18"/>
                <w:szCs w:val="18"/>
                <w:lang w:val="en-GB"/>
              </w:rPr>
            </w:pPr>
            <w:r w:rsidRPr="00323A0D">
              <w:rPr>
                <w:spacing w:val="-6"/>
                <w:sz w:val="18"/>
                <w:szCs w:val="18"/>
                <w:lang w:val="en-GB"/>
              </w:rPr>
              <w:t>ETSI</w:t>
            </w:r>
            <w:r w:rsidRPr="00323A0D">
              <w:rPr>
                <w:spacing w:val="-6"/>
                <w:sz w:val="18"/>
                <w:szCs w:val="18"/>
                <w:lang w:val="en-GB"/>
              </w:rPr>
              <w:br/>
              <w:t>EN 300 328</w:t>
            </w:r>
          </w:p>
        </w:tc>
        <w:tc>
          <w:tcPr>
            <w:tcW w:w="390" w:type="pct"/>
            <w:tcMar>
              <w:left w:w="115" w:type="dxa"/>
            </w:tcMar>
          </w:tcPr>
          <w:p w:rsidR="002B6478" w:rsidRPr="00323A0D" w:rsidRDefault="002B6478" w:rsidP="00963C89">
            <w:pPr>
              <w:pStyle w:val="Tablehead"/>
              <w:spacing w:before="40" w:after="40"/>
              <w:ind w:left="-57" w:right="-57"/>
              <w:rPr>
                <w:spacing w:val="-6"/>
                <w:sz w:val="18"/>
                <w:szCs w:val="18"/>
                <w:lang w:val="en-GB"/>
              </w:rPr>
            </w:pPr>
            <w:r w:rsidRPr="00323A0D">
              <w:rPr>
                <w:spacing w:val="-6"/>
                <w:sz w:val="18"/>
                <w:szCs w:val="18"/>
                <w:lang w:val="en-GB"/>
              </w:rPr>
              <w:t xml:space="preserve">ETSI </w:t>
            </w:r>
            <w:r w:rsidRPr="00323A0D">
              <w:rPr>
                <w:spacing w:val="-6"/>
                <w:sz w:val="18"/>
                <w:szCs w:val="18"/>
                <w:lang w:val="en-GB"/>
              </w:rPr>
              <w:br/>
              <w:t>EN 301 893</w:t>
            </w:r>
            <w:r w:rsidRPr="00323A0D">
              <w:rPr>
                <w:spacing w:val="-6"/>
                <w:sz w:val="18"/>
                <w:szCs w:val="18"/>
                <w:lang w:val="en-GB"/>
              </w:rPr>
              <w:br/>
            </w:r>
          </w:p>
        </w:tc>
        <w:tc>
          <w:tcPr>
            <w:tcW w:w="327" w:type="pct"/>
            <w:tcMar>
              <w:left w:w="115" w:type="dxa"/>
            </w:tcMar>
          </w:tcPr>
          <w:p w:rsidR="002B6478" w:rsidRPr="00323A0D" w:rsidRDefault="002B6478" w:rsidP="00963C89">
            <w:pPr>
              <w:pStyle w:val="Tablehead"/>
              <w:spacing w:before="40" w:after="40"/>
              <w:ind w:left="-57" w:right="-57"/>
              <w:rPr>
                <w:spacing w:val="-6"/>
                <w:sz w:val="18"/>
                <w:szCs w:val="18"/>
                <w:lang w:val="en-GB" w:eastAsia="ja-JP"/>
              </w:rPr>
            </w:pPr>
            <w:r w:rsidRPr="00323A0D">
              <w:rPr>
                <w:spacing w:val="-6"/>
                <w:sz w:val="18"/>
                <w:szCs w:val="18"/>
                <w:lang w:val="en-GB" w:eastAsia="ja-JP"/>
              </w:rPr>
              <w:t>ARIB</w:t>
            </w:r>
            <w:r w:rsidRPr="00323A0D">
              <w:rPr>
                <w:spacing w:val="-6"/>
                <w:sz w:val="18"/>
                <w:szCs w:val="18"/>
                <w:lang w:val="en-GB" w:eastAsia="ja-JP"/>
              </w:rPr>
              <w:br/>
              <w:t>HiSWANa,</w:t>
            </w:r>
            <w:r w:rsidRPr="00323A0D">
              <w:rPr>
                <w:spacing w:val="-6"/>
                <w:sz w:val="18"/>
                <w:szCs w:val="18"/>
                <w:lang w:val="en-GB" w:eastAsia="ja-JP"/>
              </w:rPr>
              <w:br/>
            </w:r>
            <w:r w:rsidRPr="00323A0D">
              <w:rPr>
                <w:spacing w:val="-6"/>
                <w:sz w:val="18"/>
                <w:szCs w:val="18"/>
                <w:vertAlign w:val="superscript"/>
                <w:lang w:val="en-GB"/>
              </w:rPr>
              <w:t>(1)</w:t>
            </w:r>
          </w:p>
        </w:tc>
        <w:tc>
          <w:tcPr>
            <w:tcW w:w="288" w:type="pct"/>
          </w:tcPr>
          <w:p w:rsidR="002B6478" w:rsidRPr="00323A0D" w:rsidRDefault="002B6478" w:rsidP="00963C89">
            <w:pPr>
              <w:pStyle w:val="Tablehead"/>
              <w:spacing w:before="40" w:after="40"/>
              <w:ind w:left="-57" w:right="-57"/>
              <w:rPr>
                <w:spacing w:val="-6"/>
                <w:sz w:val="18"/>
                <w:szCs w:val="18"/>
                <w:lang w:val="en-GB" w:eastAsia="ja-JP"/>
              </w:rPr>
            </w:pPr>
            <w:r w:rsidRPr="00323A0D">
              <w:rPr>
                <w:spacing w:val="-6"/>
                <w:sz w:val="18"/>
                <w:szCs w:val="18"/>
                <w:lang w:val="en-GB" w:eastAsia="ja-JP"/>
              </w:rPr>
              <w:t>ETSI EN 302 567</w:t>
            </w:r>
          </w:p>
        </w:tc>
      </w:tr>
      <w:tr w:rsidR="009B58C8" w:rsidRPr="0008546D" w:rsidTr="00D47308">
        <w:trPr>
          <w:cantSplit/>
          <w:trHeight w:val="20"/>
          <w:jc w:val="center"/>
        </w:trPr>
        <w:tc>
          <w:tcPr>
            <w:tcW w:w="419" w:type="pct"/>
            <w:tcMar>
              <w:left w:w="115" w:type="dxa"/>
            </w:tcMar>
          </w:tcPr>
          <w:p w:rsidR="009B58C8" w:rsidRPr="002B6478" w:rsidRDefault="009B58C8" w:rsidP="002B6478">
            <w:pPr>
              <w:pStyle w:val="Tabletext"/>
              <w:jc w:val="center"/>
              <w:rPr>
                <w:spacing w:val="-6"/>
                <w:sz w:val="18"/>
                <w:szCs w:val="18"/>
              </w:rPr>
            </w:pPr>
            <w:r w:rsidRPr="002B6478">
              <w:rPr>
                <w:spacing w:val="-6"/>
                <w:sz w:val="18"/>
                <w:szCs w:val="18"/>
              </w:rPr>
              <w:t>Frequency band</w:t>
            </w:r>
          </w:p>
        </w:tc>
        <w:tc>
          <w:tcPr>
            <w:tcW w:w="350" w:type="pct"/>
            <w:tcMar>
              <w:left w:w="115" w:type="dxa"/>
            </w:tcMar>
          </w:tcPr>
          <w:p w:rsidR="009B58C8" w:rsidRPr="002B6478" w:rsidRDefault="009B58C8" w:rsidP="002B6478">
            <w:pPr>
              <w:pStyle w:val="Tabletext"/>
              <w:jc w:val="center"/>
              <w:rPr>
                <w:spacing w:val="-6"/>
                <w:sz w:val="18"/>
                <w:szCs w:val="18"/>
              </w:rPr>
            </w:pPr>
            <w:r w:rsidRPr="002B6478">
              <w:rPr>
                <w:spacing w:val="-6"/>
                <w:sz w:val="18"/>
                <w:szCs w:val="18"/>
              </w:rPr>
              <w:t>2</w:t>
            </w:r>
            <w:r w:rsidRPr="002B6478">
              <w:rPr>
                <w:rFonts w:ascii="Tms Rmn" w:hAnsi="Tms Rmn"/>
                <w:spacing w:val="-6"/>
                <w:sz w:val="18"/>
                <w:szCs w:val="18"/>
              </w:rPr>
              <w:t> </w:t>
            </w:r>
            <w:r w:rsidRPr="002B6478">
              <w:rPr>
                <w:spacing w:val="-6"/>
                <w:sz w:val="18"/>
                <w:szCs w:val="18"/>
              </w:rPr>
              <w:t>400-2</w:t>
            </w:r>
            <w:r w:rsidRPr="002B6478">
              <w:rPr>
                <w:rFonts w:ascii="Tms Rmn" w:hAnsi="Tms Rmn"/>
                <w:spacing w:val="-6"/>
                <w:sz w:val="18"/>
                <w:szCs w:val="18"/>
              </w:rPr>
              <w:t> </w:t>
            </w:r>
            <w:r w:rsidRPr="002B6478">
              <w:rPr>
                <w:spacing w:val="-6"/>
                <w:sz w:val="18"/>
                <w:szCs w:val="18"/>
              </w:rPr>
              <w:t>483.5 MHz</w:t>
            </w:r>
          </w:p>
        </w:tc>
        <w:tc>
          <w:tcPr>
            <w:tcW w:w="434" w:type="pct"/>
            <w:tcMar>
              <w:left w:w="115" w:type="dxa"/>
            </w:tcMar>
          </w:tcPr>
          <w:p w:rsidR="009B58C8" w:rsidRPr="002B6478" w:rsidRDefault="009B58C8" w:rsidP="00A81BEC">
            <w:pPr>
              <w:pStyle w:val="Tabletext"/>
              <w:jc w:val="center"/>
              <w:rPr>
                <w:spacing w:val="-6"/>
                <w:sz w:val="18"/>
                <w:szCs w:val="18"/>
              </w:rPr>
            </w:pPr>
            <w:r w:rsidRPr="002B6478">
              <w:rPr>
                <w:spacing w:val="-6"/>
                <w:sz w:val="18"/>
                <w:szCs w:val="18"/>
              </w:rPr>
              <w:t>5</w:t>
            </w:r>
            <w:r w:rsidRPr="002B6478">
              <w:rPr>
                <w:rFonts w:ascii="Tms Rmn" w:hAnsi="Tms Rmn"/>
                <w:spacing w:val="-6"/>
                <w:sz w:val="18"/>
                <w:szCs w:val="18"/>
              </w:rPr>
              <w:t> </w:t>
            </w:r>
            <w:r w:rsidRPr="002B6478">
              <w:rPr>
                <w:spacing w:val="-6"/>
                <w:sz w:val="18"/>
                <w:szCs w:val="18"/>
              </w:rPr>
              <w:t>150</w:t>
            </w:r>
            <w:r w:rsidRPr="002B6478">
              <w:rPr>
                <w:spacing w:val="-6"/>
                <w:sz w:val="18"/>
                <w:szCs w:val="18"/>
                <w:lang w:eastAsia="ja-JP"/>
              </w:rPr>
              <w:t>-</w:t>
            </w:r>
            <w:r w:rsidRPr="002B6478">
              <w:rPr>
                <w:spacing w:val="-6"/>
                <w:sz w:val="18"/>
                <w:szCs w:val="18"/>
              </w:rPr>
              <w:t>5</w:t>
            </w:r>
            <w:r w:rsidRPr="002B6478">
              <w:rPr>
                <w:rFonts w:ascii="Tms Rmn" w:hAnsi="Tms Rmn"/>
                <w:spacing w:val="-6"/>
                <w:sz w:val="18"/>
                <w:szCs w:val="18"/>
              </w:rPr>
              <w:t> </w:t>
            </w:r>
            <w:r w:rsidRPr="002B6478">
              <w:rPr>
                <w:spacing w:val="-6"/>
                <w:sz w:val="18"/>
                <w:szCs w:val="18"/>
              </w:rPr>
              <w:t>250 MHz</w:t>
            </w:r>
            <w:r w:rsidRPr="002B6478">
              <w:rPr>
                <w:spacing w:val="-6"/>
                <w:sz w:val="18"/>
                <w:szCs w:val="18"/>
                <w:vertAlign w:val="superscript"/>
              </w:rPr>
              <w:t>(</w:t>
            </w:r>
            <w:r w:rsidR="00A81BEC">
              <w:rPr>
                <w:spacing w:val="-6"/>
                <w:sz w:val="18"/>
                <w:szCs w:val="18"/>
                <w:vertAlign w:val="superscript"/>
              </w:rPr>
              <w:t>4</w:t>
            </w:r>
            <w:r w:rsidRPr="002B6478">
              <w:rPr>
                <w:spacing w:val="-6"/>
                <w:sz w:val="18"/>
                <w:szCs w:val="18"/>
                <w:vertAlign w:val="superscript"/>
              </w:rPr>
              <w:t>)</w:t>
            </w:r>
            <w:r w:rsidRPr="002B6478">
              <w:rPr>
                <w:spacing w:val="-6"/>
                <w:sz w:val="18"/>
                <w:szCs w:val="18"/>
                <w:vertAlign w:val="superscript"/>
              </w:rPr>
              <w:br/>
            </w:r>
            <w:r w:rsidRPr="002B6478">
              <w:rPr>
                <w:spacing w:val="-6"/>
                <w:sz w:val="18"/>
                <w:szCs w:val="18"/>
              </w:rPr>
              <w:t>5</w:t>
            </w:r>
            <w:r w:rsidRPr="002B6478">
              <w:rPr>
                <w:rFonts w:ascii="Tms Rmn" w:hAnsi="Tms Rmn"/>
                <w:spacing w:val="-6"/>
                <w:sz w:val="18"/>
                <w:szCs w:val="18"/>
              </w:rPr>
              <w:t> </w:t>
            </w:r>
            <w:r w:rsidRPr="002B6478">
              <w:rPr>
                <w:spacing w:val="-6"/>
                <w:sz w:val="18"/>
                <w:szCs w:val="18"/>
              </w:rPr>
              <w:t>250-5</w:t>
            </w:r>
            <w:r w:rsidRPr="002B6478">
              <w:rPr>
                <w:rFonts w:ascii="Tms Rmn" w:hAnsi="Tms Rmn"/>
                <w:spacing w:val="-6"/>
                <w:sz w:val="18"/>
                <w:szCs w:val="18"/>
              </w:rPr>
              <w:t> </w:t>
            </w:r>
            <w:r w:rsidRPr="002B6478">
              <w:rPr>
                <w:spacing w:val="-6"/>
                <w:sz w:val="18"/>
                <w:szCs w:val="18"/>
              </w:rPr>
              <w:t>350 MHz</w:t>
            </w:r>
            <w:r w:rsidRPr="002B6478">
              <w:rPr>
                <w:spacing w:val="-6"/>
                <w:sz w:val="18"/>
                <w:szCs w:val="18"/>
                <w:vertAlign w:val="superscript"/>
              </w:rPr>
              <w:t>(</w:t>
            </w:r>
            <w:r w:rsidR="00A81BEC">
              <w:rPr>
                <w:spacing w:val="-6"/>
                <w:sz w:val="18"/>
                <w:szCs w:val="18"/>
                <w:vertAlign w:val="superscript"/>
              </w:rPr>
              <w:t>3</w:t>
            </w:r>
            <w:r w:rsidRPr="002B6478">
              <w:rPr>
                <w:spacing w:val="-6"/>
                <w:sz w:val="18"/>
                <w:szCs w:val="18"/>
                <w:vertAlign w:val="superscript"/>
              </w:rPr>
              <w:t>)</w:t>
            </w:r>
            <w:r w:rsidRPr="002B6478">
              <w:rPr>
                <w:spacing w:val="-6"/>
                <w:sz w:val="18"/>
                <w:szCs w:val="18"/>
                <w:vertAlign w:val="superscript"/>
              </w:rPr>
              <w:br/>
            </w:r>
            <w:r w:rsidRPr="002B6478">
              <w:rPr>
                <w:spacing w:val="-6"/>
                <w:sz w:val="18"/>
                <w:szCs w:val="18"/>
              </w:rPr>
              <w:t>5 470-5 725 MHz</w:t>
            </w:r>
            <w:r w:rsidRPr="002B6478">
              <w:rPr>
                <w:spacing w:val="-6"/>
                <w:sz w:val="18"/>
                <w:szCs w:val="18"/>
                <w:vertAlign w:val="superscript"/>
              </w:rPr>
              <w:t>(</w:t>
            </w:r>
            <w:r w:rsidR="00A81BEC">
              <w:rPr>
                <w:spacing w:val="-6"/>
                <w:sz w:val="18"/>
                <w:szCs w:val="18"/>
                <w:vertAlign w:val="superscript"/>
              </w:rPr>
              <w:t>3</w:t>
            </w:r>
            <w:r w:rsidRPr="002B6478">
              <w:rPr>
                <w:spacing w:val="-6"/>
                <w:sz w:val="18"/>
                <w:szCs w:val="18"/>
                <w:vertAlign w:val="superscript"/>
              </w:rPr>
              <w:t>)</w:t>
            </w:r>
            <w:r w:rsidRPr="002B6478">
              <w:rPr>
                <w:spacing w:val="-6"/>
                <w:sz w:val="18"/>
                <w:szCs w:val="18"/>
              </w:rPr>
              <w:br/>
              <w:t>5</w:t>
            </w:r>
            <w:r w:rsidRPr="002B6478">
              <w:rPr>
                <w:rFonts w:ascii="Tms Rmn" w:hAnsi="Tms Rmn"/>
                <w:spacing w:val="-6"/>
                <w:sz w:val="18"/>
                <w:szCs w:val="18"/>
              </w:rPr>
              <w:t> </w:t>
            </w:r>
            <w:r w:rsidRPr="002B6478">
              <w:rPr>
                <w:spacing w:val="-6"/>
                <w:sz w:val="18"/>
                <w:szCs w:val="18"/>
              </w:rPr>
              <w:t>725-5</w:t>
            </w:r>
            <w:r w:rsidRPr="002B6478">
              <w:rPr>
                <w:rFonts w:ascii="Tms Rmn" w:hAnsi="Tms Rmn"/>
                <w:spacing w:val="-6"/>
                <w:sz w:val="18"/>
                <w:szCs w:val="18"/>
              </w:rPr>
              <w:t> </w:t>
            </w:r>
            <w:r w:rsidRPr="002B6478">
              <w:rPr>
                <w:spacing w:val="-6"/>
                <w:sz w:val="18"/>
                <w:szCs w:val="18"/>
              </w:rPr>
              <w:t>825 MHz</w:t>
            </w:r>
          </w:p>
        </w:tc>
        <w:tc>
          <w:tcPr>
            <w:tcW w:w="535" w:type="pct"/>
            <w:tcMar>
              <w:left w:w="115" w:type="dxa"/>
            </w:tcMar>
          </w:tcPr>
          <w:p w:rsidR="009B58C8" w:rsidRPr="002B6478" w:rsidRDefault="009B58C8" w:rsidP="002B6478">
            <w:pPr>
              <w:pStyle w:val="Tabletext"/>
              <w:jc w:val="center"/>
              <w:rPr>
                <w:spacing w:val="-6"/>
                <w:sz w:val="18"/>
                <w:szCs w:val="18"/>
              </w:rPr>
            </w:pPr>
            <w:r w:rsidRPr="002B6478">
              <w:rPr>
                <w:spacing w:val="-6"/>
                <w:sz w:val="18"/>
                <w:szCs w:val="18"/>
              </w:rPr>
              <w:t>2 400-2 483.5 MHz</w:t>
            </w:r>
          </w:p>
        </w:tc>
        <w:tc>
          <w:tcPr>
            <w:tcW w:w="545" w:type="pct"/>
          </w:tcPr>
          <w:p w:rsidR="009B58C8" w:rsidRPr="002B6478" w:rsidRDefault="009B58C8" w:rsidP="00A81BEC">
            <w:pPr>
              <w:pStyle w:val="Tabletext"/>
              <w:jc w:val="center"/>
              <w:rPr>
                <w:spacing w:val="-6"/>
                <w:sz w:val="18"/>
                <w:szCs w:val="18"/>
                <w:vertAlign w:val="superscript"/>
              </w:rPr>
            </w:pPr>
            <w:r w:rsidRPr="002B6478">
              <w:rPr>
                <w:spacing w:val="-6"/>
                <w:sz w:val="18"/>
                <w:szCs w:val="18"/>
                <w:lang w:eastAsia="ja-JP"/>
              </w:rPr>
              <w:t>4 940-</w:t>
            </w:r>
            <w:r w:rsidRPr="002B6478">
              <w:rPr>
                <w:spacing w:val="-6"/>
                <w:sz w:val="18"/>
                <w:szCs w:val="18"/>
                <w:lang w:eastAsia="ja-JP"/>
              </w:rPr>
              <w:br/>
              <w:t>4 990 MHz</w:t>
            </w:r>
            <w:r w:rsidRPr="002B6478">
              <w:rPr>
                <w:spacing w:val="-6"/>
                <w:sz w:val="18"/>
                <w:szCs w:val="18"/>
                <w:vertAlign w:val="superscript"/>
              </w:rPr>
              <w:t>(</w:t>
            </w:r>
            <w:r w:rsidR="00A81BEC">
              <w:rPr>
                <w:spacing w:val="-6"/>
                <w:sz w:val="18"/>
                <w:szCs w:val="18"/>
                <w:vertAlign w:val="superscript"/>
              </w:rPr>
              <w:t>2</w:t>
            </w:r>
            <w:r w:rsidRPr="002B6478">
              <w:rPr>
                <w:spacing w:val="-6"/>
                <w:sz w:val="18"/>
                <w:szCs w:val="18"/>
                <w:vertAlign w:val="superscript"/>
              </w:rPr>
              <w:t>)</w:t>
            </w:r>
          </w:p>
          <w:p w:rsidR="009B58C8" w:rsidRPr="002B6478" w:rsidRDefault="009B58C8" w:rsidP="00A81BEC">
            <w:pPr>
              <w:pStyle w:val="Tabletext"/>
              <w:jc w:val="center"/>
              <w:rPr>
                <w:spacing w:val="-6"/>
                <w:sz w:val="18"/>
                <w:szCs w:val="18"/>
              </w:rPr>
            </w:pPr>
            <w:r w:rsidRPr="002B6478">
              <w:rPr>
                <w:spacing w:val="-6"/>
                <w:sz w:val="18"/>
                <w:szCs w:val="18"/>
              </w:rPr>
              <w:t>5 030-5 091 MHz</w:t>
            </w:r>
            <w:r w:rsidRPr="002B6478">
              <w:rPr>
                <w:spacing w:val="-6"/>
                <w:sz w:val="18"/>
                <w:szCs w:val="18"/>
                <w:vertAlign w:val="superscript"/>
              </w:rPr>
              <w:t>(</w:t>
            </w:r>
            <w:r w:rsidR="00A81BEC">
              <w:rPr>
                <w:spacing w:val="-6"/>
                <w:sz w:val="18"/>
                <w:szCs w:val="18"/>
                <w:vertAlign w:val="superscript"/>
              </w:rPr>
              <w:t>2</w:t>
            </w:r>
            <w:r w:rsidRPr="002B6478">
              <w:rPr>
                <w:spacing w:val="-6"/>
                <w:sz w:val="18"/>
                <w:szCs w:val="18"/>
                <w:vertAlign w:val="superscript"/>
              </w:rPr>
              <w:t>)</w:t>
            </w:r>
          </w:p>
          <w:p w:rsidR="009B58C8" w:rsidRPr="002B6478" w:rsidRDefault="009B58C8" w:rsidP="00A81BEC">
            <w:pPr>
              <w:pStyle w:val="Tabletext"/>
              <w:jc w:val="center"/>
              <w:rPr>
                <w:spacing w:val="-6"/>
                <w:sz w:val="18"/>
                <w:szCs w:val="18"/>
              </w:rPr>
            </w:pPr>
            <w:r w:rsidRPr="002B6478">
              <w:rPr>
                <w:spacing w:val="-6"/>
                <w:sz w:val="18"/>
                <w:szCs w:val="18"/>
              </w:rPr>
              <w:t>5 150-5 250 MHz</w:t>
            </w:r>
            <w:r w:rsidRPr="002B6478">
              <w:rPr>
                <w:spacing w:val="-6"/>
                <w:sz w:val="18"/>
                <w:szCs w:val="18"/>
                <w:vertAlign w:val="superscript"/>
              </w:rPr>
              <w:t>(</w:t>
            </w:r>
            <w:r w:rsidR="00A81BEC">
              <w:rPr>
                <w:spacing w:val="-6"/>
                <w:sz w:val="18"/>
                <w:szCs w:val="18"/>
                <w:vertAlign w:val="superscript"/>
              </w:rPr>
              <w:t>4</w:t>
            </w:r>
            <w:r w:rsidRPr="002B6478">
              <w:rPr>
                <w:spacing w:val="-6"/>
                <w:sz w:val="18"/>
                <w:szCs w:val="18"/>
                <w:vertAlign w:val="superscript"/>
              </w:rPr>
              <w:t>)</w:t>
            </w:r>
            <w:r w:rsidRPr="002B6478">
              <w:rPr>
                <w:spacing w:val="-6"/>
                <w:sz w:val="18"/>
                <w:szCs w:val="18"/>
                <w:vertAlign w:val="superscript"/>
              </w:rPr>
              <w:br/>
            </w:r>
            <w:r w:rsidRPr="002B6478">
              <w:rPr>
                <w:spacing w:val="-6"/>
                <w:sz w:val="18"/>
                <w:szCs w:val="18"/>
              </w:rPr>
              <w:t>5 250-5 350 MHz</w:t>
            </w:r>
            <w:r w:rsidRPr="002B6478">
              <w:rPr>
                <w:spacing w:val="-6"/>
                <w:sz w:val="18"/>
                <w:szCs w:val="18"/>
                <w:vertAlign w:val="superscript"/>
              </w:rPr>
              <w:t>(</w:t>
            </w:r>
            <w:r w:rsidR="00A81BEC">
              <w:rPr>
                <w:spacing w:val="-6"/>
                <w:sz w:val="18"/>
                <w:szCs w:val="18"/>
                <w:vertAlign w:val="superscript"/>
              </w:rPr>
              <w:t>3</w:t>
            </w:r>
            <w:r w:rsidRPr="002B6478">
              <w:rPr>
                <w:spacing w:val="-6"/>
                <w:sz w:val="18"/>
                <w:szCs w:val="18"/>
                <w:vertAlign w:val="superscript"/>
              </w:rPr>
              <w:t xml:space="preserve">) </w:t>
            </w:r>
            <w:r w:rsidRPr="002B6478">
              <w:rPr>
                <w:spacing w:val="-6"/>
                <w:sz w:val="18"/>
                <w:szCs w:val="18"/>
                <w:vertAlign w:val="superscript"/>
              </w:rPr>
              <w:br/>
            </w:r>
            <w:r w:rsidRPr="002B6478">
              <w:rPr>
                <w:spacing w:val="-6"/>
                <w:sz w:val="18"/>
                <w:szCs w:val="18"/>
              </w:rPr>
              <w:t>5 470-5 725 MHz</w:t>
            </w:r>
            <w:r w:rsidRPr="002B6478">
              <w:rPr>
                <w:spacing w:val="-6"/>
                <w:sz w:val="18"/>
                <w:szCs w:val="18"/>
                <w:vertAlign w:val="superscript"/>
              </w:rPr>
              <w:t>(</w:t>
            </w:r>
            <w:r w:rsidR="00A81BEC">
              <w:rPr>
                <w:spacing w:val="-6"/>
                <w:sz w:val="18"/>
                <w:szCs w:val="18"/>
                <w:vertAlign w:val="superscript"/>
              </w:rPr>
              <w:t>3</w:t>
            </w:r>
            <w:r w:rsidRPr="002B6478">
              <w:rPr>
                <w:spacing w:val="-6"/>
                <w:sz w:val="18"/>
                <w:szCs w:val="18"/>
                <w:vertAlign w:val="superscript"/>
              </w:rPr>
              <w:t>)</w:t>
            </w:r>
            <w:r w:rsidRPr="002B6478">
              <w:rPr>
                <w:spacing w:val="-6"/>
                <w:sz w:val="18"/>
                <w:szCs w:val="18"/>
              </w:rPr>
              <w:br/>
              <w:t>5 725-5 825 MHz</w:t>
            </w:r>
          </w:p>
        </w:tc>
        <w:tc>
          <w:tcPr>
            <w:tcW w:w="503" w:type="pct"/>
          </w:tcPr>
          <w:p w:rsidR="009B58C8" w:rsidRPr="002B6478" w:rsidRDefault="009B58C8" w:rsidP="00A81BEC">
            <w:pPr>
              <w:pStyle w:val="Tabletext"/>
              <w:jc w:val="center"/>
              <w:rPr>
                <w:spacing w:val="-6"/>
                <w:sz w:val="18"/>
                <w:szCs w:val="18"/>
              </w:rPr>
            </w:pPr>
            <w:r w:rsidRPr="002B6478">
              <w:rPr>
                <w:spacing w:val="-6"/>
                <w:sz w:val="18"/>
                <w:szCs w:val="18"/>
              </w:rPr>
              <w:t>2 400-2 483</w:t>
            </w:r>
            <w:r w:rsidR="0008546D">
              <w:rPr>
                <w:spacing w:val="-6"/>
                <w:sz w:val="18"/>
                <w:szCs w:val="18"/>
              </w:rPr>
              <w:t>.</w:t>
            </w:r>
            <w:r w:rsidRPr="002B6478">
              <w:rPr>
                <w:spacing w:val="-6"/>
                <w:sz w:val="18"/>
                <w:szCs w:val="18"/>
              </w:rPr>
              <w:t>5 MHz</w:t>
            </w:r>
            <w:r w:rsidRPr="002B6478">
              <w:rPr>
                <w:spacing w:val="-6"/>
                <w:sz w:val="18"/>
                <w:szCs w:val="18"/>
              </w:rPr>
              <w:br/>
              <w:t>5 150-5 250 MHz</w:t>
            </w:r>
            <w:r w:rsidRPr="002B6478">
              <w:rPr>
                <w:spacing w:val="-6"/>
                <w:sz w:val="18"/>
                <w:szCs w:val="18"/>
                <w:vertAlign w:val="superscript"/>
              </w:rPr>
              <w:t>(</w:t>
            </w:r>
            <w:r w:rsidR="00A81BEC">
              <w:rPr>
                <w:spacing w:val="-6"/>
                <w:sz w:val="18"/>
                <w:szCs w:val="18"/>
                <w:vertAlign w:val="superscript"/>
              </w:rPr>
              <w:t>4</w:t>
            </w:r>
            <w:r w:rsidRPr="002B6478">
              <w:rPr>
                <w:spacing w:val="-6"/>
                <w:sz w:val="18"/>
                <w:szCs w:val="18"/>
                <w:vertAlign w:val="superscript"/>
              </w:rPr>
              <w:t>)</w:t>
            </w:r>
            <w:r w:rsidRPr="002B6478">
              <w:rPr>
                <w:spacing w:val="-6"/>
                <w:sz w:val="18"/>
                <w:szCs w:val="18"/>
                <w:vertAlign w:val="superscript"/>
              </w:rPr>
              <w:br/>
            </w:r>
            <w:r w:rsidRPr="002B6478">
              <w:rPr>
                <w:spacing w:val="-6"/>
                <w:sz w:val="18"/>
                <w:szCs w:val="18"/>
              </w:rPr>
              <w:t>5 250-5 350 MHz</w:t>
            </w:r>
            <w:r w:rsidRPr="002B6478">
              <w:rPr>
                <w:spacing w:val="-6"/>
                <w:sz w:val="18"/>
                <w:szCs w:val="18"/>
                <w:vertAlign w:val="superscript"/>
              </w:rPr>
              <w:t>(</w:t>
            </w:r>
            <w:r w:rsidR="00A81BEC">
              <w:rPr>
                <w:spacing w:val="-6"/>
                <w:sz w:val="18"/>
                <w:szCs w:val="18"/>
                <w:vertAlign w:val="superscript"/>
              </w:rPr>
              <w:t>3</w:t>
            </w:r>
            <w:r w:rsidRPr="002B6478">
              <w:rPr>
                <w:spacing w:val="-6"/>
                <w:sz w:val="18"/>
                <w:szCs w:val="18"/>
                <w:vertAlign w:val="superscript"/>
              </w:rPr>
              <w:t xml:space="preserve">) </w:t>
            </w:r>
            <w:r w:rsidRPr="002B6478">
              <w:rPr>
                <w:spacing w:val="-6"/>
                <w:sz w:val="18"/>
                <w:szCs w:val="18"/>
                <w:vertAlign w:val="superscript"/>
              </w:rPr>
              <w:br/>
            </w:r>
            <w:r w:rsidRPr="002B6478">
              <w:rPr>
                <w:spacing w:val="-6"/>
                <w:sz w:val="18"/>
                <w:szCs w:val="18"/>
              </w:rPr>
              <w:t>5 470-5 725 MHz</w:t>
            </w:r>
            <w:r w:rsidRPr="002B6478">
              <w:rPr>
                <w:spacing w:val="-6"/>
                <w:sz w:val="18"/>
                <w:szCs w:val="18"/>
                <w:vertAlign w:val="superscript"/>
              </w:rPr>
              <w:t>(</w:t>
            </w:r>
            <w:r w:rsidR="00A81BEC">
              <w:rPr>
                <w:spacing w:val="-6"/>
                <w:sz w:val="18"/>
                <w:szCs w:val="18"/>
                <w:vertAlign w:val="superscript"/>
              </w:rPr>
              <w:t>3</w:t>
            </w:r>
            <w:r w:rsidRPr="002B6478">
              <w:rPr>
                <w:spacing w:val="-6"/>
                <w:sz w:val="18"/>
                <w:szCs w:val="18"/>
                <w:vertAlign w:val="superscript"/>
              </w:rPr>
              <w:t>)</w:t>
            </w:r>
            <w:r w:rsidRPr="002B6478">
              <w:rPr>
                <w:spacing w:val="-6"/>
                <w:sz w:val="18"/>
                <w:szCs w:val="18"/>
              </w:rPr>
              <w:br/>
              <w:t>5 725-5 825 MHz</w:t>
            </w:r>
          </w:p>
        </w:tc>
        <w:tc>
          <w:tcPr>
            <w:tcW w:w="397" w:type="pct"/>
          </w:tcPr>
          <w:p w:rsidR="009B58C8" w:rsidRPr="002B6478" w:rsidRDefault="009B58C8" w:rsidP="00A81BEC">
            <w:pPr>
              <w:pStyle w:val="Tabletext"/>
              <w:jc w:val="center"/>
              <w:rPr>
                <w:spacing w:val="-6"/>
                <w:sz w:val="18"/>
                <w:szCs w:val="18"/>
              </w:rPr>
            </w:pPr>
            <w:r w:rsidRPr="002B6478">
              <w:rPr>
                <w:spacing w:val="-6"/>
                <w:sz w:val="18"/>
                <w:szCs w:val="18"/>
              </w:rPr>
              <w:t>5 150-5 250 MHz</w:t>
            </w:r>
            <w:r w:rsidRPr="002B6478">
              <w:rPr>
                <w:spacing w:val="-6"/>
                <w:sz w:val="18"/>
                <w:szCs w:val="18"/>
                <w:vertAlign w:val="superscript"/>
              </w:rPr>
              <w:t>(</w:t>
            </w:r>
            <w:r w:rsidR="00A81BEC">
              <w:rPr>
                <w:spacing w:val="-6"/>
                <w:sz w:val="18"/>
                <w:szCs w:val="18"/>
                <w:vertAlign w:val="superscript"/>
              </w:rPr>
              <w:t>4</w:t>
            </w:r>
            <w:r w:rsidRPr="002B6478">
              <w:rPr>
                <w:spacing w:val="-6"/>
                <w:sz w:val="18"/>
                <w:szCs w:val="18"/>
                <w:vertAlign w:val="superscript"/>
              </w:rPr>
              <w:t>)</w:t>
            </w:r>
            <w:r w:rsidRPr="002B6478">
              <w:rPr>
                <w:spacing w:val="-6"/>
                <w:sz w:val="18"/>
                <w:szCs w:val="18"/>
                <w:vertAlign w:val="superscript"/>
              </w:rPr>
              <w:br/>
            </w:r>
            <w:r w:rsidRPr="002B6478">
              <w:rPr>
                <w:spacing w:val="-6"/>
                <w:sz w:val="18"/>
                <w:szCs w:val="18"/>
              </w:rPr>
              <w:t>5 250-5 350 MHz</w:t>
            </w:r>
            <w:r w:rsidRPr="002B6478">
              <w:rPr>
                <w:spacing w:val="-6"/>
                <w:sz w:val="18"/>
                <w:szCs w:val="18"/>
                <w:vertAlign w:val="superscript"/>
              </w:rPr>
              <w:t>(</w:t>
            </w:r>
            <w:r w:rsidR="00A81BEC">
              <w:rPr>
                <w:spacing w:val="-6"/>
                <w:sz w:val="18"/>
                <w:szCs w:val="18"/>
                <w:vertAlign w:val="superscript"/>
              </w:rPr>
              <w:t>3</w:t>
            </w:r>
            <w:r w:rsidRPr="002B6478">
              <w:rPr>
                <w:spacing w:val="-6"/>
                <w:sz w:val="18"/>
                <w:szCs w:val="18"/>
                <w:vertAlign w:val="superscript"/>
              </w:rPr>
              <w:t xml:space="preserve">) </w:t>
            </w:r>
            <w:r w:rsidRPr="002B6478">
              <w:rPr>
                <w:spacing w:val="-6"/>
                <w:sz w:val="18"/>
                <w:szCs w:val="18"/>
                <w:vertAlign w:val="superscript"/>
              </w:rPr>
              <w:br/>
            </w:r>
            <w:r w:rsidRPr="002B6478">
              <w:rPr>
                <w:spacing w:val="-6"/>
                <w:sz w:val="18"/>
                <w:szCs w:val="18"/>
              </w:rPr>
              <w:t>5 470-5 725 MHz</w:t>
            </w:r>
            <w:r w:rsidRPr="002B6478">
              <w:rPr>
                <w:spacing w:val="-6"/>
                <w:sz w:val="18"/>
                <w:szCs w:val="18"/>
                <w:vertAlign w:val="superscript"/>
              </w:rPr>
              <w:t>(</w:t>
            </w:r>
            <w:r w:rsidR="00A81BEC">
              <w:rPr>
                <w:spacing w:val="-6"/>
                <w:sz w:val="18"/>
                <w:szCs w:val="18"/>
                <w:vertAlign w:val="superscript"/>
              </w:rPr>
              <w:t>3</w:t>
            </w:r>
            <w:r w:rsidRPr="002B6478">
              <w:rPr>
                <w:spacing w:val="-6"/>
                <w:sz w:val="18"/>
                <w:szCs w:val="18"/>
                <w:vertAlign w:val="superscript"/>
              </w:rPr>
              <w:t>)</w:t>
            </w:r>
            <w:r w:rsidRPr="002B6478">
              <w:rPr>
                <w:spacing w:val="-6"/>
                <w:sz w:val="18"/>
                <w:szCs w:val="18"/>
              </w:rPr>
              <w:br/>
              <w:t>5 725-5 825 MHz</w:t>
            </w:r>
          </w:p>
        </w:tc>
        <w:tc>
          <w:tcPr>
            <w:tcW w:w="398" w:type="pct"/>
          </w:tcPr>
          <w:p w:rsidR="009B58C8" w:rsidRPr="002B6478" w:rsidRDefault="009B58C8" w:rsidP="002B6478">
            <w:pPr>
              <w:pStyle w:val="Tabletext"/>
              <w:jc w:val="center"/>
              <w:rPr>
                <w:spacing w:val="-6"/>
                <w:sz w:val="18"/>
                <w:szCs w:val="18"/>
              </w:rPr>
            </w:pPr>
            <w:r w:rsidRPr="002B6478">
              <w:rPr>
                <w:spacing w:val="-6"/>
                <w:sz w:val="18"/>
                <w:szCs w:val="18"/>
              </w:rPr>
              <w:t>57-66 GHz</w:t>
            </w:r>
          </w:p>
        </w:tc>
        <w:tc>
          <w:tcPr>
            <w:tcW w:w="414" w:type="pct"/>
          </w:tcPr>
          <w:p w:rsidR="009B58C8" w:rsidRPr="002B6478" w:rsidRDefault="009B58C8" w:rsidP="002B6478">
            <w:pPr>
              <w:pStyle w:val="Tabletext"/>
              <w:jc w:val="center"/>
              <w:rPr>
                <w:spacing w:val="-6"/>
                <w:sz w:val="18"/>
                <w:szCs w:val="18"/>
              </w:rPr>
            </w:pPr>
            <w:r w:rsidRPr="002B6478">
              <w:rPr>
                <w:spacing w:val="-6"/>
                <w:sz w:val="18"/>
                <w:szCs w:val="18"/>
              </w:rPr>
              <w:t>2 400-2 483.5 MHz</w:t>
            </w:r>
          </w:p>
        </w:tc>
        <w:tc>
          <w:tcPr>
            <w:tcW w:w="390" w:type="pct"/>
            <w:tcMar>
              <w:left w:w="115" w:type="dxa"/>
            </w:tcMar>
          </w:tcPr>
          <w:p w:rsidR="009B58C8" w:rsidRPr="002B6478" w:rsidRDefault="009B58C8" w:rsidP="00A81BEC">
            <w:pPr>
              <w:pStyle w:val="Tabletext"/>
              <w:jc w:val="center"/>
              <w:rPr>
                <w:spacing w:val="-6"/>
                <w:sz w:val="18"/>
                <w:szCs w:val="18"/>
                <w:lang w:eastAsia="ja-JP"/>
              </w:rPr>
            </w:pPr>
            <w:r w:rsidRPr="002B6478">
              <w:rPr>
                <w:spacing w:val="-6"/>
                <w:sz w:val="18"/>
                <w:szCs w:val="18"/>
              </w:rPr>
              <w:t>5</w:t>
            </w:r>
            <w:r w:rsidRPr="002B6478">
              <w:rPr>
                <w:rFonts w:ascii="Tms Rmn" w:hAnsi="Tms Rmn"/>
                <w:spacing w:val="-6"/>
                <w:sz w:val="18"/>
                <w:szCs w:val="18"/>
              </w:rPr>
              <w:t> </w:t>
            </w:r>
            <w:r w:rsidRPr="002B6478">
              <w:rPr>
                <w:spacing w:val="-6"/>
                <w:sz w:val="18"/>
                <w:szCs w:val="18"/>
              </w:rPr>
              <w:t>150-5</w:t>
            </w:r>
            <w:r w:rsidRPr="002B6478">
              <w:rPr>
                <w:rFonts w:ascii="Tms Rmn" w:hAnsi="Tms Rmn"/>
                <w:spacing w:val="-6"/>
                <w:sz w:val="18"/>
                <w:szCs w:val="18"/>
              </w:rPr>
              <w:t> </w:t>
            </w:r>
            <w:r w:rsidRPr="002B6478">
              <w:rPr>
                <w:spacing w:val="-6"/>
                <w:sz w:val="18"/>
                <w:szCs w:val="18"/>
              </w:rPr>
              <w:t>350</w:t>
            </w:r>
            <w:r w:rsidRPr="002B6478">
              <w:rPr>
                <w:spacing w:val="-6"/>
                <w:sz w:val="18"/>
                <w:szCs w:val="18"/>
                <w:vertAlign w:val="superscript"/>
              </w:rPr>
              <w:t>(5)</w:t>
            </w:r>
            <w:r w:rsidRPr="002B6478">
              <w:rPr>
                <w:spacing w:val="-6"/>
                <w:sz w:val="18"/>
                <w:szCs w:val="18"/>
              </w:rPr>
              <w:br/>
              <w:t>and 5</w:t>
            </w:r>
            <w:r w:rsidRPr="002B6478">
              <w:rPr>
                <w:rFonts w:ascii="Tms Rmn" w:hAnsi="Tms Rmn"/>
                <w:spacing w:val="-6"/>
                <w:sz w:val="18"/>
                <w:szCs w:val="18"/>
              </w:rPr>
              <w:t> </w:t>
            </w:r>
            <w:r w:rsidRPr="002B6478">
              <w:rPr>
                <w:spacing w:val="-6"/>
                <w:sz w:val="18"/>
                <w:szCs w:val="18"/>
              </w:rPr>
              <w:t>470-</w:t>
            </w:r>
            <w:r w:rsidRPr="002B6478">
              <w:rPr>
                <w:spacing w:val="-6"/>
                <w:sz w:val="18"/>
                <w:szCs w:val="18"/>
              </w:rPr>
              <w:br/>
              <w:t>5</w:t>
            </w:r>
            <w:r w:rsidRPr="002B6478">
              <w:rPr>
                <w:rFonts w:ascii="Tms Rmn" w:hAnsi="Tms Rmn"/>
                <w:spacing w:val="-6"/>
                <w:sz w:val="18"/>
                <w:szCs w:val="18"/>
              </w:rPr>
              <w:t> </w:t>
            </w:r>
            <w:r w:rsidRPr="002B6478">
              <w:rPr>
                <w:spacing w:val="-6"/>
                <w:sz w:val="18"/>
                <w:szCs w:val="18"/>
              </w:rPr>
              <w:t>725 MHz</w:t>
            </w:r>
            <w:r w:rsidRPr="002B6478">
              <w:rPr>
                <w:spacing w:val="-6"/>
                <w:sz w:val="18"/>
                <w:szCs w:val="18"/>
                <w:vertAlign w:val="superscript"/>
              </w:rPr>
              <w:t>(</w:t>
            </w:r>
            <w:r w:rsidR="00A81BEC">
              <w:rPr>
                <w:spacing w:val="-6"/>
                <w:sz w:val="18"/>
                <w:szCs w:val="18"/>
                <w:vertAlign w:val="superscript"/>
              </w:rPr>
              <w:t>3</w:t>
            </w:r>
            <w:r w:rsidRPr="002B6478">
              <w:rPr>
                <w:spacing w:val="-6"/>
                <w:sz w:val="18"/>
                <w:szCs w:val="18"/>
                <w:vertAlign w:val="superscript"/>
              </w:rPr>
              <w:t>)</w:t>
            </w:r>
          </w:p>
        </w:tc>
        <w:tc>
          <w:tcPr>
            <w:tcW w:w="327" w:type="pct"/>
            <w:tcMar>
              <w:left w:w="115" w:type="dxa"/>
              <w:right w:w="28" w:type="dxa"/>
            </w:tcMar>
          </w:tcPr>
          <w:p w:rsidR="009B58C8" w:rsidRPr="0008546D" w:rsidRDefault="009B58C8" w:rsidP="00A81BEC">
            <w:pPr>
              <w:pStyle w:val="Tabletext"/>
              <w:jc w:val="center"/>
              <w:rPr>
                <w:spacing w:val="-6"/>
                <w:sz w:val="18"/>
                <w:szCs w:val="18"/>
                <w:lang w:val="en-US" w:eastAsia="ja-JP"/>
              </w:rPr>
            </w:pPr>
            <w:r w:rsidRPr="0008546D">
              <w:rPr>
                <w:spacing w:val="-6"/>
                <w:sz w:val="18"/>
                <w:szCs w:val="18"/>
                <w:lang w:val="en-US" w:eastAsia="ja-JP"/>
              </w:rPr>
              <w:t>4 900 to 5 000 MHz</w:t>
            </w:r>
            <w:r w:rsidR="0008546D" w:rsidRPr="0008546D">
              <w:rPr>
                <w:spacing w:val="-6"/>
                <w:sz w:val="18"/>
                <w:szCs w:val="18"/>
                <w:lang w:val="en-US" w:eastAsia="ja-JP"/>
              </w:rPr>
              <w:br/>
            </w:r>
            <w:r w:rsidRPr="0008546D">
              <w:rPr>
                <w:spacing w:val="-6"/>
                <w:sz w:val="18"/>
                <w:szCs w:val="18"/>
                <w:vertAlign w:val="superscript"/>
                <w:lang w:val="en-US"/>
              </w:rPr>
              <w:t>(</w:t>
            </w:r>
            <w:r w:rsidR="00A81BEC">
              <w:rPr>
                <w:spacing w:val="-6"/>
                <w:sz w:val="18"/>
                <w:szCs w:val="18"/>
                <w:vertAlign w:val="superscript"/>
                <w:lang w:val="en-US"/>
              </w:rPr>
              <w:t>2</w:t>
            </w:r>
            <w:r w:rsidRPr="0008546D">
              <w:rPr>
                <w:spacing w:val="-6"/>
                <w:sz w:val="18"/>
                <w:szCs w:val="18"/>
                <w:vertAlign w:val="superscript"/>
                <w:lang w:val="en-US"/>
              </w:rPr>
              <w:t>)</w:t>
            </w:r>
            <w:r w:rsidRPr="0008546D">
              <w:rPr>
                <w:spacing w:val="-6"/>
                <w:sz w:val="18"/>
                <w:szCs w:val="18"/>
                <w:lang w:val="en-US" w:eastAsia="ja-JP"/>
              </w:rPr>
              <w:br/>
              <w:t>5</w:t>
            </w:r>
            <w:r w:rsidRPr="0008546D">
              <w:rPr>
                <w:rFonts w:ascii="Tms Rmn" w:hAnsi="Tms Rmn"/>
                <w:spacing w:val="-6"/>
                <w:sz w:val="18"/>
                <w:szCs w:val="18"/>
                <w:lang w:val="en-US"/>
              </w:rPr>
              <w:t> </w:t>
            </w:r>
            <w:r w:rsidRPr="0008546D">
              <w:rPr>
                <w:spacing w:val="-6"/>
                <w:sz w:val="18"/>
                <w:szCs w:val="18"/>
                <w:lang w:val="en-US" w:eastAsia="ja-JP"/>
              </w:rPr>
              <w:t>150 to</w:t>
            </w:r>
            <w:r w:rsidRPr="0008546D">
              <w:rPr>
                <w:spacing w:val="-6"/>
                <w:sz w:val="18"/>
                <w:szCs w:val="18"/>
                <w:lang w:val="en-US" w:eastAsia="ja-JP"/>
              </w:rPr>
              <w:br/>
              <w:t>5</w:t>
            </w:r>
            <w:r w:rsidRPr="0008546D">
              <w:rPr>
                <w:rFonts w:ascii="Tms Rmn" w:hAnsi="Tms Rmn"/>
                <w:spacing w:val="-6"/>
                <w:sz w:val="18"/>
                <w:szCs w:val="18"/>
                <w:lang w:val="en-US"/>
              </w:rPr>
              <w:t> </w:t>
            </w:r>
            <w:r w:rsidRPr="0008546D">
              <w:rPr>
                <w:spacing w:val="-6"/>
                <w:sz w:val="18"/>
                <w:szCs w:val="18"/>
                <w:lang w:val="en-US" w:eastAsia="ja-JP"/>
              </w:rPr>
              <w:t>250 MHz</w:t>
            </w:r>
            <w:r w:rsidRPr="0008546D">
              <w:rPr>
                <w:spacing w:val="-6"/>
                <w:sz w:val="18"/>
                <w:szCs w:val="18"/>
                <w:vertAlign w:val="superscript"/>
                <w:lang w:val="en-US"/>
              </w:rPr>
              <w:t xml:space="preserve"> (</w:t>
            </w:r>
            <w:r w:rsidR="00A81BEC">
              <w:rPr>
                <w:spacing w:val="-6"/>
                <w:sz w:val="18"/>
                <w:szCs w:val="18"/>
                <w:vertAlign w:val="superscript"/>
                <w:lang w:val="en-US"/>
              </w:rPr>
              <w:t>4</w:t>
            </w:r>
            <w:r w:rsidRPr="0008546D">
              <w:rPr>
                <w:spacing w:val="-6"/>
                <w:sz w:val="18"/>
                <w:szCs w:val="18"/>
                <w:vertAlign w:val="superscript"/>
                <w:lang w:val="en-US"/>
              </w:rPr>
              <w:t>)</w:t>
            </w:r>
          </w:p>
        </w:tc>
        <w:tc>
          <w:tcPr>
            <w:tcW w:w="288" w:type="pct"/>
          </w:tcPr>
          <w:p w:rsidR="009B58C8" w:rsidRPr="0008546D" w:rsidRDefault="009B58C8" w:rsidP="002B6478">
            <w:pPr>
              <w:pStyle w:val="Tabletext"/>
              <w:jc w:val="center"/>
              <w:rPr>
                <w:spacing w:val="-6"/>
                <w:sz w:val="18"/>
                <w:szCs w:val="18"/>
                <w:lang w:val="en-US" w:eastAsia="ja-JP"/>
              </w:rPr>
            </w:pPr>
            <w:r w:rsidRPr="0008546D">
              <w:rPr>
                <w:spacing w:val="-6"/>
                <w:sz w:val="18"/>
                <w:szCs w:val="18"/>
                <w:lang w:val="en-US" w:eastAsia="ja-JP"/>
              </w:rPr>
              <w:t>57-66 GHz</w:t>
            </w:r>
          </w:p>
        </w:tc>
      </w:tr>
      <w:tr w:rsidR="009B58C8" w:rsidRPr="00D96CC1" w:rsidTr="00D47308">
        <w:trPr>
          <w:cantSplit/>
          <w:trHeight w:val="20"/>
          <w:jc w:val="center"/>
        </w:trPr>
        <w:tc>
          <w:tcPr>
            <w:tcW w:w="419" w:type="pct"/>
            <w:tcMar>
              <w:left w:w="115" w:type="dxa"/>
            </w:tcMar>
          </w:tcPr>
          <w:p w:rsidR="009B58C8" w:rsidRPr="0008546D" w:rsidRDefault="009B58C8" w:rsidP="002B6478">
            <w:pPr>
              <w:pStyle w:val="Tabletext"/>
              <w:jc w:val="center"/>
              <w:rPr>
                <w:spacing w:val="-6"/>
                <w:sz w:val="18"/>
                <w:szCs w:val="18"/>
                <w:lang w:val="en-US"/>
              </w:rPr>
            </w:pPr>
            <w:r w:rsidRPr="0008546D">
              <w:rPr>
                <w:spacing w:val="-6"/>
                <w:sz w:val="18"/>
                <w:szCs w:val="18"/>
                <w:lang w:val="en-US"/>
              </w:rPr>
              <w:t>Channel indexing</w:t>
            </w:r>
          </w:p>
        </w:tc>
        <w:tc>
          <w:tcPr>
            <w:tcW w:w="1864" w:type="pct"/>
            <w:gridSpan w:val="4"/>
            <w:tcMar>
              <w:left w:w="115" w:type="dxa"/>
            </w:tcMar>
          </w:tcPr>
          <w:p w:rsidR="009B58C8" w:rsidRPr="0008546D" w:rsidRDefault="009B58C8" w:rsidP="002B6478">
            <w:pPr>
              <w:pStyle w:val="Tabletext"/>
              <w:jc w:val="center"/>
              <w:rPr>
                <w:spacing w:val="-6"/>
                <w:sz w:val="18"/>
                <w:szCs w:val="18"/>
                <w:lang w:val="en-US"/>
              </w:rPr>
            </w:pPr>
            <w:r w:rsidRPr="0008546D">
              <w:rPr>
                <w:spacing w:val="-6"/>
                <w:sz w:val="18"/>
                <w:szCs w:val="18"/>
                <w:lang w:val="en-US"/>
              </w:rPr>
              <w:t>5 MHz</w:t>
            </w:r>
          </w:p>
        </w:tc>
        <w:tc>
          <w:tcPr>
            <w:tcW w:w="503" w:type="pct"/>
          </w:tcPr>
          <w:p w:rsidR="009B58C8" w:rsidRPr="002B6478" w:rsidRDefault="009B58C8" w:rsidP="0008546D">
            <w:pPr>
              <w:pStyle w:val="Tabletext"/>
              <w:jc w:val="center"/>
              <w:rPr>
                <w:spacing w:val="-6"/>
                <w:sz w:val="18"/>
                <w:szCs w:val="18"/>
                <w:lang w:val="en-GB"/>
              </w:rPr>
            </w:pPr>
            <w:r w:rsidRPr="002B6478">
              <w:rPr>
                <w:spacing w:val="-6"/>
                <w:sz w:val="18"/>
                <w:szCs w:val="18"/>
                <w:lang w:val="en-GB"/>
              </w:rPr>
              <w:t>5 MHz in 2.4</w:t>
            </w:r>
            <w:r w:rsidR="0008546D">
              <w:rPr>
                <w:spacing w:val="-6"/>
                <w:sz w:val="18"/>
                <w:szCs w:val="18"/>
                <w:lang w:val="en-GB"/>
              </w:rPr>
              <w:t> </w:t>
            </w:r>
            <w:r w:rsidRPr="002B6478">
              <w:rPr>
                <w:spacing w:val="-6"/>
                <w:sz w:val="18"/>
                <w:szCs w:val="18"/>
                <w:lang w:val="en-GB"/>
              </w:rPr>
              <w:t>GHz</w:t>
            </w:r>
            <w:r w:rsidRPr="002B6478">
              <w:rPr>
                <w:spacing w:val="-6"/>
                <w:sz w:val="18"/>
                <w:szCs w:val="18"/>
                <w:lang w:val="en-GB"/>
              </w:rPr>
              <w:br/>
              <w:t>20 MHz in 5 GHz</w:t>
            </w:r>
          </w:p>
        </w:tc>
        <w:tc>
          <w:tcPr>
            <w:tcW w:w="397" w:type="pct"/>
          </w:tcPr>
          <w:p w:rsidR="009B58C8" w:rsidRPr="0008546D" w:rsidRDefault="009B58C8" w:rsidP="002B6478">
            <w:pPr>
              <w:pStyle w:val="Tabletext"/>
              <w:jc w:val="center"/>
              <w:rPr>
                <w:spacing w:val="-6"/>
                <w:sz w:val="18"/>
                <w:szCs w:val="18"/>
                <w:lang w:val="en-US"/>
              </w:rPr>
            </w:pPr>
            <w:r w:rsidRPr="002B6478">
              <w:rPr>
                <w:spacing w:val="-6"/>
                <w:sz w:val="18"/>
                <w:szCs w:val="18"/>
                <w:lang w:val="en-GB"/>
              </w:rPr>
              <w:t>20 MHz</w:t>
            </w:r>
          </w:p>
        </w:tc>
        <w:tc>
          <w:tcPr>
            <w:tcW w:w="398" w:type="pct"/>
          </w:tcPr>
          <w:p w:rsidR="009B58C8" w:rsidRPr="0008546D" w:rsidRDefault="009B58C8" w:rsidP="002B6478">
            <w:pPr>
              <w:pStyle w:val="Tabletext"/>
              <w:jc w:val="center"/>
              <w:rPr>
                <w:spacing w:val="-6"/>
                <w:sz w:val="18"/>
                <w:szCs w:val="18"/>
                <w:lang w:val="en-US"/>
              </w:rPr>
            </w:pPr>
            <w:r w:rsidRPr="0008546D">
              <w:rPr>
                <w:spacing w:val="-6"/>
                <w:sz w:val="18"/>
                <w:szCs w:val="18"/>
                <w:lang w:val="en-US"/>
              </w:rPr>
              <w:t>2 160 MHz</w:t>
            </w:r>
          </w:p>
        </w:tc>
        <w:tc>
          <w:tcPr>
            <w:tcW w:w="414" w:type="pct"/>
          </w:tcPr>
          <w:p w:rsidR="009B58C8" w:rsidRPr="0008546D" w:rsidRDefault="009B58C8" w:rsidP="002B6478">
            <w:pPr>
              <w:pStyle w:val="Tabletext"/>
              <w:jc w:val="center"/>
              <w:rPr>
                <w:spacing w:val="-6"/>
                <w:sz w:val="18"/>
                <w:szCs w:val="18"/>
                <w:lang w:val="en-US"/>
              </w:rPr>
            </w:pPr>
          </w:p>
        </w:tc>
        <w:tc>
          <w:tcPr>
            <w:tcW w:w="390" w:type="pct"/>
            <w:tcMar>
              <w:left w:w="115" w:type="dxa"/>
            </w:tcMar>
          </w:tcPr>
          <w:p w:rsidR="009B58C8" w:rsidRPr="0008546D" w:rsidRDefault="009B58C8" w:rsidP="002B6478">
            <w:pPr>
              <w:pStyle w:val="Tabletext"/>
              <w:jc w:val="center"/>
              <w:rPr>
                <w:spacing w:val="-6"/>
                <w:sz w:val="18"/>
                <w:szCs w:val="18"/>
                <w:lang w:val="en-US" w:eastAsia="ja-JP"/>
              </w:rPr>
            </w:pPr>
            <w:r w:rsidRPr="0008546D">
              <w:rPr>
                <w:spacing w:val="-6"/>
                <w:sz w:val="18"/>
                <w:szCs w:val="18"/>
                <w:lang w:val="en-US"/>
              </w:rPr>
              <w:t>20 MHz</w:t>
            </w:r>
          </w:p>
        </w:tc>
        <w:tc>
          <w:tcPr>
            <w:tcW w:w="327" w:type="pct"/>
            <w:tcMar>
              <w:left w:w="115" w:type="dxa"/>
            </w:tcMar>
          </w:tcPr>
          <w:p w:rsidR="009B58C8" w:rsidRPr="002B6478" w:rsidRDefault="009B58C8" w:rsidP="0008546D">
            <w:pPr>
              <w:pStyle w:val="Tabletext"/>
              <w:jc w:val="center"/>
              <w:rPr>
                <w:spacing w:val="-6"/>
                <w:sz w:val="18"/>
                <w:szCs w:val="18"/>
                <w:lang w:val="en-GB" w:eastAsia="ja-JP"/>
              </w:rPr>
            </w:pPr>
            <w:r w:rsidRPr="002B6478">
              <w:rPr>
                <w:spacing w:val="-6"/>
                <w:sz w:val="18"/>
                <w:szCs w:val="18"/>
                <w:lang w:val="en-GB"/>
              </w:rPr>
              <w:t>20 MHz channel spacing 4</w:t>
            </w:r>
            <w:r w:rsidR="0008546D">
              <w:rPr>
                <w:spacing w:val="-6"/>
                <w:sz w:val="18"/>
                <w:szCs w:val="18"/>
                <w:lang w:val="en-GB"/>
              </w:rPr>
              <w:t> </w:t>
            </w:r>
            <w:r w:rsidRPr="002B6478">
              <w:rPr>
                <w:spacing w:val="-6"/>
                <w:sz w:val="18"/>
                <w:szCs w:val="18"/>
                <w:lang w:val="en-GB"/>
              </w:rPr>
              <w:t>channels in 100 MHz</w:t>
            </w:r>
          </w:p>
        </w:tc>
        <w:tc>
          <w:tcPr>
            <w:tcW w:w="288" w:type="pct"/>
          </w:tcPr>
          <w:p w:rsidR="009B58C8" w:rsidRPr="002B6478" w:rsidRDefault="009B58C8" w:rsidP="002B6478">
            <w:pPr>
              <w:pStyle w:val="Tabletext"/>
              <w:jc w:val="center"/>
              <w:rPr>
                <w:spacing w:val="-6"/>
                <w:sz w:val="18"/>
                <w:szCs w:val="18"/>
                <w:lang w:val="en-GB"/>
              </w:rPr>
            </w:pPr>
          </w:p>
        </w:tc>
      </w:tr>
      <w:tr w:rsidR="009B58C8" w:rsidRPr="00A9145C" w:rsidTr="00D47308">
        <w:trPr>
          <w:cantSplit/>
          <w:trHeight w:val="20"/>
          <w:jc w:val="center"/>
        </w:trPr>
        <w:tc>
          <w:tcPr>
            <w:tcW w:w="419" w:type="pct"/>
            <w:tcMar>
              <w:left w:w="115" w:type="dxa"/>
            </w:tcMar>
          </w:tcPr>
          <w:p w:rsidR="009B58C8" w:rsidRPr="002B6478" w:rsidRDefault="009B58C8" w:rsidP="002B6478">
            <w:pPr>
              <w:pStyle w:val="Tabletext"/>
              <w:jc w:val="center"/>
              <w:rPr>
                <w:spacing w:val="-6"/>
                <w:sz w:val="18"/>
                <w:szCs w:val="18"/>
              </w:rPr>
            </w:pPr>
            <w:r w:rsidRPr="002B6478">
              <w:rPr>
                <w:spacing w:val="-6"/>
                <w:sz w:val="18"/>
                <w:szCs w:val="18"/>
              </w:rPr>
              <w:t>Spectrum mask</w:t>
            </w:r>
          </w:p>
        </w:tc>
        <w:tc>
          <w:tcPr>
            <w:tcW w:w="350" w:type="pct"/>
            <w:tcMar>
              <w:left w:w="115" w:type="dxa"/>
            </w:tcMar>
          </w:tcPr>
          <w:p w:rsidR="009B58C8" w:rsidRPr="002B6478" w:rsidRDefault="009B58C8" w:rsidP="002B6478">
            <w:pPr>
              <w:pStyle w:val="Tabletext"/>
              <w:jc w:val="center"/>
              <w:rPr>
                <w:spacing w:val="-6"/>
                <w:sz w:val="18"/>
                <w:szCs w:val="18"/>
              </w:rPr>
            </w:pPr>
            <w:r w:rsidRPr="002B6478">
              <w:rPr>
                <w:spacing w:val="-6"/>
                <w:sz w:val="18"/>
                <w:szCs w:val="18"/>
                <w:lang w:val="en-GB"/>
              </w:rPr>
              <w:t>802.11b mask</w:t>
            </w:r>
            <w:r w:rsidRPr="002B6478">
              <w:rPr>
                <w:spacing w:val="-6"/>
                <w:sz w:val="18"/>
                <w:szCs w:val="18"/>
                <w:lang w:val="en-GB"/>
              </w:rPr>
              <w:br/>
              <w:t>(Fig. 4)</w:t>
            </w:r>
          </w:p>
        </w:tc>
        <w:tc>
          <w:tcPr>
            <w:tcW w:w="1514" w:type="pct"/>
            <w:gridSpan w:val="3"/>
            <w:tcMar>
              <w:left w:w="115" w:type="dxa"/>
            </w:tcMar>
          </w:tcPr>
          <w:p w:rsidR="009B58C8" w:rsidRPr="002B6478" w:rsidRDefault="009B58C8" w:rsidP="002B6478">
            <w:pPr>
              <w:pStyle w:val="Tabletext"/>
              <w:jc w:val="center"/>
              <w:rPr>
                <w:spacing w:val="-6"/>
                <w:sz w:val="18"/>
                <w:szCs w:val="18"/>
              </w:rPr>
            </w:pPr>
            <w:r w:rsidRPr="002B6478">
              <w:rPr>
                <w:spacing w:val="-6"/>
                <w:sz w:val="18"/>
                <w:szCs w:val="18"/>
                <w:lang w:val="en-GB"/>
              </w:rPr>
              <w:t>OFDM mask (Fig. 1)</w:t>
            </w:r>
          </w:p>
        </w:tc>
        <w:tc>
          <w:tcPr>
            <w:tcW w:w="503" w:type="pct"/>
          </w:tcPr>
          <w:p w:rsidR="009B58C8" w:rsidRPr="002B6478" w:rsidRDefault="009B58C8" w:rsidP="0008546D">
            <w:pPr>
              <w:pStyle w:val="Tabletext"/>
              <w:jc w:val="center"/>
              <w:rPr>
                <w:spacing w:val="-6"/>
                <w:sz w:val="18"/>
                <w:szCs w:val="18"/>
                <w:lang w:val="en-US"/>
              </w:rPr>
            </w:pPr>
            <w:r w:rsidRPr="002B6478">
              <w:rPr>
                <w:spacing w:val="-6"/>
                <w:sz w:val="18"/>
                <w:szCs w:val="18"/>
                <w:lang w:val="en-GB"/>
              </w:rPr>
              <w:t>OFDM mask</w:t>
            </w:r>
            <w:r w:rsidRPr="002B6478">
              <w:rPr>
                <w:spacing w:val="-6"/>
                <w:sz w:val="18"/>
                <w:szCs w:val="18"/>
                <w:lang w:val="en-GB"/>
              </w:rPr>
              <w:br/>
              <w:t>(Fig</w:t>
            </w:r>
            <w:r w:rsidR="0008546D">
              <w:rPr>
                <w:spacing w:val="-6"/>
                <w:sz w:val="18"/>
                <w:szCs w:val="18"/>
                <w:lang w:val="en-GB"/>
              </w:rPr>
              <w:t>s</w:t>
            </w:r>
            <w:r w:rsidRPr="002B6478">
              <w:rPr>
                <w:spacing w:val="-6"/>
                <w:sz w:val="18"/>
                <w:szCs w:val="18"/>
                <w:lang w:val="en-GB"/>
              </w:rPr>
              <w:t>. 2A, 2B for 20 MHz and Fig</w:t>
            </w:r>
            <w:r w:rsidR="0008546D">
              <w:rPr>
                <w:spacing w:val="-6"/>
                <w:sz w:val="18"/>
                <w:szCs w:val="18"/>
                <w:lang w:val="en-GB"/>
              </w:rPr>
              <w:t>s</w:t>
            </w:r>
            <w:r w:rsidRPr="002B6478">
              <w:rPr>
                <w:spacing w:val="-6"/>
                <w:sz w:val="18"/>
                <w:szCs w:val="18"/>
                <w:lang w:val="en-GB"/>
              </w:rPr>
              <w:t>.</w:t>
            </w:r>
            <w:r w:rsidR="0008546D">
              <w:rPr>
                <w:spacing w:val="-6"/>
                <w:sz w:val="18"/>
                <w:szCs w:val="18"/>
                <w:lang w:val="en-GB"/>
              </w:rPr>
              <w:t> </w:t>
            </w:r>
            <w:r w:rsidRPr="002B6478">
              <w:rPr>
                <w:spacing w:val="-6"/>
                <w:sz w:val="18"/>
                <w:szCs w:val="18"/>
                <w:lang w:val="en-GB"/>
              </w:rPr>
              <w:t>3A, 3B for 40 MHz)</w:t>
            </w:r>
          </w:p>
        </w:tc>
        <w:tc>
          <w:tcPr>
            <w:tcW w:w="397" w:type="pct"/>
          </w:tcPr>
          <w:p w:rsidR="009B58C8" w:rsidRPr="002B6478" w:rsidRDefault="009B58C8" w:rsidP="002B6478">
            <w:pPr>
              <w:pStyle w:val="Tabletext"/>
              <w:jc w:val="center"/>
              <w:rPr>
                <w:spacing w:val="-6"/>
                <w:sz w:val="18"/>
                <w:szCs w:val="18"/>
                <w:lang w:val="en-US"/>
              </w:rPr>
            </w:pPr>
            <w:r w:rsidRPr="002B6478">
              <w:rPr>
                <w:spacing w:val="-6"/>
                <w:sz w:val="18"/>
                <w:szCs w:val="18"/>
                <w:lang w:val="en-GB"/>
              </w:rPr>
              <w:t>OFDM mask</w:t>
            </w:r>
            <w:r w:rsidRPr="002B6478">
              <w:rPr>
                <w:spacing w:val="-6"/>
                <w:sz w:val="18"/>
                <w:szCs w:val="18"/>
                <w:lang w:val="en-GB"/>
              </w:rPr>
              <w:br/>
              <w:t xml:space="preserve">(Fig. 2B for </w:t>
            </w:r>
            <w:r w:rsidRPr="002B6478">
              <w:rPr>
                <w:spacing w:val="-6"/>
                <w:sz w:val="18"/>
                <w:szCs w:val="18"/>
                <w:lang w:val="en-GB"/>
              </w:rPr>
              <w:br/>
              <w:t xml:space="preserve">20 MHz, Fig. 3B for 40 MHz, </w:t>
            </w:r>
            <w:r w:rsidRPr="002B6478">
              <w:rPr>
                <w:spacing w:val="-6"/>
                <w:sz w:val="18"/>
                <w:szCs w:val="18"/>
                <w:lang w:val="en-GB"/>
              </w:rPr>
              <w:br/>
              <w:t>Fig. 3C for 80 MHz, Fig. 3D for 160 MHz, and Fig. 3E for 80+80 MHz)</w:t>
            </w:r>
          </w:p>
        </w:tc>
        <w:tc>
          <w:tcPr>
            <w:tcW w:w="398" w:type="pct"/>
          </w:tcPr>
          <w:p w:rsidR="009B58C8" w:rsidRPr="002B6478" w:rsidRDefault="009B58C8" w:rsidP="002B6478">
            <w:pPr>
              <w:pStyle w:val="Tabletext"/>
              <w:jc w:val="center"/>
              <w:rPr>
                <w:spacing w:val="-6"/>
                <w:sz w:val="18"/>
                <w:szCs w:val="18"/>
              </w:rPr>
            </w:pPr>
            <w:r w:rsidRPr="002B6478">
              <w:rPr>
                <w:spacing w:val="-6"/>
                <w:sz w:val="18"/>
                <w:szCs w:val="18"/>
                <w:lang w:val="en-GB"/>
              </w:rPr>
              <w:t>802.11ad mask (Fig. 5)</w:t>
            </w:r>
          </w:p>
        </w:tc>
        <w:tc>
          <w:tcPr>
            <w:tcW w:w="414" w:type="pct"/>
          </w:tcPr>
          <w:p w:rsidR="009B58C8" w:rsidRPr="002B6478" w:rsidRDefault="009B58C8" w:rsidP="002B6478">
            <w:pPr>
              <w:pStyle w:val="Tabletext"/>
              <w:jc w:val="center"/>
              <w:rPr>
                <w:spacing w:val="-6"/>
                <w:sz w:val="18"/>
                <w:szCs w:val="18"/>
                <w:lang w:val="en-GB"/>
              </w:rPr>
            </w:pPr>
          </w:p>
        </w:tc>
        <w:tc>
          <w:tcPr>
            <w:tcW w:w="390" w:type="pct"/>
            <w:tcMar>
              <w:left w:w="115" w:type="dxa"/>
            </w:tcMar>
          </w:tcPr>
          <w:p w:rsidR="009B58C8" w:rsidRPr="002B6478" w:rsidRDefault="009B58C8" w:rsidP="002B6478">
            <w:pPr>
              <w:pStyle w:val="Tabletext"/>
              <w:jc w:val="center"/>
              <w:rPr>
                <w:spacing w:val="-6"/>
                <w:sz w:val="18"/>
                <w:szCs w:val="18"/>
                <w:lang w:eastAsia="ja-JP"/>
              </w:rPr>
            </w:pPr>
            <w:r w:rsidRPr="002B6478">
              <w:rPr>
                <w:spacing w:val="-6"/>
                <w:sz w:val="18"/>
                <w:szCs w:val="18"/>
                <w:lang w:val="en-GB"/>
              </w:rPr>
              <w:t>Fig. 1x</w:t>
            </w:r>
          </w:p>
        </w:tc>
        <w:tc>
          <w:tcPr>
            <w:tcW w:w="327" w:type="pct"/>
          </w:tcPr>
          <w:p w:rsidR="009B58C8" w:rsidRPr="002B6478" w:rsidRDefault="009B58C8" w:rsidP="0008546D">
            <w:pPr>
              <w:pStyle w:val="Tabletext"/>
              <w:jc w:val="center"/>
              <w:rPr>
                <w:spacing w:val="-6"/>
                <w:sz w:val="18"/>
                <w:szCs w:val="18"/>
                <w:lang w:eastAsia="ja-JP"/>
              </w:rPr>
            </w:pPr>
            <w:r w:rsidRPr="002B6478">
              <w:rPr>
                <w:spacing w:val="-6"/>
                <w:sz w:val="18"/>
                <w:szCs w:val="18"/>
                <w:lang w:eastAsia="ja-JP"/>
              </w:rPr>
              <w:t>OFDM mask</w:t>
            </w:r>
            <w:r w:rsidRPr="002B6478">
              <w:rPr>
                <w:spacing w:val="-6"/>
                <w:sz w:val="18"/>
                <w:szCs w:val="18"/>
                <w:lang w:eastAsia="ja-JP"/>
              </w:rPr>
              <w:br/>
              <w:t>(Fig. 1)</w:t>
            </w:r>
          </w:p>
        </w:tc>
        <w:tc>
          <w:tcPr>
            <w:tcW w:w="288" w:type="pct"/>
          </w:tcPr>
          <w:p w:rsidR="009B58C8" w:rsidRPr="002B6478" w:rsidRDefault="009B58C8" w:rsidP="002B6478">
            <w:pPr>
              <w:pStyle w:val="Tabletext"/>
              <w:jc w:val="center"/>
              <w:rPr>
                <w:spacing w:val="-6"/>
                <w:sz w:val="18"/>
                <w:szCs w:val="18"/>
                <w:lang w:val="en-GB"/>
              </w:rPr>
            </w:pPr>
          </w:p>
        </w:tc>
      </w:tr>
    </w:tbl>
    <w:p w:rsidR="009B58C8" w:rsidRPr="00A9145C" w:rsidRDefault="009B58C8" w:rsidP="009B58C8">
      <w:pPr>
        <w:pStyle w:val="Tablefin"/>
      </w:pPr>
    </w:p>
    <w:p w:rsidR="0008546D" w:rsidRDefault="0008546D">
      <w:pPr>
        <w:tabs>
          <w:tab w:val="clear" w:pos="794"/>
          <w:tab w:val="clear" w:pos="1191"/>
          <w:tab w:val="clear" w:pos="1588"/>
          <w:tab w:val="clear" w:pos="1985"/>
        </w:tabs>
        <w:overflowPunct/>
        <w:autoSpaceDE/>
        <w:autoSpaceDN/>
        <w:adjustRightInd/>
        <w:spacing w:before="0"/>
        <w:jc w:val="left"/>
        <w:textAlignment w:val="auto"/>
        <w:rPr>
          <w:szCs w:val="16"/>
          <w:lang w:val="en-GB"/>
        </w:rPr>
      </w:pPr>
      <w:r>
        <w:rPr>
          <w:szCs w:val="16"/>
          <w:lang w:val="en-GB"/>
        </w:rPr>
        <w:br w:type="page"/>
      </w:r>
    </w:p>
    <w:p w:rsidR="009B58C8" w:rsidRPr="00A10219" w:rsidRDefault="009B58C8" w:rsidP="009B58C8">
      <w:pPr>
        <w:pStyle w:val="TableNo"/>
        <w:spacing w:before="0"/>
        <w:rPr>
          <w:szCs w:val="16"/>
          <w:lang w:val="en-GB"/>
        </w:rPr>
      </w:pPr>
      <w:r w:rsidRPr="00A10219">
        <w:rPr>
          <w:szCs w:val="16"/>
          <w:lang w:val="en-GB"/>
        </w:rPr>
        <w:lastRenderedPageBreak/>
        <w:t>TABLE 2 (</w:t>
      </w:r>
      <w:r w:rsidR="0008546D" w:rsidRPr="00A10219">
        <w:rPr>
          <w:i/>
          <w:iCs/>
          <w:szCs w:val="16"/>
          <w:lang w:val="en-GB"/>
        </w:rPr>
        <w:t>end</w:t>
      </w:r>
      <w:r w:rsidRPr="00A10219">
        <w:rPr>
          <w:szCs w:val="16"/>
          <w:lang w:val="en-GB"/>
        </w:rPr>
        <w:t>)</w:t>
      </w:r>
    </w:p>
    <w:tbl>
      <w:tblPr>
        <w:tblW w:w="506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12"/>
        <w:gridCol w:w="949"/>
        <w:gridCol w:w="1059"/>
        <w:gridCol w:w="1088"/>
        <w:gridCol w:w="1313"/>
        <w:gridCol w:w="1218"/>
        <w:gridCol w:w="956"/>
        <w:gridCol w:w="1336"/>
        <w:gridCol w:w="1580"/>
        <w:gridCol w:w="1580"/>
        <w:gridCol w:w="1005"/>
        <w:gridCol w:w="996"/>
      </w:tblGrid>
      <w:tr w:rsidR="009B58C8" w:rsidRPr="00A9145C" w:rsidTr="00963C89">
        <w:trPr>
          <w:cantSplit/>
          <w:trHeight w:val="113"/>
          <w:jc w:val="center"/>
        </w:trPr>
        <w:tc>
          <w:tcPr>
            <w:tcW w:w="456" w:type="pct"/>
            <w:tcMar>
              <w:left w:w="115" w:type="dxa"/>
            </w:tcMar>
          </w:tcPr>
          <w:p w:rsidR="009B58C8" w:rsidRPr="00A9145C" w:rsidRDefault="009B58C8" w:rsidP="00963C89">
            <w:pPr>
              <w:pStyle w:val="Tablehead"/>
              <w:spacing w:before="40" w:after="40"/>
              <w:ind w:left="-57" w:right="-57"/>
              <w:rPr>
                <w:sz w:val="18"/>
                <w:szCs w:val="18"/>
              </w:rPr>
            </w:pPr>
            <w:r w:rsidRPr="00A10219">
              <w:rPr>
                <w:sz w:val="18"/>
                <w:szCs w:val="18"/>
                <w:lang w:val="en-GB"/>
              </w:rPr>
              <w:t>Characteristic</w:t>
            </w:r>
            <w:r w:rsidRPr="00A9145C">
              <w:rPr>
                <w:sz w:val="18"/>
                <w:szCs w:val="18"/>
              </w:rPr>
              <w:t>s</w:t>
            </w:r>
          </w:p>
        </w:tc>
        <w:tc>
          <w:tcPr>
            <w:tcW w:w="330" w:type="pct"/>
            <w:tcBorders>
              <w:bottom w:val="single" w:sz="4" w:space="0" w:color="auto"/>
            </w:tcBorders>
            <w:tcMar>
              <w:left w:w="115" w:type="dxa"/>
            </w:tcMar>
          </w:tcPr>
          <w:p w:rsidR="009B58C8" w:rsidRPr="00A10219" w:rsidRDefault="009B58C8" w:rsidP="00963C89">
            <w:pPr>
              <w:pStyle w:val="Tablehead"/>
              <w:spacing w:before="40" w:after="40"/>
              <w:ind w:left="-57" w:right="-57"/>
              <w:rPr>
                <w:sz w:val="18"/>
                <w:szCs w:val="18"/>
                <w:lang w:val="en-GB"/>
              </w:rPr>
            </w:pPr>
            <w:r w:rsidRPr="00A10219">
              <w:rPr>
                <w:sz w:val="18"/>
                <w:szCs w:val="18"/>
                <w:lang w:val="en-GB"/>
              </w:rPr>
              <w:t>IEEE Std 802.11-2012</w:t>
            </w:r>
            <w:r w:rsidRPr="00A10219">
              <w:rPr>
                <w:sz w:val="18"/>
                <w:szCs w:val="18"/>
                <w:lang w:val="en-GB"/>
              </w:rPr>
              <w:br/>
              <w:t>(Clause 17, commonly known</w:t>
            </w:r>
            <w:r w:rsidRPr="00A10219">
              <w:rPr>
                <w:sz w:val="18"/>
                <w:szCs w:val="18"/>
                <w:lang w:val="en-GB"/>
              </w:rPr>
              <w:br/>
              <w:t>as 802.11b)</w:t>
            </w:r>
            <w:r w:rsidRPr="00A10219">
              <w:rPr>
                <w:sz w:val="18"/>
                <w:szCs w:val="18"/>
                <w:lang w:val="en-GB"/>
              </w:rPr>
              <w:br/>
            </w:r>
          </w:p>
        </w:tc>
        <w:tc>
          <w:tcPr>
            <w:tcW w:w="368" w:type="pct"/>
            <w:tcBorders>
              <w:bottom w:val="single" w:sz="4" w:space="0" w:color="auto"/>
            </w:tcBorders>
            <w:tcMar>
              <w:left w:w="115" w:type="dxa"/>
            </w:tcMar>
          </w:tcPr>
          <w:p w:rsidR="009B58C8" w:rsidRPr="00A10219" w:rsidRDefault="009B58C8" w:rsidP="00963C89">
            <w:pPr>
              <w:pStyle w:val="Tablehead"/>
              <w:spacing w:before="40" w:after="40"/>
              <w:ind w:left="-57" w:right="-57"/>
              <w:rPr>
                <w:sz w:val="18"/>
                <w:szCs w:val="18"/>
                <w:lang w:val="en-GB"/>
              </w:rPr>
            </w:pPr>
            <w:r w:rsidRPr="00A10219">
              <w:rPr>
                <w:sz w:val="18"/>
                <w:szCs w:val="18"/>
                <w:lang w:val="en-GB"/>
              </w:rPr>
              <w:t>IEEE Std 802.11-2012</w:t>
            </w:r>
            <w:r w:rsidRPr="00A10219">
              <w:rPr>
                <w:sz w:val="18"/>
                <w:szCs w:val="18"/>
                <w:lang w:val="en-GB"/>
              </w:rPr>
              <w:br/>
              <w:t>(Clause 18, commonly known</w:t>
            </w:r>
            <w:r w:rsidRPr="00A10219">
              <w:rPr>
                <w:sz w:val="18"/>
                <w:szCs w:val="18"/>
                <w:lang w:val="en-GB"/>
              </w:rPr>
              <w:br/>
              <w:t>as 802.11a</w:t>
            </w:r>
            <w:r w:rsidRPr="00A10219">
              <w:rPr>
                <w:sz w:val="18"/>
                <w:szCs w:val="18"/>
                <w:vertAlign w:val="superscript"/>
                <w:lang w:val="en-GB"/>
              </w:rPr>
              <w:t>(1)</w:t>
            </w:r>
            <w:r w:rsidRPr="00A10219">
              <w:rPr>
                <w:sz w:val="18"/>
                <w:szCs w:val="18"/>
                <w:lang w:val="en-GB"/>
              </w:rPr>
              <w:t>)</w:t>
            </w:r>
            <w:r w:rsidRPr="00A10219">
              <w:rPr>
                <w:sz w:val="18"/>
                <w:szCs w:val="18"/>
                <w:lang w:val="en-GB"/>
              </w:rPr>
              <w:br/>
            </w:r>
          </w:p>
        </w:tc>
        <w:tc>
          <w:tcPr>
            <w:tcW w:w="378" w:type="pct"/>
            <w:tcBorders>
              <w:bottom w:val="single" w:sz="4" w:space="0" w:color="auto"/>
            </w:tcBorders>
            <w:tcMar>
              <w:left w:w="115" w:type="dxa"/>
            </w:tcMar>
          </w:tcPr>
          <w:p w:rsidR="009B58C8" w:rsidRPr="00A10219" w:rsidRDefault="009B58C8" w:rsidP="00963C89">
            <w:pPr>
              <w:pStyle w:val="Tablehead"/>
              <w:spacing w:before="40" w:after="40"/>
              <w:ind w:left="-57" w:right="-57"/>
              <w:rPr>
                <w:sz w:val="18"/>
                <w:szCs w:val="18"/>
                <w:lang w:val="en-GB"/>
              </w:rPr>
            </w:pPr>
            <w:r w:rsidRPr="00A10219">
              <w:rPr>
                <w:sz w:val="18"/>
                <w:szCs w:val="18"/>
                <w:lang w:val="en-GB"/>
              </w:rPr>
              <w:t>IEEE Std 802.11-2012</w:t>
            </w:r>
            <w:r w:rsidRPr="00A10219">
              <w:rPr>
                <w:sz w:val="18"/>
                <w:szCs w:val="18"/>
                <w:lang w:val="en-GB"/>
              </w:rPr>
              <w:br/>
              <w:t>(Clause 19, commonly known as 802.11g</w:t>
            </w:r>
            <w:r w:rsidRPr="00A10219">
              <w:rPr>
                <w:sz w:val="18"/>
                <w:szCs w:val="18"/>
                <w:vertAlign w:val="superscript"/>
                <w:lang w:val="en-GB"/>
              </w:rPr>
              <w:t>(1)</w:t>
            </w:r>
            <w:r w:rsidRPr="00A10219">
              <w:rPr>
                <w:sz w:val="18"/>
                <w:szCs w:val="18"/>
                <w:lang w:val="en-GB"/>
              </w:rPr>
              <w:t>)</w:t>
            </w:r>
            <w:r w:rsidRPr="00A10219">
              <w:rPr>
                <w:sz w:val="18"/>
                <w:szCs w:val="18"/>
                <w:lang w:val="en-GB"/>
              </w:rPr>
              <w:br/>
            </w:r>
          </w:p>
        </w:tc>
        <w:tc>
          <w:tcPr>
            <w:tcW w:w="456" w:type="pct"/>
            <w:tcBorders>
              <w:bottom w:val="single" w:sz="4" w:space="0" w:color="auto"/>
            </w:tcBorders>
          </w:tcPr>
          <w:p w:rsidR="009B58C8" w:rsidRPr="00A10219" w:rsidRDefault="009B58C8" w:rsidP="00963C89">
            <w:pPr>
              <w:pStyle w:val="Tablehead"/>
              <w:spacing w:before="40" w:after="40"/>
              <w:ind w:left="-57" w:right="-57"/>
              <w:rPr>
                <w:sz w:val="18"/>
                <w:szCs w:val="18"/>
                <w:lang w:val="en-GB"/>
              </w:rPr>
            </w:pPr>
            <w:r w:rsidRPr="00A10219">
              <w:rPr>
                <w:sz w:val="18"/>
                <w:szCs w:val="18"/>
                <w:lang w:val="en-GB"/>
              </w:rPr>
              <w:t>IEEE Std 802.11-2012</w:t>
            </w:r>
            <w:r w:rsidRPr="00A10219">
              <w:rPr>
                <w:sz w:val="18"/>
                <w:szCs w:val="18"/>
                <w:lang w:val="en-GB"/>
              </w:rPr>
              <w:br/>
              <w:t xml:space="preserve">(Clause 19, </w:t>
            </w:r>
            <w:r w:rsidRPr="00A10219">
              <w:rPr>
                <w:sz w:val="18"/>
                <w:szCs w:val="18"/>
                <w:lang w:val="en-GB"/>
              </w:rPr>
              <w:br/>
              <w:t>Annex D and Annex E, commonly known as 802.11j)</w:t>
            </w:r>
            <w:r w:rsidRPr="00A10219">
              <w:rPr>
                <w:sz w:val="18"/>
                <w:szCs w:val="18"/>
                <w:lang w:val="en-GB"/>
              </w:rPr>
              <w:br/>
            </w:r>
          </w:p>
        </w:tc>
        <w:tc>
          <w:tcPr>
            <w:tcW w:w="423" w:type="pct"/>
            <w:tcBorders>
              <w:bottom w:val="single" w:sz="4" w:space="0" w:color="auto"/>
            </w:tcBorders>
          </w:tcPr>
          <w:p w:rsidR="009B58C8" w:rsidRPr="00A10219" w:rsidRDefault="009B58C8" w:rsidP="00963C89">
            <w:pPr>
              <w:pStyle w:val="Tablehead"/>
              <w:spacing w:before="40" w:after="40"/>
              <w:ind w:left="-57" w:right="-57"/>
              <w:rPr>
                <w:bCs/>
                <w:sz w:val="18"/>
                <w:szCs w:val="18"/>
                <w:lang w:val="en-GB"/>
              </w:rPr>
            </w:pPr>
            <w:r w:rsidRPr="00A10219">
              <w:rPr>
                <w:sz w:val="18"/>
                <w:szCs w:val="18"/>
                <w:lang w:val="en-GB"/>
              </w:rPr>
              <w:t xml:space="preserve">IEEE </w:t>
            </w:r>
            <w:r w:rsidRPr="00A10219">
              <w:rPr>
                <w:sz w:val="18"/>
                <w:szCs w:val="18"/>
                <w:lang w:val="en-GB" w:eastAsia="zh-CN"/>
              </w:rPr>
              <w:t xml:space="preserve">Std </w:t>
            </w:r>
            <w:r w:rsidRPr="00A10219">
              <w:rPr>
                <w:sz w:val="18"/>
                <w:szCs w:val="18"/>
                <w:lang w:val="en-GB"/>
              </w:rPr>
              <w:t>802.11-2012</w:t>
            </w:r>
            <w:r w:rsidRPr="00A10219">
              <w:rPr>
                <w:sz w:val="18"/>
                <w:szCs w:val="18"/>
                <w:lang w:val="en-GB" w:eastAsia="zh-CN"/>
              </w:rPr>
              <w:br/>
            </w:r>
            <w:r w:rsidRPr="00A10219">
              <w:rPr>
                <w:bCs/>
                <w:sz w:val="18"/>
                <w:szCs w:val="18"/>
                <w:lang w:val="en-GB"/>
              </w:rPr>
              <w:t>(Clause 20, commonly known as 802.11n)</w:t>
            </w:r>
            <w:r w:rsidRPr="00A10219">
              <w:rPr>
                <w:bCs/>
                <w:sz w:val="18"/>
                <w:szCs w:val="18"/>
                <w:lang w:val="en-GB"/>
              </w:rPr>
              <w:br/>
            </w:r>
          </w:p>
        </w:tc>
        <w:tc>
          <w:tcPr>
            <w:tcW w:w="332" w:type="pct"/>
            <w:tcBorders>
              <w:bottom w:val="single" w:sz="4" w:space="0" w:color="auto"/>
            </w:tcBorders>
          </w:tcPr>
          <w:p w:rsidR="009B58C8" w:rsidRPr="00A10219" w:rsidRDefault="009B58C8" w:rsidP="00963C89">
            <w:pPr>
              <w:pStyle w:val="Tablehead"/>
              <w:spacing w:before="40" w:after="40"/>
              <w:ind w:left="-57" w:right="-57"/>
              <w:rPr>
                <w:sz w:val="18"/>
                <w:szCs w:val="18"/>
                <w:lang w:val="en-GB"/>
              </w:rPr>
            </w:pPr>
            <w:r w:rsidRPr="00A10219">
              <w:rPr>
                <w:sz w:val="18"/>
                <w:szCs w:val="18"/>
                <w:lang w:val="en-GB"/>
              </w:rPr>
              <w:t>IEEE P802.11ac</w:t>
            </w:r>
          </w:p>
        </w:tc>
        <w:tc>
          <w:tcPr>
            <w:tcW w:w="464" w:type="pct"/>
            <w:tcBorders>
              <w:bottom w:val="single" w:sz="4" w:space="0" w:color="auto"/>
            </w:tcBorders>
          </w:tcPr>
          <w:p w:rsidR="009B58C8" w:rsidRPr="00A10219" w:rsidRDefault="009B58C8" w:rsidP="00963C89">
            <w:pPr>
              <w:pStyle w:val="Tablehead"/>
              <w:spacing w:before="40" w:after="40"/>
              <w:ind w:left="-57" w:right="-57"/>
              <w:rPr>
                <w:sz w:val="18"/>
                <w:szCs w:val="18"/>
                <w:lang w:val="en-GB"/>
              </w:rPr>
            </w:pPr>
            <w:r w:rsidRPr="00A10219">
              <w:rPr>
                <w:sz w:val="18"/>
                <w:szCs w:val="18"/>
                <w:lang w:val="en-GB"/>
              </w:rPr>
              <w:t>IEEE Std 802.11ad-2012</w:t>
            </w:r>
          </w:p>
        </w:tc>
        <w:tc>
          <w:tcPr>
            <w:tcW w:w="549" w:type="pct"/>
            <w:tcBorders>
              <w:bottom w:val="single" w:sz="4" w:space="0" w:color="auto"/>
            </w:tcBorders>
          </w:tcPr>
          <w:p w:rsidR="009B58C8" w:rsidRPr="00A10219" w:rsidRDefault="009B58C8" w:rsidP="00963C89">
            <w:pPr>
              <w:pStyle w:val="Tablehead"/>
              <w:spacing w:before="40" w:after="40"/>
              <w:ind w:left="-57" w:right="-57"/>
              <w:rPr>
                <w:sz w:val="18"/>
                <w:szCs w:val="18"/>
                <w:lang w:val="en-GB"/>
              </w:rPr>
            </w:pPr>
            <w:r w:rsidRPr="00A10219">
              <w:rPr>
                <w:sz w:val="18"/>
                <w:szCs w:val="18"/>
                <w:lang w:val="en-GB"/>
              </w:rPr>
              <w:t>EN 300 328</w:t>
            </w:r>
          </w:p>
        </w:tc>
        <w:tc>
          <w:tcPr>
            <w:tcW w:w="549" w:type="pct"/>
            <w:tcBorders>
              <w:bottom w:val="single" w:sz="4" w:space="0" w:color="auto"/>
            </w:tcBorders>
            <w:tcMar>
              <w:left w:w="115" w:type="dxa"/>
            </w:tcMar>
          </w:tcPr>
          <w:p w:rsidR="009B58C8" w:rsidRPr="00A10219" w:rsidRDefault="009B58C8" w:rsidP="00963C89">
            <w:pPr>
              <w:pStyle w:val="Tablehead"/>
              <w:spacing w:before="40" w:after="40"/>
              <w:ind w:left="-57" w:right="-57"/>
              <w:rPr>
                <w:sz w:val="18"/>
                <w:szCs w:val="18"/>
                <w:lang w:val="en-GB"/>
              </w:rPr>
            </w:pPr>
            <w:r w:rsidRPr="00A10219">
              <w:rPr>
                <w:sz w:val="18"/>
                <w:szCs w:val="18"/>
                <w:lang w:val="en-GB"/>
              </w:rPr>
              <w:t xml:space="preserve">EN 301 893 </w:t>
            </w:r>
          </w:p>
        </w:tc>
        <w:tc>
          <w:tcPr>
            <w:tcW w:w="349" w:type="pct"/>
            <w:tcBorders>
              <w:bottom w:val="single" w:sz="4" w:space="0" w:color="auto"/>
            </w:tcBorders>
            <w:tcMar>
              <w:left w:w="115" w:type="dxa"/>
            </w:tcMar>
          </w:tcPr>
          <w:p w:rsidR="009B58C8" w:rsidRPr="00A10219" w:rsidRDefault="009B58C8" w:rsidP="00963C89">
            <w:pPr>
              <w:pStyle w:val="Tablehead"/>
              <w:spacing w:before="40" w:after="40"/>
              <w:ind w:left="-57" w:right="-57"/>
              <w:rPr>
                <w:sz w:val="18"/>
                <w:szCs w:val="18"/>
                <w:lang w:val="en-GB" w:eastAsia="ja-JP"/>
              </w:rPr>
            </w:pPr>
            <w:r w:rsidRPr="00A10219">
              <w:rPr>
                <w:sz w:val="18"/>
                <w:szCs w:val="18"/>
                <w:lang w:val="en-GB" w:eastAsia="ja-JP"/>
              </w:rPr>
              <w:t>ARIB</w:t>
            </w:r>
            <w:r w:rsidRPr="00A10219">
              <w:rPr>
                <w:sz w:val="18"/>
                <w:szCs w:val="18"/>
                <w:lang w:val="en-GB" w:eastAsia="ja-JP"/>
              </w:rPr>
              <w:br/>
              <w:t>HiSWANa,</w:t>
            </w:r>
            <w:r w:rsidRPr="00A10219">
              <w:rPr>
                <w:sz w:val="18"/>
                <w:szCs w:val="18"/>
                <w:vertAlign w:val="superscript"/>
                <w:lang w:val="en-GB"/>
              </w:rPr>
              <w:t>(1)</w:t>
            </w:r>
          </w:p>
        </w:tc>
        <w:tc>
          <w:tcPr>
            <w:tcW w:w="346" w:type="pct"/>
            <w:tcBorders>
              <w:bottom w:val="single" w:sz="4" w:space="0" w:color="auto"/>
            </w:tcBorders>
          </w:tcPr>
          <w:p w:rsidR="009B58C8" w:rsidRPr="00A10219" w:rsidRDefault="009B58C8" w:rsidP="00963C89">
            <w:pPr>
              <w:pStyle w:val="Tablehead"/>
              <w:spacing w:before="40" w:after="40"/>
              <w:ind w:left="-57" w:right="-57"/>
              <w:rPr>
                <w:sz w:val="18"/>
                <w:szCs w:val="18"/>
                <w:lang w:val="en-GB" w:eastAsia="ja-JP"/>
              </w:rPr>
            </w:pPr>
            <w:r w:rsidRPr="00A10219">
              <w:rPr>
                <w:sz w:val="18"/>
                <w:szCs w:val="18"/>
                <w:lang w:val="en-GB" w:eastAsia="ja-JP"/>
              </w:rPr>
              <w:t>ETSI EN 302 567</w:t>
            </w:r>
          </w:p>
        </w:tc>
      </w:tr>
      <w:tr w:rsidR="009B58C8" w:rsidRPr="00A9145C" w:rsidTr="00963C89">
        <w:trPr>
          <w:cantSplit/>
          <w:trHeight w:val="113"/>
          <w:jc w:val="center"/>
        </w:trPr>
        <w:tc>
          <w:tcPr>
            <w:tcW w:w="456" w:type="pct"/>
            <w:tcBorders>
              <w:right w:val="single" w:sz="4" w:space="0" w:color="auto"/>
            </w:tcBorders>
            <w:tcMar>
              <w:left w:w="115" w:type="dxa"/>
            </w:tcMar>
          </w:tcPr>
          <w:p w:rsidR="009B58C8" w:rsidRPr="0008546D" w:rsidRDefault="009B58C8" w:rsidP="0008546D">
            <w:pPr>
              <w:pStyle w:val="Tabletext"/>
              <w:jc w:val="center"/>
              <w:rPr>
                <w:b/>
                <w:bCs/>
                <w:spacing w:val="-6"/>
                <w:sz w:val="18"/>
                <w:szCs w:val="18"/>
                <w:lang w:val="en-GB"/>
              </w:rPr>
            </w:pPr>
            <w:r w:rsidRPr="0008546D">
              <w:rPr>
                <w:b/>
                <w:bCs/>
                <w:spacing w:val="-6"/>
                <w:sz w:val="18"/>
                <w:szCs w:val="18"/>
                <w:lang w:val="en-GB"/>
              </w:rPr>
              <w:t>Transmitter</w:t>
            </w:r>
          </w:p>
        </w:tc>
        <w:tc>
          <w:tcPr>
            <w:tcW w:w="330" w:type="pct"/>
            <w:tcBorders>
              <w:top w:val="single" w:sz="4" w:space="0" w:color="auto"/>
              <w:left w:val="single" w:sz="4" w:space="0" w:color="auto"/>
              <w:bottom w:val="single" w:sz="4" w:space="0" w:color="auto"/>
              <w:right w:val="nil"/>
            </w:tcBorders>
            <w:tcMar>
              <w:left w:w="115" w:type="dxa"/>
            </w:tcMar>
          </w:tcPr>
          <w:p w:rsidR="009B58C8" w:rsidRPr="00A10219" w:rsidRDefault="009B58C8" w:rsidP="00963C89">
            <w:pPr>
              <w:pStyle w:val="Tabletext"/>
              <w:rPr>
                <w:sz w:val="18"/>
                <w:szCs w:val="18"/>
                <w:lang w:val="en-GB"/>
              </w:rPr>
            </w:pPr>
          </w:p>
        </w:tc>
        <w:tc>
          <w:tcPr>
            <w:tcW w:w="368" w:type="pct"/>
            <w:tcBorders>
              <w:top w:val="single" w:sz="4" w:space="0" w:color="auto"/>
              <w:left w:val="nil"/>
              <w:bottom w:val="single" w:sz="4" w:space="0" w:color="auto"/>
              <w:right w:val="nil"/>
            </w:tcBorders>
            <w:tcMar>
              <w:left w:w="115" w:type="dxa"/>
            </w:tcMar>
          </w:tcPr>
          <w:p w:rsidR="009B58C8" w:rsidRPr="00A10219" w:rsidRDefault="009B58C8" w:rsidP="00963C89">
            <w:pPr>
              <w:pStyle w:val="Tabletext"/>
              <w:rPr>
                <w:sz w:val="18"/>
                <w:szCs w:val="18"/>
                <w:lang w:val="en-GB"/>
              </w:rPr>
            </w:pPr>
          </w:p>
        </w:tc>
        <w:tc>
          <w:tcPr>
            <w:tcW w:w="378" w:type="pct"/>
            <w:tcBorders>
              <w:top w:val="single" w:sz="4" w:space="0" w:color="auto"/>
              <w:left w:val="nil"/>
              <w:bottom w:val="single" w:sz="4" w:space="0" w:color="auto"/>
              <w:right w:val="nil"/>
            </w:tcBorders>
            <w:tcMar>
              <w:left w:w="115" w:type="dxa"/>
            </w:tcMar>
          </w:tcPr>
          <w:p w:rsidR="009B58C8" w:rsidRPr="00A10219" w:rsidRDefault="009B58C8" w:rsidP="00963C89">
            <w:pPr>
              <w:pStyle w:val="Tabletext"/>
              <w:rPr>
                <w:sz w:val="18"/>
                <w:szCs w:val="18"/>
                <w:lang w:val="en-GB"/>
              </w:rPr>
            </w:pPr>
          </w:p>
        </w:tc>
        <w:tc>
          <w:tcPr>
            <w:tcW w:w="456" w:type="pct"/>
            <w:tcBorders>
              <w:top w:val="single" w:sz="4" w:space="0" w:color="auto"/>
              <w:left w:val="nil"/>
              <w:bottom w:val="single" w:sz="4" w:space="0" w:color="auto"/>
              <w:right w:val="nil"/>
            </w:tcBorders>
          </w:tcPr>
          <w:p w:rsidR="009B58C8" w:rsidRPr="00A10219" w:rsidRDefault="009B58C8" w:rsidP="00963C89">
            <w:pPr>
              <w:pStyle w:val="Tabletext"/>
              <w:rPr>
                <w:sz w:val="18"/>
                <w:szCs w:val="18"/>
                <w:lang w:val="en-GB"/>
              </w:rPr>
            </w:pPr>
          </w:p>
        </w:tc>
        <w:tc>
          <w:tcPr>
            <w:tcW w:w="423" w:type="pct"/>
            <w:tcBorders>
              <w:top w:val="single" w:sz="4" w:space="0" w:color="auto"/>
              <w:left w:val="nil"/>
              <w:bottom w:val="single" w:sz="4" w:space="0" w:color="auto"/>
              <w:right w:val="nil"/>
            </w:tcBorders>
          </w:tcPr>
          <w:p w:rsidR="009B58C8" w:rsidRPr="00A10219" w:rsidRDefault="009B58C8" w:rsidP="00963C89">
            <w:pPr>
              <w:pStyle w:val="Tabletext"/>
              <w:rPr>
                <w:sz w:val="18"/>
                <w:szCs w:val="18"/>
                <w:lang w:val="en-GB"/>
              </w:rPr>
            </w:pPr>
          </w:p>
        </w:tc>
        <w:tc>
          <w:tcPr>
            <w:tcW w:w="332" w:type="pct"/>
            <w:tcBorders>
              <w:top w:val="single" w:sz="4" w:space="0" w:color="auto"/>
              <w:left w:val="nil"/>
              <w:bottom w:val="single" w:sz="4" w:space="0" w:color="auto"/>
              <w:right w:val="nil"/>
            </w:tcBorders>
          </w:tcPr>
          <w:p w:rsidR="009B58C8" w:rsidRPr="00A10219" w:rsidRDefault="009B58C8" w:rsidP="00963C89">
            <w:pPr>
              <w:pStyle w:val="Tabletext"/>
              <w:rPr>
                <w:sz w:val="18"/>
                <w:szCs w:val="18"/>
                <w:lang w:val="en-GB"/>
              </w:rPr>
            </w:pPr>
          </w:p>
        </w:tc>
        <w:tc>
          <w:tcPr>
            <w:tcW w:w="464" w:type="pct"/>
            <w:tcBorders>
              <w:top w:val="single" w:sz="4" w:space="0" w:color="auto"/>
              <w:left w:val="nil"/>
              <w:bottom w:val="single" w:sz="4" w:space="0" w:color="auto"/>
              <w:right w:val="nil"/>
            </w:tcBorders>
          </w:tcPr>
          <w:p w:rsidR="009B58C8" w:rsidRPr="00A10219" w:rsidRDefault="009B58C8" w:rsidP="00963C89">
            <w:pPr>
              <w:pStyle w:val="Tabletext"/>
              <w:rPr>
                <w:sz w:val="18"/>
                <w:szCs w:val="18"/>
                <w:lang w:val="en-GB"/>
              </w:rPr>
            </w:pPr>
          </w:p>
        </w:tc>
        <w:tc>
          <w:tcPr>
            <w:tcW w:w="549" w:type="pct"/>
            <w:tcBorders>
              <w:top w:val="single" w:sz="4" w:space="0" w:color="auto"/>
              <w:left w:val="nil"/>
              <w:bottom w:val="single" w:sz="4" w:space="0" w:color="auto"/>
              <w:right w:val="nil"/>
            </w:tcBorders>
          </w:tcPr>
          <w:p w:rsidR="009B58C8" w:rsidRPr="00A10219" w:rsidRDefault="009B58C8" w:rsidP="00963C89">
            <w:pPr>
              <w:pStyle w:val="Tabletext"/>
              <w:rPr>
                <w:sz w:val="18"/>
                <w:szCs w:val="18"/>
                <w:lang w:val="en-GB"/>
              </w:rPr>
            </w:pPr>
          </w:p>
        </w:tc>
        <w:tc>
          <w:tcPr>
            <w:tcW w:w="549" w:type="pct"/>
            <w:tcBorders>
              <w:top w:val="single" w:sz="4" w:space="0" w:color="auto"/>
              <w:left w:val="nil"/>
              <w:bottom w:val="single" w:sz="4" w:space="0" w:color="auto"/>
              <w:right w:val="nil"/>
            </w:tcBorders>
            <w:tcMar>
              <w:left w:w="115" w:type="dxa"/>
            </w:tcMar>
          </w:tcPr>
          <w:p w:rsidR="009B58C8" w:rsidRPr="00A10219" w:rsidRDefault="009B58C8" w:rsidP="00963C89">
            <w:pPr>
              <w:pStyle w:val="Tabletext"/>
              <w:rPr>
                <w:sz w:val="18"/>
                <w:szCs w:val="18"/>
                <w:lang w:val="en-GB"/>
              </w:rPr>
            </w:pPr>
          </w:p>
        </w:tc>
        <w:tc>
          <w:tcPr>
            <w:tcW w:w="349" w:type="pct"/>
            <w:tcBorders>
              <w:top w:val="single" w:sz="4" w:space="0" w:color="auto"/>
              <w:left w:val="nil"/>
              <w:bottom w:val="single" w:sz="4" w:space="0" w:color="auto"/>
              <w:right w:val="single" w:sz="4" w:space="0" w:color="auto"/>
            </w:tcBorders>
            <w:tcMar>
              <w:left w:w="115" w:type="dxa"/>
            </w:tcMar>
          </w:tcPr>
          <w:p w:rsidR="009B58C8" w:rsidRPr="00A10219" w:rsidRDefault="009B58C8" w:rsidP="00963C89">
            <w:pPr>
              <w:pStyle w:val="Tabletext"/>
              <w:rPr>
                <w:sz w:val="18"/>
                <w:szCs w:val="18"/>
                <w:lang w:val="en-GB" w:eastAsia="ja-JP"/>
              </w:rPr>
            </w:pPr>
          </w:p>
        </w:tc>
        <w:tc>
          <w:tcPr>
            <w:tcW w:w="346" w:type="pct"/>
            <w:tcBorders>
              <w:top w:val="single" w:sz="4" w:space="0" w:color="auto"/>
              <w:left w:val="nil"/>
              <w:bottom w:val="single" w:sz="4" w:space="0" w:color="auto"/>
              <w:right w:val="single" w:sz="4" w:space="0" w:color="auto"/>
            </w:tcBorders>
          </w:tcPr>
          <w:p w:rsidR="009B58C8" w:rsidRPr="00A10219" w:rsidRDefault="009B58C8" w:rsidP="00963C89">
            <w:pPr>
              <w:pStyle w:val="Tabletext"/>
              <w:rPr>
                <w:sz w:val="18"/>
                <w:szCs w:val="18"/>
                <w:lang w:val="en-GB" w:eastAsia="ja-JP"/>
              </w:rPr>
            </w:pPr>
          </w:p>
        </w:tc>
      </w:tr>
      <w:tr w:rsidR="009B58C8" w:rsidRPr="0008546D" w:rsidTr="00963C89">
        <w:trPr>
          <w:cantSplit/>
          <w:trHeight w:val="113"/>
          <w:jc w:val="center"/>
        </w:trPr>
        <w:tc>
          <w:tcPr>
            <w:tcW w:w="456" w:type="pct"/>
            <w:tcMar>
              <w:left w:w="115" w:type="dxa"/>
            </w:tcMar>
          </w:tcPr>
          <w:p w:rsidR="009B58C8" w:rsidRPr="0008546D" w:rsidRDefault="009B58C8" w:rsidP="0008546D">
            <w:pPr>
              <w:pStyle w:val="Tabletext"/>
              <w:jc w:val="center"/>
              <w:rPr>
                <w:spacing w:val="-6"/>
                <w:sz w:val="18"/>
                <w:szCs w:val="18"/>
                <w:lang w:val="en-GB"/>
              </w:rPr>
            </w:pPr>
            <w:r w:rsidRPr="0008546D">
              <w:rPr>
                <w:spacing w:val="-6"/>
                <w:sz w:val="18"/>
                <w:szCs w:val="18"/>
                <w:lang w:val="en-GB"/>
              </w:rPr>
              <w:t>Interference mitigation</w:t>
            </w:r>
          </w:p>
        </w:tc>
        <w:tc>
          <w:tcPr>
            <w:tcW w:w="330" w:type="pct"/>
            <w:tcBorders>
              <w:top w:val="single" w:sz="4" w:space="0" w:color="auto"/>
              <w:bottom w:val="single" w:sz="4" w:space="0" w:color="auto"/>
            </w:tcBorders>
            <w:tcMar>
              <w:left w:w="115" w:type="dxa"/>
            </w:tcMar>
          </w:tcPr>
          <w:p w:rsidR="009B58C8" w:rsidRPr="0008546D" w:rsidRDefault="009B58C8" w:rsidP="0008546D">
            <w:pPr>
              <w:pStyle w:val="Tabletext"/>
              <w:jc w:val="center"/>
              <w:rPr>
                <w:spacing w:val="-6"/>
                <w:sz w:val="18"/>
                <w:szCs w:val="18"/>
                <w:lang w:val="en-GB"/>
              </w:rPr>
            </w:pPr>
            <w:r w:rsidRPr="0008546D">
              <w:rPr>
                <w:spacing w:val="-6"/>
                <w:sz w:val="18"/>
                <w:szCs w:val="18"/>
                <w:lang w:val="en-GB"/>
              </w:rPr>
              <w:t>LBT</w:t>
            </w:r>
          </w:p>
        </w:tc>
        <w:tc>
          <w:tcPr>
            <w:tcW w:w="368" w:type="pct"/>
            <w:tcBorders>
              <w:top w:val="single" w:sz="4" w:space="0" w:color="auto"/>
              <w:bottom w:val="single" w:sz="4" w:space="0" w:color="auto"/>
            </w:tcBorders>
            <w:tcMar>
              <w:left w:w="115" w:type="dxa"/>
            </w:tcMar>
          </w:tcPr>
          <w:p w:rsidR="009B58C8" w:rsidRPr="0008546D" w:rsidRDefault="009B58C8" w:rsidP="0008546D">
            <w:pPr>
              <w:pStyle w:val="Tabletext"/>
              <w:jc w:val="center"/>
              <w:rPr>
                <w:spacing w:val="-6"/>
                <w:sz w:val="18"/>
                <w:szCs w:val="18"/>
                <w:lang w:val="en-GB"/>
              </w:rPr>
            </w:pPr>
            <w:r w:rsidRPr="0008546D">
              <w:rPr>
                <w:spacing w:val="-6"/>
                <w:sz w:val="18"/>
                <w:szCs w:val="18"/>
                <w:lang w:val="en-GB"/>
              </w:rPr>
              <w:t>LBT/DFS/</w:t>
            </w:r>
            <w:r w:rsidR="0008546D">
              <w:rPr>
                <w:spacing w:val="-6"/>
                <w:sz w:val="18"/>
                <w:szCs w:val="18"/>
                <w:lang w:val="en-GB"/>
              </w:rPr>
              <w:br/>
            </w:r>
            <w:r w:rsidRPr="0008546D">
              <w:rPr>
                <w:spacing w:val="-6"/>
                <w:sz w:val="18"/>
                <w:szCs w:val="18"/>
                <w:lang w:val="en-GB"/>
              </w:rPr>
              <w:t>TPC</w:t>
            </w:r>
          </w:p>
        </w:tc>
        <w:tc>
          <w:tcPr>
            <w:tcW w:w="834" w:type="pct"/>
            <w:gridSpan w:val="2"/>
            <w:tcBorders>
              <w:top w:val="single" w:sz="4" w:space="0" w:color="auto"/>
              <w:bottom w:val="single" w:sz="4" w:space="0" w:color="auto"/>
            </w:tcBorders>
            <w:tcMar>
              <w:left w:w="115" w:type="dxa"/>
            </w:tcMar>
          </w:tcPr>
          <w:p w:rsidR="009B58C8" w:rsidRPr="0008546D" w:rsidRDefault="009B58C8" w:rsidP="0008546D">
            <w:pPr>
              <w:pStyle w:val="Tabletext"/>
              <w:jc w:val="center"/>
              <w:rPr>
                <w:spacing w:val="-6"/>
                <w:sz w:val="18"/>
                <w:szCs w:val="18"/>
                <w:lang w:val="en-GB"/>
              </w:rPr>
            </w:pPr>
            <w:r w:rsidRPr="0008546D">
              <w:rPr>
                <w:spacing w:val="-6"/>
                <w:sz w:val="18"/>
                <w:szCs w:val="18"/>
                <w:lang w:val="en-GB"/>
              </w:rPr>
              <w:t>LBT</w:t>
            </w:r>
          </w:p>
        </w:tc>
        <w:tc>
          <w:tcPr>
            <w:tcW w:w="755" w:type="pct"/>
            <w:gridSpan w:val="2"/>
            <w:tcBorders>
              <w:top w:val="single" w:sz="4" w:space="0" w:color="auto"/>
              <w:bottom w:val="single" w:sz="4" w:space="0" w:color="auto"/>
            </w:tcBorders>
          </w:tcPr>
          <w:p w:rsidR="009B58C8" w:rsidRPr="0008546D" w:rsidRDefault="009B58C8" w:rsidP="0008546D">
            <w:pPr>
              <w:pStyle w:val="Tabletext"/>
              <w:jc w:val="center"/>
              <w:rPr>
                <w:spacing w:val="-6"/>
                <w:sz w:val="18"/>
                <w:szCs w:val="18"/>
                <w:lang w:val="en-GB"/>
              </w:rPr>
            </w:pPr>
            <w:r w:rsidRPr="0008546D">
              <w:rPr>
                <w:spacing w:val="-6"/>
                <w:sz w:val="18"/>
                <w:szCs w:val="18"/>
                <w:lang w:val="en-GB"/>
              </w:rPr>
              <w:t>LBT/DFS/TPC</w:t>
            </w:r>
          </w:p>
        </w:tc>
        <w:tc>
          <w:tcPr>
            <w:tcW w:w="464" w:type="pct"/>
            <w:tcBorders>
              <w:top w:val="single" w:sz="4" w:space="0" w:color="auto"/>
              <w:bottom w:val="single" w:sz="4" w:space="0" w:color="auto"/>
            </w:tcBorders>
          </w:tcPr>
          <w:p w:rsidR="009B58C8" w:rsidRPr="0008546D" w:rsidRDefault="009B58C8" w:rsidP="0008546D">
            <w:pPr>
              <w:pStyle w:val="Tabletext"/>
              <w:jc w:val="center"/>
              <w:rPr>
                <w:spacing w:val="-6"/>
                <w:sz w:val="18"/>
                <w:szCs w:val="18"/>
                <w:lang w:val="en-GB"/>
              </w:rPr>
            </w:pPr>
            <w:r w:rsidRPr="0008546D">
              <w:rPr>
                <w:spacing w:val="-6"/>
                <w:sz w:val="18"/>
                <w:szCs w:val="18"/>
                <w:lang w:val="en-GB"/>
              </w:rPr>
              <w:t>LBT</w:t>
            </w:r>
          </w:p>
        </w:tc>
        <w:tc>
          <w:tcPr>
            <w:tcW w:w="549" w:type="pct"/>
            <w:tcBorders>
              <w:top w:val="single" w:sz="4" w:space="0" w:color="auto"/>
              <w:bottom w:val="single" w:sz="4" w:space="0" w:color="auto"/>
            </w:tcBorders>
          </w:tcPr>
          <w:p w:rsidR="009B58C8" w:rsidRPr="003E1C86" w:rsidRDefault="009B58C8" w:rsidP="0008546D">
            <w:pPr>
              <w:pStyle w:val="Tabletext"/>
              <w:jc w:val="center"/>
              <w:rPr>
                <w:spacing w:val="-6"/>
                <w:sz w:val="18"/>
                <w:szCs w:val="18"/>
                <w:lang w:val="fr-CH"/>
              </w:rPr>
            </w:pPr>
            <w:r w:rsidRPr="003E1C86">
              <w:rPr>
                <w:spacing w:val="-6"/>
                <w:sz w:val="18"/>
                <w:szCs w:val="18"/>
                <w:lang w:val="fr-CH"/>
              </w:rPr>
              <w:t>DAA/LBT, DAA/non-LBT, MU</w:t>
            </w:r>
          </w:p>
        </w:tc>
        <w:tc>
          <w:tcPr>
            <w:tcW w:w="549" w:type="pct"/>
            <w:tcBorders>
              <w:top w:val="single" w:sz="4" w:space="0" w:color="auto"/>
              <w:bottom w:val="single" w:sz="4" w:space="0" w:color="auto"/>
            </w:tcBorders>
            <w:tcMar>
              <w:left w:w="115" w:type="dxa"/>
            </w:tcMar>
          </w:tcPr>
          <w:p w:rsidR="009B58C8" w:rsidRPr="0008546D" w:rsidRDefault="009B58C8" w:rsidP="0008546D">
            <w:pPr>
              <w:pStyle w:val="Tabletext"/>
              <w:jc w:val="center"/>
              <w:rPr>
                <w:spacing w:val="-6"/>
                <w:sz w:val="18"/>
                <w:szCs w:val="18"/>
                <w:lang w:val="en-GB"/>
              </w:rPr>
            </w:pPr>
            <w:r w:rsidRPr="0008546D">
              <w:rPr>
                <w:spacing w:val="-6"/>
                <w:sz w:val="18"/>
                <w:szCs w:val="18"/>
                <w:lang w:val="en-GB"/>
              </w:rPr>
              <w:t>LBT/DFS/TPC</w:t>
            </w:r>
          </w:p>
        </w:tc>
        <w:tc>
          <w:tcPr>
            <w:tcW w:w="349" w:type="pct"/>
            <w:tcBorders>
              <w:top w:val="single" w:sz="4" w:space="0" w:color="auto"/>
              <w:bottom w:val="single" w:sz="4" w:space="0" w:color="auto"/>
            </w:tcBorders>
            <w:tcMar>
              <w:left w:w="115" w:type="dxa"/>
            </w:tcMar>
          </w:tcPr>
          <w:p w:rsidR="009B58C8" w:rsidRPr="0008546D" w:rsidRDefault="009B58C8" w:rsidP="0008546D">
            <w:pPr>
              <w:pStyle w:val="Tabletext"/>
              <w:jc w:val="center"/>
              <w:rPr>
                <w:spacing w:val="-6"/>
                <w:sz w:val="18"/>
                <w:szCs w:val="18"/>
                <w:lang w:val="en-GB"/>
              </w:rPr>
            </w:pPr>
            <w:r w:rsidRPr="0008546D">
              <w:rPr>
                <w:spacing w:val="-6"/>
                <w:sz w:val="18"/>
                <w:szCs w:val="18"/>
                <w:lang w:val="en-GB"/>
              </w:rPr>
              <w:t>LBT</w:t>
            </w:r>
          </w:p>
        </w:tc>
        <w:tc>
          <w:tcPr>
            <w:tcW w:w="346" w:type="pct"/>
            <w:tcBorders>
              <w:top w:val="single" w:sz="4" w:space="0" w:color="auto"/>
              <w:bottom w:val="single" w:sz="4" w:space="0" w:color="auto"/>
            </w:tcBorders>
          </w:tcPr>
          <w:p w:rsidR="009B58C8" w:rsidRPr="0008546D" w:rsidRDefault="009B58C8" w:rsidP="0008546D">
            <w:pPr>
              <w:pStyle w:val="Tabletext"/>
              <w:jc w:val="center"/>
              <w:rPr>
                <w:spacing w:val="-6"/>
                <w:sz w:val="18"/>
                <w:szCs w:val="18"/>
                <w:lang w:val="en-GB"/>
              </w:rPr>
            </w:pPr>
          </w:p>
        </w:tc>
      </w:tr>
      <w:tr w:rsidR="009B58C8" w:rsidRPr="0008546D" w:rsidTr="00963C89">
        <w:trPr>
          <w:cantSplit/>
          <w:trHeight w:val="113"/>
          <w:jc w:val="center"/>
        </w:trPr>
        <w:tc>
          <w:tcPr>
            <w:tcW w:w="456" w:type="pct"/>
            <w:tcBorders>
              <w:right w:val="single" w:sz="4" w:space="0" w:color="auto"/>
            </w:tcBorders>
            <w:tcMar>
              <w:left w:w="115" w:type="dxa"/>
            </w:tcMar>
          </w:tcPr>
          <w:p w:rsidR="009B58C8" w:rsidRPr="0008546D" w:rsidRDefault="009B58C8" w:rsidP="0008546D">
            <w:pPr>
              <w:pStyle w:val="Tabletext"/>
              <w:jc w:val="center"/>
              <w:rPr>
                <w:b/>
                <w:bCs/>
                <w:spacing w:val="-6"/>
                <w:sz w:val="18"/>
                <w:szCs w:val="18"/>
                <w:lang w:val="en-GB"/>
              </w:rPr>
            </w:pPr>
            <w:r w:rsidRPr="0008546D">
              <w:rPr>
                <w:b/>
                <w:bCs/>
                <w:spacing w:val="-6"/>
                <w:sz w:val="18"/>
                <w:szCs w:val="18"/>
                <w:lang w:val="en-GB"/>
              </w:rPr>
              <w:t>Receiver</w:t>
            </w:r>
          </w:p>
        </w:tc>
        <w:tc>
          <w:tcPr>
            <w:tcW w:w="330" w:type="pct"/>
            <w:tcBorders>
              <w:top w:val="single" w:sz="4" w:space="0" w:color="auto"/>
              <w:left w:val="single" w:sz="4" w:space="0" w:color="auto"/>
              <w:bottom w:val="single" w:sz="4" w:space="0" w:color="auto"/>
              <w:right w:val="nil"/>
            </w:tcBorders>
            <w:tcMar>
              <w:left w:w="115" w:type="dxa"/>
            </w:tcMar>
          </w:tcPr>
          <w:p w:rsidR="009B58C8" w:rsidRPr="0008546D" w:rsidRDefault="009B58C8" w:rsidP="0008546D">
            <w:pPr>
              <w:pStyle w:val="Tabletext"/>
              <w:jc w:val="center"/>
              <w:rPr>
                <w:spacing w:val="-6"/>
                <w:sz w:val="18"/>
                <w:szCs w:val="18"/>
                <w:lang w:val="en-GB"/>
              </w:rPr>
            </w:pPr>
          </w:p>
        </w:tc>
        <w:tc>
          <w:tcPr>
            <w:tcW w:w="368" w:type="pct"/>
            <w:tcBorders>
              <w:top w:val="single" w:sz="4" w:space="0" w:color="auto"/>
              <w:left w:val="nil"/>
              <w:bottom w:val="single" w:sz="4" w:space="0" w:color="auto"/>
              <w:right w:val="nil"/>
            </w:tcBorders>
            <w:tcMar>
              <w:left w:w="115" w:type="dxa"/>
            </w:tcMar>
          </w:tcPr>
          <w:p w:rsidR="009B58C8" w:rsidRPr="0008546D" w:rsidRDefault="009B58C8" w:rsidP="0008546D">
            <w:pPr>
              <w:pStyle w:val="Tabletext"/>
              <w:jc w:val="center"/>
              <w:rPr>
                <w:spacing w:val="-6"/>
                <w:sz w:val="18"/>
                <w:szCs w:val="18"/>
                <w:lang w:val="en-GB"/>
              </w:rPr>
            </w:pPr>
          </w:p>
        </w:tc>
        <w:tc>
          <w:tcPr>
            <w:tcW w:w="834" w:type="pct"/>
            <w:gridSpan w:val="2"/>
            <w:tcBorders>
              <w:top w:val="single" w:sz="4" w:space="0" w:color="auto"/>
              <w:left w:val="nil"/>
              <w:bottom w:val="single" w:sz="4" w:space="0" w:color="auto"/>
              <w:right w:val="nil"/>
            </w:tcBorders>
            <w:tcMar>
              <w:left w:w="115" w:type="dxa"/>
            </w:tcMar>
          </w:tcPr>
          <w:p w:rsidR="009B58C8" w:rsidRPr="0008546D" w:rsidRDefault="009B58C8" w:rsidP="0008546D">
            <w:pPr>
              <w:pStyle w:val="Tabletext"/>
              <w:jc w:val="center"/>
              <w:rPr>
                <w:spacing w:val="-6"/>
                <w:sz w:val="18"/>
                <w:szCs w:val="18"/>
                <w:lang w:val="en-GB"/>
              </w:rPr>
            </w:pPr>
          </w:p>
        </w:tc>
        <w:tc>
          <w:tcPr>
            <w:tcW w:w="755" w:type="pct"/>
            <w:gridSpan w:val="2"/>
            <w:tcBorders>
              <w:top w:val="single" w:sz="4" w:space="0" w:color="auto"/>
              <w:left w:val="nil"/>
              <w:bottom w:val="single" w:sz="4" w:space="0" w:color="auto"/>
              <w:right w:val="nil"/>
            </w:tcBorders>
          </w:tcPr>
          <w:p w:rsidR="009B58C8" w:rsidRPr="0008546D" w:rsidRDefault="009B58C8" w:rsidP="0008546D">
            <w:pPr>
              <w:pStyle w:val="Tabletext"/>
              <w:jc w:val="center"/>
              <w:rPr>
                <w:spacing w:val="-6"/>
                <w:sz w:val="18"/>
                <w:szCs w:val="18"/>
                <w:lang w:val="en-GB"/>
              </w:rPr>
            </w:pPr>
          </w:p>
        </w:tc>
        <w:tc>
          <w:tcPr>
            <w:tcW w:w="464" w:type="pct"/>
            <w:tcBorders>
              <w:top w:val="single" w:sz="4" w:space="0" w:color="auto"/>
              <w:left w:val="nil"/>
              <w:bottom w:val="single" w:sz="4" w:space="0" w:color="auto"/>
              <w:right w:val="nil"/>
            </w:tcBorders>
          </w:tcPr>
          <w:p w:rsidR="009B58C8" w:rsidRPr="0008546D" w:rsidRDefault="009B58C8" w:rsidP="0008546D">
            <w:pPr>
              <w:pStyle w:val="Tabletext"/>
              <w:jc w:val="center"/>
              <w:rPr>
                <w:spacing w:val="-6"/>
                <w:sz w:val="18"/>
                <w:szCs w:val="18"/>
                <w:lang w:val="en-GB"/>
              </w:rPr>
            </w:pPr>
          </w:p>
        </w:tc>
        <w:tc>
          <w:tcPr>
            <w:tcW w:w="549" w:type="pct"/>
            <w:tcBorders>
              <w:top w:val="single" w:sz="4" w:space="0" w:color="auto"/>
              <w:left w:val="nil"/>
              <w:bottom w:val="single" w:sz="4" w:space="0" w:color="auto"/>
              <w:right w:val="nil"/>
            </w:tcBorders>
          </w:tcPr>
          <w:p w:rsidR="009B58C8" w:rsidRPr="0008546D" w:rsidRDefault="009B58C8" w:rsidP="0008546D">
            <w:pPr>
              <w:pStyle w:val="Tabletext"/>
              <w:jc w:val="center"/>
              <w:rPr>
                <w:spacing w:val="-6"/>
                <w:sz w:val="18"/>
                <w:szCs w:val="18"/>
                <w:lang w:val="en-GB"/>
              </w:rPr>
            </w:pPr>
          </w:p>
        </w:tc>
        <w:tc>
          <w:tcPr>
            <w:tcW w:w="549" w:type="pct"/>
            <w:tcBorders>
              <w:top w:val="single" w:sz="4" w:space="0" w:color="auto"/>
              <w:left w:val="nil"/>
              <w:bottom w:val="single" w:sz="4" w:space="0" w:color="auto"/>
              <w:right w:val="nil"/>
            </w:tcBorders>
            <w:tcMar>
              <w:left w:w="115" w:type="dxa"/>
            </w:tcMar>
          </w:tcPr>
          <w:p w:rsidR="009B58C8" w:rsidRPr="0008546D" w:rsidRDefault="009B58C8" w:rsidP="0008546D">
            <w:pPr>
              <w:pStyle w:val="Tabletext"/>
              <w:jc w:val="center"/>
              <w:rPr>
                <w:spacing w:val="-6"/>
                <w:sz w:val="18"/>
                <w:szCs w:val="18"/>
                <w:lang w:val="en-GB"/>
              </w:rPr>
            </w:pPr>
          </w:p>
        </w:tc>
        <w:tc>
          <w:tcPr>
            <w:tcW w:w="349" w:type="pct"/>
            <w:tcBorders>
              <w:top w:val="single" w:sz="4" w:space="0" w:color="auto"/>
              <w:left w:val="nil"/>
              <w:bottom w:val="single" w:sz="4" w:space="0" w:color="auto"/>
              <w:right w:val="single" w:sz="4" w:space="0" w:color="auto"/>
            </w:tcBorders>
            <w:tcMar>
              <w:left w:w="115" w:type="dxa"/>
            </w:tcMar>
          </w:tcPr>
          <w:p w:rsidR="009B58C8" w:rsidRPr="0008546D" w:rsidRDefault="009B58C8" w:rsidP="0008546D">
            <w:pPr>
              <w:pStyle w:val="Tabletext"/>
              <w:jc w:val="center"/>
              <w:rPr>
                <w:spacing w:val="-6"/>
                <w:sz w:val="18"/>
                <w:szCs w:val="18"/>
                <w:lang w:val="en-GB"/>
              </w:rPr>
            </w:pPr>
          </w:p>
        </w:tc>
        <w:tc>
          <w:tcPr>
            <w:tcW w:w="346" w:type="pct"/>
            <w:tcBorders>
              <w:top w:val="single" w:sz="4" w:space="0" w:color="auto"/>
              <w:left w:val="nil"/>
              <w:bottom w:val="single" w:sz="4" w:space="0" w:color="auto"/>
              <w:right w:val="single" w:sz="4" w:space="0" w:color="auto"/>
            </w:tcBorders>
          </w:tcPr>
          <w:p w:rsidR="009B58C8" w:rsidRPr="0008546D" w:rsidRDefault="009B58C8" w:rsidP="0008546D">
            <w:pPr>
              <w:pStyle w:val="Tabletext"/>
              <w:jc w:val="center"/>
              <w:rPr>
                <w:spacing w:val="-6"/>
                <w:sz w:val="18"/>
                <w:szCs w:val="18"/>
                <w:lang w:val="en-GB"/>
              </w:rPr>
            </w:pPr>
          </w:p>
        </w:tc>
      </w:tr>
      <w:tr w:rsidR="009B58C8" w:rsidRPr="0008546D" w:rsidTr="00963C89">
        <w:trPr>
          <w:cantSplit/>
          <w:trHeight w:val="113"/>
          <w:jc w:val="center"/>
        </w:trPr>
        <w:tc>
          <w:tcPr>
            <w:tcW w:w="456" w:type="pct"/>
            <w:tcBorders>
              <w:bottom w:val="single" w:sz="4" w:space="0" w:color="auto"/>
            </w:tcBorders>
            <w:tcMar>
              <w:left w:w="115" w:type="dxa"/>
            </w:tcMar>
          </w:tcPr>
          <w:p w:rsidR="009B58C8" w:rsidRPr="0008546D" w:rsidRDefault="009B58C8" w:rsidP="0008546D">
            <w:pPr>
              <w:pStyle w:val="Tabletext"/>
              <w:jc w:val="center"/>
              <w:rPr>
                <w:spacing w:val="-6"/>
                <w:sz w:val="18"/>
                <w:szCs w:val="18"/>
                <w:lang w:val="en-GB"/>
              </w:rPr>
            </w:pPr>
            <w:r w:rsidRPr="0008546D">
              <w:rPr>
                <w:spacing w:val="-6"/>
                <w:sz w:val="18"/>
                <w:szCs w:val="18"/>
                <w:lang w:val="en-GB"/>
              </w:rPr>
              <w:t>Sensitivity</w:t>
            </w:r>
          </w:p>
        </w:tc>
        <w:tc>
          <w:tcPr>
            <w:tcW w:w="330" w:type="pct"/>
            <w:tcBorders>
              <w:top w:val="single" w:sz="4" w:space="0" w:color="auto"/>
              <w:bottom w:val="single" w:sz="4" w:space="0" w:color="auto"/>
            </w:tcBorders>
            <w:tcMar>
              <w:left w:w="115" w:type="dxa"/>
            </w:tcMar>
          </w:tcPr>
          <w:p w:rsidR="009B58C8" w:rsidRPr="0008546D" w:rsidRDefault="009B58C8" w:rsidP="0008546D">
            <w:pPr>
              <w:pStyle w:val="Tabletext"/>
              <w:jc w:val="center"/>
              <w:rPr>
                <w:spacing w:val="-6"/>
                <w:sz w:val="18"/>
                <w:szCs w:val="18"/>
                <w:lang w:val="en-GB"/>
              </w:rPr>
            </w:pPr>
            <w:r w:rsidRPr="0008546D">
              <w:rPr>
                <w:spacing w:val="-6"/>
                <w:sz w:val="18"/>
                <w:szCs w:val="18"/>
                <w:lang w:val="en-GB"/>
              </w:rPr>
              <w:t>Listed in Standard</w:t>
            </w:r>
          </w:p>
        </w:tc>
        <w:tc>
          <w:tcPr>
            <w:tcW w:w="368" w:type="pct"/>
            <w:tcBorders>
              <w:top w:val="single" w:sz="4" w:space="0" w:color="auto"/>
              <w:bottom w:val="single" w:sz="4" w:space="0" w:color="auto"/>
            </w:tcBorders>
            <w:tcMar>
              <w:left w:w="115" w:type="dxa"/>
            </w:tcMar>
          </w:tcPr>
          <w:p w:rsidR="009B58C8" w:rsidRPr="0008546D" w:rsidRDefault="009B58C8" w:rsidP="0008546D">
            <w:pPr>
              <w:pStyle w:val="Tabletext"/>
              <w:jc w:val="center"/>
              <w:rPr>
                <w:spacing w:val="-6"/>
                <w:sz w:val="18"/>
                <w:szCs w:val="18"/>
                <w:lang w:val="en-GB"/>
              </w:rPr>
            </w:pPr>
          </w:p>
        </w:tc>
        <w:tc>
          <w:tcPr>
            <w:tcW w:w="834" w:type="pct"/>
            <w:gridSpan w:val="2"/>
            <w:tcBorders>
              <w:top w:val="single" w:sz="4" w:space="0" w:color="auto"/>
              <w:bottom w:val="single" w:sz="4" w:space="0" w:color="auto"/>
            </w:tcBorders>
            <w:tcMar>
              <w:left w:w="115" w:type="dxa"/>
            </w:tcMar>
          </w:tcPr>
          <w:p w:rsidR="009B58C8" w:rsidRPr="0008546D" w:rsidRDefault="009B58C8" w:rsidP="0008546D">
            <w:pPr>
              <w:pStyle w:val="Tabletext"/>
              <w:jc w:val="center"/>
              <w:rPr>
                <w:spacing w:val="-6"/>
                <w:sz w:val="18"/>
                <w:szCs w:val="18"/>
                <w:lang w:val="en-GB"/>
              </w:rPr>
            </w:pPr>
          </w:p>
        </w:tc>
        <w:tc>
          <w:tcPr>
            <w:tcW w:w="755" w:type="pct"/>
            <w:gridSpan w:val="2"/>
            <w:tcBorders>
              <w:top w:val="single" w:sz="4" w:space="0" w:color="auto"/>
              <w:bottom w:val="single" w:sz="4" w:space="0" w:color="auto"/>
            </w:tcBorders>
          </w:tcPr>
          <w:p w:rsidR="009B58C8" w:rsidRPr="0008546D" w:rsidRDefault="009B58C8" w:rsidP="0008546D">
            <w:pPr>
              <w:pStyle w:val="Tabletext"/>
              <w:jc w:val="center"/>
              <w:rPr>
                <w:spacing w:val="-6"/>
                <w:sz w:val="18"/>
                <w:szCs w:val="18"/>
                <w:lang w:val="en-GB"/>
              </w:rPr>
            </w:pPr>
          </w:p>
        </w:tc>
        <w:tc>
          <w:tcPr>
            <w:tcW w:w="464" w:type="pct"/>
            <w:tcBorders>
              <w:top w:val="single" w:sz="4" w:space="0" w:color="auto"/>
              <w:bottom w:val="single" w:sz="4" w:space="0" w:color="auto"/>
            </w:tcBorders>
          </w:tcPr>
          <w:p w:rsidR="009B58C8" w:rsidRPr="0008546D" w:rsidRDefault="009B58C8" w:rsidP="0008546D">
            <w:pPr>
              <w:pStyle w:val="Tabletext"/>
              <w:jc w:val="center"/>
              <w:rPr>
                <w:spacing w:val="-6"/>
                <w:sz w:val="18"/>
                <w:szCs w:val="18"/>
                <w:lang w:val="en-GB"/>
              </w:rPr>
            </w:pPr>
          </w:p>
        </w:tc>
        <w:tc>
          <w:tcPr>
            <w:tcW w:w="549" w:type="pct"/>
            <w:tcBorders>
              <w:top w:val="single" w:sz="4" w:space="0" w:color="auto"/>
              <w:bottom w:val="single" w:sz="4" w:space="0" w:color="auto"/>
            </w:tcBorders>
          </w:tcPr>
          <w:p w:rsidR="009B58C8" w:rsidRPr="0008546D" w:rsidRDefault="009B58C8" w:rsidP="0008546D">
            <w:pPr>
              <w:pStyle w:val="Tabletext"/>
              <w:jc w:val="center"/>
              <w:rPr>
                <w:spacing w:val="-6"/>
                <w:sz w:val="18"/>
                <w:szCs w:val="18"/>
                <w:lang w:val="en-GB"/>
              </w:rPr>
            </w:pPr>
          </w:p>
        </w:tc>
        <w:tc>
          <w:tcPr>
            <w:tcW w:w="549" w:type="pct"/>
            <w:tcBorders>
              <w:top w:val="single" w:sz="4" w:space="0" w:color="auto"/>
              <w:bottom w:val="single" w:sz="4" w:space="0" w:color="auto"/>
            </w:tcBorders>
            <w:tcMar>
              <w:left w:w="115" w:type="dxa"/>
            </w:tcMar>
          </w:tcPr>
          <w:p w:rsidR="009B58C8" w:rsidRPr="0008546D" w:rsidRDefault="009B58C8" w:rsidP="0008546D">
            <w:pPr>
              <w:pStyle w:val="Tabletext"/>
              <w:jc w:val="center"/>
              <w:rPr>
                <w:spacing w:val="-6"/>
                <w:sz w:val="18"/>
                <w:szCs w:val="18"/>
                <w:lang w:val="en-GB"/>
              </w:rPr>
            </w:pPr>
          </w:p>
        </w:tc>
        <w:tc>
          <w:tcPr>
            <w:tcW w:w="349" w:type="pct"/>
            <w:tcBorders>
              <w:top w:val="single" w:sz="4" w:space="0" w:color="auto"/>
              <w:bottom w:val="single" w:sz="4" w:space="0" w:color="auto"/>
            </w:tcBorders>
            <w:tcMar>
              <w:left w:w="115" w:type="dxa"/>
            </w:tcMar>
          </w:tcPr>
          <w:p w:rsidR="009B58C8" w:rsidRPr="0008546D" w:rsidRDefault="009B58C8" w:rsidP="0008546D">
            <w:pPr>
              <w:pStyle w:val="Tabletext"/>
              <w:jc w:val="center"/>
              <w:rPr>
                <w:spacing w:val="-6"/>
                <w:sz w:val="18"/>
                <w:szCs w:val="18"/>
                <w:lang w:val="en-GB"/>
              </w:rPr>
            </w:pPr>
          </w:p>
        </w:tc>
        <w:tc>
          <w:tcPr>
            <w:tcW w:w="346" w:type="pct"/>
            <w:tcBorders>
              <w:top w:val="single" w:sz="4" w:space="0" w:color="auto"/>
              <w:bottom w:val="single" w:sz="4" w:space="0" w:color="auto"/>
            </w:tcBorders>
          </w:tcPr>
          <w:p w:rsidR="009B58C8" w:rsidRPr="0008546D" w:rsidRDefault="009B58C8" w:rsidP="0008546D">
            <w:pPr>
              <w:pStyle w:val="Tabletext"/>
              <w:jc w:val="center"/>
              <w:rPr>
                <w:spacing w:val="-6"/>
                <w:sz w:val="18"/>
                <w:szCs w:val="18"/>
                <w:lang w:val="en-GB"/>
              </w:rPr>
            </w:pPr>
          </w:p>
        </w:tc>
      </w:tr>
      <w:tr w:rsidR="009B58C8" w:rsidRPr="00D96CC1" w:rsidTr="00963C89">
        <w:trPr>
          <w:cantSplit/>
          <w:trHeight w:val="113"/>
          <w:jc w:val="center"/>
        </w:trPr>
        <w:tc>
          <w:tcPr>
            <w:tcW w:w="5000" w:type="pct"/>
            <w:gridSpan w:val="12"/>
            <w:tcBorders>
              <w:top w:val="single" w:sz="4" w:space="0" w:color="auto"/>
              <w:left w:val="nil"/>
              <w:bottom w:val="nil"/>
              <w:right w:val="nil"/>
            </w:tcBorders>
            <w:tcMar>
              <w:left w:w="115" w:type="dxa"/>
            </w:tcMar>
          </w:tcPr>
          <w:p w:rsidR="009B58C8" w:rsidRPr="0008546D" w:rsidRDefault="009B58C8" w:rsidP="0008546D">
            <w:pPr>
              <w:pStyle w:val="Tablelegend"/>
              <w:rPr>
                <w:sz w:val="18"/>
                <w:szCs w:val="18"/>
                <w:lang w:val="en-GB"/>
              </w:rPr>
            </w:pPr>
            <w:r w:rsidRPr="0008546D">
              <w:rPr>
                <w:sz w:val="18"/>
                <w:szCs w:val="18"/>
                <w:vertAlign w:val="superscript"/>
                <w:lang w:val="en-GB"/>
              </w:rPr>
              <w:t>(1)</w:t>
            </w:r>
            <w:r w:rsidRPr="0008546D">
              <w:rPr>
                <w:sz w:val="18"/>
                <w:szCs w:val="18"/>
                <w:lang w:val="en-GB"/>
              </w:rPr>
              <w:tab/>
              <w:t>Parameters for the physical layer are common between IEEE 802.11a and ARIB HiSWANa.</w:t>
            </w:r>
          </w:p>
          <w:p w:rsidR="009B58C8" w:rsidRPr="0008546D" w:rsidRDefault="009B58C8" w:rsidP="0008546D">
            <w:pPr>
              <w:pStyle w:val="Tablelegend"/>
              <w:rPr>
                <w:sz w:val="18"/>
                <w:szCs w:val="18"/>
                <w:lang w:val="en-GB"/>
              </w:rPr>
            </w:pPr>
            <w:r w:rsidRPr="0008546D">
              <w:rPr>
                <w:sz w:val="18"/>
                <w:szCs w:val="18"/>
                <w:vertAlign w:val="superscript"/>
                <w:lang w:val="en-GB"/>
              </w:rPr>
              <w:t>(</w:t>
            </w:r>
            <w:r w:rsidRPr="0008546D">
              <w:rPr>
                <w:sz w:val="18"/>
                <w:szCs w:val="18"/>
                <w:vertAlign w:val="superscript"/>
                <w:lang w:val="en-US"/>
              </w:rPr>
              <w:t>2</w:t>
            </w:r>
            <w:r w:rsidRPr="0008546D">
              <w:rPr>
                <w:sz w:val="18"/>
                <w:szCs w:val="18"/>
                <w:vertAlign w:val="superscript"/>
                <w:lang w:val="en-GB"/>
              </w:rPr>
              <w:t>)</w:t>
            </w:r>
            <w:r w:rsidRPr="0008546D">
              <w:rPr>
                <w:sz w:val="18"/>
                <w:szCs w:val="18"/>
                <w:lang w:val="en-GB"/>
              </w:rPr>
              <w:t xml:space="preserve"> </w:t>
            </w:r>
            <w:r w:rsidRPr="0008546D">
              <w:rPr>
                <w:sz w:val="18"/>
                <w:szCs w:val="18"/>
                <w:lang w:val="en-GB"/>
              </w:rPr>
              <w:tab/>
              <w:t>See 802.11j-2004 and JAPAN MIC ordinance for Regulating Radio Equipment, Articles 49-20 and 49-21.</w:t>
            </w:r>
          </w:p>
          <w:p w:rsidR="009B58C8" w:rsidRPr="0008546D" w:rsidRDefault="009B58C8" w:rsidP="0008546D">
            <w:pPr>
              <w:pStyle w:val="Tablelegend"/>
              <w:rPr>
                <w:sz w:val="18"/>
                <w:szCs w:val="18"/>
                <w:lang w:val="en-GB"/>
              </w:rPr>
            </w:pPr>
            <w:r w:rsidRPr="0008546D">
              <w:rPr>
                <w:sz w:val="18"/>
                <w:szCs w:val="18"/>
                <w:vertAlign w:val="superscript"/>
                <w:lang w:val="en-GB"/>
              </w:rPr>
              <w:t>(</w:t>
            </w:r>
            <w:r w:rsidRPr="0008546D">
              <w:rPr>
                <w:sz w:val="18"/>
                <w:szCs w:val="18"/>
                <w:vertAlign w:val="superscript"/>
                <w:lang w:val="en-US"/>
              </w:rPr>
              <w:t>3</w:t>
            </w:r>
            <w:r w:rsidRPr="0008546D">
              <w:rPr>
                <w:sz w:val="18"/>
                <w:szCs w:val="18"/>
                <w:vertAlign w:val="superscript"/>
                <w:lang w:val="en-GB"/>
              </w:rPr>
              <w:t>)</w:t>
            </w:r>
            <w:r w:rsidRPr="0008546D">
              <w:rPr>
                <w:sz w:val="18"/>
                <w:szCs w:val="18"/>
                <w:lang w:val="en-GB"/>
              </w:rPr>
              <w:tab/>
              <w:t>DFS rules apply in the 5 250-5 350 and 5 470-5 725 MHz bands in many administrations and administrations must be consulted.</w:t>
            </w:r>
          </w:p>
          <w:p w:rsidR="009B58C8" w:rsidRPr="0008546D" w:rsidRDefault="009B58C8" w:rsidP="0008546D">
            <w:pPr>
              <w:pStyle w:val="Tablelegend"/>
              <w:rPr>
                <w:sz w:val="18"/>
                <w:szCs w:val="18"/>
                <w:lang w:val="en-GB"/>
              </w:rPr>
            </w:pPr>
            <w:r w:rsidRPr="0008546D">
              <w:rPr>
                <w:sz w:val="18"/>
                <w:szCs w:val="18"/>
                <w:vertAlign w:val="superscript"/>
                <w:lang w:val="en-GB"/>
              </w:rPr>
              <w:t>(</w:t>
            </w:r>
            <w:r w:rsidRPr="0008546D">
              <w:rPr>
                <w:sz w:val="18"/>
                <w:szCs w:val="18"/>
                <w:vertAlign w:val="superscript"/>
                <w:lang w:val="en-US"/>
              </w:rPr>
              <w:t>4</w:t>
            </w:r>
            <w:r w:rsidRPr="0008546D">
              <w:rPr>
                <w:sz w:val="18"/>
                <w:szCs w:val="18"/>
                <w:vertAlign w:val="superscript"/>
                <w:lang w:val="en-GB"/>
              </w:rPr>
              <w:t>)</w:t>
            </w:r>
            <w:r w:rsidRPr="0008546D">
              <w:rPr>
                <w:sz w:val="18"/>
                <w:szCs w:val="18"/>
                <w:lang w:val="en-GB"/>
              </w:rPr>
              <w:tab/>
              <w:t xml:space="preserve">Pursuant to Resolution </w:t>
            </w:r>
            <w:r w:rsidRPr="00801248">
              <w:rPr>
                <w:b/>
                <w:bCs/>
                <w:sz w:val="18"/>
                <w:szCs w:val="18"/>
                <w:lang w:val="en-GB"/>
              </w:rPr>
              <w:t>229 (Rev.WRC-12)</w:t>
            </w:r>
            <w:r w:rsidRPr="0008546D">
              <w:rPr>
                <w:sz w:val="18"/>
                <w:szCs w:val="18"/>
                <w:lang w:val="en-GB"/>
              </w:rPr>
              <w:t>, operation in the 5 150-5 250 MHz band is limited to indoor use.</w:t>
            </w:r>
          </w:p>
        </w:tc>
      </w:tr>
    </w:tbl>
    <w:p w:rsidR="009B58C8" w:rsidRPr="009B58C8" w:rsidRDefault="009B58C8" w:rsidP="00A66FB1">
      <w:pPr>
        <w:pStyle w:val="Tablefin"/>
      </w:pPr>
    </w:p>
    <w:p w:rsidR="009B58C8" w:rsidRPr="009B58C8" w:rsidRDefault="009B58C8" w:rsidP="009B58C8">
      <w:pPr>
        <w:pStyle w:val="FigureNo"/>
        <w:spacing w:before="120"/>
        <w:rPr>
          <w:lang w:val="en-US"/>
        </w:rPr>
        <w:sectPr w:rsidR="009B58C8" w:rsidRPr="009B58C8">
          <w:headerReference w:type="even" r:id="rId18"/>
          <w:headerReference w:type="default" r:id="rId19"/>
          <w:footerReference w:type="default" r:id="rId20"/>
          <w:headerReference w:type="first" r:id="rId21"/>
          <w:footerReference w:type="first" r:id="rId22"/>
          <w:pgSz w:w="16834" w:h="11907" w:orient="landscape" w:code="9"/>
          <w:pgMar w:top="1134" w:right="1418" w:bottom="1134" w:left="1418" w:header="720" w:footer="720" w:gutter="0"/>
          <w:paperSrc w:first="15" w:other="15"/>
          <w:cols w:space="720"/>
          <w:titlePg/>
        </w:sectPr>
      </w:pPr>
    </w:p>
    <w:p w:rsidR="009B58C8" w:rsidRPr="009B58C8" w:rsidRDefault="009B58C8" w:rsidP="009B58C8">
      <w:pPr>
        <w:pStyle w:val="FigureNo"/>
        <w:spacing w:before="120"/>
        <w:rPr>
          <w:lang w:val="en-US"/>
        </w:rPr>
      </w:pPr>
      <w:r w:rsidRPr="009B58C8">
        <w:rPr>
          <w:lang w:val="en-US"/>
        </w:rPr>
        <w:lastRenderedPageBreak/>
        <w:t>Figure 1</w:t>
      </w:r>
      <w:r w:rsidRPr="009B58C8">
        <w:rPr>
          <w:caps w:val="0"/>
          <w:lang w:val="en-US"/>
        </w:rPr>
        <w:t>a</w:t>
      </w:r>
    </w:p>
    <w:p w:rsidR="009B58C8" w:rsidRPr="00A10219" w:rsidRDefault="009B58C8" w:rsidP="009B58C8">
      <w:pPr>
        <w:pStyle w:val="Figuretitle"/>
        <w:spacing w:after="0"/>
        <w:rPr>
          <w:lang w:val="en-GB"/>
        </w:rPr>
      </w:pPr>
      <w:r w:rsidRPr="00A10219">
        <w:rPr>
          <w:lang w:val="en-GB"/>
        </w:rPr>
        <w:t xml:space="preserve">OFDM transmit spectrum mask for 802.11a, 11g, 11j, </w:t>
      </w:r>
      <w:r w:rsidRPr="00A10219">
        <w:rPr>
          <w:lang w:val="en-GB"/>
        </w:rPr>
        <w:br/>
        <w:t>and HiSWANa systems</w:t>
      </w:r>
    </w:p>
    <w:p w:rsidR="003E1C86" w:rsidRDefault="003E1C86" w:rsidP="009B58C8">
      <w:pPr>
        <w:pStyle w:val="Figure"/>
        <w:rPr>
          <w:lang w:val="en-GB"/>
        </w:rPr>
      </w:pPr>
      <w:r>
        <w:rPr>
          <w:lang w:val="en-GB"/>
        </w:rPr>
        <w:object w:dxaOrig="7139" w:dyaOrig="4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25pt;height:186.9pt" o:ole="">
            <v:imagedata r:id="rId23" o:title=""/>
          </v:shape>
          <o:OLEObject Type="Embed" ProgID="CorelDRAW.Graphic.14" ShapeID="_x0000_i1025" DrawAspect="Content" ObjectID="_1461660900" r:id="rId24"/>
        </w:object>
      </w:r>
    </w:p>
    <w:p w:rsidR="009B58C8" w:rsidRDefault="009B58C8" w:rsidP="006C2876">
      <w:pPr>
        <w:pStyle w:val="Note"/>
        <w:rPr>
          <w:lang w:val="en-GB"/>
        </w:rPr>
      </w:pPr>
      <w:r w:rsidRPr="006C2876">
        <w:rPr>
          <w:noProof/>
          <w:lang w:val="en-US" w:eastAsia="zh-CN"/>
        </w:rPr>
        <mc:AlternateContent>
          <mc:Choice Requires="wps">
            <w:drawing>
              <wp:anchor distT="0" distB="0" distL="114300" distR="114300" simplePos="0" relativeHeight="251659264" behindDoc="0" locked="0" layoutInCell="1" allowOverlap="1" wp14:anchorId="4B3EA90E" wp14:editId="3DE84950">
                <wp:simplePos x="0" y="0"/>
                <wp:positionH relativeFrom="column">
                  <wp:posOffset>4172585</wp:posOffset>
                </wp:positionH>
                <wp:positionV relativeFrom="paragraph">
                  <wp:posOffset>2560152</wp:posOffset>
                </wp:positionV>
                <wp:extent cx="1060294" cy="248273"/>
                <wp:effectExtent l="0" t="0" r="698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294" cy="248273"/>
                        </a:xfrm>
                        <a:prstGeom prst="rect">
                          <a:avLst/>
                        </a:prstGeom>
                        <a:solidFill>
                          <a:srgbClr val="FFFFFF"/>
                        </a:solidFill>
                        <a:ln w="9525">
                          <a:noFill/>
                          <a:miter lim="800000"/>
                          <a:headEnd/>
                          <a:tailEnd/>
                        </a:ln>
                      </wps:spPr>
                      <wps:txbx>
                        <w:txbxContent>
                          <w:p w:rsidR="00963C89" w:rsidRDefault="00963C89" w:rsidP="009B58C8">
                            <w:pPr>
                              <w:spacing w:before="0"/>
                              <w:rPr>
                                <w:sz w:val="4"/>
                                <w:szCs w:val="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8.55pt;margin-top:201.6pt;width:83.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" stroked="f">
                <v:textbox>
                  <w:txbxContent>
                    <w:p w:rsidR="00963C89" w:rsidRDefault="00963C89" w:rsidP="009B58C8">
                      <w:pPr>
                        <w:spacing w:before="0"/>
                        <w:rPr>
                          <w:sz w:val="4"/>
                          <w:szCs w:val="4"/>
                        </w:rPr>
                      </w:pPr>
                    </w:p>
                  </w:txbxContent>
                </v:textbox>
              </v:shape>
            </w:pict>
          </mc:Fallback>
        </mc:AlternateContent>
      </w:r>
      <w:r w:rsidR="006C2876" w:rsidRPr="006C2876">
        <w:rPr>
          <w:lang w:val="en-GB"/>
        </w:rPr>
        <w:t>NOTE 1 –</w:t>
      </w:r>
      <w:r w:rsidR="006C2876">
        <w:rPr>
          <w:lang w:val="en-GB"/>
        </w:rPr>
        <w:t xml:space="preserve"> </w:t>
      </w:r>
      <w:r w:rsidR="003E1C86">
        <w:rPr>
          <w:lang w:val="en-GB"/>
        </w:rPr>
        <w:t>The outer heavy line is the spectrum mask for 802.11a, 11g, 11j, HiSWANa and the inner thin line is the envelope spectrum of OFDM signals with 52 subcarriers.</w:t>
      </w:r>
    </w:p>
    <w:p w:rsidR="003E1C86" w:rsidRDefault="006C2876" w:rsidP="006C2876">
      <w:pPr>
        <w:pStyle w:val="Note"/>
        <w:rPr>
          <w:lang w:val="en-GB"/>
        </w:rPr>
      </w:pPr>
      <w:r w:rsidRPr="006C2876">
        <w:rPr>
          <w:lang w:val="en-GB"/>
        </w:rPr>
        <w:t>NOTE 2</w:t>
      </w:r>
      <w:r w:rsidR="003E1C86">
        <w:rPr>
          <w:lang w:val="en-GB"/>
        </w:rPr>
        <w:t xml:space="preserve"> – The measurements shall be made using a 100 kHz resolution bandwidth and a 30 kHz video bandwidth.</w:t>
      </w:r>
    </w:p>
    <w:p w:rsidR="003E1C86" w:rsidRPr="003E1C86" w:rsidRDefault="006C2876" w:rsidP="006C2876">
      <w:pPr>
        <w:pStyle w:val="Note"/>
        <w:rPr>
          <w:lang w:val="en-GB"/>
        </w:rPr>
      </w:pPr>
      <w:r w:rsidRPr="006C2876">
        <w:rPr>
          <w:lang w:val="en-GB"/>
        </w:rPr>
        <w:t>NOTE 3</w:t>
      </w:r>
      <w:r>
        <w:rPr>
          <w:lang w:val="en-GB"/>
        </w:rPr>
        <w:t xml:space="preserve"> </w:t>
      </w:r>
      <w:r w:rsidR="003E1C86">
        <w:rPr>
          <w:lang w:val="en-GB"/>
        </w:rPr>
        <w:t>– In the case of the 10 MHz channel spacing in 802.11j, the frequency scale shall be half.</w:t>
      </w:r>
    </w:p>
    <w:p w:rsidR="009B58C8" w:rsidRPr="009B58C8" w:rsidRDefault="009B58C8" w:rsidP="009B58C8">
      <w:pPr>
        <w:pStyle w:val="FigureNo"/>
        <w:rPr>
          <w:lang w:val="en-US"/>
        </w:rPr>
      </w:pPr>
      <w:r w:rsidRPr="009B58C8">
        <w:rPr>
          <w:lang w:val="en-US"/>
        </w:rPr>
        <w:t>Figure 1</w:t>
      </w:r>
      <w:r w:rsidR="00801248" w:rsidRPr="009B58C8">
        <w:rPr>
          <w:caps w:val="0"/>
          <w:lang w:val="en-US"/>
        </w:rPr>
        <w:t>b</w:t>
      </w:r>
    </w:p>
    <w:p w:rsidR="009B58C8" w:rsidRPr="00A10219" w:rsidRDefault="009B58C8" w:rsidP="009B58C8">
      <w:pPr>
        <w:pStyle w:val="Figuretitle"/>
        <w:spacing w:after="0"/>
        <w:rPr>
          <w:lang w:val="en-GB"/>
        </w:rPr>
      </w:pPr>
      <w:r w:rsidRPr="00A10219">
        <w:rPr>
          <w:lang w:val="en-GB"/>
        </w:rPr>
        <w:t>Transmit spectrum mask for EN 301 893</w:t>
      </w:r>
    </w:p>
    <w:p w:rsidR="009B58C8" w:rsidRPr="00A9145C" w:rsidRDefault="00D96CC1" w:rsidP="00A66FB1">
      <w:pPr>
        <w:pStyle w:val="Figure"/>
      </w:pPr>
      <w:r>
        <w:rPr>
          <w:noProof/>
          <w:lang w:val="en-US" w:eastAsia="zh-CN"/>
        </w:rPr>
        <w:object w:dxaOrig="8616" w:dyaOrig="4740">
          <v:shape id="_x0000_i1038" type="#_x0000_t75" style="width:405.7pt;height:223.85pt" o:ole="">
            <v:imagedata r:id="rId25" o:title=""/>
          </v:shape>
          <o:OLEObject Type="Embed" ProgID="CorelDRAW.Graphic.14" ShapeID="_x0000_i1038" DrawAspect="Content" ObjectID="_1461660901" r:id="rId26"/>
        </w:object>
      </w:r>
    </w:p>
    <w:p w:rsidR="009B58C8" w:rsidRPr="005958C9" w:rsidRDefault="006C2876" w:rsidP="00D96CC1">
      <w:pPr>
        <w:pStyle w:val="Note"/>
        <w:rPr>
          <w:lang w:val="en-GB"/>
        </w:rPr>
      </w:pPr>
      <w:r w:rsidRPr="005958C9">
        <w:rPr>
          <w:lang w:val="en-GB"/>
        </w:rPr>
        <w:t xml:space="preserve">NOTE </w:t>
      </w:r>
      <w:r w:rsidR="009B58C8" w:rsidRPr="005958C9">
        <w:rPr>
          <w:lang w:val="en-GB"/>
        </w:rPr>
        <w:t>– dBc is the spectral density relative to the maximum spectral power density of the transmitted signal.</w:t>
      </w:r>
    </w:p>
    <w:p w:rsidR="009B58C8" w:rsidRPr="009B58C8" w:rsidRDefault="009B58C8" w:rsidP="005958C9">
      <w:pPr>
        <w:pStyle w:val="FigureNo"/>
        <w:spacing w:before="360"/>
        <w:rPr>
          <w:lang w:val="en-US"/>
        </w:rPr>
      </w:pPr>
      <w:r w:rsidRPr="009B58C8">
        <w:rPr>
          <w:lang w:val="en-US"/>
        </w:rPr>
        <w:lastRenderedPageBreak/>
        <w:t>FIGURE 2</w:t>
      </w:r>
      <w:r w:rsidRPr="009B58C8">
        <w:rPr>
          <w:caps w:val="0"/>
          <w:lang w:val="en-US"/>
        </w:rPr>
        <w:t>a</w:t>
      </w:r>
    </w:p>
    <w:p w:rsidR="009B58C8" w:rsidRPr="00A10219" w:rsidRDefault="009B58C8" w:rsidP="005958C9">
      <w:pPr>
        <w:pStyle w:val="Figuretitle"/>
        <w:keepLines/>
        <w:spacing w:after="360"/>
        <w:rPr>
          <w:lang w:val="en-GB"/>
        </w:rPr>
      </w:pPr>
      <w:bookmarkStart w:id="3" w:name="_Toc133986628"/>
      <w:bookmarkStart w:id="4" w:name="_Toc138055144"/>
      <w:r w:rsidRPr="00A10219">
        <w:rPr>
          <w:lang w:val="en-GB"/>
        </w:rPr>
        <w:t>Transmit spectral mask for 20 MHz 802.11n transmission</w:t>
      </w:r>
      <w:bookmarkEnd w:id="3"/>
      <w:bookmarkEnd w:id="4"/>
      <w:r w:rsidRPr="00A10219">
        <w:rPr>
          <w:lang w:val="en-GB"/>
        </w:rPr>
        <w:t xml:space="preserve"> in 2.4 GHz band</w:t>
      </w:r>
    </w:p>
    <w:p w:rsidR="009B58C8" w:rsidRDefault="00E069FC" w:rsidP="00A66FB1">
      <w:pPr>
        <w:pStyle w:val="Figure"/>
        <w:rPr>
          <w:noProof/>
          <w:lang w:val="en-US" w:eastAsia="zh-CN"/>
        </w:rPr>
      </w:pPr>
      <w:r>
        <w:rPr>
          <w:noProof/>
          <w:lang w:val="en-US" w:eastAsia="zh-CN"/>
        </w:rPr>
        <w:object w:dxaOrig="8985" w:dyaOrig="4613">
          <v:shape id="_x0000_i1027" type="#_x0000_t75" style="width:437.1pt;height:223.85pt" o:ole="">
            <v:imagedata r:id="rId27" o:title=""/>
          </v:shape>
          <o:OLEObject Type="Embed" ProgID="CorelDRAW.Graphic.14" ShapeID="_x0000_i1027" DrawAspect="Content" ObjectID="_1461660902" r:id="rId28"/>
        </w:object>
      </w:r>
    </w:p>
    <w:p w:rsidR="00AC0431" w:rsidRPr="005958C9" w:rsidRDefault="00D96CC1" w:rsidP="006C2876">
      <w:pPr>
        <w:pStyle w:val="Note"/>
        <w:rPr>
          <w:lang w:val="en-GB"/>
        </w:rPr>
      </w:pPr>
      <w:r>
        <w:rPr>
          <w:lang w:val="en-GB"/>
        </w:rPr>
        <w:t>NOTE</w:t>
      </w:r>
      <w:r w:rsidR="00AC0431">
        <w:rPr>
          <w:lang w:val="en-GB"/>
        </w:rPr>
        <w:t xml:space="preserve"> </w:t>
      </w:r>
      <w:r w:rsidR="00AC0431" w:rsidRPr="005958C9">
        <w:rPr>
          <w:lang w:val="en-GB"/>
        </w:rPr>
        <w:t xml:space="preserve">– </w:t>
      </w:r>
      <w:r w:rsidR="00AC0431">
        <w:rPr>
          <w:lang w:val="en-GB"/>
        </w:rPr>
        <w:t>M</w:t>
      </w:r>
      <w:r w:rsidR="00AC0431" w:rsidRPr="005958C9">
        <w:rPr>
          <w:lang w:val="en-GB"/>
        </w:rPr>
        <w:t xml:space="preserve">aximum </w:t>
      </w:r>
      <w:r w:rsidR="00AC0431">
        <w:rPr>
          <w:lang w:val="en-GB"/>
        </w:rPr>
        <w:t>of −45 dBr and −53 dBm/MHz at 30 MHz frequency offset and above</w:t>
      </w:r>
      <w:r w:rsidR="00AC0431" w:rsidRPr="005958C9">
        <w:rPr>
          <w:lang w:val="en-GB"/>
        </w:rPr>
        <w:t>.</w:t>
      </w:r>
    </w:p>
    <w:p w:rsidR="009B58C8" w:rsidRPr="00A10219" w:rsidRDefault="009B58C8" w:rsidP="009B58C8">
      <w:pPr>
        <w:pStyle w:val="FigureNo"/>
        <w:rPr>
          <w:lang w:val="en-GB"/>
        </w:rPr>
      </w:pPr>
      <w:r w:rsidRPr="00A10219">
        <w:rPr>
          <w:lang w:val="en-GB"/>
        </w:rPr>
        <w:t>FIGURE 2</w:t>
      </w:r>
      <w:r w:rsidRPr="00A10219">
        <w:rPr>
          <w:caps w:val="0"/>
          <w:lang w:val="en-GB"/>
        </w:rPr>
        <w:t>b</w:t>
      </w:r>
    </w:p>
    <w:p w:rsidR="009B58C8" w:rsidRPr="00A10219" w:rsidRDefault="009B58C8" w:rsidP="009B58C8">
      <w:pPr>
        <w:pStyle w:val="Figuretitle"/>
        <w:rPr>
          <w:lang w:val="en-GB"/>
        </w:rPr>
      </w:pPr>
      <w:r w:rsidRPr="00A10219">
        <w:rPr>
          <w:lang w:val="en-GB"/>
        </w:rPr>
        <w:t xml:space="preserve">Transmit spectral mask for a 20 </w:t>
      </w:r>
      <w:r w:rsidRPr="009B58C8">
        <w:rPr>
          <w:lang w:val="en-US"/>
        </w:rPr>
        <w:t>MHz</w:t>
      </w:r>
      <w:r w:rsidRPr="00A10219">
        <w:rPr>
          <w:lang w:val="en-GB"/>
        </w:rPr>
        <w:t xml:space="preserve"> 802.11n transmission in 5 GHz band and</w:t>
      </w:r>
      <w:r w:rsidRPr="00A10219">
        <w:rPr>
          <w:lang w:val="en-GB"/>
        </w:rPr>
        <w:br/>
        <w:t>transmit spectral mask for 802.11ac</w:t>
      </w:r>
    </w:p>
    <w:p w:rsidR="009B58C8" w:rsidRPr="00A66FB1" w:rsidRDefault="00535B7C" w:rsidP="00A66FB1">
      <w:pPr>
        <w:pStyle w:val="Figure"/>
        <w:rPr>
          <w:noProof/>
          <w:lang w:val="en-US" w:eastAsia="zh-CN"/>
        </w:rPr>
      </w:pPr>
      <w:r>
        <w:rPr>
          <w:noProof/>
          <w:lang w:val="en-US" w:eastAsia="zh-CN"/>
        </w:rPr>
        <w:object w:dxaOrig="8985" w:dyaOrig="4613">
          <v:shape id="_x0000_i1028" type="#_x0000_t75" style="width:414.9pt;height:212.75pt" o:ole="">
            <v:imagedata r:id="rId29" o:title=""/>
          </v:shape>
          <o:OLEObject Type="Embed" ProgID="CorelDRAW.Graphic.14" ShapeID="_x0000_i1028" DrawAspect="Content" ObjectID="_1461660903" r:id="rId30"/>
        </w:object>
      </w:r>
    </w:p>
    <w:p w:rsidR="009B58C8" w:rsidRPr="009B58C8" w:rsidRDefault="009B58C8" w:rsidP="00D96CC1">
      <w:pPr>
        <w:pStyle w:val="Note"/>
        <w:rPr>
          <w:lang w:val="en-US"/>
        </w:rPr>
      </w:pPr>
      <w:r w:rsidRPr="009B58C8">
        <w:rPr>
          <w:color w:val="24211D"/>
          <w:lang w:val="en-US"/>
        </w:rPr>
        <w:t>NOTE – For 802.11n, the maximum of –40 dBr and –53 dBm/MHz at 30 M</w:t>
      </w:r>
      <w:r w:rsidR="00B62771">
        <w:rPr>
          <w:color w:val="24211D"/>
          <w:lang w:val="en-US"/>
        </w:rPr>
        <w:t xml:space="preserve">Hz frequency offset and above. </w:t>
      </w:r>
      <w:r w:rsidRPr="009B58C8">
        <w:rPr>
          <w:color w:val="24211D"/>
          <w:lang w:val="en-US"/>
        </w:rPr>
        <w:t xml:space="preserve">For 802.11ac, </w:t>
      </w:r>
      <w:r w:rsidRPr="00A10219">
        <w:rPr>
          <w:lang w:val="en-GB" w:eastAsia="zh-CN"/>
        </w:rPr>
        <w:t xml:space="preserve">the transmit spectrum shall not exceed the maximum of the transmit spectral mask and </w:t>
      </w:r>
      <w:r w:rsidR="00B62771">
        <w:rPr>
          <w:lang w:val="en-GB" w:eastAsia="zh-CN"/>
        </w:rPr>
        <w:br/>
      </w:r>
      <w:r w:rsidRPr="00A10219">
        <w:rPr>
          <w:lang w:val="en-GB" w:eastAsia="zh-CN"/>
        </w:rPr>
        <w:t>–53 dBm/MHz at any frequency offset.</w:t>
      </w:r>
    </w:p>
    <w:p w:rsidR="009B58C8" w:rsidRPr="009B58C8" w:rsidRDefault="009B58C8" w:rsidP="00535B7C">
      <w:pPr>
        <w:pStyle w:val="FigureNo"/>
        <w:rPr>
          <w:lang w:val="en-US"/>
        </w:rPr>
      </w:pPr>
      <w:r w:rsidRPr="009B58C8">
        <w:rPr>
          <w:lang w:val="en-US"/>
        </w:rPr>
        <w:lastRenderedPageBreak/>
        <w:t>FIGURE 3</w:t>
      </w:r>
      <w:r w:rsidRPr="009B58C8">
        <w:rPr>
          <w:caps w:val="0"/>
          <w:lang w:val="en-US"/>
        </w:rPr>
        <w:t>a</w:t>
      </w:r>
    </w:p>
    <w:p w:rsidR="009B58C8" w:rsidRPr="00A10219" w:rsidRDefault="009B58C8" w:rsidP="00535B7C">
      <w:pPr>
        <w:pStyle w:val="Figuretitle"/>
        <w:keepLines/>
        <w:spacing w:after="100" w:afterAutospacing="1"/>
        <w:rPr>
          <w:lang w:val="en-GB"/>
        </w:rPr>
      </w:pPr>
      <w:r w:rsidRPr="00A10219">
        <w:rPr>
          <w:lang w:val="en-GB"/>
        </w:rPr>
        <w:t>Transmit spectral mask for a 40 MHz 802.11n channel in 2.4 GHz band</w:t>
      </w:r>
    </w:p>
    <w:p w:rsidR="009B58C8" w:rsidRDefault="00535B7C" w:rsidP="00B62771">
      <w:pPr>
        <w:pStyle w:val="Figure"/>
        <w:rPr>
          <w:noProof/>
          <w:lang w:val="en-US" w:eastAsia="zh-CN"/>
        </w:rPr>
      </w:pPr>
      <w:r>
        <w:rPr>
          <w:noProof/>
          <w:lang w:val="en-US" w:eastAsia="zh-CN"/>
        </w:rPr>
        <w:object w:dxaOrig="9187" w:dyaOrig="4438">
          <v:shape id="_x0000_i1029" type="#_x0000_t75" style="width:433.85pt;height:210pt" o:ole="">
            <v:imagedata r:id="rId31" o:title=""/>
          </v:shape>
          <o:OLEObject Type="Embed" ProgID="CorelDRAW.Graphic.14" ShapeID="_x0000_i1029" DrawAspect="Content" ObjectID="_1461660904" r:id="rId32"/>
        </w:object>
      </w:r>
    </w:p>
    <w:p w:rsidR="00C1112B" w:rsidRPr="005958C9" w:rsidRDefault="006C2876" w:rsidP="00D96CC1">
      <w:pPr>
        <w:pStyle w:val="Note"/>
        <w:rPr>
          <w:lang w:val="en-GB"/>
        </w:rPr>
      </w:pPr>
      <w:r w:rsidRPr="005958C9">
        <w:rPr>
          <w:lang w:val="en-GB"/>
        </w:rPr>
        <w:t xml:space="preserve">NOTE </w:t>
      </w:r>
      <w:r w:rsidR="00C1112B" w:rsidRPr="005958C9">
        <w:rPr>
          <w:lang w:val="en-GB"/>
        </w:rPr>
        <w:t xml:space="preserve">– </w:t>
      </w:r>
      <w:r w:rsidR="00C1112B">
        <w:rPr>
          <w:lang w:val="en-GB"/>
        </w:rPr>
        <w:t>M</w:t>
      </w:r>
      <w:r w:rsidR="00C1112B" w:rsidRPr="005958C9">
        <w:rPr>
          <w:lang w:val="en-GB"/>
        </w:rPr>
        <w:t xml:space="preserve">aximum </w:t>
      </w:r>
      <w:r w:rsidR="00C1112B">
        <w:rPr>
          <w:lang w:val="en-GB"/>
        </w:rPr>
        <w:t>of −45 dBr and −56 dBm/MHz at 60 MHz frequency offset and above</w:t>
      </w:r>
      <w:r w:rsidR="00C1112B" w:rsidRPr="005958C9">
        <w:rPr>
          <w:lang w:val="en-GB"/>
        </w:rPr>
        <w:t>.</w:t>
      </w:r>
    </w:p>
    <w:p w:rsidR="009B58C8" w:rsidRPr="00A10219" w:rsidRDefault="009B58C8" w:rsidP="009B58C8">
      <w:pPr>
        <w:pStyle w:val="FigureNo"/>
        <w:rPr>
          <w:lang w:val="en-GB"/>
        </w:rPr>
      </w:pPr>
      <w:r w:rsidRPr="00A10219">
        <w:rPr>
          <w:lang w:val="en-GB"/>
        </w:rPr>
        <w:t>FIGURE 3</w:t>
      </w:r>
      <w:r w:rsidRPr="00A10219">
        <w:rPr>
          <w:caps w:val="0"/>
          <w:lang w:val="en-GB"/>
        </w:rPr>
        <w:t>b</w:t>
      </w:r>
    </w:p>
    <w:p w:rsidR="009B58C8" w:rsidRPr="00A10219" w:rsidRDefault="009B58C8" w:rsidP="009B58C8">
      <w:pPr>
        <w:pStyle w:val="Figuretitle"/>
        <w:rPr>
          <w:lang w:val="en-GB"/>
        </w:rPr>
      </w:pPr>
      <w:r w:rsidRPr="00A10219">
        <w:rPr>
          <w:lang w:val="en-GB"/>
        </w:rPr>
        <w:t>Transmit spectral mask for a 40 MHz 802.11n channel in 5 GHz band and</w:t>
      </w:r>
      <w:r w:rsidRPr="00A10219">
        <w:rPr>
          <w:lang w:val="en-GB"/>
        </w:rPr>
        <w:br/>
        <w:t>transmit spectral mask for 802.11ac</w:t>
      </w:r>
    </w:p>
    <w:p w:rsidR="009B58C8" w:rsidRPr="00B62771" w:rsidRDefault="00C1112B" w:rsidP="00B62771">
      <w:pPr>
        <w:pStyle w:val="Figure"/>
        <w:rPr>
          <w:noProof/>
          <w:lang w:val="en-US" w:eastAsia="zh-CN"/>
        </w:rPr>
      </w:pPr>
      <w:r>
        <w:rPr>
          <w:noProof/>
          <w:lang w:val="en-US" w:eastAsia="zh-CN"/>
        </w:rPr>
        <w:object w:dxaOrig="9183" w:dyaOrig="4438">
          <v:shape id="_x0000_i1030" type="#_x0000_t75" style="width:432.9pt;height:209.55pt" o:ole="">
            <v:imagedata r:id="rId33" o:title=""/>
          </v:shape>
          <o:OLEObject Type="Embed" ProgID="CorelDRAW.Graphic.14" ShapeID="_x0000_i1030" DrawAspect="Content" ObjectID="_1461660905" r:id="rId34"/>
        </w:object>
      </w:r>
    </w:p>
    <w:p w:rsidR="009B58C8" w:rsidRPr="009B58C8" w:rsidRDefault="009B58C8" w:rsidP="00D96CC1">
      <w:pPr>
        <w:pStyle w:val="Note"/>
        <w:rPr>
          <w:lang w:val="en-US"/>
        </w:rPr>
      </w:pPr>
      <w:r w:rsidRPr="009B58C8">
        <w:rPr>
          <w:lang w:val="en-US"/>
        </w:rPr>
        <w:t>NOTE – For 802.11n, maximum of –40 dBr and –56 dBm/MHz at 60 M</w:t>
      </w:r>
      <w:r w:rsidR="00B62771">
        <w:rPr>
          <w:lang w:val="en-US"/>
        </w:rPr>
        <w:t xml:space="preserve">Hz frequency offset and above. </w:t>
      </w:r>
      <w:r w:rsidRPr="009B58C8">
        <w:rPr>
          <w:lang w:val="en-US"/>
        </w:rPr>
        <w:t xml:space="preserve">For 802.11ac, </w:t>
      </w:r>
      <w:r w:rsidRPr="00A10219">
        <w:rPr>
          <w:lang w:val="en-GB" w:eastAsia="zh-CN"/>
        </w:rPr>
        <w:t xml:space="preserve">the transmit spectrum shall not exceed the maximum of the transmit spectral mask and </w:t>
      </w:r>
      <w:r w:rsidR="00B62771">
        <w:rPr>
          <w:lang w:val="en-GB" w:eastAsia="zh-CN"/>
        </w:rPr>
        <w:br/>
      </w:r>
      <w:r w:rsidRPr="00A10219">
        <w:rPr>
          <w:lang w:val="en-GB" w:eastAsia="zh-CN"/>
        </w:rPr>
        <w:t>–56 dBm/MHz at any frequency offset.</w:t>
      </w:r>
    </w:p>
    <w:p w:rsidR="009B58C8" w:rsidRPr="00A10219" w:rsidRDefault="009B58C8" w:rsidP="00C1112B">
      <w:pPr>
        <w:pStyle w:val="FigureNo"/>
        <w:rPr>
          <w:lang w:val="en-GB"/>
        </w:rPr>
      </w:pPr>
      <w:r w:rsidRPr="00A10219">
        <w:rPr>
          <w:lang w:val="en-GB"/>
        </w:rPr>
        <w:lastRenderedPageBreak/>
        <w:t>FIGURE 3</w:t>
      </w:r>
      <w:r w:rsidRPr="00A10219">
        <w:rPr>
          <w:caps w:val="0"/>
          <w:lang w:val="en-GB"/>
        </w:rPr>
        <w:t>c</w:t>
      </w:r>
    </w:p>
    <w:p w:rsidR="009B58C8" w:rsidRPr="00A10219" w:rsidRDefault="009B58C8" w:rsidP="00C1112B">
      <w:pPr>
        <w:pStyle w:val="Figuretitle"/>
        <w:keepLines/>
        <w:rPr>
          <w:lang w:val="en-GB"/>
        </w:rPr>
      </w:pPr>
      <w:r w:rsidRPr="00A10219">
        <w:rPr>
          <w:lang w:val="en-GB"/>
        </w:rPr>
        <w:t>Transmit spectral mask for a</w:t>
      </w:r>
      <w:r w:rsidRPr="009B58C8">
        <w:rPr>
          <w:lang w:val="en-US"/>
        </w:rPr>
        <w:t>n</w:t>
      </w:r>
      <w:r w:rsidRPr="00A10219">
        <w:rPr>
          <w:lang w:val="en-GB"/>
        </w:rPr>
        <w:t xml:space="preserve"> 80 MHz 802.11ac channel</w:t>
      </w:r>
    </w:p>
    <w:p w:rsidR="009B58C8" w:rsidRPr="00B62771" w:rsidRDefault="006C2876" w:rsidP="00B62771">
      <w:pPr>
        <w:pStyle w:val="Figure"/>
        <w:rPr>
          <w:noProof/>
          <w:lang w:val="en-US" w:eastAsia="zh-CN"/>
        </w:rPr>
      </w:pPr>
      <w:r>
        <w:rPr>
          <w:noProof/>
          <w:lang w:val="en-US" w:eastAsia="zh-CN"/>
        </w:rPr>
        <w:object w:dxaOrig="8985" w:dyaOrig="4792">
          <v:shape id="_x0000_i1031" type="#_x0000_t75" style="width:430.15pt;height:229.4pt" o:ole="">
            <v:imagedata r:id="rId35" o:title=""/>
          </v:shape>
          <o:OLEObject Type="Embed" ProgID="CorelDRAW.Graphic.14" ShapeID="_x0000_i1031" DrawAspect="Content" ObjectID="_1461660906" r:id="rId36"/>
        </w:object>
      </w:r>
    </w:p>
    <w:p w:rsidR="009B58C8" w:rsidRPr="009B58C8" w:rsidRDefault="009B58C8" w:rsidP="00D96CC1">
      <w:pPr>
        <w:pStyle w:val="Note"/>
        <w:rPr>
          <w:lang w:val="en-US"/>
        </w:rPr>
      </w:pPr>
      <w:r w:rsidRPr="009B58C8">
        <w:rPr>
          <w:color w:val="24211D"/>
          <w:lang w:val="en-US"/>
        </w:rPr>
        <w:t>NOTE –</w:t>
      </w:r>
      <w:r w:rsidRPr="00A10219">
        <w:rPr>
          <w:lang w:val="en-GB" w:eastAsia="zh-CN"/>
        </w:rPr>
        <w:t xml:space="preserve"> The transmit spectrum shall not exceed the maximum of the transmit spectral mask and </w:t>
      </w:r>
      <w:r w:rsidR="00B62771">
        <w:rPr>
          <w:lang w:val="en-GB" w:eastAsia="zh-CN"/>
        </w:rPr>
        <w:br/>
      </w:r>
      <w:r w:rsidRPr="00A10219">
        <w:rPr>
          <w:lang w:val="en-GB" w:eastAsia="zh-CN"/>
        </w:rPr>
        <w:t>–59 dBm/MHz at any frequency offset.</w:t>
      </w:r>
    </w:p>
    <w:p w:rsidR="009B58C8" w:rsidRPr="00A10219" w:rsidRDefault="009B58C8" w:rsidP="009B58C8">
      <w:pPr>
        <w:pStyle w:val="FigureNo"/>
        <w:rPr>
          <w:lang w:val="en-GB"/>
        </w:rPr>
      </w:pPr>
      <w:r w:rsidRPr="00A10219">
        <w:rPr>
          <w:lang w:val="en-GB"/>
        </w:rPr>
        <w:t>FIGURE 3</w:t>
      </w:r>
      <w:r w:rsidRPr="00A10219">
        <w:rPr>
          <w:caps w:val="0"/>
          <w:lang w:val="en-GB"/>
        </w:rPr>
        <w:t>d</w:t>
      </w:r>
    </w:p>
    <w:p w:rsidR="009B58C8" w:rsidRPr="00A10219" w:rsidRDefault="009B58C8" w:rsidP="009B58C8">
      <w:pPr>
        <w:pStyle w:val="Figuretitle"/>
        <w:rPr>
          <w:lang w:val="en-GB"/>
        </w:rPr>
      </w:pPr>
      <w:r w:rsidRPr="00A10219">
        <w:rPr>
          <w:lang w:val="en-GB"/>
        </w:rPr>
        <w:t>Transmit spectral mask for a 160 MHz 802.11ac channel</w:t>
      </w:r>
    </w:p>
    <w:p w:rsidR="009B58C8" w:rsidRPr="00B62771" w:rsidRDefault="008C51CD" w:rsidP="00B62771">
      <w:pPr>
        <w:pStyle w:val="Figure"/>
        <w:rPr>
          <w:noProof/>
          <w:lang w:val="en-US" w:eastAsia="zh-CN"/>
        </w:rPr>
      </w:pPr>
      <w:r>
        <w:rPr>
          <w:noProof/>
          <w:lang w:val="en-US" w:eastAsia="zh-CN"/>
        </w:rPr>
        <w:object w:dxaOrig="8985" w:dyaOrig="4792">
          <v:shape id="_x0000_i1032" type="#_x0000_t75" style="width:425.1pt;height:226.6pt" o:ole="">
            <v:imagedata r:id="rId37" o:title=""/>
          </v:shape>
          <o:OLEObject Type="Embed" ProgID="CorelDRAW.Graphic.14" ShapeID="_x0000_i1032" DrawAspect="Content" ObjectID="_1461660907" r:id="rId38"/>
        </w:object>
      </w:r>
    </w:p>
    <w:p w:rsidR="009B58C8" w:rsidRPr="009B58C8" w:rsidRDefault="009B58C8" w:rsidP="00D96CC1">
      <w:pPr>
        <w:pStyle w:val="Note"/>
        <w:rPr>
          <w:lang w:val="en-US"/>
        </w:rPr>
      </w:pPr>
      <w:r w:rsidRPr="009B58C8">
        <w:rPr>
          <w:color w:val="24211D"/>
          <w:lang w:val="en-US"/>
        </w:rPr>
        <w:t>NOTE –</w:t>
      </w:r>
      <w:r w:rsidRPr="00A10219">
        <w:rPr>
          <w:lang w:val="en-GB" w:eastAsia="zh-CN"/>
        </w:rPr>
        <w:t xml:space="preserve"> The transmit spectrum shall not exceed the maximum of </w:t>
      </w:r>
      <w:r w:rsidRPr="00A10219">
        <w:rPr>
          <w:lang w:val="en-GB"/>
        </w:rPr>
        <w:t>the</w:t>
      </w:r>
      <w:r w:rsidRPr="00A10219">
        <w:rPr>
          <w:lang w:val="en-GB" w:eastAsia="zh-CN"/>
        </w:rPr>
        <w:t xml:space="preserve"> transmit spectral mask and </w:t>
      </w:r>
      <w:r w:rsidR="00B62771">
        <w:rPr>
          <w:lang w:val="en-GB" w:eastAsia="zh-CN"/>
        </w:rPr>
        <w:br/>
      </w:r>
      <w:r w:rsidRPr="00A10219">
        <w:rPr>
          <w:lang w:val="en-GB" w:eastAsia="zh-CN"/>
        </w:rPr>
        <w:t>–59 dBm/MHz at any frequency offset.</w:t>
      </w:r>
    </w:p>
    <w:p w:rsidR="009B58C8" w:rsidRPr="00A10219" w:rsidRDefault="009B58C8" w:rsidP="009B58C8">
      <w:pPr>
        <w:pStyle w:val="FigureNo"/>
        <w:rPr>
          <w:lang w:val="en-GB"/>
        </w:rPr>
      </w:pPr>
      <w:r w:rsidRPr="00A10219">
        <w:rPr>
          <w:lang w:val="en-GB"/>
        </w:rPr>
        <w:lastRenderedPageBreak/>
        <w:t>FIGURE 3</w:t>
      </w:r>
      <w:r w:rsidRPr="00A10219">
        <w:rPr>
          <w:caps w:val="0"/>
          <w:lang w:val="en-GB"/>
        </w:rPr>
        <w:t>e</w:t>
      </w:r>
    </w:p>
    <w:p w:rsidR="009B58C8" w:rsidRPr="00A10219" w:rsidRDefault="009B58C8" w:rsidP="009B58C8">
      <w:pPr>
        <w:pStyle w:val="Figuretitle"/>
        <w:rPr>
          <w:lang w:val="en-GB"/>
        </w:rPr>
      </w:pPr>
      <w:r w:rsidRPr="00A10219">
        <w:rPr>
          <w:lang w:val="en-GB"/>
        </w:rPr>
        <w:t>Transmit spectral mask for a 80+80 MHz 802.11ac channel</w:t>
      </w:r>
    </w:p>
    <w:p w:rsidR="009B58C8" w:rsidRPr="00B62771" w:rsidRDefault="00E069FC" w:rsidP="00B62771">
      <w:pPr>
        <w:pStyle w:val="Figure"/>
        <w:rPr>
          <w:noProof/>
          <w:lang w:val="en-US" w:eastAsia="zh-CN"/>
        </w:rPr>
      </w:pPr>
      <w:r>
        <w:rPr>
          <w:noProof/>
          <w:lang w:val="en-US" w:eastAsia="zh-CN"/>
        </w:rPr>
        <w:object w:dxaOrig="10197" w:dyaOrig="8082">
          <v:shape id="_x0000_i1033" type="#_x0000_t75" style="width:489.25pt;height:388.15pt" o:ole="">
            <v:imagedata r:id="rId39" o:title=""/>
          </v:shape>
          <o:OLEObject Type="Embed" ProgID="CorelDRAW.Graphic.14" ShapeID="_x0000_i1033" DrawAspect="Content" ObjectID="_1461660908" r:id="rId40"/>
        </w:object>
      </w:r>
    </w:p>
    <w:p w:rsidR="009B58C8" w:rsidRPr="009B58C8" w:rsidRDefault="009B58C8" w:rsidP="00D96CC1">
      <w:pPr>
        <w:pStyle w:val="Note"/>
        <w:rPr>
          <w:lang w:val="en-US"/>
        </w:rPr>
      </w:pPr>
      <w:r w:rsidRPr="009B58C8">
        <w:rPr>
          <w:color w:val="24211D"/>
          <w:lang w:val="en-US"/>
        </w:rPr>
        <w:t>NOTE –</w:t>
      </w:r>
      <w:r w:rsidRPr="00A10219">
        <w:rPr>
          <w:lang w:val="en-GB" w:eastAsia="zh-CN"/>
        </w:rPr>
        <w:t xml:space="preserve"> The transmit spectrum shall not exceed the maximum of the </w:t>
      </w:r>
      <w:r w:rsidRPr="00A10219">
        <w:rPr>
          <w:lang w:val="en-GB"/>
        </w:rPr>
        <w:t>transmit</w:t>
      </w:r>
      <w:r w:rsidRPr="00A10219">
        <w:rPr>
          <w:lang w:val="en-GB" w:eastAsia="zh-CN"/>
        </w:rPr>
        <w:t xml:space="preserve"> spectral mask and </w:t>
      </w:r>
      <w:r w:rsidR="00B62771">
        <w:rPr>
          <w:lang w:val="en-GB" w:eastAsia="zh-CN"/>
        </w:rPr>
        <w:br/>
      </w:r>
      <w:r w:rsidRPr="00A10219">
        <w:rPr>
          <w:lang w:val="en-GB" w:eastAsia="zh-CN"/>
        </w:rPr>
        <w:t>–59 dBm/MHz at any frequency offset.</w:t>
      </w:r>
    </w:p>
    <w:p w:rsidR="009B58C8" w:rsidRPr="00A10219" w:rsidRDefault="009B58C8" w:rsidP="009B58C8">
      <w:pPr>
        <w:pStyle w:val="FigureNo"/>
        <w:rPr>
          <w:lang w:val="en-GB"/>
        </w:rPr>
      </w:pPr>
      <w:r w:rsidRPr="00A10219">
        <w:rPr>
          <w:lang w:val="en-GB"/>
        </w:rPr>
        <w:t>Figure 4</w:t>
      </w:r>
    </w:p>
    <w:p w:rsidR="009B58C8" w:rsidRPr="00A10219" w:rsidRDefault="009B58C8" w:rsidP="009B58C8">
      <w:pPr>
        <w:pStyle w:val="Figuretitle"/>
        <w:rPr>
          <w:lang w:val="en-GB"/>
        </w:rPr>
      </w:pPr>
      <w:r w:rsidRPr="00A10219">
        <w:rPr>
          <w:lang w:val="en-GB"/>
        </w:rPr>
        <w:t>Transmit spectrum mask for 802.11b</w:t>
      </w:r>
    </w:p>
    <w:p w:rsidR="009B58C8" w:rsidRPr="00B62771" w:rsidRDefault="008C51CD" w:rsidP="009B58C8">
      <w:pPr>
        <w:pStyle w:val="Figure"/>
        <w:rPr>
          <w:noProof/>
          <w:lang w:val="en-US" w:eastAsia="zh-CN"/>
        </w:rPr>
      </w:pPr>
      <w:r>
        <w:rPr>
          <w:noProof/>
          <w:lang w:val="en-US" w:eastAsia="zh-CN"/>
        </w:rPr>
        <w:object w:dxaOrig="7482" w:dyaOrig="3566">
          <v:shape id="_x0000_i1034" type="#_x0000_t75" style="width:349.85pt;height:167.1pt" o:ole="">
            <v:imagedata r:id="rId41" o:title=""/>
          </v:shape>
          <o:OLEObject Type="Embed" ProgID="CorelDRAW.Graphic.14" ShapeID="_x0000_i1034" DrawAspect="Content" ObjectID="_1461660909" r:id="rId42"/>
        </w:object>
      </w:r>
    </w:p>
    <w:p w:rsidR="009B58C8" w:rsidRPr="00A10219" w:rsidRDefault="009B58C8" w:rsidP="009B58C8">
      <w:pPr>
        <w:pStyle w:val="FigureNo"/>
        <w:rPr>
          <w:lang w:val="en-GB"/>
        </w:rPr>
      </w:pPr>
      <w:r w:rsidRPr="00A10219">
        <w:rPr>
          <w:lang w:val="en-GB"/>
        </w:rPr>
        <w:lastRenderedPageBreak/>
        <w:t>Figure 5</w:t>
      </w:r>
    </w:p>
    <w:p w:rsidR="009B58C8" w:rsidRPr="00A10219" w:rsidRDefault="009B58C8" w:rsidP="009B58C8">
      <w:pPr>
        <w:pStyle w:val="Figuretitle"/>
        <w:rPr>
          <w:lang w:val="en-GB"/>
        </w:rPr>
      </w:pPr>
      <w:r w:rsidRPr="00A10219">
        <w:rPr>
          <w:lang w:val="en-GB"/>
        </w:rPr>
        <w:t>Transmit spectrum mask for 802.11ad</w:t>
      </w:r>
    </w:p>
    <w:p w:rsidR="009B58C8" w:rsidRPr="00B62771" w:rsidRDefault="008C51CD" w:rsidP="00B62771">
      <w:pPr>
        <w:pStyle w:val="Figure"/>
        <w:rPr>
          <w:noProof/>
          <w:lang w:val="en-US" w:eastAsia="zh-CN"/>
        </w:rPr>
      </w:pPr>
      <w:r>
        <w:rPr>
          <w:noProof/>
          <w:lang w:val="en-US" w:eastAsia="zh-CN"/>
        </w:rPr>
        <w:object w:dxaOrig="8946" w:dyaOrig="2702">
          <v:shape id="_x0000_i1035" type="#_x0000_t75" style="width:430.6pt;height:130.15pt" o:ole="">
            <v:imagedata r:id="rId43" o:title=""/>
          </v:shape>
          <o:OLEObject Type="Embed" ProgID="CorelDRAW.Graphic.14" ShapeID="_x0000_i1035" DrawAspect="Content" ObjectID="_1461660910" r:id="rId44"/>
        </w:object>
      </w:r>
    </w:p>
    <w:p w:rsidR="009B58C8" w:rsidRDefault="009B58C8" w:rsidP="00096DB5">
      <w:pPr>
        <w:rPr>
          <w:lang w:val="en-GB"/>
        </w:rPr>
      </w:pPr>
    </w:p>
    <w:p w:rsidR="00096DB5" w:rsidRPr="00A10219" w:rsidRDefault="00096DB5" w:rsidP="00096DB5">
      <w:pPr>
        <w:rPr>
          <w:lang w:val="en-GB"/>
        </w:rPr>
      </w:pPr>
    </w:p>
    <w:p w:rsidR="009B58C8" w:rsidRPr="00096DB5" w:rsidRDefault="009B58C8" w:rsidP="00096DB5">
      <w:pPr>
        <w:pStyle w:val="AnnexNoTitle"/>
        <w:rPr>
          <w:lang w:val="en-US"/>
        </w:rPr>
      </w:pPr>
      <w:r w:rsidRPr="00A10219">
        <w:rPr>
          <w:lang w:val="en-GB"/>
        </w:rPr>
        <w:t>Annex 1</w:t>
      </w:r>
      <w:r w:rsidR="00096DB5" w:rsidRPr="00096DB5">
        <w:rPr>
          <w:lang w:val="en-US"/>
        </w:rPr>
        <w:br/>
      </w:r>
      <w:r w:rsidR="00096DB5" w:rsidRPr="00096DB5">
        <w:rPr>
          <w:lang w:val="en-US"/>
        </w:rPr>
        <w:br/>
      </w:r>
      <w:r w:rsidRPr="00A10219">
        <w:rPr>
          <w:lang w:val="en-GB"/>
        </w:rPr>
        <w:t>Obtaining additional information on RLAN standards</w:t>
      </w:r>
    </w:p>
    <w:p w:rsidR="009B58C8" w:rsidRPr="00A10219" w:rsidRDefault="009B58C8" w:rsidP="00B92786">
      <w:pPr>
        <w:pStyle w:val="Normalaftertitle"/>
        <w:rPr>
          <w:lang w:val="en-GB"/>
        </w:rPr>
      </w:pPr>
      <w:r w:rsidRPr="00A10219">
        <w:rPr>
          <w:lang w:val="en-GB"/>
        </w:rPr>
        <w:t xml:space="preserve">The ETSI EN 300 328, EN 301 893 and EN 302 567 standards can be downloaded from </w:t>
      </w:r>
      <w:hyperlink r:id="rId45" w:history="1">
        <w:r w:rsidRPr="00A10219">
          <w:rPr>
            <w:rStyle w:val="Hyperlink"/>
            <w:lang w:val="en-GB"/>
          </w:rPr>
          <w:t>http://pda.etsi.org/pda/queryform.asp</w:t>
        </w:r>
      </w:hyperlink>
      <w:r w:rsidRPr="00A10219">
        <w:rPr>
          <w:lang w:val="en-GB"/>
        </w:rPr>
        <w:t>. In addition to these standards, the Hiperlan type 2 standards can still be downloaded from the above link</w:t>
      </w:r>
      <w:r w:rsidR="00096DB5">
        <w:rPr>
          <w:lang w:val="en-GB"/>
        </w:rPr>
        <w:t>.</w:t>
      </w:r>
    </w:p>
    <w:p w:rsidR="009B58C8" w:rsidRPr="00A10219" w:rsidRDefault="009B58C8" w:rsidP="009B58C8">
      <w:pPr>
        <w:ind w:right="-142"/>
        <w:rPr>
          <w:lang w:val="en-GB"/>
        </w:rPr>
      </w:pPr>
      <w:r w:rsidRPr="00A10219">
        <w:rPr>
          <w:lang w:val="en-GB"/>
        </w:rPr>
        <w:t xml:space="preserve">The IEEE 802.11 standards can be downloaded from: </w:t>
      </w:r>
      <w:hyperlink r:id="rId46" w:history="1">
        <w:r w:rsidRPr="00A10219">
          <w:rPr>
            <w:rStyle w:val="Hyperlink"/>
            <w:lang w:val="en-GB"/>
          </w:rPr>
          <w:t>http://standards.ieee.org/getieee802/index.html</w:t>
        </w:r>
      </w:hyperlink>
      <w:r w:rsidRPr="00A10219">
        <w:rPr>
          <w:lang w:val="en-GB"/>
        </w:rPr>
        <w:t>.</w:t>
      </w:r>
    </w:p>
    <w:p w:rsidR="009B58C8" w:rsidRPr="00A10219" w:rsidRDefault="009B58C8" w:rsidP="002F3A83">
      <w:pPr>
        <w:keepNext/>
        <w:keepLines/>
        <w:rPr>
          <w:lang w:val="en-GB"/>
        </w:rPr>
      </w:pPr>
      <w:r w:rsidRPr="00D96CC1">
        <w:rPr>
          <w:lang w:val="en-GB"/>
        </w:rPr>
        <w:t>IEEE 802.11</w:t>
      </w:r>
      <w:r w:rsidRPr="00A10219">
        <w:rPr>
          <w:lang w:val="en-GB"/>
        </w:rPr>
        <w:t xml:space="preserve"> has developed a set of standards for RLANs, IEEE Std 802.11 – 2012, which has been harmonized with IEC/ISO</w:t>
      </w:r>
      <w:r w:rsidRPr="00A10219">
        <w:rPr>
          <w:rStyle w:val="FootnoteReference"/>
          <w:lang w:val="en-GB"/>
        </w:rPr>
        <w:footnoteReference w:id="1"/>
      </w:r>
      <w:r w:rsidRPr="00A10219">
        <w:rPr>
          <w:lang w:val="en-GB"/>
        </w:rPr>
        <w:t>. The medium access control (MAC) and physical characteristics for wireless local area networks (LANs) are specified in ISO/IEC 8802-11:2005, which is part of a series of standards for local and metropolitan area networks. The medium access control unit in ISO/IEC</w:t>
      </w:r>
      <w:r w:rsidR="002F3A83">
        <w:rPr>
          <w:lang w:val="en-GB"/>
        </w:rPr>
        <w:t> </w:t>
      </w:r>
      <w:r w:rsidRPr="00A10219">
        <w:rPr>
          <w:lang w:val="en-GB"/>
        </w:rPr>
        <w:t>8802-11:2005 is designed to support physical layer units as they may be adopted dependent on the availability of spectrum. ISO/IEC 8802-11:2005 contains five physical layer units: four radio units, operating in the 2 400-2 500 MHz band and in the bands comprising 5 150</w:t>
      </w:r>
      <w:r w:rsidRPr="00A10219">
        <w:rPr>
          <w:lang w:val="en-GB"/>
        </w:rPr>
        <w:noBreakHyphen/>
        <w:t xml:space="preserve">5 250 MHz, 5 250-5 350 MHz, 5 470-5 725 MHz, and 5 725-5 825 MHz, and one baseband infrared (IR) unit. One radio unit employs the frequency-hopping spread spectrum (FHSS) technique, two employ the direct sequence spread spectrum (DSSS) technique, another employs the orthogonal frequency division multiplexing (OFDM) technique, and another employs </w:t>
      </w:r>
      <w:r w:rsidRPr="009B58C8">
        <w:rPr>
          <w:lang w:val="en-US"/>
        </w:rPr>
        <w:t xml:space="preserve">a </w:t>
      </w:r>
      <w:r w:rsidRPr="00A10219">
        <w:rPr>
          <w:lang w:val="en-GB"/>
        </w:rPr>
        <w:t>multiple input multiple output (MIMO) technique.</w:t>
      </w:r>
    </w:p>
    <w:p w:rsidR="009B58C8" w:rsidRDefault="009B58C8" w:rsidP="002F3A83">
      <w:pPr>
        <w:rPr>
          <w:lang w:val="en-GB"/>
        </w:rPr>
      </w:pPr>
    </w:p>
    <w:p w:rsidR="002F3A83" w:rsidRPr="00A10219" w:rsidRDefault="002F3A83" w:rsidP="002F3A83">
      <w:pPr>
        <w:rPr>
          <w:lang w:val="en-GB"/>
        </w:rPr>
      </w:pPr>
    </w:p>
    <w:p w:rsidR="009B58C8" w:rsidRPr="002F3A83" w:rsidRDefault="009B58C8" w:rsidP="002F3A83">
      <w:pPr>
        <w:pStyle w:val="AnnexNoTitle"/>
        <w:rPr>
          <w:lang w:val="en-US"/>
        </w:rPr>
      </w:pPr>
      <w:r w:rsidRPr="00A10219">
        <w:rPr>
          <w:lang w:val="en-GB"/>
        </w:rPr>
        <w:lastRenderedPageBreak/>
        <w:t>Annex 2</w:t>
      </w:r>
      <w:r w:rsidR="002F3A83" w:rsidRPr="002F3A83">
        <w:rPr>
          <w:lang w:val="en-US"/>
        </w:rPr>
        <w:br/>
      </w:r>
      <w:r w:rsidR="002F3A83" w:rsidRPr="002F3A83">
        <w:rPr>
          <w:lang w:val="en-US"/>
        </w:rPr>
        <w:br/>
      </w:r>
      <w:r w:rsidRPr="00A10219">
        <w:rPr>
          <w:lang w:val="en-GB" w:eastAsia="ja-JP"/>
        </w:rPr>
        <w:t>Basic characteristics of broadband RLANs</w:t>
      </w:r>
      <w:r w:rsidRPr="00A10219">
        <w:rPr>
          <w:lang w:val="en-GB" w:eastAsia="ja-JP"/>
        </w:rPr>
        <w:br/>
        <w:t xml:space="preserve">and </w:t>
      </w:r>
      <w:r w:rsidRPr="00A10219">
        <w:rPr>
          <w:lang w:val="en-GB"/>
        </w:rPr>
        <w:t>general guidance for deployment</w:t>
      </w:r>
    </w:p>
    <w:p w:rsidR="009B58C8" w:rsidRPr="009B58C8" w:rsidRDefault="009B58C8" w:rsidP="009B58C8">
      <w:pPr>
        <w:pStyle w:val="Heading1"/>
        <w:rPr>
          <w:szCs w:val="28"/>
          <w:lang w:val="en-US"/>
        </w:rPr>
      </w:pPr>
      <w:r w:rsidRPr="009B58C8">
        <w:rPr>
          <w:szCs w:val="28"/>
          <w:lang w:val="en-US"/>
        </w:rPr>
        <w:t>1</w:t>
      </w:r>
      <w:r w:rsidRPr="009B58C8">
        <w:rPr>
          <w:szCs w:val="28"/>
          <w:lang w:val="en-US"/>
        </w:rPr>
        <w:tab/>
        <w:t>Introduction</w:t>
      </w:r>
    </w:p>
    <w:p w:rsidR="009B58C8" w:rsidRPr="00A10219" w:rsidRDefault="009B58C8" w:rsidP="002F3A83">
      <w:pPr>
        <w:rPr>
          <w:lang w:val="en-GB"/>
        </w:rPr>
      </w:pPr>
      <w:r w:rsidRPr="00A10219">
        <w:rPr>
          <w:lang w:val="en-GB"/>
        </w:rPr>
        <w:t>Broadband RLAN standards have been designed to allow compatibility with wired LANs such as IEEE 802.3, 10BASE</w:t>
      </w:r>
      <w:r w:rsidRPr="00A10219">
        <w:rPr>
          <w:lang w:val="en-GB"/>
        </w:rPr>
        <w:noBreakHyphen/>
        <w:t>T, 100BASE</w:t>
      </w:r>
      <w:r w:rsidRPr="00A10219">
        <w:rPr>
          <w:lang w:val="en-GB"/>
        </w:rPr>
        <w:noBreakHyphen/>
        <w:t>T and 51.2 Mbit/s ATM at comparable data rates.</w:t>
      </w:r>
      <w:r w:rsidRPr="00A10219">
        <w:rPr>
          <w:rFonts w:ascii="Arial" w:hAnsi="Arial"/>
          <w:color w:val="0000FF"/>
          <w:lang w:val="en-GB"/>
        </w:rPr>
        <w:t xml:space="preserve"> </w:t>
      </w:r>
      <w:r w:rsidRPr="00A10219">
        <w:rPr>
          <w:lang w:val="en-GB"/>
        </w:rPr>
        <w:t>Some broadband RLANs have been developed to be compatible with current wired LANs and are intended to function as a wireless extension of wired LANs using TCP/IP and ATM protocols. Recent spectrum allocations by some administrations promote development of broadband RLANs. This allows applications such as audio/video streaming to be supported with high QoS.</w:t>
      </w:r>
    </w:p>
    <w:p w:rsidR="009B58C8" w:rsidRPr="00A10219" w:rsidRDefault="009B58C8" w:rsidP="009B58C8">
      <w:pPr>
        <w:rPr>
          <w:lang w:val="en-GB"/>
        </w:rPr>
      </w:pPr>
      <w:r w:rsidRPr="00A10219">
        <w:rPr>
          <w:lang w:val="en-GB"/>
        </w:rPr>
        <w:t>Portability is a feature provided by broadband RLANs but not wired LANs. New laptop and palmtop computers are portable and have the ability, when connected to a wired LAN, to provide interactive services. However, when they are connected to wired LANs they are no longer portable. Broadband RLANs allow portable computing devices to remain portable and operate at maximum potential.</w:t>
      </w:r>
    </w:p>
    <w:p w:rsidR="009B58C8" w:rsidRPr="00A10219" w:rsidRDefault="009B58C8" w:rsidP="009B58C8">
      <w:pPr>
        <w:rPr>
          <w:lang w:val="en-GB"/>
        </w:rPr>
      </w:pPr>
      <w:r w:rsidRPr="00A10219">
        <w:rPr>
          <w:lang w:val="en-GB"/>
        </w:rPr>
        <w:t>Private on-premise, computer networks are not covered by traditional definitions of fixed and mobile wireless access and should be considered. The nomadic users are no longer bound to a desk. Instead, they are able to carry their computing devices with them and maintain contact with the wired LAN in a facility. In addition, mobile devices such as cellular telephones are beginning to incorporate the ability to connect to wireless LANs when available to supplement traditional cellular networks.</w:t>
      </w:r>
    </w:p>
    <w:p w:rsidR="009B58C8" w:rsidRPr="00A10219" w:rsidRDefault="009B58C8" w:rsidP="009B58C8">
      <w:pPr>
        <w:rPr>
          <w:lang w:val="en-GB"/>
        </w:rPr>
      </w:pPr>
      <w:r w:rsidRPr="00A10219">
        <w:rPr>
          <w:lang w:val="en-GB"/>
        </w:rPr>
        <w:t>Speeds of notebook computers and hand-held computing devices continue to increase. Many of these devices are able to provide interactive communications between users on a wired network but sacrifice portability when connected. Multimedia applications and services require broadband communications facilities not only for wired terminals but also for portable and personal communications devices. Wired local area network standards, i.e. IEEE 802.3ab 1000BASE</w:t>
      </w:r>
      <w:r w:rsidRPr="00A10219">
        <w:rPr>
          <w:lang w:val="en-GB"/>
        </w:rPr>
        <w:noBreakHyphen/>
        <w:t>T, are able to transport high rate, multimedia applications. To maintain portability, future wireless LANs will need to transport higher data rates. Broadband RLANs are generally interpreted as those that can provide data throughput greater than 10 Mbit/s.</w:t>
      </w:r>
    </w:p>
    <w:p w:rsidR="009B58C8" w:rsidRPr="009B58C8" w:rsidRDefault="009B58C8" w:rsidP="009B58C8">
      <w:pPr>
        <w:pStyle w:val="Heading1"/>
        <w:rPr>
          <w:szCs w:val="28"/>
          <w:lang w:val="en-US"/>
        </w:rPr>
      </w:pPr>
      <w:r w:rsidRPr="009B58C8">
        <w:rPr>
          <w:szCs w:val="28"/>
          <w:lang w:val="en-US"/>
        </w:rPr>
        <w:t>2</w:t>
      </w:r>
      <w:r w:rsidRPr="009B58C8">
        <w:rPr>
          <w:szCs w:val="28"/>
          <w:lang w:val="en-US"/>
        </w:rPr>
        <w:tab/>
        <w:t>Mobility</w:t>
      </w:r>
    </w:p>
    <w:p w:rsidR="009B58C8" w:rsidRPr="00A10219" w:rsidRDefault="009B58C8" w:rsidP="009B58C8">
      <w:pPr>
        <w:rPr>
          <w:lang w:val="en-GB"/>
        </w:rPr>
      </w:pPr>
      <w:r w:rsidRPr="00A10219">
        <w:rPr>
          <w:lang w:val="en-GB"/>
        </w:rPr>
        <w:t xml:space="preserve">Broadband RLANs may be either pseudo fixed as in the case of a desktop computer that may be transported from place to place or portable as in the case of a laptop or palmtop devices working on batteries </w:t>
      </w:r>
      <w:bookmarkStart w:id="5" w:name="OLE_LINK15"/>
      <w:bookmarkStart w:id="6" w:name="OLE_LINK16"/>
      <w:r w:rsidRPr="00A10219">
        <w:rPr>
          <w:lang w:val="en-GB"/>
        </w:rPr>
        <w:t>or cellular telephones with integrated wireless LAN connectivity.</w:t>
      </w:r>
      <w:bookmarkEnd w:id="5"/>
      <w:bookmarkEnd w:id="6"/>
      <w:r w:rsidRPr="00A10219">
        <w:rPr>
          <w:lang w:val="en-GB"/>
        </w:rPr>
        <w:t xml:space="preserve"> Relative velocity between these devices and an RLAN wireless access point remains low. In warehousing applications, RLANs may be used to maintain contact with lift trucks at speeds of up to 6 m/s. RLAN devices are generally not designed to be used at automotive or higher speeds.</w:t>
      </w:r>
    </w:p>
    <w:p w:rsidR="009B58C8" w:rsidRPr="00A10219" w:rsidRDefault="009B58C8" w:rsidP="009B58C8">
      <w:pPr>
        <w:pStyle w:val="Heading1"/>
        <w:rPr>
          <w:szCs w:val="28"/>
          <w:lang w:val="en-GB"/>
        </w:rPr>
      </w:pPr>
      <w:r w:rsidRPr="00A10219">
        <w:rPr>
          <w:szCs w:val="28"/>
          <w:lang w:val="en-GB"/>
        </w:rPr>
        <w:t>3</w:t>
      </w:r>
      <w:r w:rsidRPr="00A10219">
        <w:rPr>
          <w:szCs w:val="28"/>
          <w:lang w:val="en-GB"/>
        </w:rPr>
        <w:tab/>
        <w:t>Operational environment and considerations of interface</w:t>
      </w:r>
    </w:p>
    <w:p w:rsidR="009B58C8" w:rsidRPr="00A10219" w:rsidRDefault="009B58C8" w:rsidP="009B58C8">
      <w:pPr>
        <w:rPr>
          <w:lang w:val="en-GB"/>
        </w:rPr>
      </w:pPr>
      <w:r w:rsidRPr="00A10219">
        <w:rPr>
          <w:lang w:val="en-GB"/>
        </w:rPr>
        <w:t>Broadband RLANs are predominantly deployed inside buildings, in offices, factories, warehouses, etc. For RLAN devices deployed inside buildings, emissions are attenuated by the structure.</w:t>
      </w:r>
    </w:p>
    <w:p w:rsidR="009B58C8" w:rsidRPr="00A10219" w:rsidRDefault="009B58C8" w:rsidP="009B58C8">
      <w:pPr>
        <w:rPr>
          <w:lang w:val="en-GB"/>
        </w:rPr>
      </w:pPr>
      <w:r w:rsidRPr="00A10219">
        <w:rPr>
          <w:lang w:val="en-GB"/>
        </w:rPr>
        <w:t xml:space="preserve">RLANs utilize low power levels because of the short distances inside buildings. Power spectral density requirements are based on the basic service area of a single RLAN defined by a circle with </w:t>
      </w:r>
      <w:r w:rsidRPr="00A10219">
        <w:rPr>
          <w:lang w:val="en-GB"/>
        </w:rPr>
        <w:lastRenderedPageBreak/>
        <w:t>a radius from 10 to 50 m. When larger networks are required, RLANS may be logically concatenated via bridge or router function to form larger networks without increasing their composite power spectral density.</w:t>
      </w:r>
    </w:p>
    <w:p w:rsidR="009B58C8" w:rsidRPr="00A10219" w:rsidRDefault="009B58C8" w:rsidP="009B58C8">
      <w:pPr>
        <w:rPr>
          <w:lang w:val="en-GB"/>
        </w:rPr>
      </w:pPr>
      <w:r w:rsidRPr="00A10219">
        <w:rPr>
          <w:lang w:val="en-GB"/>
        </w:rPr>
        <w:t>One of the most useful RLAN features is the connection of mobile computer users to a wireless LAN network. In other words, a mobile user can be connected to his own LAN subnetwork anywhere within the RLAN service area. The service area may expand to other locations under different LAN subnetworks, enhancing the mobile user’s convenience.</w:t>
      </w:r>
    </w:p>
    <w:p w:rsidR="009B58C8" w:rsidRPr="00A10219" w:rsidRDefault="009B58C8" w:rsidP="009B58C8">
      <w:pPr>
        <w:rPr>
          <w:lang w:val="en-GB" w:eastAsia="ja-JP"/>
        </w:rPr>
      </w:pPr>
      <w:r w:rsidRPr="00A10219">
        <w:rPr>
          <w:lang w:val="en-GB"/>
        </w:rPr>
        <w:t xml:space="preserve">There are several remote access network techniques to enable the RLAN service area to extend to other RLANs under different subnetworks. </w:t>
      </w:r>
      <w:r w:rsidRPr="00A10219">
        <w:rPr>
          <w:lang w:val="en-GB" w:eastAsia="ja-JP"/>
        </w:rPr>
        <w:t>International Engineering Task Force (IETF) has developed a number of the protocol standards on this subject.</w:t>
      </w:r>
    </w:p>
    <w:p w:rsidR="009B58C8" w:rsidRPr="00A10219" w:rsidRDefault="009B58C8" w:rsidP="009B58C8">
      <w:pPr>
        <w:rPr>
          <w:lang w:val="en-GB"/>
        </w:rPr>
      </w:pPr>
      <w:r w:rsidRPr="00A10219">
        <w:rPr>
          <w:lang w:val="en-GB"/>
        </w:rPr>
        <w:t>To achieve the coverage areas specified above, it is assumed that RLANs require a peak power spectral density of e.g. approximately 10 mW/MHz in the 5 GHz operating frequency range (see Table 3). For data transmission, some standards use higher power spectral density for initialization and control the transmit power according to evaluation of the RF link quality. This technique is referred to as transmit power control (TPC). The required power spectral density is proportional to the square of the operating frequency. The large scale, average power spectral density will be substantially lower than the peak value. RLAN devices share the frequency spectrum on a time basis. Activity ratio will vary depending on the usage, in terms of application and period of the day.</w:t>
      </w:r>
    </w:p>
    <w:p w:rsidR="009B58C8" w:rsidRPr="00A10219" w:rsidRDefault="009B58C8" w:rsidP="009B58C8">
      <w:pPr>
        <w:rPr>
          <w:lang w:val="en-GB"/>
        </w:rPr>
      </w:pPr>
      <w:r w:rsidRPr="00A10219">
        <w:rPr>
          <w:lang w:val="en-GB"/>
        </w:rPr>
        <w:t>Broadband RLAN devices are normally deployed in high-density configurations and may use an etiquette such as listen before talk and dynamic channel selection (referred to here as dynamic frequency selection, DFS), TPC to facilitate spectrum sharing between devices.</w:t>
      </w:r>
    </w:p>
    <w:p w:rsidR="009B58C8" w:rsidRPr="00A10219" w:rsidRDefault="009B58C8" w:rsidP="009B58C8">
      <w:pPr>
        <w:pStyle w:val="Heading1"/>
        <w:rPr>
          <w:szCs w:val="28"/>
          <w:lang w:val="en-GB"/>
        </w:rPr>
      </w:pPr>
      <w:bookmarkStart w:id="7" w:name="_Toc509894543"/>
      <w:r w:rsidRPr="00A10219">
        <w:rPr>
          <w:szCs w:val="28"/>
          <w:lang w:val="en-GB"/>
        </w:rPr>
        <w:t>4</w:t>
      </w:r>
      <w:r w:rsidRPr="00A10219">
        <w:rPr>
          <w:szCs w:val="28"/>
          <w:lang w:val="en-GB"/>
        </w:rPr>
        <w:tab/>
        <w:t>System architecture</w:t>
      </w:r>
      <w:bookmarkEnd w:id="7"/>
      <w:r w:rsidRPr="00A10219">
        <w:rPr>
          <w:szCs w:val="28"/>
          <w:lang w:val="en-GB"/>
        </w:rPr>
        <w:t xml:space="preserve"> including fixed applications</w:t>
      </w:r>
    </w:p>
    <w:p w:rsidR="009B58C8" w:rsidRPr="00A10219" w:rsidRDefault="009B58C8" w:rsidP="009B58C8">
      <w:pPr>
        <w:rPr>
          <w:lang w:val="en-GB"/>
        </w:rPr>
      </w:pPr>
      <w:r w:rsidRPr="00A10219">
        <w:rPr>
          <w:lang w:val="en-GB"/>
        </w:rPr>
        <w:t>Broadband RLANs are often point-to-multipoint architecture. Point-to-multipoint applications commonly use omnidirectional, down-looking antennas. The multipoint architecture employs several system configurations:</w:t>
      </w:r>
    </w:p>
    <w:p w:rsidR="009B58C8" w:rsidRPr="00A10219" w:rsidRDefault="009B58C8" w:rsidP="009B58C8">
      <w:pPr>
        <w:pStyle w:val="enumlev1"/>
        <w:rPr>
          <w:lang w:val="en-GB"/>
        </w:rPr>
      </w:pPr>
      <w:r w:rsidRPr="00A10219">
        <w:rPr>
          <w:lang w:val="en-GB"/>
        </w:rPr>
        <w:t>–</w:t>
      </w:r>
      <w:r w:rsidRPr="00A10219">
        <w:rPr>
          <w:lang w:val="en-GB"/>
        </w:rPr>
        <w:tab/>
        <w:t>point-to-multipoint centralized system (multiple devices connecting to a central device or access point via a radio interface);</w:t>
      </w:r>
    </w:p>
    <w:p w:rsidR="009B58C8" w:rsidRPr="00A10219" w:rsidRDefault="009B58C8" w:rsidP="009B58C8">
      <w:pPr>
        <w:pStyle w:val="enumlev1"/>
        <w:rPr>
          <w:lang w:val="en-GB"/>
        </w:rPr>
      </w:pPr>
      <w:r w:rsidRPr="00A10219">
        <w:rPr>
          <w:lang w:val="en-GB"/>
        </w:rPr>
        <w:t>–</w:t>
      </w:r>
      <w:r w:rsidRPr="00A10219">
        <w:rPr>
          <w:lang w:val="en-GB"/>
        </w:rPr>
        <w:tab/>
        <w:t>point-to-multipoint non-centralized system (multiple devices communicating in a small area on an ad hoc basis);</w:t>
      </w:r>
    </w:p>
    <w:p w:rsidR="009B58C8" w:rsidRPr="00A10219" w:rsidRDefault="009B58C8" w:rsidP="009B58C8">
      <w:pPr>
        <w:pStyle w:val="enumlev1"/>
        <w:ind w:right="-142"/>
        <w:rPr>
          <w:lang w:val="en-GB"/>
        </w:rPr>
      </w:pPr>
      <w:r w:rsidRPr="00A10219">
        <w:rPr>
          <w:lang w:val="en-GB"/>
        </w:rPr>
        <w:t>–</w:t>
      </w:r>
      <w:r w:rsidRPr="00A10219">
        <w:rPr>
          <w:lang w:val="en-GB"/>
        </w:rPr>
        <w:tab/>
        <w:t xml:space="preserve">RLAN technology is sometimes used to implement fixed </w:t>
      </w:r>
      <w:r w:rsidRPr="00A10219">
        <w:rPr>
          <w:lang w:val="en-GB" w:eastAsia="ja-JP"/>
        </w:rPr>
        <w:t>applications, which provide point</w:t>
      </w:r>
      <w:r w:rsidRPr="00A10219">
        <w:rPr>
          <w:lang w:val="en-GB" w:eastAsia="ja-JP"/>
        </w:rPr>
        <w:noBreakHyphen/>
        <w:t>to-multipoint (P-MP) or</w:t>
      </w:r>
      <w:r w:rsidRPr="00A10219">
        <w:rPr>
          <w:lang w:val="en-GB"/>
        </w:rPr>
        <w:t xml:space="preserve"> point-to-point (P-P) links, e.g. between buildings in a campus environment. P-MP systems usually adopt cellular deployment using frequency reuse schemes similar to mobile applications. Technical examples of such schemes are given in Report ITU-R F.2086 (see § 6.6). Point-to-point systems commonly use directional antennas that allow greater distance between devices with a narrow lobe angle. This allows band sharing via channel and spatial reuse with a minimum of interference with other applications;</w:t>
      </w:r>
    </w:p>
    <w:p w:rsidR="009B58C8" w:rsidRPr="00A10219" w:rsidRDefault="009B58C8" w:rsidP="00BE78D5">
      <w:pPr>
        <w:pStyle w:val="enumlev1"/>
        <w:rPr>
          <w:szCs w:val="24"/>
          <w:lang w:val="en-GB" w:eastAsia="en-CA"/>
        </w:rPr>
      </w:pPr>
      <w:r w:rsidRPr="00A10219">
        <w:rPr>
          <w:lang w:val="en-GB"/>
        </w:rPr>
        <w:t>–</w:t>
      </w:r>
      <w:r w:rsidRPr="00A10219">
        <w:rPr>
          <w:b/>
          <w:bCs/>
          <w:lang w:val="en-GB"/>
        </w:rPr>
        <w:tab/>
      </w:r>
      <w:r w:rsidRPr="00A10219">
        <w:rPr>
          <w:lang w:val="en-GB"/>
        </w:rPr>
        <w:t xml:space="preserve">RLAN technology is sometimes used for </w:t>
      </w:r>
      <w:r w:rsidRPr="00A10219">
        <w:rPr>
          <w:szCs w:val="24"/>
          <w:lang w:val="en-GB" w:eastAsia="en-CA"/>
        </w:rPr>
        <w:t>multipoint-to-multipoint (fixed and/or mobile mesh network topology, in which multiple nodes relay a message to its destination).</w:t>
      </w:r>
      <w:r w:rsidRPr="00A10219">
        <w:rPr>
          <w:lang w:val="en-GB"/>
        </w:rPr>
        <w:t xml:space="preserve"> Omnidirectional and/or directional antennas are used for links between the nodes of the mesh network. These links may use one or multiple RF channels. </w:t>
      </w:r>
      <w:r w:rsidRPr="00A10219">
        <w:rPr>
          <w:szCs w:val="24"/>
          <w:lang w:val="en-GB" w:eastAsia="en-CA"/>
        </w:rPr>
        <w:t>The mesh topology enhances the overall reliability of the network by enabling multiple redundant communications paths throughout the network. If one link fails for any reason (including the introduction of strong RF interference), the network automatically routes messages through alternate paths.</w:t>
      </w:r>
    </w:p>
    <w:p w:rsidR="009B58C8" w:rsidRPr="00A10219" w:rsidRDefault="009B58C8" w:rsidP="009B58C8">
      <w:pPr>
        <w:pStyle w:val="Heading1"/>
        <w:ind w:right="-142"/>
        <w:rPr>
          <w:szCs w:val="28"/>
          <w:lang w:val="en-GB"/>
        </w:rPr>
      </w:pPr>
      <w:bookmarkStart w:id="8" w:name="_Toc506268252"/>
      <w:bookmarkStart w:id="9" w:name="_Toc506268778"/>
      <w:bookmarkStart w:id="10" w:name="_Toc506269048"/>
      <w:bookmarkStart w:id="11" w:name="_Toc506269287"/>
      <w:bookmarkStart w:id="12" w:name="_Toc506274848"/>
      <w:bookmarkStart w:id="13" w:name="_Toc506275077"/>
      <w:bookmarkStart w:id="14" w:name="_Toc506275375"/>
      <w:bookmarkStart w:id="15" w:name="_Toc506275991"/>
      <w:bookmarkStart w:id="16" w:name="_Toc509894544"/>
      <w:bookmarkStart w:id="17" w:name="OLE_LINK1"/>
      <w:bookmarkStart w:id="18" w:name="OLE_LINK2"/>
      <w:r w:rsidRPr="00A10219">
        <w:rPr>
          <w:szCs w:val="28"/>
          <w:lang w:val="en-GB"/>
        </w:rPr>
        <w:lastRenderedPageBreak/>
        <w:t>5</w:t>
      </w:r>
      <w:r w:rsidRPr="00A10219">
        <w:rPr>
          <w:szCs w:val="28"/>
          <w:lang w:val="en-GB"/>
        </w:rPr>
        <w:tab/>
      </w:r>
      <w:r w:rsidRPr="00A10219">
        <w:rPr>
          <w:szCs w:val="28"/>
          <w:lang w:val="en-GB" w:eastAsia="ja-JP"/>
        </w:rPr>
        <w:t>Interference mitigation techniques under frequency sharing environments</w:t>
      </w:r>
      <w:bookmarkEnd w:id="8"/>
      <w:bookmarkEnd w:id="9"/>
      <w:bookmarkEnd w:id="10"/>
      <w:bookmarkEnd w:id="11"/>
      <w:bookmarkEnd w:id="12"/>
      <w:bookmarkEnd w:id="13"/>
      <w:bookmarkEnd w:id="14"/>
      <w:bookmarkEnd w:id="15"/>
      <w:bookmarkEnd w:id="16"/>
    </w:p>
    <w:bookmarkEnd w:id="17"/>
    <w:bookmarkEnd w:id="18"/>
    <w:p w:rsidR="009B58C8" w:rsidRPr="00A10219" w:rsidRDefault="009B58C8" w:rsidP="009B58C8">
      <w:pPr>
        <w:rPr>
          <w:lang w:val="en-GB"/>
        </w:rPr>
      </w:pPr>
      <w:r w:rsidRPr="00A10219">
        <w:rPr>
          <w:lang w:val="en-GB"/>
        </w:rPr>
        <w:t>RLANs are generally intended to operate in unlicensed or license-exempt spectrum and must allow adjacent uncoordinated networks to coexist whilst providing high service quality to users. In the 5 GHz bands, sharing with primary services must also be possible. Whilst multiple access techniques might allow a single frequency channel to be used by several nodes, support of many users with high service quality requires that enough channels are available to ensure access to the radio resource is not limited through queuing, etc. One technique that achieves a flexible sharing of the radio resource is DFS.</w:t>
      </w:r>
    </w:p>
    <w:p w:rsidR="009B58C8" w:rsidRPr="00A10219" w:rsidRDefault="009B58C8" w:rsidP="009B58C8">
      <w:pPr>
        <w:rPr>
          <w:lang w:val="en-GB"/>
        </w:rPr>
      </w:pPr>
      <w:r w:rsidRPr="00A10219">
        <w:rPr>
          <w:lang w:val="en-GB"/>
        </w:rPr>
        <w:t xml:space="preserve">In DFS all radio resources are available at all RLAN nodes. A node (usually a controller node or access point (AP)) can temporarily allocate a channel and the selection of a suitable channel is performed based on interference detected or certain quality criteria, e.g. received signal strength, </w:t>
      </w:r>
      <w:r w:rsidRPr="00A10219">
        <w:rPr>
          <w:i/>
          <w:iCs/>
          <w:lang w:val="en-GB"/>
        </w:rPr>
        <w:t>C</w:t>
      </w:r>
      <w:r w:rsidRPr="00A10219">
        <w:rPr>
          <w:lang w:val="en-GB"/>
        </w:rPr>
        <w:t>/</w:t>
      </w:r>
      <w:r w:rsidRPr="00A10219">
        <w:rPr>
          <w:i/>
          <w:iCs/>
          <w:lang w:val="en-GB"/>
        </w:rPr>
        <w:t>I</w:t>
      </w:r>
      <w:r w:rsidRPr="00A10219">
        <w:rPr>
          <w:lang w:val="en-GB"/>
        </w:rPr>
        <w:t>. To obtain relevant quality criteria both the mobile terminals and the access point make measurements at regular intervals and report this to the entity making the selection.</w:t>
      </w:r>
    </w:p>
    <w:p w:rsidR="009B58C8" w:rsidRPr="00A10219" w:rsidRDefault="009B58C8" w:rsidP="009B58C8">
      <w:pPr>
        <w:rPr>
          <w:lang w:val="en-GB" w:eastAsia="ja-JP"/>
        </w:rPr>
      </w:pPr>
      <w:r w:rsidRPr="00A10219">
        <w:rPr>
          <w:lang w:val="en-GB" w:eastAsia="ja-JP"/>
        </w:rPr>
        <w:t>In the 5 250-5 350 MHz and 5 470-5 725 MHz bands, DFS must be implemented to ensure compatible operation with systems in the co-primary services, i.e. the radiolocation service.</w:t>
      </w:r>
    </w:p>
    <w:p w:rsidR="009B58C8" w:rsidRPr="00A10219" w:rsidRDefault="009B58C8" w:rsidP="009B58C8">
      <w:pPr>
        <w:rPr>
          <w:lang w:val="en-GB"/>
        </w:rPr>
      </w:pPr>
      <w:r w:rsidRPr="00A10219">
        <w:rPr>
          <w:lang w:val="en-GB"/>
        </w:rPr>
        <w:t>DFS can also be implemented to ensure that all available frequency channels are utilized with equal probability. This maximizes the availability of a channel to node when it is ready to transmit, and it also ensures that the RF energy is spread uniformly over all channels when integrated over a large number of users. The latter effect facilitates sharing with other services that may be sensitive to the aggregated interference in any particular channel, such as satellite-borne receivers.</w:t>
      </w:r>
    </w:p>
    <w:p w:rsidR="009B58C8" w:rsidRPr="00A10219" w:rsidRDefault="009B58C8" w:rsidP="009B58C8">
      <w:pPr>
        <w:rPr>
          <w:lang w:val="en-GB"/>
        </w:rPr>
      </w:pPr>
      <w:r w:rsidRPr="00A10219">
        <w:rPr>
          <w:lang w:val="en-GB"/>
        </w:rPr>
        <w:t>TPC is intended to reduce unnecessary device power consumption, but also aids in spectrum reuse by reducing the interference range of RLAN nodes.</w:t>
      </w:r>
    </w:p>
    <w:p w:rsidR="009B58C8" w:rsidRPr="00A10219" w:rsidRDefault="009B58C8" w:rsidP="009B58C8">
      <w:pPr>
        <w:pStyle w:val="Heading1"/>
        <w:rPr>
          <w:szCs w:val="28"/>
          <w:lang w:val="en-GB"/>
        </w:rPr>
      </w:pPr>
      <w:r w:rsidRPr="00A10219">
        <w:rPr>
          <w:szCs w:val="28"/>
          <w:lang w:val="en-GB"/>
        </w:rPr>
        <w:t>6</w:t>
      </w:r>
      <w:r w:rsidRPr="00A10219">
        <w:rPr>
          <w:szCs w:val="28"/>
          <w:lang w:val="en-GB"/>
        </w:rPr>
        <w:tab/>
        <w:t>General technical characteristics</w:t>
      </w:r>
    </w:p>
    <w:p w:rsidR="009B58C8" w:rsidRPr="00A10219" w:rsidRDefault="009B58C8" w:rsidP="00B93D03">
      <w:pPr>
        <w:rPr>
          <w:lang w:val="en-GB"/>
        </w:rPr>
      </w:pPr>
      <w:r w:rsidRPr="00A10219">
        <w:rPr>
          <w:lang w:val="en-GB"/>
        </w:rPr>
        <w:t xml:space="preserve">Table 3 summarizes technical characteristics applicable to operation of RLANs in certain frequency bands and in certain geographic areas. Operation in the 5 150-5 250 MHz, 5 250-5 350 MHz and 5 470-5 725 MHz frequency bands are in accordance with Resolution </w:t>
      </w:r>
      <w:r w:rsidRPr="00A10219">
        <w:rPr>
          <w:b/>
          <w:bCs/>
          <w:lang w:val="en-GB"/>
        </w:rPr>
        <w:t>229 (Rev.WRC</w:t>
      </w:r>
      <w:r w:rsidRPr="00A10219">
        <w:rPr>
          <w:b/>
          <w:bCs/>
          <w:lang w:val="en-GB"/>
        </w:rPr>
        <w:noBreakHyphen/>
        <w:t>12)</w:t>
      </w:r>
      <w:r w:rsidRPr="00A10219">
        <w:rPr>
          <w:lang w:val="en-GB"/>
        </w:rPr>
        <w:t>.</w:t>
      </w:r>
    </w:p>
    <w:p w:rsidR="009B58C8" w:rsidRPr="00A10219" w:rsidRDefault="009B58C8" w:rsidP="007E14CA">
      <w:pPr>
        <w:pStyle w:val="TableNo"/>
        <w:keepLines/>
        <w:rPr>
          <w:lang w:val="en-GB"/>
        </w:rPr>
      </w:pPr>
      <w:r w:rsidRPr="009B58C8">
        <w:rPr>
          <w:lang w:val="en-US"/>
        </w:rPr>
        <w:lastRenderedPageBreak/>
        <w:t>TABLE</w:t>
      </w:r>
      <w:r w:rsidRPr="00A10219">
        <w:rPr>
          <w:lang w:val="en-GB"/>
        </w:rPr>
        <w:t xml:space="preserve"> 3</w:t>
      </w:r>
    </w:p>
    <w:p w:rsidR="009B58C8" w:rsidRPr="00A10219" w:rsidRDefault="009B58C8" w:rsidP="007E14CA">
      <w:pPr>
        <w:pStyle w:val="Tabletitle"/>
        <w:keepLines/>
        <w:rPr>
          <w:lang w:val="en-GB"/>
        </w:rPr>
      </w:pPr>
      <w:r w:rsidRPr="00A10219">
        <w:rPr>
          <w:lang w:val="en-GB"/>
        </w:rPr>
        <w:t>General technical requirements applicable in certain administrations</w:t>
      </w:r>
      <w:r w:rsidRPr="00A10219">
        <w:rPr>
          <w:lang w:val="en-GB"/>
        </w:rPr>
        <w:br/>
        <w:t xml:space="preserve">and/or regions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6"/>
        <w:gridCol w:w="1630"/>
        <w:gridCol w:w="2017"/>
        <w:gridCol w:w="2406"/>
        <w:gridCol w:w="1830"/>
      </w:tblGrid>
      <w:tr w:rsidR="009B58C8" w:rsidRPr="00A9145C" w:rsidTr="00963C89">
        <w:trPr>
          <w:jc w:val="center"/>
        </w:trPr>
        <w:tc>
          <w:tcPr>
            <w:tcW w:w="1756" w:type="dxa"/>
          </w:tcPr>
          <w:p w:rsidR="009B58C8" w:rsidRPr="00A9145C" w:rsidRDefault="009B58C8" w:rsidP="007E14CA">
            <w:pPr>
              <w:pStyle w:val="Tablehead"/>
              <w:keepLines/>
              <w:ind w:left="-57" w:right="-57"/>
            </w:pPr>
            <w:r w:rsidRPr="00A9145C">
              <w:t>General band designation</w:t>
            </w:r>
          </w:p>
        </w:tc>
        <w:tc>
          <w:tcPr>
            <w:tcW w:w="1630" w:type="dxa"/>
          </w:tcPr>
          <w:p w:rsidR="009B58C8" w:rsidRPr="00A9145C" w:rsidRDefault="009B58C8" w:rsidP="007E14CA">
            <w:pPr>
              <w:pStyle w:val="Tablehead"/>
              <w:keepLines/>
              <w:ind w:left="-57" w:right="-57"/>
            </w:pPr>
            <w:r w:rsidRPr="00A9145C">
              <w:t>Administration or region</w:t>
            </w:r>
          </w:p>
        </w:tc>
        <w:tc>
          <w:tcPr>
            <w:tcW w:w="2017" w:type="dxa"/>
          </w:tcPr>
          <w:p w:rsidR="009B58C8" w:rsidRPr="00A10219" w:rsidRDefault="009B58C8" w:rsidP="007E14CA">
            <w:pPr>
              <w:pStyle w:val="Tablehead"/>
              <w:keepLines/>
              <w:ind w:left="-57" w:right="-57"/>
              <w:rPr>
                <w:lang w:val="en-GB"/>
              </w:rPr>
            </w:pPr>
            <w:r w:rsidRPr="00A10219">
              <w:rPr>
                <w:lang w:val="en-GB"/>
              </w:rPr>
              <w:t>Specific frequency band</w:t>
            </w:r>
            <w:r w:rsidRPr="00A10219">
              <w:rPr>
                <w:lang w:val="en-GB"/>
              </w:rPr>
              <w:br/>
              <w:t>(MHz)</w:t>
            </w:r>
          </w:p>
        </w:tc>
        <w:tc>
          <w:tcPr>
            <w:tcW w:w="2406" w:type="dxa"/>
          </w:tcPr>
          <w:p w:rsidR="009B58C8" w:rsidRPr="00A10219" w:rsidRDefault="009B58C8" w:rsidP="007E14CA">
            <w:pPr>
              <w:pStyle w:val="Tablehead"/>
              <w:keepLines/>
              <w:ind w:left="-57" w:right="-57"/>
              <w:rPr>
                <w:lang w:val="en-GB"/>
              </w:rPr>
            </w:pPr>
            <w:r w:rsidRPr="00A10219">
              <w:rPr>
                <w:lang w:val="en-GB"/>
              </w:rPr>
              <w:t>Transmitter output power</w:t>
            </w:r>
            <w:r w:rsidRPr="00A10219">
              <w:rPr>
                <w:lang w:val="en-GB"/>
              </w:rPr>
              <w:br/>
              <w:t>(mW)</w:t>
            </w:r>
            <w:r w:rsidRPr="00A10219">
              <w:rPr>
                <w:lang w:val="en-GB"/>
              </w:rPr>
              <w:br/>
              <w:t>(except as noted)</w:t>
            </w:r>
          </w:p>
        </w:tc>
        <w:tc>
          <w:tcPr>
            <w:tcW w:w="1830" w:type="dxa"/>
          </w:tcPr>
          <w:p w:rsidR="009B58C8" w:rsidRPr="00A10219" w:rsidRDefault="009B58C8" w:rsidP="007E14CA">
            <w:pPr>
              <w:pStyle w:val="Tablehead"/>
              <w:keepLines/>
              <w:ind w:left="-57" w:right="-57"/>
              <w:rPr>
                <w:lang w:val="en-GB"/>
              </w:rPr>
            </w:pPr>
            <w:r w:rsidRPr="00A10219">
              <w:rPr>
                <w:lang w:val="en-GB"/>
              </w:rPr>
              <w:t>Antenna gain</w:t>
            </w:r>
            <w:r w:rsidRPr="00A10219">
              <w:rPr>
                <w:lang w:val="en-GB"/>
              </w:rPr>
              <w:br/>
              <w:t>(dBi)</w:t>
            </w:r>
          </w:p>
        </w:tc>
      </w:tr>
      <w:tr w:rsidR="009B58C8" w:rsidRPr="00A9145C" w:rsidTr="00963C89">
        <w:trPr>
          <w:jc w:val="center"/>
        </w:trPr>
        <w:tc>
          <w:tcPr>
            <w:tcW w:w="1756" w:type="dxa"/>
            <w:vMerge w:val="restart"/>
          </w:tcPr>
          <w:p w:rsidR="009B58C8" w:rsidRPr="00A10219" w:rsidRDefault="009B58C8" w:rsidP="007E14CA">
            <w:pPr>
              <w:pStyle w:val="Tabletext"/>
              <w:keepNext/>
              <w:keepLines/>
              <w:rPr>
                <w:lang w:val="en-GB"/>
              </w:rPr>
            </w:pPr>
            <w:r w:rsidRPr="00A10219">
              <w:rPr>
                <w:lang w:val="en-GB"/>
              </w:rPr>
              <w:t>2.4 GHz band</w:t>
            </w:r>
          </w:p>
        </w:tc>
        <w:tc>
          <w:tcPr>
            <w:tcW w:w="1630" w:type="dxa"/>
          </w:tcPr>
          <w:p w:rsidR="009B58C8" w:rsidRPr="00A10219" w:rsidRDefault="009B58C8" w:rsidP="007E14CA">
            <w:pPr>
              <w:pStyle w:val="Tabletext"/>
              <w:keepNext/>
              <w:keepLines/>
              <w:jc w:val="left"/>
              <w:rPr>
                <w:lang w:val="en-GB"/>
              </w:rPr>
            </w:pPr>
            <w:r w:rsidRPr="00A10219">
              <w:rPr>
                <w:lang w:val="en-GB"/>
              </w:rPr>
              <w:t>USA</w:t>
            </w:r>
          </w:p>
        </w:tc>
        <w:tc>
          <w:tcPr>
            <w:tcW w:w="2017" w:type="dxa"/>
          </w:tcPr>
          <w:p w:rsidR="009B58C8" w:rsidRPr="00A10219" w:rsidRDefault="009B58C8" w:rsidP="007E14CA">
            <w:pPr>
              <w:pStyle w:val="Tabletext"/>
              <w:keepNext/>
              <w:keepLines/>
              <w:jc w:val="left"/>
              <w:rPr>
                <w:lang w:val="en-GB"/>
              </w:rPr>
            </w:pPr>
            <w:r w:rsidRPr="00A10219">
              <w:rPr>
                <w:lang w:val="en-GB"/>
              </w:rPr>
              <w:t>2 400-2 483.5</w:t>
            </w:r>
          </w:p>
        </w:tc>
        <w:tc>
          <w:tcPr>
            <w:tcW w:w="2406" w:type="dxa"/>
          </w:tcPr>
          <w:p w:rsidR="009B58C8" w:rsidRPr="00A10219" w:rsidRDefault="009B58C8" w:rsidP="007E14CA">
            <w:pPr>
              <w:pStyle w:val="Tabletext"/>
              <w:keepNext/>
              <w:keepLines/>
              <w:jc w:val="left"/>
              <w:rPr>
                <w:lang w:val="en-GB"/>
              </w:rPr>
            </w:pPr>
            <w:r w:rsidRPr="00A10219">
              <w:rPr>
                <w:lang w:val="en-GB"/>
              </w:rPr>
              <w:t>1 000</w:t>
            </w:r>
          </w:p>
        </w:tc>
        <w:tc>
          <w:tcPr>
            <w:tcW w:w="1830" w:type="dxa"/>
          </w:tcPr>
          <w:p w:rsidR="009B58C8" w:rsidRPr="00A10219" w:rsidRDefault="009B58C8" w:rsidP="007E14CA">
            <w:pPr>
              <w:pStyle w:val="Tabletext"/>
              <w:keepNext/>
              <w:keepLines/>
              <w:jc w:val="left"/>
              <w:rPr>
                <w:lang w:val="en-GB"/>
              </w:rPr>
            </w:pPr>
            <w:r w:rsidRPr="00A10219">
              <w:rPr>
                <w:lang w:val="en-GB"/>
              </w:rPr>
              <w:t>0-6 dBi</w:t>
            </w:r>
            <w:r w:rsidRPr="00A10219">
              <w:rPr>
                <w:vertAlign w:val="superscript"/>
                <w:lang w:val="en-GB"/>
              </w:rPr>
              <w:t>(1)</w:t>
            </w:r>
            <w:r w:rsidRPr="00A10219">
              <w:rPr>
                <w:lang w:val="en-GB"/>
              </w:rPr>
              <w:t xml:space="preserve"> (Omni)</w:t>
            </w:r>
          </w:p>
        </w:tc>
      </w:tr>
      <w:tr w:rsidR="009B58C8" w:rsidRPr="00A9145C" w:rsidTr="00963C89">
        <w:trPr>
          <w:jc w:val="center"/>
        </w:trPr>
        <w:tc>
          <w:tcPr>
            <w:tcW w:w="1756" w:type="dxa"/>
            <w:vMerge/>
          </w:tcPr>
          <w:p w:rsidR="009B58C8" w:rsidRPr="00A10219" w:rsidRDefault="009B58C8" w:rsidP="007E14CA">
            <w:pPr>
              <w:pStyle w:val="Tabletext"/>
              <w:keepNext/>
              <w:keepLines/>
              <w:rPr>
                <w:lang w:val="en-GB"/>
              </w:rPr>
            </w:pPr>
          </w:p>
        </w:tc>
        <w:tc>
          <w:tcPr>
            <w:tcW w:w="1630" w:type="dxa"/>
          </w:tcPr>
          <w:p w:rsidR="009B58C8" w:rsidRPr="00A9145C" w:rsidRDefault="009B58C8" w:rsidP="007E14CA">
            <w:pPr>
              <w:pStyle w:val="Tabletext"/>
              <w:keepNext/>
              <w:keepLines/>
            </w:pPr>
            <w:r w:rsidRPr="00A10219">
              <w:rPr>
                <w:lang w:val="en-GB"/>
              </w:rPr>
              <w:t>C</w:t>
            </w:r>
            <w:r w:rsidRPr="00A9145C">
              <w:t>anada</w:t>
            </w:r>
          </w:p>
        </w:tc>
        <w:tc>
          <w:tcPr>
            <w:tcW w:w="2017" w:type="dxa"/>
          </w:tcPr>
          <w:p w:rsidR="009B58C8" w:rsidRPr="00A9145C" w:rsidRDefault="009B58C8" w:rsidP="007E14CA">
            <w:pPr>
              <w:pStyle w:val="Tabletext"/>
              <w:keepNext/>
              <w:keepLines/>
            </w:pPr>
            <w:r w:rsidRPr="00A9145C">
              <w:t>2 400-2 483.5</w:t>
            </w:r>
          </w:p>
        </w:tc>
        <w:tc>
          <w:tcPr>
            <w:tcW w:w="2406" w:type="dxa"/>
          </w:tcPr>
          <w:p w:rsidR="009B58C8" w:rsidRPr="00A9145C" w:rsidRDefault="009B58C8" w:rsidP="007E14CA">
            <w:pPr>
              <w:pStyle w:val="Tabletext"/>
              <w:keepNext/>
              <w:keepLines/>
            </w:pPr>
            <w:r w:rsidRPr="00A9145C">
              <w:t>4 W e.i.r.p.</w:t>
            </w:r>
            <w:r w:rsidRPr="00A9145C">
              <w:rPr>
                <w:vertAlign w:val="superscript"/>
              </w:rPr>
              <w:t>(2)</w:t>
            </w:r>
          </w:p>
        </w:tc>
        <w:tc>
          <w:tcPr>
            <w:tcW w:w="1830" w:type="dxa"/>
          </w:tcPr>
          <w:p w:rsidR="009B58C8" w:rsidRPr="00A9145C" w:rsidRDefault="009B58C8" w:rsidP="007E14CA">
            <w:pPr>
              <w:pStyle w:val="Tabletext"/>
              <w:keepNext/>
              <w:keepLines/>
            </w:pPr>
            <w:r w:rsidRPr="00A9145C">
              <w:t>N/A</w:t>
            </w:r>
          </w:p>
        </w:tc>
      </w:tr>
      <w:tr w:rsidR="009B58C8" w:rsidRPr="00A9145C" w:rsidTr="00963C89">
        <w:trPr>
          <w:jc w:val="center"/>
        </w:trPr>
        <w:tc>
          <w:tcPr>
            <w:tcW w:w="1756" w:type="dxa"/>
            <w:vMerge/>
          </w:tcPr>
          <w:p w:rsidR="009B58C8" w:rsidRPr="00A9145C" w:rsidRDefault="009B58C8" w:rsidP="007E14CA">
            <w:pPr>
              <w:pStyle w:val="Tabletext"/>
              <w:keepNext/>
              <w:keepLines/>
            </w:pPr>
          </w:p>
        </w:tc>
        <w:tc>
          <w:tcPr>
            <w:tcW w:w="1630" w:type="dxa"/>
          </w:tcPr>
          <w:p w:rsidR="009B58C8" w:rsidRPr="00A9145C" w:rsidRDefault="009B58C8" w:rsidP="007E14CA">
            <w:pPr>
              <w:pStyle w:val="Tabletext"/>
              <w:keepNext/>
              <w:keepLines/>
            </w:pPr>
            <w:r w:rsidRPr="00A9145C">
              <w:t>Europe</w:t>
            </w:r>
          </w:p>
        </w:tc>
        <w:tc>
          <w:tcPr>
            <w:tcW w:w="2017" w:type="dxa"/>
          </w:tcPr>
          <w:p w:rsidR="009B58C8" w:rsidRPr="00A9145C" w:rsidRDefault="009B58C8" w:rsidP="007E14CA">
            <w:pPr>
              <w:pStyle w:val="Tabletext"/>
              <w:keepNext/>
              <w:keepLines/>
            </w:pPr>
            <w:r w:rsidRPr="00A9145C">
              <w:t>2 400-2 483.5</w:t>
            </w:r>
          </w:p>
        </w:tc>
        <w:tc>
          <w:tcPr>
            <w:tcW w:w="2406" w:type="dxa"/>
          </w:tcPr>
          <w:p w:rsidR="009B58C8" w:rsidRPr="00A9145C" w:rsidRDefault="009B58C8" w:rsidP="007E14CA">
            <w:pPr>
              <w:pStyle w:val="Tabletext"/>
              <w:keepNext/>
              <w:keepLines/>
            </w:pPr>
            <w:r w:rsidRPr="00A9145C">
              <w:t>100 mW (e.i.r.p.)</w:t>
            </w:r>
            <w:r w:rsidRPr="00A9145C">
              <w:rPr>
                <w:vertAlign w:val="superscript"/>
              </w:rPr>
              <w:t>(3)</w:t>
            </w:r>
          </w:p>
        </w:tc>
        <w:tc>
          <w:tcPr>
            <w:tcW w:w="1830" w:type="dxa"/>
          </w:tcPr>
          <w:p w:rsidR="009B58C8" w:rsidRPr="00A9145C" w:rsidRDefault="009B58C8" w:rsidP="007E14CA">
            <w:pPr>
              <w:pStyle w:val="Tabletext"/>
              <w:keepNext/>
              <w:keepLines/>
            </w:pPr>
            <w:r w:rsidRPr="00A9145C">
              <w:t>N/A</w:t>
            </w:r>
          </w:p>
        </w:tc>
      </w:tr>
      <w:tr w:rsidR="009B58C8" w:rsidRPr="00A9145C" w:rsidTr="00963C89">
        <w:trPr>
          <w:jc w:val="center"/>
        </w:trPr>
        <w:tc>
          <w:tcPr>
            <w:tcW w:w="1756" w:type="dxa"/>
            <w:vMerge/>
          </w:tcPr>
          <w:p w:rsidR="009B58C8" w:rsidRPr="00A9145C" w:rsidRDefault="009B58C8" w:rsidP="007E14CA">
            <w:pPr>
              <w:pStyle w:val="Tabletext"/>
              <w:keepNext/>
              <w:keepLines/>
            </w:pPr>
          </w:p>
        </w:tc>
        <w:tc>
          <w:tcPr>
            <w:tcW w:w="1630" w:type="dxa"/>
          </w:tcPr>
          <w:p w:rsidR="009B58C8" w:rsidRPr="00A9145C" w:rsidRDefault="009B58C8" w:rsidP="007E14CA">
            <w:pPr>
              <w:pStyle w:val="Tabletext"/>
              <w:keepNext/>
              <w:keepLines/>
            </w:pPr>
            <w:r w:rsidRPr="00A9145C">
              <w:t>Japan</w:t>
            </w:r>
          </w:p>
        </w:tc>
        <w:tc>
          <w:tcPr>
            <w:tcW w:w="2017" w:type="dxa"/>
          </w:tcPr>
          <w:p w:rsidR="009B58C8" w:rsidRPr="00A9145C" w:rsidRDefault="009B58C8" w:rsidP="00D96CC1">
            <w:pPr>
              <w:pStyle w:val="Tabletext"/>
              <w:keepNext/>
              <w:keepLines/>
              <w:jc w:val="left"/>
            </w:pPr>
            <w:r w:rsidRPr="00A9145C">
              <w:t>2 471-2 497</w:t>
            </w:r>
            <w:r w:rsidRPr="00A9145C">
              <w:br/>
              <w:t>2 400-2 483.5</w:t>
            </w:r>
          </w:p>
        </w:tc>
        <w:tc>
          <w:tcPr>
            <w:tcW w:w="2406" w:type="dxa"/>
          </w:tcPr>
          <w:p w:rsidR="009B58C8" w:rsidRPr="00A9145C" w:rsidRDefault="009B58C8" w:rsidP="00D96CC1">
            <w:pPr>
              <w:pStyle w:val="Tabletext"/>
              <w:keepNext/>
              <w:keepLines/>
              <w:jc w:val="left"/>
            </w:pPr>
            <w:r w:rsidRPr="00A9145C">
              <w:t>10 mW/MHz</w:t>
            </w:r>
            <w:bookmarkStart w:id="19" w:name="OLE_LINK9"/>
            <w:bookmarkStart w:id="20" w:name="OLE_LINK10"/>
            <w:r w:rsidRPr="00A9145C">
              <w:rPr>
                <w:vertAlign w:val="superscript"/>
              </w:rPr>
              <w:t>(4)</w:t>
            </w:r>
            <w:bookmarkEnd w:id="19"/>
            <w:bookmarkEnd w:id="20"/>
            <w:r w:rsidRPr="00A9145C">
              <w:rPr>
                <w:vertAlign w:val="superscript"/>
              </w:rPr>
              <w:br/>
            </w:r>
            <w:r w:rsidRPr="00A9145C">
              <w:t>10 mW/MHz</w:t>
            </w:r>
            <w:r w:rsidRPr="00A9145C">
              <w:rPr>
                <w:vertAlign w:val="superscript"/>
              </w:rPr>
              <w:t>(4)</w:t>
            </w:r>
          </w:p>
        </w:tc>
        <w:tc>
          <w:tcPr>
            <w:tcW w:w="1830" w:type="dxa"/>
          </w:tcPr>
          <w:p w:rsidR="009B58C8" w:rsidRPr="00A9145C" w:rsidRDefault="009B58C8" w:rsidP="00D96CC1">
            <w:pPr>
              <w:pStyle w:val="Tabletext"/>
              <w:keepNext/>
              <w:keepLines/>
              <w:jc w:val="left"/>
            </w:pPr>
            <w:bookmarkStart w:id="21" w:name="OLE_LINK17"/>
            <w:bookmarkStart w:id="22" w:name="OLE_LINK18"/>
            <w:r w:rsidRPr="00A9145C">
              <w:t>0-6 dBi (Omni)</w:t>
            </w:r>
            <w:bookmarkEnd w:id="21"/>
            <w:bookmarkEnd w:id="22"/>
            <w:r w:rsidRPr="00A9145C">
              <w:br/>
              <w:t>0-6 dBi (Omni)</w:t>
            </w:r>
          </w:p>
        </w:tc>
      </w:tr>
      <w:tr w:rsidR="009B58C8" w:rsidRPr="00A9145C" w:rsidTr="00963C89">
        <w:trPr>
          <w:jc w:val="center"/>
        </w:trPr>
        <w:tc>
          <w:tcPr>
            <w:tcW w:w="1756" w:type="dxa"/>
            <w:vMerge w:val="restart"/>
          </w:tcPr>
          <w:p w:rsidR="009B58C8" w:rsidRPr="00A9145C" w:rsidRDefault="009B58C8" w:rsidP="007E14CA">
            <w:pPr>
              <w:pStyle w:val="Tabletext"/>
              <w:keepNext/>
              <w:keepLines/>
            </w:pPr>
            <w:r w:rsidRPr="00A9145C">
              <w:t>5 GHz band</w:t>
            </w:r>
            <w:r w:rsidRPr="00A9145C">
              <w:rPr>
                <w:vertAlign w:val="superscript"/>
              </w:rPr>
              <w:t>(5), (6)</w:t>
            </w:r>
          </w:p>
        </w:tc>
        <w:tc>
          <w:tcPr>
            <w:tcW w:w="1630" w:type="dxa"/>
          </w:tcPr>
          <w:p w:rsidR="009B58C8" w:rsidRPr="00A9145C" w:rsidRDefault="009B58C8" w:rsidP="007E14CA">
            <w:pPr>
              <w:pStyle w:val="Tabletext"/>
              <w:keepNext/>
              <w:keepLines/>
            </w:pPr>
            <w:r w:rsidRPr="00A9145C">
              <w:t>USA</w:t>
            </w:r>
          </w:p>
        </w:tc>
        <w:tc>
          <w:tcPr>
            <w:tcW w:w="2017" w:type="dxa"/>
          </w:tcPr>
          <w:p w:rsidR="009B58C8" w:rsidRPr="00A9145C" w:rsidRDefault="009B58C8" w:rsidP="007E14CA">
            <w:pPr>
              <w:pStyle w:val="Tabletext"/>
              <w:keepNext/>
              <w:keepLines/>
              <w:jc w:val="left"/>
            </w:pPr>
            <w:r w:rsidRPr="00A9145C">
              <w:t>5 150-5 250</w:t>
            </w:r>
            <w:r w:rsidRPr="00A9145C">
              <w:rPr>
                <w:vertAlign w:val="superscript"/>
              </w:rPr>
              <w:t>(7)</w:t>
            </w:r>
            <w:r w:rsidRPr="00A9145C">
              <w:br/>
            </w:r>
          </w:p>
          <w:p w:rsidR="009B58C8" w:rsidRPr="00A9145C" w:rsidRDefault="009B58C8" w:rsidP="007E14CA">
            <w:pPr>
              <w:pStyle w:val="Tabletext"/>
              <w:keepNext/>
              <w:keepLines/>
              <w:jc w:val="left"/>
            </w:pPr>
            <w:r w:rsidRPr="00A9145C">
              <w:t>5 250-5 350</w:t>
            </w:r>
            <w:r w:rsidRPr="00A9145C">
              <w:br/>
            </w:r>
          </w:p>
          <w:p w:rsidR="009B58C8" w:rsidRPr="00A9145C" w:rsidRDefault="009B58C8" w:rsidP="007E14CA">
            <w:pPr>
              <w:pStyle w:val="Tabletext"/>
              <w:keepNext/>
              <w:keepLines/>
              <w:jc w:val="left"/>
            </w:pPr>
            <w:r w:rsidRPr="00A9145C">
              <w:t>5 470-5 725</w:t>
            </w:r>
            <w:r w:rsidRPr="00A9145C">
              <w:br/>
            </w:r>
          </w:p>
          <w:p w:rsidR="009B58C8" w:rsidRPr="00A9145C" w:rsidRDefault="009B58C8" w:rsidP="007E14CA">
            <w:pPr>
              <w:pStyle w:val="Tabletext"/>
              <w:keepNext/>
              <w:keepLines/>
              <w:jc w:val="left"/>
            </w:pPr>
            <w:r w:rsidRPr="00A9145C">
              <w:t>5 725-5 850</w:t>
            </w:r>
          </w:p>
        </w:tc>
        <w:tc>
          <w:tcPr>
            <w:tcW w:w="2406" w:type="dxa"/>
          </w:tcPr>
          <w:p w:rsidR="009B58C8" w:rsidRPr="00A9145C" w:rsidRDefault="009B58C8" w:rsidP="007E14CA">
            <w:pPr>
              <w:pStyle w:val="Tabletext"/>
              <w:keepNext/>
              <w:keepLines/>
              <w:jc w:val="left"/>
            </w:pPr>
            <w:r w:rsidRPr="00A9145C">
              <w:t>50</w:t>
            </w:r>
            <w:r w:rsidRPr="00A9145C">
              <w:br/>
              <w:t>2.5 mW/MHz</w:t>
            </w:r>
          </w:p>
          <w:p w:rsidR="009B58C8" w:rsidRPr="00A9145C" w:rsidRDefault="009B58C8" w:rsidP="007E14CA">
            <w:pPr>
              <w:pStyle w:val="Tabletext"/>
              <w:keepNext/>
              <w:keepLines/>
              <w:jc w:val="left"/>
            </w:pPr>
            <w:r w:rsidRPr="00A9145C">
              <w:t>250</w:t>
            </w:r>
            <w:r w:rsidRPr="00A9145C">
              <w:br/>
              <w:t>12.5 mW/MHz</w:t>
            </w:r>
          </w:p>
          <w:p w:rsidR="009B58C8" w:rsidRPr="00A9145C" w:rsidRDefault="009B58C8" w:rsidP="007E14CA">
            <w:pPr>
              <w:pStyle w:val="Tabletext"/>
              <w:keepNext/>
              <w:keepLines/>
              <w:jc w:val="left"/>
            </w:pPr>
            <w:r w:rsidRPr="00A9145C">
              <w:t>250</w:t>
            </w:r>
            <w:r w:rsidRPr="00A9145C">
              <w:br/>
              <w:t>12.5 mW/MHz</w:t>
            </w:r>
          </w:p>
          <w:p w:rsidR="009B58C8" w:rsidRPr="00A9145C" w:rsidRDefault="009B58C8" w:rsidP="007E14CA">
            <w:pPr>
              <w:pStyle w:val="Tabletext"/>
              <w:keepNext/>
              <w:keepLines/>
              <w:jc w:val="left"/>
            </w:pPr>
            <w:r w:rsidRPr="00A9145C">
              <w:t>1 000</w:t>
            </w:r>
            <w:r w:rsidRPr="00A9145C">
              <w:br/>
              <w:t>50.1 mW/MHz</w:t>
            </w:r>
          </w:p>
        </w:tc>
        <w:tc>
          <w:tcPr>
            <w:tcW w:w="1830" w:type="dxa"/>
          </w:tcPr>
          <w:p w:rsidR="009B58C8" w:rsidRPr="00FC7952" w:rsidRDefault="009B58C8" w:rsidP="007E14CA">
            <w:pPr>
              <w:pStyle w:val="Tabletext"/>
              <w:keepNext/>
              <w:keepLines/>
              <w:jc w:val="left"/>
              <w:rPr>
                <w:lang w:val="fr-CH"/>
              </w:rPr>
            </w:pPr>
            <w:r w:rsidRPr="00FC7952">
              <w:rPr>
                <w:lang w:val="fr-CH"/>
              </w:rPr>
              <w:t>0-6 dBi</w:t>
            </w:r>
            <w:r w:rsidRPr="00FC7952">
              <w:rPr>
                <w:vertAlign w:val="superscript"/>
                <w:lang w:val="fr-CH"/>
              </w:rPr>
              <w:t>(1)</w:t>
            </w:r>
            <w:r w:rsidRPr="00FC7952">
              <w:rPr>
                <w:lang w:val="fr-CH"/>
              </w:rPr>
              <w:t xml:space="preserve"> (Omni)</w:t>
            </w:r>
            <w:r w:rsidRPr="00FC7952">
              <w:rPr>
                <w:lang w:val="fr-CH"/>
              </w:rPr>
              <w:br/>
            </w:r>
          </w:p>
          <w:p w:rsidR="009B58C8" w:rsidRPr="00FC7952" w:rsidRDefault="009B58C8" w:rsidP="007E14CA">
            <w:pPr>
              <w:pStyle w:val="Tabletext"/>
              <w:keepNext/>
              <w:keepLines/>
              <w:jc w:val="left"/>
              <w:rPr>
                <w:lang w:val="fr-CH"/>
              </w:rPr>
            </w:pPr>
            <w:r w:rsidRPr="00FC7952">
              <w:rPr>
                <w:lang w:val="fr-CH"/>
              </w:rPr>
              <w:t>0-6 dBi</w:t>
            </w:r>
            <w:r w:rsidRPr="00FC7952">
              <w:rPr>
                <w:vertAlign w:val="superscript"/>
                <w:lang w:val="fr-CH"/>
              </w:rPr>
              <w:t>(1)</w:t>
            </w:r>
            <w:r w:rsidRPr="00FC7952">
              <w:rPr>
                <w:lang w:val="fr-CH"/>
              </w:rPr>
              <w:t xml:space="preserve"> (Omni)</w:t>
            </w:r>
            <w:r w:rsidRPr="00FC7952">
              <w:rPr>
                <w:lang w:val="fr-CH"/>
              </w:rPr>
              <w:br/>
            </w:r>
          </w:p>
          <w:p w:rsidR="009B58C8" w:rsidRPr="00FC7952" w:rsidRDefault="009B58C8" w:rsidP="007E14CA">
            <w:pPr>
              <w:pStyle w:val="Tabletext"/>
              <w:keepNext/>
              <w:keepLines/>
              <w:jc w:val="left"/>
              <w:rPr>
                <w:lang w:val="fr-CH"/>
              </w:rPr>
            </w:pPr>
            <w:r w:rsidRPr="00FC7952">
              <w:rPr>
                <w:lang w:val="fr-CH"/>
              </w:rPr>
              <w:t>0-6 dBi</w:t>
            </w:r>
            <w:r w:rsidRPr="00FC7952">
              <w:rPr>
                <w:vertAlign w:val="superscript"/>
                <w:lang w:val="fr-CH"/>
              </w:rPr>
              <w:t>(1)</w:t>
            </w:r>
            <w:r w:rsidRPr="00FC7952">
              <w:rPr>
                <w:lang w:val="fr-CH"/>
              </w:rPr>
              <w:t xml:space="preserve"> (Omni)</w:t>
            </w:r>
            <w:r w:rsidRPr="00FC7952">
              <w:rPr>
                <w:lang w:val="fr-CH"/>
              </w:rPr>
              <w:br/>
            </w:r>
          </w:p>
          <w:p w:rsidR="009B58C8" w:rsidRPr="00A9145C" w:rsidRDefault="009B58C8" w:rsidP="007E14CA">
            <w:pPr>
              <w:pStyle w:val="Tabletext"/>
              <w:keepNext/>
              <w:keepLines/>
              <w:jc w:val="left"/>
            </w:pPr>
            <w:r w:rsidRPr="00A9145C">
              <w:t>0-6 dBi</w:t>
            </w:r>
            <w:r w:rsidRPr="00A9145C">
              <w:rPr>
                <w:vertAlign w:val="superscript"/>
              </w:rPr>
              <w:t>(8)</w:t>
            </w:r>
            <w:r w:rsidRPr="00A9145C">
              <w:t xml:space="preserve"> (Omni)</w:t>
            </w:r>
          </w:p>
        </w:tc>
      </w:tr>
      <w:tr w:rsidR="009B58C8" w:rsidRPr="00A9145C" w:rsidTr="00963C89">
        <w:trPr>
          <w:jc w:val="center"/>
        </w:trPr>
        <w:tc>
          <w:tcPr>
            <w:tcW w:w="1756" w:type="dxa"/>
            <w:vMerge/>
          </w:tcPr>
          <w:p w:rsidR="009B58C8" w:rsidRPr="00A9145C" w:rsidRDefault="009B58C8" w:rsidP="00963C89">
            <w:pPr>
              <w:pStyle w:val="Tabletext"/>
            </w:pPr>
          </w:p>
        </w:tc>
        <w:tc>
          <w:tcPr>
            <w:tcW w:w="1630" w:type="dxa"/>
          </w:tcPr>
          <w:p w:rsidR="009B58C8" w:rsidRPr="00A9145C" w:rsidRDefault="009B58C8" w:rsidP="00963C89">
            <w:pPr>
              <w:pStyle w:val="Tabletext"/>
            </w:pPr>
            <w:r w:rsidRPr="00A9145C">
              <w:t>Canada</w:t>
            </w:r>
          </w:p>
        </w:tc>
        <w:tc>
          <w:tcPr>
            <w:tcW w:w="2017" w:type="dxa"/>
          </w:tcPr>
          <w:p w:rsidR="009B58C8" w:rsidRPr="00A9145C" w:rsidRDefault="009B58C8" w:rsidP="009A5541">
            <w:pPr>
              <w:pStyle w:val="Tabletext"/>
              <w:jc w:val="left"/>
            </w:pPr>
            <w:r w:rsidRPr="00A9145C">
              <w:t>5 150-5 250</w:t>
            </w:r>
            <w:r w:rsidRPr="00A9145C">
              <w:rPr>
                <w:vertAlign w:val="superscript"/>
              </w:rPr>
              <w:t>(7)</w:t>
            </w:r>
          </w:p>
          <w:p w:rsidR="009B58C8" w:rsidRPr="00A9145C" w:rsidRDefault="009B58C8" w:rsidP="009A5541">
            <w:pPr>
              <w:pStyle w:val="Tabletext"/>
              <w:jc w:val="left"/>
            </w:pPr>
          </w:p>
          <w:p w:rsidR="009B58C8" w:rsidRPr="00A9145C" w:rsidRDefault="009B58C8" w:rsidP="009A5541">
            <w:pPr>
              <w:pStyle w:val="Tabletext"/>
              <w:jc w:val="left"/>
            </w:pPr>
            <w:r w:rsidRPr="00A9145C">
              <w:t>5 250-5 350</w:t>
            </w:r>
            <w:r w:rsidRPr="00A9145C">
              <w:br/>
            </w:r>
            <w:r w:rsidRPr="00A9145C">
              <w:br/>
            </w:r>
            <w:r w:rsidRPr="00A9145C">
              <w:br/>
            </w:r>
          </w:p>
          <w:p w:rsidR="009B58C8" w:rsidRPr="00A9145C" w:rsidRDefault="009B58C8" w:rsidP="009A5541">
            <w:pPr>
              <w:pStyle w:val="Tabletext"/>
              <w:jc w:val="left"/>
            </w:pPr>
            <w:r w:rsidRPr="00A9145C">
              <w:t>5 470-5 725</w:t>
            </w:r>
            <w:r w:rsidRPr="00A9145C">
              <w:br/>
            </w:r>
            <w:r w:rsidRPr="00A9145C">
              <w:br/>
            </w:r>
            <w:r w:rsidRPr="00A9145C">
              <w:br/>
            </w:r>
          </w:p>
          <w:p w:rsidR="009B58C8" w:rsidRPr="00A9145C" w:rsidRDefault="009B58C8" w:rsidP="009A5541">
            <w:pPr>
              <w:pStyle w:val="Tabletext"/>
              <w:jc w:val="left"/>
            </w:pPr>
            <w:r w:rsidRPr="00A9145C">
              <w:t>5 725-5 850</w:t>
            </w:r>
          </w:p>
        </w:tc>
        <w:tc>
          <w:tcPr>
            <w:tcW w:w="2406" w:type="dxa"/>
          </w:tcPr>
          <w:p w:rsidR="009B58C8" w:rsidRPr="00A9145C" w:rsidRDefault="009B58C8" w:rsidP="009A5541">
            <w:pPr>
              <w:pStyle w:val="Tabletext"/>
              <w:jc w:val="left"/>
            </w:pPr>
            <w:r w:rsidRPr="00A9145C">
              <w:t>200 mW e.i.r.p.</w:t>
            </w:r>
          </w:p>
          <w:p w:rsidR="009B58C8" w:rsidRPr="00A9145C" w:rsidRDefault="009B58C8" w:rsidP="009A5541">
            <w:pPr>
              <w:pStyle w:val="Tabletext"/>
              <w:jc w:val="left"/>
            </w:pPr>
            <w:r w:rsidRPr="00A9145C">
              <w:t>10 dBm/MHz e.i.r.p.</w:t>
            </w:r>
          </w:p>
          <w:p w:rsidR="009B58C8" w:rsidRPr="00A9145C" w:rsidRDefault="009B58C8" w:rsidP="009A5541">
            <w:pPr>
              <w:pStyle w:val="Tabletext"/>
              <w:jc w:val="left"/>
            </w:pPr>
            <w:r w:rsidRPr="00A9145C">
              <w:t>250</w:t>
            </w:r>
            <w:r w:rsidRPr="00A9145C">
              <w:br/>
              <w:t xml:space="preserve">12.5 mW/MHz </w:t>
            </w:r>
            <w:r w:rsidRPr="00A9145C">
              <w:br/>
              <w:t xml:space="preserve">(11 dBm/MHz) </w:t>
            </w:r>
            <w:r w:rsidRPr="00A9145C">
              <w:br/>
              <w:t>1 000 mW e.i.r.p.</w:t>
            </w:r>
            <w:r w:rsidRPr="00A9145C">
              <w:rPr>
                <w:vertAlign w:val="superscript"/>
              </w:rPr>
              <w:t>(9)</w:t>
            </w:r>
          </w:p>
          <w:p w:rsidR="009B58C8" w:rsidRPr="00A9145C" w:rsidRDefault="009B58C8" w:rsidP="009A5541">
            <w:pPr>
              <w:pStyle w:val="Tabletext"/>
              <w:jc w:val="left"/>
            </w:pPr>
            <w:r w:rsidRPr="00A9145C">
              <w:t>250</w:t>
            </w:r>
            <w:r w:rsidRPr="00A9145C">
              <w:br/>
              <w:t xml:space="preserve">12.5 mW/MHz </w:t>
            </w:r>
            <w:r w:rsidRPr="00A9145C">
              <w:br/>
              <w:t>(11 dBm/MHz)</w:t>
            </w:r>
            <w:r w:rsidRPr="00A9145C">
              <w:br/>
              <w:t>1 000 mW e.i.r.p.</w:t>
            </w:r>
            <w:r w:rsidRPr="00A9145C">
              <w:rPr>
                <w:vertAlign w:val="superscript"/>
              </w:rPr>
              <w:t>(9)</w:t>
            </w:r>
          </w:p>
          <w:p w:rsidR="009B58C8" w:rsidRPr="00A9145C" w:rsidRDefault="009B58C8" w:rsidP="009A5541">
            <w:pPr>
              <w:pStyle w:val="Tabletext"/>
              <w:jc w:val="left"/>
            </w:pPr>
            <w:r w:rsidRPr="00A9145C">
              <w:t>1 000</w:t>
            </w:r>
            <w:r w:rsidRPr="00A9145C">
              <w:br/>
              <w:t>50.1 mW/MHz</w:t>
            </w:r>
            <w:r w:rsidRPr="00A9145C">
              <w:rPr>
                <w:vertAlign w:val="superscript"/>
              </w:rPr>
              <w:t>(9)</w:t>
            </w:r>
          </w:p>
        </w:tc>
        <w:tc>
          <w:tcPr>
            <w:tcW w:w="1830" w:type="dxa"/>
          </w:tcPr>
          <w:p w:rsidR="009B58C8" w:rsidRPr="00A9145C" w:rsidRDefault="009B58C8" w:rsidP="009A5541">
            <w:pPr>
              <w:pStyle w:val="Tabletext"/>
              <w:jc w:val="left"/>
            </w:pPr>
          </w:p>
        </w:tc>
      </w:tr>
      <w:tr w:rsidR="009B58C8" w:rsidRPr="00A9145C" w:rsidTr="00D96CC1">
        <w:trPr>
          <w:jc w:val="center"/>
        </w:trPr>
        <w:tc>
          <w:tcPr>
            <w:tcW w:w="1756" w:type="dxa"/>
            <w:vMerge/>
            <w:tcBorders>
              <w:bottom w:val="nil"/>
            </w:tcBorders>
          </w:tcPr>
          <w:p w:rsidR="009B58C8" w:rsidRPr="00A9145C" w:rsidRDefault="009B58C8" w:rsidP="00963C89">
            <w:pPr>
              <w:pStyle w:val="Tabletext"/>
            </w:pPr>
          </w:p>
        </w:tc>
        <w:tc>
          <w:tcPr>
            <w:tcW w:w="1630" w:type="dxa"/>
            <w:tcBorders>
              <w:bottom w:val="single" w:sz="4" w:space="0" w:color="auto"/>
            </w:tcBorders>
          </w:tcPr>
          <w:p w:rsidR="009B58C8" w:rsidRPr="00A9145C" w:rsidRDefault="009B58C8" w:rsidP="00963C89">
            <w:pPr>
              <w:pStyle w:val="Tabletext"/>
            </w:pPr>
            <w:r w:rsidRPr="00A9145C">
              <w:t>Europe</w:t>
            </w:r>
          </w:p>
        </w:tc>
        <w:tc>
          <w:tcPr>
            <w:tcW w:w="2017" w:type="dxa"/>
            <w:tcBorders>
              <w:bottom w:val="single" w:sz="4" w:space="0" w:color="auto"/>
            </w:tcBorders>
          </w:tcPr>
          <w:p w:rsidR="009B58C8" w:rsidRPr="00A9145C" w:rsidRDefault="009B58C8" w:rsidP="009A5541">
            <w:pPr>
              <w:pStyle w:val="Tabletext"/>
              <w:jc w:val="left"/>
            </w:pPr>
            <w:r w:rsidRPr="00A9145C">
              <w:t>5 150-5 250</w:t>
            </w:r>
            <w:r w:rsidRPr="00A9145C">
              <w:rPr>
                <w:vertAlign w:val="superscript"/>
              </w:rPr>
              <w:t>(7)</w:t>
            </w:r>
            <w:r w:rsidRPr="00A9145C">
              <w:rPr>
                <w:vertAlign w:val="superscript"/>
              </w:rPr>
              <w:br/>
            </w:r>
          </w:p>
          <w:p w:rsidR="009B58C8" w:rsidRPr="00A9145C" w:rsidRDefault="009B58C8" w:rsidP="009A5541">
            <w:pPr>
              <w:pStyle w:val="Tabletext"/>
              <w:jc w:val="left"/>
            </w:pPr>
            <w:r w:rsidRPr="00A9145C">
              <w:t>5 250-5 350</w:t>
            </w:r>
            <w:r w:rsidRPr="00A9145C">
              <w:rPr>
                <w:vertAlign w:val="superscript"/>
              </w:rPr>
              <w:t>(10)</w:t>
            </w:r>
            <w:r w:rsidRPr="00A9145C">
              <w:rPr>
                <w:vertAlign w:val="superscript"/>
              </w:rPr>
              <w:br/>
            </w:r>
          </w:p>
          <w:p w:rsidR="009B58C8" w:rsidRPr="00A9145C" w:rsidRDefault="009B58C8" w:rsidP="009A5541">
            <w:pPr>
              <w:pStyle w:val="Tabletext"/>
              <w:jc w:val="left"/>
            </w:pPr>
            <w:r w:rsidRPr="00A9145C">
              <w:t>5 470-5 725</w:t>
            </w:r>
          </w:p>
        </w:tc>
        <w:tc>
          <w:tcPr>
            <w:tcW w:w="2406" w:type="dxa"/>
            <w:tcBorders>
              <w:bottom w:val="single" w:sz="4" w:space="0" w:color="auto"/>
            </w:tcBorders>
          </w:tcPr>
          <w:p w:rsidR="009B58C8" w:rsidRPr="00A9145C" w:rsidRDefault="009B58C8" w:rsidP="009A5541">
            <w:pPr>
              <w:pStyle w:val="Tabletext"/>
              <w:jc w:val="left"/>
            </w:pPr>
            <w:r w:rsidRPr="00A9145C">
              <w:t>200 mW (e.i.r.p.)</w:t>
            </w:r>
            <w:r w:rsidRPr="00A9145C">
              <w:br/>
              <w:t>10 mW/MHz (e.i.r.p.)</w:t>
            </w:r>
          </w:p>
          <w:p w:rsidR="009B58C8" w:rsidRPr="00A9145C" w:rsidRDefault="009B58C8" w:rsidP="009A5541">
            <w:pPr>
              <w:pStyle w:val="Tabletext"/>
              <w:jc w:val="left"/>
            </w:pPr>
            <w:r w:rsidRPr="00A9145C">
              <w:t>200 mW (e.i.r.p.)</w:t>
            </w:r>
            <w:r w:rsidRPr="00A9145C">
              <w:br/>
              <w:t>10 mW/MHz (e.i.r.p.)</w:t>
            </w:r>
          </w:p>
          <w:p w:rsidR="009B58C8" w:rsidRPr="00A9145C" w:rsidRDefault="009B58C8" w:rsidP="009A5541">
            <w:pPr>
              <w:pStyle w:val="Tabletext"/>
              <w:jc w:val="left"/>
            </w:pPr>
            <w:r w:rsidRPr="00A9145C">
              <w:t>1 000 mW (e.i.r.p.)</w:t>
            </w:r>
            <w:r w:rsidRPr="00A9145C">
              <w:br/>
              <w:t>50 mW/MHz (e.i.r.p.)</w:t>
            </w:r>
          </w:p>
        </w:tc>
        <w:tc>
          <w:tcPr>
            <w:tcW w:w="1830" w:type="dxa"/>
            <w:tcBorders>
              <w:bottom w:val="single" w:sz="4" w:space="0" w:color="auto"/>
            </w:tcBorders>
          </w:tcPr>
          <w:p w:rsidR="009B58C8" w:rsidRPr="00A9145C" w:rsidRDefault="009B58C8" w:rsidP="009A5541">
            <w:pPr>
              <w:pStyle w:val="Tabletext"/>
              <w:jc w:val="left"/>
            </w:pPr>
            <w:r w:rsidRPr="00A9145C">
              <w:t>N/A</w:t>
            </w:r>
          </w:p>
        </w:tc>
      </w:tr>
      <w:tr w:rsidR="009B58C8" w:rsidRPr="00A9145C" w:rsidTr="00D96CC1">
        <w:trPr>
          <w:jc w:val="center"/>
        </w:trPr>
        <w:tc>
          <w:tcPr>
            <w:tcW w:w="1756" w:type="dxa"/>
            <w:tcBorders>
              <w:top w:val="nil"/>
            </w:tcBorders>
          </w:tcPr>
          <w:p w:rsidR="009B58C8" w:rsidRPr="00A9145C" w:rsidRDefault="009B58C8" w:rsidP="009A5541">
            <w:pPr>
              <w:pStyle w:val="Tabletext"/>
              <w:jc w:val="left"/>
            </w:pPr>
          </w:p>
        </w:tc>
        <w:tc>
          <w:tcPr>
            <w:tcW w:w="1630" w:type="dxa"/>
            <w:tcBorders>
              <w:top w:val="single" w:sz="4" w:space="0" w:color="auto"/>
            </w:tcBorders>
          </w:tcPr>
          <w:p w:rsidR="009B58C8" w:rsidRPr="00A9145C" w:rsidRDefault="009B58C8" w:rsidP="009A5541">
            <w:pPr>
              <w:pStyle w:val="Tabletext"/>
              <w:jc w:val="left"/>
            </w:pPr>
            <w:r w:rsidRPr="00A9145C">
              <w:t>Japan</w:t>
            </w:r>
            <w:r w:rsidRPr="00A9145C">
              <w:rPr>
                <w:vertAlign w:val="superscript"/>
              </w:rPr>
              <w:t>(4)</w:t>
            </w:r>
          </w:p>
        </w:tc>
        <w:tc>
          <w:tcPr>
            <w:tcW w:w="2017" w:type="dxa"/>
            <w:tcBorders>
              <w:top w:val="single" w:sz="4" w:space="0" w:color="auto"/>
            </w:tcBorders>
          </w:tcPr>
          <w:p w:rsidR="009B58C8" w:rsidRPr="00A9145C" w:rsidRDefault="009B58C8" w:rsidP="009A5541">
            <w:pPr>
              <w:pStyle w:val="Tabletext"/>
              <w:jc w:val="left"/>
            </w:pPr>
            <w:r w:rsidRPr="00A9145C">
              <w:t>4 900-5 000</w:t>
            </w:r>
            <w:r w:rsidRPr="00A9145C">
              <w:rPr>
                <w:vertAlign w:val="superscript"/>
              </w:rPr>
              <w:t>(11)</w:t>
            </w:r>
            <w:r w:rsidRPr="00A9145C">
              <w:br/>
            </w:r>
          </w:p>
          <w:p w:rsidR="009B58C8" w:rsidRPr="00A9145C" w:rsidRDefault="009B58C8" w:rsidP="009A5541">
            <w:pPr>
              <w:pStyle w:val="Tabletext"/>
              <w:jc w:val="left"/>
            </w:pPr>
            <w:r w:rsidRPr="00A9145C">
              <w:t>5 150-5 250</w:t>
            </w:r>
            <w:r w:rsidRPr="00A9145C">
              <w:rPr>
                <w:vertAlign w:val="superscript"/>
              </w:rPr>
              <w:t>(7)</w:t>
            </w:r>
            <w:r w:rsidRPr="00A9145C">
              <w:br/>
              <w:t>5 250-5 350</w:t>
            </w:r>
            <w:r w:rsidRPr="00A9145C">
              <w:rPr>
                <w:vertAlign w:val="superscript"/>
              </w:rPr>
              <w:t>(10)</w:t>
            </w:r>
            <w:r w:rsidRPr="00A9145C">
              <w:rPr>
                <w:vertAlign w:val="superscript"/>
              </w:rPr>
              <w:br/>
            </w:r>
            <w:r w:rsidRPr="00A9145C">
              <w:t>5 470-5 725</w:t>
            </w:r>
            <w:r w:rsidRPr="00A9145C">
              <w:rPr>
                <w:vertAlign w:val="superscript"/>
              </w:rPr>
              <w:t xml:space="preserve"> </w:t>
            </w:r>
          </w:p>
        </w:tc>
        <w:tc>
          <w:tcPr>
            <w:tcW w:w="2406" w:type="dxa"/>
            <w:tcBorders>
              <w:top w:val="single" w:sz="4" w:space="0" w:color="auto"/>
            </w:tcBorders>
          </w:tcPr>
          <w:p w:rsidR="009B58C8" w:rsidRPr="00A9145C" w:rsidRDefault="009B58C8" w:rsidP="009A5541">
            <w:pPr>
              <w:pStyle w:val="Tabletext"/>
              <w:jc w:val="left"/>
            </w:pPr>
            <w:r w:rsidRPr="00A9145C">
              <w:t>250 mW</w:t>
            </w:r>
            <w:r w:rsidRPr="00A9145C">
              <w:rPr>
                <w:vertAlign w:val="superscript"/>
              </w:rPr>
              <w:t xml:space="preserve"> </w:t>
            </w:r>
            <w:r w:rsidRPr="00A9145C">
              <w:br/>
              <w:t>50 mW/MHz</w:t>
            </w:r>
            <w:r w:rsidRPr="00A9145C">
              <w:rPr>
                <w:vertAlign w:val="superscript"/>
              </w:rPr>
              <w:t xml:space="preserve"> </w:t>
            </w:r>
          </w:p>
          <w:p w:rsidR="009B58C8" w:rsidRPr="00A9145C" w:rsidRDefault="009B58C8" w:rsidP="009A5541">
            <w:pPr>
              <w:pStyle w:val="Tabletext"/>
              <w:jc w:val="left"/>
            </w:pPr>
            <w:r w:rsidRPr="00A9145C">
              <w:t>10 mW/MHz (e.i.r.p.)</w:t>
            </w:r>
            <w:r w:rsidRPr="00A9145C">
              <w:br/>
              <w:t>10 mW/MHz (e.i.r.p.)</w:t>
            </w:r>
            <w:r w:rsidRPr="00A9145C">
              <w:br/>
              <w:t>50 mW/MHz (e.i.r.p.)</w:t>
            </w:r>
          </w:p>
        </w:tc>
        <w:tc>
          <w:tcPr>
            <w:tcW w:w="1830" w:type="dxa"/>
            <w:tcBorders>
              <w:top w:val="single" w:sz="4" w:space="0" w:color="auto"/>
            </w:tcBorders>
          </w:tcPr>
          <w:p w:rsidR="009B58C8" w:rsidRPr="00A9145C" w:rsidRDefault="009B58C8" w:rsidP="009A5541">
            <w:pPr>
              <w:pStyle w:val="Tabletext"/>
              <w:jc w:val="left"/>
            </w:pPr>
            <w:r w:rsidRPr="00A9145C">
              <w:t xml:space="preserve">13 </w:t>
            </w:r>
            <w:r w:rsidRPr="00A9145C">
              <w:br/>
            </w:r>
          </w:p>
          <w:p w:rsidR="009B58C8" w:rsidRPr="00A9145C" w:rsidRDefault="009B58C8" w:rsidP="009A5541">
            <w:pPr>
              <w:pStyle w:val="Tabletext"/>
              <w:jc w:val="left"/>
            </w:pPr>
            <w:r w:rsidRPr="00A9145C">
              <w:t>N/A</w:t>
            </w:r>
            <w:r w:rsidRPr="00A9145C">
              <w:br/>
              <w:t>N/A</w:t>
            </w:r>
            <w:r w:rsidRPr="00A9145C">
              <w:br/>
              <w:t>N/A</w:t>
            </w:r>
          </w:p>
        </w:tc>
      </w:tr>
      <w:tr w:rsidR="009B58C8" w:rsidRPr="00A9145C" w:rsidTr="00963C89">
        <w:trPr>
          <w:jc w:val="center"/>
        </w:trPr>
        <w:tc>
          <w:tcPr>
            <w:tcW w:w="1756" w:type="dxa"/>
          </w:tcPr>
          <w:p w:rsidR="009B58C8" w:rsidRPr="00A9145C" w:rsidRDefault="009B58C8" w:rsidP="009A5541">
            <w:pPr>
              <w:pStyle w:val="Tabletext"/>
              <w:jc w:val="left"/>
            </w:pPr>
            <w:r w:rsidRPr="00A9145C">
              <w:t>57-66 GHz</w:t>
            </w:r>
          </w:p>
        </w:tc>
        <w:tc>
          <w:tcPr>
            <w:tcW w:w="1630" w:type="dxa"/>
          </w:tcPr>
          <w:p w:rsidR="009B58C8" w:rsidRPr="00A9145C" w:rsidRDefault="009B58C8" w:rsidP="009A5541">
            <w:pPr>
              <w:pStyle w:val="Tabletext"/>
              <w:jc w:val="left"/>
            </w:pPr>
            <w:r w:rsidRPr="00A9145C">
              <w:t>Europe</w:t>
            </w:r>
          </w:p>
        </w:tc>
        <w:tc>
          <w:tcPr>
            <w:tcW w:w="2017" w:type="dxa"/>
          </w:tcPr>
          <w:p w:rsidR="009B58C8" w:rsidRPr="00A9145C" w:rsidRDefault="009B58C8" w:rsidP="009A5541">
            <w:pPr>
              <w:pStyle w:val="Tabletext"/>
              <w:jc w:val="left"/>
            </w:pPr>
            <w:r w:rsidRPr="00A9145C">
              <w:t>57-66 GHz</w:t>
            </w:r>
          </w:p>
        </w:tc>
        <w:tc>
          <w:tcPr>
            <w:tcW w:w="2406" w:type="dxa"/>
          </w:tcPr>
          <w:p w:rsidR="009B58C8" w:rsidRPr="00A9145C" w:rsidRDefault="009B58C8" w:rsidP="009A5541">
            <w:pPr>
              <w:pStyle w:val="Tabletext"/>
              <w:jc w:val="left"/>
            </w:pPr>
            <w:r w:rsidRPr="00A9145C">
              <w:t>40 dBm (e.i.r.p.)</w:t>
            </w:r>
            <w:r w:rsidRPr="00A9145C">
              <w:rPr>
                <w:vertAlign w:val="superscript"/>
              </w:rPr>
              <w:t>(12)</w:t>
            </w:r>
            <w:r w:rsidRPr="00A9145C">
              <w:br/>
              <w:t>13 dBm/MHz (e.i.r.p)</w:t>
            </w:r>
          </w:p>
        </w:tc>
        <w:tc>
          <w:tcPr>
            <w:tcW w:w="1830" w:type="dxa"/>
          </w:tcPr>
          <w:p w:rsidR="009B58C8" w:rsidRPr="00A9145C" w:rsidRDefault="009B58C8" w:rsidP="009A5541">
            <w:pPr>
              <w:pStyle w:val="Tabletext"/>
              <w:jc w:val="left"/>
            </w:pPr>
            <w:r w:rsidRPr="00A9145C">
              <w:t>N/A</w:t>
            </w:r>
          </w:p>
        </w:tc>
      </w:tr>
    </w:tbl>
    <w:p w:rsidR="00D96CC1" w:rsidRDefault="00D96CC1">
      <w:r>
        <w:br w:type="page"/>
      </w:r>
    </w:p>
    <w:p w:rsidR="00D96CC1" w:rsidRDefault="00D96CC1"/>
    <w:tbl>
      <w:tblPr>
        <w:tblW w:w="9639" w:type="dxa"/>
        <w:jc w:val="center"/>
        <w:tblLayout w:type="fixed"/>
        <w:tblLook w:val="01E0" w:firstRow="1" w:lastRow="1" w:firstColumn="1" w:lastColumn="1" w:noHBand="0" w:noVBand="0"/>
      </w:tblPr>
      <w:tblGrid>
        <w:gridCol w:w="9639"/>
      </w:tblGrid>
      <w:tr w:rsidR="009B58C8" w:rsidRPr="00A9145C" w:rsidTr="00D96CC1">
        <w:trPr>
          <w:jc w:val="center"/>
        </w:trPr>
        <w:tc>
          <w:tcPr>
            <w:tcW w:w="9639" w:type="dxa"/>
          </w:tcPr>
          <w:p w:rsidR="00D96CC1" w:rsidRPr="00D96CC1" w:rsidRDefault="00D96CC1" w:rsidP="00D96CC1">
            <w:pPr>
              <w:pStyle w:val="Tabletext"/>
              <w:rPr>
                <w:i/>
                <w:iCs/>
                <w:lang w:val="en-US"/>
              </w:rPr>
            </w:pPr>
            <w:r w:rsidRPr="00D96CC1">
              <w:rPr>
                <w:i/>
                <w:iCs/>
                <w:lang w:val="en-US"/>
              </w:rPr>
              <w:t>Notes to Table 3</w:t>
            </w:r>
          </w:p>
          <w:p w:rsidR="009B58C8" w:rsidRPr="003E1C86" w:rsidRDefault="009B58C8" w:rsidP="00822471">
            <w:pPr>
              <w:pStyle w:val="Tablelegend"/>
              <w:rPr>
                <w:lang w:val="en-US"/>
              </w:rPr>
            </w:pPr>
            <w:r w:rsidRPr="003E1C86">
              <w:rPr>
                <w:vertAlign w:val="superscript"/>
                <w:lang w:val="en-US"/>
              </w:rPr>
              <w:t>(1)</w:t>
            </w:r>
            <w:r w:rsidRPr="003E1C86">
              <w:rPr>
                <w:lang w:val="en-US"/>
              </w:rPr>
              <w:tab/>
              <w:t>In the United St</w:t>
            </w:r>
            <w:bookmarkStart w:id="23" w:name="_GoBack"/>
            <w:bookmarkEnd w:id="23"/>
            <w:r w:rsidRPr="003E1C86">
              <w:rPr>
                <w:lang w:val="en-US"/>
              </w:rPr>
              <w:t>ates of America, for antenna gains greater than 6 dBi, some reduction in output power required. See sections 15.407 and 15.247 of the FCC’s rules for details.</w:t>
            </w:r>
          </w:p>
          <w:p w:rsidR="009B58C8" w:rsidRPr="003E1C86" w:rsidRDefault="009B58C8" w:rsidP="00822471">
            <w:pPr>
              <w:pStyle w:val="Tablelegend"/>
              <w:rPr>
                <w:lang w:val="en-US"/>
              </w:rPr>
            </w:pPr>
            <w:r w:rsidRPr="003E1C86">
              <w:rPr>
                <w:vertAlign w:val="superscript"/>
                <w:lang w:val="en-US"/>
              </w:rPr>
              <w:t>(2)</w:t>
            </w:r>
            <w:r w:rsidRPr="003E1C86">
              <w:rPr>
                <w:lang w:val="en-US"/>
              </w:rPr>
              <w:tab/>
              <w:t>Canada permits point-to-point systems in this band with e.i.r.p. &gt; 4 W provided that the higher e.i.r.p. is achieved by employing higher gain antenna, but not higher transmitter output power.</w:t>
            </w:r>
          </w:p>
          <w:p w:rsidR="009B58C8" w:rsidRPr="003E1C86" w:rsidRDefault="009B58C8" w:rsidP="00822471">
            <w:pPr>
              <w:pStyle w:val="Tablelegend"/>
              <w:rPr>
                <w:lang w:val="en-US"/>
              </w:rPr>
            </w:pPr>
            <w:r w:rsidRPr="003E1C86">
              <w:rPr>
                <w:vertAlign w:val="superscript"/>
                <w:lang w:val="en-US"/>
              </w:rPr>
              <w:t>(3)</w:t>
            </w:r>
            <w:r w:rsidRPr="003E1C86">
              <w:rPr>
                <w:lang w:val="en-US"/>
              </w:rPr>
              <w:tab/>
              <w:t>This requirement refers to ETSI EN 300 328.</w:t>
            </w:r>
          </w:p>
          <w:p w:rsidR="009B58C8" w:rsidRPr="003E1C86" w:rsidRDefault="009B58C8" w:rsidP="00822471">
            <w:pPr>
              <w:pStyle w:val="Tablelegend"/>
              <w:rPr>
                <w:lang w:val="en-US"/>
              </w:rPr>
            </w:pPr>
            <w:r w:rsidRPr="003E1C86">
              <w:rPr>
                <w:vertAlign w:val="superscript"/>
                <w:lang w:val="en-US"/>
              </w:rPr>
              <w:t>(4)</w:t>
            </w:r>
            <w:r w:rsidRPr="003E1C86">
              <w:rPr>
                <w:lang w:val="en-US"/>
              </w:rPr>
              <w:tab/>
              <w:t>See Japan MIC ordinance for Regulating Radio Equipment, Articles 49-20 and 49-21 for details.</w:t>
            </w:r>
          </w:p>
          <w:p w:rsidR="009B58C8" w:rsidRPr="003E1C86" w:rsidRDefault="009B58C8" w:rsidP="00822471">
            <w:pPr>
              <w:pStyle w:val="Tablelegend"/>
              <w:rPr>
                <w:lang w:val="en-US"/>
              </w:rPr>
            </w:pPr>
            <w:r w:rsidRPr="003E1C86">
              <w:rPr>
                <w:vertAlign w:val="superscript"/>
                <w:lang w:val="en-US"/>
              </w:rPr>
              <w:t>(5)</w:t>
            </w:r>
            <w:r w:rsidRPr="003E1C86">
              <w:rPr>
                <w:lang w:val="en-US"/>
              </w:rPr>
              <w:tab/>
              <w:t>Resolution 229 (Rev.WRC-12) establishes the conditions under which WAS, including RLANs, may use the 5 150</w:t>
            </w:r>
            <w:r w:rsidRPr="003E1C86">
              <w:rPr>
                <w:lang w:val="en-US"/>
              </w:rPr>
              <w:noBreakHyphen/>
              <w:t>5 250 MHz, 5 250-5 350 MHz and 5 470-5 725 MHz.</w:t>
            </w:r>
          </w:p>
          <w:p w:rsidR="009B58C8" w:rsidRPr="003E1C86" w:rsidRDefault="009B58C8" w:rsidP="00822471">
            <w:pPr>
              <w:pStyle w:val="Tablelegend"/>
              <w:rPr>
                <w:lang w:val="en-US"/>
              </w:rPr>
            </w:pPr>
            <w:r w:rsidRPr="003E1C86">
              <w:rPr>
                <w:vertAlign w:val="superscript"/>
                <w:lang w:val="en-US"/>
              </w:rPr>
              <w:t>(6)</w:t>
            </w:r>
            <w:r w:rsidRPr="003E1C86">
              <w:rPr>
                <w:lang w:val="en-US"/>
              </w:rPr>
              <w:tab/>
              <w:t>DFS rules apply in the 5 250-5 350 MHz and 5 470-5 725 MHz bands in regions and administrations and must be consulted.</w:t>
            </w:r>
          </w:p>
          <w:p w:rsidR="009B58C8" w:rsidRPr="003E1C86" w:rsidRDefault="009B58C8" w:rsidP="00822471">
            <w:pPr>
              <w:pStyle w:val="Tablelegend"/>
              <w:rPr>
                <w:lang w:val="en-US"/>
              </w:rPr>
            </w:pPr>
            <w:r w:rsidRPr="003E1C86">
              <w:rPr>
                <w:vertAlign w:val="superscript"/>
                <w:lang w:val="en-US"/>
              </w:rPr>
              <w:t>(7)</w:t>
            </w:r>
            <w:r w:rsidRPr="003E1C86">
              <w:rPr>
                <w:lang w:val="en-US"/>
              </w:rPr>
              <w:tab/>
              <w:t>Pursuant to Resolution 229 (Rev.WRC-12), operation in the 5 150-5 250 MHz band is limited to indoor use.</w:t>
            </w:r>
          </w:p>
          <w:p w:rsidR="009B58C8" w:rsidRPr="003E1C86" w:rsidRDefault="009B58C8" w:rsidP="00822471">
            <w:pPr>
              <w:pStyle w:val="Tablelegend"/>
              <w:rPr>
                <w:lang w:val="en-US"/>
              </w:rPr>
            </w:pPr>
            <w:r w:rsidRPr="003E1C86">
              <w:rPr>
                <w:vertAlign w:val="superscript"/>
                <w:lang w:val="en-US"/>
              </w:rPr>
              <w:t>(8)</w:t>
            </w:r>
            <w:r w:rsidRPr="003E1C86">
              <w:rPr>
                <w:lang w:val="en-US"/>
              </w:rPr>
              <w:tab/>
              <w:t>In the United States of America, for antenna gains greater than 6 dBi, some reduction in output power required, except for systems solely used for point-to-point. See sections 15.407 and 15.247 of the FCC’s rules for details.</w:t>
            </w:r>
          </w:p>
          <w:p w:rsidR="009B58C8" w:rsidRPr="003E1C86" w:rsidRDefault="009B58C8" w:rsidP="00822471">
            <w:pPr>
              <w:pStyle w:val="Tablelegend"/>
              <w:rPr>
                <w:lang w:val="en-US"/>
              </w:rPr>
            </w:pPr>
            <w:r w:rsidRPr="003E1C86">
              <w:rPr>
                <w:vertAlign w:val="superscript"/>
                <w:lang w:val="en-US"/>
              </w:rPr>
              <w:t>(9)</w:t>
            </w:r>
            <w:r w:rsidRPr="003E1C86">
              <w:rPr>
                <w:lang w:val="en-US"/>
              </w:rPr>
              <w:tab/>
              <w:t xml:space="preserve">See RSS-210, Annex 9 for the detailed rules on devices with maximum e.i.r.p. greater than 200 mW: </w:t>
            </w:r>
            <w:hyperlink r:id="rId47" w:history="1">
              <w:r w:rsidRPr="003E1C86">
                <w:rPr>
                  <w:rStyle w:val="Hyperlink"/>
                  <w:color w:val="auto"/>
                  <w:u w:val="none"/>
                  <w:lang w:val="en-US"/>
                </w:rPr>
                <w:t>http://strategis.ic.gc.ca/epic/site/smt-gst.nsf/en/sf01320e.html</w:t>
              </w:r>
            </w:hyperlink>
            <w:r w:rsidRPr="003E1C86">
              <w:rPr>
                <w:lang w:val="en-US"/>
              </w:rPr>
              <w:t>.</w:t>
            </w:r>
          </w:p>
          <w:p w:rsidR="009B58C8" w:rsidRPr="003E1C86" w:rsidRDefault="009B58C8" w:rsidP="00822471">
            <w:pPr>
              <w:pStyle w:val="Tablelegend"/>
              <w:rPr>
                <w:lang w:val="en-US"/>
              </w:rPr>
            </w:pPr>
            <w:r w:rsidRPr="003E1C86">
              <w:rPr>
                <w:vertAlign w:val="superscript"/>
                <w:lang w:val="en-US"/>
              </w:rPr>
              <w:t>(10)</w:t>
            </w:r>
            <w:r w:rsidRPr="003E1C86">
              <w:rPr>
                <w:lang w:val="en-US"/>
              </w:rPr>
              <w:tab/>
              <w:t>In Europe and Japan, operation in the 5 250-5 350 MHz band is also limited to indoor use.</w:t>
            </w:r>
          </w:p>
          <w:p w:rsidR="009B58C8" w:rsidRPr="003E1C86" w:rsidRDefault="009B58C8" w:rsidP="00822471">
            <w:pPr>
              <w:pStyle w:val="Tablelegend"/>
              <w:rPr>
                <w:lang w:val="en-US"/>
              </w:rPr>
            </w:pPr>
            <w:r w:rsidRPr="003E1C86">
              <w:rPr>
                <w:vertAlign w:val="superscript"/>
                <w:lang w:val="en-US"/>
              </w:rPr>
              <w:t>(11)</w:t>
            </w:r>
            <w:r w:rsidRPr="003E1C86">
              <w:rPr>
                <w:lang w:val="en-US"/>
              </w:rPr>
              <w:tab/>
              <w:t>For fixed wireless access, registered.</w:t>
            </w:r>
          </w:p>
          <w:p w:rsidR="009B58C8" w:rsidRPr="00822471" w:rsidRDefault="009B58C8" w:rsidP="00822471">
            <w:pPr>
              <w:pStyle w:val="Tablelegend"/>
            </w:pPr>
            <w:r w:rsidRPr="003E1C86">
              <w:rPr>
                <w:vertAlign w:val="superscript"/>
                <w:lang w:val="en-US"/>
              </w:rPr>
              <w:t>(12)</w:t>
            </w:r>
            <w:r w:rsidRPr="003E1C86">
              <w:rPr>
                <w:vertAlign w:val="superscript"/>
                <w:lang w:val="en-US"/>
              </w:rPr>
              <w:tab/>
            </w:r>
            <w:r w:rsidRPr="003E1C86">
              <w:rPr>
                <w:lang w:val="en-US"/>
              </w:rPr>
              <w:t xml:space="preserve">This refers to the highest power level of the transmitter power control range during the transmission burst if transmitter power control is implemented. </w:t>
            </w:r>
            <w:r w:rsidRPr="00822471">
              <w:t>Fixed outdoor installations are not allowed.</w:t>
            </w:r>
          </w:p>
        </w:tc>
      </w:tr>
    </w:tbl>
    <w:p w:rsidR="00D96CC1" w:rsidRDefault="00D96CC1" w:rsidP="00DE5B8B">
      <w:pPr>
        <w:pStyle w:val="Tablefin"/>
      </w:pPr>
    </w:p>
    <w:p w:rsidR="00D96CC1" w:rsidRDefault="00D96CC1">
      <w:pPr>
        <w:tabs>
          <w:tab w:val="clear" w:pos="794"/>
          <w:tab w:val="clear" w:pos="1191"/>
          <w:tab w:val="clear" w:pos="1588"/>
          <w:tab w:val="clear" w:pos="1985"/>
        </w:tabs>
        <w:overflowPunct/>
        <w:autoSpaceDE/>
        <w:autoSpaceDN/>
        <w:adjustRightInd/>
        <w:spacing w:before="0"/>
        <w:jc w:val="left"/>
        <w:textAlignment w:val="auto"/>
        <w:rPr>
          <w:sz w:val="20"/>
          <w:lang w:val="en-GB"/>
        </w:rPr>
      </w:pPr>
    </w:p>
    <w:p w:rsidR="009B58C8" w:rsidRDefault="009B58C8" w:rsidP="00DE5B8B">
      <w:pPr>
        <w:pStyle w:val="Tablefin"/>
      </w:pPr>
    </w:p>
    <w:p w:rsidR="009B58C8" w:rsidRDefault="009B58C8" w:rsidP="009B58C8">
      <w:pPr>
        <w:rPr>
          <w:lang w:val="en-GB"/>
        </w:rPr>
      </w:pPr>
    </w:p>
    <w:p w:rsidR="009B58C8" w:rsidRPr="009B58C8" w:rsidRDefault="009B58C8" w:rsidP="009B58C8">
      <w:pPr>
        <w:pStyle w:val="Line"/>
      </w:pPr>
    </w:p>
    <w:sectPr w:rsidR="009B58C8" w:rsidRPr="009B58C8">
      <w:headerReference w:type="even" r:id="rId48"/>
      <w:headerReference w:type="default" r:id="rId49"/>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C89" w:rsidRDefault="00963C89">
      <w:r>
        <w:separator/>
      </w:r>
    </w:p>
  </w:endnote>
  <w:endnote w:type="continuationSeparator" w:id="0">
    <w:p w:rsidR="00963C89" w:rsidRDefault="00963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61002A87" w:usb1="80000000" w:usb2="00000008" w:usb3="00000000" w:csb0="000101FF" w:csb1="00000000"/>
  </w:font>
  <w:font w:name="Palatino Linotype">
    <w:panose1 w:val="02040502050505030304"/>
    <w:charset w:val="00"/>
    <w:family w:val="roman"/>
    <w:pitch w:val="variable"/>
    <w:sig w:usb0="E00003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Pr="006C4BD2" w:rsidRDefault="00963C89" w:rsidP="006C4B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Pr="006C4BD2" w:rsidRDefault="00963C89" w:rsidP="006C4B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Pr="006C4BD2" w:rsidRDefault="00963C89" w:rsidP="006C4BD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Pr="006C4BD2" w:rsidRDefault="00963C89" w:rsidP="006C4BD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Pr="006C4BD2" w:rsidRDefault="00963C89" w:rsidP="006C4B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C89" w:rsidRDefault="00963C89">
      <w:r>
        <w:separator/>
      </w:r>
    </w:p>
  </w:footnote>
  <w:footnote w:type="continuationSeparator" w:id="0">
    <w:p w:rsidR="00963C89" w:rsidRDefault="00963C89">
      <w:r>
        <w:continuationSeparator/>
      </w:r>
    </w:p>
  </w:footnote>
  <w:footnote w:id="1">
    <w:p w:rsidR="00963C89" w:rsidRPr="009B58C8" w:rsidRDefault="00963C89" w:rsidP="009B58C8">
      <w:pPr>
        <w:ind w:left="255" w:hanging="255"/>
        <w:rPr>
          <w:lang w:val="en-US"/>
        </w:rPr>
      </w:pPr>
      <w:r>
        <w:rPr>
          <w:rStyle w:val="FootnoteReference"/>
        </w:rPr>
        <w:footnoteRef/>
      </w:r>
      <w:r>
        <w:rPr>
          <w:lang w:val="en-US"/>
        </w:rPr>
        <w:tab/>
      </w:r>
      <w:hyperlink r:id="rId1" w:history="1">
        <w:r w:rsidRPr="003E1C86">
          <w:rPr>
            <w:rStyle w:val="FootnoteTextChar"/>
            <w:lang w:val="en-US"/>
          </w:rPr>
          <w:t>ISO/IEC 8802-11:2005</w:t>
        </w:r>
      </w:hyperlink>
      <w:r w:rsidRPr="003E1C86">
        <w:rPr>
          <w:rStyle w:val="FootnoteTextChar"/>
          <w:lang w:val="en-US"/>
        </w:rPr>
        <w:t>, Information technology – Telecommunications and information exchange between systems – Local and metropolitan area networks – Specific requirements – Part 11: Wireless LAN Medium Access Control (MAC) and Physical Layer (PHY) specifications.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Default="00963C89">
    <w:pPr>
      <w:ind w:right="360"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Default="00963C89">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D96CC1">
      <w:rPr>
        <w:rStyle w:val="PageNumber"/>
        <w:b/>
        <w:bCs/>
        <w:noProof/>
        <w:lang w:val="en-US"/>
      </w:rPr>
      <w:t>18</w:t>
    </w:r>
    <w:r>
      <w:rPr>
        <w:rStyle w:val="PageNumber"/>
        <w:b/>
        <w:bCs/>
      </w:rPr>
      <w:fldChar w:fldCharType="end"/>
    </w:r>
    <w:r>
      <w:rPr>
        <w:lang w:val="en-US"/>
      </w:rPr>
      <w:tab/>
    </w:r>
    <w:r>
      <w:fldChar w:fldCharType="begin"/>
    </w:r>
    <w:r w:rsidRPr="009E00A8">
      <w:rPr>
        <w:lang w:val="en-US"/>
      </w:rPr>
      <w:instrText xml:space="preserve"> DOCPROPERTY "Header" \* MERGEFORMAT </w:instrText>
    </w:r>
    <w:r>
      <w:fldChar w:fldCharType="separate"/>
    </w:r>
    <w:r w:rsidR="00D96CC1" w:rsidRPr="00D96CC1">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D96CC1">
      <w:rPr>
        <w:b/>
        <w:bCs/>
        <w:noProof/>
      </w:rPr>
      <w:t>ITU-R  M.1450-5</w:t>
    </w:r>
    <w:r>
      <w:rPr>
        <w:b/>
        <w:bCs/>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Default="00963C89">
    <w:pPr>
      <w:pStyle w:val="Header"/>
    </w:pPr>
    <w:r>
      <w:tab/>
    </w:r>
    <w:r w:rsidR="00D96CC1">
      <w:fldChar w:fldCharType="begin"/>
    </w:r>
    <w:r w:rsidR="00D96CC1">
      <w:instrText xml:space="preserve"> DOCPROPERTY "Header" \* MERGEFORMAT </w:instrText>
    </w:r>
    <w:r w:rsidR="00D96CC1">
      <w:fldChar w:fldCharType="separate"/>
    </w:r>
    <w:r w:rsidR="00D96CC1" w:rsidRPr="00D96CC1">
      <w:rPr>
        <w:b/>
        <w:bCs/>
      </w:rPr>
      <w:t xml:space="preserve">Rec. </w:t>
    </w:r>
    <w:r w:rsidR="00D96CC1">
      <w:rPr>
        <w:b/>
        <w:bCs/>
      </w:rPr>
      <w:fldChar w:fldCharType="end"/>
    </w:r>
    <w:r>
      <w:rPr>
        <w:b/>
        <w:bCs/>
      </w:rPr>
      <w:t xml:space="preserve"> </w:t>
    </w:r>
    <w:r>
      <w:rPr>
        <w:b/>
        <w:bCs/>
      </w:rPr>
      <w:fldChar w:fldCharType="begin"/>
    </w:r>
    <w:r>
      <w:rPr>
        <w:b/>
        <w:bCs/>
      </w:rPr>
      <w:instrText>styleref href</w:instrText>
    </w:r>
    <w:r>
      <w:rPr>
        <w:b/>
        <w:bCs/>
      </w:rPr>
      <w:fldChar w:fldCharType="separate"/>
    </w:r>
    <w:r w:rsidR="00D96CC1">
      <w:rPr>
        <w:b/>
        <w:bCs/>
        <w:noProof/>
      </w:rPr>
      <w:t>ITU-R  M.1450-5</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D96CC1">
      <w:rPr>
        <w:rStyle w:val="PageNumber"/>
        <w:b/>
        <w:bCs/>
        <w:noProof/>
      </w:rPr>
      <w:t>17</w:t>
    </w:r>
    <w:r>
      <w:rPr>
        <w:rStyle w:val="PageNumber"/>
        <w:b/>
        <w:bC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Default="00963C89" w:rsidP="00963C89">
    <w:pPr>
      <w:ind w:right="360" w:firstLine="360"/>
    </w:pPr>
    <w:r>
      <w:rPr>
        <w:noProof/>
        <w:lang w:val="en-US" w:eastAsia="zh-CN"/>
      </w:rPr>
      <w:drawing>
        <wp:anchor distT="0" distB="0" distL="114300" distR="114300" simplePos="0" relativeHeight="251659264" behindDoc="1" locked="0" layoutInCell="1" allowOverlap="1" wp14:anchorId="3042DF61" wp14:editId="10806B07">
          <wp:simplePos x="0" y="0"/>
          <wp:positionH relativeFrom="page">
            <wp:posOffset>0</wp:posOffset>
          </wp:positionH>
          <wp:positionV relativeFrom="page">
            <wp:posOffset>0</wp:posOffset>
          </wp:positionV>
          <wp:extent cx="7578725" cy="10724515"/>
          <wp:effectExtent l="19050" t="0" r="3175" b="0"/>
          <wp:wrapNone/>
          <wp:docPr id="7" name="Picture 7" descr="rec_maquette-2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_maquette-2009-2"/>
                  <pic:cNvPicPr>
                    <a:picLocks noChangeAspect="1" noChangeArrowheads="1"/>
                  </pic:cNvPicPr>
                </pic:nvPicPr>
                <pic:blipFill>
                  <a:blip r:embed="rId1"/>
                  <a:srcRect/>
                  <a:stretch>
                    <a:fillRect/>
                  </a:stretch>
                </pic:blipFill>
                <pic:spPr bwMode="auto">
                  <a:xfrm>
                    <a:off x="0" y="0"/>
                    <a:ext cx="7578725" cy="1072451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Pr="00FC42AF" w:rsidRDefault="00963C89" w:rsidP="00963C89">
    <w:pPr>
      <w:tabs>
        <w:tab w:val="clear" w:pos="794"/>
        <w:tab w:val="clear" w:pos="1191"/>
        <w:tab w:val="clear" w:pos="1588"/>
        <w:tab w:val="clear" w:pos="1985"/>
        <w:tab w:val="center" w:pos="4848"/>
        <w:tab w:val="center" w:pos="9696"/>
      </w:tabs>
      <w:jc w:val="left"/>
    </w:pPr>
    <w:r w:rsidRPr="00FC42AF">
      <w:tab/>
    </w:r>
    <w:r w:rsidR="00D96CC1">
      <w:fldChar w:fldCharType="begin"/>
    </w:r>
    <w:r w:rsidR="00D96CC1">
      <w:instrText xml:space="preserve"> DOCPROPERTY "Header" \* MERGEFORMAT </w:instrText>
    </w:r>
    <w:r w:rsidR="00D96CC1">
      <w:fldChar w:fldCharType="separate"/>
    </w:r>
    <w:r w:rsidR="00D96CC1" w:rsidRPr="00D96CC1">
      <w:rPr>
        <w:b/>
        <w:bCs/>
      </w:rPr>
      <w:t xml:space="preserve">Rec. </w:t>
    </w:r>
    <w:r w:rsidR="00D96CC1">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D96CC1">
      <w:rPr>
        <w:b/>
        <w:bCs/>
        <w:noProof/>
      </w:rPr>
      <w:t>ITU-R  M.1450-5</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D96CC1">
      <w:rPr>
        <w:rStyle w:val="PageNumber"/>
        <w:b/>
        <w:bCs/>
        <w:noProof/>
      </w:rPr>
      <w:t>1</w:t>
    </w:r>
    <w:r>
      <w:rPr>
        <w:rStyle w:val="PageNumber"/>
        <w:b/>
        <w:bC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Pr="00FC42AF" w:rsidRDefault="00963C89" w:rsidP="00963C89">
    <w:pPr>
      <w:tabs>
        <w:tab w:val="clear" w:pos="794"/>
        <w:tab w:val="clear" w:pos="1191"/>
        <w:tab w:val="clear" w:pos="1588"/>
        <w:tab w:val="clear" w:pos="1985"/>
        <w:tab w:val="center" w:pos="4848"/>
        <w:tab w:val="center" w:pos="9696"/>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sidR="00D96CC1">
      <w:rPr>
        <w:rStyle w:val="PageNumber"/>
        <w:b/>
        <w:bCs/>
        <w:noProof/>
      </w:rPr>
      <w:t>2</w:t>
    </w:r>
    <w:r>
      <w:rPr>
        <w:rStyle w:val="PageNumber"/>
        <w:b/>
        <w:bCs/>
      </w:rPr>
      <w:fldChar w:fldCharType="end"/>
    </w:r>
    <w:r w:rsidRPr="00FC42AF">
      <w:tab/>
    </w:r>
    <w:r w:rsidR="00D96CC1">
      <w:fldChar w:fldCharType="begin"/>
    </w:r>
    <w:r w:rsidR="00D96CC1">
      <w:instrText xml:space="preserve"> DOCPROPERTY "Header" \* MERGEFORMAT </w:instrText>
    </w:r>
    <w:r w:rsidR="00D96CC1">
      <w:fldChar w:fldCharType="separate"/>
    </w:r>
    <w:r w:rsidR="00D96CC1" w:rsidRPr="00D96CC1">
      <w:rPr>
        <w:b/>
        <w:bCs/>
      </w:rPr>
      <w:t xml:space="preserve">Rec. </w:t>
    </w:r>
    <w:r w:rsidR="00D96CC1">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D96CC1">
      <w:rPr>
        <w:b/>
        <w:bCs/>
        <w:noProof/>
      </w:rPr>
      <w:t>ITU-R  M.1450-5</w:t>
    </w:r>
    <w:r>
      <w:rPr>
        <w:b/>
        <w:bCs/>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Default="00963C89">
    <w:r>
      <w:tab/>
    </w:r>
    <w:r w:rsidR="00D96CC1">
      <w:fldChar w:fldCharType="begin"/>
    </w:r>
    <w:r w:rsidR="00D96CC1">
      <w:instrText xml:space="preserve"> DOCPROPERTY "Header" \* MERGEFORMAT </w:instrText>
    </w:r>
    <w:r w:rsidR="00D96CC1">
      <w:fldChar w:fldCharType="separate"/>
    </w:r>
    <w:r w:rsidR="00D96CC1" w:rsidRPr="00D96CC1">
      <w:rPr>
        <w:b/>
        <w:bCs/>
      </w:rPr>
      <w:t xml:space="preserve">Rec. </w:t>
    </w:r>
    <w:r w:rsidR="00D96CC1">
      <w:rPr>
        <w:b/>
        <w:bCs/>
      </w:rPr>
      <w:fldChar w:fldCharType="end"/>
    </w:r>
    <w:r>
      <w:rPr>
        <w:b/>
        <w:bCs/>
      </w:rPr>
      <w:t xml:space="preserve"> </w:t>
    </w:r>
    <w:r>
      <w:rPr>
        <w:b/>
        <w:bCs/>
      </w:rPr>
      <w:fldChar w:fldCharType="begin"/>
    </w:r>
    <w:r>
      <w:rPr>
        <w:b/>
        <w:bCs/>
      </w:rPr>
      <w:instrText>styleref href</w:instrText>
    </w:r>
    <w:r>
      <w:rPr>
        <w:b/>
        <w:bCs/>
      </w:rPr>
      <w:fldChar w:fldCharType="separate"/>
    </w:r>
    <w:r w:rsidR="00D96CC1">
      <w:rPr>
        <w:b/>
        <w:bCs/>
        <w:noProof/>
      </w:rPr>
      <w:t>ITU-R  M.1450-5</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Pr="006C4BD2" w:rsidRDefault="00963C89" w:rsidP="006C4BD2">
    <w:pPr>
      <w:tabs>
        <w:tab w:val="clear" w:pos="794"/>
        <w:tab w:val="clear" w:pos="1191"/>
        <w:tab w:val="clear" w:pos="1588"/>
        <w:tab w:val="clear" w:pos="1985"/>
        <w:tab w:val="center" w:pos="4848"/>
        <w:tab w:val="center" w:pos="9696"/>
      </w:tabs>
      <w:jc w:val="left"/>
    </w:pPr>
    <w:r w:rsidRPr="00FC42AF">
      <w:tab/>
    </w:r>
    <w:r w:rsidR="00D96CC1">
      <w:fldChar w:fldCharType="begin"/>
    </w:r>
    <w:r w:rsidR="00D96CC1">
      <w:instrText xml:space="preserve"> DOCPROPERTY "Header" \* MERGEFORMAT </w:instrText>
    </w:r>
    <w:r w:rsidR="00D96CC1">
      <w:fldChar w:fldCharType="separate"/>
    </w:r>
    <w:r w:rsidR="00D96CC1" w:rsidRPr="00D96CC1">
      <w:rPr>
        <w:b/>
        <w:bCs/>
      </w:rPr>
      <w:t xml:space="preserve">Rec. </w:t>
    </w:r>
    <w:r w:rsidR="00D96CC1">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D96CC1">
      <w:rPr>
        <w:b/>
        <w:bCs/>
        <w:noProof/>
      </w:rPr>
      <w:t>ITU-R  M.1450-5</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D96CC1">
      <w:rPr>
        <w:rStyle w:val="PageNumber"/>
        <w:b/>
        <w:bCs/>
        <w:noProof/>
      </w:rPr>
      <w:t>3</w:t>
    </w:r>
    <w:r>
      <w:rPr>
        <w:rStyle w:val="PageNumber"/>
        <w:b/>
        <w:bCs/>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Pr="006C4BD2" w:rsidRDefault="00963C89" w:rsidP="006C4BD2">
    <w:pPr>
      <w:tabs>
        <w:tab w:val="clear" w:pos="794"/>
        <w:tab w:val="clear" w:pos="1191"/>
        <w:tab w:val="clear" w:pos="1588"/>
        <w:tab w:val="clear" w:pos="1985"/>
        <w:tab w:val="center" w:pos="6804"/>
        <w:tab w:val="center" w:pos="13892"/>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sidR="00D96CC1">
      <w:rPr>
        <w:rStyle w:val="PageNumber"/>
        <w:b/>
        <w:bCs/>
        <w:noProof/>
      </w:rPr>
      <w:t>6</w:t>
    </w:r>
    <w:r>
      <w:rPr>
        <w:rStyle w:val="PageNumber"/>
        <w:b/>
        <w:bCs/>
      </w:rPr>
      <w:fldChar w:fldCharType="end"/>
    </w:r>
    <w:r w:rsidRPr="00FC42AF">
      <w:tab/>
    </w:r>
    <w:r w:rsidR="00D96CC1">
      <w:fldChar w:fldCharType="begin"/>
    </w:r>
    <w:r w:rsidR="00D96CC1">
      <w:instrText xml:space="preserve"> DOCPROPERTY "Header" \* MERGEFORMAT </w:instrText>
    </w:r>
    <w:r w:rsidR="00D96CC1">
      <w:fldChar w:fldCharType="separate"/>
    </w:r>
    <w:r w:rsidR="00D96CC1" w:rsidRPr="00D96CC1">
      <w:rPr>
        <w:b/>
        <w:bCs/>
      </w:rPr>
      <w:t xml:space="preserve">Rec. </w:t>
    </w:r>
    <w:r w:rsidR="00D96CC1">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D96CC1">
      <w:rPr>
        <w:b/>
        <w:bCs/>
        <w:noProof/>
      </w:rPr>
      <w:t>ITU-R  M.1450-5</w:t>
    </w:r>
    <w:r>
      <w:rPr>
        <w:b/>
        <w:bCs/>
      </w:rPr>
      <w:fldChar w:fldCharType="end"/>
    </w:r>
    <w:r>
      <w:rPr>
        <w:b/>
        <w:bCs/>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Pr="006C4BD2" w:rsidRDefault="00963C89" w:rsidP="006C4BD2">
    <w:pPr>
      <w:tabs>
        <w:tab w:val="clear" w:pos="794"/>
        <w:tab w:val="clear" w:pos="1191"/>
        <w:tab w:val="clear" w:pos="1588"/>
        <w:tab w:val="clear" w:pos="1985"/>
        <w:tab w:val="center" w:pos="6804"/>
        <w:tab w:val="center" w:pos="13892"/>
      </w:tabs>
      <w:jc w:val="left"/>
    </w:pPr>
    <w:r w:rsidRPr="00FC42AF">
      <w:tab/>
    </w:r>
    <w:r w:rsidR="00D96CC1">
      <w:fldChar w:fldCharType="begin"/>
    </w:r>
    <w:r w:rsidR="00D96CC1">
      <w:instrText xml:space="preserve"> DOCPROPERTY "Header" \* MERGEFORMAT </w:instrText>
    </w:r>
    <w:r w:rsidR="00D96CC1">
      <w:fldChar w:fldCharType="separate"/>
    </w:r>
    <w:r w:rsidR="00D96CC1" w:rsidRPr="00D96CC1">
      <w:rPr>
        <w:b/>
        <w:bCs/>
      </w:rPr>
      <w:t xml:space="preserve">Rec. </w:t>
    </w:r>
    <w:r w:rsidR="00D96CC1">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D96CC1">
      <w:rPr>
        <w:b/>
        <w:bCs/>
        <w:noProof/>
      </w:rPr>
      <w:t>ITU-R  M.1450-5</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D96CC1">
      <w:rPr>
        <w:rStyle w:val="PageNumber"/>
        <w:b/>
        <w:bCs/>
        <w:noProof/>
      </w:rPr>
      <w:t>7</w:t>
    </w:r>
    <w:r>
      <w:rPr>
        <w:rStyle w:val="PageNumber"/>
        <w:b/>
        <w:bCs/>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89" w:rsidRPr="00FC42AF" w:rsidRDefault="00963C89" w:rsidP="006C4BD2">
    <w:pPr>
      <w:tabs>
        <w:tab w:val="clear" w:pos="794"/>
        <w:tab w:val="clear" w:pos="1191"/>
        <w:tab w:val="clear" w:pos="1588"/>
        <w:tab w:val="clear" w:pos="1985"/>
        <w:tab w:val="center" w:pos="6804"/>
        <w:tab w:val="center" w:pos="13892"/>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sidR="00D96CC1">
      <w:rPr>
        <w:rStyle w:val="PageNumber"/>
        <w:b/>
        <w:bCs/>
        <w:noProof/>
      </w:rPr>
      <w:t>4</w:t>
    </w:r>
    <w:r>
      <w:rPr>
        <w:rStyle w:val="PageNumber"/>
        <w:b/>
        <w:bCs/>
      </w:rPr>
      <w:fldChar w:fldCharType="end"/>
    </w:r>
    <w:r w:rsidRPr="00FC42AF">
      <w:tab/>
    </w:r>
    <w:r w:rsidR="00D96CC1">
      <w:fldChar w:fldCharType="begin"/>
    </w:r>
    <w:r w:rsidR="00D96CC1">
      <w:instrText xml:space="preserve"> DOCPROPERTY "Header" \* MERGEFORMAT </w:instrText>
    </w:r>
    <w:r w:rsidR="00D96CC1">
      <w:fldChar w:fldCharType="separate"/>
    </w:r>
    <w:r w:rsidR="00D96CC1" w:rsidRPr="00D96CC1">
      <w:rPr>
        <w:b/>
        <w:bCs/>
      </w:rPr>
      <w:t xml:space="preserve">Rec. </w:t>
    </w:r>
    <w:r w:rsidR="00D96CC1">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D96CC1">
      <w:rPr>
        <w:b/>
        <w:bCs/>
        <w:noProof/>
      </w:rPr>
      <w:t>ITU-R  M.1450-5</w:t>
    </w:r>
    <w:r>
      <w:rPr>
        <w:b/>
        <w:bCs/>
      </w:rPr>
      <w:fldChar w:fldCharType="end"/>
    </w:r>
  </w:p>
  <w:p w:rsidR="00963C89" w:rsidRPr="006C4BD2" w:rsidRDefault="00963C89" w:rsidP="006C4B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1"/>
  <w:activeWritingStyle w:appName="MSWord" w:lang="fr-CH"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8C8"/>
    <w:rsid w:val="00053234"/>
    <w:rsid w:val="0008546D"/>
    <w:rsid w:val="00096DB5"/>
    <w:rsid w:val="00217EBF"/>
    <w:rsid w:val="00242AEE"/>
    <w:rsid w:val="002B6478"/>
    <w:rsid w:val="002D76C4"/>
    <w:rsid w:val="002F3A83"/>
    <w:rsid w:val="00323A0D"/>
    <w:rsid w:val="00392477"/>
    <w:rsid w:val="003946D9"/>
    <w:rsid w:val="003E1C86"/>
    <w:rsid w:val="0052529D"/>
    <w:rsid w:val="00535B7C"/>
    <w:rsid w:val="005958C9"/>
    <w:rsid w:val="00606DB7"/>
    <w:rsid w:val="00607D68"/>
    <w:rsid w:val="006C2876"/>
    <w:rsid w:val="006C4BD2"/>
    <w:rsid w:val="0072266A"/>
    <w:rsid w:val="007468DA"/>
    <w:rsid w:val="00795E4E"/>
    <w:rsid w:val="007E14CA"/>
    <w:rsid w:val="00801248"/>
    <w:rsid w:val="00822471"/>
    <w:rsid w:val="00826B1D"/>
    <w:rsid w:val="008C51CD"/>
    <w:rsid w:val="00963C89"/>
    <w:rsid w:val="009A5541"/>
    <w:rsid w:val="009B58C8"/>
    <w:rsid w:val="009E00A8"/>
    <w:rsid w:val="00A10219"/>
    <w:rsid w:val="00A6617B"/>
    <w:rsid w:val="00A66FB1"/>
    <w:rsid w:val="00A81BEC"/>
    <w:rsid w:val="00AB0DC8"/>
    <w:rsid w:val="00AC0431"/>
    <w:rsid w:val="00B44E24"/>
    <w:rsid w:val="00B62771"/>
    <w:rsid w:val="00B92786"/>
    <w:rsid w:val="00B93D03"/>
    <w:rsid w:val="00BE78D5"/>
    <w:rsid w:val="00C1112B"/>
    <w:rsid w:val="00C4655F"/>
    <w:rsid w:val="00D47308"/>
    <w:rsid w:val="00D77E59"/>
    <w:rsid w:val="00D96CC1"/>
    <w:rsid w:val="00DE5B8B"/>
    <w:rsid w:val="00DF4176"/>
    <w:rsid w:val="00E069FC"/>
    <w:rsid w:val="00F945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6FB1"/>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A66FB1"/>
    <w:pPr>
      <w:keepNext/>
      <w:keepLines/>
      <w:spacing w:before="480"/>
      <w:ind w:left="794" w:hanging="794"/>
      <w:outlineLvl w:val="0"/>
    </w:pPr>
    <w:rPr>
      <w:b/>
    </w:rPr>
  </w:style>
  <w:style w:type="paragraph" w:styleId="Heading2">
    <w:name w:val="heading 2"/>
    <w:basedOn w:val="Heading1"/>
    <w:next w:val="Normal"/>
    <w:qFormat/>
    <w:rsid w:val="00A66FB1"/>
    <w:pPr>
      <w:spacing w:before="320"/>
      <w:outlineLvl w:val="1"/>
    </w:pPr>
  </w:style>
  <w:style w:type="paragraph" w:styleId="Heading3">
    <w:name w:val="heading 3"/>
    <w:basedOn w:val="Heading1"/>
    <w:next w:val="Normal"/>
    <w:qFormat/>
    <w:rsid w:val="00A66FB1"/>
    <w:pPr>
      <w:spacing w:before="200"/>
      <w:outlineLvl w:val="2"/>
    </w:pPr>
  </w:style>
  <w:style w:type="paragraph" w:styleId="Heading4">
    <w:name w:val="heading 4"/>
    <w:basedOn w:val="Heading3"/>
    <w:next w:val="Normal"/>
    <w:qFormat/>
    <w:rsid w:val="00A66FB1"/>
    <w:pPr>
      <w:tabs>
        <w:tab w:val="clear" w:pos="794"/>
        <w:tab w:val="left" w:pos="992"/>
      </w:tabs>
      <w:ind w:left="992" w:hanging="992"/>
      <w:outlineLvl w:val="3"/>
    </w:pPr>
  </w:style>
  <w:style w:type="paragraph" w:styleId="Heading5">
    <w:name w:val="heading 5"/>
    <w:basedOn w:val="Heading4"/>
    <w:next w:val="Normal"/>
    <w:qFormat/>
    <w:rsid w:val="00A66FB1"/>
    <w:pPr>
      <w:outlineLvl w:val="4"/>
    </w:pPr>
  </w:style>
  <w:style w:type="paragraph" w:styleId="Heading6">
    <w:name w:val="heading 6"/>
    <w:basedOn w:val="Heading4"/>
    <w:next w:val="Normal"/>
    <w:qFormat/>
    <w:rsid w:val="00A66FB1"/>
    <w:pPr>
      <w:tabs>
        <w:tab w:val="clear" w:pos="992"/>
        <w:tab w:val="clear" w:pos="1191"/>
      </w:tabs>
      <w:ind w:left="1588" w:hanging="1588"/>
      <w:outlineLvl w:val="5"/>
    </w:pPr>
  </w:style>
  <w:style w:type="paragraph" w:styleId="Heading7">
    <w:name w:val="heading 7"/>
    <w:basedOn w:val="Heading6"/>
    <w:next w:val="Normal"/>
    <w:qFormat/>
    <w:rsid w:val="00A66FB1"/>
    <w:pPr>
      <w:outlineLvl w:val="6"/>
    </w:pPr>
  </w:style>
  <w:style w:type="paragraph" w:styleId="Heading8">
    <w:name w:val="heading 8"/>
    <w:basedOn w:val="Heading6"/>
    <w:next w:val="Normal"/>
    <w:qFormat/>
    <w:rsid w:val="00A66FB1"/>
    <w:pPr>
      <w:outlineLvl w:val="7"/>
    </w:pPr>
  </w:style>
  <w:style w:type="paragraph" w:styleId="Heading9">
    <w:name w:val="heading 9"/>
    <w:basedOn w:val="Heading6"/>
    <w:next w:val="Normal"/>
    <w:qFormat/>
    <w:rsid w:val="00A66FB1"/>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66FB1"/>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A66FB1"/>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A66FB1"/>
  </w:style>
  <w:style w:type="paragraph" w:customStyle="1" w:styleId="Headingb">
    <w:name w:val="Heading_b"/>
    <w:basedOn w:val="Heading3"/>
    <w:next w:val="Normal"/>
    <w:rsid w:val="00A66FB1"/>
    <w:pPr>
      <w:spacing w:before="160"/>
      <w:ind w:left="0" w:firstLine="0"/>
      <w:outlineLvl w:val="9"/>
    </w:pPr>
  </w:style>
  <w:style w:type="paragraph" w:customStyle="1" w:styleId="Headingi">
    <w:name w:val="Heading_i"/>
    <w:basedOn w:val="Heading3"/>
    <w:next w:val="Normal"/>
    <w:rsid w:val="00A66FB1"/>
    <w:pPr>
      <w:spacing w:before="160"/>
      <w:ind w:left="0" w:firstLine="0"/>
    </w:pPr>
    <w:rPr>
      <w:b w:val="0"/>
      <w:i/>
    </w:rPr>
  </w:style>
  <w:style w:type="character" w:customStyle="1" w:styleId="href">
    <w:name w:val="href"/>
    <w:basedOn w:val="DefaultParagraphFont"/>
    <w:rsid w:val="00A66FB1"/>
  </w:style>
  <w:style w:type="paragraph" w:customStyle="1" w:styleId="enumlev1">
    <w:name w:val="enumlev1"/>
    <w:basedOn w:val="Normal"/>
    <w:rsid w:val="00A66FB1"/>
    <w:pPr>
      <w:spacing w:before="80"/>
      <w:ind w:left="794" w:hanging="794"/>
    </w:pPr>
  </w:style>
  <w:style w:type="paragraph" w:customStyle="1" w:styleId="enumlev2">
    <w:name w:val="enumlev2"/>
    <w:basedOn w:val="enumlev1"/>
    <w:rsid w:val="00A66FB1"/>
    <w:pPr>
      <w:ind w:left="1191" w:hanging="397"/>
    </w:pPr>
  </w:style>
  <w:style w:type="paragraph" w:customStyle="1" w:styleId="enumlev3">
    <w:name w:val="enumlev3"/>
    <w:basedOn w:val="enumlev2"/>
    <w:rsid w:val="00A66FB1"/>
    <w:pPr>
      <w:ind w:left="1588"/>
    </w:pPr>
  </w:style>
  <w:style w:type="paragraph" w:customStyle="1" w:styleId="Normalaftertitle">
    <w:name w:val="Normal_after_title"/>
    <w:basedOn w:val="Normal"/>
    <w:next w:val="Normal"/>
    <w:rsid w:val="00A66FB1"/>
    <w:pPr>
      <w:spacing w:before="320"/>
    </w:pPr>
  </w:style>
  <w:style w:type="paragraph" w:customStyle="1" w:styleId="Note">
    <w:name w:val="Note"/>
    <w:basedOn w:val="Normal"/>
    <w:rsid w:val="00A66FB1"/>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A66FB1"/>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A66FB1"/>
    <w:pPr>
      <w:spacing w:before="240"/>
    </w:pPr>
    <w:rPr>
      <w:sz w:val="22"/>
      <w:lang w:val="es-ES_tradnl"/>
    </w:rPr>
  </w:style>
  <w:style w:type="paragraph" w:customStyle="1" w:styleId="Recref">
    <w:name w:val="Rec_ref"/>
    <w:basedOn w:val="Normal"/>
    <w:next w:val="Recdate"/>
    <w:rsid w:val="00A66FB1"/>
    <w:pPr>
      <w:jc w:val="center"/>
    </w:pPr>
  </w:style>
  <w:style w:type="paragraph" w:customStyle="1" w:styleId="Recdate">
    <w:name w:val="Rec_date"/>
    <w:basedOn w:val="Recref"/>
    <w:next w:val="Normalaftertitle"/>
    <w:rsid w:val="00A66FB1"/>
    <w:pPr>
      <w:jc w:val="right"/>
    </w:pPr>
  </w:style>
  <w:style w:type="paragraph" w:customStyle="1" w:styleId="AnnexNoTitle">
    <w:name w:val="Annex_NoTitle"/>
    <w:basedOn w:val="Normal"/>
    <w:next w:val="Normalaftertitle"/>
    <w:rsid w:val="00A66FB1"/>
    <w:pPr>
      <w:keepNext/>
      <w:keepLines/>
      <w:spacing w:before="480" w:after="80"/>
      <w:jc w:val="center"/>
    </w:pPr>
    <w:rPr>
      <w:b/>
      <w:sz w:val="28"/>
    </w:rPr>
  </w:style>
  <w:style w:type="paragraph" w:customStyle="1" w:styleId="AppendixNoTitle">
    <w:name w:val="Appendix_NoTitle"/>
    <w:basedOn w:val="AnnexNoTitle"/>
    <w:next w:val="Normal"/>
    <w:rsid w:val="00A66FB1"/>
  </w:style>
  <w:style w:type="paragraph" w:customStyle="1" w:styleId="Tablefin">
    <w:name w:val="Table_fin"/>
    <w:basedOn w:val="Normal"/>
    <w:next w:val="Normal"/>
    <w:rsid w:val="00A66FB1"/>
    <w:pPr>
      <w:spacing w:before="0"/>
    </w:pPr>
    <w:rPr>
      <w:sz w:val="20"/>
      <w:lang w:val="en-GB"/>
    </w:rPr>
  </w:style>
  <w:style w:type="paragraph" w:customStyle="1" w:styleId="Tablehead">
    <w:name w:val="Table_head"/>
    <w:basedOn w:val="Normal"/>
    <w:next w:val="Normal"/>
    <w:link w:val="TableheadChar"/>
    <w:rsid w:val="00A66FB1"/>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A66FB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rsid w:val="00A66FB1"/>
    <w:pPr>
      <w:keepNext/>
      <w:spacing w:before="360" w:after="120"/>
      <w:jc w:val="center"/>
    </w:pPr>
  </w:style>
  <w:style w:type="paragraph" w:customStyle="1" w:styleId="Tabletext">
    <w:name w:val="Table_text"/>
    <w:basedOn w:val="Normal"/>
    <w:link w:val="TabletextChar"/>
    <w:rsid w:val="00A66FB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A66FB1"/>
    <w:pPr>
      <w:tabs>
        <w:tab w:val="clear" w:pos="1191"/>
        <w:tab w:val="clear" w:pos="1588"/>
        <w:tab w:val="clear" w:pos="1985"/>
        <w:tab w:val="center" w:pos="4820"/>
        <w:tab w:val="right" w:pos="9639"/>
      </w:tabs>
    </w:pPr>
  </w:style>
  <w:style w:type="paragraph" w:customStyle="1" w:styleId="Equationlegend">
    <w:name w:val="Equation_legend"/>
    <w:basedOn w:val="NormalIndent"/>
    <w:rsid w:val="00A66FB1"/>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A66FB1"/>
    <w:pPr>
      <w:ind w:left="794"/>
    </w:pPr>
  </w:style>
  <w:style w:type="paragraph" w:customStyle="1" w:styleId="Figurelegend">
    <w:name w:val="Figure_legend"/>
    <w:basedOn w:val="Normal"/>
    <w:rsid w:val="00A66FB1"/>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A66FB1"/>
    <w:pPr>
      <w:keepNext/>
      <w:keepLines/>
      <w:spacing w:before="480" w:after="80"/>
      <w:jc w:val="center"/>
    </w:pPr>
    <w:rPr>
      <w:caps/>
      <w:sz w:val="18"/>
    </w:rPr>
  </w:style>
  <w:style w:type="paragraph" w:customStyle="1" w:styleId="tocpart">
    <w:name w:val="tocpart"/>
    <w:basedOn w:val="Normal"/>
    <w:rsid w:val="00A66FB1"/>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A66FB1"/>
    <w:pPr>
      <w:keepNext/>
      <w:keepLines/>
      <w:spacing w:before="480"/>
      <w:jc w:val="center"/>
    </w:pPr>
    <w:rPr>
      <w:sz w:val="28"/>
    </w:rPr>
  </w:style>
  <w:style w:type="paragraph" w:customStyle="1" w:styleId="Arttitle">
    <w:name w:val="Art_title"/>
    <w:basedOn w:val="Normal"/>
    <w:next w:val="Normalaftertitle"/>
    <w:rsid w:val="00A66FB1"/>
    <w:pPr>
      <w:keepNext/>
      <w:keepLines/>
      <w:spacing w:before="240"/>
      <w:jc w:val="center"/>
    </w:pPr>
    <w:rPr>
      <w:b/>
      <w:sz w:val="28"/>
    </w:rPr>
  </w:style>
  <w:style w:type="paragraph" w:customStyle="1" w:styleId="Blanc">
    <w:name w:val="Blanc"/>
    <w:basedOn w:val="Normal"/>
    <w:next w:val="Tabletext"/>
    <w:rsid w:val="00A66FB1"/>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A66FB1"/>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A66FB1"/>
    <w:pPr>
      <w:keepNext/>
      <w:keepLines/>
      <w:spacing w:before="160"/>
      <w:ind w:left="794"/>
    </w:pPr>
    <w:rPr>
      <w:i/>
    </w:rPr>
  </w:style>
  <w:style w:type="paragraph" w:customStyle="1" w:styleId="ChapNo">
    <w:name w:val="Chap_No"/>
    <w:basedOn w:val="ArtNo"/>
    <w:next w:val="Chaptitle"/>
    <w:rsid w:val="00A66FB1"/>
    <w:rPr>
      <w:b/>
    </w:rPr>
  </w:style>
  <w:style w:type="paragraph" w:customStyle="1" w:styleId="Chaptitle">
    <w:name w:val="Chap_title"/>
    <w:basedOn w:val="Arttitle"/>
    <w:next w:val="Normalaftertitle"/>
    <w:rsid w:val="00A66FB1"/>
  </w:style>
  <w:style w:type="character" w:styleId="FootnoteReference">
    <w:name w:val="footnote reference"/>
    <w:basedOn w:val="DefaultParagraphFont"/>
    <w:rsid w:val="00A66FB1"/>
    <w:rPr>
      <w:position w:val="6"/>
      <w:sz w:val="18"/>
    </w:rPr>
  </w:style>
  <w:style w:type="paragraph" w:styleId="FootnoteText">
    <w:name w:val="footnote text"/>
    <w:basedOn w:val="Normal"/>
    <w:link w:val="FootnoteTextChar"/>
    <w:rsid w:val="00A66FB1"/>
    <w:pPr>
      <w:keepLines/>
      <w:tabs>
        <w:tab w:val="left" w:pos="255"/>
      </w:tabs>
      <w:ind w:left="255" w:hanging="255"/>
    </w:pPr>
    <w:rPr>
      <w:sz w:val="22"/>
    </w:rPr>
  </w:style>
  <w:style w:type="paragraph" w:styleId="Index1">
    <w:name w:val="index 1"/>
    <w:basedOn w:val="Normal"/>
    <w:next w:val="Normal"/>
    <w:semiHidden/>
    <w:rsid w:val="00A66FB1"/>
  </w:style>
  <w:style w:type="paragraph" w:styleId="Index2">
    <w:name w:val="index 2"/>
    <w:basedOn w:val="Normal"/>
    <w:next w:val="Normal"/>
    <w:semiHidden/>
    <w:rsid w:val="00A66FB1"/>
    <w:pPr>
      <w:ind w:left="283"/>
    </w:pPr>
  </w:style>
  <w:style w:type="paragraph" w:styleId="Index3">
    <w:name w:val="index 3"/>
    <w:basedOn w:val="Normal"/>
    <w:next w:val="Normal"/>
    <w:semiHidden/>
    <w:rsid w:val="00A66FB1"/>
    <w:pPr>
      <w:ind w:left="566"/>
    </w:pPr>
  </w:style>
  <w:style w:type="paragraph" w:styleId="IndexHeading">
    <w:name w:val="index heading"/>
    <w:basedOn w:val="Normal"/>
    <w:next w:val="Index1"/>
    <w:semiHidden/>
    <w:rsid w:val="00A66FB1"/>
  </w:style>
  <w:style w:type="paragraph" w:customStyle="1" w:styleId="Line">
    <w:name w:val="Line"/>
    <w:basedOn w:val="Normal"/>
    <w:next w:val="Normal"/>
    <w:rsid w:val="00A66FB1"/>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A66FB1"/>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A66FB1"/>
  </w:style>
  <w:style w:type="paragraph" w:customStyle="1" w:styleId="Partref">
    <w:name w:val="Part_ref"/>
    <w:basedOn w:val="Normal"/>
    <w:next w:val="Normal"/>
    <w:rsid w:val="00A66FB1"/>
    <w:pPr>
      <w:keepNext/>
      <w:keepLines/>
      <w:spacing w:after="280"/>
      <w:jc w:val="center"/>
    </w:pPr>
  </w:style>
  <w:style w:type="paragraph" w:customStyle="1" w:styleId="Parttitle">
    <w:name w:val="Part_title"/>
    <w:basedOn w:val="Normal"/>
    <w:next w:val="Normalaftertitle"/>
    <w:rsid w:val="00A66FB1"/>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A66FB1"/>
  </w:style>
  <w:style w:type="paragraph" w:customStyle="1" w:styleId="QuestionNo">
    <w:name w:val="Question_No"/>
    <w:basedOn w:val="RecNo"/>
    <w:next w:val="Normal"/>
    <w:rsid w:val="00A66FB1"/>
  </w:style>
  <w:style w:type="paragraph" w:customStyle="1" w:styleId="Questionref">
    <w:name w:val="Question_ref"/>
    <w:basedOn w:val="Recref"/>
    <w:next w:val="Questiondate"/>
    <w:rsid w:val="00A66FB1"/>
  </w:style>
  <w:style w:type="paragraph" w:customStyle="1" w:styleId="Questiontitle">
    <w:name w:val="Question_title"/>
    <w:basedOn w:val="Normal"/>
    <w:next w:val="Questionref"/>
    <w:rsid w:val="00A66FB1"/>
  </w:style>
  <w:style w:type="paragraph" w:customStyle="1" w:styleId="Reftext">
    <w:name w:val="Ref_text"/>
    <w:basedOn w:val="Normal"/>
    <w:rsid w:val="00A66FB1"/>
    <w:pPr>
      <w:ind w:left="794" w:hanging="794"/>
    </w:pPr>
    <w:rPr>
      <w:sz w:val="22"/>
    </w:rPr>
  </w:style>
  <w:style w:type="paragraph" w:customStyle="1" w:styleId="Reftitle">
    <w:name w:val="Ref_title"/>
    <w:basedOn w:val="Normal"/>
    <w:next w:val="Reftext"/>
    <w:rsid w:val="00A66FB1"/>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A66FB1"/>
  </w:style>
  <w:style w:type="paragraph" w:customStyle="1" w:styleId="RepNo">
    <w:name w:val="Rep_No"/>
    <w:basedOn w:val="RecNo"/>
    <w:next w:val="Reptitle"/>
    <w:rsid w:val="00A66FB1"/>
  </w:style>
  <w:style w:type="paragraph" w:customStyle="1" w:styleId="Repref">
    <w:name w:val="Rep_ref"/>
    <w:basedOn w:val="Recref"/>
    <w:next w:val="Repdate"/>
    <w:rsid w:val="00A66FB1"/>
  </w:style>
  <w:style w:type="paragraph" w:customStyle="1" w:styleId="Reptitle">
    <w:name w:val="Rep_title"/>
    <w:basedOn w:val="Rectitle"/>
    <w:next w:val="Repref"/>
    <w:rsid w:val="00A66FB1"/>
  </w:style>
  <w:style w:type="paragraph" w:customStyle="1" w:styleId="Resdate">
    <w:name w:val="Res_date"/>
    <w:basedOn w:val="Recdate"/>
    <w:next w:val="Normalaftertitle"/>
    <w:rsid w:val="00A66FB1"/>
  </w:style>
  <w:style w:type="paragraph" w:customStyle="1" w:styleId="ResNo">
    <w:name w:val="Res_No"/>
    <w:basedOn w:val="RecNo"/>
    <w:next w:val="Restitle"/>
    <w:rsid w:val="00A66FB1"/>
  </w:style>
  <w:style w:type="paragraph" w:customStyle="1" w:styleId="Resref">
    <w:name w:val="Res_ref"/>
    <w:basedOn w:val="Recref"/>
    <w:next w:val="Resdate"/>
    <w:rsid w:val="00A66FB1"/>
  </w:style>
  <w:style w:type="paragraph" w:customStyle="1" w:styleId="Restitle">
    <w:name w:val="Res_title"/>
    <w:basedOn w:val="Normal"/>
    <w:next w:val="Resref"/>
    <w:rsid w:val="00A66FB1"/>
    <w:pPr>
      <w:spacing w:before="240"/>
      <w:jc w:val="center"/>
    </w:pPr>
    <w:rPr>
      <w:b/>
      <w:sz w:val="28"/>
    </w:rPr>
  </w:style>
  <w:style w:type="paragraph" w:customStyle="1" w:styleId="SectionNo">
    <w:name w:val="Section_No"/>
    <w:basedOn w:val="Normal"/>
    <w:next w:val="Normal"/>
    <w:rsid w:val="00A66FB1"/>
  </w:style>
  <w:style w:type="paragraph" w:customStyle="1" w:styleId="Sectiontitle">
    <w:name w:val="Section_title"/>
    <w:basedOn w:val="Normal"/>
    <w:next w:val="Normalaftertitle"/>
    <w:rsid w:val="00A66FB1"/>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A66FB1"/>
    <w:pPr>
      <w:tabs>
        <w:tab w:val="clear" w:pos="794"/>
        <w:tab w:val="clear" w:pos="1191"/>
        <w:tab w:val="clear" w:pos="1588"/>
        <w:tab w:val="clear" w:pos="1985"/>
        <w:tab w:val="right" w:pos="9611"/>
      </w:tabs>
    </w:pPr>
    <w:rPr>
      <w:i/>
    </w:rPr>
  </w:style>
  <w:style w:type="paragraph" w:styleId="TOC1">
    <w:name w:val="toc 1"/>
    <w:basedOn w:val="Normal"/>
    <w:semiHidden/>
    <w:rsid w:val="00A66FB1"/>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A66FB1"/>
    <w:pPr>
      <w:tabs>
        <w:tab w:val="clear" w:pos="567"/>
        <w:tab w:val="left" w:pos="1276"/>
      </w:tabs>
      <w:spacing w:before="160"/>
      <w:ind w:left="1276" w:hanging="709"/>
    </w:pPr>
  </w:style>
  <w:style w:type="paragraph" w:styleId="TOC3">
    <w:name w:val="toc 3"/>
    <w:basedOn w:val="TOC2"/>
    <w:semiHidden/>
    <w:rsid w:val="00A66FB1"/>
    <w:pPr>
      <w:tabs>
        <w:tab w:val="clear" w:pos="1276"/>
        <w:tab w:val="left" w:pos="2155"/>
      </w:tabs>
      <w:ind w:left="2155" w:hanging="879"/>
    </w:pPr>
  </w:style>
  <w:style w:type="paragraph" w:styleId="TOC4">
    <w:name w:val="toc 4"/>
    <w:basedOn w:val="TOC3"/>
    <w:semiHidden/>
    <w:rsid w:val="00A66FB1"/>
    <w:pPr>
      <w:tabs>
        <w:tab w:val="left" w:pos="3261"/>
      </w:tabs>
      <w:spacing w:before="80"/>
      <w:ind w:left="3261" w:hanging="993"/>
    </w:pPr>
  </w:style>
  <w:style w:type="paragraph" w:styleId="TOC5">
    <w:name w:val="toc 5"/>
    <w:basedOn w:val="TOC4"/>
    <w:semiHidden/>
    <w:rsid w:val="00A66FB1"/>
  </w:style>
  <w:style w:type="paragraph" w:styleId="TOC6">
    <w:name w:val="toc 6"/>
    <w:basedOn w:val="TOC4"/>
    <w:semiHidden/>
    <w:rsid w:val="00A66FB1"/>
  </w:style>
  <w:style w:type="paragraph" w:styleId="TOC7">
    <w:name w:val="toc 7"/>
    <w:basedOn w:val="TOC4"/>
    <w:semiHidden/>
    <w:rsid w:val="00A66FB1"/>
  </w:style>
  <w:style w:type="paragraph" w:styleId="TOC8">
    <w:name w:val="toc 8"/>
    <w:basedOn w:val="TOC4"/>
    <w:semiHidden/>
    <w:rsid w:val="00A66FB1"/>
  </w:style>
  <w:style w:type="paragraph" w:customStyle="1" w:styleId="Rectitle">
    <w:name w:val="Rec_title"/>
    <w:basedOn w:val="Normal"/>
    <w:next w:val="Recref"/>
    <w:rsid w:val="00A66FB1"/>
    <w:pPr>
      <w:keepNext/>
      <w:keepLines/>
      <w:spacing w:before="240"/>
      <w:jc w:val="center"/>
    </w:pPr>
    <w:rPr>
      <w:b/>
      <w:sz w:val="28"/>
    </w:rPr>
  </w:style>
  <w:style w:type="paragraph" w:customStyle="1" w:styleId="Annexref">
    <w:name w:val="Annex_ref"/>
    <w:basedOn w:val="Normal"/>
    <w:next w:val="Normalaftertitle"/>
    <w:rsid w:val="00A66FB1"/>
    <w:pPr>
      <w:keepNext/>
      <w:keepLines/>
      <w:spacing w:after="280"/>
      <w:jc w:val="center"/>
    </w:pPr>
  </w:style>
  <w:style w:type="paragraph" w:customStyle="1" w:styleId="Appendixref">
    <w:name w:val="Appendix_ref"/>
    <w:basedOn w:val="Annexref"/>
    <w:next w:val="Normalaftertitle"/>
    <w:rsid w:val="00A66FB1"/>
  </w:style>
  <w:style w:type="paragraph" w:customStyle="1" w:styleId="Figuretitle">
    <w:name w:val="Figure_title"/>
    <w:basedOn w:val="Normal"/>
    <w:next w:val="Figure"/>
    <w:rsid w:val="00A66FB1"/>
    <w:pPr>
      <w:keepNext/>
      <w:spacing w:before="0" w:after="120"/>
      <w:jc w:val="center"/>
    </w:pPr>
    <w:rPr>
      <w:rFonts w:ascii="Times New Roman Bold" w:hAnsi="Times New Roman Bold"/>
      <w:b/>
      <w:sz w:val="18"/>
    </w:rPr>
  </w:style>
  <w:style w:type="paragraph" w:customStyle="1" w:styleId="Tabletitle">
    <w:name w:val="Table_title"/>
    <w:basedOn w:val="Normal"/>
    <w:next w:val="Tablehead"/>
    <w:rsid w:val="00A66FB1"/>
    <w:pPr>
      <w:keepNext/>
      <w:spacing w:before="0" w:after="120"/>
      <w:jc w:val="center"/>
    </w:pPr>
    <w:rPr>
      <w:b/>
    </w:rPr>
  </w:style>
  <w:style w:type="paragraph" w:customStyle="1" w:styleId="Summary">
    <w:name w:val="Summary"/>
    <w:basedOn w:val="Normal"/>
    <w:next w:val="Normalaftertitle"/>
    <w:autoRedefine/>
    <w:rsid w:val="00A66FB1"/>
    <w:pPr>
      <w:spacing w:after="480"/>
    </w:pPr>
    <w:rPr>
      <w:sz w:val="22"/>
      <w:lang w:val="es-ES_tradnl"/>
    </w:rPr>
  </w:style>
  <w:style w:type="paragraph" w:customStyle="1" w:styleId="TableLegendNote">
    <w:name w:val="Table_Legend_Note"/>
    <w:basedOn w:val="Tablelegend"/>
    <w:next w:val="Tablelegend"/>
    <w:rsid w:val="00A66FB1"/>
    <w:pPr>
      <w:ind w:left="-85" w:firstLine="0"/>
    </w:pPr>
    <w:rPr>
      <w:lang w:val="en-US"/>
    </w:rPr>
  </w:style>
  <w:style w:type="paragraph" w:customStyle="1" w:styleId="Figure">
    <w:name w:val="Figure"/>
    <w:basedOn w:val="FigureNo"/>
    <w:next w:val="Normal"/>
    <w:rsid w:val="00A66FB1"/>
    <w:pPr>
      <w:keepNext w:val="0"/>
      <w:spacing w:before="0" w:after="240"/>
    </w:pPr>
  </w:style>
  <w:style w:type="character" w:customStyle="1" w:styleId="Heading1Char">
    <w:name w:val="Heading 1 Char"/>
    <w:basedOn w:val="DefaultParagraphFont"/>
    <w:link w:val="Heading1"/>
    <w:rsid w:val="009B58C8"/>
    <w:rPr>
      <w:b/>
      <w:sz w:val="24"/>
      <w:lang w:val="fr-FR" w:eastAsia="en-US"/>
    </w:rPr>
  </w:style>
  <w:style w:type="character" w:customStyle="1" w:styleId="TableheadChar">
    <w:name w:val="Table_head Char"/>
    <w:basedOn w:val="DefaultParagraphFont"/>
    <w:link w:val="Tablehead"/>
    <w:locked/>
    <w:rsid w:val="009B58C8"/>
    <w:rPr>
      <w:b/>
      <w:sz w:val="22"/>
      <w:lang w:val="fr-FR" w:eastAsia="en-US"/>
    </w:rPr>
  </w:style>
  <w:style w:type="character" w:customStyle="1" w:styleId="TabletextChar">
    <w:name w:val="Table_text Char"/>
    <w:basedOn w:val="DefaultParagraphFont"/>
    <w:link w:val="Tabletext"/>
    <w:locked/>
    <w:rsid w:val="009B58C8"/>
    <w:rPr>
      <w:sz w:val="22"/>
      <w:lang w:val="fr-FR" w:eastAsia="en-US"/>
    </w:rPr>
  </w:style>
  <w:style w:type="character" w:styleId="Hyperlink">
    <w:name w:val="Hyperlink"/>
    <w:basedOn w:val="DefaultParagraphFont"/>
    <w:rsid w:val="009B58C8"/>
    <w:rPr>
      <w:color w:val="0000FF"/>
      <w:u w:val="single"/>
    </w:rPr>
  </w:style>
  <w:style w:type="character" w:customStyle="1" w:styleId="FooterChar">
    <w:name w:val="Footer Char"/>
    <w:basedOn w:val="DefaultParagraphFont"/>
    <w:link w:val="Footer"/>
    <w:rsid w:val="009B58C8"/>
    <w:rPr>
      <w:noProof/>
      <w:sz w:val="18"/>
      <w:lang w:val="fr-FR" w:eastAsia="en-US"/>
    </w:rPr>
  </w:style>
  <w:style w:type="character" w:customStyle="1" w:styleId="FootnoteTextChar">
    <w:name w:val="Footnote Text Char"/>
    <w:basedOn w:val="DefaultParagraphFont"/>
    <w:link w:val="FootnoteText"/>
    <w:rsid w:val="00A66FB1"/>
    <w:rPr>
      <w:sz w:val="22"/>
      <w:lang w:val="fr-FR" w:eastAsia="en-US"/>
    </w:rPr>
  </w:style>
  <w:style w:type="character" w:customStyle="1" w:styleId="HeaderChar">
    <w:name w:val="Header Char"/>
    <w:basedOn w:val="DefaultParagraphFont"/>
    <w:link w:val="Header"/>
    <w:rsid w:val="009B58C8"/>
    <w:rPr>
      <w:sz w:val="24"/>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6FB1"/>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A66FB1"/>
    <w:pPr>
      <w:keepNext/>
      <w:keepLines/>
      <w:spacing w:before="480"/>
      <w:ind w:left="794" w:hanging="794"/>
      <w:outlineLvl w:val="0"/>
    </w:pPr>
    <w:rPr>
      <w:b/>
    </w:rPr>
  </w:style>
  <w:style w:type="paragraph" w:styleId="Heading2">
    <w:name w:val="heading 2"/>
    <w:basedOn w:val="Heading1"/>
    <w:next w:val="Normal"/>
    <w:qFormat/>
    <w:rsid w:val="00A66FB1"/>
    <w:pPr>
      <w:spacing w:before="320"/>
      <w:outlineLvl w:val="1"/>
    </w:pPr>
  </w:style>
  <w:style w:type="paragraph" w:styleId="Heading3">
    <w:name w:val="heading 3"/>
    <w:basedOn w:val="Heading1"/>
    <w:next w:val="Normal"/>
    <w:qFormat/>
    <w:rsid w:val="00A66FB1"/>
    <w:pPr>
      <w:spacing w:before="200"/>
      <w:outlineLvl w:val="2"/>
    </w:pPr>
  </w:style>
  <w:style w:type="paragraph" w:styleId="Heading4">
    <w:name w:val="heading 4"/>
    <w:basedOn w:val="Heading3"/>
    <w:next w:val="Normal"/>
    <w:qFormat/>
    <w:rsid w:val="00A66FB1"/>
    <w:pPr>
      <w:tabs>
        <w:tab w:val="clear" w:pos="794"/>
        <w:tab w:val="left" w:pos="992"/>
      </w:tabs>
      <w:ind w:left="992" w:hanging="992"/>
      <w:outlineLvl w:val="3"/>
    </w:pPr>
  </w:style>
  <w:style w:type="paragraph" w:styleId="Heading5">
    <w:name w:val="heading 5"/>
    <w:basedOn w:val="Heading4"/>
    <w:next w:val="Normal"/>
    <w:qFormat/>
    <w:rsid w:val="00A66FB1"/>
    <w:pPr>
      <w:outlineLvl w:val="4"/>
    </w:pPr>
  </w:style>
  <w:style w:type="paragraph" w:styleId="Heading6">
    <w:name w:val="heading 6"/>
    <w:basedOn w:val="Heading4"/>
    <w:next w:val="Normal"/>
    <w:qFormat/>
    <w:rsid w:val="00A66FB1"/>
    <w:pPr>
      <w:tabs>
        <w:tab w:val="clear" w:pos="992"/>
        <w:tab w:val="clear" w:pos="1191"/>
      </w:tabs>
      <w:ind w:left="1588" w:hanging="1588"/>
      <w:outlineLvl w:val="5"/>
    </w:pPr>
  </w:style>
  <w:style w:type="paragraph" w:styleId="Heading7">
    <w:name w:val="heading 7"/>
    <w:basedOn w:val="Heading6"/>
    <w:next w:val="Normal"/>
    <w:qFormat/>
    <w:rsid w:val="00A66FB1"/>
    <w:pPr>
      <w:outlineLvl w:val="6"/>
    </w:pPr>
  </w:style>
  <w:style w:type="paragraph" w:styleId="Heading8">
    <w:name w:val="heading 8"/>
    <w:basedOn w:val="Heading6"/>
    <w:next w:val="Normal"/>
    <w:qFormat/>
    <w:rsid w:val="00A66FB1"/>
    <w:pPr>
      <w:outlineLvl w:val="7"/>
    </w:pPr>
  </w:style>
  <w:style w:type="paragraph" w:styleId="Heading9">
    <w:name w:val="heading 9"/>
    <w:basedOn w:val="Heading6"/>
    <w:next w:val="Normal"/>
    <w:qFormat/>
    <w:rsid w:val="00A66FB1"/>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66FB1"/>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A66FB1"/>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A66FB1"/>
  </w:style>
  <w:style w:type="paragraph" w:customStyle="1" w:styleId="Headingb">
    <w:name w:val="Heading_b"/>
    <w:basedOn w:val="Heading3"/>
    <w:next w:val="Normal"/>
    <w:rsid w:val="00A66FB1"/>
    <w:pPr>
      <w:spacing w:before="160"/>
      <w:ind w:left="0" w:firstLine="0"/>
      <w:outlineLvl w:val="9"/>
    </w:pPr>
  </w:style>
  <w:style w:type="paragraph" w:customStyle="1" w:styleId="Headingi">
    <w:name w:val="Heading_i"/>
    <w:basedOn w:val="Heading3"/>
    <w:next w:val="Normal"/>
    <w:rsid w:val="00A66FB1"/>
    <w:pPr>
      <w:spacing w:before="160"/>
      <w:ind w:left="0" w:firstLine="0"/>
    </w:pPr>
    <w:rPr>
      <w:b w:val="0"/>
      <w:i/>
    </w:rPr>
  </w:style>
  <w:style w:type="character" w:customStyle="1" w:styleId="href">
    <w:name w:val="href"/>
    <w:basedOn w:val="DefaultParagraphFont"/>
    <w:rsid w:val="00A66FB1"/>
  </w:style>
  <w:style w:type="paragraph" w:customStyle="1" w:styleId="enumlev1">
    <w:name w:val="enumlev1"/>
    <w:basedOn w:val="Normal"/>
    <w:rsid w:val="00A66FB1"/>
    <w:pPr>
      <w:spacing w:before="80"/>
      <w:ind w:left="794" w:hanging="794"/>
    </w:pPr>
  </w:style>
  <w:style w:type="paragraph" w:customStyle="1" w:styleId="enumlev2">
    <w:name w:val="enumlev2"/>
    <w:basedOn w:val="enumlev1"/>
    <w:rsid w:val="00A66FB1"/>
    <w:pPr>
      <w:ind w:left="1191" w:hanging="397"/>
    </w:pPr>
  </w:style>
  <w:style w:type="paragraph" w:customStyle="1" w:styleId="enumlev3">
    <w:name w:val="enumlev3"/>
    <w:basedOn w:val="enumlev2"/>
    <w:rsid w:val="00A66FB1"/>
    <w:pPr>
      <w:ind w:left="1588"/>
    </w:pPr>
  </w:style>
  <w:style w:type="paragraph" w:customStyle="1" w:styleId="Normalaftertitle">
    <w:name w:val="Normal_after_title"/>
    <w:basedOn w:val="Normal"/>
    <w:next w:val="Normal"/>
    <w:rsid w:val="00A66FB1"/>
    <w:pPr>
      <w:spacing w:before="320"/>
    </w:pPr>
  </w:style>
  <w:style w:type="paragraph" w:customStyle="1" w:styleId="Note">
    <w:name w:val="Note"/>
    <w:basedOn w:val="Normal"/>
    <w:rsid w:val="00A66FB1"/>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A66FB1"/>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A66FB1"/>
    <w:pPr>
      <w:spacing w:before="240"/>
    </w:pPr>
    <w:rPr>
      <w:sz w:val="22"/>
      <w:lang w:val="es-ES_tradnl"/>
    </w:rPr>
  </w:style>
  <w:style w:type="paragraph" w:customStyle="1" w:styleId="Recref">
    <w:name w:val="Rec_ref"/>
    <w:basedOn w:val="Normal"/>
    <w:next w:val="Recdate"/>
    <w:rsid w:val="00A66FB1"/>
    <w:pPr>
      <w:jc w:val="center"/>
    </w:pPr>
  </w:style>
  <w:style w:type="paragraph" w:customStyle="1" w:styleId="Recdate">
    <w:name w:val="Rec_date"/>
    <w:basedOn w:val="Recref"/>
    <w:next w:val="Normalaftertitle"/>
    <w:rsid w:val="00A66FB1"/>
    <w:pPr>
      <w:jc w:val="right"/>
    </w:pPr>
  </w:style>
  <w:style w:type="paragraph" w:customStyle="1" w:styleId="AnnexNoTitle">
    <w:name w:val="Annex_NoTitle"/>
    <w:basedOn w:val="Normal"/>
    <w:next w:val="Normalaftertitle"/>
    <w:rsid w:val="00A66FB1"/>
    <w:pPr>
      <w:keepNext/>
      <w:keepLines/>
      <w:spacing w:before="480" w:after="80"/>
      <w:jc w:val="center"/>
    </w:pPr>
    <w:rPr>
      <w:b/>
      <w:sz w:val="28"/>
    </w:rPr>
  </w:style>
  <w:style w:type="paragraph" w:customStyle="1" w:styleId="AppendixNoTitle">
    <w:name w:val="Appendix_NoTitle"/>
    <w:basedOn w:val="AnnexNoTitle"/>
    <w:next w:val="Normal"/>
    <w:rsid w:val="00A66FB1"/>
  </w:style>
  <w:style w:type="paragraph" w:customStyle="1" w:styleId="Tablefin">
    <w:name w:val="Table_fin"/>
    <w:basedOn w:val="Normal"/>
    <w:next w:val="Normal"/>
    <w:rsid w:val="00A66FB1"/>
    <w:pPr>
      <w:spacing w:before="0"/>
    </w:pPr>
    <w:rPr>
      <w:sz w:val="20"/>
      <w:lang w:val="en-GB"/>
    </w:rPr>
  </w:style>
  <w:style w:type="paragraph" w:customStyle="1" w:styleId="Tablehead">
    <w:name w:val="Table_head"/>
    <w:basedOn w:val="Normal"/>
    <w:next w:val="Normal"/>
    <w:link w:val="TableheadChar"/>
    <w:rsid w:val="00A66FB1"/>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A66FB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rsid w:val="00A66FB1"/>
    <w:pPr>
      <w:keepNext/>
      <w:spacing w:before="360" w:after="120"/>
      <w:jc w:val="center"/>
    </w:pPr>
  </w:style>
  <w:style w:type="paragraph" w:customStyle="1" w:styleId="Tabletext">
    <w:name w:val="Table_text"/>
    <w:basedOn w:val="Normal"/>
    <w:link w:val="TabletextChar"/>
    <w:rsid w:val="00A66FB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A66FB1"/>
    <w:pPr>
      <w:tabs>
        <w:tab w:val="clear" w:pos="1191"/>
        <w:tab w:val="clear" w:pos="1588"/>
        <w:tab w:val="clear" w:pos="1985"/>
        <w:tab w:val="center" w:pos="4820"/>
        <w:tab w:val="right" w:pos="9639"/>
      </w:tabs>
    </w:pPr>
  </w:style>
  <w:style w:type="paragraph" w:customStyle="1" w:styleId="Equationlegend">
    <w:name w:val="Equation_legend"/>
    <w:basedOn w:val="NormalIndent"/>
    <w:rsid w:val="00A66FB1"/>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A66FB1"/>
    <w:pPr>
      <w:ind w:left="794"/>
    </w:pPr>
  </w:style>
  <w:style w:type="paragraph" w:customStyle="1" w:styleId="Figurelegend">
    <w:name w:val="Figure_legend"/>
    <w:basedOn w:val="Normal"/>
    <w:rsid w:val="00A66FB1"/>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A66FB1"/>
    <w:pPr>
      <w:keepNext/>
      <w:keepLines/>
      <w:spacing w:before="480" w:after="80"/>
      <w:jc w:val="center"/>
    </w:pPr>
    <w:rPr>
      <w:caps/>
      <w:sz w:val="18"/>
    </w:rPr>
  </w:style>
  <w:style w:type="paragraph" w:customStyle="1" w:styleId="tocpart">
    <w:name w:val="tocpart"/>
    <w:basedOn w:val="Normal"/>
    <w:rsid w:val="00A66FB1"/>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A66FB1"/>
    <w:pPr>
      <w:keepNext/>
      <w:keepLines/>
      <w:spacing w:before="480"/>
      <w:jc w:val="center"/>
    </w:pPr>
    <w:rPr>
      <w:sz w:val="28"/>
    </w:rPr>
  </w:style>
  <w:style w:type="paragraph" w:customStyle="1" w:styleId="Arttitle">
    <w:name w:val="Art_title"/>
    <w:basedOn w:val="Normal"/>
    <w:next w:val="Normalaftertitle"/>
    <w:rsid w:val="00A66FB1"/>
    <w:pPr>
      <w:keepNext/>
      <w:keepLines/>
      <w:spacing w:before="240"/>
      <w:jc w:val="center"/>
    </w:pPr>
    <w:rPr>
      <w:b/>
      <w:sz w:val="28"/>
    </w:rPr>
  </w:style>
  <w:style w:type="paragraph" w:customStyle="1" w:styleId="Blanc">
    <w:name w:val="Blanc"/>
    <w:basedOn w:val="Normal"/>
    <w:next w:val="Tabletext"/>
    <w:rsid w:val="00A66FB1"/>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A66FB1"/>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A66FB1"/>
    <w:pPr>
      <w:keepNext/>
      <w:keepLines/>
      <w:spacing w:before="160"/>
      <w:ind w:left="794"/>
    </w:pPr>
    <w:rPr>
      <w:i/>
    </w:rPr>
  </w:style>
  <w:style w:type="paragraph" w:customStyle="1" w:styleId="ChapNo">
    <w:name w:val="Chap_No"/>
    <w:basedOn w:val="ArtNo"/>
    <w:next w:val="Chaptitle"/>
    <w:rsid w:val="00A66FB1"/>
    <w:rPr>
      <w:b/>
    </w:rPr>
  </w:style>
  <w:style w:type="paragraph" w:customStyle="1" w:styleId="Chaptitle">
    <w:name w:val="Chap_title"/>
    <w:basedOn w:val="Arttitle"/>
    <w:next w:val="Normalaftertitle"/>
    <w:rsid w:val="00A66FB1"/>
  </w:style>
  <w:style w:type="character" w:styleId="FootnoteReference">
    <w:name w:val="footnote reference"/>
    <w:basedOn w:val="DefaultParagraphFont"/>
    <w:rsid w:val="00A66FB1"/>
    <w:rPr>
      <w:position w:val="6"/>
      <w:sz w:val="18"/>
    </w:rPr>
  </w:style>
  <w:style w:type="paragraph" w:styleId="FootnoteText">
    <w:name w:val="footnote text"/>
    <w:basedOn w:val="Normal"/>
    <w:link w:val="FootnoteTextChar"/>
    <w:rsid w:val="00A66FB1"/>
    <w:pPr>
      <w:keepLines/>
      <w:tabs>
        <w:tab w:val="left" w:pos="255"/>
      </w:tabs>
      <w:ind w:left="255" w:hanging="255"/>
    </w:pPr>
    <w:rPr>
      <w:sz w:val="22"/>
    </w:rPr>
  </w:style>
  <w:style w:type="paragraph" w:styleId="Index1">
    <w:name w:val="index 1"/>
    <w:basedOn w:val="Normal"/>
    <w:next w:val="Normal"/>
    <w:semiHidden/>
    <w:rsid w:val="00A66FB1"/>
  </w:style>
  <w:style w:type="paragraph" w:styleId="Index2">
    <w:name w:val="index 2"/>
    <w:basedOn w:val="Normal"/>
    <w:next w:val="Normal"/>
    <w:semiHidden/>
    <w:rsid w:val="00A66FB1"/>
    <w:pPr>
      <w:ind w:left="283"/>
    </w:pPr>
  </w:style>
  <w:style w:type="paragraph" w:styleId="Index3">
    <w:name w:val="index 3"/>
    <w:basedOn w:val="Normal"/>
    <w:next w:val="Normal"/>
    <w:semiHidden/>
    <w:rsid w:val="00A66FB1"/>
    <w:pPr>
      <w:ind w:left="566"/>
    </w:pPr>
  </w:style>
  <w:style w:type="paragraph" w:styleId="IndexHeading">
    <w:name w:val="index heading"/>
    <w:basedOn w:val="Normal"/>
    <w:next w:val="Index1"/>
    <w:semiHidden/>
    <w:rsid w:val="00A66FB1"/>
  </w:style>
  <w:style w:type="paragraph" w:customStyle="1" w:styleId="Line">
    <w:name w:val="Line"/>
    <w:basedOn w:val="Normal"/>
    <w:next w:val="Normal"/>
    <w:rsid w:val="00A66FB1"/>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A66FB1"/>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A66FB1"/>
  </w:style>
  <w:style w:type="paragraph" w:customStyle="1" w:styleId="Partref">
    <w:name w:val="Part_ref"/>
    <w:basedOn w:val="Normal"/>
    <w:next w:val="Normal"/>
    <w:rsid w:val="00A66FB1"/>
    <w:pPr>
      <w:keepNext/>
      <w:keepLines/>
      <w:spacing w:after="280"/>
      <w:jc w:val="center"/>
    </w:pPr>
  </w:style>
  <w:style w:type="paragraph" w:customStyle="1" w:styleId="Parttitle">
    <w:name w:val="Part_title"/>
    <w:basedOn w:val="Normal"/>
    <w:next w:val="Normalaftertitle"/>
    <w:rsid w:val="00A66FB1"/>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A66FB1"/>
  </w:style>
  <w:style w:type="paragraph" w:customStyle="1" w:styleId="QuestionNo">
    <w:name w:val="Question_No"/>
    <w:basedOn w:val="RecNo"/>
    <w:next w:val="Normal"/>
    <w:rsid w:val="00A66FB1"/>
  </w:style>
  <w:style w:type="paragraph" w:customStyle="1" w:styleId="Questionref">
    <w:name w:val="Question_ref"/>
    <w:basedOn w:val="Recref"/>
    <w:next w:val="Questiondate"/>
    <w:rsid w:val="00A66FB1"/>
  </w:style>
  <w:style w:type="paragraph" w:customStyle="1" w:styleId="Questiontitle">
    <w:name w:val="Question_title"/>
    <w:basedOn w:val="Normal"/>
    <w:next w:val="Questionref"/>
    <w:rsid w:val="00A66FB1"/>
  </w:style>
  <w:style w:type="paragraph" w:customStyle="1" w:styleId="Reftext">
    <w:name w:val="Ref_text"/>
    <w:basedOn w:val="Normal"/>
    <w:rsid w:val="00A66FB1"/>
    <w:pPr>
      <w:ind w:left="794" w:hanging="794"/>
    </w:pPr>
    <w:rPr>
      <w:sz w:val="22"/>
    </w:rPr>
  </w:style>
  <w:style w:type="paragraph" w:customStyle="1" w:styleId="Reftitle">
    <w:name w:val="Ref_title"/>
    <w:basedOn w:val="Normal"/>
    <w:next w:val="Reftext"/>
    <w:rsid w:val="00A66FB1"/>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A66FB1"/>
  </w:style>
  <w:style w:type="paragraph" w:customStyle="1" w:styleId="RepNo">
    <w:name w:val="Rep_No"/>
    <w:basedOn w:val="RecNo"/>
    <w:next w:val="Reptitle"/>
    <w:rsid w:val="00A66FB1"/>
  </w:style>
  <w:style w:type="paragraph" w:customStyle="1" w:styleId="Repref">
    <w:name w:val="Rep_ref"/>
    <w:basedOn w:val="Recref"/>
    <w:next w:val="Repdate"/>
    <w:rsid w:val="00A66FB1"/>
  </w:style>
  <w:style w:type="paragraph" w:customStyle="1" w:styleId="Reptitle">
    <w:name w:val="Rep_title"/>
    <w:basedOn w:val="Rectitle"/>
    <w:next w:val="Repref"/>
    <w:rsid w:val="00A66FB1"/>
  </w:style>
  <w:style w:type="paragraph" w:customStyle="1" w:styleId="Resdate">
    <w:name w:val="Res_date"/>
    <w:basedOn w:val="Recdate"/>
    <w:next w:val="Normalaftertitle"/>
    <w:rsid w:val="00A66FB1"/>
  </w:style>
  <w:style w:type="paragraph" w:customStyle="1" w:styleId="ResNo">
    <w:name w:val="Res_No"/>
    <w:basedOn w:val="RecNo"/>
    <w:next w:val="Restitle"/>
    <w:rsid w:val="00A66FB1"/>
  </w:style>
  <w:style w:type="paragraph" w:customStyle="1" w:styleId="Resref">
    <w:name w:val="Res_ref"/>
    <w:basedOn w:val="Recref"/>
    <w:next w:val="Resdate"/>
    <w:rsid w:val="00A66FB1"/>
  </w:style>
  <w:style w:type="paragraph" w:customStyle="1" w:styleId="Restitle">
    <w:name w:val="Res_title"/>
    <w:basedOn w:val="Normal"/>
    <w:next w:val="Resref"/>
    <w:rsid w:val="00A66FB1"/>
    <w:pPr>
      <w:spacing w:before="240"/>
      <w:jc w:val="center"/>
    </w:pPr>
    <w:rPr>
      <w:b/>
      <w:sz w:val="28"/>
    </w:rPr>
  </w:style>
  <w:style w:type="paragraph" w:customStyle="1" w:styleId="SectionNo">
    <w:name w:val="Section_No"/>
    <w:basedOn w:val="Normal"/>
    <w:next w:val="Normal"/>
    <w:rsid w:val="00A66FB1"/>
  </w:style>
  <w:style w:type="paragraph" w:customStyle="1" w:styleId="Sectiontitle">
    <w:name w:val="Section_title"/>
    <w:basedOn w:val="Normal"/>
    <w:next w:val="Normalaftertitle"/>
    <w:rsid w:val="00A66FB1"/>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A66FB1"/>
    <w:pPr>
      <w:tabs>
        <w:tab w:val="clear" w:pos="794"/>
        <w:tab w:val="clear" w:pos="1191"/>
        <w:tab w:val="clear" w:pos="1588"/>
        <w:tab w:val="clear" w:pos="1985"/>
        <w:tab w:val="right" w:pos="9611"/>
      </w:tabs>
    </w:pPr>
    <w:rPr>
      <w:i/>
    </w:rPr>
  </w:style>
  <w:style w:type="paragraph" w:styleId="TOC1">
    <w:name w:val="toc 1"/>
    <w:basedOn w:val="Normal"/>
    <w:semiHidden/>
    <w:rsid w:val="00A66FB1"/>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A66FB1"/>
    <w:pPr>
      <w:tabs>
        <w:tab w:val="clear" w:pos="567"/>
        <w:tab w:val="left" w:pos="1276"/>
      </w:tabs>
      <w:spacing w:before="160"/>
      <w:ind w:left="1276" w:hanging="709"/>
    </w:pPr>
  </w:style>
  <w:style w:type="paragraph" w:styleId="TOC3">
    <w:name w:val="toc 3"/>
    <w:basedOn w:val="TOC2"/>
    <w:semiHidden/>
    <w:rsid w:val="00A66FB1"/>
    <w:pPr>
      <w:tabs>
        <w:tab w:val="clear" w:pos="1276"/>
        <w:tab w:val="left" w:pos="2155"/>
      </w:tabs>
      <w:ind w:left="2155" w:hanging="879"/>
    </w:pPr>
  </w:style>
  <w:style w:type="paragraph" w:styleId="TOC4">
    <w:name w:val="toc 4"/>
    <w:basedOn w:val="TOC3"/>
    <w:semiHidden/>
    <w:rsid w:val="00A66FB1"/>
    <w:pPr>
      <w:tabs>
        <w:tab w:val="left" w:pos="3261"/>
      </w:tabs>
      <w:spacing w:before="80"/>
      <w:ind w:left="3261" w:hanging="993"/>
    </w:pPr>
  </w:style>
  <w:style w:type="paragraph" w:styleId="TOC5">
    <w:name w:val="toc 5"/>
    <w:basedOn w:val="TOC4"/>
    <w:semiHidden/>
    <w:rsid w:val="00A66FB1"/>
  </w:style>
  <w:style w:type="paragraph" w:styleId="TOC6">
    <w:name w:val="toc 6"/>
    <w:basedOn w:val="TOC4"/>
    <w:semiHidden/>
    <w:rsid w:val="00A66FB1"/>
  </w:style>
  <w:style w:type="paragraph" w:styleId="TOC7">
    <w:name w:val="toc 7"/>
    <w:basedOn w:val="TOC4"/>
    <w:semiHidden/>
    <w:rsid w:val="00A66FB1"/>
  </w:style>
  <w:style w:type="paragraph" w:styleId="TOC8">
    <w:name w:val="toc 8"/>
    <w:basedOn w:val="TOC4"/>
    <w:semiHidden/>
    <w:rsid w:val="00A66FB1"/>
  </w:style>
  <w:style w:type="paragraph" w:customStyle="1" w:styleId="Rectitle">
    <w:name w:val="Rec_title"/>
    <w:basedOn w:val="Normal"/>
    <w:next w:val="Recref"/>
    <w:rsid w:val="00A66FB1"/>
    <w:pPr>
      <w:keepNext/>
      <w:keepLines/>
      <w:spacing w:before="240"/>
      <w:jc w:val="center"/>
    </w:pPr>
    <w:rPr>
      <w:b/>
      <w:sz w:val="28"/>
    </w:rPr>
  </w:style>
  <w:style w:type="paragraph" w:customStyle="1" w:styleId="Annexref">
    <w:name w:val="Annex_ref"/>
    <w:basedOn w:val="Normal"/>
    <w:next w:val="Normalaftertitle"/>
    <w:rsid w:val="00A66FB1"/>
    <w:pPr>
      <w:keepNext/>
      <w:keepLines/>
      <w:spacing w:after="280"/>
      <w:jc w:val="center"/>
    </w:pPr>
  </w:style>
  <w:style w:type="paragraph" w:customStyle="1" w:styleId="Appendixref">
    <w:name w:val="Appendix_ref"/>
    <w:basedOn w:val="Annexref"/>
    <w:next w:val="Normalaftertitle"/>
    <w:rsid w:val="00A66FB1"/>
  </w:style>
  <w:style w:type="paragraph" w:customStyle="1" w:styleId="Figuretitle">
    <w:name w:val="Figure_title"/>
    <w:basedOn w:val="Normal"/>
    <w:next w:val="Figure"/>
    <w:rsid w:val="00A66FB1"/>
    <w:pPr>
      <w:keepNext/>
      <w:spacing w:before="0" w:after="120"/>
      <w:jc w:val="center"/>
    </w:pPr>
    <w:rPr>
      <w:rFonts w:ascii="Times New Roman Bold" w:hAnsi="Times New Roman Bold"/>
      <w:b/>
      <w:sz w:val="18"/>
    </w:rPr>
  </w:style>
  <w:style w:type="paragraph" w:customStyle="1" w:styleId="Tabletitle">
    <w:name w:val="Table_title"/>
    <w:basedOn w:val="Normal"/>
    <w:next w:val="Tablehead"/>
    <w:rsid w:val="00A66FB1"/>
    <w:pPr>
      <w:keepNext/>
      <w:spacing w:before="0" w:after="120"/>
      <w:jc w:val="center"/>
    </w:pPr>
    <w:rPr>
      <w:b/>
    </w:rPr>
  </w:style>
  <w:style w:type="paragraph" w:customStyle="1" w:styleId="Summary">
    <w:name w:val="Summary"/>
    <w:basedOn w:val="Normal"/>
    <w:next w:val="Normalaftertitle"/>
    <w:autoRedefine/>
    <w:rsid w:val="00A66FB1"/>
    <w:pPr>
      <w:spacing w:after="480"/>
    </w:pPr>
    <w:rPr>
      <w:sz w:val="22"/>
      <w:lang w:val="es-ES_tradnl"/>
    </w:rPr>
  </w:style>
  <w:style w:type="paragraph" w:customStyle="1" w:styleId="TableLegendNote">
    <w:name w:val="Table_Legend_Note"/>
    <w:basedOn w:val="Tablelegend"/>
    <w:next w:val="Tablelegend"/>
    <w:rsid w:val="00A66FB1"/>
    <w:pPr>
      <w:ind w:left="-85" w:firstLine="0"/>
    </w:pPr>
    <w:rPr>
      <w:lang w:val="en-US"/>
    </w:rPr>
  </w:style>
  <w:style w:type="paragraph" w:customStyle="1" w:styleId="Figure">
    <w:name w:val="Figure"/>
    <w:basedOn w:val="FigureNo"/>
    <w:next w:val="Normal"/>
    <w:rsid w:val="00A66FB1"/>
    <w:pPr>
      <w:keepNext w:val="0"/>
      <w:spacing w:before="0" w:after="240"/>
    </w:pPr>
  </w:style>
  <w:style w:type="character" w:customStyle="1" w:styleId="Heading1Char">
    <w:name w:val="Heading 1 Char"/>
    <w:basedOn w:val="DefaultParagraphFont"/>
    <w:link w:val="Heading1"/>
    <w:rsid w:val="009B58C8"/>
    <w:rPr>
      <w:b/>
      <w:sz w:val="24"/>
      <w:lang w:val="fr-FR" w:eastAsia="en-US"/>
    </w:rPr>
  </w:style>
  <w:style w:type="character" w:customStyle="1" w:styleId="TableheadChar">
    <w:name w:val="Table_head Char"/>
    <w:basedOn w:val="DefaultParagraphFont"/>
    <w:link w:val="Tablehead"/>
    <w:locked/>
    <w:rsid w:val="009B58C8"/>
    <w:rPr>
      <w:b/>
      <w:sz w:val="22"/>
      <w:lang w:val="fr-FR" w:eastAsia="en-US"/>
    </w:rPr>
  </w:style>
  <w:style w:type="character" w:customStyle="1" w:styleId="TabletextChar">
    <w:name w:val="Table_text Char"/>
    <w:basedOn w:val="DefaultParagraphFont"/>
    <w:link w:val="Tabletext"/>
    <w:locked/>
    <w:rsid w:val="009B58C8"/>
    <w:rPr>
      <w:sz w:val="22"/>
      <w:lang w:val="fr-FR" w:eastAsia="en-US"/>
    </w:rPr>
  </w:style>
  <w:style w:type="character" w:styleId="Hyperlink">
    <w:name w:val="Hyperlink"/>
    <w:basedOn w:val="DefaultParagraphFont"/>
    <w:rsid w:val="009B58C8"/>
    <w:rPr>
      <w:color w:val="0000FF"/>
      <w:u w:val="single"/>
    </w:rPr>
  </w:style>
  <w:style w:type="character" w:customStyle="1" w:styleId="FooterChar">
    <w:name w:val="Footer Char"/>
    <w:basedOn w:val="DefaultParagraphFont"/>
    <w:link w:val="Footer"/>
    <w:rsid w:val="009B58C8"/>
    <w:rPr>
      <w:noProof/>
      <w:sz w:val="18"/>
      <w:lang w:val="fr-FR" w:eastAsia="en-US"/>
    </w:rPr>
  </w:style>
  <w:style w:type="character" w:customStyle="1" w:styleId="FootnoteTextChar">
    <w:name w:val="Footnote Text Char"/>
    <w:basedOn w:val="DefaultParagraphFont"/>
    <w:link w:val="FootnoteText"/>
    <w:rsid w:val="00A66FB1"/>
    <w:rPr>
      <w:sz w:val="22"/>
      <w:lang w:val="fr-FR" w:eastAsia="en-US"/>
    </w:rPr>
  </w:style>
  <w:style w:type="character" w:customStyle="1" w:styleId="HeaderChar">
    <w:name w:val="Header Char"/>
    <w:basedOn w:val="DefaultParagraphFont"/>
    <w:link w:val="Header"/>
    <w:rsid w:val="009B58C8"/>
    <w:rPr>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oleObject" Target="embeddings/oleObject2.bin"/><Relationship Id="rId39"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header" Target="header9.xml"/><Relationship Id="rId34" Type="http://schemas.openxmlformats.org/officeDocument/2006/relationships/oleObject" Target="embeddings/oleObject6.bin"/><Relationship Id="rId42" Type="http://schemas.openxmlformats.org/officeDocument/2006/relationships/oleObject" Target="embeddings/oleObject10.bin"/><Relationship Id="rId47" Type="http://schemas.openxmlformats.org/officeDocument/2006/relationships/hyperlink" Target="http://strategis.ic.gc.ca/epic/site/smt-gst.nsf/en/sf01320e.html" TargetMode="External"/><Relationship Id="rId50"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image" Target="media/image3.emf"/><Relationship Id="rId33" Type="http://schemas.openxmlformats.org/officeDocument/2006/relationships/image" Target="media/image7.emf"/><Relationship Id="rId38" Type="http://schemas.openxmlformats.org/officeDocument/2006/relationships/oleObject" Target="embeddings/oleObject8.bin"/><Relationship Id="rId46" Type="http://schemas.openxmlformats.org/officeDocument/2006/relationships/hyperlink" Target="http://standards.ieee.org/getieee802/index.html" TargetMode="Externa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image" Target="media/image5.emf"/><Relationship Id="rId41" Type="http://schemas.openxmlformats.org/officeDocument/2006/relationships/image" Target="media/image11.e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itu.int/publ/R-REC/en" TargetMode="Externa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9.emf"/><Relationship Id="rId40" Type="http://schemas.openxmlformats.org/officeDocument/2006/relationships/oleObject" Target="embeddings/oleObject9.bin"/><Relationship Id="rId45" Type="http://schemas.openxmlformats.org/officeDocument/2006/relationships/hyperlink" Target="http://pda.etsi.org/pda/queryform.asp"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2.e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header" Target="header11.xml"/><Relationship Id="rId10" Type="http://schemas.openxmlformats.org/officeDocument/2006/relationships/hyperlink" Target="http://www.itu.int/ITU-R/go/patents/en" TargetMode="External"/><Relationship Id="rId19" Type="http://schemas.openxmlformats.org/officeDocument/2006/relationships/header" Target="header8.xml"/><Relationship Id="rId31" Type="http://schemas.openxmlformats.org/officeDocument/2006/relationships/image" Target="media/image6.emf"/><Relationship Id="rId44" Type="http://schemas.openxmlformats.org/officeDocument/2006/relationships/oleObject" Target="embeddings/oleObject11.bin"/><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 Id="rId22" Type="http://schemas.openxmlformats.org/officeDocument/2006/relationships/footer" Target="footer5.xml"/><Relationship Id="rId27" Type="http://schemas.openxmlformats.org/officeDocument/2006/relationships/image" Target="media/image4.emf"/><Relationship Id="rId30" Type="http://schemas.openxmlformats.org/officeDocument/2006/relationships/oleObject" Target="embeddings/oleObject4.bin"/><Relationship Id="rId35" Type="http://schemas.openxmlformats.org/officeDocument/2006/relationships/image" Target="media/image8.emf"/><Relationship Id="rId43" Type="http://schemas.openxmlformats.org/officeDocument/2006/relationships/image" Target="media/image12.emf"/><Relationship Id="rId48" Type="http://schemas.openxmlformats.org/officeDocument/2006/relationships/header" Target="header10.xml"/><Relationship Id="rId8" Type="http://schemas.openxmlformats.org/officeDocument/2006/relationships/header" Target="header2.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so.org/iso/en/CatalogueDetailPage.CatalogueDetail?CSNUMBER=39777&amp;ICS1=35&amp;ICS2=110&amp;ICS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BR_Rec_2005.dotm</Template>
  <TotalTime>234</TotalTime>
  <Pages>20</Pages>
  <Words>4123</Words>
  <Characters>23507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27575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Gachet, Christelle</cp:lastModifiedBy>
  <cp:revision>39</cp:revision>
  <cp:lastPrinted>2014-05-12T15:03:00Z</cp:lastPrinted>
  <dcterms:created xsi:type="dcterms:W3CDTF">2014-02-05T12:31:00Z</dcterms:created>
  <dcterms:modified xsi:type="dcterms:W3CDTF">2014-05-15T09:40:00Z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