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02E" w:rsidRDefault="0005502E" w:rsidP="0005502E"/>
    <w:p w:rsidR="0005502E" w:rsidRDefault="0005502E" w:rsidP="0005502E"/>
    <w:p w:rsidR="0005502E" w:rsidRDefault="0005502E" w:rsidP="0005502E"/>
    <w:p w:rsidR="0005502E" w:rsidRDefault="0005502E" w:rsidP="0005502E"/>
    <w:p w:rsidR="0005502E" w:rsidRDefault="0005502E" w:rsidP="0005502E"/>
    <w:p w:rsidR="0005502E" w:rsidRDefault="0005502E" w:rsidP="0005502E"/>
    <w:p w:rsidR="0005502E" w:rsidRDefault="0005502E" w:rsidP="0005502E"/>
    <w:p w:rsidR="0005502E" w:rsidRDefault="0005502E" w:rsidP="0005502E"/>
    <w:p w:rsidR="0005502E" w:rsidRDefault="0005502E" w:rsidP="0005502E"/>
    <w:p w:rsidR="0005502E" w:rsidRDefault="0005502E" w:rsidP="0005502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05502E" w:rsidRPr="0005502E" w:rsidTr="0005502E">
        <w:tc>
          <w:tcPr>
            <w:tcW w:w="10089" w:type="dxa"/>
          </w:tcPr>
          <w:p w:rsidR="0005502E" w:rsidRPr="0076546B" w:rsidRDefault="0005502E" w:rsidP="0005502E">
            <w:pPr>
              <w:spacing w:before="380" w:line="280" w:lineRule="exact"/>
              <w:jc w:val="right"/>
              <w:rPr>
                <w:rFonts w:ascii="Tahoma" w:hAnsi="Tahoma" w:cs="Tahoma"/>
                <w:b/>
                <w:bCs/>
                <w:iCs/>
                <w:color w:val="243285"/>
                <w:sz w:val="32"/>
                <w:szCs w:val="32"/>
                <w:lang w:val="en-US"/>
              </w:rPr>
            </w:pPr>
          </w:p>
          <w:p w:rsidR="0005502E" w:rsidRPr="0076546B" w:rsidRDefault="0005502E" w:rsidP="0005502E">
            <w:pPr>
              <w:spacing w:before="380" w:line="280" w:lineRule="exact"/>
              <w:jc w:val="right"/>
              <w:rPr>
                <w:rFonts w:ascii="Tahoma" w:hAnsi="Tahoma" w:cs="Tahoma"/>
                <w:b/>
                <w:bCs/>
                <w:iCs/>
                <w:color w:val="243285"/>
                <w:sz w:val="36"/>
                <w:szCs w:val="36"/>
                <w:lang w:eastAsia="zh-CN"/>
              </w:rPr>
            </w:pPr>
            <w:r w:rsidRPr="0076546B">
              <w:rPr>
                <w:rFonts w:ascii="Tahoma" w:hAnsi="Tahoma" w:cs="Tahoma"/>
                <w:b/>
                <w:bCs/>
                <w:iCs/>
                <w:color w:val="243285"/>
                <w:sz w:val="36"/>
                <w:szCs w:val="36"/>
              </w:rPr>
              <w:t>ITU-R  M.1319-3</w:t>
            </w:r>
            <w:r w:rsidR="008070B5">
              <w:rPr>
                <w:rFonts w:ascii="Tahoma" w:hAnsi="Tahoma" w:cs="Tahoma" w:hint="eastAsia"/>
                <w:b/>
                <w:bCs/>
                <w:iCs/>
                <w:color w:val="243285"/>
                <w:sz w:val="36"/>
                <w:szCs w:val="36"/>
                <w:lang w:eastAsia="zh-CN"/>
              </w:rPr>
              <w:t xml:space="preserve"> </w:t>
            </w:r>
            <w:r w:rsidR="0020190C" w:rsidRPr="008070B5">
              <w:rPr>
                <w:rFonts w:ascii="SimHei" w:eastAsia="SimHei" w:hAnsi="Tahoma" w:cs="Tahoma" w:hint="eastAsia"/>
                <w:b/>
                <w:bCs/>
                <w:iCs/>
                <w:color w:val="243285"/>
                <w:sz w:val="36"/>
                <w:szCs w:val="36"/>
                <w:lang w:eastAsia="zh-CN"/>
              </w:rPr>
              <w:t>建议书</w:t>
            </w:r>
          </w:p>
          <w:p w:rsidR="0005502E" w:rsidRPr="0076546B" w:rsidRDefault="00464C76" w:rsidP="00464C76">
            <w:pPr>
              <w:spacing w:before="80" w:line="280" w:lineRule="exact"/>
              <w:jc w:val="right"/>
              <w:rPr>
                <w:rFonts w:ascii="Tahoma" w:hAnsi="Tahoma" w:cs="Tahoma"/>
                <w:b/>
                <w:bCs/>
                <w:iCs/>
                <w:color w:val="243285"/>
                <w:szCs w:val="24"/>
                <w:lang w:eastAsia="zh-CN"/>
              </w:rPr>
            </w:pPr>
            <w:r w:rsidRPr="00464C76">
              <w:rPr>
                <w:rFonts w:ascii="Tahoma" w:hAnsi="Tahoma" w:cs="Tahoma"/>
                <w:b/>
                <w:bCs/>
                <w:iCs/>
                <w:color w:val="243285"/>
                <w:szCs w:val="24"/>
                <w:lang w:eastAsia="zh-CN"/>
              </w:rPr>
              <w:t>(</w:t>
            </w:r>
            <w:r w:rsidR="008F0C68">
              <w:rPr>
                <w:rFonts w:ascii="Tahoma" w:hAnsi="Tahoma" w:cs="Tahoma"/>
                <w:b/>
                <w:bCs/>
                <w:iCs/>
                <w:color w:val="243285"/>
                <w:szCs w:val="24"/>
              </w:rPr>
              <w:t>01</w:t>
            </w:r>
            <w:r w:rsidR="0005502E" w:rsidRPr="0076546B">
              <w:rPr>
                <w:rFonts w:ascii="Tahoma" w:hAnsi="Tahoma" w:cs="Tahoma"/>
                <w:b/>
                <w:bCs/>
                <w:iCs/>
                <w:color w:val="243285"/>
                <w:szCs w:val="24"/>
              </w:rPr>
              <w:t>/2010</w:t>
            </w:r>
            <w:r>
              <w:rPr>
                <w:rFonts w:ascii="Tahoma" w:hAnsi="Tahoma" w:cs="Tahoma" w:hint="eastAsia"/>
                <w:b/>
                <w:bCs/>
                <w:iCs/>
                <w:color w:val="243285"/>
                <w:szCs w:val="24"/>
                <w:lang w:eastAsia="zh-CN"/>
              </w:rPr>
              <w:t>)</w:t>
            </w:r>
          </w:p>
        </w:tc>
      </w:tr>
      <w:tr w:rsidR="0005502E" w:rsidRPr="000E46E4" w:rsidTr="0005502E">
        <w:tc>
          <w:tcPr>
            <w:tcW w:w="10089" w:type="dxa"/>
          </w:tcPr>
          <w:p w:rsidR="0005502E" w:rsidRPr="000B56E3" w:rsidRDefault="0005502E" w:rsidP="0011033F">
            <w:pPr>
              <w:spacing w:before="80" w:line="500" w:lineRule="exact"/>
              <w:jc w:val="right"/>
              <w:rPr>
                <w:rFonts w:ascii="Tahoma" w:hAnsi="Tahoma" w:cs="Tahoma"/>
                <w:b/>
                <w:bCs/>
                <w:color w:val="000080"/>
                <w:sz w:val="44"/>
                <w:szCs w:val="44"/>
                <w:lang w:eastAsia="zh-CN"/>
              </w:rPr>
            </w:pPr>
          </w:p>
          <w:p w:rsidR="0005502E" w:rsidRPr="00942AB4" w:rsidRDefault="000E46E4" w:rsidP="008070B5">
            <w:pPr>
              <w:pStyle w:val="RectitleBR"/>
              <w:spacing w:before="0"/>
              <w:jc w:val="right"/>
              <w:rPr>
                <w:rFonts w:ascii="Tahoma" w:hAnsi="Tahoma" w:cs="Tahoma"/>
                <w:bCs/>
                <w:color w:val="000080"/>
                <w:sz w:val="44"/>
                <w:szCs w:val="44"/>
                <w:lang w:eastAsia="zh-CN"/>
              </w:rPr>
            </w:pPr>
            <w:r w:rsidRPr="008070B5">
              <w:rPr>
                <w:rFonts w:ascii="SimHei" w:eastAsia="SimHei" w:hAnsi="Tahoma" w:cs="Tahoma" w:hint="eastAsia"/>
                <w:bCs/>
                <w:color w:val="000080"/>
                <w:sz w:val="44"/>
                <w:szCs w:val="44"/>
                <w:lang w:eastAsia="zh-CN"/>
              </w:rPr>
              <w:t>来自</w:t>
            </w:r>
            <w:r w:rsidR="000B56E3" w:rsidRPr="008070B5">
              <w:rPr>
                <w:rFonts w:ascii="SimHei" w:eastAsia="SimHei" w:hAnsi="Tahoma" w:cs="Tahoma" w:hint="eastAsia"/>
                <w:bCs/>
                <w:color w:val="000080"/>
                <w:sz w:val="44"/>
                <w:szCs w:val="44"/>
                <w:lang w:eastAsia="zh-CN"/>
              </w:rPr>
              <w:t>工作</w:t>
            </w:r>
            <w:r w:rsidR="000B56E3" w:rsidRPr="008070B5">
              <w:rPr>
                <w:rFonts w:ascii="Tahoma" w:eastAsia="SimHei" w:hAnsi="Tahoma" w:cs="Tahoma"/>
                <w:bCs/>
                <w:color w:val="000080"/>
                <w:sz w:val="44"/>
                <w:szCs w:val="44"/>
                <w:lang w:eastAsia="zh-CN"/>
              </w:rPr>
              <w:t>1-3 GHz</w:t>
            </w:r>
            <w:r w:rsidR="000B56E3" w:rsidRPr="008070B5">
              <w:rPr>
                <w:rFonts w:ascii="Tahoma" w:eastAsia="SimHei" w:hAnsi="Tahoma" w:cs="Tahoma"/>
                <w:bCs/>
                <w:color w:val="000080"/>
                <w:sz w:val="44"/>
                <w:szCs w:val="44"/>
                <w:lang w:eastAsia="zh-CN"/>
              </w:rPr>
              <w:t>频率范围</w:t>
            </w:r>
            <w:r w:rsidRPr="008070B5">
              <w:rPr>
                <w:rFonts w:ascii="Tahoma" w:eastAsia="SimHei" w:hAnsi="Tahoma" w:cs="Tahoma"/>
                <w:bCs/>
                <w:color w:val="000080"/>
                <w:sz w:val="44"/>
                <w:szCs w:val="44"/>
                <w:lang w:eastAsia="zh-CN"/>
              </w:rPr>
              <w:t>时分多址</w:t>
            </w:r>
            <w:r w:rsidRPr="008070B5">
              <w:rPr>
                <w:rFonts w:ascii="Tahoma" w:eastAsia="SimHei" w:hAnsi="Tahoma" w:cs="Tahoma"/>
                <w:bCs/>
                <w:color w:val="000080"/>
                <w:sz w:val="44"/>
                <w:szCs w:val="44"/>
                <w:lang w:eastAsia="zh-CN"/>
              </w:rPr>
              <w:t>/</w:t>
            </w:r>
            <w:r w:rsidR="008070B5">
              <w:rPr>
                <w:rFonts w:ascii="Tahoma" w:eastAsia="SimHei" w:hAnsi="Tahoma" w:cs="Tahoma" w:hint="eastAsia"/>
                <w:bCs/>
                <w:color w:val="000080"/>
                <w:sz w:val="44"/>
                <w:szCs w:val="44"/>
                <w:lang w:eastAsia="zh-CN"/>
              </w:rPr>
              <w:br/>
            </w:r>
            <w:r w:rsidRPr="008070B5">
              <w:rPr>
                <w:rFonts w:ascii="Tahoma" w:eastAsia="SimHei" w:hAnsi="Tahoma" w:cs="Tahoma"/>
                <w:bCs/>
                <w:color w:val="000080"/>
                <w:sz w:val="44"/>
                <w:szCs w:val="44"/>
                <w:lang w:eastAsia="zh-CN"/>
              </w:rPr>
              <w:t>频分多址</w:t>
            </w:r>
            <w:r w:rsidR="0005502E" w:rsidRPr="008070B5">
              <w:rPr>
                <w:rFonts w:ascii="Tahoma" w:eastAsia="SimHei" w:hAnsi="Tahoma" w:cs="Tahoma"/>
                <w:bCs/>
                <w:color w:val="000080"/>
                <w:sz w:val="44"/>
                <w:szCs w:val="44"/>
                <w:lang w:eastAsia="zh-CN"/>
              </w:rPr>
              <w:t>(TDMA/FDMA)</w:t>
            </w:r>
            <w:r w:rsidR="00AB682B" w:rsidRPr="008070B5">
              <w:rPr>
                <w:rFonts w:ascii="Tahoma" w:eastAsia="SimHei" w:hAnsi="Tahoma" w:cs="Tahoma"/>
                <w:bCs/>
                <w:color w:val="000080"/>
                <w:sz w:val="44"/>
                <w:szCs w:val="44"/>
                <w:lang w:eastAsia="zh-CN"/>
              </w:rPr>
              <w:t>卫星</w:t>
            </w:r>
            <w:r w:rsidR="008070B5" w:rsidRPr="008070B5">
              <w:rPr>
                <w:rFonts w:ascii="Tahoma" w:eastAsia="SimHei" w:hAnsi="Tahoma" w:cs="Tahoma"/>
                <w:bCs/>
                <w:color w:val="000080"/>
                <w:sz w:val="44"/>
                <w:szCs w:val="44"/>
                <w:lang w:eastAsia="zh-CN"/>
              </w:rPr>
              <w:t>移动</w:t>
            </w:r>
            <w:r w:rsidR="008070B5">
              <w:rPr>
                <w:rFonts w:ascii="Tahoma" w:eastAsia="SimHei" w:hAnsi="Tahoma" w:cs="Tahoma" w:hint="eastAsia"/>
                <w:bCs/>
                <w:color w:val="000080"/>
                <w:sz w:val="44"/>
                <w:szCs w:val="44"/>
                <w:lang w:eastAsia="zh-CN"/>
              </w:rPr>
              <w:br/>
            </w:r>
            <w:r w:rsidR="00AB682B" w:rsidRPr="008070B5">
              <w:rPr>
                <w:rFonts w:ascii="Tahoma" w:eastAsia="SimHei" w:hAnsi="Tahoma" w:cs="Tahoma"/>
                <w:bCs/>
                <w:color w:val="000080"/>
                <w:sz w:val="44"/>
                <w:szCs w:val="44"/>
                <w:lang w:eastAsia="zh-CN"/>
              </w:rPr>
              <w:t>业务</w:t>
            </w:r>
            <w:r w:rsidR="0005502E" w:rsidRPr="008070B5">
              <w:rPr>
                <w:rFonts w:ascii="Tahoma" w:eastAsia="SimHei" w:hAnsi="Tahoma" w:cs="Tahoma"/>
                <w:bCs/>
                <w:color w:val="000080"/>
                <w:sz w:val="44"/>
                <w:szCs w:val="44"/>
                <w:lang w:eastAsia="zh-CN"/>
              </w:rPr>
              <w:t>(MSS)</w:t>
            </w:r>
            <w:r w:rsidR="004E779C" w:rsidRPr="008070B5">
              <w:rPr>
                <w:rFonts w:ascii="Tahoma" w:eastAsia="SimHei" w:hAnsi="Tahoma" w:cs="Tahoma"/>
                <w:bCs/>
                <w:color w:val="000080"/>
                <w:sz w:val="44"/>
                <w:szCs w:val="44"/>
                <w:lang w:eastAsia="zh-CN"/>
              </w:rPr>
              <w:t>空对地</w:t>
            </w:r>
            <w:r w:rsidR="009D4C1A" w:rsidRPr="008070B5">
              <w:rPr>
                <w:rFonts w:ascii="Tahoma" w:eastAsia="SimHei" w:hAnsi="Tahoma" w:cs="Tahoma"/>
                <w:bCs/>
                <w:color w:val="000080"/>
                <w:sz w:val="44"/>
                <w:szCs w:val="44"/>
                <w:lang w:eastAsia="zh-CN"/>
              </w:rPr>
              <w:t>传输</w:t>
            </w:r>
            <w:r w:rsidR="008070B5" w:rsidRPr="008070B5">
              <w:rPr>
                <w:rFonts w:ascii="Tahoma" w:eastAsia="SimHei" w:hAnsi="Tahoma" w:cs="Tahoma"/>
                <w:bCs/>
                <w:color w:val="000080"/>
                <w:sz w:val="44"/>
                <w:szCs w:val="44"/>
                <w:lang w:eastAsia="zh-CN"/>
              </w:rPr>
              <w:t>对视距</w:t>
            </w:r>
            <w:r w:rsidR="008070B5">
              <w:rPr>
                <w:rFonts w:ascii="Tahoma" w:eastAsia="SimHei" w:hAnsi="Tahoma" w:cs="Tahoma" w:hint="eastAsia"/>
                <w:bCs/>
                <w:color w:val="000080"/>
                <w:sz w:val="44"/>
                <w:szCs w:val="44"/>
                <w:lang w:eastAsia="zh-CN"/>
              </w:rPr>
              <w:br/>
            </w:r>
            <w:r w:rsidR="004E779C" w:rsidRPr="008070B5">
              <w:rPr>
                <w:rFonts w:ascii="Tahoma" w:eastAsia="SimHei" w:hAnsi="Tahoma" w:cs="Tahoma"/>
                <w:bCs/>
                <w:color w:val="000080"/>
                <w:sz w:val="44"/>
                <w:szCs w:val="44"/>
                <w:lang w:eastAsia="zh-CN"/>
              </w:rPr>
              <w:t>固定业务接收机</w:t>
            </w:r>
            <w:r w:rsidR="00295997" w:rsidRPr="008070B5">
              <w:rPr>
                <w:rFonts w:ascii="Tahoma" w:eastAsia="SimHei" w:hAnsi="Tahoma" w:cs="Tahoma"/>
                <w:bCs/>
                <w:color w:val="000080"/>
                <w:sz w:val="44"/>
                <w:szCs w:val="44"/>
                <w:lang w:eastAsia="zh-CN"/>
              </w:rPr>
              <w:t>的</w:t>
            </w:r>
            <w:r w:rsidR="004E779C" w:rsidRPr="008070B5">
              <w:rPr>
                <w:rFonts w:ascii="Tahoma" w:eastAsia="SimHei" w:hAnsi="Tahoma" w:cs="Tahoma"/>
                <w:bCs/>
                <w:color w:val="000080"/>
                <w:sz w:val="44"/>
                <w:szCs w:val="44"/>
                <w:lang w:eastAsia="zh-CN"/>
              </w:rPr>
              <w:t>性能干扰</w:t>
            </w:r>
            <w:r w:rsidR="008070B5">
              <w:rPr>
                <w:rFonts w:ascii="Tahoma" w:eastAsia="SimHei" w:hAnsi="Tahoma" w:cs="Tahoma" w:hint="eastAsia"/>
                <w:bCs/>
                <w:color w:val="000080"/>
                <w:sz w:val="44"/>
                <w:szCs w:val="44"/>
                <w:lang w:eastAsia="zh-CN"/>
              </w:rPr>
              <w:br/>
            </w:r>
            <w:r w:rsidR="004E779C" w:rsidRPr="008070B5">
              <w:rPr>
                <w:rFonts w:ascii="Tahoma" w:eastAsia="SimHei" w:hAnsi="Tahoma" w:cs="Tahoma"/>
                <w:bCs/>
                <w:color w:val="000080"/>
                <w:sz w:val="44"/>
                <w:szCs w:val="44"/>
                <w:lang w:eastAsia="zh-CN"/>
              </w:rPr>
              <w:t>影响</w:t>
            </w:r>
            <w:r w:rsidR="009D4C1A" w:rsidRPr="008070B5">
              <w:rPr>
                <w:rFonts w:ascii="Tahoma" w:eastAsia="SimHei" w:hAnsi="Tahoma" w:cs="Tahoma"/>
                <w:bCs/>
                <w:color w:val="000080"/>
                <w:sz w:val="44"/>
                <w:szCs w:val="44"/>
                <w:lang w:eastAsia="zh-CN"/>
              </w:rPr>
              <w:t>的</w:t>
            </w:r>
            <w:r w:rsidR="004E779C" w:rsidRPr="008070B5">
              <w:rPr>
                <w:rFonts w:ascii="Tahoma" w:eastAsia="SimHei" w:hAnsi="Tahoma" w:cs="Tahoma"/>
                <w:bCs/>
                <w:color w:val="000080"/>
                <w:sz w:val="44"/>
                <w:szCs w:val="44"/>
                <w:lang w:eastAsia="zh-CN"/>
              </w:rPr>
              <w:t>评</w:t>
            </w:r>
            <w:r w:rsidR="009D4C1A" w:rsidRPr="008070B5">
              <w:rPr>
                <w:rFonts w:ascii="Tahoma" w:eastAsia="SimHei" w:hAnsi="Tahoma" w:cs="Tahoma"/>
                <w:bCs/>
                <w:color w:val="000080"/>
                <w:sz w:val="44"/>
                <w:szCs w:val="44"/>
                <w:lang w:eastAsia="zh-CN"/>
              </w:rPr>
              <w:t>估</w:t>
            </w:r>
            <w:r w:rsidR="004E779C" w:rsidRPr="008070B5">
              <w:rPr>
                <w:rFonts w:ascii="Tahoma" w:eastAsia="SimHei" w:hAnsi="Tahoma" w:cs="Tahoma"/>
                <w:bCs/>
                <w:color w:val="000080"/>
                <w:sz w:val="44"/>
                <w:szCs w:val="44"/>
                <w:lang w:eastAsia="zh-CN"/>
              </w:rPr>
              <w:t>方法基础</w:t>
            </w:r>
          </w:p>
          <w:p w:rsidR="0005502E" w:rsidRPr="000B56E3" w:rsidRDefault="0005502E" w:rsidP="0011033F">
            <w:pPr>
              <w:spacing w:before="80" w:line="500" w:lineRule="exact"/>
              <w:jc w:val="right"/>
              <w:rPr>
                <w:rFonts w:ascii="Tahoma" w:hAnsi="Tahoma" w:cs="Tahoma"/>
                <w:b/>
                <w:bCs/>
                <w:color w:val="000080"/>
                <w:sz w:val="44"/>
                <w:szCs w:val="44"/>
                <w:lang w:eastAsia="zh-CN"/>
              </w:rPr>
            </w:pPr>
          </w:p>
        </w:tc>
      </w:tr>
      <w:tr w:rsidR="0005502E" w:rsidTr="0005502E">
        <w:tc>
          <w:tcPr>
            <w:tcW w:w="10089" w:type="dxa"/>
          </w:tcPr>
          <w:p w:rsidR="00CF24B9" w:rsidRDefault="00CF24B9" w:rsidP="0005502E">
            <w:pPr>
              <w:spacing w:before="80" w:after="180" w:line="360" w:lineRule="exact"/>
              <w:jc w:val="right"/>
              <w:rPr>
                <w:rFonts w:ascii="Tahoma" w:hAnsi="Tahoma" w:cs="Tahoma"/>
                <w:b/>
                <w:bCs/>
                <w:iCs/>
                <w:color w:val="243285"/>
                <w:sz w:val="36"/>
                <w:szCs w:val="36"/>
                <w:lang w:eastAsia="zh-CN"/>
              </w:rPr>
            </w:pPr>
          </w:p>
          <w:p w:rsidR="008070B5" w:rsidRPr="000E46E4" w:rsidRDefault="008070B5" w:rsidP="0005502E">
            <w:pPr>
              <w:spacing w:before="80" w:after="180" w:line="360" w:lineRule="exact"/>
              <w:jc w:val="right"/>
              <w:rPr>
                <w:rFonts w:ascii="Tahoma" w:hAnsi="Tahoma" w:cs="Tahoma"/>
                <w:b/>
                <w:bCs/>
                <w:iCs/>
                <w:color w:val="243285"/>
                <w:sz w:val="36"/>
                <w:szCs w:val="36"/>
                <w:lang w:eastAsia="zh-CN"/>
              </w:rPr>
            </w:pPr>
          </w:p>
          <w:p w:rsidR="0020190C" w:rsidRPr="008070B5" w:rsidRDefault="0020190C" w:rsidP="0020190C">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b/>
                <w:bCs/>
                <w:iCs/>
                <w:color w:val="243285"/>
                <w:sz w:val="36"/>
                <w:szCs w:val="36"/>
                <w:lang w:val="en-US" w:eastAsia="zh-CN"/>
              </w:rPr>
              <w:t>M</w:t>
            </w:r>
            <w:r w:rsidRPr="008070B5">
              <w:rPr>
                <w:rFonts w:ascii="SimHei" w:eastAsia="SimHei" w:hAnsi="Tahoma" w:cs="Tahoma" w:hint="eastAsia"/>
                <w:b/>
                <w:bCs/>
                <w:iCs/>
                <w:color w:val="243285"/>
                <w:sz w:val="36"/>
                <w:szCs w:val="36"/>
                <w:lang w:eastAsia="zh-CN"/>
              </w:rPr>
              <w:t>系列</w:t>
            </w:r>
          </w:p>
          <w:p w:rsidR="0005502E" w:rsidRPr="0076546B" w:rsidRDefault="0020190C" w:rsidP="0005502E">
            <w:pPr>
              <w:spacing w:before="80" w:line="360" w:lineRule="exact"/>
              <w:jc w:val="right"/>
              <w:rPr>
                <w:rFonts w:ascii="Tahoma" w:hAnsi="Tahoma" w:cs="Tahoma"/>
                <w:b/>
                <w:bCs/>
                <w:iCs/>
                <w:color w:val="243285"/>
                <w:sz w:val="36"/>
                <w:szCs w:val="36"/>
                <w:lang w:val="en-US" w:eastAsia="zh-CN"/>
              </w:rPr>
            </w:pPr>
            <w:r w:rsidRPr="008070B5">
              <w:rPr>
                <w:rFonts w:ascii="SimHei" w:eastAsia="SimHei" w:hAnsi="Tahoma" w:cs="Tahoma" w:hint="eastAsia"/>
                <w:b/>
                <w:bCs/>
                <w:color w:val="243285"/>
                <w:sz w:val="36"/>
                <w:szCs w:val="36"/>
                <w:lang w:eastAsia="zh-CN"/>
              </w:rPr>
              <w:t>移动、无线电测定、业余</w:t>
            </w:r>
            <w:r w:rsidR="00AF4463" w:rsidRPr="008070B5">
              <w:rPr>
                <w:rFonts w:ascii="SimHei" w:eastAsia="SimHei" w:hAnsi="Tahoma" w:cs="Tahoma" w:hint="eastAsia"/>
                <w:b/>
                <w:bCs/>
                <w:color w:val="243285"/>
                <w:sz w:val="36"/>
                <w:szCs w:val="36"/>
                <w:lang w:eastAsia="zh-CN"/>
              </w:rPr>
              <w:t>无线电</w:t>
            </w:r>
            <w:r w:rsidRPr="008070B5">
              <w:rPr>
                <w:rFonts w:ascii="SimHei" w:eastAsia="SimHei" w:hAnsi="Tahoma" w:cs="Tahoma" w:hint="eastAsia"/>
                <w:b/>
                <w:bCs/>
                <w:color w:val="243285"/>
                <w:sz w:val="36"/>
                <w:szCs w:val="36"/>
                <w:lang w:eastAsia="zh-CN"/>
              </w:rPr>
              <w:br/>
              <w:t>以及相关卫星业务</w:t>
            </w:r>
          </w:p>
        </w:tc>
      </w:tr>
    </w:tbl>
    <w:p w:rsidR="0005502E" w:rsidRDefault="0005502E" w:rsidP="0005502E">
      <w:pPr>
        <w:spacing w:before="80"/>
        <w:rPr>
          <w:i/>
          <w:sz w:val="22"/>
          <w:lang w:val="en-US" w:eastAsia="zh-CN"/>
        </w:rPr>
      </w:pPr>
    </w:p>
    <w:p w:rsidR="0005502E" w:rsidRDefault="0005502E" w:rsidP="0005502E">
      <w:pPr>
        <w:spacing w:before="80"/>
        <w:rPr>
          <w:i/>
          <w:sz w:val="22"/>
          <w:lang w:val="en-US" w:eastAsia="zh-CN"/>
        </w:rPr>
      </w:pPr>
    </w:p>
    <w:p w:rsidR="0005502E" w:rsidRDefault="0005502E" w:rsidP="0005502E">
      <w:pPr>
        <w:spacing w:before="80"/>
        <w:rPr>
          <w:i/>
          <w:sz w:val="22"/>
          <w:lang w:val="en-US" w:eastAsia="zh-CN"/>
        </w:rPr>
      </w:pPr>
    </w:p>
    <w:p w:rsidR="0005502E" w:rsidRDefault="0005502E" w:rsidP="0005502E">
      <w:pPr>
        <w:spacing w:before="80"/>
        <w:rPr>
          <w:i/>
          <w:sz w:val="22"/>
          <w:lang w:val="en-US" w:eastAsia="zh-CN"/>
        </w:rPr>
      </w:pPr>
    </w:p>
    <w:p w:rsidR="0005502E" w:rsidRDefault="0005502E" w:rsidP="0005502E">
      <w:pPr>
        <w:spacing w:before="80"/>
        <w:rPr>
          <w:i/>
          <w:sz w:val="22"/>
          <w:lang w:val="en-US" w:eastAsia="zh-CN"/>
        </w:rPr>
      </w:pPr>
    </w:p>
    <w:p w:rsidR="0005502E" w:rsidRDefault="0005502E" w:rsidP="0005502E">
      <w:pPr>
        <w:spacing w:before="80"/>
        <w:rPr>
          <w:i/>
          <w:sz w:val="22"/>
          <w:lang w:val="en-US" w:eastAsia="zh-CN"/>
        </w:rPr>
      </w:pPr>
    </w:p>
    <w:p w:rsidR="0005502E" w:rsidRDefault="0005502E" w:rsidP="0005502E">
      <w:pPr>
        <w:pStyle w:val="Equation"/>
        <w:tabs>
          <w:tab w:val="clear" w:pos="4820"/>
          <w:tab w:val="clear" w:pos="9639"/>
          <w:tab w:val="left" w:pos="1191"/>
          <w:tab w:val="left" w:pos="1588"/>
          <w:tab w:val="left" w:pos="1985"/>
        </w:tabs>
        <w:rPr>
          <w:rFonts w:ascii="Palatino Linotype" w:hAnsi="Palatino Linotype"/>
          <w:lang w:val="en-US" w:eastAsia="zh-CN"/>
        </w:rPr>
        <w:sectPr w:rsidR="0005502E">
          <w:headerReference w:type="even" r:id="rId7"/>
          <w:headerReference w:type="default" r:id="rId8"/>
          <w:pgSz w:w="11907" w:h="16840" w:code="9"/>
          <w:pgMar w:top="1089" w:right="1089" w:bottom="284" w:left="1089" w:header="567" w:footer="284" w:gutter="0"/>
          <w:pgNumType w:start="1"/>
          <w:cols w:space="720"/>
        </w:sectPr>
      </w:pPr>
    </w:p>
    <w:p w:rsidR="0075193A" w:rsidRPr="009E6169" w:rsidRDefault="0075193A" w:rsidP="0075193A">
      <w:pPr>
        <w:spacing w:before="0"/>
        <w:rPr>
          <w:sz w:val="6"/>
          <w:szCs w:val="6"/>
          <w:lang w:val="en-US" w:eastAsia="zh-CN"/>
        </w:rPr>
      </w:pPr>
      <w:bookmarkStart w:id="0" w:name="c2tope"/>
      <w:bookmarkEnd w:id="0"/>
    </w:p>
    <w:p w:rsidR="008070B5" w:rsidRPr="00586EF8" w:rsidRDefault="0075193A" w:rsidP="0075193A">
      <w:pPr>
        <w:pStyle w:val="Heading1"/>
        <w:spacing w:before="120"/>
        <w:jc w:val="center"/>
        <w:rPr>
          <w:lang w:val="en-US" w:eastAsia="zh-CN"/>
        </w:rPr>
      </w:pPr>
      <w:r>
        <w:rPr>
          <w:rFonts w:hint="eastAsia"/>
          <w:lang w:val="fr-CH" w:eastAsia="zh-CN"/>
        </w:rPr>
        <w:t>前言</w:t>
      </w:r>
    </w:p>
    <w:p w:rsidR="008070B5" w:rsidRPr="00355C93" w:rsidRDefault="008070B5" w:rsidP="008070B5">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070B5" w:rsidRPr="00355C93" w:rsidRDefault="008070B5" w:rsidP="008070B5">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070B5" w:rsidRPr="008070B5" w:rsidRDefault="008070B5" w:rsidP="008070B5">
      <w:pPr>
        <w:spacing w:before="480"/>
        <w:jc w:val="center"/>
        <w:rPr>
          <w:b/>
          <w:bCs/>
          <w:lang w:val="en-US" w:eastAsia="zh-CN"/>
        </w:rPr>
      </w:pPr>
      <w:r w:rsidRPr="008070B5">
        <w:rPr>
          <w:rFonts w:hint="eastAsia"/>
          <w:b/>
          <w:bCs/>
          <w:lang w:val="en-US" w:eastAsia="zh-CN"/>
        </w:rPr>
        <w:t>知识产权政策（</w:t>
      </w:r>
      <w:r w:rsidRPr="008070B5">
        <w:rPr>
          <w:b/>
          <w:bCs/>
          <w:lang w:val="en-US" w:eastAsia="zh-CN"/>
        </w:rPr>
        <w:t>IPR</w:t>
      </w:r>
      <w:r w:rsidRPr="008070B5">
        <w:rPr>
          <w:rFonts w:hint="eastAsia"/>
          <w:b/>
          <w:bCs/>
          <w:lang w:val="en-US" w:eastAsia="zh-CN"/>
        </w:rPr>
        <w:t>）</w:t>
      </w:r>
    </w:p>
    <w:p w:rsidR="008070B5" w:rsidRPr="00355C93" w:rsidRDefault="008070B5" w:rsidP="008070B5">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8070B5" w:rsidRDefault="008070B5" w:rsidP="008070B5">
      <w:pPr>
        <w:jc w:val="center"/>
        <w:rPr>
          <w:sz w:val="22"/>
          <w:lang w:val="en-US" w:eastAsia="zh-CN"/>
        </w:rPr>
      </w:pPr>
    </w:p>
    <w:p w:rsidR="008070B5" w:rsidRDefault="008070B5" w:rsidP="008070B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8070B5" w:rsidTr="008070B5">
        <w:tc>
          <w:tcPr>
            <w:tcW w:w="9748" w:type="dxa"/>
            <w:gridSpan w:val="2"/>
          </w:tcPr>
          <w:p w:rsidR="008070B5" w:rsidRPr="00C12100" w:rsidRDefault="008070B5" w:rsidP="00807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8070B5" w:rsidRPr="00F128B0" w:rsidRDefault="008070B5" w:rsidP="008070B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070B5" w:rsidRPr="00355C93" w:rsidTr="008070B5">
        <w:tc>
          <w:tcPr>
            <w:tcW w:w="960" w:type="dxa"/>
          </w:tcPr>
          <w:p w:rsidR="008070B5" w:rsidRPr="00355C93" w:rsidRDefault="008070B5" w:rsidP="008070B5">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070B5" w:rsidRPr="00355C93" w:rsidRDefault="008070B5" w:rsidP="00807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BO</w:t>
            </w:r>
          </w:p>
        </w:tc>
        <w:tc>
          <w:tcPr>
            <w:tcW w:w="8788" w:type="dxa"/>
          </w:tcPr>
          <w:p w:rsidR="008070B5" w:rsidRPr="00355C93" w:rsidRDefault="008070B5" w:rsidP="00807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BR</w:t>
            </w:r>
          </w:p>
        </w:tc>
        <w:tc>
          <w:tcPr>
            <w:tcW w:w="8788" w:type="dxa"/>
          </w:tcPr>
          <w:p w:rsidR="008070B5" w:rsidRPr="00355C93" w:rsidRDefault="008070B5" w:rsidP="00807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BS</w:t>
            </w:r>
          </w:p>
        </w:tc>
        <w:tc>
          <w:tcPr>
            <w:tcW w:w="8788" w:type="dxa"/>
          </w:tcPr>
          <w:p w:rsidR="008070B5" w:rsidRPr="00355C93" w:rsidRDefault="008070B5" w:rsidP="00807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BT</w:t>
            </w:r>
          </w:p>
        </w:tc>
        <w:tc>
          <w:tcPr>
            <w:tcW w:w="8788" w:type="dxa"/>
          </w:tcPr>
          <w:p w:rsidR="008070B5" w:rsidRPr="00355C93" w:rsidRDefault="008070B5" w:rsidP="00807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8070B5" w:rsidRPr="00355C93" w:rsidTr="008070B5">
        <w:tc>
          <w:tcPr>
            <w:tcW w:w="960" w:type="dxa"/>
            <w:tcBorders>
              <w:bottom w:val="nil"/>
            </w:tcBorders>
          </w:tcPr>
          <w:p w:rsidR="008070B5" w:rsidRPr="00355C93" w:rsidRDefault="008070B5" w:rsidP="008070B5">
            <w:pPr>
              <w:spacing w:before="30" w:after="30"/>
              <w:ind w:left="57"/>
              <w:jc w:val="left"/>
              <w:rPr>
                <w:b/>
                <w:bCs/>
                <w:sz w:val="20"/>
                <w:lang w:val="fr-CH"/>
              </w:rPr>
            </w:pPr>
            <w:r w:rsidRPr="00355C93">
              <w:rPr>
                <w:b/>
                <w:bCs/>
                <w:sz w:val="20"/>
                <w:lang w:val="fr-CH"/>
              </w:rPr>
              <w:t>F</w:t>
            </w:r>
          </w:p>
        </w:tc>
        <w:tc>
          <w:tcPr>
            <w:tcW w:w="8788" w:type="dxa"/>
            <w:tcBorders>
              <w:bottom w:val="nil"/>
            </w:tcBorders>
          </w:tcPr>
          <w:p w:rsidR="008070B5" w:rsidRPr="00355C93" w:rsidRDefault="008070B5" w:rsidP="008070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8070B5" w:rsidRPr="00355C93" w:rsidTr="008070B5">
        <w:tc>
          <w:tcPr>
            <w:tcW w:w="960" w:type="dxa"/>
            <w:tcBorders>
              <w:top w:val="nil"/>
              <w:bottom w:val="nil"/>
            </w:tcBorders>
            <w:shd w:val="clear" w:color="auto" w:fill="F3F3F3"/>
          </w:tcPr>
          <w:p w:rsidR="008070B5" w:rsidRPr="008070B5" w:rsidRDefault="008070B5" w:rsidP="008070B5">
            <w:pPr>
              <w:spacing w:before="30" w:after="30"/>
              <w:ind w:left="57"/>
              <w:jc w:val="left"/>
              <w:rPr>
                <w:b/>
                <w:bCs/>
                <w:sz w:val="20"/>
                <w:lang w:val="en-US"/>
              </w:rPr>
            </w:pPr>
            <w:r w:rsidRPr="008070B5">
              <w:rPr>
                <w:b/>
                <w:bCs/>
                <w:color w:val="000080"/>
                <w:sz w:val="20"/>
                <w:lang w:val="en-US"/>
              </w:rPr>
              <w:t>M</w:t>
            </w:r>
          </w:p>
        </w:tc>
        <w:tc>
          <w:tcPr>
            <w:tcW w:w="8788" w:type="dxa"/>
            <w:tcBorders>
              <w:top w:val="nil"/>
              <w:bottom w:val="nil"/>
            </w:tcBorders>
            <w:shd w:val="clear" w:color="auto" w:fill="F3F3F3"/>
          </w:tcPr>
          <w:p w:rsidR="008070B5" w:rsidRPr="008070B5" w:rsidRDefault="008070B5" w:rsidP="008070B5">
            <w:pPr>
              <w:spacing w:before="30" w:after="30"/>
              <w:jc w:val="left"/>
              <w:rPr>
                <w:b/>
                <w:bCs/>
                <w:color w:val="000080"/>
                <w:sz w:val="20"/>
                <w:lang w:val="en-US" w:eastAsia="zh-CN"/>
              </w:rPr>
            </w:pPr>
            <w:r w:rsidRPr="008070B5">
              <w:rPr>
                <w:rFonts w:hint="eastAsia"/>
                <w:b/>
                <w:bCs/>
                <w:color w:val="000080"/>
                <w:sz w:val="20"/>
                <w:lang w:val="en-US" w:eastAsia="zh-CN"/>
              </w:rPr>
              <w:t>移动、无线电定位、业余和相关卫星业务</w:t>
            </w:r>
          </w:p>
        </w:tc>
      </w:tr>
      <w:tr w:rsidR="008070B5" w:rsidRPr="00355C93" w:rsidTr="008070B5">
        <w:tc>
          <w:tcPr>
            <w:tcW w:w="960" w:type="dxa"/>
            <w:tcBorders>
              <w:top w:val="nil"/>
            </w:tcBorders>
          </w:tcPr>
          <w:p w:rsidR="008070B5" w:rsidRPr="00355C93" w:rsidRDefault="008070B5" w:rsidP="008070B5">
            <w:pPr>
              <w:spacing w:before="30" w:after="30"/>
              <w:ind w:left="57"/>
              <w:jc w:val="left"/>
              <w:rPr>
                <w:b/>
                <w:bCs/>
                <w:sz w:val="20"/>
                <w:lang w:val="fr-CH"/>
              </w:rPr>
            </w:pPr>
            <w:r w:rsidRPr="00355C93">
              <w:rPr>
                <w:b/>
                <w:bCs/>
                <w:sz w:val="20"/>
                <w:lang w:val="fr-CH"/>
              </w:rPr>
              <w:t>P</w:t>
            </w:r>
          </w:p>
        </w:tc>
        <w:tc>
          <w:tcPr>
            <w:tcW w:w="8788" w:type="dxa"/>
            <w:tcBorders>
              <w:top w:val="nil"/>
            </w:tcBorders>
          </w:tcPr>
          <w:p w:rsidR="008070B5" w:rsidRPr="00355C93" w:rsidRDefault="008070B5" w:rsidP="008070B5">
            <w:pPr>
              <w:spacing w:before="30" w:after="30"/>
              <w:jc w:val="left"/>
              <w:rPr>
                <w:sz w:val="20"/>
                <w:lang w:val="fr-CH"/>
              </w:rPr>
            </w:pPr>
            <w:r w:rsidRPr="00355C93">
              <w:rPr>
                <w:rFonts w:hint="eastAsia"/>
                <w:sz w:val="20"/>
                <w:lang w:val="fr-CH" w:eastAsia="zh-CN"/>
              </w:rPr>
              <w:t>无线电波传播</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RA</w:t>
            </w:r>
          </w:p>
        </w:tc>
        <w:tc>
          <w:tcPr>
            <w:tcW w:w="8788" w:type="dxa"/>
          </w:tcPr>
          <w:p w:rsidR="008070B5" w:rsidRPr="00355C93" w:rsidRDefault="008070B5" w:rsidP="008070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8070B5" w:rsidRPr="00355C93" w:rsidTr="008070B5">
        <w:tc>
          <w:tcPr>
            <w:tcW w:w="960" w:type="dxa"/>
            <w:tcBorders>
              <w:bottom w:val="nil"/>
            </w:tcBorders>
          </w:tcPr>
          <w:p w:rsidR="008070B5" w:rsidRPr="00355C93" w:rsidRDefault="008070B5" w:rsidP="008070B5">
            <w:pPr>
              <w:spacing w:before="30" w:after="30"/>
              <w:ind w:left="57"/>
              <w:jc w:val="left"/>
              <w:rPr>
                <w:b/>
                <w:bCs/>
                <w:sz w:val="20"/>
                <w:lang w:val="en-US"/>
              </w:rPr>
            </w:pPr>
            <w:r w:rsidRPr="00355C93">
              <w:rPr>
                <w:b/>
                <w:bCs/>
                <w:sz w:val="20"/>
                <w:lang w:val="en-US"/>
              </w:rPr>
              <w:t>RS</w:t>
            </w:r>
          </w:p>
        </w:tc>
        <w:tc>
          <w:tcPr>
            <w:tcW w:w="8788" w:type="dxa"/>
            <w:tcBorders>
              <w:bottom w:val="nil"/>
            </w:tcBorders>
          </w:tcPr>
          <w:p w:rsidR="008070B5" w:rsidRPr="00355C93" w:rsidRDefault="008070B5" w:rsidP="008070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8070B5" w:rsidRPr="00355C93" w:rsidTr="008070B5">
        <w:tc>
          <w:tcPr>
            <w:tcW w:w="960" w:type="dxa"/>
            <w:tcBorders>
              <w:top w:val="nil"/>
              <w:bottom w:val="nil"/>
            </w:tcBorders>
            <w:shd w:val="clear" w:color="auto" w:fill="FFFFFF"/>
          </w:tcPr>
          <w:p w:rsidR="008070B5" w:rsidRPr="00F128B0" w:rsidRDefault="008070B5" w:rsidP="008070B5">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8070B5" w:rsidRPr="00D5727D" w:rsidRDefault="008070B5" w:rsidP="008070B5">
            <w:pPr>
              <w:spacing w:before="30" w:after="30"/>
              <w:jc w:val="left"/>
              <w:rPr>
                <w:sz w:val="20"/>
                <w:lang w:val="fr-CH" w:eastAsia="zh-CN"/>
              </w:rPr>
            </w:pPr>
            <w:r w:rsidRPr="00D5727D">
              <w:rPr>
                <w:rFonts w:hint="eastAsia"/>
                <w:sz w:val="20"/>
                <w:lang w:val="fr-CH" w:eastAsia="zh-CN"/>
              </w:rPr>
              <w:t>卫星固定业务</w:t>
            </w:r>
          </w:p>
        </w:tc>
      </w:tr>
      <w:tr w:rsidR="008070B5" w:rsidRPr="00355C93" w:rsidTr="008070B5">
        <w:tc>
          <w:tcPr>
            <w:tcW w:w="960" w:type="dxa"/>
            <w:tcBorders>
              <w:top w:val="nil"/>
            </w:tcBorders>
          </w:tcPr>
          <w:p w:rsidR="008070B5" w:rsidRPr="00355C93" w:rsidRDefault="008070B5" w:rsidP="008070B5">
            <w:pPr>
              <w:spacing w:before="30" w:after="30"/>
              <w:ind w:left="57"/>
              <w:jc w:val="left"/>
              <w:rPr>
                <w:b/>
                <w:bCs/>
                <w:sz w:val="20"/>
                <w:lang w:val="en-US"/>
              </w:rPr>
            </w:pPr>
            <w:r w:rsidRPr="00355C93">
              <w:rPr>
                <w:b/>
                <w:bCs/>
                <w:sz w:val="20"/>
                <w:lang w:val="en-US"/>
              </w:rPr>
              <w:t>SA</w:t>
            </w:r>
          </w:p>
        </w:tc>
        <w:tc>
          <w:tcPr>
            <w:tcW w:w="8788" w:type="dxa"/>
            <w:tcBorders>
              <w:top w:val="nil"/>
            </w:tcBorders>
          </w:tcPr>
          <w:p w:rsidR="008070B5" w:rsidRPr="00355C93" w:rsidRDefault="008070B5" w:rsidP="008070B5">
            <w:pPr>
              <w:spacing w:before="30" w:after="30"/>
              <w:jc w:val="left"/>
              <w:rPr>
                <w:sz w:val="20"/>
                <w:lang w:val="en-US"/>
              </w:rPr>
            </w:pPr>
            <w:r w:rsidRPr="00355C93">
              <w:rPr>
                <w:rFonts w:hint="eastAsia"/>
                <w:sz w:val="20"/>
                <w:lang w:val="en-US" w:eastAsia="zh-CN"/>
              </w:rPr>
              <w:t>空间应用和气象</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SF</w:t>
            </w:r>
          </w:p>
        </w:tc>
        <w:tc>
          <w:tcPr>
            <w:tcW w:w="8788" w:type="dxa"/>
          </w:tcPr>
          <w:p w:rsidR="008070B5" w:rsidRPr="00355C93" w:rsidRDefault="008070B5" w:rsidP="008070B5">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SM</w:t>
            </w:r>
          </w:p>
        </w:tc>
        <w:tc>
          <w:tcPr>
            <w:tcW w:w="8788" w:type="dxa"/>
          </w:tcPr>
          <w:p w:rsidR="008070B5" w:rsidRPr="00355C93" w:rsidRDefault="008070B5" w:rsidP="008070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SNG</w:t>
            </w:r>
          </w:p>
        </w:tc>
        <w:tc>
          <w:tcPr>
            <w:tcW w:w="8788" w:type="dxa"/>
          </w:tcPr>
          <w:p w:rsidR="008070B5" w:rsidRPr="00355C93" w:rsidRDefault="008070B5" w:rsidP="008070B5">
            <w:pPr>
              <w:spacing w:before="30" w:after="30"/>
              <w:jc w:val="left"/>
              <w:rPr>
                <w:sz w:val="20"/>
                <w:lang w:val="en-US"/>
              </w:rPr>
            </w:pPr>
            <w:r w:rsidRPr="00355C93">
              <w:rPr>
                <w:rFonts w:hint="eastAsia"/>
                <w:sz w:val="20"/>
                <w:lang w:val="en-US" w:eastAsia="zh-CN"/>
              </w:rPr>
              <w:t>卫星新闻采集</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TF</w:t>
            </w:r>
          </w:p>
        </w:tc>
        <w:tc>
          <w:tcPr>
            <w:tcW w:w="8788" w:type="dxa"/>
          </w:tcPr>
          <w:p w:rsidR="008070B5" w:rsidRPr="00355C93" w:rsidRDefault="008070B5" w:rsidP="008070B5">
            <w:pPr>
              <w:spacing w:before="30" w:after="30"/>
              <w:jc w:val="left"/>
              <w:rPr>
                <w:sz w:val="20"/>
                <w:lang w:val="en-US" w:eastAsia="zh-CN"/>
              </w:rPr>
            </w:pPr>
            <w:r w:rsidRPr="00355C93">
              <w:rPr>
                <w:rFonts w:hint="eastAsia"/>
                <w:sz w:val="20"/>
                <w:lang w:val="en-US" w:eastAsia="zh-CN"/>
              </w:rPr>
              <w:t>时间信号和频率标准发射</w:t>
            </w:r>
          </w:p>
        </w:tc>
      </w:tr>
      <w:tr w:rsidR="008070B5" w:rsidRPr="00355C93" w:rsidTr="008070B5">
        <w:tc>
          <w:tcPr>
            <w:tcW w:w="960" w:type="dxa"/>
          </w:tcPr>
          <w:p w:rsidR="008070B5" w:rsidRPr="00355C93" w:rsidRDefault="008070B5" w:rsidP="008070B5">
            <w:pPr>
              <w:spacing w:before="30" w:after="30"/>
              <w:ind w:left="57"/>
              <w:jc w:val="left"/>
              <w:rPr>
                <w:b/>
                <w:bCs/>
                <w:sz w:val="20"/>
                <w:lang w:val="en-US"/>
              </w:rPr>
            </w:pPr>
            <w:r w:rsidRPr="00355C93">
              <w:rPr>
                <w:b/>
                <w:bCs/>
                <w:sz w:val="20"/>
                <w:lang w:val="en-US"/>
              </w:rPr>
              <w:t>V</w:t>
            </w:r>
          </w:p>
        </w:tc>
        <w:tc>
          <w:tcPr>
            <w:tcW w:w="8788" w:type="dxa"/>
          </w:tcPr>
          <w:p w:rsidR="008070B5" w:rsidRPr="00355C93" w:rsidRDefault="008070B5" w:rsidP="008070B5">
            <w:pPr>
              <w:spacing w:before="30" w:after="180"/>
              <w:jc w:val="left"/>
              <w:rPr>
                <w:sz w:val="20"/>
                <w:lang w:val="en-US"/>
              </w:rPr>
            </w:pPr>
            <w:r w:rsidRPr="00355C93">
              <w:rPr>
                <w:rFonts w:hint="eastAsia"/>
                <w:sz w:val="20"/>
                <w:lang w:val="en-US" w:eastAsia="zh-CN"/>
              </w:rPr>
              <w:t>词汇和相关问题</w:t>
            </w:r>
          </w:p>
        </w:tc>
      </w:tr>
    </w:tbl>
    <w:p w:rsidR="008070B5" w:rsidRDefault="008070B5" w:rsidP="008070B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8070B5" w:rsidTr="008070B5">
        <w:tc>
          <w:tcPr>
            <w:tcW w:w="9775" w:type="dxa"/>
          </w:tcPr>
          <w:p w:rsidR="008070B5" w:rsidRPr="00F128B0" w:rsidRDefault="008070B5" w:rsidP="008070B5">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8070B5" w:rsidRPr="00355C93" w:rsidRDefault="008070B5" w:rsidP="008070B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8070B5" w:rsidRDefault="008070B5" w:rsidP="008070B5">
      <w:pPr>
        <w:rPr>
          <w:szCs w:val="24"/>
          <w:lang w:eastAsia="zh-CN"/>
        </w:rPr>
      </w:pPr>
    </w:p>
    <w:p w:rsidR="008070B5" w:rsidRPr="00A613D0" w:rsidRDefault="008070B5" w:rsidP="008070B5">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6B740F" w:rsidRDefault="008070B5" w:rsidP="008070B5">
      <w:pPr>
        <w:spacing w:before="160"/>
        <w:ind w:firstLineChars="200" w:firstLine="360"/>
        <w:rPr>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1478D" w:rsidRDefault="00F1478D" w:rsidP="006D3A82">
      <w:pPr>
        <w:pStyle w:val="RecNoBR"/>
        <w:spacing w:before="0"/>
        <w:rPr>
          <w:rStyle w:val="href"/>
          <w:lang w:val="en-US" w:eastAsia="zh-CN"/>
        </w:rPr>
        <w:sectPr w:rsidR="00F1478D" w:rsidSect="00464C7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112C4" w:rsidRPr="008112C4" w:rsidRDefault="008112C4" w:rsidP="008070B5">
      <w:pPr>
        <w:pStyle w:val="RecNoBR"/>
        <w:rPr>
          <w:vertAlign w:val="superscript"/>
          <w:lang w:val="en-US" w:eastAsia="zh-CN"/>
        </w:rPr>
      </w:pPr>
      <w:bookmarkStart w:id="2" w:name="OLE_LINK1"/>
      <w:bookmarkStart w:id="3" w:name="OLE_LINK2"/>
      <w:r w:rsidRPr="008070B5">
        <w:rPr>
          <w:lang w:eastAsia="zh-CN"/>
        </w:rPr>
        <w:lastRenderedPageBreak/>
        <w:t>ITU-R M.1319-3</w:t>
      </w:r>
      <w:r w:rsidR="00E27147" w:rsidRPr="008070B5">
        <w:rPr>
          <w:rFonts w:hint="eastAsia"/>
          <w:lang w:eastAsia="zh-CN"/>
        </w:rPr>
        <w:t>建议书</w:t>
      </w:r>
      <w:bookmarkEnd w:id="2"/>
      <w:bookmarkEnd w:id="3"/>
      <w:r w:rsidRPr="00B26810">
        <w:rPr>
          <w:szCs w:val="28"/>
          <w:vertAlign w:val="superscript"/>
          <w:lang w:eastAsia="zh-CN"/>
        </w:rPr>
        <w:footnoteReference w:customMarkFollows="1" w:id="1"/>
        <w:t>*,**</w:t>
      </w:r>
    </w:p>
    <w:p w:rsidR="007B3ECA" w:rsidRDefault="00383066" w:rsidP="001E20B6">
      <w:pPr>
        <w:pStyle w:val="RectitleBR"/>
        <w:rPr>
          <w:lang w:eastAsia="zh-CN"/>
        </w:rPr>
      </w:pPr>
      <w:bookmarkStart w:id="4" w:name="OLE_LINK3"/>
      <w:bookmarkStart w:id="5" w:name="OLE_LINK4"/>
      <w:r>
        <w:rPr>
          <w:lang w:eastAsia="zh-CN"/>
        </w:rPr>
        <w:t>来自</w:t>
      </w:r>
      <w:r w:rsidR="001E20B6">
        <w:rPr>
          <w:lang w:eastAsia="zh-CN"/>
        </w:rPr>
        <w:t>工作</w:t>
      </w:r>
      <w:r w:rsidR="001E20B6">
        <w:rPr>
          <w:rFonts w:hint="eastAsia"/>
          <w:lang w:eastAsia="zh-CN"/>
        </w:rPr>
        <w:t>于</w:t>
      </w:r>
      <w:r w:rsidR="001E20B6" w:rsidRPr="008112C4">
        <w:rPr>
          <w:lang w:val="en-US" w:eastAsia="zh-CN"/>
        </w:rPr>
        <w:t>1-3 GHz</w:t>
      </w:r>
      <w:r w:rsidR="001E20B6">
        <w:rPr>
          <w:rFonts w:hint="eastAsia"/>
          <w:lang w:val="en-US" w:eastAsia="zh-CN"/>
        </w:rPr>
        <w:t>频率</w:t>
      </w:r>
      <w:r w:rsidR="001E20B6">
        <w:rPr>
          <w:lang w:eastAsia="zh-CN"/>
        </w:rPr>
        <w:t>范</w:t>
      </w:r>
      <w:r w:rsidR="001E20B6">
        <w:rPr>
          <w:rFonts w:ascii="SimSun" w:hAnsi="SimSun" w:cs="SimSun" w:hint="eastAsia"/>
          <w:lang w:eastAsia="zh-CN"/>
        </w:rPr>
        <w:t>围</w:t>
      </w:r>
      <w:r>
        <w:rPr>
          <w:rFonts w:ascii="SimSun" w:hAnsi="SimSun" w:cs="SimSun" w:hint="eastAsia"/>
          <w:lang w:eastAsia="zh-CN"/>
        </w:rPr>
        <w:t>时</w:t>
      </w:r>
      <w:r>
        <w:rPr>
          <w:lang w:eastAsia="zh-CN"/>
        </w:rPr>
        <w:t>分多址</w:t>
      </w:r>
      <w:r>
        <w:rPr>
          <w:lang w:eastAsia="zh-CN"/>
        </w:rPr>
        <w:t>/</w:t>
      </w:r>
      <w:r>
        <w:rPr>
          <w:rFonts w:ascii="SimSun" w:hAnsi="SimSun" w:cs="SimSun" w:hint="eastAsia"/>
          <w:lang w:eastAsia="zh-CN"/>
        </w:rPr>
        <w:t>频</w:t>
      </w:r>
      <w:r>
        <w:rPr>
          <w:lang w:eastAsia="zh-CN"/>
        </w:rPr>
        <w:t>分多址（</w:t>
      </w:r>
      <w:r>
        <w:rPr>
          <w:lang w:eastAsia="zh-CN"/>
        </w:rPr>
        <w:t>TDMA/FDMA</w:t>
      </w:r>
      <w:r>
        <w:rPr>
          <w:lang w:eastAsia="zh-CN"/>
        </w:rPr>
        <w:t>）</w:t>
      </w:r>
    </w:p>
    <w:p w:rsidR="00725BDD" w:rsidRDefault="00383066" w:rsidP="007B3ECA">
      <w:pPr>
        <w:pStyle w:val="RectitleBR"/>
        <w:spacing w:before="0"/>
        <w:rPr>
          <w:lang w:eastAsia="zh-CN"/>
        </w:rPr>
      </w:pPr>
      <w:r>
        <w:rPr>
          <w:rFonts w:ascii="SimSun" w:hAnsi="SimSun" w:cs="SimSun" w:hint="eastAsia"/>
          <w:lang w:eastAsia="zh-CN"/>
        </w:rPr>
        <w:t>卫</w:t>
      </w:r>
      <w:r>
        <w:rPr>
          <w:lang w:eastAsia="zh-CN"/>
        </w:rPr>
        <w:t>星移</w:t>
      </w:r>
      <w:r>
        <w:rPr>
          <w:rFonts w:ascii="SimSun" w:hAnsi="SimSun" w:cs="SimSun" w:hint="eastAsia"/>
          <w:lang w:eastAsia="zh-CN"/>
        </w:rPr>
        <w:t>动业务</w:t>
      </w:r>
      <w:r>
        <w:rPr>
          <w:lang w:eastAsia="zh-CN"/>
        </w:rPr>
        <w:t>（</w:t>
      </w:r>
      <w:r>
        <w:rPr>
          <w:lang w:eastAsia="zh-CN"/>
        </w:rPr>
        <w:t>MSS</w:t>
      </w:r>
      <w:r>
        <w:rPr>
          <w:lang w:eastAsia="zh-CN"/>
        </w:rPr>
        <w:t>）</w:t>
      </w:r>
      <w:r w:rsidR="0047557E">
        <w:rPr>
          <w:rFonts w:hint="eastAsia"/>
          <w:lang w:eastAsia="zh-CN"/>
        </w:rPr>
        <w:t>空对地</w:t>
      </w:r>
      <w:r w:rsidR="001E20B6">
        <w:rPr>
          <w:rFonts w:hint="eastAsia"/>
          <w:lang w:eastAsia="zh-CN"/>
        </w:rPr>
        <w:t>传输</w:t>
      </w:r>
      <w:r w:rsidR="00F475B9">
        <w:rPr>
          <w:rFonts w:hint="eastAsia"/>
          <w:lang w:eastAsia="zh-CN"/>
        </w:rPr>
        <w:t>对</w:t>
      </w:r>
      <w:r w:rsidR="001E20B6">
        <w:rPr>
          <w:rFonts w:hint="eastAsia"/>
          <w:lang w:eastAsia="zh-CN"/>
        </w:rPr>
        <w:t>视距</w:t>
      </w:r>
      <w:r>
        <w:rPr>
          <w:lang w:eastAsia="zh-CN"/>
        </w:rPr>
        <w:t>固定</w:t>
      </w:r>
      <w:r>
        <w:rPr>
          <w:rFonts w:ascii="SimSun" w:hAnsi="SimSun" w:cs="SimSun" w:hint="eastAsia"/>
          <w:lang w:eastAsia="zh-CN"/>
        </w:rPr>
        <w:t>业务</w:t>
      </w:r>
      <w:r>
        <w:rPr>
          <w:lang w:eastAsia="zh-CN"/>
        </w:rPr>
        <w:t>接收机</w:t>
      </w:r>
    </w:p>
    <w:p w:rsidR="008112C4" w:rsidRPr="008112C4" w:rsidRDefault="00383066" w:rsidP="00FB4756">
      <w:pPr>
        <w:pStyle w:val="RectitleBR"/>
        <w:spacing w:before="0"/>
        <w:rPr>
          <w:lang w:val="en-US" w:eastAsia="zh-CN"/>
        </w:rPr>
      </w:pPr>
      <w:r>
        <w:rPr>
          <w:lang w:eastAsia="zh-CN"/>
        </w:rPr>
        <w:t>的</w:t>
      </w:r>
      <w:r w:rsidR="001E20B6">
        <w:rPr>
          <w:rFonts w:hint="eastAsia"/>
          <w:lang w:eastAsia="zh-CN"/>
        </w:rPr>
        <w:t>性能</w:t>
      </w:r>
      <w:r>
        <w:rPr>
          <w:lang w:eastAsia="zh-CN"/>
        </w:rPr>
        <w:t>干</w:t>
      </w:r>
      <w:r>
        <w:rPr>
          <w:rFonts w:ascii="SimSun" w:hAnsi="SimSun" w:cs="SimSun" w:hint="eastAsia"/>
          <w:lang w:eastAsia="zh-CN"/>
        </w:rPr>
        <w:t>扰</w:t>
      </w:r>
      <w:r>
        <w:rPr>
          <w:lang w:eastAsia="zh-CN"/>
        </w:rPr>
        <w:t>影响</w:t>
      </w:r>
      <w:r w:rsidR="001E20B6">
        <w:rPr>
          <w:rFonts w:hint="eastAsia"/>
          <w:lang w:eastAsia="zh-CN"/>
        </w:rPr>
        <w:t>的</w:t>
      </w:r>
      <w:r>
        <w:rPr>
          <w:rFonts w:ascii="SimSun" w:hAnsi="SimSun" w:cs="SimSun" w:hint="eastAsia"/>
          <w:lang w:eastAsia="zh-CN"/>
        </w:rPr>
        <w:t>评</w:t>
      </w:r>
      <w:r w:rsidR="001E20B6">
        <w:rPr>
          <w:rFonts w:ascii="SimSun" w:hAnsi="SimSun" w:cs="SimSun" w:hint="eastAsia"/>
          <w:lang w:eastAsia="zh-CN"/>
        </w:rPr>
        <w:t>估</w:t>
      </w:r>
      <w:r>
        <w:rPr>
          <w:lang w:eastAsia="zh-CN"/>
        </w:rPr>
        <w:t>方法基</w:t>
      </w:r>
      <w:r>
        <w:rPr>
          <w:rFonts w:ascii="SimSun" w:hAnsi="SimSun" w:cs="SimSun" w:hint="eastAsia"/>
          <w:lang w:eastAsia="zh-CN"/>
        </w:rPr>
        <w:t>础</w:t>
      </w:r>
      <w:bookmarkEnd w:id="4"/>
      <w:bookmarkEnd w:id="5"/>
      <w:r w:rsidR="008112C4" w:rsidRPr="008112C4">
        <w:rPr>
          <w:rStyle w:val="FootnoteReference"/>
          <w:lang w:val="en-US" w:eastAsia="zh-CN"/>
        </w:rPr>
        <w:footnoteReference w:customMarkFollows="1" w:id="2"/>
        <w:t>**</w:t>
      </w:r>
    </w:p>
    <w:p w:rsidR="008112C4" w:rsidRDefault="00B74DE1" w:rsidP="00CF24B9">
      <w:pPr>
        <w:pStyle w:val="Recref"/>
        <w:spacing w:before="240"/>
        <w:rPr>
          <w:lang w:val="en-US" w:eastAsia="zh-CN"/>
        </w:rPr>
      </w:pPr>
      <w:r>
        <w:rPr>
          <w:rFonts w:hint="eastAsia"/>
          <w:lang w:val="en-US" w:eastAsia="zh-CN"/>
        </w:rPr>
        <w:t>（</w:t>
      </w:r>
      <w:r w:rsidR="008112C4" w:rsidRPr="008112C4">
        <w:rPr>
          <w:lang w:val="en-US" w:eastAsia="zh-CN"/>
        </w:rPr>
        <w:t>ITU-R 201/4</w:t>
      </w:r>
      <w:r w:rsidR="00E66EE5">
        <w:rPr>
          <w:rFonts w:hint="eastAsia"/>
          <w:lang w:val="en-US" w:eastAsia="zh-CN"/>
        </w:rPr>
        <w:t>和</w:t>
      </w:r>
      <w:r w:rsidR="008112C4" w:rsidRPr="008112C4">
        <w:rPr>
          <w:lang w:val="en-US" w:eastAsia="zh-CN"/>
        </w:rPr>
        <w:t>ITU-R 118/5</w:t>
      </w:r>
      <w:r w:rsidR="00CA6ED8">
        <w:rPr>
          <w:rFonts w:hint="eastAsia"/>
          <w:lang w:val="en-US" w:eastAsia="zh-CN"/>
        </w:rPr>
        <w:t>号</w:t>
      </w:r>
      <w:r w:rsidR="00E66EE5">
        <w:rPr>
          <w:rFonts w:hint="eastAsia"/>
          <w:lang w:val="en-US" w:eastAsia="zh-CN"/>
        </w:rPr>
        <w:t>研究课题</w:t>
      </w:r>
      <w:r>
        <w:rPr>
          <w:rFonts w:hint="eastAsia"/>
          <w:lang w:val="en-US" w:eastAsia="zh-CN"/>
        </w:rPr>
        <w:t>）</w:t>
      </w:r>
    </w:p>
    <w:p w:rsidR="008112C4" w:rsidRPr="008112C4" w:rsidRDefault="008112C4" w:rsidP="008112C4">
      <w:pPr>
        <w:pStyle w:val="Recdate"/>
        <w:rPr>
          <w:lang w:val="en-US" w:eastAsia="zh-CN"/>
        </w:rPr>
      </w:pPr>
    </w:p>
    <w:p w:rsidR="008112C4" w:rsidRPr="008112C4" w:rsidRDefault="00B74DE1" w:rsidP="008112C4">
      <w:pPr>
        <w:pStyle w:val="Recdate"/>
        <w:rPr>
          <w:lang w:val="en-US" w:eastAsia="zh-CN"/>
        </w:rPr>
      </w:pPr>
      <w:r>
        <w:rPr>
          <w:rFonts w:hint="eastAsia"/>
          <w:lang w:val="en-US" w:eastAsia="zh-CN"/>
        </w:rPr>
        <w:t>（</w:t>
      </w:r>
      <w:r w:rsidR="008112C4" w:rsidRPr="008112C4">
        <w:rPr>
          <w:lang w:val="en-US" w:eastAsia="zh-CN"/>
        </w:rPr>
        <w:t>1997-2000-2003</w:t>
      </w:r>
      <w:r w:rsidR="008112C4">
        <w:rPr>
          <w:lang w:val="en-US" w:eastAsia="zh-CN"/>
        </w:rPr>
        <w:t>-2010</w:t>
      </w:r>
      <w:r w:rsidR="00C157CD">
        <w:rPr>
          <w:rFonts w:hint="eastAsia"/>
          <w:lang w:val="en-US" w:eastAsia="zh-CN"/>
        </w:rPr>
        <w:t>年</w:t>
      </w:r>
      <w:r>
        <w:rPr>
          <w:rFonts w:hint="eastAsia"/>
          <w:lang w:val="en-US" w:eastAsia="zh-CN"/>
        </w:rPr>
        <w:t>）</w:t>
      </w:r>
    </w:p>
    <w:p w:rsidR="008112C4" w:rsidRDefault="008112C4" w:rsidP="00CF24B9">
      <w:pPr>
        <w:rPr>
          <w:lang w:val="en-GB" w:eastAsia="zh-CN"/>
        </w:rPr>
      </w:pPr>
    </w:p>
    <w:p w:rsidR="008112C4" w:rsidRPr="008070B5" w:rsidRDefault="0055173F" w:rsidP="008070B5">
      <w:pPr>
        <w:pStyle w:val="Heading1"/>
        <w:rPr>
          <w:sz w:val="22"/>
          <w:szCs w:val="22"/>
          <w:lang w:val="en-GB" w:eastAsia="zh-CN"/>
        </w:rPr>
      </w:pPr>
      <w:r w:rsidRPr="008070B5">
        <w:rPr>
          <w:rFonts w:hint="eastAsia"/>
          <w:sz w:val="22"/>
          <w:szCs w:val="22"/>
          <w:lang w:val="en-GB" w:eastAsia="zh-CN"/>
        </w:rPr>
        <w:t>范围</w:t>
      </w:r>
    </w:p>
    <w:p w:rsidR="001E20B6" w:rsidRPr="000765D2" w:rsidRDefault="001E20B6" w:rsidP="00512458">
      <w:pPr>
        <w:pStyle w:val="Summary"/>
        <w:spacing w:after="240"/>
        <w:ind w:firstLineChars="200" w:firstLine="440"/>
        <w:rPr>
          <w:lang w:val="en-GB" w:eastAsia="zh-CN"/>
        </w:rPr>
      </w:pPr>
      <w:r>
        <w:rPr>
          <w:rFonts w:hint="eastAsia"/>
          <w:lang w:val="en-GB" w:eastAsia="zh-CN"/>
        </w:rPr>
        <w:t>本建议书提供了来自工作于</w:t>
      </w:r>
      <w:r>
        <w:rPr>
          <w:rFonts w:hint="eastAsia"/>
          <w:lang w:val="en-GB" w:eastAsia="zh-CN"/>
        </w:rPr>
        <w:t>1-3 GHz</w:t>
      </w:r>
      <w:r>
        <w:rPr>
          <w:rFonts w:hint="eastAsia"/>
          <w:lang w:val="en-GB" w:eastAsia="zh-CN"/>
        </w:rPr>
        <w:t>频率范围</w:t>
      </w:r>
      <w:r>
        <w:rPr>
          <w:rFonts w:hint="eastAsia"/>
          <w:lang w:val="en-GB" w:eastAsia="zh-CN"/>
        </w:rPr>
        <w:t>TDMA/FDMA</w:t>
      </w:r>
      <w:r>
        <w:rPr>
          <w:rFonts w:hint="eastAsia"/>
          <w:lang w:val="en-GB" w:eastAsia="zh-CN"/>
        </w:rPr>
        <w:t>卫星移动业务（</w:t>
      </w:r>
      <w:r>
        <w:rPr>
          <w:rFonts w:hint="eastAsia"/>
          <w:lang w:val="en-GB" w:eastAsia="zh-CN"/>
        </w:rPr>
        <w:t>MSS</w:t>
      </w:r>
      <w:r>
        <w:rPr>
          <w:rFonts w:hint="eastAsia"/>
          <w:lang w:val="en-GB" w:eastAsia="zh-CN"/>
        </w:rPr>
        <w:t>）空对地传输对视距</w:t>
      </w:r>
      <w:r w:rsidR="00512458">
        <w:rPr>
          <w:rFonts w:hint="eastAsia"/>
          <w:lang w:val="en-GB" w:eastAsia="zh-CN"/>
        </w:rPr>
        <w:t>（</w:t>
      </w:r>
      <w:r>
        <w:rPr>
          <w:rFonts w:eastAsia="MS PGothic"/>
          <w:lang w:val="en-GB" w:eastAsia="zh-CN"/>
        </w:rPr>
        <w:t>LoS</w:t>
      </w:r>
      <w:r w:rsidR="00512458">
        <w:rPr>
          <w:rFonts w:hint="eastAsia"/>
          <w:lang w:val="en-GB" w:eastAsia="zh-CN"/>
        </w:rPr>
        <w:t>）</w:t>
      </w:r>
      <w:r>
        <w:rPr>
          <w:rFonts w:hint="eastAsia"/>
          <w:lang w:val="en-GB" w:eastAsia="zh-CN"/>
        </w:rPr>
        <w:t>固定业务</w:t>
      </w:r>
      <w:r w:rsidR="00512458">
        <w:rPr>
          <w:rFonts w:hint="eastAsia"/>
          <w:lang w:val="en-GB" w:eastAsia="zh-CN"/>
        </w:rPr>
        <w:t>（</w:t>
      </w:r>
      <w:r w:rsidRPr="000765D2">
        <w:rPr>
          <w:rFonts w:eastAsia="MS PGothic"/>
          <w:lang w:val="en-GB" w:eastAsia="zh-CN"/>
        </w:rPr>
        <w:t>FS</w:t>
      </w:r>
      <w:r w:rsidR="00512458">
        <w:rPr>
          <w:rFonts w:hint="eastAsia"/>
          <w:lang w:val="en-GB" w:eastAsia="zh-CN"/>
        </w:rPr>
        <w:t>）</w:t>
      </w:r>
      <w:r>
        <w:rPr>
          <w:rFonts w:hint="eastAsia"/>
          <w:lang w:val="en-GB" w:eastAsia="zh-CN"/>
        </w:rPr>
        <w:t>接收机的性能干扰影响的评估方法。该方法也可用于</w:t>
      </w:r>
      <w:r w:rsidR="00053FFC">
        <w:rPr>
          <w:rFonts w:hint="eastAsia"/>
          <w:lang w:val="en-GB" w:eastAsia="zh-CN"/>
        </w:rPr>
        <w:t>开发</w:t>
      </w:r>
      <w:r>
        <w:rPr>
          <w:rFonts w:hint="eastAsia"/>
          <w:lang w:val="en-GB" w:eastAsia="zh-CN"/>
        </w:rPr>
        <w:t>具体的</w:t>
      </w:r>
      <w:r>
        <w:rPr>
          <w:rFonts w:hint="eastAsia"/>
          <w:lang w:val="en-GB" w:eastAsia="zh-CN"/>
        </w:rPr>
        <w:t>MSS/FS</w:t>
      </w:r>
      <w:r>
        <w:rPr>
          <w:rFonts w:hint="eastAsia"/>
          <w:lang w:val="en-GB" w:eastAsia="zh-CN"/>
        </w:rPr>
        <w:t>协调</w:t>
      </w:r>
      <w:r w:rsidR="00053FFC">
        <w:rPr>
          <w:rFonts w:hint="eastAsia"/>
          <w:lang w:val="en-GB" w:eastAsia="zh-CN"/>
        </w:rPr>
        <w:t>的计算机模拟工具</w:t>
      </w:r>
      <w:r>
        <w:rPr>
          <w:rFonts w:hint="eastAsia"/>
          <w:lang w:val="en-GB" w:eastAsia="zh-CN"/>
        </w:rPr>
        <w:t>。</w:t>
      </w:r>
    </w:p>
    <w:p w:rsidR="008112C4" w:rsidRPr="006D3A82" w:rsidRDefault="00246984" w:rsidP="008070B5">
      <w:pPr>
        <w:pStyle w:val="Normalaftertitle"/>
        <w:spacing w:before="480"/>
        <w:rPr>
          <w:lang w:val="en-US" w:eastAsia="zh-CN"/>
        </w:rPr>
      </w:pPr>
      <w:r>
        <w:rPr>
          <w:rFonts w:hint="eastAsia"/>
          <w:lang w:val="en-US" w:eastAsia="zh-CN"/>
        </w:rPr>
        <w:t>国际电联无线电通信全会，</w:t>
      </w:r>
    </w:p>
    <w:p w:rsidR="008112C4" w:rsidRPr="006D3A82" w:rsidRDefault="00CC1B71" w:rsidP="008112C4">
      <w:pPr>
        <w:pStyle w:val="Call"/>
        <w:rPr>
          <w:lang w:val="en-US" w:eastAsia="zh-CN"/>
        </w:rPr>
      </w:pPr>
      <w:r>
        <w:rPr>
          <w:rFonts w:ascii="STKaiti" w:eastAsia="STKaiti" w:hAnsi="STKaiti" w:hint="eastAsia"/>
          <w:i w:val="0"/>
          <w:lang w:val="en-US" w:eastAsia="zh-CN"/>
        </w:rPr>
        <w:t>考虑到</w:t>
      </w:r>
    </w:p>
    <w:p w:rsidR="00B1727F" w:rsidRPr="00A16D97" w:rsidRDefault="00B1727F" w:rsidP="00B1727F">
      <w:pPr>
        <w:rPr>
          <w:lang w:eastAsia="zh-CN"/>
        </w:rPr>
      </w:pPr>
      <w:r>
        <w:rPr>
          <w:rFonts w:hint="eastAsia"/>
          <w:lang w:eastAsia="zh-CN"/>
        </w:rPr>
        <w:t>a</w:t>
      </w:r>
      <w:r w:rsidRPr="000765D2">
        <w:rPr>
          <w:lang w:eastAsia="zh-CN"/>
        </w:rPr>
        <w:t>)</w:t>
      </w:r>
      <w:r>
        <w:rPr>
          <w:rFonts w:hint="eastAsia"/>
          <w:lang w:val="en-GB" w:eastAsia="zh-CN"/>
        </w:rPr>
        <w:tab/>
      </w:r>
      <w:r w:rsidRPr="00A16D97">
        <w:rPr>
          <w:rFonts w:hAnsi="SimSun"/>
          <w:lang w:eastAsia="zh-CN"/>
        </w:rPr>
        <w:t>在所有区域</w:t>
      </w:r>
      <w:r>
        <w:rPr>
          <w:rFonts w:hAnsi="SimSun" w:hint="eastAsia"/>
          <w:lang w:eastAsia="zh-CN"/>
        </w:rPr>
        <w:t>内，</w:t>
      </w:r>
      <w:r w:rsidRPr="00A16D97">
        <w:rPr>
          <w:rFonts w:hAnsi="SimSun"/>
          <w:lang w:eastAsia="zh-CN"/>
        </w:rPr>
        <w:t>频带</w:t>
      </w:r>
      <w:r w:rsidRPr="000765D2">
        <w:rPr>
          <w:lang w:eastAsia="zh-CN"/>
        </w:rPr>
        <w:t>1 518-1 525</w:t>
      </w:r>
      <w:r>
        <w:rPr>
          <w:rFonts w:hint="eastAsia"/>
          <w:lang w:eastAsia="zh-CN"/>
        </w:rPr>
        <w:t xml:space="preserve"> </w:t>
      </w:r>
      <w:r w:rsidRPr="00A16D97">
        <w:rPr>
          <w:lang w:eastAsia="zh-CN"/>
        </w:rPr>
        <w:t>MHz</w:t>
      </w:r>
      <w:r>
        <w:rPr>
          <w:rFonts w:hAnsi="SimSun" w:hint="eastAsia"/>
          <w:lang w:eastAsia="zh-CN"/>
        </w:rPr>
        <w:t>在共同主用的基础上</w:t>
      </w:r>
      <w:r w:rsidRPr="00A16D97">
        <w:rPr>
          <w:rFonts w:hAnsi="SimSun"/>
          <w:lang w:eastAsia="zh-CN"/>
        </w:rPr>
        <w:t>分配给</w:t>
      </w:r>
      <w:r>
        <w:rPr>
          <w:rFonts w:hAnsi="SimSun" w:hint="eastAsia"/>
          <w:lang w:eastAsia="zh-CN"/>
        </w:rPr>
        <w:t>卫星移动业务（</w:t>
      </w:r>
      <w:r w:rsidRPr="00A16D97">
        <w:rPr>
          <w:lang w:eastAsia="zh-CN"/>
        </w:rPr>
        <w:t>MSS</w:t>
      </w:r>
      <w:r>
        <w:rPr>
          <w:rFonts w:hint="eastAsia"/>
          <w:lang w:eastAsia="zh-CN"/>
        </w:rPr>
        <w:t>）</w:t>
      </w:r>
      <w:r w:rsidRPr="00A16D97">
        <w:rPr>
          <w:rFonts w:hAnsi="SimSun"/>
          <w:lang w:eastAsia="zh-CN"/>
        </w:rPr>
        <w:t>（地</w:t>
      </w:r>
      <w:r>
        <w:rPr>
          <w:rFonts w:hint="eastAsia"/>
          <w:lang w:eastAsia="zh-CN"/>
        </w:rPr>
        <w:t>对</w:t>
      </w:r>
      <w:r w:rsidRPr="00A16D97">
        <w:rPr>
          <w:rFonts w:hAnsi="SimSun"/>
          <w:lang w:eastAsia="zh-CN"/>
        </w:rPr>
        <w:t>空）和</w:t>
      </w:r>
      <w:r>
        <w:rPr>
          <w:rFonts w:hAnsi="SimSun" w:hint="eastAsia"/>
          <w:lang w:eastAsia="zh-CN"/>
        </w:rPr>
        <w:t>固定业务（</w:t>
      </w:r>
      <w:r w:rsidRPr="00A16D97">
        <w:rPr>
          <w:lang w:eastAsia="zh-CN"/>
        </w:rPr>
        <w:t>FS</w:t>
      </w:r>
      <w:r>
        <w:rPr>
          <w:rFonts w:hint="eastAsia"/>
          <w:lang w:eastAsia="zh-CN"/>
        </w:rPr>
        <w:t>）</w:t>
      </w:r>
      <w:r w:rsidRPr="00A16D97">
        <w:rPr>
          <w:rFonts w:hAnsi="SimSun"/>
          <w:lang w:eastAsia="zh-CN"/>
        </w:rPr>
        <w:t>；</w:t>
      </w:r>
    </w:p>
    <w:p w:rsidR="00B1727F" w:rsidRPr="000765D2" w:rsidRDefault="00B1727F" w:rsidP="00B1727F">
      <w:pPr>
        <w:rPr>
          <w:lang w:eastAsia="zh-CN"/>
        </w:rPr>
      </w:pPr>
      <w:r w:rsidRPr="000765D2">
        <w:rPr>
          <w:lang w:eastAsia="zh-CN"/>
        </w:rPr>
        <w:t>b)</w:t>
      </w:r>
      <w:r w:rsidRPr="000765D2">
        <w:rPr>
          <w:lang w:eastAsia="zh-CN"/>
        </w:rPr>
        <w:tab/>
      </w:r>
      <w:r w:rsidRPr="00A16D97">
        <w:rPr>
          <w:rFonts w:hAnsi="SimSun"/>
          <w:lang w:eastAsia="zh-CN"/>
        </w:rPr>
        <w:t>在所有区域</w:t>
      </w:r>
      <w:r>
        <w:rPr>
          <w:rFonts w:hAnsi="SimSun" w:hint="eastAsia"/>
          <w:lang w:eastAsia="zh-CN"/>
        </w:rPr>
        <w:t>内，</w:t>
      </w:r>
      <w:r w:rsidRPr="00A16D97">
        <w:rPr>
          <w:rFonts w:hAnsi="SimSun"/>
          <w:lang w:eastAsia="zh-CN"/>
        </w:rPr>
        <w:t>频带</w:t>
      </w:r>
      <w:r w:rsidRPr="000765D2">
        <w:rPr>
          <w:lang w:eastAsia="zh-CN"/>
        </w:rPr>
        <w:t>1 525-1 559 MHz</w:t>
      </w:r>
      <w:r>
        <w:rPr>
          <w:rFonts w:hint="eastAsia"/>
          <w:lang w:eastAsia="zh-CN"/>
        </w:rPr>
        <w:t>也</w:t>
      </w:r>
      <w:r>
        <w:rPr>
          <w:rFonts w:hAnsi="SimSun" w:hint="eastAsia"/>
          <w:lang w:eastAsia="zh-CN"/>
        </w:rPr>
        <w:t>在共同主用的基础上</w:t>
      </w:r>
      <w:r w:rsidRPr="00A16D97">
        <w:rPr>
          <w:rFonts w:hAnsi="SimSun"/>
          <w:lang w:eastAsia="zh-CN"/>
        </w:rPr>
        <w:t>分配给</w:t>
      </w:r>
      <w:r w:rsidRPr="00A16D97">
        <w:rPr>
          <w:lang w:eastAsia="zh-CN"/>
        </w:rPr>
        <w:t>MSS</w:t>
      </w:r>
      <w:r w:rsidRPr="00A16D97">
        <w:rPr>
          <w:rFonts w:hAnsi="SimSun"/>
          <w:lang w:eastAsia="zh-CN"/>
        </w:rPr>
        <w:t>（</w:t>
      </w:r>
      <w:r>
        <w:rPr>
          <w:rFonts w:hAnsi="SimSun" w:hint="eastAsia"/>
          <w:lang w:eastAsia="zh-CN"/>
        </w:rPr>
        <w:t>空</w:t>
      </w:r>
      <w:r>
        <w:rPr>
          <w:rFonts w:hint="eastAsia"/>
          <w:lang w:eastAsia="zh-CN"/>
        </w:rPr>
        <w:t>对地</w:t>
      </w:r>
      <w:r w:rsidRPr="00A16D97">
        <w:rPr>
          <w:rFonts w:hAnsi="SimSun"/>
          <w:lang w:eastAsia="zh-CN"/>
        </w:rPr>
        <w:t>）</w:t>
      </w:r>
      <w:r>
        <w:rPr>
          <w:rFonts w:hAnsi="SimSun" w:hint="eastAsia"/>
          <w:lang w:eastAsia="zh-CN"/>
        </w:rPr>
        <w:t>；</w:t>
      </w:r>
    </w:p>
    <w:p w:rsidR="00B1727F" w:rsidRPr="000765D2" w:rsidRDefault="00B1727F" w:rsidP="00B1727F">
      <w:pPr>
        <w:rPr>
          <w:lang w:eastAsia="zh-CN"/>
        </w:rPr>
      </w:pPr>
      <w:r w:rsidRPr="000765D2">
        <w:rPr>
          <w:lang w:eastAsia="zh-CN"/>
        </w:rPr>
        <w:t>c)</w:t>
      </w:r>
      <w:r w:rsidRPr="000765D2">
        <w:rPr>
          <w:lang w:eastAsia="zh-CN"/>
        </w:rPr>
        <w:tab/>
      </w:r>
      <w:r>
        <w:rPr>
          <w:rFonts w:hint="eastAsia"/>
          <w:lang w:eastAsia="zh-CN"/>
        </w:rPr>
        <w:t>在第一区和第三区，</w:t>
      </w:r>
      <w:r w:rsidRPr="00A16D97">
        <w:rPr>
          <w:rFonts w:hAnsi="SimSun"/>
          <w:lang w:eastAsia="zh-CN"/>
        </w:rPr>
        <w:t>频带</w:t>
      </w:r>
      <w:r w:rsidRPr="000765D2">
        <w:rPr>
          <w:lang w:eastAsia="zh-CN"/>
        </w:rPr>
        <w:t>1 525-1 530 MHz</w:t>
      </w:r>
      <w:r>
        <w:rPr>
          <w:rFonts w:hint="eastAsia"/>
          <w:lang w:eastAsia="zh-CN"/>
        </w:rPr>
        <w:t>也在</w:t>
      </w:r>
      <w:r>
        <w:rPr>
          <w:rFonts w:hAnsi="SimSun" w:hint="eastAsia"/>
          <w:lang w:eastAsia="zh-CN"/>
        </w:rPr>
        <w:t>共同主用的基础上</w:t>
      </w:r>
      <w:r w:rsidRPr="00A16D97">
        <w:rPr>
          <w:rFonts w:hAnsi="SimSun"/>
          <w:lang w:eastAsia="zh-CN"/>
        </w:rPr>
        <w:t>分配给</w:t>
      </w:r>
      <w:r>
        <w:rPr>
          <w:rFonts w:hAnsi="SimSun" w:hint="eastAsia"/>
          <w:lang w:eastAsia="zh-CN"/>
        </w:rPr>
        <w:t>固定业务，在某些国家，频带</w:t>
      </w:r>
      <w:r w:rsidRPr="000765D2">
        <w:rPr>
          <w:lang w:eastAsia="zh-CN"/>
        </w:rPr>
        <w:t>1 550-1 559 MHz</w:t>
      </w:r>
      <w:r>
        <w:rPr>
          <w:rFonts w:hint="eastAsia"/>
          <w:lang w:eastAsia="zh-CN"/>
        </w:rPr>
        <w:t>也在</w:t>
      </w:r>
      <w:r>
        <w:rPr>
          <w:rFonts w:hAnsi="SimSun" w:hint="eastAsia"/>
          <w:lang w:eastAsia="zh-CN"/>
        </w:rPr>
        <w:t>共同主用的基础上</w:t>
      </w:r>
      <w:r w:rsidRPr="00A16D97">
        <w:rPr>
          <w:rFonts w:hAnsi="SimSun"/>
          <w:lang w:eastAsia="zh-CN"/>
        </w:rPr>
        <w:t>分配给</w:t>
      </w:r>
      <w:r>
        <w:rPr>
          <w:rFonts w:hAnsi="SimSun" w:hint="eastAsia"/>
          <w:lang w:eastAsia="zh-CN"/>
        </w:rPr>
        <w:t>固定业务；</w:t>
      </w:r>
    </w:p>
    <w:p w:rsidR="00B1727F" w:rsidRDefault="00B1727F" w:rsidP="00B1727F">
      <w:pPr>
        <w:rPr>
          <w:lang w:eastAsia="zh-CN"/>
        </w:rPr>
      </w:pPr>
      <w:r w:rsidRPr="000765D2">
        <w:rPr>
          <w:lang w:eastAsia="zh-CN"/>
        </w:rPr>
        <w:t>d)</w:t>
      </w:r>
      <w:r w:rsidRPr="000765D2">
        <w:rPr>
          <w:lang w:eastAsia="zh-CN"/>
        </w:rPr>
        <w:tab/>
      </w:r>
      <w:r w:rsidRPr="00A16D97">
        <w:rPr>
          <w:rFonts w:hAnsi="SimSun"/>
          <w:lang w:eastAsia="zh-CN"/>
        </w:rPr>
        <w:t>在所有区域</w:t>
      </w:r>
      <w:r>
        <w:rPr>
          <w:rFonts w:hAnsi="SimSun" w:hint="eastAsia"/>
          <w:lang w:eastAsia="zh-CN"/>
        </w:rPr>
        <w:t>内的</w:t>
      </w:r>
      <w:r w:rsidRPr="00A16D97">
        <w:rPr>
          <w:rFonts w:hAnsi="SimSun"/>
          <w:lang w:eastAsia="zh-CN"/>
        </w:rPr>
        <w:t>频带</w:t>
      </w:r>
      <w:r w:rsidRPr="00A0184D">
        <w:rPr>
          <w:lang w:eastAsia="zh-CN"/>
        </w:rPr>
        <w:t>2</w:t>
      </w:r>
      <w:r w:rsidRPr="00A0184D">
        <w:rPr>
          <w:rFonts w:ascii="Tms Rmn" w:hAnsi="Tms Rmn"/>
          <w:sz w:val="12"/>
          <w:lang w:eastAsia="zh-CN"/>
        </w:rPr>
        <w:t> </w:t>
      </w:r>
      <w:r w:rsidRPr="00A0184D">
        <w:rPr>
          <w:lang w:eastAsia="zh-CN"/>
        </w:rPr>
        <w:t>170-2</w:t>
      </w:r>
      <w:r w:rsidRPr="00A0184D">
        <w:rPr>
          <w:rFonts w:ascii="Tms Rmn" w:hAnsi="Tms Rmn"/>
          <w:sz w:val="12"/>
          <w:lang w:eastAsia="zh-CN"/>
        </w:rPr>
        <w:t> </w:t>
      </w:r>
      <w:r w:rsidRPr="00A0184D">
        <w:rPr>
          <w:lang w:eastAsia="zh-CN"/>
        </w:rPr>
        <w:t>200 MHz</w:t>
      </w:r>
      <w:r>
        <w:rPr>
          <w:rFonts w:hint="eastAsia"/>
          <w:lang w:eastAsia="zh-CN"/>
        </w:rPr>
        <w:t>和第二区的频带</w:t>
      </w:r>
      <w:r w:rsidRPr="00A0184D">
        <w:rPr>
          <w:lang w:eastAsia="zh-CN"/>
        </w:rPr>
        <w:t>2</w:t>
      </w:r>
      <w:r w:rsidRPr="00A0184D">
        <w:rPr>
          <w:rFonts w:ascii="Tms Rmn" w:hAnsi="Tms Rmn"/>
          <w:sz w:val="12"/>
          <w:lang w:eastAsia="zh-CN"/>
        </w:rPr>
        <w:t> </w:t>
      </w:r>
      <w:r w:rsidRPr="00A0184D">
        <w:rPr>
          <w:lang w:eastAsia="zh-CN"/>
        </w:rPr>
        <w:t>160-2</w:t>
      </w:r>
      <w:r w:rsidRPr="00A0184D">
        <w:rPr>
          <w:rFonts w:ascii="Tms Rmn" w:hAnsi="Tms Rmn"/>
          <w:sz w:val="12"/>
          <w:lang w:eastAsia="zh-CN"/>
        </w:rPr>
        <w:t> </w:t>
      </w:r>
      <w:r w:rsidRPr="00A0184D">
        <w:rPr>
          <w:lang w:eastAsia="zh-CN"/>
        </w:rPr>
        <w:t>170 MHz</w:t>
      </w:r>
      <w:r>
        <w:rPr>
          <w:rFonts w:hAnsi="SimSun" w:hint="eastAsia"/>
          <w:lang w:eastAsia="zh-CN"/>
        </w:rPr>
        <w:t>在共同主用的基础上</w:t>
      </w:r>
      <w:r w:rsidRPr="00A16D97">
        <w:rPr>
          <w:rFonts w:hAnsi="SimSun"/>
          <w:lang w:eastAsia="zh-CN"/>
        </w:rPr>
        <w:t>分配给</w:t>
      </w:r>
      <w:r w:rsidRPr="00A16D97">
        <w:rPr>
          <w:lang w:eastAsia="zh-CN"/>
        </w:rPr>
        <w:t>MSS</w:t>
      </w:r>
      <w:r w:rsidRPr="00A16D97">
        <w:rPr>
          <w:rFonts w:hAnsi="SimSun"/>
          <w:lang w:eastAsia="zh-CN"/>
        </w:rPr>
        <w:t>（空</w:t>
      </w:r>
      <w:r>
        <w:rPr>
          <w:rFonts w:hAnsi="SimSun" w:hint="eastAsia"/>
          <w:lang w:eastAsia="zh-CN"/>
        </w:rPr>
        <w:t>对地</w:t>
      </w:r>
      <w:r w:rsidRPr="00A16D97">
        <w:rPr>
          <w:rFonts w:hAnsi="SimSun"/>
          <w:lang w:eastAsia="zh-CN"/>
        </w:rPr>
        <w:t>）和</w:t>
      </w:r>
      <w:r>
        <w:rPr>
          <w:rFonts w:hAnsi="SimSun" w:hint="eastAsia"/>
          <w:lang w:eastAsia="zh-CN"/>
        </w:rPr>
        <w:t>固定业务</w:t>
      </w:r>
      <w:r>
        <w:rPr>
          <w:rFonts w:hint="eastAsia"/>
          <w:lang w:eastAsia="zh-CN"/>
        </w:rPr>
        <w:t>；</w:t>
      </w:r>
    </w:p>
    <w:p w:rsidR="00816995" w:rsidRDefault="00816995" w:rsidP="008070B5">
      <w:pPr>
        <w:rPr>
          <w:lang w:eastAsia="zh-CN"/>
        </w:rPr>
      </w:pPr>
      <w:r w:rsidRPr="00816995">
        <w:rPr>
          <w:lang w:eastAsia="zh-CN"/>
        </w:rPr>
        <w:t>e</w:t>
      </w:r>
      <w:r w:rsidR="008070B5">
        <w:rPr>
          <w:rFonts w:hAnsi="SimSun" w:hint="eastAsia"/>
          <w:lang w:eastAsia="zh-CN"/>
        </w:rPr>
        <w:t>)</w:t>
      </w:r>
      <w:r w:rsidR="00B74DE1">
        <w:rPr>
          <w:rFonts w:hint="eastAsia"/>
          <w:lang w:eastAsia="zh-CN"/>
        </w:rPr>
        <w:tab/>
      </w:r>
      <w:r>
        <w:rPr>
          <w:lang w:eastAsia="zh-CN"/>
        </w:rPr>
        <w:t>MSS</w:t>
      </w:r>
      <w:r>
        <w:rPr>
          <w:rFonts w:ascii="SimSun" w:hAnsi="SimSun" w:cs="SimSun" w:hint="eastAsia"/>
          <w:lang w:eastAsia="zh-CN"/>
        </w:rPr>
        <w:t>卫星对工作在这些频带的视距</w:t>
      </w:r>
      <w:r w:rsidR="00E739DD">
        <w:rPr>
          <w:lang w:eastAsia="zh-CN"/>
        </w:rPr>
        <w:t>固定业务</w:t>
      </w:r>
      <w:r>
        <w:rPr>
          <w:rFonts w:ascii="SimSun" w:hAnsi="SimSun" w:cs="SimSun" w:hint="eastAsia"/>
          <w:lang w:eastAsia="zh-CN"/>
        </w:rPr>
        <w:t>接收机可能引起不可接受的干扰；</w:t>
      </w:r>
    </w:p>
    <w:p w:rsidR="00816995" w:rsidRDefault="00816995" w:rsidP="008070B5">
      <w:pPr>
        <w:rPr>
          <w:lang w:eastAsia="zh-CN"/>
        </w:rPr>
      </w:pPr>
      <w:r w:rsidRPr="00816995">
        <w:rPr>
          <w:lang w:eastAsia="zh-CN"/>
        </w:rPr>
        <w:t>f</w:t>
      </w:r>
      <w:r w:rsidR="008070B5">
        <w:rPr>
          <w:rFonts w:hAnsi="SimSun" w:hint="eastAsia"/>
          <w:lang w:eastAsia="zh-CN"/>
        </w:rPr>
        <w:t>)</w:t>
      </w:r>
      <w:r w:rsidR="00B74DE1">
        <w:rPr>
          <w:rFonts w:hint="eastAsia"/>
          <w:lang w:eastAsia="zh-CN"/>
        </w:rPr>
        <w:tab/>
      </w:r>
      <w:r>
        <w:rPr>
          <w:rFonts w:ascii="SimSun" w:hAnsi="SimSun" w:cs="SimSun" w:hint="eastAsia"/>
          <w:lang w:eastAsia="zh-CN"/>
        </w:rPr>
        <w:t>这一干扰带有诸如地理位置干扰、传播条件和</w:t>
      </w:r>
      <w:r>
        <w:rPr>
          <w:lang w:eastAsia="zh-CN"/>
        </w:rPr>
        <w:t>MSS</w:t>
      </w:r>
      <w:r>
        <w:rPr>
          <w:rFonts w:ascii="SimSun" w:hAnsi="SimSun" w:cs="SimSun" w:hint="eastAsia"/>
          <w:lang w:eastAsia="zh-CN"/>
        </w:rPr>
        <w:t>业务引入的时变现象；</w:t>
      </w:r>
    </w:p>
    <w:p w:rsidR="00816995" w:rsidRDefault="00816995" w:rsidP="008070B5">
      <w:pPr>
        <w:rPr>
          <w:lang w:eastAsia="zh-CN"/>
        </w:rPr>
      </w:pPr>
      <w:r w:rsidRPr="00816995">
        <w:rPr>
          <w:lang w:eastAsia="zh-CN"/>
        </w:rPr>
        <w:t>g</w:t>
      </w:r>
      <w:r w:rsidR="008070B5">
        <w:rPr>
          <w:rFonts w:hAnsi="SimSun" w:hint="eastAsia"/>
          <w:lang w:eastAsia="zh-CN"/>
        </w:rPr>
        <w:t>)</w:t>
      </w:r>
      <w:r w:rsidR="00B74DE1">
        <w:rPr>
          <w:rFonts w:hint="eastAsia"/>
          <w:lang w:eastAsia="zh-CN"/>
        </w:rPr>
        <w:tab/>
      </w:r>
      <w:r>
        <w:rPr>
          <w:rFonts w:ascii="SimSun" w:hAnsi="SimSun" w:cs="SimSun" w:hint="eastAsia"/>
          <w:lang w:eastAsia="zh-CN"/>
        </w:rPr>
        <w:t>评估这种干扰的最通用方法就是模拟方法；</w:t>
      </w:r>
    </w:p>
    <w:p w:rsidR="00816995" w:rsidRDefault="00816995" w:rsidP="008070B5">
      <w:pPr>
        <w:rPr>
          <w:lang w:eastAsia="zh-CN"/>
        </w:rPr>
      </w:pPr>
      <w:r w:rsidRPr="00816995">
        <w:rPr>
          <w:lang w:eastAsia="zh-CN"/>
        </w:rPr>
        <w:t>h</w:t>
      </w:r>
      <w:r w:rsidR="008070B5">
        <w:rPr>
          <w:rFonts w:hAnsi="SimSun" w:hint="eastAsia"/>
          <w:lang w:eastAsia="zh-CN"/>
        </w:rPr>
        <w:t>)</w:t>
      </w:r>
      <w:r w:rsidR="00B74DE1">
        <w:rPr>
          <w:rFonts w:hint="eastAsia"/>
          <w:lang w:eastAsia="zh-CN"/>
        </w:rPr>
        <w:tab/>
      </w:r>
      <w:r>
        <w:rPr>
          <w:rFonts w:ascii="SimSun" w:hAnsi="SimSun" w:cs="SimSun" w:hint="eastAsia"/>
          <w:lang w:eastAsia="zh-CN"/>
        </w:rPr>
        <w:t>这种干扰的影响和可接受度在大多数情况可以通过研究</w:t>
      </w:r>
      <w:r>
        <w:rPr>
          <w:lang w:eastAsia="zh-CN"/>
        </w:rPr>
        <w:t>ITU-R M.1143</w:t>
      </w:r>
      <w:r>
        <w:rPr>
          <w:rFonts w:ascii="SimSun" w:hAnsi="SimSun" w:cs="SimSun" w:hint="eastAsia"/>
          <w:lang w:eastAsia="zh-CN"/>
        </w:rPr>
        <w:t>建议书中描述的计算机模拟的</w:t>
      </w:r>
      <w:r w:rsidRPr="00244BC9">
        <w:rPr>
          <w:i/>
          <w:lang w:eastAsia="zh-CN"/>
        </w:rPr>
        <w:t>C/N</w:t>
      </w:r>
      <w:r w:rsidRPr="00244BC9">
        <w:rPr>
          <w:rFonts w:ascii="SimSun" w:hAnsi="SimSun" w:cs="SimSun" w:hint="eastAsia"/>
          <w:i/>
          <w:lang w:eastAsia="zh-CN"/>
        </w:rPr>
        <w:t>、</w:t>
      </w:r>
      <w:r w:rsidRPr="00244BC9">
        <w:rPr>
          <w:i/>
          <w:lang w:eastAsia="zh-CN"/>
        </w:rPr>
        <w:t>C/I</w:t>
      </w:r>
      <w:r>
        <w:rPr>
          <w:rFonts w:ascii="SimSun" w:hAnsi="SimSun" w:cs="SimSun" w:hint="eastAsia"/>
          <w:lang w:eastAsia="zh-CN"/>
        </w:rPr>
        <w:t>和</w:t>
      </w:r>
      <w:r w:rsidRPr="00244BC9">
        <w:rPr>
          <w:i/>
          <w:lang w:eastAsia="zh-CN"/>
        </w:rPr>
        <w:t xml:space="preserve">C/(N+I) </w:t>
      </w:r>
      <w:r>
        <w:rPr>
          <w:rFonts w:ascii="SimSun" w:hAnsi="SimSun" w:cs="SimSun" w:hint="eastAsia"/>
          <w:lang w:eastAsia="zh-CN"/>
        </w:rPr>
        <w:t>统计在详细的双边协调中进行评估；</w:t>
      </w:r>
    </w:p>
    <w:p w:rsidR="00816995" w:rsidRDefault="00816995" w:rsidP="008070B5">
      <w:pPr>
        <w:rPr>
          <w:lang w:eastAsia="zh-CN"/>
        </w:rPr>
      </w:pPr>
      <w:r>
        <w:rPr>
          <w:lang w:eastAsia="zh-CN"/>
        </w:rPr>
        <w:br w:type="page"/>
      </w:r>
      <w:r>
        <w:rPr>
          <w:rFonts w:hint="eastAsia"/>
          <w:lang w:eastAsia="zh-CN"/>
        </w:rPr>
        <w:lastRenderedPageBreak/>
        <w:t>j</w:t>
      </w:r>
      <w:r w:rsidR="008070B5">
        <w:rPr>
          <w:rFonts w:ascii="SimSun" w:hAnsi="SimSun" w:cs="SimSun" w:hint="eastAsia"/>
          <w:lang w:eastAsia="zh-CN"/>
        </w:rPr>
        <w:t>)</w:t>
      </w:r>
      <w:r w:rsidR="00B74DE1">
        <w:rPr>
          <w:rFonts w:hint="eastAsia"/>
          <w:lang w:eastAsia="zh-CN"/>
        </w:rPr>
        <w:tab/>
      </w:r>
      <w:r>
        <w:rPr>
          <w:rFonts w:ascii="SimSun" w:hAnsi="SimSun" w:cs="SimSun" w:hint="eastAsia"/>
          <w:lang w:eastAsia="zh-CN"/>
        </w:rPr>
        <w:t>发展中国家的主管部门更需要借助于这种工具，</w:t>
      </w:r>
    </w:p>
    <w:p w:rsidR="008112C4" w:rsidRPr="009B4FDD" w:rsidRDefault="009B4FDD" w:rsidP="008112C4">
      <w:pPr>
        <w:pStyle w:val="Call"/>
        <w:rPr>
          <w:rFonts w:ascii="STKaiti" w:eastAsia="STKaiti" w:hAnsi="STKaiti"/>
          <w:i w:val="0"/>
          <w:lang w:val="en-US" w:eastAsia="zh-CN"/>
        </w:rPr>
      </w:pPr>
      <w:r>
        <w:rPr>
          <w:rFonts w:ascii="STKaiti" w:eastAsia="STKaiti" w:hAnsi="STKaiti" w:hint="eastAsia"/>
          <w:i w:val="0"/>
          <w:lang w:val="en-US" w:eastAsia="zh-CN"/>
        </w:rPr>
        <w:t>建议</w:t>
      </w:r>
    </w:p>
    <w:p w:rsidR="00455857" w:rsidRDefault="00455857" w:rsidP="00455857">
      <w:pPr>
        <w:rPr>
          <w:lang w:eastAsia="zh-CN"/>
        </w:rPr>
      </w:pPr>
      <w:r>
        <w:rPr>
          <w:rFonts w:ascii="Times New Roman MT Extra Bold" w:hAnsi="Times New Roman MT Extra Bold"/>
          <w:bCs/>
          <w:lang w:eastAsia="zh-CN"/>
        </w:rPr>
        <w:t>1</w:t>
      </w:r>
      <w:r w:rsidR="00B74DE1">
        <w:rPr>
          <w:rFonts w:hint="eastAsia"/>
          <w:b/>
          <w:lang w:eastAsia="zh-CN"/>
        </w:rPr>
        <w:tab/>
      </w:r>
      <w:r>
        <w:rPr>
          <w:rFonts w:ascii="SimSun" w:hAnsi="SimSun" w:cs="SimSun" w:hint="eastAsia"/>
          <w:lang w:eastAsia="zh-CN"/>
        </w:rPr>
        <w:t>附件</w:t>
      </w:r>
      <w:r>
        <w:rPr>
          <w:lang w:eastAsia="zh-CN"/>
        </w:rPr>
        <w:t>1</w:t>
      </w:r>
      <w:r>
        <w:rPr>
          <w:rFonts w:ascii="SimSun" w:hAnsi="SimSun" w:cs="SimSun" w:hint="eastAsia"/>
          <w:lang w:eastAsia="zh-CN"/>
        </w:rPr>
        <w:t>中的方法作为考虑</w:t>
      </w:r>
      <w:r>
        <w:rPr>
          <w:lang w:eastAsia="zh-CN"/>
        </w:rPr>
        <w:t>MSS</w:t>
      </w:r>
      <w:r>
        <w:rPr>
          <w:rFonts w:ascii="SimSun" w:hAnsi="SimSun" w:cs="SimSun" w:hint="eastAsia"/>
          <w:lang w:eastAsia="zh-CN"/>
        </w:rPr>
        <w:t>和</w:t>
      </w:r>
      <w:r w:rsidR="00E739DD">
        <w:rPr>
          <w:lang w:eastAsia="zh-CN"/>
        </w:rPr>
        <w:t>固定业务</w:t>
      </w:r>
      <w:r>
        <w:rPr>
          <w:rFonts w:ascii="SimSun" w:hAnsi="SimSun" w:cs="SimSun" w:hint="eastAsia"/>
          <w:lang w:eastAsia="zh-CN"/>
        </w:rPr>
        <w:t>系统相应的特性（见注</w:t>
      </w:r>
      <w:r>
        <w:rPr>
          <w:lang w:eastAsia="zh-CN"/>
        </w:rPr>
        <w:t>1</w:t>
      </w:r>
      <w:r>
        <w:rPr>
          <w:rFonts w:ascii="SimSun" w:hAnsi="SimSun" w:cs="SimSun" w:hint="eastAsia"/>
          <w:lang w:eastAsia="zh-CN"/>
        </w:rPr>
        <w:t>、注</w:t>
      </w:r>
      <w:r>
        <w:rPr>
          <w:lang w:eastAsia="zh-CN"/>
        </w:rPr>
        <w:t>2</w:t>
      </w:r>
      <w:r>
        <w:rPr>
          <w:rFonts w:ascii="SimSun" w:hAnsi="SimSun" w:cs="SimSun" w:hint="eastAsia"/>
          <w:lang w:eastAsia="zh-CN"/>
        </w:rPr>
        <w:t>和注</w:t>
      </w:r>
      <w:r>
        <w:rPr>
          <w:lang w:eastAsia="zh-CN"/>
        </w:rPr>
        <w:t>3</w:t>
      </w:r>
      <w:r>
        <w:rPr>
          <w:rFonts w:ascii="SimSun" w:hAnsi="SimSun" w:cs="SimSun" w:hint="eastAsia"/>
          <w:lang w:eastAsia="zh-CN"/>
        </w:rPr>
        <w:t>），详细评估</w:t>
      </w:r>
      <w:r w:rsidR="00F977E8">
        <w:rPr>
          <w:rFonts w:hint="eastAsia"/>
          <w:lang w:eastAsia="zh-CN"/>
        </w:rPr>
        <w:t>1-3</w:t>
      </w:r>
      <w:r>
        <w:rPr>
          <w:lang w:eastAsia="zh-CN"/>
        </w:rPr>
        <w:t xml:space="preserve"> GHz MSS</w:t>
      </w:r>
      <w:r>
        <w:rPr>
          <w:rFonts w:ascii="SimSun" w:hAnsi="SimSun" w:cs="SimSun" w:hint="eastAsia"/>
          <w:lang w:eastAsia="zh-CN"/>
        </w:rPr>
        <w:t>中</w:t>
      </w:r>
      <w:r>
        <w:rPr>
          <w:lang w:eastAsia="zh-CN"/>
        </w:rPr>
        <w:t>TDMA/FDMA MSS</w:t>
      </w:r>
      <w:r>
        <w:rPr>
          <w:rFonts w:ascii="SimSun" w:hAnsi="SimSun" w:cs="SimSun" w:hint="eastAsia"/>
          <w:lang w:eastAsia="zh-CN"/>
        </w:rPr>
        <w:t>卫星系统对模拟和数字视距</w:t>
      </w:r>
      <w:r w:rsidR="00E739DD">
        <w:rPr>
          <w:lang w:eastAsia="zh-CN"/>
        </w:rPr>
        <w:t>固定业务</w:t>
      </w:r>
      <w:r>
        <w:rPr>
          <w:rFonts w:ascii="SimSun" w:hAnsi="SimSun" w:cs="SimSun" w:hint="eastAsia"/>
          <w:lang w:eastAsia="zh-CN"/>
        </w:rPr>
        <w:t>系统的干扰影响时用于进一步双边协调而开发的计算机模拟工具的一种基本方法。</w:t>
      </w:r>
    </w:p>
    <w:p w:rsidR="00455857" w:rsidRDefault="00455857" w:rsidP="00455857">
      <w:pPr>
        <w:rPr>
          <w:lang w:eastAsia="zh-CN"/>
        </w:rPr>
      </w:pPr>
      <w:r w:rsidRPr="00870D18">
        <w:rPr>
          <w:rFonts w:ascii="STKaiti" w:eastAsia="STKaiti" w:hAnsi="STKaiti" w:cs="SimSun" w:hint="eastAsia"/>
          <w:lang w:eastAsia="zh-CN"/>
        </w:rPr>
        <w:t>注</w:t>
      </w:r>
      <w:r w:rsidRPr="00F63F7F">
        <w:rPr>
          <w:iCs/>
          <w:lang w:eastAsia="zh-CN"/>
        </w:rPr>
        <w:t>1</w:t>
      </w:r>
      <w:r>
        <w:rPr>
          <w:i/>
          <w:iCs/>
          <w:lang w:eastAsia="zh-CN"/>
        </w:rPr>
        <w:t xml:space="preserve"> </w:t>
      </w:r>
      <w:r w:rsidR="00B74DE1">
        <w:rPr>
          <w:lang w:eastAsia="zh-CN"/>
        </w:rPr>
        <w:t>–</w:t>
      </w:r>
      <w:r>
        <w:rPr>
          <w:lang w:eastAsia="zh-CN"/>
        </w:rPr>
        <w:t xml:space="preserve"> </w:t>
      </w:r>
      <w:r>
        <w:rPr>
          <w:rFonts w:ascii="SimSun" w:hAnsi="SimSun" w:cs="SimSun" w:hint="eastAsia"/>
          <w:lang w:eastAsia="zh-CN"/>
        </w:rPr>
        <w:t>本建议书中提出的方法的应用仍要求能提交实现这一考虑所开发的算法或计算程序。任何双边协调中使用的或合适的算法或计算程序可向</w:t>
      </w:r>
      <w:r w:rsidR="00F1315E">
        <w:rPr>
          <w:rFonts w:ascii="SimSun" w:hAnsi="SimSun" w:cs="SimSun" w:hint="eastAsia"/>
          <w:lang w:eastAsia="zh-CN"/>
        </w:rPr>
        <w:t>各相关方</w:t>
      </w:r>
      <w:r>
        <w:rPr>
          <w:rFonts w:ascii="SimSun" w:hAnsi="SimSun" w:cs="SimSun" w:hint="eastAsia"/>
          <w:lang w:eastAsia="zh-CN"/>
        </w:rPr>
        <w:t>提交以</w:t>
      </w:r>
      <w:r w:rsidR="00F1315E">
        <w:rPr>
          <w:rFonts w:ascii="SimSun" w:hAnsi="SimSun" w:cs="SimSun" w:hint="eastAsia"/>
          <w:lang w:eastAsia="zh-CN"/>
        </w:rPr>
        <w:t>供</w:t>
      </w:r>
      <w:r>
        <w:rPr>
          <w:rFonts w:ascii="SimSun" w:hAnsi="SimSun" w:cs="SimSun" w:hint="eastAsia"/>
          <w:lang w:eastAsia="zh-CN"/>
        </w:rPr>
        <w:t>商议。</w:t>
      </w:r>
    </w:p>
    <w:p w:rsidR="00455857" w:rsidRDefault="00455857" w:rsidP="00455857">
      <w:pPr>
        <w:rPr>
          <w:lang w:eastAsia="zh-CN"/>
        </w:rPr>
      </w:pPr>
      <w:r w:rsidRPr="00870D18">
        <w:rPr>
          <w:rFonts w:ascii="STKaiti" w:eastAsia="STKaiti" w:hAnsi="STKaiti" w:cs="SimSun" w:hint="eastAsia"/>
          <w:lang w:eastAsia="zh-CN"/>
        </w:rPr>
        <w:t>注</w:t>
      </w:r>
      <w:r w:rsidRPr="00F63F7F">
        <w:rPr>
          <w:iCs/>
          <w:lang w:eastAsia="zh-CN"/>
        </w:rPr>
        <w:t>2</w:t>
      </w:r>
      <w:r>
        <w:rPr>
          <w:i/>
          <w:iCs/>
          <w:lang w:eastAsia="zh-CN"/>
        </w:rPr>
        <w:t xml:space="preserve"> </w:t>
      </w:r>
      <w:r w:rsidR="00B74DE1">
        <w:rPr>
          <w:lang w:eastAsia="zh-CN"/>
        </w:rPr>
        <w:t>–</w:t>
      </w:r>
      <w:r>
        <w:rPr>
          <w:lang w:eastAsia="zh-CN"/>
        </w:rPr>
        <w:t xml:space="preserve"> </w:t>
      </w:r>
      <w:r>
        <w:rPr>
          <w:rFonts w:ascii="SimSun" w:hAnsi="SimSun" w:cs="SimSun" w:hint="eastAsia"/>
          <w:lang w:eastAsia="zh-CN"/>
        </w:rPr>
        <w:t>在大量使用</w:t>
      </w:r>
      <w:r w:rsidR="00E739DD">
        <w:rPr>
          <w:lang w:eastAsia="zh-CN"/>
        </w:rPr>
        <w:t>固定业务</w:t>
      </w:r>
      <w:r>
        <w:rPr>
          <w:rFonts w:ascii="SimSun" w:hAnsi="SimSun" w:cs="SimSun" w:hint="eastAsia"/>
          <w:lang w:eastAsia="zh-CN"/>
        </w:rPr>
        <w:t>系统的国家中，可以对现有的一组典型的</w:t>
      </w:r>
      <w:r w:rsidR="00E739DD">
        <w:rPr>
          <w:lang w:eastAsia="zh-CN"/>
        </w:rPr>
        <w:t>固定业务</w:t>
      </w:r>
      <w:r>
        <w:rPr>
          <w:rFonts w:ascii="SimSun" w:hAnsi="SimSun" w:cs="SimSun" w:hint="eastAsia"/>
          <w:lang w:eastAsia="zh-CN"/>
        </w:rPr>
        <w:t>系统采用实际</w:t>
      </w:r>
      <w:r w:rsidR="00E739DD">
        <w:rPr>
          <w:lang w:eastAsia="zh-CN"/>
        </w:rPr>
        <w:t>固定业务</w:t>
      </w:r>
      <w:r>
        <w:rPr>
          <w:rFonts w:ascii="SimSun" w:hAnsi="SimSun" w:cs="SimSun" w:hint="eastAsia"/>
          <w:lang w:eastAsia="zh-CN"/>
        </w:rPr>
        <w:t>参数，特别考虑可能对干扰最敏感的那些</w:t>
      </w:r>
      <w:r w:rsidR="00E739DD">
        <w:rPr>
          <w:lang w:eastAsia="zh-CN"/>
        </w:rPr>
        <w:t>固定业务</w:t>
      </w:r>
      <w:r>
        <w:rPr>
          <w:rFonts w:ascii="SimSun" w:hAnsi="SimSun" w:cs="SimSun" w:hint="eastAsia"/>
          <w:lang w:eastAsia="zh-CN"/>
        </w:rPr>
        <w:t>系统进行充分的分析。通常那些指向接近最坏的方位方向的</w:t>
      </w:r>
      <w:r w:rsidR="00E739DD">
        <w:rPr>
          <w:lang w:eastAsia="zh-CN"/>
        </w:rPr>
        <w:t>固定业务</w:t>
      </w:r>
      <w:r>
        <w:rPr>
          <w:rFonts w:ascii="SimSun" w:hAnsi="SimSun" w:cs="SimSun" w:hint="eastAsia"/>
          <w:lang w:eastAsia="zh-CN"/>
        </w:rPr>
        <w:t>系统最敏感；这些方向可根据</w:t>
      </w:r>
      <w:r>
        <w:rPr>
          <w:lang w:eastAsia="zh-CN"/>
        </w:rPr>
        <w:t>MSS</w:t>
      </w:r>
      <w:r>
        <w:rPr>
          <w:rFonts w:ascii="SimSun" w:hAnsi="SimSun" w:cs="SimSun" w:hint="eastAsia"/>
          <w:lang w:eastAsia="zh-CN"/>
        </w:rPr>
        <w:t>系统的轨道特性来确定。当然这需要相应研究组之间协商决定。</w:t>
      </w:r>
    </w:p>
    <w:p w:rsidR="001E4D26" w:rsidRDefault="001E4D26" w:rsidP="00512458">
      <w:pPr>
        <w:rPr>
          <w:lang w:eastAsia="zh-CN"/>
        </w:rPr>
      </w:pPr>
      <w:r w:rsidRPr="001E4D26">
        <w:rPr>
          <w:rFonts w:ascii="STKaiti" w:eastAsia="STKaiti" w:hAnsi="STKaiti" w:cs="SimSun" w:hint="eastAsia"/>
          <w:lang w:eastAsia="zh-CN"/>
        </w:rPr>
        <w:t>注</w:t>
      </w:r>
      <w:r w:rsidRPr="001E4D26">
        <w:rPr>
          <w:iCs/>
          <w:lang w:eastAsia="zh-CN"/>
        </w:rPr>
        <w:t xml:space="preserve">3 </w:t>
      </w:r>
      <w:r w:rsidR="00B74DE1">
        <w:rPr>
          <w:lang w:eastAsia="zh-CN"/>
        </w:rPr>
        <w:t>–</w:t>
      </w:r>
      <w:r>
        <w:rPr>
          <w:lang w:eastAsia="zh-CN"/>
        </w:rPr>
        <w:t xml:space="preserve"> </w:t>
      </w:r>
      <w:r>
        <w:rPr>
          <w:rFonts w:ascii="SimSun" w:hAnsi="SimSun" w:cs="SimSun" w:hint="eastAsia"/>
          <w:lang w:eastAsia="zh-CN"/>
        </w:rPr>
        <w:t>在</w:t>
      </w:r>
      <w:r w:rsidR="00731F94">
        <w:rPr>
          <w:rFonts w:hint="eastAsia"/>
          <w:lang w:eastAsia="zh-CN"/>
        </w:rPr>
        <w:t>对地静止卫星轨道</w:t>
      </w:r>
      <w:r w:rsidR="00512458">
        <w:rPr>
          <w:rFonts w:hint="eastAsia"/>
          <w:lang w:eastAsia="zh-CN"/>
        </w:rPr>
        <w:t>（</w:t>
      </w:r>
      <w:r w:rsidR="00731F94" w:rsidRPr="00A0184D">
        <w:rPr>
          <w:lang w:eastAsia="zh-CN"/>
        </w:rPr>
        <w:t>GSO</w:t>
      </w:r>
      <w:r w:rsidR="00512458">
        <w:rPr>
          <w:rFonts w:hint="eastAsia"/>
          <w:lang w:eastAsia="zh-CN"/>
        </w:rPr>
        <w:t>）</w:t>
      </w:r>
      <w:r w:rsidR="00B74DE1">
        <w:rPr>
          <w:lang w:eastAsia="zh-CN"/>
        </w:rPr>
        <w:t>MSS</w:t>
      </w:r>
      <w:r>
        <w:rPr>
          <w:rFonts w:ascii="SimSun" w:hAnsi="SimSun" w:cs="SimSun" w:hint="eastAsia"/>
          <w:lang w:eastAsia="zh-CN"/>
        </w:rPr>
        <w:t>系统的情况，由于不需要模拟</w:t>
      </w:r>
      <w:r w:rsidR="00B74DE1">
        <w:rPr>
          <w:lang w:eastAsia="zh-CN"/>
        </w:rPr>
        <w:t>MSS</w:t>
      </w:r>
      <w:r>
        <w:rPr>
          <w:rFonts w:ascii="SimSun" w:hAnsi="SimSun" w:cs="SimSun" w:hint="eastAsia"/>
          <w:lang w:eastAsia="zh-CN"/>
        </w:rPr>
        <w:t>星座的轨道结构，计算充分简化，但当要评估干扰的影响时则要考虑来自多个</w:t>
      </w:r>
      <w:r>
        <w:rPr>
          <w:lang w:eastAsia="zh-CN"/>
        </w:rPr>
        <w:t xml:space="preserve">GSO MSS </w:t>
      </w:r>
      <w:r>
        <w:rPr>
          <w:rFonts w:ascii="SimSun" w:hAnsi="SimSun" w:cs="SimSun" w:hint="eastAsia"/>
          <w:lang w:eastAsia="zh-CN"/>
        </w:rPr>
        <w:t>卫星的潜在干扰。</w:t>
      </w:r>
    </w:p>
    <w:p w:rsidR="008112C4" w:rsidRDefault="008112C4" w:rsidP="008112C4">
      <w:pPr>
        <w:rPr>
          <w:lang w:eastAsia="zh-CN"/>
        </w:rPr>
      </w:pPr>
    </w:p>
    <w:p w:rsidR="00CF24B9" w:rsidRPr="00A0184D" w:rsidRDefault="00CF24B9" w:rsidP="008112C4">
      <w:pPr>
        <w:rPr>
          <w:lang w:eastAsia="zh-CN"/>
        </w:rPr>
      </w:pPr>
    </w:p>
    <w:p w:rsidR="008112C4" w:rsidRPr="00A0184D" w:rsidRDefault="008112C4" w:rsidP="008112C4">
      <w:pPr>
        <w:rPr>
          <w:lang w:eastAsia="zh-CN"/>
        </w:rPr>
      </w:pPr>
    </w:p>
    <w:p w:rsidR="008112C4" w:rsidRPr="008112C4" w:rsidRDefault="00723AA7" w:rsidP="00A74B73">
      <w:pPr>
        <w:pStyle w:val="AnnexNoTitle"/>
        <w:rPr>
          <w:lang w:val="en-US" w:eastAsia="zh-CN"/>
        </w:rPr>
      </w:pPr>
      <w:bookmarkStart w:id="6" w:name="_Toc113246932"/>
      <w:r>
        <w:rPr>
          <w:rFonts w:hint="eastAsia"/>
          <w:lang w:val="en-US" w:eastAsia="zh-CN"/>
        </w:rPr>
        <w:t>附件</w:t>
      </w:r>
      <w:r>
        <w:rPr>
          <w:rFonts w:hint="eastAsia"/>
          <w:lang w:val="en-US" w:eastAsia="zh-CN"/>
        </w:rPr>
        <w:t xml:space="preserve"> </w:t>
      </w:r>
      <w:r w:rsidR="008112C4" w:rsidRPr="008112C4">
        <w:rPr>
          <w:lang w:val="en-US" w:eastAsia="zh-CN"/>
        </w:rPr>
        <w:t>1</w:t>
      </w:r>
      <w:bookmarkEnd w:id="6"/>
    </w:p>
    <w:p w:rsidR="008112C4" w:rsidRPr="008112C4" w:rsidRDefault="008112C4" w:rsidP="008112C4">
      <w:pPr>
        <w:pStyle w:val="Heading1"/>
        <w:rPr>
          <w:lang w:val="en-US" w:eastAsia="zh-CN"/>
        </w:rPr>
      </w:pPr>
      <w:bookmarkStart w:id="7" w:name="_Toc113246933"/>
      <w:r w:rsidRPr="008112C4">
        <w:rPr>
          <w:lang w:val="en-US" w:eastAsia="zh-CN"/>
        </w:rPr>
        <w:t>1</w:t>
      </w:r>
      <w:r w:rsidRPr="008112C4">
        <w:rPr>
          <w:lang w:val="en-US" w:eastAsia="zh-CN"/>
        </w:rPr>
        <w:tab/>
      </w:r>
      <w:bookmarkEnd w:id="7"/>
      <w:r w:rsidR="00A02E07">
        <w:rPr>
          <w:rFonts w:hint="eastAsia"/>
          <w:lang w:val="en-US" w:eastAsia="zh-CN"/>
        </w:rPr>
        <w:t>引言</w:t>
      </w:r>
    </w:p>
    <w:p w:rsidR="006269EF" w:rsidRDefault="006269EF" w:rsidP="006269EF">
      <w:pPr>
        <w:ind w:firstLineChars="200" w:firstLine="480"/>
        <w:rPr>
          <w:lang w:eastAsia="zh-CN"/>
        </w:rPr>
      </w:pPr>
      <w:r>
        <w:rPr>
          <w:lang w:eastAsia="zh-CN"/>
        </w:rPr>
        <w:t>MSS</w:t>
      </w:r>
      <w:r>
        <w:rPr>
          <w:rFonts w:ascii="SimSun" w:hAnsi="SimSun" w:cs="SimSun" w:hint="eastAsia"/>
          <w:lang w:eastAsia="zh-CN"/>
        </w:rPr>
        <w:t>和</w:t>
      </w:r>
      <w:r>
        <w:rPr>
          <w:lang w:eastAsia="zh-CN"/>
        </w:rPr>
        <w:t>FS</w:t>
      </w:r>
      <w:r>
        <w:rPr>
          <w:rFonts w:ascii="SimSun" w:hAnsi="SimSun" w:cs="SimSun" w:hint="eastAsia"/>
          <w:lang w:eastAsia="zh-CN"/>
        </w:rPr>
        <w:t>之间的共用引入了诸如干扰地理位置、传播条件等时变现象。</w:t>
      </w:r>
      <w:r>
        <w:rPr>
          <w:lang w:eastAsia="zh-CN"/>
        </w:rPr>
        <w:t>MSS</w:t>
      </w:r>
      <w:r>
        <w:rPr>
          <w:rFonts w:ascii="SimSun" w:hAnsi="SimSun" w:cs="SimSun" w:hint="eastAsia"/>
          <w:lang w:eastAsia="zh-CN"/>
        </w:rPr>
        <w:t>和</w:t>
      </w:r>
      <w:r>
        <w:rPr>
          <w:lang w:eastAsia="zh-CN"/>
        </w:rPr>
        <w:t>FS</w:t>
      </w:r>
      <w:r>
        <w:rPr>
          <w:rFonts w:ascii="SimSun" w:hAnsi="SimSun" w:cs="SimSun" w:hint="eastAsia"/>
          <w:lang w:eastAsia="zh-CN"/>
        </w:rPr>
        <w:t>系统之间最常用的干扰评估方法是模拟方法。模拟后的输出典型的是由</w:t>
      </w:r>
      <w:r w:rsidRPr="00962436">
        <w:rPr>
          <w:i/>
          <w:lang w:eastAsia="zh-CN"/>
        </w:rPr>
        <w:t>C/I</w:t>
      </w:r>
      <w:r w:rsidRPr="00962436">
        <w:rPr>
          <w:rFonts w:ascii="SimSun" w:hAnsi="SimSun" w:cs="SimSun" w:hint="eastAsia"/>
          <w:i/>
          <w:lang w:eastAsia="zh-CN"/>
        </w:rPr>
        <w:t>、</w:t>
      </w:r>
      <w:r w:rsidRPr="00962436">
        <w:rPr>
          <w:i/>
          <w:lang w:eastAsia="zh-CN"/>
        </w:rPr>
        <w:t>C/N</w:t>
      </w:r>
      <w:r>
        <w:rPr>
          <w:rFonts w:ascii="SimSun" w:hAnsi="SimSun" w:cs="SimSun" w:hint="eastAsia"/>
          <w:lang w:eastAsia="zh-CN"/>
        </w:rPr>
        <w:t>和</w:t>
      </w:r>
      <w:r w:rsidRPr="00962436">
        <w:rPr>
          <w:i/>
          <w:lang w:eastAsia="zh-CN"/>
        </w:rPr>
        <w:t xml:space="preserve">C/(N+I) </w:t>
      </w:r>
      <w:r>
        <w:rPr>
          <w:rFonts w:ascii="SimSun" w:hAnsi="SimSun" w:cs="SimSun" w:hint="eastAsia"/>
          <w:lang w:eastAsia="zh-CN"/>
        </w:rPr>
        <w:t>统计值构成，通常呈现为累积分布函数，例如</w:t>
      </w:r>
      <w:r>
        <w:rPr>
          <w:lang w:eastAsia="zh-CN"/>
        </w:rPr>
        <w:t>ITU-R M.1143</w:t>
      </w:r>
      <w:r>
        <w:rPr>
          <w:rFonts w:ascii="SimSun" w:hAnsi="SimSun" w:cs="SimSun" w:hint="eastAsia"/>
          <w:lang w:eastAsia="zh-CN"/>
        </w:rPr>
        <w:t>建议书（附件</w:t>
      </w:r>
      <w:r>
        <w:rPr>
          <w:lang w:eastAsia="zh-CN"/>
        </w:rPr>
        <w:t>3</w:t>
      </w:r>
      <w:r>
        <w:rPr>
          <w:rFonts w:ascii="SimSun" w:hAnsi="SimSun" w:cs="SimSun" w:hint="eastAsia"/>
          <w:lang w:eastAsia="zh-CN"/>
        </w:rPr>
        <w:t>）中所描述的。</w:t>
      </w:r>
    </w:p>
    <w:p w:rsidR="008112C4" w:rsidRPr="00A0184D" w:rsidRDefault="006269EF" w:rsidP="006269EF">
      <w:pPr>
        <w:ind w:firstLineChars="200" w:firstLine="480"/>
        <w:rPr>
          <w:lang w:eastAsia="zh-CN"/>
        </w:rPr>
      </w:pPr>
      <w:r>
        <w:rPr>
          <w:rFonts w:ascii="SimSun" w:hAnsi="SimSun" w:cs="SimSun" w:hint="eastAsia"/>
          <w:lang w:eastAsia="zh-CN"/>
        </w:rPr>
        <w:t>对于一个给定的数字和模拟</w:t>
      </w:r>
      <w:r w:rsidR="00E739DD">
        <w:rPr>
          <w:lang w:eastAsia="zh-CN"/>
        </w:rPr>
        <w:t>固定业务</w:t>
      </w:r>
      <w:r>
        <w:rPr>
          <w:rFonts w:ascii="SimSun" w:hAnsi="SimSun" w:cs="SimSun" w:hint="eastAsia"/>
          <w:lang w:eastAsia="zh-CN"/>
        </w:rPr>
        <w:t>系统的相关基带性能指标一般都能转换为一个所需的</w:t>
      </w:r>
      <w:r w:rsidRPr="005571B9">
        <w:rPr>
          <w:i/>
          <w:lang w:eastAsia="zh-CN"/>
        </w:rPr>
        <w:t>C/(N+I)</w:t>
      </w:r>
      <w:r>
        <w:rPr>
          <w:rFonts w:ascii="SimSun" w:hAnsi="SimSun" w:cs="SimSun" w:hint="eastAsia"/>
          <w:lang w:eastAsia="zh-CN"/>
        </w:rPr>
        <w:t>（见下面的注</w:t>
      </w:r>
      <w:r>
        <w:rPr>
          <w:lang w:eastAsia="zh-CN"/>
        </w:rPr>
        <w:t>1</w:t>
      </w:r>
      <w:r>
        <w:rPr>
          <w:rFonts w:ascii="SimSun" w:hAnsi="SimSun" w:cs="SimSun" w:hint="eastAsia"/>
          <w:lang w:eastAsia="zh-CN"/>
        </w:rPr>
        <w:t>）。例如一个数字</w:t>
      </w:r>
      <w:r w:rsidR="00E739DD">
        <w:rPr>
          <w:lang w:eastAsia="zh-CN"/>
        </w:rPr>
        <w:t>固定业务</w:t>
      </w:r>
      <w:r>
        <w:rPr>
          <w:rFonts w:ascii="SimSun" w:hAnsi="SimSun" w:cs="SimSun" w:hint="eastAsia"/>
          <w:lang w:eastAsia="zh-CN"/>
        </w:rPr>
        <w:t>系统，基带技术要求通常为要求比特差错率（</w:t>
      </w:r>
      <w:r>
        <w:rPr>
          <w:lang w:eastAsia="zh-CN"/>
        </w:rPr>
        <w:t>BER</w:t>
      </w:r>
      <w:r>
        <w:rPr>
          <w:rFonts w:ascii="SimSun" w:hAnsi="SimSun" w:cs="SimSun" w:hint="eastAsia"/>
          <w:lang w:eastAsia="zh-CN"/>
        </w:rPr>
        <w:t>）不超过某一时间百分数。来自</w:t>
      </w:r>
      <w:r>
        <w:rPr>
          <w:lang w:eastAsia="zh-CN"/>
        </w:rPr>
        <w:t>ITU-R SF.766</w:t>
      </w:r>
      <w:r>
        <w:rPr>
          <w:rFonts w:ascii="SimSun" w:hAnsi="SimSun" w:cs="SimSun" w:hint="eastAsia"/>
          <w:lang w:eastAsia="zh-CN"/>
        </w:rPr>
        <w:t>建议书中提供的那些参考曲线或实际调制解调器技术要求的基带</w:t>
      </w:r>
      <w:r>
        <w:rPr>
          <w:lang w:eastAsia="zh-CN"/>
        </w:rPr>
        <w:t>BER</w:t>
      </w:r>
      <w:r>
        <w:rPr>
          <w:rFonts w:ascii="SimSun" w:hAnsi="SimSun" w:cs="SimSun" w:hint="eastAsia"/>
          <w:lang w:eastAsia="zh-CN"/>
        </w:rPr>
        <w:t>要求转换为一个所需的</w:t>
      </w:r>
      <w:r w:rsidRPr="005571B9">
        <w:rPr>
          <w:i/>
          <w:lang w:eastAsia="zh-CN"/>
        </w:rPr>
        <w:t>E</w:t>
      </w:r>
      <w:r w:rsidRPr="005571B9">
        <w:rPr>
          <w:i/>
          <w:vertAlign w:val="subscript"/>
          <w:lang w:eastAsia="zh-CN"/>
        </w:rPr>
        <w:t>b</w:t>
      </w:r>
      <w:r w:rsidRPr="005571B9">
        <w:rPr>
          <w:i/>
          <w:lang w:eastAsia="zh-CN"/>
        </w:rPr>
        <w:t>/N</w:t>
      </w:r>
      <w:r>
        <w:rPr>
          <w:vertAlign w:val="subscript"/>
          <w:lang w:eastAsia="zh-CN"/>
        </w:rPr>
        <w:t>0</w:t>
      </w:r>
      <w:r>
        <w:rPr>
          <w:rFonts w:ascii="SimSun" w:hAnsi="SimSun" w:cs="SimSun" w:hint="eastAsia"/>
          <w:lang w:eastAsia="zh-CN"/>
        </w:rPr>
        <w:t>值，继而又可转换为接收机输入端的</w:t>
      </w:r>
      <w:r w:rsidRPr="007279F4">
        <w:rPr>
          <w:i/>
          <w:lang w:eastAsia="zh-CN"/>
        </w:rPr>
        <w:t>C/(N+I)</w:t>
      </w:r>
      <w:r>
        <w:rPr>
          <w:lang w:eastAsia="zh-CN"/>
        </w:rPr>
        <w:t xml:space="preserve"> </w:t>
      </w:r>
      <w:r>
        <w:rPr>
          <w:rFonts w:ascii="SimSun" w:hAnsi="SimSun" w:cs="SimSun" w:hint="eastAsia"/>
          <w:lang w:eastAsia="zh-CN"/>
        </w:rPr>
        <w:t>的要求。类似的方法对于模拟频分多路</w:t>
      </w:r>
      <w:r>
        <w:rPr>
          <w:lang w:eastAsia="zh-CN"/>
        </w:rPr>
        <w:t>/</w:t>
      </w:r>
      <w:r>
        <w:rPr>
          <w:rFonts w:ascii="SimSun" w:hAnsi="SimSun" w:cs="SimSun" w:hint="eastAsia"/>
          <w:lang w:eastAsia="zh-CN"/>
        </w:rPr>
        <w:t>频率调制（</w:t>
      </w:r>
      <w:r>
        <w:rPr>
          <w:lang w:eastAsia="zh-CN"/>
        </w:rPr>
        <w:t>FDM/FM</w:t>
      </w:r>
      <w:r>
        <w:rPr>
          <w:rFonts w:ascii="SimSun" w:hAnsi="SimSun" w:cs="SimSun" w:hint="eastAsia"/>
          <w:lang w:eastAsia="zh-CN"/>
        </w:rPr>
        <w:t>）和</w:t>
      </w:r>
      <w:r>
        <w:rPr>
          <w:lang w:eastAsia="zh-CN"/>
        </w:rPr>
        <w:t xml:space="preserve">TV-FM </w:t>
      </w:r>
      <w:r w:rsidR="00E739DD">
        <w:rPr>
          <w:lang w:eastAsia="zh-CN"/>
        </w:rPr>
        <w:t>固定业务</w:t>
      </w:r>
      <w:r>
        <w:rPr>
          <w:rFonts w:ascii="SimSun" w:hAnsi="SimSun" w:cs="SimSun" w:hint="eastAsia"/>
          <w:lang w:eastAsia="zh-CN"/>
        </w:rPr>
        <w:t>系统的基带要求所用的总的基带噪声或基带</w:t>
      </w:r>
      <w:r>
        <w:rPr>
          <w:lang w:eastAsia="zh-CN"/>
        </w:rPr>
        <w:t>S/N</w:t>
      </w:r>
      <w:r>
        <w:rPr>
          <w:rFonts w:ascii="SimSun" w:hAnsi="SimSun" w:cs="SimSun" w:hint="eastAsia"/>
          <w:lang w:eastAsia="zh-CN"/>
        </w:rPr>
        <w:t>可转换为接收机输入端的</w:t>
      </w:r>
      <w:r w:rsidRPr="007279F4">
        <w:rPr>
          <w:i/>
          <w:lang w:eastAsia="zh-CN"/>
        </w:rPr>
        <w:t xml:space="preserve">C/(N+I) </w:t>
      </w:r>
      <w:r>
        <w:rPr>
          <w:rFonts w:ascii="SimSun" w:hAnsi="SimSun" w:cs="SimSun" w:hint="eastAsia"/>
          <w:lang w:eastAsia="zh-CN"/>
        </w:rPr>
        <w:t>的要求。</w:t>
      </w:r>
    </w:p>
    <w:p w:rsidR="00DD2C7D" w:rsidRDefault="00962436" w:rsidP="00DD2C7D">
      <w:pPr>
        <w:rPr>
          <w:lang w:eastAsia="zh-CN"/>
        </w:rPr>
      </w:pPr>
      <w:r>
        <w:rPr>
          <w:sz w:val="22"/>
          <w:szCs w:val="22"/>
          <w:lang w:eastAsia="zh-CN"/>
        </w:rPr>
        <w:br w:type="page"/>
      </w:r>
      <w:r w:rsidR="00DD2C7D" w:rsidRPr="00B779D0">
        <w:rPr>
          <w:rFonts w:ascii="STKaiti" w:eastAsia="STKaiti" w:hAnsi="STKaiti" w:cs="SimSun" w:hint="eastAsia"/>
          <w:lang w:eastAsia="zh-CN"/>
        </w:rPr>
        <w:lastRenderedPageBreak/>
        <w:t>注</w:t>
      </w:r>
      <w:r w:rsidR="00DD2C7D" w:rsidRPr="00B779D0">
        <w:rPr>
          <w:iCs/>
          <w:lang w:eastAsia="zh-CN"/>
        </w:rPr>
        <w:t>1</w:t>
      </w:r>
      <w:r w:rsidR="00DD2C7D">
        <w:rPr>
          <w:i/>
          <w:iCs/>
          <w:lang w:eastAsia="zh-CN"/>
        </w:rPr>
        <w:t xml:space="preserve"> </w:t>
      </w:r>
      <w:r w:rsidR="00B74DE1">
        <w:rPr>
          <w:lang w:eastAsia="zh-CN"/>
        </w:rPr>
        <w:t>–</w:t>
      </w:r>
      <w:r w:rsidR="00DD2C7D">
        <w:rPr>
          <w:lang w:eastAsia="zh-CN"/>
        </w:rPr>
        <w:t xml:space="preserve"> </w:t>
      </w:r>
      <w:r w:rsidR="00DD2C7D">
        <w:rPr>
          <w:rFonts w:ascii="SimSun" w:hAnsi="SimSun" w:cs="SimSun" w:hint="eastAsia"/>
          <w:lang w:eastAsia="zh-CN"/>
        </w:rPr>
        <w:t>原则上无线电中继系统的性能与可描述的</w:t>
      </w:r>
      <w:r w:rsidR="00DD2C7D" w:rsidRPr="00DD5406">
        <w:rPr>
          <w:i/>
          <w:lang w:eastAsia="zh-CN"/>
        </w:rPr>
        <w:t>C/(N+I)</w:t>
      </w:r>
      <w:r w:rsidR="00DD2C7D">
        <w:rPr>
          <w:lang w:eastAsia="zh-CN"/>
        </w:rPr>
        <w:t xml:space="preserve"> </w:t>
      </w:r>
      <w:r w:rsidR="00DD2C7D">
        <w:rPr>
          <w:rFonts w:ascii="SimSun" w:hAnsi="SimSun" w:cs="SimSun" w:hint="eastAsia"/>
          <w:lang w:eastAsia="zh-CN"/>
        </w:rPr>
        <w:t>的数量有关，其有效性取决于具备的总的系统噪声</w:t>
      </w:r>
      <w:r w:rsidR="00DD2C7D">
        <w:rPr>
          <w:lang w:eastAsia="zh-CN"/>
        </w:rPr>
        <w:t>N</w:t>
      </w:r>
      <w:r w:rsidR="00DD2C7D">
        <w:rPr>
          <w:rFonts w:ascii="SimSun" w:hAnsi="SimSun" w:cs="SimSun" w:hint="eastAsia"/>
          <w:lang w:eastAsia="zh-CN"/>
        </w:rPr>
        <w:t>的大约值。</w:t>
      </w:r>
    </w:p>
    <w:p w:rsidR="00DD2C7D" w:rsidRDefault="00DD2C7D" w:rsidP="00B74DE1">
      <w:pPr>
        <w:ind w:firstLineChars="200" w:firstLine="480"/>
        <w:rPr>
          <w:lang w:eastAsia="zh-CN"/>
        </w:rPr>
      </w:pPr>
      <w:r>
        <w:rPr>
          <w:rFonts w:ascii="SimSun" w:hAnsi="SimSun" w:cs="SimSun" w:hint="eastAsia"/>
          <w:lang w:eastAsia="zh-CN"/>
        </w:rPr>
        <w:t>这些等效的无线电频率性能指标可以绘制成</w:t>
      </w:r>
      <w:r w:rsidRPr="00DD5406">
        <w:rPr>
          <w:i/>
          <w:lang w:eastAsia="zh-CN"/>
        </w:rPr>
        <w:t xml:space="preserve">C/(N+I) </w:t>
      </w:r>
      <w:r>
        <w:rPr>
          <w:rFonts w:ascii="SimSun" w:hAnsi="SimSun" w:cs="SimSun" w:hint="eastAsia"/>
          <w:lang w:eastAsia="zh-CN"/>
        </w:rPr>
        <w:t>的累积分布曲线与</w:t>
      </w:r>
      <w:r w:rsidRPr="00DD5406">
        <w:rPr>
          <w:i/>
          <w:lang w:eastAsia="zh-CN"/>
        </w:rPr>
        <w:t>C/N</w:t>
      </w:r>
      <w:r>
        <w:rPr>
          <w:rFonts w:ascii="SimSun" w:hAnsi="SimSun" w:cs="SimSun" w:hint="eastAsia"/>
          <w:lang w:eastAsia="zh-CN"/>
        </w:rPr>
        <w:t>和</w:t>
      </w:r>
      <w:r w:rsidRPr="00DD5406">
        <w:rPr>
          <w:i/>
          <w:lang w:eastAsia="zh-CN"/>
        </w:rPr>
        <w:t>C/(N+I)</w:t>
      </w:r>
      <w:r>
        <w:rPr>
          <w:rFonts w:ascii="SimSun" w:hAnsi="SimSun" w:cs="SimSun" w:hint="eastAsia"/>
          <w:lang w:eastAsia="zh-CN"/>
        </w:rPr>
        <w:t>的模拟曲线比较以确定来自</w:t>
      </w:r>
      <w:r>
        <w:rPr>
          <w:lang w:eastAsia="zh-CN"/>
        </w:rPr>
        <w:t>MSS</w:t>
      </w:r>
      <w:r>
        <w:rPr>
          <w:rFonts w:ascii="SimSun" w:hAnsi="SimSun" w:cs="SimSun" w:hint="eastAsia"/>
          <w:lang w:eastAsia="zh-CN"/>
        </w:rPr>
        <w:t>卫星的干扰可接受或不可接受。</w:t>
      </w:r>
    </w:p>
    <w:p w:rsidR="00DD2C7D" w:rsidRDefault="00DD2C7D" w:rsidP="00DD2C7D">
      <w:pPr>
        <w:ind w:firstLineChars="200" w:firstLine="480"/>
        <w:rPr>
          <w:lang w:eastAsia="zh-CN"/>
        </w:rPr>
      </w:pPr>
      <w:r>
        <w:rPr>
          <w:rFonts w:ascii="SimSun" w:hAnsi="SimSun" w:cs="SimSun" w:hint="eastAsia"/>
          <w:lang w:eastAsia="zh-CN"/>
        </w:rPr>
        <w:t>此处描述的方法，尽管需要有效的计算机模拟，但由于所有计算和比较都在无线电频域中进行，所以可比较直接的运行软件。这种方法应通常用于需要协调和开始协调时主管部门之间所进行的</w:t>
      </w:r>
      <w:r w:rsidR="00C40342">
        <w:rPr>
          <w:rFonts w:ascii="SimSun" w:hAnsi="SimSun" w:cs="SimSun" w:hint="eastAsia"/>
          <w:lang w:eastAsia="zh-CN"/>
        </w:rPr>
        <w:t>具体</w:t>
      </w:r>
      <w:r>
        <w:rPr>
          <w:rFonts w:ascii="SimSun" w:hAnsi="SimSun" w:cs="SimSun" w:hint="eastAsia"/>
          <w:lang w:eastAsia="zh-CN"/>
        </w:rPr>
        <w:t>协调，以确定实际</w:t>
      </w:r>
      <w:r w:rsidR="00E739DD">
        <w:rPr>
          <w:lang w:eastAsia="zh-CN"/>
        </w:rPr>
        <w:t>固定业务</w:t>
      </w:r>
      <w:r>
        <w:rPr>
          <w:rFonts w:ascii="SimSun" w:hAnsi="SimSun" w:cs="SimSun" w:hint="eastAsia"/>
          <w:lang w:eastAsia="zh-CN"/>
        </w:rPr>
        <w:t>系统信息文本中受到的干扰是可接受或不可接受以及确定相应的</w:t>
      </w:r>
      <w:r>
        <w:rPr>
          <w:lang w:eastAsia="zh-CN"/>
        </w:rPr>
        <w:t>ITU-R</w:t>
      </w:r>
      <w:r>
        <w:rPr>
          <w:rFonts w:ascii="SimSun" w:hAnsi="SimSun" w:cs="SimSun" w:hint="eastAsia"/>
          <w:lang w:eastAsia="zh-CN"/>
        </w:rPr>
        <w:t>性能和可用性指标。</w:t>
      </w:r>
    </w:p>
    <w:p w:rsidR="00DD2C7D" w:rsidRDefault="00DD2C7D" w:rsidP="00DD2C7D">
      <w:pPr>
        <w:ind w:firstLineChars="200" w:firstLine="480"/>
        <w:rPr>
          <w:lang w:eastAsia="zh-CN"/>
        </w:rPr>
      </w:pPr>
      <w:r>
        <w:rPr>
          <w:rFonts w:ascii="SimSun" w:hAnsi="SimSun" w:cs="SimSun" w:hint="eastAsia"/>
          <w:lang w:eastAsia="zh-CN"/>
        </w:rPr>
        <w:t>当评估一个采用</w:t>
      </w:r>
      <w:r>
        <w:rPr>
          <w:lang w:eastAsia="zh-CN"/>
        </w:rPr>
        <w:t>TDMA/FDMA</w:t>
      </w:r>
      <w:r>
        <w:rPr>
          <w:rFonts w:ascii="SimSun" w:hAnsi="SimSun" w:cs="SimSun" w:hint="eastAsia"/>
          <w:lang w:eastAsia="zh-CN"/>
        </w:rPr>
        <w:t>的</w:t>
      </w:r>
      <w:r>
        <w:rPr>
          <w:lang w:eastAsia="zh-CN"/>
        </w:rPr>
        <w:t>MSS</w:t>
      </w:r>
      <w:r>
        <w:rPr>
          <w:rFonts w:ascii="SimSun" w:hAnsi="SimSun" w:cs="SimSun" w:hint="eastAsia"/>
          <w:lang w:eastAsia="zh-CN"/>
        </w:rPr>
        <w:t>网络时，对于固定台站应假设</w:t>
      </w:r>
      <w:r>
        <w:rPr>
          <w:lang w:eastAsia="zh-CN"/>
        </w:rPr>
        <w:t>1 MHz</w:t>
      </w:r>
      <w:r>
        <w:rPr>
          <w:rFonts w:ascii="SimSun" w:hAnsi="SimSun" w:cs="SimSun" w:hint="eastAsia"/>
          <w:lang w:eastAsia="zh-CN"/>
        </w:rPr>
        <w:t>（或小于</w:t>
      </w:r>
      <w:r w:rsidR="00B74DE1">
        <w:rPr>
          <w:rFonts w:ascii="SimSun" w:hAnsi="SimSun" w:cs="SimSun"/>
          <w:lang w:eastAsia="zh-CN"/>
        </w:rPr>
        <w:br/>
      </w:r>
      <w:r>
        <w:rPr>
          <w:lang w:eastAsia="zh-CN"/>
        </w:rPr>
        <w:t>1 MHz</w:t>
      </w:r>
      <w:r>
        <w:rPr>
          <w:rFonts w:ascii="SimSun" w:hAnsi="SimSun" w:cs="SimSun" w:hint="eastAsia"/>
          <w:lang w:eastAsia="zh-CN"/>
        </w:rPr>
        <w:t>）的参考带宽内总的干扰信号功率只由所考虑的单个网络产生，在此假设下，这些</w:t>
      </w:r>
      <w:r>
        <w:rPr>
          <w:lang w:eastAsia="zh-CN"/>
        </w:rPr>
        <w:t>MSS</w:t>
      </w:r>
      <w:r>
        <w:rPr>
          <w:rFonts w:ascii="SimSun" w:hAnsi="SimSun" w:cs="SimSun" w:hint="eastAsia"/>
          <w:lang w:eastAsia="zh-CN"/>
        </w:rPr>
        <w:t>系统的发射在任何</w:t>
      </w:r>
      <w:r>
        <w:rPr>
          <w:lang w:eastAsia="zh-CN"/>
        </w:rPr>
        <w:t>1 MHz</w:t>
      </w:r>
      <w:r>
        <w:rPr>
          <w:rFonts w:ascii="SimSun" w:hAnsi="SimSun" w:cs="SimSun" w:hint="eastAsia"/>
          <w:lang w:eastAsia="zh-CN"/>
        </w:rPr>
        <w:t>频谱区段内不会发生交错。</w:t>
      </w:r>
    </w:p>
    <w:p w:rsidR="008112C4" w:rsidRPr="0023603F" w:rsidRDefault="008112C4" w:rsidP="008112C4">
      <w:pPr>
        <w:pStyle w:val="Heading1"/>
        <w:rPr>
          <w:lang w:eastAsia="zh-CN"/>
        </w:rPr>
      </w:pPr>
      <w:bookmarkStart w:id="8" w:name="_Toc113246934"/>
      <w:r w:rsidRPr="0023603F">
        <w:rPr>
          <w:lang w:eastAsia="zh-CN"/>
        </w:rPr>
        <w:t>2</w:t>
      </w:r>
      <w:r w:rsidRPr="0023603F">
        <w:rPr>
          <w:lang w:eastAsia="zh-CN"/>
        </w:rPr>
        <w:tab/>
      </w:r>
      <w:bookmarkEnd w:id="8"/>
      <w:r w:rsidR="0023603F">
        <w:rPr>
          <w:rFonts w:hint="eastAsia"/>
          <w:lang w:val="en-US" w:eastAsia="zh-CN"/>
        </w:rPr>
        <w:t>方法</w:t>
      </w:r>
    </w:p>
    <w:p w:rsidR="008112C4" w:rsidRPr="0023603F" w:rsidRDefault="008112C4" w:rsidP="008112C4">
      <w:pPr>
        <w:pStyle w:val="Heading2"/>
        <w:rPr>
          <w:lang w:eastAsia="zh-CN"/>
        </w:rPr>
      </w:pPr>
      <w:bookmarkStart w:id="9" w:name="_Toc113246935"/>
      <w:r w:rsidRPr="0023603F">
        <w:rPr>
          <w:lang w:eastAsia="zh-CN"/>
        </w:rPr>
        <w:t>2.1</w:t>
      </w:r>
      <w:r w:rsidRPr="0023603F">
        <w:rPr>
          <w:lang w:eastAsia="zh-CN"/>
        </w:rPr>
        <w:tab/>
      </w:r>
      <w:r w:rsidR="0023603F">
        <w:rPr>
          <w:rFonts w:hint="eastAsia"/>
          <w:lang w:val="en-US" w:eastAsia="zh-CN"/>
        </w:rPr>
        <w:t>固定业务系统的最终</w:t>
      </w:r>
      <w:r w:rsidRPr="0023603F">
        <w:rPr>
          <w:i/>
          <w:lang w:eastAsia="zh-CN"/>
        </w:rPr>
        <w:t>C</w:t>
      </w:r>
      <w:r w:rsidRPr="0023603F">
        <w:rPr>
          <w:lang w:eastAsia="zh-CN"/>
        </w:rPr>
        <w:t>/(</w:t>
      </w:r>
      <w:r w:rsidRPr="0023603F">
        <w:rPr>
          <w:i/>
          <w:lang w:eastAsia="zh-CN"/>
        </w:rPr>
        <w:t>N + I</w:t>
      </w:r>
      <w:r w:rsidRPr="0023603F">
        <w:rPr>
          <w:rFonts w:ascii="Tms Rmn" w:hAnsi="Tms Rmn"/>
          <w:sz w:val="8"/>
          <w:lang w:eastAsia="zh-CN"/>
        </w:rPr>
        <w:t> </w:t>
      </w:r>
      <w:r w:rsidRPr="0023603F">
        <w:rPr>
          <w:lang w:eastAsia="zh-CN"/>
        </w:rPr>
        <w:t>)</w:t>
      </w:r>
      <w:r w:rsidR="00512458" w:rsidRPr="00512458">
        <w:rPr>
          <w:lang w:eastAsia="zh-CN"/>
        </w:rPr>
        <w:t xml:space="preserve"> </w:t>
      </w:r>
      <w:r w:rsidR="0023603F">
        <w:rPr>
          <w:rFonts w:ascii="SimSun" w:hAnsi="SimSun" w:cs="SimSun" w:hint="eastAsia"/>
          <w:lang w:eastAsia="zh-CN"/>
        </w:rPr>
        <w:t>要求的产生</w:t>
      </w:r>
      <w:bookmarkEnd w:id="9"/>
    </w:p>
    <w:p w:rsidR="00AB3469" w:rsidRDefault="00AB3469" w:rsidP="00AB3469">
      <w:pPr>
        <w:ind w:firstLineChars="200" w:firstLine="484"/>
        <w:rPr>
          <w:spacing w:val="2"/>
          <w:lang w:eastAsia="zh-CN"/>
        </w:rPr>
      </w:pPr>
      <w:r>
        <w:rPr>
          <w:rFonts w:ascii="SimSun" w:hAnsi="SimSun" w:cs="SimSun" w:hint="eastAsia"/>
          <w:spacing w:val="2"/>
          <w:lang w:eastAsia="zh-CN"/>
        </w:rPr>
        <w:t>对于一个给定的数字和模拟</w:t>
      </w:r>
      <w:r w:rsidR="00E739DD">
        <w:rPr>
          <w:spacing w:val="2"/>
          <w:lang w:eastAsia="zh-CN"/>
        </w:rPr>
        <w:t>固定业务</w:t>
      </w:r>
      <w:r>
        <w:rPr>
          <w:rFonts w:ascii="SimSun" w:hAnsi="SimSun" w:cs="SimSun" w:hint="eastAsia"/>
          <w:spacing w:val="2"/>
          <w:lang w:eastAsia="zh-CN"/>
        </w:rPr>
        <w:t>系统相应的基带性能指标通常如下所述可转换成一个要求的</w:t>
      </w:r>
      <w:r w:rsidRPr="000C4693">
        <w:rPr>
          <w:i/>
          <w:spacing w:val="2"/>
          <w:lang w:eastAsia="zh-CN"/>
        </w:rPr>
        <w:t>C/</w:t>
      </w:r>
      <w:r w:rsidR="000C4693">
        <w:rPr>
          <w:rFonts w:hint="eastAsia"/>
          <w:i/>
          <w:spacing w:val="2"/>
          <w:lang w:eastAsia="zh-CN"/>
        </w:rPr>
        <w:t>(</w:t>
      </w:r>
      <w:r w:rsidRPr="000C4693">
        <w:rPr>
          <w:i/>
          <w:spacing w:val="2"/>
          <w:lang w:eastAsia="zh-CN"/>
        </w:rPr>
        <w:t>N+I</w:t>
      </w:r>
      <w:r w:rsidR="000C4693">
        <w:rPr>
          <w:rFonts w:hint="eastAsia"/>
          <w:i/>
          <w:spacing w:val="2"/>
          <w:lang w:eastAsia="zh-CN"/>
        </w:rPr>
        <w:t>)</w:t>
      </w:r>
      <w:r>
        <w:rPr>
          <w:rFonts w:ascii="SimSun" w:hAnsi="SimSun" w:cs="SimSun" w:hint="eastAsia"/>
          <w:spacing w:val="2"/>
          <w:lang w:eastAsia="zh-CN"/>
        </w:rPr>
        <w:t>。</w:t>
      </w:r>
    </w:p>
    <w:p w:rsidR="00AB3469" w:rsidRDefault="00AB3469" w:rsidP="00AB3469">
      <w:pPr>
        <w:ind w:firstLineChars="200" w:firstLine="480"/>
        <w:rPr>
          <w:lang w:eastAsia="zh-CN"/>
        </w:rPr>
      </w:pPr>
      <w:r>
        <w:rPr>
          <w:lang w:eastAsia="zh-CN"/>
        </w:rPr>
        <w:t>ITU-R F.393</w:t>
      </w:r>
      <w:r>
        <w:rPr>
          <w:rFonts w:ascii="SimSun" w:hAnsi="SimSun" w:cs="SimSun" w:hint="eastAsia"/>
          <w:lang w:eastAsia="zh-CN"/>
        </w:rPr>
        <w:t>建议书</w:t>
      </w:r>
      <w:r w:rsidR="007D340F">
        <w:rPr>
          <w:rStyle w:val="FootnoteReference"/>
        </w:rPr>
        <w:footnoteReference w:id="3"/>
      </w:r>
      <w:r>
        <w:rPr>
          <w:rFonts w:ascii="SimSun" w:hAnsi="SimSun" w:cs="SimSun" w:hint="eastAsia"/>
          <w:lang w:eastAsia="zh-CN"/>
        </w:rPr>
        <w:t>用对不同的时间百分数在给定的电话信道中总的基带噪声规定模拟</w:t>
      </w:r>
      <w:r>
        <w:rPr>
          <w:lang w:eastAsia="zh-CN"/>
        </w:rPr>
        <w:t xml:space="preserve">FDM/FM </w:t>
      </w:r>
      <w:r w:rsidR="00E739DD">
        <w:rPr>
          <w:lang w:eastAsia="zh-CN"/>
        </w:rPr>
        <w:t>固定业务</w:t>
      </w:r>
      <w:r>
        <w:rPr>
          <w:rFonts w:ascii="SimSun" w:hAnsi="SimSun" w:cs="SimSun" w:hint="eastAsia"/>
          <w:lang w:eastAsia="zh-CN"/>
        </w:rPr>
        <w:t>系统的性能要求。对于参考电路的这些基带要求可以通过标准的</w:t>
      </w:r>
      <w:r w:rsidRPr="00CC4819">
        <w:rPr>
          <w:i/>
          <w:lang w:eastAsia="zh-CN"/>
        </w:rPr>
        <w:t>C/N</w:t>
      </w:r>
      <w:r>
        <w:rPr>
          <w:rFonts w:ascii="SimSun" w:hAnsi="SimSun" w:cs="SimSun" w:hint="eastAsia"/>
          <w:lang w:eastAsia="zh-CN"/>
        </w:rPr>
        <w:t>对应</w:t>
      </w:r>
      <w:r w:rsidRPr="00CC4819">
        <w:rPr>
          <w:i/>
          <w:lang w:eastAsia="zh-CN"/>
        </w:rPr>
        <w:t>S/N</w:t>
      </w:r>
      <w:r>
        <w:rPr>
          <w:rFonts w:ascii="SimSun" w:hAnsi="SimSun" w:cs="SimSun" w:hint="eastAsia"/>
          <w:lang w:eastAsia="zh-CN"/>
        </w:rPr>
        <w:t>的</w:t>
      </w:r>
      <w:r>
        <w:rPr>
          <w:lang w:eastAsia="zh-CN"/>
        </w:rPr>
        <w:t>FM</w:t>
      </w:r>
      <w:r>
        <w:rPr>
          <w:rFonts w:ascii="SimSun" w:hAnsi="SimSun" w:cs="SimSun" w:hint="eastAsia"/>
          <w:lang w:eastAsia="zh-CN"/>
        </w:rPr>
        <w:t>等式转换为等效的</w:t>
      </w:r>
      <w:r w:rsidRPr="005F52AC">
        <w:rPr>
          <w:i/>
          <w:lang w:eastAsia="zh-CN"/>
        </w:rPr>
        <w:t xml:space="preserve">C/(N+I) </w:t>
      </w:r>
      <w:r>
        <w:rPr>
          <w:rFonts w:ascii="SimSun" w:hAnsi="SimSun" w:cs="SimSun" w:hint="eastAsia"/>
          <w:lang w:eastAsia="zh-CN"/>
        </w:rPr>
        <w:t>的要求。</w:t>
      </w:r>
    </w:p>
    <w:p w:rsidR="00AB3469" w:rsidRDefault="00AB3469" w:rsidP="008070B5">
      <w:pPr>
        <w:ind w:firstLineChars="200" w:firstLine="480"/>
        <w:rPr>
          <w:lang w:eastAsia="zh-CN"/>
        </w:rPr>
      </w:pPr>
      <w:r>
        <w:rPr>
          <w:lang w:eastAsia="zh-CN"/>
        </w:rPr>
        <w:t>ITU-R F.555</w:t>
      </w:r>
      <w:r>
        <w:rPr>
          <w:rFonts w:ascii="SimSun" w:hAnsi="SimSun" w:cs="SimSun" w:hint="eastAsia"/>
          <w:lang w:eastAsia="zh-CN"/>
        </w:rPr>
        <w:t>建议书</w:t>
      </w:r>
      <w:r w:rsidR="007D340F">
        <w:rPr>
          <w:rStyle w:val="FootnoteReference"/>
        </w:rPr>
        <w:footnoteReference w:id="4"/>
      </w:r>
      <w:r>
        <w:rPr>
          <w:rFonts w:ascii="SimSun" w:hAnsi="SimSun" w:cs="SimSun" w:hint="eastAsia"/>
          <w:lang w:eastAsia="zh-CN"/>
        </w:rPr>
        <w:t>用对不同的时间百分数在给定的视频信道中的所需</w:t>
      </w:r>
      <w:r w:rsidRPr="00CC4819">
        <w:rPr>
          <w:i/>
          <w:lang w:eastAsia="zh-CN"/>
        </w:rPr>
        <w:t>S/N</w:t>
      </w:r>
      <w:r>
        <w:rPr>
          <w:rFonts w:ascii="SimSun" w:hAnsi="SimSun" w:cs="SimSun" w:hint="eastAsia"/>
          <w:lang w:eastAsia="zh-CN"/>
        </w:rPr>
        <w:t>规定模拟</w:t>
      </w:r>
      <w:r>
        <w:rPr>
          <w:lang w:eastAsia="zh-CN"/>
        </w:rPr>
        <w:t xml:space="preserve">TV/FM </w:t>
      </w:r>
      <w:r w:rsidR="00E739DD">
        <w:rPr>
          <w:lang w:eastAsia="zh-CN"/>
        </w:rPr>
        <w:t>固定业务</w:t>
      </w:r>
      <w:r>
        <w:rPr>
          <w:rFonts w:ascii="SimSun" w:hAnsi="SimSun" w:cs="SimSun" w:hint="eastAsia"/>
          <w:lang w:eastAsia="zh-CN"/>
        </w:rPr>
        <w:t>系统的性能要求。对于参考电路的这些基带要求可以通过标准的</w:t>
      </w:r>
      <w:r w:rsidRPr="00CC4819">
        <w:rPr>
          <w:i/>
          <w:lang w:eastAsia="zh-CN"/>
        </w:rPr>
        <w:t>C/N</w:t>
      </w:r>
      <w:r>
        <w:rPr>
          <w:rFonts w:ascii="SimSun" w:hAnsi="SimSun" w:cs="SimSun" w:hint="eastAsia"/>
          <w:lang w:eastAsia="zh-CN"/>
        </w:rPr>
        <w:t>对应</w:t>
      </w:r>
      <w:r>
        <w:rPr>
          <w:lang w:eastAsia="zh-CN"/>
        </w:rPr>
        <w:t>S/N</w:t>
      </w:r>
      <w:r>
        <w:rPr>
          <w:rFonts w:ascii="SimSun" w:hAnsi="SimSun" w:cs="SimSun" w:hint="eastAsia"/>
          <w:lang w:eastAsia="zh-CN"/>
        </w:rPr>
        <w:t>的</w:t>
      </w:r>
      <w:r>
        <w:rPr>
          <w:lang w:eastAsia="zh-CN"/>
        </w:rPr>
        <w:t>FM</w:t>
      </w:r>
      <w:r>
        <w:rPr>
          <w:rFonts w:ascii="SimSun" w:hAnsi="SimSun" w:cs="SimSun" w:hint="eastAsia"/>
          <w:lang w:eastAsia="zh-CN"/>
        </w:rPr>
        <w:t>等式转换为等效的</w:t>
      </w:r>
      <w:r w:rsidRPr="005F52AC">
        <w:rPr>
          <w:i/>
          <w:lang w:eastAsia="zh-CN"/>
        </w:rPr>
        <w:t>C/</w:t>
      </w:r>
      <w:r w:rsidR="008070B5">
        <w:rPr>
          <w:rFonts w:ascii="SimSun" w:hAnsi="SimSun" w:cs="SimSun" w:hint="eastAsia"/>
          <w:i/>
          <w:lang w:eastAsia="zh-CN"/>
        </w:rPr>
        <w:t>(</w:t>
      </w:r>
      <w:r w:rsidRPr="005F52AC">
        <w:rPr>
          <w:i/>
          <w:lang w:eastAsia="zh-CN"/>
        </w:rPr>
        <w:t>N+I</w:t>
      </w:r>
      <w:r w:rsidR="008070B5">
        <w:rPr>
          <w:rFonts w:ascii="SimSun" w:hAnsi="SimSun" w:cs="SimSun" w:hint="eastAsia"/>
          <w:i/>
          <w:lang w:eastAsia="zh-CN"/>
        </w:rPr>
        <w:t>)</w:t>
      </w:r>
      <w:r>
        <w:rPr>
          <w:rFonts w:ascii="SimSun" w:hAnsi="SimSun" w:cs="SimSun" w:hint="eastAsia"/>
          <w:lang w:eastAsia="zh-CN"/>
        </w:rPr>
        <w:t>的要求。</w:t>
      </w:r>
    </w:p>
    <w:p w:rsidR="00AB3469" w:rsidRDefault="00AB3469" w:rsidP="00AB3469">
      <w:pPr>
        <w:ind w:firstLineChars="200" w:firstLine="480"/>
        <w:rPr>
          <w:lang w:eastAsia="zh-CN"/>
        </w:rPr>
      </w:pPr>
      <w:r>
        <w:rPr>
          <w:lang w:eastAsia="zh-CN"/>
        </w:rPr>
        <w:t>ITU-R F.634</w:t>
      </w:r>
      <w:r>
        <w:rPr>
          <w:rFonts w:ascii="SimSun" w:hAnsi="SimSun" w:cs="SimSun" w:hint="eastAsia"/>
          <w:lang w:eastAsia="zh-CN"/>
        </w:rPr>
        <w:t>、</w:t>
      </w:r>
      <w:r>
        <w:rPr>
          <w:lang w:eastAsia="zh-CN"/>
        </w:rPr>
        <w:t>ITU-R F.695</w:t>
      </w:r>
      <w:r>
        <w:rPr>
          <w:rFonts w:ascii="SimSun" w:hAnsi="SimSun" w:cs="SimSun" w:hint="eastAsia"/>
          <w:lang w:eastAsia="zh-CN"/>
        </w:rPr>
        <w:t>、</w:t>
      </w:r>
      <w:r>
        <w:rPr>
          <w:lang w:eastAsia="zh-CN"/>
        </w:rPr>
        <w:t>ITU-R F.696</w:t>
      </w:r>
      <w:r>
        <w:rPr>
          <w:rFonts w:ascii="SimSun" w:hAnsi="SimSun" w:cs="SimSun" w:hint="eastAsia"/>
          <w:lang w:eastAsia="zh-CN"/>
        </w:rPr>
        <w:t>、</w:t>
      </w:r>
      <w:r>
        <w:rPr>
          <w:lang w:eastAsia="zh-CN"/>
        </w:rPr>
        <w:t>ITU-R F.697</w:t>
      </w:r>
      <w:r>
        <w:rPr>
          <w:rFonts w:ascii="SimSun" w:hAnsi="SimSun" w:cs="SimSun" w:hint="eastAsia"/>
          <w:lang w:eastAsia="zh-CN"/>
        </w:rPr>
        <w:t>和</w:t>
      </w:r>
      <w:r>
        <w:rPr>
          <w:lang w:eastAsia="zh-CN"/>
        </w:rPr>
        <w:t>ITU-R F.557</w:t>
      </w:r>
      <w:r>
        <w:rPr>
          <w:rFonts w:ascii="SimSun" w:hAnsi="SimSun" w:cs="SimSun" w:hint="eastAsia"/>
          <w:lang w:eastAsia="zh-CN"/>
        </w:rPr>
        <w:t>建议书用对于不同的时间百分数的所需</w:t>
      </w:r>
      <w:r>
        <w:rPr>
          <w:lang w:eastAsia="zh-CN"/>
        </w:rPr>
        <w:t>BER</w:t>
      </w:r>
      <w:r>
        <w:rPr>
          <w:rFonts w:ascii="SimSun" w:hAnsi="SimSun" w:cs="SimSun" w:hint="eastAsia"/>
          <w:lang w:eastAsia="zh-CN"/>
        </w:rPr>
        <w:t>为高、中和本地等级的综合业务数字网（</w:t>
      </w:r>
      <w:r>
        <w:rPr>
          <w:lang w:eastAsia="zh-CN"/>
        </w:rPr>
        <w:t>ISDN</w:t>
      </w:r>
      <w:r>
        <w:rPr>
          <w:rFonts w:ascii="SimSun" w:hAnsi="SimSun" w:cs="SimSun" w:hint="eastAsia"/>
          <w:lang w:eastAsia="zh-CN"/>
        </w:rPr>
        <w:t>）的现有数字系统规定了网络性能指标（</w:t>
      </w:r>
      <w:r>
        <w:rPr>
          <w:lang w:eastAsia="zh-CN"/>
        </w:rPr>
        <w:t>NPO</w:t>
      </w:r>
      <w:r>
        <w:rPr>
          <w:rFonts w:ascii="SimSun" w:hAnsi="SimSun" w:cs="SimSun" w:hint="eastAsia"/>
          <w:lang w:eastAsia="zh-CN"/>
        </w:rPr>
        <w:t>）（差错性能指标和可用性）。这些对参考电路的基带要求可以用</w:t>
      </w:r>
      <w:r>
        <w:rPr>
          <w:lang w:eastAsia="zh-CN"/>
        </w:rPr>
        <w:t>ITU-R SF.766</w:t>
      </w:r>
      <w:r>
        <w:rPr>
          <w:rFonts w:ascii="SimSun" w:hAnsi="SimSun" w:cs="SimSun" w:hint="eastAsia"/>
          <w:lang w:eastAsia="zh-CN"/>
        </w:rPr>
        <w:t>建议书所提供的标准参考曲线转换为</w:t>
      </w:r>
      <w:r w:rsidRPr="005F52AC">
        <w:rPr>
          <w:i/>
          <w:lang w:eastAsia="zh-CN"/>
        </w:rPr>
        <w:t xml:space="preserve">C/(N+I) </w:t>
      </w:r>
      <w:r>
        <w:rPr>
          <w:rFonts w:ascii="SimSun" w:hAnsi="SimSun" w:cs="SimSun" w:hint="eastAsia"/>
          <w:lang w:eastAsia="zh-CN"/>
        </w:rPr>
        <w:t>的要求。</w:t>
      </w:r>
    </w:p>
    <w:p w:rsidR="00AB3469" w:rsidRDefault="00AB3469" w:rsidP="00AB3469">
      <w:pPr>
        <w:ind w:firstLineChars="200" w:firstLine="480"/>
        <w:rPr>
          <w:lang w:eastAsia="zh-CN"/>
        </w:rPr>
      </w:pPr>
      <w:r>
        <w:rPr>
          <w:rFonts w:ascii="SimSun" w:hAnsi="SimSun" w:cs="SimSun" w:hint="eastAsia"/>
          <w:lang w:eastAsia="zh-CN"/>
        </w:rPr>
        <w:t>新的数字</w:t>
      </w:r>
      <w:r w:rsidR="00E739DD">
        <w:rPr>
          <w:lang w:eastAsia="zh-CN"/>
        </w:rPr>
        <w:t>固定业务</w:t>
      </w:r>
      <w:r>
        <w:rPr>
          <w:rFonts w:ascii="SimSun" w:hAnsi="SimSun" w:cs="SimSun" w:hint="eastAsia"/>
          <w:lang w:eastAsia="zh-CN"/>
        </w:rPr>
        <w:t>系统的最终</w:t>
      </w:r>
      <w:r w:rsidRPr="005F52AC">
        <w:rPr>
          <w:i/>
          <w:lang w:eastAsia="zh-CN"/>
        </w:rPr>
        <w:t xml:space="preserve">C/(N+I) </w:t>
      </w:r>
      <w:r>
        <w:rPr>
          <w:rFonts w:ascii="SimSun" w:hAnsi="SimSun" w:cs="SimSun" w:hint="eastAsia"/>
          <w:lang w:eastAsia="zh-CN"/>
        </w:rPr>
        <w:t>要求的产生应依据</w:t>
      </w:r>
      <w:r>
        <w:rPr>
          <w:lang w:eastAsia="zh-CN"/>
        </w:rPr>
        <w:t>ITU-R F.</w:t>
      </w:r>
      <w:r w:rsidR="00D20068">
        <w:rPr>
          <w:rFonts w:hint="eastAsia"/>
          <w:lang w:eastAsia="zh-CN"/>
        </w:rPr>
        <w:t>1668</w:t>
      </w:r>
      <w:r>
        <w:rPr>
          <w:rFonts w:ascii="SimSun" w:hAnsi="SimSun" w:cs="SimSun" w:hint="eastAsia"/>
          <w:lang w:eastAsia="zh-CN"/>
        </w:rPr>
        <w:t>建议书，且在后续版本中。</w:t>
      </w:r>
    </w:p>
    <w:p w:rsidR="00AB3469" w:rsidRDefault="00563032" w:rsidP="00AB3469">
      <w:pPr>
        <w:ind w:firstLineChars="200" w:firstLine="480"/>
        <w:rPr>
          <w:rFonts w:ascii="SimSun" w:hAnsi="SimSun" w:cs="SimSun"/>
          <w:lang w:eastAsia="zh-CN"/>
        </w:rPr>
      </w:pPr>
      <w:r>
        <w:rPr>
          <w:rFonts w:ascii="SimSun" w:hAnsi="SimSun" w:cs="SimSun"/>
          <w:lang w:eastAsia="zh-CN"/>
        </w:rPr>
        <w:br w:type="page"/>
      </w:r>
      <w:r w:rsidR="00AB3469">
        <w:rPr>
          <w:rFonts w:ascii="SimSun" w:hAnsi="SimSun" w:cs="SimSun" w:hint="eastAsia"/>
          <w:lang w:eastAsia="zh-CN"/>
        </w:rPr>
        <w:lastRenderedPageBreak/>
        <w:t>在将基带性能指标转换为</w:t>
      </w:r>
      <w:r w:rsidR="00AB3469" w:rsidRPr="005F52AC">
        <w:rPr>
          <w:i/>
          <w:lang w:eastAsia="zh-CN"/>
        </w:rPr>
        <w:t>C/(N+I)</w:t>
      </w:r>
      <w:r w:rsidR="00AB3469">
        <w:rPr>
          <w:lang w:eastAsia="zh-CN"/>
        </w:rPr>
        <w:t xml:space="preserve"> </w:t>
      </w:r>
      <w:r w:rsidR="00AB3469">
        <w:rPr>
          <w:rFonts w:ascii="SimSun" w:hAnsi="SimSun" w:cs="SimSun" w:hint="eastAsia"/>
          <w:lang w:eastAsia="zh-CN"/>
        </w:rPr>
        <w:t>时应采用实际的</w:t>
      </w:r>
      <w:r w:rsidR="00E739DD">
        <w:rPr>
          <w:lang w:eastAsia="zh-CN"/>
        </w:rPr>
        <w:t>固定业务</w:t>
      </w:r>
      <w:r w:rsidR="00AB3469">
        <w:rPr>
          <w:rFonts w:ascii="SimSun" w:hAnsi="SimSun" w:cs="SimSun" w:hint="eastAsia"/>
          <w:lang w:eastAsia="zh-CN"/>
        </w:rPr>
        <w:t>接收机的调制解调器的特性。如果实际的资料不能用，可以采用</w:t>
      </w:r>
      <w:r w:rsidR="00AB3469">
        <w:rPr>
          <w:lang w:eastAsia="zh-CN"/>
        </w:rPr>
        <w:t xml:space="preserve">ITU-R </w:t>
      </w:r>
      <w:r w:rsidR="00E52E1F">
        <w:rPr>
          <w:rFonts w:hint="eastAsia"/>
          <w:lang w:eastAsia="zh-CN"/>
        </w:rPr>
        <w:t>S</w:t>
      </w:r>
      <w:r w:rsidR="00AB3469">
        <w:rPr>
          <w:lang w:eastAsia="zh-CN"/>
        </w:rPr>
        <w:t>F.766</w:t>
      </w:r>
      <w:r w:rsidR="00AB3469">
        <w:rPr>
          <w:rFonts w:ascii="SimSun" w:hAnsi="SimSun" w:cs="SimSun" w:hint="eastAsia"/>
          <w:lang w:eastAsia="zh-CN"/>
        </w:rPr>
        <w:t>建议书中的理论特性，实施时的余量应由双方商定。</w:t>
      </w:r>
    </w:p>
    <w:p w:rsidR="008112C4" w:rsidRPr="00D45A88" w:rsidRDefault="008112C4" w:rsidP="008112C4">
      <w:pPr>
        <w:pStyle w:val="Heading2"/>
        <w:rPr>
          <w:lang w:eastAsia="zh-CN"/>
        </w:rPr>
      </w:pPr>
      <w:bookmarkStart w:id="10" w:name="_Toc113246936"/>
      <w:r w:rsidRPr="00D45A88">
        <w:rPr>
          <w:lang w:eastAsia="zh-CN"/>
        </w:rPr>
        <w:t>2.2</w:t>
      </w:r>
      <w:r w:rsidRPr="00D45A88">
        <w:rPr>
          <w:lang w:eastAsia="zh-CN"/>
        </w:rPr>
        <w:tab/>
      </w:r>
      <w:r w:rsidR="00D45A88">
        <w:rPr>
          <w:rFonts w:ascii="SimSun" w:hAnsi="SimSun" w:cs="SimSun" w:hint="eastAsia"/>
          <w:lang w:eastAsia="zh-CN"/>
        </w:rPr>
        <w:t>对</w:t>
      </w:r>
      <w:r w:rsidR="00E739DD">
        <w:rPr>
          <w:lang w:eastAsia="zh-CN"/>
        </w:rPr>
        <w:t>固定业务</w:t>
      </w:r>
      <w:r w:rsidR="00D45A88">
        <w:rPr>
          <w:rFonts w:ascii="SimSun" w:hAnsi="SimSun" w:cs="SimSun" w:hint="eastAsia"/>
          <w:lang w:eastAsia="zh-CN"/>
        </w:rPr>
        <w:t>系统的</w:t>
      </w:r>
      <w:r w:rsidR="00D45A88" w:rsidRPr="00D45A88">
        <w:rPr>
          <w:i/>
          <w:iCs/>
          <w:lang w:eastAsia="zh-CN"/>
        </w:rPr>
        <w:t>C</w:t>
      </w:r>
      <w:r w:rsidR="00D45A88" w:rsidRPr="00D45A88">
        <w:rPr>
          <w:iCs/>
          <w:lang w:eastAsia="zh-CN"/>
        </w:rPr>
        <w:t>/</w:t>
      </w:r>
      <w:r w:rsidR="004846E8">
        <w:rPr>
          <w:i/>
          <w:iCs/>
          <w:lang w:eastAsia="zh-CN"/>
        </w:rPr>
        <w:t>I</w:t>
      </w:r>
      <w:r w:rsidR="004846E8">
        <w:rPr>
          <w:rFonts w:hint="eastAsia"/>
          <w:i/>
          <w:iCs/>
          <w:lang w:eastAsia="zh-CN"/>
        </w:rPr>
        <w:t>、</w:t>
      </w:r>
      <w:r w:rsidR="00D45A88" w:rsidRPr="00D45A88">
        <w:rPr>
          <w:i/>
          <w:iCs/>
          <w:lang w:eastAsia="zh-CN"/>
        </w:rPr>
        <w:t>C</w:t>
      </w:r>
      <w:r w:rsidR="00D45A88" w:rsidRPr="00D45A88">
        <w:rPr>
          <w:iCs/>
          <w:lang w:eastAsia="zh-CN"/>
        </w:rPr>
        <w:t>/</w:t>
      </w:r>
      <w:r w:rsidR="00D45A88" w:rsidRPr="00D45A88">
        <w:rPr>
          <w:i/>
          <w:iCs/>
          <w:lang w:eastAsia="zh-CN"/>
        </w:rPr>
        <w:t>N</w:t>
      </w:r>
      <w:r w:rsidR="00D45A88">
        <w:rPr>
          <w:rFonts w:hint="eastAsia"/>
          <w:lang w:eastAsia="zh-CN"/>
        </w:rPr>
        <w:t>和</w:t>
      </w:r>
      <w:r w:rsidR="00D45A88" w:rsidRPr="00D45A88">
        <w:rPr>
          <w:i/>
          <w:lang w:eastAsia="zh-CN"/>
        </w:rPr>
        <w:t>C</w:t>
      </w:r>
      <w:r w:rsidR="00D45A88" w:rsidRPr="00D45A88">
        <w:rPr>
          <w:lang w:eastAsia="zh-CN"/>
        </w:rPr>
        <w:t>/(</w:t>
      </w:r>
      <w:r w:rsidR="00D45A88" w:rsidRPr="00D45A88">
        <w:rPr>
          <w:i/>
          <w:lang w:eastAsia="zh-CN"/>
        </w:rPr>
        <w:t>N </w:t>
      </w:r>
      <w:r w:rsidR="00D45A88" w:rsidRPr="00A0184D">
        <w:rPr>
          <w:rFonts w:ascii="Symbol" w:hAnsi="Symbol"/>
          <w:lang w:eastAsia="zh-CN"/>
        </w:rPr>
        <w:t></w:t>
      </w:r>
      <w:r w:rsidR="00D45A88" w:rsidRPr="00D45A88">
        <w:rPr>
          <w:i/>
          <w:lang w:eastAsia="zh-CN"/>
        </w:rPr>
        <w:t> I</w:t>
      </w:r>
      <w:r w:rsidR="00D45A88" w:rsidRPr="00D45A88">
        <w:rPr>
          <w:rFonts w:ascii="Tms Rmn" w:hAnsi="Tms Rmn"/>
          <w:sz w:val="8"/>
          <w:lang w:eastAsia="zh-CN"/>
        </w:rPr>
        <w:t> </w:t>
      </w:r>
      <w:r w:rsidR="00D45A88" w:rsidRPr="00D45A88">
        <w:rPr>
          <w:lang w:eastAsia="zh-CN"/>
        </w:rPr>
        <w:t>)</w:t>
      </w:r>
      <w:r w:rsidR="00D45A88">
        <w:rPr>
          <w:rFonts w:ascii="SimSun" w:hAnsi="SimSun" w:cs="SimSun" w:hint="eastAsia"/>
          <w:lang w:eastAsia="zh-CN"/>
        </w:rPr>
        <w:t>统计的产生</w:t>
      </w:r>
      <w:bookmarkEnd w:id="10"/>
    </w:p>
    <w:p w:rsidR="0040297C" w:rsidRDefault="0040297C" w:rsidP="0040297C">
      <w:pPr>
        <w:rPr>
          <w:lang w:eastAsia="zh-CN"/>
        </w:rPr>
      </w:pPr>
      <w:r w:rsidRPr="0040297C">
        <w:rPr>
          <w:rFonts w:ascii="STKaiti" w:eastAsia="STKaiti" w:hAnsi="STKaiti" w:cs="SimSun" w:hint="eastAsia"/>
          <w:lang w:eastAsia="zh-CN"/>
        </w:rPr>
        <w:t>步骤</w:t>
      </w:r>
      <w:r w:rsidRPr="009578B2">
        <w:rPr>
          <w:i/>
          <w:lang w:eastAsia="zh-CN"/>
        </w:rPr>
        <w:t>1</w:t>
      </w:r>
      <w:r>
        <w:rPr>
          <w:rFonts w:ascii="SimSun" w:hAnsi="SimSun" w:cs="SimSun" w:hint="eastAsia"/>
          <w:lang w:eastAsia="zh-CN"/>
        </w:rPr>
        <w:t>：在多中继段的</w:t>
      </w:r>
      <w:r w:rsidR="00E739DD">
        <w:rPr>
          <w:lang w:eastAsia="zh-CN"/>
        </w:rPr>
        <w:t>固定业务</w:t>
      </w:r>
      <w:r>
        <w:rPr>
          <w:rFonts w:ascii="SimSun" w:hAnsi="SimSun" w:cs="SimSun" w:hint="eastAsia"/>
          <w:lang w:eastAsia="zh-CN"/>
        </w:rPr>
        <w:t>路由上对某一特定中继段考虑多径衰落后，对各接收</w:t>
      </w:r>
      <w:r w:rsidR="00E739DD">
        <w:rPr>
          <w:lang w:eastAsia="zh-CN"/>
        </w:rPr>
        <w:t>固定业务</w:t>
      </w:r>
      <w:r>
        <w:rPr>
          <w:rFonts w:ascii="SimSun" w:hAnsi="SimSun" w:cs="SimSun" w:hint="eastAsia"/>
          <w:lang w:eastAsia="zh-CN"/>
        </w:rPr>
        <w:t>站计算各时间步长的接收载波电平</w:t>
      </w:r>
      <w:r>
        <w:rPr>
          <w:lang w:eastAsia="zh-CN"/>
        </w:rPr>
        <w:t>C</w:t>
      </w:r>
      <w:r>
        <w:rPr>
          <w:rFonts w:ascii="SimSun" w:hAnsi="SimSun" w:cs="SimSun" w:hint="eastAsia"/>
          <w:lang w:eastAsia="zh-CN"/>
        </w:rPr>
        <w:t>。</w:t>
      </w:r>
    </w:p>
    <w:p w:rsidR="0040297C" w:rsidRDefault="0040297C" w:rsidP="00512458">
      <w:pPr>
        <w:rPr>
          <w:lang w:eastAsia="zh-CN"/>
        </w:rPr>
      </w:pPr>
      <w:r>
        <w:rPr>
          <w:lang w:eastAsia="zh-CN"/>
        </w:rPr>
        <w:t>a</w:t>
      </w:r>
      <w:r w:rsidR="00512458" w:rsidRPr="00512458">
        <w:rPr>
          <w:lang w:eastAsia="zh-CN"/>
        </w:rPr>
        <w:t>)</w:t>
      </w:r>
      <w:r w:rsidR="00B74DE1">
        <w:rPr>
          <w:rFonts w:hint="eastAsia"/>
          <w:lang w:eastAsia="zh-CN"/>
        </w:rPr>
        <w:tab/>
      </w:r>
      <w:r>
        <w:rPr>
          <w:rFonts w:ascii="SimSun" w:hAnsi="SimSun" w:cs="SimSun" w:hint="eastAsia"/>
          <w:lang w:eastAsia="zh-CN"/>
        </w:rPr>
        <w:t>各站的接收载波电平</w:t>
      </w:r>
      <w:r>
        <w:rPr>
          <w:lang w:eastAsia="zh-CN"/>
        </w:rPr>
        <w:t>C</w:t>
      </w:r>
      <w:r>
        <w:rPr>
          <w:rFonts w:ascii="SimSun" w:hAnsi="SimSun" w:cs="SimSun" w:hint="eastAsia"/>
          <w:lang w:eastAsia="zh-CN"/>
        </w:rPr>
        <w:t>的计算是通过相应的发射</w:t>
      </w:r>
      <w:r w:rsidR="00E739DD">
        <w:rPr>
          <w:lang w:eastAsia="zh-CN"/>
        </w:rPr>
        <w:t>固定业务</w:t>
      </w:r>
      <w:r>
        <w:rPr>
          <w:rFonts w:ascii="SimSun" w:hAnsi="SimSun" w:cs="SimSun" w:hint="eastAsia"/>
          <w:lang w:eastAsia="zh-CN"/>
        </w:rPr>
        <w:t>站的</w:t>
      </w:r>
      <w:r>
        <w:rPr>
          <w:lang w:eastAsia="zh-CN"/>
        </w:rPr>
        <w:t>e.i.r.p.</w:t>
      </w:r>
      <w:r>
        <w:rPr>
          <w:rFonts w:ascii="SimSun" w:hAnsi="SimSun" w:cs="SimSun" w:hint="eastAsia"/>
          <w:lang w:eastAsia="zh-CN"/>
        </w:rPr>
        <w:t>，对应特定路径长度和应用于特定中继段的多径衰落传播损耗的自由空间损耗、接收</w:t>
      </w:r>
      <w:r w:rsidR="00E739DD">
        <w:rPr>
          <w:lang w:eastAsia="zh-CN"/>
        </w:rPr>
        <w:t>固定业务</w:t>
      </w:r>
      <w:r>
        <w:rPr>
          <w:rFonts w:ascii="SimSun" w:hAnsi="SimSun" w:cs="SimSun" w:hint="eastAsia"/>
          <w:lang w:eastAsia="zh-CN"/>
        </w:rPr>
        <w:t>无线增益和接收</w:t>
      </w:r>
      <w:r w:rsidR="00E739DD">
        <w:rPr>
          <w:lang w:eastAsia="zh-CN"/>
        </w:rPr>
        <w:t>固定业务</w:t>
      </w:r>
      <w:r>
        <w:rPr>
          <w:rFonts w:ascii="SimSun" w:hAnsi="SimSun" w:cs="SimSun" w:hint="eastAsia"/>
          <w:lang w:eastAsia="zh-CN"/>
        </w:rPr>
        <w:t>馈线损耗算出的。</w:t>
      </w:r>
    </w:p>
    <w:p w:rsidR="0040297C" w:rsidRDefault="0040297C" w:rsidP="008070B5">
      <w:pPr>
        <w:rPr>
          <w:lang w:eastAsia="zh-CN"/>
        </w:rPr>
      </w:pPr>
      <w:r>
        <w:rPr>
          <w:lang w:eastAsia="zh-CN"/>
        </w:rPr>
        <w:t>b</w:t>
      </w:r>
      <w:r w:rsidR="008070B5" w:rsidRPr="00512458">
        <w:rPr>
          <w:lang w:eastAsia="zh-CN"/>
        </w:rPr>
        <w:t>)</w:t>
      </w:r>
      <w:r w:rsidR="00B74DE1">
        <w:rPr>
          <w:rFonts w:hint="eastAsia"/>
          <w:lang w:eastAsia="zh-CN"/>
        </w:rPr>
        <w:tab/>
      </w:r>
      <w:r>
        <w:rPr>
          <w:rFonts w:ascii="SimSun" w:hAnsi="SimSun" w:cs="SimSun" w:hint="eastAsia"/>
          <w:lang w:eastAsia="zh-CN"/>
        </w:rPr>
        <w:t>考虑多径衰落采用随机衰落深度预测器，其输出与</w:t>
      </w:r>
      <w:r>
        <w:rPr>
          <w:lang w:eastAsia="zh-CN"/>
        </w:rPr>
        <w:t>ITU-R P.530</w:t>
      </w:r>
      <w:r>
        <w:rPr>
          <w:rFonts w:ascii="SimSun" w:hAnsi="SimSun" w:cs="SimSun" w:hint="eastAsia"/>
          <w:lang w:eastAsia="zh-CN"/>
        </w:rPr>
        <w:t>建议书多径衰落模型的最终版本导出的统计分布一致。随机衰落预测器产生模拟计算中各相关时间步长的衰落深度，这样产生的衰落统计分布与对该路径分布的预测一致。衰落深度预测器需要的信息有路径长度、路径倾角、频率以及对应</w:t>
      </w:r>
      <w:r w:rsidR="00E739DD">
        <w:rPr>
          <w:lang w:eastAsia="zh-CN"/>
        </w:rPr>
        <w:t>固定业务</w:t>
      </w:r>
      <w:r>
        <w:rPr>
          <w:rFonts w:ascii="SimSun" w:hAnsi="SimSun" w:cs="SimSun" w:hint="eastAsia"/>
          <w:lang w:eastAsia="zh-CN"/>
        </w:rPr>
        <w:t>中继段的特定地理位置的由上面建议规定的若干地理气候因子。为衰落深度预测器规定的时间步长一般可与干扰估算所要求的不同，因为通常后者的变化过程更慢。对于典型的</w:t>
      </w:r>
      <w:r>
        <w:rPr>
          <w:lang w:eastAsia="zh-CN"/>
        </w:rPr>
        <w:t>2 GHz</w:t>
      </w:r>
      <w:r>
        <w:rPr>
          <w:rFonts w:ascii="SimSun" w:hAnsi="SimSun" w:cs="SimSun" w:hint="eastAsia"/>
          <w:lang w:eastAsia="zh-CN"/>
        </w:rPr>
        <w:t>数字</w:t>
      </w:r>
      <w:r w:rsidR="00E739DD">
        <w:rPr>
          <w:lang w:eastAsia="zh-CN"/>
        </w:rPr>
        <w:t>固定业务</w:t>
      </w:r>
      <w:r>
        <w:rPr>
          <w:rFonts w:ascii="SimSun" w:hAnsi="SimSun" w:cs="SimSun" w:hint="eastAsia"/>
          <w:lang w:eastAsia="zh-CN"/>
        </w:rPr>
        <w:t>系统，通常不需要对其他衰落类型的允许值。</w:t>
      </w:r>
    </w:p>
    <w:p w:rsidR="00DA49F7" w:rsidRDefault="0040297C" w:rsidP="008070B5">
      <w:pPr>
        <w:rPr>
          <w:rFonts w:ascii="SimSun" w:hAnsi="SimSun" w:cs="SimSun"/>
          <w:lang w:eastAsia="zh-CN"/>
        </w:rPr>
      </w:pPr>
      <w:r>
        <w:rPr>
          <w:lang w:eastAsia="zh-CN"/>
        </w:rPr>
        <w:t>c</w:t>
      </w:r>
      <w:r w:rsidR="008070B5" w:rsidRPr="00512458">
        <w:rPr>
          <w:lang w:eastAsia="zh-CN"/>
        </w:rPr>
        <w:t>)</w:t>
      </w:r>
      <w:r w:rsidR="00B74DE1">
        <w:rPr>
          <w:rFonts w:hint="eastAsia"/>
          <w:lang w:eastAsia="zh-CN"/>
        </w:rPr>
        <w:tab/>
      </w:r>
      <w:r>
        <w:rPr>
          <w:rFonts w:ascii="SimSun" w:hAnsi="SimSun" w:cs="SimSun" w:hint="eastAsia"/>
          <w:lang w:eastAsia="zh-CN"/>
        </w:rPr>
        <w:t>在有些情况，</w:t>
      </w:r>
      <w:r w:rsidR="00E739DD">
        <w:rPr>
          <w:lang w:eastAsia="zh-CN"/>
        </w:rPr>
        <w:t>固定业务</w:t>
      </w:r>
      <w:r>
        <w:rPr>
          <w:rFonts w:ascii="SimSun" w:hAnsi="SimSun" w:cs="SimSun" w:hint="eastAsia"/>
          <w:lang w:eastAsia="zh-CN"/>
        </w:rPr>
        <w:t>中继段会没有第一菲</w:t>
      </w:r>
      <w:r w:rsidR="00D278E6">
        <w:rPr>
          <w:rFonts w:ascii="SimSun" w:hAnsi="SimSun" w:cs="SimSun" w:hint="eastAsia"/>
          <w:lang w:eastAsia="zh-CN"/>
        </w:rPr>
        <w:t>涅</w:t>
      </w:r>
      <w:r>
        <w:rPr>
          <w:rFonts w:ascii="SimSun" w:hAnsi="SimSun" w:cs="SimSun" w:hint="eastAsia"/>
          <w:lang w:eastAsia="zh-CN"/>
        </w:rPr>
        <w:t>耳区空隙。在这种情况，适合于在自由空间损耗和多径衰落损耗加一个附加的衰减因子。这一因子应基于可用的测量数据。</w:t>
      </w:r>
    </w:p>
    <w:p w:rsidR="0040297C" w:rsidRDefault="0040297C" w:rsidP="00512458">
      <w:pPr>
        <w:rPr>
          <w:lang w:eastAsia="zh-CN"/>
        </w:rPr>
      </w:pPr>
      <w:r>
        <w:rPr>
          <w:lang w:eastAsia="zh-CN"/>
        </w:rPr>
        <w:t>d</w:t>
      </w:r>
      <w:r w:rsidR="00512458">
        <w:rPr>
          <w:rFonts w:hint="eastAsia"/>
          <w:lang w:eastAsia="zh-CN"/>
        </w:rPr>
        <w:t>)</w:t>
      </w:r>
      <w:r w:rsidR="00B74DE1">
        <w:rPr>
          <w:rFonts w:hint="eastAsia"/>
          <w:lang w:eastAsia="zh-CN"/>
        </w:rPr>
        <w:tab/>
      </w:r>
      <w:r>
        <w:rPr>
          <w:rFonts w:ascii="SimSun" w:hAnsi="SimSun" w:cs="SimSun" w:hint="eastAsia"/>
          <w:lang w:eastAsia="zh-CN"/>
        </w:rPr>
        <w:t>在对于单个</w:t>
      </w:r>
      <w:r w:rsidR="00E739DD">
        <w:rPr>
          <w:lang w:eastAsia="zh-CN"/>
        </w:rPr>
        <w:t>固定业务</w:t>
      </w:r>
      <w:r>
        <w:rPr>
          <w:rFonts w:ascii="SimSun" w:hAnsi="SimSun" w:cs="SimSun" w:hint="eastAsia"/>
          <w:lang w:eastAsia="zh-CN"/>
        </w:rPr>
        <w:t>中继段统计性有效测量的传播数据可用的情况，当有关的几方同意时，该数据可用于代替上面</w:t>
      </w:r>
      <w:r>
        <w:rPr>
          <w:lang w:eastAsia="zh-CN"/>
        </w:rPr>
        <w:t>a</w:t>
      </w:r>
      <w:r>
        <w:rPr>
          <w:rFonts w:ascii="SimSun" w:hAnsi="SimSun" w:cs="SimSun" w:hint="eastAsia"/>
          <w:lang w:eastAsia="zh-CN"/>
        </w:rPr>
        <w:t>）、</w:t>
      </w:r>
      <w:r>
        <w:rPr>
          <w:lang w:eastAsia="zh-CN"/>
        </w:rPr>
        <w:t>b</w:t>
      </w:r>
      <w:r>
        <w:rPr>
          <w:rFonts w:ascii="SimSun" w:hAnsi="SimSun" w:cs="SimSun" w:hint="eastAsia"/>
          <w:lang w:eastAsia="zh-CN"/>
        </w:rPr>
        <w:t>）和</w:t>
      </w:r>
      <w:r>
        <w:rPr>
          <w:lang w:eastAsia="zh-CN"/>
        </w:rPr>
        <w:t>c</w:t>
      </w:r>
      <w:r>
        <w:rPr>
          <w:rFonts w:ascii="SimSun" w:hAnsi="SimSun" w:cs="SimSun" w:hint="eastAsia"/>
          <w:lang w:eastAsia="zh-CN"/>
        </w:rPr>
        <w:t>）中所给的传播模型。在有些情况</w:t>
      </w:r>
      <w:r w:rsidR="005F7BB3">
        <w:rPr>
          <w:rFonts w:ascii="SimSun" w:hAnsi="SimSun" w:cs="SimSun" w:hint="eastAsia"/>
          <w:lang w:eastAsia="zh-CN"/>
        </w:rPr>
        <w:t>下（</w:t>
      </w:r>
      <w:r>
        <w:rPr>
          <w:rFonts w:ascii="SimSun" w:hAnsi="SimSun" w:cs="SimSun" w:hint="eastAsia"/>
          <w:lang w:eastAsia="zh-CN"/>
        </w:rPr>
        <w:t>例如基于测量数据</w:t>
      </w:r>
      <w:r w:rsidR="005F7BB3">
        <w:rPr>
          <w:rFonts w:ascii="SimSun" w:hAnsi="SimSun" w:cs="SimSun" w:hint="eastAsia"/>
          <w:lang w:eastAsia="zh-CN"/>
        </w:rPr>
        <w:t>），有可能</w:t>
      </w:r>
      <w:r>
        <w:rPr>
          <w:rFonts w:ascii="SimSun" w:hAnsi="SimSun" w:cs="SimSun" w:hint="eastAsia"/>
          <w:lang w:eastAsia="zh-CN"/>
        </w:rPr>
        <w:t>在多径衰落传播的特性中考虑日和</w:t>
      </w:r>
      <w:r>
        <w:rPr>
          <w:lang w:eastAsia="zh-CN"/>
        </w:rPr>
        <w:t>/</w:t>
      </w:r>
      <w:r>
        <w:rPr>
          <w:rFonts w:ascii="SimSun" w:hAnsi="SimSun" w:cs="SimSun" w:hint="eastAsia"/>
          <w:lang w:eastAsia="zh-CN"/>
        </w:rPr>
        <w:t>或季节的变化。</w:t>
      </w:r>
    </w:p>
    <w:p w:rsidR="0040297C" w:rsidRDefault="0040297C" w:rsidP="008070B5">
      <w:pPr>
        <w:rPr>
          <w:lang w:eastAsia="zh-CN"/>
        </w:rPr>
      </w:pPr>
      <w:r>
        <w:rPr>
          <w:lang w:eastAsia="zh-CN"/>
        </w:rPr>
        <w:t>e</w:t>
      </w:r>
      <w:r w:rsidR="008070B5" w:rsidRPr="00512458">
        <w:rPr>
          <w:lang w:eastAsia="zh-CN"/>
        </w:rPr>
        <w:t>)</w:t>
      </w:r>
      <w:r w:rsidR="00B74DE1">
        <w:rPr>
          <w:rFonts w:hint="eastAsia"/>
          <w:lang w:eastAsia="zh-CN"/>
        </w:rPr>
        <w:tab/>
      </w:r>
      <w:r>
        <w:rPr>
          <w:rFonts w:ascii="SimSun" w:hAnsi="SimSun" w:cs="SimSun" w:hint="eastAsia"/>
          <w:lang w:eastAsia="zh-CN"/>
        </w:rPr>
        <w:t>在考虑总噪声</w:t>
      </w:r>
      <w:r w:rsidRPr="00BE762D">
        <w:rPr>
          <w:i/>
          <w:lang w:eastAsia="zh-CN"/>
        </w:rPr>
        <w:t>N</w:t>
      </w:r>
      <w:r>
        <w:rPr>
          <w:rFonts w:ascii="SimSun" w:hAnsi="SimSun" w:cs="SimSun" w:hint="eastAsia"/>
          <w:lang w:eastAsia="zh-CN"/>
        </w:rPr>
        <w:t>时，除考虑由其他共同主用（</w:t>
      </w:r>
      <w:r w:rsidR="00BE762D">
        <w:rPr>
          <w:rFonts w:hint="eastAsia"/>
          <w:lang w:eastAsia="zh-CN"/>
        </w:rPr>
        <w:t>非</w:t>
      </w:r>
      <w:r>
        <w:rPr>
          <w:lang w:eastAsia="zh-CN"/>
        </w:rPr>
        <w:t>MSS</w:t>
      </w:r>
      <w:r>
        <w:rPr>
          <w:rFonts w:ascii="SimSun" w:hAnsi="SimSun" w:cs="SimSun" w:hint="eastAsia"/>
          <w:lang w:eastAsia="zh-CN"/>
        </w:rPr>
        <w:t>）业务（见下面注</w:t>
      </w:r>
      <w:r>
        <w:rPr>
          <w:lang w:eastAsia="zh-CN"/>
        </w:rPr>
        <w:t>1</w:t>
      </w:r>
      <w:r>
        <w:rPr>
          <w:rFonts w:ascii="SimSun" w:hAnsi="SimSun" w:cs="SimSun" w:hint="eastAsia"/>
          <w:lang w:eastAsia="zh-CN"/>
        </w:rPr>
        <w:t>）引入的量之外，还应考虑</w:t>
      </w:r>
      <w:r w:rsidR="00E739DD">
        <w:rPr>
          <w:lang w:eastAsia="zh-CN"/>
        </w:rPr>
        <w:t>固定业务</w:t>
      </w:r>
      <w:r>
        <w:rPr>
          <w:rFonts w:ascii="SimSun" w:hAnsi="SimSun" w:cs="SimSun" w:hint="eastAsia"/>
          <w:lang w:eastAsia="zh-CN"/>
        </w:rPr>
        <w:t>系统内和业务内的允许量。这一允许量的数值应由有关的几方来确定。应注意的是</w:t>
      </w:r>
      <w:r>
        <w:rPr>
          <w:lang w:eastAsia="zh-CN"/>
        </w:rPr>
        <w:t>ITU-R F.1094</w:t>
      </w:r>
      <w:r w:rsidR="00BE762D">
        <w:rPr>
          <w:rFonts w:hint="eastAsia"/>
          <w:lang w:eastAsia="zh-CN"/>
        </w:rPr>
        <w:t>建议书</w:t>
      </w:r>
      <w:r>
        <w:rPr>
          <w:rFonts w:ascii="SimSun" w:hAnsi="SimSun" w:cs="SimSun" w:hint="eastAsia"/>
          <w:lang w:eastAsia="zh-CN"/>
        </w:rPr>
        <w:t>规定了由都为主用的共用频带中的业务发射引起的数字</w:t>
      </w:r>
      <w:r w:rsidR="00E739DD">
        <w:rPr>
          <w:lang w:eastAsia="zh-CN"/>
        </w:rPr>
        <w:t>固定业务</w:t>
      </w:r>
      <w:r>
        <w:rPr>
          <w:rFonts w:ascii="SimSun" w:hAnsi="SimSun" w:cs="SimSun" w:hint="eastAsia"/>
          <w:lang w:eastAsia="zh-CN"/>
        </w:rPr>
        <w:t>系统差错性能的允许值和可用性的恶化不应超过</w:t>
      </w:r>
      <w:r>
        <w:rPr>
          <w:lang w:eastAsia="zh-CN"/>
        </w:rPr>
        <w:t>NPO</w:t>
      </w:r>
      <w:r>
        <w:rPr>
          <w:rFonts w:ascii="SimSun" w:hAnsi="SimSun" w:cs="SimSun" w:hint="eastAsia"/>
          <w:lang w:eastAsia="zh-CN"/>
        </w:rPr>
        <w:t>的</w:t>
      </w:r>
      <w:r>
        <w:rPr>
          <w:lang w:eastAsia="zh-CN"/>
        </w:rPr>
        <w:t>10%</w:t>
      </w:r>
      <w:r>
        <w:rPr>
          <w:rFonts w:ascii="SimSun" w:hAnsi="SimSun" w:cs="SimSun" w:hint="eastAsia"/>
          <w:lang w:eastAsia="zh-CN"/>
        </w:rPr>
        <w:t>。</w:t>
      </w:r>
    </w:p>
    <w:p w:rsidR="0040297C" w:rsidRDefault="0040297C" w:rsidP="0040297C">
      <w:pPr>
        <w:rPr>
          <w:lang w:eastAsia="zh-CN"/>
        </w:rPr>
      </w:pPr>
      <w:r w:rsidRPr="00ED644C">
        <w:rPr>
          <w:rFonts w:ascii="STKaiti" w:eastAsia="STKaiti" w:hAnsi="STKaiti" w:cs="SimSun" w:hint="eastAsia"/>
          <w:lang w:eastAsia="zh-CN"/>
        </w:rPr>
        <w:t>注</w:t>
      </w:r>
      <w:r w:rsidRPr="00ED644C">
        <w:rPr>
          <w:iCs/>
          <w:lang w:eastAsia="zh-CN"/>
        </w:rPr>
        <w:t>1</w:t>
      </w:r>
      <w:r w:rsidRPr="00ED644C">
        <w:rPr>
          <w:lang w:eastAsia="zh-CN"/>
        </w:rPr>
        <w:t xml:space="preserve"> </w:t>
      </w:r>
      <w:r w:rsidR="00B74DE1">
        <w:rPr>
          <w:lang w:eastAsia="zh-CN"/>
        </w:rPr>
        <w:t>–</w:t>
      </w:r>
      <w:r>
        <w:rPr>
          <w:lang w:eastAsia="zh-CN"/>
        </w:rPr>
        <w:t xml:space="preserve"> </w:t>
      </w:r>
      <w:r>
        <w:rPr>
          <w:rFonts w:ascii="SimSun" w:hAnsi="SimSun" w:cs="SimSun" w:hint="eastAsia"/>
          <w:lang w:eastAsia="zh-CN"/>
        </w:rPr>
        <w:t>在总等效噪声中，除包括热噪声和接收机的接收噪声作为考虑业务内干扰的因素之外，还要考虑取决于</w:t>
      </w:r>
      <w:r w:rsidR="00E739DD">
        <w:rPr>
          <w:lang w:eastAsia="zh-CN"/>
        </w:rPr>
        <w:t>固定业务</w:t>
      </w:r>
      <w:r>
        <w:rPr>
          <w:rFonts w:ascii="SimSun" w:hAnsi="SimSun" w:cs="SimSun" w:hint="eastAsia"/>
          <w:lang w:eastAsia="zh-CN"/>
        </w:rPr>
        <w:t>系统类型的附加因子。对于数字系统，可能会需要对实际的接收机在采用理想的调制解调器特性时的不完善引入因子。而对用于电话的模拟</w:t>
      </w:r>
      <w:r>
        <w:rPr>
          <w:lang w:eastAsia="zh-CN"/>
        </w:rPr>
        <w:t>FM</w:t>
      </w:r>
      <w:r>
        <w:rPr>
          <w:rFonts w:ascii="SimSun" w:hAnsi="SimSun" w:cs="SimSun" w:hint="eastAsia"/>
          <w:lang w:eastAsia="zh-CN"/>
        </w:rPr>
        <w:t>无线中继系统，需要考虑互调失真噪声和作为这些系统部件的复用器</w:t>
      </w:r>
      <w:r>
        <w:rPr>
          <w:lang w:eastAsia="zh-CN"/>
        </w:rPr>
        <w:t>/</w:t>
      </w:r>
      <w:r>
        <w:rPr>
          <w:rFonts w:ascii="SimSun" w:hAnsi="SimSun" w:cs="SimSun" w:hint="eastAsia"/>
          <w:lang w:eastAsia="zh-CN"/>
        </w:rPr>
        <w:t>去复用器和整个链路所引入的因子。对用于电视的模拟无线中继系统，也会需要考虑附加的因子。</w:t>
      </w:r>
    </w:p>
    <w:p w:rsidR="0040297C" w:rsidRDefault="0040297C" w:rsidP="0040297C">
      <w:pPr>
        <w:rPr>
          <w:lang w:eastAsia="zh-CN"/>
        </w:rPr>
      </w:pPr>
      <w:r w:rsidRPr="00ED644C">
        <w:rPr>
          <w:rFonts w:ascii="STKaiti" w:eastAsia="STKaiti" w:hAnsi="STKaiti" w:cs="SimSun" w:hint="eastAsia"/>
          <w:lang w:eastAsia="zh-CN"/>
        </w:rPr>
        <w:t>步骤</w:t>
      </w:r>
      <w:r w:rsidRPr="009578B2">
        <w:rPr>
          <w:i/>
          <w:lang w:eastAsia="zh-CN"/>
        </w:rPr>
        <w:t>2</w:t>
      </w:r>
      <w:r>
        <w:rPr>
          <w:rFonts w:ascii="SimSun" w:hAnsi="SimSun" w:cs="SimSun" w:hint="eastAsia"/>
          <w:lang w:eastAsia="zh-CN"/>
        </w:rPr>
        <w:t>：对多中继段</w:t>
      </w:r>
      <w:r w:rsidR="00E739DD">
        <w:rPr>
          <w:lang w:eastAsia="zh-CN"/>
        </w:rPr>
        <w:t>固定业务</w:t>
      </w:r>
      <w:r>
        <w:rPr>
          <w:rFonts w:ascii="SimSun" w:hAnsi="SimSun" w:cs="SimSun" w:hint="eastAsia"/>
          <w:lang w:eastAsia="zh-CN"/>
        </w:rPr>
        <w:t>路由中的各接收</w:t>
      </w:r>
      <w:r w:rsidR="00E739DD">
        <w:rPr>
          <w:lang w:eastAsia="zh-CN"/>
        </w:rPr>
        <w:t>固定业务</w:t>
      </w:r>
      <w:r>
        <w:rPr>
          <w:rFonts w:ascii="SimSun" w:hAnsi="SimSun" w:cs="SimSun" w:hint="eastAsia"/>
          <w:lang w:eastAsia="zh-CN"/>
        </w:rPr>
        <w:t>站计算来自各可见</w:t>
      </w:r>
      <w:r>
        <w:rPr>
          <w:lang w:eastAsia="zh-CN"/>
        </w:rPr>
        <w:t>MSS</w:t>
      </w:r>
      <w:r>
        <w:rPr>
          <w:rFonts w:ascii="SimSun" w:hAnsi="SimSun" w:cs="SimSun" w:hint="eastAsia"/>
          <w:lang w:eastAsia="zh-CN"/>
        </w:rPr>
        <w:t>卫星的各点波束落入</w:t>
      </w:r>
      <w:r w:rsidR="00E739DD">
        <w:rPr>
          <w:lang w:eastAsia="zh-CN"/>
        </w:rPr>
        <w:t>固定业务</w:t>
      </w:r>
      <w:r>
        <w:rPr>
          <w:rFonts w:ascii="SimSun" w:hAnsi="SimSun" w:cs="SimSun" w:hint="eastAsia"/>
          <w:lang w:eastAsia="zh-CN"/>
        </w:rPr>
        <w:t>载波占用带宽内的各干扰</w:t>
      </w:r>
      <w:r>
        <w:rPr>
          <w:lang w:eastAsia="zh-CN"/>
        </w:rPr>
        <w:t>TDMA/FDMA MSS</w:t>
      </w:r>
      <w:r>
        <w:rPr>
          <w:rFonts w:ascii="SimSun" w:hAnsi="SimSun" w:cs="SimSun" w:hint="eastAsia"/>
          <w:lang w:eastAsia="zh-CN"/>
        </w:rPr>
        <w:t>载波引入的各时间步长的干扰信号功率</w:t>
      </w:r>
      <w:r w:rsidRPr="00A34213">
        <w:rPr>
          <w:i/>
          <w:lang w:eastAsia="zh-CN"/>
        </w:rPr>
        <w:t>I</w:t>
      </w:r>
      <w:r>
        <w:rPr>
          <w:rFonts w:ascii="SimSun" w:hAnsi="SimSun" w:cs="SimSun" w:hint="eastAsia"/>
          <w:lang w:eastAsia="zh-CN"/>
        </w:rPr>
        <w:t>，计算中要考虑</w:t>
      </w:r>
      <w:r>
        <w:rPr>
          <w:lang w:eastAsia="zh-CN"/>
        </w:rPr>
        <w:t>MSS</w:t>
      </w:r>
      <w:r>
        <w:rPr>
          <w:rFonts w:ascii="SimSun" w:hAnsi="SimSun" w:cs="SimSun" w:hint="eastAsia"/>
          <w:lang w:eastAsia="zh-CN"/>
        </w:rPr>
        <w:t>卫星点波束、接收</w:t>
      </w:r>
      <w:r w:rsidR="00E739DD">
        <w:rPr>
          <w:lang w:eastAsia="zh-CN"/>
        </w:rPr>
        <w:t>固定业务</w:t>
      </w:r>
      <w:r>
        <w:rPr>
          <w:rFonts w:ascii="SimSun" w:hAnsi="SimSun" w:cs="SimSun" w:hint="eastAsia"/>
          <w:lang w:eastAsia="zh-CN"/>
        </w:rPr>
        <w:t>天线鉴别度、</w:t>
      </w:r>
      <w:r>
        <w:rPr>
          <w:lang w:eastAsia="zh-CN"/>
        </w:rPr>
        <w:t>MSS</w:t>
      </w:r>
      <w:r>
        <w:rPr>
          <w:rFonts w:ascii="SimSun" w:hAnsi="SimSun" w:cs="SimSun" w:hint="eastAsia"/>
          <w:lang w:eastAsia="zh-CN"/>
        </w:rPr>
        <w:t>卫星点波束功率</w:t>
      </w:r>
      <w:r>
        <w:rPr>
          <w:lang w:eastAsia="zh-CN"/>
        </w:rPr>
        <w:t>/</w:t>
      </w:r>
      <w:r>
        <w:rPr>
          <w:rFonts w:ascii="SimSun" w:hAnsi="SimSun" w:cs="SimSun" w:hint="eastAsia"/>
          <w:lang w:eastAsia="zh-CN"/>
        </w:rPr>
        <w:t>业务负荷和频率计划。</w:t>
      </w:r>
    </w:p>
    <w:p w:rsidR="009E35C4" w:rsidRDefault="00E66633" w:rsidP="008070B5">
      <w:pPr>
        <w:rPr>
          <w:lang w:eastAsia="zh-CN"/>
        </w:rPr>
      </w:pPr>
      <w:r>
        <w:rPr>
          <w:lang w:eastAsia="zh-CN"/>
        </w:rPr>
        <w:br w:type="page"/>
      </w:r>
      <w:r w:rsidR="009E35C4">
        <w:rPr>
          <w:lang w:eastAsia="zh-CN"/>
        </w:rPr>
        <w:lastRenderedPageBreak/>
        <w:t>a</w:t>
      </w:r>
      <w:r w:rsidR="008070B5" w:rsidRPr="00512458">
        <w:rPr>
          <w:lang w:eastAsia="zh-CN"/>
        </w:rPr>
        <w:t>)</w:t>
      </w:r>
      <w:r w:rsidR="00B74DE1">
        <w:rPr>
          <w:rFonts w:hint="eastAsia"/>
          <w:lang w:eastAsia="zh-CN"/>
        </w:rPr>
        <w:tab/>
      </w:r>
      <w:r w:rsidR="009E35C4">
        <w:rPr>
          <w:rFonts w:ascii="SimSun" w:hAnsi="SimSun" w:cs="SimSun" w:hint="eastAsia"/>
          <w:lang w:eastAsia="zh-CN"/>
        </w:rPr>
        <w:t>各</w:t>
      </w:r>
      <w:r w:rsidR="009E35C4">
        <w:rPr>
          <w:lang w:eastAsia="zh-CN"/>
        </w:rPr>
        <w:t>MSS</w:t>
      </w:r>
      <w:r w:rsidR="009E35C4">
        <w:rPr>
          <w:rFonts w:ascii="SimSun" w:hAnsi="SimSun" w:cs="SimSun" w:hint="eastAsia"/>
          <w:lang w:eastAsia="zh-CN"/>
        </w:rPr>
        <w:t>卫星的轨道位置可以通过轨道预测器考虑实际轨道或轨道的强迫进动进行预测。当在静止轨道上给定经度一个</w:t>
      </w:r>
      <w:r w:rsidR="009E35C4">
        <w:rPr>
          <w:lang w:eastAsia="zh-CN"/>
        </w:rPr>
        <w:t xml:space="preserve">GSO </w:t>
      </w:r>
      <w:r w:rsidR="009E35C4">
        <w:rPr>
          <w:rFonts w:ascii="SimSun" w:hAnsi="SimSun" w:cs="SimSun" w:hint="eastAsia"/>
          <w:lang w:eastAsia="zh-CN"/>
        </w:rPr>
        <w:t>卫星的轨道位置就确定了。</w:t>
      </w:r>
    </w:p>
    <w:p w:rsidR="009E35C4" w:rsidRDefault="009E35C4" w:rsidP="008070B5">
      <w:pPr>
        <w:rPr>
          <w:lang w:eastAsia="zh-CN"/>
        </w:rPr>
      </w:pPr>
      <w:r>
        <w:rPr>
          <w:lang w:eastAsia="zh-CN"/>
        </w:rPr>
        <w:t>b</w:t>
      </w:r>
      <w:r w:rsidR="008070B5" w:rsidRPr="00512458">
        <w:rPr>
          <w:lang w:eastAsia="zh-CN"/>
        </w:rPr>
        <w:t>)</w:t>
      </w:r>
      <w:r w:rsidR="00B74DE1">
        <w:rPr>
          <w:rFonts w:hint="eastAsia"/>
          <w:lang w:eastAsia="zh-CN"/>
        </w:rPr>
        <w:tab/>
      </w:r>
      <w:r>
        <w:rPr>
          <w:rFonts w:ascii="SimSun" w:hAnsi="SimSun" w:cs="SimSun" w:hint="eastAsia"/>
          <w:spacing w:val="4"/>
          <w:lang w:eastAsia="zh-CN"/>
        </w:rPr>
        <w:t>各可见</w:t>
      </w:r>
      <w:r>
        <w:rPr>
          <w:spacing w:val="4"/>
          <w:lang w:eastAsia="zh-CN"/>
        </w:rPr>
        <w:t>MSS</w:t>
      </w:r>
      <w:r>
        <w:rPr>
          <w:rFonts w:ascii="SimSun" w:hAnsi="SimSun" w:cs="SimSun" w:hint="eastAsia"/>
          <w:spacing w:val="4"/>
          <w:lang w:eastAsia="zh-CN"/>
        </w:rPr>
        <w:t>卫星至各可见</w:t>
      </w:r>
      <w:r w:rsidR="00E739DD">
        <w:rPr>
          <w:spacing w:val="4"/>
          <w:lang w:eastAsia="zh-CN"/>
        </w:rPr>
        <w:t>固定业务</w:t>
      </w:r>
      <w:r>
        <w:rPr>
          <w:rFonts w:ascii="SimSun" w:hAnsi="SimSun" w:cs="SimSun" w:hint="eastAsia"/>
          <w:spacing w:val="4"/>
          <w:lang w:eastAsia="zh-CN"/>
        </w:rPr>
        <w:t>站的干扰路径上的自由空间损耗可以在已知范围矢量大小时计算。</w:t>
      </w:r>
    </w:p>
    <w:p w:rsidR="009E35C4" w:rsidRDefault="009E35C4" w:rsidP="008070B5">
      <w:pPr>
        <w:rPr>
          <w:spacing w:val="3"/>
          <w:lang w:eastAsia="zh-CN"/>
        </w:rPr>
      </w:pPr>
      <w:r>
        <w:rPr>
          <w:spacing w:val="3"/>
          <w:lang w:eastAsia="zh-CN"/>
        </w:rPr>
        <w:t>c</w:t>
      </w:r>
      <w:r w:rsidR="008070B5" w:rsidRPr="00512458">
        <w:rPr>
          <w:spacing w:val="3"/>
          <w:lang w:eastAsia="zh-CN"/>
        </w:rPr>
        <w:t>)</w:t>
      </w:r>
      <w:r w:rsidR="00B74DE1">
        <w:rPr>
          <w:rFonts w:hint="eastAsia"/>
          <w:spacing w:val="3"/>
          <w:lang w:eastAsia="zh-CN"/>
        </w:rPr>
        <w:tab/>
      </w:r>
      <w:r>
        <w:rPr>
          <w:rFonts w:ascii="SimSun" w:hAnsi="SimSun" w:cs="SimSun" w:hint="eastAsia"/>
          <w:spacing w:val="3"/>
          <w:lang w:eastAsia="zh-CN"/>
        </w:rPr>
        <w:t>各</w:t>
      </w:r>
      <w:r>
        <w:rPr>
          <w:spacing w:val="3"/>
          <w:lang w:eastAsia="zh-CN"/>
        </w:rPr>
        <w:t>MSS</w:t>
      </w:r>
      <w:r>
        <w:rPr>
          <w:rFonts w:ascii="SimSun" w:hAnsi="SimSun" w:cs="SimSun" w:hint="eastAsia"/>
          <w:spacing w:val="3"/>
          <w:lang w:eastAsia="zh-CN"/>
        </w:rPr>
        <w:t>卫星的各</w:t>
      </w:r>
      <w:r>
        <w:rPr>
          <w:spacing w:val="3"/>
          <w:lang w:eastAsia="zh-CN"/>
        </w:rPr>
        <w:t>MSS</w:t>
      </w:r>
      <w:r>
        <w:rPr>
          <w:rFonts w:ascii="SimSun" w:hAnsi="SimSun" w:cs="SimSun" w:hint="eastAsia"/>
          <w:spacing w:val="3"/>
          <w:lang w:eastAsia="zh-CN"/>
        </w:rPr>
        <w:t>卫星点波束的特性可以用参考方向图或实际测量的或预测的天线方向图描述。</w:t>
      </w:r>
    </w:p>
    <w:p w:rsidR="009E35C4" w:rsidRDefault="009E35C4" w:rsidP="009E35C4">
      <w:pPr>
        <w:rPr>
          <w:lang w:eastAsia="zh-CN"/>
        </w:rPr>
      </w:pPr>
      <w:r>
        <w:rPr>
          <w:lang w:eastAsia="zh-CN"/>
        </w:rPr>
        <w:t>d</w:t>
      </w:r>
      <w:r w:rsidR="008070B5" w:rsidRPr="00512458">
        <w:rPr>
          <w:spacing w:val="3"/>
          <w:lang w:eastAsia="zh-CN"/>
        </w:rPr>
        <w:t>)</w:t>
      </w:r>
      <w:r w:rsidR="00B74DE1">
        <w:rPr>
          <w:rFonts w:hint="eastAsia"/>
          <w:lang w:eastAsia="zh-CN"/>
        </w:rPr>
        <w:tab/>
      </w:r>
      <w:r>
        <w:rPr>
          <w:rFonts w:ascii="SimSun" w:hAnsi="SimSun" w:cs="SimSun" w:hint="eastAsia"/>
          <w:lang w:eastAsia="zh-CN"/>
        </w:rPr>
        <w:t>对每颗卫星的各</w:t>
      </w:r>
      <w:r>
        <w:rPr>
          <w:lang w:eastAsia="zh-CN"/>
        </w:rPr>
        <w:t>MSS</w:t>
      </w:r>
      <w:r>
        <w:rPr>
          <w:rFonts w:ascii="SimSun" w:hAnsi="SimSun" w:cs="SimSun" w:hint="eastAsia"/>
          <w:lang w:eastAsia="zh-CN"/>
        </w:rPr>
        <w:t>卫星点波束，在已知相对于</w:t>
      </w:r>
      <w:r w:rsidR="00E739DD">
        <w:rPr>
          <w:lang w:eastAsia="zh-CN"/>
        </w:rPr>
        <w:t>固定业务</w:t>
      </w:r>
      <w:r>
        <w:rPr>
          <w:rFonts w:ascii="SimSun" w:hAnsi="SimSun" w:cs="SimSun" w:hint="eastAsia"/>
          <w:lang w:eastAsia="zh-CN"/>
        </w:rPr>
        <w:t>站的</w:t>
      </w:r>
      <w:r>
        <w:rPr>
          <w:lang w:eastAsia="zh-CN"/>
        </w:rPr>
        <w:t>MSS</w:t>
      </w:r>
      <w:r>
        <w:rPr>
          <w:rFonts w:ascii="SimSun" w:hAnsi="SimSun" w:cs="SimSun" w:hint="eastAsia"/>
          <w:lang w:eastAsia="zh-CN"/>
        </w:rPr>
        <w:t>卫星的瞬时相对位置和特定卫星点波束的指向时可以计算指向各</w:t>
      </w:r>
      <w:r w:rsidR="00E739DD">
        <w:rPr>
          <w:lang w:eastAsia="zh-CN"/>
        </w:rPr>
        <w:t>固定业务</w:t>
      </w:r>
      <w:r>
        <w:rPr>
          <w:rFonts w:ascii="SimSun" w:hAnsi="SimSun" w:cs="SimSun" w:hint="eastAsia"/>
          <w:lang w:eastAsia="zh-CN"/>
        </w:rPr>
        <w:t>站的卫星点波束天线增益；</w:t>
      </w:r>
    </w:p>
    <w:p w:rsidR="009E35C4" w:rsidRDefault="009E35C4" w:rsidP="009E35C4">
      <w:pPr>
        <w:rPr>
          <w:lang w:eastAsia="zh-CN"/>
        </w:rPr>
      </w:pPr>
      <w:r>
        <w:rPr>
          <w:lang w:eastAsia="zh-CN"/>
        </w:rPr>
        <w:t>e</w:t>
      </w:r>
      <w:r w:rsidR="008070B5" w:rsidRPr="00512458">
        <w:rPr>
          <w:spacing w:val="3"/>
          <w:lang w:eastAsia="zh-CN"/>
        </w:rPr>
        <w:t>)</w:t>
      </w:r>
      <w:r w:rsidR="00B74DE1">
        <w:rPr>
          <w:rFonts w:hint="eastAsia"/>
          <w:lang w:eastAsia="zh-CN"/>
        </w:rPr>
        <w:tab/>
      </w:r>
      <w:r>
        <w:rPr>
          <w:rFonts w:ascii="SimSun" w:hAnsi="SimSun" w:cs="SimSun" w:hint="eastAsia"/>
          <w:lang w:eastAsia="zh-CN"/>
        </w:rPr>
        <w:t>各接收</w:t>
      </w:r>
      <w:r w:rsidR="00E739DD">
        <w:rPr>
          <w:lang w:eastAsia="zh-CN"/>
        </w:rPr>
        <w:t>固定业务</w:t>
      </w:r>
      <w:r>
        <w:rPr>
          <w:rFonts w:ascii="SimSun" w:hAnsi="SimSun" w:cs="SimSun" w:hint="eastAsia"/>
          <w:lang w:eastAsia="zh-CN"/>
        </w:rPr>
        <w:t>天线通常可以用</w:t>
      </w:r>
      <w:r>
        <w:rPr>
          <w:lang w:eastAsia="zh-CN"/>
        </w:rPr>
        <w:t>ITU-R F.1245</w:t>
      </w:r>
      <w:r>
        <w:rPr>
          <w:rFonts w:ascii="SimSun" w:hAnsi="SimSun" w:cs="SimSun" w:hint="eastAsia"/>
          <w:lang w:eastAsia="zh-CN"/>
        </w:rPr>
        <w:t>建议书的方向图或实际天线方向图或公式来描述。在</w:t>
      </w:r>
      <w:r>
        <w:rPr>
          <w:lang w:eastAsia="zh-CN"/>
        </w:rPr>
        <w:t>GSO MSS</w:t>
      </w:r>
      <w:r>
        <w:rPr>
          <w:rFonts w:ascii="SimSun" w:hAnsi="SimSun" w:cs="SimSun" w:hint="eastAsia"/>
          <w:lang w:eastAsia="zh-CN"/>
        </w:rPr>
        <w:t>系统的情况，</w:t>
      </w:r>
      <w:r>
        <w:rPr>
          <w:lang w:eastAsia="zh-CN"/>
        </w:rPr>
        <w:t>ITU-R F.699</w:t>
      </w:r>
      <w:r>
        <w:rPr>
          <w:rFonts w:ascii="SimSun" w:hAnsi="SimSun" w:cs="SimSun" w:hint="eastAsia"/>
          <w:lang w:eastAsia="zh-CN"/>
        </w:rPr>
        <w:t>建议书可能更合适。</w:t>
      </w:r>
    </w:p>
    <w:p w:rsidR="009E35C4" w:rsidRDefault="009E35C4" w:rsidP="009E35C4">
      <w:pPr>
        <w:rPr>
          <w:spacing w:val="2"/>
          <w:lang w:eastAsia="zh-CN"/>
        </w:rPr>
      </w:pPr>
      <w:r>
        <w:rPr>
          <w:lang w:eastAsia="zh-CN"/>
        </w:rPr>
        <w:t>f</w:t>
      </w:r>
      <w:r w:rsidR="008070B5" w:rsidRPr="00512458">
        <w:rPr>
          <w:spacing w:val="3"/>
          <w:lang w:eastAsia="zh-CN"/>
        </w:rPr>
        <w:t>)</w:t>
      </w:r>
      <w:r w:rsidR="00B74DE1">
        <w:rPr>
          <w:rFonts w:hint="eastAsia"/>
          <w:lang w:eastAsia="zh-CN"/>
        </w:rPr>
        <w:tab/>
      </w:r>
      <w:r>
        <w:rPr>
          <w:rFonts w:ascii="SimSun" w:hAnsi="SimSun" w:cs="SimSun" w:hint="eastAsia"/>
          <w:spacing w:val="2"/>
          <w:lang w:eastAsia="zh-CN"/>
        </w:rPr>
        <w:t>在已知相对于</w:t>
      </w:r>
      <w:r w:rsidR="00E739DD">
        <w:rPr>
          <w:spacing w:val="2"/>
          <w:lang w:eastAsia="zh-CN"/>
        </w:rPr>
        <w:t>固定业务</w:t>
      </w:r>
      <w:r>
        <w:rPr>
          <w:rFonts w:ascii="SimSun" w:hAnsi="SimSun" w:cs="SimSun" w:hint="eastAsia"/>
          <w:spacing w:val="2"/>
          <w:lang w:eastAsia="zh-CN"/>
        </w:rPr>
        <w:t>站的</w:t>
      </w:r>
      <w:r>
        <w:rPr>
          <w:spacing w:val="2"/>
          <w:lang w:eastAsia="zh-CN"/>
        </w:rPr>
        <w:t>MSS</w:t>
      </w:r>
      <w:r>
        <w:rPr>
          <w:rFonts w:ascii="SimSun" w:hAnsi="SimSun" w:cs="SimSun" w:hint="eastAsia"/>
          <w:spacing w:val="2"/>
          <w:lang w:eastAsia="zh-CN"/>
        </w:rPr>
        <w:t>卫星的瞬时相对位置和特定</w:t>
      </w:r>
      <w:r w:rsidR="00E739DD">
        <w:rPr>
          <w:spacing w:val="2"/>
          <w:lang w:eastAsia="zh-CN"/>
        </w:rPr>
        <w:t>固定业务</w:t>
      </w:r>
      <w:r>
        <w:rPr>
          <w:rFonts w:ascii="SimSun" w:hAnsi="SimSun" w:cs="SimSun" w:hint="eastAsia"/>
          <w:spacing w:val="2"/>
          <w:lang w:eastAsia="zh-CN"/>
        </w:rPr>
        <w:t>天线的指向时可以计算指向可见卫星的各接收</w:t>
      </w:r>
      <w:r w:rsidR="00E739DD">
        <w:rPr>
          <w:spacing w:val="2"/>
          <w:lang w:eastAsia="zh-CN"/>
        </w:rPr>
        <w:t>固定业务</w:t>
      </w:r>
      <w:r>
        <w:rPr>
          <w:rFonts w:ascii="SimSun" w:hAnsi="SimSun" w:cs="SimSun" w:hint="eastAsia"/>
          <w:spacing w:val="2"/>
          <w:lang w:eastAsia="zh-CN"/>
        </w:rPr>
        <w:t>站的接收天线增益。</w:t>
      </w:r>
    </w:p>
    <w:p w:rsidR="009E35C4" w:rsidRDefault="009E35C4" w:rsidP="009E35C4">
      <w:pPr>
        <w:rPr>
          <w:spacing w:val="3"/>
          <w:lang w:eastAsia="zh-CN"/>
        </w:rPr>
      </w:pPr>
      <w:r>
        <w:rPr>
          <w:lang w:eastAsia="zh-CN"/>
        </w:rPr>
        <w:t>g</w:t>
      </w:r>
      <w:r w:rsidR="008070B5" w:rsidRPr="00512458">
        <w:rPr>
          <w:spacing w:val="3"/>
          <w:lang w:eastAsia="zh-CN"/>
        </w:rPr>
        <w:t>)</w:t>
      </w:r>
      <w:r w:rsidR="00B74DE1">
        <w:rPr>
          <w:rFonts w:hint="eastAsia"/>
          <w:lang w:eastAsia="zh-CN"/>
        </w:rPr>
        <w:tab/>
      </w:r>
      <w:r>
        <w:rPr>
          <w:rFonts w:ascii="SimSun" w:hAnsi="SimSun" w:cs="SimSun" w:hint="eastAsia"/>
          <w:spacing w:val="3"/>
          <w:lang w:eastAsia="zh-CN"/>
        </w:rPr>
        <w:t>基于预测的日变化和地理用户业务分布以及取决于卫星点波束业务分配的系统，采用专有的或典型的算法由</w:t>
      </w:r>
      <w:r>
        <w:rPr>
          <w:spacing w:val="3"/>
          <w:lang w:eastAsia="zh-CN"/>
        </w:rPr>
        <w:t>MSS</w:t>
      </w:r>
      <w:r>
        <w:rPr>
          <w:rFonts w:ascii="SimSun" w:hAnsi="SimSun" w:cs="SimSun" w:hint="eastAsia"/>
          <w:spacing w:val="3"/>
          <w:lang w:eastAsia="zh-CN"/>
        </w:rPr>
        <w:t>方面可确定各</w:t>
      </w:r>
      <w:r>
        <w:rPr>
          <w:spacing w:val="3"/>
          <w:lang w:eastAsia="zh-CN"/>
        </w:rPr>
        <w:t>MSS</w:t>
      </w:r>
      <w:r>
        <w:rPr>
          <w:rFonts w:ascii="SimSun" w:hAnsi="SimSun" w:cs="SimSun" w:hint="eastAsia"/>
          <w:spacing w:val="3"/>
          <w:lang w:eastAsia="zh-CN"/>
        </w:rPr>
        <w:t>卫星的各点波束中载荷的总业务。基于对</w:t>
      </w:r>
      <w:r>
        <w:rPr>
          <w:spacing w:val="3"/>
          <w:lang w:eastAsia="zh-CN"/>
        </w:rPr>
        <w:t>MSS</w:t>
      </w:r>
      <w:r>
        <w:rPr>
          <w:rFonts w:ascii="SimSun" w:hAnsi="SimSun" w:cs="SimSun" w:hint="eastAsia"/>
          <w:spacing w:val="3"/>
          <w:lang w:eastAsia="zh-CN"/>
        </w:rPr>
        <w:t>卫星系统的内部频率再用有所限制，因此如果需要据此各</w:t>
      </w:r>
      <w:r>
        <w:rPr>
          <w:spacing w:val="3"/>
          <w:lang w:eastAsia="zh-CN"/>
        </w:rPr>
        <w:t>MSS</w:t>
      </w:r>
      <w:r>
        <w:rPr>
          <w:rFonts w:ascii="SimSun" w:hAnsi="SimSun" w:cs="SimSun" w:hint="eastAsia"/>
          <w:spacing w:val="3"/>
          <w:lang w:eastAsia="zh-CN"/>
        </w:rPr>
        <w:t>卫星的各点波束所用的一般频率计划的确定都是类似的。</w:t>
      </w:r>
    </w:p>
    <w:p w:rsidR="009E35C4" w:rsidRDefault="009E35C4" w:rsidP="009E35C4">
      <w:pPr>
        <w:rPr>
          <w:rFonts w:ascii="SimSun" w:hAnsi="SimSun" w:cs="SimSun"/>
          <w:lang w:eastAsia="zh-CN"/>
        </w:rPr>
      </w:pPr>
      <w:r>
        <w:rPr>
          <w:lang w:eastAsia="zh-CN"/>
        </w:rPr>
        <w:t>h</w:t>
      </w:r>
      <w:r w:rsidR="008070B5" w:rsidRPr="00512458">
        <w:rPr>
          <w:spacing w:val="3"/>
          <w:lang w:eastAsia="zh-CN"/>
        </w:rPr>
        <w:t>)</w:t>
      </w:r>
      <w:r w:rsidR="00B74DE1">
        <w:rPr>
          <w:rFonts w:hint="eastAsia"/>
          <w:lang w:eastAsia="zh-CN"/>
        </w:rPr>
        <w:tab/>
      </w:r>
      <w:r>
        <w:rPr>
          <w:rFonts w:ascii="SimSun" w:hAnsi="SimSun" w:cs="SimSun" w:hint="eastAsia"/>
          <w:lang w:eastAsia="zh-CN"/>
        </w:rPr>
        <w:t>与</w:t>
      </w:r>
      <w:r w:rsidR="00E739DD">
        <w:rPr>
          <w:lang w:eastAsia="zh-CN"/>
        </w:rPr>
        <w:t>固定业务</w:t>
      </w:r>
      <w:r>
        <w:rPr>
          <w:rFonts w:ascii="SimSun" w:hAnsi="SimSun" w:cs="SimSun" w:hint="eastAsia"/>
          <w:lang w:eastAsia="zh-CN"/>
        </w:rPr>
        <w:t>占用载波带宽有交叠的任意可见</w:t>
      </w:r>
      <w:r>
        <w:rPr>
          <w:lang w:eastAsia="zh-CN"/>
        </w:rPr>
        <w:t>MSS</w:t>
      </w:r>
      <w:r>
        <w:rPr>
          <w:rFonts w:ascii="SimSun" w:hAnsi="SimSun" w:cs="SimSun" w:hint="eastAsia"/>
          <w:lang w:eastAsia="zh-CN"/>
        </w:rPr>
        <w:t>卫星的任意点波束中的所有</w:t>
      </w:r>
      <w:r>
        <w:rPr>
          <w:lang w:eastAsia="zh-CN"/>
        </w:rPr>
        <w:t>TDMA/FDMA MSS</w:t>
      </w:r>
      <w:r>
        <w:rPr>
          <w:rFonts w:ascii="SimSun" w:hAnsi="SimSun" w:cs="SimSun" w:hint="eastAsia"/>
          <w:lang w:eastAsia="zh-CN"/>
        </w:rPr>
        <w:t>载波对各接收</w:t>
      </w:r>
      <w:r w:rsidR="00E739DD">
        <w:rPr>
          <w:lang w:eastAsia="zh-CN"/>
        </w:rPr>
        <w:t>固定业务</w:t>
      </w:r>
      <w:r>
        <w:rPr>
          <w:rFonts w:ascii="SimSun" w:hAnsi="SimSun" w:cs="SimSun" w:hint="eastAsia"/>
          <w:lang w:eastAsia="zh-CN"/>
        </w:rPr>
        <w:t>站产生的干扰功率可通过考虑</w:t>
      </w:r>
      <w:r>
        <w:rPr>
          <w:lang w:eastAsia="zh-CN"/>
        </w:rPr>
        <w:t>MSS</w:t>
      </w:r>
      <w:r>
        <w:rPr>
          <w:rFonts w:ascii="SimSun" w:hAnsi="SimSun" w:cs="SimSun" w:hint="eastAsia"/>
          <w:lang w:eastAsia="zh-CN"/>
        </w:rPr>
        <w:t>卫星点波束天线鉴别度、</w:t>
      </w:r>
      <w:r w:rsidR="00E739DD">
        <w:rPr>
          <w:lang w:eastAsia="zh-CN"/>
        </w:rPr>
        <w:t>固定业务</w:t>
      </w:r>
      <w:r>
        <w:rPr>
          <w:rFonts w:ascii="SimSun" w:hAnsi="SimSun" w:cs="SimSun" w:hint="eastAsia"/>
          <w:lang w:eastAsia="zh-CN"/>
        </w:rPr>
        <w:t>天线鉴别度和距离损耗进行累计。对其视轴在其指向与受影响</w:t>
      </w:r>
      <w:r w:rsidR="00E739DD">
        <w:rPr>
          <w:lang w:eastAsia="zh-CN"/>
        </w:rPr>
        <w:t>固定业务</w:t>
      </w:r>
      <w:r>
        <w:rPr>
          <w:rFonts w:ascii="SimSun" w:hAnsi="SimSun" w:cs="SimSun" w:hint="eastAsia"/>
          <w:lang w:eastAsia="zh-CN"/>
        </w:rPr>
        <w:t>站的一定偏轴角内的</w:t>
      </w:r>
      <w:r>
        <w:rPr>
          <w:lang w:eastAsia="zh-CN"/>
        </w:rPr>
        <w:t>MSS</w:t>
      </w:r>
      <w:r>
        <w:rPr>
          <w:rFonts w:ascii="SimSun" w:hAnsi="SimSun" w:cs="SimSun" w:hint="eastAsia"/>
          <w:lang w:eastAsia="zh-CN"/>
        </w:rPr>
        <w:t>卫星点波束要予以充分的考虑。</w:t>
      </w:r>
    </w:p>
    <w:p w:rsidR="009E35C4" w:rsidRDefault="009E35C4" w:rsidP="009E35C4">
      <w:pPr>
        <w:rPr>
          <w:rFonts w:ascii="SimSun" w:hAnsi="SimSun" w:cs="SimSun"/>
          <w:lang w:eastAsia="zh-CN"/>
        </w:rPr>
      </w:pPr>
      <w:r>
        <w:rPr>
          <w:lang w:eastAsia="zh-CN"/>
        </w:rPr>
        <w:t>i</w:t>
      </w:r>
      <w:r w:rsidR="008070B5" w:rsidRPr="00512458">
        <w:rPr>
          <w:spacing w:val="3"/>
          <w:lang w:eastAsia="zh-CN"/>
        </w:rPr>
        <w:t>)</w:t>
      </w:r>
      <w:r w:rsidR="00B74DE1">
        <w:rPr>
          <w:rFonts w:hint="eastAsia"/>
          <w:lang w:eastAsia="zh-CN"/>
        </w:rPr>
        <w:tab/>
      </w:r>
      <w:r>
        <w:rPr>
          <w:rFonts w:ascii="SimSun" w:hAnsi="SimSun" w:cs="SimSun" w:hint="eastAsia"/>
          <w:lang w:eastAsia="zh-CN"/>
        </w:rPr>
        <w:t>由于</w:t>
      </w:r>
      <w:r>
        <w:rPr>
          <w:lang w:eastAsia="zh-CN"/>
        </w:rPr>
        <w:t>MSS</w:t>
      </w:r>
      <w:r>
        <w:rPr>
          <w:rFonts w:ascii="SimSun" w:hAnsi="SimSun" w:cs="SimSun" w:hint="eastAsia"/>
          <w:lang w:eastAsia="zh-CN"/>
        </w:rPr>
        <w:t>卫星系统和</w:t>
      </w:r>
      <w:r w:rsidR="00E739DD">
        <w:rPr>
          <w:lang w:eastAsia="zh-CN"/>
        </w:rPr>
        <w:t>固定业务</w:t>
      </w:r>
      <w:r>
        <w:rPr>
          <w:rFonts w:ascii="SimSun" w:hAnsi="SimSun" w:cs="SimSun" w:hint="eastAsia"/>
          <w:lang w:eastAsia="zh-CN"/>
        </w:rPr>
        <w:t>系统通常分别采用圆极化和线极化，因此可相应考虑适当的极化鉴别度。特别是如果</w:t>
      </w:r>
      <w:r>
        <w:rPr>
          <w:lang w:eastAsia="zh-CN"/>
        </w:rPr>
        <w:t>MSS</w:t>
      </w:r>
      <w:r>
        <w:rPr>
          <w:rFonts w:ascii="SimSun" w:hAnsi="SimSun" w:cs="SimSun" w:hint="eastAsia"/>
          <w:lang w:eastAsia="zh-CN"/>
        </w:rPr>
        <w:t>点波束的指向和接收</w:t>
      </w:r>
      <w:r w:rsidR="00E739DD">
        <w:rPr>
          <w:lang w:eastAsia="zh-CN"/>
        </w:rPr>
        <w:t>固定业务</w:t>
      </w:r>
      <w:r>
        <w:rPr>
          <w:rFonts w:ascii="SimSun" w:hAnsi="SimSun" w:cs="SimSun" w:hint="eastAsia"/>
          <w:lang w:eastAsia="zh-CN"/>
        </w:rPr>
        <w:t>天线视轴方向在一个规定的角度范围内（典型地为在两副天线的</w:t>
      </w:r>
      <w:r>
        <w:rPr>
          <w:lang w:eastAsia="zh-CN"/>
        </w:rPr>
        <w:t>3</w:t>
      </w:r>
      <w:r w:rsidR="009B2725">
        <w:rPr>
          <w:rFonts w:hint="eastAsia"/>
          <w:lang w:eastAsia="zh-CN"/>
        </w:rPr>
        <w:t xml:space="preserve"> </w:t>
      </w:r>
      <w:r>
        <w:rPr>
          <w:lang w:eastAsia="zh-CN"/>
        </w:rPr>
        <w:t>dB</w:t>
      </w:r>
      <w:r>
        <w:rPr>
          <w:rFonts w:ascii="SimSun" w:hAnsi="SimSun" w:cs="SimSun" w:hint="eastAsia"/>
          <w:lang w:eastAsia="zh-CN"/>
        </w:rPr>
        <w:t>波束宽度内），在计算极化平均时可以考虑</w:t>
      </w:r>
      <w:r>
        <w:rPr>
          <w:lang w:eastAsia="zh-CN"/>
        </w:rPr>
        <w:t>MSS</w:t>
      </w:r>
      <w:r>
        <w:rPr>
          <w:rFonts w:ascii="SimSun" w:hAnsi="SimSun" w:cs="SimSun" w:hint="eastAsia"/>
          <w:lang w:eastAsia="zh-CN"/>
        </w:rPr>
        <w:t>卫星点波束的实际交叉极化方向图和</w:t>
      </w:r>
      <w:r w:rsidR="00E739DD">
        <w:rPr>
          <w:lang w:eastAsia="zh-CN"/>
        </w:rPr>
        <w:t>固定业务</w:t>
      </w:r>
      <w:r>
        <w:rPr>
          <w:rFonts w:ascii="SimSun" w:hAnsi="SimSun" w:cs="SimSun" w:hint="eastAsia"/>
          <w:lang w:eastAsia="zh-CN"/>
        </w:rPr>
        <w:t>天线的资料或作为另一种替代</w:t>
      </w:r>
      <w:r>
        <w:rPr>
          <w:lang w:eastAsia="zh-CN"/>
        </w:rPr>
        <w:t>ITU-R F.1245</w:t>
      </w:r>
      <w:r>
        <w:rPr>
          <w:rFonts w:ascii="SimSun" w:hAnsi="SimSun" w:cs="SimSun" w:hint="eastAsia"/>
          <w:lang w:eastAsia="zh-CN"/>
        </w:rPr>
        <w:t>建议书也可用于此目的。在</w:t>
      </w:r>
      <w:r>
        <w:rPr>
          <w:lang w:eastAsia="zh-CN"/>
        </w:rPr>
        <w:t xml:space="preserve">GSO MSS </w:t>
      </w:r>
      <w:r>
        <w:rPr>
          <w:rFonts w:ascii="SimSun" w:hAnsi="SimSun" w:cs="SimSun" w:hint="eastAsia"/>
          <w:lang w:eastAsia="zh-CN"/>
        </w:rPr>
        <w:t>系统的情况，</w:t>
      </w:r>
      <w:r>
        <w:rPr>
          <w:lang w:eastAsia="zh-CN"/>
        </w:rPr>
        <w:t>ITU-R F.699</w:t>
      </w:r>
      <w:r>
        <w:rPr>
          <w:rFonts w:ascii="SimSun" w:hAnsi="SimSun" w:cs="SimSun" w:hint="eastAsia"/>
          <w:lang w:eastAsia="zh-CN"/>
        </w:rPr>
        <w:t>建议书可能更合适。</w:t>
      </w:r>
    </w:p>
    <w:p w:rsidR="009C615D" w:rsidRPr="009C615D" w:rsidRDefault="009C615D" w:rsidP="00423CB0">
      <w:pPr>
        <w:ind w:firstLineChars="200" w:firstLine="480"/>
        <w:rPr>
          <w:lang w:eastAsia="zh-CN"/>
        </w:rPr>
      </w:pPr>
      <w:r w:rsidRPr="009C615D">
        <w:rPr>
          <w:lang w:eastAsia="zh-CN"/>
        </w:rPr>
        <w:t>ITU-R F.1245</w:t>
      </w:r>
      <w:r w:rsidRPr="009C615D">
        <w:rPr>
          <w:rFonts w:hAnsi="SimSun"/>
          <w:lang w:eastAsia="zh-CN"/>
        </w:rPr>
        <w:t>建议书</w:t>
      </w:r>
      <w:r w:rsidR="00423CB0">
        <w:rPr>
          <w:rFonts w:hAnsi="SimSun" w:hint="eastAsia"/>
          <w:lang w:eastAsia="zh-CN"/>
        </w:rPr>
        <w:t>也可用于此目的。</w:t>
      </w:r>
      <w:r w:rsidR="00423CB0">
        <w:rPr>
          <w:rFonts w:hAnsi="SimSun" w:hint="eastAsia"/>
          <w:lang w:eastAsia="zh-CN"/>
        </w:rPr>
        <w:t>ITU-R F.699</w:t>
      </w:r>
      <w:r w:rsidR="00423CB0">
        <w:rPr>
          <w:rFonts w:hAnsi="SimSun" w:hint="eastAsia"/>
          <w:lang w:eastAsia="zh-CN"/>
        </w:rPr>
        <w:t>建议书可能对于</w:t>
      </w:r>
      <w:r w:rsidR="00423CB0">
        <w:rPr>
          <w:rFonts w:hAnsi="SimSun" w:hint="eastAsia"/>
          <w:lang w:eastAsia="zh-CN"/>
        </w:rPr>
        <w:t>GSO MSS</w:t>
      </w:r>
      <w:r w:rsidR="00423CB0">
        <w:rPr>
          <w:rFonts w:hAnsi="SimSun" w:hint="eastAsia"/>
          <w:lang w:eastAsia="zh-CN"/>
        </w:rPr>
        <w:t>系统更适合。</w:t>
      </w:r>
    </w:p>
    <w:p w:rsidR="009E35C4" w:rsidRDefault="009E35C4" w:rsidP="009E35C4">
      <w:pPr>
        <w:rPr>
          <w:lang w:eastAsia="zh-CN"/>
        </w:rPr>
      </w:pPr>
      <w:r w:rsidRPr="008E7FF3">
        <w:rPr>
          <w:rFonts w:ascii="STKaiti" w:eastAsia="STKaiti" w:hAnsi="STKaiti" w:cs="SimSun" w:hint="eastAsia"/>
          <w:lang w:eastAsia="zh-CN"/>
        </w:rPr>
        <w:t>步骤</w:t>
      </w:r>
      <w:r w:rsidRPr="009578B2">
        <w:rPr>
          <w:i/>
          <w:lang w:eastAsia="zh-CN"/>
        </w:rPr>
        <w:t>3</w:t>
      </w:r>
      <w:r>
        <w:rPr>
          <w:rFonts w:ascii="SimSun" w:hAnsi="SimSun" w:cs="SimSun" w:hint="eastAsia"/>
          <w:lang w:eastAsia="zh-CN"/>
        </w:rPr>
        <w:t>：总等效噪声功率</w:t>
      </w:r>
      <w:r w:rsidRPr="0033085F">
        <w:rPr>
          <w:i/>
          <w:lang w:eastAsia="zh-CN"/>
        </w:rPr>
        <w:t>N</w:t>
      </w:r>
      <w:r>
        <w:rPr>
          <w:rFonts w:ascii="SimSun" w:hAnsi="SimSun" w:cs="SimSun" w:hint="eastAsia"/>
          <w:lang w:eastAsia="zh-CN"/>
        </w:rPr>
        <w:t>的计算</w:t>
      </w:r>
      <w:r>
        <w:rPr>
          <w:lang w:eastAsia="zh-CN"/>
        </w:rPr>
        <w:t xml:space="preserve"> — </w:t>
      </w:r>
      <w:r>
        <w:rPr>
          <w:rFonts w:ascii="SimSun" w:hAnsi="SimSun" w:cs="SimSun" w:hint="eastAsia"/>
          <w:lang w:eastAsia="zh-CN"/>
        </w:rPr>
        <w:t>在考虑了接收机噪声系数、馈线损耗和天线噪声温度后得知</w:t>
      </w:r>
      <w:r w:rsidR="00E739DD">
        <w:rPr>
          <w:lang w:eastAsia="zh-CN"/>
        </w:rPr>
        <w:t>固定业务</w:t>
      </w:r>
      <w:r>
        <w:rPr>
          <w:rFonts w:ascii="SimSun" w:hAnsi="SimSun" w:cs="SimSun" w:hint="eastAsia"/>
          <w:lang w:eastAsia="zh-CN"/>
        </w:rPr>
        <w:t>系统的噪声温度就可计算各</w:t>
      </w:r>
      <w:r w:rsidR="00E739DD">
        <w:rPr>
          <w:lang w:eastAsia="zh-CN"/>
        </w:rPr>
        <w:t>固定业务</w:t>
      </w:r>
      <w:r>
        <w:rPr>
          <w:rFonts w:ascii="SimSun" w:hAnsi="SimSun" w:cs="SimSun" w:hint="eastAsia"/>
          <w:lang w:eastAsia="zh-CN"/>
        </w:rPr>
        <w:t>接收站的热噪声。</w:t>
      </w:r>
    </w:p>
    <w:p w:rsidR="009E35C4" w:rsidRDefault="009E35C4" w:rsidP="009E35C4">
      <w:pPr>
        <w:rPr>
          <w:lang w:eastAsia="zh-CN"/>
        </w:rPr>
      </w:pPr>
      <w:r w:rsidRPr="001A7C4C">
        <w:rPr>
          <w:rFonts w:ascii="STKaiti" w:eastAsia="STKaiti" w:hAnsi="STKaiti" w:cs="SimSun" w:hint="eastAsia"/>
          <w:lang w:eastAsia="zh-CN"/>
        </w:rPr>
        <w:t>步骤</w:t>
      </w:r>
      <w:r w:rsidRPr="009578B2">
        <w:rPr>
          <w:i/>
          <w:lang w:eastAsia="zh-CN"/>
        </w:rPr>
        <w:t>4</w:t>
      </w:r>
      <w:r>
        <w:rPr>
          <w:rFonts w:ascii="SimSun" w:hAnsi="SimSun" w:cs="SimSun" w:hint="eastAsia"/>
          <w:lang w:eastAsia="zh-CN"/>
        </w:rPr>
        <w:t>：计算各时间步长的</w:t>
      </w:r>
      <w:r w:rsidRPr="0033085F">
        <w:rPr>
          <w:i/>
          <w:lang w:eastAsia="zh-CN"/>
        </w:rPr>
        <w:t>C/I</w:t>
      </w:r>
      <w:r>
        <w:rPr>
          <w:rFonts w:ascii="SimSun" w:hAnsi="SimSun" w:cs="SimSun" w:hint="eastAsia"/>
          <w:lang w:eastAsia="zh-CN"/>
        </w:rPr>
        <w:t>（由来自各可见</w:t>
      </w:r>
      <w:r>
        <w:rPr>
          <w:lang w:eastAsia="zh-CN"/>
        </w:rPr>
        <w:t>MSS</w:t>
      </w:r>
      <w:r>
        <w:rPr>
          <w:rFonts w:ascii="SimSun" w:hAnsi="SimSun" w:cs="SimSun" w:hint="eastAsia"/>
          <w:lang w:eastAsia="zh-CN"/>
        </w:rPr>
        <w:t>卫星的各相应点波束的所有相应干扰</w:t>
      </w:r>
      <w:r>
        <w:rPr>
          <w:lang w:eastAsia="zh-CN"/>
        </w:rPr>
        <w:t>MSS</w:t>
      </w:r>
      <w:r>
        <w:rPr>
          <w:rFonts w:ascii="SimSun" w:hAnsi="SimSun" w:cs="SimSun" w:hint="eastAsia"/>
          <w:lang w:eastAsia="zh-CN"/>
        </w:rPr>
        <w:t>激活载波）、各接收</w:t>
      </w:r>
      <w:r w:rsidR="00E739DD">
        <w:rPr>
          <w:lang w:eastAsia="zh-CN"/>
        </w:rPr>
        <w:t>固定业务</w:t>
      </w:r>
      <w:r>
        <w:rPr>
          <w:rFonts w:ascii="SimSun" w:hAnsi="SimSun" w:cs="SimSun" w:hint="eastAsia"/>
          <w:lang w:eastAsia="zh-CN"/>
        </w:rPr>
        <w:t>站的</w:t>
      </w:r>
      <w:r w:rsidRPr="0033085F">
        <w:rPr>
          <w:i/>
          <w:lang w:eastAsia="zh-CN"/>
        </w:rPr>
        <w:t>C/N</w:t>
      </w:r>
      <w:r>
        <w:rPr>
          <w:rFonts w:ascii="SimSun" w:hAnsi="SimSun" w:cs="SimSun" w:hint="eastAsia"/>
          <w:lang w:eastAsia="zh-CN"/>
        </w:rPr>
        <w:t>和</w:t>
      </w:r>
      <w:r w:rsidRPr="0033085F">
        <w:rPr>
          <w:i/>
          <w:lang w:eastAsia="zh-CN"/>
        </w:rPr>
        <w:t>C/(N+I)</w:t>
      </w:r>
      <w:r>
        <w:rPr>
          <w:rFonts w:ascii="SimSun" w:hAnsi="SimSun" w:cs="SimSun" w:hint="eastAsia"/>
          <w:lang w:eastAsia="zh-CN"/>
        </w:rPr>
        <w:t>。</w:t>
      </w:r>
    </w:p>
    <w:p w:rsidR="00031512" w:rsidRDefault="009B5588" w:rsidP="00512458">
      <w:pPr>
        <w:rPr>
          <w:lang w:eastAsia="zh-CN"/>
        </w:rPr>
      </w:pPr>
      <w:r>
        <w:rPr>
          <w:i/>
          <w:iCs/>
          <w:lang w:eastAsia="zh-CN"/>
        </w:rPr>
        <w:br w:type="page"/>
      </w:r>
      <w:r w:rsidR="00031512" w:rsidRPr="00AA0887">
        <w:rPr>
          <w:rFonts w:ascii="STKaiti" w:eastAsia="STKaiti" w:hAnsi="STKaiti" w:cs="SimSun" w:hint="eastAsia"/>
          <w:lang w:eastAsia="zh-CN"/>
        </w:rPr>
        <w:lastRenderedPageBreak/>
        <w:t>步骤</w:t>
      </w:r>
      <w:r w:rsidR="00031512" w:rsidRPr="009578B2">
        <w:rPr>
          <w:i/>
          <w:lang w:eastAsia="zh-CN"/>
        </w:rPr>
        <w:t>5</w:t>
      </w:r>
      <w:r w:rsidR="00031512">
        <w:rPr>
          <w:rFonts w:ascii="SimSun" w:hAnsi="SimSun" w:cs="SimSun" w:hint="eastAsia"/>
          <w:lang w:eastAsia="zh-CN"/>
        </w:rPr>
        <w:t>：对各</w:t>
      </w:r>
      <w:r w:rsidR="00E739DD">
        <w:rPr>
          <w:lang w:eastAsia="zh-CN"/>
        </w:rPr>
        <w:t>固定业务</w:t>
      </w:r>
      <w:r w:rsidR="00031512">
        <w:rPr>
          <w:rFonts w:ascii="SimSun" w:hAnsi="SimSun" w:cs="SimSun" w:hint="eastAsia"/>
          <w:lang w:eastAsia="zh-CN"/>
        </w:rPr>
        <w:t>接收站用步骤</w:t>
      </w:r>
      <w:r w:rsidR="00031512">
        <w:rPr>
          <w:lang w:eastAsia="zh-CN"/>
        </w:rPr>
        <w:t>4</w:t>
      </w:r>
      <w:r w:rsidR="00031512">
        <w:rPr>
          <w:rFonts w:ascii="SimSun" w:hAnsi="SimSun" w:cs="SimSun" w:hint="eastAsia"/>
          <w:lang w:eastAsia="zh-CN"/>
        </w:rPr>
        <w:t>中的</w:t>
      </w:r>
      <w:r w:rsidR="00031512" w:rsidRPr="00E82C7F">
        <w:rPr>
          <w:i/>
          <w:lang w:eastAsia="zh-CN"/>
        </w:rPr>
        <w:t>C/N</w:t>
      </w:r>
      <w:r w:rsidR="00031512">
        <w:rPr>
          <w:rFonts w:ascii="SimSun" w:hAnsi="SimSun" w:cs="SimSun" w:hint="eastAsia"/>
          <w:lang w:eastAsia="zh-CN"/>
        </w:rPr>
        <w:t>、</w:t>
      </w:r>
      <w:r w:rsidR="00031512" w:rsidRPr="00E82C7F">
        <w:rPr>
          <w:i/>
          <w:lang w:eastAsia="zh-CN"/>
        </w:rPr>
        <w:t>C/I</w:t>
      </w:r>
      <w:r w:rsidR="00031512">
        <w:rPr>
          <w:rFonts w:ascii="SimSun" w:hAnsi="SimSun" w:cs="SimSun" w:hint="eastAsia"/>
          <w:lang w:eastAsia="zh-CN"/>
        </w:rPr>
        <w:t>和</w:t>
      </w:r>
      <w:r w:rsidR="00031512" w:rsidRPr="00E82C7F">
        <w:rPr>
          <w:i/>
          <w:lang w:eastAsia="zh-CN"/>
        </w:rPr>
        <w:t xml:space="preserve">C/(N+I) </w:t>
      </w:r>
      <w:r w:rsidR="00031512">
        <w:rPr>
          <w:rFonts w:ascii="SimSun" w:hAnsi="SimSun" w:cs="SimSun" w:hint="eastAsia"/>
          <w:lang w:eastAsia="zh-CN"/>
        </w:rPr>
        <w:t>值进行倒数和的运算，计算各时间步长的</w:t>
      </w:r>
      <w:r w:rsidR="00031512" w:rsidRPr="00E82C7F">
        <w:rPr>
          <w:i/>
          <w:lang w:eastAsia="zh-CN"/>
        </w:rPr>
        <w:t>C/N</w:t>
      </w:r>
      <w:r w:rsidR="00031512" w:rsidRPr="00E82C7F">
        <w:rPr>
          <w:rFonts w:ascii="SimSun" w:hAnsi="SimSun" w:cs="SimSun" w:hint="eastAsia"/>
          <w:i/>
          <w:lang w:eastAsia="zh-CN"/>
        </w:rPr>
        <w:t>、</w:t>
      </w:r>
      <w:r w:rsidR="00031512" w:rsidRPr="00E82C7F">
        <w:rPr>
          <w:i/>
          <w:lang w:eastAsia="zh-CN"/>
        </w:rPr>
        <w:t>C/I</w:t>
      </w:r>
      <w:r w:rsidR="00031512">
        <w:rPr>
          <w:rFonts w:ascii="SimSun" w:hAnsi="SimSun" w:cs="SimSun" w:hint="eastAsia"/>
          <w:lang w:eastAsia="zh-CN"/>
        </w:rPr>
        <w:t>和</w:t>
      </w:r>
      <w:r w:rsidR="00031512" w:rsidRPr="00E82C7F">
        <w:rPr>
          <w:i/>
          <w:lang w:eastAsia="zh-CN"/>
        </w:rPr>
        <w:t>C/(N+I)</w:t>
      </w:r>
      <w:r w:rsidR="00031512">
        <w:rPr>
          <w:rFonts w:ascii="SimSun" w:hAnsi="SimSun" w:cs="SimSun" w:hint="eastAsia"/>
          <w:lang w:eastAsia="zh-CN"/>
        </w:rPr>
        <w:t>，并对某一特定</w:t>
      </w:r>
      <w:r w:rsidR="00E739DD">
        <w:rPr>
          <w:lang w:eastAsia="zh-CN"/>
        </w:rPr>
        <w:t>固定业务</w:t>
      </w:r>
      <w:r w:rsidR="00031512">
        <w:rPr>
          <w:rFonts w:ascii="SimSun" w:hAnsi="SimSun" w:cs="SimSun" w:hint="eastAsia"/>
          <w:lang w:eastAsia="zh-CN"/>
        </w:rPr>
        <w:t>系统的终端</w:t>
      </w:r>
      <w:r w:rsidR="00E739DD">
        <w:rPr>
          <w:lang w:eastAsia="zh-CN"/>
        </w:rPr>
        <w:t>固定业务</w:t>
      </w:r>
      <w:r w:rsidR="00031512">
        <w:rPr>
          <w:rFonts w:ascii="SimSun" w:hAnsi="SimSun" w:cs="SimSun" w:hint="eastAsia"/>
          <w:lang w:eastAsia="zh-CN"/>
        </w:rPr>
        <w:t>接收站计算总的</w:t>
      </w:r>
      <w:r w:rsidR="00031512" w:rsidRPr="00E82C7F">
        <w:rPr>
          <w:i/>
          <w:lang w:eastAsia="zh-CN"/>
        </w:rPr>
        <w:t>C/N</w:t>
      </w:r>
      <w:r w:rsidR="00031512" w:rsidRPr="00E82C7F">
        <w:rPr>
          <w:rFonts w:ascii="SimSun" w:hAnsi="SimSun" w:cs="SimSun" w:hint="eastAsia"/>
          <w:i/>
          <w:lang w:eastAsia="zh-CN"/>
        </w:rPr>
        <w:t>、</w:t>
      </w:r>
      <w:r w:rsidR="00031512" w:rsidRPr="00E82C7F">
        <w:rPr>
          <w:i/>
          <w:lang w:eastAsia="zh-CN"/>
        </w:rPr>
        <w:t>C/I</w:t>
      </w:r>
      <w:r w:rsidR="00031512">
        <w:rPr>
          <w:rFonts w:ascii="SimSun" w:hAnsi="SimSun" w:cs="SimSun" w:hint="eastAsia"/>
          <w:lang w:eastAsia="zh-CN"/>
        </w:rPr>
        <w:t>和</w:t>
      </w:r>
      <w:r w:rsidR="00031512" w:rsidRPr="00E82C7F">
        <w:rPr>
          <w:i/>
          <w:lang w:eastAsia="zh-CN"/>
        </w:rPr>
        <w:t>C/</w:t>
      </w:r>
      <w:r w:rsidR="00031512" w:rsidRPr="00E82C7F">
        <w:rPr>
          <w:rFonts w:ascii="SimSun" w:hAnsi="SimSun" w:cs="SimSun" w:hint="eastAsia"/>
          <w:i/>
          <w:lang w:eastAsia="zh-CN"/>
        </w:rPr>
        <w:t>（</w:t>
      </w:r>
      <w:r w:rsidR="00031512" w:rsidRPr="00E82C7F">
        <w:rPr>
          <w:i/>
          <w:lang w:eastAsia="zh-CN"/>
        </w:rPr>
        <w:t>N+I</w:t>
      </w:r>
      <w:r w:rsidR="00031512" w:rsidRPr="00E82C7F">
        <w:rPr>
          <w:rFonts w:ascii="SimSun" w:hAnsi="SimSun" w:cs="SimSun" w:hint="eastAsia"/>
          <w:i/>
          <w:lang w:eastAsia="zh-CN"/>
        </w:rPr>
        <w:t>）</w:t>
      </w:r>
      <w:r w:rsidR="00031512">
        <w:rPr>
          <w:rFonts w:ascii="SimSun" w:hAnsi="SimSun" w:cs="SimSun" w:hint="eastAsia"/>
          <w:lang w:eastAsia="zh-CN"/>
        </w:rPr>
        <w:t>。</w:t>
      </w:r>
    </w:p>
    <w:p w:rsidR="00031512" w:rsidRDefault="00031512" w:rsidP="00031512">
      <w:pPr>
        <w:rPr>
          <w:lang w:eastAsia="zh-CN"/>
        </w:rPr>
      </w:pPr>
      <w:r w:rsidRPr="00AA0887">
        <w:rPr>
          <w:rFonts w:ascii="STKaiti" w:eastAsia="STKaiti" w:hAnsi="STKaiti" w:cs="SimSun" w:hint="eastAsia"/>
          <w:lang w:eastAsia="zh-CN"/>
        </w:rPr>
        <w:t>步骤</w:t>
      </w:r>
      <w:r w:rsidRPr="009578B2">
        <w:rPr>
          <w:i/>
          <w:lang w:eastAsia="zh-CN"/>
        </w:rPr>
        <w:t>6</w:t>
      </w:r>
      <w:r>
        <w:rPr>
          <w:rFonts w:ascii="SimSun" w:hAnsi="SimSun" w:cs="SimSun" w:hint="eastAsia"/>
          <w:lang w:eastAsia="zh-CN"/>
        </w:rPr>
        <w:t>：在与</w:t>
      </w:r>
      <w:r>
        <w:rPr>
          <w:lang w:eastAsia="zh-CN"/>
        </w:rPr>
        <w:t>MSS</w:t>
      </w:r>
      <w:r>
        <w:rPr>
          <w:rFonts w:ascii="SimSun" w:hAnsi="SimSun" w:cs="SimSun" w:hint="eastAsia"/>
          <w:lang w:eastAsia="zh-CN"/>
        </w:rPr>
        <w:t>卫星星座的轨道运行周期完全一致或等效的统计有效周期和代表</w:t>
      </w:r>
      <w:r w:rsidR="00E739DD">
        <w:rPr>
          <w:lang w:eastAsia="zh-CN"/>
        </w:rPr>
        <w:t>固定业务</w:t>
      </w:r>
      <w:r>
        <w:rPr>
          <w:rFonts w:ascii="SimSun" w:hAnsi="SimSun" w:cs="SimSun" w:hint="eastAsia"/>
          <w:lang w:eastAsia="zh-CN"/>
        </w:rPr>
        <w:t>多径衰落特性的周期上对各时间步长重复上述步骤。（在</w:t>
      </w:r>
      <w:r>
        <w:rPr>
          <w:lang w:eastAsia="zh-CN"/>
        </w:rPr>
        <w:t>GSO</w:t>
      </w:r>
      <w:r>
        <w:rPr>
          <w:rFonts w:ascii="SimSun" w:hAnsi="SimSun" w:cs="SimSun" w:hint="eastAsia"/>
          <w:lang w:eastAsia="zh-CN"/>
        </w:rPr>
        <w:t>卫星的情况，将等于多径衰落出现的周期。）核对统计有效性的一种方法就是保证在增加时间步长时对所要求的统计水平不会产生很大的影响。对这一评估采用</w:t>
      </w:r>
      <w:r>
        <w:rPr>
          <w:lang w:eastAsia="zh-CN"/>
        </w:rPr>
        <w:t>ITU-R F.1108</w:t>
      </w:r>
      <w:r>
        <w:rPr>
          <w:rFonts w:ascii="SimSun" w:hAnsi="SimSun" w:cs="SimSun" w:hint="eastAsia"/>
          <w:lang w:eastAsia="zh-CN"/>
        </w:rPr>
        <w:t>建议书的附加方法也十分有用。</w:t>
      </w:r>
    </w:p>
    <w:p w:rsidR="00031512" w:rsidRDefault="00031512" w:rsidP="00031512">
      <w:pPr>
        <w:rPr>
          <w:lang w:eastAsia="zh-CN"/>
        </w:rPr>
      </w:pPr>
      <w:r w:rsidRPr="00AA0887">
        <w:rPr>
          <w:rFonts w:ascii="STKaiti" w:eastAsia="STKaiti" w:hAnsi="STKaiti" w:cs="SimSun" w:hint="eastAsia"/>
          <w:lang w:eastAsia="zh-CN"/>
        </w:rPr>
        <w:t>步骤</w:t>
      </w:r>
      <w:r w:rsidRPr="009578B2">
        <w:rPr>
          <w:i/>
          <w:lang w:eastAsia="zh-CN"/>
        </w:rPr>
        <w:t>7</w:t>
      </w:r>
      <w:r>
        <w:rPr>
          <w:rFonts w:ascii="SimSun" w:hAnsi="SimSun" w:cs="SimSun" w:hint="eastAsia"/>
          <w:lang w:eastAsia="zh-CN"/>
        </w:rPr>
        <w:t>：如果在一个国家涉及到多个受</w:t>
      </w:r>
      <w:r>
        <w:rPr>
          <w:lang w:eastAsia="zh-CN"/>
        </w:rPr>
        <w:t>MSS</w:t>
      </w:r>
      <w:r>
        <w:rPr>
          <w:rFonts w:ascii="SimSun" w:hAnsi="SimSun" w:cs="SimSun" w:hint="eastAsia"/>
          <w:lang w:eastAsia="zh-CN"/>
        </w:rPr>
        <w:t>卫星系统影响的</w:t>
      </w:r>
      <w:r w:rsidR="00E739DD">
        <w:rPr>
          <w:lang w:eastAsia="zh-CN"/>
        </w:rPr>
        <w:t>固定业务</w:t>
      </w:r>
      <w:r>
        <w:rPr>
          <w:rFonts w:ascii="SimSun" w:hAnsi="SimSun" w:cs="SimSun" w:hint="eastAsia"/>
          <w:lang w:eastAsia="zh-CN"/>
        </w:rPr>
        <w:t>系统，那么在模拟计算时可对各</w:t>
      </w:r>
      <w:r w:rsidR="00E739DD">
        <w:rPr>
          <w:lang w:eastAsia="zh-CN"/>
        </w:rPr>
        <w:t>固定业务</w:t>
      </w:r>
      <w:r>
        <w:rPr>
          <w:rFonts w:ascii="SimSun" w:hAnsi="SimSun" w:cs="SimSun" w:hint="eastAsia"/>
          <w:lang w:eastAsia="zh-CN"/>
        </w:rPr>
        <w:t>系统并行采用上述步骤</w:t>
      </w:r>
      <w:r>
        <w:rPr>
          <w:lang w:eastAsia="zh-CN"/>
        </w:rPr>
        <w:t>1-6</w:t>
      </w:r>
      <w:r>
        <w:rPr>
          <w:rFonts w:ascii="SimSun" w:hAnsi="SimSun" w:cs="SimSun" w:hint="eastAsia"/>
          <w:lang w:eastAsia="zh-CN"/>
        </w:rPr>
        <w:t>。</w:t>
      </w:r>
    </w:p>
    <w:p w:rsidR="00031512" w:rsidRDefault="00031512" w:rsidP="00031512">
      <w:pPr>
        <w:rPr>
          <w:lang w:eastAsia="zh-CN"/>
        </w:rPr>
      </w:pPr>
      <w:r w:rsidRPr="00AA0887">
        <w:rPr>
          <w:rFonts w:ascii="STKaiti" w:eastAsia="STKaiti" w:hAnsi="STKaiti" w:cs="SimSun" w:hint="eastAsia"/>
          <w:lang w:eastAsia="zh-CN"/>
        </w:rPr>
        <w:t>步骤</w:t>
      </w:r>
      <w:r w:rsidRPr="009578B2">
        <w:rPr>
          <w:i/>
          <w:lang w:eastAsia="zh-CN"/>
        </w:rPr>
        <w:t>8</w:t>
      </w:r>
      <w:r>
        <w:rPr>
          <w:rFonts w:ascii="SimSun" w:hAnsi="SimSun" w:cs="SimSun" w:hint="eastAsia"/>
          <w:lang w:eastAsia="zh-CN"/>
        </w:rPr>
        <w:t>：最后，对所考虑的各</w:t>
      </w:r>
      <w:r w:rsidR="00E739DD">
        <w:rPr>
          <w:lang w:eastAsia="zh-CN"/>
        </w:rPr>
        <w:t>固定业务</w:t>
      </w:r>
      <w:r>
        <w:rPr>
          <w:rFonts w:ascii="SimSun" w:hAnsi="SimSun" w:cs="SimSun" w:hint="eastAsia"/>
          <w:lang w:eastAsia="zh-CN"/>
        </w:rPr>
        <w:t>系统可绘制出</w:t>
      </w:r>
      <w:r w:rsidRPr="00CC2B72">
        <w:rPr>
          <w:i/>
          <w:lang w:eastAsia="zh-CN"/>
        </w:rPr>
        <w:t>C/I</w:t>
      </w:r>
      <w:r w:rsidRPr="00CC2B72">
        <w:rPr>
          <w:rFonts w:ascii="SimSun" w:hAnsi="SimSun" w:cs="SimSun" w:hint="eastAsia"/>
          <w:i/>
          <w:lang w:eastAsia="zh-CN"/>
        </w:rPr>
        <w:t>、</w:t>
      </w:r>
      <w:r w:rsidRPr="00CC2B72">
        <w:rPr>
          <w:i/>
          <w:lang w:eastAsia="zh-CN"/>
        </w:rPr>
        <w:t>C/N</w:t>
      </w:r>
      <w:r>
        <w:rPr>
          <w:rFonts w:ascii="SimSun" w:hAnsi="SimSun" w:cs="SimSun" w:hint="eastAsia"/>
          <w:lang w:eastAsia="zh-CN"/>
        </w:rPr>
        <w:t>和</w:t>
      </w:r>
      <w:r w:rsidRPr="00CC2B72">
        <w:rPr>
          <w:i/>
          <w:lang w:eastAsia="zh-CN"/>
        </w:rPr>
        <w:t>C/(N+I)</w:t>
      </w:r>
      <w:r>
        <w:rPr>
          <w:rFonts w:ascii="SimSun" w:hAnsi="SimSun" w:cs="SimSun" w:hint="eastAsia"/>
          <w:lang w:eastAsia="zh-CN"/>
        </w:rPr>
        <w:t>的累积分布。接着将</w:t>
      </w:r>
      <w:r w:rsidRPr="00CC2B72">
        <w:rPr>
          <w:i/>
          <w:lang w:eastAsia="zh-CN"/>
        </w:rPr>
        <w:t>C/N</w:t>
      </w:r>
      <w:r>
        <w:rPr>
          <w:rFonts w:ascii="SimSun" w:hAnsi="SimSun" w:cs="SimSun" w:hint="eastAsia"/>
          <w:lang w:eastAsia="zh-CN"/>
        </w:rPr>
        <w:t>（无干扰时）的曲线和</w:t>
      </w:r>
      <w:r w:rsidRPr="00CC2B72">
        <w:rPr>
          <w:i/>
          <w:lang w:eastAsia="zh-CN"/>
        </w:rPr>
        <w:t xml:space="preserve">C/(N+I) </w:t>
      </w:r>
      <w:r>
        <w:rPr>
          <w:rFonts w:ascii="SimSun" w:hAnsi="SimSun" w:cs="SimSun" w:hint="eastAsia"/>
          <w:lang w:eastAsia="zh-CN"/>
        </w:rPr>
        <w:t>的曲线与相应的</w:t>
      </w:r>
      <w:r>
        <w:rPr>
          <w:lang w:eastAsia="zh-CN"/>
        </w:rPr>
        <w:t>ITU-R</w:t>
      </w:r>
      <w:r>
        <w:rPr>
          <w:rFonts w:ascii="SimSun" w:hAnsi="SimSun" w:cs="SimSun" w:hint="eastAsia"/>
          <w:lang w:eastAsia="zh-CN"/>
        </w:rPr>
        <w:t>规定的性能指标进行比较。</w:t>
      </w:r>
    </w:p>
    <w:p w:rsidR="00031512" w:rsidRDefault="00031512" w:rsidP="00031512">
      <w:pPr>
        <w:rPr>
          <w:lang w:eastAsia="zh-CN"/>
        </w:rPr>
      </w:pPr>
      <w:r w:rsidRPr="00FF70AF">
        <w:rPr>
          <w:rFonts w:ascii="STKaiti" w:eastAsia="STKaiti" w:hAnsi="STKaiti" w:cs="SimSun" w:hint="eastAsia"/>
          <w:lang w:eastAsia="zh-CN"/>
        </w:rPr>
        <w:t>注</w:t>
      </w:r>
      <w:r w:rsidRPr="001E2C8D">
        <w:rPr>
          <w:iCs/>
          <w:lang w:eastAsia="zh-CN"/>
        </w:rPr>
        <w:t>1</w:t>
      </w:r>
      <w:r>
        <w:rPr>
          <w:lang w:eastAsia="zh-CN"/>
        </w:rPr>
        <w:t xml:space="preserve"> </w:t>
      </w:r>
      <w:r w:rsidR="00B74DE1">
        <w:rPr>
          <w:lang w:eastAsia="zh-CN"/>
        </w:rPr>
        <w:t>–</w:t>
      </w:r>
      <w:r>
        <w:rPr>
          <w:lang w:eastAsia="zh-CN"/>
        </w:rPr>
        <w:t xml:space="preserve"> </w:t>
      </w:r>
      <w:r>
        <w:rPr>
          <w:rFonts w:ascii="SimSun" w:hAnsi="SimSun" w:cs="SimSun" w:hint="eastAsia"/>
          <w:lang w:eastAsia="zh-CN"/>
        </w:rPr>
        <w:t>对于非</w:t>
      </w:r>
      <w:r>
        <w:rPr>
          <w:lang w:eastAsia="zh-CN"/>
        </w:rPr>
        <w:t>GSO MSS</w:t>
      </w:r>
      <w:r>
        <w:rPr>
          <w:rFonts w:ascii="SimSun" w:hAnsi="SimSun" w:cs="SimSun" w:hint="eastAsia"/>
          <w:lang w:eastAsia="zh-CN"/>
        </w:rPr>
        <w:t>卫星，为了使考虑的某一特定</w:t>
      </w:r>
      <w:r w:rsidR="00E739DD">
        <w:rPr>
          <w:lang w:eastAsia="zh-CN"/>
        </w:rPr>
        <w:t>固定业务</w:t>
      </w:r>
      <w:r>
        <w:rPr>
          <w:rFonts w:ascii="SimSun" w:hAnsi="SimSun" w:cs="SimSun" w:hint="eastAsia"/>
          <w:lang w:eastAsia="zh-CN"/>
        </w:rPr>
        <w:t>站的主波束内非</w:t>
      </w:r>
      <w:r>
        <w:rPr>
          <w:lang w:eastAsia="zh-CN"/>
        </w:rPr>
        <w:t>GSO MSS</w:t>
      </w:r>
      <w:r>
        <w:rPr>
          <w:rFonts w:ascii="SimSun" w:hAnsi="SimSun" w:cs="SimSun" w:hint="eastAsia"/>
          <w:lang w:eastAsia="zh-CN"/>
        </w:rPr>
        <w:t>卫星可见时间内有较多的取样，干扰评估应选择足够小的时间步长。适当的时间步长的选择是非</w:t>
      </w:r>
      <w:r>
        <w:rPr>
          <w:lang w:eastAsia="zh-CN"/>
        </w:rPr>
        <w:t>GSO MSS</w:t>
      </w:r>
      <w:r>
        <w:rPr>
          <w:rFonts w:ascii="SimSun" w:hAnsi="SimSun" w:cs="SimSun" w:hint="eastAsia"/>
          <w:lang w:eastAsia="zh-CN"/>
        </w:rPr>
        <w:t>卫星星座轨道参数、</w:t>
      </w:r>
      <w:r w:rsidR="00E739DD">
        <w:rPr>
          <w:lang w:eastAsia="zh-CN"/>
        </w:rPr>
        <w:t>固定业务</w:t>
      </w:r>
      <w:r>
        <w:rPr>
          <w:rFonts w:ascii="SimSun" w:hAnsi="SimSun" w:cs="SimSun" w:hint="eastAsia"/>
          <w:lang w:eastAsia="zh-CN"/>
        </w:rPr>
        <w:t>站的位置以及</w:t>
      </w:r>
      <w:r w:rsidR="00E739DD">
        <w:rPr>
          <w:lang w:eastAsia="zh-CN"/>
        </w:rPr>
        <w:t>固定业务</w:t>
      </w:r>
      <w:r>
        <w:rPr>
          <w:rFonts w:ascii="SimSun" w:hAnsi="SimSun" w:cs="SimSun" w:hint="eastAsia"/>
          <w:lang w:eastAsia="zh-CN"/>
        </w:rPr>
        <w:t>天线波束宽度的函数。</w:t>
      </w:r>
    </w:p>
    <w:p w:rsidR="00031512" w:rsidRDefault="00031512" w:rsidP="00031512">
      <w:pPr>
        <w:rPr>
          <w:lang w:eastAsia="zh-CN"/>
        </w:rPr>
      </w:pPr>
      <w:r w:rsidRPr="00FF70AF">
        <w:rPr>
          <w:rFonts w:ascii="STKaiti" w:eastAsia="STKaiti" w:hAnsi="STKaiti" w:cs="SimSun" w:hint="eastAsia"/>
          <w:lang w:eastAsia="zh-CN"/>
        </w:rPr>
        <w:t>注</w:t>
      </w:r>
      <w:r w:rsidRPr="001E2C8D">
        <w:rPr>
          <w:iCs/>
          <w:lang w:eastAsia="zh-CN"/>
        </w:rPr>
        <w:t>2</w:t>
      </w:r>
      <w:r>
        <w:rPr>
          <w:i/>
          <w:iCs/>
          <w:lang w:eastAsia="zh-CN"/>
        </w:rPr>
        <w:t xml:space="preserve"> </w:t>
      </w:r>
      <w:r w:rsidR="00B74DE1">
        <w:rPr>
          <w:lang w:eastAsia="zh-CN"/>
        </w:rPr>
        <w:t>–</w:t>
      </w:r>
      <w:r>
        <w:rPr>
          <w:lang w:eastAsia="zh-CN"/>
        </w:rPr>
        <w:t xml:space="preserve"> </w:t>
      </w:r>
      <w:r>
        <w:rPr>
          <w:rFonts w:ascii="SimSun" w:hAnsi="SimSun" w:cs="SimSun" w:hint="eastAsia"/>
          <w:lang w:eastAsia="zh-CN"/>
        </w:rPr>
        <w:t>对于非</w:t>
      </w:r>
      <w:r>
        <w:rPr>
          <w:lang w:eastAsia="zh-CN"/>
        </w:rPr>
        <w:t>GSO MSS</w:t>
      </w:r>
      <w:r>
        <w:rPr>
          <w:rFonts w:ascii="SimSun" w:hAnsi="SimSun" w:cs="SimSun" w:hint="eastAsia"/>
          <w:lang w:eastAsia="zh-CN"/>
        </w:rPr>
        <w:t>卫星，为了使考虑的非</w:t>
      </w:r>
      <w:r>
        <w:rPr>
          <w:lang w:eastAsia="zh-CN"/>
        </w:rPr>
        <w:t>GSO MSS</w:t>
      </w:r>
      <w:r>
        <w:rPr>
          <w:rFonts w:ascii="SimSun" w:hAnsi="SimSun" w:cs="SimSun" w:hint="eastAsia"/>
          <w:lang w:eastAsia="zh-CN"/>
        </w:rPr>
        <w:t>卫星达到一个完整的运行周期，模拟计算的周期应足够长。考虑来自非</w:t>
      </w:r>
      <w:r>
        <w:rPr>
          <w:lang w:eastAsia="zh-CN"/>
        </w:rPr>
        <w:t>GSO MSS</w:t>
      </w:r>
      <w:r>
        <w:rPr>
          <w:rFonts w:ascii="SimSun" w:hAnsi="SimSun" w:cs="SimSun" w:hint="eastAsia"/>
          <w:lang w:eastAsia="zh-CN"/>
        </w:rPr>
        <w:t>卫星星座的干扰在一个月内的一致性的效果，</w:t>
      </w:r>
      <w:r>
        <w:rPr>
          <w:lang w:eastAsia="zh-CN"/>
        </w:rPr>
        <w:t>ITU-R F.1108</w:t>
      </w:r>
      <w:r w:rsidR="00274CA3">
        <w:rPr>
          <w:rFonts w:ascii="SimSun" w:hAnsi="SimSun" w:cs="SimSun" w:hint="eastAsia"/>
          <w:lang w:eastAsia="zh-CN"/>
        </w:rPr>
        <w:t>建议书</w:t>
      </w:r>
      <w:r>
        <w:rPr>
          <w:rFonts w:ascii="SimSun" w:hAnsi="SimSun" w:cs="SimSun" w:hint="eastAsia"/>
          <w:lang w:eastAsia="zh-CN"/>
        </w:rPr>
        <w:t>附件</w:t>
      </w:r>
      <w:r>
        <w:rPr>
          <w:lang w:eastAsia="zh-CN"/>
        </w:rPr>
        <w:t>5</w:t>
      </w:r>
      <w:r>
        <w:rPr>
          <w:rFonts w:ascii="SimSun" w:hAnsi="SimSun" w:cs="SimSun" w:hint="eastAsia"/>
          <w:lang w:eastAsia="zh-CN"/>
        </w:rPr>
        <w:t>的指南将十分有用。为了将非</w:t>
      </w:r>
      <w:r>
        <w:rPr>
          <w:lang w:eastAsia="zh-CN"/>
        </w:rPr>
        <w:t>GSO MSS</w:t>
      </w:r>
      <w:r>
        <w:rPr>
          <w:rFonts w:ascii="SimSun" w:hAnsi="SimSun" w:cs="SimSun" w:hint="eastAsia"/>
          <w:lang w:eastAsia="zh-CN"/>
        </w:rPr>
        <w:t>卫星星座呈现的相对较慢的轨道进动这一因素考虑进去，可以较好地建立一个强制的进动率，以使在一个合理的持续模拟计算时间内有一个完整的运行周期的模拟。</w:t>
      </w:r>
    </w:p>
    <w:p w:rsidR="00031512" w:rsidRDefault="00031512" w:rsidP="008070B5">
      <w:pPr>
        <w:rPr>
          <w:spacing w:val="-2"/>
          <w:lang w:eastAsia="zh-CN"/>
        </w:rPr>
      </w:pPr>
      <w:r w:rsidRPr="00FF70AF">
        <w:rPr>
          <w:rFonts w:ascii="STKaiti" w:eastAsia="STKaiti" w:hAnsi="STKaiti" w:cs="SimSun" w:hint="eastAsia"/>
          <w:lang w:eastAsia="zh-CN"/>
        </w:rPr>
        <w:t>注</w:t>
      </w:r>
      <w:r w:rsidRPr="001E2C8D">
        <w:rPr>
          <w:iCs/>
          <w:lang w:eastAsia="zh-CN"/>
        </w:rPr>
        <w:t>3</w:t>
      </w:r>
      <w:r>
        <w:rPr>
          <w:i/>
          <w:iCs/>
          <w:lang w:eastAsia="zh-CN"/>
        </w:rPr>
        <w:t xml:space="preserve"> </w:t>
      </w:r>
      <w:r w:rsidR="008070B5">
        <w:rPr>
          <w:lang w:eastAsia="zh-CN"/>
        </w:rPr>
        <w:t>–</w:t>
      </w:r>
      <w:r>
        <w:rPr>
          <w:lang w:eastAsia="zh-CN"/>
        </w:rPr>
        <w:t xml:space="preserve"> </w:t>
      </w:r>
      <w:r>
        <w:rPr>
          <w:rFonts w:ascii="SimSun" w:hAnsi="SimSun" w:cs="SimSun" w:hint="eastAsia"/>
          <w:spacing w:val="-2"/>
          <w:lang w:eastAsia="zh-CN"/>
        </w:rPr>
        <w:t>所有相应的</w:t>
      </w:r>
      <w:r>
        <w:rPr>
          <w:spacing w:val="-2"/>
          <w:lang w:eastAsia="zh-CN"/>
        </w:rPr>
        <w:t>ITU-R</w:t>
      </w:r>
      <w:r>
        <w:rPr>
          <w:rFonts w:ascii="SimSun" w:hAnsi="SimSun" w:cs="SimSun" w:hint="eastAsia"/>
          <w:spacing w:val="-2"/>
          <w:lang w:eastAsia="zh-CN"/>
        </w:rPr>
        <w:t>建议书中规定的</w:t>
      </w:r>
      <w:r w:rsidR="00E739DD">
        <w:rPr>
          <w:spacing w:val="-2"/>
          <w:lang w:eastAsia="zh-CN"/>
        </w:rPr>
        <w:t>固定业务</w:t>
      </w:r>
      <w:r>
        <w:rPr>
          <w:rFonts w:ascii="SimSun" w:hAnsi="SimSun" w:cs="SimSun" w:hint="eastAsia"/>
          <w:spacing w:val="-2"/>
          <w:lang w:eastAsia="zh-CN"/>
        </w:rPr>
        <w:t>性能指标都仅在相应的</w:t>
      </w:r>
      <w:r>
        <w:rPr>
          <w:spacing w:val="-2"/>
          <w:lang w:eastAsia="zh-CN"/>
        </w:rPr>
        <w:t>ITU-R</w:t>
      </w:r>
      <w:r>
        <w:rPr>
          <w:rFonts w:ascii="SimSun" w:hAnsi="SimSun" w:cs="SimSun" w:hint="eastAsia"/>
          <w:spacing w:val="-2"/>
          <w:lang w:eastAsia="zh-CN"/>
        </w:rPr>
        <w:t>建议书定义的可用性的可用时间内应用。在传播期间内引入的不可用性，相应并未考虑干扰的影响。当然如果虽然有来自</w:t>
      </w:r>
      <w:r>
        <w:rPr>
          <w:spacing w:val="-2"/>
          <w:lang w:eastAsia="zh-CN"/>
        </w:rPr>
        <w:t>MSS</w:t>
      </w:r>
      <w:r>
        <w:rPr>
          <w:rFonts w:ascii="SimSun" w:hAnsi="SimSun" w:cs="SimSun" w:hint="eastAsia"/>
          <w:spacing w:val="-2"/>
          <w:lang w:eastAsia="zh-CN"/>
        </w:rPr>
        <w:t>系统的干扰，</w:t>
      </w:r>
      <w:r w:rsidR="00E739DD">
        <w:rPr>
          <w:spacing w:val="-2"/>
          <w:lang w:eastAsia="zh-CN"/>
        </w:rPr>
        <w:t>固定业务</w:t>
      </w:r>
      <w:r>
        <w:rPr>
          <w:rFonts w:ascii="SimSun" w:hAnsi="SimSun" w:cs="SimSun" w:hint="eastAsia"/>
          <w:spacing w:val="-2"/>
          <w:lang w:eastAsia="zh-CN"/>
        </w:rPr>
        <w:t>系统仍能满足</w:t>
      </w:r>
      <w:r>
        <w:rPr>
          <w:spacing w:val="-2"/>
          <w:lang w:eastAsia="zh-CN"/>
        </w:rPr>
        <w:t>ITU-R</w:t>
      </w:r>
      <w:r>
        <w:rPr>
          <w:rFonts w:ascii="SimSun" w:hAnsi="SimSun" w:cs="SimSun" w:hint="eastAsia"/>
          <w:spacing w:val="-2"/>
          <w:lang w:eastAsia="zh-CN"/>
        </w:rPr>
        <w:t>差错性能指标对它的所有要求，那么在目前的方法中可不考虑这一因素。</w:t>
      </w:r>
    </w:p>
    <w:p w:rsidR="00031512" w:rsidRDefault="00031512" w:rsidP="00031512">
      <w:pPr>
        <w:rPr>
          <w:lang w:eastAsia="zh-CN"/>
        </w:rPr>
      </w:pPr>
      <w:r w:rsidRPr="00FF70AF">
        <w:rPr>
          <w:rFonts w:ascii="STKaiti" w:eastAsia="STKaiti" w:hAnsi="STKaiti" w:cs="SimSun" w:hint="eastAsia"/>
          <w:lang w:eastAsia="zh-CN"/>
        </w:rPr>
        <w:t>注</w:t>
      </w:r>
      <w:r w:rsidRPr="001E2C8D">
        <w:rPr>
          <w:iCs/>
          <w:lang w:eastAsia="zh-CN"/>
        </w:rPr>
        <w:t>4</w:t>
      </w:r>
      <w:r>
        <w:rPr>
          <w:lang w:eastAsia="zh-CN"/>
        </w:rPr>
        <w:t xml:space="preserve"> </w:t>
      </w:r>
      <w:r w:rsidR="00B74DE1">
        <w:rPr>
          <w:lang w:eastAsia="zh-CN"/>
        </w:rPr>
        <w:t>–</w:t>
      </w:r>
      <w:r>
        <w:rPr>
          <w:lang w:eastAsia="zh-CN"/>
        </w:rPr>
        <w:t xml:space="preserve"> </w:t>
      </w:r>
      <w:r>
        <w:rPr>
          <w:rFonts w:ascii="SimSun" w:hAnsi="SimSun" w:cs="SimSun" w:hint="eastAsia"/>
          <w:lang w:eastAsia="zh-CN"/>
        </w:rPr>
        <w:t>对于一个单中继段的</w:t>
      </w:r>
      <w:r w:rsidR="00E739DD">
        <w:rPr>
          <w:lang w:eastAsia="zh-CN"/>
        </w:rPr>
        <w:t>固定业务</w:t>
      </w:r>
      <w:r>
        <w:rPr>
          <w:rFonts w:ascii="SimSun" w:hAnsi="SimSun" w:cs="SimSun" w:hint="eastAsia"/>
          <w:lang w:eastAsia="zh-CN"/>
        </w:rPr>
        <w:t>系统，</w:t>
      </w:r>
      <w:r>
        <w:rPr>
          <w:lang w:eastAsia="zh-CN"/>
        </w:rPr>
        <w:t>C</w:t>
      </w:r>
      <w:r>
        <w:rPr>
          <w:rFonts w:ascii="SimSun" w:hAnsi="SimSun" w:cs="SimSun" w:hint="eastAsia"/>
          <w:lang w:eastAsia="zh-CN"/>
        </w:rPr>
        <w:t>和</w:t>
      </w:r>
      <w:r>
        <w:rPr>
          <w:lang w:eastAsia="zh-CN"/>
        </w:rPr>
        <w:t>I</w:t>
      </w:r>
      <w:r>
        <w:rPr>
          <w:rFonts w:ascii="SimSun" w:hAnsi="SimSun" w:cs="SimSun" w:hint="eastAsia"/>
          <w:lang w:eastAsia="zh-CN"/>
        </w:rPr>
        <w:t>的分布与</w:t>
      </w:r>
      <w:r>
        <w:rPr>
          <w:lang w:eastAsia="zh-CN"/>
        </w:rPr>
        <w:t>N</w:t>
      </w:r>
      <w:r>
        <w:rPr>
          <w:rFonts w:ascii="SimSun" w:hAnsi="SimSun" w:cs="SimSun" w:hint="eastAsia"/>
          <w:lang w:eastAsia="zh-CN"/>
        </w:rPr>
        <w:t>的卷积也可用于产生</w:t>
      </w:r>
      <w:r w:rsidR="00B74DE1">
        <w:rPr>
          <w:lang w:eastAsia="zh-CN"/>
        </w:rPr>
        <w:t>C/(N+I)</w:t>
      </w:r>
      <w:r>
        <w:rPr>
          <w:rFonts w:ascii="SimSun" w:hAnsi="SimSun" w:cs="SimSun" w:hint="eastAsia"/>
          <w:lang w:eastAsia="zh-CN"/>
        </w:rPr>
        <w:t>的分布。对于非</w:t>
      </w:r>
      <w:r>
        <w:rPr>
          <w:lang w:eastAsia="zh-CN"/>
        </w:rPr>
        <w:t>GSO MSS</w:t>
      </w:r>
      <w:r>
        <w:rPr>
          <w:rFonts w:ascii="SimSun" w:hAnsi="SimSun" w:cs="SimSun" w:hint="eastAsia"/>
          <w:lang w:eastAsia="zh-CN"/>
        </w:rPr>
        <w:t>，仍见</w:t>
      </w:r>
      <w:r>
        <w:rPr>
          <w:lang w:eastAsia="zh-CN"/>
        </w:rPr>
        <w:t>ITU-R F.1108</w:t>
      </w:r>
      <w:r>
        <w:rPr>
          <w:rFonts w:ascii="SimSun" w:hAnsi="SimSun" w:cs="SimSun" w:hint="eastAsia"/>
          <w:lang w:eastAsia="zh-CN"/>
        </w:rPr>
        <w:t>建议书附件</w:t>
      </w:r>
      <w:r>
        <w:rPr>
          <w:lang w:eastAsia="zh-CN"/>
        </w:rPr>
        <w:t>6</w:t>
      </w:r>
      <w:r>
        <w:rPr>
          <w:rFonts w:ascii="SimSun" w:hAnsi="SimSun" w:cs="SimSun" w:hint="eastAsia"/>
          <w:lang w:eastAsia="zh-CN"/>
        </w:rPr>
        <w:t>。</w:t>
      </w:r>
    </w:p>
    <w:p w:rsidR="001E2C8D" w:rsidRPr="008112C4" w:rsidRDefault="001E2C8D" w:rsidP="001E2C8D">
      <w:pPr>
        <w:pStyle w:val="Heading2"/>
        <w:rPr>
          <w:lang w:val="en-US" w:eastAsia="zh-CN"/>
        </w:rPr>
      </w:pPr>
      <w:bookmarkStart w:id="11" w:name="_Toc113246937"/>
      <w:r w:rsidRPr="008112C4">
        <w:rPr>
          <w:lang w:val="en-US" w:eastAsia="zh-CN"/>
        </w:rPr>
        <w:t>2.3</w:t>
      </w:r>
      <w:r w:rsidRPr="008112C4">
        <w:rPr>
          <w:lang w:val="en-US" w:eastAsia="zh-CN"/>
        </w:rPr>
        <w:tab/>
      </w:r>
      <w:bookmarkEnd w:id="11"/>
      <w:r>
        <w:rPr>
          <w:rFonts w:hint="eastAsia"/>
          <w:lang w:val="en-US" w:eastAsia="zh-CN"/>
        </w:rPr>
        <w:t>分析的考虑</w:t>
      </w:r>
    </w:p>
    <w:p w:rsidR="00031512" w:rsidRDefault="00031512" w:rsidP="00031512">
      <w:pPr>
        <w:rPr>
          <w:lang w:eastAsia="zh-CN"/>
        </w:rPr>
      </w:pPr>
      <w:r w:rsidRPr="00AA0887">
        <w:rPr>
          <w:rFonts w:ascii="STKaiti" w:eastAsia="STKaiti" w:hAnsi="STKaiti" w:cs="SimSun" w:hint="eastAsia"/>
          <w:lang w:eastAsia="zh-CN"/>
        </w:rPr>
        <w:t>步骤</w:t>
      </w:r>
      <w:r>
        <w:rPr>
          <w:i/>
          <w:lang w:eastAsia="zh-CN"/>
        </w:rPr>
        <w:t>1</w:t>
      </w:r>
      <w:r>
        <w:rPr>
          <w:rFonts w:ascii="SimSun" w:hAnsi="SimSun" w:cs="SimSun" w:hint="eastAsia"/>
          <w:lang w:eastAsia="zh-CN"/>
        </w:rPr>
        <w:t>：如果在引入</w:t>
      </w:r>
      <w:r>
        <w:rPr>
          <w:lang w:eastAsia="zh-CN"/>
        </w:rPr>
        <w:t>MSS</w:t>
      </w:r>
      <w:r>
        <w:rPr>
          <w:rFonts w:ascii="SimSun" w:hAnsi="SimSun" w:cs="SimSun" w:hint="eastAsia"/>
          <w:lang w:eastAsia="zh-CN"/>
        </w:rPr>
        <w:t>卫星系统的干扰情况下，各</w:t>
      </w:r>
      <w:r w:rsidR="00E739DD">
        <w:rPr>
          <w:lang w:eastAsia="zh-CN"/>
        </w:rPr>
        <w:t>固定业务</w:t>
      </w:r>
      <w:r>
        <w:rPr>
          <w:rFonts w:ascii="SimSun" w:hAnsi="SimSun" w:cs="SimSun" w:hint="eastAsia"/>
          <w:lang w:eastAsia="zh-CN"/>
        </w:rPr>
        <w:t>系统考虑了由此增加的性能恶化之后，仍能满足可用的</w:t>
      </w:r>
      <w:r>
        <w:rPr>
          <w:lang w:eastAsia="zh-CN"/>
        </w:rPr>
        <w:t>ITU-R</w:t>
      </w:r>
      <w:r>
        <w:rPr>
          <w:rFonts w:ascii="SimSun" w:hAnsi="SimSun" w:cs="SimSun" w:hint="eastAsia"/>
          <w:lang w:eastAsia="zh-CN"/>
        </w:rPr>
        <w:t>建议书中的性能指标，应该说它从技术方面推进了频率协调的良好完成。</w:t>
      </w:r>
    </w:p>
    <w:p w:rsidR="00031512" w:rsidRDefault="00031512" w:rsidP="00031512">
      <w:pPr>
        <w:rPr>
          <w:rFonts w:ascii="SimSun" w:hAnsi="SimSun" w:cs="SimSun"/>
          <w:lang w:eastAsia="zh-CN"/>
        </w:rPr>
      </w:pPr>
      <w:r w:rsidRPr="00AA0887">
        <w:rPr>
          <w:rFonts w:ascii="STKaiti" w:eastAsia="STKaiti" w:hAnsi="STKaiti" w:cs="SimSun" w:hint="eastAsia"/>
          <w:lang w:eastAsia="zh-CN"/>
        </w:rPr>
        <w:t>步骤</w:t>
      </w:r>
      <w:r>
        <w:rPr>
          <w:i/>
          <w:lang w:eastAsia="zh-CN"/>
        </w:rPr>
        <w:t>2</w:t>
      </w:r>
      <w:r>
        <w:rPr>
          <w:rFonts w:ascii="SimSun" w:hAnsi="SimSun" w:cs="SimSun" w:hint="eastAsia"/>
          <w:lang w:eastAsia="zh-CN"/>
        </w:rPr>
        <w:t>：在有些情况，可能需要进一步研究以确定来自</w:t>
      </w:r>
      <w:r>
        <w:rPr>
          <w:lang w:eastAsia="zh-CN"/>
        </w:rPr>
        <w:t>MSS</w:t>
      </w:r>
      <w:r>
        <w:rPr>
          <w:rFonts w:ascii="SimSun" w:hAnsi="SimSun" w:cs="SimSun" w:hint="eastAsia"/>
          <w:lang w:eastAsia="zh-CN"/>
        </w:rPr>
        <w:t>卫星系统的干扰是可接受的或不可接受的，是否在共用测量中要优先考虑其他问题。</w:t>
      </w:r>
    </w:p>
    <w:p w:rsidR="00B74DE1" w:rsidRDefault="00B74DE1" w:rsidP="00031512">
      <w:pPr>
        <w:rPr>
          <w:rFonts w:ascii="SimSun" w:hAnsi="SimSun" w:cs="SimSun"/>
          <w:lang w:eastAsia="zh-CN"/>
        </w:rPr>
      </w:pPr>
    </w:p>
    <w:p w:rsidR="00B74DE1" w:rsidRDefault="00B74DE1">
      <w:pPr>
        <w:jc w:val="center"/>
      </w:pPr>
      <w:r>
        <w:t>______________</w:t>
      </w:r>
    </w:p>
    <w:p w:rsidR="00B74DE1" w:rsidRDefault="00B74DE1" w:rsidP="00031512">
      <w:pPr>
        <w:rPr>
          <w:lang w:eastAsia="zh-CN"/>
        </w:rPr>
      </w:pPr>
    </w:p>
    <w:sectPr w:rsidR="00B74DE1" w:rsidSect="0005502E">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0B5" w:rsidRDefault="008070B5">
      <w:r>
        <w:separator/>
      </w:r>
    </w:p>
  </w:endnote>
  <w:endnote w:type="continuationSeparator" w:id="0">
    <w:p w:rsidR="008070B5" w:rsidRDefault="008070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0B5" w:rsidRDefault="008070B5">
      <w:r>
        <w:separator/>
      </w:r>
    </w:p>
  </w:footnote>
  <w:footnote w:type="continuationSeparator" w:id="0">
    <w:p w:rsidR="008070B5" w:rsidRDefault="008070B5">
      <w:r>
        <w:continuationSeparator/>
      </w:r>
    </w:p>
  </w:footnote>
  <w:footnote w:id="1">
    <w:p w:rsidR="008070B5" w:rsidRPr="008112C4" w:rsidRDefault="008070B5" w:rsidP="000A518A">
      <w:pPr>
        <w:pStyle w:val="FootnoteText"/>
        <w:tabs>
          <w:tab w:val="clear" w:pos="255"/>
          <w:tab w:val="clear" w:pos="794"/>
          <w:tab w:val="clear" w:pos="1191"/>
          <w:tab w:val="clear" w:pos="1588"/>
          <w:tab w:val="clear" w:pos="1985"/>
          <w:tab w:val="left" w:pos="284"/>
        </w:tabs>
        <w:spacing w:before="40"/>
        <w:ind w:left="567" w:hanging="567"/>
        <w:rPr>
          <w:lang w:val="en-US" w:eastAsia="zh-CN"/>
        </w:rPr>
      </w:pPr>
      <w:r w:rsidRPr="008112C4">
        <w:rPr>
          <w:rStyle w:val="FootnoteReference"/>
          <w:lang w:val="en-US" w:eastAsia="zh-CN"/>
        </w:rPr>
        <w:t>*</w:t>
      </w:r>
      <w:r w:rsidRPr="008112C4">
        <w:rPr>
          <w:lang w:val="en-US" w:eastAsia="zh-CN"/>
        </w:rPr>
        <w:tab/>
      </w:r>
      <w:r>
        <w:rPr>
          <w:rFonts w:hint="eastAsia"/>
          <w:lang w:val="en-US" w:eastAsia="zh-CN"/>
        </w:rPr>
        <w:t>这是无线电通信第</w:t>
      </w:r>
      <w:r>
        <w:rPr>
          <w:rFonts w:hint="eastAsia"/>
          <w:lang w:val="en-US" w:eastAsia="zh-CN"/>
        </w:rPr>
        <w:t>4</w:t>
      </w:r>
      <w:r>
        <w:rPr>
          <w:rFonts w:hint="eastAsia"/>
          <w:lang w:val="en-US" w:eastAsia="zh-CN"/>
        </w:rPr>
        <w:t>和第</w:t>
      </w:r>
      <w:r>
        <w:rPr>
          <w:rFonts w:hint="eastAsia"/>
          <w:lang w:val="en-US" w:eastAsia="zh-CN"/>
        </w:rPr>
        <w:t>5</w:t>
      </w:r>
      <w:r>
        <w:rPr>
          <w:rFonts w:hint="eastAsia"/>
          <w:lang w:val="en-US" w:eastAsia="zh-CN"/>
        </w:rPr>
        <w:t>研究组联合通过的建议书，任何的修订应将联合进行。</w:t>
      </w:r>
    </w:p>
  </w:footnote>
  <w:footnote w:id="2">
    <w:p w:rsidR="008070B5" w:rsidRPr="00C42298" w:rsidRDefault="008070B5" w:rsidP="00512458">
      <w:pPr>
        <w:pStyle w:val="FootnoteText"/>
        <w:tabs>
          <w:tab w:val="clear" w:pos="255"/>
          <w:tab w:val="clear" w:pos="794"/>
          <w:tab w:val="clear" w:pos="1191"/>
          <w:tab w:val="clear" w:pos="1588"/>
          <w:tab w:val="clear" w:pos="1985"/>
          <w:tab w:val="left" w:pos="284"/>
        </w:tabs>
        <w:ind w:left="567" w:hanging="567"/>
        <w:rPr>
          <w:lang w:val="en-US" w:eastAsia="zh-CN"/>
        </w:rPr>
      </w:pPr>
      <w:r w:rsidRPr="00C42298">
        <w:rPr>
          <w:rStyle w:val="FootnoteReference"/>
          <w:lang w:val="en-US" w:eastAsia="zh-CN"/>
        </w:rPr>
        <w:t>**</w:t>
      </w:r>
      <w:r w:rsidRPr="00C42298">
        <w:rPr>
          <w:lang w:val="en-US" w:eastAsia="zh-CN"/>
        </w:rPr>
        <w:tab/>
      </w:r>
      <w:r>
        <w:rPr>
          <w:rFonts w:hint="eastAsia"/>
          <w:lang w:val="en-US" w:eastAsia="zh-CN"/>
        </w:rPr>
        <w:t>对使用码分多址</w:t>
      </w:r>
      <w:r w:rsidR="00512458">
        <w:rPr>
          <w:rFonts w:hint="eastAsia"/>
          <w:lang w:val="en-US" w:eastAsia="zh-CN"/>
        </w:rPr>
        <w:t>（</w:t>
      </w:r>
      <w:r w:rsidRPr="008112C4">
        <w:rPr>
          <w:lang w:val="en-US" w:eastAsia="zh-CN"/>
        </w:rPr>
        <w:t>CDMA</w:t>
      </w:r>
      <w:r w:rsidR="00512458">
        <w:rPr>
          <w:rFonts w:hint="eastAsia"/>
          <w:lang w:val="en-US" w:eastAsia="zh-CN"/>
        </w:rPr>
        <w:t>）</w:t>
      </w:r>
      <w:r>
        <w:rPr>
          <w:rFonts w:hint="eastAsia"/>
          <w:lang w:val="en-US" w:eastAsia="zh-CN"/>
        </w:rPr>
        <w:t>的</w:t>
      </w:r>
      <w:r>
        <w:rPr>
          <w:rFonts w:hint="eastAsia"/>
          <w:lang w:val="en-US" w:eastAsia="zh-CN"/>
        </w:rPr>
        <w:t>MSS</w:t>
      </w:r>
      <w:r>
        <w:rPr>
          <w:rFonts w:hint="eastAsia"/>
          <w:lang w:val="en-US" w:eastAsia="zh-CN"/>
        </w:rPr>
        <w:t>网络需要进行进一步研究。</w:t>
      </w:r>
    </w:p>
  </w:footnote>
  <w:footnote w:id="3">
    <w:p w:rsidR="008070B5" w:rsidRPr="006D3A82" w:rsidRDefault="008070B5" w:rsidP="007D340F">
      <w:pPr>
        <w:pStyle w:val="FootnoteText"/>
        <w:rPr>
          <w:lang w:val="en-US" w:eastAsia="zh-CN"/>
        </w:rPr>
      </w:pPr>
      <w:r>
        <w:rPr>
          <w:rStyle w:val="FootnoteReference"/>
        </w:rPr>
        <w:footnoteRef/>
      </w:r>
      <w:r w:rsidRPr="006D3A82">
        <w:rPr>
          <w:lang w:val="en-US" w:eastAsia="zh-CN"/>
        </w:rPr>
        <w:t xml:space="preserve"> </w:t>
      </w:r>
      <w:r>
        <w:rPr>
          <w:lang w:val="en-US" w:eastAsia="zh-CN"/>
        </w:rPr>
        <w:tab/>
      </w:r>
      <w:r w:rsidRPr="008112C4">
        <w:rPr>
          <w:lang w:val="en-US" w:eastAsia="zh-CN"/>
        </w:rPr>
        <w:t>ITU-R F.393</w:t>
      </w:r>
      <w:r>
        <w:rPr>
          <w:rFonts w:hint="eastAsia"/>
          <w:lang w:val="en-US" w:eastAsia="zh-CN"/>
        </w:rPr>
        <w:t>建议书于</w:t>
      </w:r>
      <w:r>
        <w:rPr>
          <w:rFonts w:hint="eastAsia"/>
          <w:lang w:val="en-US" w:eastAsia="zh-CN"/>
        </w:rPr>
        <w:t>2007</w:t>
      </w:r>
      <w:r>
        <w:rPr>
          <w:rFonts w:hint="eastAsia"/>
          <w:lang w:val="en-US" w:eastAsia="zh-CN"/>
        </w:rPr>
        <w:t>年废止。</w:t>
      </w:r>
      <w:r w:rsidRPr="008112C4">
        <w:rPr>
          <w:lang w:val="en-US" w:eastAsia="zh-CN"/>
        </w:rPr>
        <w:t xml:space="preserve"> </w:t>
      </w:r>
      <w:r>
        <w:rPr>
          <w:rFonts w:hint="eastAsia"/>
          <w:lang w:val="en-US" w:eastAsia="zh-CN"/>
        </w:rPr>
        <w:t>而本建议书适用的某些固定系统可能继续存在。</w:t>
      </w:r>
    </w:p>
  </w:footnote>
  <w:footnote w:id="4">
    <w:p w:rsidR="008070B5" w:rsidRPr="006D3A82" w:rsidRDefault="008070B5" w:rsidP="007D340F">
      <w:pPr>
        <w:pStyle w:val="FootnoteText"/>
        <w:rPr>
          <w:lang w:val="en-US" w:eastAsia="zh-CN"/>
        </w:rPr>
      </w:pPr>
      <w:r>
        <w:rPr>
          <w:rStyle w:val="FootnoteReference"/>
        </w:rPr>
        <w:footnoteRef/>
      </w:r>
      <w:r w:rsidRPr="006D3A82">
        <w:rPr>
          <w:lang w:val="en-US" w:eastAsia="zh-CN"/>
        </w:rPr>
        <w:t xml:space="preserve"> </w:t>
      </w:r>
      <w:r>
        <w:rPr>
          <w:lang w:val="en-US" w:eastAsia="zh-CN"/>
        </w:rPr>
        <w:tab/>
      </w:r>
      <w:r w:rsidRPr="008112C4">
        <w:rPr>
          <w:lang w:val="en-US" w:eastAsia="zh-CN"/>
        </w:rPr>
        <w:t>ITU-R F.</w:t>
      </w:r>
      <w:r>
        <w:rPr>
          <w:rFonts w:hint="eastAsia"/>
          <w:lang w:val="en-US" w:eastAsia="zh-CN"/>
        </w:rPr>
        <w:t>555</w:t>
      </w:r>
      <w:r>
        <w:rPr>
          <w:rFonts w:hint="eastAsia"/>
          <w:lang w:val="en-US" w:eastAsia="zh-CN"/>
        </w:rPr>
        <w:t>建议书于</w:t>
      </w:r>
      <w:r>
        <w:rPr>
          <w:rFonts w:hint="eastAsia"/>
          <w:lang w:val="en-US" w:eastAsia="zh-CN"/>
        </w:rPr>
        <w:t>2007</w:t>
      </w:r>
      <w:r>
        <w:rPr>
          <w:rFonts w:hint="eastAsia"/>
          <w:lang w:val="en-US" w:eastAsia="zh-CN"/>
        </w:rPr>
        <w:t>年废止。</w:t>
      </w:r>
      <w:r w:rsidRPr="008112C4">
        <w:rPr>
          <w:lang w:val="en-US" w:eastAsia="zh-CN"/>
        </w:rPr>
        <w:t xml:space="preserve"> </w:t>
      </w:r>
      <w:r>
        <w:rPr>
          <w:rFonts w:hint="eastAsia"/>
          <w:lang w:val="en-US" w:eastAsia="zh-CN"/>
        </w:rPr>
        <w:t>而本建议书适用的某些固定系统可能继续存在。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B5" w:rsidRDefault="008070B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B5" w:rsidRDefault="008070B5" w:rsidP="0005502E">
    <w:pPr>
      <w:pStyle w:val="Header"/>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-720090</wp:posOffset>
          </wp:positionH>
          <wp:positionV relativeFrom="paragraph">
            <wp:posOffset>-374015</wp:posOffset>
          </wp:positionV>
          <wp:extent cx="7696200" cy="10729595"/>
          <wp:effectExtent l="1905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B5" w:rsidRDefault="005F58F1">
    <w:pPr>
      <w:pStyle w:val="Header"/>
      <w:jc w:val="left"/>
      <w:rPr>
        <w:lang w:val="en-US" w:eastAsia="zh-CN"/>
      </w:rPr>
    </w:pPr>
    <w:r>
      <w:rPr>
        <w:rStyle w:val="PageNumber"/>
        <w:b/>
        <w:bCs/>
      </w:rPr>
      <w:fldChar w:fldCharType="begin"/>
    </w:r>
    <w:r w:rsidR="008070B5">
      <w:rPr>
        <w:rStyle w:val="PageNumber"/>
        <w:b/>
        <w:bCs/>
        <w:lang w:val="en-US"/>
      </w:rPr>
      <w:instrText xml:space="preserve"> PAGE </w:instrText>
    </w:r>
    <w:r>
      <w:rPr>
        <w:rStyle w:val="PageNumber"/>
        <w:b/>
        <w:bCs/>
      </w:rPr>
      <w:fldChar w:fldCharType="separate"/>
    </w:r>
    <w:r w:rsidR="00512458">
      <w:rPr>
        <w:rStyle w:val="PageNumber"/>
        <w:b/>
        <w:bCs/>
        <w:noProof/>
        <w:lang w:val="en-US"/>
      </w:rPr>
      <w:t>6</w:t>
    </w:r>
    <w:r>
      <w:rPr>
        <w:rStyle w:val="PageNumber"/>
        <w:b/>
        <w:bCs/>
      </w:rPr>
      <w:fldChar w:fldCharType="end"/>
    </w:r>
    <w:r w:rsidR="008070B5">
      <w:rPr>
        <w:lang w:val="en-US"/>
      </w:rPr>
      <w:tab/>
    </w:r>
    <w:r w:rsidR="00464C76" w:rsidRPr="00464C76">
      <w:rPr>
        <w:b/>
        <w:bCs/>
      </w:rPr>
      <w:t xml:space="preserve">ITU-R </w:t>
    </w:r>
    <w:r w:rsidR="00464C76">
      <w:rPr>
        <w:rFonts w:hint="eastAsia"/>
        <w:b/>
        <w:bCs/>
        <w:lang w:eastAsia="zh-CN"/>
      </w:rPr>
      <w:t xml:space="preserve"> </w:t>
    </w:r>
    <w:r w:rsidR="00464C76" w:rsidRPr="00464C76">
      <w:rPr>
        <w:b/>
        <w:bCs/>
      </w:rPr>
      <w:t>M.1319-3</w:t>
    </w:r>
    <w:r w:rsidR="00464C76">
      <w:rPr>
        <w:rFonts w:hint="eastAsia"/>
        <w:b/>
        <w:bCs/>
        <w:lang w:eastAsia="zh-CN"/>
      </w:rPr>
      <w:t xml:space="preserve"> </w:t>
    </w:r>
    <w:r w:rsidR="00464C76" w:rsidRPr="00464C76">
      <w:rPr>
        <w:rFonts w:hint="eastAsia"/>
        <w:b/>
        <w:bCs/>
      </w:rPr>
      <w:t>建议书</w:t>
    </w:r>
    <w:r>
      <w:rPr>
        <w:b/>
        <w:bCs/>
      </w:rPr>
      <w:fldChar w:fldCharType="begin"/>
    </w:r>
    <w:r w:rsidR="008070B5">
      <w:rPr>
        <w:b/>
        <w:bCs/>
        <w:lang w:val="en-US"/>
      </w:rPr>
      <w:instrText>styleref href</w:instrTex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B5" w:rsidRDefault="008070B5" w:rsidP="00464C76">
    <w:pPr>
      <w:pStyle w:val="Header"/>
    </w:pPr>
    <w:r>
      <w:tab/>
    </w:r>
    <w:r w:rsidR="00464C76" w:rsidRPr="00464C76">
      <w:rPr>
        <w:b/>
        <w:bCs/>
      </w:rPr>
      <w:t xml:space="preserve">ITU-R </w:t>
    </w:r>
    <w:r w:rsidR="00464C76">
      <w:rPr>
        <w:rFonts w:hint="eastAsia"/>
        <w:b/>
        <w:bCs/>
        <w:lang w:eastAsia="zh-CN"/>
      </w:rPr>
      <w:t xml:space="preserve"> </w:t>
    </w:r>
    <w:r w:rsidR="00464C76" w:rsidRPr="00464C76">
      <w:rPr>
        <w:b/>
        <w:bCs/>
      </w:rPr>
      <w:t>M.1319-3</w:t>
    </w:r>
    <w:r w:rsidR="00464C76">
      <w:rPr>
        <w:rFonts w:hint="eastAsia"/>
        <w:b/>
        <w:bCs/>
        <w:lang w:eastAsia="zh-CN"/>
      </w:rPr>
      <w:t xml:space="preserve"> </w:t>
    </w:r>
    <w:r w:rsidR="00464C76" w:rsidRPr="00464C76">
      <w:rPr>
        <w:rFonts w:hint="eastAsia"/>
        <w:b/>
        <w:bCs/>
      </w:rPr>
      <w:t>建议书</w:t>
    </w:r>
    <w:r w:rsidR="005F58F1">
      <w:rPr>
        <w:b/>
        <w:bCs/>
      </w:rPr>
      <w:fldChar w:fldCharType="begin"/>
    </w:r>
    <w:r>
      <w:rPr>
        <w:b/>
        <w:bCs/>
      </w:rPr>
      <w:instrText>styleref href</w:instrText>
    </w:r>
    <w:r w:rsidR="005F58F1">
      <w:rPr>
        <w:b/>
        <w:bCs/>
      </w:rPr>
      <w:fldChar w:fldCharType="end"/>
    </w:r>
    <w:r>
      <w:tab/>
    </w:r>
    <w:r w:rsidR="005F58F1">
      <w:rPr>
        <w:rStyle w:val="PageNumber"/>
        <w:b/>
        <w:bCs/>
      </w:rPr>
      <w:fldChar w:fldCharType="begin"/>
    </w:r>
    <w:r>
      <w:rPr>
        <w:rStyle w:val="PageNumber"/>
        <w:b/>
        <w:bCs/>
      </w:rPr>
      <w:instrText xml:space="preserve"> PAGE </w:instrText>
    </w:r>
    <w:r w:rsidR="005F58F1">
      <w:rPr>
        <w:rStyle w:val="PageNumber"/>
        <w:b/>
        <w:bCs/>
      </w:rPr>
      <w:fldChar w:fldCharType="separate"/>
    </w:r>
    <w:r w:rsidR="0075193A">
      <w:rPr>
        <w:rStyle w:val="PageNumber"/>
        <w:b/>
        <w:bCs/>
        <w:noProof/>
      </w:rPr>
      <w:t>iii</w:t>
    </w:r>
    <w:r w:rsidR="005F58F1">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C76" w:rsidRDefault="00464C76" w:rsidP="00464C76">
    <w:pPr>
      <w:pStyle w:val="Header"/>
    </w:pPr>
    <w:r>
      <w:tab/>
    </w:r>
    <w:r w:rsidRPr="00464C76">
      <w:rPr>
        <w:b/>
        <w:bCs/>
      </w:rPr>
      <w:t xml:space="preserve">ITU-R </w:t>
    </w:r>
    <w:r>
      <w:rPr>
        <w:rFonts w:hint="eastAsia"/>
        <w:b/>
        <w:bCs/>
        <w:lang w:eastAsia="zh-CN"/>
      </w:rPr>
      <w:t xml:space="preserve"> </w:t>
    </w:r>
    <w:r w:rsidRPr="00464C76">
      <w:rPr>
        <w:b/>
        <w:bCs/>
      </w:rPr>
      <w:t>M.1319-3</w:t>
    </w:r>
    <w:r>
      <w:rPr>
        <w:rFonts w:hint="eastAsia"/>
        <w:b/>
        <w:bCs/>
        <w:lang w:eastAsia="zh-CN"/>
      </w:rPr>
      <w:t xml:space="preserve"> </w:t>
    </w:r>
    <w:r w:rsidRPr="00464C76">
      <w:rPr>
        <w:rFonts w:hint="eastAsia"/>
        <w:b/>
        <w:bCs/>
      </w:rPr>
      <w:t>建议书</w:t>
    </w:r>
    <w:r w:rsidR="005F58F1">
      <w:rPr>
        <w:b/>
        <w:bCs/>
      </w:rPr>
      <w:fldChar w:fldCharType="begin"/>
    </w:r>
    <w:r>
      <w:rPr>
        <w:b/>
        <w:bCs/>
      </w:rPr>
      <w:instrText>styleref href</w:instrText>
    </w:r>
    <w:r w:rsidR="005F58F1">
      <w:rPr>
        <w:b/>
        <w:bCs/>
      </w:rPr>
      <w:fldChar w:fldCharType="end"/>
    </w:r>
    <w:r>
      <w:tab/>
    </w:r>
    <w:r w:rsidR="005F58F1">
      <w:rPr>
        <w:rStyle w:val="PageNumber"/>
        <w:b/>
        <w:bCs/>
      </w:rPr>
      <w:fldChar w:fldCharType="begin"/>
    </w:r>
    <w:r>
      <w:rPr>
        <w:rStyle w:val="PageNumber"/>
        <w:b/>
        <w:bCs/>
      </w:rPr>
      <w:instrText xml:space="preserve"> PAGE </w:instrText>
    </w:r>
    <w:r w:rsidR="005F58F1">
      <w:rPr>
        <w:rStyle w:val="PageNumber"/>
        <w:b/>
        <w:bCs/>
      </w:rPr>
      <w:fldChar w:fldCharType="separate"/>
    </w:r>
    <w:r w:rsidR="00512458">
      <w:rPr>
        <w:rStyle w:val="PageNumber"/>
        <w:b/>
        <w:bCs/>
        <w:noProof/>
      </w:rPr>
      <w:t>5</w:t>
    </w:r>
    <w:r w:rsidR="005F58F1">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
  <w:rsids>
    <w:rsidRoot w:val="008112C4"/>
    <w:rsid w:val="000218DC"/>
    <w:rsid w:val="00026496"/>
    <w:rsid w:val="00031512"/>
    <w:rsid w:val="00053FFC"/>
    <w:rsid w:val="0005502E"/>
    <w:rsid w:val="00082D06"/>
    <w:rsid w:val="000A1D8F"/>
    <w:rsid w:val="000A518A"/>
    <w:rsid w:val="000B56E3"/>
    <w:rsid w:val="000B5A5F"/>
    <w:rsid w:val="000C4693"/>
    <w:rsid w:val="000D2EA8"/>
    <w:rsid w:val="000E46E4"/>
    <w:rsid w:val="000F4AB6"/>
    <w:rsid w:val="0011033F"/>
    <w:rsid w:val="00113D11"/>
    <w:rsid w:val="00144A82"/>
    <w:rsid w:val="001A7C4C"/>
    <w:rsid w:val="001E20B6"/>
    <w:rsid w:val="001E2C8D"/>
    <w:rsid w:val="001E4D26"/>
    <w:rsid w:val="001E592E"/>
    <w:rsid w:val="0020190C"/>
    <w:rsid w:val="002161A9"/>
    <w:rsid w:val="0023603F"/>
    <w:rsid w:val="00244BC9"/>
    <w:rsid w:val="00246984"/>
    <w:rsid w:val="00262E31"/>
    <w:rsid w:val="00274CA3"/>
    <w:rsid w:val="00275D31"/>
    <w:rsid w:val="00282F0C"/>
    <w:rsid w:val="00295997"/>
    <w:rsid w:val="002D6BFC"/>
    <w:rsid w:val="002D76C4"/>
    <w:rsid w:val="002E0EAA"/>
    <w:rsid w:val="0033085F"/>
    <w:rsid w:val="00353E5F"/>
    <w:rsid w:val="00383066"/>
    <w:rsid w:val="00395904"/>
    <w:rsid w:val="0040297C"/>
    <w:rsid w:val="00423CB0"/>
    <w:rsid w:val="004527C3"/>
    <w:rsid w:val="00455857"/>
    <w:rsid w:val="0046363A"/>
    <w:rsid w:val="00463F12"/>
    <w:rsid w:val="00464C76"/>
    <w:rsid w:val="00473198"/>
    <w:rsid w:val="0047557E"/>
    <w:rsid w:val="004846E8"/>
    <w:rsid w:val="004E779C"/>
    <w:rsid w:val="00512458"/>
    <w:rsid w:val="00513A09"/>
    <w:rsid w:val="0053333C"/>
    <w:rsid w:val="00537F22"/>
    <w:rsid w:val="0055173F"/>
    <w:rsid w:val="005571B9"/>
    <w:rsid w:val="00563032"/>
    <w:rsid w:val="005645C8"/>
    <w:rsid w:val="00580E63"/>
    <w:rsid w:val="00582B3B"/>
    <w:rsid w:val="00594686"/>
    <w:rsid w:val="005B1E6A"/>
    <w:rsid w:val="005C12DF"/>
    <w:rsid w:val="005D7934"/>
    <w:rsid w:val="005F52AC"/>
    <w:rsid w:val="005F58F1"/>
    <w:rsid w:val="005F7BB3"/>
    <w:rsid w:val="0060399D"/>
    <w:rsid w:val="00607D68"/>
    <w:rsid w:val="00611F00"/>
    <w:rsid w:val="006269EF"/>
    <w:rsid w:val="006A57AF"/>
    <w:rsid w:val="006B740F"/>
    <w:rsid w:val="006D3A82"/>
    <w:rsid w:val="00703434"/>
    <w:rsid w:val="00723AA7"/>
    <w:rsid w:val="00725BDD"/>
    <w:rsid w:val="007279F4"/>
    <w:rsid w:val="00731F94"/>
    <w:rsid w:val="007368CA"/>
    <w:rsid w:val="007468DA"/>
    <w:rsid w:val="0075193A"/>
    <w:rsid w:val="00754073"/>
    <w:rsid w:val="007652D5"/>
    <w:rsid w:val="0076546B"/>
    <w:rsid w:val="0077205A"/>
    <w:rsid w:val="007B3ECA"/>
    <w:rsid w:val="007C72C6"/>
    <w:rsid w:val="007D127A"/>
    <w:rsid w:val="007D340F"/>
    <w:rsid w:val="008070B5"/>
    <w:rsid w:val="008112C4"/>
    <w:rsid w:val="008149CB"/>
    <w:rsid w:val="00816995"/>
    <w:rsid w:val="0084322F"/>
    <w:rsid w:val="00870D18"/>
    <w:rsid w:val="00896AA4"/>
    <w:rsid w:val="008E7FF3"/>
    <w:rsid w:val="008F0C68"/>
    <w:rsid w:val="00932479"/>
    <w:rsid w:val="00942AB4"/>
    <w:rsid w:val="00947B3D"/>
    <w:rsid w:val="009578B2"/>
    <w:rsid w:val="00962436"/>
    <w:rsid w:val="009B233E"/>
    <w:rsid w:val="009B2725"/>
    <w:rsid w:val="009B4FDD"/>
    <w:rsid w:val="009B5588"/>
    <w:rsid w:val="009C615D"/>
    <w:rsid w:val="009D2C61"/>
    <w:rsid w:val="009D4C1A"/>
    <w:rsid w:val="009E0323"/>
    <w:rsid w:val="009E35C4"/>
    <w:rsid w:val="00A02E07"/>
    <w:rsid w:val="00A0542B"/>
    <w:rsid w:val="00A34213"/>
    <w:rsid w:val="00A51381"/>
    <w:rsid w:val="00A6617B"/>
    <w:rsid w:val="00A72877"/>
    <w:rsid w:val="00A74B73"/>
    <w:rsid w:val="00AA0887"/>
    <w:rsid w:val="00AB0DC8"/>
    <w:rsid w:val="00AB3469"/>
    <w:rsid w:val="00AB682B"/>
    <w:rsid w:val="00AC42BC"/>
    <w:rsid w:val="00AD1A43"/>
    <w:rsid w:val="00AF4463"/>
    <w:rsid w:val="00B14664"/>
    <w:rsid w:val="00B16C54"/>
    <w:rsid w:val="00B1727F"/>
    <w:rsid w:val="00B26810"/>
    <w:rsid w:val="00B26F8C"/>
    <w:rsid w:val="00B44E24"/>
    <w:rsid w:val="00B74DE1"/>
    <w:rsid w:val="00B779D0"/>
    <w:rsid w:val="00B90D1C"/>
    <w:rsid w:val="00BE0CCB"/>
    <w:rsid w:val="00BE762D"/>
    <w:rsid w:val="00C01865"/>
    <w:rsid w:val="00C157CD"/>
    <w:rsid w:val="00C17667"/>
    <w:rsid w:val="00C40342"/>
    <w:rsid w:val="00C42D2F"/>
    <w:rsid w:val="00CA6ED8"/>
    <w:rsid w:val="00CC1B71"/>
    <w:rsid w:val="00CC2B72"/>
    <w:rsid w:val="00CC4819"/>
    <w:rsid w:val="00CD1A09"/>
    <w:rsid w:val="00CF1B76"/>
    <w:rsid w:val="00CF24B9"/>
    <w:rsid w:val="00D20068"/>
    <w:rsid w:val="00D216F7"/>
    <w:rsid w:val="00D278E6"/>
    <w:rsid w:val="00D35909"/>
    <w:rsid w:val="00D45A88"/>
    <w:rsid w:val="00DA2D62"/>
    <w:rsid w:val="00DA49F7"/>
    <w:rsid w:val="00DD2C7D"/>
    <w:rsid w:val="00DD5406"/>
    <w:rsid w:val="00DD56B2"/>
    <w:rsid w:val="00DF4176"/>
    <w:rsid w:val="00E1195D"/>
    <w:rsid w:val="00E27147"/>
    <w:rsid w:val="00E52E1F"/>
    <w:rsid w:val="00E66633"/>
    <w:rsid w:val="00E66EE5"/>
    <w:rsid w:val="00E739DD"/>
    <w:rsid w:val="00E82C7F"/>
    <w:rsid w:val="00EA08F7"/>
    <w:rsid w:val="00ED644C"/>
    <w:rsid w:val="00EF04D3"/>
    <w:rsid w:val="00F1315E"/>
    <w:rsid w:val="00F1478D"/>
    <w:rsid w:val="00F37DAD"/>
    <w:rsid w:val="00F475B9"/>
    <w:rsid w:val="00F63F7F"/>
    <w:rsid w:val="00F6651D"/>
    <w:rsid w:val="00F977E8"/>
    <w:rsid w:val="00FB4756"/>
    <w:rsid w:val="00FF492E"/>
    <w:rsid w:val="00FF5977"/>
    <w:rsid w:val="00FF70A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24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F24B9"/>
    <w:pPr>
      <w:keepNext/>
      <w:keepLines/>
      <w:spacing w:before="480"/>
      <w:ind w:left="794" w:hanging="794"/>
      <w:outlineLvl w:val="0"/>
    </w:pPr>
    <w:rPr>
      <w:b/>
    </w:rPr>
  </w:style>
  <w:style w:type="paragraph" w:styleId="Heading2">
    <w:name w:val="heading 2"/>
    <w:basedOn w:val="Heading1"/>
    <w:next w:val="Normal"/>
    <w:link w:val="Heading2Char"/>
    <w:qFormat/>
    <w:rsid w:val="00CF24B9"/>
    <w:pPr>
      <w:spacing w:before="320"/>
      <w:outlineLvl w:val="1"/>
    </w:pPr>
  </w:style>
  <w:style w:type="paragraph" w:styleId="Heading3">
    <w:name w:val="heading 3"/>
    <w:basedOn w:val="Heading1"/>
    <w:next w:val="Normal"/>
    <w:qFormat/>
    <w:rsid w:val="00CF24B9"/>
    <w:pPr>
      <w:spacing w:before="200"/>
      <w:outlineLvl w:val="2"/>
    </w:pPr>
  </w:style>
  <w:style w:type="paragraph" w:styleId="Heading4">
    <w:name w:val="heading 4"/>
    <w:basedOn w:val="Heading3"/>
    <w:next w:val="Normal"/>
    <w:qFormat/>
    <w:rsid w:val="00CF24B9"/>
    <w:pPr>
      <w:tabs>
        <w:tab w:val="clear" w:pos="794"/>
        <w:tab w:val="left" w:pos="992"/>
      </w:tabs>
      <w:ind w:left="992" w:hanging="992"/>
      <w:outlineLvl w:val="3"/>
    </w:pPr>
  </w:style>
  <w:style w:type="paragraph" w:styleId="Heading5">
    <w:name w:val="heading 5"/>
    <w:basedOn w:val="Heading4"/>
    <w:next w:val="Normal"/>
    <w:qFormat/>
    <w:rsid w:val="00CF24B9"/>
    <w:pPr>
      <w:outlineLvl w:val="4"/>
    </w:pPr>
  </w:style>
  <w:style w:type="paragraph" w:styleId="Heading6">
    <w:name w:val="heading 6"/>
    <w:basedOn w:val="Heading4"/>
    <w:next w:val="Normal"/>
    <w:qFormat/>
    <w:rsid w:val="00CF24B9"/>
    <w:pPr>
      <w:tabs>
        <w:tab w:val="clear" w:pos="992"/>
        <w:tab w:val="clear" w:pos="1191"/>
      </w:tabs>
      <w:ind w:left="1588" w:hanging="1588"/>
      <w:outlineLvl w:val="5"/>
    </w:pPr>
  </w:style>
  <w:style w:type="paragraph" w:styleId="Heading7">
    <w:name w:val="heading 7"/>
    <w:basedOn w:val="Heading6"/>
    <w:next w:val="Normal"/>
    <w:qFormat/>
    <w:rsid w:val="00CF24B9"/>
    <w:pPr>
      <w:outlineLvl w:val="6"/>
    </w:pPr>
  </w:style>
  <w:style w:type="paragraph" w:styleId="Heading8">
    <w:name w:val="heading 8"/>
    <w:basedOn w:val="Heading6"/>
    <w:next w:val="Normal"/>
    <w:qFormat/>
    <w:rsid w:val="00CF24B9"/>
    <w:pPr>
      <w:outlineLvl w:val="7"/>
    </w:pPr>
  </w:style>
  <w:style w:type="paragraph" w:styleId="Heading9">
    <w:name w:val="heading 9"/>
    <w:basedOn w:val="Heading6"/>
    <w:next w:val="Normal"/>
    <w:qFormat/>
    <w:rsid w:val="00CF24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24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F24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F24B9"/>
  </w:style>
  <w:style w:type="paragraph" w:customStyle="1" w:styleId="Headingb">
    <w:name w:val="Heading_b"/>
    <w:basedOn w:val="Heading3"/>
    <w:next w:val="Normal"/>
    <w:rsid w:val="00CF24B9"/>
    <w:pPr>
      <w:spacing w:before="160"/>
      <w:ind w:left="0" w:firstLine="0"/>
      <w:outlineLvl w:val="9"/>
    </w:pPr>
  </w:style>
  <w:style w:type="paragraph" w:customStyle="1" w:styleId="Headingi">
    <w:name w:val="Heading_i"/>
    <w:basedOn w:val="Heading3"/>
    <w:next w:val="Normal"/>
    <w:rsid w:val="00CF24B9"/>
    <w:pPr>
      <w:spacing w:before="160"/>
      <w:ind w:left="0" w:firstLine="0"/>
    </w:pPr>
    <w:rPr>
      <w:b w:val="0"/>
      <w:i/>
    </w:rPr>
  </w:style>
  <w:style w:type="character" w:customStyle="1" w:styleId="href">
    <w:name w:val="href"/>
    <w:basedOn w:val="DefaultParagraphFont"/>
    <w:rsid w:val="00CF24B9"/>
  </w:style>
  <w:style w:type="paragraph" w:customStyle="1" w:styleId="enumlev1">
    <w:name w:val="enumlev1"/>
    <w:basedOn w:val="Normal"/>
    <w:link w:val="enumlev1Char"/>
    <w:rsid w:val="00CF24B9"/>
    <w:pPr>
      <w:spacing w:before="80"/>
      <w:ind w:left="794" w:hanging="794"/>
    </w:pPr>
  </w:style>
  <w:style w:type="paragraph" w:customStyle="1" w:styleId="enumlev2">
    <w:name w:val="enumlev2"/>
    <w:basedOn w:val="enumlev1"/>
    <w:rsid w:val="00CF24B9"/>
    <w:pPr>
      <w:ind w:left="1191" w:hanging="397"/>
    </w:pPr>
  </w:style>
  <w:style w:type="paragraph" w:customStyle="1" w:styleId="enumlev3">
    <w:name w:val="enumlev3"/>
    <w:basedOn w:val="enumlev2"/>
    <w:rsid w:val="00CF24B9"/>
    <w:pPr>
      <w:ind w:left="1588"/>
    </w:pPr>
  </w:style>
  <w:style w:type="paragraph" w:customStyle="1" w:styleId="Normalaftertitle">
    <w:name w:val="Normal_after_title"/>
    <w:basedOn w:val="Normal"/>
    <w:next w:val="Normal"/>
    <w:link w:val="NormalaftertitleChar"/>
    <w:rsid w:val="00CF24B9"/>
    <w:pPr>
      <w:spacing w:before="320"/>
    </w:pPr>
  </w:style>
  <w:style w:type="paragraph" w:customStyle="1" w:styleId="Note">
    <w:name w:val="Note"/>
    <w:basedOn w:val="Normal"/>
    <w:link w:val="NoteChar"/>
    <w:rsid w:val="00CF24B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CF24B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F24B9"/>
    <w:pPr>
      <w:spacing w:before="240"/>
    </w:pPr>
    <w:rPr>
      <w:sz w:val="22"/>
      <w:lang w:val="es-ES_tradnl"/>
    </w:rPr>
  </w:style>
  <w:style w:type="paragraph" w:customStyle="1" w:styleId="Recref">
    <w:name w:val="Rec_ref"/>
    <w:basedOn w:val="Normal"/>
    <w:next w:val="Recdate"/>
    <w:rsid w:val="00CF24B9"/>
    <w:pPr>
      <w:jc w:val="center"/>
    </w:pPr>
  </w:style>
  <w:style w:type="paragraph" w:customStyle="1" w:styleId="Recdate">
    <w:name w:val="Rec_date"/>
    <w:basedOn w:val="Recref"/>
    <w:next w:val="Normalaftertitle"/>
    <w:rsid w:val="00CF24B9"/>
    <w:pPr>
      <w:jc w:val="right"/>
    </w:pPr>
  </w:style>
  <w:style w:type="paragraph" w:customStyle="1" w:styleId="AnnexNoTitle">
    <w:name w:val="Annex_NoTitle"/>
    <w:basedOn w:val="Normal"/>
    <w:next w:val="Normalaftertitle"/>
    <w:link w:val="AnnexNoTitleChar"/>
    <w:rsid w:val="00CF24B9"/>
    <w:pPr>
      <w:keepNext/>
      <w:keepLines/>
      <w:spacing w:before="480" w:after="80"/>
      <w:jc w:val="center"/>
    </w:pPr>
    <w:rPr>
      <w:b/>
      <w:sz w:val="28"/>
    </w:rPr>
  </w:style>
  <w:style w:type="paragraph" w:customStyle="1" w:styleId="AppendixNoTitle">
    <w:name w:val="Appendix_NoTitle"/>
    <w:basedOn w:val="AnnexNoTitle"/>
    <w:next w:val="Normal"/>
    <w:rsid w:val="00CF24B9"/>
  </w:style>
  <w:style w:type="paragraph" w:customStyle="1" w:styleId="Tablefin">
    <w:name w:val="Table_fin"/>
    <w:basedOn w:val="Normal"/>
    <w:next w:val="Normal"/>
    <w:rsid w:val="00CF24B9"/>
    <w:pPr>
      <w:spacing w:before="0"/>
    </w:pPr>
    <w:rPr>
      <w:sz w:val="20"/>
      <w:lang w:val="en-GB"/>
    </w:rPr>
  </w:style>
  <w:style w:type="paragraph" w:customStyle="1" w:styleId="Tablehead">
    <w:name w:val="Table_head"/>
    <w:basedOn w:val="Normal"/>
    <w:next w:val="Normal"/>
    <w:rsid w:val="00CF24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F2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F24B9"/>
    <w:pPr>
      <w:keepNext/>
      <w:spacing w:before="360" w:after="120"/>
      <w:jc w:val="center"/>
    </w:pPr>
  </w:style>
  <w:style w:type="paragraph" w:customStyle="1" w:styleId="Tabletext">
    <w:name w:val="Table_text"/>
    <w:basedOn w:val="Normal"/>
    <w:rsid w:val="00CF2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F24B9"/>
    <w:pPr>
      <w:tabs>
        <w:tab w:val="clear" w:pos="1191"/>
        <w:tab w:val="clear" w:pos="1588"/>
        <w:tab w:val="clear" w:pos="1985"/>
        <w:tab w:val="center" w:pos="4820"/>
        <w:tab w:val="right" w:pos="9639"/>
      </w:tabs>
    </w:pPr>
  </w:style>
  <w:style w:type="paragraph" w:customStyle="1" w:styleId="Equationlegend">
    <w:name w:val="Equation_legend"/>
    <w:basedOn w:val="NormalIndent"/>
    <w:rsid w:val="00CF24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24B9"/>
    <w:pPr>
      <w:ind w:left="794"/>
    </w:pPr>
  </w:style>
  <w:style w:type="paragraph" w:customStyle="1" w:styleId="Figurelegend">
    <w:name w:val="Figure_legend"/>
    <w:basedOn w:val="Normal"/>
    <w:rsid w:val="00CF24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F24B9"/>
    <w:pPr>
      <w:keepNext/>
      <w:keepLines/>
      <w:spacing w:before="480" w:after="80"/>
      <w:jc w:val="center"/>
    </w:pPr>
    <w:rPr>
      <w:caps/>
      <w:sz w:val="18"/>
    </w:rPr>
  </w:style>
  <w:style w:type="paragraph" w:customStyle="1" w:styleId="tocpart">
    <w:name w:val="tocpart"/>
    <w:basedOn w:val="Normal"/>
    <w:rsid w:val="00CF24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F24B9"/>
    <w:pPr>
      <w:keepNext/>
      <w:keepLines/>
      <w:spacing w:before="480"/>
      <w:jc w:val="center"/>
    </w:pPr>
    <w:rPr>
      <w:sz w:val="28"/>
    </w:rPr>
  </w:style>
  <w:style w:type="paragraph" w:customStyle="1" w:styleId="Arttitle">
    <w:name w:val="Art_title"/>
    <w:basedOn w:val="Normal"/>
    <w:next w:val="Normalaftertitle"/>
    <w:rsid w:val="00CF24B9"/>
    <w:pPr>
      <w:keepNext/>
      <w:keepLines/>
      <w:spacing w:before="240"/>
      <w:jc w:val="center"/>
    </w:pPr>
    <w:rPr>
      <w:b/>
      <w:sz w:val="28"/>
    </w:rPr>
  </w:style>
  <w:style w:type="paragraph" w:customStyle="1" w:styleId="Blanc">
    <w:name w:val="Blanc"/>
    <w:basedOn w:val="Normal"/>
    <w:next w:val="Tabletext"/>
    <w:rsid w:val="00CF24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F24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F24B9"/>
    <w:pPr>
      <w:keepNext/>
      <w:keepLines/>
      <w:spacing w:before="160"/>
      <w:ind w:left="794"/>
    </w:pPr>
    <w:rPr>
      <w:i/>
    </w:rPr>
  </w:style>
  <w:style w:type="paragraph" w:customStyle="1" w:styleId="ChapNo">
    <w:name w:val="Chap_No"/>
    <w:basedOn w:val="ArtNo"/>
    <w:next w:val="Chaptitle"/>
    <w:rsid w:val="00CF24B9"/>
    <w:rPr>
      <w:b/>
    </w:rPr>
  </w:style>
  <w:style w:type="paragraph" w:customStyle="1" w:styleId="Chaptitle">
    <w:name w:val="Chap_title"/>
    <w:basedOn w:val="Arttitle"/>
    <w:next w:val="Normalaftertitle"/>
    <w:rsid w:val="00CF24B9"/>
  </w:style>
  <w:style w:type="character" w:styleId="FootnoteReference">
    <w:name w:val="footnote reference"/>
    <w:basedOn w:val="DefaultParagraphFont"/>
    <w:semiHidden/>
    <w:rsid w:val="00CF24B9"/>
    <w:rPr>
      <w:position w:val="6"/>
      <w:sz w:val="18"/>
    </w:rPr>
  </w:style>
  <w:style w:type="paragraph" w:styleId="FootnoteText">
    <w:name w:val="footnote text"/>
    <w:basedOn w:val="Normal"/>
    <w:link w:val="FootnoteTextChar"/>
    <w:semiHidden/>
    <w:rsid w:val="00CF24B9"/>
    <w:pPr>
      <w:keepLines/>
      <w:tabs>
        <w:tab w:val="left" w:pos="255"/>
      </w:tabs>
      <w:ind w:left="255" w:hanging="255"/>
    </w:pPr>
    <w:rPr>
      <w:sz w:val="22"/>
    </w:rPr>
  </w:style>
  <w:style w:type="paragraph" w:styleId="Index1">
    <w:name w:val="index 1"/>
    <w:basedOn w:val="Normal"/>
    <w:next w:val="Normal"/>
    <w:semiHidden/>
    <w:rsid w:val="00CF24B9"/>
  </w:style>
  <w:style w:type="paragraph" w:styleId="Index2">
    <w:name w:val="index 2"/>
    <w:basedOn w:val="Normal"/>
    <w:next w:val="Normal"/>
    <w:semiHidden/>
    <w:rsid w:val="00CF24B9"/>
    <w:pPr>
      <w:ind w:left="283"/>
    </w:pPr>
  </w:style>
  <w:style w:type="paragraph" w:styleId="Index3">
    <w:name w:val="index 3"/>
    <w:basedOn w:val="Normal"/>
    <w:next w:val="Normal"/>
    <w:semiHidden/>
    <w:rsid w:val="00CF24B9"/>
    <w:pPr>
      <w:ind w:left="566"/>
    </w:pPr>
  </w:style>
  <w:style w:type="paragraph" w:styleId="IndexHeading">
    <w:name w:val="index heading"/>
    <w:basedOn w:val="Normal"/>
    <w:next w:val="Index1"/>
    <w:semiHidden/>
    <w:rsid w:val="00CF24B9"/>
  </w:style>
  <w:style w:type="paragraph" w:customStyle="1" w:styleId="Line">
    <w:name w:val="Line"/>
    <w:basedOn w:val="Normal"/>
    <w:next w:val="Normal"/>
    <w:rsid w:val="00CF24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F24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24B9"/>
  </w:style>
  <w:style w:type="paragraph" w:customStyle="1" w:styleId="Partref">
    <w:name w:val="Part_ref"/>
    <w:basedOn w:val="Normal"/>
    <w:next w:val="Normal"/>
    <w:rsid w:val="00CF24B9"/>
    <w:pPr>
      <w:keepNext/>
      <w:keepLines/>
      <w:spacing w:after="280"/>
      <w:jc w:val="center"/>
    </w:pPr>
  </w:style>
  <w:style w:type="paragraph" w:customStyle="1" w:styleId="Parttitle">
    <w:name w:val="Part_title"/>
    <w:basedOn w:val="Normal"/>
    <w:next w:val="Normalaftertitle"/>
    <w:rsid w:val="00CF24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F24B9"/>
  </w:style>
  <w:style w:type="paragraph" w:customStyle="1" w:styleId="QuestionNo">
    <w:name w:val="Question_No"/>
    <w:basedOn w:val="RecNoBR"/>
    <w:next w:val="Normal"/>
    <w:rsid w:val="00CF24B9"/>
  </w:style>
  <w:style w:type="paragraph" w:customStyle="1" w:styleId="Questionref">
    <w:name w:val="Question_ref"/>
    <w:basedOn w:val="Recref"/>
    <w:next w:val="Questiondate"/>
    <w:rsid w:val="00CF24B9"/>
  </w:style>
  <w:style w:type="paragraph" w:customStyle="1" w:styleId="Questiontitle">
    <w:name w:val="Question_title"/>
    <w:basedOn w:val="Normal"/>
    <w:next w:val="Questionref"/>
    <w:rsid w:val="00CF24B9"/>
  </w:style>
  <w:style w:type="paragraph" w:customStyle="1" w:styleId="Reftext">
    <w:name w:val="Ref_text"/>
    <w:basedOn w:val="Normal"/>
    <w:rsid w:val="00CF24B9"/>
    <w:pPr>
      <w:ind w:left="794" w:hanging="794"/>
    </w:pPr>
    <w:rPr>
      <w:sz w:val="22"/>
    </w:rPr>
  </w:style>
  <w:style w:type="paragraph" w:customStyle="1" w:styleId="Reftitle">
    <w:name w:val="Ref_title"/>
    <w:basedOn w:val="Normal"/>
    <w:next w:val="Reftext"/>
    <w:rsid w:val="00CF24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F24B9"/>
  </w:style>
  <w:style w:type="paragraph" w:customStyle="1" w:styleId="RepNo">
    <w:name w:val="Rep_No"/>
    <w:basedOn w:val="RecNoBR"/>
    <w:next w:val="Reptitle"/>
    <w:rsid w:val="00CF24B9"/>
  </w:style>
  <w:style w:type="paragraph" w:customStyle="1" w:styleId="Repref">
    <w:name w:val="Rep_ref"/>
    <w:basedOn w:val="Recref"/>
    <w:next w:val="Repdate"/>
    <w:rsid w:val="00CF24B9"/>
  </w:style>
  <w:style w:type="paragraph" w:customStyle="1" w:styleId="Reptitle">
    <w:name w:val="Rep_title"/>
    <w:basedOn w:val="RectitleBR"/>
    <w:next w:val="Repref"/>
    <w:rsid w:val="00CF24B9"/>
  </w:style>
  <w:style w:type="paragraph" w:customStyle="1" w:styleId="Resdate">
    <w:name w:val="Res_date"/>
    <w:basedOn w:val="Recdate"/>
    <w:next w:val="Normalaftertitle"/>
    <w:rsid w:val="00CF24B9"/>
  </w:style>
  <w:style w:type="paragraph" w:customStyle="1" w:styleId="ResNo">
    <w:name w:val="Res_No"/>
    <w:basedOn w:val="RecNoBR"/>
    <w:next w:val="Restitle"/>
    <w:rsid w:val="00CF24B9"/>
  </w:style>
  <w:style w:type="paragraph" w:customStyle="1" w:styleId="Resref">
    <w:name w:val="Res_ref"/>
    <w:basedOn w:val="Recref"/>
    <w:next w:val="Resdate"/>
    <w:rsid w:val="00CF24B9"/>
  </w:style>
  <w:style w:type="paragraph" w:customStyle="1" w:styleId="Restitle">
    <w:name w:val="Res_title"/>
    <w:basedOn w:val="Normal"/>
    <w:next w:val="Resref"/>
    <w:rsid w:val="00CF24B9"/>
    <w:pPr>
      <w:spacing w:before="240"/>
      <w:jc w:val="center"/>
    </w:pPr>
    <w:rPr>
      <w:b/>
      <w:sz w:val="28"/>
    </w:rPr>
  </w:style>
  <w:style w:type="paragraph" w:customStyle="1" w:styleId="SectionNo">
    <w:name w:val="Section_No"/>
    <w:basedOn w:val="Normal"/>
    <w:next w:val="Normal"/>
    <w:rsid w:val="00CF24B9"/>
  </w:style>
  <w:style w:type="paragraph" w:customStyle="1" w:styleId="Sectiontitle">
    <w:name w:val="Section_title"/>
    <w:basedOn w:val="Normal"/>
    <w:next w:val="Normalaftertitle"/>
    <w:rsid w:val="00CF24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F24B9"/>
    <w:pPr>
      <w:tabs>
        <w:tab w:val="clear" w:pos="794"/>
        <w:tab w:val="clear" w:pos="1191"/>
        <w:tab w:val="clear" w:pos="1588"/>
        <w:tab w:val="clear" w:pos="1985"/>
        <w:tab w:val="right" w:pos="9611"/>
      </w:tabs>
    </w:pPr>
    <w:rPr>
      <w:i/>
    </w:rPr>
  </w:style>
  <w:style w:type="paragraph" w:styleId="TOC1">
    <w:name w:val="toc 1"/>
    <w:basedOn w:val="Normal"/>
    <w:semiHidden/>
    <w:rsid w:val="00CF24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F24B9"/>
    <w:pPr>
      <w:tabs>
        <w:tab w:val="clear" w:pos="567"/>
        <w:tab w:val="left" w:pos="1276"/>
      </w:tabs>
      <w:spacing w:before="160"/>
      <w:ind w:left="1276" w:hanging="709"/>
    </w:pPr>
  </w:style>
  <w:style w:type="paragraph" w:styleId="TOC3">
    <w:name w:val="toc 3"/>
    <w:basedOn w:val="TOC2"/>
    <w:semiHidden/>
    <w:rsid w:val="00CF24B9"/>
    <w:pPr>
      <w:tabs>
        <w:tab w:val="clear" w:pos="1276"/>
        <w:tab w:val="left" w:pos="2155"/>
      </w:tabs>
      <w:ind w:left="2155" w:hanging="879"/>
    </w:pPr>
  </w:style>
  <w:style w:type="paragraph" w:styleId="TOC4">
    <w:name w:val="toc 4"/>
    <w:basedOn w:val="TOC3"/>
    <w:semiHidden/>
    <w:rsid w:val="00CF24B9"/>
    <w:pPr>
      <w:tabs>
        <w:tab w:val="left" w:pos="3261"/>
      </w:tabs>
      <w:spacing w:before="80"/>
      <w:ind w:left="3261" w:hanging="993"/>
    </w:pPr>
  </w:style>
  <w:style w:type="paragraph" w:styleId="TOC5">
    <w:name w:val="toc 5"/>
    <w:basedOn w:val="TOC4"/>
    <w:semiHidden/>
    <w:rsid w:val="00CF24B9"/>
  </w:style>
  <w:style w:type="paragraph" w:styleId="TOC6">
    <w:name w:val="toc 6"/>
    <w:basedOn w:val="TOC4"/>
    <w:semiHidden/>
    <w:rsid w:val="00CF24B9"/>
  </w:style>
  <w:style w:type="paragraph" w:styleId="TOC7">
    <w:name w:val="toc 7"/>
    <w:basedOn w:val="TOC4"/>
    <w:semiHidden/>
    <w:rsid w:val="00CF24B9"/>
  </w:style>
  <w:style w:type="paragraph" w:styleId="TOC8">
    <w:name w:val="toc 8"/>
    <w:basedOn w:val="TOC4"/>
    <w:semiHidden/>
    <w:rsid w:val="00CF24B9"/>
  </w:style>
  <w:style w:type="paragraph" w:customStyle="1" w:styleId="RectitleBR">
    <w:name w:val="Rec_title_BR"/>
    <w:basedOn w:val="Normal"/>
    <w:next w:val="Recref"/>
    <w:rsid w:val="00CF24B9"/>
    <w:pPr>
      <w:keepNext/>
      <w:keepLines/>
      <w:spacing w:before="240"/>
      <w:jc w:val="center"/>
    </w:pPr>
    <w:rPr>
      <w:b/>
      <w:sz w:val="28"/>
    </w:rPr>
  </w:style>
  <w:style w:type="paragraph" w:customStyle="1" w:styleId="Annexref">
    <w:name w:val="Annex_ref"/>
    <w:basedOn w:val="Normal"/>
    <w:next w:val="Normalaftertitle"/>
    <w:rsid w:val="00CF24B9"/>
    <w:pPr>
      <w:keepNext/>
      <w:keepLines/>
      <w:spacing w:after="280"/>
      <w:jc w:val="center"/>
    </w:pPr>
  </w:style>
  <w:style w:type="paragraph" w:customStyle="1" w:styleId="Appendixref">
    <w:name w:val="Appendix_ref"/>
    <w:basedOn w:val="Annexref"/>
    <w:next w:val="Normalaftertitle"/>
    <w:rsid w:val="00CF24B9"/>
  </w:style>
  <w:style w:type="paragraph" w:customStyle="1" w:styleId="Figuretitle">
    <w:name w:val="Figure_title"/>
    <w:basedOn w:val="Normal"/>
    <w:next w:val="Figure"/>
    <w:rsid w:val="00CF24B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F24B9"/>
    <w:pPr>
      <w:keepNext/>
      <w:spacing w:before="0" w:after="120"/>
      <w:jc w:val="center"/>
    </w:pPr>
    <w:rPr>
      <w:b/>
    </w:rPr>
  </w:style>
  <w:style w:type="paragraph" w:customStyle="1" w:styleId="Summary">
    <w:name w:val="Summary"/>
    <w:basedOn w:val="Normal"/>
    <w:next w:val="Normalaftertitle"/>
    <w:rsid w:val="00CF24B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CF24B9"/>
    <w:pPr>
      <w:keepNext w:val="0"/>
      <w:spacing w:before="0" w:after="240"/>
    </w:pPr>
  </w:style>
  <w:style w:type="character" w:customStyle="1" w:styleId="Heading1Char">
    <w:name w:val="Heading 1 Char"/>
    <w:basedOn w:val="DefaultParagraphFont"/>
    <w:link w:val="Heading1"/>
    <w:rsid w:val="008112C4"/>
    <w:rPr>
      <w:b/>
      <w:sz w:val="24"/>
      <w:lang w:val="fr-FR" w:eastAsia="en-US" w:bidi="ar-SA"/>
    </w:rPr>
  </w:style>
  <w:style w:type="character" w:customStyle="1" w:styleId="Heading2Char">
    <w:name w:val="Heading 2 Char"/>
    <w:basedOn w:val="DefaultParagraphFont"/>
    <w:link w:val="Heading2"/>
    <w:semiHidden/>
    <w:locked/>
    <w:rsid w:val="008112C4"/>
    <w:rPr>
      <w:b/>
      <w:sz w:val="24"/>
      <w:lang w:val="fr-FR" w:eastAsia="en-US" w:bidi="ar-SA"/>
    </w:rPr>
  </w:style>
  <w:style w:type="character" w:customStyle="1" w:styleId="NormalaftertitleChar">
    <w:name w:val="Normal_after_title Char"/>
    <w:basedOn w:val="DefaultParagraphFont"/>
    <w:link w:val="Normalaftertitle"/>
    <w:rsid w:val="008112C4"/>
    <w:rPr>
      <w:sz w:val="24"/>
      <w:lang w:val="fr-FR" w:eastAsia="en-US" w:bidi="ar-SA"/>
    </w:rPr>
  </w:style>
  <w:style w:type="character" w:customStyle="1" w:styleId="CallChar">
    <w:name w:val="Call Char"/>
    <w:basedOn w:val="DefaultParagraphFont"/>
    <w:link w:val="Call"/>
    <w:locked/>
    <w:rsid w:val="008112C4"/>
    <w:rPr>
      <w:i/>
      <w:sz w:val="24"/>
      <w:lang w:val="fr-FR" w:eastAsia="en-US" w:bidi="ar-SA"/>
    </w:rPr>
  </w:style>
  <w:style w:type="character" w:customStyle="1" w:styleId="enumlev1Char">
    <w:name w:val="enumlev1 Char"/>
    <w:basedOn w:val="DefaultParagraphFont"/>
    <w:link w:val="enumlev1"/>
    <w:rsid w:val="008112C4"/>
    <w:rPr>
      <w:sz w:val="24"/>
      <w:lang w:val="fr-FR" w:eastAsia="en-US" w:bidi="ar-SA"/>
    </w:rPr>
  </w:style>
  <w:style w:type="character" w:customStyle="1" w:styleId="NoteChar">
    <w:name w:val="Note Char"/>
    <w:basedOn w:val="DefaultParagraphFont"/>
    <w:link w:val="Note"/>
    <w:rsid w:val="008112C4"/>
    <w:rPr>
      <w:sz w:val="22"/>
      <w:lang w:val="fr-FR" w:eastAsia="en-US" w:bidi="ar-SA"/>
    </w:rPr>
  </w:style>
  <w:style w:type="character" w:customStyle="1" w:styleId="FootnoteTextChar">
    <w:name w:val="Footnote Text Char"/>
    <w:basedOn w:val="DefaultParagraphFont"/>
    <w:link w:val="FootnoteText"/>
    <w:rsid w:val="008112C4"/>
    <w:rPr>
      <w:sz w:val="22"/>
      <w:lang w:val="fr-FR" w:eastAsia="en-US" w:bidi="ar-SA"/>
    </w:rPr>
  </w:style>
  <w:style w:type="character" w:customStyle="1" w:styleId="AnnexNoTitleChar">
    <w:name w:val="Annex_NoTitle Char"/>
    <w:basedOn w:val="DefaultParagraphFont"/>
    <w:link w:val="AnnexNoTitle"/>
    <w:rsid w:val="008112C4"/>
    <w:rPr>
      <w:b/>
      <w:sz w:val="28"/>
      <w:lang w:val="fr-FR" w:eastAsia="en-US" w:bidi="ar-SA"/>
    </w:rPr>
  </w:style>
  <w:style w:type="character" w:customStyle="1" w:styleId="RecNoBRChar">
    <w:name w:val="Rec_No_BR Char"/>
    <w:basedOn w:val="DefaultParagraphFont"/>
    <w:link w:val="RecNoBR"/>
    <w:rsid w:val="008112C4"/>
    <w:rPr>
      <w:sz w:val="28"/>
      <w:lang w:val="fr-FR" w:eastAsia="en-US" w:bidi="ar-SA"/>
    </w:rPr>
  </w:style>
  <w:style w:type="character" w:styleId="Hyperlink">
    <w:name w:val="Hyperlink"/>
    <w:basedOn w:val="DefaultParagraphFont"/>
    <w:rsid w:val="0005502E"/>
    <w:rPr>
      <w:color w:val="0000FF"/>
      <w:u w:val="single"/>
    </w:rPr>
  </w:style>
  <w:style w:type="table" w:styleId="TableGrid">
    <w:name w:val="Table Grid"/>
    <w:basedOn w:val="TableNormal"/>
    <w:rsid w:val="0005502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TK">
    <w:name w:val="KTK"/>
    <w:basedOn w:val="Normal"/>
    <w:rsid w:val="00AB3469"/>
    <w:pPr>
      <w:widowControl w:val="0"/>
      <w:tabs>
        <w:tab w:val="clear" w:pos="794"/>
        <w:tab w:val="clear" w:pos="1191"/>
        <w:tab w:val="clear" w:pos="1588"/>
        <w:tab w:val="clear" w:pos="1985"/>
      </w:tabs>
      <w:overflowPunct/>
      <w:autoSpaceDE/>
      <w:autoSpaceDN/>
      <w:adjustRightInd/>
      <w:spacing w:before="0"/>
      <w:ind w:firstLine="425"/>
      <w:textAlignment w:val="auto"/>
    </w:pPr>
    <w:rPr>
      <w:rFonts w:eastAsia="Times New Roman"/>
      <w:kern w:val="2"/>
      <w:sz w:val="21"/>
      <w:lang w:val="en-US" w:eastAsia="zh-CN"/>
    </w:rPr>
  </w:style>
  <w:style w:type="paragraph" w:customStyle="1" w:styleId="a">
    <w:name w:val="上页码"/>
    <w:next w:val="Normal"/>
    <w:rsid w:val="0040297C"/>
    <w:pPr>
      <w:widowControl w:val="0"/>
      <w:jc w:val="both"/>
    </w:pPr>
    <w:rPr>
      <w:rFonts w:eastAsia="Times New Roman"/>
      <w:b/>
      <w:color w:val="FFFFFF"/>
      <w:sz w:val="18"/>
    </w:rPr>
  </w:style>
  <w:style w:type="paragraph" w:customStyle="1" w:styleId="KT">
    <w:name w:val="KT"/>
    <w:basedOn w:val="Normal"/>
    <w:rsid w:val="00031512"/>
    <w:pPr>
      <w:widowControl w:val="0"/>
      <w:tabs>
        <w:tab w:val="clear" w:pos="794"/>
        <w:tab w:val="clear" w:pos="1191"/>
        <w:tab w:val="clear" w:pos="1588"/>
        <w:tab w:val="clear" w:pos="1985"/>
      </w:tabs>
      <w:overflowPunct/>
      <w:autoSpaceDE/>
      <w:autoSpaceDN/>
      <w:adjustRightInd/>
      <w:spacing w:before="0"/>
      <w:textAlignment w:val="auto"/>
    </w:pPr>
    <w:rPr>
      <w:rFonts w:eastAsia="Times New Roman"/>
      <w:kern w:val="2"/>
      <w:sz w:val="21"/>
      <w:lang w:val="en-US" w:eastAsia="zh-CN"/>
    </w:rPr>
  </w:style>
  <w:style w:type="paragraph" w:styleId="BalloonText">
    <w:name w:val="Balloon Text"/>
    <w:basedOn w:val="Normal"/>
    <w:semiHidden/>
    <w:rsid w:val="0039590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964D3-DA50-47E9-B5BE-C41E73C0E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TotalTime>
  <Pages>8</Pages>
  <Words>5590</Words>
  <Characters>1468</Characters>
  <Application>Microsoft Office Word</Application>
  <DocSecurity>0</DocSecurity>
  <Lines>209</Lines>
  <Paragraphs>164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M.1319-3建议书 - 来自工作于1-3 GHz频率范围时分多址/频分多址（TDMA/FDMA）卫星移动业务（MSS）空对地传输对视距固定业务接收机的性能干扰影响的评估方法基础</dc:title>
  <dc:subject/>
  <dc:creator/>
  <cp:keywords/>
  <dc:description/>
  <cp:lastModifiedBy>lij</cp:lastModifiedBy>
  <cp:revision>8</cp:revision>
  <cp:lastPrinted>2010-09-27T15:02:00Z</cp:lastPrinted>
  <dcterms:created xsi:type="dcterms:W3CDTF">2010-09-27T14:57:00Z</dcterms:created>
  <dcterms:modified xsi:type="dcterms:W3CDTF">2010-11-02T13:28:00Z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