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Pr="004554A6" w:rsidRDefault="00E634F5" w:rsidP="00936769"/>
    <w:p w:rsidR="00E634F5" w:rsidRDefault="00E634F5" w:rsidP="00936769">
      <w:pPr>
        <w:rPr>
          <w:lang w:eastAsia="zh-CN"/>
        </w:rPr>
      </w:pPr>
    </w:p>
    <w:p w:rsidR="008F2FF2" w:rsidRPr="004554A6" w:rsidRDefault="008F2FF2" w:rsidP="00936769">
      <w:pPr>
        <w:rPr>
          <w:lang w:eastAsia="zh-CN"/>
        </w:rPr>
      </w:pPr>
    </w:p>
    <w:p w:rsidR="00E634F5" w:rsidRPr="004554A6" w:rsidRDefault="00E634F5" w:rsidP="00936769"/>
    <w:tbl>
      <w:tblPr>
        <w:tblW w:w="10089" w:type="dxa"/>
        <w:tblLook w:val="01E0" w:firstRow="1" w:lastRow="1" w:firstColumn="1" w:lastColumn="1" w:noHBand="0" w:noVBand="0"/>
      </w:tblPr>
      <w:tblGrid>
        <w:gridCol w:w="10089"/>
      </w:tblGrid>
      <w:tr w:rsidR="00E634F5" w:rsidRPr="004554A6" w:rsidTr="00E634F5">
        <w:tc>
          <w:tcPr>
            <w:tcW w:w="10089" w:type="dxa"/>
          </w:tcPr>
          <w:p w:rsidR="00E634F5" w:rsidRPr="004554A6" w:rsidRDefault="00E634F5" w:rsidP="00936769">
            <w:pPr>
              <w:spacing w:before="380"/>
              <w:jc w:val="right"/>
              <w:rPr>
                <w:rFonts w:ascii="Tahoma" w:hAnsi="Tahoma" w:cs="Tahoma"/>
                <w:b/>
                <w:bCs/>
                <w:iCs/>
                <w:color w:val="243285"/>
                <w:sz w:val="32"/>
                <w:szCs w:val="32"/>
                <w:lang w:val="en-US"/>
              </w:rPr>
            </w:pPr>
          </w:p>
          <w:p w:rsidR="00E634F5" w:rsidRPr="004554A6" w:rsidRDefault="00E634F5" w:rsidP="00936769">
            <w:pPr>
              <w:spacing w:before="380"/>
              <w:jc w:val="right"/>
              <w:rPr>
                <w:rFonts w:ascii="Tahoma" w:hAnsi="Tahoma" w:cs="Tahoma"/>
                <w:b/>
                <w:bCs/>
                <w:iCs/>
                <w:color w:val="243285"/>
                <w:sz w:val="36"/>
                <w:szCs w:val="36"/>
                <w:lang w:eastAsia="zh-CN"/>
              </w:rPr>
            </w:pPr>
            <w:r w:rsidRPr="004554A6">
              <w:rPr>
                <w:rFonts w:ascii="Tahoma" w:hAnsi="Tahoma" w:cs="Tahoma"/>
                <w:b/>
                <w:bCs/>
                <w:iCs/>
                <w:color w:val="243285"/>
                <w:sz w:val="36"/>
                <w:szCs w:val="36"/>
              </w:rPr>
              <w:t>ITU-R</w:t>
            </w:r>
            <w:r w:rsidRPr="004554A6">
              <w:rPr>
                <w:rFonts w:ascii="Tahoma" w:hAnsi="Tahoma" w:cs="Tahoma" w:hint="eastAsia"/>
                <w:b/>
                <w:bCs/>
                <w:iCs/>
                <w:color w:val="243285"/>
                <w:sz w:val="36"/>
                <w:szCs w:val="36"/>
                <w:lang w:eastAsia="zh-CN"/>
              </w:rPr>
              <w:t xml:space="preserve"> </w:t>
            </w:r>
            <w:r w:rsidRPr="004554A6">
              <w:rPr>
                <w:rFonts w:ascii="Tahoma" w:hAnsi="Tahoma" w:cs="Tahoma"/>
                <w:b/>
                <w:bCs/>
                <w:iCs/>
                <w:color w:val="243285"/>
                <w:sz w:val="36"/>
                <w:szCs w:val="36"/>
              </w:rPr>
              <w:t xml:space="preserve"> </w:t>
            </w:r>
            <w:r w:rsidRPr="004554A6">
              <w:rPr>
                <w:rFonts w:ascii="Tahoma" w:hAnsi="Tahoma" w:cs="Tahoma" w:hint="eastAsia"/>
                <w:b/>
                <w:bCs/>
                <w:iCs/>
                <w:color w:val="243285"/>
                <w:sz w:val="36"/>
                <w:szCs w:val="36"/>
                <w:lang w:eastAsia="zh-CN"/>
              </w:rPr>
              <w:t>M</w:t>
            </w:r>
            <w:r w:rsidRPr="004554A6">
              <w:rPr>
                <w:rFonts w:ascii="Tahoma" w:hAnsi="Tahoma" w:cs="Tahoma"/>
                <w:b/>
                <w:bCs/>
                <w:iCs/>
                <w:color w:val="243285"/>
                <w:sz w:val="36"/>
                <w:szCs w:val="36"/>
              </w:rPr>
              <w:t>.</w:t>
            </w:r>
            <w:r w:rsidR="00300640">
              <w:rPr>
                <w:rFonts w:ascii="Tahoma" w:hAnsi="Tahoma" w:cs="Tahoma" w:hint="eastAsia"/>
                <w:b/>
                <w:bCs/>
                <w:iCs/>
                <w:color w:val="243285"/>
                <w:sz w:val="36"/>
                <w:szCs w:val="36"/>
                <w:lang w:eastAsia="zh-CN"/>
              </w:rPr>
              <w:t>1176-1</w:t>
            </w:r>
            <w:r w:rsidRPr="004554A6">
              <w:rPr>
                <w:rFonts w:ascii="SimHei" w:eastAsia="SimHei" w:hAnsi="Tahoma" w:cs="Tahoma" w:hint="eastAsia"/>
                <w:b/>
                <w:bCs/>
                <w:iCs/>
                <w:color w:val="243285"/>
                <w:sz w:val="36"/>
                <w:szCs w:val="36"/>
                <w:lang w:eastAsia="zh-CN"/>
              </w:rPr>
              <w:t>建议书</w:t>
            </w:r>
          </w:p>
          <w:p w:rsidR="00E634F5" w:rsidRPr="004554A6" w:rsidRDefault="00E634F5" w:rsidP="00936769">
            <w:pPr>
              <w:spacing w:before="80"/>
              <w:jc w:val="right"/>
              <w:rPr>
                <w:rFonts w:ascii="Tahoma" w:hAnsi="Tahoma" w:cs="Tahoma"/>
                <w:b/>
                <w:bCs/>
                <w:iCs/>
                <w:color w:val="243285"/>
                <w:szCs w:val="24"/>
              </w:rPr>
            </w:pPr>
            <w:r w:rsidRPr="004554A6">
              <w:rPr>
                <w:rFonts w:ascii="Tahoma" w:hAnsi="Tahoma" w:cs="Tahoma"/>
                <w:b/>
                <w:bCs/>
                <w:iCs/>
                <w:color w:val="243285"/>
                <w:szCs w:val="24"/>
              </w:rPr>
              <w:t>(</w:t>
            </w:r>
            <w:r w:rsidR="00134A55">
              <w:rPr>
                <w:rFonts w:ascii="Tahoma" w:hAnsi="Tahoma" w:cs="Tahoma" w:hint="eastAsia"/>
                <w:b/>
                <w:bCs/>
                <w:iCs/>
                <w:color w:val="243285"/>
                <w:szCs w:val="24"/>
                <w:lang w:eastAsia="zh-CN"/>
              </w:rPr>
              <w:t>0</w:t>
            </w:r>
            <w:r w:rsidR="00465C2E">
              <w:rPr>
                <w:rFonts w:ascii="Tahoma" w:hAnsi="Tahoma" w:cs="Tahoma" w:hint="eastAsia"/>
                <w:b/>
                <w:bCs/>
                <w:iCs/>
                <w:color w:val="243285"/>
                <w:szCs w:val="24"/>
                <w:lang w:eastAsia="zh-CN"/>
              </w:rPr>
              <w:t>2</w:t>
            </w:r>
            <w:r w:rsidRPr="004554A6">
              <w:rPr>
                <w:rFonts w:ascii="Tahoma" w:hAnsi="Tahoma" w:cs="Tahoma"/>
                <w:b/>
                <w:bCs/>
                <w:iCs/>
                <w:color w:val="243285"/>
                <w:szCs w:val="24"/>
              </w:rPr>
              <w:t>/</w:t>
            </w:r>
            <w:r w:rsidRPr="004554A6">
              <w:rPr>
                <w:rFonts w:ascii="Tahoma" w:hAnsi="Tahoma" w:cs="Tahoma" w:hint="eastAsia"/>
                <w:b/>
                <w:bCs/>
                <w:iCs/>
                <w:color w:val="243285"/>
                <w:szCs w:val="24"/>
                <w:lang w:eastAsia="zh-CN"/>
              </w:rPr>
              <w:t>201</w:t>
            </w:r>
            <w:r w:rsidR="00134A55">
              <w:rPr>
                <w:rFonts w:ascii="Tahoma" w:hAnsi="Tahoma" w:cs="Tahoma" w:hint="eastAsia"/>
                <w:b/>
                <w:bCs/>
                <w:iCs/>
                <w:color w:val="243285"/>
                <w:szCs w:val="24"/>
                <w:lang w:eastAsia="zh-CN"/>
              </w:rPr>
              <w:t>3</w:t>
            </w:r>
            <w:r w:rsidRPr="004554A6">
              <w:rPr>
                <w:rFonts w:ascii="Tahoma" w:hAnsi="Tahoma" w:cs="Tahoma"/>
                <w:b/>
                <w:bCs/>
                <w:iCs/>
                <w:color w:val="243285"/>
                <w:szCs w:val="24"/>
              </w:rPr>
              <w:t>)</w:t>
            </w:r>
          </w:p>
        </w:tc>
      </w:tr>
      <w:tr w:rsidR="00E634F5" w:rsidRPr="004554A6" w:rsidTr="00E634F5">
        <w:tc>
          <w:tcPr>
            <w:tcW w:w="10089" w:type="dxa"/>
          </w:tcPr>
          <w:p w:rsidR="00E634F5" w:rsidRPr="004554A6" w:rsidRDefault="00E634F5" w:rsidP="00936769">
            <w:pPr>
              <w:spacing w:before="80"/>
              <w:jc w:val="right"/>
              <w:rPr>
                <w:rFonts w:ascii="Tahoma" w:hAnsi="Tahoma" w:cs="Tahoma"/>
                <w:b/>
                <w:bCs/>
                <w:iCs/>
                <w:color w:val="243285"/>
                <w:sz w:val="44"/>
                <w:szCs w:val="44"/>
                <w:lang w:eastAsia="zh-CN"/>
              </w:rPr>
            </w:pPr>
          </w:p>
          <w:p w:rsidR="00E634F5" w:rsidRPr="004554A6" w:rsidRDefault="00300640" w:rsidP="00936769">
            <w:pPr>
              <w:spacing w:before="240"/>
              <w:jc w:val="right"/>
              <w:rPr>
                <w:rFonts w:ascii="SimHei" w:eastAsia="SimHei" w:hAnsi="Tahoma" w:cs="Tahoma"/>
                <w:b/>
                <w:bCs/>
                <w:color w:val="243285"/>
                <w:sz w:val="44"/>
                <w:szCs w:val="44"/>
                <w:lang w:val="en-US" w:eastAsia="zh-CN"/>
              </w:rPr>
            </w:pPr>
            <w:r w:rsidRPr="00300640">
              <w:rPr>
                <w:rFonts w:ascii="Tahoma" w:eastAsia="SimHei" w:hAnsi="Tahoma" w:cs="Tahoma" w:hint="eastAsia"/>
                <w:b/>
                <w:bCs/>
                <w:color w:val="243285"/>
                <w:sz w:val="44"/>
                <w:szCs w:val="44"/>
                <w:lang w:eastAsia="zh-CN"/>
              </w:rPr>
              <w:t>雷达目标增强器的技术参数</w:t>
            </w:r>
          </w:p>
          <w:p w:rsidR="00E634F5" w:rsidRPr="004554A6" w:rsidRDefault="00E634F5" w:rsidP="00936769">
            <w:pPr>
              <w:spacing w:before="80"/>
              <w:jc w:val="right"/>
              <w:rPr>
                <w:rFonts w:ascii="Tahoma" w:hAnsi="Tahoma" w:cs="Tahoma"/>
                <w:b/>
                <w:bCs/>
                <w:iCs/>
                <w:color w:val="243285"/>
                <w:sz w:val="44"/>
                <w:szCs w:val="44"/>
                <w:lang w:val="en-US" w:eastAsia="zh-CN"/>
              </w:rPr>
            </w:pPr>
            <w:r w:rsidRPr="004554A6">
              <w:rPr>
                <w:rFonts w:ascii="Tahoma" w:hAnsi="Tahoma" w:cs="Tahoma"/>
                <w:b/>
                <w:bCs/>
                <w:iCs/>
                <w:color w:val="243285"/>
                <w:sz w:val="44"/>
                <w:szCs w:val="44"/>
                <w:lang w:val="en-US" w:eastAsia="zh-CN"/>
              </w:rPr>
              <w:t xml:space="preserve"> </w:t>
            </w:r>
          </w:p>
        </w:tc>
      </w:tr>
      <w:tr w:rsidR="00E634F5" w:rsidRPr="004554A6" w:rsidTr="00E634F5">
        <w:tc>
          <w:tcPr>
            <w:tcW w:w="10089" w:type="dxa"/>
          </w:tcPr>
          <w:p w:rsidR="00E634F5" w:rsidRPr="004554A6" w:rsidRDefault="00E634F5" w:rsidP="00936769">
            <w:pPr>
              <w:spacing w:before="80"/>
              <w:ind w:right="640"/>
              <w:rPr>
                <w:rFonts w:ascii="Tahoma" w:hAnsi="Tahoma" w:cs="Tahoma"/>
                <w:b/>
                <w:bCs/>
                <w:iCs/>
                <w:color w:val="243285"/>
                <w:sz w:val="32"/>
                <w:szCs w:val="32"/>
                <w:lang w:val="en-US" w:eastAsia="zh-CN"/>
              </w:rPr>
            </w:pPr>
          </w:p>
          <w:p w:rsidR="00E634F5" w:rsidRPr="004554A6" w:rsidRDefault="00E634F5" w:rsidP="00936769">
            <w:pPr>
              <w:spacing w:before="80" w:after="180"/>
              <w:ind w:right="720"/>
              <w:rPr>
                <w:rFonts w:ascii="Tahoma" w:hAnsi="Tahoma" w:cs="Tahoma"/>
                <w:b/>
                <w:bCs/>
                <w:iCs/>
                <w:color w:val="243285"/>
                <w:sz w:val="36"/>
                <w:szCs w:val="36"/>
                <w:lang w:val="en-US" w:eastAsia="zh-CN"/>
              </w:rPr>
            </w:pPr>
          </w:p>
          <w:p w:rsidR="00E634F5" w:rsidRPr="004554A6" w:rsidRDefault="00E634F5" w:rsidP="00936769">
            <w:pPr>
              <w:spacing w:before="80" w:after="180"/>
              <w:jc w:val="right"/>
              <w:rPr>
                <w:rFonts w:ascii="Tahoma" w:hAnsi="Tahoma" w:cs="Tahoma"/>
                <w:b/>
                <w:bCs/>
                <w:iCs/>
                <w:color w:val="243285"/>
                <w:sz w:val="36"/>
                <w:szCs w:val="36"/>
                <w:lang w:val="en-US" w:eastAsia="zh-CN"/>
              </w:rPr>
            </w:pPr>
            <w:r w:rsidRPr="004554A6">
              <w:rPr>
                <w:rFonts w:ascii="Tahoma" w:hAnsi="Tahoma" w:cs="Tahoma" w:hint="eastAsia"/>
                <w:b/>
                <w:bCs/>
                <w:iCs/>
                <w:color w:val="243285"/>
                <w:sz w:val="36"/>
                <w:szCs w:val="36"/>
                <w:lang w:val="en-US" w:eastAsia="zh-CN"/>
              </w:rPr>
              <w:t>M</w:t>
            </w:r>
            <w:r w:rsidRPr="004554A6">
              <w:rPr>
                <w:rFonts w:ascii="Tahoma" w:hAnsi="Tahoma" w:cs="Tahoma"/>
                <w:b/>
                <w:bCs/>
                <w:iCs/>
                <w:color w:val="243285"/>
                <w:sz w:val="36"/>
                <w:szCs w:val="36"/>
                <w:lang w:val="en-US" w:eastAsia="zh-CN"/>
              </w:rPr>
              <w:t xml:space="preserve"> </w:t>
            </w:r>
            <w:r w:rsidRPr="004554A6">
              <w:rPr>
                <w:rFonts w:ascii="SimHei" w:eastAsia="SimHei" w:hAnsi="Tahoma" w:cs="Tahoma" w:hint="eastAsia"/>
                <w:b/>
                <w:bCs/>
                <w:iCs/>
                <w:color w:val="243285"/>
                <w:sz w:val="36"/>
                <w:szCs w:val="36"/>
                <w:lang w:val="en-US" w:eastAsia="zh-CN"/>
              </w:rPr>
              <w:t>系列</w:t>
            </w:r>
          </w:p>
          <w:p w:rsidR="00A8587C" w:rsidRDefault="00E634F5" w:rsidP="00936769">
            <w:pPr>
              <w:spacing w:before="80"/>
              <w:jc w:val="right"/>
              <w:rPr>
                <w:rFonts w:ascii="SimHei" w:eastAsia="SimHei"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移动、无线电测定、业余</w:t>
            </w:r>
          </w:p>
          <w:p w:rsidR="00E634F5" w:rsidRPr="004554A6" w:rsidRDefault="00E634F5" w:rsidP="00936769">
            <w:pPr>
              <w:spacing w:before="80"/>
              <w:jc w:val="right"/>
              <w:rPr>
                <w:rFonts w:ascii="Tahoma"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和相关卫星业务</w:t>
            </w:r>
          </w:p>
          <w:p w:rsidR="00E634F5" w:rsidRPr="004554A6" w:rsidRDefault="00E634F5" w:rsidP="00936769">
            <w:pPr>
              <w:spacing w:before="80"/>
              <w:jc w:val="right"/>
              <w:rPr>
                <w:rFonts w:ascii="Tahoma" w:hAnsi="Tahoma" w:cs="Tahoma"/>
                <w:b/>
                <w:bCs/>
                <w:iCs/>
                <w:color w:val="243285"/>
                <w:sz w:val="32"/>
                <w:szCs w:val="32"/>
                <w:lang w:val="en-US" w:eastAsia="zh-CN"/>
              </w:rPr>
            </w:pPr>
          </w:p>
        </w:tc>
      </w:tr>
    </w:tbl>
    <w:p w:rsidR="00E634F5" w:rsidRPr="004554A6" w:rsidRDefault="00E634F5" w:rsidP="00936769">
      <w:pPr>
        <w:spacing w:before="80"/>
        <w:rPr>
          <w:i/>
          <w:sz w:val="22"/>
          <w:lang w:val="en-US" w:eastAsia="zh-CN"/>
        </w:rPr>
      </w:pPr>
    </w:p>
    <w:p w:rsidR="00E634F5" w:rsidRPr="004554A6" w:rsidRDefault="00E634F5" w:rsidP="00936769">
      <w:pPr>
        <w:spacing w:before="80"/>
        <w:rPr>
          <w:i/>
          <w:sz w:val="22"/>
          <w:lang w:val="en-US" w:eastAsia="zh-CN"/>
        </w:rPr>
      </w:pPr>
    </w:p>
    <w:p w:rsidR="00E634F5" w:rsidRPr="004554A6" w:rsidRDefault="00E634F5" w:rsidP="00936769">
      <w:pPr>
        <w:spacing w:before="80"/>
        <w:rPr>
          <w:i/>
          <w:sz w:val="22"/>
          <w:lang w:val="en-US" w:eastAsia="zh-CN"/>
        </w:rPr>
      </w:pPr>
    </w:p>
    <w:p w:rsidR="00E634F5" w:rsidRPr="004554A6" w:rsidRDefault="00E634F5" w:rsidP="00936769">
      <w:pPr>
        <w:spacing w:before="80"/>
        <w:rPr>
          <w:i/>
          <w:sz w:val="22"/>
          <w:lang w:val="en-US" w:eastAsia="zh-CN"/>
        </w:rPr>
      </w:pPr>
    </w:p>
    <w:p w:rsidR="00E634F5" w:rsidRPr="004554A6" w:rsidRDefault="00E634F5" w:rsidP="00936769">
      <w:pPr>
        <w:rPr>
          <w:lang w:val="en-US" w:eastAsia="zh-CN"/>
        </w:rPr>
      </w:pPr>
    </w:p>
    <w:p w:rsidR="00E634F5" w:rsidRPr="004554A6" w:rsidRDefault="00E634F5" w:rsidP="00936769">
      <w:pPr>
        <w:keepNext/>
        <w:keepLines/>
        <w:tabs>
          <w:tab w:val="clear" w:pos="794"/>
          <w:tab w:val="clear" w:pos="1191"/>
          <w:tab w:val="clear" w:pos="1588"/>
          <w:tab w:val="clear" w:pos="1985"/>
        </w:tabs>
        <w:spacing w:before="240"/>
        <w:jc w:val="center"/>
        <w:rPr>
          <w:sz w:val="28"/>
          <w:lang w:val="en-US" w:eastAsia="zh-CN"/>
        </w:rPr>
        <w:sectPr w:rsidR="00E634F5" w:rsidRPr="004554A6" w:rsidSect="00E634F5">
          <w:headerReference w:type="even" r:id="rId9"/>
          <w:headerReference w:type="default" r:id="rId10"/>
          <w:footerReference w:type="even" r:id="rId11"/>
          <w:pgSz w:w="11907" w:h="16834" w:code="9"/>
          <w:pgMar w:top="1089" w:right="1089" w:bottom="284" w:left="1089" w:header="567" w:footer="284" w:gutter="0"/>
          <w:paperSrc w:first="15" w:other="15"/>
          <w:cols w:space="720"/>
        </w:sectPr>
      </w:pPr>
    </w:p>
    <w:p w:rsidR="00E634F5" w:rsidRPr="004554A6" w:rsidRDefault="00E634F5" w:rsidP="00936769">
      <w:pPr>
        <w:spacing w:before="0"/>
        <w:rPr>
          <w:sz w:val="6"/>
          <w:szCs w:val="6"/>
          <w:lang w:val="en-US" w:eastAsia="zh-CN"/>
        </w:rPr>
      </w:pPr>
    </w:p>
    <w:p w:rsidR="00E634F5" w:rsidRPr="004554A6" w:rsidRDefault="00E634F5" w:rsidP="00936769">
      <w:pPr>
        <w:pStyle w:val="Heading1"/>
        <w:spacing w:before="0"/>
        <w:jc w:val="center"/>
        <w:rPr>
          <w:lang w:val="en-US" w:eastAsia="zh-CN"/>
        </w:rPr>
      </w:pPr>
      <w:bookmarkStart w:id="0" w:name="_Toc382828400"/>
      <w:r w:rsidRPr="004554A6">
        <w:rPr>
          <w:rFonts w:hint="eastAsia"/>
          <w:lang w:val="fr-CH" w:eastAsia="zh-CN"/>
        </w:rPr>
        <w:t>前言</w:t>
      </w:r>
      <w:bookmarkEnd w:id="0"/>
    </w:p>
    <w:p w:rsidR="00E634F5" w:rsidRPr="004554A6" w:rsidRDefault="00E634F5" w:rsidP="00E61887">
      <w:pPr>
        <w:spacing w:before="240"/>
        <w:ind w:firstLineChars="200" w:firstLine="400"/>
        <w:rPr>
          <w:sz w:val="20"/>
          <w:lang w:val="en-US" w:eastAsia="zh-CN"/>
        </w:rPr>
      </w:pPr>
      <w:r w:rsidRPr="004554A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634F5" w:rsidRPr="004554A6" w:rsidRDefault="00E634F5" w:rsidP="00E61887">
      <w:pPr>
        <w:ind w:firstLineChars="200" w:firstLine="400"/>
        <w:rPr>
          <w:sz w:val="20"/>
          <w:lang w:val="en-US" w:eastAsia="zh-CN"/>
        </w:rPr>
      </w:pPr>
      <w:r w:rsidRPr="004554A6">
        <w:rPr>
          <w:rFonts w:hint="eastAsia"/>
          <w:sz w:val="20"/>
          <w:lang w:val="en-US" w:eastAsia="zh-CN"/>
        </w:rPr>
        <w:t>无线电通信部门的规则和政策职能由世界或区域无线电通信大会以及无线电通信全会在研究组的支持下履行。</w:t>
      </w:r>
    </w:p>
    <w:p w:rsidR="00E634F5" w:rsidRPr="004554A6" w:rsidRDefault="00E634F5" w:rsidP="00E61887">
      <w:pPr>
        <w:pStyle w:val="Heading1"/>
        <w:jc w:val="center"/>
        <w:rPr>
          <w:lang w:val="en-US" w:eastAsia="zh-CN"/>
        </w:rPr>
      </w:pPr>
      <w:r w:rsidRPr="004554A6">
        <w:rPr>
          <w:rFonts w:hint="eastAsia"/>
          <w:lang w:val="en-US" w:eastAsia="zh-CN"/>
        </w:rPr>
        <w:t>知识产权政策（</w:t>
      </w:r>
      <w:r w:rsidRPr="004554A6">
        <w:rPr>
          <w:lang w:val="en-US" w:eastAsia="zh-CN"/>
        </w:rPr>
        <w:t>IPR</w:t>
      </w:r>
      <w:r w:rsidRPr="004554A6">
        <w:rPr>
          <w:rFonts w:hint="eastAsia"/>
          <w:lang w:val="en-US" w:eastAsia="zh-CN"/>
        </w:rPr>
        <w:t>）</w:t>
      </w:r>
    </w:p>
    <w:p w:rsidR="00E634F5" w:rsidRPr="004554A6" w:rsidRDefault="00E634F5" w:rsidP="00E61887">
      <w:pPr>
        <w:tabs>
          <w:tab w:val="clear" w:pos="794"/>
          <w:tab w:val="clear" w:pos="1191"/>
          <w:tab w:val="clear" w:pos="1588"/>
          <w:tab w:val="clear" w:pos="1985"/>
        </w:tabs>
        <w:spacing w:before="240"/>
        <w:ind w:firstLineChars="200" w:firstLine="400"/>
        <w:rPr>
          <w:sz w:val="20"/>
          <w:lang w:val="en-US" w:eastAsia="zh-CN"/>
        </w:rPr>
      </w:pPr>
      <w:r w:rsidRPr="004554A6">
        <w:rPr>
          <w:sz w:val="20"/>
          <w:lang w:val="en-US"/>
        </w:rPr>
        <w:t>ITU-R</w:t>
      </w:r>
      <w:r w:rsidRPr="004554A6">
        <w:rPr>
          <w:rFonts w:hint="eastAsia"/>
          <w:sz w:val="20"/>
          <w:lang w:val="en-US" w:eastAsia="zh-CN"/>
        </w:rPr>
        <w:t>的</w:t>
      </w:r>
      <w:r w:rsidRPr="004554A6">
        <w:rPr>
          <w:sz w:val="20"/>
          <w:lang w:val="en-US"/>
        </w:rPr>
        <w:t>IPR</w:t>
      </w:r>
      <w:r w:rsidRPr="004554A6">
        <w:rPr>
          <w:rFonts w:hint="eastAsia"/>
          <w:sz w:val="20"/>
          <w:lang w:val="en-US" w:eastAsia="zh-CN"/>
        </w:rPr>
        <w:t>政策述于</w:t>
      </w:r>
      <w:r w:rsidRPr="004554A6">
        <w:rPr>
          <w:sz w:val="20"/>
          <w:lang w:val="en-US"/>
        </w:rPr>
        <w:t>ITU-R</w:t>
      </w:r>
      <w:r w:rsidRPr="004554A6">
        <w:rPr>
          <w:rFonts w:hint="eastAsia"/>
          <w:sz w:val="20"/>
          <w:lang w:val="en-US" w:eastAsia="zh-CN"/>
        </w:rPr>
        <w:t>第</w:t>
      </w:r>
      <w:r w:rsidRPr="004554A6">
        <w:rPr>
          <w:rFonts w:hint="eastAsia"/>
          <w:sz w:val="20"/>
          <w:lang w:val="en-US" w:eastAsia="zh-CN"/>
        </w:rPr>
        <w:t>1</w:t>
      </w:r>
      <w:r w:rsidRPr="004554A6">
        <w:rPr>
          <w:rFonts w:hint="eastAsia"/>
          <w:sz w:val="20"/>
          <w:lang w:val="en-US" w:eastAsia="zh-CN"/>
        </w:rPr>
        <w:t>号决议的附件</w:t>
      </w:r>
      <w:r w:rsidRPr="004554A6">
        <w:rPr>
          <w:rFonts w:hint="eastAsia"/>
          <w:sz w:val="20"/>
          <w:lang w:val="en-US" w:eastAsia="zh-CN"/>
        </w:rPr>
        <w:t>1</w:t>
      </w:r>
      <w:r w:rsidRPr="004554A6">
        <w:rPr>
          <w:rFonts w:hint="eastAsia"/>
          <w:sz w:val="20"/>
          <w:lang w:val="en-US" w:eastAsia="zh-CN"/>
        </w:rPr>
        <w:t>中所参引的《</w:t>
      </w:r>
      <w:r w:rsidRPr="004554A6">
        <w:rPr>
          <w:sz w:val="20"/>
          <w:lang w:val="en-US" w:eastAsia="zh-CN"/>
        </w:rPr>
        <w:t>ITU-T/ITU-R/ISO/IEC</w:t>
      </w:r>
      <w:r w:rsidRPr="004554A6">
        <w:rPr>
          <w:rFonts w:hint="eastAsia"/>
          <w:sz w:val="20"/>
          <w:lang w:val="en-US" w:eastAsia="zh-CN"/>
        </w:rPr>
        <w:t>的通用专利政策》。专利持有人用于提交专利声明和许可声明的表格可从</w:t>
      </w:r>
      <w:hyperlink r:id="rId12" w:history="1">
        <w:r w:rsidRPr="004554A6">
          <w:rPr>
            <w:color w:val="0000FF"/>
            <w:sz w:val="20"/>
            <w:u w:val="single"/>
            <w:lang w:val="en-US" w:eastAsia="zh-CN"/>
          </w:rPr>
          <w:t>http://www.itu.int/ITU-R/go/patents/en</w:t>
        </w:r>
      </w:hyperlink>
      <w:r w:rsidRPr="004554A6">
        <w:rPr>
          <w:rFonts w:hint="eastAsia"/>
          <w:sz w:val="20"/>
          <w:lang w:eastAsia="zh-CN"/>
        </w:rPr>
        <w:t>获得</w:t>
      </w:r>
      <w:r w:rsidRPr="004554A6">
        <w:rPr>
          <w:rFonts w:hint="eastAsia"/>
          <w:sz w:val="20"/>
          <w:lang w:val="en-US" w:eastAsia="zh-CN"/>
        </w:rPr>
        <w:t>，</w:t>
      </w:r>
      <w:r w:rsidRPr="004554A6">
        <w:rPr>
          <w:rFonts w:hint="eastAsia"/>
          <w:sz w:val="20"/>
          <w:lang w:eastAsia="zh-CN"/>
        </w:rPr>
        <w:t>在此处也可获取</w:t>
      </w:r>
      <w:r w:rsidRPr="004554A6">
        <w:rPr>
          <w:rFonts w:hint="eastAsia"/>
          <w:sz w:val="20"/>
          <w:lang w:val="en-US" w:eastAsia="zh-CN"/>
        </w:rPr>
        <w:t>《</w:t>
      </w:r>
      <w:r w:rsidRPr="004554A6">
        <w:rPr>
          <w:sz w:val="20"/>
          <w:lang w:val="en-US" w:eastAsia="zh-CN"/>
        </w:rPr>
        <w:t>ITU-T/ITU-R/ISO/IEC</w:t>
      </w:r>
      <w:r w:rsidRPr="004554A6">
        <w:rPr>
          <w:rFonts w:hint="eastAsia"/>
          <w:sz w:val="20"/>
          <w:lang w:val="en-US" w:eastAsia="zh-CN"/>
        </w:rPr>
        <w:t>的通用</w:t>
      </w:r>
      <w:bookmarkStart w:id="1" w:name="_GoBack"/>
      <w:bookmarkEnd w:id="1"/>
      <w:r w:rsidRPr="004554A6">
        <w:rPr>
          <w:rFonts w:hint="eastAsia"/>
          <w:sz w:val="20"/>
          <w:lang w:val="en-US" w:eastAsia="zh-CN"/>
        </w:rPr>
        <w:t>专利政策实施指南》和</w:t>
      </w:r>
      <w:r w:rsidRPr="004554A6">
        <w:rPr>
          <w:sz w:val="20"/>
          <w:lang w:val="en-US" w:eastAsia="zh-CN"/>
        </w:rPr>
        <w:t>ITU-R</w:t>
      </w:r>
      <w:r w:rsidRPr="004554A6">
        <w:rPr>
          <w:rFonts w:hint="eastAsia"/>
          <w:sz w:val="20"/>
          <w:lang w:val="en-US" w:eastAsia="zh-CN"/>
        </w:rPr>
        <w:t>专利信息数据库。</w:t>
      </w:r>
    </w:p>
    <w:p w:rsidR="00E634F5" w:rsidRPr="004554A6" w:rsidRDefault="00E634F5" w:rsidP="00936769">
      <w:pPr>
        <w:jc w:val="center"/>
        <w:rPr>
          <w:sz w:val="22"/>
          <w:lang w:val="en-US" w:eastAsia="zh-CN"/>
        </w:rPr>
      </w:pPr>
    </w:p>
    <w:p w:rsidR="00E634F5" w:rsidRPr="004554A6" w:rsidRDefault="00E634F5" w:rsidP="00936769">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E634F5" w:rsidRPr="004554A6" w:rsidTr="008F2FF2">
        <w:tc>
          <w:tcPr>
            <w:tcW w:w="9748" w:type="dxa"/>
            <w:gridSpan w:val="2"/>
          </w:tcPr>
          <w:p w:rsidR="00E634F5" w:rsidRPr="004554A6" w:rsidRDefault="00E634F5" w:rsidP="00936769">
            <w:pPr>
              <w:keepNext/>
              <w:spacing w:after="40"/>
              <w:jc w:val="center"/>
              <w:rPr>
                <w:b/>
                <w:bCs/>
                <w:sz w:val="22"/>
                <w:lang w:val="en-US" w:eastAsia="zh-CN"/>
              </w:rPr>
            </w:pPr>
            <w:r w:rsidRPr="004554A6">
              <w:rPr>
                <w:rFonts w:hint="eastAsia"/>
                <w:b/>
                <w:bCs/>
                <w:sz w:val="22"/>
                <w:lang w:val="en-US" w:eastAsia="zh-CN"/>
              </w:rPr>
              <w:t xml:space="preserve">ITU-R </w:t>
            </w:r>
            <w:r w:rsidRPr="004554A6">
              <w:rPr>
                <w:rFonts w:hint="eastAsia"/>
                <w:b/>
                <w:bCs/>
                <w:sz w:val="22"/>
                <w:lang w:val="en-US" w:eastAsia="zh-CN"/>
              </w:rPr>
              <w:t>系列建议书</w:t>
            </w:r>
          </w:p>
          <w:p w:rsidR="00E634F5" w:rsidRPr="004554A6" w:rsidRDefault="00E634F5" w:rsidP="00936769">
            <w:pPr>
              <w:jc w:val="center"/>
              <w:rPr>
                <w:sz w:val="18"/>
                <w:szCs w:val="18"/>
                <w:lang w:val="en-US" w:eastAsia="zh-CN"/>
              </w:rPr>
            </w:pPr>
            <w:r w:rsidRPr="004554A6">
              <w:rPr>
                <w:rFonts w:hint="eastAsia"/>
                <w:sz w:val="18"/>
                <w:szCs w:val="18"/>
                <w:lang w:val="en-US" w:eastAsia="zh-CN"/>
              </w:rPr>
              <w:t>（也可在线查询</w:t>
            </w:r>
            <w:r w:rsidRPr="004554A6">
              <w:rPr>
                <w:rFonts w:hint="eastAsia"/>
                <w:sz w:val="18"/>
                <w:szCs w:val="18"/>
                <w:lang w:val="en-US" w:eastAsia="zh-CN"/>
              </w:rPr>
              <w:t xml:space="preserve"> </w:t>
            </w:r>
            <w:hyperlink r:id="rId13" w:history="1">
              <w:r w:rsidRPr="004554A6">
                <w:rPr>
                  <w:bCs/>
                  <w:color w:val="0000FF"/>
                  <w:sz w:val="18"/>
                  <w:u w:val="single"/>
                  <w:lang w:val="en-US" w:eastAsia="zh-CN"/>
                </w:rPr>
                <w:t>http://www.itu.int/publ/R-REC/en</w:t>
              </w:r>
            </w:hyperlink>
            <w:r w:rsidRPr="004554A6">
              <w:rPr>
                <w:rFonts w:hint="eastAsia"/>
                <w:sz w:val="18"/>
                <w:szCs w:val="18"/>
                <w:lang w:val="en-US" w:eastAsia="zh-CN"/>
              </w:rPr>
              <w:t>）</w:t>
            </w:r>
          </w:p>
        </w:tc>
      </w:tr>
      <w:tr w:rsidR="00E634F5" w:rsidRPr="004554A6" w:rsidTr="008F2FF2">
        <w:tc>
          <w:tcPr>
            <w:tcW w:w="960" w:type="dxa"/>
          </w:tcPr>
          <w:p w:rsidR="00E634F5" w:rsidRPr="004554A6" w:rsidRDefault="00E634F5" w:rsidP="00936769">
            <w:pPr>
              <w:spacing w:after="40"/>
              <w:ind w:left="57"/>
              <w:rPr>
                <w:b/>
                <w:bCs/>
                <w:sz w:val="20"/>
                <w:lang w:val="en-US"/>
              </w:rPr>
            </w:pPr>
            <w:r w:rsidRPr="004554A6">
              <w:rPr>
                <w:rFonts w:ascii="SimSun" w:hAnsi="SimSun" w:hint="eastAsia"/>
                <w:b/>
                <w:bCs/>
                <w:sz w:val="20"/>
                <w:lang w:val="en-US" w:eastAsia="zh-CN"/>
              </w:rPr>
              <w:t>系列</w:t>
            </w:r>
          </w:p>
        </w:tc>
        <w:tc>
          <w:tcPr>
            <w:tcW w:w="8788" w:type="dxa"/>
          </w:tcPr>
          <w:p w:rsidR="00E634F5" w:rsidRPr="004554A6" w:rsidRDefault="00E634F5" w:rsidP="00936769">
            <w:pPr>
              <w:keepNext/>
              <w:spacing w:after="40"/>
              <w:ind w:hanging="1040"/>
              <w:jc w:val="center"/>
              <w:rPr>
                <w:b/>
                <w:bCs/>
                <w:sz w:val="20"/>
                <w:lang w:val="en-US"/>
              </w:rPr>
            </w:pPr>
            <w:r w:rsidRPr="004554A6">
              <w:rPr>
                <w:rFonts w:ascii="SimSun" w:hAnsi="SimSun" w:hint="eastAsia"/>
                <w:b/>
                <w:bCs/>
                <w:sz w:val="20"/>
                <w:lang w:val="en-US" w:eastAsia="zh-CN"/>
              </w:rPr>
              <w:t>标题</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BO</w:t>
            </w:r>
          </w:p>
        </w:tc>
        <w:tc>
          <w:tcPr>
            <w:tcW w:w="8788" w:type="dxa"/>
          </w:tcPr>
          <w:p w:rsidR="00E634F5" w:rsidRPr="004554A6" w:rsidRDefault="00E634F5" w:rsidP="00936769">
            <w:pPr>
              <w:keepNext/>
              <w:spacing w:before="30" w:after="30"/>
              <w:jc w:val="left"/>
              <w:rPr>
                <w:bCs/>
                <w:sz w:val="20"/>
                <w:lang w:val="en-US"/>
              </w:rPr>
            </w:pPr>
            <w:r w:rsidRPr="004554A6">
              <w:rPr>
                <w:rFonts w:hint="eastAsia"/>
                <w:bCs/>
                <w:sz w:val="20"/>
                <w:lang w:val="en-US" w:eastAsia="zh-CN"/>
              </w:rPr>
              <w:t>卫星传送</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BR</w:t>
            </w:r>
          </w:p>
        </w:tc>
        <w:tc>
          <w:tcPr>
            <w:tcW w:w="8788" w:type="dxa"/>
          </w:tcPr>
          <w:p w:rsidR="00E634F5" w:rsidRPr="004554A6" w:rsidRDefault="00E634F5" w:rsidP="00936769">
            <w:pPr>
              <w:keepNext/>
              <w:spacing w:before="30" w:after="30"/>
              <w:jc w:val="left"/>
              <w:rPr>
                <w:sz w:val="20"/>
                <w:lang w:val="en-US" w:eastAsia="zh-CN"/>
              </w:rPr>
            </w:pPr>
            <w:r w:rsidRPr="004554A6">
              <w:rPr>
                <w:rFonts w:hint="eastAsia"/>
                <w:sz w:val="20"/>
                <w:lang w:val="en-US" w:eastAsia="zh-CN"/>
              </w:rPr>
              <w:t>用于制作、存档和播出的录制；电视电影</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BS</w:t>
            </w:r>
          </w:p>
        </w:tc>
        <w:tc>
          <w:tcPr>
            <w:tcW w:w="8788" w:type="dxa"/>
          </w:tcPr>
          <w:p w:rsidR="00E634F5" w:rsidRPr="004554A6" w:rsidRDefault="00E634F5" w:rsidP="00936769">
            <w:pPr>
              <w:keepNext/>
              <w:spacing w:before="30" w:after="30"/>
              <w:jc w:val="left"/>
              <w:rPr>
                <w:sz w:val="20"/>
                <w:lang w:val="en-US"/>
              </w:rPr>
            </w:pPr>
            <w:r w:rsidRPr="004554A6">
              <w:rPr>
                <w:rFonts w:hint="eastAsia"/>
                <w:sz w:val="20"/>
                <w:lang w:val="en-US" w:eastAsia="zh-CN"/>
              </w:rPr>
              <w:t>广播业务（声音）</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BT</w:t>
            </w:r>
          </w:p>
        </w:tc>
        <w:tc>
          <w:tcPr>
            <w:tcW w:w="8788" w:type="dxa"/>
          </w:tcPr>
          <w:p w:rsidR="00E634F5" w:rsidRPr="004554A6" w:rsidRDefault="00E634F5" w:rsidP="00936769">
            <w:pPr>
              <w:keepNext/>
              <w:spacing w:before="30" w:after="30"/>
              <w:jc w:val="left"/>
              <w:rPr>
                <w:sz w:val="20"/>
                <w:lang w:val="en-US"/>
              </w:rPr>
            </w:pPr>
            <w:r w:rsidRPr="004554A6">
              <w:rPr>
                <w:rFonts w:hint="eastAsia"/>
                <w:sz w:val="20"/>
                <w:lang w:val="en-US" w:eastAsia="zh-CN"/>
              </w:rPr>
              <w:t>广播业务（电视）</w:t>
            </w:r>
          </w:p>
        </w:tc>
      </w:tr>
      <w:tr w:rsidR="00E634F5" w:rsidRPr="004554A6" w:rsidTr="008F2FF2">
        <w:tc>
          <w:tcPr>
            <w:tcW w:w="960" w:type="dxa"/>
          </w:tcPr>
          <w:p w:rsidR="00E634F5" w:rsidRPr="004554A6" w:rsidRDefault="00E634F5" w:rsidP="00936769">
            <w:pPr>
              <w:spacing w:before="30" w:after="30"/>
              <w:ind w:left="57"/>
              <w:jc w:val="left"/>
              <w:rPr>
                <w:b/>
                <w:bCs/>
                <w:sz w:val="20"/>
                <w:lang w:val="fr-CH"/>
              </w:rPr>
            </w:pPr>
            <w:r w:rsidRPr="004554A6">
              <w:rPr>
                <w:b/>
                <w:bCs/>
                <w:sz w:val="20"/>
                <w:lang w:val="fr-CH"/>
              </w:rPr>
              <w:t>F</w:t>
            </w:r>
          </w:p>
        </w:tc>
        <w:tc>
          <w:tcPr>
            <w:tcW w:w="8788" w:type="dxa"/>
          </w:tcPr>
          <w:p w:rsidR="00E634F5" w:rsidRPr="004554A6" w:rsidRDefault="00E634F5" w:rsidP="00936769">
            <w:pPr>
              <w:spacing w:before="30" w:after="30"/>
              <w:rPr>
                <w:sz w:val="20"/>
                <w:lang w:val="fr-CH"/>
              </w:rPr>
            </w:pPr>
            <w:r w:rsidRPr="004554A6">
              <w:rPr>
                <w:rFonts w:hint="eastAsia"/>
                <w:sz w:val="20"/>
                <w:lang w:val="fr-CH" w:eastAsia="zh-CN"/>
              </w:rPr>
              <w:t>固定业务</w:t>
            </w:r>
          </w:p>
        </w:tc>
      </w:tr>
      <w:tr w:rsidR="00E634F5" w:rsidRPr="004554A6" w:rsidTr="008F2FF2">
        <w:tc>
          <w:tcPr>
            <w:tcW w:w="960" w:type="dxa"/>
            <w:shd w:val="pct5" w:color="auto" w:fill="auto"/>
          </w:tcPr>
          <w:p w:rsidR="00E634F5" w:rsidRPr="004554A6" w:rsidRDefault="00E634F5" w:rsidP="00936769">
            <w:pPr>
              <w:spacing w:before="30" w:after="30"/>
              <w:ind w:left="57"/>
              <w:jc w:val="left"/>
              <w:rPr>
                <w:b/>
                <w:bCs/>
                <w:color w:val="000080"/>
                <w:sz w:val="20"/>
                <w:lang w:val="en-US"/>
              </w:rPr>
            </w:pPr>
            <w:r w:rsidRPr="004554A6">
              <w:rPr>
                <w:b/>
                <w:bCs/>
                <w:color w:val="000080"/>
                <w:sz w:val="20"/>
                <w:lang w:val="en-US"/>
              </w:rPr>
              <w:t>M</w:t>
            </w:r>
          </w:p>
        </w:tc>
        <w:tc>
          <w:tcPr>
            <w:tcW w:w="8788" w:type="dxa"/>
            <w:shd w:val="pct5" w:color="auto" w:fill="auto"/>
          </w:tcPr>
          <w:p w:rsidR="00E634F5" w:rsidRPr="004554A6" w:rsidRDefault="00E634F5" w:rsidP="00936769">
            <w:pPr>
              <w:keepNext/>
              <w:spacing w:before="30" w:after="30"/>
              <w:jc w:val="left"/>
              <w:rPr>
                <w:b/>
                <w:bCs/>
                <w:color w:val="000080"/>
                <w:sz w:val="20"/>
                <w:lang w:val="en-US" w:eastAsia="zh-CN"/>
              </w:rPr>
            </w:pPr>
            <w:r w:rsidRPr="004554A6">
              <w:rPr>
                <w:rFonts w:hint="eastAsia"/>
                <w:b/>
                <w:bCs/>
                <w:color w:val="000080"/>
                <w:sz w:val="20"/>
                <w:lang w:val="en-US" w:eastAsia="zh-CN"/>
              </w:rPr>
              <w:t>移动、无线电定位、业余和相关卫星业务</w:t>
            </w:r>
          </w:p>
        </w:tc>
      </w:tr>
      <w:tr w:rsidR="00E634F5" w:rsidRPr="004554A6" w:rsidTr="008F2FF2">
        <w:tc>
          <w:tcPr>
            <w:tcW w:w="960" w:type="dxa"/>
            <w:shd w:val="clear" w:color="auto" w:fill="FFFFFF" w:themeFill="background1"/>
          </w:tcPr>
          <w:p w:rsidR="00E634F5" w:rsidRPr="004554A6" w:rsidRDefault="00E634F5" w:rsidP="00936769">
            <w:pPr>
              <w:spacing w:before="30" w:after="30"/>
              <w:ind w:left="57"/>
              <w:jc w:val="left"/>
              <w:rPr>
                <w:sz w:val="20"/>
                <w:lang w:val="fr-CH"/>
              </w:rPr>
            </w:pPr>
            <w:r w:rsidRPr="004554A6">
              <w:rPr>
                <w:sz w:val="20"/>
                <w:lang w:val="fr-CH"/>
              </w:rPr>
              <w:t>P</w:t>
            </w:r>
          </w:p>
        </w:tc>
        <w:tc>
          <w:tcPr>
            <w:tcW w:w="8788" w:type="dxa"/>
            <w:shd w:val="clear" w:color="auto" w:fill="FFFFFF" w:themeFill="background1"/>
          </w:tcPr>
          <w:p w:rsidR="00E634F5" w:rsidRPr="004554A6" w:rsidRDefault="00E634F5" w:rsidP="00936769">
            <w:pPr>
              <w:spacing w:before="30" w:after="30"/>
              <w:jc w:val="left"/>
              <w:rPr>
                <w:sz w:val="20"/>
                <w:lang w:val="fr-CH"/>
              </w:rPr>
            </w:pPr>
            <w:r w:rsidRPr="004554A6">
              <w:rPr>
                <w:rFonts w:hint="eastAsia"/>
                <w:sz w:val="20"/>
                <w:lang w:val="fr-CH"/>
              </w:rPr>
              <w:t>无线电波传播</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RA</w:t>
            </w:r>
          </w:p>
        </w:tc>
        <w:tc>
          <w:tcPr>
            <w:tcW w:w="8788" w:type="dxa"/>
          </w:tcPr>
          <w:p w:rsidR="00E634F5" w:rsidRPr="004554A6" w:rsidRDefault="00E634F5" w:rsidP="00936769">
            <w:pPr>
              <w:spacing w:before="30" w:after="30"/>
              <w:rPr>
                <w:sz w:val="20"/>
                <w:lang w:val="en-US"/>
              </w:rPr>
            </w:pPr>
            <w:r w:rsidRPr="004554A6">
              <w:rPr>
                <w:rFonts w:hint="eastAsia"/>
                <w:sz w:val="20"/>
                <w:lang w:val="en-US" w:eastAsia="zh-CN"/>
              </w:rPr>
              <w:t>射电天文</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RS</w:t>
            </w:r>
          </w:p>
        </w:tc>
        <w:tc>
          <w:tcPr>
            <w:tcW w:w="8788" w:type="dxa"/>
          </w:tcPr>
          <w:p w:rsidR="00E634F5" w:rsidRPr="004554A6" w:rsidRDefault="00E634F5" w:rsidP="00936769">
            <w:pPr>
              <w:spacing w:before="30" w:after="30"/>
              <w:rPr>
                <w:sz w:val="20"/>
                <w:lang w:val="en-US"/>
              </w:rPr>
            </w:pPr>
            <w:r w:rsidRPr="004554A6">
              <w:rPr>
                <w:rFonts w:hint="eastAsia"/>
                <w:sz w:val="20"/>
                <w:lang w:val="en-US" w:eastAsia="zh-CN"/>
              </w:rPr>
              <w:t>遥感系统</w:t>
            </w:r>
          </w:p>
        </w:tc>
      </w:tr>
      <w:tr w:rsidR="00E634F5" w:rsidRPr="004554A6" w:rsidTr="008F2FF2">
        <w:tc>
          <w:tcPr>
            <w:tcW w:w="960" w:type="dxa"/>
            <w:shd w:val="clear" w:color="auto" w:fill="FFFFFF" w:themeFill="background1"/>
          </w:tcPr>
          <w:p w:rsidR="00E634F5" w:rsidRPr="004554A6" w:rsidRDefault="00E634F5" w:rsidP="00936769">
            <w:pPr>
              <w:spacing w:before="30" w:after="30"/>
              <w:ind w:left="57"/>
              <w:jc w:val="left"/>
              <w:rPr>
                <w:b/>
                <w:bCs/>
                <w:sz w:val="20"/>
                <w:lang w:val="en-US"/>
              </w:rPr>
            </w:pPr>
            <w:r w:rsidRPr="004554A6">
              <w:rPr>
                <w:b/>
                <w:bCs/>
                <w:sz w:val="20"/>
                <w:lang w:val="en-US"/>
              </w:rPr>
              <w:t>S</w:t>
            </w:r>
          </w:p>
        </w:tc>
        <w:tc>
          <w:tcPr>
            <w:tcW w:w="8788" w:type="dxa"/>
            <w:shd w:val="clear" w:color="auto" w:fill="FFFFFF" w:themeFill="background1"/>
          </w:tcPr>
          <w:p w:rsidR="00E634F5" w:rsidRPr="004554A6" w:rsidRDefault="00E634F5" w:rsidP="00936769">
            <w:pPr>
              <w:spacing w:before="30" w:after="30"/>
              <w:jc w:val="left"/>
              <w:rPr>
                <w:sz w:val="20"/>
                <w:lang w:val="en-US"/>
              </w:rPr>
            </w:pPr>
            <w:r w:rsidRPr="004554A6">
              <w:rPr>
                <w:rFonts w:hint="eastAsia"/>
                <w:sz w:val="20"/>
                <w:lang w:val="en-US"/>
              </w:rPr>
              <w:t>卫星固定业务</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SA</w:t>
            </w:r>
          </w:p>
        </w:tc>
        <w:tc>
          <w:tcPr>
            <w:tcW w:w="8788" w:type="dxa"/>
          </w:tcPr>
          <w:p w:rsidR="00E634F5" w:rsidRPr="004554A6" w:rsidRDefault="00E634F5" w:rsidP="00936769">
            <w:pPr>
              <w:spacing w:before="30" w:after="30"/>
              <w:jc w:val="left"/>
              <w:rPr>
                <w:sz w:val="20"/>
                <w:lang w:val="en-US"/>
              </w:rPr>
            </w:pPr>
            <w:r w:rsidRPr="004554A6">
              <w:rPr>
                <w:rFonts w:hint="eastAsia"/>
                <w:sz w:val="20"/>
                <w:lang w:val="en-US" w:eastAsia="zh-CN"/>
              </w:rPr>
              <w:t>空间应用和气象</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SF</w:t>
            </w:r>
          </w:p>
        </w:tc>
        <w:tc>
          <w:tcPr>
            <w:tcW w:w="8788" w:type="dxa"/>
          </w:tcPr>
          <w:p w:rsidR="00E634F5" w:rsidRPr="004554A6" w:rsidRDefault="00E634F5" w:rsidP="00936769">
            <w:pPr>
              <w:spacing w:before="30" w:after="30"/>
              <w:jc w:val="left"/>
              <w:rPr>
                <w:sz w:val="20"/>
                <w:lang w:val="en-US" w:eastAsia="zh-CN"/>
              </w:rPr>
            </w:pPr>
            <w:r w:rsidRPr="004554A6">
              <w:rPr>
                <w:rFonts w:hint="eastAsia"/>
                <w:sz w:val="20"/>
                <w:lang w:val="en-US" w:eastAsia="zh-CN"/>
              </w:rPr>
              <w:t>卫星固定业务和固定业务系统间的频率共用和协调</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SM</w:t>
            </w:r>
          </w:p>
        </w:tc>
        <w:tc>
          <w:tcPr>
            <w:tcW w:w="8788" w:type="dxa"/>
          </w:tcPr>
          <w:p w:rsidR="00E634F5" w:rsidRPr="004554A6" w:rsidRDefault="00E634F5" w:rsidP="00936769">
            <w:pPr>
              <w:spacing w:before="30" w:after="30"/>
              <w:rPr>
                <w:sz w:val="20"/>
                <w:lang w:val="en-US"/>
              </w:rPr>
            </w:pPr>
            <w:r w:rsidRPr="004554A6">
              <w:rPr>
                <w:rFonts w:hint="eastAsia"/>
                <w:sz w:val="20"/>
                <w:lang w:val="en-US" w:eastAsia="zh-CN"/>
              </w:rPr>
              <w:t>频谱管理</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SNG</w:t>
            </w:r>
          </w:p>
        </w:tc>
        <w:tc>
          <w:tcPr>
            <w:tcW w:w="8788" w:type="dxa"/>
          </w:tcPr>
          <w:p w:rsidR="00E634F5" w:rsidRPr="004554A6" w:rsidRDefault="00E634F5" w:rsidP="00936769">
            <w:pPr>
              <w:spacing w:before="30" w:after="30"/>
              <w:jc w:val="left"/>
              <w:rPr>
                <w:sz w:val="20"/>
                <w:lang w:val="en-US"/>
              </w:rPr>
            </w:pPr>
            <w:r w:rsidRPr="004554A6">
              <w:rPr>
                <w:rFonts w:hint="eastAsia"/>
                <w:sz w:val="20"/>
                <w:lang w:val="en-US" w:eastAsia="zh-CN"/>
              </w:rPr>
              <w:t>卫星新闻采集</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TF</w:t>
            </w:r>
          </w:p>
        </w:tc>
        <w:tc>
          <w:tcPr>
            <w:tcW w:w="8788" w:type="dxa"/>
          </w:tcPr>
          <w:p w:rsidR="00E634F5" w:rsidRPr="004554A6" w:rsidRDefault="00E634F5" w:rsidP="00936769">
            <w:pPr>
              <w:spacing w:before="30" w:after="30"/>
              <w:jc w:val="left"/>
              <w:rPr>
                <w:sz w:val="20"/>
                <w:lang w:val="en-US" w:eastAsia="zh-CN"/>
              </w:rPr>
            </w:pPr>
            <w:r w:rsidRPr="004554A6">
              <w:rPr>
                <w:rFonts w:hint="eastAsia"/>
                <w:sz w:val="20"/>
                <w:lang w:val="en-US" w:eastAsia="zh-CN"/>
              </w:rPr>
              <w:t>时间信号和频率标准发射</w:t>
            </w:r>
          </w:p>
        </w:tc>
      </w:tr>
      <w:tr w:rsidR="00E634F5" w:rsidRPr="004554A6" w:rsidTr="008F2FF2">
        <w:tc>
          <w:tcPr>
            <w:tcW w:w="960" w:type="dxa"/>
          </w:tcPr>
          <w:p w:rsidR="00E634F5" w:rsidRPr="004554A6" w:rsidRDefault="00E634F5" w:rsidP="00936769">
            <w:pPr>
              <w:spacing w:before="30" w:after="30"/>
              <w:ind w:left="57"/>
              <w:jc w:val="left"/>
              <w:rPr>
                <w:b/>
                <w:bCs/>
                <w:sz w:val="20"/>
                <w:lang w:val="en-US"/>
              </w:rPr>
            </w:pPr>
            <w:r w:rsidRPr="004554A6">
              <w:rPr>
                <w:b/>
                <w:bCs/>
                <w:sz w:val="20"/>
                <w:lang w:val="en-US"/>
              </w:rPr>
              <w:t>V</w:t>
            </w:r>
          </w:p>
        </w:tc>
        <w:tc>
          <w:tcPr>
            <w:tcW w:w="8788" w:type="dxa"/>
          </w:tcPr>
          <w:p w:rsidR="00E634F5" w:rsidRPr="004554A6" w:rsidRDefault="00E634F5" w:rsidP="00936769">
            <w:pPr>
              <w:spacing w:before="30" w:after="180"/>
              <w:jc w:val="left"/>
              <w:rPr>
                <w:sz w:val="20"/>
                <w:lang w:val="en-US"/>
              </w:rPr>
            </w:pPr>
            <w:r w:rsidRPr="004554A6">
              <w:rPr>
                <w:rFonts w:hint="eastAsia"/>
                <w:sz w:val="20"/>
                <w:lang w:val="en-US" w:eastAsia="zh-CN"/>
              </w:rPr>
              <w:t>词汇和相关问题</w:t>
            </w:r>
          </w:p>
        </w:tc>
      </w:tr>
    </w:tbl>
    <w:p w:rsidR="00E634F5" w:rsidRPr="004554A6" w:rsidRDefault="00E634F5" w:rsidP="00936769">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E634F5" w:rsidRPr="004554A6" w:rsidTr="008F2FF2">
        <w:tc>
          <w:tcPr>
            <w:tcW w:w="9775" w:type="dxa"/>
          </w:tcPr>
          <w:p w:rsidR="00E634F5" w:rsidRPr="004554A6" w:rsidRDefault="00E634F5" w:rsidP="00936769">
            <w:pPr>
              <w:spacing w:after="120"/>
              <w:rPr>
                <w:rFonts w:eastAsia="STKaiti"/>
                <w:sz w:val="20"/>
                <w:lang w:eastAsia="zh-CN"/>
              </w:rPr>
            </w:pPr>
            <w:r w:rsidRPr="004554A6">
              <w:rPr>
                <w:rFonts w:eastAsia="STKaiti" w:hint="eastAsia"/>
                <w:b/>
                <w:sz w:val="20"/>
                <w:lang w:eastAsia="zh-CN"/>
              </w:rPr>
              <w:t>说明：</w:t>
            </w:r>
            <w:r w:rsidRPr="004554A6">
              <w:rPr>
                <w:rFonts w:eastAsia="STKaiti" w:hint="eastAsia"/>
                <w:sz w:val="20"/>
                <w:lang w:eastAsia="zh-CN"/>
              </w:rPr>
              <w:t>该</w:t>
            </w:r>
            <w:r w:rsidRPr="004554A6">
              <w:rPr>
                <w:rFonts w:eastAsia="STKaiti" w:hint="eastAsia"/>
                <w:sz w:val="20"/>
                <w:lang w:eastAsia="zh-CN"/>
              </w:rPr>
              <w:t>ITU-R</w:t>
            </w:r>
            <w:r w:rsidRPr="004554A6">
              <w:rPr>
                <w:rFonts w:eastAsia="STKaiti" w:hint="eastAsia"/>
                <w:sz w:val="20"/>
                <w:lang w:eastAsia="zh-CN"/>
              </w:rPr>
              <w:t>建议书的英文版本根据</w:t>
            </w:r>
            <w:r w:rsidRPr="004554A6">
              <w:rPr>
                <w:rFonts w:eastAsia="STKaiti" w:hint="eastAsia"/>
                <w:sz w:val="20"/>
                <w:lang w:eastAsia="zh-CN"/>
              </w:rPr>
              <w:t>ITU-R</w:t>
            </w:r>
            <w:r w:rsidRPr="004554A6">
              <w:rPr>
                <w:rFonts w:eastAsia="STKaiti" w:hint="eastAsia"/>
                <w:sz w:val="20"/>
                <w:lang w:eastAsia="zh-CN"/>
              </w:rPr>
              <w:t>第</w:t>
            </w:r>
            <w:r w:rsidRPr="004554A6">
              <w:rPr>
                <w:rFonts w:eastAsia="STKaiti" w:hint="eastAsia"/>
                <w:sz w:val="20"/>
                <w:lang w:eastAsia="zh-CN"/>
              </w:rPr>
              <w:t>1</w:t>
            </w:r>
            <w:r w:rsidRPr="004554A6">
              <w:rPr>
                <w:rFonts w:eastAsia="STKaiti" w:hint="eastAsia"/>
                <w:sz w:val="20"/>
                <w:lang w:eastAsia="zh-CN"/>
              </w:rPr>
              <w:t>号决议详述的程序予以批准。</w:t>
            </w:r>
          </w:p>
        </w:tc>
      </w:tr>
    </w:tbl>
    <w:p w:rsidR="00E634F5" w:rsidRPr="004554A6" w:rsidRDefault="00E634F5" w:rsidP="00E61887">
      <w:pPr>
        <w:tabs>
          <w:tab w:val="left" w:pos="9540"/>
        </w:tabs>
        <w:spacing w:before="360"/>
        <w:ind w:right="99"/>
        <w:jc w:val="right"/>
        <w:rPr>
          <w:sz w:val="20"/>
          <w:lang w:eastAsia="zh-CN"/>
        </w:rPr>
      </w:pPr>
      <w:r w:rsidRPr="004554A6">
        <w:rPr>
          <w:rFonts w:ascii="STKaiti" w:eastAsia="STKaiti" w:hAnsi="STKaiti" w:hint="eastAsia"/>
          <w:sz w:val="20"/>
          <w:lang w:eastAsia="zh-CN"/>
        </w:rPr>
        <w:t>电子出版</w:t>
      </w:r>
      <w:r w:rsidRPr="004554A6">
        <w:rPr>
          <w:rFonts w:ascii="STKaiti" w:eastAsia="STKaiti" w:hAnsi="STKaiti"/>
          <w:sz w:val="20"/>
          <w:lang w:eastAsia="zh-CN"/>
        </w:rPr>
        <w:br/>
      </w:r>
      <w:r w:rsidR="00771FED">
        <w:rPr>
          <w:rFonts w:hint="eastAsia"/>
          <w:sz w:val="20"/>
          <w:lang w:eastAsia="zh-CN"/>
        </w:rPr>
        <w:t>201</w:t>
      </w:r>
      <w:r w:rsidR="00E61887">
        <w:rPr>
          <w:sz w:val="20"/>
          <w:lang w:eastAsia="zh-CN"/>
        </w:rPr>
        <w:t>4</w:t>
      </w:r>
      <w:r w:rsidRPr="004554A6">
        <w:rPr>
          <w:rFonts w:hint="eastAsia"/>
          <w:sz w:val="20"/>
          <w:lang w:eastAsia="zh-CN"/>
        </w:rPr>
        <w:t>年，日内瓦</w:t>
      </w:r>
    </w:p>
    <w:p w:rsidR="00E634F5" w:rsidRPr="004554A6" w:rsidRDefault="00E634F5" w:rsidP="00936769">
      <w:pPr>
        <w:rPr>
          <w:szCs w:val="24"/>
          <w:lang w:eastAsia="zh-CN"/>
        </w:rPr>
      </w:pPr>
    </w:p>
    <w:p w:rsidR="00E634F5" w:rsidRPr="004554A6" w:rsidRDefault="00E634F5" w:rsidP="00E61887">
      <w:pPr>
        <w:jc w:val="center"/>
        <w:rPr>
          <w:sz w:val="20"/>
          <w:lang w:val="en-US" w:eastAsia="zh-CN"/>
        </w:rPr>
      </w:pPr>
      <w:r w:rsidRPr="004554A6">
        <w:rPr>
          <w:sz w:val="20"/>
          <w:lang w:val="en-US"/>
        </w:rPr>
        <w:sym w:font="Symbol" w:char="F0E3"/>
      </w:r>
      <w:r w:rsidRPr="004554A6">
        <w:rPr>
          <w:sz w:val="20"/>
          <w:lang w:val="en-US" w:eastAsia="zh-CN"/>
        </w:rPr>
        <w:t xml:space="preserve"> </w:t>
      </w:r>
      <w:bookmarkStart w:id="2" w:name="iiannee"/>
      <w:bookmarkEnd w:id="2"/>
      <w:r w:rsidR="00D206F2">
        <w:rPr>
          <w:rFonts w:hint="eastAsia"/>
          <w:sz w:val="20"/>
          <w:lang w:val="en-US" w:eastAsia="zh-CN"/>
        </w:rPr>
        <w:t>国际电联</w:t>
      </w:r>
      <w:r w:rsidR="00D206F2">
        <w:rPr>
          <w:rFonts w:hint="eastAsia"/>
          <w:sz w:val="20"/>
          <w:lang w:val="en-US" w:eastAsia="zh-CN"/>
        </w:rPr>
        <w:t xml:space="preserve"> </w:t>
      </w:r>
      <w:r w:rsidRPr="004554A6">
        <w:rPr>
          <w:sz w:val="20"/>
          <w:lang w:val="en-US" w:eastAsia="zh-CN"/>
        </w:rPr>
        <w:t>20</w:t>
      </w:r>
      <w:r w:rsidR="00771FED">
        <w:rPr>
          <w:rFonts w:hint="eastAsia"/>
          <w:sz w:val="20"/>
          <w:lang w:val="en-US" w:eastAsia="zh-CN"/>
        </w:rPr>
        <w:t>1</w:t>
      </w:r>
      <w:r w:rsidR="00E61887">
        <w:rPr>
          <w:sz w:val="20"/>
          <w:lang w:val="en-US" w:eastAsia="zh-CN"/>
        </w:rPr>
        <w:t>4</w:t>
      </w:r>
    </w:p>
    <w:p w:rsidR="00E634F5" w:rsidRPr="004554A6" w:rsidRDefault="00E634F5" w:rsidP="00936769">
      <w:pPr>
        <w:spacing w:before="160"/>
        <w:ind w:firstLine="350"/>
        <w:rPr>
          <w:rFonts w:ascii="SimSun" w:hAnsi="SimSun"/>
          <w:sz w:val="18"/>
          <w:szCs w:val="18"/>
          <w:lang w:eastAsia="zh-CN"/>
        </w:rPr>
      </w:pPr>
      <w:r w:rsidRPr="004554A6">
        <w:rPr>
          <w:rFonts w:ascii="SimSun" w:hAnsi="SimSun" w:hint="eastAsia"/>
          <w:sz w:val="18"/>
          <w:szCs w:val="18"/>
          <w:lang w:val="en-US" w:eastAsia="zh-CN"/>
        </w:rPr>
        <w:t>版权所有。</w:t>
      </w:r>
      <w:r w:rsidRPr="004554A6">
        <w:rPr>
          <w:rFonts w:ascii="SimSun" w:hAnsi="SimSun"/>
          <w:sz w:val="18"/>
          <w:szCs w:val="18"/>
          <w:lang w:eastAsia="zh-CN"/>
        </w:rPr>
        <w:t>未经国际电联书面许可，不得以任何手段复制本出版物的任何部分</w:t>
      </w:r>
      <w:r w:rsidRPr="004554A6">
        <w:rPr>
          <w:rFonts w:ascii="SimSun" w:hAnsi="SimSun" w:hint="eastAsia"/>
          <w:sz w:val="18"/>
          <w:szCs w:val="18"/>
          <w:lang w:eastAsia="zh-CN"/>
        </w:rPr>
        <w:t>。</w:t>
      </w:r>
    </w:p>
    <w:p w:rsidR="00E634F5" w:rsidRDefault="00E634F5" w:rsidP="00936769">
      <w:pPr>
        <w:spacing w:before="240"/>
        <w:rPr>
          <w:lang w:eastAsia="zh-CN"/>
        </w:rPr>
        <w:sectPr w:rsidR="00E634F5" w:rsidSect="00E634F5">
          <w:headerReference w:type="even" r:id="rId14"/>
          <w:headerReference w:type="default" r:id="rId15"/>
          <w:pgSz w:w="11907" w:h="16834" w:code="9"/>
          <w:pgMar w:top="1418" w:right="1134" w:bottom="1134" w:left="1134" w:header="720" w:footer="482" w:gutter="0"/>
          <w:paperSrc w:first="4" w:other="4"/>
          <w:pgNumType w:fmt="lowerRoman" w:start="2"/>
          <w:cols w:space="720"/>
        </w:sectPr>
      </w:pPr>
    </w:p>
    <w:p w:rsidR="00134A55" w:rsidRPr="002C392B" w:rsidRDefault="00134A55" w:rsidP="00936769">
      <w:pPr>
        <w:pStyle w:val="RecNoBR"/>
        <w:spacing w:before="240"/>
        <w:rPr>
          <w:lang w:val="en-US" w:eastAsia="zh-CN"/>
        </w:rPr>
      </w:pPr>
      <w:r w:rsidRPr="00F86615">
        <w:rPr>
          <w:lang w:eastAsia="zh-CN"/>
        </w:rPr>
        <w:lastRenderedPageBreak/>
        <w:t>ITU-R  M.</w:t>
      </w:r>
      <w:r w:rsidR="00300640">
        <w:rPr>
          <w:rFonts w:hint="eastAsia"/>
          <w:lang w:eastAsia="zh-CN"/>
        </w:rPr>
        <w:t>1176-1</w:t>
      </w:r>
      <w:r w:rsidR="00D206F2" w:rsidRPr="00F86615">
        <w:rPr>
          <w:rFonts w:hint="eastAsia"/>
          <w:lang w:eastAsia="zh-CN"/>
        </w:rPr>
        <w:t xml:space="preserve"> </w:t>
      </w:r>
      <w:r w:rsidRPr="00F86615">
        <w:rPr>
          <w:rFonts w:hint="eastAsia"/>
          <w:lang w:eastAsia="zh-CN"/>
        </w:rPr>
        <w:t>建议书</w:t>
      </w:r>
      <w:r w:rsidRPr="002C392B">
        <w:rPr>
          <w:rStyle w:val="FootnoteReference"/>
          <w:szCs w:val="28"/>
          <w:lang w:val="en-US" w:eastAsia="zh-CN"/>
        </w:rPr>
        <w:footnoteReference w:customMarkFollows="1" w:id="1"/>
        <w:t>*</w:t>
      </w:r>
    </w:p>
    <w:p w:rsidR="00134A55" w:rsidRPr="002C392B" w:rsidRDefault="00300640" w:rsidP="00936769">
      <w:pPr>
        <w:pStyle w:val="RectitleBR"/>
        <w:rPr>
          <w:lang w:val="en-US" w:eastAsia="zh-CN"/>
        </w:rPr>
      </w:pPr>
      <w:r w:rsidRPr="00300640">
        <w:rPr>
          <w:rFonts w:hint="eastAsia"/>
          <w:lang w:val="en-US" w:eastAsia="zh-CN"/>
        </w:rPr>
        <w:t>雷达目标增强器的技术参数</w:t>
      </w:r>
    </w:p>
    <w:p w:rsidR="00134A55" w:rsidRDefault="00300640" w:rsidP="00936769">
      <w:pPr>
        <w:pStyle w:val="Recdate"/>
        <w:rPr>
          <w:lang w:val="en-US" w:eastAsia="zh-CN"/>
        </w:rPr>
      </w:pPr>
      <w:r>
        <w:rPr>
          <w:rFonts w:hint="eastAsia"/>
          <w:lang w:val="en-US" w:eastAsia="zh-CN"/>
        </w:rPr>
        <w:t>（</w:t>
      </w:r>
      <w:r w:rsidR="00134A55" w:rsidRPr="00B1017A">
        <w:rPr>
          <w:lang w:val="en-US" w:eastAsia="zh-CN"/>
        </w:rPr>
        <w:t>1995</w:t>
      </w:r>
      <w:r w:rsidR="00134A55">
        <w:rPr>
          <w:rFonts w:hint="eastAsia"/>
          <w:lang w:val="en-US" w:eastAsia="zh-CN"/>
        </w:rPr>
        <w:t>-2013</w:t>
      </w:r>
      <w:r w:rsidR="00134A55">
        <w:rPr>
          <w:rFonts w:hint="eastAsia"/>
          <w:lang w:val="en-US" w:eastAsia="zh-CN"/>
        </w:rPr>
        <w:t>年</w:t>
      </w:r>
      <w:r>
        <w:rPr>
          <w:rFonts w:hint="eastAsia"/>
          <w:lang w:val="en-US" w:eastAsia="zh-CN"/>
        </w:rPr>
        <w:t>）</w:t>
      </w:r>
    </w:p>
    <w:p w:rsidR="00134A55" w:rsidRPr="00BB237B" w:rsidRDefault="00134A55" w:rsidP="00936769">
      <w:pPr>
        <w:pStyle w:val="Heading1"/>
        <w:rPr>
          <w:lang w:val="en-US" w:eastAsia="zh-CN"/>
        </w:rPr>
      </w:pPr>
      <w:r>
        <w:rPr>
          <w:rFonts w:hint="eastAsia"/>
          <w:lang w:val="en-US" w:eastAsia="zh-CN"/>
        </w:rPr>
        <w:t>范围</w:t>
      </w:r>
    </w:p>
    <w:p w:rsidR="00300640" w:rsidRDefault="0070099D" w:rsidP="00936769">
      <w:pPr>
        <w:pStyle w:val="Summary"/>
        <w:spacing w:after="0"/>
        <w:ind w:firstLine="360"/>
        <w:rPr>
          <w:lang w:eastAsia="zh-CN"/>
        </w:rPr>
      </w:pPr>
      <w:r>
        <w:rPr>
          <w:rFonts w:hint="eastAsia"/>
          <w:lang w:eastAsia="zh-CN"/>
        </w:rPr>
        <w:t>雷达目标增强器试验显示，可通过采用这类设备极大地改善导航浮标和小型船只发回的雷达回波。</w:t>
      </w:r>
    </w:p>
    <w:p w:rsidR="0070099D" w:rsidRPr="0070099D" w:rsidRDefault="0070099D" w:rsidP="00936769">
      <w:pPr>
        <w:pStyle w:val="Summary"/>
        <w:spacing w:after="0"/>
        <w:ind w:firstLine="360"/>
        <w:rPr>
          <w:lang w:eastAsia="zh-CN"/>
        </w:rPr>
      </w:pPr>
      <w:r>
        <w:rPr>
          <w:rFonts w:hint="eastAsia"/>
          <w:lang w:eastAsia="zh-CN"/>
        </w:rPr>
        <w:t>本建议书提供了在</w:t>
      </w:r>
      <w:r>
        <w:rPr>
          <w:rFonts w:hint="eastAsia"/>
          <w:lang w:eastAsia="zh-CN"/>
        </w:rPr>
        <w:t>2 900-3 100 MHz</w:t>
      </w:r>
      <w:r>
        <w:rPr>
          <w:rFonts w:hint="eastAsia"/>
          <w:lang w:eastAsia="zh-CN"/>
        </w:rPr>
        <w:t>和</w:t>
      </w:r>
      <w:r>
        <w:rPr>
          <w:rFonts w:hint="eastAsia"/>
          <w:lang w:eastAsia="zh-CN"/>
        </w:rPr>
        <w:t>/</w:t>
      </w:r>
      <w:r>
        <w:rPr>
          <w:rFonts w:hint="eastAsia"/>
          <w:lang w:eastAsia="zh-CN"/>
        </w:rPr>
        <w:t>或</w:t>
      </w:r>
      <w:r>
        <w:rPr>
          <w:rFonts w:hint="eastAsia"/>
          <w:lang w:eastAsia="zh-CN"/>
        </w:rPr>
        <w:t>9 200-9 500 MHz</w:t>
      </w:r>
      <w:r>
        <w:rPr>
          <w:rFonts w:hint="eastAsia"/>
          <w:lang w:eastAsia="zh-CN"/>
        </w:rPr>
        <w:t>频段运行的雷达目标增强器（</w:t>
      </w:r>
      <w:r>
        <w:rPr>
          <w:rFonts w:hint="eastAsia"/>
          <w:lang w:eastAsia="zh-CN"/>
        </w:rPr>
        <w:t>RTE</w:t>
      </w:r>
      <w:r>
        <w:rPr>
          <w:rFonts w:hint="eastAsia"/>
          <w:lang w:eastAsia="zh-CN"/>
        </w:rPr>
        <w:t>）的技术参数。</w:t>
      </w:r>
    </w:p>
    <w:p w:rsidR="00134A55" w:rsidRPr="00F64D57" w:rsidRDefault="00134A55" w:rsidP="00936769">
      <w:pPr>
        <w:pStyle w:val="Normalaftertitle"/>
        <w:rPr>
          <w:lang w:val="en-US" w:eastAsia="zh-CN"/>
        </w:rPr>
      </w:pPr>
      <w:r w:rsidRPr="00F64D57">
        <w:rPr>
          <w:rFonts w:hint="eastAsia"/>
          <w:lang w:val="en-US" w:eastAsia="zh-CN"/>
        </w:rPr>
        <w:t>国际电联无线电通信全会，</w:t>
      </w:r>
    </w:p>
    <w:p w:rsidR="00134A55" w:rsidRPr="00F64D57" w:rsidRDefault="00134A55" w:rsidP="00936769">
      <w:pPr>
        <w:pStyle w:val="Call"/>
        <w:rPr>
          <w:rFonts w:ascii="STKaiti" w:eastAsia="STKaiti" w:hAnsi="STKaiti"/>
          <w:i w:val="0"/>
          <w:iCs/>
          <w:lang w:val="en-US" w:eastAsia="zh-CN"/>
        </w:rPr>
      </w:pPr>
      <w:r w:rsidRPr="00F64D57">
        <w:rPr>
          <w:rFonts w:ascii="STKaiti" w:eastAsia="STKaiti" w:hAnsi="STKaiti" w:hint="eastAsia"/>
          <w:i w:val="0"/>
          <w:iCs/>
          <w:lang w:val="en-US" w:eastAsia="zh-CN"/>
        </w:rPr>
        <w:t>考虑到</w:t>
      </w:r>
    </w:p>
    <w:p w:rsidR="00134A55" w:rsidRPr="00F64D57" w:rsidRDefault="00134A55" w:rsidP="00936769">
      <w:pPr>
        <w:rPr>
          <w:lang w:val="en-US" w:eastAsia="zh-CN"/>
        </w:rPr>
      </w:pPr>
      <w:r w:rsidRPr="00E61887">
        <w:rPr>
          <w:i/>
          <w:iCs/>
          <w:lang w:val="en-US" w:eastAsia="zh-CN"/>
        </w:rPr>
        <w:t>a)</w:t>
      </w:r>
      <w:r w:rsidRPr="00B1017A">
        <w:rPr>
          <w:lang w:val="en-US" w:eastAsia="zh-CN"/>
        </w:rPr>
        <w:tab/>
      </w:r>
      <w:r w:rsidR="0070099D">
        <w:rPr>
          <w:rFonts w:hint="eastAsia"/>
          <w:lang w:val="en-US" w:eastAsia="zh-CN"/>
        </w:rPr>
        <w:t>水上无线电导航服务的水上雷达在</w:t>
      </w:r>
      <w:r w:rsidR="0070099D">
        <w:rPr>
          <w:rFonts w:hint="eastAsia"/>
          <w:lang w:val="en-US" w:eastAsia="zh-CN"/>
        </w:rPr>
        <w:t>2 900-3 100 MHz</w:t>
      </w:r>
      <w:r w:rsidR="0070099D">
        <w:rPr>
          <w:rFonts w:hint="eastAsia"/>
          <w:lang w:val="en-US" w:eastAsia="zh-CN"/>
        </w:rPr>
        <w:t>和</w:t>
      </w:r>
      <w:r w:rsidR="0070099D">
        <w:rPr>
          <w:rFonts w:hint="eastAsia"/>
          <w:lang w:val="en-US" w:eastAsia="zh-CN"/>
        </w:rPr>
        <w:t>9 200-9 500 MHz</w:t>
      </w:r>
      <w:r w:rsidR="0070099D">
        <w:rPr>
          <w:rFonts w:hint="eastAsia"/>
          <w:lang w:val="en-US" w:eastAsia="zh-CN"/>
        </w:rPr>
        <w:t>频段运行；</w:t>
      </w:r>
    </w:p>
    <w:p w:rsidR="00134A55" w:rsidRPr="00B141B1" w:rsidRDefault="00134A55" w:rsidP="000F65D6">
      <w:pPr>
        <w:rPr>
          <w:lang w:val="en-US" w:eastAsia="zh-CN"/>
        </w:rPr>
      </w:pPr>
      <w:r w:rsidRPr="00E61887">
        <w:rPr>
          <w:i/>
          <w:iCs/>
          <w:lang w:val="en-US" w:eastAsia="zh-CN"/>
        </w:rPr>
        <w:t>b)</w:t>
      </w:r>
      <w:r w:rsidRPr="00B1017A">
        <w:rPr>
          <w:lang w:val="en-US" w:eastAsia="zh-CN"/>
        </w:rPr>
        <w:tab/>
      </w:r>
      <w:r w:rsidR="0070099D">
        <w:rPr>
          <w:rFonts w:hint="eastAsia"/>
          <w:lang w:val="en-US" w:eastAsia="zh-CN"/>
        </w:rPr>
        <w:t>转发器是</w:t>
      </w:r>
      <w:r w:rsidR="006A016C">
        <w:rPr>
          <w:rFonts w:hint="eastAsia"/>
          <w:lang w:val="en-US" w:eastAsia="zh-CN"/>
        </w:rPr>
        <w:t>回波</w:t>
      </w:r>
      <w:r w:rsidR="0070099D">
        <w:rPr>
          <w:rFonts w:hint="eastAsia"/>
          <w:lang w:val="en-US" w:eastAsia="zh-CN"/>
        </w:rPr>
        <w:t>增强</w:t>
      </w:r>
      <w:r w:rsidR="006A016C">
        <w:rPr>
          <w:rFonts w:hint="eastAsia"/>
          <w:lang w:val="en-US" w:eastAsia="zh-CN"/>
        </w:rPr>
        <w:t>支持</w:t>
      </w:r>
      <w:r w:rsidR="0070099D">
        <w:rPr>
          <w:rFonts w:hint="eastAsia"/>
          <w:lang w:val="en-US" w:eastAsia="zh-CN"/>
        </w:rPr>
        <w:t>设备，但条件是这种增强不得</w:t>
      </w:r>
      <w:r w:rsidR="006A016C">
        <w:rPr>
          <w:rFonts w:hint="eastAsia"/>
          <w:lang w:val="en-US" w:eastAsia="zh-CN"/>
        </w:rPr>
        <w:t>远高于</w:t>
      </w:r>
      <w:r w:rsidR="0070099D">
        <w:rPr>
          <w:rFonts w:hint="eastAsia"/>
          <w:lang w:val="en-US" w:eastAsia="zh-CN"/>
        </w:rPr>
        <w:t>无源方式达到的水平（世界气象组织第</w:t>
      </w:r>
      <w:r w:rsidR="0070099D">
        <w:rPr>
          <w:rFonts w:hint="eastAsia"/>
          <w:lang w:val="en-US" w:eastAsia="zh-CN"/>
        </w:rPr>
        <w:t>A.615</w:t>
      </w:r>
      <w:r w:rsidR="000F65D6">
        <w:rPr>
          <w:rFonts w:hint="eastAsia"/>
          <w:lang w:val="en-US" w:eastAsia="zh-CN"/>
        </w:rPr>
        <w:t>决议</w:t>
      </w:r>
      <w:r w:rsidR="000F65D6">
        <w:rPr>
          <w:rFonts w:hint="eastAsia"/>
          <w:lang w:val="en-US" w:eastAsia="zh-CN"/>
        </w:rPr>
        <w:t>(</w:t>
      </w:r>
      <w:r w:rsidR="0070099D">
        <w:rPr>
          <w:rFonts w:hint="eastAsia"/>
          <w:lang w:val="en-US" w:eastAsia="zh-CN"/>
        </w:rPr>
        <w:t>15</w:t>
      </w:r>
      <w:r w:rsidR="000F65D6">
        <w:rPr>
          <w:rFonts w:hint="eastAsia"/>
          <w:lang w:val="en-US" w:eastAsia="zh-CN"/>
        </w:rPr>
        <w:t>)</w:t>
      </w:r>
      <w:r w:rsidR="0070099D">
        <w:rPr>
          <w:rFonts w:hint="eastAsia"/>
          <w:lang w:val="en-US" w:eastAsia="zh-CN"/>
        </w:rPr>
        <w:t>）；</w:t>
      </w:r>
    </w:p>
    <w:p w:rsidR="00134A55" w:rsidRPr="00B141B1" w:rsidRDefault="00134A55" w:rsidP="00936769">
      <w:pPr>
        <w:rPr>
          <w:lang w:val="en-US" w:eastAsia="zh-CN"/>
        </w:rPr>
      </w:pPr>
      <w:r w:rsidRPr="00E61887">
        <w:rPr>
          <w:i/>
          <w:iCs/>
          <w:lang w:val="en-US" w:eastAsia="zh-CN"/>
        </w:rPr>
        <w:t>c)</w:t>
      </w:r>
      <w:r w:rsidRPr="00B1017A">
        <w:rPr>
          <w:lang w:val="en-US" w:eastAsia="zh-CN"/>
        </w:rPr>
        <w:tab/>
      </w:r>
      <w:r w:rsidR="0070099D">
        <w:rPr>
          <w:rFonts w:hint="eastAsia"/>
          <w:lang w:val="en-US" w:eastAsia="zh-CN"/>
        </w:rPr>
        <w:t>可利用包括宽带射频放大器、接收和发射天线在内的有源目标增强器，大幅提高导航浮标和小型船只等目标的雷达回波，</w:t>
      </w:r>
    </w:p>
    <w:p w:rsidR="0070099D" w:rsidRPr="0070099D" w:rsidRDefault="0070099D" w:rsidP="00936769">
      <w:pPr>
        <w:pStyle w:val="Call"/>
        <w:rPr>
          <w:rFonts w:ascii="STKaiti" w:eastAsia="STKaiti" w:hAnsi="STKaiti"/>
          <w:i w:val="0"/>
          <w:iCs/>
          <w:lang w:val="es-ES_tradnl" w:eastAsia="zh-CN"/>
        </w:rPr>
      </w:pPr>
      <w:r>
        <w:rPr>
          <w:rFonts w:ascii="STKaiti" w:eastAsia="STKaiti" w:hAnsi="STKaiti" w:hint="eastAsia"/>
          <w:i w:val="0"/>
          <w:iCs/>
          <w:lang w:val="en-US" w:eastAsia="zh-CN"/>
        </w:rPr>
        <w:t>注意到</w:t>
      </w:r>
    </w:p>
    <w:p w:rsidR="0070099D" w:rsidRDefault="0070099D" w:rsidP="00936769">
      <w:pPr>
        <w:rPr>
          <w:lang w:val="en-US" w:eastAsia="zh-CN"/>
        </w:rPr>
      </w:pPr>
      <w:r w:rsidRPr="00E61887">
        <w:rPr>
          <w:rFonts w:hint="eastAsia"/>
          <w:i/>
          <w:iCs/>
          <w:lang w:val="es-ES_tradnl" w:eastAsia="zh-CN"/>
        </w:rPr>
        <w:t>a)</w:t>
      </w:r>
      <w:r w:rsidRPr="0070099D">
        <w:rPr>
          <w:rFonts w:hint="eastAsia"/>
          <w:lang w:val="es-ES_tradnl" w:eastAsia="zh-CN"/>
        </w:rPr>
        <w:tab/>
        <w:t>IMO SOLAS</w:t>
      </w:r>
      <w:r>
        <w:rPr>
          <w:rFonts w:hint="eastAsia"/>
          <w:lang w:val="en-US" w:eastAsia="zh-CN"/>
        </w:rPr>
        <w:t>第</w:t>
      </w:r>
      <w:r w:rsidRPr="0070099D">
        <w:rPr>
          <w:rFonts w:hint="eastAsia"/>
          <w:lang w:val="es-ES_tradnl" w:eastAsia="zh-CN"/>
        </w:rPr>
        <w:t>5</w:t>
      </w:r>
      <w:r>
        <w:rPr>
          <w:rFonts w:hint="eastAsia"/>
          <w:lang w:val="en-US" w:eastAsia="zh-CN"/>
        </w:rPr>
        <w:t>章第</w:t>
      </w:r>
      <w:r>
        <w:rPr>
          <w:rFonts w:hint="eastAsia"/>
          <w:lang w:val="en-US" w:eastAsia="zh-CN"/>
        </w:rPr>
        <w:t>19-2.1.7</w:t>
      </w:r>
      <w:r w:rsidR="006A016C">
        <w:rPr>
          <w:rFonts w:hint="eastAsia"/>
          <w:lang w:val="en-US" w:eastAsia="zh-CN"/>
        </w:rPr>
        <w:t>项</w:t>
      </w:r>
      <w:r>
        <w:rPr>
          <w:rFonts w:hint="eastAsia"/>
          <w:lang w:val="en-US" w:eastAsia="zh-CN"/>
        </w:rPr>
        <w:t>规定要求，在可行情况下为所有</w:t>
      </w:r>
      <w:r>
        <w:rPr>
          <w:rFonts w:hint="eastAsia"/>
          <w:lang w:val="en-US" w:eastAsia="zh-CN"/>
        </w:rPr>
        <w:t>150</w:t>
      </w:r>
      <w:r>
        <w:rPr>
          <w:rFonts w:hint="eastAsia"/>
          <w:lang w:val="en-US" w:eastAsia="zh-CN"/>
        </w:rPr>
        <w:t>总吨以下的船艇安装雷达反射器；</w:t>
      </w:r>
    </w:p>
    <w:p w:rsidR="0070099D" w:rsidRPr="0070099D" w:rsidRDefault="0070099D" w:rsidP="00936769">
      <w:pPr>
        <w:rPr>
          <w:lang w:val="es-ES_tradnl" w:eastAsia="zh-CN"/>
        </w:rPr>
      </w:pPr>
      <w:r w:rsidRPr="00E61887">
        <w:rPr>
          <w:rFonts w:hint="eastAsia"/>
          <w:i/>
          <w:iCs/>
          <w:lang w:val="en-US" w:eastAsia="zh-CN"/>
        </w:rPr>
        <w:t>b)</w:t>
      </w:r>
      <w:r>
        <w:rPr>
          <w:rFonts w:hint="eastAsia"/>
          <w:lang w:val="en-US" w:eastAsia="zh-CN"/>
        </w:rPr>
        <w:tab/>
        <w:t>IMO MSC.164(78)</w:t>
      </w:r>
      <w:r>
        <w:rPr>
          <w:rFonts w:hint="eastAsia"/>
          <w:lang w:val="en-US" w:eastAsia="zh-CN"/>
        </w:rPr>
        <w:t>号决议为有源和无源雷达反射器提供了赋能标准，</w:t>
      </w:r>
    </w:p>
    <w:p w:rsidR="00134A55" w:rsidRPr="00BA03A8" w:rsidRDefault="00134A55" w:rsidP="00936769">
      <w:pPr>
        <w:pStyle w:val="Call"/>
        <w:rPr>
          <w:rFonts w:ascii="STKaiti" w:eastAsia="STKaiti" w:hAnsi="STKaiti"/>
          <w:i w:val="0"/>
          <w:iCs/>
          <w:lang w:val="en-US" w:eastAsia="zh-CN"/>
        </w:rPr>
      </w:pPr>
      <w:r w:rsidRPr="00BA03A8">
        <w:rPr>
          <w:rFonts w:ascii="STKaiti" w:eastAsia="STKaiti" w:hAnsi="STKaiti" w:hint="eastAsia"/>
          <w:i w:val="0"/>
          <w:iCs/>
          <w:lang w:val="en-US" w:eastAsia="zh-CN"/>
        </w:rPr>
        <w:t>建议</w:t>
      </w:r>
    </w:p>
    <w:p w:rsidR="00134A55" w:rsidRPr="0070099D" w:rsidRDefault="0070099D" w:rsidP="00936769">
      <w:pPr>
        <w:ind w:firstLineChars="200" w:firstLine="480"/>
        <w:rPr>
          <w:bCs/>
          <w:lang w:val="en-US" w:eastAsia="zh-CN"/>
        </w:rPr>
      </w:pPr>
      <w:r w:rsidRPr="0070099D">
        <w:rPr>
          <w:rFonts w:hint="eastAsia"/>
          <w:bCs/>
          <w:lang w:val="en-US" w:eastAsia="zh-CN"/>
        </w:rPr>
        <w:t>用于导航</w:t>
      </w:r>
      <w:r>
        <w:rPr>
          <w:rFonts w:hint="eastAsia"/>
          <w:bCs/>
          <w:lang w:val="en-US" w:eastAsia="zh-CN"/>
        </w:rPr>
        <w:t>浮标和</w:t>
      </w:r>
      <w:r>
        <w:rPr>
          <w:rFonts w:hint="eastAsia"/>
          <w:bCs/>
          <w:lang w:val="en-US" w:eastAsia="zh-CN"/>
        </w:rPr>
        <w:t>150</w:t>
      </w:r>
      <w:r>
        <w:rPr>
          <w:rFonts w:hint="eastAsia"/>
          <w:bCs/>
          <w:lang w:val="en-US" w:eastAsia="zh-CN"/>
        </w:rPr>
        <w:t>总吨以下船艇的雷达目标增强器的技术参数</w:t>
      </w:r>
      <w:r w:rsidR="006A016C">
        <w:rPr>
          <w:rFonts w:hint="eastAsia"/>
          <w:bCs/>
          <w:lang w:val="en-US" w:eastAsia="zh-CN"/>
        </w:rPr>
        <w:t>，</w:t>
      </w:r>
      <w:r>
        <w:rPr>
          <w:rFonts w:hint="eastAsia"/>
          <w:bCs/>
          <w:lang w:val="en-US" w:eastAsia="zh-CN"/>
        </w:rPr>
        <w:t>应符合附件</w:t>
      </w:r>
      <w:r w:rsidR="006A016C">
        <w:rPr>
          <w:rFonts w:hint="eastAsia"/>
          <w:bCs/>
          <w:lang w:val="en-US" w:eastAsia="zh-CN"/>
        </w:rPr>
        <w:t>的</w:t>
      </w:r>
      <w:r>
        <w:rPr>
          <w:rFonts w:hint="eastAsia"/>
          <w:bCs/>
          <w:lang w:val="en-US" w:eastAsia="zh-CN"/>
        </w:rPr>
        <w:t>要求。</w:t>
      </w:r>
    </w:p>
    <w:p w:rsidR="00134A55" w:rsidRDefault="00134A55" w:rsidP="00E61887">
      <w:pPr>
        <w:pStyle w:val="AnnexNoTitle"/>
        <w:pageBreakBefore/>
        <w:spacing w:before="240"/>
        <w:rPr>
          <w:lang w:val="en-US" w:eastAsia="zh-CN"/>
        </w:rPr>
      </w:pPr>
      <w:bookmarkStart w:id="3" w:name="_Toc382828401"/>
      <w:r>
        <w:rPr>
          <w:rFonts w:hint="eastAsia"/>
          <w:lang w:val="en-US" w:eastAsia="zh-CN"/>
        </w:rPr>
        <w:lastRenderedPageBreak/>
        <w:t>附件</w:t>
      </w:r>
      <w:r>
        <w:rPr>
          <w:lang w:val="en-US" w:eastAsia="zh-CN"/>
        </w:rPr>
        <w:br/>
      </w:r>
      <w:r>
        <w:rPr>
          <w:lang w:val="en-US" w:eastAsia="zh-CN"/>
        </w:rPr>
        <w:br/>
      </w:r>
      <w:bookmarkEnd w:id="3"/>
      <w:r w:rsidR="0070099D">
        <w:rPr>
          <w:rFonts w:hint="eastAsia"/>
          <w:lang w:val="en-US" w:eastAsia="zh-CN"/>
        </w:rPr>
        <w:t>用于导航浮标和小型船只的雷达目标</w:t>
      </w:r>
      <w:r w:rsidR="00E61887">
        <w:rPr>
          <w:lang w:val="en-US" w:eastAsia="zh-CN"/>
        </w:rPr>
        <w:br/>
      </w:r>
      <w:r w:rsidR="0070099D">
        <w:rPr>
          <w:rFonts w:hint="eastAsia"/>
          <w:lang w:val="en-US" w:eastAsia="zh-CN"/>
        </w:rPr>
        <w:t>增强器的技术参数</w:t>
      </w:r>
    </w:p>
    <w:p w:rsidR="0070099D" w:rsidRPr="0070099D" w:rsidRDefault="0070099D" w:rsidP="00936769">
      <w:pPr>
        <w:keepNext/>
        <w:keepLines/>
        <w:tabs>
          <w:tab w:val="clear" w:pos="794"/>
          <w:tab w:val="clear" w:pos="1191"/>
          <w:tab w:val="clear" w:pos="1588"/>
          <w:tab w:val="clear" w:pos="1985"/>
          <w:tab w:val="left" w:pos="1871"/>
          <w:tab w:val="left" w:pos="2268"/>
        </w:tabs>
        <w:spacing w:before="0"/>
        <w:rPr>
          <w:sz w:val="12"/>
          <w:lang w:val="en-US" w:eastAsia="zh-CN"/>
        </w:rPr>
      </w:pP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5"/>
        <w:gridCol w:w="7188"/>
      </w:tblGrid>
      <w:tr w:rsidR="0070099D" w:rsidRPr="00A979CA" w:rsidTr="00E61887">
        <w:trPr>
          <w:jc w:val="center"/>
        </w:trPr>
        <w:tc>
          <w:tcPr>
            <w:tcW w:w="2455" w:type="dxa"/>
            <w:shd w:val="clear" w:color="auto" w:fill="auto"/>
          </w:tcPr>
          <w:p w:rsidR="0070099D" w:rsidRPr="00A979CA" w:rsidRDefault="00E61887" w:rsidP="00E61887">
            <w:pPr>
              <w:pStyle w:val="Tablehead"/>
              <w:rPr>
                <w:szCs w:val="22"/>
                <w:lang w:val="en-GB" w:eastAsia="zh-CN"/>
              </w:rPr>
            </w:pPr>
            <w:r>
              <w:rPr>
                <w:rFonts w:hint="eastAsia"/>
                <w:lang w:val="en-GB" w:eastAsia="zh-CN"/>
              </w:rPr>
              <w:t>参数</w:t>
            </w:r>
          </w:p>
        </w:tc>
        <w:tc>
          <w:tcPr>
            <w:tcW w:w="7188" w:type="dxa"/>
            <w:shd w:val="clear" w:color="auto" w:fill="auto"/>
          </w:tcPr>
          <w:p w:rsidR="0070099D" w:rsidRPr="00A979CA" w:rsidRDefault="00E61887" w:rsidP="00E61887">
            <w:pPr>
              <w:pStyle w:val="Tablehead"/>
              <w:rPr>
                <w:szCs w:val="22"/>
                <w:lang w:val="en-GB"/>
              </w:rPr>
            </w:pPr>
            <w:r>
              <w:rPr>
                <w:rFonts w:hint="eastAsia"/>
                <w:lang w:val="en-GB" w:eastAsia="zh-CN"/>
              </w:rPr>
              <w:t>规范</w:t>
            </w:r>
          </w:p>
        </w:tc>
      </w:tr>
      <w:tr w:rsidR="00E61887" w:rsidRPr="00A979CA" w:rsidTr="00E61887">
        <w:trPr>
          <w:trHeight w:val="729"/>
          <w:jc w:val="center"/>
        </w:trPr>
        <w:tc>
          <w:tcPr>
            <w:tcW w:w="2455" w:type="dxa"/>
            <w:shd w:val="clear" w:color="auto" w:fill="auto"/>
          </w:tcPr>
          <w:p w:rsidR="00E61887" w:rsidRPr="00A979CA" w:rsidRDefault="00E61887" w:rsidP="00936769">
            <w:pPr>
              <w:pStyle w:val="Tabletext"/>
              <w:rPr>
                <w:szCs w:val="22"/>
                <w:lang w:val="en-GB" w:eastAsia="zh-CN"/>
              </w:rPr>
            </w:pPr>
            <w:r w:rsidRPr="00A979CA">
              <w:rPr>
                <w:rFonts w:hint="eastAsia"/>
                <w:szCs w:val="22"/>
                <w:lang w:val="en-GB" w:eastAsia="zh-CN"/>
              </w:rPr>
              <w:t>极化</w:t>
            </w:r>
          </w:p>
        </w:tc>
        <w:tc>
          <w:tcPr>
            <w:tcW w:w="7188" w:type="dxa"/>
            <w:shd w:val="clear" w:color="auto" w:fill="auto"/>
          </w:tcPr>
          <w:p w:rsidR="00E61887" w:rsidRPr="00A979CA" w:rsidRDefault="00E61887" w:rsidP="00E61887">
            <w:pPr>
              <w:pStyle w:val="Tabletext"/>
              <w:jc w:val="left"/>
              <w:rPr>
                <w:szCs w:val="22"/>
                <w:lang w:eastAsia="zh-CN"/>
              </w:rPr>
            </w:pPr>
            <w:r>
              <w:rPr>
                <w:rFonts w:hint="eastAsia"/>
                <w:szCs w:val="22"/>
                <w:lang w:eastAsia="zh-CN"/>
              </w:rPr>
              <w:t>处于</w:t>
            </w:r>
            <w:r w:rsidRPr="00A979CA">
              <w:rPr>
                <w:rFonts w:hint="eastAsia"/>
                <w:szCs w:val="22"/>
                <w:lang w:eastAsia="zh-CN"/>
              </w:rPr>
              <w:t>3 GHz</w:t>
            </w:r>
            <w:r w:rsidRPr="00A979CA">
              <w:rPr>
                <w:rFonts w:hint="eastAsia"/>
                <w:szCs w:val="22"/>
                <w:lang w:eastAsia="zh-CN"/>
              </w:rPr>
              <w:t>频段，适合响应</w:t>
            </w:r>
            <w:r>
              <w:rPr>
                <w:rFonts w:hint="eastAsia"/>
                <w:szCs w:val="22"/>
                <w:lang w:eastAsia="zh-CN"/>
              </w:rPr>
              <w:t>采</w:t>
            </w:r>
            <w:r w:rsidRPr="00A979CA">
              <w:rPr>
                <w:rFonts w:hint="eastAsia"/>
                <w:szCs w:val="22"/>
                <w:lang w:eastAsia="zh-CN"/>
              </w:rPr>
              <w:t>用水平极化和垂直极化的雷达</w:t>
            </w:r>
            <w:r>
              <w:rPr>
                <w:rFonts w:hint="eastAsia"/>
                <w:szCs w:val="22"/>
                <w:lang w:eastAsia="zh-CN"/>
              </w:rPr>
              <w:t>。</w:t>
            </w:r>
          </w:p>
          <w:p w:rsidR="00E61887" w:rsidRPr="00A979CA" w:rsidRDefault="00E61887" w:rsidP="00E61887">
            <w:pPr>
              <w:pStyle w:val="Tabletext"/>
              <w:rPr>
                <w:szCs w:val="22"/>
                <w:lang w:val="en-GB" w:eastAsia="zh-CN"/>
              </w:rPr>
            </w:pPr>
            <w:r>
              <w:rPr>
                <w:rFonts w:hint="eastAsia"/>
                <w:szCs w:val="22"/>
                <w:lang w:val="en-US" w:eastAsia="zh-CN"/>
              </w:rPr>
              <w:t>处于</w:t>
            </w:r>
            <w:r w:rsidRPr="00A979CA">
              <w:rPr>
                <w:rFonts w:hint="eastAsia"/>
                <w:szCs w:val="22"/>
                <w:lang w:val="en-US" w:eastAsia="zh-CN"/>
              </w:rPr>
              <w:t>9 GHz</w:t>
            </w:r>
            <w:r w:rsidRPr="00A979CA">
              <w:rPr>
                <w:rFonts w:hint="eastAsia"/>
                <w:szCs w:val="22"/>
                <w:lang w:val="en-US" w:eastAsia="zh-CN"/>
              </w:rPr>
              <w:t>频段，适合响应</w:t>
            </w:r>
            <w:r>
              <w:rPr>
                <w:rFonts w:hint="eastAsia"/>
                <w:szCs w:val="22"/>
                <w:lang w:val="en-US" w:eastAsia="zh-CN"/>
              </w:rPr>
              <w:t>采</w:t>
            </w:r>
            <w:r w:rsidRPr="00A979CA">
              <w:rPr>
                <w:rFonts w:hint="eastAsia"/>
                <w:szCs w:val="22"/>
                <w:lang w:val="en-US" w:eastAsia="zh-CN"/>
              </w:rPr>
              <w:t>用水平极化的雷达</w:t>
            </w:r>
            <w:r>
              <w:rPr>
                <w:rFonts w:hint="eastAsia"/>
                <w:szCs w:val="22"/>
                <w:lang w:val="en-US" w:eastAsia="zh-CN"/>
              </w:rPr>
              <w:t>。</w:t>
            </w:r>
          </w:p>
        </w:tc>
      </w:tr>
      <w:tr w:rsidR="00E61887" w:rsidRPr="00A979CA" w:rsidTr="00E61887">
        <w:trPr>
          <w:trHeight w:val="729"/>
          <w:jc w:val="center"/>
        </w:trPr>
        <w:tc>
          <w:tcPr>
            <w:tcW w:w="2455" w:type="dxa"/>
            <w:shd w:val="clear" w:color="auto" w:fill="auto"/>
          </w:tcPr>
          <w:p w:rsidR="00E61887" w:rsidRPr="00A979CA" w:rsidRDefault="00E61887" w:rsidP="0098292B">
            <w:pPr>
              <w:pStyle w:val="Tabletext"/>
              <w:rPr>
                <w:szCs w:val="22"/>
                <w:lang w:val="en-GB" w:eastAsia="zh-CN"/>
              </w:rPr>
            </w:pPr>
            <w:r>
              <w:rPr>
                <w:rFonts w:hint="eastAsia"/>
                <w:szCs w:val="22"/>
                <w:lang w:val="en-GB" w:eastAsia="zh-CN"/>
              </w:rPr>
              <w:t>频段</w:t>
            </w:r>
          </w:p>
        </w:tc>
        <w:tc>
          <w:tcPr>
            <w:tcW w:w="7188" w:type="dxa"/>
            <w:shd w:val="clear" w:color="auto" w:fill="auto"/>
          </w:tcPr>
          <w:p w:rsidR="00E61887" w:rsidRPr="00A979CA" w:rsidRDefault="00E61887" w:rsidP="0098292B">
            <w:pPr>
              <w:pStyle w:val="Tabletext"/>
              <w:rPr>
                <w:szCs w:val="22"/>
                <w:lang w:val="en-GB"/>
              </w:rPr>
            </w:pPr>
            <w:r>
              <w:rPr>
                <w:szCs w:val="22"/>
                <w:lang w:val="en-GB"/>
              </w:rPr>
              <w:t>2 900</w:t>
            </w:r>
            <w:r>
              <w:rPr>
                <w:rFonts w:hint="eastAsia"/>
                <w:szCs w:val="22"/>
                <w:lang w:val="en-GB" w:eastAsia="zh-CN"/>
              </w:rPr>
              <w:t>至</w:t>
            </w:r>
            <w:r w:rsidRPr="00A979CA">
              <w:rPr>
                <w:szCs w:val="22"/>
                <w:lang w:val="en-GB"/>
              </w:rPr>
              <w:t>3 100 MHz</w:t>
            </w:r>
          </w:p>
          <w:p w:rsidR="00E61887" w:rsidRPr="00A979CA" w:rsidRDefault="00E61887" w:rsidP="0098292B">
            <w:pPr>
              <w:pStyle w:val="Tabletext"/>
              <w:rPr>
                <w:szCs w:val="22"/>
                <w:lang w:val="en-GB"/>
              </w:rPr>
            </w:pPr>
            <w:r>
              <w:rPr>
                <w:szCs w:val="22"/>
                <w:lang w:val="en-GB"/>
              </w:rPr>
              <w:t>9 200</w:t>
            </w:r>
            <w:r>
              <w:rPr>
                <w:rFonts w:hint="eastAsia"/>
                <w:szCs w:val="22"/>
                <w:lang w:val="en-GB" w:eastAsia="zh-CN"/>
              </w:rPr>
              <w:t>至</w:t>
            </w:r>
            <w:r w:rsidRPr="00A979CA">
              <w:rPr>
                <w:szCs w:val="22"/>
                <w:lang w:val="en-GB"/>
              </w:rPr>
              <w:t>9 500 MHz</w:t>
            </w:r>
          </w:p>
        </w:tc>
      </w:tr>
      <w:tr w:rsidR="00E61887" w:rsidRPr="00A979CA" w:rsidTr="00E61887">
        <w:trPr>
          <w:trHeight w:val="729"/>
          <w:jc w:val="center"/>
        </w:trPr>
        <w:tc>
          <w:tcPr>
            <w:tcW w:w="2455" w:type="dxa"/>
            <w:shd w:val="clear" w:color="auto" w:fill="auto"/>
          </w:tcPr>
          <w:p w:rsidR="00E61887" w:rsidRPr="00A979CA" w:rsidRDefault="00E61887" w:rsidP="00936769">
            <w:pPr>
              <w:pStyle w:val="Tabletext"/>
              <w:rPr>
                <w:szCs w:val="22"/>
                <w:lang w:val="en-GB" w:eastAsia="zh-CN"/>
              </w:rPr>
            </w:pPr>
            <w:r>
              <w:rPr>
                <w:rFonts w:hint="eastAsia"/>
                <w:szCs w:val="22"/>
                <w:lang w:val="en-GB" w:eastAsia="zh-CN"/>
              </w:rPr>
              <w:t>增益</w:t>
            </w:r>
          </w:p>
        </w:tc>
        <w:tc>
          <w:tcPr>
            <w:tcW w:w="7188" w:type="dxa"/>
            <w:shd w:val="clear" w:color="auto" w:fill="auto"/>
          </w:tcPr>
          <w:p w:rsidR="00E61887" w:rsidRPr="00A979CA" w:rsidRDefault="00E61887" w:rsidP="00936769">
            <w:pPr>
              <w:pStyle w:val="Tabletext"/>
              <w:rPr>
                <w:szCs w:val="22"/>
                <w:lang w:val="en-GB" w:eastAsia="zh-CN"/>
              </w:rPr>
            </w:pPr>
            <w:r>
              <w:rPr>
                <w:rFonts w:hint="eastAsia"/>
                <w:szCs w:val="22"/>
                <w:lang w:val="en-GB" w:eastAsia="zh-CN"/>
              </w:rPr>
              <w:t>表现不低于以下不饱和条件下的</w:t>
            </w:r>
            <w:r>
              <w:rPr>
                <w:rFonts w:hint="eastAsia"/>
                <w:szCs w:val="22"/>
                <w:lang w:val="en-GB" w:eastAsia="zh-CN"/>
              </w:rPr>
              <w:t>RTE</w:t>
            </w:r>
            <w:r>
              <w:rPr>
                <w:rFonts w:hint="eastAsia"/>
                <w:szCs w:val="22"/>
                <w:lang w:val="en-GB" w:eastAsia="zh-CN"/>
              </w:rPr>
              <w:t>雷达剖面：</w:t>
            </w:r>
          </w:p>
          <w:p w:rsidR="00E61887" w:rsidRPr="00A979CA" w:rsidRDefault="00E61887" w:rsidP="00936769">
            <w:pPr>
              <w:pStyle w:val="Tabletext"/>
              <w:rPr>
                <w:szCs w:val="22"/>
                <w:lang w:val="en-GB" w:eastAsia="zh-CN"/>
              </w:rPr>
            </w:pPr>
            <w:r w:rsidRPr="00A979CA">
              <w:rPr>
                <w:szCs w:val="22"/>
                <w:lang w:val="en-GB" w:eastAsia="zh-CN"/>
              </w:rPr>
              <w:tab/>
            </w:r>
            <w:r>
              <w:rPr>
                <w:szCs w:val="22"/>
                <w:lang w:val="en-GB" w:eastAsia="zh-CN"/>
              </w:rPr>
              <w:t>3 GHz</w:t>
            </w:r>
            <w:r>
              <w:rPr>
                <w:rFonts w:hint="eastAsia"/>
                <w:szCs w:val="22"/>
                <w:lang w:val="en-GB" w:eastAsia="zh-CN"/>
              </w:rPr>
              <w:t>频段</w:t>
            </w:r>
            <w:r w:rsidRPr="00A979CA">
              <w:rPr>
                <w:szCs w:val="22"/>
                <w:lang w:val="en-GB" w:eastAsia="zh-CN"/>
              </w:rPr>
              <w:t>0.5 m</w:t>
            </w:r>
            <w:r w:rsidRPr="00A979CA">
              <w:rPr>
                <w:szCs w:val="22"/>
                <w:vertAlign w:val="superscript"/>
                <w:lang w:val="en-GB" w:eastAsia="zh-CN"/>
              </w:rPr>
              <w:t>2</w:t>
            </w:r>
            <w:r w:rsidRPr="00A979CA">
              <w:rPr>
                <w:szCs w:val="22"/>
                <w:lang w:val="en-GB" w:eastAsia="zh-CN"/>
              </w:rPr>
              <w:t xml:space="preserve"> </w:t>
            </w:r>
          </w:p>
          <w:p w:rsidR="00E61887" w:rsidRPr="00A979CA" w:rsidRDefault="00E61887" w:rsidP="00936769">
            <w:pPr>
              <w:pStyle w:val="Tabletext"/>
              <w:rPr>
                <w:szCs w:val="22"/>
                <w:lang w:val="en-GB" w:eastAsia="zh-CN"/>
              </w:rPr>
            </w:pPr>
            <w:r w:rsidRPr="00A979CA">
              <w:rPr>
                <w:szCs w:val="22"/>
                <w:lang w:val="en-GB" w:eastAsia="zh-CN"/>
              </w:rPr>
              <w:tab/>
              <w:t>9 GHz</w:t>
            </w:r>
            <w:r>
              <w:rPr>
                <w:rFonts w:hint="eastAsia"/>
                <w:szCs w:val="22"/>
                <w:lang w:val="en-GB" w:eastAsia="zh-CN"/>
              </w:rPr>
              <w:t>频段</w:t>
            </w:r>
            <w:r w:rsidRPr="00A979CA">
              <w:rPr>
                <w:szCs w:val="22"/>
                <w:lang w:val="en-GB" w:eastAsia="zh-CN"/>
              </w:rPr>
              <w:t>7.5 m</w:t>
            </w:r>
            <w:r w:rsidRPr="00A979CA">
              <w:rPr>
                <w:szCs w:val="22"/>
                <w:vertAlign w:val="superscript"/>
                <w:lang w:val="en-GB" w:eastAsia="zh-CN"/>
              </w:rPr>
              <w:t>2</w:t>
            </w:r>
          </w:p>
          <w:p w:rsidR="00E61887" w:rsidRPr="00A979CA" w:rsidRDefault="00E61887" w:rsidP="00936769">
            <w:pPr>
              <w:pStyle w:val="Tabletext"/>
              <w:rPr>
                <w:szCs w:val="22"/>
                <w:lang w:val="en-GB" w:eastAsia="zh-CN"/>
              </w:rPr>
            </w:pPr>
            <w:r>
              <w:rPr>
                <w:rFonts w:hint="eastAsia"/>
                <w:szCs w:val="22"/>
                <w:lang w:val="en-GB" w:eastAsia="zh-CN"/>
              </w:rPr>
              <w:t>其中</w:t>
            </w:r>
          </w:p>
          <w:p w:rsidR="00E61887" w:rsidRPr="00A979CA" w:rsidRDefault="00E61887" w:rsidP="00936769">
            <w:pPr>
              <w:pStyle w:val="Tabletext"/>
              <w:rPr>
                <w:szCs w:val="22"/>
                <w:lang w:val="en-GB"/>
              </w:rPr>
            </w:pPr>
            <w:r w:rsidRPr="00A979CA">
              <w:rPr>
                <w:i/>
                <w:iCs/>
                <w:szCs w:val="22"/>
                <w:lang w:val="en-GB"/>
              </w:rPr>
              <w:t>G</w:t>
            </w:r>
            <w:r w:rsidRPr="00A979CA">
              <w:rPr>
                <w:szCs w:val="22"/>
                <w:lang w:val="en-GB"/>
              </w:rPr>
              <w:t xml:space="preserve"> = 10 log(</w:t>
            </w:r>
            <w:r w:rsidRPr="00A979CA">
              <w:rPr>
                <w:szCs w:val="22"/>
                <w:lang w:val="en-GB"/>
              </w:rPr>
              <w:sym w:font="Symbol" w:char="F073"/>
            </w:r>
            <w:r w:rsidRPr="00A979CA">
              <w:rPr>
                <w:szCs w:val="22"/>
                <w:lang w:val="en-GB"/>
              </w:rPr>
              <w:t xml:space="preserve"> </w:t>
            </w:r>
            <w:r w:rsidRPr="00A979CA">
              <w:rPr>
                <w:i/>
                <w:iCs/>
                <w:szCs w:val="22"/>
                <w:vertAlign w:val="subscript"/>
                <w:lang w:val="en-GB"/>
              </w:rPr>
              <w:t>unsat</w:t>
            </w:r>
            <w:r w:rsidRPr="00A979CA">
              <w:rPr>
                <w:szCs w:val="22"/>
                <w:lang w:val="en-GB"/>
              </w:rPr>
              <w:t>) – 20 log(λ) + 10 log(4π)</w:t>
            </w:r>
          </w:p>
          <w:p w:rsidR="00E61887" w:rsidRPr="00A979CA" w:rsidRDefault="00E61887" w:rsidP="00936769">
            <w:pPr>
              <w:pStyle w:val="Tabletext"/>
              <w:rPr>
                <w:szCs w:val="22"/>
                <w:lang w:val="en-GB" w:eastAsia="zh-CN"/>
              </w:rPr>
            </w:pPr>
            <w:r w:rsidRPr="00A979CA">
              <w:rPr>
                <w:i/>
                <w:iCs/>
                <w:szCs w:val="22"/>
                <w:lang w:val="en-GB" w:eastAsia="zh-CN"/>
              </w:rPr>
              <w:t>G</w:t>
            </w:r>
            <w:r w:rsidRPr="00A979CA">
              <w:rPr>
                <w:szCs w:val="22"/>
                <w:lang w:val="en-GB" w:eastAsia="zh-CN"/>
              </w:rPr>
              <w:t xml:space="preserve"> = </w:t>
            </w:r>
            <w:r w:rsidRPr="00A979CA">
              <w:rPr>
                <w:i/>
                <w:iCs/>
                <w:szCs w:val="22"/>
                <w:lang w:val="en-GB" w:eastAsia="zh-CN"/>
              </w:rPr>
              <w:t>G</w:t>
            </w:r>
            <w:r w:rsidRPr="00A979CA">
              <w:rPr>
                <w:i/>
                <w:iCs/>
                <w:szCs w:val="22"/>
                <w:vertAlign w:val="subscript"/>
                <w:lang w:val="en-GB" w:eastAsia="zh-CN"/>
              </w:rPr>
              <w:t>a</w:t>
            </w:r>
            <w:r w:rsidRPr="00A979CA">
              <w:rPr>
                <w:szCs w:val="22"/>
                <w:vertAlign w:val="subscript"/>
                <w:lang w:val="en-GB" w:eastAsia="zh-CN"/>
              </w:rPr>
              <w:t xml:space="preserve"> </w:t>
            </w:r>
            <w:r w:rsidRPr="00A979CA">
              <w:rPr>
                <w:szCs w:val="22"/>
                <w:lang w:val="en-GB" w:eastAsia="zh-CN"/>
              </w:rPr>
              <w:t xml:space="preserve">+ </w:t>
            </w:r>
            <w:r w:rsidRPr="00A979CA">
              <w:rPr>
                <w:i/>
                <w:iCs/>
                <w:szCs w:val="22"/>
                <w:lang w:val="en-GB" w:eastAsia="zh-CN"/>
              </w:rPr>
              <w:t>G</w:t>
            </w:r>
            <w:r w:rsidRPr="00A979CA">
              <w:rPr>
                <w:i/>
                <w:iCs/>
                <w:szCs w:val="22"/>
                <w:vertAlign w:val="subscript"/>
                <w:lang w:val="en-GB" w:eastAsia="zh-CN"/>
              </w:rPr>
              <w:t>r</w:t>
            </w:r>
            <w:r w:rsidRPr="00A979CA">
              <w:rPr>
                <w:szCs w:val="22"/>
                <w:vertAlign w:val="subscript"/>
                <w:lang w:val="en-GB" w:eastAsia="zh-CN"/>
              </w:rPr>
              <w:t xml:space="preserve"> </w:t>
            </w:r>
            <w:r w:rsidRPr="00A979CA">
              <w:rPr>
                <w:szCs w:val="22"/>
                <w:lang w:val="en-GB" w:eastAsia="zh-CN"/>
              </w:rPr>
              <w:t xml:space="preserve">+ </w:t>
            </w:r>
            <w:r w:rsidRPr="00A979CA">
              <w:rPr>
                <w:i/>
                <w:iCs/>
                <w:szCs w:val="22"/>
                <w:lang w:val="en-GB" w:eastAsia="zh-CN"/>
              </w:rPr>
              <w:t>G</w:t>
            </w:r>
            <w:r w:rsidRPr="00A979CA">
              <w:rPr>
                <w:i/>
                <w:iCs/>
                <w:szCs w:val="22"/>
                <w:vertAlign w:val="subscript"/>
                <w:lang w:val="en-GB" w:eastAsia="zh-CN"/>
              </w:rPr>
              <w:t>t</w:t>
            </w:r>
          </w:p>
          <w:p w:rsidR="00E61887" w:rsidRPr="00A979CA" w:rsidRDefault="00E61887" w:rsidP="00936769">
            <w:pPr>
              <w:pStyle w:val="Tabletext"/>
              <w:rPr>
                <w:szCs w:val="22"/>
                <w:lang w:val="en-GB" w:eastAsia="zh-CN"/>
              </w:rPr>
            </w:pPr>
            <w:r w:rsidRPr="00A979CA">
              <w:rPr>
                <w:i/>
                <w:iCs/>
                <w:szCs w:val="22"/>
                <w:lang w:val="en-GB" w:eastAsia="zh-CN"/>
              </w:rPr>
              <w:t>G</w:t>
            </w:r>
            <w:r w:rsidRPr="00A979CA">
              <w:rPr>
                <w:i/>
                <w:iCs/>
                <w:szCs w:val="22"/>
                <w:vertAlign w:val="subscript"/>
                <w:lang w:val="en-GB" w:eastAsia="zh-CN"/>
              </w:rPr>
              <w:t>a</w:t>
            </w:r>
            <w:r w:rsidRPr="00A979CA">
              <w:rPr>
                <w:szCs w:val="22"/>
                <w:lang w:val="en-GB" w:eastAsia="zh-CN"/>
              </w:rPr>
              <w:t xml:space="preserve"> </w:t>
            </w:r>
            <w:r>
              <w:rPr>
                <w:rFonts w:hint="eastAsia"/>
                <w:szCs w:val="22"/>
                <w:lang w:val="en-GB" w:eastAsia="zh-CN"/>
              </w:rPr>
              <w:t>为放大器增益（</w:t>
            </w:r>
            <w:r w:rsidRPr="00A979CA">
              <w:rPr>
                <w:szCs w:val="22"/>
                <w:lang w:val="en-GB" w:eastAsia="zh-CN"/>
              </w:rPr>
              <w:t>dB</w:t>
            </w:r>
            <w:r>
              <w:rPr>
                <w:rFonts w:hint="eastAsia"/>
                <w:szCs w:val="22"/>
                <w:lang w:val="en-GB" w:eastAsia="zh-CN"/>
              </w:rPr>
              <w:t>）</w:t>
            </w:r>
          </w:p>
          <w:p w:rsidR="00E61887" w:rsidRPr="00A979CA" w:rsidRDefault="00E61887" w:rsidP="00936769">
            <w:pPr>
              <w:pStyle w:val="Tabletext"/>
              <w:rPr>
                <w:szCs w:val="22"/>
                <w:lang w:val="en-GB" w:eastAsia="zh-CN"/>
              </w:rPr>
            </w:pPr>
            <w:r w:rsidRPr="00A979CA">
              <w:rPr>
                <w:i/>
                <w:iCs/>
                <w:szCs w:val="22"/>
                <w:lang w:val="en-GB" w:eastAsia="zh-CN"/>
              </w:rPr>
              <w:t>G</w:t>
            </w:r>
            <w:r w:rsidRPr="00A979CA">
              <w:rPr>
                <w:i/>
                <w:iCs/>
                <w:szCs w:val="22"/>
                <w:vertAlign w:val="subscript"/>
                <w:lang w:val="en-GB" w:eastAsia="zh-CN"/>
              </w:rPr>
              <w:t>t</w:t>
            </w:r>
            <w:r>
              <w:rPr>
                <w:szCs w:val="22"/>
                <w:lang w:val="en-GB" w:eastAsia="zh-CN"/>
              </w:rPr>
              <w:t xml:space="preserve"> </w:t>
            </w:r>
            <w:r>
              <w:rPr>
                <w:rFonts w:hint="eastAsia"/>
                <w:szCs w:val="22"/>
                <w:lang w:val="en-GB" w:eastAsia="zh-CN"/>
              </w:rPr>
              <w:t>为发射天线增益（</w:t>
            </w:r>
            <w:r w:rsidRPr="00A979CA">
              <w:rPr>
                <w:szCs w:val="22"/>
                <w:lang w:val="en-GB" w:eastAsia="zh-CN"/>
              </w:rPr>
              <w:t>dBi</w:t>
            </w:r>
            <w:r>
              <w:rPr>
                <w:rFonts w:hint="eastAsia"/>
                <w:szCs w:val="22"/>
                <w:lang w:val="en-GB" w:eastAsia="zh-CN"/>
              </w:rPr>
              <w:t>）</w:t>
            </w:r>
          </w:p>
          <w:p w:rsidR="00E61887" w:rsidRPr="00A979CA" w:rsidRDefault="00E61887" w:rsidP="00936769">
            <w:pPr>
              <w:pStyle w:val="Tabletext"/>
              <w:rPr>
                <w:szCs w:val="22"/>
                <w:lang w:val="en-GB" w:eastAsia="zh-CN"/>
              </w:rPr>
            </w:pPr>
            <w:r w:rsidRPr="00A979CA">
              <w:rPr>
                <w:i/>
                <w:iCs/>
                <w:szCs w:val="22"/>
                <w:lang w:val="en-GB" w:eastAsia="zh-CN"/>
              </w:rPr>
              <w:t>G</w:t>
            </w:r>
            <w:r w:rsidRPr="00A979CA">
              <w:rPr>
                <w:i/>
                <w:iCs/>
                <w:szCs w:val="22"/>
                <w:vertAlign w:val="subscript"/>
                <w:lang w:val="en-GB" w:eastAsia="zh-CN"/>
              </w:rPr>
              <w:t>r</w:t>
            </w:r>
            <w:r>
              <w:rPr>
                <w:szCs w:val="22"/>
                <w:lang w:val="en-GB" w:eastAsia="zh-CN"/>
              </w:rPr>
              <w:t xml:space="preserve"> </w:t>
            </w:r>
            <w:r>
              <w:rPr>
                <w:rFonts w:hint="eastAsia"/>
                <w:szCs w:val="22"/>
                <w:lang w:val="en-GB" w:eastAsia="zh-CN"/>
              </w:rPr>
              <w:t>为接收天线增益（</w:t>
            </w:r>
            <w:r w:rsidRPr="00A979CA">
              <w:rPr>
                <w:szCs w:val="22"/>
                <w:lang w:val="en-GB" w:eastAsia="zh-CN"/>
              </w:rPr>
              <w:t>dBi</w:t>
            </w:r>
            <w:r>
              <w:rPr>
                <w:rFonts w:hint="eastAsia"/>
                <w:szCs w:val="22"/>
                <w:lang w:val="en-GB" w:eastAsia="zh-CN"/>
              </w:rPr>
              <w:t>）</w:t>
            </w:r>
          </w:p>
          <w:p w:rsidR="00E61887" w:rsidRPr="00A979CA" w:rsidRDefault="00E61887" w:rsidP="00936769">
            <w:pPr>
              <w:pStyle w:val="Tabletext"/>
              <w:rPr>
                <w:szCs w:val="22"/>
                <w:lang w:val="en-GB" w:eastAsia="zh-CN"/>
              </w:rPr>
            </w:pPr>
            <w:r w:rsidRPr="00A979CA">
              <w:rPr>
                <w:szCs w:val="22"/>
                <w:lang w:val="en-GB"/>
              </w:rPr>
              <w:sym w:font="Symbol" w:char="F073"/>
            </w:r>
            <w:r w:rsidRPr="00A979CA">
              <w:rPr>
                <w:szCs w:val="22"/>
                <w:lang w:val="en-GB" w:eastAsia="zh-CN"/>
              </w:rPr>
              <w:t xml:space="preserve"> </w:t>
            </w:r>
            <w:r w:rsidRPr="00A979CA">
              <w:rPr>
                <w:i/>
                <w:iCs/>
                <w:szCs w:val="22"/>
                <w:vertAlign w:val="subscript"/>
                <w:lang w:val="en-GB" w:eastAsia="zh-CN"/>
              </w:rPr>
              <w:t>unsat</w:t>
            </w:r>
            <w:r>
              <w:rPr>
                <w:szCs w:val="22"/>
                <w:lang w:val="en-GB" w:eastAsia="zh-CN"/>
              </w:rPr>
              <w:t xml:space="preserve"> </w:t>
            </w:r>
            <w:r>
              <w:rPr>
                <w:rFonts w:hint="eastAsia"/>
                <w:szCs w:val="22"/>
                <w:lang w:val="en-GB" w:eastAsia="zh-CN"/>
              </w:rPr>
              <w:t>为雷达剖面（</w:t>
            </w:r>
            <w:r w:rsidRPr="00A979CA">
              <w:rPr>
                <w:szCs w:val="22"/>
                <w:lang w:val="en-GB" w:eastAsia="zh-CN"/>
              </w:rPr>
              <w:t>m</w:t>
            </w:r>
            <w:r w:rsidRPr="00A979CA">
              <w:rPr>
                <w:szCs w:val="22"/>
                <w:vertAlign w:val="superscript"/>
                <w:lang w:val="en-GB" w:eastAsia="zh-CN"/>
              </w:rPr>
              <w:t>2</w:t>
            </w:r>
            <w:r>
              <w:rPr>
                <w:rFonts w:hint="eastAsia"/>
                <w:szCs w:val="22"/>
                <w:lang w:val="en-GB" w:eastAsia="zh-CN"/>
              </w:rPr>
              <w:t>），</w:t>
            </w:r>
            <w:r>
              <w:rPr>
                <w:szCs w:val="22"/>
                <w:lang w:val="en-GB"/>
              </w:rPr>
              <w:t>λ</w:t>
            </w:r>
            <w:r>
              <w:rPr>
                <w:rFonts w:hint="eastAsia"/>
                <w:szCs w:val="22"/>
                <w:lang w:val="en-GB" w:eastAsia="zh-CN"/>
              </w:rPr>
              <w:t>为波长（</w:t>
            </w:r>
            <w:r w:rsidRPr="00A979CA">
              <w:rPr>
                <w:szCs w:val="22"/>
                <w:lang w:val="en-GB" w:eastAsia="zh-CN"/>
              </w:rPr>
              <w:t>m</w:t>
            </w:r>
            <w:r>
              <w:rPr>
                <w:rFonts w:hint="eastAsia"/>
                <w:szCs w:val="22"/>
                <w:lang w:val="en-GB" w:eastAsia="zh-CN"/>
              </w:rPr>
              <w:t>）。</w:t>
            </w:r>
          </w:p>
        </w:tc>
      </w:tr>
      <w:tr w:rsidR="00E61887" w:rsidRPr="00A979CA" w:rsidTr="00E61887">
        <w:trPr>
          <w:trHeight w:val="750"/>
          <w:jc w:val="center"/>
        </w:trPr>
        <w:tc>
          <w:tcPr>
            <w:tcW w:w="2455" w:type="dxa"/>
            <w:shd w:val="clear" w:color="auto" w:fill="auto"/>
          </w:tcPr>
          <w:p w:rsidR="00E61887" w:rsidRPr="00A979CA" w:rsidRDefault="00E61887" w:rsidP="00936769">
            <w:pPr>
              <w:pStyle w:val="Tabletext"/>
              <w:rPr>
                <w:szCs w:val="22"/>
                <w:lang w:val="en-GB" w:eastAsia="zh-CN"/>
              </w:rPr>
            </w:pPr>
            <w:r>
              <w:rPr>
                <w:rFonts w:hint="eastAsia"/>
                <w:szCs w:val="22"/>
                <w:lang w:val="en-GB" w:eastAsia="zh-CN"/>
              </w:rPr>
              <w:t>波速宽度</w:t>
            </w:r>
          </w:p>
        </w:tc>
        <w:tc>
          <w:tcPr>
            <w:tcW w:w="7188" w:type="dxa"/>
            <w:shd w:val="clear" w:color="auto" w:fill="auto"/>
          </w:tcPr>
          <w:p w:rsidR="00E61887" w:rsidRPr="00A979CA" w:rsidRDefault="00E61887" w:rsidP="00936769">
            <w:pPr>
              <w:pStyle w:val="Tabletext"/>
              <w:rPr>
                <w:szCs w:val="22"/>
                <w:lang w:val="en-GB" w:eastAsia="zh-CN"/>
              </w:rPr>
            </w:pPr>
            <w:r>
              <w:rPr>
                <w:rFonts w:hint="eastAsia"/>
                <w:szCs w:val="22"/>
                <w:lang w:val="en-GB" w:eastAsia="zh-CN"/>
              </w:rPr>
              <w:t>水平：将雷达剖面保持在至少</w:t>
            </w:r>
            <w:r>
              <w:rPr>
                <w:szCs w:val="22"/>
                <w:lang w:val="en-GB" w:eastAsia="zh-CN"/>
              </w:rPr>
              <w:t>280°</w:t>
            </w:r>
            <w:r>
              <w:rPr>
                <w:rFonts w:hint="eastAsia"/>
                <w:szCs w:val="22"/>
                <w:lang w:val="en-GB" w:eastAsia="zh-CN"/>
              </w:rPr>
              <w:t>以上，低于这一水平的零值不超过</w:t>
            </w:r>
            <w:r>
              <w:rPr>
                <w:szCs w:val="22"/>
                <w:lang w:val="en-GB" w:eastAsia="zh-CN"/>
              </w:rPr>
              <w:t>10°</w:t>
            </w:r>
            <w:r>
              <w:rPr>
                <w:rFonts w:hint="eastAsia"/>
                <w:szCs w:val="22"/>
                <w:lang w:val="en-GB" w:eastAsia="zh-CN"/>
              </w:rPr>
              <w:t>，至少相距</w:t>
            </w:r>
            <w:r>
              <w:rPr>
                <w:szCs w:val="22"/>
                <w:lang w:val="en-GB" w:eastAsia="zh-CN"/>
              </w:rPr>
              <w:t>20°</w:t>
            </w:r>
            <w:r>
              <w:rPr>
                <w:rFonts w:hint="eastAsia"/>
                <w:szCs w:val="22"/>
                <w:lang w:val="en-GB" w:eastAsia="zh-CN"/>
              </w:rPr>
              <w:t>。</w:t>
            </w:r>
          </w:p>
          <w:p w:rsidR="00E61887" w:rsidRPr="00A979CA" w:rsidRDefault="00E61887" w:rsidP="00936769">
            <w:pPr>
              <w:pStyle w:val="Tabletext"/>
              <w:rPr>
                <w:szCs w:val="22"/>
                <w:lang w:val="en-GB" w:eastAsia="zh-CN"/>
              </w:rPr>
            </w:pPr>
            <w:r>
              <w:rPr>
                <w:rFonts w:hint="eastAsia"/>
                <w:szCs w:val="22"/>
                <w:lang w:val="en-GB" w:eastAsia="zh-CN"/>
              </w:rPr>
              <w:t>纵向：将雷达剖面保持在超过</w:t>
            </w:r>
            <w:r>
              <w:rPr>
                <w:szCs w:val="22"/>
                <w:lang w:val="en-GB" w:eastAsia="zh-CN"/>
              </w:rPr>
              <w:t>±10°</w:t>
            </w:r>
            <w:r>
              <w:rPr>
                <w:rFonts w:hint="eastAsia"/>
                <w:szCs w:val="22"/>
                <w:lang w:val="en-GB" w:eastAsia="zh-CN"/>
              </w:rPr>
              <w:t>（而单体船为</w:t>
            </w:r>
            <w:r w:rsidRPr="00A979CA">
              <w:rPr>
                <w:szCs w:val="22"/>
                <w:lang w:val="en-GB" w:eastAsia="zh-CN"/>
              </w:rPr>
              <w:t>±20°</w:t>
            </w:r>
            <w:r>
              <w:rPr>
                <w:rFonts w:hint="eastAsia"/>
                <w:szCs w:val="22"/>
                <w:lang w:val="en-GB" w:eastAsia="zh-CN"/>
              </w:rPr>
              <w:t>）</w:t>
            </w:r>
          </w:p>
        </w:tc>
      </w:tr>
      <w:tr w:rsidR="00E61887" w:rsidRPr="00A979CA" w:rsidTr="00E61887">
        <w:trPr>
          <w:trHeight w:val="750"/>
          <w:jc w:val="center"/>
        </w:trPr>
        <w:tc>
          <w:tcPr>
            <w:tcW w:w="2455" w:type="dxa"/>
            <w:shd w:val="clear" w:color="auto" w:fill="auto"/>
          </w:tcPr>
          <w:p w:rsidR="00E61887" w:rsidRDefault="00E61887" w:rsidP="00936769">
            <w:pPr>
              <w:pStyle w:val="Tabletext"/>
              <w:rPr>
                <w:rFonts w:hint="eastAsia"/>
                <w:szCs w:val="22"/>
                <w:lang w:val="en-GB" w:eastAsia="zh-CN"/>
              </w:rPr>
            </w:pPr>
            <w:r>
              <w:rPr>
                <w:rFonts w:hint="eastAsia"/>
                <w:szCs w:val="22"/>
                <w:lang w:val="en-GB" w:eastAsia="zh-CN"/>
              </w:rPr>
              <w:t>输出形式</w:t>
            </w:r>
          </w:p>
        </w:tc>
        <w:tc>
          <w:tcPr>
            <w:tcW w:w="7188" w:type="dxa"/>
            <w:shd w:val="clear" w:color="auto" w:fill="auto"/>
          </w:tcPr>
          <w:p w:rsidR="00E61887" w:rsidRDefault="00E61887" w:rsidP="00E61887">
            <w:pPr>
              <w:pStyle w:val="Tabletext"/>
              <w:rPr>
                <w:szCs w:val="22"/>
                <w:lang w:val="en-GB" w:eastAsia="zh-CN"/>
              </w:rPr>
            </w:pPr>
            <w:r>
              <w:rPr>
                <w:rFonts w:hint="eastAsia"/>
                <w:szCs w:val="22"/>
                <w:lang w:val="en-GB" w:eastAsia="zh-CN"/>
              </w:rPr>
              <w:t>输出将仅为扩大版的接收脉冲，除限值外没有任何处理形式。</w:t>
            </w:r>
          </w:p>
          <w:p w:rsidR="00E61887" w:rsidRDefault="00E61887" w:rsidP="00E61887">
            <w:pPr>
              <w:pStyle w:val="Tabletext"/>
              <w:rPr>
                <w:rFonts w:hint="eastAsia"/>
                <w:szCs w:val="22"/>
                <w:lang w:val="en-GB" w:eastAsia="zh-CN"/>
              </w:rPr>
            </w:pPr>
            <w:r>
              <w:rPr>
                <w:rFonts w:hint="eastAsia"/>
                <w:szCs w:val="22"/>
                <w:lang w:val="en-GB" w:eastAsia="zh-CN"/>
              </w:rPr>
              <w:t>输出的延迟和延伸不得超过接收脉冲长度的</w:t>
            </w:r>
            <w:r>
              <w:rPr>
                <w:rFonts w:hint="eastAsia"/>
                <w:szCs w:val="22"/>
                <w:lang w:val="en-GB" w:eastAsia="zh-CN"/>
              </w:rPr>
              <w:t>10%</w:t>
            </w:r>
            <w:r>
              <w:rPr>
                <w:rFonts w:hint="eastAsia"/>
                <w:szCs w:val="22"/>
                <w:lang w:val="en-GB" w:eastAsia="zh-CN"/>
              </w:rPr>
              <w:t>或</w:t>
            </w:r>
            <w:r w:rsidRPr="00A979CA">
              <w:rPr>
                <w:szCs w:val="22"/>
                <w:lang w:val="en-GB" w:eastAsia="zh-CN"/>
              </w:rPr>
              <w:t>10 ns</w:t>
            </w:r>
            <w:r>
              <w:rPr>
                <w:rFonts w:hint="eastAsia"/>
                <w:szCs w:val="22"/>
                <w:lang w:val="en-GB" w:eastAsia="zh-CN"/>
              </w:rPr>
              <w:t>，需以两者的较大值为准</w:t>
            </w:r>
            <w:r>
              <w:rPr>
                <w:rFonts w:hint="eastAsia"/>
                <w:szCs w:val="22"/>
                <w:lang w:val="en-GB" w:eastAsia="zh-CN"/>
              </w:rPr>
              <w:t>。</w:t>
            </w:r>
          </w:p>
        </w:tc>
      </w:tr>
      <w:tr w:rsidR="00E61887" w:rsidRPr="00A979CA" w:rsidTr="00E61887">
        <w:trPr>
          <w:jc w:val="center"/>
        </w:trPr>
        <w:tc>
          <w:tcPr>
            <w:tcW w:w="2455" w:type="dxa"/>
            <w:shd w:val="clear" w:color="auto" w:fill="auto"/>
          </w:tcPr>
          <w:p w:rsidR="00E61887" w:rsidRDefault="00E61887" w:rsidP="00936769">
            <w:pPr>
              <w:pStyle w:val="Tabletext"/>
              <w:rPr>
                <w:rFonts w:hint="eastAsia"/>
                <w:szCs w:val="22"/>
                <w:lang w:val="en-GB" w:eastAsia="zh-CN"/>
              </w:rPr>
            </w:pPr>
            <w:r>
              <w:rPr>
                <w:rFonts w:hint="eastAsia"/>
                <w:szCs w:val="22"/>
                <w:lang w:val="en-GB" w:eastAsia="zh-CN"/>
              </w:rPr>
              <w:t>限制电平的</w:t>
            </w:r>
            <w:r>
              <w:rPr>
                <w:szCs w:val="22"/>
                <w:lang w:val="en-GB"/>
              </w:rPr>
              <w:t>e.i.r.p</w:t>
            </w:r>
          </w:p>
        </w:tc>
        <w:tc>
          <w:tcPr>
            <w:tcW w:w="7188" w:type="dxa"/>
            <w:shd w:val="clear" w:color="auto" w:fill="auto"/>
          </w:tcPr>
          <w:p w:rsidR="00E61887" w:rsidRDefault="00E61887" w:rsidP="00936769">
            <w:pPr>
              <w:pStyle w:val="Tabletext"/>
              <w:rPr>
                <w:rFonts w:hint="eastAsia"/>
                <w:szCs w:val="22"/>
                <w:lang w:val="en-GB" w:eastAsia="zh-CN"/>
              </w:rPr>
            </w:pPr>
            <w:r>
              <w:rPr>
                <w:rFonts w:hint="eastAsia"/>
                <w:szCs w:val="22"/>
                <w:lang w:val="en-GB" w:eastAsia="zh-CN"/>
              </w:rPr>
              <w:t>不超过</w:t>
            </w:r>
            <w:r w:rsidRPr="00A979CA">
              <w:rPr>
                <w:szCs w:val="22"/>
                <w:lang w:val="en-GB"/>
              </w:rPr>
              <w:t>10 W</w:t>
            </w:r>
          </w:p>
        </w:tc>
      </w:tr>
    </w:tbl>
    <w:p w:rsidR="0070099D" w:rsidRDefault="0070099D" w:rsidP="00936769">
      <w:pPr>
        <w:rPr>
          <w:lang w:val="en-US" w:eastAsia="zh-CN"/>
        </w:rPr>
      </w:pPr>
    </w:p>
    <w:p w:rsidR="005667B7" w:rsidRPr="005667B7" w:rsidRDefault="005667B7" w:rsidP="00936769">
      <w:pPr>
        <w:rPr>
          <w:lang w:val="en-US" w:eastAsia="zh-CN"/>
        </w:rPr>
      </w:pPr>
    </w:p>
    <w:p w:rsidR="00134A55" w:rsidRDefault="00134A55" w:rsidP="00936769">
      <w:pPr>
        <w:jc w:val="center"/>
        <w:rPr>
          <w:lang w:val="en-US"/>
        </w:rPr>
      </w:pPr>
      <w:r w:rsidRPr="00134A55">
        <w:rPr>
          <w:lang w:val="en-US"/>
        </w:rPr>
        <w:t>______________</w:t>
      </w:r>
    </w:p>
    <w:sectPr w:rsidR="00134A55" w:rsidSect="00465C2E">
      <w:headerReference w:type="even" r:id="rId16"/>
      <w:headerReference w:type="default" r:id="rId17"/>
      <w:footerReference w:type="default" r:id="rId18"/>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407" w:rsidRDefault="00785407">
      <w:r>
        <w:separator/>
      </w:r>
    </w:p>
  </w:endnote>
  <w:endnote w:type="continuationSeparator" w:id="0">
    <w:p w:rsidR="00785407" w:rsidRDefault="0078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TKaiti">
    <w:altName w:val="Times New Roman"/>
    <w:panose1 w:val="02010600040101010101"/>
    <w:charset w:val="86"/>
    <w:family w:val="auto"/>
    <w:pitch w:val="variable"/>
    <w:sig w:usb0="00000287" w:usb1="080F0000" w:usb2="00000010" w:usb3="00000000" w:csb0="0004009F" w:csb1="00000000"/>
  </w:font>
  <w:font w:name="FangSong_GB2312">
    <w:altName w:val="SimSun"/>
    <w:panose1 w:val="02010609060101010101"/>
    <w:charset w:val="86"/>
    <w:family w:val="modern"/>
    <w:pitch w:val="fixed"/>
    <w:sig w:usb0="00000001" w:usb1="080E0000" w:usb2="00000010" w:usb3="00000000" w:csb0="00040000" w:csb1="00000000"/>
  </w:font>
  <w:font w:name="Times New Roman MT Extra Bold">
    <w:altName w:val="Times New Roman"/>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89" w:rsidRPr="008C4C89" w:rsidRDefault="008C4C89" w:rsidP="008C4C89">
    <w:pPr>
      <w:pStyle w:val="Footer"/>
      <w:tabs>
        <w:tab w:val="center" w:pos="5954"/>
        <w:tab w:val="right" w:pos="9639"/>
      </w:tabs>
      <w:rPr>
        <w:sz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C89" w:rsidRPr="008C4C89" w:rsidRDefault="008C4C89" w:rsidP="008C4C89">
    <w:pPr>
      <w:pStyle w:val="Footer"/>
      <w:tabs>
        <w:tab w:val="center" w:pos="5954"/>
        <w:tab w:val="right" w:pos="9639"/>
      </w:tabs>
      <w:rPr>
        <w:sz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407" w:rsidRDefault="00785407">
      <w:r>
        <w:separator/>
      </w:r>
    </w:p>
  </w:footnote>
  <w:footnote w:type="continuationSeparator" w:id="0">
    <w:p w:rsidR="00785407" w:rsidRDefault="00785407">
      <w:r>
        <w:continuationSeparator/>
      </w:r>
    </w:p>
  </w:footnote>
  <w:footnote w:id="1">
    <w:p w:rsidR="00785407" w:rsidRPr="00D8334D" w:rsidRDefault="00785407" w:rsidP="006A016C">
      <w:pPr>
        <w:pStyle w:val="FootnoteText"/>
        <w:tabs>
          <w:tab w:val="clear" w:pos="255"/>
          <w:tab w:val="left" w:pos="284"/>
        </w:tabs>
        <w:ind w:left="284" w:hanging="284"/>
        <w:rPr>
          <w:lang w:val="en-US" w:eastAsia="zh-CN"/>
        </w:rPr>
      </w:pPr>
      <w:r w:rsidRPr="00B1017A">
        <w:rPr>
          <w:rStyle w:val="FootnoteReference"/>
          <w:lang w:val="en-US" w:eastAsia="zh-CN"/>
        </w:rPr>
        <w:t>*</w:t>
      </w:r>
      <w:r>
        <w:rPr>
          <w:lang w:val="en-US" w:eastAsia="zh-CN"/>
        </w:rPr>
        <w:t xml:space="preserve"> </w:t>
      </w:r>
      <w:r>
        <w:rPr>
          <w:lang w:val="en-US" w:eastAsia="zh-CN"/>
        </w:rPr>
        <w:tab/>
      </w:r>
      <w:r w:rsidRPr="00D8334D">
        <w:rPr>
          <w:rFonts w:hint="eastAsia"/>
          <w:lang w:val="en-US" w:eastAsia="zh-CN"/>
        </w:rPr>
        <w:t>应提请国际海事组织（</w:t>
      </w:r>
      <w:r w:rsidRPr="00D8334D">
        <w:rPr>
          <w:rFonts w:hint="eastAsia"/>
          <w:lang w:val="en-US" w:eastAsia="zh-CN"/>
        </w:rPr>
        <w:t>IMO</w:t>
      </w:r>
      <w:r w:rsidRPr="00D8334D">
        <w:rPr>
          <w:rFonts w:hint="eastAsia"/>
          <w:lang w:val="en-US" w:eastAsia="zh-CN"/>
        </w:rPr>
        <w:t>）、</w:t>
      </w:r>
      <w:r w:rsidR="006A016C">
        <w:rPr>
          <w:rFonts w:hint="eastAsia"/>
          <w:lang w:val="en-US" w:eastAsia="zh-CN"/>
        </w:rPr>
        <w:t>国际标准化组织（</w:t>
      </w:r>
      <w:r w:rsidR="006A016C">
        <w:rPr>
          <w:rFonts w:hint="eastAsia"/>
          <w:lang w:val="en-US" w:eastAsia="zh-CN"/>
        </w:rPr>
        <w:t>ISO</w:t>
      </w:r>
      <w:r w:rsidR="006A016C">
        <w:rPr>
          <w:rFonts w:hint="eastAsia"/>
          <w:lang w:val="en-US" w:eastAsia="zh-CN"/>
        </w:rPr>
        <w:t>）、国际电工委员会（</w:t>
      </w:r>
      <w:r w:rsidR="006A016C">
        <w:rPr>
          <w:rFonts w:hint="eastAsia"/>
          <w:lang w:val="en-US" w:eastAsia="zh-CN"/>
        </w:rPr>
        <w:t>IEC</w:t>
      </w:r>
      <w:r w:rsidR="006A016C">
        <w:rPr>
          <w:rFonts w:hint="eastAsia"/>
          <w:lang w:val="en-US" w:eastAsia="zh-CN"/>
        </w:rPr>
        <w:t>）</w:t>
      </w:r>
      <w:r w:rsidR="006A016C" w:rsidRPr="00D8334D">
        <w:rPr>
          <w:rFonts w:hint="eastAsia"/>
          <w:lang w:val="en-US" w:eastAsia="zh-CN"/>
        </w:rPr>
        <w:t>和</w:t>
      </w:r>
      <w:r w:rsidRPr="00D8334D">
        <w:rPr>
          <w:rFonts w:hint="eastAsia"/>
          <w:lang w:val="en-US" w:eastAsia="zh-CN"/>
        </w:rPr>
        <w:t>国际灯塔管理协会（</w:t>
      </w:r>
      <w:r w:rsidRPr="00D8334D">
        <w:rPr>
          <w:rFonts w:hint="eastAsia"/>
          <w:lang w:val="en-US" w:eastAsia="zh-CN"/>
        </w:rPr>
        <w:t>IALA</w:t>
      </w:r>
      <w:r w:rsidRPr="00D8334D">
        <w:rPr>
          <w:rFonts w:hint="eastAsia"/>
          <w:lang w:val="en-US"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07" w:rsidRDefault="00785407" w:rsidP="00E634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36769">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07" w:rsidRDefault="00785407" w:rsidP="00E634F5">
    <w:pPr>
      <w:pStyle w:val="Header"/>
      <w:jc w:val="left"/>
      <w:rPr>
        <w:lang w:val="en-US" w:eastAsia="zh-CN"/>
      </w:rPr>
    </w:pPr>
    <w:r w:rsidRPr="004554A6">
      <w:rPr>
        <w:noProof/>
        <w:lang w:val="en-US" w:eastAsia="zh-CN"/>
      </w:rPr>
      <w:drawing>
        <wp:anchor distT="0" distB="0" distL="114300" distR="114300" simplePos="0" relativeHeight="251659264" behindDoc="1" locked="0" layoutInCell="1" allowOverlap="0" wp14:anchorId="768A3D92" wp14:editId="3068F796">
          <wp:simplePos x="0" y="0"/>
          <wp:positionH relativeFrom="column">
            <wp:posOffset>-707390</wp:posOffset>
          </wp:positionH>
          <wp:positionV relativeFrom="paragraph">
            <wp:posOffset>-356870</wp:posOffset>
          </wp:positionV>
          <wp:extent cx="7696200" cy="10706100"/>
          <wp:effectExtent l="0" t="0" r="0" b="0"/>
          <wp:wrapNone/>
          <wp:docPr id="28"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706100"/>
                  </a:xfrm>
                  <a:prstGeom prst="rect">
                    <a:avLst/>
                  </a:prstGeom>
                  <a:noFill/>
                  <a:ln w="9525">
                    <a:noFill/>
                    <a:miter lim="800000"/>
                    <a:headEnd/>
                    <a:tailEnd/>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07" w:rsidRDefault="00785407" w:rsidP="00300640">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E61887">
      <w:rPr>
        <w:rStyle w:val="PageNumber"/>
        <w:b/>
        <w:bCs/>
        <w:noProof/>
        <w:lang w:val="en-US"/>
      </w:rPr>
      <w:t>ii</w:t>
    </w:r>
    <w:r>
      <w:rPr>
        <w:rStyle w:val="PageNumber"/>
        <w:b/>
        <w:bCs/>
      </w:rPr>
      <w:fldChar w:fldCharType="end"/>
    </w:r>
    <w:r>
      <w:rPr>
        <w:lang w:val="en-US"/>
      </w:rPr>
      <w:tab/>
    </w:r>
    <w:r w:rsidRPr="00465C2E">
      <w:rPr>
        <w:rFonts w:hint="eastAsia"/>
        <w:b/>
        <w:bCs/>
      </w:rPr>
      <w:t>ITU</w:t>
    </w:r>
    <w:r w:rsidRPr="00465C2E">
      <w:rPr>
        <w:b/>
        <w:bCs/>
      </w:rPr>
      <w:t>-R M.</w:t>
    </w:r>
    <w:r>
      <w:rPr>
        <w:rFonts w:hint="eastAsia"/>
        <w:b/>
        <w:bCs/>
        <w:lang w:eastAsia="zh-CN"/>
      </w:rPr>
      <w:t>1176-1</w:t>
    </w:r>
    <w:r w:rsidRPr="00465C2E">
      <w:rPr>
        <w:rFonts w:hint="eastAsia"/>
        <w:b/>
        <w:bCs/>
        <w:lang w:eastAsia="zh-CN"/>
      </w:rPr>
      <w:t xml:space="preserve"> </w:t>
    </w:r>
    <w:r w:rsidRPr="00465C2E">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07" w:rsidRDefault="00785407" w:rsidP="00E10274">
    <w:pPr>
      <w:pStyle w:val="Header"/>
    </w:pPr>
    <w:r>
      <w:tab/>
    </w:r>
    <w:r w:rsidRPr="002C74E5">
      <w:rPr>
        <w:rFonts w:hint="eastAsia"/>
        <w:b/>
        <w:bCs/>
      </w:rPr>
      <w:t>ITU-R M</w:t>
    </w:r>
    <w:r w:rsidRPr="002C74E5">
      <w:rPr>
        <w:b/>
        <w:bCs/>
        <w:lang w:val="en-GB"/>
      </w:rPr>
      <w:t>.1849</w:t>
    </w:r>
    <w:r w:rsidRPr="002C74E5">
      <w:rPr>
        <w:rFonts w:hint="eastAsia"/>
        <w:b/>
        <w:bCs/>
        <w:lang w:val="en-GB" w:eastAsia="zh-CN"/>
      </w:rPr>
      <w:t xml:space="preserve"> </w:t>
    </w:r>
    <w:r w:rsidRPr="002C74E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36769">
      <w:rPr>
        <w:rStyle w:val="PageNumber"/>
        <w:b/>
        <w:bCs/>
        <w:noProof/>
      </w:rPr>
      <w:t>iii</w:t>
    </w:r>
    <w:r>
      <w:rPr>
        <w:rStyle w:val="PageNumber"/>
        <w:b/>
        <w:bCs/>
      </w:rPr>
      <w:fldChar w:fldCharType="end"/>
    </w:r>
  </w:p>
  <w:p w:rsidR="00785407" w:rsidRDefault="0078540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07" w:rsidRDefault="00785407" w:rsidP="00300640">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E61887">
      <w:rPr>
        <w:rStyle w:val="PageNumber"/>
        <w:b/>
        <w:bCs/>
        <w:noProof/>
      </w:rPr>
      <w:t>2</w:t>
    </w:r>
    <w:r>
      <w:rPr>
        <w:rStyle w:val="PageNumber"/>
        <w:b/>
        <w:bCs/>
      </w:rPr>
      <w:fldChar w:fldCharType="end"/>
    </w:r>
    <w:r>
      <w:rPr>
        <w:rStyle w:val="PageNumber"/>
        <w:rFonts w:hint="eastAsia"/>
        <w:b/>
        <w:bCs/>
        <w:lang w:eastAsia="zh-CN"/>
      </w:rPr>
      <w:tab/>
    </w:r>
    <w:r w:rsidRPr="00465C2E">
      <w:rPr>
        <w:rFonts w:hint="eastAsia"/>
        <w:b/>
        <w:bCs/>
      </w:rPr>
      <w:t>ITU</w:t>
    </w:r>
    <w:r w:rsidRPr="00465C2E">
      <w:rPr>
        <w:b/>
        <w:bCs/>
      </w:rPr>
      <w:t xml:space="preserve">-R </w:t>
    </w:r>
    <w:r w:rsidR="00E61887">
      <w:rPr>
        <w:b/>
        <w:bCs/>
      </w:rPr>
      <w:t xml:space="preserve"> </w:t>
    </w:r>
    <w:r w:rsidRPr="00465C2E">
      <w:rPr>
        <w:b/>
        <w:bCs/>
      </w:rPr>
      <w:t>M.</w:t>
    </w:r>
    <w:r>
      <w:rPr>
        <w:rFonts w:hint="eastAsia"/>
        <w:b/>
        <w:bCs/>
        <w:lang w:eastAsia="zh-CN"/>
      </w:rPr>
      <w:t>1176.-1</w:t>
    </w:r>
    <w:r w:rsidRPr="00465C2E">
      <w:rPr>
        <w:rFonts w:hint="eastAsia"/>
        <w:b/>
        <w:bCs/>
        <w:lang w:eastAsia="zh-CN"/>
      </w:rPr>
      <w:t xml:space="preserve"> </w:t>
    </w:r>
    <w:r w:rsidRPr="00465C2E">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07" w:rsidRPr="00851E14" w:rsidRDefault="00785407" w:rsidP="00300640">
    <w:pPr>
      <w:pStyle w:val="Header"/>
      <w:rPr>
        <w:sz w:val="22"/>
        <w:szCs w:val="22"/>
      </w:rPr>
    </w:pPr>
    <w:r w:rsidRPr="00851E14">
      <w:rPr>
        <w:sz w:val="22"/>
        <w:szCs w:val="22"/>
      </w:rPr>
      <w:tab/>
    </w:r>
    <w:r w:rsidRPr="00465C2E">
      <w:rPr>
        <w:rFonts w:hint="eastAsia"/>
        <w:b/>
        <w:bCs/>
      </w:rPr>
      <w:t>ITU</w:t>
    </w:r>
    <w:r w:rsidRPr="00465C2E">
      <w:rPr>
        <w:b/>
        <w:bCs/>
      </w:rPr>
      <w:t xml:space="preserve">-R </w:t>
    </w:r>
    <w:r w:rsidR="00E61887">
      <w:rPr>
        <w:b/>
        <w:bCs/>
      </w:rPr>
      <w:t xml:space="preserve"> </w:t>
    </w:r>
    <w:r w:rsidRPr="00465C2E">
      <w:rPr>
        <w:b/>
        <w:bCs/>
      </w:rPr>
      <w:t>M.</w:t>
    </w:r>
    <w:r>
      <w:rPr>
        <w:rFonts w:hint="eastAsia"/>
        <w:b/>
        <w:bCs/>
        <w:lang w:eastAsia="zh-CN"/>
      </w:rPr>
      <w:t>1176-1</w:t>
    </w:r>
    <w:r w:rsidRPr="00465C2E">
      <w:rPr>
        <w:rFonts w:hint="eastAsia"/>
        <w:b/>
        <w:bCs/>
        <w:lang w:eastAsia="zh-CN"/>
      </w:rPr>
      <w:t>建议书</w:t>
    </w:r>
    <w:r w:rsidRPr="00851E14">
      <w:rPr>
        <w:sz w:val="22"/>
        <w:szCs w:val="22"/>
      </w:rPr>
      <w:tab/>
    </w:r>
    <w:r w:rsidRPr="00851E14">
      <w:rPr>
        <w:rStyle w:val="PageNumber"/>
        <w:b/>
        <w:bCs/>
        <w:sz w:val="22"/>
        <w:szCs w:val="22"/>
      </w:rPr>
      <w:fldChar w:fldCharType="begin"/>
    </w:r>
    <w:r w:rsidRPr="00851E14">
      <w:rPr>
        <w:rStyle w:val="PageNumber"/>
        <w:b/>
        <w:bCs/>
        <w:sz w:val="22"/>
        <w:szCs w:val="22"/>
      </w:rPr>
      <w:instrText xml:space="preserve"> PAGE </w:instrText>
    </w:r>
    <w:r w:rsidRPr="00851E14">
      <w:rPr>
        <w:rStyle w:val="PageNumber"/>
        <w:b/>
        <w:bCs/>
        <w:sz w:val="22"/>
        <w:szCs w:val="22"/>
      </w:rPr>
      <w:fldChar w:fldCharType="separate"/>
    </w:r>
    <w:r w:rsidR="00E61887">
      <w:rPr>
        <w:rStyle w:val="PageNumber"/>
        <w:b/>
        <w:bCs/>
        <w:noProof/>
        <w:sz w:val="22"/>
        <w:szCs w:val="22"/>
      </w:rPr>
      <w:t>1</w:t>
    </w:r>
    <w:r w:rsidRPr="00851E14">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5AC104"/>
    <w:lvl w:ilvl="0">
      <w:start w:val="1"/>
      <w:numFmt w:val="decimal"/>
      <w:lvlText w:val="%1."/>
      <w:lvlJc w:val="left"/>
      <w:pPr>
        <w:tabs>
          <w:tab w:val="num" w:pos="1492"/>
        </w:tabs>
        <w:ind w:left="1492" w:hanging="360"/>
      </w:pPr>
    </w:lvl>
  </w:abstractNum>
  <w:abstractNum w:abstractNumId="1">
    <w:nsid w:val="FFFFFF7D"/>
    <w:multiLevelType w:val="singleLevel"/>
    <w:tmpl w:val="B27AA2DC"/>
    <w:lvl w:ilvl="0">
      <w:start w:val="1"/>
      <w:numFmt w:val="decimal"/>
      <w:lvlText w:val="%1."/>
      <w:lvlJc w:val="left"/>
      <w:pPr>
        <w:tabs>
          <w:tab w:val="num" w:pos="1209"/>
        </w:tabs>
        <w:ind w:left="1209" w:hanging="360"/>
      </w:pPr>
    </w:lvl>
  </w:abstractNum>
  <w:abstractNum w:abstractNumId="2">
    <w:nsid w:val="FFFFFF7E"/>
    <w:multiLevelType w:val="singleLevel"/>
    <w:tmpl w:val="D5B89116"/>
    <w:lvl w:ilvl="0">
      <w:start w:val="1"/>
      <w:numFmt w:val="decimal"/>
      <w:lvlText w:val="%1."/>
      <w:lvlJc w:val="left"/>
      <w:pPr>
        <w:tabs>
          <w:tab w:val="num" w:pos="926"/>
        </w:tabs>
        <w:ind w:left="926" w:hanging="360"/>
      </w:pPr>
    </w:lvl>
  </w:abstractNum>
  <w:abstractNum w:abstractNumId="3">
    <w:nsid w:val="FFFFFF7F"/>
    <w:multiLevelType w:val="singleLevel"/>
    <w:tmpl w:val="639845A6"/>
    <w:lvl w:ilvl="0">
      <w:start w:val="1"/>
      <w:numFmt w:val="decimal"/>
      <w:lvlText w:val="%1."/>
      <w:lvlJc w:val="left"/>
      <w:pPr>
        <w:tabs>
          <w:tab w:val="num" w:pos="643"/>
        </w:tabs>
        <w:ind w:left="643" w:hanging="360"/>
      </w:pPr>
    </w:lvl>
  </w:abstractNum>
  <w:abstractNum w:abstractNumId="4">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B422F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3209EC"/>
    <w:lvl w:ilvl="0">
      <w:start w:val="1"/>
      <w:numFmt w:val="decimal"/>
      <w:lvlText w:val="%1."/>
      <w:lvlJc w:val="left"/>
      <w:pPr>
        <w:tabs>
          <w:tab w:val="num" w:pos="360"/>
        </w:tabs>
        <w:ind w:left="360" w:hanging="360"/>
      </w:pPr>
    </w:lvl>
  </w:abstractNum>
  <w:abstractNum w:abstractNumId="9">
    <w:nsid w:val="FFFFFF89"/>
    <w:multiLevelType w:val="singleLevel"/>
    <w:tmpl w:val="76E474F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DB86BB4"/>
    <w:multiLevelType w:val="hybridMultilevel"/>
    <w:tmpl w:val="91DC0F52"/>
    <w:lvl w:ilvl="0" w:tplc="560430B0">
      <w:start w:val="1"/>
      <w:numFmt w:val="bullet"/>
      <w:lvlText w:val=""/>
      <w:lvlJc w:val="left"/>
      <w:pPr>
        <w:tabs>
          <w:tab w:val="num" w:pos="785"/>
        </w:tabs>
        <w:ind w:left="785" w:hanging="360"/>
      </w:pPr>
      <w:rPr>
        <w:rFonts w:ascii="Wingdings" w:eastAsia="SimSun" w:hAnsi="Wingdings" w:cs="Times New Roman"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1">
    <w:nsid w:val="1227114E"/>
    <w:multiLevelType w:val="hybridMultilevel"/>
    <w:tmpl w:val="22F6C160"/>
    <w:lvl w:ilvl="0" w:tplc="93C2F64C">
      <w:start w:val="1"/>
      <w:numFmt w:val="bullet"/>
      <w:lvlText w:val=""/>
      <w:lvlJc w:val="left"/>
      <w:pPr>
        <w:tabs>
          <w:tab w:val="num" w:pos="840"/>
        </w:tabs>
        <w:ind w:left="840" w:hanging="420"/>
      </w:pPr>
      <w:rPr>
        <w:rFonts w:ascii="Wingdings" w:hAnsi="Wingdings" w:cs="Wingdings" w:hint="default"/>
      </w:rPr>
    </w:lvl>
    <w:lvl w:ilvl="1" w:tplc="3762249E">
      <w:start w:val="2"/>
      <w:numFmt w:val="decimal"/>
      <w:lvlText w:val="%2."/>
      <w:lvlJc w:val="left"/>
      <w:pPr>
        <w:tabs>
          <w:tab w:val="num" w:pos="1260"/>
        </w:tabs>
        <w:ind w:left="1260" w:hanging="420"/>
      </w:pPr>
      <w:rPr>
        <w:rFonts w:hint="eastAsia"/>
      </w:rPr>
    </w:lvl>
    <w:lvl w:ilvl="2" w:tplc="04090005">
      <w:start w:val="1"/>
      <w:numFmt w:val="bullet"/>
      <w:lvlText w:val=""/>
      <w:lvlJc w:val="left"/>
      <w:pPr>
        <w:tabs>
          <w:tab w:val="num" w:pos="1680"/>
        </w:tabs>
        <w:ind w:left="1680" w:hanging="420"/>
      </w:pPr>
      <w:rPr>
        <w:rFonts w:ascii="Wingdings" w:hAnsi="Wingdings" w:cs="Wingdings" w:hint="default"/>
      </w:rPr>
    </w:lvl>
    <w:lvl w:ilvl="3" w:tplc="04090001">
      <w:start w:val="1"/>
      <w:numFmt w:val="bullet"/>
      <w:lvlText w:val=""/>
      <w:lvlJc w:val="left"/>
      <w:pPr>
        <w:tabs>
          <w:tab w:val="num" w:pos="2100"/>
        </w:tabs>
        <w:ind w:left="2100" w:hanging="420"/>
      </w:pPr>
      <w:rPr>
        <w:rFonts w:ascii="Wingdings" w:hAnsi="Wingdings" w:cs="Wingdings" w:hint="default"/>
      </w:rPr>
    </w:lvl>
    <w:lvl w:ilvl="4" w:tplc="04090003">
      <w:start w:val="1"/>
      <w:numFmt w:val="bullet"/>
      <w:lvlText w:val=""/>
      <w:lvlJc w:val="left"/>
      <w:pPr>
        <w:tabs>
          <w:tab w:val="num" w:pos="2520"/>
        </w:tabs>
        <w:ind w:left="2520" w:hanging="420"/>
      </w:pPr>
      <w:rPr>
        <w:rFonts w:ascii="Wingdings" w:hAnsi="Wingdings" w:cs="Wingdings" w:hint="default"/>
      </w:rPr>
    </w:lvl>
    <w:lvl w:ilvl="5" w:tplc="04090005">
      <w:start w:val="1"/>
      <w:numFmt w:val="bullet"/>
      <w:lvlText w:val=""/>
      <w:lvlJc w:val="left"/>
      <w:pPr>
        <w:tabs>
          <w:tab w:val="num" w:pos="2940"/>
        </w:tabs>
        <w:ind w:left="2940" w:hanging="420"/>
      </w:pPr>
      <w:rPr>
        <w:rFonts w:ascii="Wingdings" w:hAnsi="Wingdings" w:cs="Wingdings" w:hint="default"/>
      </w:rPr>
    </w:lvl>
    <w:lvl w:ilvl="6" w:tplc="04090001">
      <w:start w:val="1"/>
      <w:numFmt w:val="bullet"/>
      <w:lvlText w:val=""/>
      <w:lvlJc w:val="left"/>
      <w:pPr>
        <w:tabs>
          <w:tab w:val="num" w:pos="3360"/>
        </w:tabs>
        <w:ind w:left="3360" w:hanging="420"/>
      </w:pPr>
      <w:rPr>
        <w:rFonts w:ascii="Wingdings" w:hAnsi="Wingdings" w:cs="Wingdings" w:hint="default"/>
      </w:rPr>
    </w:lvl>
    <w:lvl w:ilvl="7" w:tplc="04090003">
      <w:start w:val="1"/>
      <w:numFmt w:val="bullet"/>
      <w:lvlText w:val=""/>
      <w:lvlJc w:val="left"/>
      <w:pPr>
        <w:tabs>
          <w:tab w:val="num" w:pos="3780"/>
        </w:tabs>
        <w:ind w:left="3780" w:hanging="420"/>
      </w:pPr>
      <w:rPr>
        <w:rFonts w:ascii="Wingdings" w:hAnsi="Wingdings" w:cs="Wingdings" w:hint="default"/>
      </w:rPr>
    </w:lvl>
    <w:lvl w:ilvl="8" w:tplc="04090005">
      <w:start w:val="1"/>
      <w:numFmt w:val="bullet"/>
      <w:lvlText w:val=""/>
      <w:lvlJc w:val="left"/>
      <w:pPr>
        <w:tabs>
          <w:tab w:val="num" w:pos="4200"/>
        </w:tabs>
        <w:ind w:left="4200" w:hanging="420"/>
      </w:pPr>
      <w:rPr>
        <w:rFonts w:ascii="Wingdings" w:hAnsi="Wingdings" w:cs="Wingdings" w:hint="default"/>
      </w:rPr>
    </w:lvl>
  </w:abstractNum>
  <w:abstractNum w:abstractNumId="12">
    <w:nsid w:val="1DF278A8"/>
    <w:multiLevelType w:val="singleLevel"/>
    <w:tmpl w:val="806E7588"/>
    <w:lvl w:ilvl="0">
      <w:start w:val="1"/>
      <w:numFmt w:val="none"/>
      <w:lvlText w:val=""/>
      <w:legacy w:legacy="1" w:legacySpace="0" w:legacyIndent="0"/>
      <w:lvlJc w:val="left"/>
      <w:rPr>
        <w:rFonts w:ascii="Arial" w:hAnsi="Arial" w:cs="Arial" w:hint="default"/>
      </w:rPr>
    </w:lvl>
  </w:abstractNum>
  <w:abstractNum w:abstractNumId="13">
    <w:nsid w:val="241F62C0"/>
    <w:multiLevelType w:val="hybridMultilevel"/>
    <w:tmpl w:val="CFAEFC9A"/>
    <w:lvl w:ilvl="0" w:tplc="F73677BE">
      <w:start w:val="1"/>
      <w:numFmt w:val="bullet"/>
      <w:lvlText w:val=""/>
      <w:lvlJc w:val="left"/>
      <w:pPr>
        <w:tabs>
          <w:tab w:val="num" w:pos="1205"/>
        </w:tabs>
        <w:ind w:left="1205" w:hanging="420"/>
      </w:pPr>
      <w:rPr>
        <w:rFonts w:ascii="Wingdings" w:hAnsi="Wingdings" w:hint="default"/>
        <w:sz w:val="18"/>
        <w:szCs w:val="18"/>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4">
    <w:nsid w:val="3B2E1CC8"/>
    <w:multiLevelType w:val="hybridMultilevel"/>
    <w:tmpl w:val="83D2AF1E"/>
    <w:lvl w:ilvl="0" w:tplc="F8E02FD8">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45E36420"/>
    <w:multiLevelType w:val="hybridMultilevel"/>
    <w:tmpl w:val="1034F8C2"/>
    <w:lvl w:ilvl="0" w:tplc="04090001">
      <w:start w:val="1"/>
      <w:numFmt w:val="bullet"/>
      <w:lvlText w:val=""/>
      <w:lvlJc w:val="left"/>
      <w:pPr>
        <w:tabs>
          <w:tab w:val="num" w:pos="1266"/>
        </w:tabs>
        <w:ind w:left="1266" w:hanging="420"/>
      </w:pPr>
      <w:rPr>
        <w:rFonts w:ascii="Wingdings" w:hAnsi="Wingdings" w:cs="Wingdings" w:hint="default"/>
      </w:rPr>
    </w:lvl>
    <w:lvl w:ilvl="1" w:tplc="A9F488DE">
      <w:start w:val="1"/>
      <w:numFmt w:val="bullet"/>
      <w:lvlText w:val=""/>
      <w:lvlJc w:val="left"/>
      <w:pPr>
        <w:tabs>
          <w:tab w:val="num" w:pos="1266"/>
        </w:tabs>
        <w:ind w:left="1266" w:hanging="420"/>
      </w:pPr>
      <w:rPr>
        <w:rFonts w:ascii="Wingdings" w:hAnsi="Wingdings" w:cs="Wingdings" w:hint="default"/>
      </w:rPr>
    </w:lvl>
    <w:lvl w:ilvl="2" w:tplc="04090005"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3" w:tentative="1">
      <w:start w:val="1"/>
      <w:numFmt w:val="bullet"/>
      <w:lvlText w:val=""/>
      <w:lvlJc w:val="left"/>
      <w:pPr>
        <w:tabs>
          <w:tab w:val="num" w:pos="2526"/>
        </w:tabs>
        <w:ind w:left="2526" w:hanging="420"/>
      </w:pPr>
      <w:rPr>
        <w:rFonts w:ascii="Wingdings" w:hAnsi="Wingdings" w:hint="default"/>
      </w:rPr>
    </w:lvl>
    <w:lvl w:ilvl="5" w:tplc="04090005"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3" w:tentative="1">
      <w:start w:val="1"/>
      <w:numFmt w:val="bullet"/>
      <w:lvlText w:val=""/>
      <w:lvlJc w:val="left"/>
      <w:pPr>
        <w:tabs>
          <w:tab w:val="num" w:pos="3786"/>
        </w:tabs>
        <w:ind w:left="3786" w:hanging="420"/>
      </w:pPr>
      <w:rPr>
        <w:rFonts w:ascii="Wingdings" w:hAnsi="Wingdings" w:hint="default"/>
      </w:rPr>
    </w:lvl>
    <w:lvl w:ilvl="8" w:tplc="04090005" w:tentative="1">
      <w:start w:val="1"/>
      <w:numFmt w:val="bullet"/>
      <w:lvlText w:val=""/>
      <w:lvlJc w:val="left"/>
      <w:pPr>
        <w:tabs>
          <w:tab w:val="num" w:pos="4206"/>
        </w:tabs>
        <w:ind w:left="4206" w:hanging="420"/>
      </w:pPr>
      <w:rPr>
        <w:rFonts w:ascii="Wingdings" w:hAnsi="Wingdings" w:hint="default"/>
      </w:rPr>
    </w:lvl>
  </w:abstractNum>
  <w:num w:numId="1">
    <w:abstractNumId w:val="7"/>
  </w:num>
  <w:num w:numId="2">
    <w:abstractNumId w:val="5"/>
  </w:num>
  <w:num w:numId="3">
    <w:abstractNumId w:val="4"/>
  </w:num>
  <w:num w:numId="4">
    <w:abstractNumId w:val="8"/>
  </w:num>
  <w:num w:numId="5">
    <w:abstractNumId w:val="3"/>
  </w:num>
  <w:num w:numId="6">
    <w:abstractNumId w:val="2"/>
  </w:num>
  <w:num w:numId="7">
    <w:abstractNumId w:val="1"/>
  </w:num>
  <w:num w:numId="8">
    <w:abstractNumId w:val="0"/>
  </w:num>
  <w:num w:numId="9">
    <w:abstractNumId w:val="12"/>
  </w:num>
  <w:num w:numId="10">
    <w:abstractNumId w:val="14"/>
  </w:num>
  <w:num w:numId="11">
    <w:abstractNumId w:val="10"/>
  </w:num>
  <w:num w:numId="12">
    <w:abstractNumId w:val="11"/>
  </w:num>
  <w:num w:numId="13">
    <w:abstractNumId w:val="15"/>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C7"/>
    <w:rsid w:val="00004486"/>
    <w:rsid w:val="00032D23"/>
    <w:rsid w:val="00062492"/>
    <w:rsid w:val="00063820"/>
    <w:rsid w:val="00073D3D"/>
    <w:rsid w:val="000A69DD"/>
    <w:rsid w:val="000C35EB"/>
    <w:rsid w:val="000F65D6"/>
    <w:rsid w:val="0011368E"/>
    <w:rsid w:val="00134A55"/>
    <w:rsid w:val="001722EF"/>
    <w:rsid w:val="00192D82"/>
    <w:rsid w:val="001E0E12"/>
    <w:rsid w:val="001E718E"/>
    <w:rsid w:val="00247BCF"/>
    <w:rsid w:val="002526C2"/>
    <w:rsid w:val="00261C3B"/>
    <w:rsid w:val="00280812"/>
    <w:rsid w:val="002C74E5"/>
    <w:rsid w:val="002D76C4"/>
    <w:rsid w:val="002F139E"/>
    <w:rsid w:val="00300640"/>
    <w:rsid w:val="0036274E"/>
    <w:rsid w:val="00364948"/>
    <w:rsid w:val="00383AED"/>
    <w:rsid w:val="003A10FC"/>
    <w:rsid w:val="004020CA"/>
    <w:rsid w:val="0041537A"/>
    <w:rsid w:val="0042612F"/>
    <w:rsid w:val="00465C2E"/>
    <w:rsid w:val="004773F2"/>
    <w:rsid w:val="004940AE"/>
    <w:rsid w:val="005126DA"/>
    <w:rsid w:val="00512AB9"/>
    <w:rsid w:val="00546823"/>
    <w:rsid w:val="005624D0"/>
    <w:rsid w:val="005667B7"/>
    <w:rsid w:val="005775B9"/>
    <w:rsid w:val="00577851"/>
    <w:rsid w:val="005C706D"/>
    <w:rsid w:val="005F5A8F"/>
    <w:rsid w:val="00603129"/>
    <w:rsid w:val="00607D68"/>
    <w:rsid w:val="00625F70"/>
    <w:rsid w:val="006718BC"/>
    <w:rsid w:val="00692E9F"/>
    <w:rsid w:val="006A016C"/>
    <w:rsid w:val="006B79CB"/>
    <w:rsid w:val="006C0232"/>
    <w:rsid w:val="0070099D"/>
    <w:rsid w:val="007468DA"/>
    <w:rsid w:val="00756D67"/>
    <w:rsid w:val="00761C84"/>
    <w:rsid w:val="00771FED"/>
    <w:rsid w:val="00785407"/>
    <w:rsid w:val="007952A1"/>
    <w:rsid w:val="007B1523"/>
    <w:rsid w:val="007F39E3"/>
    <w:rsid w:val="00832A08"/>
    <w:rsid w:val="00860C56"/>
    <w:rsid w:val="00896BF4"/>
    <w:rsid w:val="008A0FBB"/>
    <w:rsid w:val="008C4C89"/>
    <w:rsid w:val="008F2FF2"/>
    <w:rsid w:val="00907732"/>
    <w:rsid w:val="009150A4"/>
    <w:rsid w:val="009172DD"/>
    <w:rsid w:val="009351C7"/>
    <w:rsid w:val="00936769"/>
    <w:rsid w:val="00955C1A"/>
    <w:rsid w:val="00983A44"/>
    <w:rsid w:val="0098609B"/>
    <w:rsid w:val="009957E8"/>
    <w:rsid w:val="009B6AE3"/>
    <w:rsid w:val="009C0DC6"/>
    <w:rsid w:val="009D6200"/>
    <w:rsid w:val="00A36F5D"/>
    <w:rsid w:val="00A43A89"/>
    <w:rsid w:val="00A6617B"/>
    <w:rsid w:val="00A8587C"/>
    <w:rsid w:val="00A979CA"/>
    <w:rsid w:val="00AA3739"/>
    <w:rsid w:val="00AB0DC8"/>
    <w:rsid w:val="00AD69D7"/>
    <w:rsid w:val="00B00DE5"/>
    <w:rsid w:val="00B10724"/>
    <w:rsid w:val="00B44E24"/>
    <w:rsid w:val="00B4729A"/>
    <w:rsid w:val="00B47955"/>
    <w:rsid w:val="00B527C4"/>
    <w:rsid w:val="00BB0EBE"/>
    <w:rsid w:val="00BC2BE1"/>
    <w:rsid w:val="00BC5A13"/>
    <w:rsid w:val="00BD528D"/>
    <w:rsid w:val="00C07EE2"/>
    <w:rsid w:val="00C75640"/>
    <w:rsid w:val="00C77062"/>
    <w:rsid w:val="00C87DA0"/>
    <w:rsid w:val="00CB43EF"/>
    <w:rsid w:val="00D0461F"/>
    <w:rsid w:val="00D206F2"/>
    <w:rsid w:val="00D534AD"/>
    <w:rsid w:val="00D57C68"/>
    <w:rsid w:val="00DD6E86"/>
    <w:rsid w:val="00DF4176"/>
    <w:rsid w:val="00E025D9"/>
    <w:rsid w:val="00E10274"/>
    <w:rsid w:val="00E45C1D"/>
    <w:rsid w:val="00E53958"/>
    <w:rsid w:val="00E61887"/>
    <w:rsid w:val="00E634F5"/>
    <w:rsid w:val="00E934D7"/>
    <w:rsid w:val="00EC2578"/>
    <w:rsid w:val="00EF06DB"/>
    <w:rsid w:val="00F211EC"/>
    <w:rsid w:val="00F7258E"/>
    <w:rsid w:val="00F77E2F"/>
    <w:rsid w:val="00F86615"/>
    <w:rsid w:val="00FA041D"/>
    <w:rsid w:val="00FD75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18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Normal"/>
    <w:next w:val="Reptitle"/>
    <w:rsid w:val="00465C2E"/>
    <w:pPr>
      <w:keepNext/>
      <w:keepLines/>
      <w:tabs>
        <w:tab w:val="clear" w:pos="794"/>
        <w:tab w:val="clear" w:pos="1191"/>
        <w:tab w:val="clear" w:pos="1588"/>
        <w:tab w:val="clear" w:pos="1985"/>
      </w:tabs>
      <w:spacing w:before="480"/>
      <w:jc w:val="center"/>
    </w:pPr>
    <w:rPr>
      <w:sz w:val="28"/>
    </w:rPr>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Normal"/>
    <w:next w:val="Restitle"/>
    <w:rsid w:val="00465C2E"/>
    <w:pPr>
      <w:keepNext/>
      <w:keepLines/>
      <w:tabs>
        <w:tab w:val="clear" w:pos="794"/>
        <w:tab w:val="clear" w:pos="1191"/>
        <w:tab w:val="clear" w:pos="1588"/>
        <w:tab w:val="clear" w:pos="1985"/>
      </w:tabs>
      <w:spacing w:before="480"/>
      <w:jc w:val="center"/>
    </w:pPr>
    <w:rPr>
      <w:sz w:val="28"/>
    </w:rP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ader odd Char,header odd1 Char,header odd2 Char,he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 w:type="paragraph" w:customStyle="1" w:styleId="RecNoBR">
    <w:name w:val="Rec_No_BR"/>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rsid w:val="00465C2E"/>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rsid w:val="00465C2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465C2E"/>
    <w:pPr>
      <w:widowControl w:val="0"/>
      <w:spacing w:line="360" w:lineRule="auto"/>
      <w:jc w:val="right"/>
    </w:pPr>
    <w:rPr>
      <w:rFonts w:eastAsia="FangSong_GB2312"/>
      <w:noProof/>
      <w:sz w:val="21"/>
    </w:rPr>
  </w:style>
  <w:style w:type="paragraph" w:customStyle="1" w:styleId="ac">
    <w:name w:val="上页码"/>
    <w:next w:val="Normal"/>
    <w:rsid w:val="00465C2E"/>
    <w:pPr>
      <w:widowControl w:val="0"/>
      <w:jc w:val="both"/>
    </w:pPr>
    <w:rPr>
      <w:b/>
      <w:color w:val="FFFFFF"/>
      <w:sz w:val="18"/>
    </w:rPr>
  </w:style>
  <w:style w:type="paragraph" w:customStyle="1" w:styleId="KTK">
    <w:name w:val="KTK"/>
    <w:basedOn w:val="Normal"/>
    <w:rsid w:val="00465C2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RecNo">
    <w:name w:val="Rec_No"/>
    <w:basedOn w:val="Normal"/>
    <w:next w:val="Rectitle"/>
    <w:rsid w:val="00134A5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4A55"/>
    <w:pPr>
      <w:keepNext/>
      <w:keepLines/>
      <w:spacing w:before="240"/>
      <w:jc w:val="center"/>
    </w:pPr>
    <w:rPr>
      <w:b/>
      <w:sz w:val="28"/>
    </w:rPr>
  </w:style>
  <w:style w:type="character" w:customStyle="1" w:styleId="TableheadChar">
    <w:name w:val="Table_head Char"/>
    <w:basedOn w:val="DefaultParagraphFont"/>
    <w:link w:val="Tablehead"/>
    <w:locked/>
    <w:rsid w:val="00955C1A"/>
    <w:rPr>
      <w:b/>
      <w:sz w:val="22"/>
      <w:lang w:val="fr-FR" w:eastAsia="en-US"/>
    </w:rPr>
  </w:style>
  <w:style w:type="character" w:customStyle="1" w:styleId="TabletextChar">
    <w:name w:val="Table_text Char"/>
    <w:basedOn w:val="DefaultParagraphFont"/>
    <w:link w:val="Tabletext"/>
    <w:locked/>
    <w:rsid w:val="00955C1A"/>
    <w:rPr>
      <w:sz w:val="22"/>
      <w:lang w:val="fr-FR" w:eastAsia="en-US"/>
    </w:rPr>
  </w:style>
  <w:style w:type="paragraph" w:customStyle="1" w:styleId="TableText0">
    <w:name w:val="Table_Text"/>
    <w:basedOn w:val="Tablelegend"/>
    <w:rsid w:val="0070099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18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Normal"/>
    <w:next w:val="Reptitle"/>
    <w:rsid w:val="00465C2E"/>
    <w:pPr>
      <w:keepNext/>
      <w:keepLines/>
      <w:tabs>
        <w:tab w:val="clear" w:pos="794"/>
        <w:tab w:val="clear" w:pos="1191"/>
        <w:tab w:val="clear" w:pos="1588"/>
        <w:tab w:val="clear" w:pos="1985"/>
      </w:tabs>
      <w:spacing w:before="480"/>
      <w:jc w:val="center"/>
    </w:pPr>
    <w:rPr>
      <w:sz w:val="28"/>
    </w:rPr>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Normal"/>
    <w:next w:val="Restitle"/>
    <w:rsid w:val="00465C2E"/>
    <w:pPr>
      <w:keepNext/>
      <w:keepLines/>
      <w:tabs>
        <w:tab w:val="clear" w:pos="794"/>
        <w:tab w:val="clear" w:pos="1191"/>
        <w:tab w:val="clear" w:pos="1588"/>
        <w:tab w:val="clear" w:pos="1985"/>
      </w:tabs>
      <w:spacing w:before="480"/>
      <w:jc w:val="center"/>
    </w:pPr>
    <w:rPr>
      <w:sz w:val="28"/>
    </w:rP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ader odd Char,header odd1 Char,header odd2 Char,he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 w:type="paragraph" w:customStyle="1" w:styleId="RecNoBR">
    <w:name w:val="Rec_No_BR"/>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rsid w:val="00465C2E"/>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rsid w:val="00465C2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465C2E"/>
    <w:pPr>
      <w:widowControl w:val="0"/>
      <w:spacing w:line="360" w:lineRule="auto"/>
      <w:jc w:val="right"/>
    </w:pPr>
    <w:rPr>
      <w:rFonts w:eastAsia="FangSong_GB2312"/>
      <w:noProof/>
      <w:sz w:val="21"/>
    </w:rPr>
  </w:style>
  <w:style w:type="paragraph" w:customStyle="1" w:styleId="ac">
    <w:name w:val="上页码"/>
    <w:next w:val="Normal"/>
    <w:rsid w:val="00465C2E"/>
    <w:pPr>
      <w:widowControl w:val="0"/>
      <w:jc w:val="both"/>
    </w:pPr>
    <w:rPr>
      <w:b/>
      <w:color w:val="FFFFFF"/>
      <w:sz w:val="18"/>
    </w:rPr>
  </w:style>
  <w:style w:type="paragraph" w:customStyle="1" w:styleId="KTK">
    <w:name w:val="KTK"/>
    <w:basedOn w:val="Normal"/>
    <w:rsid w:val="00465C2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RecNo">
    <w:name w:val="Rec_No"/>
    <w:basedOn w:val="Normal"/>
    <w:next w:val="Rectitle"/>
    <w:rsid w:val="00134A5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4A55"/>
    <w:pPr>
      <w:keepNext/>
      <w:keepLines/>
      <w:spacing w:before="240"/>
      <w:jc w:val="center"/>
    </w:pPr>
    <w:rPr>
      <w:b/>
      <w:sz w:val="28"/>
    </w:rPr>
  </w:style>
  <w:style w:type="character" w:customStyle="1" w:styleId="TableheadChar">
    <w:name w:val="Table_head Char"/>
    <w:basedOn w:val="DefaultParagraphFont"/>
    <w:link w:val="Tablehead"/>
    <w:locked/>
    <w:rsid w:val="00955C1A"/>
    <w:rPr>
      <w:b/>
      <w:sz w:val="22"/>
      <w:lang w:val="fr-FR" w:eastAsia="en-US"/>
    </w:rPr>
  </w:style>
  <w:style w:type="character" w:customStyle="1" w:styleId="TabletextChar">
    <w:name w:val="Table_text Char"/>
    <w:basedOn w:val="DefaultParagraphFont"/>
    <w:link w:val="Tabletext"/>
    <w:locked/>
    <w:rsid w:val="00955C1A"/>
    <w:rPr>
      <w:sz w:val="22"/>
      <w:lang w:val="fr-FR" w:eastAsia="en-US"/>
    </w:rPr>
  </w:style>
  <w:style w:type="paragraph" w:customStyle="1" w:styleId="TableText0">
    <w:name w:val="Table_Text"/>
    <w:basedOn w:val="Tablelegend"/>
    <w:rsid w:val="0070099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24064-35E1-4057-8AC0-514F81E42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TotalTime>
  <Pages>4</Pages>
  <Words>1215</Words>
  <Characters>703</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ITU-R M.824-4建议书 (02/2013) - 雷达信标的技术参数</vt:lpstr>
    </vt:vector>
  </TitlesOfParts>
  <Company>ITU</Company>
  <LinksUpToDate>false</LinksUpToDate>
  <CharactersWithSpaces>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M.1176-1建议书 (02/2013) - 雷达目标增强器的技术参数</dc:title>
  <dc:creator>ITU</dc:creator>
  <dc:description>Edition: 14.4.09/KJ_x000d_
1ère épreuve: 28.4.09/KJ_x000d_
REV - 01.05.09 - HB</dc:description>
  <cp:lastModifiedBy>Gao, Lili</cp:lastModifiedBy>
  <cp:revision>4</cp:revision>
  <cp:lastPrinted>2014-06-19T15:16:00Z</cp:lastPrinted>
  <dcterms:created xsi:type="dcterms:W3CDTF">2014-06-19T15:16:00Z</dcterms:created>
  <dcterms:modified xsi:type="dcterms:W3CDTF">2014-07-01T09:53:00Z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