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A7F" w:rsidRDefault="00156A7F" w:rsidP="00156A7F">
      <w:bookmarkStart w:id="0" w:name="OLE_LINK1"/>
      <w:bookmarkStart w:id="1" w:name="OLE_LINK2"/>
    </w:p>
    <w:p w:rsidR="00156A7F" w:rsidRDefault="00156A7F" w:rsidP="00156A7F"/>
    <w:p w:rsidR="00156A7F" w:rsidRDefault="00156A7F" w:rsidP="00156A7F"/>
    <w:p w:rsidR="00156A7F" w:rsidRDefault="00156A7F" w:rsidP="00156A7F"/>
    <w:p w:rsidR="00156A7F" w:rsidRDefault="00156A7F" w:rsidP="00156A7F"/>
    <w:p w:rsidR="00156A7F" w:rsidRDefault="00156A7F" w:rsidP="00156A7F"/>
    <w:p w:rsidR="00156A7F" w:rsidRDefault="00156A7F" w:rsidP="00156A7F"/>
    <w:p w:rsidR="00156A7F" w:rsidRDefault="00156A7F" w:rsidP="00156A7F"/>
    <w:p w:rsidR="00156A7F" w:rsidRDefault="00156A7F" w:rsidP="00156A7F"/>
    <w:p w:rsidR="00156A7F" w:rsidRDefault="00156A7F" w:rsidP="00156A7F"/>
    <w:p w:rsidR="00156A7F" w:rsidRDefault="00156A7F" w:rsidP="00156A7F"/>
    <w:p w:rsidR="00F61BF3" w:rsidRDefault="00F61BF3" w:rsidP="00156A7F"/>
    <w:tbl>
      <w:tblPr>
        <w:tblW w:w="10089" w:type="dxa"/>
        <w:tblLook w:val="01E0" w:firstRow="1" w:lastRow="1" w:firstColumn="1" w:lastColumn="1" w:noHBand="0" w:noVBand="0"/>
      </w:tblPr>
      <w:tblGrid>
        <w:gridCol w:w="10089"/>
      </w:tblGrid>
      <w:tr w:rsidR="00156A7F" w:rsidRPr="0033209F" w:rsidTr="00156A7F">
        <w:tc>
          <w:tcPr>
            <w:tcW w:w="10089" w:type="dxa"/>
          </w:tcPr>
          <w:p w:rsidR="00156A7F" w:rsidRPr="0033209F" w:rsidRDefault="00156A7F" w:rsidP="00156A7F">
            <w:pPr>
              <w:spacing w:before="380" w:line="280" w:lineRule="exact"/>
              <w:jc w:val="right"/>
              <w:rPr>
                <w:rFonts w:ascii="Tahoma" w:hAnsi="Tahoma" w:cs="Tahoma"/>
                <w:b/>
                <w:bCs/>
                <w:iCs/>
                <w:color w:val="243285"/>
                <w:sz w:val="32"/>
                <w:szCs w:val="32"/>
                <w:lang w:val="en-US"/>
              </w:rPr>
            </w:pPr>
          </w:p>
          <w:p w:rsidR="00156A7F" w:rsidRPr="0033209F" w:rsidRDefault="009E2505" w:rsidP="00D048DA">
            <w:pPr>
              <w:spacing w:before="380" w:line="280" w:lineRule="exact"/>
              <w:jc w:val="right"/>
              <w:rPr>
                <w:rFonts w:ascii="Tahoma" w:hAnsi="Tahoma" w:cs="Tahoma"/>
                <w:b/>
                <w:bCs/>
                <w:iCs/>
                <w:color w:val="243285"/>
                <w:sz w:val="36"/>
                <w:szCs w:val="36"/>
                <w:lang w:eastAsia="zh-CN"/>
              </w:rPr>
            </w:pPr>
            <w:r>
              <w:rPr>
                <w:rFonts w:ascii="Tahoma" w:hAnsi="Tahoma" w:cs="Tahoma"/>
                <w:b/>
                <w:bCs/>
                <w:iCs/>
                <w:color w:val="243285"/>
                <w:sz w:val="36"/>
                <w:szCs w:val="36"/>
              </w:rPr>
              <w:t>ITU-R</w:t>
            </w:r>
            <w:r>
              <w:rPr>
                <w:rFonts w:ascii="Tahoma" w:hAnsi="Tahoma" w:cs="Tahoma" w:hint="eastAsia"/>
                <w:b/>
                <w:bCs/>
                <w:iCs/>
                <w:color w:val="243285"/>
                <w:sz w:val="36"/>
                <w:szCs w:val="36"/>
                <w:lang w:eastAsia="zh-CN"/>
              </w:rPr>
              <w:t xml:space="preserve"> </w:t>
            </w:r>
            <w:r w:rsidR="00156A7F" w:rsidRPr="0033209F">
              <w:rPr>
                <w:rFonts w:ascii="Tahoma" w:hAnsi="Tahoma" w:cs="Tahoma"/>
                <w:b/>
                <w:bCs/>
                <w:iCs/>
                <w:color w:val="243285"/>
                <w:sz w:val="36"/>
                <w:szCs w:val="36"/>
              </w:rPr>
              <w:t xml:space="preserve"> </w:t>
            </w:r>
            <w:r w:rsidR="00826496">
              <w:rPr>
                <w:rFonts w:ascii="Tahoma" w:hAnsi="Tahoma" w:cs="Tahoma" w:hint="eastAsia"/>
                <w:b/>
                <w:bCs/>
                <w:iCs/>
                <w:color w:val="243285"/>
                <w:sz w:val="36"/>
                <w:szCs w:val="36"/>
                <w:lang w:eastAsia="zh-CN"/>
              </w:rPr>
              <w:t>M.</w:t>
            </w:r>
            <w:r w:rsidR="004D18ED">
              <w:rPr>
                <w:rFonts w:ascii="Tahoma" w:hAnsi="Tahoma" w:cs="Tahoma"/>
                <w:b/>
                <w:bCs/>
                <w:iCs/>
                <w:color w:val="243285"/>
                <w:sz w:val="36"/>
                <w:szCs w:val="36"/>
                <w:lang w:eastAsia="zh-CN"/>
              </w:rPr>
              <w:t>1173-1</w:t>
            </w:r>
            <w:r w:rsidR="00156A7F">
              <w:rPr>
                <w:rFonts w:ascii="Tahoma" w:hAnsi="Tahoma" w:cs="Tahoma" w:hint="eastAsia"/>
                <w:b/>
                <w:bCs/>
                <w:iCs/>
                <w:color w:val="243285"/>
                <w:sz w:val="36"/>
                <w:szCs w:val="36"/>
                <w:lang w:eastAsia="zh-CN"/>
              </w:rPr>
              <w:t xml:space="preserve"> </w:t>
            </w:r>
            <w:r w:rsidR="00156A7F" w:rsidRPr="0033209F">
              <w:rPr>
                <w:rFonts w:ascii="SimHei" w:eastAsia="SimHei" w:hAnsi="Tahoma" w:cs="Tahoma" w:hint="eastAsia"/>
                <w:b/>
                <w:bCs/>
                <w:iCs/>
                <w:color w:val="243285"/>
                <w:sz w:val="36"/>
                <w:szCs w:val="36"/>
                <w:lang w:eastAsia="zh-CN"/>
              </w:rPr>
              <w:t>建议书</w:t>
            </w:r>
          </w:p>
          <w:p w:rsidR="00156A7F" w:rsidRPr="0033209F" w:rsidRDefault="00156A7F" w:rsidP="004D18ED">
            <w:pPr>
              <w:spacing w:before="80" w:line="280" w:lineRule="exact"/>
              <w:jc w:val="right"/>
              <w:rPr>
                <w:rFonts w:ascii="Tahoma" w:hAnsi="Tahoma" w:cs="Tahoma"/>
                <w:b/>
                <w:bCs/>
                <w:iCs/>
                <w:color w:val="243285"/>
                <w:szCs w:val="24"/>
              </w:rPr>
            </w:pPr>
            <w:r w:rsidRPr="0033209F">
              <w:rPr>
                <w:rFonts w:ascii="Tahoma" w:hAnsi="Tahoma" w:cs="Tahoma"/>
                <w:b/>
                <w:bCs/>
                <w:iCs/>
                <w:color w:val="243285"/>
                <w:szCs w:val="24"/>
              </w:rPr>
              <w:t>(</w:t>
            </w:r>
            <w:r w:rsidR="00AD57A9">
              <w:rPr>
                <w:rFonts w:ascii="Tahoma" w:hAnsi="Tahoma" w:cs="Tahoma" w:hint="eastAsia"/>
                <w:b/>
                <w:bCs/>
                <w:iCs/>
                <w:color w:val="243285"/>
                <w:szCs w:val="24"/>
                <w:lang w:eastAsia="zh-CN"/>
              </w:rPr>
              <w:t>0</w:t>
            </w:r>
            <w:r w:rsidR="004D18ED">
              <w:rPr>
                <w:rFonts w:ascii="Tahoma" w:hAnsi="Tahoma" w:cs="Tahoma"/>
                <w:b/>
                <w:bCs/>
                <w:iCs/>
                <w:color w:val="243285"/>
                <w:szCs w:val="24"/>
                <w:lang w:eastAsia="zh-CN"/>
              </w:rPr>
              <w:t>3</w:t>
            </w:r>
            <w:r w:rsidRPr="0033209F">
              <w:rPr>
                <w:rFonts w:ascii="Tahoma" w:hAnsi="Tahoma" w:cs="Tahoma"/>
                <w:b/>
                <w:bCs/>
                <w:iCs/>
                <w:color w:val="243285"/>
                <w:szCs w:val="24"/>
              </w:rPr>
              <w:t>/</w:t>
            </w:r>
            <w:r w:rsidR="00AD57A9">
              <w:rPr>
                <w:rFonts w:ascii="Tahoma" w:hAnsi="Tahoma" w:cs="Tahoma" w:hint="eastAsia"/>
                <w:b/>
                <w:bCs/>
                <w:iCs/>
                <w:color w:val="243285"/>
                <w:szCs w:val="24"/>
                <w:lang w:eastAsia="zh-CN"/>
              </w:rPr>
              <w:t>201</w:t>
            </w:r>
            <w:r w:rsidR="004D18ED">
              <w:rPr>
                <w:rFonts w:ascii="Tahoma" w:hAnsi="Tahoma" w:cs="Tahoma"/>
                <w:b/>
                <w:bCs/>
                <w:iCs/>
                <w:color w:val="243285"/>
                <w:szCs w:val="24"/>
                <w:lang w:eastAsia="zh-CN"/>
              </w:rPr>
              <w:t>2</w:t>
            </w:r>
            <w:r w:rsidRPr="0033209F">
              <w:rPr>
                <w:rFonts w:ascii="Tahoma" w:hAnsi="Tahoma" w:cs="Tahoma"/>
                <w:b/>
                <w:bCs/>
                <w:iCs/>
                <w:color w:val="243285"/>
                <w:szCs w:val="24"/>
              </w:rPr>
              <w:t>)</w:t>
            </w:r>
          </w:p>
        </w:tc>
      </w:tr>
      <w:tr w:rsidR="00156A7F" w:rsidRPr="00AE55E5" w:rsidTr="00156A7F">
        <w:tc>
          <w:tcPr>
            <w:tcW w:w="10089" w:type="dxa"/>
          </w:tcPr>
          <w:p w:rsidR="00156A7F" w:rsidRPr="0033209F" w:rsidRDefault="00156A7F" w:rsidP="00156A7F">
            <w:pPr>
              <w:spacing w:before="80" w:line="500" w:lineRule="exact"/>
              <w:jc w:val="right"/>
              <w:rPr>
                <w:rFonts w:ascii="Tahoma" w:hAnsi="Tahoma" w:cs="Tahoma"/>
                <w:b/>
                <w:bCs/>
                <w:iCs/>
                <w:color w:val="243285"/>
                <w:sz w:val="44"/>
                <w:szCs w:val="44"/>
                <w:lang w:eastAsia="zh-CN"/>
              </w:rPr>
            </w:pPr>
          </w:p>
          <w:p w:rsidR="004D18ED" w:rsidRDefault="004D18ED" w:rsidP="004D18ED">
            <w:pPr>
              <w:spacing w:before="80" w:line="500" w:lineRule="exact"/>
              <w:jc w:val="right"/>
              <w:rPr>
                <w:rFonts w:ascii="Tahoma" w:eastAsia="SimHei" w:hAnsi="Tahoma" w:cs="Tahoma"/>
                <w:b/>
                <w:bCs/>
                <w:color w:val="243285"/>
                <w:sz w:val="44"/>
                <w:szCs w:val="44"/>
                <w:lang w:val="en-US" w:eastAsia="zh-CN"/>
              </w:rPr>
            </w:pPr>
            <w:r w:rsidRPr="004D18ED">
              <w:rPr>
                <w:rFonts w:ascii="Tahoma" w:eastAsia="SimHei" w:hAnsi="Tahoma" w:cs="Tahoma"/>
                <w:b/>
                <w:bCs/>
                <w:color w:val="243285"/>
                <w:sz w:val="44"/>
                <w:szCs w:val="44"/>
                <w:lang w:val="en-US" w:eastAsia="zh-CN"/>
              </w:rPr>
              <w:t>1 606.5 kHz</w:t>
            </w:r>
            <w:r>
              <w:rPr>
                <w:rFonts w:ascii="Tahoma" w:eastAsia="SimHei" w:hAnsi="Tahoma" w:cs="Tahoma" w:hint="eastAsia"/>
                <w:b/>
                <w:bCs/>
                <w:color w:val="243285"/>
                <w:sz w:val="44"/>
                <w:szCs w:val="44"/>
                <w:lang w:val="en-US" w:eastAsia="zh-CN"/>
              </w:rPr>
              <w:t>(</w:t>
            </w:r>
            <w:r w:rsidRPr="004D18ED">
              <w:rPr>
                <w:rFonts w:ascii="Tahoma" w:eastAsia="SimHei" w:hAnsi="Tahoma" w:cs="Tahoma"/>
                <w:b/>
                <w:bCs/>
                <w:color w:val="243285"/>
                <w:sz w:val="44"/>
                <w:szCs w:val="44"/>
                <w:lang w:val="en-US" w:eastAsia="zh-CN"/>
              </w:rPr>
              <w:t>1 605 kHz</w:t>
            </w:r>
            <w:r w:rsidRPr="004D18ED">
              <w:rPr>
                <w:rFonts w:ascii="Tahoma" w:eastAsia="SimHei" w:hAnsi="Tahoma" w:cs="Tahoma" w:hint="eastAsia"/>
                <w:b/>
                <w:bCs/>
                <w:color w:val="243285"/>
                <w:sz w:val="44"/>
                <w:szCs w:val="44"/>
                <w:lang w:val="en-US" w:eastAsia="zh-CN"/>
              </w:rPr>
              <w:t>，</w:t>
            </w:r>
            <w:r w:rsidRPr="004D18ED">
              <w:rPr>
                <w:rFonts w:ascii="Tahoma" w:eastAsia="SimHei" w:hAnsi="Tahoma" w:cs="Tahoma" w:hint="eastAsia"/>
                <w:b/>
                <w:bCs/>
                <w:color w:val="243285"/>
                <w:sz w:val="44"/>
                <w:szCs w:val="44"/>
                <w:lang w:val="en-US" w:eastAsia="zh-CN"/>
              </w:rPr>
              <w:t>2</w:t>
            </w:r>
            <w:r w:rsidRPr="004D18ED">
              <w:rPr>
                <w:rFonts w:ascii="Tahoma" w:eastAsia="SimHei" w:hAnsi="Tahoma" w:cs="Tahoma" w:hint="eastAsia"/>
                <w:b/>
                <w:bCs/>
                <w:color w:val="243285"/>
                <w:sz w:val="44"/>
                <w:szCs w:val="44"/>
                <w:lang w:val="en-US" w:eastAsia="zh-CN"/>
              </w:rPr>
              <w:t>区</w:t>
            </w:r>
            <w:r>
              <w:rPr>
                <w:rFonts w:ascii="Tahoma" w:eastAsia="SimHei" w:hAnsi="Tahoma" w:cs="Tahoma" w:hint="eastAsia"/>
                <w:b/>
                <w:bCs/>
                <w:color w:val="243285"/>
                <w:sz w:val="44"/>
                <w:szCs w:val="44"/>
                <w:lang w:val="en-US" w:eastAsia="zh-CN"/>
              </w:rPr>
              <w:t>)</w:t>
            </w:r>
            <w:r w:rsidRPr="004D18ED">
              <w:rPr>
                <w:rFonts w:ascii="Tahoma" w:eastAsia="SimHei" w:hAnsi="Tahoma" w:cs="Tahoma" w:hint="eastAsia"/>
                <w:b/>
                <w:bCs/>
                <w:color w:val="243285"/>
                <w:sz w:val="44"/>
                <w:szCs w:val="44"/>
                <w:lang w:val="en-US" w:eastAsia="zh-CN"/>
              </w:rPr>
              <w:t>至</w:t>
            </w:r>
            <w:r w:rsidRPr="004D18ED">
              <w:rPr>
                <w:rFonts w:ascii="Tahoma" w:eastAsia="SimHei" w:hAnsi="Tahoma" w:cs="Tahoma"/>
                <w:b/>
                <w:bCs/>
                <w:color w:val="243285"/>
                <w:sz w:val="44"/>
                <w:szCs w:val="44"/>
                <w:lang w:val="en-US" w:eastAsia="zh-CN"/>
              </w:rPr>
              <w:t>4 000 kHz</w:t>
            </w:r>
          </w:p>
          <w:p w:rsidR="004D18ED" w:rsidRDefault="004D18ED" w:rsidP="004D18ED">
            <w:pPr>
              <w:spacing w:before="80" w:line="500" w:lineRule="exact"/>
              <w:jc w:val="right"/>
              <w:rPr>
                <w:rFonts w:ascii="Tahoma" w:eastAsia="SimHei" w:hAnsi="Tahoma" w:cs="Tahoma"/>
                <w:b/>
                <w:bCs/>
                <w:color w:val="243285"/>
                <w:sz w:val="44"/>
                <w:szCs w:val="44"/>
                <w:lang w:val="en-US" w:eastAsia="zh-CN"/>
              </w:rPr>
            </w:pPr>
            <w:r w:rsidRPr="004D18ED">
              <w:rPr>
                <w:rFonts w:ascii="Tahoma" w:eastAsia="SimHei" w:hAnsi="Tahoma" w:cs="Tahoma"/>
                <w:b/>
                <w:bCs/>
                <w:color w:val="243285"/>
                <w:sz w:val="44"/>
                <w:szCs w:val="44"/>
                <w:lang w:val="en-US" w:eastAsia="zh-CN"/>
              </w:rPr>
              <w:t>和</w:t>
            </w:r>
            <w:r w:rsidRPr="004D18ED">
              <w:rPr>
                <w:rFonts w:ascii="Tahoma" w:eastAsia="SimHei" w:hAnsi="Tahoma" w:cs="Tahoma"/>
                <w:b/>
                <w:bCs/>
                <w:color w:val="243285"/>
                <w:sz w:val="44"/>
                <w:szCs w:val="44"/>
                <w:lang w:val="en-US" w:eastAsia="zh-CN"/>
              </w:rPr>
              <w:t>4 000 kHz</w:t>
            </w:r>
            <w:r w:rsidRPr="004D18ED">
              <w:rPr>
                <w:rFonts w:ascii="Tahoma" w:eastAsia="SimHei" w:hAnsi="Tahoma" w:cs="Tahoma"/>
                <w:b/>
                <w:bCs/>
                <w:color w:val="243285"/>
                <w:sz w:val="44"/>
                <w:szCs w:val="44"/>
                <w:lang w:val="en-US" w:eastAsia="zh-CN"/>
              </w:rPr>
              <w:t>至</w:t>
            </w:r>
            <w:r w:rsidRPr="004D18ED">
              <w:rPr>
                <w:rFonts w:ascii="Tahoma" w:eastAsia="SimHei" w:hAnsi="Tahoma" w:cs="Tahoma"/>
                <w:b/>
                <w:bCs/>
                <w:color w:val="243285"/>
                <w:sz w:val="44"/>
                <w:szCs w:val="44"/>
                <w:lang w:val="en-US" w:eastAsia="zh-CN"/>
              </w:rPr>
              <w:t>27 500 kHz</w:t>
            </w:r>
            <w:r w:rsidRPr="004D18ED">
              <w:rPr>
                <w:rFonts w:ascii="Tahoma" w:eastAsia="SimHei" w:hAnsi="Tahoma" w:cs="Tahoma" w:hint="eastAsia"/>
                <w:b/>
                <w:bCs/>
                <w:color w:val="243285"/>
                <w:sz w:val="44"/>
                <w:szCs w:val="44"/>
                <w:lang w:val="en-US" w:eastAsia="zh-CN"/>
              </w:rPr>
              <w:t>之间</w:t>
            </w:r>
            <w:r w:rsidRPr="004D18ED">
              <w:rPr>
                <w:rFonts w:ascii="Tahoma" w:eastAsia="SimHei" w:hAnsi="Tahoma" w:cs="Tahoma"/>
                <w:b/>
                <w:bCs/>
                <w:color w:val="243285"/>
                <w:sz w:val="44"/>
                <w:szCs w:val="44"/>
                <w:lang w:val="en-US" w:eastAsia="zh-CN"/>
              </w:rPr>
              <w:t>频段</w:t>
            </w:r>
          </w:p>
          <w:p w:rsidR="004D18ED" w:rsidRDefault="004D18ED" w:rsidP="004D18ED">
            <w:pPr>
              <w:spacing w:before="80" w:line="500" w:lineRule="exact"/>
              <w:jc w:val="right"/>
              <w:rPr>
                <w:rFonts w:ascii="Tahoma" w:eastAsia="SimHei" w:hAnsi="Tahoma" w:cs="Tahoma"/>
                <w:b/>
                <w:bCs/>
                <w:color w:val="243285"/>
                <w:sz w:val="44"/>
                <w:szCs w:val="44"/>
                <w:lang w:val="en-US" w:eastAsia="zh-CN"/>
              </w:rPr>
            </w:pPr>
            <w:r w:rsidRPr="004D18ED">
              <w:rPr>
                <w:rFonts w:ascii="Tahoma" w:eastAsia="SimHei" w:hAnsi="Tahoma" w:cs="Tahoma"/>
                <w:b/>
                <w:bCs/>
                <w:color w:val="243285"/>
                <w:sz w:val="44"/>
                <w:szCs w:val="44"/>
                <w:lang w:val="en-US" w:eastAsia="zh-CN"/>
              </w:rPr>
              <w:t>无线电话水上移动业务用的</w:t>
            </w:r>
          </w:p>
          <w:p w:rsidR="00156A7F" w:rsidRPr="0033209F" w:rsidRDefault="004D18ED" w:rsidP="004D18ED">
            <w:pPr>
              <w:spacing w:before="80" w:line="500" w:lineRule="exact"/>
              <w:jc w:val="right"/>
              <w:rPr>
                <w:rFonts w:ascii="SimHei" w:eastAsia="SimHei" w:hAnsi="Tahoma" w:cs="Tahoma"/>
                <w:b/>
                <w:bCs/>
                <w:color w:val="243285"/>
                <w:sz w:val="44"/>
                <w:szCs w:val="44"/>
                <w:lang w:val="en-US" w:eastAsia="zh-CN"/>
              </w:rPr>
            </w:pPr>
            <w:r w:rsidRPr="004D18ED">
              <w:rPr>
                <w:rFonts w:ascii="Tahoma" w:eastAsia="SimHei" w:hAnsi="Tahoma" w:cs="Tahoma"/>
                <w:b/>
                <w:bCs/>
                <w:color w:val="243285"/>
                <w:sz w:val="44"/>
                <w:szCs w:val="44"/>
                <w:lang w:val="en-US" w:eastAsia="zh-CN"/>
              </w:rPr>
              <w:t>单边带发信机的技术特性</w:t>
            </w:r>
          </w:p>
          <w:p w:rsidR="00156A7F" w:rsidRPr="0033209F" w:rsidRDefault="00156A7F" w:rsidP="00156A7F">
            <w:pPr>
              <w:spacing w:before="80" w:line="500" w:lineRule="exact"/>
              <w:jc w:val="right"/>
              <w:rPr>
                <w:rFonts w:ascii="Tahoma" w:hAnsi="Tahoma" w:cs="Tahoma"/>
                <w:b/>
                <w:bCs/>
                <w:iCs/>
                <w:color w:val="243285"/>
                <w:sz w:val="44"/>
                <w:szCs w:val="44"/>
                <w:lang w:val="en-US" w:eastAsia="zh-CN"/>
              </w:rPr>
            </w:pPr>
            <w:r w:rsidRPr="0033209F">
              <w:rPr>
                <w:rFonts w:ascii="Tahoma" w:hAnsi="Tahoma" w:cs="Tahoma"/>
                <w:b/>
                <w:bCs/>
                <w:iCs/>
                <w:color w:val="243285"/>
                <w:sz w:val="44"/>
                <w:szCs w:val="44"/>
                <w:lang w:val="en-US" w:eastAsia="zh-CN"/>
              </w:rPr>
              <w:t xml:space="preserve"> </w:t>
            </w:r>
          </w:p>
        </w:tc>
      </w:tr>
      <w:tr w:rsidR="00156A7F" w:rsidRPr="0033209F" w:rsidTr="00156A7F">
        <w:tc>
          <w:tcPr>
            <w:tcW w:w="10089" w:type="dxa"/>
          </w:tcPr>
          <w:p w:rsidR="00156A7F" w:rsidRPr="0033209F" w:rsidRDefault="00156A7F" w:rsidP="00156A7F">
            <w:pPr>
              <w:spacing w:before="80" w:line="280" w:lineRule="exact"/>
              <w:ind w:right="640"/>
              <w:rPr>
                <w:rFonts w:ascii="Tahoma" w:hAnsi="Tahoma" w:cs="Tahoma"/>
                <w:b/>
                <w:bCs/>
                <w:iCs/>
                <w:color w:val="243285"/>
                <w:sz w:val="32"/>
                <w:szCs w:val="32"/>
                <w:lang w:val="en-US" w:eastAsia="zh-CN"/>
              </w:rPr>
            </w:pPr>
          </w:p>
          <w:p w:rsidR="00156A7F" w:rsidRPr="0033209F" w:rsidRDefault="00156A7F" w:rsidP="00156A7F">
            <w:pPr>
              <w:spacing w:before="80" w:line="280" w:lineRule="exact"/>
              <w:ind w:right="640"/>
              <w:rPr>
                <w:rFonts w:ascii="Tahoma" w:hAnsi="Tahoma" w:cs="Tahoma"/>
                <w:b/>
                <w:bCs/>
                <w:iCs/>
                <w:color w:val="243285"/>
                <w:sz w:val="32"/>
                <w:szCs w:val="32"/>
                <w:lang w:val="en-US" w:eastAsia="zh-CN"/>
              </w:rPr>
            </w:pPr>
          </w:p>
          <w:p w:rsidR="00156A7F" w:rsidRPr="0033209F" w:rsidRDefault="00D048DA" w:rsidP="00156A7F">
            <w:pPr>
              <w:spacing w:before="80" w:after="180" w:line="360" w:lineRule="exact"/>
              <w:jc w:val="right"/>
              <w:rPr>
                <w:rFonts w:ascii="Tahoma" w:hAnsi="Tahoma" w:cs="Tahoma"/>
                <w:b/>
                <w:bCs/>
                <w:iCs/>
                <w:color w:val="243285"/>
                <w:sz w:val="36"/>
                <w:szCs w:val="36"/>
                <w:lang w:val="en-US" w:eastAsia="zh-CN"/>
              </w:rPr>
            </w:pPr>
            <w:r>
              <w:rPr>
                <w:rFonts w:ascii="Tahoma" w:hAnsi="Tahoma" w:cs="Tahoma" w:hint="eastAsia"/>
                <w:b/>
                <w:bCs/>
                <w:iCs/>
                <w:color w:val="243285"/>
                <w:sz w:val="36"/>
                <w:szCs w:val="36"/>
                <w:lang w:val="en-US" w:eastAsia="zh-CN"/>
              </w:rPr>
              <w:t>M</w:t>
            </w:r>
            <w:r w:rsidR="00156A7F" w:rsidRPr="0033209F">
              <w:rPr>
                <w:rFonts w:ascii="Tahoma" w:hAnsi="Tahoma" w:cs="Tahoma"/>
                <w:b/>
                <w:bCs/>
                <w:iCs/>
                <w:color w:val="243285"/>
                <w:sz w:val="36"/>
                <w:szCs w:val="36"/>
                <w:lang w:val="en-US" w:eastAsia="zh-CN"/>
              </w:rPr>
              <w:t xml:space="preserve"> </w:t>
            </w:r>
            <w:r w:rsidR="00156A7F" w:rsidRPr="0033209F">
              <w:rPr>
                <w:rFonts w:ascii="SimHei" w:eastAsia="SimHei" w:hAnsi="Tahoma" w:cs="Tahoma" w:hint="eastAsia"/>
                <w:b/>
                <w:bCs/>
                <w:iCs/>
                <w:color w:val="243285"/>
                <w:sz w:val="36"/>
                <w:szCs w:val="36"/>
                <w:lang w:val="en-US" w:eastAsia="zh-CN"/>
              </w:rPr>
              <w:t>系列</w:t>
            </w:r>
          </w:p>
          <w:p w:rsidR="00FA0340" w:rsidRDefault="00D048DA" w:rsidP="00FA0340">
            <w:pPr>
              <w:spacing w:before="80" w:line="360" w:lineRule="exact"/>
              <w:jc w:val="right"/>
              <w:rPr>
                <w:rFonts w:ascii="SimHei" w:eastAsia="SimHei" w:hAnsi="Tahoma" w:cs="Tahoma"/>
                <w:b/>
                <w:bCs/>
                <w:iCs/>
                <w:color w:val="243285"/>
                <w:sz w:val="36"/>
                <w:szCs w:val="36"/>
                <w:lang w:val="en-US" w:eastAsia="zh-CN"/>
              </w:rPr>
            </w:pPr>
            <w:r>
              <w:rPr>
                <w:rFonts w:ascii="SimHei" w:eastAsia="SimHei" w:hAnsi="Tahoma" w:cs="Tahoma" w:hint="eastAsia"/>
                <w:b/>
                <w:bCs/>
                <w:iCs/>
                <w:color w:val="243285"/>
                <w:sz w:val="36"/>
                <w:szCs w:val="36"/>
                <w:lang w:val="en-US" w:eastAsia="zh-CN"/>
              </w:rPr>
              <w:t>移动、无线电测定、业余</w:t>
            </w:r>
          </w:p>
          <w:p w:rsidR="00156A7F" w:rsidRPr="0033209F" w:rsidRDefault="00D048DA" w:rsidP="00FA0340">
            <w:pPr>
              <w:spacing w:before="80" w:line="360" w:lineRule="exact"/>
              <w:jc w:val="right"/>
              <w:rPr>
                <w:rFonts w:ascii="Tahoma" w:hAnsi="Tahoma" w:cs="Tahoma"/>
                <w:b/>
                <w:bCs/>
                <w:iCs/>
                <w:color w:val="243285"/>
                <w:sz w:val="36"/>
                <w:szCs w:val="36"/>
                <w:lang w:val="en-US" w:eastAsia="zh-CN"/>
              </w:rPr>
            </w:pPr>
            <w:r>
              <w:rPr>
                <w:rFonts w:ascii="SimHei" w:eastAsia="SimHei" w:hAnsi="Tahoma" w:cs="Tahoma" w:hint="eastAsia"/>
                <w:b/>
                <w:bCs/>
                <w:iCs/>
                <w:color w:val="243285"/>
                <w:sz w:val="36"/>
                <w:szCs w:val="36"/>
                <w:lang w:val="en-US" w:eastAsia="zh-CN"/>
              </w:rPr>
              <w:t>和相关卫星业务</w:t>
            </w:r>
          </w:p>
          <w:p w:rsidR="00156A7F" w:rsidRPr="0033209F" w:rsidRDefault="00156A7F" w:rsidP="00156A7F">
            <w:pPr>
              <w:spacing w:before="80" w:line="360" w:lineRule="exact"/>
              <w:jc w:val="right"/>
              <w:rPr>
                <w:rFonts w:ascii="Tahoma" w:hAnsi="Tahoma" w:cs="Tahoma"/>
                <w:b/>
                <w:bCs/>
                <w:iCs/>
                <w:color w:val="243285"/>
                <w:sz w:val="32"/>
                <w:szCs w:val="32"/>
                <w:lang w:val="en-US" w:eastAsia="zh-CN"/>
              </w:rPr>
            </w:pPr>
          </w:p>
        </w:tc>
      </w:tr>
    </w:tbl>
    <w:p w:rsidR="00156A7F" w:rsidRDefault="00156A7F" w:rsidP="00156A7F">
      <w:pPr>
        <w:spacing w:before="80"/>
        <w:rPr>
          <w:i/>
          <w:sz w:val="22"/>
          <w:lang w:val="en-US" w:eastAsia="zh-CN"/>
        </w:rPr>
      </w:pPr>
    </w:p>
    <w:p w:rsidR="00156A7F" w:rsidRDefault="00156A7F" w:rsidP="00156A7F">
      <w:pPr>
        <w:spacing w:before="80"/>
        <w:rPr>
          <w:i/>
          <w:sz w:val="22"/>
          <w:lang w:val="en-US" w:eastAsia="zh-CN"/>
        </w:rPr>
      </w:pPr>
    </w:p>
    <w:p w:rsidR="0010341A" w:rsidRPr="0010341A" w:rsidRDefault="0010341A" w:rsidP="0010341A">
      <w:pPr>
        <w:rPr>
          <w:lang w:val="en-US" w:eastAsia="zh-CN"/>
        </w:rPr>
      </w:pPr>
    </w:p>
    <w:p w:rsidR="0010341A" w:rsidRDefault="0010341A" w:rsidP="0010341A">
      <w:pPr>
        <w:rPr>
          <w:lang w:val="en-US" w:eastAsia="zh-CN"/>
        </w:rPr>
      </w:pPr>
    </w:p>
    <w:p w:rsidR="0010341A" w:rsidRDefault="0010341A" w:rsidP="0010341A">
      <w:pPr>
        <w:rPr>
          <w:lang w:val="en-US" w:eastAsia="zh-CN"/>
        </w:rPr>
      </w:pPr>
    </w:p>
    <w:p w:rsidR="00156A7F" w:rsidRPr="0010341A" w:rsidRDefault="00156A7F" w:rsidP="0010341A">
      <w:pPr>
        <w:rPr>
          <w:lang w:val="en-US" w:eastAsia="zh-CN"/>
        </w:rPr>
        <w:sectPr w:rsidR="00156A7F" w:rsidRPr="0010341A" w:rsidSect="0052675D">
          <w:headerReference w:type="even" r:id="rId8"/>
          <w:headerReference w:type="default" r:id="rId9"/>
          <w:footerReference w:type="default" r:id="rId10"/>
          <w:pgSz w:w="11907" w:h="16834" w:code="9"/>
          <w:pgMar w:top="1089" w:right="1089" w:bottom="284" w:left="1089" w:header="567" w:footer="284" w:gutter="0"/>
          <w:paperSrc w:first="15" w:other="15"/>
          <w:cols w:space="720"/>
        </w:sectPr>
      </w:pPr>
    </w:p>
    <w:p w:rsidR="00DE45F0" w:rsidRPr="009E6169" w:rsidRDefault="00DE45F0" w:rsidP="00DE45F0">
      <w:pPr>
        <w:spacing w:before="0"/>
        <w:rPr>
          <w:sz w:val="6"/>
          <w:szCs w:val="6"/>
          <w:lang w:val="en-US" w:eastAsia="zh-CN"/>
        </w:rPr>
      </w:pPr>
    </w:p>
    <w:p w:rsidR="00DE45F0" w:rsidRPr="00586EF8" w:rsidRDefault="00DE45F0" w:rsidP="00DE45F0">
      <w:pPr>
        <w:pStyle w:val="Heading1"/>
        <w:spacing w:before="120"/>
        <w:jc w:val="center"/>
        <w:rPr>
          <w:lang w:val="en-US" w:eastAsia="zh-CN"/>
        </w:rPr>
      </w:pPr>
      <w:bookmarkStart w:id="2" w:name="OLE_LINK3"/>
      <w:bookmarkStart w:id="3" w:name="OLE_LINK4"/>
      <w:r>
        <w:rPr>
          <w:rFonts w:hint="eastAsia"/>
          <w:lang w:val="fr-CH" w:eastAsia="zh-CN"/>
        </w:rPr>
        <w:t>前言</w:t>
      </w:r>
    </w:p>
    <w:p w:rsidR="00DE45F0" w:rsidRPr="00355C93" w:rsidRDefault="00DE45F0" w:rsidP="00DE45F0">
      <w:pPr>
        <w:spacing w:before="240"/>
        <w:ind w:firstLineChars="200" w:firstLine="400"/>
        <w:jc w:val="left"/>
        <w:rPr>
          <w:sz w:val="20"/>
          <w:lang w:val="en-US" w:eastAsia="zh-CN"/>
        </w:rPr>
      </w:pPr>
      <w:r w:rsidRPr="00355C93">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rsidR="00DE45F0" w:rsidRPr="00355C93" w:rsidRDefault="00DE45F0" w:rsidP="00DE45F0">
      <w:pPr>
        <w:ind w:firstLineChars="200" w:firstLine="400"/>
        <w:jc w:val="left"/>
        <w:rPr>
          <w:sz w:val="20"/>
          <w:lang w:val="en-US" w:eastAsia="zh-CN"/>
        </w:rPr>
      </w:pPr>
      <w:r w:rsidRPr="00355C93">
        <w:rPr>
          <w:rFonts w:hint="eastAsia"/>
          <w:sz w:val="20"/>
          <w:lang w:val="en-US" w:eastAsia="zh-CN"/>
        </w:rPr>
        <w:t>无线电通信部门的规则和政策职能由世界或区域无线电通信大会以及无线电通信全会在研究组的支持下履行。</w:t>
      </w:r>
    </w:p>
    <w:p w:rsidR="00DE45F0" w:rsidRPr="00943821" w:rsidRDefault="00DE45F0" w:rsidP="00DE45F0">
      <w:pPr>
        <w:spacing w:before="480"/>
        <w:jc w:val="center"/>
        <w:rPr>
          <w:b/>
          <w:bCs/>
          <w:lang w:val="en-US" w:eastAsia="zh-CN"/>
        </w:rPr>
      </w:pPr>
      <w:r w:rsidRPr="00943821">
        <w:rPr>
          <w:rFonts w:hint="eastAsia"/>
          <w:b/>
          <w:bCs/>
          <w:lang w:val="en-US" w:eastAsia="zh-CN"/>
        </w:rPr>
        <w:t>知识产权政策（</w:t>
      </w:r>
      <w:r w:rsidRPr="00943821">
        <w:rPr>
          <w:b/>
          <w:bCs/>
          <w:lang w:val="en-US" w:eastAsia="zh-CN"/>
        </w:rPr>
        <w:t>IPR</w:t>
      </w:r>
      <w:r w:rsidRPr="00943821">
        <w:rPr>
          <w:rFonts w:hint="eastAsia"/>
          <w:b/>
          <w:bCs/>
          <w:lang w:val="en-US" w:eastAsia="zh-CN"/>
        </w:rPr>
        <w:t>）</w:t>
      </w:r>
    </w:p>
    <w:p w:rsidR="00DE45F0" w:rsidRPr="00355C93" w:rsidRDefault="00DE45F0" w:rsidP="00DE45F0">
      <w:pPr>
        <w:tabs>
          <w:tab w:val="clear" w:pos="794"/>
          <w:tab w:val="clear" w:pos="1191"/>
          <w:tab w:val="clear" w:pos="1588"/>
          <w:tab w:val="clear" w:pos="1985"/>
        </w:tabs>
        <w:spacing w:before="240"/>
        <w:ind w:firstLineChars="200" w:firstLine="400"/>
        <w:jc w:val="left"/>
        <w:rPr>
          <w:sz w:val="20"/>
          <w:lang w:val="en-US" w:eastAsia="zh-CN"/>
        </w:rPr>
      </w:pPr>
      <w:r w:rsidRPr="00355C93">
        <w:rPr>
          <w:sz w:val="20"/>
          <w:lang w:val="en-US"/>
        </w:rPr>
        <w:t>ITU-R</w:t>
      </w:r>
      <w:r w:rsidRPr="00355C93">
        <w:rPr>
          <w:rFonts w:hint="eastAsia"/>
          <w:sz w:val="20"/>
          <w:lang w:val="en-US" w:eastAsia="zh-CN"/>
        </w:rPr>
        <w:t>的</w:t>
      </w:r>
      <w:r w:rsidRPr="00355C93">
        <w:rPr>
          <w:sz w:val="20"/>
          <w:lang w:val="en-US"/>
        </w:rPr>
        <w:t>IPR</w:t>
      </w:r>
      <w:r w:rsidRPr="00355C93">
        <w:rPr>
          <w:rFonts w:hint="eastAsia"/>
          <w:sz w:val="20"/>
          <w:lang w:val="en-US" w:eastAsia="zh-CN"/>
        </w:rPr>
        <w:t>政策述于</w:t>
      </w:r>
      <w:r w:rsidRPr="00355C93">
        <w:rPr>
          <w:sz w:val="20"/>
          <w:lang w:val="en-US"/>
        </w:rPr>
        <w:t>ITU-R</w:t>
      </w:r>
      <w:r w:rsidRPr="00355C93">
        <w:rPr>
          <w:rFonts w:hint="eastAsia"/>
          <w:sz w:val="20"/>
          <w:lang w:val="en-US" w:eastAsia="zh-CN"/>
        </w:rPr>
        <w:t>第</w:t>
      </w:r>
      <w:r w:rsidRPr="00355C93">
        <w:rPr>
          <w:rFonts w:hint="eastAsia"/>
          <w:sz w:val="20"/>
          <w:lang w:val="en-US" w:eastAsia="zh-CN"/>
        </w:rPr>
        <w:t>1</w:t>
      </w:r>
      <w:r w:rsidRPr="00355C93">
        <w:rPr>
          <w:rFonts w:hint="eastAsia"/>
          <w:sz w:val="20"/>
          <w:lang w:val="en-US" w:eastAsia="zh-CN"/>
        </w:rPr>
        <w:t>号决议的附件</w:t>
      </w:r>
      <w:r w:rsidRPr="00355C93">
        <w:rPr>
          <w:rFonts w:hint="eastAsia"/>
          <w:sz w:val="20"/>
          <w:lang w:val="en-US" w:eastAsia="zh-CN"/>
        </w:rPr>
        <w:t>1</w:t>
      </w:r>
      <w:r w:rsidRPr="00355C93">
        <w:rPr>
          <w:rFonts w:hint="eastAsia"/>
          <w:sz w:val="20"/>
          <w:lang w:val="en-US" w:eastAsia="zh-CN"/>
        </w:rPr>
        <w:t>中所参引的《</w:t>
      </w:r>
      <w:r w:rsidRPr="00355C93">
        <w:rPr>
          <w:sz w:val="20"/>
          <w:lang w:val="en-US" w:eastAsia="zh-CN"/>
        </w:rPr>
        <w:t>ITU-T/ITU-R/ISO/IEC</w:t>
      </w:r>
      <w:r w:rsidRPr="00355C93">
        <w:rPr>
          <w:rFonts w:hint="eastAsia"/>
          <w:sz w:val="20"/>
          <w:lang w:val="en-US" w:eastAsia="zh-CN"/>
        </w:rPr>
        <w:t>的通用专利政策》。专利持有人用于提交专利声明和许可声明的表格可从</w:t>
      </w:r>
      <w:hyperlink r:id="rId11" w:history="1">
        <w:r w:rsidRPr="00B714F3">
          <w:rPr>
            <w:rStyle w:val="Hyperlink"/>
            <w:sz w:val="20"/>
            <w:lang w:val="en-US" w:eastAsia="zh-CN"/>
          </w:rPr>
          <w:t>http://www.itu.i</w:t>
        </w:r>
        <w:r>
          <w:rPr>
            <w:rStyle w:val="Hyperlink"/>
            <w:sz w:val="20"/>
            <w:lang w:val="en-US" w:eastAsia="zh-CN"/>
          </w:rPr>
          <w:t>nt/ITU-</w:t>
        </w:r>
        <w:r w:rsidRPr="00B714F3">
          <w:rPr>
            <w:rStyle w:val="Hyperlink"/>
            <w:sz w:val="20"/>
            <w:lang w:val="en-US" w:eastAsia="zh-CN"/>
          </w:rPr>
          <w:t>R/go/patents/en</w:t>
        </w:r>
      </w:hyperlink>
      <w:r w:rsidRPr="00355C93">
        <w:rPr>
          <w:rFonts w:hint="eastAsia"/>
          <w:sz w:val="20"/>
          <w:lang w:eastAsia="zh-CN"/>
        </w:rPr>
        <w:t>获得</w:t>
      </w:r>
      <w:r w:rsidRPr="00355C93">
        <w:rPr>
          <w:rFonts w:hint="eastAsia"/>
          <w:sz w:val="20"/>
          <w:lang w:val="en-US" w:eastAsia="zh-CN"/>
        </w:rPr>
        <w:t>，</w:t>
      </w:r>
      <w:r w:rsidRPr="00355C93">
        <w:rPr>
          <w:rFonts w:hint="eastAsia"/>
          <w:sz w:val="20"/>
          <w:lang w:eastAsia="zh-CN"/>
        </w:rPr>
        <w:t>在此处也可获取</w:t>
      </w:r>
      <w:r w:rsidRPr="00355C93">
        <w:rPr>
          <w:rFonts w:hint="eastAsia"/>
          <w:sz w:val="20"/>
          <w:lang w:val="en-US" w:eastAsia="zh-CN"/>
        </w:rPr>
        <w:t>《</w:t>
      </w:r>
      <w:r w:rsidRPr="00355C93">
        <w:rPr>
          <w:sz w:val="20"/>
          <w:lang w:val="en-US" w:eastAsia="zh-CN"/>
        </w:rPr>
        <w:t>ITU-T/ITU-R/ISO/IEC</w:t>
      </w:r>
      <w:r w:rsidRPr="00355C93">
        <w:rPr>
          <w:rFonts w:hint="eastAsia"/>
          <w:sz w:val="20"/>
          <w:lang w:val="en-US" w:eastAsia="zh-CN"/>
        </w:rPr>
        <w:t>的通用专利政策实施指南》和</w:t>
      </w:r>
      <w:r w:rsidRPr="00355C93">
        <w:rPr>
          <w:sz w:val="20"/>
          <w:lang w:val="en-US" w:eastAsia="zh-CN"/>
        </w:rPr>
        <w:t>ITU-R</w:t>
      </w:r>
      <w:r w:rsidRPr="00355C93">
        <w:rPr>
          <w:rFonts w:hint="eastAsia"/>
          <w:sz w:val="20"/>
          <w:lang w:val="en-US" w:eastAsia="zh-CN"/>
        </w:rPr>
        <w:t>专利信息数据库。</w:t>
      </w:r>
    </w:p>
    <w:p w:rsidR="00DE45F0" w:rsidRDefault="00DE45F0" w:rsidP="00DE45F0">
      <w:pPr>
        <w:jc w:val="center"/>
        <w:rPr>
          <w:sz w:val="22"/>
          <w:lang w:val="en-US" w:eastAsia="zh-CN"/>
        </w:rPr>
      </w:pPr>
    </w:p>
    <w:p w:rsidR="00DE45F0" w:rsidRDefault="00DE45F0" w:rsidP="00DE45F0">
      <w:pPr>
        <w:jc w:val="center"/>
        <w:rPr>
          <w:sz w:val="22"/>
          <w:lang w:val="en-US"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957"/>
        <w:gridCol w:w="8572"/>
      </w:tblGrid>
      <w:tr w:rsidR="00DE45F0" w:rsidTr="00F61BF3">
        <w:tc>
          <w:tcPr>
            <w:tcW w:w="9748" w:type="dxa"/>
            <w:gridSpan w:val="2"/>
          </w:tcPr>
          <w:p w:rsidR="00DE45F0" w:rsidRPr="00C12100" w:rsidRDefault="00DE45F0" w:rsidP="00DE45F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rPr>
                <w:bCs/>
                <w:lang w:val="en-US" w:eastAsia="zh-CN"/>
              </w:rPr>
            </w:pPr>
            <w:r w:rsidRPr="00C12100">
              <w:rPr>
                <w:rFonts w:hint="eastAsia"/>
                <w:bCs/>
                <w:lang w:val="en-US" w:eastAsia="zh-CN"/>
              </w:rPr>
              <w:t>ITU-R</w:t>
            </w:r>
            <w:r>
              <w:rPr>
                <w:rFonts w:hint="eastAsia"/>
                <w:bCs/>
                <w:lang w:val="en-US" w:eastAsia="zh-CN"/>
              </w:rPr>
              <w:t xml:space="preserve"> </w:t>
            </w:r>
            <w:r w:rsidRPr="00C12100">
              <w:rPr>
                <w:rFonts w:hint="eastAsia"/>
                <w:bCs/>
                <w:lang w:val="en-US" w:eastAsia="zh-CN"/>
              </w:rPr>
              <w:t>系列建议书</w:t>
            </w:r>
          </w:p>
          <w:p w:rsidR="00DE45F0" w:rsidRPr="00F128B0" w:rsidRDefault="00DE45F0" w:rsidP="00DE45F0">
            <w:pPr>
              <w:jc w:val="center"/>
              <w:rPr>
                <w:sz w:val="18"/>
                <w:szCs w:val="18"/>
                <w:lang w:val="en-US" w:eastAsia="zh-CN"/>
              </w:rPr>
            </w:pPr>
            <w:r w:rsidRPr="00F128B0">
              <w:rPr>
                <w:rFonts w:hint="eastAsia"/>
                <w:sz w:val="18"/>
                <w:szCs w:val="18"/>
                <w:lang w:val="en-US" w:eastAsia="zh-CN"/>
              </w:rPr>
              <w:t>（也可在线查询</w:t>
            </w:r>
            <w:r w:rsidRPr="00F128B0">
              <w:rPr>
                <w:rFonts w:hint="eastAsia"/>
                <w:sz w:val="18"/>
                <w:szCs w:val="18"/>
                <w:lang w:val="en-US" w:eastAsia="zh-CN"/>
              </w:rPr>
              <w:t xml:space="preserve"> </w:t>
            </w:r>
            <w:hyperlink r:id="rId12" w:history="1">
              <w:r w:rsidRPr="009D7D89">
                <w:rPr>
                  <w:rStyle w:val="Hyperlink"/>
                  <w:bCs/>
                  <w:sz w:val="18"/>
                  <w:szCs w:val="18"/>
                  <w:lang w:val="en-US" w:eastAsia="zh-CN"/>
                </w:rPr>
                <w:t>http://www.itu.int/publ/R-REC/en</w:t>
              </w:r>
            </w:hyperlink>
            <w:r w:rsidRPr="00F128B0">
              <w:rPr>
                <w:rFonts w:hint="eastAsia"/>
                <w:sz w:val="18"/>
                <w:szCs w:val="18"/>
                <w:lang w:val="en-US" w:eastAsia="zh-CN"/>
              </w:rPr>
              <w:t>）</w:t>
            </w:r>
          </w:p>
        </w:tc>
      </w:tr>
      <w:tr w:rsidR="00DE45F0" w:rsidRPr="00355C93" w:rsidTr="00F61BF3">
        <w:tc>
          <w:tcPr>
            <w:tcW w:w="960" w:type="dxa"/>
          </w:tcPr>
          <w:p w:rsidR="00DE45F0" w:rsidRPr="00355C93" w:rsidRDefault="00DE45F0" w:rsidP="00DE45F0">
            <w:pPr>
              <w:spacing w:after="40"/>
              <w:ind w:left="57"/>
              <w:rPr>
                <w:b/>
                <w:bCs/>
                <w:sz w:val="20"/>
                <w:lang w:val="en-US"/>
              </w:rPr>
            </w:pPr>
            <w:r w:rsidRPr="00355C93">
              <w:rPr>
                <w:rFonts w:ascii="SimSun" w:hAnsi="SimSun" w:hint="eastAsia"/>
                <w:b/>
                <w:bCs/>
                <w:sz w:val="20"/>
                <w:lang w:val="en-US" w:eastAsia="zh-CN"/>
              </w:rPr>
              <w:t>系列</w:t>
            </w:r>
          </w:p>
        </w:tc>
        <w:tc>
          <w:tcPr>
            <w:tcW w:w="8788" w:type="dxa"/>
          </w:tcPr>
          <w:p w:rsidR="00DE45F0" w:rsidRPr="00355C93" w:rsidRDefault="00DE45F0" w:rsidP="00DE45F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ind w:hanging="1040"/>
              <w:rPr>
                <w:bCs/>
                <w:sz w:val="20"/>
                <w:lang w:val="en-US"/>
              </w:rPr>
            </w:pPr>
            <w:r w:rsidRPr="00355C93">
              <w:rPr>
                <w:rFonts w:ascii="SimSun" w:hAnsi="SimSun" w:hint="eastAsia"/>
                <w:bCs/>
                <w:sz w:val="20"/>
                <w:lang w:val="en-US" w:eastAsia="zh-CN"/>
              </w:rPr>
              <w:t>标题</w:t>
            </w:r>
          </w:p>
        </w:tc>
      </w:tr>
      <w:tr w:rsidR="00DE45F0" w:rsidRPr="00355C93" w:rsidTr="00F61BF3">
        <w:tc>
          <w:tcPr>
            <w:tcW w:w="960" w:type="dxa"/>
          </w:tcPr>
          <w:p w:rsidR="00DE45F0" w:rsidRPr="00355C93" w:rsidRDefault="00DE45F0" w:rsidP="00DE45F0">
            <w:pPr>
              <w:spacing w:before="30" w:after="30"/>
              <w:ind w:left="57"/>
              <w:jc w:val="left"/>
              <w:rPr>
                <w:b/>
                <w:bCs/>
                <w:sz w:val="20"/>
                <w:lang w:val="en-US"/>
              </w:rPr>
            </w:pPr>
            <w:r w:rsidRPr="00355C93">
              <w:rPr>
                <w:b/>
                <w:bCs/>
                <w:sz w:val="20"/>
                <w:lang w:val="en-US"/>
              </w:rPr>
              <w:t>BO</w:t>
            </w:r>
          </w:p>
        </w:tc>
        <w:tc>
          <w:tcPr>
            <w:tcW w:w="8788" w:type="dxa"/>
          </w:tcPr>
          <w:p w:rsidR="00DE45F0" w:rsidRPr="00355C93" w:rsidRDefault="00DE45F0" w:rsidP="00DE45F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355C93">
              <w:rPr>
                <w:rFonts w:hint="eastAsia"/>
                <w:b w:val="0"/>
                <w:bCs/>
                <w:sz w:val="20"/>
                <w:lang w:val="en-US" w:eastAsia="zh-CN"/>
              </w:rPr>
              <w:t>卫星传送</w:t>
            </w:r>
          </w:p>
        </w:tc>
      </w:tr>
      <w:tr w:rsidR="00DE45F0" w:rsidRPr="00355C93" w:rsidTr="00F61BF3">
        <w:tc>
          <w:tcPr>
            <w:tcW w:w="960" w:type="dxa"/>
          </w:tcPr>
          <w:p w:rsidR="00DE45F0" w:rsidRPr="00355C93" w:rsidRDefault="00DE45F0" w:rsidP="00DE45F0">
            <w:pPr>
              <w:spacing w:before="30" w:after="30"/>
              <w:ind w:left="57"/>
              <w:jc w:val="left"/>
              <w:rPr>
                <w:b/>
                <w:bCs/>
                <w:sz w:val="20"/>
                <w:lang w:val="en-US"/>
              </w:rPr>
            </w:pPr>
            <w:r w:rsidRPr="00355C93">
              <w:rPr>
                <w:b/>
                <w:bCs/>
                <w:sz w:val="20"/>
                <w:lang w:val="en-US"/>
              </w:rPr>
              <w:t>BR</w:t>
            </w:r>
          </w:p>
        </w:tc>
        <w:tc>
          <w:tcPr>
            <w:tcW w:w="8788" w:type="dxa"/>
          </w:tcPr>
          <w:p w:rsidR="00DE45F0" w:rsidRPr="00355C93" w:rsidRDefault="00DE45F0" w:rsidP="00DE45F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用于制作、存档和播出的录制；电视电影</w:t>
            </w:r>
          </w:p>
        </w:tc>
      </w:tr>
      <w:tr w:rsidR="00DE45F0" w:rsidRPr="00355C93" w:rsidTr="00F61BF3">
        <w:tc>
          <w:tcPr>
            <w:tcW w:w="960" w:type="dxa"/>
          </w:tcPr>
          <w:p w:rsidR="00DE45F0" w:rsidRPr="00355C93" w:rsidRDefault="00DE45F0" w:rsidP="00DE45F0">
            <w:pPr>
              <w:spacing w:before="30" w:after="30"/>
              <w:ind w:left="57"/>
              <w:jc w:val="left"/>
              <w:rPr>
                <w:b/>
                <w:bCs/>
                <w:sz w:val="20"/>
                <w:lang w:val="en-US"/>
              </w:rPr>
            </w:pPr>
            <w:r w:rsidRPr="00355C93">
              <w:rPr>
                <w:b/>
                <w:bCs/>
                <w:sz w:val="20"/>
                <w:lang w:val="en-US"/>
              </w:rPr>
              <w:t>BS</w:t>
            </w:r>
          </w:p>
        </w:tc>
        <w:tc>
          <w:tcPr>
            <w:tcW w:w="8788" w:type="dxa"/>
          </w:tcPr>
          <w:p w:rsidR="00DE45F0" w:rsidRPr="00355C93" w:rsidRDefault="00DE45F0" w:rsidP="00DE45F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广播业务（声音）</w:t>
            </w:r>
          </w:p>
        </w:tc>
      </w:tr>
      <w:tr w:rsidR="00DE45F0" w:rsidRPr="00355C93" w:rsidTr="00F61BF3">
        <w:tc>
          <w:tcPr>
            <w:tcW w:w="960" w:type="dxa"/>
          </w:tcPr>
          <w:p w:rsidR="00DE45F0" w:rsidRPr="00355C93" w:rsidRDefault="00DE45F0" w:rsidP="00DE45F0">
            <w:pPr>
              <w:spacing w:before="30" w:after="30"/>
              <w:ind w:left="57"/>
              <w:jc w:val="left"/>
              <w:rPr>
                <w:b/>
                <w:bCs/>
                <w:sz w:val="20"/>
                <w:lang w:val="en-US"/>
              </w:rPr>
            </w:pPr>
            <w:r w:rsidRPr="00355C93">
              <w:rPr>
                <w:b/>
                <w:bCs/>
                <w:sz w:val="20"/>
                <w:lang w:val="en-US"/>
              </w:rPr>
              <w:t>BT</w:t>
            </w:r>
          </w:p>
        </w:tc>
        <w:tc>
          <w:tcPr>
            <w:tcW w:w="8788" w:type="dxa"/>
          </w:tcPr>
          <w:p w:rsidR="00DE45F0" w:rsidRPr="00355C93" w:rsidRDefault="00DE45F0" w:rsidP="00DE45F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广播业务（电视）</w:t>
            </w:r>
          </w:p>
        </w:tc>
      </w:tr>
      <w:tr w:rsidR="00DE45F0" w:rsidRPr="00355C93" w:rsidTr="00F61BF3">
        <w:tc>
          <w:tcPr>
            <w:tcW w:w="960" w:type="dxa"/>
          </w:tcPr>
          <w:p w:rsidR="00DE45F0" w:rsidRPr="00355C93" w:rsidRDefault="00DE45F0" w:rsidP="00DE45F0">
            <w:pPr>
              <w:spacing w:before="30" w:after="30"/>
              <w:ind w:left="57"/>
              <w:jc w:val="left"/>
              <w:rPr>
                <w:b/>
                <w:bCs/>
                <w:sz w:val="20"/>
                <w:lang w:val="fr-CH"/>
              </w:rPr>
            </w:pPr>
            <w:r w:rsidRPr="00355C93">
              <w:rPr>
                <w:b/>
                <w:bCs/>
                <w:sz w:val="20"/>
                <w:lang w:val="fr-CH"/>
              </w:rPr>
              <w:t>F</w:t>
            </w:r>
          </w:p>
        </w:tc>
        <w:tc>
          <w:tcPr>
            <w:tcW w:w="8788" w:type="dxa"/>
          </w:tcPr>
          <w:p w:rsidR="00DE45F0" w:rsidRPr="00355C93" w:rsidRDefault="00DE45F0" w:rsidP="00DE45F0">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355C93">
              <w:rPr>
                <w:rFonts w:hint="eastAsia"/>
                <w:sz w:val="20"/>
                <w:lang w:val="fr-CH" w:eastAsia="zh-CN"/>
              </w:rPr>
              <w:t>固定业务</w:t>
            </w:r>
          </w:p>
        </w:tc>
      </w:tr>
      <w:tr w:rsidR="00DE45F0" w:rsidRPr="00355C93" w:rsidTr="00F61BF3">
        <w:tc>
          <w:tcPr>
            <w:tcW w:w="960" w:type="dxa"/>
            <w:shd w:val="pct5" w:color="auto" w:fill="auto"/>
          </w:tcPr>
          <w:p w:rsidR="00DE45F0" w:rsidRPr="00ED017E" w:rsidRDefault="00DE45F0" w:rsidP="00DE45F0">
            <w:pPr>
              <w:spacing w:before="30" w:after="30"/>
              <w:ind w:left="57"/>
              <w:jc w:val="left"/>
              <w:rPr>
                <w:b/>
                <w:bCs/>
                <w:color w:val="000080"/>
                <w:sz w:val="20"/>
                <w:lang w:val="en-US"/>
              </w:rPr>
            </w:pPr>
            <w:r w:rsidRPr="00ED017E">
              <w:rPr>
                <w:b/>
                <w:bCs/>
                <w:color w:val="000080"/>
                <w:sz w:val="20"/>
                <w:lang w:val="en-US"/>
              </w:rPr>
              <w:t>M</w:t>
            </w:r>
          </w:p>
        </w:tc>
        <w:tc>
          <w:tcPr>
            <w:tcW w:w="8788" w:type="dxa"/>
            <w:shd w:val="pct5" w:color="auto" w:fill="auto"/>
          </w:tcPr>
          <w:p w:rsidR="00DE45F0" w:rsidRPr="00ED017E" w:rsidRDefault="00DE45F0" w:rsidP="00DE45F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Cs/>
                <w:color w:val="000080"/>
                <w:sz w:val="20"/>
                <w:lang w:val="en-US" w:eastAsia="zh-CN"/>
              </w:rPr>
            </w:pPr>
            <w:r w:rsidRPr="00ED017E">
              <w:rPr>
                <w:rFonts w:hint="eastAsia"/>
                <w:bCs/>
                <w:color w:val="000080"/>
                <w:sz w:val="20"/>
                <w:lang w:val="en-US" w:eastAsia="zh-CN"/>
              </w:rPr>
              <w:t>移动、无线电定位、业余和相关卫星业务</w:t>
            </w:r>
          </w:p>
        </w:tc>
      </w:tr>
      <w:tr w:rsidR="00DE45F0" w:rsidRPr="00355C93" w:rsidTr="00F61BF3">
        <w:tc>
          <w:tcPr>
            <w:tcW w:w="960" w:type="dxa"/>
            <w:shd w:val="clear" w:color="auto" w:fill="FFFFFF" w:themeFill="background1"/>
          </w:tcPr>
          <w:p w:rsidR="00DE45F0" w:rsidRPr="00ED017E" w:rsidRDefault="00DE45F0" w:rsidP="00DE45F0">
            <w:pPr>
              <w:spacing w:before="30" w:after="30"/>
              <w:ind w:left="57"/>
              <w:jc w:val="left"/>
              <w:rPr>
                <w:sz w:val="20"/>
                <w:lang w:val="fr-CH"/>
              </w:rPr>
            </w:pPr>
            <w:r w:rsidRPr="00ED017E">
              <w:rPr>
                <w:sz w:val="20"/>
                <w:lang w:val="fr-CH"/>
              </w:rPr>
              <w:t>P</w:t>
            </w:r>
          </w:p>
        </w:tc>
        <w:tc>
          <w:tcPr>
            <w:tcW w:w="8788" w:type="dxa"/>
            <w:shd w:val="clear" w:color="auto" w:fill="FFFFFF" w:themeFill="background1"/>
          </w:tcPr>
          <w:p w:rsidR="00DE45F0" w:rsidRPr="00ED017E" w:rsidRDefault="00DE45F0" w:rsidP="00DE45F0">
            <w:pPr>
              <w:spacing w:before="30" w:after="30"/>
              <w:jc w:val="left"/>
              <w:rPr>
                <w:sz w:val="20"/>
                <w:lang w:val="fr-CH"/>
              </w:rPr>
            </w:pPr>
            <w:r w:rsidRPr="00ED017E">
              <w:rPr>
                <w:rFonts w:hint="eastAsia"/>
                <w:sz w:val="20"/>
                <w:lang w:val="fr-CH"/>
              </w:rPr>
              <w:t>无线电波传播</w:t>
            </w:r>
          </w:p>
        </w:tc>
      </w:tr>
      <w:tr w:rsidR="00DE45F0" w:rsidRPr="00355C93" w:rsidTr="00F61BF3">
        <w:tc>
          <w:tcPr>
            <w:tcW w:w="960" w:type="dxa"/>
          </w:tcPr>
          <w:p w:rsidR="00DE45F0" w:rsidRPr="00355C93" w:rsidRDefault="00DE45F0" w:rsidP="00DE45F0">
            <w:pPr>
              <w:spacing w:before="30" w:after="30"/>
              <w:ind w:left="57"/>
              <w:jc w:val="left"/>
              <w:rPr>
                <w:b/>
                <w:bCs/>
                <w:sz w:val="20"/>
                <w:lang w:val="en-US"/>
              </w:rPr>
            </w:pPr>
            <w:r w:rsidRPr="00355C93">
              <w:rPr>
                <w:b/>
                <w:bCs/>
                <w:sz w:val="20"/>
                <w:lang w:val="en-US"/>
              </w:rPr>
              <w:t>RA</w:t>
            </w:r>
          </w:p>
        </w:tc>
        <w:tc>
          <w:tcPr>
            <w:tcW w:w="8788" w:type="dxa"/>
          </w:tcPr>
          <w:p w:rsidR="00DE45F0" w:rsidRPr="00355C93" w:rsidRDefault="00DE45F0" w:rsidP="00DE45F0">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射电天文</w:t>
            </w:r>
          </w:p>
        </w:tc>
      </w:tr>
      <w:tr w:rsidR="00DE45F0" w:rsidRPr="00355C93" w:rsidTr="00F61BF3">
        <w:tc>
          <w:tcPr>
            <w:tcW w:w="960" w:type="dxa"/>
          </w:tcPr>
          <w:p w:rsidR="00DE45F0" w:rsidRPr="00355C93" w:rsidRDefault="00DE45F0" w:rsidP="00DE45F0">
            <w:pPr>
              <w:spacing w:before="30" w:after="30"/>
              <w:ind w:left="57"/>
              <w:jc w:val="left"/>
              <w:rPr>
                <w:b/>
                <w:bCs/>
                <w:sz w:val="20"/>
                <w:lang w:val="en-US"/>
              </w:rPr>
            </w:pPr>
            <w:r w:rsidRPr="00355C93">
              <w:rPr>
                <w:b/>
                <w:bCs/>
                <w:sz w:val="20"/>
                <w:lang w:val="en-US"/>
              </w:rPr>
              <w:t>RS</w:t>
            </w:r>
          </w:p>
        </w:tc>
        <w:tc>
          <w:tcPr>
            <w:tcW w:w="8788" w:type="dxa"/>
          </w:tcPr>
          <w:p w:rsidR="00DE45F0" w:rsidRPr="00355C93" w:rsidRDefault="00DE45F0" w:rsidP="00DE45F0">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遥感系统</w:t>
            </w:r>
          </w:p>
        </w:tc>
      </w:tr>
      <w:tr w:rsidR="00DE45F0" w:rsidRPr="00355C93" w:rsidTr="00F61BF3">
        <w:tc>
          <w:tcPr>
            <w:tcW w:w="960" w:type="dxa"/>
            <w:shd w:val="clear" w:color="auto" w:fill="FFFFFF" w:themeFill="background1"/>
          </w:tcPr>
          <w:p w:rsidR="00DE45F0" w:rsidRPr="002C01E1" w:rsidRDefault="00DE45F0" w:rsidP="00DE45F0">
            <w:pPr>
              <w:spacing w:before="30" w:after="30"/>
              <w:ind w:left="57"/>
              <w:jc w:val="left"/>
              <w:rPr>
                <w:b/>
                <w:bCs/>
                <w:sz w:val="20"/>
                <w:lang w:val="en-US"/>
              </w:rPr>
            </w:pPr>
            <w:r w:rsidRPr="002C01E1">
              <w:rPr>
                <w:b/>
                <w:bCs/>
                <w:sz w:val="20"/>
                <w:lang w:val="en-US"/>
              </w:rPr>
              <w:t>S</w:t>
            </w:r>
          </w:p>
        </w:tc>
        <w:tc>
          <w:tcPr>
            <w:tcW w:w="8788" w:type="dxa"/>
            <w:shd w:val="clear" w:color="auto" w:fill="FFFFFF" w:themeFill="background1"/>
          </w:tcPr>
          <w:p w:rsidR="00DE45F0" w:rsidRPr="002C01E1" w:rsidRDefault="00DE45F0" w:rsidP="00DE45F0">
            <w:pPr>
              <w:spacing w:before="30" w:after="30"/>
              <w:jc w:val="left"/>
              <w:rPr>
                <w:sz w:val="20"/>
                <w:lang w:val="en-US"/>
              </w:rPr>
            </w:pPr>
            <w:r w:rsidRPr="002C01E1">
              <w:rPr>
                <w:rFonts w:hint="eastAsia"/>
                <w:sz w:val="20"/>
                <w:lang w:val="en-US"/>
              </w:rPr>
              <w:t>卫星固定业务</w:t>
            </w:r>
          </w:p>
        </w:tc>
      </w:tr>
      <w:tr w:rsidR="00DE45F0" w:rsidRPr="00355C93" w:rsidTr="00F61BF3">
        <w:tc>
          <w:tcPr>
            <w:tcW w:w="960" w:type="dxa"/>
          </w:tcPr>
          <w:p w:rsidR="00DE45F0" w:rsidRPr="00355C93" w:rsidRDefault="00DE45F0" w:rsidP="00DE45F0">
            <w:pPr>
              <w:spacing w:before="30" w:after="30"/>
              <w:ind w:left="57"/>
              <w:jc w:val="left"/>
              <w:rPr>
                <w:b/>
                <w:bCs/>
                <w:sz w:val="20"/>
                <w:lang w:val="en-US"/>
              </w:rPr>
            </w:pPr>
            <w:r w:rsidRPr="00355C93">
              <w:rPr>
                <w:b/>
                <w:bCs/>
                <w:sz w:val="20"/>
                <w:lang w:val="en-US"/>
              </w:rPr>
              <w:t>SA</w:t>
            </w:r>
          </w:p>
        </w:tc>
        <w:tc>
          <w:tcPr>
            <w:tcW w:w="8788" w:type="dxa"/>
          </w:tcPr>
          <w:p w:rsidR="00DE45F0" w:rsidRPr="00355C93" w:rsidRDefault="00DE45F0" w:rsidP="00DE45F0">
            <w:pPr>
              <w:spacing w:before="30" w:after="30"/>
              <w:jc w:val="left"/>
              <w:rPr>
                <w:sz w:val="20"/>
                <w:lang w:val="en-US"/>
              </w:rPr>
            </w:pPr>
            <w:r w:rsidRPr="00355C93">
              <w:rPr>
                <w:rFonts w:hint="eastAsia"/>
                <w:sz w:val="20"/>
                <w:lang w:val="en-US" w:eastAsia="zh-CN"/>
              </w:rPr>
              <w:t>空间应用和气象</w:t>
            </w:r>
          </w:p>
        </w:tc>
      </w:tr>
      <w:tr w:rsidR="00DE45F0" w:rsidRPr="00355C93" w:rsidTr="00F61BF3">
        <w:tc>
          <w:tcPr>
            <w:tcW w:w="960" w:type="dxa"/>
          </w:tcPr>
          <w:p w:rsidR="00DE45F0" w:rsidRPr="00355C93" w:rsidRDefault="00DE45F0" w:rsidP="00DE45F0">
            <w:pPr>
              <w:spacing w:before="30" w:after="30"/>
              <w:ind w:left="57"/>
              <w:jc w:val="left"/>
              <w:rPr>
                <w:b/>
                <w:bCs/>
                <w:sz w:val="20"/>
                <w:lang w:val="en-US"/>
              </w:rPr>
            </w:pPr>
            <w:r w:rsidRPr="00355C93">
              <w:rPr>
                <w:b/>
                <w:bCs/>
                <w:sz w:val="20"/>
                <w:lang w:val="en-US"/>
              </w:rPr>
              <w:t>SF</w:t>
            </w:r>
          </w:p>
        </w:tc>
        <w:tc>
          <w:tcPr>
            <w:tcW w:w="8788" w:type="dxa"/>
          </w:tcPr>
          <w:p w:rsidR="00DE45F0" w:rsidRPr="00355C93" w:rsidRDefault="00DE45F0" w:rsidP="00DE45F0">
            <w:pPr>
              <w:spacing w:before="30" w:after="30"/>
              <w:jc w:val="left"/>
              <w:rPr>
                <w:sz w:val="20"/>
                <w:lang w:val="en-US" w:eastAsia="zh-CN"/>
              </w:rPr>
            </w:pPr>
            <w:r w:rsidRPr="00355C93">
              <w:rPr>
                <w:rFonts w:hint="eastAsia"/>
                <w:sz w:val="20"/>
                <w:lang w:val="en-US" w:eastAsia="zh-CN"/>
              </w:rPr>
              <w:t>卫星固定业务和固定业务系统间的频率共用和协调</w:t>
            </w:r>
          </w:p>
        </w:tc>
      </w:tr>
      <w:tr w:rsidR="00DE45F0" w:rsidRPr="00355C93" w:rsidTr="00F61BF3">
        <w:tc>
          <w:tcPr>
            <w:tcW w:w="960" w:type="dxa"/>
          </w:tcPr>
          <w:p w:rsidR="00DE45F0" w:rsidRPr="00355C93" w:rsidRDefault="00DE45F0" w:rsidP="00DE45F0">
            <w:pPr>
              <w:spacing w:before="30" w:after="30"/>
              <w:ind w:left="57"/>
              <w:jc w:val="left"/>
              <w:rPr>
                <w:b/>
                <w:bCs/>
                <w:sz w:val="20"/>
                <w:lang w:val="en-US"/>
              </w:rPr>
            </w:pPr>
            <w:r w:rsidRPr="00355C93">
              <w:rPr>
                <w:b/>
                <w:bCs/>
                <w:sz w:val="20"/>
                <w:lang w:val="en-US"/>
              </w:rPr>
              <w:t>SM</w:t>
            </w:r>
          </w:p>
        </w:tc>
        <w:tc>
          <w:tcPr>
            <w:tcW w:w="8788" w:type="dxa"/>
          </w:tcPr>
          <w:p w:rsidR="00DE45F0" w:rsidRPr="00355C93" w:rsidRDefault="00DE45F0" w:rsidP="00DE45F0">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频谱管理</w:t>
            </w:r>
          </w:p>
        </w:tc>
      </w:tr>
      <w:tr w:rsidR="00DE45F0" w:rsidRPr="00355C93" w:rsidTr="00F61BF3">
        <w:tc>
          <w:tcPr>
            <w:tcW w:w="960" w:type="dxa"/>
          </w:tcPr>
          <w:p w:rsidR="00DE45F0" w:rsidRPr="00355C93" w:rsidRDefault="00DE45F0" w:rsidP="00DE45F0">
            <w:pPr>
              <w:spacing w:before="30" w:after="30"/>
              <w:ind w:left="57"/>
              <w:jc w:val="left"/>
              <w:rPr>
                <w:b/>
                <w:bCs/>
                <w:sz w:val="20"/>
                <w:lang w:val="en-US"/>
              </w:rPr>
            </w:pPr>
            <w:r w:rsidRPr="00355C93">
              <w:rPr>
                <w:b/>
                <w:bCs/>
                <w:sz w:val="20"/>
                <w:lang w:val="en-US"/>
              </w:rPr>
              <w:t>SNG</w:t>
            </w:r>
          </w:p>
        </w:tc>
        <w:tc>
          <w:tcPr>
            <w:tcW w:w="8788" w:type="dxa"/>
          </w:tcPr>
          <w:p w:rsidR="00DE45F0" w:rsidRPr="00355C93" w:rsidRDefault="00DE45F0" w:rsidP="00DE45F0">
            <w:pPr>
              <w:spacing w:before="30" w:after="30"/>
              <w:jc w:val="left"/>
              <w:rPr>
                <w:sz w:val="20"/>
                <w:lang w:val="en-US"/>
              </w:rPr>
            </w:pPr>
            <w:r w:rsidRPr="00355C93">
              <w:rPr>
                <w:rFonts w:hint="eastAsia"/>
                <w:sz w:val="20"/>
                <w:lang w:val="en-US" w:eastAsia="zh-CN"/>
              </w:rPr>
              <w:t>卫星新闻采集</w:t>
            </w:r>
          </w:p>
        </w:tc>
      </w:tr>
      <w:tr w:rsidR="00DE45F0" w:rsidRPr="00355C93" w:rsidTr="00F61BF3">
        <w:tc>
          <w:tcPr>
            <w:tcW w:w="960" w:type="dxa"/>
          </w:tcPr>
          <w:p w:rsidR="00DE45F0" w:rsidRPr="00355C93" w:rsidRDefault="00DE45F0" w:rsidP="00DE45F0">
            <w:pPr>
              <w:spacing w:before="30" w:after="30"/>
              <w:ind w:left="57"/>
              <w:jc w:val="left"/>
              <w:rPr>
                <w:b/>
                <w:bCs/>
                <w:sz w:val="20"/>
                <w:lang w:val="en-US"/>
              </w:rPr>
            </w:pPr>
            <w:r w:rsidRPr="00355C93">
              <w:rPr>
                <w:b/>
                <w:bCs/>
                <w:sz w:val="20"/>
                <w:lang w:val="en-US"/>
              </w:rPr>
              <w:t>TF</w:t>
            </w:r>
          </w:p>
        </w:tc>
        <w:tc>
          <w:tcPr>
            <w:tcW w:w="8788" w:type="dxa"/>
          </w:tcPr>
          <w:p w:rsidR="00DE45F0" w:rsidRPr="00355C93" w:rsidRDefault="00DE45F0" w:rsidP="00DE45F0">
            <w:pPr>
              <w:spacing w:before="30" w:after="30"/>
              <w:jc w:val="left"/>
              <w:rPr>
                <w:sz w:val="20"/>
                <w:lang w:val="en-US" w:eastAsia="zh-CN"/>
              </w:rPr>
            </w:pPr>
            <w:r w:rsidRPr="00355C93">
              <w:rPr>
                <w:rFonts w:hint="eastAsia"/>
                <w:sz w:val="20"/>
                <w:lang w:val="en-US" w:eastAsia="zh-CN"/>
              </w:rPr>
              <w:t>时间信号和频率标准发射</w:t>
            </w:r>
          </w:p>
        </w:tc>
      </w:tr>
      <w:tr w:rsidR="00DE45F0" w:rsidRPr="00355C93" w:rsidTr="00F61BF3">
        <w:tc>
          <w:tcPr>
            <w:tcW w:w="960" w:type="dxa"/>
          </w:tcPr>
          <w:p w:rsidR="00DE45F0" w:rsidRPr="00355C93" w:rsidRDefault="00DE45F0" w:rsidP="00DE45F0">
            <w:pPr>
              <w:spacing w:before="30" w:after="30"/>
              <w:ind w:left="57"/>
              <w:jc w:val="left"/>
              <w:rPr>
                <w:b/>
                <w:bCs/>
                <w:sz w:val="20"/>
                <w:lang w:val="en-US"/>
              </w:rPr>
            </w:pPr>
            <w:r w:rsidRPr="00355C93">
              <w:rPr>
                <w:b/>
                <w:bCs/>
                <w:sz w:val="20"/>
                <w:lang w:val="en-US"/>
              </w:rPr>
              <w:t>V</w:t>
            </w:r>
          </w:p>
        </w:tc>
        <w:tc>
          <w:tcPr>
            <w:tcW w:w="8788" w:type="dxa"/>
          </w:tcPr>
          <w:p w:rsidR="00DE45F0" w:rsidRPr="00355C93" w:rsidRDefault="00DE45F0" w:rsidP="00DE45F0">
            <w:pPr>
              <w:spacing w:before="30" w:after="180"/>
              <w:jc w:val="left"/>
              <w:rPr>
                <w:sz w:val="20"/>
                <w:lang w:val="en-US"/>
              </w:rPr>
            </w:pPr>
            <w:r w:rsidRPr="00355C93">
              <w:rPr>
                <w:rFonts w:hint="eastAsia"/>
                <w:sz w:val="20"/>
                <w:lang w:val="en-US" w:eastAsia="zh-CN"/>
              </w:rPr>
              <w:t>词汇和相关问题</w:t>
            </w:r>
          </w:p>
        </w:tc>
      </w:tr>
    </w:tbl>
    <w:p w:rsidR="00DE45F0" w:rsidRDefault="00DE45F0" w:rsidP="00DE45F0">
      <w:pPr>
        <w:spacing w:before="240"/>
        <w:rPr>
          <w:rFonts w:ascii="STKaiti" w:eastAsia="STKaiti" w:hAnsi="STKaiti"/>
          <w:b/>
          <w:sz w:val="20"/>
          <w:lang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529"/>
      </w:tblGrid>
      <w:tr w:rsidR="00DE45F0" w:rsidTr="00F61BF3">
        <w:tc>
          <w:tcPr>
            <w:tcW w:w="9775" w:type="dxa"/>
          </w:tcPr>
          <w:p w:rsidR="00DE45F0" w:rsidRPr="00793097" w:rsidRDefault="00DE45F0" w:rsidP="00DE45F0">
            <w:pPr>
              <w:spacing w:after="120"/>
              <w:rPr>
                <w:rFonts w:eastAsia="STKaiti"/>
                <w:sz w:val="20"/>
                <w:lang w:eastAsia="zh-CN"/>
              </w:rPr>
            </w:pPr>
            <w:r w:rsidRPr="00793097">
              <w:rPr>
                <w:rFonts w:eastAsia="STKaiti" w:hint="eastAsia"/>
                <w:b/>
                <w:sz w:val="20"/>
                <w:lang w:eastAsia="zh-CN"/>
              </w:rPr>
              <w:t>说明：</w:t>
            </w:r>
            <w:r w:rsidRPr="00793097">
              <w:rPr>
                <w:rFonts w:eastAsia="STKaiti" w:hint="eastAsia"/>
                <w:sz w:val="20"/>
                <w:lang w:eastAsia="zh-CN"/>
              </w:rPr>
              <w:t>该</w:t>
            </w:r>
            <w:r w:rsidRPr="00793097">
              <w:rPr>
                <w:rFonts w:eastAsia="STKaiti" w:hint="eastAsia"/>
                <w:sz w:val="20"/>
                <w:lang w:eastAsia="zh-CN"/>
              </w:rPr>
              <w:t>ITU-R</w:t>
            </w:r>
            <w:r w:rsidRPr="00793097">
              <w:rPr>
                <w:rFonts w:eastAsia="STKaiti" w:hint="eastAsia"/>
                <w:sz w:val="20"/>
                <w:lang w:eastAsia="zh-CN"/>
              </w:rPr>
              <w:t>建议书的英文版本根据</w:t>
            </w:r>
            <w:r w:rsidRPr="00793097">
              <w:rPr>
                <w:rFonts w:eastAsia="STKaiti" w:hint="eastAsia"/>
                <w:sz w:val="20"/>
                <w:lang w:eastAsia="zh-CN"/>
              </w:rPr>
              <w:t>ITU-R</w:t>
            </w:r>
            <w:r w:rsidRPr="00793097">
              <w:rPr>
                <w:rFonts w:eastAsia="STKaiti" w:hint="eastAsia"/>
                <w:sz w:val="20"/>
                <w:lang w:eastAsia="zh-CN"/>
              </w:rPr>
              <w:t>第</w:t>
            </w:r>
            <w:r w:rsidRPr="00793097">
              <w:rPr>
                <w:rFonts w:eastAsia="STKaiti" w:hint="eastAsia"/>
                <w:sz w:val="20"/>
                <w:lang w:eastAsia="zh-CN"/>
              </w:rPr>
              <w:t>1</w:t>
            </w:r>
            <w:r w:rsidRPr="00793097">
              <w:rPr>
                <w:rFonts w:eastAsia="STKaiti" w:hint="eastAsia"/>
                <w:sz w:val="20"/>
                <w:lang w:eastAsia="zh-CN"/>
              </w:rPr>
              <w:t>号决议详述的程序予以批准。</w:t>
            </w:r>
          </w:p>
        </w:tc>
      </w:tr>
    </w:tbl>
    <w:p w:rsidR="00DE45F0" w:rsidRPr="00355C93" w:rsidRDefault="00DE45F0" w:rsidP="00F61BF3">
      <w:pPr>
        <w:tabs>
          <w:tab w:val="left" w:pos="9540"/>
        </w:tabs>
        <w:spacing w:before="360"/>
        <w:ind w:right="99"/>
        <w:jc w:val="right"/>
        <w:rPr>
          <w:sz w:val="20"/>
          <w:lang w:eastAsia="zh-CN"/>
        </w:rPr>
      </w:pPr>
      <w:r w:rsidRPr="00355C93">
        <w:rPr>
          <w:rFonts w:ascii="STKaiti" w:eastAsia="STKaiti" w:hAnsi="STKaiti" w:hint="eastAsia"/>
          <w:sz w:val="20"/>
          <w:lang w:eastAsia="zh-CN"/>
        </w:rPr>
        <w:t>电子出版</w:t>
      </w:r>
      <w:r>
        <w:rPr>
          <w:rFonts w:ascii="STKaiti" w:eastAsia="STKaiti" w:hAnsi="STKaiti"/>
          <w:sz w:val="20"/>
          <w:lang w:eastAsia="zh-CN"/>
        </w:rPr>
        <w:br/>
      </w:r>
      <w:r w:rsidRPr="00355C93">
        <w:rPr>
          <w:rFonts w:hint="eastAsia"/>
          <w:sz w:val="20"/>
          <w:lang w:eastAsia="zh-CN"/>
        </w:rPr>
        <w:t>20</w:t>
      </w:r>
      <w:r>
        <w:rPr>
          <w:rFonts w:hint="eastAsia"/>
          <w:sz w:val="20"/>
          <w:lang w:eastAsia="zh-CN"/>
        </w:rPr>
        <w:t>1</w:t>
      </w:r>
      <w:r w:rsidR="00F61BF3">
        <w:rPr>
          <w:sz w:val="20"/>
          <w:lang w:eastAsia="zh-CN"/>
        </w:rPr>
        <w:t>5</w:t>
      </w:r>
      <w:r w:rsidRPr="00355C93">
        <w:rPr>
          <w:rFonts w:hint="eastAsia"/>
          <w:sz w:val="20"/>
          <w:lang w:eastAsia="zh-CN"/>
        </w:rPr>
        <w:t>年，日内瓦</w:t>
      </w:r>
    </w:p>
    <w:p w:rsidR="00DE45F0" w:rsidRDefault="00DE45F0" w:rsidP="00DE45F0">
      <w:pPr>
        <w:rPr>
          <w:szCs w:val="24"/>
          <w:lang w:eastAsia="zh-CN"/>
        </w:rPr>
      </w:pPr>
    </w:p>
    <w:p w:rsidR="00DE45F0" w:rsidRPr="00A613D0" w:rsidRDefault="00DE45F0" w:rsidP="00F61BF3">
      <w:pPr>
        <w:jc w:val="center"/>
        <w:rPr>
          <w:sz w:val="20"/>
          <w:lang w:val="en-US" w:eastAsia="zh-CN"/>
        </w:rPr>
      </w:pPr>
      <w:r w:rsidRPr="00A613D0">
        <w:rPr>
          <w:sz w:val="20"/>
          <w:lang w:val="en-US"/>
        </w:rPr>
        <w:sym w:font="Symbol" w:char="F0E3"/>
      </w:r>
      <w:r w:rsidRPr="00A613D0">
        <w:rPr>
          <w:sz w:val="20"/>
          <w:lang w:val="en-US" w:eastAsia="zh-CN"/>
        </w:rPr>
        <w:t xml:space="preserve"> </w:t>
      </w:r>
      <w:r w:rsidR="00F61BF3">
        <w:rPr>
          <w:rFonts w:hint="eastAsia"/>
          <w:sz w:val="20"/>
          <w:lang w:val="en-US" w:eastAsia="zh-CN"/>
        </w:rPr>
        <w:t>国际</w:t>
      </w:r>
      <w:r w:rsidR="00F61BF3">
        <w:rPr>
          <w:sz w:val="20"/>
          <w:lang w:val="en-US" w:eastAsia="zh-CN"/>
        </w:rPr>
        <w:t>电联</w:t>
      </w:r>
      <w:r w:rsidRPr="00A613D0">
        <w:rPr>
          <w:sz w:val="20"/>
          <w:lang w:val="en-US" w:eastAsia="zh-CN"/>
        </w:rPr>
        <w:t xml:space="preserve"> </w:t>
      </w:r>
      <w:bookmarkStart w:id="4" w:name="iiannee"/>
      <w:bookmarkEnd w:id="4"/>
      <w:r w:rsidRPr="00A613D0">
        <w:rPr>
          <w:sz w:val="20"/>
          <w:lang w:val="en-US" w:eastAsia="zh-CN"/>
        </w:rPr>
        <w:t>20</w:t>
      </w:r>
      <w:r>
        <w:rPr>
          <w:rFonts w:hint="eastAsia"/>
          <w:sz w:val="20"/>
          <w:lang w:val="en-US" w:eastAsia="zh-CN"/>
        </w:rPr>
        <w:t>1</w:t>
      </w:r>
      <w:r w:rsidR="00F61BF3">
        <w:rPr>
          <w:sz w:val="20"/>
          <w:lang w:val="en-US" w:eastAsia="zh-CN"/>
        </w:rPr>
        <w:t>5</w:t>
      </w:r>
    </w:p>
    <w:p w:rsidR="007565CC" w:rsidRDefault="00DE45F0" w:rsidP="00F61BF3">
      <w:pPr>
        <w:spacing w:before="160"/>
        <w:ind w:firstLine="426"/>
        <w:rPr>
          <w:rFonts w:ascii="SimSun" w:hAnsi="SimSun"/>
          <w:sz w:val="18"/>
          <w:szCs w:val="18"/>
          <w:lang w:eastAsia="zh-CN"/>
        </w:rPr>
      </w:pPr>
      <w:r>
        <w:rPr>
          <w:rFonts w:ascii="SimSun" w:hAnsi="SimSun" w:hint="eastAsia"/>
          <w:sz w:val="18"/>
          <w:szCs w:val="18"/>
          <w:lang w:val="en-US" w:eastAsia="zh-CN"/>
        </w:rPr>
        <w:t>版权所有。</w:t>
      </w:r>
      <w:r w:rsidRPr="006E3644">
        <w:rPr>
          <w:rFonts w:ascii="SimSun" w:hAnsi="SimSun"/>
          <w:sz w:val="18"/>
          <w:szCs w:val="18"/>
          <w:lang w:eastAsia="zh-CN"/>
        </w:rPr>
        <w:t>未经国际电联书面许可，不得以任何手段复制本出版物的任何部分</w:t>
      </w:r>
      <w:r>
        <w:rPr>
          <w:rFonts w:ascii="SimSun" w:hAnsi="SimSun" w:hint="eastAsia"/>
          <w:sz w:val="18"/>
          <w:szCs w:val="18"/>
          <w:lang w:eastAsia="zh-CN"/>
        </w:rPr>
        <w:t>。</w:t>
      </w:r>
      <w:bookmarkEnd w:id="0"/>
      <w:bookmarkEnd w:id="1"/>
    </w:p>
    <w:bookmarkEnd w:id="2"/>
    <w:bookmarkEnd w:id="3"/>
    <w:p w:rsidR="00DE45F0" w:rsidRPr="0010341A" w:rsidRDefault="00DE45F0" w:rsidP="00DE45F0">
      <w:pPr>
        <w:spacing w:before="160"/>
        <w:rPr>
          <w:i/>
          <w:sz w:val="20"/>
          <w:lang w:eastAsia="zh-CN"/>
        </w:rPr>
        <w:sectPr w:rsidR="00DE45F0" w:rsidRPr="0010341A" w:rsidSect="002058CE">
          <w:headerReference w:type="even" r:id="rId13"/>
          <w:headerReference w:type="default" r:id="rId14"/>
          <w:pgSz w:w="11907" w:h="16834" w:code="9"/>
          <w:pgMar w:top="1418" w:right="1134" w:bottom="1134" w:left="1134" w:header="720" w:footer="482" w:gutter="0"/>
          <w:paperSrc w:first="15" w:other="15"/>
          <w:pgNumType w:fmt="lowerRoman" w:start="2"/>
          <w:cols w:space="720"/>
        </w:sectPr>
      </w:pPr>
    </w:p>
    <w:p w:rsidR="004D18ED" w:rsidRDefault="004D18ED" w:rsidP="004D18ED">
      <w:pPr>
        <w:pStyle w:val="RecNoBR"/>
        <w:spacing w:before="240"/>
        <w:rPr>
          <w:lang w:eastAsia="zh-CN"/>
        </w:rPr>
      </w:pPr>
      <w:bookmarkStart w:id="5" w:name="irecnoe"/>
      <w:bookmarkEnd w:id="5"/>
      <w:r>
        <w:rPr>
          <w:lang w:eastAsia="zh-CN"/>
        </w:rPr>
        <w:lastRenderedPageBreak/>
        <w:t xml:space="preserve">ITU-R  M.1173-1 </w:t>
      </w:r>
      <w:r>
        <w:rPr>
          <w:rFonts w:hint="eastAsia"/>
          <w:lang w:eastAsia="zh-CN"/>
        </w:rPr>
        <w:t>建议书</w:t>
      </w:r>
      <w:r>
        <w:rPr>
          <w:position w:val="10"/>
          <w:sz w:val="15"/>
          <w:lang w:eastAsia="zh-CN"/>
        </w:rPr>
        <w:footnoteReference w:customMarkFollows="1" w:id="1"/>
        <w:t>*</w:t>
      </w:r>
    </w:p>
    <w:p w:rsidR="004D18ED" w:rsidRPr="00E31C60" w:rsidRDefault="004D18ED" w:rsidP="004D18ED">
      <w:pPr>
        <w:pStyle w:val="RectitleBR"/>
        <w:snapToGrid w:val="0"/>
        <w:rPr>
          <w:lang w:eastAsia="zh-CN"/>
        </w:rPr>
      </w:pPr>
      <w:r w:rsidRPr="00E31C60">
        <w:rPr>
          <w:lang w:eastAsia="zh-CN"/>
        </w:rPr>
        <w:t>1 60</w:t>
      </w:r>
      <w:r>
        <w:rPr>
          <w:lang w:eastAsia="zh-CN"/>
        </w:rPr>
        <w:t>6</w:t>
      </w:r>
      <w:r w:rsidRPr="00E31C60">
        <w:rPr>
          <w:lang w:eastAsia="zh-CN"/>
        </w:rPr>
        <w:t>.5 kHz</w:t>
      </w:r>
      <w:r>
        <w:rPr>
          <w:rFonts w:hint="eastAsia"/>
          <w:lang w:eastAsia="zh-CN"/>
        </w:rPr>
        <w:t>（</w:t>
      </w:r>
      <w:r w:rsidRPr="00E31C60">
        <w:rPr>
          <w:lang w:eastAsia="zh-CN"/>
        </w:rPr>
        <w:t>1 605 kHz</w:t>
      </w:r>
      <w:r>
        <w:rPr>
          <w:rFonts w:hint="eastAsia"/>
          <w:lang w:eastAsia="zh-CN"/>
        </w:rPr>
        <w:t>，</w:t>
      </w:r>
      <w:r>
        <w:rPr>
          <w:rFonts w:hint="eastAsia"/>
          <w:lang w:eastAsia="zh-CN"/>
        </w:rPr>
        <w:t>2</w:t>
      </w:r>
      <w:r>
        <w:rPr>
          <w:rFonts w:hint="eastAsia"/>
          <w:lang w:eastAsia="zh-CN"/>
        </w:rPr>
        <w:t>区</w:t>
      </w:r>
      <w:r>
        <w:rPr>
          <w:lang w:eastAsia="zh-CN"/>
        </w:rPr>
        <w:t>）</w:t>
      </w:r>
      <w:r>
        <w:rPr>
          <w:rFonts w:hint="eastAsia"/>
          <w:lang w:eastAsia="zh-CN"/>
        </w:rPr>
        <w:t>至</w:t>
      </w:r>
      <w:r w:rsidRPr="00E31C60">
        <w:rPr>
          <w:lang w:eastAsia="zh-CN"/>
        </w:rPr>
        <w:t>4 000 kHz</w:t>
      </w:r>
      <w:r w:rsidRPr="00E31C60">
        <w:rPr>
          <w:lang w:eastAsia="zh-CN"/>
        </w:rPr>
        <w:t>和</w:t>
      </w:r>
      <w:r w:rsidRPr="00E31C60">
        <w:rPr>
          <w:lang w:eastAsia="zh-CN"/>
        </w:rPr>
        <w:t>4 000 kHz</w:t>
      </w:r>
      <w:r>
        <w:rPr>
          <w:lang w:eastAsia="zh-CN"/>
        </w:rPr>
        <w:br/>
      </w:r>
      <w:r w:rsidRPr="00E31C60">
        <w:rPr>
          <w:lang w:eastAsia="zh-CN"/>
        </w:rPr>
        <w:t>至</w:t>
      </w:r>
      <w:r w:rsidRPr="00E31C60">
        <w:rPr>
          <w:lang w:eastAsia="zh-CN"/>
        </w:rPr>
        <w:t>27 500 kHz</w:t>
      </w:r>
      <w:r>
        <w:rPr>
          <w:rFonts w:hint="eastAsia"/>
          <w:lang w:eastAsia="zh-CN"/>
        </w:rPr>
        <w:t>之间</w:t>
      </w:r>
      <w:r>
        <w:rPr>
          <w:lang w:eastAsia="zh-CN"/>
        </w:rPr>
        <w:t>频段</w:t>
      </w:r>
      <w:r w:rsidRPr="00E31C60">
        <w:rPr>
          <w:lang w:eastAsia="zh-CN"/>
        </w:rPr>
        <w:t>无线电话水上移动业务用的</w:t>
      </w:r>
      <w:r>
        <w:rPr>
          <w:lang w:eastAsia="zh-CN"/>
        </w:rPr>
        <w:br/>
      </w:r>
      <w:r w:rsidRPr="00E31C60">
        <w:rPr>
          <w:lang w:eastAsia="zh-CN"/>
        </w:rPr>
        <w:t>单边带发信机的技术特性</w:t>
      </w:r>
    </w:p>
    <w:p w:rsidR="00D31719" w:rsidRDefault="00D31719" w:rsidP="00D31719">
      <w:pPr>
        <w:rPr>
          <w:lang w:val="en-GB" w:eastAsia="zh-CN"/>
        </w:rPr>
      </w:pPr>
    </w:p>
    <w:p w:rsidR="004D18ED" w:rsidRDefault="004D18ED" w:rsidP="004D18ED">
      <w:pPr>
        <w:pStyle w:val="Recdate"/>
        <w:rPr>
          <w:lang w:val="en-GB" w:eastAsia="zh-CN"/>
        </w:rPr>
      </w:pPr>
      <w:r>
        <w:rPr>
          <w:lang w:val="en-GB" w:eastAsia="zh-CN"/>
        </w:rPr>
        <w:t>（</w:t>
      </w:r>
      <w:r>
        <w:rPr>
          <w:lang w:eastAsia="zh-CN"/>
        </w:rPr>
        <w:t>1995-2012</w:t>
      </w:r>
      <w:r>
        <w:rPr>
          <w:rFonts w:hint="eastAsia"/>
          <w:lang w:eastAsia="zh-CN"/>
        </w:rPr>
        <w:t>年</w:t>
      </w:r>
      <w:r>
        <w:rPr>
          <w:lang w:val="en-GB" w:eastAsia="zh-CN"/>
        </w:rPr>
        <w:t>）</w:t>
      </w:r>
    </w:p>
    <w:p w:rsidR="004D18ED" w:rsidRPr="004D18ED" w:rsidRDefault="004D18ED" w:rsidP="004D18ED">
      <w:pPr>
        <w:pStyle w:val="Heading1"/>
        <w:rPr>
          <w:sz w:val="22"/>
          <w:szCs w:val="22"/>
          <w:lang w:val="en-GB" w:eastAsia="zh-CN"/>
        </w:rPr>
      </w:pPr>
      <w:r w:rsidRPr="004D18ED">
        <w:rPr>
          <w:rFonts w:hint="eastAsia"/>
          <w:sz w:val="22"/>
          <w:szCs w:val="22"/>
          <w:lang w:val="en-GB" w:eastAsia="zh-CN"/>
        </w:rPr>
        <w:t>范围</w:t>
      </w:r>
    </w:p>
    <w:p w:rsidR="004D18ED" w:rsidRPr="004D18ED" w:rsidRDefault="004D18ED" w:rsidP="004D18ED">
      <w:pPr>
        <w:ind w:firstLineChars="200" w:firstLine="440"/>
        <w:rPr>
          <w:sz w:val="22"/>
          <w:szCs w:val="22"/>
          <w:lang w:eastAsia="zh-CN"/>
        </w:rPr>
      </w:pPr>
      <w:r w:rsidRPr="004D18ED">
        <w:rPr>
          <w:rFonts w:hint="eastAsia"/>
          <w:sz w:val="22"/>
          <w:szCs w:val="22"/>
          <w:lang w:val="en-GB" w:eastAsia="zh-CN"/>
        </w:rPr>
        <w:t>本建议书</w:t>
      </w:r>
      <w:r w:rsidRPr="004D18ED">
        <w:rPr>
          <w:sz w:val="22"/>
          <w:szCs w:val="22"/>
          <w:lang w:val="en-GB" w:eastAsia="zh-CN"/>
        </w:rPr>
        <w:t>提供了用于</w:t>
      </w:r>
      <w:r w:rsidRPr="004D18ED">
        <w:rPr>
          <w:rFonts w:hint="eastAsia"/>
          <w:sz w:val="22"/>
          <w:szCs w:val="22"/>
          <w:lang w:val="en-GB" w:eastAsia="zh-CN"/>
        </w:rPr>
        <w:t>MF/HF</w:t>
      </w:r>
      <w:r w:rsidRPr="004D18ED">
        <w:rPr>
          <w:rFonts w:hint="eastAsia"/>
          <w:sz w:val="22"/>
          <w:szCs w:val="22"/>
          <w:lang w:val="en-GB" w:eastAsia="zh-CN"/>
        </w:rPr>
        <w:t>水上移动业务频段</w:t>
      </w:r>
      <w:r w:rsidRPr="004D18ED">
        <w:rPr>
          <w:sz w:val="22"/>
          <w:szCs w:val="22"/>
          <w:lang w:val="en-GB" w:eastAsia="zh-CN"/>
        </w:rPr>
        <w:t>的单边带发射机</w:t>
      </w:r>
      <w:r w:rsidRPr="004D18ED">
        <w:rPr>
          <w:rFonts w:hint="eastAsia"/>
          <w:sz w:val="22"/>
          <w:szCs w:val="22"/>
          <w:lang w:val="en-GB" w:eastAsia="zh-CN"/>
        </w:rPr>
        <w:t>的</w:t>
      </w:r>
      <w:r w:rsidRPr="004D18ED">
        <w:rPr>
          <w:sz w:val="22"/>
          <w:szCs w:val="22"/>
          <w:lang w:val="en-GB" w:eastAsia="zh-CN"/>
        </w:rPr>
        <w:t>技术特性。</w:t>
      </w:r>
    </w:p>
    <w:p w:rsidR="004D18ED" w:rsidRDefault="004D18ED" w:rsidP="004D18ED">
      <w:pPr>
        <w:rPr>
          <w:lang w:eastAsia="zh-CN"/>
        </w:rPr>
      </w:pPr>
    </w:p>
    <w:p w:rsidR="004D18ED" w:rsidRDefault="004D18ED" w:rsidP="004D18ED">
      <w:pPr>
        <w:rPr>
          <w:lang w:eastAsia="zh-CN"/>
        </w:rPr>
      </w:pPr>
      <w:r>
        <w:rPr>
          <w:rFonts w:hint="eastAsia"/>
          <w:lang w:eastAsia="zh-CN"/>
        </w:rPr>
        <w:t>国际电联无线电通信全会，</w:t>
      </w:r>
    </w:p>
    <w:p w:rsidR="004D18ED" w:rsidRPr="004D18ED" w:rsidRDefault="004D18ED" w:rsidP="004D18ED">
      <w:pPr>
        <w:pStyle w:val="Call"/>
        <w:snapToGrid w:val="0"/>
        <w:rPr>
          <w:rFonts w:ascii="STKaiti" w:eastAsia="STKaiti" w:hAnsi="STKaiti"/>
          <w:i w:val="0"/>
          <w:iCs/>
          <w:lang w:eastAsia="zh-CN"/>
        </w:rPr>
      </w:pPr>
      <w:r w:rsidRPr="004D18ED">
        <w:rPr>
          <w:rFonts w:ascii="STKaiti" w:eastAsia="STKaiti" w:hAnsi="STKaiti" w:hint="eastAsia"/>
          <w:i w:val="0"/>
          <w:iCs/>
          <w:lang w:eastAsia="zh-CN"/>
        </w:rPr>
        <w:t>考虑到</w:t>
      </w:r>
    </w:p>
    <w:p w:rsidR="004D18ED" w:rsidRDefault="004D18ED" w:rsidP="004D18ED">
      <w:pPr>
        <w:snapToGrid w:val="0"/>
        <w:rPr>
          <w:lang w:eastAsia="zh-CN"/>
        </w:rPr>
      </w:pPr>
      <w:r>
        <w:rPr>
          <w:lang w:eastAsia="zh-CN"/>
        </w:rPr>
        <w:t>a</w:t>
      </w:r>
      <w:r>
        <w:rPr>
          <w:rFonts w:hint="eastAsia"/>
          <w:lang w:eastAsia="zh-CN"/>
        </w:rPr>
        <w:t>)</w:t>
      </w:r>
      <w:r>
        <w:rPr>
          <w:lang w:eastAsia="zh-CN"/>
        </w:rPr>
        <w:tab/>
      </w:r>
      <w:r>
        <w:rPr>
          <w:rFonts w:hint="eastAsia"/>
          <w:lang w:eastAsia="zh-CN"/>
        </w:rPr>
        <w:t>有必要描述使用</w:t>
      </w:r>
      <w:r>
        <w:rPr>
          <w:rFonts w:hint="eastAsia"/>
          <w:lang w:eastAsia="zh-CN"/>
        </w:rPr>
        <w:t>1 60</w:t>
      </w:r>
      <w:r>
        <w:rPr>
          <w:lang w:eastAsia="zh-CN"/>
        </w:rPr>
        <w:t>6</w:t>
      </w:r>
      <w:r>
        <w:rPr>
          <w:rFonts w:hint="eastAsia"/>
          <w:lang w:eastAsia="zh-CN"/>
        </w:rPr>
        <w:t>.5 kHz</w:t>
      </w:r>
      <w:r>
        <w:rPr>
          <w:rFonts w:hint="eastAsia"/>
          <w:lang w:eastAsia="zh-CN"/>
        </w:rPr>
        <w:t>至</w:t>
      </w:r>
      <w:r>
        <w:rPr>
          <w:rFonts w:hint="eastAsia"/>
          <w:lang w:eastAsia="zh-CN"/>
        </w:rPr>
        <w:t>4 000 kHz</w:t>
      </w:r>
      <w:r>
        <w:rPr>
          <w:rFonts w:hint="eastAsia"/>
          <w:lang w:eastAsia="zh-CN"/>
        </w:rPr>
        <w:t>和</w:t>
      </w:r>
      <w:r>
        <w:rPr>
          <w:rFonts w:hint="eastAsia"/>
          <w:lang w:eastAsia="zh-CN"/>
        </w:rPr>
        <w:t>4 000 kHz</w:t>
      </w:r>
      <w:r>
        <w:rPr>
          <w:rFonts w:hint="eastAsia"/>
          <w:lang w:eastAsia="zh-CN"/>
        </w:rPr>
        <w:t>至</w:t>
      </w:r>
      <w:r>
        <w:rPr>
          <w:rFonts w:hint="eastAsia"/>
          <w:lang w:eastAsia="zh-CN"/>
        </w:rPr>
        <w:t>27 500 kHz</w:t>
      </w:r>
      <w:r>
        <w:rPr>
          <w:rFonts w:hint="eastAsia"/>
          <w:lang w:eastAsia="zh-CN"/>
        </w:rPr>
        <w:t>频段的单边带发信机的技术特性，</w:t>
      </w:r>
    </w:p>
    <w:p w:rsidR="004D18ED" w:rsidRPr="004D18ED" w:rsidRDefault="004D18ED" w:rsidP="004D18ED">
      <w:pPr>
        <w:pStyle w:val="Call"/>
        <w:snapToGrid w:val="0"/>
        <w:rPr>
          <w:rFonts w:ascii="STKaiti" w:eastAsia="STKaiti" w:hAnsi="STKaiti"/>
          <w:i w:val="0"/>
          <w:iCs/>
          <w:lang w:eastAsia="zh-CN"/>
        </w:rPr>
      </w:pPr>
      <w:r w:rsidRPr="004D18ED">
        <w:rPr>
          <w:rFonts w:ascii="STKaiti" w:eastAsia="STKaiti" w:hAnsi="STKaiti" w:hint="eastAsia"/>
          <w:i w:val="0"/>
          <w:iCs/>
          <w:lang w:eastAsia="zh-CN"/>
        </w:rPr>
        <w:t>建议</w:t>
      </w:r>
    </w:p>
    <w:p w:rsidR="004D18ED" w:rsidRDefault="004D18ED" w:rsidP="004D18ED">
      <w:pPr>
        <w:snapToGrid w:val="0"/>
        <w:rPr>
          <w:lang w:eastAsia="zh-CN"/>
        </w:rPr>
      </w:pPr>
      <w:r w:rsidRPr="004D18ED">
        <w:rPr>
          <w:rFonts w:ascii="Times New Roman MT Extra Bold" w:hAnsi="Times New Roman MT Extra Bold"/>
          <w:b/>
          <w:bCs/>
          <w:lang w:eastAsia="zh-CN"/>
        </w:rPr>
        <w:t>1</w:t>
      </w:r>
      <w:r>
        <w:rPr>
          <w:lang w:eastAsia="zh-CN"/>
        </w:rPr>
        <w:tab/>
      </w:r>
      <w:r>
        <w:rPr>
          <w:rFonts w:hint="eastAsia"/>
          <w:lang w:eastAsia="zh-CN"/>
        </w:rPr>
        <w:t>1 60</w:t>
      </w:r>
      <w:r>
        <w:rPr>
          <w:lang w:eastAsia="zh-CN"/>
        </w:rPr>
        <w:t>6</w:t>
      </w:r>
      <w:r>
        <w:rPr>
          <w:rFonts w:hint="eastAsia"/>
          <w:lang w:eastAsia="zh-CN"/>
        </w:rPr>
        <w:t>.5 kHz</w:t>
      </w:r>
      <w:r>
        <w:rPr>
          <w:rFonts w:hint="eastAsia"/>
          <w:lang w:eastAsia="zh-CN"/>
        </w:rPr>
        <w:t>至</w:t>
      </w:r>
      <w:r>
        <w:rPr>
          <w:rFonts w:hint="eastAsia"/>
          <w:lang w:eastAsia="zh-CN"/>
        </w:rPr>
        <w:t>4 000 kHz</w:t>
      </w:r>
      <w:r>
        <w:rPr>
          <w:rFonts w:hint="eastAsia"/>
          <w:lang w:eastAsia="zh-CN"/>
        </w:rPr>
        <w:t>和</w:t>
      </w:r>
      <w:r>
        <w:rPr>
          <w:rFonts w:hint="eastAsia"/>
          <w:lang w:eastAsia="zh-CN"/>
        </w:rPr>
        <w:t>4 000 kHz</w:t>
      </w:r>
      <w:r>
        <w:rPr>
          <w:rFonts w:hint="eastAsia"/>
          <w:lang w:eastAsia="zh-CN"/>
        </w:rPr>
        <w:t>至</w:t>
      </w:r>
      <w:r>
        <w:rPr>
          <w:rFonts w:hint="eastAsia"/>
          <w:lang w:eastAsia="zh-CN"/>
        </w:rPr>
        <w:t>27 500 kHz</w:t>
      </w:r>
      <w:r>
        <w:rPr>
          <w:rFonts w:hint="eastAsia"/>
          <w:lang w:eastAsia="zh-CN"/>
        </w:rPr>
        <w:t>频段的无线电话水上移动业务用的单边带发信机的设计应满足附件</w:t>
      </w:r>
      <w:r>
        <w:rPr>
          <w:rFonts w:hint="eastAsia"/>
          <w:lang w:eastAsia="zh-CN"/>
        </w:rPr>
        <w:t>1</w:t>
      </w:r>
      <w:r>
        <w:rPr>
          <w:rFonts w:hint="eastAsia"/>
          <w:lang w:eastAsia="zh-CN"/>
        </w:rPr>
        <w:t>的要求。</w:t>
      </w:r>
    </w:p>
    <w:p w:rsidR="004D18ED" w:rsidRDefault="004D18ED" w:rsidP="004D18ED">
      <w:pPr>
        <w:snapToGrid w:val="0"/>
        <w:rPr>
          <w:lang w:eastAsia="zh-CN"/>
        </w:rPr>
      </w:pPr>
    </w:p>
    <w:p w:rsidR="004D18ED" w:rsidRDefault="004D18ED" w:rsidP="004D18ED">
      <w:pPr>
        <w:snapToGrid w:val="0"/>
        <w:rPr>
          <w:lang w:eastAsia="zh-CN"/>
        </w:rPr>
      </w:pPr>
    </w:p>
    <w:p w:rsidR="004D18ED" w:rsidRPr="00AB5017" w:rsidRDefault="004D18ED" w:rsidP="00D31719">
      <w:pPr>
        <w:pStyle w:val="AnnexNoTitle"/>
        <w:snapToGrid w:val="0"/>
        <w:rPr>
          <w:lang w:eastAsia="zh-CN"/>
        </w:rPr>
      </w:pPr>
      <w:r>
        <w:rPr>
          <w:rFonts w:hint="eastAsia"/>
          <w:lang w:eastAsia="zh-CN"/>
        </w:rPr>
        <w:t>附件</w:t>
      </w:r>
      <w:r>
        <w:rPr>
          <w:lang w:eastAsia="zh-CN"/>
        </w:rPr>
        <w:t>1</w:t>
      </w:r>
      <w:r>
        <w:rPr>
          <w:lang w:eastAsia="zh-CN"/>
        </w:rPr>
        <w:br/>
      </w:r>
      <w:r>
        <w:rPr>
          <w:lang w:eastAsia="zh-CN"/>
        </w:rPr>
        <w:br/>
      </w:r>
      <w:r w:rsidRPr="00AB5017">
        <w:rPr>
          <w:lang w:eastAsia="zh-CN"/>
        </w:rPr>
        <w:t>1 60</w:t>
      </w:r>
      <w:r>
        <w:rPr>
          <w:lang w:eastAsia="zh-CN"/>
        </w:rPr>
        <w:t>6</w:t>
      </w:r>
      <w:r w:rsidRPr="00AB5017">
        <w:rPr>
          <w:lang w:eastAsia="zh-CN"/>
        </w:rPr>
        <w:t>.5 kHz</w:t>
      </w:r>
      <w:r w:rsidR="00D31719">
        <w:rPr>
          <w:rFonts w:hint="eastAsia"/>
          <w:lang w:eastAsia="zh-CN"/>
        </w:rPr>
        <w:t>（</w:t>
      </w:r>
      <w:r w:rsidR="00D31719" w:rsidRPr="00E31C60">
        <w:rPr>
          <w:lang w:eastAsia="zh-CN"/>
        </w:rPr>
        <w:t>1 605 kHz</w:t>
      </w:r>
      <w:r w:rsidR="00D31719">
        <w:rPr>
          <w:rFonts w:hint="eastAsia"/>
          <w:lang w:eastAsia="zh-CN"/>
        </w:rPr>
        <w:t>，</w:t>
      </w:r>
      <w:r w:rsidR="00D31719">
        <w:rPr>
          <w:rFonts w:hint="eastAsia"/>
          <w:lang w:eastAsia="zh-CN"/>
        </w:rPr>
        <w:t>2</w:t>
      </w:r>
      <w:r w:rsidR="00D31719">
        <w:rPr>
          <w:rFonts w:hint="eastAsia"/>
          <w:lang w:eastAsia="zh-CN"/>
        </w:rPr>
        <w:t>区</w:t>
      </w:r>
      <w:r w:rsidR="00D31719">
        <w:rPr>
          <w:lang w:eastAsia="zh-CN"/>
        </w:rPr>
        <w:t>）</w:t>
      </w:r>
      <w:r w:rsidRPr="00AB5017">
        <w:rPr>
          <w:lang w:eastAsia="zh-CN"/>
        </w:rPr>
        <w:t>至</w:t>
      </w:r>
      <w:r w:rsidRPr="00AB5017">
        <w:rPr>
          <w:lang w:eastAsia="zh-CN"/>
        </w:rPr>
        <w:t>4 000 kHz</w:t>
      </w:r>
      <w:r w:rsidRPr="00AB5017">
        <w:rPr>
          <w:lang w:eastAsia="zh-CN"/>
        </w:rPr>
        <w:t>和</w:t>
      </w:r>
      <w:r w:rsidRPr="00AB5017">
        <w:rPr>
          <w:lang w:eastAsia="zh-CN"/>
        </w:rPr>
        <w:t>4 000 kHz</w:t>
      </w:r>
      <w:r w:rsidR="00D31719">
        <w:rPr>
          <w:lang w:eastAsia="zh-CN"/>
        </w:rPr>
        <w:br/>
      </w:r>
      <w:r w:rsidRPr="00AB5017">
        <w:rPr>
          <w:lang w:eastAsia="zh-CN"/>
        </w:rPr>
        <w:t>至</w:t>
      </w:r>
      <w:r w:rsidRPr="00AB5017">
        <w:rPr>
          <w:lang w:eastAsia="zh-CN"/>
        </w:rPr>
        <w:t>27 500 kHz</w:t>
      </w:r>
      <w:r>
        <w:rPr>
          <w:lang w:eastAsia="zh-CN"/>
        </w:rPr>
        <w:t>频段</w:t>
      </w:r>
      <w:r w:rsidRPr="00AB5017">
        <w:rPr>
          <w:lang w:eastAsia="zh-CN"/>
        </w:rPr>
        <w:t>无线电话水上移动业务用的</w:t>
      </w:r>
      <w:r w:rsidR="00D31719">
        <w:rPr>
          <w:lang w:eastAsia="zh-CN"/>
        </w:rPr>
        <w:br/>
      </w:r>
      <w:r w:rsidRPr="00AB5017">
        <w:rPr>
          <w:lang w:eastAsia="zh-CN"/>
        </w:rPr>
        <w:t>单边带发信机的技术特性</w:t>
      </w:r>
    </w:p>
    <w:p w:rsidR="004D18ED" w:rsidRDefault="004D18ED" w:rsidP="004D18ED">
      <w:pPr>
        <w:rPr>
          <w:lang w:eastAsia="zh-CN"/>
        </w:rPr>
      </w:pPr>
      <w:r w:rsidRPr="009041FB">
        <w:rPr>
          <w:b/>
          <w:bCs/>
          <w:lang w:eastAsia="zh-CN"/>
        </w:rPr>
        <w:t>1</w:t>
      </w:r>
      <w:r>
        <w:rPr>
          <w:lang w:eastAsia="zh-CN"/>
        </w:rPr>
        <w:tab/>
      </w:r>
      <w:r>
        <w:rPr>
          <w:rFonts w:hint="eastAsia"/>
          <w:lang w:eastAsia="zh-CN"/>
        </w:rPr>
        <w:t>载波功率：</w:t>
      </w:r>
    </w:p>
    <w:p w:rsidR="004D18ED" w:rsidRDefault="004D18ED" w:rsidP="004D18ED">
      <w:pPr>
        <w:rPr>
          <w:lang w:eastAsia="zh-CN"/>
        </w:rPr>
      </w:pPr>
      <w:r>
        <w:rPr>
          <w:lang w:eastAsia="zh-CN"/>
        </w:rPr>
        <w:tab/>
      </w:r>
      <w:r>
        <w:rPr>
          <w:rFonts w:hint="eastAsia"/>
          <w:lang w:eastAsia="zh-CN"/>
        </w:rPr>
        <w:t>对于</w:t>
      </w:r>
      <w:r>
        <w:rPr>
          <w:rFonts w:hint="eastAsia"/>
          <w:lang w:eastAsia="zh-CN"/>
        </w:rPr>
        <w:t>J3E</w:t>
      </w:r>
      <w:r>
        <w:rPr>
          <w:rFonts w:hint="eastAsia"/>
          <w:lang w:eastAsia="zh-CN"/>
        </w:rPr>
        <w:t>类发射载波功率应比峰值包络功率至少低</w:t>
      </w:r>
      <w:r>
        <w:rPr>
          <w:rFonts w:hint="eastAsia"/>
          <w:lang w:eastAsia="zh-CN"/>
        </w:rPr>
        <w:t>40 dB</w:t>
      </w:r>
      <w:r>
        <w:rPr>
          <w:rFonts w:hint="eastAsia"/>
          <w:lang w:eastAsia="zh-CN"/>
        </w:rPr>
        <w:t>。</w:t>
      </w:r>
    </w:p>
    <w:p w:rsidR="004D18ED" w:rsidRDefault="004D18ED" w:rsidP="004D18ED">
      <w:pPr>
        <w:rPr>
          <w:lang w:eastAsia="zh-CN"/>
        </w:rPr>
      </w:pPr>
      <w:r w:rsidRPr="009041FB">
        <w:rPr>
          <w:rFonts w:asciiTheme="majorBidi" w:hAnsiTheme="majorBidi" w:cstheme="majorBidi"/>
          <w:b/>
          <w:bCs/>
          <w:lang w:eastAsia="zh-CN"/>
        </w:rPr>
        <w:t>2</w:t>
      </w:r>
      <w:r>
        <w:rPr>
          <w:lang w:eastAsia="zh-CN"/>
        </w:rPr>
        <w:tab/>
      </w:r>
      <w:r>
        <w:rPr>
          <w:rFonts w:hint="eastAsia"/>
          <w:lang w:eastAsia="zh-CN"/>
        </w:rPr>
        <w:t>海岸电台和船舶电台只可使用上边带。</w:t>
      </w:r>
    </w:p>
    <w:p w:rsidR="004D18ED" w:rsidRDefault="004D18ED" w:rsidP="004D18ED">
      <w:pPr>
        <w:rPr>
          <w:lang w:eastAsia="zh-CN"/>
        </w:rPr>
      </w:pPr>
      <w:r w:rsidRPr="009041FB">
        <w:rPr>
          <w:b/>
          <w:bCs/>
          <w:lang w:eastAsia="zh-CN"/>
        </w:rPr>
        <w:t>3</w:t>
      </w:r>
      <w:r>
        <w:rPr>
          <w:lang w:eastAsia="zh-CN"/>
        </w:rPr>
        <w:tab/>
      </w:r>
      <w:r>
        <w:rPr>
          <w:rFonts w:hint="eastAsia"/>
          <w:lang w:eastAsia="zh-CN"/>
        </w:rPr>
        <w:t>传输音频段宽为</w:t>
      </w:r>
      <w:r>
        <w:rPr>
          <w:rFonts w:hint="eastAsia"/>
          <w:lang w:eastAsia="zh-CN"/>
        </w:rPr>
        <w:t>350 Hz</w:t>
      </w:r>
      <w:r>
        <w:rPr>
          <w:rFonts w:hint="eastAsia"/>
          <w:lang w:eastAsia="zh-CN"/>
        </w:rPr>
        <w:t>至</w:t>
      </w:r>
      <w:r>
        <w:rPr>
          <w:rFonts w:hint="eastAsia"/>
          <w:lang w:eastAsia="zh-CN"/>
        </w:rPr>
        <w:t>2 700 Hz</w:t>
      </w:r>
      <w:r>
        <w:rPr>
          <w:rFonts w:hint="eastAsia"/>
          <w:lang w:eastAsia="zh-CN"/>
        </w:rPr>
        <w:t>，允许幅度变化范围为</w:t>
      </w:r>
      <w:r>
        <w:rPr>
          <w:rFonts w:hint="eastAsia"/>
          <w:lang w:eastAsia="zh-CN"/>
        </w:rPr>
        <w:t>6 dB</w:t>
      </w:r>
      <w:r>
        <w:rPr>
          <w:rFonts w:hint="eastAsia"/>
          <w:lang w:eastAsia="zh-CN"/>
        </w:rPr>
        <w:t>。</w:t>
      </w:r>
    </w:p>
    <w:p w:rsidR="004D18ED" w:rsidRDefault="004D18ED" w:rsidP="004D18ED">
      <w:pPr>
        <w:rPr>
          <w:lang w:eastAsia="zh-CN"/>
        </w:rPr>
      </w:pPr>
      <w:r w:rsidRPr="009041FB">
        <w:rPr>
          <w:b/>
          <w:bCs/>
          <w:lang w:eastAsia="zh-CN"/>
        </w:rPr>
        <w:t>4</w:t>
      </w:r>
      <w:r>
        <w:rPr>
          <w:lang w:eastAsia="zh-CN"/>
        </w:rPr>
        <w:tab/>
      </w:r>
      <w:r>
        <w:rPr>
          <w:rFonts w:hint="eastAsia"/>
          <w:lang w:eastAsia="zh-CN"/>
        </w:rPr>
        <w:t>载波频率应保持在《无线电规则</w:t>
      </w:r>
      <w:r>
        <w:rPr>
          <w:lang w:eastAsia="zh-CN"/>
        </w:rPr>
        <w:t>》</w:t>
      </w:r>
      <w:r>
        <w:rPr>
          <w:rFonts w:hint="eastAsia"/>
          <w:lang w:eastAsia="zh-CN"/>
        </w:rPr>
        <w:t>附录</w:t>
      </w:r>
      <w:r>
        <w:rPr>
          <w:rFonts w:hint="eastAsia"/>
          <w:lang w:eastAsia="zh-CN"/>
        </w:rPr>
        <w:t>2</w:t>
      </w:r>
      <w:r>
        <w:rPr>
          <w:rFonts w:hint="eastAsia"/>
          <w:lang w:eastAsia="zh-CN"/>
        </w:rPr>
        <w:t>指定的容差范围内。</w:t>
      </w:r>
    </w:p>
    <w:p w:rsidR="004D18ED" w:rsidRDefault="004D18ED" w:rsidP="004D18ED">
      <w:pPr>
        <w:rPr>
          <w:lang w:eastAsia="zh-CN"/>
        </w:rPr>
      </w:pPr>
      <w:r w:rsidRPr="009041FB">
        <w:rPr>
          <w:b/>
          <w:bCs/>
          <w:lang w:eastAsia="zh-CN"/>
        </w:rPr>
        <w:t>5</w:t>
      </w:r>
      <w:r>
        <w:rPr>
          <w:lang w:eastAsia="zh-CN"/>
        </w:rPr>
        <w:tab/>
      </w:r>
      <w:r>
        <w:rPr>
          <w:rFonts w:hint="eastAsia"/>
          <w:lang w:eastAsia="zh-CN"/>
        </w:rPr>
        <w:t>载波的无用频率调制要足够低以防止有害的畸变。</w:t>
      </w:r>
    </w:p>
    <w:p w:rsidR="004D18ED" w:rsidRDefault="004D18ED" w:rsidP="004D18ED">
      <w:pPr>
        <w:pStyle w:val="aa"/>
      </w:pPr>
      <w:r>
        <w:t>ITU-R M.</w:t>
      </w:r>
      <w:r>
        <w:rPr>
          <w:rFonts w:hint="eastAsia"/>
        </w:rPr>
        <w:t>1173</w:t>
      </w:r>
      <w:r>
        <w:rPr>
          <w:rFonts w:hint="eastAsia"/>
        </w:rPr>
        <w:t>建议书</w:t>
      </w:r>
      <w:r>
        <w:rPr>
          <w:rFonts w:hint="eastAsia"/>
        </w:rPr>
        <w:tab/>
        <w:t>1</w:t>
      </w:r>
    </w:p>
    <w:p w:rsidR="004D18ED" w:rsidRDefault="004D18ED" w:rsidP="004D18ED">
      <w:pPr>
        <w:rPr>
          <w:lang w:eastAsia="zh-CN"/>
        </w:rPr>
      </w:pPr>
      <w:r w:rsidRPr="009041FB">
        <w:rPr>
          <w:b/>
          <w:bCs/>
          <w:lang w:eastAsia="zh-CN"/>
        </w:rPr>
        <w:t>6</w:t>
      </w:r>
      <w:r>
        <w:rPr>
          <w:lang w:eastAsia="zh-CN"/>
        </w:rPr>
        <w:tab/>
      </w:r>
      <w:r>
        <w:rPr>
          <w:rFonts w:hint="eastAsia"/>
          <w:lang w:eastAsia="zh-CN"/>
        </w:rPr>
        <w:t>当使用</w:t>
      </w:r>
      <w:r>
        <w:rPr>
          <w:rFonts w:hint="eastAsia"/>
          <w:lang w:eastAsia="zh-CN"/>
        </w:rPr>
        <w:t>H3E</w:t>
      </w:r>
      <w:r>
        <w:rPr>
          <w:rFonts w:hint="eastAsia"/>
          <w:lang w:eastAsia="zh-CN"/>
        </w:rPr>
        <w:t>或</w:t>
      </w:r>
      <w:r>
        <w:rPr>
          <w:rFonts w:hint="eastAsia"/>
          <w:lang w:eastAsia="zh-CN"/>
        </w:rPr>
        <w:t>J3E</w:t>
      </w:r>
      <w:r>
        <w:rPr>
          <w:rFonts w:hint="eastAsia"/>
          <w:lang w:eastAsia="zh-CN"/>
        </w:rPr>
        <w:t>类发射时，以任何离散频率提供给天线发射口的无用发射功率，当发信机工作在全峰值包络功率时，应符合下表要求：</w:t>
      </w:r>
    </w:p>
    <w:p w:rsidR="004D18ED" w:rsidRDefault="004D18ED" w:rsidP="004D18ED">
      <w:pPr>
        <w:pStyle w:val="2"/>
      </w:pP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4253"/>
        <w:gridCol w:w="4253"/>
      </w:tblGrid>
      <w:tr w:rsidR="004D18ED" w:rsidTr="00D31719">
        <w:trPr>
          <w:cantSplit/>
          <w:jc w:val="center"/>
        </w:trPr>
        <w:tc>
          <w:tcPr>
            <w:tcW w:w="4253" w:type="dxa"/>
            <w:tcBorders>
              <w:top w:val="single" w:sz="4" w:space="0" w:color="auto"/>
              <w:bottom w:val="single" w:sz="4" w:space="0" w:color="auto"/>
            </w:tcBorders>
          </w:tcPr>
          <w:p w:rsidR="004D18ED" w:rsidRDefault="004D18ED" w:rsidP="004D18ED">
            <w:pPr>
              <w:pStyle w:val="Tablehead"/>
              <w:rPr>
                <w:lang w:eastAsia="zh-CN"/>
              </w:rPr>
            </w:pPr>
            <w:r>
              <w:rPr>
                <w:rFonts w:hint="eastAsia"/>
                <w:lang w:eastAsia="zh-CN"/>
              </w:rPr>
              <w:t>无用辐射频率和指配发射</w:t>
            </w:r>
            <w:r>
              <w:rPr>
                <w:lang w:eastAsia="zh-CN"/>
              </w:rPr>
              <w:br/>
            </w:r>
            <w:r>
              <w:rPr>
                <w:rFonts w:hint="eastAsia"/>
                <w:lang w:eastAsia="zh-CN"/>
              </w:rPr>
              <w:t>频率</w:t>
            </w:r>
            <w:r>
              <w:rPr>
                <w:position w:val="10"/>
                <w:sz w:val="15"/>
                <w:lang w:eastAsia="zh-CN"/>
              </w:rPr>
              <w:t>4</w:t>
            </w:r>
            <w:r>
              <w:rPr>
                <w:rFonts w:hint="eastAsia"/>
                <w:lang w:eastAsia="zh-CN"/>
              </w:rPr>
              <w:t>之间的间隔</w:t>
            </w:r>
            <w:r>
              <w:rPr>
                <w:rFonts w:hint="eastAsia"/>
              </w:rPr>
              <w:sym w:font="Symbol" w:char="F044"/>
            </w:r>
            <w:r w:rsidR="00D31719">
              <w:rPr>
                <w:lang w:eastAsia="zh-CN"/>
              </w:rPr>
              <w:br/>
            </w:r>
            <w:r>
              <w:rPr>
                <w:rFonts w:hint="eastAsia"/>
                <w:lang w:eastAsia="zh-CN"/>
              </w:rPr>
              <w:t>（</w:t>
            </w:r>
            <w:r>
              <w:rPr>
                <w:rFonts w:hint="eastAsia"/>
                <w:lang w:eastAsia="zh-CN"/>
              </w:rPr>
              <w:t>kHz</w:t>
            </w:r>
            <w:r>
              <w:rPr>
                <w:rFonts w:hint="eastAsia"/>
                <w:lang w:eastAsia="zh-CN"/>
              </w:rPr>
              <w:t>）</w:t>
            </w:r>
          </w:p>
        </w:tc>
        <w:tc>
          <w:tcPr>
            <w:tcW w:w="4253" w:type="dxa"/>
            <w:tcBorders>
              <w:top w:val="single" w:sz="4" w:space="0" w:color="auto"/>
              <w:bottom w:val="single" w:sz="4" w:space="0" w:color="auto"/>
            </w:tcBorders>
            <w:vAlign w:val="center"/>
          </w:tcPr>
          <w:p w:rsidR="004D18ED" w:rsidRDefault="004D18ED" w:rsidP="004D18ED">
            <w:pPr>
              <w:pStyle w:val="Tablehead"/>
              <w:rPr>
                <w:lang w:eastAsia="zh-CN"/>
              </w:rPr>
            </w:pPr>
            <w:r>
              <w:rPr>
                <w:rFonts w:hint="eastAsia"/>
                <w:lang w:eastAsia="zh-CN"/>
              </w:rPr>
              <w:t>低于峰值包络功率</w:t>
            </w:r>
            <w:r w:rsidR="00D31719">
              <w:rPr>
                <w:lang w:eastAsia="zh-CN"/>
              </w:rPr>
              <w:br/>
            </w:r>
            <w:r>
              <w:rPr>
                <w:rFonts w:hint="eastAsia"/>
                <w:lang w:eastAsia="zh-CN"/>
              </w:rPr>
              <w:t>的最小衰减</w:t>
            </w:r>
          </w:p>
        </w:tc>
      </w:tr>
      <w:tr w:rsidR="004D18ED" w:rsidTr="00D30DAD">
        <w:trPr>
          <w:cantSplit/>
          <w:jc w:val="center"/>
        </w:trPr>
        <w:tc>
          <w:tcPr>
            <w:tcW w:w="4253" w:type="dxa"/>
            <w:tcBorders>
              <w:top w:val="single" w:sz="4" w:space="0" w:color="auto"/>
            </w:tcBorders>
          </w:tcPr>
          <w:p w:rsidR="004D18ED" w:rsidRPr="00223EA5" w:rsidRDefault="00D31719" w:rsidP="00722310">
            <w:pPr>
              <w:pStyle w:val="Tabletext"/>
              <w:tabs>
                <w:tab w:val="clear" w:pos="284"/>
                <w:tab w:val="clear" w:pos="567"/>
                <w:tab w:val="clear" w:pos="851"/>
              </w:tabs>
              <w:jc w:val="left"/>
              <w:rPr>
                <w:lang w:val="fr-CH"/>
              </w:rPr>
            </w:pPr>
            <w:r>
              <w:rPr>
                <w:lang w:val="fr-CH" w:eastAsia="zh-CN"/>
              </w:rPr>
              <w:tab/>
            </w:r>
            <w:r w:rsidR="00722310">
              <w:rPr>
                <w:lang w:val="fr-CH"/>
              </w:rPr>
              <w:t>1.</w:t>
            </w:r>
            <w:r w:rsidR="004D18ED">
              <w:rPr>
                <w:lang w:val="fr-CH"/>
              </w:rPr>
              <w:t>5</w:t>
            </w:r>
            <w:r w:rsidR="004D18ED" w:rsidRPr="00223EA5">
              <w:rPr>
                <w:lang w:val="fr-CH"/>
              </w:rPr>
              <w:tab/>
            </w:r>
            <w:r w:rsidR="004D18ED" w:rsidRPr="00223EA5">
              <w:rPr>
                <w:rFonts w:ascii="Symbol" w:hAnsi="Symbol"/>
                <w:lang w:val="fr-CH"/>
              </w:rPr>
              <w:t></w:t>
            </w:r>
            <w:r w:rsidR="004D18ED" w:rsidRPr="00223EA5">
              <w:rPr>
                <w:lang w:val="fr-CH"/>
              </w:rPr>
              <w:tab/>
            </w:r>
            <w:r w:rsidR="004D18ED" w:rsidRPr="00223EA5">
              <w:rPr>
                <w:rFonts w:ascii="Symbol" w:hAnsi="Symbol"/>
                <w:lang w:val="fr-CH"/>
              </w:rPr>
              <w:t></w:t>
            </w:r>
            <w:r w:rsidR="004D18ED" w:rsidRPr="00223EA5">
              <w:rPr>
                <w:lang w:val="fr-CH"/>
              </w:rPr>
              <w:t xml:space="preserve"> </w:t>
            </w:r>
            <w:r w:rsidR="004D18ED" w:rsidRPr="00223EA5">
              <w:rPr>
                <w:rFonts w:ascii="Symbol" w:hAnsi="Symbol"/>
                <w:lang w:val="fr-CH"/>
              </w:rPr>
              <w:t></w:t>
            </w:r>
            <w:r w:rsidR="004D18ED" w:rsidRPr="00223EA5">
              <w:rPr>
                <w:lang w:val="fr-CH"/>
              </w:rPr>
              <w:t xml:space="preserve"> 4</w:t>
            </w:r>
            <w:r w:rsidR="00722310">
              <w:rPr>
                <w:lang w:val="fr-CH"/>
              </w:rPr>
              <w:t>.</w:t>
            </w:r>
            <w:r w:rsidR="004D18ED">
              <w:rPr>
                <w:lang w:val="fr-CH"/>
              </w:rPr>
              <w:t>5</w:t>
            </w:r>
          </w:p>
        </w:tc>
        <w:tc>
          <w:tcPr>
            <w:tcW w:w="4253" w:type="dxa"/>
            <w:tcBorders>
              <w:top w:val="single" w:sz="4" w:space="0" w:color="auto"/>
            </w:tcBorders>
          </w:tcPr>
          <w:p w:rsidR="004D18ED" w:rsidRDefault="004D18ED" w:rsidP="00D31719">
            <w:pPr>
              <w:pStyle w:val="Tabletext"/>
              <w:jc w:val="center"/>
            </w:pPr>
            <w:r>
              <w:t>31 dB</w:t>
            </w:r>
          </w:p>
        </w:tc>
      </w:tr>
      <w:tr w:rsidR="004D18ED" w:rsidTr="00D30DAD">
        <w:trPr>
          <w:cantSplit/>
          <w:jc w:val="center"/>
        </w:trPr>
        <w:tc>
          <w:tcPr>
            <w:tcW w:w="4253" w:type="dxa"/>
          </w:tcPr>
          <w:p w:rsidR="004D18ED" w:rsidRPr="00223EA5" w:rsidRDefault="00D31719" w:rsidP="00722310">
            <w:pPr>
              <w:pStyle w:val="Tabletext"/>
              <w:tabs>
                <w:tab w:val="clear" w:pos="284"/>
                <w:tab w:val="clear" w:pos="567"/>
                <w:tab w:val="clear" w:pos="851"/>
              </w:tabs>
              <w:jc w:val="left"/>
              <w:rPr>
                <w:lang w:val="fr-CH"/>
              </w:rPr>
            </w:pPr>
            <w:r>
              <w:rPr>
                <w:lang w:val="fr-CH"/>
              </w:rPr>
              <w:tab/>
            </w:r>
            <w:r w:rsidR="004D18ED" w:rsidRPr="00223EA5">
              <w:rPr>
                <w:lang w:val="fr-CH"/>
              </w:rPr>
              <w:t>4</w:t>
            </w:r>
            <w:r w:rsidR="00722310">
              <w:rPr>
                <w:lang w:val="fr-CH"/>
              </w:rPr>
              <w:t>.</w:t>
            </w:r>
            <w:r w:rsidR="004D18ED">
              <w:rPr>
                <w:lang w:val="fr-CH"/>
              </w:rPr>
              <w:t>5</w:t>
            </w:r>
            <w:r w:rsidR="004D18ED" w:rsidRPr="00223EA5">
              <w:rPr>
                <w:lang w:val="fr-CH"/>
              </w:rPr>
              <w:tab/>
            </w:r>
            <w:r w:rsidR="004D18ED" w:rsidRPr="00223EA5">
              <w:rPr>
                <w:rFonts w:ascii="Symbol" w:hAnsi="Symbol"/>
                <w:lang w:val="fr-CH"/>
              </w:rPr>
              <w:t></w:t>
            </w:r>
            <w:r w:rsidR="004D18ED" w:rsidRPr="00223EA5">
              <w:rPr>
                <w:lang w:val="fr-CH"/>
              </w:rPr>
              <w:tab/>
            </w:r>
            <w:r w:rsidR="004D18ED" w:rsidRPr="00223EA5">
              <w:rPr>
                <w:rFonts w:ascii="Symbol" w:hAnsi="Symbol"/>
                <w:lang w:val="fr-CH"/>
              </w:rPr>
              <w:t></w:t>
            </w:r>
            <w:r w:rsidR="004D18ED" w:rsidRPr="00223EA5">
              <w:rPr>
                <w:lang w:val="fr-CH"/>
              </w:rPr>
              <w:t xml:space="preserve"> </w:t>
            </w:r>
            <w:r w:rsidR="004D18ED" w:rsidRPr="00223EA5">
              <w:rPr>
                <w:rFonts w:ascii="Symbol" w:hAnsi="Symbol"/>
                <w:lang w:val="fr-CH"/>
              </w:rPr>
              <w:t></w:t>
            </w:r>
            <w:r w:rsidR="004D18ED" w:rsidRPr="00223EA5">
              <w:rPr>
                <w:lang w:val="fr-CH"/>
              </w:rPr>
              <w:t xml:space="preserve"> </w:t>
            </w:r>
            <w:r w:rsidR="004D18ED">
              <w:rPr>
                <w:lang w:val="fr-CH"/>
              </w:rPr>
              <w:t>7</w:t>
            </w:r>
            <w:r w:rsidR="00722310">
              <w:rPr>
                <w:lang w:val="fr-CH"/>
              </w:rPr>
              <w:t>.</w:t>
            </w:r>
            <w:r w:rsidR="004D18ED">
              <w:rPr>
                <w:lang w:val="fr-CH"/>
              </w:rPr>
              <w:t>5</w:t>
            </w:r>
          </w:p>
        </w:tc>
        <w:tc>
          <w:tcPr>
            <w:tcW w:w="4253" w:type="dxa"/>
          </w:tcPr>
          <w:p w:rsidR="004D18ED" w:rsidRDefault="004D18ED" w:rsidP="00D31719">
            <w:pPr>
              <w:pStyle w:val="Tabletext"/>
              <w:jc w:val="center"/>
            </w:pPr>
            <w:r>
              <w:t>38 dB</w:t>
            </w:r>
          </w:p>
        </w:tc>
      </w:tr>
      <w:tr w:rsidR="004D18ED" w:rsidTr="00D30DAD">
        <w:trPr>
          <w:cantSplit/>
          <w:jc w:val="center"/>
        </w:trPr>
        <w:tc>
          <w:tcPr>
            <w:tcW w:w="4253" w:type="dxa"/>
          </w:tcPr>
          <w:p w:rsidR="004D18ED" w:rsidRPr="00223EA5" w:rsidRDefault="00D31719" w:rsidP="00722310">
            <w:pPr>
              <w:pStyle w:val="Tabletext"/>
              <w:tabs>
                <w:tab w:val="clear" w:pos="284"/>
                <w:tab w:val="clear" w:pos="567"/>
                <w:tab w:val="clear" w:pos="851"/>
              </w:tabs>
              <w:jc w:val="left"/>
              <w:rPr>
                <w:lang w:val="fr-CH"/>
              </w:rPr>
            </w:pPr>
            <w:r>
              <w:rPr>
                <w:lang w:val="fr-CH"/>
              </w:rPr>
              <w:tab/>
            </w:r>
            <w:r w:rsidR="004D18ED">
              <w:rPr>
                <w:lang w:val="fr-CH"/>
              </w:rPr>
              <w:t>7</w:t>
            </w:r>
            <w:r w:rsidR="00722310">
              <w:rPr>
                <w:lang w:val="fr-CH"/>
              </w:rPr>
              <w:t>.</w:t>
            </w:r>
            <w:bookmarkStart w:id="6" w:name="_GoBack"/>
            <w:bookmarkEnd w:id="6"/>
            <w:r w:rsidR="004D18ED">
              <w:rPr>
                <w:lang w:val="fr-CH"/>
              </w:rPr>
              <w:t>5</w:t>
            </w:r>
            <w:r w:rsidR="004D18ED" w:rsidRPr="00223EA5">
              <w:rPr>
                <w:lang w:val="fr-CH"/>
              </w:rPr>
              <w:tab/>
            </w:r>
            <w:r w:rsidR="004D18ED" w:rsidRPr="00223EA5">
              <w:rPr>
                <w:rFonts w:ascii="Symbol" w:hAnsi="Symbol"/>
                <w:lang w:val="fr-CH"/>
              </w:rPr>
              <w:t></w:t>
            </w:r>
            <w:r w:rsidR="004D18ED" w:rsidRPr="00223EA5">
              <w:rPr>
                <w:lang w:val="fr-CH"/>
              </w:rPr>
              <w:tab/>
            </w:r>
            <w:r w:rsidR="004D18ED" w:rsidRPr="00223EA5">
              <w:rPr>
                <w:rFonts w:ascii="Symbol" w:hAnsi="Symbol"/>
                <w:lang w:val="fr-CH"/>
              </w:rPr>
              <w:t></w:t>
            </w:r>
          </w:p>
        </w:tc>
        <w:tc>
          <w:tcPr>
            <w:tcW w:w="4253" w:type="dxa"/>
          </w:tcPr>
          <w:p w:rsidR="004D18ED" w:rsidRDefault="004D18ED" w:rsidP="00D31719">
            <w:pPr>
              <w:pStyle w:val="Tabletext"/>
              <w:jc w:val="center"/>
              <w:rPr>
                <w:lang w:eastAsia="zh-CN"/>
              </w:rPr>
            </w:pPr>
            <w:r>
              <w:rPr>
                <w:rFonts w:hint="eastAsia"/>
                <w:lang w:eastAsia="zh-CN"/>
              </w:rPr>
              <w:t>43 dB</w:t>
            </w:r>
            <w:r>
              <w:rPr>
                <w:rFonts w:hint="eastAsia"/>
                <w:lang w:eastAsia="zh-CN"/>
              </w:rPr>
              <w:t>且无超出</w:t>
            </w:r>
            <w:r>
              <w:rPr>
                <w:rFonts w:hint="eastAsia"/>
                <w:lang w:eastAsia="zh-CN"/>
              </w:rPr>
              <w:t>50 mW</w:t>
            </w:r>
            <w:r>
              <w:rPr>
                <w:rFonts w:hint="eastAsia"/>
                <w:lang w:eastAsia="zh-CN"/>
              </w:rPr>
              <w:t>功率的无用辐射</w:t>
            </w:r>
          </w:p>
        </w:tc>
      </w:tr>
    </w:tbl>
    <w:p w:rsidR="004D18ED" w:rsidRDefault="004D18ED" w:rsidP="004D18ED">
      <w:pPr>
        <w:rPr>
          <w:lang w:eastAsia="zh-CN"/>
        </w:rPr>
      </w:pPr>
    </w:p>
    <w:p w:rsidR="004D18ED" w:rsidRDefault="004D18ED" w:rsidP="004D18ED">
      <w:pPr>
        <w:rPr>
          <w:lang w:eastAsia="zh-CN"/>
        </w:rPr>
      </w:pPr>
      <w:r>
        <w:rPr>
          <w:rFonts w:hint="eastAsia"/>
          <w:lang w:eastAsia="zh-CN"/>
        </w:rPr>
        <w:tab/>
      </w:r>
      <w:r>
        <w:rPr>
          <w:rFonts w:hint="eastAsia"/>
          <w:lang w:eastAsia="zh-CN"/>
        </w:rPr>
        <w:t>对于使用载波抑制发信的发信机，当考虑带外发射和杂散发射，它们是调制过程的结果但并未落入带外发射频谱，可以用两个有一定频率间隔、其间隔使所有交调产物出现在离指定频率至少</w:t>
      </w:r>
      <w:r>
        <w:rPr>
          <w:lang w:eastAsia="zh-CN"/>
        </w:rPr>
        <w:t>为</w:t>
      </w:r>
      <w:r>
        <w:rPr>
          <w:rFonts w:hint="eastAsia"/>
          <w:lang w:eastAsia="zh-CN"/>
        </w:rPr>
        <w:t>1</w:t>
      </w:r>
      <w:r>
        <w:rPr>
          <w:lang w:eastAsia="zh-CN"/>
        </w:rPr>
        <w:t>.5</w:t>
      </w:r>
      <w:r>
        <w:rPr>
          <w:rFonts w:hint="eastAsia"/>
          <w:lang w:eastAsia="zh-CN"/>
        </w:rPr>
        <w:t>的频率的双音频信号测试它与本规则的兼容性。</w:t>
      </w:r>
    </w:p>
    <w:p w:rsidR="004D18ED" w:rsidRDefault="004D18ED" w:rsidP="004D18ED">
      <w:pPr>
        <w:rPr>
          <w:lang w:eastAsia="zh-CN"/>
        </w:rPr>
      </w:pPr>
    </w:p>
    <w:p w:rsidR="00D31719" w:rsidRDefault="00D31719" w:rsidP="004D18ED">
      <w:pPr>
        <w:rPr>
          <w:lang w:eastAsia="zh-CN"/>
        </w:rPr>
      </w:pPr>
    </w:p>
    <w:p w:rsidR="004D18ED" w:rsidRDefault="004D18ED" w:rsidP="004D18ED">
      <w:pPr>
        <w:rPr>
          <w:lang w:eastAsia="zh-CN"/>
        </w:rPr>
      </w:pPr>
      <w:r>
        <w:rPr>
          <w:noProof/>
          <w:lang w:val="en-US" w:eastAsia="zh-CN"/>
        </w:rPr>
        <mc:AlternateContent>
          <mc:Choice Requires="wps">
            <w:drawing>
              <wp:anchor distT="0" distB="0" distL="114300" distR="114300" simplePos="0" relativeHeight="251659264" behindDoc="0" locked="0" layoutInCell="1" allowOverlap="1" wp14:anchorId="68ED5876" wp14:editId="74679349">
                <wp:simplePos x="0" y="0"/>
                <wp:positionH relativeFrom="column">
                  <wp:align>center</wp:align>
                </wp:positionH>
                <wp:positionV relativeFrom="paragraph">
                  <wp:posOffset>48260</wp:posOffset>
                </wp:positionV>
                <wp:extent cx="1026160" cy="0"/>
                <wp:effectExtent l="8255" t="10795" r="13335" b="8255"/>
                <wp:wrapNone/>
                <wp:docPr id="1"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61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778CE" id="Line 194" o:spid="_x0000_s1026" style="position:absolute;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8pt" to="80.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cJyEwIAACo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" strokeweight=".5pt"/>
            </w:pict>
          </mc:Fallback>
        </mc:AlternateContent>
      </w:r>
    </w:p>
    <w:p w:rsidR="0093477B" w:rsidRDefault="0093477B" w:rsidP="00826496">
      <w:pPr>
        <w:pStyle w:val="RecNoBR"/>
        <w:spacing w:before="0"/>
        <w:rPr>
          <w:lang w:eastAsia="zh-CN"/>
        </w:rPr>
      </w:pPr>
    </w:p>
    <w:sectPr w:rsidR="0093477B" w:rsidSect="009041FB">
      <w:headerReference w:type="even" r:id="rId15"/>
      <w:headerReference w:type="default" r:id="rId16"/>
      <w:footerReference w:type="even" r:id="rId17"/>
      <w:footerReference w:type="default" r:id="rId18"/>
      <w:pgSz w:w="11906" w:h="16838" w:code="9"/>
      <w:pgMar w:top="1418" w:right="1134" w:bottom="1134" w:left="1134" w:header="720" w:footer="482" w:gutter="0"/>
      <w:pgNumType w:start="1"/>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280" w:rsidRDefault="007D7280">
      <w:r>
        <w:separator/>
      </w:r>
    </w:p>
  </w:endnote>
  <w:endnote w:type="continuationSeparator" w:id="0">
    <w:p w:rsidR="007D7280" w:rsidRDefault="007D7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MT Extra Bold">
    <w:altName w:val="Elephant"/>
    <w:charset w:val="00"/>
    <w:family w:val="roman"/>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KaiTi_GB2312">
    <w:altName w:val="SimSun"/>
    <w:panose1 w:val="02010609060101010101"/>
    <w:charset w:val="86"/>
    <w:family w:val="modern"/>
    <w:pitch w:val="fixed"/>
    <w:sig w:usb0="800002BF" w:usb1="38CF7CFA" w:usb2="00000016" w:usb3="00000000" w:csb0="00040001" w:csb1="00000000"/>
  </w:font>
  <w:font w:name="STKaiti">
    <w:altName w:val="SimSun"/>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280" w:rsidRDefault="007D7280">
    <w:pPr>
      <w:pStyle w:val="Footer"/>
    </w:pPr>
    <w:r w:rsidRPr="0010341A">
      <w:rPr>
        <w:b/>
        <w:bCs/>
        <w:lang w:val="en-US" w:eastAsia="zh-CN"/>
      </w:rPr>
      <w:drawing>
        <wp:anchor distT="0" distB="0" distL="114300" distR="114300" simplePos="0" relativeHeight="251663360" behindDoc="1" locked="0" layoutInCell="1" allowOverlap="1" wp14:anchorId="161412C9" wp14:editId="1B217320">
          <wp:simplePos x="0" y="0"/>
          <wp:positionH relativeFrom="column">
            <wp:posOffset>-144780</wp:posOffset>
          </wp:positionH>
          <wp:positionV relativeFrom="paragraph">
            <wp:posOffset>-963295</wp:posOffset>
          </wp:positionV>
          <wp:extent cx="1247775" cy="935355"/>
          <wp:effectExtent l="0" t="0" r="0" b="0"/>
          <wp:wrapSquare wrapText="bothSides"/>
          <wp:docPr id="427" name="Picture 427"/>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7775" cy="935355"/>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BF3" w:rsidRPr="008F72E8" w:rsidRDefault="00722310" w:rsidP="008F72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BF3" w:rsidRPr="00D31719" w:rsidRDefault="00722310" w:rsidP="00D317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280" w:rsidRDefault="007D7280">
      <w:r>
        <w:separator/>
      </w:r>
    </w:p>
  </w:footnote>
  <w:footnote w:type="continuationSeparator" w:id="0">
    <w:p w:rsidR="007D7280" w:rsidRDefault="007D7280">
      <w:r>
        <w:continuationSeparator/>
      </w:r>
    </w:p>
  </w:footnote>
  <w:footnote w:id="1">
    <w:p w:rsidR="004D18ED" w:rsidRDefault="004D18ED" w:rsidP="004D18ED">
      <w:pPr>
        <w:pStyle w:val="FootnoteText"/>
        <w:rPr>
          <w:lang w:eastAsia="zh-CN"/>
        </w:rPr>
      </w:pPr>
      <w:r>
        <w:rPr>
          <w:position w:val="4"/>
          <w:lang w:eastAsia="zh-CN"/>
        </w:rPr>
        <w:t>*</w:t>
      </w:r>
      <w:r>
        <w:rPr>
          <w:lang w:eastAsia="zh-CN"/>
        </w:rPr>
        <w:tab/>
      </w:r>
      <w:r>
        <w:rPr>
          <w:rFonts w:hint="eastAsia"/>
          <w:lang w:eastAsia="zh-CN"/>
        </w:rPr>
        <w:t>应提请国际海事组织（</w:t>
      </w:r>
      <w:r>
        <w:rPr>
          <w:rFonts w:hint="eastAsia"/>
          <w:lang w:eastAsia="zh-CN"/>
        </w:rPr>
        <w:t>IMO</w:t>
      </w:r>
      <w:r>
        <w:rPr>
          <w:rFonts w:hint="eastAsia"/>
          <w:lang w:eastAsia="zh-CN"/>
        </w:rPr>
        <w:t>）、</w:t>
      </w:r>
      <w:r w:rsidRPr="00B357B1">
        <w:rPr>
          <w:lang w:eastAsia="zh-CN"/>
        </w:rPr>
        <w:t>国际电工委员会</w:t>
      </w:r>
      <w:r>
        <w:rPr>
          <w:rFonts w:hint="eastAsia"/>
          <w:lang w:eastAsia="zh-CN"/>
        </w:rPr>
        <w:t>（</w:t>
      </w:r>
      <w:r>
        <w:rPr>
          <w:rFonts w:hint="eastAsia"/>
          <w:lang w:eastAsia="zh-CN"/>
        </w:rPr>
        <w:t>IEC</w:t>
      </w:r>
      <w:r>
        <w:rPr>
          <w:lang w:eastAsia="zh-CN"/>
        </w:rPr>
        <w:t>）</w:t>
      </w:r>
      <w:r>
        <w:rPr>
          <w:rFonts w:hint="eastAsia"/>
          <w:lang w:eastAsia="zh-CN"/>
        </w:rPr>
        <w:t>和</w:t>
      </w:r>
      <w:r w:rsidRPr="00B357B1">
        <w:rPr>
          <w:rFonts w:hint="eastAsia"/>
          <w:lang w:eastAsia="zh-CN"/>
        </w:rPr>
        <w:t>国际海事无线电协会</w:t>
      </w:r>
      <w:r>
        <w:rPr>
          <w:rFonts w:hint="eastAsia"/>
          <w:lang w:eastAsia="zh-CN"/>
        </w:rPr>
        <w:t>（</w:t>
      </w:r>
      <w:r>
        <w:rPr>
          <w:rFonts w:hint="eastAsia"/>
          <w:lang w:eastAsia="zh-CN"/>
        </w:rPr>
        <w:t>CIRM</w:t>
      </w:r>
      <w:r>
        <w:rPr>
          <w:lang w:eastAsia="zh-CN"/>
        </w:rPr>
        <w:t>）</w:t>
      </w:r>
      <w:r>
        <w:rPr>
          <w:rFonts w:hint="eastAsia"/>
          <w:lang w:eastAsia="zh-CN"/>
        </w:rPr>
        <w:t>注意本建议书。</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280" w:rsidRDefault="007D7280" w:rsidP="00156A7F">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2</w:t>
    </w:r>
    <w:r>
      <w:rPr>
        <w:rStyle w:val="PageNumber"/>
        <w:b/>
        <w:bCs/>
      </w:rPr>
      <w:fldChar w:fldCharType="end"/>
    </w:r>
    <w:r>
      <w:rPr>
        <w:lang w:val="en-US"/>
      </w:rPr>
      <w:tab/>
    </w:r>
    <w:r w:rsidRPr="008429A7">
      <w:rPr>
        <w:b/>
        <w:bCs/>
      </w:rPr>
      <w:t>ITU-R  S.1844</w:t>
    </w:r>
    <w:r>
      <w:rPr>
        <w:rFonts w:hint="eastAsia"/>
        <w:b/>
        <w:bCs/>
        <w:lang w:eastAsia="zh-CN"/>
      </w:rPr>
      <w:t xml:space="preserve"> </w:t>
    </w:r>
    <w:r w:rsidRPr="008429A7">
      <w:rPr>
        <w:rFonts w:hint="eastAsia"/>
        <w:b/>
        <w:bCs/>
      </w:rPr>
      <w:t>建议书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280" w:rsidRPr="0010341A" w:rsidRDefault="007D7280" w:rsidP="0010341A">
    <w:r w:rsidRPr="0010341A">
      <w:rPr>
        <w:b/>
        <w:bCs/>
        <w:noProof/>
        <w:lang w:val="en-US" w:eastAsia="zh-CN"/>
      </w:rPr>
      <w:drawing>
        <wp:anchor distT="0" distB="0" distL="114300" distR="114300" simplePos="0" relativeHeight="251662336" behindDoc="1" locked="0" layoutInCell="1" allowOverlap="1" wp14:anchorId="48907388" wp14:editId="68ACF44E">
          <wp:simplePos x="0" y="0"/>
          <wp:positionH relativeFrom="column">
            <wp:posOffset>-691515</wp:posOffset>
          </wp:positionH>
          <wp:positionV relativeFrom="paragraph">
            <wp:posOffset>-360045</wp:posOffset>
          </wp:positionV>
          <wp:extent cx="7559040" cy="10690860"/>
          <wp:effectExtent l="0" t="0" r="3810" b="0"/>
          <wp:wrapNone/>
          <wp:docPr id="426" name="Picture 426"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280" w:rsidRDefault="007D7280" w:rsidP="004D18ED">
    <w:pPr>
      <w:pStyle w:val="Header"/>
      <w:jc w:val="left"/>
      <w:rPr>
        <w:lang w:val="en-US" w:eastAsia="zh-CN"/>
      </w:rPr>
    </w:pPr>
    <w:r>
      <w:rPr>
        <w:rStyle w:val="PageNumber"/>
        <w:b/>
        <w:bCs/>
      </w:rPr>
      <w:fldChar w:fldCharType="begin"/>
    </w:r>
    <w:r>
      <w:rPr>
        <w:rStyle w:val="PageNumber"/>
        <w:b/>
        <w:bCs/>
        <w:lang w:val="en-US" w:eastAsia="zh-CN"/>
      </w:rPr>
      <w:instrText xml:space="preserve"> PAGE </w:instrText>
    </w:r>
    <w:r>
      <w:rPr>
        <w:rStyle w:val="PageNumber"/>
        <w:b/>
        <w:bCs/>
      </w:rPr>
      <w:fldChar w:fldCharType="separate"/>
    </w:r>
    <w:r w:rsidR="00722310">
      <w:rPr>
        <w:rStyle w:val="PageNumber"/>
        <w:b/>
        <w:bCs/>
        <w:noProof/>
        <w:lang w:val="en-US" w:eastAsia="zh-CN"/>
      </w:rPr>
      <w:t>ii</w:t>
    </w:r>
    <w:r>
      <w:rPr>
        <w:rStyle w:val="PageNumber"/>
        <w:b/>
        <w:bCs/>
      </w:rPr>
      <w:fldChar w:fldCharType="end"/>
    </w:r>
    <w:r>
      <w:rPr>
        <w:lang w:val="en-US" w:eastAsia="zh-CN"/>
      </w:rPr>
      <w:tab/>
    </w:r>
    <w:r>
      <w:rPr>
        <w:b/>
        <w:bCs/>
        <w:szCs w:val="24"/>
        <w:lang w:eastAsia="zh-CN"/>
      </w:rPr>
      <w:t xml:space="preserve">ITU-R </w:t>
    </w:r>
    <w:r>
      <w:rPr>
        <w:rFonts w:hint="eastAsia"/>
        <w:b/>
        <w:bCs/>
        <w:szCs w:val="24"/>
        <w:lang w:eastAsia="zh-CN"/>
      </w:rPr>
      <w:t xml:space="preserve"> M.</w:t>
    </w:r>
    <w:r w:rsidR="004D18ED">
      <w:rPr>
        <w:b/>
        <w:bCs/>
        <w:szCs w:val="24"/>
        <w:lang w:eastAsia="zh-CN"/>
      </w:rPr>
      <w:t>1173-1</w:t>
    </w:r>
    <w:r>
      <w:rPr>
        <w:rFonts w:hint="eastAsia"/>
        <w:b/>
        <w:bCs/>
        <w:szCs w:val="24"/>
        <w:lang w:eastAsia="zh-CN"/>
      </w:rPr>
      <w:t xml:space="preserve"> </w:t>
    </w:r>
    <w:r w:rsidRPr="00A51377">
      <w:rPr>
        <w:rFonts w:ascii="SimSun" w:hAnsi="SimSun" w:hint="eastAsia"/>
        <w:b/>
        <w:bCs/>
        <w:szCs w:val="24"/>
        <w:lang w:eastAsia="zh-CN"/>
      </w:rPr>
      <w:t>建议书</w:t>
    </w:r>
  </w:p>
  <w:p w:rsidR="007D7280" w:rsidRDefault="007D7280">
    <w:pPr>
      <w:rPr>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280" w:rsidRDefault="007D7280" w:rsidP="00A51377">
    <w:pPr>
      <w:pStyle w:val="Header"/>
      <w:rPr>
        <w:lang w:eastAsia="zh-CN"/>
      </w:rPr>
    </w:pPr>
    <w:r>
      <w:tab/>
    </w:r>
    <w:r w:rsidRPr="00930238">
      <w:rPr>
        <w:b/>
        <w:bCs/>
        <w:szCs w:val="24"/>
        <w:lang w:eastAsia="zh-CN"/>
      </w:rPr>
      <w:t>ITU-R P.</w:t>
    </w:r>
    <w:r w:rsidRPr="00930238">
      <w:rPr>
        <w:rFonts w:hint="eastAsia"/>
        <w:b/>
        <w:bCs/>
        <w:szCs w:val="24"/>
        <w:lang w:eastAsia="zh-CN"/>
      </w:rPr>
      <w:t>1</w:t>
    </w:r>
    <w:r>
      <w:rPr>
        <w:rFonts w:hint="eastAsia"/>
        <w:b/>
        <w:bCs/>
        <w:szCs w:val="24"/>
        <w:lang w:eastAsia="zh-CN"/>
      </w:rPr>
      <w:t>144-5</w:t>
    </w:r>
    <w:r w:rsidRPr="00A51377">
      <w:rPr>
        <w:rFonts w:ascii="SimSun" w:hAnsi="SimSun" w:hint="eastAsia"/>
        <w:b/>
        <w:bCs/>
        <w:szCs w:val="24"/>
        <w:lang w:eastAsia="zh-CN"/>
      </w:rPr>
      <w:t>建议书</w:t>
    </w:r>
    <w:r>
      <w:rPr>
        <w:lang w:eastAsia="zh-CN"/>
      </w:rPr>
      <w:tab/>
    </w:r>
    <w:r>
      <w:rPr>
        <w:rStyle w:val="PageNumber"/>
        <w:b/>
        <w:bCs/>
      </w:rPr>
      <w:fldChar w:fldCharType="begin"/>
    </w:r>
    <w:r>
      <w:rPr>
        <w:rStyle w:val="PageNumber"/>
        <w:b/>
        <w:bCs/>
        <w:lang w:eastAsia="zh-CN"/>
      </w:rPr>
      <w:instrText xml:space="preserve"> PAGE </w:instrText>
    </w:r>
    <w:r>
      <w:rPr>
        <w:rStyle w:val="PageNumber"/>
        <w:b/>
        <w:bCs/>
      </w:rPr>
      <w:fldChar w:fldCharType="separate"/>
    </w:r>
    <w:r>
      <w:rPr>
        <w:rStyle w:val="PageNumber"/>
        <w:b/>
        <w:bCs/>
        <w:noProof/>
        <w:lang w:eastAsia="zh-CN"/>
      </w:rPr>
      <w:t>iii</w:t>
    </w:r>
    <w:r>
      <w:rPr>
        <w:rStyle w:val="PageNumber"/>
        <w:b/>
        <w:bCs/>
      </w:rPr>
      <w:fldChar w:fldCharType="end"/>
    </w:r>
  </w:p>
  <w:p w:rsidR="007D7280" w:rsidRDefault="007D7280">
    <w:pPr>
      <w:rPr>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BF3" w:rsidRPr="008F72E8" w:rsidRDefault="009041FB" w:rsidP="009041FB">
    <w:pPr>
      <w:pStyle w:val="Header"/>
      <w:tabs>
        <w:tab w:val="center" w:pos="4620"/>
        <w:tab w:val="left" w:pos="9345"/>
      </w:tabs>
      <w:jc w:val="left"/>
    </w:pPr>
    <w:r w:rsidRPr="008F72E8">
      <w:rPr>
        <w:rStyle w:val="PageNumber"/>
        <w:b/>
        <w:bCs/>
      </w:rPr>
      <w:fldChar w:fldCharType="begin"/>
    </w:r>
    <w:r w:rsidRPr="008F72E8">
      <w:rPr>
        <w:rStyle w:val="PageNumber"/>
        <w:b/>
        <w:bCs/>
      </w:rPr>
      <w:instrText xml:space="preserve"> PAGE </w:instrText>
    </w:r>
    <w:r w:rsidRPr="008F72E8">
      <w:rPr>
        <w:rStyle w:val="PageNumber"/>
        <w:b/>
        <w:bCs/>
      </w:rPr>
      <w:fldChar w:fldCharType="separate"/>
    </w:r>
    <w:r w:rsidR="00722310">
      <w:rPr>
        <w:rStyle w:val="PageNumber"/>
        <w:b/>
        <w:bCs/>
        <w:noProof/>
      </w:rPr>
      <w:t>2</w:t>
    </w:r>
    <w:r w:rsidRPr="008F72E8">
      <w:rPr>
        <w:rStyle w:val="PageNumber"/>
        <w:b/>
        <w:bCs/>
      </w:rPr>
      <w:fldChar w:fldCharType="end"/>
    </w:r>
    <w:r>
      <w:rPr>
        <w:rStyle w:val="PageNumber"/>
        <w:rFonts w:hint="eastAsia"/>
      </w:rPr>
      <w:tab/>
    </w:r>
    <w:r w:rsidRPr="00D31719">
      <w:rPr>
        <w:b/>
        <w:bCs/>
        <w:lang w:eastAsia="zh-CN"/>
      </w:rPr>
      <w:t xml:space="preserve">ITU-R  M.1173-1 </w:t>
    </w:r>
    <w:r w:rsidRPr="00D31719">
      <w:rPr>
        <w:rFonts w:hint="eastAsia"/>
        <w:b/>
        <w:bCs/>
        <w:lang w:eastAsia="zh-CN"/>
      </w:rPr>
      <w:t>建议书</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1FB" w:rsidRDefault="009041FB" w:rsidP="009041FB">
    <w:pPr>
      <w:pStyle w:val="Header"/>
      <w:jc w:val="left"/>
    </w:pPr>
    <w:r>
      <w:tab/>
    </w:r>
    <w:r w:rsidRPr="004A7093">
      <w:rPr>
        <w:rStyle w:val="href"/>
        <w:b/>
        <w:bCs/>
        <w:lang w:val="en-US" w:eastAsia="zh-CN"/>
      </w:rPr>
      <w:t>ITU-R  M.</w:t>
    </w:r>
    <w:r>
      <w:rPr>
        <w:rStyle w:val="href"/>
        <w:b/>
        <w:bCs/>
        <w:lang w:val="en-US" w:eastAsia="zh-CN"/>
      </w:rPr>
      <w:t xml:space="preserve">1173-1 </w:t>
    </w:r>
    <w:r w:rsidRPr="004A7093">
      <w:rPr>
        <w:rStyle w:val="href"/>
        <w:rFonts w:hint="eastAsia"/>
        <w:b/>
        <w:bCs/>
        <w:lang w:val="en-US" w:eastAsia="zh-CN"/>
      </w:rPr>
      <w:t>建议书</w:t>
    </w:r>
    <w:r>
      <w:tab/>
    </w:r>
    <w:r w:rsidRPr="00722310">
      <w:rPr>
        <w:rStyle w:val="PageNumber"/>
        <w:b/>
        <w:bCs/>
      </w:rPr>
      <w:fldChar w:fldCharType="begin"/>
    </w:r>
    <w:r w:rsidRPr="00722310">
      <w:rPr>
        <w:rStyle w:val="PageNumber"/>
        <w:b/>
        <w:bCs/>
      </w:rPr>
      <w:instrText xml:space="preserve"> PAGE </w:instrText>
    </w:r>
    <w:r w:rsidRPr="00722310">
      <w:rPr>
        <w:rStyle w:val="PageNumber"/>
        <w:b/>
        <w:bCs/>
      </w:rPr>
      <w:fldChar w:fldCharType="separate"/>
    </w:r>
    <w:r w:rsidR="00722310">
      <w:rPr>
        <w:rStyle w:val="PageNumber"/>
        <w:b/>
        <w:bCs/>
        <w:noProof/>
      </w:rPr>
      <w:t>1</w:t>
    </w:r>
    <w:r w:rsidRPr="00722310">
      <w:rPr>
        <w:rStyle w:val="PageNumber"/>
        <w:b/>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D4362"/>
    <w:multiLevelType w:val="multilevel"/>
    <w:tmpl w:val="7A661B4E"/>
    <w:lvl w:ilvl="0">
      <w:start w:val="4"/>
      <w:numFmt w:val="decimal"/>
      <w:lvlText w:val="%1"/>
      <w:lvlJc w:val="left"/>
      <w:pPr>
        <w:tabs>
          <w:tab w:val="num" w:pos="795"/>
        </w:tabs>
        <w:ind w:left="795" w:hanging="795"/>
      </w:pPr>
      <w:rPr>
        <w:rFonts w:hint="default"/>
      </w:rPr>
    </w:lvl>
    <w:lvl w:ilvl="1">
      <w:start w:val="10"/>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687B4B"/>
    <w:multiLevelType w:val="hybridMultilevel"/>
    <w:tmpl w:val="F4506210"/>
    <w:lvl w:ilvl="0" w:tplc="8DB28DAE">
      <w:start w:val="4"/>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F2140D"/>
    <w:multiLevelType w:val="hybridMultilevel"/>
    <w:tmpl w:val="42229DF8"/>
    <w:lvl w:ilvl="0" w:tplc="70886C96">
      <w:start w:val="5"/>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DD68A5"/>
    <w:multiLevelType w:val="multilevel"/>
    <w:tmpl w:val="ADF4F63C"/>
    <w:lvl w:ilvl="0">
      <w:start w:val="5"/>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6"/>
      <w:numFmt w:val="decimal"/>
      <w:lvlText w:val="%1.%2.%3"/>
      <w:lvlJc w:val="left"/>
      <w:pPr>
        <w:tabs>
          <w:tab w:val="num" w:pos="990"/>
        </w:tabs>
        <w:ind w:left="990" w:hanging="990"/>
      </w:pPr>
      <w:rPr>
        <w:rFonts w:hint="default"/>
      </w:rPr>
    </w:lvl>
    <w:lvl w:ilvl="3">
      <w:start w:val="4"/>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AF16CAB"/>
    <w:multiLevelType w:val="multilevel"/>
    <w:tmpl w:val="61963D88"/>
    <w:lvl w:ilvl="0">
      <w:start w:val="5"/>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6"/>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4."/>
      <w:lvlJc w:val="left"/>
      <w:pPr>
        <w:tabs>
          <w:tab w:val="num" w:pos="1440"/>
        </w:tabs>
        <w:ind w:left="1440" w:hanging="1440"/>
      </w:pPr>
      <w:rPr>
        <w:rFonts w:hint="default"/>
      </w:rPr>
    </w:lvl>
    <w:lvl w:ilvl="5">
      <w:start w:val="1"/>
      <w:numFmt w:val="decimal"/>
      <w:lvlText w:val="%1.%2.%3.%4.%4.%5."/>
      <w:lvlJc w:val="left"/>
      <w:pPr>
        <w:tabs>
          <w:tab w:val="num" w:pos="1440"/>
        </w:tabs>
        <w:ind w:left="1440" w:hanging="1440"/>
      </w:pPr>
      <w:rPr>
        <w:rFonts w:hint="default"/>
      </w:rPr>
    </w:lvl>
    <w:lvl w:ilvl="6">
      <w:start w:val="1"/>
      <w:numFmt w:val="decimal"/>
      <w:lvlText w:val="%1.%2.%3.%4.%4.%5.%6."/>
      <w:lvlJc w:val="left"/>
      <w:pPr>
        <w:tabs>
          <w:tab w:val="num" w:pos="1800"/>
        </w:tabs>
        <w:ind w:left="1800" w:hanging="1800"/>
      </w:pPr>
      <w:rPr>
        <w:rFonts w:hint="default"/>
      </w:rPr>
    </w:lvl>
    <w:lvl w:ilvl="7">
      <w:start w:val="1"/>
      <w:numFmt w:val="decimal"/>
      <w:lvlText w:val="%1.%2.%3.%4.%4.%5.%6.%7."/>
      <w:lvlJc w:val="left"/>
      <w:pPr>
        <w:tabs>
          <w:tab w:val="num" w:pos="1800"/>
        </w:tabs>
        <w:ind w:left="1800" w:hanging="1800"/>
      </w:pPr>
      <w:rPr>
        <w:rFonts w:hint="default"/>
      </w:rPr>
    </w:lvl>
    <w:lvl w:ilvl="8">
      <w:start w:val="1"/>
      <w:numFmt w:val="decimal"/>
      <w:lvlText w:val="%1.%2.%3.%4.%4.%5.%6.%7.%8."/>
      <w:lvlJc w:val="left"/>
      <w:pPr>
        <w:tabs>
          <w:tab w:val="num" w:pos="2160"/>
        </w:tabs>
        <w:ind w:left="2160" w:hanging="2160"/>
      </w:pPr>
      <w:rPr>
        <w:rFonts w:hint="default"/>
      </w:rPr>
    </w:lvl>
  </w:abstractNum>
  <w:abstractNum w:abstractNumId="5" w15:restartNumberingAfterBreak="0">
    <w:nsid w:val="109607E6"/>
    <w:multiLevelType w:val="multilevel"/>
    <w:tmpl w:val="6E32EA7A"/>
    <w:lvl w:ilvl="0">
      <w:start w:val="5"/>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6"/>
      <w:numFmt w:val="decimal"/>
      <w:lvlText w:val="%1.%2.%3"/>
      <w:lvlJc w:val="left"/>
      <w:pPr>
        <w:tabs>
          <w:tab w:val="num" w:pos="990"/>
        </w:tabs>
        <w:ind w:left="990" w:hanging="990"/>
      </w:pPr>
      <w:rPr>
        <w:rFonts w:hint="default"/>
      </w:rPr>
    </w:lvl>
    <w:lvl w:ilvl="3">
      <w:start w:val="4"/>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2027E29"/>
    <w:multiLevelType w:val="hybridMultilevel"/>
    <w:tmpl w:val="7D50F66C"/>
    <w:lvl w:ilvl="0" w:tplc="FA449E2C">
      <w:start w:val="4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9E33A3"/>
    <w:multiLevelType w:val="hybridMultilevel"/>
    <w:tmpl w:val="7012E506"/>
    <w:lvl w:ilvl="0" w:tplc="E24C2944">
      <w:start w:val="4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EA7D08"/>
    <w:multiLevelType w:val="hybridMultilevel"/>
    <w:tmpl w:val="D824963A"/>
    <w:lvl w:ilvl="0" w:tplc="D7F6721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04E1786"/>
    <w:multiLevelType w:val="multilevel"/>
    <w:tmpl w:val="49A22208"/>
    <w:lvl w:ilvl="0">
      <w:start w:val="5"/>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6"/>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4."/>
      <w:lvlJc w:val="left"/>
      <w:pPr>
        <w:tabs>
          <w:tab w:val="num" w:pos="1440"/>
        </w:tabs>
        <w:ind w:left="1440" w:hanging="1440"/>
      </w:pPr>
      <w:rPr>
        <w:rFonts w:hint="default"/>
      </w:rPr>
    </w:lvl>
    <w:lvl w:ilvl="5">
      <w:start w:val="1"/>
      <w:numFmt w:val="decimal"/>
      <w:lvlText w:val="%1.%2.%3.%4.%4.%5."/>
      <w:lvlJc w:val="left"/>
      <w:pPr>
        <w:tabs>
          <w:tab w:val="num" w:pos="1440"/>
        </w:tabs>
        <w:ind w:left="1440" w:hanging="1440"/>
      </w:pPr>
      <w:rPr>
        <w:rFonts w:hint="default"/>
      </w:rPr>
    </w:lvl>
    <w:lvl w:ilvl="6">
      <w:start w:val="1"/>
      <w:numFmt w:val="decimal"/>
      <w:lvlText w:val="%1.%2.%3.%4.%4.%5.%6."/>
      <w:lvlJc w:val="left"/>
      <w:pPr>
        <w:tabs>
          <w:tab w:val="num" w:pos="1800"/>
        </w:tabs>
        <w:ind w:left="1800" w:hanging="1800"/>
      </w:pPr>
      <w:rPr>
        <w:rFonts w:hint="default"/>
      </w:rPr>
    </w:lvl>
    <w:lvl w:ilvl="7">
      <w:start w:val="1"/>
      <w:numFmt w:val="decimal"/>
      <w:lvlText w:val="%1.%2.%3.%4.%4.%5.%6.%7."/>
      <w:lvlJc w:val="left"/>
      <w:pPr>
        <w:tabs>
          <w:tab w:val="num" w:pos="1800"/>
        </w:tabs>
        <w:ind w:left="1800" w:hanging="1800"/>
      </w:pPr>
      <w:rPr>
        <w:rFonts w:hint="default"/>
      </w:rPr>
    </w:lvl>
    <w:lvl w:ilvl="8">
      <w:start w:val="1"/>
      <w:numFmt w:val="decimal"/>
      <w:lvlText w:val="%1.%2.%3.%4.%4.%5.%6.%7.%8."/>
      <w:lvlJc w:val="left"/>
      <w:pPr>
        <w:tabs>
          <w:tab w:val="num" w:pos="2160"/>
        </w:tabs>
        <w:ind w:left="2160" w:hanging="2160"/>
      </w:pPr>
      <w:rPr>
        <w:rFonts w:hint="default"/>
      </w:rPr>
    </w:lvl>
  </w:abstractNum>
  <w:abstractNum w:abstractNumId="11" w15:restartNumberingAfterBreak="0">
    <w:nsid w:val="264D02BE"/>
    <w:multiLevelType w:val="multilevel"/>
    <w:tmpl w:val="3626972A"/>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ascii="Times New Roman Bold" w:hAnsi="Times New Roman Bold" w:hint="default"/>
        <w:vertAlign w:val="baseline"/>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7214C01"/>
    <w:multiLevelType w:val="hybridMultilevel"/>
    <w:tmpl w:val="2F60E45C"/>
    <w:lvl w:ilvl="0" w:tplc="1278E51E">
      <w:start w:val="5"/>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D3F62DB"/>
    <w:multiLevelType w:val="singleLevel"/>
    <w:tmpl w:val="6BF4E7A8"/>
    <w:lvl w:ilvl="0">
      <w:start w:val="1"/>
      <w:numFmt w:val="bullet"/>
      <w:lvlText w:val=""/>
      <w:lvlJc w:val="left"/>
      <w:pPr>
        <w:tabs>
          <w:tab w:val="num" w:pos="360"/>
        </w:tabs>
      </w:pPr>
      <w:rPr>
        <w:rFonts w:ascii="Courier New" w:hAnsi="Courier New" w:hint="default"/>
      </w:rPr>
    </w:lvl>
  </w:abstractNum>
  <w:abstractNum w:abstractNumId="14" w15:restartNumberingAfterBreak="0">
    <w:nsid w:val="3FA85971"/>
    <w:multiLevelType w:val="multilevel"/>
    <w:tmpl w:val="21DC3EDC"/>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6"/>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1D42EB5"/>
    <w:multiLevelType w:val="singleLevel"/>
    <w:tmpl w:val="35929632"/>
    <w:lvl w:ilvl="0">
      <w:start w:val="1"/>
      <w:numFmt w:val="bullet"/>
      <w:lvlText w:val=""/>
      <w:lvlJc w:val="left"/>
      <w:pPr>
        <w:tabs>
          <w:tab w:val="num" w:pos="425"/>
        </w:tabs>
        <w:ind w:left="425" w:hanging="425"/>
      </w:pPr>
      <w:rPr>
        <w:rFonts w:ascii="Courier New" w:hAnsi="Courier New" w:hint="default"/>
      </w:rPr>
    </w:lvl>
  </w:abstractNum>
  <w:abstractNum w:abstractNumId="16" w15:restartNumberingAfterBreak="0">
    <w:nsid w:val="57337DD0"/>
    <w:multiLevelType w:val="multilevel"/>
    <w:tmpl w:val="C6D8F034"/>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6"/>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8450AAD"/>
    <w:multiLevelType w:val="multilevel"/>
    <w:tmpl w:val="9710DAEC"/>
    <w:lvl w:ilvl="0">
      <w:start w:val="5"/>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6"/>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4."/>
      <w:lvlJc w:val="left"/>
      <w:pPr>
        <w:tabs>
          <w:tab w:val="num" w:pos="1440"/>
        </w:tabs>
        <w:ind w:left="1440" w:hanging="1440"/>
      </w:pPr>
      <w:rPr>
        <w:rFonts w:hint="default"/>
      </w:rPr>
    </w:lvl>
    <w:lvl w:ilvl="5">
      <w:start w:val="1"/>
      <w:numFmt w:val="decimal"/>
      <w:lvlText w:val="%1.%2.%3.%4.%4.%5."/>
      <w:lvlJc w:val="left"/>
      <w:pPr>
        <w:tabs>
          <w:tab w:val="num" w:pos="1440"/>
        </w:tabs>
        <w:ind w:left="1440" w:hanging="1440"/>
      </w:pPr>
      <w:rPr>
        <w:rFonts w:hint="default"/>
      </w:rPr>
    </w:lvl>
    <w:lvl w:ilvl="6">
      <w:start w:val="1"/>
      <w:numFmt w:val="decimal"/>
      <w:lvlText w:val="%1.%2.%3.%4.%4.%5.%6."/>
      <w:lvlJc w:val="left"/>
      <w:pPr>
        <w:tabs>
          <w:tab w:val="num" w:pos="1800"/>
        </w:tabs>
        <w:ind w:left="1800" w:hanging="1800"/>
      </w:pPr>
      <w:rPr>
        <w:rFonts w:hint="default"/>
      </w:rPr>
    </w:lvl>
    <w:lvl w:ilvl="7">
      <w:start w:val="1"/>
      <w:numFmt w:val="decimal"/>
      <w:lvlText w:val="%1.%2.%3.%4.%4.%5.%6.%7."/>
      <w:lvlJc w:val="left"/>
      <w:pPr>
        <w:tabs>
          <w:tab w:val="num" w:pos="1800"/>
        </w:tabs>
        <w:ind w:left="1800" w:hanging="1800"/>
      </w:pPr>
      <w:rPr>
        <w:rFonts w:hint="default"/>
      </w:rPr>
    </w:lvl>
    <w:lvl w:ilvl="8">
      <w:start w:val="1"/>
      <w:numFmt w:val="decimal"/>
      <w:lvlText w:val="%1.%2.%3.%4.%4.%5.%6.%7.%8."/>
      <w:lvlJc w:val="left"/>
      <w:pPr>
        <w:tabs>
          <w:tab w:val="num" w:pos="2160"/>
        </w:tabs>
        <w:ind w:left="2160" w:hanging="2160"/>
      </w:pPr>
      <w:rPr>
        <w:rFonts w:hint="default"/>
      </w:rPr>
    </w:lvl>
  </w:abstractNum>
  <w:abstractNum w:abstractNumId="18" w15:restartNumberingAfterBreak="0">
    <w:nsid w:val="5E3D123B"/>
    <w:multiLevelType w:val="hybridMultilevel"/>
    <w:tmpl w:val="471C8E3C"/>
    <w:lvl w:ilvl="0" w:tplc="A2B6C82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FB57630"/>
    <w:multiLevelType w:val="hybridMultilevel"/>
    <w:tmpl w:val="90908C6A"/>
    <w:lvl w:ilvl="0" w:tplc="AF7CA12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1DA3B02"/>
    <w:multiLevelType w:val="hybridMultilevel"/>
    <w:tmpl w:val="AEDA68F6"/>
    <w:lvl w:ilvl="0" w:tplc="D7F6721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D1F13C4"/>
    <w:multiLevelType w:val="hybridMultilevel"/>
    <w:tmpl w:val="B8F2D478"/>
    <w:lvl w:ilvl="0" w:tplc="68AE45D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DC26814"/>
    <w:multiLevelType w:val="multilevel"/>
    <w:tmpl w:val="13BA36FC"/>
    <w:lvl w:ilvl="0">
      <w:start w:val="5"/>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6"/>
      <w:numFmt w:val="decimal"/>
      <w:lvlText w:val="%1.%2.%3."/>
      <w:lvlJc w:val="left"/>
      <w:pPr>
        <w:tabs>
          <w:tab w:val="num" w:pos="1620"/>
        </w:tabs>
        <w:ind w:left="162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4."/>
      <w:lvlJc w:val="left"/>
      <w:pPr>
        <w:tabs>
          <w:tab w:val="num" w:pos="1440"/>
        </w:tabs>
        <w:ind w:left="1440" w:hanging="1440"/>
      </w:pPr>
      <w:rPr>
        <w:rFonts w:hint="default"/>
      </w:rPr>
    </w:lvl>
    <w:lvl w:ilvl="5">
      <w:start w:val="1"/>
      <w:numFmt w:val="decimal"/>
      <w:lvlText w:val="%1.%2.%3.%4.%4.%5."/>
      <w:lvlJc w:val="left"/>
      <w:pPr>
        <w:tabs>
          <w:tab w:val="num" w:pos="1440"/>
        </w:tabs>
        <w:ind w:left="1440" w:hanging="1440"/>
      </w:pPr>
      <w:rPr>
        <w:rFonts w:hint="default"/>
      </w:rPr>
    </w:lvl>
    <w:lvl w:ilvl="6">
      <w:start w:val="1"/>
      <w:numFmt w:val="decimal"/>
      <w:lvlText w:val="%1.%2.%3.%4.%4.%5.%6."/>
      <w:lvlJc w:val="left"/>
      <w:pPr>
        <w:tabs>
          <w:tab w:val="num" w:pos="1800"/>
        </w:tabs>
        <w:ind w:left="1800" w:hanging="1800"/>
      </w:pPr>
      <w:rPr>
        <w:rFonts w:hint="default"/>
      </w:rPr>
    </w:lvl>
    <w:lvl w:ilvl="7">
      <w:start w:val="1"/>
      <w:numFmt w:val="decimal"/>
      <w:lvlText w:val="%1.%2.%3.%4.%4.%5.%6.%7."/>
      <w:lvlJc w:val="left"/>
      <w:pPr>
        <w:tabs>
          <w:tab w:val="num" w:pos="1800"/>
        </w:tabs>
        <w:ind w:left="1800" w:hanging="1800"/>
      </w:pPr>
      <w:rPr>
        <w:rFonts w:hint="default"/>
      </w:rPr>
    </w:lvl>
    <w:lvl w:ilvl="8">
      <w:start w:val="1"/>
      <w:numFmt w:val="decimal"/>
      <w:lvlText w:val="%1.%2.%3.%4.%4.%5.%6.%7.%8."/>
      <w:lvlJc w:val="left"/>
      <w:pPr>
        <w:tabs>
          <w:tab w:val="num" w:pos="2160"/>
        </w:tabs>
        <w:ind w:left="2160" w:hanging="2160"/>
      </w:pPr>
      <w:rPr>
        <w:rFonts w:hint="default"/>
      </w:rPr>
    </w:lvl>
  </w:abstractNum>
  <w:abstractNum w:abstractNumId="23" w15:restartNumberingAfterBreak="0">
    <w:nsid w:val="72447992"/>
    <w:multiLevelType w:val="hybridMultilevel"/>
    <w:tmpl w:val="F74CA234"/>
    <w:lvl w:ilvl="0" w:tplc="5A9CB038">
      <w:start w:val="4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7BF2B79"/>
    <w:multiLevelType w:val="multilevel"/>
    <w:tmpl w:val="E49CB118"/>
    <w:lvl w:ilvl="0">
      <w:start w:val="5"/>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6"/>
      <w:numFmt w:val="decimal"/>
      <w:lvlText w:val="%1.%2.%3"/>
      <w:lvlJc w:val="left"/>
      <w:pPr>
        <w:tabs>
          <w:tab w:val="num" w:pos="990"/>
        </w:tabs>
        <w:ind w:left="990" w:hanging="990"/>
      </w:pPr>
      <w:rPr>
        <w:rFonts w:hint="default"/>
      </w:rPr>
    </w:lvl>
    <w:lvl w:ilvl="3">
      <w:start w:val="4"/>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D882388"/>
    <w:multiLevelType w:val="hybridMultilevel"/>
    <w:tmpl w:val="78B2B0B0"/>
    <w:lvl w:ilvl="0" w:tplc="F4002366">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2"/>
  </w:num>
  <w:num w:numId="3">
    <w:abstractNumId w:val="1"/>
  </w:num>
  <w:num w:numId="4">
    <w:abstractNumId w:val="23"/>
  </w:num>
  <w:num w:numId="5">
    <w:abstractNumId w:val="6"/>
  </w:num>
  <w:num w:numId="6">
    <w:abstractNumId w:val="7"/>
  </w:num>
  <w:num w:numId="7">
    <w:abstractNumId w:val="12"/>
  </w:num>
  <w:num w:numId="8">
    <w:abstractNumId w:val="10"/>
  </w:num>
  <w:num w:numId="9">
    <w:abstractNumId w:val="22"/>
  </w:num>
  <w:num w:numId="10">
    <w:abstractNumId w:val="17"/>
  </w:num>
  <w:num w:numId="11">
    <w:abstractNumId w:val="4"/>
  </w:num>
  <w:num w:numId="12">
    <w:abstractNumId w:val="3"/>
  </w:num>
  <w:num w:numId="13">
    <w:abstractNumId w:val="5"/>
  </w:num>
  <w:num w:numId="14">
    <w:abstractNumId w:val="24"/>
  </w:num>
  <w:num w:numId="15">
    <w:abstractNumId w:val="8"/>
  </w:num>
  <w:num w:numId="16">
    <w:abstractNumId w:val="20"/>
  </w:num>
  <w:num w:numId="17">
    <w:abstractNumId w:val="18"/>
  </w:num>
  <w:num w:numId="18">
    <w:abstractNumId w:val="25"/>
  </w:num>
  <w:num w:numId="19">
    <w:abstractNumId w:val="21"/>
  </w:num>
  <w:num w:numId="20">
    <w:abstractNumId w:val="19"/>
  </w:num>
  <w:num w:numId="21">
    <w:abstractNumId w:val="11"/>
  </w:num>
  <w:num w:numId="22">
    <w:abstractNumId w:val="16"/>
  </w:num>
  <w:num w:numId="23">
    <w:abstractNumId w:val="14"/>
  </w:num>
  <w:num w:numId="24">
    <w:abstractNumId w:val="0"/>
  </w:num>
  <w:num w:numId="25">
    <w:abstractNumId w:val="15"/>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mirrorMargins/>
  <w:hideSpellingErrors/>
  <w:hideGrammaticalErrors/>
  <w:activeWritingStyle w:appName="MSWord" w:lang="en-US" w:vendorID="64" w:dllVersion="131077" w:nlCheck="1" w:checkStyle="0"/>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73729">
      <o:colormru v:ext="edit" colors="#d62a47"/>
      <o:colormenu v:ext="edit" strokecolor="#d62a4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ED7"/>
    <w:rsid w:val="000004A0"/>
    <w:rsid w:val="00013002"/>
    <w:rsid w:val="000130AD"/>
    <w:rsid w:val="0002281D"/>
    <w:rsid w:val="00036EE3"/>
    <w:rsid w:val="00042178"/>
    <w:rsid w:val="0004274F"/>
    <w:rsid w:val="00052E94"/>
    <w:rsid w:val="00064582"/>
    <w:rsid w:val="00072484"/>
    <w:rsid w:val="00083442"/>
    <w:rsid w:val="00096612"/>
    <w:rsid w:val="000A417F"/>
    <w:rsid w:val="000B4DD7"/>
    <w:rsid w:val="000B70EC"/>
    <w:rsid w:val="000B7683"/>
    <w:rsid w:val="000D0677"/>
    <w:rsid w:val="000D27E1"/>
    <w:rsid w:val="000E492D"/>
    <w:rsid w:val="001007ED"/>
    <w:rsid w:val="0010139B"/>
    <w:rsid w:val="00102934"/>
    <w:rsid w:val="0010341A"/>
    <w:rsid w:val="001117A6"/>
    <w:rsid w:val="00135773"/>
    <w:rsid w:val="00147110"/>
    <w:rsid w:val="00147D2A"/>
    <w:rsid w:val="001539F7"/>
    <w:rsid w:val="00156A7F"/>
    <w:rsid w:val="00170EF2"/>
    <w:rsid w:val="00173908"/>
    <w:rsid w:val="001766D4"/>
    <w:rsid w:val="001766E0"/>
    <w:rsid w:val="00182EA2"/>
    <w:rsid w:val="001A49DA"/>
    <w:rsid w:val="001A545C"/>
    <w:rsid w:val="001C5C82"/>
    <w:rsid w:val="001E0863"/>
    <w:rsid w:val="00204896"/>
    <w:rsid w:val="002058CE"/>
    <w:rsid w:val="0021094B"/>
    <w:rsid w:val="00212440"/>
    <w:rsid w:val="002165F1"/>
    <w:rsid w:val="00221369"/>
    <w:rsid w:val="00234D4A"/>
    <w:rsid w:val="00235FC2"/>
    <w:rsid w:val="00260859"/>
    <w:rsid w:val="00263BD5"/>
    <w:rsid w:val="00271475"/>
    <w:rsid w:val="00276D21"/>
    <w:rsid w:val="0029492F"/>
    <w:rsid w:val="00296D7F"/>
    <w:rsid w:val="002A08CD"/>
    <w:rsid w:val="002A32ED"/>
    <w:rsid w:val="002B257B"/>
    <w:rsid w:val="002B3CF6"/>
    <w:rsid w:val="002C768A"/>
    <w:rsid w:val="002D2319"/>
    <w:rsid w:val="002D76C4"/>
    <w:rsid w:val="002F5199"/>
    <w:rsid w:val="00305339"/>
    <w:rsid w:val="00331D32"/>
    <w:rsid w:val="00397C36"/>
    <w:rsid w:val="003A6A35"/>
    <w:rsid w:val="003B746D"/>
    <w:rsid w:val="003D1B97"/>
    <w:rsid w:val="003E2B44"/>
    <w:rsid w:val="003E7231"/>
    <w:rsid w:val="003E7E19"/>
    <w:rsid w:val="003F6D74"/>
    <w:rsid w:val="00420DFD"/>
    <w:rsid w:val="00424DE8"/>
    <w:rsid w:val="004350D3"/>
    <w:rsid w:val="004375A6"/>
    <w:rsid w:val="00456A68"/>
    <w:rsid w:val="004676B2"/>
    <w:rsid w:val="00470E28"/>
    <w:rsid w:val="0047728E"/>
    <w:rsid w:val="00486CC3"/>
    <w:rsid w:val="004934C5"/>
    <w:rsid w:val="0049592E"/>
    <w:rsid w:val="004A1A0B"/>
    <w:rsid w:val="004A2F10"/>
    <w:rsid w:val="004C0F6D"/>
    <w:rsid w:val="004C29E3"/>
    <w:rsid w:val="004C4BAF"/>
    <w:rsid w:val="004D18ED"/>
    <w:rsid w:val="004D7D8E"/>
    <w:rsid w:val="004E1ED9"/>
    <w:rsid w:val="004F63CD"/>
    <w:rsid w:val="005012D1"/>
    <w:rsid w:val="00501875"/>
    <w:rsid w:val="0052675D"/>
    <w:rsid w:val="00526FA4"/>
    <w:rsid w:val="00545DC8"/>
    <w:rsid w:val="0055420D"/>
    <w:rsid w:val="00556548"/>
    <w:rsid w:val="005671DB"/>
    <w:rsid w:val="00586EF8"/>
    <w:rsid w:val="00587DE8"/>
    <w:rsid w:val="00591AAC"/>
    <w:rsid w:val="0059639D"/>
    <w:rsid w:val="005B1C79"/>
    <w:rsid w:val="005B3B6D"/>
    <w:rsid w:val="005B49AB"/>
    <w:rsid w:val="005B50E7"/>
    <w:rsid w:val="005E22B4"/>
    <w:rsid w:val="005E2EDF"/>
    <w:rsid w:val="005E5DF5"/>
    <w:rsid w:val="005E7B4F"/>
    <w:rsid w:val="005F003C"/>
    <w:rsid w:val="0060357B"/>
    <w:rsid w:val="006038AE"/>
    <w:rsid w:val="00607D68"/>
    <w:rsid w:val="006134E2"/>
    <w:rsid w:val="006149B1"/>
    <w:rsid w:val="00615D9C"/>
    <w:rsid w:val="00623206"/>
    <w:rsid w:val="0062718F"/>
    <w:rsid w:val="0063472C"/>
    <w:rsid w:val="006455EA"/>
    <w:rsid w:val="006508D3"/>
    <w:rsid w:val="00657F8D"/>
    <w:rsid w:val="00667F45"/>
    <w:rsid w:val="006804B1"/>
    <w:rsid w:val="00680D2B"/>
    <w:rsid w:val="00681B32"/>
    <w:rsid w:val="006922DA"/>
    <w:rsid w:val="006B1D2B"/>
    <w:rsid w:val="006B3158"/>
    <w:rsid w:val="006D1776"/>
    <w:rsid w:val="006D3574"/>
    <w:rsid w:val="006E2037"/>
    <w:rsid w:val="006E4B43"/>
    <w:rsid w:val="006E6199"/>
    <w:rsid w:val="006F5D1B"/>
    <w:rsid w:val="00705412"/>
    <w:rsid w:val="00705579"/>
    <w:rsid w:val="00712870"/>
    <w:rsid w:val="00715F73"/>
    <w:rsid w:val="00717A76"/>
    <w:rsid w:val="00722310"/>
    <w:rsid w:val="00743D85"/>
    <w:rsid w:val="00746599"/>
    <w:rsid w:val="00753CF4"/>
    <w:rsid w:val="007565CC"/>
    <w:rsid w:val="00763B9A"/>
    <w:rsid w:val="007671B1"/>
    <w:rsid w:val="007700CE"/>
    <w:rsid w:val="00775662"/>
    <w:rsid w:val="007852D5"/>
    <w:rsid w:val="007911C0"/>
    <w:rsid w:val="00795756"/>
    <w:rsid w:val="007A6AA8"/>
    <w:rsid w:val="007C30A6"/>
    <w:rsid w:val="007D7280"/>
    <w:rsid w:val="007F3A85"/>
    <w:rsid w:val="00817CB8"/>
    <w:rsid w:val="00826496"/>
    <w:rsid w:val="008310C9"/>
    <w:rsid w:val="0084472D"/>
    <w:rsid w:val="00853CC5"/>
    <w:rsid w:val="0085756C"/>
    <w:rsid w:val="00865305"/>
    <w:rsid w:val="00866DFD"/>
    <w:rsid w:val="0086771B"/>
    <w:rsid w:val="0087262D"/>
    <w:rsid w:val="00877ACF"/>
    <w:rsid w:val="00894EE4"/>
    <w:rsid w:val="008A6D36"/>
    <w:rsid w:val="008C24CC"/>
    <w:rsid w:val="008C7848"/>
    <w:rsid w:val="008D4279"/>
    <w:rsid w:val="008E7A64"/>
    <w:rsid w:val="008F4883"/>
    <w:rsid w:val="009041FB"/>
    <w:rsid w:val="00906AD6"/>
    <w:rsid w:val="0091359F"/>
    <w:rsid w:val="00917AF2"/>
    <w:rsid w:val="0092418A"/>
    <w:rsid w:val="0093477B"/>
    <w:rsid w:val="00934ED7"/>
    <w:rsid w:val="009531A0"/>
    <w:rsid w:val="009543C3"/>
    <w:rsid w:val="009650A8"/>
    <w:rsid w:val="00966B27"/>
    <w:rsid w:val="00966E1B"/>
    <w:rsid w:val="00987771"/>
    <w:rsid w:val="0099433B"/>
    <w:rsid w:val="009947C0"/>
    <w:rsid w:val="009A41D5"/>
    <w:rsid w:val="009A554E"/>
    <w:rsid w:val="009B1F26"/>
    <w:rsid w:val="009B477A"/>
    <w:rsid w:val="009B6C1C"/>
    <w:rsid w:val="009E2505"/>
    <w:rsid w:val="009E618B"/>
    <w:rsid w:val="009F2D2C"/>
    <w:rsid w:val="009F5426"/>
    <w:rsid w:val="00A00AAA"/>
    <w:rsid w:val="00A01C82"/>
    <w:rsid w:val="00A03E80"/>
    <w:rsid w:val="00A07B4B"/>
    <w:rsid w:val="00A31928"/>
    <w:rsid w:val="00A35994"/>
    <w:rsid w:val="00A369C7"/>
    <w:rsid w:val="00A41FA4"/>
    <w:rsid w:val="00A5084B"/>
    <w:rsid w:val="00A51377"/>
    <w:rsid w:val="00A52B30"/>
    <w:rsid w:val="00A54B2B"/>
    <w:rsid w:val="00A61A74"/>
    <w:rsid w:val="00A623D6"/>
    <w:rsid w:val="00A6617B"/>
    <w:rsid w:val="00A71FE5"/>
    <w:rsid w:val="00A84A85"/>
    <w:rsid w:val="00A87D62"/>
    <w:rsid w:val="00A91A0F"/>
    <w:rsid w:val="00A92F5F"/>
    <w:rsid w:val="00A950C0"/>
    <w:rsid w:val="00A971A1"/>
    <w:rsid w:val="00AA3AD8"/>
    <w:rsid w:val="00AB0DC8"/>
    <w:rsid w:val="00AB1987"/>
    <w:rsid w:val="00AB461D"/>
    <w:rsid w:val="00AB789F"/>
    <w:rsid w:val="00AC1838"/>
    <w:rsid w:val="00AC5651"/>
    <w:rsid w:val="00AD57A9"/>
    <w:rsid w:val="00AD7E2E"/>
    <w:rsid w:val="00AE2503"/>
    <w:rsid w:val="00AF7B25"/>
    <w:rsid w:val="00B00A96"/>
    <w:rsid w:val="00B02364"/>
    <w:rsid w:val="00B033C8"/>
    <w:rsid w:val="00B053D1"/>
    <w:rsid w:val="00B20B1C"/>
    <w:rsid w:val="00B24626"/>
    <w:rsid w:val="00B25A3E"/>
    <w:rsid w:val="00B33425"/>
    <w:rsid w:val="00B44E24"/>
    <w:rsid w:val="00B45944"/>
    <w:rsid w:val="00B54ECC"/>
    <w:rsid w:val="00B61143"/>
    <w:rsid w:val="00B61356"/>
    <w:rsid w:val="00B714F3"/>
    <w:rsid w:val="00B87B6B"/>
    <w:rsid w:val="00BB15C0"/>
    <w:rsid w:val="00BC5D77"/>
    <w:rsid w:val="00BD0952"/>
    <w:rsid w:val="00BD3409"/>
    <w:rsid w:val="00BE5B6A"/>
    <w:rsid w:val="00BF487A"/>
    <w:rsid w:val="00C00988"/>
    <w:rsid w:val="00C1023D"/>
    <w:rsid w:val="00C12592"/>
    <w:rsid w:val="00C35491"/>
    <w:rsid w:val="00C46BD9"/>
    <w:rsid w:val="00C47A3C"/>
    <w:rsid w:val="00C55258"/>
    <w:rsid w:val="00C73560"/>
    <w:rsid w:val="00C73BEA"/>
    <w:rsid w:val="00C765C7"/>
    <w:rsid w:val="00CB0F14"/>
    <w:rsid w:val="00CB7A02"/>
    <w:rsid w:val="00CD659B"/>
    <w:rsid w:val="00CE5F08"/>
    <w:rsid w:val="00CE6837"/>
    <w:rsid w:val="00CF6B37"/>
    <w:rsid w:val="00D048DA"/>
    <w:rsid w:val="00D067AB"/>
    <w:rsid w:val="00D112BD"/>
    <w:rsid w:val="00D21F65"/>
    <w:rsid w:val="00D22003"/>
    <w:rsid w:val="00D2327E"/>
    <w:rsid w:val="00D31719"/>
    <w:rsid w:val="00D700EE"/>
    <w:rsid w:val="00D83556"/>
    <w:rsid w:val="00D84AE0"/>
    <w:rsid w:val="00DC04EC"/>
    <w:rsid w:val="00DC0CE9"/>
    <w:rsid w:val="00DC2354"/>
    <w:rsid w:val="00DD0CD2"/>
    <w:rsid w:val="00DE204F"/>
    <w:rsid w:val="00DE4504"/>
    <w:rsid w:val="00DE45F0"/>
    <w:rsid w:val="00DE50D0"/>
    <w:rsid w:val="00DF4176"/>
    <w:rsid w:val="00E04E91"/>
    <w:rsid w:val="00E17240"/>
    <w:rsid w:val="00E26D07"/>
    <w:rsid w:val="00E53AB3"/>
    <w:rsid w:val="00E54CF5"/>
    <w:rsid w:val="00E55016"/>
    <w:rsid w:val="00E62C86"/>
    <w:rsid w:val="00E74595"/>
    <w:rsid w:val="00E77844"/>
    <w:rsid w:val="00E84529"/>
    <w:rsid w:val="00E9693D"/>
    <w:rsid w:val="00EB417E"/>
    <w:rsid w:val="00EB4FD9"/>
    <w:rsid w:val="00ED2695"/>
    <w:rsid w:val="00ED3104"/>
    <w:rsid w:val="00F070E1"/>
    <w:rsid w:val="00F30C9B"/>
    <w:rsid w:val="00F33277"/>
    <w:rsid w:val="00F336AF"/>
    <w:rsid w:val="00F354B1"/>
    <w:rsid w:val="00F43F17"/>
    <w:rsid w:val="00F61BF3"/>
    <w:rsid w:val="00F63121"/>
    <w:rsid w:val="00F7606D"/>
    <w:rsid w:val="00F832DB"/>
    <w:rsid w:val="00FA0340"/>
    <w:rsid w:val="00FA67CA"/>
    <w:rsid w:val="00FA7E3D"/>
    <w:rsid w:val="00FB0E4E"/>
    <w:rsid w:val="00FB5671"/>
    <w:rsid w:val="00FC4F40"/>
    <w:rsid w:val="00FD2D30"/>
    <w:rsid w:val="00FE79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colormru v:ext="edit" colors="#d62a47"/>
      <o:colormenu v:ext="edit" strokecolor="#d62a47"/>
    </o:shapedefaults>
    <o:shapelayout v:ext="edit">
      <o:idmap v:ext="edit" data="1"/>
      <o:regrouptable v:ext="edit">
        <o:entry new="1" old="0"/>
      </o:regrouptable>
    </o:shapelayout>
  </w:shapeDefaults>
  <w:decimalSymbol w:val="."/>
  <w:listSeparator w:val=";"/>
  <w15:docId w15:val="{6ABD3FBA-A979-48F5-ABC3-90080FCF6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87A"/>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rsid w:val="00BF487A"/>
    <w:pPr>
      <w:keepNext/>
      <w:keepLines/>
      <w:spacing w:before="480"/>
      <w:ind w:left="794" w:hanging="794"/>
      <w:outlineLvl w:val="0"/>
    </w:pPr>
    <w:rPr>
      <w:b/>
    </w:rPr>
  </w:style>
  <w:style w:type="paragraph" w:styleId="Heading2">
    <w:name w:val="heading 2"/>
    <w:basedOn w:val="Heading1"/>
    <w:next w:val="Normal"/>
    <w:link w:val="Heading2Char"/>
    <w:qFormat/>
    <w:rsid w:val="00BF487A"/>
    <w:pPr>
      <w:spacing w:before="320"/>
      <w:outlineLvl w:val="1"/>
    </w:pPr>
  </w:style>
  <w:style w:type="paragraph" w:styleId="Heading3">
    <w:name w:val="heading 3"/>
    <w:basedOn w:val="Heading1"/>
    <w:next w:val="Normal"/>
    <w:link w:val="Heading3Char"/>
    <w:qFormat/>
    <w:rsid w:val="00BF487A"/>
    <w:pPr>
      <w:spacing w:before="200"/>
      <w:outlineLvl w:val="2"/>
    </w:pPr>
  </w:style>
  <w:style w:type="paragraph" w:styleId="Heading4">
    <w:name w:val="heading 4"/>
    <w:basedOn w:val="Heading3"/>
    <w:next w:val="Normal"/>
    <w:link w:val="Heading4Char"/>
    <w:qFormat/>
    <w:rsid w:val="00BF487A"/>
    <w:pPr>
      <w:tabs>
        <w:tab w:val="clear" w:pos="794"/>
        <w:tab w:val="left" w:pos="992"/>
      </w:tabs>
      <w:ind w:left="992" w:hanging="992"/>
      <w:outlineLvl w:val="3"/>
    </w:pPr>
  </w:style>
  <w:style w:type="paragraph" w:styleId="Heading5">
    <w:name w:val="heading 5"/>
    <w:basedOn w:val="Heading4"/>
    <w:next w:val="Normal"/>
    <w:link w:val="Heading5Char"/>
    <w:qFormat/>
    <w:rsid w:val="00BF487A"/>
    <w:pPr>
      <w:outlineLvl w:val="4"/>
    </w:pPr>
  </w:style>
  <w:style w:type="paragraph" w:styleId="Heading6">
    <w:name w:val="heading 6"/>
    <w:basedOn w:val="Heading4"/>
    <w:next w:val="Normal"/>
    <w:link w:val="Heading6Char"/>
    <w:qFormat/>
    <w:rsid w:val="00BF487A"/>
    <w:pPr>
      <w:tabs>
        <w:tab w:val="clear" w:pos="992"/>
        <w:tab w:val="clear" w:pos="1191"/>
      </w:tabs>
      <w:ind w:left="1588" w:hanging="1588"/>
      <w:outlineLvl w:val="5"/>
    </w:pPr>
  </w:style>
  <w:style w:type="paragraph" w:styleId="Heading7">
    <w:name w:val="heading 7"/>
    <w:basedOn w:val="Heading6"/>
    <w:next w:val="Normal"/>
    <w:link w:val="Heading7Char"/>
    <w:qFormat/>
    <w:rsid w:val="00BF487A"/>
    <w:pPr>
      <w:outlineLvl w:val="6"/>
    </w:pPr>
  </w:style>
  <w:style w:type="paragraph" w:styleId="Heading8">
    <w:name w:val="heading 8"/>
    <w:basedOn w:val="Heading6"/>
    <w:next w:val="Normal"/>
    <w:link w:val="Heading8Char"/>
    <w:qFormat/>
    <w:rsid w:val="00BF487A"/>
    <w:pPr>
      <w:outlineLvl w:val="7"/>
    </w:pPr>
  </w:style>
  <w:style w:type="paragraph" w:styleId="Heading9">
    <w:name w:val="heading 9"/>
    <w:basedOn w:val="Heading6"/>
    <w:next w:val="Normal"/>
    <w:link w:val="Heading9Char"/>
    <w:qFormat/>
    <w:rsid w:val="00BF487A"/>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4626"/>
    <w:rPr>
      <w:b/>
      <w:sz w:val="24"/>
      <w:lang w:val="fr-FR" w:eastAsia="en-US"/>
    </w:rPr>
  </w:style>
  <w:style w:type="character" w:customStyle="1" w:styleId="Heading2Char">
    <w:name w:val="Heading 2 Char"/>
    <w:basedOn w:val="DefaultParagraphFont"/>
    <w:link w:val="Heading2"/>
    <w:rsid w:val="00B24626"/>
    <w:rPr>
      <w:b/>
      <w:sz w:val="24"/>
      <w:lang w:val="fr-FR" w:eastAsia="en-US"/>
    </w:rPr>
  </w:style>
  <w:style w:type="character" w:customStyle="1" w:styleId="Heading3Char">
    <w:name w:val="Heading 3 Char"/>
    <w:basedOn w:val="DefaultParagraphFont"/>
    <w:link w:val="Heading3"/>
    <w:rsid w:val="00B24626"/>
    <w:rPr>
      <w:b/>
      <w:sz w:val="24"/>
      <w:lang w:val="fr-FR" w:eastAsia="en-US"/>
    </w:rPr>
  </w:style>
  <w:style w:type="character" w:customStyle="1" w:styleId="Heading4Char">
    <w:name w:val="Heading 4 Char"/>
    <w:basedOn w:val="DefaultParagraphFont"/>
    <w:link w:val="Heading4"/>
    <w:rsid w:val="00B24626"/>
    <w:rPr>
      <w:b/>
      <w:sz w:val="24"/>
      <w:lang w:val="fr-FR" w:eastAsia="en-US"/>
    </w:rPr>
  </w:style>
  <w:style w:type="character" w:customStyle="1" w:styleId="Heading5Char">
    <w:name w:val="Heading 5 Char"/>
    <w:basedOn w:val="DefaultParagraphFont"/>
    <w:link w:val="Heading5"/>
    <w:rsid w:val="00B24626"/>
    <w:rPr>
      <w:b/>
      <w:sz w:val="24"/>
      <w:lang w:val="fr-FR" w:eastAsia="en-US"/>
    </w:rPr>
  </w:style>
  <w:style w:type="character" w:customStyle="1" w:styleId="Heading6Char">
    <w:name w:val="Heading 6 Char"/>
    <w:basedOn w:val="DefaultParagraphFont"/>
    <w:link w:val="Heading6"/>
    <w:rsid w:val="00B24626"/>
    <w:rPr>
      <w:b/>
      <w:sz w:val="24"/>
      <w:lang w:val="fr-FR" w:eastAsia="en-US"/>
    </w:rPr>
  </w:style>
  <w:style w:type="character" w:customStyle="1" w:styleId="Heading7Char">
    <w:name w:val="Heading 7 Char"/>
    <w:basedOn w:val="DefaultParagraphFont"/>
    <w:link w:val="Heading7"/>
    <w:rsid w:val="00B24626"/>
    <w:rPr>
      <w:b/>
      <w:sz w:val="24"/>
      <w:lang w:val="fr-FR" w:eastAsia="en-US"/>
    </w:rPr>
  </w:style>
  <w:style w:type="character" w:customStyle="1" w:styleId="Heading8Char">
    <w:name w:val="Heading 8 Char"/>
    <w:basedOn w:val="DefaultParagraphFont"/>
    <w:link w:val="Heading8"/>
    <w:rsid w:val="00B24626"/>
    <w:rPr>
      <w:b/>
      <w:sz w:val="24"/>
      <w:lang w:val="fr-FR" w:eastAsia="en-US"/>
    </w:rPr>
  </w:style>
  <w:style w:type="character" w:customStyle="1" w:styleId="Heading9Char">
    <w:name w:val="Heading 9 Char"/>
    <w:basedOn w:val="DefaultParagraphFont"/>
    <w:link w:val="Heading9"/>
    <w:rsid w:val="00B24626"/>
    <w:rPr>
      <w:b/>
      <w:sz w:val="24"/>
      <w:lang w:val="fr-FR" w:eastAsia="en-US"/>
    </w:rPr>
  </w:style>
  <w:style w:type="paragraph" w:styleId="Header">
    <w:name w:val="header"/>
    <w:aliases w:val="encabezado,ho,header odd,first,heading one,Odd Header,he,header odd1,header odd2,header odd3,header odd4,header odd5,header odd6,header1,header2,header3,header odd11,header odd21,header odd7,header4,header odd8,header odd9,header5"/>
    <w:basedOn w:val="Normal"/>
    <w:link w:val="HeaderChar"/>
    <w:rsid w:val="00BF487A"/>
    <w:pPr>
      <w:tabs>
        <w:tab w:val="clear" w:pos="794"/>
        <w:tab w:val="clear" w:pos="1191"/>
        <w:tab w:val="clear" w:pos="1588"/>
        <w:tab w:val="clear" w:pos="1985"/>
        <w:tab w:val="center" w:pos="4848"/>
        <w:tab w:val="right" w:pos="9696"/>
      </w:tabs>
      <w:spacing w:before="0"/>
      <w:jc w:val="center"/>
    </w:pPr>
  </w:style>
  <w:style w:type="character" w:customStyle="1" w:styleId="HeaderChar">
    <w:name w:val="Header Char"/>
    <w:aliases w:val="encabezado Char,ho Char,header odd Char,first Char,heading one Char,Odd Header Char,he Char,header odd1 Char,header odd2 Char,header odd3 Char,header odd4 Char,header odd5 Char,header odd6 Char,header1 Char,header2 Char,header3 Char"/>
    <w:basedOn w:val="DefaultParagraphFont"/>
    <w:link w:val="Header"/>
    <w:rsid w:val="00B24626"/>
    <w:rPr>
      <w:sz w:val="24"/>
      <w:lang w:val="fr-FR" w:eastAsia="en-US"/>
    </w:rPr>
  </w:style>
  <w:style w:type="paragraph" w:styleId="Footer">
    <w:name w:val="footer"/>
    <w:aliases w:val="pie de página,fo"/>
    <w:basedOn w:val="Normal"/>
    <w:link w:val="FooterChar"/>
    <w:rsid w:val="00BF487A"/>
    <w:pPr>
      <w:tabs>
        <w:tab w:val="clear" w:pos="794"/>
        <w:tab w:val="clear" w:pos="1191"/>
        <w:tab w:val="clear" w:pos="1588"/>
        <w:tab w:val="clear" w:pos="1985"/>
      </w:tabs>
      <w:spacing w:before="0"/>
    </w:pPr>
    <w:rPr>
      <w:noProof/>
      <w:sz w:val="18"/>
    </w:rPr>
  </w:style>
  <w:style w:type="character" w:customStyle="1" w:styleId="FooterChar">
    <w:name w:val="Footer Char"/>
    <w:aliases w:val="pie de página Char,fo Char"/>
    <w:basedOn w:val="DefaultParagraphFont"/>
    <w:link w:val="Footer"/>
    <w:rsid w:val="00B24626"/>
    <w:rPr>
      <w:noProof/>
      <w:sz w:val="18"/>
      <w:lang w:val="fr-FR" w:eastAsia="en-US"/>
    </w:rPr>
  </w:style>
  <w:style w:type="character" w:styleId="PageNumber">
    <w:name w:val="page number"/>
    <w:basedOn w:val="DefaultParagraphFont"/>
    <w:rsid w:val="00BF487A"/>
  </w:style>
  <w:style w:type="paragraph" w:customStyle="1" w:styleId="Headingb">
    <w:name w:val="Heading_b"/>
    <w:basedOn w:val="Heading3"/>
    <w:next w:val="Normal"/>
    <w:rsid w:val="00BF487A"/>
    <w:pPr>
      <w:spacing w:before="160"/>
      <w:ind w:left="0" w:firstLine="0"/>
      <w:outlineLvl w:val="9"/>
    </w:pPr>
  </w:style>
  <w:style w:type="paragraph" w:customStyle="1" w:styleId="Headingi">
    <w:name w:val="Heading_i"/>
    <w:basedOn w:val="Heading3"/>
    <w:next w:val="Normal"/>
    <w:rsid w:val="00BF487A"/>
    <w:pPr>
      <w:spacing w:before="160"/>
      <w:ind w:left="0" w:firstLine="0"/>
    </w:pPr>
    <w:rPr>
      <w:b w:val="0"/>
      <w:i/>
    </w:rPr>
  </w:style>
  <w:style w:type="character" w:customStyle="1" w:styleId="href">
    <w:name w:val="href"/>
    <w:basedOn w:val="DefaultParagraphFont"/>
    <w:rsid w:val="00BF487A"/>
  </w:style>
  <w:style w:type="paragraph" w:customStyle="1" w:styleId="AnnexNoTitle">
    <w:name w:val="Annex_NoTitle"/>
    <w:basedOn w:val="Normal"/>
    <w:next w:val="Normalaftertitle"/>
    <w:rsid w:val="00BF487A"/>
    <w:pPr>
      <w:keepNext/>
      <w:keepLines/>
      <w:spacing w:before="480" w:after="80"/>
      <w:jc w:val="center"/>
    </w:pPr>
    <w:rPr>
      <w:b/>
      <w:sz w:val="28"/>
    </w:rPr>
  </w:style>
  <w:style w:type="paragraph" w:customStyle="1" w:styleId="Normalaftertitle">
    <w:name w:val="Normal_after_title"/>
    <w:basedOn w:val="Normal"/>
    <w:next w:val="Normal"/>
    <w:rsid w:val="00BF487A"/>
    <w:pPr>
      <w:spacing w:before="320"/>
    </w:pPr>
  </w:style>
  <w:style w:type="paragraph" w:customStyle="1" w:styleId="enumlev2">
    <w:name w:val="enumlev2"/>
    <w:basedOn w:val="enumlev1"/>
    <w:rsid w:val="00BF487A"/>
    <w:pPr>
      <w:ind w:left="1191" w:hanging="397"/>
    </w:pPr>
  </w:style>
  <w:style w:type="paragraph" w:customStyle="1" w:styleId="enumlev1">
    <w:name w:val="enumlev1"/>
    <w:basedOn w:val="Normal"/>
    <w:uiPriority w:val="99"/>
    <w:rsid w:val="00BF487A"/>
    <w:pPr>
      <w:spacing w:before="80"/>
      <w:ind w:left="794" w:hanging="794"/>
    </w:pPr>
  </w:style>
  <w:style w:type="paragraph" w:customStyle="1" w:styleId="enumlev3">
    <w:name w:val="enumlev3"/>
    <w:basedOn w:val="enumlev2"/>
    <w:rsid w:val="00BF487A"/>
    <w:pPr>
      <w:ind w:left="1588"/>
    </w:pPr>
  </w:style>
  <w:style w:type="paragraph" w:customStyle="1" w:styleId="Note">
    <w:name w:val="Note"/>
    <w:basedOn w:val="Normal"/>
    <w:uiPriority w:val="99"/>
    <w:rsid w:val="00BF487A"/>
    <w:pPr>
      <w:tabs>
        <w:tab w:val="clear" w:pos="794"/>
        <w:tab w:val="clear" w:pos="1191"/>
        <w:tab w:val="clear" w:pos="1588"/>
        <w:tab w:val="clear" w:pos="1985"/>
      </w:tabs>
      <w:spacing w:before="80"/>
    </w:pPr>
    <w:rPr>
      <w:sz w:val="22"/>
    </w:rPr>
  </w:style>
  <w:style w:type="paragraph" w:customStyle="1" w:styleId="RecNo">
    <w:name w:val="Rec_No"/>
    <w:basedOn w:val="Normal"/>
    <w:next w:val="RectitleBR"/>
    <w:rsid w:val="00BF487A"/>
    <w:pPr>
      <w:keepNext/>
      <w:keepLines/>
      <w:tabs>
        <w:tab w:val="clear" w:pos="794"/>
        <w:tab w:val="clear" w:pos="1191"/>
        <w:tab w:val="clear" w:pos="1588"/>
        <w:tab w:val="clear" w:pos="1985"/>
      </w:tabs>
      <w:spacing w:before="480"/>
      <w:jc w:val="center"/>
    </w:pPr>
    <w:rPr>
      <w:sz w:val="28"/>
    </w:rPr>
  </w:style>
  <w:style w:type="paragraph" w:customStyle="1" w:styleId="RectitleBR">
    <w:name w:val="Rec_title_BR"/>
    <w:basedOn w:val="Normal"/>
    <w:next w:val="Recref"/>
    <w:rsid w:val="00BF487A"/>
    <w:pPr>
      <w:keepNext/>
      <w:keepLines/>
      <w:spacing w:before="240"/>
      <w:jc w:val="center"/>
    </w:pPr>
    <w:rPr>
      <w:b/>
      <w:sz w:val="28"/>
    </w:rPr>
  </w:style>
  <w:style w:type="paragraph" w:customStyle="1" w:styleId="Recref">
    <w:name w:val="Rec_ref"/>
    <w:basedOn w:val="Normal"/>
    <w:next w:val="Recdate"/>
    <w:rsid w:val="00BF487A"/>
    <w:pPr>
      <w:jc w:val="center"/>
    </w:pPr>
  </w:style>
  <w:style w:type="paragraph" w:customStyle="1" w:styleId="Recdate">
    <w:name w:val="Rec_date"/>
    <w:basedOn w:val="Recref"/>
    <w:next w:val="Normalaftertitle"/>
    <w:rsid w:val="00BF487A"/>
    <w:pPr>
      <w:jc w:val="right"/>
    </w:pPr>
  </w:style>
  <w:style w:type="paragraph" w:customStyle="1" w:styleId="HeadingSum">
    <w:name w:val="Heading_Sum"/>
    <w:basedOn w:val="Headingb"/>
    <w:next w:val="Normal"/>
    <w:rsid w:val="00BF487A"/>
    <w:pPr>
      <w:spacing w:before="240"/>
    </w:pPr>
    <w:rPr>
      <w:sz w:val="22"/>
      <w:lang w:val="es-ES_tradnl"/>
    </w:rPr>
  </w:style>
  <w:style w:type="paragraph" w:customStyle="1" w:styleId="AppendixNoTitle">
    <w:name w:val="Appendix_NoTitle"/>
    <w:basedOn w:val="AnnexNoTitle"/>
    <w:next w:val="Normal"/>
    <w:rsid w:val="00BF487A"/>
  </w:style>
  <w:style w:type="paragraph" w:customStyle="1" w:styleId="Tablefin">
    <w:name w:val="Table_fin"/>
    <w:basedOn w:val="Normal"/>
    <w:next w:val="Normal"/>
    <w:uiPriority w:val="99"/>
    <w:rsid w:val="00BF487A"/>
    <w:pPr>
      <w:spacing w:before="0"/>
    </w:pPr>
    <w:rPr>
      <w:sz w:val="20"/>
      <w:lang w:val="en-GB"/>
    </w:rPr>
  </w:style>
  <w:style w:type="paragraph" w:customStyle="1" w:styleId="Tablehead">
    <w:name w:val="Table_head"/>
    <w:basedOn w:val="Normal"/>
    <w:next w:val="Normal"/>
    <w:link w:val="TableheadChar"/>
    <w:rsid w:val="00BF487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BF487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BF487A"/>
    <w:pPr>
      <w:keepNext/>
      <w:spacing w:before="360" w:after="120"/>
      <w:jc w:val="center"/>
    </w:pPr>
  </w:style>
  <w:style w:type="paragraph" w:customStyle="1" w:styleId="Tabletext">
    <w:name w:val="Table_text"/>
    <w:basedOn w:val="Normal"/>
    <w:link w:val="TabletextChar"/>
    <w:rsid w:val="00BF487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BF487A"/>
    <w:pPr>
      <w:tabs>
        <w:tab w:val="clear" w:pos="1191"/>
        <w:tab w:val="clear" w:pos="1588"/>
        <w:tab w:val="clear" w:pos="1985"/>
        <w:tab w:val="center" w:pos="4820"/>
        <w:tab w:val="right" w:pos="9639"/>
      </w:tabs>
    </w:pPr>
  </w:style>
  <w:style w:type="paragraph" w:customStyle="1" w:styleId="Equationlegend">
    <w:name w:val="Equation_legend"/>
    <w:basedOn w:val="NormalIndent"/>
    <w:rsid w:val="00BF487A"/>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BF487A"/>
    <w:pPr>
      <w:ind w:left="794"/>
    </w:pPr>
  </w:style>
  <w:style w:type="paragraph" w:customStyle="1" w:styleId="Figurelegend">
    <w:name w:val="Figure_legend"/>
    <w:basedOn w:val="Normal"/>
    <w:rsid w:val="00BF487A"/>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uiPriority w:val="99"/>
    <w:rsid w:val="00BF487A"/>
    <w:pPr>
      <w:keepNext/>
      <w:keepLines/>
      <w:spacing w:before="480" w:after="80"/>
      <w:jc w:val="center"/>
    </w:pPr>
    <w:rPr>
      <w:caps/>
      <w:sz w:val="18"/>
    </w:rPr>
  </w:style>
  <w:style w:type="paragraph" w:customStyle="1" w:styleId="Figuretitle">
    <w:name w:val="Figure_title"/>
    <w:basedOn w:val="Normal"/>
    <w:next w:val="Figure"/>
    <w:uiPriority w:val="99"/>
    <w:rsid w:val="00BF487A"/>
    <w:pPr>
      <w:keepNext/>
      <w:spacing w:before="0" w:after="120"/>
      <w:jc w:val="center"/>
    </w:pPr>
    <w:rPr>
      <w:rFonts w:ascii="Times New Roman Bold" w:hAnsi="Times New Roman Bold"/>
      <w:b/>
      <w:sz w:val="18"/>
    </w:rPr>
  </w:style>
  <w:style w:type="paragraph" w:customStyle="1" w:styleId="Figure">
    <w:name w:val="Figure"/>
    <w:basedOn w:val="FigureNo"/>
    <w:next w:val="Normal"/>
    <w:rsid w:val="00BF487A"/>
    <w:pPr>
      <w:keepNext w:val="0"/>
      <w:spacing w:before="0" w:after="240"/>
    </w:pPr>
  </w:style>
  <w:style w:type="paragraph" w:customStyle="1" w:styleId="tocpart">
    <w:name w:val="tocpart"/>
    <w:basedOn w:val="Normal"/>
    <w:rsid w:val="00BF487A"/>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BF487A"/>
    <w:pPr>
      <w:keepNext/>
      <w:keepLines/>
      <w:spacing w:before="480"/>
      <w:jc w:val="center"/>
    </w:pPr>
    <w:rPr>
      <w:sz w:val="28"/>
    </w:rPr>
  </w:style>
  <w:style w:type="paragraph" w:customStyle="1" w:styleId="Arttitle">
    <w:name w:val="Art_title"/>
    <w:basedOn w:val="Normal"/>
    <w:next w:val="Normalaftertitle"/>
    <w:rsid w:val="00BF487A"/>
    <w:pPr>
      <w:keepNext/>
      <w:keepLines/>
      <w:spacing w:before="240"/>
      <w:jc w:val="center"/>
    </w:pPr>
    <w:rPr>
      <w:b/>
      <w:sz w:val="28"/>
    </w:rPr>
  </w:style>
  <w:style w:type="paragraph" w:customStyle="1" w:styleId="Blanc">
    <w:name w:val="Blanc"/>
    <w:basedOn w:val="Normal"/>
    <w:next w:val="Tabletext"/>
    <w:rsid w:val="00BF487A"/>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BF487A"/>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rsid w:val="00BF487A"/>
    <w:pPr>
      <w:keepNext/>
      <w:keepLines/>
      <w:spacing w:before="160"/>
      <w:ind w:left="794"/>
    </w:pPr>
    <w:rPr>
      <w:i/>
    </w:rPr>
  </w:style>
  <w:style w:type="paragraph" w:customStyle="1" w:styleId="ChapNo">
    <w:name w:val="Chap_No"/>
    <w:basedOn w:val="ArtNo"/>
    <w:next w:val="Chaptitle"/>
    <w:rsid w:val="00BF487A"/>
    <w:rPr>
      <w:b/>
    </w:rPr>
  </w:style>
  <w:style w:type="paragraph" w:customStyle="1" w:styleId="Chaptitle">
    <w:name w:val="Chap_title"/>
    <w:basedOn w:val="Arttitle"/>
    <w:next w:val="Normalaftertitle"/>
    <w:rsid w:val="00BF487A"/>
  </w:style>
  <w:style w:type="character" w:styleId="FootnoteReference">
    <w:name w:val="footnote reference"/>
    <w:basedOn w:val="DefaultParagraphFont"/>
    <w:rsid w:val="00BF487A"/>
    <w:rPr>
      <w:position w:val="6"/>
      <w:sz w:val="18"/>
    </w:rPr>
  </w:style>
  <w:style w:type="paragraph" w:styleId="FootnoteText">
    <w:name w:val="footnote text"/>
    <w:aliases w:val="footnote text"/>
    <w:basedOn w:val="Normal"/>
    <w:link w:val="FootnoteTextChar"/>
    <w:rsid w:val="00BF487A"/>
    <w:pPr>
      <w:keepLines/>
      <w:tabs>
        <w:tab w:val="left" w:pos="255"/>
      </w:tabs>
      <w:ind w:left="255" w:hanging="255"/>
    </w:pPr>
    <w:rPr>
      <w:sz w:val="22"/>
    </w:rPr>
  </w:style>
  <w:style w:type="character" w:customStyle="1" w:styleId="FootnoteTextChar">
    <w:name w:val="Footnote Text Char"/>
    <w:aliases w:val="footnote text Char"/>
    <w:basedOn w:val="DefaultParagraphFont"/>
    <w:link w:val="FootnoteText"/>
    <w:rsid w:val="00B24626"/>
    <w:rPr>
      <w:sz w:val="22"/>
      <w:lang w:val="fr-FR" w:eastAsia="en-US"/>
    </w:rPr>
  </w:style>
  <w:style w:type="paragraph" w:styleId="Index1">
    <w:name w:val="index 1"/>
    <w:basedOn w:val="Normal"/>
    <w:next w:val="Normal"/>
    <w:rsid w:val="00BF487A"/>
  </w:style>
  <w:style w:type="paragraph" w:styleId="Index2">
    <w:name w:val="index 2"/>
    <w:basedOn w:val="Normal"/>
    <w:next w:val="Normal"/>
    <w:rsid w:val="00BF487A"/>
    <w:pPr>
      <w:ind w:left="283"/>
    </w:pPr>
  </w:style>
  <w:style w:type="paragraph" w:styleId="Index3">
    <w:name w:val="index 3"/>
    <w:basedOn w:val="Normal"/>
    <w:next w:val="Normal"/>
    <w:rsid w:val="00BF487A"/>
    <w:pPr>
      <w:ind w:left="566"/>
    </w:pPr>
  </w:style>
  <w:style w:type="paragraph" w:styleId="IndexHeading">
    <w:name w:val="index heading"/>
    <w:basedOn w:val="Normal"/>
    <w:next w:val="Index1"/>
    <w:semiHidden/>
    <w:rsid w:val="00BF487A"/>
  </w:style>
  <w:style w:type="paragraph" w:customStyle="1" w:styleId="Line">
    <w:name w:val="Line"/>
    <w:basedOn w:val="Normal"/>
    <w:next w:val="Normal"/>
    <w:rsid w:val="00BF487A"/>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BF487A"/>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BF487A"/>
  </w:style>
  <w:style w:type="paragraph" w:customStyle="1" w:styleId="Partref">
    <w:name w:val="Part_ref"/>
    <w:basedOn w:val="Normal"/>
    <w:next w:val="Normal"/>
    <w:rsid w:val="00BF487A"/>
    <w:pPr>
      <w:keepNext/>
      <w:keepLines/>
      <w:spacing w:after="280"/>
      <w:jc w:val="center"/>
    </w:pPr>
  </w:style>
  <w:style w:type="paragraph" w:customStyle="1" w:styleId="Parttitle">
    <w:name w:val="Part_title"/>
    <w:basedOn w:val="Normal"/>
    <w:next w:val="Normalaftertitle"/>
    <w:rsid w:val="00BF487A"/>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BF487A"/>
  </w:style>
  <w:style w:type="paragraph" w:customStyle="1" w:styleId="QuestionNo">
    <w:name w:val="Question_No"/>
    <w:basedOn w:val="RecNo"/>
    <w:next w:val="Normal"/>
    <w:rsid w:val="00BF487A"/>
  </w:style>
  <w:style w:type="paragraph" w:customStyle="1" w:styleId="Questionref">
    <w:name w:val="Question_ref"/>
    <w:basedOn w:val="Recref"/>
    <w:next w:val="Questiondate"/>
    <w:rsid w:val="00BF487A"/>
  </w:style>
  <w:style w:type="paragraph" w:customStyle="1" w:styleId="Questiontitle">
    <w:name w:val="Question_title"/>
    <w:basedOn w:val="Normal"/>
    <w:next w:val="Questionref"/>
    <w:rsid w:val="00BF487A"/>
  </w:style>
  <w:style w:type="paragraph" w:customStyle="1" w:styleId="Reftext">
    <w:name w:val="Ref_text"/>
    <w:basedOn w:val="Normal"/>
    <w:rsid w:val="00BF487A"/>
    <w:pPr>
      <w:ind w:left="794" w:hanging="794"/>
    </w:pPr>
    <w:rPr>
      <w:sz w:val="22"/>
    </w:rPr>
  </w:style>
  <w:style w:type="paragraph" w:customStyle="1" w:styleId="Reftitle">
    <w:name w:val="Ref_title"/>
    <w:basedOn w:val="Normal"/>
    <w:next w:val="Reftext"/>
    <w:rsid w:val="00BF487A"/>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BF487A"/>
  </w:style>
  <w:style w:type="paragraph" w:customStyle="1" w:styleId="RepNo">
    <w:name w:val="Rep_No"/>
    <w:basedOn w:val="RecNo"/>
    <w:next w:val="Reptitle"/>
    <w:rsid w:val="00BF487A"/>
  </w:style>
  <w:style w:type="paragraph" w:customStyle="1" w:styleId="Reptitle">
    <w:name w:val="Rep_title"/>
    <w:basedOn w:val="RectitleBR"/>
    <w:next w:val="Repref"/>
    <w:rsid w:val="00BF487A"/>
  </w:style>
  <w:style w:type="paragraph" w:customStyle="1" w:styleId="Repref">
    <w:name w:val="Rep_ref"/>
    <w:basedOn w:val="Recref"/>
    <w:next w:val="Repdate"/>
    <w:rsid w:val="00BF487A"/>
  </w:style>
  <w:style w:type="paragraph" w:customStyle="1" w:styleId="Resdate">
    <w:name w:val="Res_date"/>
    <w:basedOn w:val="Recdate"/>
    <w:next w:val="Normalaftertitle"/>
    <w:rsid w:val="00BF487A"/>
  </w:style>
  <w:style w:type="paragraph" w:customStyle="1" w:styleId="ResNo">
    <w:name w:val="Res_No"/>
    <w:basedOn w:val="RecNo"/>
    <w:next w:val="Restitle"/>
    <w:rsid w:val="00BF487A"/>
  </w:style>
  <w:style w:type="paragraph" w:customStyle="1" w:styleId="Restitle">
    <w:name w:val="Res_title"/>
    <w:basedOn w:val="Normal"/>
    <w:next w:val="Resref"/>
    <w:rsid w:val="00BF487A"/>
    <w:pPr>
      <w:spacing w:before="240"/>
      <w:jc w:val="center"/>
    </w:pPr>
    <w:rPr>
      <w:b/>
      <w:sz w:val="28"/>
    </w:rPr>
  </w:style>
  <w:style w:type="paragraph" w:customStyle="1" w:styleId="Resref">
    <w:name w:val="Res_ref"/>
    <w:basedOn w:val="Recref"/>
    <w:next w:val="Resdate"/>
    <w:rsid w:val="00BF487A"/>
  </w:style>
  <w:style w:type="paragraph" w:customStyle="1" w:styleId="SectionNo">
    <w:name w:val="Section_No"/>
    <w:basedOn w:val="Normal"/>
    <w:next w:val="Normal"/>
    <w:rsid w:val="00BF487A"/>
  </w:style>
  <w:style w:type="paragraph" w:customStyle="1" w:styleId="Sectiontitle">
    <w:name w:val="Section_title"/>
    <w:basedOn w:val="Normal"/>
    <w:next w:val="Normalaftertitle"/>
    <w:rsid w:val="00BF487A"/>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BF487A"/>
    <w:pPr>
      <w:tabs>
        <w:tab w:val="clear" w:pos="794"/>
        <w:tab w:val="clear" w:pos="1191"/>
        <w:tab w:val="clear" w:pos="1588"/>
        <w:tab w:val="clear" w:pos="1985"/>
        <w:tab w:val="right" w:pos="9611"/>
      </w:tabs>
    </w:pPr>
    <w:rPr>
      <w:i/>
    </w:rPr>
  </w:style>
  <w:style w:type="paragraph" w:styleId="TOC1">
    <w:name w:val="toc 1"/>
    <w:basedOn w:val="Normal"/>
    <w:rsid w:val="00BF487A"/>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rsid w:val="00BF487A"/>
    <w:pPr>
      <w:tabs>
        <w:tab w:val="clear" w:pos="567"/>
        <w:tab w:val="left" w:pos="1276"/>
      </w:tabs>
      <w:spacing w:before="160"/>
      <w:ind w:left="1276" w:hanging="709"/>
    </w:pPr>
  </w:style>
  <w:style w:type="paragraph" w:styleId="TOC3">
    <w:name w:val="toc 3"/>
    <w:basedOn w:val="TOC2"/>
    <w:rsid w:val="00BF487A"/>
    <w:pPr>
      <w:tabs>
        <w:tab w:val="clear" w:pos="1276"/>
        <w:tab w:val="left" w:pos="2155"/>
      </w:tabs>
      <w:ind w:left="2155" w:hanging="879"/>
    </w:pPr>
  </w:style>
  <w:style w:type="paragraph" w:styleId="TOC4">
    <w:name w:val="toc 4"/>
    <w:basedOn w:val="TOC3"/>
    <w:rsid w:val="00BF487A"/>
    <w:pPr>
      <w:tabs>
        <w:tab w:val="left" w:pos="3261"/>
      </w:tabs>
      <w:spacing w:before="80"/>
      <w:ind w:left="3261" w:hanging="993"/>
    </w:pPr>
  </w:style>
  <w:style w:type="paragraph" w:styleId="TOC5">
    <w:name w:val="toc 5"/>
    <w:basedOn w:val="TOC4"/>
    <w:rsid w:val="00BF487A"/>
  </w:style>
  <w:style w:type="paragraph" w:styleId="TOC6">
    <w:name w:val="toc 6"/>
    <w:basedOn w:val="TOC4"/>
    <w:rsid w:val="00BF487A"/>
  </w:style>
  <w:style w:type="paragraph" w:styleId="TOC7">
    <w:name w:val="toc 7"/>
    <w:basedOn w:val="TOC4"/>
    <w:rsid w:val="00BF487A"/>
  </w:style>
  <w:style w:type="paragraph" w:styleId="TOC8">
    <w:name w:val="toc 8"/>
    <w:basedOn w:val="TOC4"/>
    <w:rsid w:val="00BF487A"/>
  </w:style>
  <w:style w:type="paragraph" w:customStyle="1" w:styleId="Annexref">
    <w:name w:val="Annex_ref"/>
    <w:basedOn w:val="Normal"/>
    <w:next w:val="Normalaftertitle"/>
    <w:rsid w:val="00BF487A"/>
    <w:pPr>
      <w:keepNext/>
      <w:keepLines/>
      <w:spacing w:after="280"/>
      <w:jc w:val="center"/>
    </w:pPr>
  </w:style>
  <w:style w:type="paragraph" w:customStyle="1" w:styleId="Appendixref">
    <w:name w:val="Appendix_ref"/>
    <w:basedOn w:val="Annexref"/>
    <w:next w:val="Normalaftertitle"/>
    <w:rsid w:val="00BF487A"/>
  </w:style>
  <w:style w:type="paragraph" w:customStyle="1" w:styleId="Tabletitle">
    <w:name w:val="Table_title"/>
    <w:basedOn w:val="Normal"/>
    <w:next w:val="Tablehead"/>
    <w:rsid w:val="00BF487A"/>
    <w:pPr>
      <w:keepNext/>
      <w:spacing w:before="0" w:after="120"/>
      <w:jc w:val="center"/>
    </w:pPr>
    <w:rPr>
      <w:b/>
    </w:rPr>
  </w:style>
  <w:style w:type="paragraph" w:customStyle="1" w:styleId="Summary">
    <w:name w:val="Summary"/>
    <w:basedOn w:val="Normal"/>
    <w:next w:val="Normalaftertitle"/>
    <w:rsid w:val="00BF487A"/>
    <w:pPr>
      <w:spacing w:after="480"/>
    </w:pPr>
    <w:rPr>
      <w:sz w:val="22"/>
      <w:lang w:val="es-ES_tradnl"/>
    </w:rPr>
  </w:style>
  <w:style w:type="character" w:styleId="Hyperlink">
    <w:name w:val="Hyperlink"/>
    <w:basedOn w:val="DefaultParagraphFont"/>
    <w:rsid w:val="00934ED7"/>
    <w:rPr>
      <w:color w:val="0000FF"/>
      <w:u w:val="single"/>
    </w:rPr>
  </w:style>
  <w:style w:type="paragraph" w:customStyle="1" w:styleId="FigureNoTitle">
    <w:name w:val="Figure_NoTitle"/>
    <w:basedOn w:val="Normal"/>
    <w:next w:val="Normalaftertitle"/>
    <w:rsid w:val="00CD659B"/>
    <w:pPr>
      <w:keepLines/>
      <w:spacing w:before="240" w:after="120"/>
      <w:jc w:val="center"/>
    </w:pPr>
    <w:rPr>
      <w:b/>
      <w:lang w:val="en-GB"/>
    </w:rPr>
  </w:style>
  <w:style w:type="paragraph" w:customStyle="1" w:styleId="FooterQP">
    <w:name w:val="Footer_QP"/>
    <w:basedOn w:val="Normal"/>
    <w:rsid w:val="00CD659B"/>
    <w:pPr>
      <w:tabs>
        <w:tab w:val="clear" w:pos="794"/>
        <w:tab w:val="clear" w:pos="1191"/>
        <w:tab w:val="clear" w:pos="1588"/>
        <w:tab w:val="clear" w:pos="1985"/>
        <w:tab w:val="left" w:pos="907"/>
        <w:tab w:val="right" w:pos="8789"/>
        <w:tab w:val="right" w:pos="9639"/>
      </w:tabs>
      <w:spacing w:before="0"/>
      <w:jc w:val="left"/>
    </w:pPr>
    <w:rPr>
      <w:b/>
      <w:sz w:val="22"/>
      <w:lang w:val="en-GB"/>
    </w:rPr>
  </w:style>
  <w:style w:type="paragraph" w:styleId="BodyText">
    <w:name w:val="Body Text"/>
    <w:basedOn w:val="Normal"/>
    <w:rsid w:val="00CD659B"/>
    <w:pPr>
      <w:jc w:val="left"/>
    </w:pPr>
    <w:rPr>
      <w:b/>
      <w:smallCaps/>
      <w:sz w:val="26"/>
      <w:lang w:val="en-GB"/>
    </w:rPr>
  </w:style>
  <w:style w:type="paragraph" w:styleId="BodyText2">
    <w:name w:val="Body Text 2"/>
    <w:basedOn w:val="Normal"/>
    <w:rsid w:val="00CD659B"/>
    <w:pPr>
      <w:tabs>
        <w:tab w:val="right" w:pos="9639"/>
      </w:tabs>
      <w:jc w:val="left"/>
    </w:pPr>
    <w:rPr>
      <w:rFonts w:ascii="Palatino Linotype" w:hAnsi="Palatino Linotype"/>
      <w:b/>
      <w:bCs/>
      <w:sz w:val="32"/>
      <w:lang w:val="en-US"/>
    </w:rPr>
  </w:style>
  <w:style w:type="paragraph" w:styleId="BodyText3">
    <w:name w:val="Body Text 3"/>
    <w:basedOn w:val="Normal"/>
    <w:rsid w:val="00CD659B"/>
    <w:pPr>
      <w:spacing w:before="180"/>
      <w:jc w:val="center"/>
    </w:pPr>
    <w:rPr>
      <w:iCs/>
      <w:sz w:val="22"/>
      <w:lang w:val="en-US"/>
    </w:rPr>
  </w:style>
  <w:style w:type="paragraph" w:customStyle="1" w:styleId="TabletitleBR">
    <w:name w:val="Table_title_BR"/>
    <w:basedOn w:val="Normal"/>
    <w:next w:val="Normal"/>
    <w:rsid w:val="005E7B4F"/>
    <w:pPr>
      <w:keepNext/>
      <w:keepLines/>
      <w:spacing w:before="0" w:after="120"/>
      <w:jc w:val="center"/>
    </w:pPr>
    <w:rPr>
      <w:b/>
      <w:lang w:val="en-GB"/>
    </w:rPr>
  </w:style>
  <w:style w:type="paragraph" w:customStyle="1" w:styleId="Normalaftertitle0">
    <w:name w:val="Normal after title"/>
    <w:basedOn w:val="Normal"/>
    <w:next w:val="Normal"/>
    <w:rsid w:val="005E7B4F"/>
    <w:pPr>
      <w:spacing w:before="320"/>
      <w:jc w:val="left"/>
    </w:pPr>
    <w:rPr>
      <w:lang w:val="en-GB"/>
    </w:rPr>
  </w:style>
  <w:style w:type="character" w:styleId="FollowedHyperlink">
    <w:name w:val="FollowedHyperlink"/>
    <w:basedOn w:val="DefaultParagraphFont"/>
    <w:rsid w:val="00B714F3"/>
    <w:rPr>
      <w:color w:val="800080"/>
      <w:u w:val="single"/>
    </w:rPr>
  </w:style>
  <w:style w:type="table" w:styleId="TableGrid">
    <w:name w:val="Table Grid"/>
    <w:basedOn w:val="TableNormal"/>
    <w:rsid w:val="00FE79FE"/>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rsid w:val="00B61356"/>
    <w:rPr>
      <w:vertAlign w:val="superscript"/>
    </w:rPr>
  </w:style>
  <w:style w:type="paragraph" w:customStyle="1" w:styleId="Artheading">
    <w:name w:val="Art_heading"/>
    <w:basedOn w:val="Normal"/>
    <w:next w:val="Normalaftertitle"/>
    <w:rsid w:val="00B24626"/>
    <w:pPr>
      <w:spacing w:before="480"/>
      <w:jc w:val="center"/>
    </w:pPr>
    <w:rPr>
      <w:b/>
      <w:sz w:val="28"/>
      <w:lang w:val="en-GB"/>
    </w:rPr>
  </w:style>
  <w:style w:type="paragraph" w:customStyle="1" w:styleId="Figurewithouttitle">
    <w:name w:val="Figure_without_title"/>
    <w:basedOn w:val="Normal"/>
    <w:next w:val="Normalaftertitle"/>
    <w:rsid w:val="00B24626"/>
    <w:pPr>
      <w:keepLines/>
      <w:spacing w:before="240" w:after="120"/>
      <w:jc w:val="center"/>
    </w:pPr>
    <w:rPr>
      <w:lang w:val="en-GB"/>
    </w:rPr>
  </w:style>
  <w:style w:type="paragraph" w:customStyle="1" w:styleId="FirstFooter">
    <w:name w:val="FirstFooter"/>
    <w:basedOn w:val="Footer"/>
    <w:rsid w:val="00B24626"/>
    <w:pPr>
      <w:overflowPunct/>
      <w:autoSpaceDE/>
      <w:autoSpaceDN/>
      <w:adjustRightInd/>
      <w:spacing w:before="40"/>
      <w:jc w:val="left"/>
      <w:textAlignment w:val="auto"/>
    </w:pPr>
    <w:rPr>
      <w:noProof w:val="0"/>
      <w:sz w:val="16"/>
      <w:lang w:val="en-GB"/>
    </w:rPr>
  </w:style>
  <w:style w:type="paragraph" w:customStyle="1" w:styleId="Source">
    <w:name w:val="Source"/>
    <w:basedOn w:val="Normal"/>
    <w:next w:val="Normalaftertitle"/>
    <w:link w:val="SourceChar"/>
    <w:rsid w:val="00B24626"/>
    <w:pPr>
      <w:spacing w:before="840" w:after="200"/>
      <w:jc w:val="center"/>
    </w:pPr>
    <w:rPr>
      <w:b/>
      <w:sz w:val="28"/>
      <w:lang w:val="en-GB"/>
    </w:rPr>
  </w:style>
  <w:style w:type="character" w:customStyle="1" w:styleId="SourceChar">
    <w:name w:val="Source Char"/>
    <w:basedOn w:val="DefaultParagraphFont"/>
    <w:link w:val="Source"/>
    <w:locked/>
    <w:rsid w:val="00B24626"/>
    <w:rPr>
      <w:rFonts w:eastAsia="SimSun"/>
      <w:b/>
      <w:sz w:val="28"/>
      <w:lang w:val="en-GB" w:eastAsia="en-US"/>
    </w:rPr>
  </w:style>
  <w:style w:type="paragraph" w:customStyle="1" w:styleId="SpecialFooter">
    <w:name w:val="Special Footer"/>
    <w:basedOn w:val="Footer"/>
    <w:rsid w:val="00B24626"/>
    <w:pPr>
      <w:tabs>
        <w:tab w:val="left" w:pos="567"/>
        <w:tab w:val="left" w:pos="1134"/>
        <w:tab w:val="left" w:pos="1701"/>
        <w:tab w:val="left" w:pos="2268"/>
        <w:tab w:val="left" w:pos="2835"/>
        <w:tab w:val="left" w:pos="5954"/>
        <w:tab w:val="right" w:pos="9639"/>
      </w:tabs>
    </w:pPr>
    <w:rPr>
      <w:noProof w:val="0"/>
      <w:sz w:val="16"/>
      <w:lang w:val="en-GB"/>
    </w:rPr>
  </w:style>
  <w:style w:type="paragraph" w:customStyle="1" w:styleId="Tableref">
    <w:name w:val="Table_ref"/>
    <w:basedOn w:val="Normal"/>
    <w:next w:val="Tabletitle"/>
    <w:rsid w:val="00B24626"/>
    <w:pPr>
      <w:keepNext/>
      <w:spacing w:before="0" w:after="120"/>
      <w:jc w:val="center"/>
    </w:pPr>
    <w:rPr>
      <w:lang w:val="en-GB"/>
    </w:rPr>
  </w:style>
  <w:style w:type="paragraph" w:customStyle="1" w:styleId="Title1">
    <w:name w:val="Title 1"/>
    <w:basedOn w:val="Source"/>
    <w:next w:val="Title2"/>
    <w:rsid w:val="00B2462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B24626"/>
  </w:style>
  <w:style w:type="paragraph" w:customStyle="1" w:styleId="Title3">
    <w:name w:val="Title 3"/>
    <w:basedOn w:val="Title2"/>
    <w:next w:val="Title4"/>
    <w:rsid w:val="00B24626"/>
    <w:rPr>
      <w:caps w:val="0"/>
    </w:rPr>
  </w:style>
  <w:style w:type="paragraph" w:customStyle="1" w:styleId="Title4">
    <w:name w:val="Title 4"/>
    <w:basedOn w:val="Title3"/>
    <w:next w:val="Heading1"/>
    <w:uiPriority w:val="99"/>
    <w:rsid w:val="00B24626"/>
    <w:rPr>
      <w:b/>
    </w:rPr>
  </w:style>
  <w:style w:type="character" w:customStyle="1" w:styleId="Appdef">
    <w:name w:val="App_def"/>
    <w:basedOn w:val="DefaultParagraphFont"/>
    <w:rsid w:val="00B24626"/>
    <w:rPr>
      <w:rFonts w:ascii="Times New Roman" w:hAnsi="Times New Roman" w:cs="Times New Roman"/>
      <w:b/>
    </w:rPr>
  </w:style>
  <w:style w:type="character" w:customStyle="1" w:styleId="Appref">
    <w:name w:val="App_ref"/>
    <w:basedOn w:val="DefaultParagraphFont"/>
    <w:rsid w:val="00B24626"/>
    <w:rPr>
      <w:rFonts w:cs="Times New Roman"/>
    </w:rPr>
  </w:style>
  <w:style w:type="character" w:customStyle="1" w:styleId="Artdef">
    <w:name w:val="Art_def"/>
    <w:basedOn w:val="DefaultParagraphFont"/>
    <w:rsid w:val="00B24626"/>
    <w:rPr>
      <w:rFonts w:ascii="Times New Roman" w:hAnsi="Times New Roman" w:cs="Times New Roman"/>
      <w:b/>
    </w:rPr>
  </w:style>
  <w:style w:type="character" w:customStyle="1" w:styleId="Artref">
    <w:name w:val="Art_ref"/>
    <w:basedOn w:val="DefaultParagraphFont"/>
    <w:rsid w:val="00B24626"/>
    <w:rPr>
      <w:rFonts w:cs="Times New Roman"/>
    </w:rPr>
  </w:style>
  <w:style w:type="character" w:customStyle="1" w:styleId="Recdef">
    <w:name w:val="Rec_def"/>
    <w:basedOn w:val="DefaultParagraphFont"/>
    <w:rsid w:val="00B24626"/>
    <w:rPr>
      <w:rFonts w:cs="Times New Roman"/>
      <w:b/>
    </w:rPr>
  </w:style>
  <w:style w:type="character" w:customStyle="1" w:styleId="Resdef">
    <w:name w:val="Res_def"/>
    <w:basedOn w:val="DefaultParagraphFont"/>
    <w:rsid w:val="00B24626"/>
    <w:rPr>
      <w:rFonts w:ascii="Times New Roman" w:hAnsi="Times New Roman" w:cs="Times New Roman"/>
      <w:b/>
    </w:rPr>
  </w:style>
  <w:style w:type="character" w:customStyle="1" w:styleId="Tablefreq">
    <w:name w:val="Table_freq"/>
    <w:basedOn w:val="DefaultParagraphFont"/>
    <w:rsid w:val="00B24626"/>
    <w:rPr>
      <w:rFonts w:cs="Times New Roman"/>
      <w:b/>
      <w:color w:val="auto"/>
    </w:rPr>
  </w:style>
  <w:style w:type="paragraph" w:customStyle="1" w:styleId="Formal">
    <w:name w:val="Formal"/>
    <w:basedOn w:val="ASN1"/>
    <w:rsid w:val="00B24626"/>
    <w:pPr>
      <w:tabs>
        <w:tab w:val="left" w:pos="794"/>
        <w:tab w:val="left" w:pos="1191"/>
        <w:tab w:val="left" w:pos="1588"/>
        <w:tab w:val="left" w:pos="1985"/>
      </w:tabs>
      <w:jc w:val="left"/>
    </w:pPr>
    <w:rPr>
      <w:rFonts w:ascii="Courier New" w:hAnsi="Courier New"/>
      <w:b w:val="0"/>
      <w:lang w:val="en-GB"/>
    </w:rPr>
  </w:style>
  <w:style w:type="paragraph" w:customStyle="1" w:styleId="Section1">
    <w:name w:val="Section_1"/>
    <w:basedOn w:val="Normal"/>
    <w:next w:val="Normal"/>
    <w:rsid w:val="00B24626"/>
    <w:pPr>
      <w:tabs>
        <w:tab w:val="clear" w:pos="794"/>
        <w:tab w:val="clear" w:pos="1191"/>
        <w:tab w:val="clear" w:pos="1588"/>
        <w:tab w:val="clear" w:pos="1985"/>
      </w:tabs>
      <w:spacing w:before="624"/>
      <w:jc w:val="center"/>
    </w:pPr>
    <w:rPr>
      <w:b/>
      <w:lang w:val="en-GB"/>
    </w:rPr>
  </w:style>
  <w:style w:type="paragraph" w:customStyle="1" w:styleId="Section2">
    <w:name w:val="Section_2"/>
    <w:basedOn w:val="Normal"/>
    <w:next w:val="Normal"/>
    <w:rsid w:val="00B24626"/>
    <w:pPr>
      <w:tabs>
        <w:tab w:val="clear" w:pos="794"/>
        <w:tab w:val="clear" w:pos="1191"/>
        <w:tab w:val="clear" w:pos="1588"/>
        <w:tab w:val="clear" w:pos="1985"/>
      </w:tabs>
      <w:spacing w:before="240"/>
      <w:jc w:val="center"/>
    </w:pPr>
    <w:rPr>
      <w:i/>
      <w:lang w:val="en-GB"/>
    </w:rPr>
  </w:style>
  <w:style w:type="paragraph" w:customStyle="1" w:styleId="TableText0">
    <w:name w:val="Table_Text"/>
    <w:basedOn w:val="Normal"/>
    <w:rsid w:val="00B24626"/>
    <w:pPr>
      <w:keepNext/>
      <w:spacing w:before="100" w:after="100" w:line="190" w:lineRule="exact"/>
    </w:pPr>
    <w:rPr>
      <w:sz w:val="18"/>
      <w:szCs w:val="18"/>
      <w:lang w:val="en-GB" w:eastAsia="ja-JP"/>
    </w:rPr>
  </w:style>
  <w:style w:type="paragraph" w:styleId="BalloonText">
    <w:name w:val="Balloon Text"/>
    <w:basedOn w:val="Normal"/>
    <w:link w:val="BalloonTextChar"/>
    <w:rsid w:val="00B24626"/>
    <w:pPr>
      <w:jc w:val="left"/>
    </w:pPr>
    <w:rPr>
      <w:sz w:val="18"/>
      <w:szCs w:val="18"/>
      <w:lang w:val="en-GB"/>
    </w:rPr>
  </w:style>
  <w:style w:type="character" w:customStyle="1" w:styleId="BalloonTextChar">
    <w:name w:val="Balloon Text Char"/>
    <w:basedOn w:val="DefaultParagraphFont"/>
    <w:link w:val="BalloonText"/>
    <w:rsid w:val="00B24626"/>
    <w:rPr>
      <w:rFonts w:eastAsia="SimSun"/>
      <w:sz w:val="18"/>
      <w:szCs w:val="18"/>
      <w:lang w:val="en-GB" w:eastAsia="en-US"/>
    </w:rPr>
  </w:style>
  <w:style w:type="paragraph" w:customStyle="1" w:styleId="1">
    <w:name w:val="正文 1"/>
    <w:basedOn w:val="Normal"/>
    <w:rsid w:val="00B24626"/>
    <w:pPr>
      <w:widowControl w:val="0"/>
      <w:tabs>
        <w:tab w:val="clear" w:pos="794"/>
        <w:tab w:val="clear" w:pos="1191"/>
        <w:tab w:val="clear" w:pos="1588"/>
        <w:tab w:val="clear" w:pos="1985"/>
        <w:tab w:val="left" w:pos="953"/>
      </w:tabs>
      <w:overflowPunct/>
      <w:autoSpaceDE/>
      <w:autoSpaceDN/>
      <w:adjustRightInd/>
      <w:textAlignment w:val="auto"/>
    </w:pPr>
    <w:rPr>
      <w:kern w:val="2"/>
      <w:sz w:val="21"/>
      <w:szCs w:val="24"/>
      <w:lang w:val="en-US" w:eastAsia="zh-CN"/>
    </w:rPr>
  </w:style>
  <w:style w:type="paragraph" w:customStyle="1" w:styleId="TableTitle0">
    <w:name w:val="Table_Title"/>
    <w:basedOn w:val="Normal"/>
    <w:next w:val="Normal"/>
    <w:rsid w:val="00B24626"/>
    <w:pPr>
      <w:keepNext/>
      <w:keepLines/>
      <w:spacing w:before="0" w:after="100"/>
      <w:jc w:val="center"/>
    </w:pPr>
    <w:rPr>
      <w:bCs/>
      <w:sz w:val="18"/>
      <w:lang w:val="fr-CH" w:eastAsia="zh-CN"/>
    </w:rPr>
  </w:style>
  <w:style w:type="paragraph" w:customStyle="1" w:styleId="TableHead0">
    <w:name w:val="Table_Head"/>
    <w:basedOn w:val="Normal"/>
    <w:rsid w:val="00B2462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18"/>
      <w:lang w:val="en-GB"/>
    </w:rPr>
  </w:style>
  <w:style w:type="paragraph" w:customStyle="1" w:styleId="FigureLegend0">
    <w:name w:val="Figure_Legend"/>
    <w:basedOn w:val="Normal"/>
    <w:rsid w:val="00B24626"/>
    <w:pPr>
      <w:keepNext/>
      <w:keepLines/>
      <w:tabs>
        <w:tab w:val="clear" w:pos="794"/>
        <w:tab w:val="clear" w:pos="1191"/>
        <w:tab w:val="clear" w:pos="1588"/>
        <w:tab w:val="clear" w:pos="1985"/>
      </w:tabs>
      <w:spacing w:before="20" w:after="20"/>
    </w:pPr>
    <w:rPr>
      <w:sz w:val="18"/>
      <w:lang w:val="en-GB"/>
    </w:rPr>
  </w:style>
  <w:style w:type="paragraph" w:customStyle="1" w:styleId="Figure0">
    <w:name w:val="Figure_#"/>
    <w:basedOn w:val="Normal"/>
    <w:next w:val="FigureTitle0"/>
    <w:rsid w:val="00B24626"/>
    <w:pPr>
      <w:keepNext/>
      <w:spacing w:before="480" w:after="120"/>
      <w:jc w:val="center"/>
    </w:pPr>
    <w:rPr>
      <w:lang w:val="en-GB"/>
    </w:rPr>
  </w:style>
  <w:style w:type="paragraph" w:customStyle="1" w:styleId="FigureTitle0">
    <w:name w:val="Figure_Title"/>
    <w:basedOn w:val="TableTitle0"/>
    <w:next w:val="Normal"/>
    <w:rsid w:val="00B24626"/>
    <w:pPr>
      <w:keepNext w:val="0"/>
      <w:spacing w:before="120" w:after="0"/>
    </w:pPr>
    <w:rPr>
      <w:b/>
      <w:bCs w:val="0"/>
    </w:rPr>
  </w:style>
  <w:style w:type="paragraph" w:customStyle="1" w:styleId="Annex">
    <w:name w:val="Annex_#"/>
    <w:basedOn w:val="Normal"/>
    <w:next w:val="AnnexRef0"/>
    <w:rsid w:val="00B24626"/>
    <w:pPr>
      <w:keepNext/>
      <w:keepLines/>
      <w:spacing w:before="480" w:after="80"/>
      <w:jc w:val="center"/>
    </w:pPr>
    <w:rPr>
      <w:caps/>
      <w:lang w:val="en-GB" w:eastAsia="zh-CN"/>
    </w:rPr>
  </w:style>
  <w:style w:type="paragraph" w:customStyle="1" w:styleId="AnnexRef0">
    <w:name w:val="Annex_Ref"/>
    <w:basedOn w:val="Normal"/>
    <w:next w:val="AnnexTitle"/>
    <w:rsid w:val="00B24626"/>
    <w:pPr>
      <w:keepNext/>
      <w:keepLines/>
      <w:jc w:val="center"/>
    </w:pPr>
    <w:rPr>
      <w:lang w:val="en-GB"/>
    </w:rPr>
  </w:style>
  <w:style w:type="paragraph" w:customStyle="1" w:styleId="AnnexTitle">
    <w:name w:val="Annex_Title"/>
    <w:basedOn w:val="Normal"/>
    <w:next w:val="Normalaftertitle0"/>
    <w:rsid w:val="00B24626"/>
    <w:pPr>
      <w:keepNext/>
      <w:keepLines/>
      <w:spacing w:before="80" w:after="20"/>
      <w:jc w:val="center"/>
    </w:pPr>
    <w:rPr>
      <w:b/>
      <w:lang w:val="en-GB"/>
    </w:rPr>
  </w:style>
  <w:style w:type="paragraph" w:customStyle="1" w:styleId="Appendix">
    <w:name w:val="Appendix_#"/>
    <w:basedOn w:val="Annex"/>
    <w:next w:val="AppendixRef0"/>
    <w:rsid w:val="00B24626"/>
  </w:style>
  <w:style w:type="paragraph" w:customStyle="1" w:styleId="AppendixRef0">
    <w:name w:val="Appendix_Ref"/>
    <w:basedOn w:val="AnnexRef0"/>
    <w:next w:val="AppendixTitle"/>
    <w:rsid w:val="00B24626"/>
  </w:style>
  <w:style w:type="paragraph" w:customStyle="1" w:styleId="AppendixTitle">
    <w:name w:val="Appendix_Title"/>
    <w:basedOn w:val="AnnexTitle"/>
    <w:next w:val="Normalaftertitle0"/>
    <w:rsid w:val="00B24626"/>
  </w:style>
  <w:style w:type="paragraph" w:customStyle="1" w:styleId="RefTitle0">
    <w:name w:val="Ref_Title"/>
    <w:basedOn w:val="Normal"/>
    <w:next w:val="RefText0"/>
    <w:rsid w:val="00B24626"/>
    <w:pPr>
      <w:spacing w:before="480"/>
      <w:jc w:val="center"/>
    </w:pPr>
    <w:rPr>
      <w:caps/>
      <w:lang w:val="en-GB"/>
    </w:rPr>
  </w:style>
  <w:style w:type="paragraph" w:customStyle="1" w:styleId="RefText0">
    <w:name w:val="Ref_Text"/>
    <w:basedOn w:val="Normal"/>
    <w:rsid w:val="00B24626"/>
    <w:pPr>
      <w:ind w:left="794" w:hanging="794"/>
    </w:pPr>
    <w:rPr>
      <w:lang w:val="en-GB"/>
    </w:rPr>
  </w:style>
  <w:style w:type="paragraph" w:customStyle="1" w:styleId="Head">
    <w:name w:val="Head"/>
    <w:basedOn w:val="Normal"/>
    <w:rsid w:val="00B24626"/>
    <w:pPr>
      <w:tabs>
        <w:tab w:val="clear" w:pos="794"/>
        <w:tab w:val="clear" w:pos="1191"/>
        <w:tab w:val="clear" w:pos="1588"/>
        <w:tab w:val="clear" w:pos="1985"/>
        <w:tab w:val="left" w:pos="6663"/>
      </w:tabs>
    </w:pPr>
    <w:rPr>
      <w:lang w:val="en-GB"/>
    </w:rPr>
  </w:style>
  <w:style w:type="paragraph" w:customStyle="1" w:styleId="RecTitle">
    <w:name w:val="Rec_Title"/>
    <w:basedOn w:val="Normal"/>
    <w:rsid w:val="00B24626"/>
    <w:pPr>
      <w:keepNext/>
      <w:keepLines/>
      <w:spacing w:before="240"/>
      <w:jc w:val="center"/>
    </w:pPr>
    <w:rPr>
      <w:b/>
      <w:lang w:val="en-GB"/>
    </w:rPr>
  </w:style>
  <w:style w:type="paragraph" w:customStyle="1" w:styleId="call0">
    <w:name w:val="call"/>
    <w:basedOn w:val="Normal"/>
    <w:next w:val="Normal"/>
    <w:rsid w:val="00B24626"/>
    <w:pPr>
      <w:keepNext/>
      <w:spacing w:before="160"/>
      <w:ind w:left="794"/>
    </w:pPr>
    <w:rPr>
      <w:i/>
      <w:lang w:val="en-GB"/>
    </w:rPr>
  </w:style>
  <w:style w:type="paragraph" w:customStyle="1" w:styleId="Rec">
    <w:name w:val="Rec_#"/>
    <w:basedOn w:val="Normal"/>
    <w:next w:val="RecTitle"/>
    <w:rsid w:val="00B24626"/>
    <w:pPr>
      <w:keepNext/>
      <w:keepLines/>
      <w:spacing w:before="480"/>
      <w:jc w:val="left"/>
    </w:pPr>
    <w:rPr>
      <w:b/>
      <w:lang w:val="en-GB" w:eastAsia="zh-CN"/>
    </w:rPr>
  </w:style>
  <w:style w:type="paragraph" w:customStyle="1" w:styleId="Part">
    <w:name w:val="Part"/>
    <w:basedOn w:val="Normal"/>
    <w:rsid w:val="00B24626"/>
    <w:pPr>
      <w:tabs>
        <w:tab w:val="clear" w:pos="794"/>
        <w:tab w:val="clear" w:pos="1191"/>
        <w:tab w:val="clear" w:pos="1588"/>
        <w:tab w:val="clear" w:pos="1985"/>
        <w:tab w:val="left" w:pos="1276"/>
        <w:tab w:val="left" w:pos="1701"/>
      </w:tabs>
      <w:spacing w:before="200"/>
      <w:ind w:left="1701" w:hanging="1701"/>
    </w:pPr>
    <w:rPr>
      <w:caps/>
      <w:lang w:val="en-GB"/>
    </w:rPr>
  </w:style>
  <w:style w:type="paragraph" w:customStyle="1" w:styleId="Keywords">
    <w:name w:val="Keywords"/>
    <w:basedOn w:val="Normal"/>
    <w:rsid w:val="00B24626"/>
    <w:pPr>
      <w:tabs>
        <w:tab w:val="clear" w:pos="1191"/>
        <w:tab w:val="clear" w:pos="1588"/>
      </w:tabs>
      <w:ind w:left="794" w:hanging="794"/>
    </w:pPr>
    <w:rPr>
      <w:lang w:val="en-GB"/>
    </w:rPr>
  </w:style>
  <w:style w:type="paragraph" w:customStyle="1" w:styleId="EquationLegend0">
    <w:name w:val="Equation_Legend"/>
    <w:basedOn w:val="Normal"/>
    <w:rsid w:val="00B24626"/>
    <w:pPr>
      <w:tabs>
        <w:tab w:val="clear" w:pos="794"/>
        <w:tab w:val="clear" w:pos="1191"/>
        <w:tab w:val="clear" w:pos="1588"/>
        <w:tab w:val="clear" w:pos="1985"/>
        <w:tab w:val="right" w:pos="1531"/>
        <w:tab w:val="left" w:pos="1701"/>
        <w:tab w:val="left" w:pos="2268"/>
      </w:tabs>
      <w:spacing w:before="80"/>
      <w:ind w:left="1701" w:hanging="1701"/>
    </w:pPr>
    <w:rPr>
      <w:lang w:val="en-GB"/>
    </w:rPr>
  </w:style>
  <w:style w:type="paragraph" w:customStyle="1" w:styleId="headingb0">
    <w:name w:val="heading_b"/>
    <w:basedOn w:val="Heading3"/>
    <w:next w:val="Normal"/>
    <w:rsid w:val="00B24626"/>
    <w:pPr>
      <w:tabs>
        <w:tab w:val="clear" w:pos="794"/>
        <w:tab w:val="clear" w:pos="1191"/>
        <w:tab w:val="clear" w:pos="1588"/>
        <w:tab w:val="clear" w:pos="1985"/>
        <w:tab w:val="left" w:pos="818"/>
      </w:tabs>
      <w:spacing w:before="160" w:afterLines="10"/>
      <w:ind w:left="0" w:firstLine="0"/>
      <w:jc w:val="left"/>
      <w:outlineLvl w:val="9"/>
    </w:pPr>
    <w:rPr>
      <w:lang w:val="en-GB" w:eastAsia="zh-CN"/>
    </w:rPr>
  </w:style>
  <w:style w:type="paragraph" w:customStyle="1" w:styleId="headingi0">
    <w:name w:val="heading_i"/>
    <w:basedOn w:val="Heading3"/>
    <w:next w:val="Normal"/>
    <w:rsid w:val="00B24626"/>
    <w:pPr>
      <w:tabs>
        <w:tab w:val="clear" w:pos="794"/>
        <w:tab w:val="clear" w:pos="1191"/>
        <w:tab w:val="clear" w:pos="1588"/>
        <w:tab w:val="clear" w:pos="1985"/>
        <w:tab w:val="left" w:pos="818"/>
      </w:tabs>
      <w:spacing w:before="160" w:afterLines="10"/>
      <w:ind w:left="0" w:firstLine="0"/>
      <w:jc w:val="left"/>
      <w:outlineLvl w:val="9"/>
    </w:pPr>
    <w:rPr>
      <w:b w:val="0"/>
      <w:i/>
      <w:lang w:val="en-GB" w:eastAsia="zh-CN"/>
    </w:rPr>
  </w:style>
  <w:style w:type="paragraph" w:customStyle="1" w:styleId="RecCCITT">
    <w:name w:val="Rec_CCITT_#"/>
    <w:basedOn w:val="Normal"/>
    <w:rsid w:val="00B24626"/>
    <w:pPr>
      <w:keepNext/>
      <w:keepLines/>
      <w:tabs>
        <w:tab w:val="clear" w:pos="794"/>
        <w:tab w:val="clear" w:pos="1191"/>
        <w:tab w:val="clear" w:pos="1588"/>
        <w:tab w:val="clear" w:pos="1985"/>
      </w:tabs>
      <w:spacing w:before="0"/>
      <w:jc w:val="left"/>
    </w:pPr>
    <w:rPr>
      <w:b/>
      <w:lang w:val="en-GB" w:eastAsia="zh-CN"/>
    </w:rPr>
  </w:style>
  <w:style w:type="paragraph" w:customStyle="1" w:styleId="ASN1Comment">
    <w:name w:val="ASN1_Comment"/>
    <w:basedOn w:val="Normal"/>
    <w:rsid w:val="00B2462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pPr>
    <w:rPr>
      <w:i/>
      <w:sz w:val="20"/>
      <w:lang w:val="en-GB"/>
    </w:rPr>
  </w:style>
  <w:style w:type="paragraph" w:customStyle="1" w:styleId="Chap">
    <w:name w:val="Chap_#"/>
    <w:basedOn w:val="Normal"/>
    <w:next w:val="Normal"/>
    <w:rsid w:val="00B24626"/>
    <w:pPr>
      <w:pageBreakBefore/>
      <w:tabs>
        <w:tab w:val="clear" w:pos="794"/>
        <w:tab w:val="clear" w:pos="1191"/>
        <w:tab w:val="clear" w:pos="1588"/>
        <w:tab w:val="clear" w:pos="1985"/>
      </w:tabs>
      <w:spacing w:before="624"/>
      <w:jc w:val="center"/>
    </w:pPr>
    <w:rPr>
      <w:b/>
      <w:caps/>
      <w:lang w:val="en-GB"/>
    </w:rPr>
  </w:style>
  <w:style w:type="paragraph" w:customStyle="1" w:styleId="RecRef0">
    <w:name w:val="Rec_Ref"/>
    <w:basedOn w:val="Normal"/>
    <w:next w:val="Heading1"/>
    <w:rsid w:val="00B24626"/>
    <w:pPr>
      <w:keepNext/>
      <w:keepLines/>
      <w:jc w:val="center"/>
    </w:pPr>
    <w:rPr>
      <w:i/>
      <w:lang w:val="en-GB"/>
    </w:rPr>
  </w:style>
  <w:style w:type="paragraph" w:customStyle="1" w:styleId="Section10">
    <w:name w:val="Section 1"/>
    <w:basedOn w:val="Chap"/>
    <w:next w:val="Normal"/>
    <w:rsid w:val="00B24626"/>
    <w:pPr>
      <w:pageBreakBefore w:val="0"/>
    </w:pPr>
    <w:rPr>
      <w:caps w:val="0"/>
    </w:rPr>
  </w:style>
  <w:style w:type="paragraph" w:customStyle="1" w:styleId="Section20">
    <w:name w:val="Section 2"/>
    <w:basedOn w:val="Section10"/>
    <w:next w:val="Normal"/>
    <w:rsid w:val="00B24626"/>
    <w:pPr>
      <w:spacing w:before="240"/>
    </w:pPr>
    <w:rPr>
      <w:b w:val="0"/>
      <w:i/>
    </w:rPr>
  </w:style>
  <w:style w:type="paragraph" w:customStyle="1" w:styleId="SectionTitle0">
    <w:name w:val="Section_Title"/>
    <w:basedOn w:val="Normal"/>
    <w:next w:val="Heading1"/>
    <w:rsid w:val="00B24626"/>
    <w:pPr>
      <w:pageBreakBefore/>
      <w:tabs>
        <w:tab w:val="clear" w:pos="794"/>
        <w:tab w:val="clear" w:pos="1191"/>
        <w:tab w:val="clear" w:pos="1588"/>
        <w:tab w:val="clear" w:pos="1985"/>
      </w:tabs>
      <w:ind w:left="1418"/>
      <w:jc w:val="left"/>
    </w:pPr>
    <w:rPr>
      <w:rFonts w:ascii="Arial" w:hAnsi="Arial"/>
      <w:sz w:val="32"/>
      <w:lang w:val="en-GB"/>
    </w:rPr>
  </w:style>
  <w:style w:type="paragraph" w:customStyle="1" w:styleId="b1">
    <w:name w:val="b1"/>
    <w:basedOn w:val="Normal"/>
    <w:rsid w:val="00B24626"/>
    <w:pPr>
      <w:widowControl w:val="0"/>
      <w:tabs>
        <w:tab w:val="clear" w:pos="794"/>
        <w:tab w:val="clear" w:pos="1191"/>
        <w:tab w:val="clear" w:pos="1588"/>
        <w:tab w:val="clear" w:pos="1985"/>
      </w:tabs>
      <w:overflowPunct/>
      <w:autoSpaceDE/>
      <w:autoSpaceDN/>
      <w:adjustRightInd/>
      <w:snapToGrid w:val="0"/>
      <w:spacing w:before="0"/>
      <w:jc w:val="center"/>
      <w:textAlignment w:val="auto"/>
    </w:pPr>
    <w:rPr>
      <w:rFonts w:ascii="Times New Roman MT Extra Bold" w:hAnsi="Times New Roman MT Extra Bold"/>
      <w:b/>
      <w:bCs/>
      <w:kern w:val="2"/>
      <w:lang w:val="en-US" w:eastAsia="zh-CN"/>
    </w:rPr>
  </w:style>
  <w:style w:type="paragraph" w:customStyle="1" w:styleId="zwa">
    <w:name w:val="zwa"/>
    <w:basedOn w:val="Normal"/>
    <w:rsid w:val="00B24626"/>
    <w:pPr>
      <w:widowControl w:val="0"/>
      <w:tabs>
        <w:tab w:val="clear" w:pos="794"/>
        <w:tab w:val="clear" w:pos="1191"/>
        <w:tab w:val="clear" w:pos="1588"/>
        <w:tab w:val="clear" w:pos="1985"/>
      </w:tabs>
      <w:overflowPunct/>
      <w:autoSpaceDE/>
      <w:autoSpaceDN/>
      <w:adjustRightInd/>
      <w:spacing w:before="160"/>
      <w:textAlignment w:val="auto"/>
    </w:pPr>
    <w:rPr>
      <w:rFonts w:ascii="Times New Roman MT Extra Bold" w:hAnsi="Times New Roman MT Extra Bold"/>
      <w:b/>
      <w:bCs/>
      <w:kern w:val="2"/>
      <w:lang w:val="en-US" w:eastAsia="zh-CN"/>
    </w:rPr>
  </w:style>
  <w:style w:type="paragraph" w:customStyle="1" w:styleId="ml1">
    <w:name w:val="ml1"/>
    <w:basedOn w:val="Normal"/>
    <w:rsid w:val="00B24626"/>
    <w:pPr>
      <w:widowControl w:val="0"/>
      <w:tabs>
        <w:tab w:val="clear" w:pos="794"/>
        <w:tab w:val="clear" w:pos="1191"/>
        <w:tab w:val="clear" w:pos="1588"/>
        <w:tab w:val="clear" w:pos="1985"/>
        <w:tab w:val="left" w:pos="567"/>
        <w:tab w:val="left" w:leader="dot" w:pos="9072"/>
        <w:tab w:val="right" w:pos="9582"/>
      </w:tabs>
      <w:overflowPunct/>
      <w:autoSpaceDE/>
      <w:autoSpaceDN/>
      <w:adjustRightInd/>
      <w:spacing w:before="0" w:line="400" w:lineRule="exact"/>
      <w:textAlignment w:val="auto"/>
    </w:pPr>
    <w:rPr>
      <w:noProof/>
      <w:kern w:val="2"/>
      <w:sz w:val="21"/>
      <w:lang w:val="en-US" w:eastAsia="zh-CN"/>
    </w:rPr>
  </w:style>
  <w:style w:type="paragraph" w:customStyle="1" w:styleId="text">
    <w:name w:val="text"/>
    <w:basedOn w:val="Normal"/>
    <w:rsid w:val="00B24626"/>
    <w:pPr>
      <w:topLinePunct/>
      <w:autoSpaceDE/>
      <w:autoSpaceDN/>
      <w:ind w:firstLine="425"/>
    </w:pPr>
    <w:rPr>
      <w:kern w:val="21"/>
      <w:sz w:val="21"/>
      <w:lang w:val="en-GB" w:eastAsia="zh-CN"/>
    </w:rPr>
  </w:style>
  <w:style w:type="paragraph" w:customStyle="1" w:styleId="bt5">
    <w:name w:val="bt5"/>
    <w:basedOn w:val="Normal"/>
    <w:rsid w:val="00B24626"/>
    <w:pPr>
      <w:widowControl w:val="0"/>
      <w:tabs>
        <w:tab w:val="clear" w:pos="794"/>
        <w:tab w:val="clear" w:pos="1191"/>
        <w:tab w:val="clear" w:pos="1588"/>
        <w:tab w:val="clear" w:pos="1985"/>
      </w:tabs>
      <w:overflowPunct/>
      <w:autoSpaceDE/>
      <w:autoSpaceDN/>
      <w:adjustRightInd/>
      <w:spacing w:before="0"/>
      <w:ind w:firstLine="425"/>
      <w:textAlignment w:val="auto"/>
    </w:pPr>
    <w:rPr>
      <w:rFonts w:ascii="Times New Roman MT Extra Bold" w:eastAsia="SimHei" w:hAnsi="Times New Roman MT Extra Bold"/>
      <w:kern w:val="2"/>
      <w:sz w:val="21"/>
      <w:lang w:val="en-US" w:eastAsia="zh-CN"/>
    </w:rPr>
  </w:style>
  <w:style w:type="paragraph" w:customStyle="1" w:styleId="BT2">
    <w:name w:val="BT2"/>
    <w:basedOn w:val="Normal"/>
    <w:rsid w:val="00B24626"/>
    <w:pPr>
      <w:widowControl w:val="0"/>
      <w:tabs>
        <w:tab w:val="clear" w:pos="794"/>
        <w:tab w:val="clear" w:pos="1191"/>
        <w:tab w:val="clear" w:pos="1588"/>
        <w:tab w:val="clear" w:pos="1985"/>
      </w:tabs>
      <w:overflowPunct/>
      <w:autoSpaceDE/>
      <w:autoSpaceDN/>
      <w:adjustRightInd/>
      <w:spacing w:before="0" w:line="480" w:lineRule="auto"/>
      <w:jc w:val="left"/>
      <w:textAlignment w:val="auto"/>
      <w:outlineLvl w:val="1"/>
    </w:pPr>
    <w:rPr>
      <w:b/>
      <w:bCs/>
      <w:kern w:val="2"/>
      <w:lang w:val="en-US" w:eastAsia="zh-CN"/>
    </w:rPr>
  </w:style>
  <w:style w:type="paragraph" w:customStyle="1" w:styleId="tsa">
    <w:name w:val="tsa"/>
    <w:basedOn w:val="Normal"/>
    <w:rsid w:val="00B24626"/>
    <w:pPr>
      <w:widowControl w:val="0"/>
      <w:tabs>
        <w:tab w:val="clear" w:pos="794"/>
        <w:tab w:val="clear" w:pos="1191"/>
        <w:tab w:val="clear" w:pos="1588"/>
        <w:tab w:val="clear" w:pos="1985"/>
      </w:tabs>
      <w:overflowPunct/>
      <w:autoSpaceDE/>
      <w:autoSpaceDN/>
      <w:adjustRightInd/>
      <w:spacing w:before="0"/>
      <w:jc w:val="center"/>
      <w:textAlignment w:val="auto"/>
    </w:pPr>
    <w:rPr>
      <w:rFonts w:ascii="Times New Roman MT Extra Bold" w:eastAsia="SimHei" w:hAnsi="Times New Roman MT Extra Bold"/>
      <w:kern w:val="2"/>
      <w:sz w:val="18"/>
      <w:lang w:val="en-US" w:eastAsia="zh-CN"/>
    </w:rPr>
  </w:style>
  <w:style w:type="paragraph" w:customStyle="1" w:styleId="tw">
    <w:name w:val="tw"/>
    <w:basedOn w:val="Normal"/>
    <w:rsid w:val="00B24626"/>
    <w:pPr>
      <w:widowControl w:val="0"/>
      <w:tabs>
        <w:tab w:val="clear" w:pos="794"/>
        <w:tab w:val="clear" w:pos="1191"/>
        <w:tab w:val="clear" w:pos="1588"/>
        <w:tab w:val="clear" w:pos="1985"/>
      </w:tabs>
      <w:overflowPunct/>
      <w:autoSpaceDE/>
      <w:autoSpaceDN/>
      <w:adjustRightInd/>
      <w:spacing w:before="40" w:after="40"/>
      <w:jc w:val="center"/>
      <w:textAlignment w:val="auto"/>
    </w:pPr>
    <w:rPr>
      <w:kern w:val="2"/>
      <w:sz w:val="20"/>
      <w:lang w:val="en-US" w:eastAsia="zh-CN"/>
    </w:rPr>
  </w:style>
  <w:style w:type="paragraph" w:customStyle="1" w:styleId="ts">
    <w:name w:val="ts"/>
    <w:basedOn w:val="Normal"/>
    <w:rsid w:val="00B24626"/>
    <w:pPr>
      <w:widowControl w:val="0"/>
      <w:tabs>
        <w:tab w:val="clear" w:pos="794"/>
        <w:tab w:val="clear" w:pos="1191"/>
        <w:tab w:val="clear" w:pos="1588"/>
        <w:tab w:val="clear" w:pos="1985"/>
      </w:tabs>
      <w:overflowPunct/>
      <w:autoSpaceDE/>
      <w:autoSpaceDN/>
      <w:adjustRightInd/>
      <w:spacing w:before="200" w:after="200"/>
      <w:jc w:val="center"/>
      <w:textAlignment w:val="auto"/>
    </w:pPr>
    <w:rPr>
      <w:kern w:val="2"/>
      <w:sz w:val="18"/>
      <w:lang w:val="en-US" w:eastAsia="zh-CN"/>
    </w:rPr>
  </w:style>
  <w:style w:type="paragraph" w:customStyle="1" w:styleId="tp1">
    <w:name w:val="tp1"/>
    <w:basedOn w:val="Normal"/>
    <w:rsid w:val="00B24626"/>
    <w:pPr>
      <w:widowControl w:val="0"/>
      <w:tabs>
        <w:tab w:val="clear" w:pos="794"/>
        <w:tab w:val="clear" w:pos="1191"/>
        <w:tab w:val="clear" w:pos="1588"/>
        <w:tab w:val="clear" w:pos="1985"/>
      </w:tabs>
      <w:overflowPunct/>
      <w:autoSpaceDE/>
      <w:autoSpaceDN/>
      <w:adjustRightInd/>
      <w:spacing w:before="0"/>
      <w:ind w:firstLine="425"/>
      <w:jc w:val="center"/>
      <w:textAlignment w:val="auto"/>
    </w:pPr>
    <w:rPr>
      <w:kern w:val="2"/>
      <w:sz w:val="18"/>
      <w:lang w:val="en-US" w:eastAsia="zh-CN"/>
    </w:rPr>
  </w:style>
  <w:style w:type="paragraph" w:customStyle="1" w:styleId="a">
    <w:name w:val="公式"/>
    <w:basedOn w:val="Normal"/>
    <w:rsid w:val="00B24626"/>
    <w:pPr>
      <w:widowControl w:val="0"/>
      <w:tabs>
        <w:tab w:val="clear" w:pos="794"/>
        <w:tab w:val="clear" w:pos="1191"/>
        <w:tab w:val="clear" w:pos="1588"/>
        <w:tab w:val="clear" w:pos="1985"/>
        <w:tab w:val="center" w:pos="4800"/>
        <w:tab w:val="right" w:pos="9600"/>
      </w:tabs>
      <w:overflowPunct/>
      <w:autoSpaceDE/>
      <w:autoSpaceDN/>
      <w:adjustRightInd/>
      <w:textAlignment w:val="auto"/>
    </w:pPr>
    <w:rPr>
      <w:kern w:val="2"/>
      <w:sz w:val="21"/>
      <w:szCs w:val="22"/>
      <w:lang w:val="en-US" w:eastAsia="zh-CN"/>
    </w:rPr>
  </w:style>
  <w:style w:type="paragraph" w:customStyle="1" w:styleId="jianyi-biao">
    <w:name w:val="jianyi-biao"/>
    <w:basedOn w:val="Normal"/>
    <w:rsid w:val="00B24626"/>
    <w:pPr>
      <w:spacing w:before="60" w:after="60" w:line="340" w:lineRule="atLeast"/>
      <w:ind w:left="57"/>
    </w:pPr>
    <w:rPr>
      <w:sz w:val="21"/>
      <w:lang w:val="en-GB" w:eastAsia="zh-CN"/>
    </w:rPr>
  </w:style>
  <w:style w:type="paragraph" w:customStyle="1" w:styleId="text-small">
    <w:name w:val="text-small"/>
    <w:basedOn w:val="text"/>
    <w:rsid w:val="00B24626"/>
    <w:rPr>
      <w:sz w:val="28"/>
      <w:vertAlign w:val="subscript"/>
    </w:rPr>
  </w:style>
  <w:style w:type="paragraph" w:customStyle="1" w:styleId="bpq">
    <w:name w:val="bpq"/>
    <w:basedOn w:val="Normal"/>
    <w:rsid w:val="00B24626"/>
    <w:pPr>
      <w:keepNext/>
      <w:widowControl w:val="0"/>
      <w:tabs>
        <w:tab w:val="clear" w:pos="794"/>
        <w:tab w:val="clear" w:pos="1191"/>
        <w:tab w:val="clear" w:pos="1588"/>
        <w:tab w:val="clear" w:pos="1985"/>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a0">
    <w:name w:val="图注"/>
    <w:basedOn w:val="Normal"/>
    <w:next w:val="Normal"/>
    <w:rsid w:val="00B24626"/>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bg">
    <w:name w:val="bg"/>
    <w:basedOn w:val="Normal"/>
    <w:rsid w:val="00B24626"/>
    <w:pPr>
      <w:widowControl w:val="0"/>
      <w:tabs>
        <w:tab w:val="clear" w:pos="794"/>
        <w:tab w:val="clear" w:pos="1191"/>
        <w:tab w:val="clear" w:pos="1588"/>
        <w:tab w:val="clear" w:pos="1985"/>
        <w:tab w:val="center" w:pos="4139"/>
      </w:tabs>
      <w:overflowPunct/>
      <w:autoSpaceDE/>
      <w:autoSpaceDN/>
      <w:adjustRightInd/>
      <w:spacing w:before="0"/>
      <w:ind w:firstLine="425"/>
      <w:textAlignment w:val="auto"/>
    </w:pPr>
    <w:rPr>
      <w:rFonts w:ascii="Times New Roman MT Extra Bold" w:eastAsia="SimHei" w:hAnsi="Times New Roman MT Extra Bold"/>
      <w:kern w:val="2"/>
      <w:sz w:val="18"/>
      <w:lang w:val="en-US" w:eastAsia="zh-CN"/>
    </w:rPr>
  </w:style>
  <w:style w:type="paragraph" w:customStyle="1" w:styleId="bt20">
    <w:name w:val="bt2"/>
    <w:basedOn w:val="Normal"/>
    <w:rsid w:val="00B24626"/>
    <w:pPr>
      <w:widowControl w:val="0"/>
      <w:tabs>
        <w:tab w:val="clear" w:pos="794"/>
        <w:tab w:val="clear" w:pos="1191"/>
        <w:tab w:val="clear" w:pos="1588"/>
        <w:tab w:val="clear" w:pos="1985"/>
      </w:tabs>
      <w:overflowPunct/>
      <w:autoSpaceDE/>
      <w:autoSpaceDN/>
      <w:adjustRightInd/>
      <w:spacing w:before="0"/>
      <w:textAlignment w:val="auto"/>
    </w:pPr>
    <w:rPr>
      <w:rFonts w:eastAsia="KaiTi_GB2312"/>
      <w:kern w:val="2"/>
      <w:sz w:val="21"/>
      <w:lang w:val="en-US" w:eastAsia="zh-CN"/>
    </w:rPr>
  </w:style>
  <w:style w:type="paragraph" w:customStyle="1" w:styleId="10">
    <w:name w:val="表题1"/>
    <w:basedOn w:val="Normal"/>
    <w:next w:val="Normal"/>
    <w:rsid w:val="00B24626"/>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a1">
    <w:name w:val="表文"/>
    <w:basedOn w:val="Normal"/>
    <w:next w:val="Normal"/>
    <w:rsid w:val="00B24626"/>
    <w:pPr>
      <w:widowControl w:val="0"/>
      <w:tabs>
        <w:tab w:val="clear" w:pos="794"/>
        <w:tab w:val="clear" w:pos="1191"/>
        <w:tab w:val="clear" w:pos="1588"/>
        <w:tab w:val="clear" w:pos="1985"/>
      </w:tabs>
      <w:overflowPunct/>
      <w:autoSpaceDE/>
      <w:autoSpaceDN/>
      <w:adjustRightInd/>
      <w:spacing w:before="0"/>
      <w:textAlignment w:val="auto"/>
    </w:pPr>
    <w:rPr>
      <w:kern w:val="2"/>
      <w:sz w:val="18"/>
      <w:lang w:val="en-US" w:eastAsia="zh-CN"/>
    </w:rPr>
  </w:style>
  <w:style w:type="paragraph" w:customStyle="1" w:styleId="jianyi-text">
    <w:name w:val="jianyi-text"/>
    <w:basedOn w:val="Normal"/>
    <w:rsid w:val="00B24626"/>
    <w:pPr>
      <w:spacing w:before="60" w:after="60" w:line="340" w:lineRule="exact"/>
    </w:pPr>
    <w:rPr>
      <w:sz w:val="21"/>
      <w:lang w:val="en-GB" w:eastAsia="zh-CN"/>
    </w:rPr>
  </w:style>
  <w:style w:type="paragraph" w:customStyle="1" w:styleId="bt1">
    <w:name w:val="bt1"/>
    <w:basedOn w:val="Normal"/>
    <w:rsid w:val="00B24626"/>
    <w:pPr>
      <w:widowControl w:val="0"/>
      <w:tabs>
        <w:tab w:val="clear" w:pos="794"/>
        <w:tab w:val="clear" w:pos="1191"/>
        <w:tab w:val="clear" w:pos="1588"/>
        <w:tab w:val="clear" w:pos="1985"/>
      </w:tabs>
      <w:overflowPunct/>
      <w:autoSpaceDE/>
      <w:autoSpaceDN/>
      <w:adjustRightInd/>
      <w:spacing w:before="0"/>
      <w:textAlignment w:val="auto"/>
    </w:pPr>
    <w:rPr>
      <w:rFonts w:ascii="Times New Roman MT Extra Bold" w:eastAsia="SimHei" w:hAnsi="Times New Roman MT Extra Bold"/>
      <w:kern w:val="2"/>
      <w:sz w:val="21"/>
      <w:lang w:val="en-US" w:eastAsia="zh-CN"/>
    </w:rPr>
  </w:style>
  <w:style w:type="paragraph" w:customStyle="1" w:styleId="bm">
    <w:name w:val="bm"/>
    <w:basedOn w:val="Normal"/>
    <w:rsid w:val="00B24626"/>
    <w:pPr>
      <w:widowControl w:val="0"/>
      <w:tabs>
        <w:tab w:val="clear" w:pos="794"/>
        <w:tab w:val="clear" w:pos="1191"/>
        <w:tab w:val="clear" w:pos="1588"/>
        <w:tab w:val="clear" w:pos="1985"/>
      </w:tabs>
      <w:overflowPunct/>
      <w:autoSpaceDE/>
      <w:autoSpaceDN/>
      <w:adjustRightInd/>
      <w:spacing w:before="0"/>
      <w:ind w:left="795" w:hanging="795"/>
      <w:textAlignment w:val="auto"/>
    </w:pPr>
    <w:rPr>
      <w:kern w:val="2"/>
      <w:sz w:val="21"/>
      <w:lang w:val="en-US" w:eastAsia="zh-CN"/>
    </w:rPr>
  </w:style>
  <w:style w:type="paragraph" w:customStyle="1" w:styleId="ys">
    <w:name w:val="ys"/>
    <w:basedOn w:val="Normal"/>
    <w:rsid w:val="00B24626"/>
    <w:pPr>
      <w:widowControl w:val="0"/>
      <w:tabs>
        <w:tab w:val="clear" w:pos="794"/>
        <w:tab w:val="clear" w:pos="1191"/>
        <w:tab w:val="clear" w:pos="1588"/>
        <w:tab w:val="clear" w:pos="1985"/>
        <w:tab w:val="num" w:pos="1155"/>
      </w:tabs>
      <w:overflowPunct/>
      <w:autoSpaceDE/>
      <w:autoSpaceDN/>
      <w:adjustRightInd/>
      <w:spacing w:before="0"/>
      <w:ind w:left="1155" w:firstLine="425"/>
      <w:textAlignment w:val="auto"/>
    </w:pPr>
    <w:rPr>
      <w:kern w:val="2"/>
      <w:sz w:val="21"/>
      <w:lang w:val="en-US" w:eastAsia="zh-CN"/>
    </w:rPr>
  </w:style>
  <w:style w:type="paragraph" w:customStyle="1" w:styleId="ml3">
    <w:name w:val="ml3"/>
    <w:basedOn w:val="Normal"/>
    <w:rsid w:val="00B24626"/>
    <w:pPr>
      <w:widowControl w:val="0"/>
      <w:tabs>
        <w:tab w:val="clear" w:pos="794"/>
        <w:tab w:val="clear" w:pos="1191"/>
        <w:tab w:val="clear" w:pos="1588"/>
        <w:tab w:val="clear" w:pos="1985"/>
        <w:tab w:val="left" w:pos="567"/>
        <w:tab w:val="left" w:pos="1418"/>
        <w:tab w:val="left" w:leader="dot" w:pos="9072"/>
        <w:tab w:val="right" w:pos="9582"/>
      </w:tabs>
      <w:overflowPunct/>
      <w:autoSpaceDE/>
      <w:autoSpaceDN/>
      <w:adjustRightInd/>
      <w:snapToGrid w:val="0"/>
      <w:spacing w:before="0" w:line="400" w:lineRule="exact"/>
      <w:textAlignment w:val="auto"/>
    </w:pPr>
    <w:rPr>
      <w:noProof/>
      <w:kern w:val="2"/>
      <w:sz w:val="21"/>
      <w:lang w:val="en-US" w:eastAsia="zh-CN"/>
    </w:rPr>
  </w:style>
  <w:style w:type="paragraph" w:customStyle="1" w:styleId="a2">
    <w:name w:val="a)"/>
    <w:basedOn w:val="text"/>
    <w:rsid w:val="00B24626"/>
    <w:pPr>
      <w:tabs>
        <w:tab w:val="clear" w:pos="794"/>
        <w:tab w:val="clear" w:pos="1191"/>
        <w:tab w:val="clear" w:pos="1588"/>
        <w:tab w:val="clear" w:pos="1985"/>
        <w:tab w:val="left" w:pos="770"/>
      </w:tabs>
      <w:ind w:firstLine="0"/>
    </w:pPr>
  </w:style>
  <w:style w:type="paragraph" w:customStyle="1" w:styleId="a3">
    <w:name w:val="楷体"/>
    <w:basedOn w:val="text"/>
    <w:rsid w:val="00B24626"/>
    <w:pPr>
      <w:tabs>
        <w:tab w:val="clear" w:pos="794"/>
        <w:tab w:val="clear" w:pos="1191"/>
        <w:tab w:val="clear" w:pos="1588"/>
        <w:tab w:val="clear" w:pos="1985"/>
        <w:tab w:val="left" w:pos="770"/>
      </w:tabs>
      <w:spacing w:before="200"/>
      <w:ind w:firstLine="0"/>
    </w:pPr>
    <w:rPr>
      <w:rFonts w:eastAsia="STKaiti"/>
    </w:rPr>
  </w:style>
  <w:style w:type="paragraph" w:customStyle="1" w:styleId="a4">
    <w:name w:val="a)悬挂"/>
    <w:basedOn w:val="a2"/>
    <w:rsid w:val="00B24626"/>
    <w:pPr>
      <w:tabs>
        <w:tab w:val="left" w:pos="1680"/>
      </w:tabs>
      <w:ind w:left="778" w:hangingChars="370" w:hanging="778"/>
    </w:pPr>
  </w:style>
  <w:style w:type="paragraph" w:customStyle="1" w:styleId="a5">
    <w:name w:val="年"/>
    <w:basedOn w:val="Normal"/>
    <w:rsid w:val="00B24626"/>
    <w:pPr>
      <w:widowControl w:val="0"/>
      <w:tabs>
        <w:tab w:val="clear" w:pos="794"/>
        <w:tab w:val="clear" w:pos="1191"/>
        <w:tab w:val="clear" w:pos="1588"/>
        <w:tab w:val="clear" w:pos="1985"/>
        <w:tab w:val="left" w:pos="953"/>
      </w:tabs>
      <w:overflowPunct/>
      <w:autoSpaceDE/>
      <w:autoSpaceDN/>
      <w:adjustRightInd/>
      <w:jc w:val="right"/>
      <w:textAlignment w:val="auto"/>
    </w:pPr>
    <w:rPr>
      <w:kern w:val="2"/>
      <w:sz w:val="21"/>
      <w:szCs w:val="24"/>
      <w:lang w:val="en-US" w:eastAsia="zh-CN"/>
    </w:rPr>
  </w:style>
  <w:style w:type="paragraph" w:customStyle="1" w:styleId="a6">
    <w:name w:val="名称"/>
    <w:basedOn w:val="Normal"/>
    <w:rsid w:val="00B24626"/>
    <w:pPr>
      <w:widowControl w:val="0"/>
      <w:tabs>
        <w:tab w:val="clear" w:pos="794"/>
        <w:tab w:val="clear" w:pos="1191"/>
        <w:tab w:val="clear" w:pos="1588"/>
        <w:tab w:val="clear" w:pos="1985"/>
        <w:tab w:val="left" w:pos="953"/>
      </w:tabs>
      <w:overflowPunct/>
      <w:autoSpaceDE/>
      <w:autoSpaceDN/>
      <w:adjustRightInd/>
      <w:snapToGrid w:val="0"/>
      <w:spacing w:before="160" w:after="160"/>
      <w:jc w:val="center"/>
      <w:textAlignment w:val="auto"/>
    </w:pPr>
    <w:rPr>
      <w:b/>
      <w:kern w:val="2"/>
      <w:sz w:val="28"/>
      <w:szCs w:val="24"/>
      <w:lang w:val="en-US" w:eastAsia="zh-CN"/>
    </w:rPr>
  </w:style>
  <w:style w:type="paragraph" w:customStyle="1" w:styleId="a7">
    <w:name w:val="建议书"/>
    <w:basedOn w:val="Normal"/>
    <w:rsid w:val="00B24626"/>
    <w:pPr>
      <w:widowControl w:val="0"/>
      <w:tabs>
        <w:tab w:val="clear" w:pos="794"/>
        <w:tab w:val="clear" w:pos="1191"/>
        <w:tab w:val="clear" w:pos="1588"/>
        <w:tab w:val="clear" w:pos="1985"/>
        <w:tab w:val="left" w:pos="953"/>
      </w:tabs>
      <w:overflowPunct/>
      <w:autoSpaceDE/>
      <w:autoSpaceDN/>
      <w:adjustRightInd/>
      <w:jc w:val="center"/>
      <w:textAlignment w:val="auto"/>
    </w:pPr>
    <w:rPr>
      <w:b/>
      <w:kern w:val="2"/>
      <w:sz w:val="28"/>
      <w:szCs w:val="24"/>
      <w:lang w:val="en-US" w:eastAsia="zh-CN"/>
    </w:rPr>
  </w:style>
  <w:style w:type="paragraph" w:customStyle="1" w:styleId="a8">
    <w:name w:val="课题"/>
    <w:basedOn w:val="Normal"/>
    <w:rsid w:val="00B24626"/>
    <w:pPr>
      <w:widowControl w:val="0"/>
      <w:tabs>
        <w:tab w:val="clear" w:pos="794"/>
        <w:tab w:val="clear" w:pos="1191"/>
        <w:tab w:val="clear" w:pos="1588"/>
        <w:tab w:val="clear" w:pos="1985"/>
        <w:tab w:val="left" w:pos="953"/>
      </w:tabs>
      <w:overflowPunct/>
      <w:autoSpaceDE/>
      <w:autoSpaceDN/>
      <w:adjustRightInd/>
      <w:jc w:val="center"/>
      <w:textAlignment w:val="auto"/>
    </w:pPr>
    <w:rPr>
      <w:kern w:val="2"/>
      <w:szCs w:val="24"/>
      <w:lang w:val="en-US" w:eastAsia="zh-CN"/>
    </w:rPr>
  </w:style>
  <w:style w:type="paragraph" w:styleId="PlainText">
    <w:name w:val="Plain Text"/>
    <w:basedOn w:val="Normal"/>
    <w:link w:val="PlainTextChar"/>
    <w:rsid w:val="00B24626"/>
    <w:pPr>
      <w:widowControl w:val="0"/>
      <w:tabs>
        <w:tab w:val="clear" w:pos="794"/>
        <w:tab w:val="clear" w:pos="1191"/>
        <w:tab w:val="clear" w:pos="1588"/>
        <w:tab w:val="clear" w:pos="1985"/>
      </w:tabs>
      <w:overflowPunct/>
      <w:autoSpaceDE/>
      <w:autoSpaceDN/>
      <w:adjustRightInd/>
      <w:spacing w:before="0"/>
      <w:textAlignment w:val="auto"/>
    </w:pPr>
    <w:rPr>
      <w:rFonts w:ascii="SimSun" w:hAnsi="Courier New" w:cs="Courier New"/>
      <w:kern w:val="2"/>
      <w:sz w:val="21"/>
      <w:szCs w:val="21"/>
      <w:lang w:val="en-US" w:eastAsia="zh-CN"/>
    </w:rPr>
  </w:style>
  <w:style w:type="character" w:customStyle="1" w:styleId="PlainTextChar">
    <w:name w:val="Plain Text Char"/>
    <w:basedOn w:val="DefaultParagraphFont"/>
    <w:link w:val="PlainText"/>
    <w:rsid w:val="00B24626"/>
    <w:rPr>
      <w:rFonts w:ascii="SimSun" w:eastAsia="SimSun" w:hAnsi="Courier New" w:cs="Courier New"/>
      <w:kern w:val="2"/>
      <w:sz w:val="21"/>
      <w:szCs w:val="21"/>
    </w:rPr>
  </w:style>
  <w:style w:type="paragraph" w:customStyle="1" w:styleId="a9">
    <w:name w:val="附件"/>
    <w:basedOn w:val="Normal"/>
    <w:rsid w:val="00B24626"/>
    <w:pPr>
      <w:widowControl w:val="0"/>
      <w:tabs>
        <w:tab w:val="clear" w:pos="794"/>
        <w:tab w:val="clear" w:pos="1191"/>
        <w:tab w:val="clear" w:pos="1588"/>
        <w:tab w:val="clear" w:pos="1985"/>
        <w:tab w:val="left" w:pos="953"/>
      </w:tabs>
      <w:overflowPunct/>
      <w:autoSpaceDE/>
      <w:autoSpaceDN/>
      <w:adjustRightInd/>
      <w:spacing w:before="360" w:after="240"/>
      <w:jc w:val="center"/>
      <w:textAlignment w:val="auto"/>
    </w:pPr>
    <w:rPr>
      <w:b/>
      <w:kern w:val="2"/>
      <w:szCs w:val="24"/>
      <w:lang w:val="en-US" w:eastAsia="zh-CN"/>
    </w:rPr>
  </w:style>
  <w:style w:type="paragraph" w:customStyle="1" w:styleId="CharChar">
    <w:name w:val="Char Char"/>
    <w:basedOn w:val="Normal"/>
    <w:rsid w:val="00B24626"/>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kern w:val="16"/>
      <w:sz w:val="20"/>
      <w:lang w:val="tr-TR"/>
    </w:rPr>
  </w:style>
  <w:style w:type="paragraph" w:customStyle="1" w:styleId="RecNoBR">
    <w:name w:val="Rec_No_BR"/>
    <w:basedOn w:val="Normal"/>
    <w:next w:val="Normal"/>
    <w:rsid w:val="00156A7F"/>
    <w:pPr>
      <w:keepNext/>
      <w:keepLines/>
      <w:tabs>
        <w:tab w:val="clear" w:pos="794"/>
        <w:tab w:val="clear" w:pos="1191"/>
        <w:tab w:val="clear" w:pos="1588"/>
        <w:tab w:val="clear" w:pos="1985"/>
      </w:tabs>
      <w:spacing w:before="480"/>
      <w:jc w:val="center"/>
    </w:pPr>
    <w:rPr>
      <w:sz w:val="28"/>
    </w:rPr>
  </w:style>
  <w:style w:type="paragraph" w:customStyle="1" w:styleId="Rectitle0">
    <w:name w:val="Rec_title"/>
    <w:basedOn w:val="Normal"/>
    <w:next w:val="Recref"/>
    <w:rsid w:val="0060357B"/>
    <w:pPr>
      <w:keepNext/>
      <w:keepLines/>
      <w:spacing w:before="240"/>
      <w:jc w:val="center"/>
    </w:pPr>
    <w:rPr>
      <w:b/>
      <w:sz w:val="28"/>
    </w:rPr>
  </w:style>
  <w:style w:type="character" w:customStyle="1" w:styleId="TabletextChar">
    <w:name w:val="Table_text Char"/>
    <w:basedOn w:val="DefaultParagraphFont"/>
    <w:link w:val="Tabletext"/>
    <w:rsid w:val="00DE45F0"/>
    <w:rPr>
      <w:sz w:val="22"/>
      <w:lang w:val="fr-FR" w:eastAsia="en-US"/>
    </w:rPr>
  </w:style>
  <w:style w:type="paragraph" w:customStyle="1" w:styleId="FL">
    <w:name w:val="FL"/>
    <w:basedOn w:val="Normal"/>
    <w:rsid w:val="00135773"/>
    <w:pPr>
      <w:keepNext/>
      <w:keepLines/>
      <w:tabs>
        <w:tab w:val="clear" w:pos="794"/>
        <w:tab w:val="clear" w:pos="1191"/>
        <w:tab w:val="clear" w:pos="1588"/>
        <w:tab w:val="clear" w:pos="1985"/>
      </w:tabs>
      <w:spacing w:before="60"/>
      <w:jc w:val="center"/>
    </w:pPr>
    <w:rPr>
      <w:rFonts w:ascii="Arial" w:eastAsia="Times New Roman" w:hAnsi="Arial"/>
      <w:b/>
      <w:sz w:val="20"/>
      <w:lang w:val="en-GB"/>
    </w:rPr>
  </w:style>
  <w:style w:type="character" w:customStyle="1" w:styleId="TableheadChar">
    <w:name w:val="Table_head Char"/>
    <w:basedOn w:val="DefaultParagraphFont"/>
    <w:link w:val="Tablehead"/>
    <w:locked/>
    <w:rsid w:val="00260859"/>
    <w:rPr>
      <w:b/>
      <w:sz w:val="22"/>
      <w:lang w:val="fr-FR" w:eastAsia="en-US"/>
    </w:rPr>
  </w:style>
  <w:style w:type="paragraph" w:customStyle="1" w:styleId="Reasons">
    <w:name w:val="Reasons"/>
    <w:basedOn w:val="Normal"/>
    <w:qFormat/>
    <w:rsid w:val="0093477B"/>
    <w:pPr>
      <w:tabs>
        <w:tab w:val="clear" w:pos="794"/>
        <w:tab w:val="clear" w:pos="1191"/>
        <w:tab w:val="clear" w:pos="1588"/>
        <w:tab w:val="clear" w:pos="1985"/>
      </w:tabs>
      <w:overflowPunct/>
      <w:autoSpaceDE/>
      <w:autoSpaceDN/>
      <w:adjustRightInd/>
      <w:spacing w:before="0"/>
      <w:jc w:val="left"/>
      <w:textAlignment w:val="auto"/>
    </w:pPr>
    <w:rPr>
      <w:rFonts w:eastAsia="Times New Roman"/>
      <w:lang w:val="en-US"/>
    </w:rPr>
  </w:style>
  <w:style w:type="paragraph" w:customStyle="1" w:styleId="11">
    <w:name w:val="附件1"/>
    <w:basedOn w:val="Normal"/>
    <w:rsid w:val="004D18ED"/>
    <w:pPr>
      <w:widowControl w:val="0"/>
      <w:tabs>
        <w:tab w:val="clear" w:pos="794"/>
        <w:tab w:val="clear" w:pos="1191"/>
        <w:tab w:val="clear" w:pos="1588"/>
        <w:tab w:val="clear" w:pos="1985"/>
      </w:tabs>
      <w:overflowPunct/>
      <w:topLinePunct/>
      <w:autoSpaceDE/>
      <w:autoSpaceDN/>
      <w:adjustRightInd/>
      <w:spacing w:before="0" w:afterLines="100" w:after="100"/>
      <w:jc w:val="center"/>
      <w:textAlignment w:val="auto"/>
    </w:pPr>
    <w:rPr>
      <w:rFonts w:ascii="Times New Roman MT Extra Bold" w:eastAsia="SimHei" w:hAnsi="Times New Roman MT Extra Bold" w:cs="Arial"/>
      <w:kern w:val="2"/>
      <w:szCs w:val="18"/>
      <w:lang w:val="en-GB" w:eastAsia="zh-CN"/>
    </w:rPr>
  </w:style>
  <w:style w:type="paragraph" w:customStyle="1" w:styleId="aa">
    <w:name w:val="上书眉"/>
    <w:basedOn w:val="Normal"/>
    <w:rsid w:val="004D18ED"/>
    <w:pPr>
      <w:widowControl w:val="0"/>
      <w:tabs>
        <w:tab w:val="clear" w:pos="794"/>
        <w:tab w:val="clear" w:pos="1191"/>
        <w:tab w:val="clear" w:pos="1588"/>
        <w:tab w:val="clear" w:pos="1985"/>
      </w:tabs>
      <w:overflowPunct/>
      <w:topLinePunct/>
      <w:autoSpaceDE/>
      <w:autoSpaceDN/>
      <w:adjustRightInd/>
      <w:snapToGrid w:val="0"/>
      <w:spacing w:before="0" w:line="40" w:lineRule="exact"/>
      <w:ind w:firstLine="425"/>
      <w:textAlignment w:val="auto"/>
    </w:pPr>
    <w:rPr>
      <w:color w:val="FFFFFF"/>
      <w:sz w:val="10"/>
      <w:szCs w:val="24"/>
      <w:lang w:val="en-US" w:eastAsia="zh-CN"/>
    </w:rPr>
  </w:style>
  <w:style w:type="paragraph" w:customStyle="1" w:styleId="2">
    <w:name w:val="正文 2"/>
    <w:basedOn w:val="Normal"/>
    <w:rsid w:val="004D18ED"/>
    <w:pPr>
      <w:widowControl w:val="0"/>
      <w:tabs>
        <w:tab w:val="clear" w:pos="794"/>
        <w:tab w:val="clear" w:pos="1191"/>
        <w:tab w:val="clear" w:pos="1588"/>
        <w:tab w:val="clear" w:pos="1985"/>
        <w:tab w:val="left" w:pos="796"/>
      </w:tabs>
      <w:overflowPunct/>
      <w:topLinePunct/>
      <w:autoSpaceDE/>
      <w:autoSpaceDN/>
      <w:adjustRightInd/>
      <w:textAlignment w:val="auto"/>
    </w:pPr>
    <w:rPr>
      <w:sz w:val="21"/>
      <w:szCs w:val="18"/>
      <w:lang w:val="en-US" w:eastAsia="zh-CN"/>
    </w:rPr>
  </w:style>
  <w:style w:type="paragraph" w:customStyle="1" w:styleId="110">
    <w:name w:val="标题 1+1"/>
    <w:basedOn w:val="Normal"/>
    <w:rsid w:val="004D18ED"/>
    <w:pPr>
      <w:widowControl w:val="0"/>
      <w:tabs>
        <w:tab w:val="clear" w:pos="794"/>
        <w:tab w:val="clear" w:pos="1191"/>
        <w:tab w:val="clear" w:pos="1588"/>
        <w:tab w:val="clear" w:pos="1985"/>
      </w:tabs>
      <w:overflowPunct/>
      <w:topLinePunct/>
      <w:autoSpaceDE/>
      <w:autoSpaceDN/>
      <w:adjustRightInd/>
      <w:spacing w:before="0"/>
      <w:jc w:val="center"/>
      <w:textAlignment w:val="auto"/>
    </w:pPr>
    <w:rPr>
      <w:rFonts w:ascii="Times New Roman MT Extra Bold" w:eastAsia="SimHei" w:hAnsi="Times New Roman MT Extra Bold"/>
      <w:sz w:val="28"/>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24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publ/R-REC/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R/go/patents/en" TargetMode="Externa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tosbo\Application%20Data\Microsoft\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2C099-0594-461B-B924-AA5585EAD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Template>
  <TotalTime>6</TotalTime>
  <Pages>4</Pages>
  <Words>1165</Words>
  <Characters>703</Characters>
  <Application>Microsoft Office Word</Application>
  <DocSecurity>0</DocSecurity>
  <Lines>70</Lines>
  <Paragraphs>42</Paragraphs>
  <ScaleCrop>false</ScaleCrop>
  <HeadingPairs>
    <vt:vector size="2" baseType="variant">
      <vt:variant>
        <vt:lpstr>Title</vt:lpstr>
      </vt:variant>
      <vt:variant>
        <vt:i4>1</vt:i4>
      </vt:variant>
    </vt:vector>
  </HeadingPairs>
  <TitlesOfParts>
    <vt:vector size="1" baseType="lpstr">
      <vt:lpstr>ITU-R  M.1173-1 建议书 (03/2012) - 1 606.5 kHz（1 605 kHz，2区）至4 000 kHz和4 000 kHz至27 500 kHz之间频段无线电话水上移动业务用的单边带发信机的技术特性</vt:lpstr>
    </vt:vector>
  </TitlesOfParts>
  <Manager/>
  <Company>ITU</Company>
  <LinksUpToDate>false</LinksUpToDate>
  <CharactersWithSpaces>1826</CharactersWithSpaces>
  <SharedDoc>false</SharedDoc>
  <HLinks>
    <vt:vector size="12" baseType="variant">
      <vt:variant>
        <vt:i4>1114207</vt:i4>
      </vt:variant>
      <vt:variant>
        <vt:i4>3</vt:i4>
      </vt:variant>
      <vt:variant>
        <vt:i4>0</vt:i4>
      </vt:variant>
      <vt:variant>
        <vt:i4>5</vt:i4>
      </vt:variant>
      <vt:variant>
        <vt:lpwstr>http://www.itu.int/publications/R-REC/en</vt:lpwstr>
      </vt:variant>
      <vt:variant>
        <vt:lpwstr/>
      </vt:variant>
      <vt:variant>
        <vt:i4>3997725</vt:i4>
      </vt:variant>
      <vt:variant>
        <vt:i4>0</vt:i4>
      </vt:variant>
      <vt:variant>
        <vt:i4>0</vt:i4>
      </vt:variant>
      <vt:variant>
        <vt:i4>5</vt:i4>
      </vt:variant>
      <vt:variant>
        <vt:lpwstr>http://www.itu.int/ITU_x001e_R/go/patents/en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M.1173-1 建议书 (03/2012) - 1 606.5 kHz（1 605 kHz，2区）至4 000 kHz和4 000 kHz至27 500 kHz之间频段无线电话水上移动业务用的单边带发信机的技术特性</dc:title>
  <dc:subject/>
  <dc:creator>He, Liqun</dc:creator>
  <cp:keywords/>
  <dc:description>Edition                       1.11.07      SP_x000d_
corr. editeur: 14.2.08/KJ_x000d_
REV - 18-02-08 - HB_x000d_
1er epreuve: 29.10.09/SC</dc:description>
  <cp:lastModifiedBy>Li, Jianying</cp:lastModifiedBy>
  <cp:revision>4</cp:revision>
  <cp:lastPrinted>2014-10-27T03:26:00Z</cp:lastPrinted>
  <dcterms:created xsi:type="dcterms:W3CDTF">2015-06-26T13:03:00Z</dcterms:created>
  <dcterms:modified xsi:type="dcterms:W3CDTF">2015-06-26T13:23:00Z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