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B9" w:rsidRPr="00575CB8" w:rsidRDefault="008872B9" w:rsidP="008872B9">
      <w:pPr>
        <w:rPr>
          <w:lang w:val="en-US"/>
        </w:rPr>
      </w:pPr>
    </w:p>
    <w:p w:rsidR="008872B9" w:rsidRDefault="008872B9" w:rsidP="008872B9"/>
    <w:p w:rsidR="008872B9" w:rsidRDefault="008872B9" w:rsidP="008872B9"/>
    <w:p w:rsidR="008872B9" w:rsidRDefault="008872B9" w:rsidP="008872B9"/>
    <w:p w:rsidR="008872B9" w:rsidRDefault="008872B9" w:rsidP="008872B9"/>
    <w:p w:rsidR="008872B9" w:rsidRDefault="008872B9" w:rsidP="008872B9"/>
    <w:p w:rsidR="008872B9" w:rsidRDefault="008872B9" w:rsidP="008872B9"/>
    <w:p w:rsidR="008872B9" w:rsidRDefault="008872B9" w:rsidP="008872B9"/>
    <w:p w:rsidR="008872B9" w:rsidRDefault="008872B9" w:rsidP="008872B9"/>
    <w:tbl>
      <w:tblPr>
        <w:tblW w:w="10089" w:type="dxa"/>
        <w:tblLook w:val="01E0" w:firstRow="1" w:lastRow="1" w:firstColumn="1" w:lastColumn="1" w:noHBand="0" w:noVBand="0"/>
      </w:tblPr>
      <w:tblGrid>
        <w:gridCol w:w="10089"/>
      </w:tblGrid>
      <w:tr w:rsidR="008872B9" w:rsidRPr="008872B9" w:rsidTr="003C2293">
        <w:tc>
          <w:tcPr>
            <w:tcW w:w="10089" w:type="dxa"/>
          </w:tcPr>
          <w:p w:rsidR="008872B9" w:rsidRPr="00A07AEB" w:rsidRDefault="008872B9" w:rsidP="003C2293">
            <w:pPr>
              <w:spacing w:before="380" w:line="280" w:lineRule="exact"/>
              <w:jc w:val="right"/>
              <w:rPr>
                <w:rFonts w:ascii="Tahoma" w:hAnsi="Tahoma" w:cs="Tahoma"/>
                <w:b/>
                <w:bCs/>
                <w:iCs/>
                <w:color w:val="243285"/>
                <w:sz w:val="32"/>
                <w:szCs w:val="32"/>
                <w:lang w:val="en-US"/>
              </w:rPr>
            </w:pPr>
          </w:p>
          <w:p w:rsidR="008872B9" w:rsidRPr="00A07AEB" w:rsidRDefault="008872B9" w:rsidP="00E74A6C">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E74A6C">
              <w:rPr>
                <w:rFonts w:ascii="Tahoma" w:hAnsi="Tahoma" w:cs="Tahoma"/>
                <w:b/>
                <w:bCs/>
                <w:iCs/>
                <w:color w:val="243285"/>
                <w:sz w:val="36"/>
                <w:szCs w:val="36"/>
                <w:lang w:val="es-ES_tradnl"/>
              </w:rPr>
              <w:t xml:space="preserve">1076-1 </w:t>
            </w:r>
          </w:p>
          <w:p w:rsidR="008872B9" w:rsidRPr="00A07AEB" w:rsidRDefault="008872B9" w:rsidP="00E74A6C">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E74A6C">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8872B9" w:rsidRPr="00CF1B59" w:rsidTr="003C2293">
        <w:tc>
          <w:tcPr>
            <w:tcW w:w="10089" w:type="dxa"/>
          </w:tcPr>
          <w:p w:rsidR="008872B9" w:rsidRPr="0010336F" w:rsidRDefault="008872B9" w:rsidP="003C2293">
            <w:pPr>
              <w:spacing w:before="80" w:line="500" w:lineRule="exact"/>
              <w:jc w:val="right"/>
              <w:rPr>
                <w:rFonts w:ascii="Tahoma" w:hAnsi="Tahoma" w:cs="Tahoma"/>
                <w:b/>
                <w:bCs/>
                <w:iCs/>
                <w:color w:val="243285"/>
                <w:sz w:val="44"/>
                <w:szCs w:val="44"/>
                <w:lang w:val="es-ES_tradnl"/>
              </w:rPr>
            </w:pPr>
          </w:p>
          <w:p w:rsidR="008872B9" w:rsidRPr="0010336F" w:rsidRDefault="008872B9" w:rsidP="003C2293">
            <w:pPr>
              <w:spacing w:before="80" w:line="500" w:lineRule="exact"/>
              <w:jc w:val="right"/>
              <w:rPr>
                <w:rFonts w:ascii="Tahoma" w:hAnsi="Tahoma" w:cs="Tahoma"/>
                <w:b/>
                <w:bCs/>
                <w:iCs/>
                <w:color w:val="243285"/>
                <w:sz w:val="44"/>
                <w:szCs w:val="44"/>
                <w:lang w:val="es-ES_tradnl"/>
              </w:rPr>
            </w:pPr>
          </w:p>
          <w:p w:rsidR="008872B9" w:rsidRDefault="00E74A6C" w:rsidP="00E74A6C">
            <w:pPr>
              <w:spacing w:before="80" w:line="500" w:lineRule="exact"/>
              <w:jc w:val="right"/>
              <w:rPr>
                <w:rFonts w:ascii="Tahoma" w:hAnsi="Tahoma" w:cs="Tahoma"/>
                <w:b/>
                <w:bCs/>
                <w:color w:val="243285"/>
                <w:sz w:val="44"/>
                <w:szCs w:val="44"/>
                <w:lang w:val="es-ES_tradnl"/>
              </w:rPr>
            </w:pPr>
            <w:r w:rsidRPr="00E74A6C">
              <w:rPr>
                <w:rFonts w:ascii="Tahoma" w:hAnsi="Tahoma" w:cs="Tahoma"/>
                <w:b/>
                <w:bCs/>
                <w:color w:val="243285"/>
                <w:sz w:val="44"/>
                <w:szCs w:val="44"/>
                <w:lang w:val="es-ES_tradnl"/>
              </w:rPr>
              <w:t>Sistemas de comunicación inalámbricos para personas con audición deficiente</w:t>
            </w:r>
            <w:r>
              <w:rPr>
                <w:rFonts w:ascii="Tahoma" w:hAnsi="Tahoma" w:cs="Tahoma"/>
                <w:b/>
                <w:bCs/>
                <w:color w:val="243285"/>
                <w:sz w:val="44"/>
                <w:szCs w:val="44"/>
                <w:lang w:val="es-ES_tradnl"/>
              </w:rPr>
              <w:t xml:space="preserve"> </w:t>
            </w:r>
          </w:p>
          <w:p w:rsidR="008872B9" w:rsidRPr="00A07AEB" w:rsidRDefault="008872B9" w:rsidP="003C2293">
            <w:pPr>
              <w:spacing w:before="80" w:line="500" w:lineRule="exact"/>
              <w:jc w:val="right"/>
              <w:rPr>
                <w:rFonts w:ascii="Tahoma" w:hAnsi="Tahoma" w:cs="Tahoma"/>
                <w:b/>
                <w:bCs/>
                <w:iCs/>
                <w:color w:val="243285"/>
                <w:sz w:val="44"/>
                <w:szCs w:val="44"/>
                <w:lang w:val="es-ES_tradnl"/>
              </w:rPr>
            </w:pPr>
          </w:p>
        </w:tc>
      </w:tr>
      <w:tr w:rsidR="008872B9" w:rsidRPr="00CF1B59" w:rsidTr="003C2293">
        <w:tc>
          <w:tcPr>
            <w:tcW w:w="10089" w:type="dxa"/>
          </w:tcPr>
          <w:p w:rsidR="008872B9" w:rsidRPr="00A07AEB" w:rsidRDefault="008872B9" w:rsidP="003C2293">
            <w:pPr>
              <w:spacing w:before="80" w:line="280" w:lineRule="exact"/>
              <w:ind w:right="640"/>
              <w:rPr>
                <w:rFonts w:ascii="Tahoma" w:hAnsi="Tahoma" w:cs="Tahoma"/>
                <w:b/>
                <w:bCs/>
                <w:iCs/>
                <w:color w:val="243285"/>
                <w:sz w:val="32"/>
                <w:szCs w:val="32"/>
                <w:lang w:val="es-ES_tradnl"/>
              </w:rPr>
            </w:pPr>
          </w:p>
          <w:p w:rsidR="008872B9" w:rsidRPr="00A07AEB" w:rsidRDefault="008872B9" w:rsidP="003C2293">
            <w:pPr>
              <w:spacing w:before="80" w:line="280" w:lineRule="exact"/>
              <w:ind w:right="640"/>
              <w:rPr>
                <w:rFonts w:ascii="Tahoma" w:hAnsi="Tahoma" w:cs="Tahoma"/>
                <w:b/>
                <w:bCs/>
                <w:iCs/>
                <w:color w:val="243285"/>
                <w:sz w:val="32"/>
                <w:szCs w:val="32"/>
                <w:lang w:val="es-ES_tradnl"/>
              </w:rPr>
            </w:pPr>
          </w:p>
          <w:p w:rsidR="008872B9" w:rsidRPr="00A07AEB" w:rsidRDefault="008872B9" w:rsidP="003C2293">
            <w:pPr>
              <w:spacing w:before="80" w:after="180" w:line="360" w:lineRule="exact"/>
              <w:ind w:right="720"/>
              <w:rPr>
                <w:rFonts w:ascii="Tahoma" w:hAnsi="Tahoma" w:cs="Tahoma"/>
                <w:b/>
                <w:bCs/>
                <w:iCs/>
                <w:color w:val="243285"/>
                <w:sz w:val="36"/>
                <w:szCs w:val="36"/>
                <w:lang w:val="es-ES_tradnl"/>
              </w:rPr>
            </w:pPr>
          </w:p>
          <w:p w:rsidR="008872B9" w:rsidRPr="00A07AEB" w:rsidRDefault="008872B9" w:rsidP="003C2293">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8872B9" w:rsidRPr="00A07AEB" w:rsidRDefault="008872B9" w:rsidP="003C2293">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8872B9" w:rsidRPr="0026666F" w:rsidRDefault="008872B9" w:rsidP="008872B9">
      <w:pPr>
        <w:spacing w:before="80"/>
        <w:rPr>
          <w:i/>
          <w:sz w:val="22"/>
          <w:lang w:val="es-ES_tradnl"/>
        </w:rPr>
      </w:pPr>
    </w:p>
    <w:p w:rsidR="008872B9" w:rsidRPr="0026666F" w:rsidRDefault="008872B9" w:rsidP="008872B9">
      <w:pPr>
        <w:spacing w:before="80"/>
        <w:rPr>
          <w:i/>
          <w:sz w:val="22"/>
          <w:lang w:val="es-ES_tradnl"/>
        </w:rPr>
      </w:pPr>
    </w:p>
    <w:p w:rsidR="008872B9" w:rsidRPr="0026666F" w:rsidRDefault="008872B9" w:rsidP="008872B9">
      <w:pPr>
        <w:spacing w:before="80"/>
        <w:rPr>
          <w:i/>
          <w:sz w:val="22"/>
          <w:lang w:val="es-ES_tradnl"/>
        </w:rPr>
      </w:pPr>
    </w:p>
    <w:p w:rsidR="008872B9" w:rsidRPr="0026666F" w:rsidRDefault="008872B9" w:rsidP="008872B9">
      <w:pPr>
        <w:pStyle w:val="Equation"/>
        <w:tabs>
          <w:tab w:val="clear" w:pos="4820"/>
          <w:tab w:val="clear" w:pos="9639"/>
          <w:tab w:val="left" w:pos="1191"/>
          <w:tab w:val="left" w:pos="1588"/>
          <w:tab w:val="left" w:pos="1985"/>
        </w:tabs>
        <w:rPr>
          <w:rFonts w:ascii="Palatino Linotype" w:hAnsi="Palatino Linotype"/>
          <w:lang w:val="es-ES_tradnl"/>
        </w:rPr>
        <w:sectPr w:rsidR="008872B9" w:rsidRPr="0026666F">
          <w:headerReference w:type="even" r:id="rId7"/>
          <w:headerReference w:type="default" r:id="rId8"/>
          <w:pgSz w:w="11907" w:h="16840" w:code="9"/>
          <w:pgMar w:top="1089" w:right="1089" w:bottom="284" w:left="1089" w:header="567" w:footer="284" w:gutter="0"/>
          <w:pgNumType w:start="1"/>
          <w:cols w:space="720"/>
        </w:sectPr>
      </w:pPr>
    </w:p>
    <w:p w:rsidR="008872B9" w:rsidRPr="006C718C" w:rsidRDefault="008872B9" w:rsidP="008872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8872B9" w:rsidRPr="006C718C" w:rsidRDefault="008872B9" w:rsidP="008872B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872B9" w:rsidRPr="006C718C" w:rsidRDefault="008872B9" w:rsidP="008872B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872B9" w:rsidRPr="00021E8A" w:rsidRDefault="008872B9" w:rsidP="008872B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872B9" w:rsidRPr="00021E8A" w:rsidRDefault="008872B9" w:rsidP="008872B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872B9" w:rsidRPr="007C36CA" w:rsidRDefault="008872B9" w:rsidP="008872B9">
      <w:pPr>
        <w:spacing w:before="0"/>
        <w:jc w:val="center"/>
        <w:rPr>
          <w:sz w:val="22"/>
          <w:lang w:val="es-ES_tradnl"/>
        </w:rPr>
      </w:pPr>
    </w:p>
    <w:p w:rsidR="008872B9" w:rsidRPr="007C36CA" w:rsidRDefault="008872B9" w:rsidP="008872B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872B9" w:rsidRPr="00CF1B59" w:rsidTr="003C2293">
        <w:tc>
          <w:tcPr>
            <w:tcW w:w="9360" w:type="dxa"/>
            <w:gridSpan w:val="2"/>
          </w:tcPr>
          <w:p w:rsidR="008872B9" w:rsidRPr="00021E8A" w:rsidRDefault="008872B9" w:rsidP="003C229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872B9" w:rsidRPr="00763D08" w:rsidRDefault="008872B9" w:rsidP="003C22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8872B9" w:rsidRPr="00036EE3" w:rsidTr="003C2293">
        <w:tc>
          <w:tcPr>
            <w:tcW w:w="1140" w:type="dxa"/>
          </w:tcPr>
          <w:p w:rsidR="008872B9" w:rsidRPr="00036EE3" w:rsidRDefault="008872B9" w:rsidP="003C2293">
            <w:pPr>
              <w:spacing w:before="180" w:after="100"/>
              <w:ind w:left="57"/>
              <w:rPr>
                <w:b/>
                <w:bCs/>
                <w:sz w:val="20"/>
                <w:lang w:val="en-US"/>
              </w:rPr>
            </w:pPr>
            <w:r w:rsidRPr="00036EE3">
              <w:rPr>
                <w:b/>
                <w:bCs/>
                <w:sz w:val="20"/>
                <w:lang w:val="en-US"/>
              </w:rPr>
              <w:t>Series</w:t>
            </w:r>
          </w:p>
        </w:tc>
        <w:tc>
          <w:tcPr>
            <w:tcW w:w="8220" w:type="dxa"/>
          </w:tcPr>
          <w:p w:rsidR="008872B9" w:rsidRPr="00036EE3" w:rsidRDefault="008872B9" w:rsidP="003C22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8872B9" w:rsidRPr="00036EE3" w:rsidTr="003C2293">
        <w:tc>
          <w:tcPr>
            <w:tcW w:w="1140" w:type="dxa"/>
          </w:tcPr>
          <w:p w:rsidR="008872B9" w:rsidRPr="00036EE3" w:rsidRDefault="008872B9" w:rsidP="003C2293">
            <w:pPr>
              <w:spacing w:before="30" w:after="30"/>
              <w:ind w:left="57"/>
              <w:jc w:val="left"/>
              <w:rPr>
                <w:b/>
                <w:bCs/>
                <w:sz w:val="20"/>
                <w:lang w:val="en-US"/>
              </w:rPr>
            </w:pPr>
            <w:r w:rsidRPr="00036EE3">
              <w:rPr>
                <w:b/>
                <w:bCs/>
                <w:sz w:val="20"/>
                <w:lang w:val="en-US"/>
              </w:rPr>
              <w:t>BO</w:t>
            </w:r>
          </w:p>
        </w:tc>
        <w:tc>
          <w:tcPr>
            <w:tcW w:w="8220" w:type="dxa"/>
          </w:tcPr>
          <w:p w:rsidR="008872B9" w:rsidRPr="00021E8A" w:rsidRDefault="008872B9" w:rsidP="003C22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8872B9" w:rsidRPr="00CF1B59" w:rsidTr="003C2293">
        <w:tc>
          <w:tcPr>
            <w:tcW w:w="1140" w:type="dxa"/>
          </w:tcPr>
          <w:p w:rsidR="008872B9" w:rsidRPr="00036EE3" w:rsidRDefault="008872B9" w:rsidP="003C2293">
            <w:pPr>
              <w:spacing w:before="30" w:after="30"/>
              <w:ind w:left="57"/>
              <w:jc w:val="left"/>
              <w:rPr>
                <w:b/>
                <w:bCs/>
                <w:sz w:val="20"/>
                <w:lang w:val="en-US"/>
              </w:rPr>
            </w:pPr>
            <w:r w:rsidRPr="00036EE3">
              <w:rPr>
                <w:b/>
                <w:bCs/>
                <w:sz w:val="20"/>
                <w:lang w:val="en-US"/>
              </w:rPr>
              <w:t>BR</w:t>
            </w:r>
          </w:p>
        </w:tc>
        <w:tc>
          <w:tcPr>
            <w:tcW w:w="8220" w:type="dxa"/>
          </w:tcPr>
          <w:p w:rsidR="008872B9" w:rsidRPr="00021E8A" w:rsidRDefault="008872B9" w:rsidP="003C22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8872B9" w:rsidRPr="00036EE3" w:rsidTr="003C2293">
        <w:tc>
          <w:tcPr>
            <w:tcW w:w="1140" w:type="dxa"/>
          </w:tcPr>
          <w:p w:rsidR="008872B9" w:rsidRPr="00036EE3" w:rsidRDefault="008872B9" w:rsidP="003C2293">
            <w:pPr>
              <w:spacing w:before="30" w:after="30"/>
              <w:ind w:left="57"/>
              <w:jc w:val="left"/>
              <w:rPr>
                <w:b/>
                <w:bCs/>
                <w:sz w:val="20"/>
                <w:lang w:val="en-US"/>
              </w:rPr>
            </w:pPr>
            <w:r w:rsidRPr="00036EE3">
              <w:rPr>
                <w:b/>
                <w:bCs/>
                <w:sz w:val="20"/>
                <w:lang w:val="en-US"/>
              </w:rPr>
              <w:t>BS</w:t>
            </w:r>
          </w:p>
        </w:tc>
        <w:tc>
          <w:tcPr>
            <w:tcW w:w="8220" w:type="dxa"/>
          </w:tcPr>
          <w:p w:rsidR="008872B9" w:rsidRPr="00021E8A" w:rsidRDefault="008872B9" w:rsidP="003C22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8872B9" w:rsidRPr="00ED2695" w:rsidTr="003C2293">
        <w:tc>
          <w:tcPr>
            <w:tcW w:w="1140" w:type="dxa"/>
            <w:shd w:val="clear" w:color="auto" w:fill="auto"/>
          </w:tcPr>
          <w:p w:rsidR="008872B9" w:rsidRPr="00ED2695" w:rsidRDefault="008872B9" w:rsidP="003C2293">
            <w:pPr>
              <w:spacing w:before="30" w:after="30"/>
              <w:ind w:left="57"/>
              <w:jc w:val="left"/>
              <w:rPr>
                <w:b/>
                <w:bCs/>
                <w:sz w:val="20"/>
                <w:lang w:val="en-US"/>
              </w:rPr>
            </w:pPr>
            <w:r w:rsidRPr="00ED2695">
              <w:rPr>
                <w:b/>
                <w:bCs/>
                <w:sz w:val="20"/>
                <w:lang w:val="en-US"/>
              </w:rPr>
              <w:t>BT</w:t>
            </w:r>
          </w:p>
        </w:tc>
        <w:tc>
          <w:tcPr>
            <w:tcW w:w="8220" w:type="dxa"/>
            <w:shd w:val="clear" w:color="auto" w:fill="auto"/>
          </w:tcPr>
          <w:p w:rsidR="008872B9" w:rsidRPr="00021E8A" w:rsidRDefault="008872B9" w:rsidP="003C22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8872B9" w:rsidRPr="00036EE3" w:rsidTr="003C2293">
        <w:tc>
          <w:tcPr>
            <w:tcW w:w="1140" w:type="dxa"/>
            <w:shd w:val="clear" w:color="auto" w:fill="auto"/>
          </w:tcPr>
          <w:p w:rsidR="008872B9" w:rsidRPr="00036EE3" w:rsidRDefault="008872B9" w:rsidP="003C2293">
            <w:pPr>
              <w:spacing w:before="30" w:after="30"/>
              <w:ind w:left="57"/>
              <w:jc w:val="left"/>
              <w:rPr>
                <w:b/>
                <w:bCs/>
                <w:sz w:val="20"/>
                <w:lang w:val="fr-CH"/>
              </w:rPr>
            </w:pPr>
            <w:r w:rsidRPr="00036EE3">
              <w:rPr>
                <w:b/>
                <w:bCs/>
                <w:sz w:val="20"/>
                <w:lang w:val="fr-CH"/>
              </w:rPr>
              <w:t>F</w:t>
            </w:r>
          </w:p>
        </w:tc>
        <w:tc>
          <w:tcPr>
            <w:tcW w:w="8220" w:type="dxa"/>
            <w:shd w:val="clear" w:color="auto" w:fill="auto"/>
          </w:tcPr>
          <w:p w:rsidR="008872B9" w:rsidRPr="00021E8A" w:rsidRDefault="008872B9" w:rsidP="003C229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8872B9" w:rsidRPr="00CF1B59" w:rsidTr="003C2293">
        <w:tc>
          <w:tcPr>
            <w:tcW w:w="1140" w:type="dxa"/>
            <w:shd w:val="clear" w:color="auto" w:fill="F3F3F3"/>
          </w:tcPr>
          <w:p w:rsidR="008872B9" w:rsidRPr="001240BC" w:rsidRDefault="008872B9" w:rsidP="003C2293">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8872B9" w:rsidRPr="001240BC" w:rsidRDefault="008872B9" w:rsidP="003C22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8872B9" w:rsidRPr="00CF1B59" w:rsidTr="003C2293">
        <w:tc>
          <w:tcPr>
            <w:tcW w:w="1140" w:type="dxa"/>
          </w:tcPr>
          <w:p w:rsidR="008872B9" w:rsidRPr="00036EE3" w:rsidRDefault="008872B9" w:rsidP="003C2293">
            <w:pPr>
              <w:spacing w:before="30" w:after="30"/>
              <w:ind w:left="57"/>
              <w:jc w:val="left"/>
              <w:rPr>
                <w:b/>
                <w:bCs/>
                <w:sz w:val="20"/>
                <w:lang w:val="fr-CH"/>
              </w:rPr>
            </w:pPr>
            <w:r w:rsidRPr="00036EE3">
              <w:rPr>
                <w:b/>
                <w:bCs/>
                <w:sz w:val="20"/>
                <w:lang w:val="fr-CH"/>
              </w:rPr>
              <w:t>P</w:t>
            </w:r>
          </w:p>
        </w:tc>
        <w:tc>
          <w:tcPr>
            <w:tcW w:w="8220" w:type="dxa"/>
          </w:tcPr>
          <w:p w:rsidR="008872B9" w:rsidRPr="00021E8A" w:rsidRDefault="008872B9" w:rsidP="003C2293">
            <w:pPr>
              <w:spacing w:before="30" w:after="30"/>
              <w:jc w:val="left"/>
              <w:rPr>
                <w:bCs/>
                <w:sz w:val="20"/>
                <w:lang w:val="es-ES_tradnl"/>
              </w:rPr>
            </w:pPr>
            <w:r w:rsidRPr="00021E8A">
              <w:rPr>
                <w:bCs/>
                <w:sz w:val="20"/>
                <w:lang w:val="es-ES_tradnl"/>
              </w:rPr>
              <w:t>Propagación de las ondas radioeléctricas</w:t>
            </w:r>
          </w:p>
        </w:tc>
      </w:tr>
      <w:tr w:rsidR="008872B9" w:rsidRPr="00036EE3" w:rsidTr="003C2293">
        <w:tc>
          <w:tcPr>
            <w:tcW w:w="1140" w:type="dxa"/>
          </w:tcPr>
          <w:p w:rsidR="008872B9" w:rsidRPr="00036EE3" w:rsidRDefault="008872B9" w:rsidP="003C2293">
            <w:pPr>
              <w:spacing w:before="30" w:after="30"/>
              <w:ind w:left="57"/>
              <w:jc w:val="left"/>
              <w:rPr>
                <w:b/>
                <w:bCs/>
                <w:sz w:val="20"/>
                <w:lang w:val="en-US"/>
              </w:rPr>
            </w:pPr>
            <w:r w:rsidRPr="00036EE3">
              <w:rPr>
                <w:b/>
                <w:bCs/>
                <w:sz w:val="20"/>
                <w:lang w:val="en-US"/>
              </w:rPr>
              <w:t>RA</w:t>
            </w:r>
          </w:p>
        </w:tc>
        <w:tc>
          <w:tcPr>
            <w:tcW w:w="8220" w:type="dxa"/>
          </w:tcPr>
          <w:p w:rsidR="008872B9" w:rsidRPr="00021E8A" w:rsidRDefault="008872B9" w:rsidP="003C229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8872B9" w:rsidRPr="00CF1B59" w:rsidTr="003C2293">
        <w:tc>
          <w:tcPr>
            <w:tcW w:w="1140" w:type="dxa"/>
          </w:tcPr>
          <w:p w:rsidR="008872B9" w:rsidRPr="00036EE3" w:rsidRDefault="008872B9" w:rsidP="003C2293">
            <w:pPr>
              <w:spacing w:before="30" w:after="30"/>
              <w:ind w:left="57"/>
              <w:jc w:val="left"/>
              <w:rPr>
                <w:b/>
                <w:bCs/>
                <w:sz w:val="20"/>
                <w:lang w:val="en-US"/>
              </w:rPr>
            </w:pPr>
            <w:r w:rsidRPr="00036EE3">
              <w:rPr>
                <w:b/>
                <w:bCs/>
                <w:sz w:val="20"/>
                <w:lang w:val="en-US"/>
              </w:rPr>
              <w:t>RS</w:t>
            </w:r>
          </w:p>
        </w:tc>
        <w:tc>
          <w:tcPr>
            <w:tcW w:w="8220" w:type="dxa"/>
          </w:tcPr>
          <w:p w:rsidR="008872B9" w:rsidRPr="00021E8A" w:rsidRDefault="008872B9" w:rsidP="003C229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872B9" w:rsidRPr="00036EE3" w:rsidTr="003C2293">
        <w:tc>
          <w:tcPr>
            <w:tcW w:w="1140" w:type="dxa"/>
          </w:tcPr>
          <w:p w:rsidR="008872B9" w:rsidRPr="00036EE3" w:rsidRDefault="008872B9" w:rsidP="003C2293">
            <w:pPr>
              <w:spacing w:before="30" w:after="30"/>
              <w:ind w:left="57"/>
              <w:jc w:val="left"/>
              <w:rPr>
                <w:b/>
                <w:bCs/>
                <w:sz w:val="20"/>
                <w:lang w:val="en-US"/>
              </w:rPr>
            </w:pPr>
            <w:r w:rsidRPr="00036EE3">
              <w:rPr>
                <w:b/>
                <w:bCs/>
                <w:sz w:val="20"/>
                <w:lang w:val="en-US"/>
              </w:rPr>
              <w:t>S</w:t>
            </w:r>
          </w:p>
        </w:tc>
        <w:tc>
          <w:tcPr>
            <w:tcW w:w="8220" w:type="dxa"/>
          </w:tcPr>
          <w:p w:rsidR="008872B9" w:rsidRPr="00021E8A" w:rsidRDefault="008872B9" w:rsidP="003C2293">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8872B9" w:rsidRPr="00036EE3" w:rsidTr="003C2293">
        <w:tc>
          <w:tcPr>
            <w:tcW w:w="1140" w:type="dxa"/>
          </w:tcPr>
          <w:p w:rsidR="008872B9" w:rsidRPr="00036EE3" w:rsidRDefault="008872B9" w:rsidP="003C2293">
            <w:pPr>
              <w:spacing w:before="30" w:after="30"/>
              <w:ind w:left="57"/>
              <w:jc w:val="left"/>
              <w:rPr>
                <w:b/>
                <w:bCs/>
                <w:sz w:val="20"/>
                <w:lang w:val="en-US"/>
              </w:rPr>
            </w:pPr>
            <w:r w:rsidRPr="00036EE3">
              <w:rPr>
                <w:b/>
                <w:bCs/>
                <w:sz w:val="20"/>
                <w:lang w:val="en-US"/>
              </w:rPr>
              <w:t>SA</w:t>
            </w:r>
          </w:p>
        </w:tc>
        <w:tc>
          <w:tcPr>
            <w:tcW w:w="8220" w:type="dxa"/>
          </w:tcPr>
          <w:p w:rsidR="008872B9" w:rsidRPr="00021E8A" w:rsidRDefault="008872B9" w:rsidP="003C2293">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8872B9" w:rsidRPr="00CF1B59" w:rsidTr="003C2293">
        <w:tc>
          <w:tcPr>
            <w:tcW w:w="1140" w:type="dxa"/>
          </w:tcPr>
          <w:p w:rsidR="008872B9" w:rsidRPr="00036EE3" w:rsidRDefault="008872B9" w:rsidP="003C2293">
            <w:pPr>
              <w:spacing w:before="30" w:after="30"/>
              <w:ind w:left="57"/>
              <w:jc w:val="left"/>
              <w:rPr>
                <w:b/>
                <w:bCs/>
                <w:sz w:val="20"/>
                <w:lang w:val="en-US"/>
              </w:rPr>
            </w:pPr>
            <w:r w:rsidRPr="00036EE3">
              <w:rPr>
                <w:b/>
                <w:bCs/>
                <w:sz w:val="20"/>
                <w:lang w:val="en-US"/>
              </w:rPr>
              <w:t>SF</w:t>
            </w:r>
          </w:p>
        </w:tc>
        <w:tc>
          <w:tcPr>
            <w:tcW w:w="8220" w:type="dxa"/>
          </w:tcPr>
          <w:p w:rsidR="008872B9" w:rsidRPr="00021E8A" w:rsidRDefault="008872B9" w:rsidP="003C229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872B9" w:rsidRPr="00036EE3" w:rsidTr="003C2293">
        <w:tc>
          <w:tcPr>
            <w:tcW w:w="1140" w:type="dxa"/>
            <w:shd w:val="clear" w:color="auto" w:fill="auto"/>
          </w:tcPr>
          <w:p w:rsidR="008872B9" w:rsidRPr="001240BC" w:rsidRDefault="008872B9" w:rsidP="003C2293">
            <w:pPr>
              <w:spacing w:before="30" w:after="30"/>
              <w:ind w:left="57"/>
              <w:jc w:val="left"/>
              <w:rPr>
                <w:b/>
                <w:bCs/>
                <w:sz w:val="20"/>
                <w:lang w:val="en-US"/>
              </w:rPr>
            </w:pPr>
            <w:r w:rsidRPr="001240BC">
              <w:rPr>
                <w:b/>
                <w:bCs/>
                <w:sz w:val="20"/>
                <w:lang w:val="en-US"/>
              </w:rPr>
              <w:t>SM</w:t>
            </w:r>
          </w:p>
        </w:tc>
        <w:tc>
          <w:tcPr>
            <w:tcW w:w="8220" w:type="dxa"/>
            <w:shd w:val="clear" w:color="auto" w:fill="auto"/>
          </w:tcPr>
          <w:p w:rsidR="008872B9" w:rsidRPr="001240BC" w:rsidRDefault="008872B9" w:rsidP="003C2293">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8872B9" w:rsidRPr="00036EE3" w:rsidTr="003C2293">
        <w:tc>
          <w:tcPr>
            <w:tcW w:w="1140" w:type="dxa"/>
          </w:tcPr>
          <w:p w:rsidR="008872B9" w:rsidRPr="00036EE3" w:rsidRDefault="008872B9" w:rsidP="003C2293">
            <w:pPr>
              <w:spacing w:before="30" w:after="30"/>
              <w:ind w:left="57"/>
              <w:jc w:val="left"/>
              <w:rPr>
                <w:b/>
                <w:bCs/>
                <w:sz w:val="20"/>
                <w:lang w:val="en-US"/>
              </w:rPr>
            </w:pPr>
            <w:r w:rsidRPr="00036EE3">
              <w:rPr>
                <w:b/>
                <w:bCs/>
                <w:sz w:val="20"/>
                <w:lang w:val="en-US"/>
              </w:rPr>
              <w:t>SNG</w:t>
            </w:r>
          </w:p>
        </w:tc>
        <w:tc>
          <w:tcPr>
            <w:tcW w:w="8220" w:type="dxa"/>
          </w:tcPr>
          <w:p w:rsidR="008872B9" w:rsidRPr="00021E8A" w:rsidRDefault="008872B9" w:rsidP="003C2293">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8872B9" w:rsidRPr="00CF1B59" w:rsidTr="003C2293">
        <w:tc>
          <w:tcPr>
            <w:tcW w:w="1140" w:type="dxa"/>
          </w:tcPr>
          <w:p w:rsidR="008872B9" w:rsidRPr="00036EE3" w:rsidRDefault="008872B9" w:rsidP="003C2293">
            <w:pPr>
              <w:spacing w:before="30" w:after="30"/>
              <w:ind w:left="57"/>
              <w:jc w:val="left"/>
              <w:rPr>
                <w:b/>
                <w:bCs/>
                <w:sz w:val="20"/>
                <w:lang w:val="en-US"/>
              </w:rPr>
            </w:pPr>
            <w:r w:rsidRPr="00036EE3">
              <w:rPr>
                <w:b/>
                <w:bCs/>
                <w:sz w:val="20"/>
                <w:lang w:val="en-US"/>
              </w:rPr>
              <w:t>TF</w:t>
            </w:r>
          </w:p>
        </w:tc>
        <w:tc>
          <w:tcPr>
            <w:tcW w:w="8220" w:type="dxa"/>
          </w:tcPr>
          <w:p w:rsidR="008872B9" w:rsidRPr="00021E8A" w:rsidRDefault="008872B9" w:rsidP="003C2293">
            <w:pPr>
              <w:spacing w:before="30" w:after="30"/>
              <w:jc w:val="left"/>
              <w:rPr>
                <w:bCs/>
                <w:sz w:val="20"/>
                <w:lang w:val="es-ES_tradnl"/>
              </w:rPr>
            </w:pPr>
            <w:r w:rsidRPr="00021E8A">
              <w:rPr>
                <w:bCs/>
                <w:sz w:val="20"/>
                <w:lang w:val="es-ES_tradnl"/>
              </w:rPr>
              <w:t>Emisiones de frecuencias patrón y señales horarias</w:t>
            </w:r>
          </w:p>
        </w:tc>
      </w:tr>
      <w:tr w:rsidR="008872B9" w:rsidRPr="00036EE3" w:rsidTr="003C2293">
        <w:tc>
          <w:tcPr>
            <w:tcW w:w="1140" w:type="dxa"/>
          </w:tcPr>
          <w:p w:rsidR="008872B9" w:rsidRPr="00036EE3" w:rsidRDefault="008872B9" w:rsidP="003C2293">
            <w:pPr>
              <w:spacing w:before="30" w:after="30"/>
              <w:ind w:left="57"/>
              <w:jc w:val="left"/>
              <w:rPr>
                <w:b/>
                <w:bCs/>
                <w:sz w:val="20"/>
                <w:lang w:val="en-US"/>
              </w:rPr>
            </w:pPr>
            <w:r w:rsidRPr="00036EE3">
              <w:rPr>
                <w:b/>
                <w:bCs/>
                <w:sz w:val="20"/>
                <w:lang w:val="en-US"/>
              </w:rPr>
              <w:t>V</w:t>
            </w:r>
          </w:p>
        </w:tc>
        <w:tc>
          <w:tcPr>
            <w:tcW w:w="8220" w:type="dxa"/>
          </w:tcPr>
          <w:p w:rsidR="008872B9" w:rsidRPr="00021E8A" w:rsidRDefault="008872B9" w:rsidP="003C2293">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8872B9" w:rsidRPr="00036EE3" w:rsidRDefault="008872B9" w:rsidP="008872B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872B9" w:rsidTr="003C2293">
        <w:tc>
          <w:tcPr>
            <w:tcW w:w="720" w:type="dxa"/>
          </w:tcPr>
          <w:p w:rsidR="008872B9" w:rsidRDefault="008872B9" w:rsidP="003C2293">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872B9" w:rsidRPr="00CF1B59" w:rsidTr="003C2293">
        <w:tc>
          <w:tcPr>
            <w:tcW w:w="9360" w:type="dxa"/>
          </w:tcPr>
          <w:p w:rsidR="008872B9" w:rsidRPr="00A07AEB" w:rsidRDefault="008872B9" w:rsidP="003C2293">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8872B9" w:rsidRPr="00763D08" w:rsidRDefault="008872B9" w:rsidP="008872B9">
      <w:pPr>
        <w:spacing w:before="0"/>
        <w:jc w:val="center"/>
        <w:rPr>
          <w:sz w:val="22"/>
          <w:lang w:val="es-ES_tradnl"/>
        </w:rPr>
      </w:pPr>
    </w:p>
    <w:p w:rsidR="008872B9" w:rsidRPr="00763D08" w:rsidRDefault="008872B9" w:rsidP="008872B9">
      <w:pPr>
        <w:spacing w:before="60"/>
        <w:jc w:val="right"/>
        <w:rPr>
          <w:i/>
          <w:iCs/>
          <w:sz w:val="20"/>
          <w:lang w:val="es-ES_tradnl"/>
        </w:rPr>
      </w:pPr>
      <w:r w:rsidRPr="00763D08">
        <w:rPr>
          <w:i/>
          <w:iCs/>
          <w:sz w:val="20"/>
          <w:lang w:val="es-ES_tradnl"/>
        </w:rPr>
        <w:t>Publicación electrónica</w:t>
      </w:r>
    </w:p>
    <w:p w:rsidR="008872B9" w:rsidRPr="00763D08" w:rsidRDefault="008872B9" w:rsidP="008872B9">
      <w:pPr>
        <w:spacing w:before="0" w:after="40"/>
        <w:jc w:val="right"/>
        <w:rPr>
          <w:sz w:val="20"/>
          <w:lang w:val="es-ES_tradnl"/>
        </w:rPr>
      </w:pPr>
      <w:r w:rsidRPr="00763D08">
        <w:rPr>
          <w:sz w:val="20"/>
          <w:lang w:val="es-ES_tradnl"/>
        </w:rPr>
        <w:t>Ginebra, 20</w:t>
      </w:r>
      <w:r>
        <w:rPr>
          <w:sz w:val="20"/>
          <w:lang w:val="es-ES_tradnl"/>
        </w:rPr>
        <w:t>16</w:t>
      </w:r>
    </w:p>
    <w:p w:rsidR="008872B9" w:rsidRPr="00763D08" w:rsidRDefault="008872B9" w:rsidP="008872B9">
      <w:pPr>
        <w:spacing w:before="0"/>
        <w:jc w:val="center"/>
        <w:rPr>
          <w:sz w:val="22"/>
          <w:lang w:val="es-ES_tradnl"/>
        </w:rPr>
      </w:pPr>
    </w:p>
    <w:p w:rsidR="008872B9" w:rsidRPr="00763D08" w:rsidRDefault="008872B9" w:rsidP="008872B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8872B9" w:rsidRPr="006C718C" w:rsidRDefault="008872B9" w:rsidP="008872B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872B9" w:rsidRPr="006C718C" w:rsidRDefault="008872B9" w:rsidP="008872B9">
      <w:pPr>
        <w:spacing w:before="160"/>
        <w:rPr>
          <w:i/>
          <w:sz w:val="20"/>
          <w:highlight w:val="yellow"/>
          <w:lang w:val="es-ES_tradnl"/>
        </w:rPr>
        <w:sectPr w:rsidR="008872B9" w:rsidRPr="006C718C" w:rsidSect="003C2293">
          <w:headerReference w:type="even" r:id="rId11"/>
          <w:headerReference w:type="default" r:id="rId12"/>
          <w:pgSz w:w="11907" w:h="16834" w:code="9"/>
          <w:pgMar w:top="1418" w:right="1134" w:bottom="1134" w:left="1134" w:header="720" w:footer="482" w:gutter="0"/>
          <w:pgNumType w:fmt="lowerRoman" w:start="2"/>
          <w:cols w:space="720"/>
        </w:sectPr>
      </w:pPr>
    </w:p>
    <w:p w:rsidR="008872B9" w:rsidRPr="0010336F" w:rsidRDefault="008872B9" w:rsidP="00A3663F">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A3663F">
        <w:rPr>
          <w:rStyle w:val="href"/>
          <w:lang w:val="es-ES_tradnl"/>
        </w:rPr>
        <w:t>1076-1</w:t>
      </w:r>
      <w:r w:rsidR="00A3663F">
        <w:rPr>
          <w:rStyle w:val="FootnoteReference"/>
          <w:lang w:val="es-ES_tradnl"/>
        </w:rPr>
        <w:footnoteReference w:customMarkFollows="1" w:id="1"/>
        <w:t>*</w:t>
      </w:r>
    </w:p>
    <w:p w:rsidR="00397FC6" w:rsidRPr="00397FC6" w:rsidRDefault="00397FC6" w:rsidP="00397FC6">
      <w:pPr>
        <w:pStyle w:val="Rectitle"/>
        <w:rPr>
          <w:lang w:val="es-ES_tradnl"/>
        </w:rPr>
      </w:pPr>
      <w:r w:rsidRPr="00397FC6">
        <w:rPr>
          <w:rFonts w:eastAsiaTheme="minorEastAsia"/>
          <w:lang w:val="es-ES_tradnl"/>
        </w:rPr>
        <w:t>Sistemas de comunicación inalámbricos para personas con audición deficiente</w:t>
      </w:r>
    </w:p>
    <w:p w:rsidR="00397FC6" w:rsidRPr="00397FC6" w:rsidRDefault="00397FC6" w:rsidP="00397FC6">
      <w:pPr>
        <w:pStyle w:val="Recref"/>
        <w:rPr>
          <w:rFonts w:eastAsiaTheme="minorEastAsia"/>
          <w:lang w:val="es-ES_tradnl"/>
        </w:rPr>
      </w:pPr>
      <w:r w:rsidRPr="00397FC6">
        <w:rPr>
          <w:rFonts w:eastAsiaTheme="minorEastAsia"/>
          <w:lang w:val="es-ES_tradnl"/>
        </w:rPr>
        <w:t>(Cuestión UIT-R 254/5)</w:t>
      </w:r>
    </w:p>
    <w:p w:rsidR="00397FC6" w:rsidRPr="00397FC6" w:rsidRDefault="00397FC6" w:rsidP="00397FC6">
      <w:pPr>
        <w:pStyle w:val="Recdate"/>
        <w:rPr>
          <w:rFonts w:eastAsiaTheme="minorEastAsia"/>
          <w:lang w:val="es-ES_tradnl"/>
        </w:rPr>
      </w:pPr>
      <w:r w:rsidRPr="00397FC6">
        <w:rPr>
          <w:rFonts w:eastAsiaTheme="minorEastAsia"/>
          <w:lang w:val="es-ES_tradnl"/>
        </w:rPr>
        <w:t>(1994-2015)</w:t>
      </w:r>
    </w:p>
    <w:p w:rsidR="00397FC6" w:rsidRPr="00C609C1" w:rsidRDefault="00397FC6" w:rsidP="00397FC6">
      <w:pPr>
        <w:pStyle w:val="headfoot"/>
        <w:rPr>
          <w:color w:val="FFFFFF"/>
        </w:rPr>
      </w:pPr>
      <w:r w:rsidRPr="00C609C1">
        <w:rPr>
          <w:color w:val="FFFFFF"/>
        </w:rPr>
        <w:t>Rec. UIT-R M.1076</w:t>
      </w:r>
    </w:p>
    <w:p w:rsidR="00397FC6" w:rsidRPr="00C609C1" w:rsidRDefault="00397FC6" w:rsidP="00397FC6">
      <w:pPr>
        <w:pStyle w:val="HeadingSum"/>
      </w:pPr>
      <w:r w:rsidRPr="00C609C1">
        <w:t>Cometido</w:t>
      </w:r>
    </w:p>
    <w:p w:rsidR="00397FC6" w:rsidRPr="00C609C1" w:rsidRDefault="00397FC6" w:rsidP="00397FC6">
      <w:pPr>
        <w:pStyle w:val="Summary"/>
        <w:rPr>
          <w:i/>
          <w:iCs/>
        </w:rPr>
      </w:pPr>
      <w:r w:rsidRPr="00C609C1">
        <w:t>En esta Recomendación se presentan las características técnicas y operativas para la accesibilidad inalámbrica de las ayudas auditivas a los servicios de audio públicos, domésticos y personales del servicio móvil terrestre.</w:t>
      </w:r>
    </w:p>
    <w:p w:rsidR="00397FC6" w:rsidRPr="00397FC6" w:rsidRDefault="00397FC6" w:rsidP="00397FC6">
      <w:pPr>
        <w:pStyle w:val="Headingb"/>
        <w:rPr>
          <w:lang w:val="es-ES_tradnl"/>
        </w:rPr>
      </w:pPr>
      <w:r w:rsidRPr="00397FC6">
        <w:rPr>
          <w:lang w:val="es-ES_tradnl"/>
        </w:rPr>
        <w:t>Palabras clave</w:t>
      </w:r>
    </w:p>
    <w:p w:rsidR="00397FC6" w:rsidRPr="00397FC6" w:rsidRDefault="00397FC6" w:rsidP="00397FC6">
      <w:pPr>
        <w:rPr>
          <w:lang w:val="es-ES_tradnl"/>
        </w:rPr>
      </w:pPr>
      <w:r w:rsidRPr="00397FC6">
        <w:rPr>
          <w:lang w:val="es-ES_tradnl"/>
        </w:rPr>
        <w:t>ALD, ALS, dispositivo de ayuda auditiva, ayuda auditiva, accesibilidad inalámbrica de las ayudas auditivas</w:t>
      </w:r>
    </w:p>
    <w:p w:rsidR="00397FC6" w:rsidRPr="00397FC6" w:rsidRDefault="00397FC6" w:rsidP="00397FC6">
      <w:pPr>
        <w:pStyle w:val="Headingb"/>
        <w:rPr>
          <w:lang w:val="es-ES_tradnl"/>
        </w:rPr>
      </w:pPr>
      <w:r w:rsidRPr="00397FC6">
        <w:rPr>
          <w:lang w:val="es-ES_tradnl"/>
        </w:rPr>
        <w:t>Acrónimos y abreviaturas</w:t>
      </w:r>
    </w:p>
    <w:p w:rsidR="00397FC6" w:rsidRPr="00397FC6" w:rsidRDefault="00397FC6" w:rsidP="00397FC6">
      <w:pPr>
        <w:rPr>
          <w:lang w:val="es-ES_tradnl"/>
        </w:rPr>
      </w:pPr>
      <w:r w:rsidRPr="00397FC6">
        <w:rPr>
          <w:lang w:val="es-ES_tradnl"/>
        </w:rPr>
        <w:t>ALD</w:t>
      </w:r>
      <w:r w:rsidRPr="00397FC6">
        <w:rPr>
          <w:lang w:val="es-ES_tradnl"/>
        </w:rPr>
        <w:tab/>
        <w:t>dispositivo de ayuda auditiva (</w:t>
      </w:r>
      <w:proofErr w:type="spellStart"/>
      <w:r w:rsidRPr="00397FC6">
        <w:rPr>
          <w:i/>
          <w:iCs/>
          <w:lang w:val="es-ES_tradnl"/>
        </w:rPr>
        <w:t>assistive</w:t>
      </w:r>
      <w:proofErr w:type="spellEnd"/>
      <w:r w:rsidRPr="00397FC6">
        <w:rPr>
          <w:i/>
          <w:iCs/>
          <w:lang w:val="es-ES_tradnl"/>
        </w:rPr>
        <w:t xml:space="preserve"> </w:t>
      </w:r>
      <w:proofErr w:type="spellStart"/>
      <w:r w:rsidRPr="00397FC6">
        <w:rPr>
          <w:i/>
          <w:iCs/>
          <w:lang w:val="es-ES_tradnl"/>
        </w:rPr>
        <w:t>listening</w:t>
      </w:r>
      <w:proofErr w:type="spellEnd"/>
      <w:r w:rsidRPr="00397FC6">
        <w:rPr>
          <w:i/>
          <w:iCs/>
          <w:lang w:val="es-ES_tradnl"/>
        </w:rPr>
        <w:t xml:space="preserve"> </w:t>
      </w:r>
      <w:proofErr w:type="spellStart"/>
      <w:r w:rsidRPr="00397FC6">
        <w:rPr>
          <w:i/>
          <w:iCs/>
          <w:lang w:val="es-ES_tradnl"/>
        </w:rPr>
        <w:t>device</w:t>
      </w:r>
      <w:proofErr w:type="spellEnd"/>
      <w:r w:rsidRPr="00397FC6">
        <w:rPr>
          <w:lang w:val="es-ES_tradnl"/>
        </w:rPr>
        <w:t>)</w:t>
      </w:r>
    </w:p>
    <w:p w:rsidR="00397FC6" w:rsidRPr="00397FC6" w:rsidRDefault="00397FC6" w:rsidP="00397FC6">
      <w:pPr>
        <w:rPr>
          <w:lang w:val="es-ES_tradnl"/>
        </w:rPr>
      </w:pPr>
      <w:r w:rsidRPr="00397FC6">
        <w:rPr>
          <w:lang w:val="es-ES_tradnl"/>
        </w:rPr>
        <w:t>ALS</w:t>
      </w:r>
      <w:r w:rsidRPr="00397FC6">
        <w:rPr>
          <w:lang w:val="es-ES_tradnl"/>
        </w:rPr>
        <w:tab/>
        <w:t>sistema de ayuda auditiva (</w:t>
      </w:r>
      <w:proofErr w:type="spellStart"/>
      <w:r w:rsidRPr="00397FC6">
        <w:rPr>
          <w:i/>
          <w:iCs/>
          <w:lang w:val="es-ES_tradnl"/>
        </w:rPr>
        <w:t>assistive</w:t>
      </w:r>
      <w:proofErr w:type="spellEnd"/>
      <w:r w:rsidRPr="00397FC6">
        <w:rPr>
          <w:i/>
          <w:iCs/>
          <w:lang w:val="es-ES_tradnl"/>
        </w:rPr>
        <w:t xml:space="preserve"> </w:t>
      </w:r>
      <w:proofErr w:type="spellStart"/>
      <w:r w:rsidRPr="00397FC6">
        <w:rPr>
          <w:i/>
          <w:iCs/>
          <w:lang w:val="es-ES_tradnl"/>
        </w:rPr>
        <w:t>listening</w:t>
      </w:r>
      <w:proofErr w:type="spellEnd"/>
      <w:r w:rsidRPr="00397FC6">
        <w:rPr>
          <w:i/>
          <w:iCs/>
          <w:lang w:val="es-ES_tradnl"/>
        </w:rPr>
        <w:t xml:space="preserve"> </w:t>
      </w:r>
      <w:proofErr w:type="spellStart"/>
      <w:r w:rsidRPr="00397FC6">
        <w:rPr>
          <w:i/>
          <w:iCs/>
          <w:lang w:val="es-ES_tradnl"/>
        </w:rPr>
        <w:t>system</w:t>
      </w:r>
      <w:proofErr w:type="spellEnd"/>
      <w:r w:rsidRPr="00397FC6">
        <w:rPr>
          <w:lang w:val="es-ES_tradnl"/>
        </w:rPr>
        <w:t>)</w:t>
      </w:r>
    </w:p>
    <w:p w:rsidR="00397FC6" w:rsidRPr="00397FC6" w:rsidRDefault="00397FC6" w:rsidP="00397FC6">
      <w:pPr>
        <w:rPr>
          <w:lang w:val="es-ES_tradnl"/>
        </w:rPr>
      </w:pPr>
      <w:r w:rsidRPr="00397FC6">
        <w:rPr>
          <w:lang w:val="es-ES_tradnl"/>
        </w:rPr>
        <w:t>PSD</w:t>
      </w:r>
      <w:r w:rsidRPr="00397FC6">
        <w:rPr>
          <w:lang w:val="es-ES_tradnl"/>
        </w:rPr>
        <w:tab/>
        <w:t xml:space="preserve">procesamiento de la señal digital </w:t>
      </w:r>
      <w:r w:rsidRPr="00397FC6">
        <w:rPr>
          <w:rFonts w:asciiTheme="majorBidi" w:eastAsiaTheme="minorEastAsia" w:hAnsiTheme="majorBidi" w:cstheme="majorBidi"/>
          <w:bCs/>
          <w:szCs w:val="24"/>
          <w:lang w:val="es-ES_tradnl"/>
        </w:rPr>
        <w:t>(</w:t>
      </w:r>
      <w:r w:rsidRPr="00397FC6">
        <w:rPr>
          <w:rFonts w:eastAsiaTheme="minorEastAsia"/>
          <w:i/>
          <w:iCs/>
          <w:lang w:val="es-ES_tradnl"/>
        </w:rPr>
        <w:t xml:space="preserve">digital </w:t>
      </w:r>
      <w:proofErr w:type="spellStart"/>
      <w:r w:rsidRPr="00397FC6">
        <w:rPr>
          <w:rFonts w:eastAsiaTheme="minorEastAsia"/>
          <w:i/>
          <w:iCs/>
          <w:lang w:val="es-ES_tradnl"/>
        </w:rPr>
        <w:t>signal</w:t>
      </w:r>
      <w:proofErr w:type="spellEnd"/>
      <w:r w:rsidRPr="00397FC6">
        <w:rPr>
          <w:rFonts w:eastAsiaTheme="minorEastAsia"/>
          <w:i/>
          <w:iCs/>
          <w:lang w:val="es-ES_tradnl"/>
        </w:rPr>
        <w:t xml:space="preserve"> </w:t>
      </w:r>
      <w:proofErr w:type="spellStart"/>
      <w:r w:rsidRPr="00397FC6">
        <w:rPr>
          <w:rFonts w:eastAsiaTheme="minorEastAsia"/>
          <w:i/>
          <w:iCs/>
          <w:lang w:val="es-ES_tradnl"/>
        </w:rPr>
        <w:t>processing</w:t>
      </w:r>
      <w:proofErr w:type="spellEnd"/>
      <w:r w:rsidRPr="00397FC6">
        <w:rPr>
          <w:rFonts w:eastAsiaTheme="minorEastAsia"/>
          <w:lang w:val="es-ES_tradnl"/>
        </w:rPr>
        <w:t>)</w:t>
      </w:r>
    </w:p>
    <w:p w:rsidR="00397FC6" w:rsidRPr="00397FC6" w:rsidRDefault="00397FC6" w:rsidP="00397FC6">
      <w:pPr>
        <w:rPr>
          <w:lang w:val="es-ES_tradnl"/>
        </w:rPr>
      </w:pPr>
      <w:proofErr w:type="spellStart"/>
      <w:r w:rsidRPr="00397FC6">
        <w:rPr>
          <w:lang w:val="es-ES_tradnl"/>
        </w:rPr>
        <w:t>p.r.a</w:t>
      </w:r>
      <w:proofErr w:type="spellEnd"/>
      <w:r w:rsidRPr="00397FC6">
        <w:rPr>
          <w:lang w:val="es-ES_tradnl"/>
        </w:rPr>
        <w:t>.</w:t>
      </w:r>
      <w:r w:rsidRPr="00397FC6">
        <w:rPr>
          <w:lang w:val="es-ES_tradnl"/>
        </w:rPr>
        <w:tab/>
        <w:t>potencia radiada aparente</w:t>
      </w:r>
    </w:p>
    <w:p w:rsidR="00397FC6" w:rsidRPr="00397FC6" w:rsidRDefault="00397FC6" w:rsidP="00397FC6">
      <w:pPr>
        <w:rPr>
          <w:lang w:val="es-ES_tradnl"/>
        </w:rPr>
      </w:pPr>
      <w:r w:rsidRPr="00397FC6">
        <w:rPr>
          <w:lang w:val="es-ES_tradnl"/>
        </w:rPr>
        <w:t>LAN</w:t>
      </w:r>
      <w:r w:rsidRPr="00397FC6">
        <w:rPr>
          <w:lang w:val="es-ES_tradnl"/>
        </w:rPr>
        <w:tab/>
        <w:t>red de área local (</w:t>
      </w:r>
      <w:r w:rsidRPr="00397FC6">
        <w:rPr>
          <w:i/>
          <w:iCs/>
          <w:lang w:val="es-ES_tradnl"/>
        </w:rPr>
        <w:t xml:space="preserve">local </w:t>
      </w:r>
      <w:proofErr w:type="spellStart"/>
      <w:r w:rsidRPr="00397FC6">
        <w:rPr>
          <w:i/>
          <w:iCs/>
          <w:lang w:val="es-ES_tradnl"/>
        </w:rPr>
        <w:t>area</w:t>
      </w:r>
      <w:proofErr w:type="spellEnd"/>
      <w:r w:rsidRPr="00397FC6">
        <w:rPr>
          <w:i/>
          <w:iCs/>
          <w:lang w:val="es-ES_tradnl"/>
        </w:rPr>
        <w:t xml:space="preserve"> </w:t>
      </w:r>
      <w:proofErr w:type="spellStart"/>
      <w:r w:rsidRPr="00397FC6">
        <w:rPr>
          <w:i/>
          <w:iCs/>
          <w:lang w:val="es-ES_tradnl"/>
        </w:rPr>
        <w:t>network</w:t>
      </w:r>
      <w:proofErr w:type="spellEnd"/>
      <w:r w:rsidRPr="00397FC6">
        <w:rPr>
          <w:lang w:val="es-ES_tradnl"/>
        </w:rPr>
        <w:t>)</w:t>
      </w:r>
    </w:p>
    <w:p w:rsidR="00397FC6" w:rsidRPr="00C609C1" w:rsidRDefault="00397FC6" w:rsidP="00397FC6">
      <w:pPr>
        <w:pStyle w:val="Normalaftertitle0"/>
      </w:pPr>
      <w:r w:rsidRPr="00C609C1">
        <w:t>La Asamblea de Radiocomunicaciones de la UIT,</w:t>
      </w:r>
    </w:p>
    <w:p w:rsidR="00397FC6" w:rsidRPr="00C609C1" w:rsidRDefault="00397FC6" w:rsidP="00397FC6">
      <w:pPr>
        <w:pStyle w:val="call0"/>
      </w:pPr>
      <w:r w:rsidRPr="00C609C1">
        <w:t>considerando</w:t>
      </w:r>
    </w:p>
    <w:p w:rsidR="00397FC6" w:rsidRPr="00397FC6" w:rsidRDefault="00397FC6" w:rsidP="00397FC6">
      <w:pPr>
        <w:rPr>
          <w:lang w:val="es-ES_tradnl"/>
        </w:rPr>
      </w:pPr>
      <w:r w:rsidRPr="00397FC6">
        <w:rPr>
          <w:i/>
          <w:iCs/>
          <w:lang w:val="es-ES_tradnl"/>
        </w:rPr>
        <w:t>a)</w:t>
      </w:r>
      <w:r w:rsidRPr="00397FC6">
        <w:rPr>
          <w:lang w:val="es-ES_tradnl"/>
        </w:rPr>
        <w:tab/>
        <w:t>que la amplificación, por sí sola, no permite remediar satisfactoriamente muchas formas de audición deficiente;</w:t>
      </w:r>
    </w:p>
    <w:p w:rsidR="00397FC6" w:rsidRPr="00397FC6" w:rsidRDefault="00397FC6" w:rsidP="00397FC6">
      <w:pPr>
        <w:rPr>
          <w:lang w:val="es-ES_tradnl"/>
        </w:rPr>
      </w:pPr>
      <w:r w:rsidRPr="00397FC6">
        <w:rPr>
          <w:i/>
          <w:iCs/>
          <w:lang w:val="es-ES_tradnl"/>
        </w:rPr>
        <w:t>b)</w:t>
      </w:r>
      <w:r w:rsidRPr="00397FC6">
        <w:rPr>
          <w:lang w:val="es-ES_tradnl"/>
        </w:rPr>
        <w:tab/>
        <w:t xml:space="preserve">que se ha recurrido a diversos medios para transmitir señales vocales desde el micrófono hasta el aparato auditivo del oyente. Entre estos medios cabe citar la radiación en la banda de infrarrojos, los campos de inducción magnética en el interior de los bucles corrientes, incluyendo operaciones en radiofrecuencia, la radiocomunicación en ondas métricas y </w:t>
      </w:r>
      <w:proofErr w:type="spellStart"/>
      <w:r w:rsidRPr="00397FC6">
        <w:rPr>
          <w:lang w:val="es-ES_tradnl"/>
        </w:rPr>
        <w:t>decimétricas</w:t>
      </w:r>
      <w:proofErr w:type="spellEnd"/>
      <w:r w:rsidRPr="00397FC6">
        <w:rPr>
          <w:lang w:val="es-ES_tradnl"/>
        </w:rPr>
        <w:t>, y el campo de inducción exterior de una antena radiante;</w:t>
      </w:r>
    </w:p>
    <w:p w:rsidR="00397FC6" w:rsidRPr="00397FC6" w:rsidRDefault="00397FC6" w:rsidP="00397FC6">
      <w:pPr>
        <w:rPr>
          <w:lang w:val="es-ES_tradnl"/>
        </w:rPr>
      </w:pPr>
      <w:r w:rsidRPr="00397FC6">
        <w:rPr>
          <w:i/>
          <w:iCs/>
          <w:lang w:val="es-ES_tradnl"/>
        </w:rPr>
        <w:t>c)</w:t>
      </w:r>
      <w:r w:rsidRPr="00397FC6">
        <w:rPr>
          <w:lang w:val="es-ES_tradnl"/>
        </w:rPr>
        <w:tab/>
        <w:t>que cerca del 10% de las personas sufren de una pérdida de audición entre ligera y grave;</w:t>
      </w:r>
    </w:p>
    <w:p w:rsidR="00397FC6" w:rsidRPr="00397FC6" w:rsidRDefault="00397FC6" w:rsidP="00397FC6">
      <w:pPr>
        <w:rPr>
          <w:lang w:val="es-ES_tradnl"/>
        </w:rPr>
      </w:pPr>
      <w:r w:rsidRPr="00397FC6">
        <w:rPr>
          <w:i/>
          <w:iCs/>
          <w:lang w:val="es-ES_tradnl"/>
        </w:rPr>
        <w:t>d)</w:t>
      </w:r>
      <w:r w:rsidRPr="00397FC6">
        <w:rPr>
          <w:lang w:val="es-ES_tradnl"/>
        </w:rPr>
        <w:tab/>
        <w:t>que pueden encontrarse por todo el mundo personas con audición deficiente que utilizan ayudas (ayudas a la audición, incluidos los dispositivos de ayuda auditiva);</w:t>
      </w:r>
    </w:p>
    <w:p w:rsidR="00397FC6" w:rsidRPr="00397FC6" w:rsidRDefault="00397FC6" w:rsidP="00397FC6">
      <w:pPr>
        <w:rPr>
          <w:lang w:val="es-ES_tradnl"/>
        </w:rPr>
      </w:pPr>
      <w:r w:rsidRPr="00397FC6">
        <w:rPr>
          <w:i/>
          <w:iCs/>
          <w:lang w:val="es-ES_tradnl"/>
        </w:rPr>
        <w:t>e)</w:t>
      </w:r>
      <w:r w:rsidRPr="00397FC6">
        <w:rPr>
          <w:lang w:val="es-ES_tradnl"/>
        </w:rPr>
        <w:tab/>
        <w:t>que los usos personales comprenden el acceso al teléfono móvil y las aplicaciones de audio personal;</w:t>
      </w:r>
    </w:p>
    <w:p w:rsidR="00397FC6" w:rsidRPr="00397FC6" w:rsidRDefault="00397FC6" w:rsidP="00397FC6">
      <w:pPr>
        <w:rPr>
          <w:lang w:val="es-ES_tradnl"/>
        </w:rPr>
      </w:pPr>
      <w:r w:rsidRPr="00397FC6">
        <w:rPr>
          <w:i/>
          <w:iCs/>
          <w:lang w:val="es-ES_tradnl"/>
        </w:rPr>
        <w:t>f)</w:t>
      </w:r>
      <w:r w:rsidRPr="00397FC6">
        <w:rPr>
          <w:lang w:val="es-ES_tradnl"/>
        </w:rPr>
        <w:tab/>
        <w:t>que los usos domésticos incluyen el acceso a la radiodifusión de televisión, la radiodifusión de radio y las notificaciones y alarmas en caso de emergencia;</w:t>
      </w:r>
    </w:p>
    <w:p w:rsidR="00397FC6" w:rsidRPr="00397FC6" w:rsidRDefault="00397FC6" w:rsidP="00397FC6">
      <w:pPr>
        <w:rPr>
          <w:lang w:val="es-ES_tradnl"/>
        </w:rPr>
      </w:pPr>
      <w:r w:rsidRPr="00397FC6">
        <w:rPr>
          <w:i/>
          <w:iCs/>
          <w:lang w:val="es-ES_tradnl"/>
        </w:rPr>
        <w:lastRenderedPageBreak/>
        <w:t>g)</w:t>
      </w:r>
      <w:r w:rsidRPr="00397FC6">
        <w:rPr>
          <w:lang w:val="es-ES_tradnl"/>
        </w:rPr>
        <w:tab/>
        <w:t>que los usos públicos comprenden el acceso a los puntos de venta, mostradores y sistemas de direccionamiento públicos en zonas como aeropuertos, estaciones ferroviarias, lugares de culto religioso, teatros, eventos y cines;</w:t>
      </w:r>
    </w:p>
    <w:p w:rsidR="00397FC6" w:rsidRPr="00397FC6" w:rsidRDefault="00397FC6" w:rsidP="00397FC6">
      <w:pPr>
        <w:rPr>
          <w:lang w:val="es-ES_tradnl"/>
        </w:rPr>
      </w:pPr>
      <w:r w:rsidRPr="00397FC6">
        <w:rPr>
          <w:i/>
          <w:iCs/>
          <w:lang w:val="es-ES_tradnl"/>
        </w:rPr>
        <w:t>h)</w:t>
      </w:r>
      <w:r w:rsidRPr="00397FC6">
        <w:rPr>
          <w:lang w:val="es-ES_tradnl"/>
        </w:rPr>
        <w:tab/>
        <w:t>que se considere la aplicación práctica de sistemas de radiación en la banda de infrarrojos y bucles de inducción en audiofrecuencia para la comunicación con personas de audición deficiente en el caso de algunas aplicaciones,</w:t>
      </w:r>
    </w:p>
    <w:p w:rsidR="00397FC6" w:rsidRPr="00C609C1" w:rsidRDefault="00397FC6" w:rsidP="00397FC6">
      <w:pPr>
        <w:pStyle w:val="call0"/>
      </w:pPr>
      <w:r w:rsidRPr="00C609C1">
        <w:t>reconociendo</w:t>
      </w:r>
    </w:p>
    <w:p w:rsidR="00397FC6" w:rsidRPr="00397FC6" w:rsidRDefault="00397FC6" w:rsidP="00397FC6">
      <w:pPr>
        <w:rPr>
          <w:lang w:val="es-ES_tradnl"/>
        </w:rPr>
      </w:pPr>
      <w:r w:rsidRPr="00397FC6">
        <w:rPr>
          <w:i/>
          <w:iCs/>
          <w:lang w:val="es-ES_tradnl"/>
        </w:rPr>
        <w:t>a)</w:t>
      </w:r>
      <w:r w:rsidRPr="00397FC6">
        <w:rPr>
          <w:lang w:val="es-ES_tradnl"/>
        </w:rPr>
        <w:tab/>
        <w:t xml:space="preserve">que en la Resolución 175 (Rev. </w:t>
      </w:r>
      <w:proofErr w:type="spellStart"/>
      <w:r w:rsidRPr="00397FC6">
        <w:rPr>
          <w:lang w:val="es-ES_tradnl"/>
        </w:rPr>
        <w:t>Busán</w:t>
      </w:r>
      <w:proofErr w:type="spellEnd"/>
      <w:r w:rsidRPr="00397FC6">
        <w:rPr>
          <w:lang w:val="es-ES_tradnl"/>
        </w:rPr>
        <w:t>, 2014) de la Conferencia de Plenipotenciarios se resuelve tener en cuenta en los trabajos de la UIT a las personas con discapacidad,</w:t>
      </w:r>
    </w:p>
    <w:p w:rsidR="00397FC6" w:rsidRPr="00C609C1" w:rsidRDefault="00397FC6" w:rsidP="00397FC6">
      <w:pPr>
        <w:pStyle w:val="call0"/>
      </w:pPr>
      <w:r w:rsidRPr="00C609C1">
        <w:t>observando</w:t>
      </w:r>
    </w:p>
    <w:p w:rsidR="00397FC6" w:rsidRPr="00397FC6" w:rsidRDefault="00397FC6" w:rsidP="00397FC6">
      <w:pPr>
        <w:rPr>
          <w:lang w:val="es-ES_tradnl"/>
        </w:rPr>
      </w:pPr>
      <w:r w:rsidRPr="00397FC6">
        <w:rPr>
          <w:i/>
          <w:iCs/>
          <w:lang w:val="es-ES_tradnl"/>
        </w:rPr>
        <w:t>a)</w:t>
      </w:r>
      <w:r w:rsidRPr="00397FC6">
        <w:rPr>
          <w:lang w:val="es-ES_tradnl"/>
        </w:rPr>
        <w:tab/>
        <w:t>que para el uso público podría ser conveniente disponer de un sistema inalámbrico normalizado que funcionase en una gama de sintonización armonizada a nivel mundial;</w:t>
      </w:r>
    </w:p>
    <w:p w:rsidR="00397FC6" w:rsidRPr="00397FC6" w:rsidRDefault="00397FC6" w:rsidP="00397FC6">
      <w:pPr>
        <w:rPr>
          <w:lang w:val="es-ES_tradnl"/>
        </w:rPr>
      </w:pPr>
      <w:r w:rsidRPr="00397FC6">
        <w:rPr>
          <w:i/>
          <w:iCs/>
          <w:lang w:val="es-ES_tradnl"/>
        </w:rPr>
        <w:t>b)</w:t>
      </w:r>
      <w:r w:rsidRPr="00397FC6">
        <w:rPr>
          <w:lang w:val="es-ES_tradnl"/>
        </w:rPr>
        <w:tab/>
        <w:t>que en las distintas partes del mundo se utilizan partes del espectro muy distintas para los dispositivos de ayuda auditiva;</w:t>
      </w:r>
    </w:p>
    <w:p w:rsidR="00397FC6" w:rsidRPr="00397FC6" w:rsidRDefault="00397FC6" w:rsidP="00397FC6">
      <w:pPr>
        <w:rPr>
          <w:lang w:val="es-ES_tradnl"/>
        </w:rPr>
      </w:pPr>
      <w:r w:rsidRPr="00397FC6">
        <w:rPr>
          <w:i/>
          <w:iCs/>
          <w:lang w:val="es-ES_tradnl"/>
        </w:rPr>
        <w:t>c)</w:t>
      </w:r>
      <w:r w:rsidRPr="00397FC6">
        <w:rPr>
          <w:lang w:val="es-ES_tradnl"/>
        </w:rPr>
        <w:tab/>
        <w:t>que las administraciones han de estudiar detalladamente las gamas de frecuencias armonizadas adaptadas al funcionamiento de los sistemas inalámbricos para las personas con audición deficiente,</w:t>
      </w:r>
    </w:p>
    <w:p w:rsidR="00397FC6" w:rsidRPr="00C609C1" w:rsidRDefault="00397FC6" w:rsidP="00397FC6">
      <w:pPr>
        <w:pStyle w:val="call0"/>
      </w:pPr>
      <w:r w:rsidRPr="00C609C1">
        <w:t>recomienda</w:t>
      </w:r>
    </w:p>
    <w:p w:rsidR="00397FC6" w:rsidRPr="00397FC6" w:rsidRDefault="00397FC6" w:rsidP="00397FC6">
      <w:pPr>
        <w:rPr>
          <w:lang w:val="es-ES_tradnl"/>
        </w:rPr>
      </w:pPr>
      <w:r w:rsidRPr="00397FC6">
        <w:rPr>
          <w:lang w:val="es-ES_tradnl"/>
        </w:rPr>
        <w:t>que se utilicen las características técnicas y operativas de los Anexos 1 y 2 para los sistemas de radiocomunicaciones destinados a las personas con audición deficiente.</w:t>
      </w:r>
    </w:p>
    <w:p w:rsidR="00397FC6" w:rsidRPr="00397FC6" w:rsidRDefault="00397FC6" w:rsidP="00397FC6">
      <w:pPr>
        <w:rPr>
          <w:lang w:val="es-ES_tradnl"/>
        </w:rPr>
      </w:pPr>
    </w:p>
    <w:p w:rsidR="00397FC6" w:rsidRPr="00397FC6" w:rsidRDefault="00397FC6" w:rsidP="00397FC6">
      <w:pPr>
        <w:pStyle w:val="AnnexNoTitle"/>
        <w:rPr>
          <w:lang w:val="es-ES_tradnl"/>
        </w:rPr>
      </w:pPr>
      <w:r w:rsidRPr="00397FC6">
        <w:rPr>
          <w:lang w:val="es-ES_tradnl"/>
        </w:rPr>
        <w:t>Anexo  1</w:t>
      </w:r>
      <w:r w:rsidRPr="00397FC6">
        <w:rPr>
          <w:lang w:val="es-ES_tradnl"/>
        </w:rPr>
        <w:br/>
      </w:r>
      <w:r w:rsidRPr="00397FC6">
        <w:rPr>
          <w:lang w:val="es-ES_tradnl"/>
        </w:rPr>
        <w:br/>
        <w:t xml:space="preserve">Características operativas de los sistemas de comunicación inalámbricos </w:t>
      </w:r>
      <w:r w:rsidRPr="00397FC6">
        <w:rPr>
          <w:lang w:val="es-ES_tradnl"/>
        </w:rPr>
        <w:br/>
        <w:t>para las personas con audición deficiente</w:t>
      </w:r>
    </w:p>
    <w:p w:rsidR="00397FC6" w:rsidRPr="00397FC6" w:rsidRDefault="00397FC6" w:rsidP="00397FC6">
      <w:pPr>
        <w:pStyle w:val="Heading1"/>
        <w:rPr>
          <w:lang w:val="es-ES_tradnl"/>
        </w:rPr>
      </w:pPr>
      <w:r w:rsidRPr="00397FC6">
        <w:rPr>
          <w:lang w:val="es-ES_tradnl"/>
        </w:rPr>
        <w:t>1</w:t>
      </w:r>
      <w:r w:rsidRPr="00397FC6">
        <w:rPr>
          <w:lang w:val="es-ES_tradnl"/>
        </w:rPr>
        <w:tab/>
        <w:t>Conceptos del sistema</w:t>
      </w:r>
    </w:p>
    <w:p w:rsidR="00397FC6" w:rsidRPr="00397FC6" w:rsidRDefault="00397FC6" w:rsidP="00397FC6">
      <w:pPr>
        <w:rPr>
          <w:lang w:val="es-ES_tradnl"/>
        </w:rPr>
      </w:pPr>
      <w:r w:rsidRPr="00397FC6">
        <w:rPr>
          <w:lang w:val="es-ES_tradnl"/>
        </w:rPr>
        <w:t>Tradicionalmente, las ayudas auditivas eran poco más que «amplificadores de audio miniaturizados» básicos que se situaban dentro o detrás del pabellón auditivo y aumentaban los sonidos entrantes. Gracias a la evolución de la tecnología de los semiconductores y la miniaturización, las personas con discapacidad auditiva disponen hoy en día de sistemas digitales extremadamente sofisticados que ofrecen toda una gama de capacidades de comunicación.</w:t>
      </w:r>
    </w:p>
    <w:p w:rsidR="00397FC6" w:rsidRPr="00397FC6" w:rsidRDefault="00397FC6" w:rsidP="00397FC6">
      <w:pPr>
        <w:rPr>
          <w:lang w:val="es-ES_tradnl"/>
        </w:rPr>
      </w:pPr>
      <w:r w:rsidRPr="00397FC6">
        <w:rPr>
          <w:lang w:val="es-ES_tradnl"/>
        </w:rPr>
        <w:t>La tecnología más moderna utiliza un procesamiento de la señal digital (PSD) especializado suficientemente avanzado para colmar los estrictos requisitos mecánicos (</w:t>
      </w:r>
      <w:proofErr w:type="spellStart"/>
      <w:r w:rsidRPr="00397FC6">
        <w:rPr>
          <w:lang w:val="es-ES_tradnl"/>
        </w:rPr>
        <w:t>ultraminiaturización</w:t>
      </w:r>
      <w:proofErr w:type="spellEnd"/>
      <w:r w:rsidRPr="00397FC6">
        <w:rPr>
          <w:lang w:val="es-ES_tradnl"/>
        </w:rPr>
        <w:t>) y de consumo energético (una sola pequeña pila de botón) especificados para los dispositivos de ayuda auditiva modernos. El PSD manipula matemáticamente el espectro sonoro entrante convirtiéndolo en una representación digital. Posteriormente un software programable manipula esa representación digital para:</w:t>
      </w:r>
    </w:p>
    <w:p w:rsidR="00397FC6" w:rsidRPr="00397FC6" w:rsidRDefault="00397FC6" w:rsidP="00397FC6">
      <w:pPr>
        <w:pStyle w:val="enumlev1"/>
        <w:rPr>
          <w:lang w:val="es-ES_tradnl"/>
        </w:rPr>
      </w:pPr>
      <w:r w:rsidRPr="00397FC6">
        <w:rPr>
          <w:lang w:val="es-ES_tradnl"/>
        </w:rPr>
        <w:t>–</w:t>
      </w:r>
      <w:r w:rsidRPr="00397FC6">
        <w:rPr>
          <w:lang w:val="es-ES_tradnl"/>
        </w:rPr>
        <w:tab/>
        <w:t>reducir el ruido de fondo;</w:t>
      </w:r>
    </w:p>
    <w:p w:rsidR="00397FC6" w:rsidRPr="00397FC6" w:rsidRDefault="00397FC6" w:rsidP="00397FC6">
      <w:pPr>
        <w:pStyle w:val="enumlev1"/>
        <w:rPr>
          <w:lang w:val="es-ES_tradnl"/>
        </w:rPr>
      </w:pPr>
      <w:r w:rsidRPr="00397FC6">
        <w:rPr>
          <w:lang w:val="es-ES_tradnl"/>
        </w:rPr>
        <w:t>–</w:t>
      </w:r>
      <w:r w:rsidRPr="00397FC6">
        <w:rPr>
          <w:lang w:val="es-ES_tradnl"/>
        </w:rPr>
        <w:tab/>
        <w:t>corregir las deficiencias específicas del usuario;</w:t>
      </w:r>
    </w:p>
    <w:p w:rsidR="00397FC6" w:rsidRPr="00397FC6" w:rsidRDefault="00397FC6" w:rsidP="00397FC6">
      <w:pPr>
        <w:pStyle w:val="enumlev1"/>
        <w:rPr>
          <w:lang w:val="es-ES_tradnl"/>
        </w:rPr>
      </w:pPr>
      <w:r w:rsidRPr="00397FC6">
        <w:rPr>
          <w:lang w:val="es-ES_tradnl"/>
        </w:rPr>
        <w:lastRenderedPageBreak/>
        <w:t>–</w:t>
      </w:r>
      <w:r w:rsidRPr="00397FC6">
        <w:rPr>
          <w:lang w:val="es-ES_tradnl"/>
        </w:rPr>
        <w:tab/>
        <w:t>mejorar las pistas sonoras y demás parámetros auditivos que utiliza el cerebro para reconstruir una audición normal.</w:t>
      </w:r>
    </w:p>
    <w:p w:rsidR="00397FC6" w:rsidRPr="00397FC6" w:rsidRDefault="00397FC6" w:rsidP="00397FC6">
      <w:pPr>
        <w:rPr>
          <w:lang w:val="es-ES_tradnl"/>
        </w:rPr>
      </w:pPr>
      <w:r w:rsidRPr="00397FC6">
        <w:rPr>
          <w:lang w:val="es-ES_tradnl"/>
        </w:rPr>
        <w:t>Las ayudas auditivas mejoran la seguridad y la comodidad y permiten al usuario disfrutar de la experiencia auditiva. Sin embargo, la vida real ofrece una increíble riqueza en distintos entornos de audición, en algunos de los cuales hasta el instrumento de audición más sofisticado sólo ofrece un beneficio limitado. A continuación se enumeran algunos de los entornos acústicos o situaciones de escucha en que el rendimiento de los instrumentos de audición convencionales puede mejorarse sustantivamente gracias a dispositivos de comunicación adicionales:</w:t>
      </w:r>
    </w:p>
    <w:p w:rsidR="00397FC6" w:rsidRPr="00397FC6" w:rsidRDefault="00397FC6" w:rsidP="00397FC6">
      <w:pPr>
        <w:pStyle w:val="enumlev1"/>
        <w:rPr>
          <w:lang w:val="es-ES_tradnl"/>
        </w:rPr>
      </w:pPr>
      <w:r w:rsidRPr="00397FC6">
        <w:rPr>
          <w:lang w:val="es-ES_tradnl"/>
        </w:rPr>
        <w:t>–</w:t>
      </w:r>
      <w:r w:rsidRPr="00397FC6">
        <w:rPr>
          <w:lang w:val="es-ES_tradnl"/>
        </w:rPr>
        <w:tab/>
        <w:t>entornos con reverberación, como las grandes iglesias o salas de conferencias;</w:t>
      </w:r>
    </w:p>
    <w:p w:rsidR="00397FC6" w:rsidRPr="00397FC6" w:rsidRDefault="00397FC6" w:rsidP="00397FC6">
      <w:pPr>
        <w:pStyle w:val="enumlev1"/>
        <w:rPr>
          <w:lang w:val="es-ES_tradnl"/>
        </w:rPr>
      </w:pPr>
      <w:r w:rsidRPr="00397FC6">
        <w:rPr>
          <w:lang w:val="es-ES_tradnl"/>
        </w:rPr>
        <w:t>–</w:t>
      </w:r>
      <w:r w:rsidRPr="00397FC6">
        <w:rPr>
          <w:lang w:val="es-ES_tradnl"/>
        </w:rPr>
        <w:tab/>
        <w:t>la comunicación en grandes distancias, por ejemplo, en una clase o sala de conferencias;</w:t>
      </w:r>
    </w:p>
    <w:p w:rsidR="00397FC6" w:rsidRPr="00397FC6" w:rsidRDefault="00397FC6" w:rsidP="00397FC6">
      <w:pPr>
        <w:pStyle w:val="enumlev1"/>
        <w:rPr>
          <w:lang w:val="es-ES_tradnl"/>
        </w:rPr>
      </w:pPr>
      <w:r w:rsidRPr="00397FC6">
        <w:rPr>
          <w:lang w:val="es-ES_tradnl"/>
        </w:rPr>
        <w:t>–</w:t>
      </w:r>
      <w:r w:rsidRPr="00397FC6">
        <w:rPr>
          <w:lang w:val="es-ES_tradnl"/>
        </w:rPr>
        <w:tab/>
        <w:t>la comunicación por teléfono, en particular los teléfonos celulares;</w:t>
      </w:r>
    </w:p>
    <w:p w:rsidR="00397FC6" w:rsidRPr="00397FC6" w:rsidRDefault="00397FC6" w:rsidP="00397FC6">
      <w:pPr>
        <w:pStyle w:val="enumlev1"/>
        <w:rPr>
          <w:lang w:val="es-ES_tradnl"/>
        </w:rPr>
      </w:pPr>
      <w:r w:rsidRPr="00397FC6">
        <w:rPr>
          <w:lang w:val="es-ES_tradnl"/>
        </w:rPr>
        <w:t>–</w:t>
      </w:r>
      <w:r w:rsidRPr="00397FC6">
        <w:rPr>
          <w:lang w:val="es-ES_tradnl"/>
        </w:rPr>
        <w:tab/>
        <w:t>situaciones con fuertes niveles de ruido de fondo (por ejemplo, salas, espacios grandes donde hablan muchas personas al mismo tiempo, el ruido del motor dentro o fuera de trenes y autobuses, etc.).</w:t>
      </w:r>
    </w:p>
    <w:p w:rsidR="00397FC6" w:rsidRPr="00397FC6" w:rsidRDefault="00397FC6" w:rsidP="00397FC6">
      <w:pPr>
        <w:rPr>
          <w:lang w:val="es-ES_tradnl"/>
        </w:rPr>
      </w:pPr>
      <w:r w:rsidRPr="00397FC6">
        <w:rPr>
          <w:lang w:val="es-ES_tradnl"/>
        </w:rPr>
        <w:t>En tales entornos la utilización de sistemas de ayuda auditiva (ALS) basados en las tecnologías de la comunicación inalámbricas ofrece un beneficio adicional importante y mejoran significativamente la inteligibilidad del discurso. La llegada de la radiodifusión digital está desplazando algunas de las frecuencias en las que solían funcionar esos ALS inalámbricos.</w:t>
      </w:r>
    </w:p>
    <w:p w:rsidR="00397FC6" w:rsidRPr="00397FC6" w:rsidRDefault="00397FC6" w:rsidP="00397FC6">
      <w:pPr>
        <w:rPr>
          <w:lang w:val="es-ES_tradnl"/>
        </w:rPr>
      </w:pPr>
      <w:r w:rsidRPr="00397FC6">
        <w:rPr>
          <w:lang w:val="es-ES_tradnl"/>
        </w:rPr>
        <w:t>En América del Norte y Europa cerca de una persona de cada 10 sufre de algún tipo de pérdida auditiva entre leve y grave. Hoy en día, sólo el 20% de esas personas se sirve de la tecnología de ayuda auditiva. La tasa de usuarios biaurales (que llevan dos ayudas auditivas: una a la izquierda y otra a la derecha) oscila entre el 75% y el 80% en América del Norte, ronda el 60% en Europa y se encuentra entre el 10% y el 12% en el resto del mundo. Las razones que motivan tan baja tasa de adopción van desde la estigmatización asociada a la utilización de dispositivos poco atractivos hasta el elevado costo y la existencia de ciertas pérdidas auditivas que no se pueden corregir.</w:t>
      </w:r>
    </w:p>
    <w:p w:rsidR="00397FC6" w:rsidRPr="00397FC6" w:rsidRDefault="00397FC6" w:rsidP="00397FC6">
      <w:pPr>
        <w:rPr>
          <w:lang w:val="es-ES_tradnl"/>
        </w:rPr>
      </w:pPr>
      <w:r w:rsidRPr="00397FC6">
        <w:rPr>
          <w:lang w:val="es-ES_tradnl"/>
        </w:rPr>
        <w:t>Los últimos adelantos en la salud de la audición biaural revelan que si, por ejemplo, la ayuda auditiva derecha puede comunicarse con la izquierda, y viceversa, se da un gran paso adelante en la restauración de la audición de la persona, lo que contribuye directamente a aumentar la seguridad de la persona en el entorno, cuando, por ejemplo, se percibe mejor la direccionalidad de los sonidos y se puede ubicar por el sonido una ambulancia o camión de bomberos que no se ve. En algunos casos, cuando uno de los oídos está totalmente discapacitado, los sonidos captados desde ese lado de la cabeza pueden transmitirse al otro oído y procesarse como si la persona volviese a oír a 360º.</w:t>
      </w:r>
    </w:p>
    <w:p w:rsidR="00397FC6" w:rsidRPr="00397FC6" w:rsidRDefault="00397FC6" w:rsidP="00397FC6">
      <w:pPr>
        <w:rPr>
          <w:lang w:val="es-ES_tradnl"/>
        </w:rPr>
      </w:pPr>
      <w:r w:rsidRPr="00397FC6">
        <w:rPr>
          <w:lang w:val="es-ES_tradnl"/>
        </w:rPr>
        <w:t xml:space="preserve">El sistema </w:t>
      </w:r>
      <w:proofErr w:type="spellStart"/>
      <w:r w:rsidRPr="00397FC6">
        <w:rPr>
          <w:lang w:val="es-ES_tradnl"/>
        </w:rPr>
        <w:t>Telecoil</w:t>
      </w:r>
      <w:proofErr w:type="spellEnd"/>
      <w:r w:rsidRPr="00397FC6">
        <w:rPr>
          <w:lang w:val="es-ES_tradnl"/>
        </w:rPr>
        <w:t xml:space="preserve"> ha desempeñado en todo el mundo un enorme papel a la hora de permitir la comunicación de los discapacitados auditivos, permitiéndoles disfrutar de una experiencia similar a la de la audición normal. Por desgracia, se trata de un sistema difícil, incluso imposible, de instalar en grandes lugares públicos, como aeropuertos y estaciones ferroviarias; y es además caro de instalar y mantener. Además, los propietarios de los inmuebles suelen mostrarse reacios a su instalación. Además, sólo ofrecen un canal de voz de baja calidad. La falta de flexibilidad y el elevado costo han dado pie a una explosión de sistemas basados en la radiofrecuencia, destinados principalmente a la docencia, sobre todo en ámbito de los deportes</w:t>
      </w:r>
      <w:r w:rsidRPr="00C609C1">
        <w:rPr>
          <w:rStyle w:val="FootnoteReference"/>
        </w:rPr>
        <w:footnoteReference w:id="2"/>
      </w:r>
      <w:r w:rsidRPr="00397FC6">
        <w:rPr>
          <w:lang w:val="es-ES_tradnl"/>
        </w:rPr>
        <w:t xml:space="preserve"> y la utilización doméstica, cuando se necesitan múltiples canales</w:t>
      </w:r>
      <w:r w:rsidRPr="00C609C1">
        <w:rPr>
          <w:rStyle w:val="FootnoteReference"/>
        </w:rPr>
        <w:footnoteReference w:id="3"/>
      </w:r>
      <w:r w:rsidRPr="00397FC6">
        <w:rPr>
          <w:lang w:val="es-ES_tradnl"/>
        </w:rPr>
        <w:t>.</w:t>
      </w:r>
    </w:p>
    <w:p w:rsidR="00397FC6" w:rsidRPr="00397FC6" w:rsidRDefault="00397FC6" w:rsidP="00397FC6">
      <w:pPr>
        <w:rPr>
          <w:lang w:val="es-ES_tradnl"/>
        </w:rPr>
      </w:pPr>
      <w:r w:rsidRPr="00397FC6">
        <w:rPr>
          <w:lang w:val="es-ES_tradnl"/>
        </w:rPr>
        <w:lastRenderedPageBreak/>
        <w:t>Las ayudas auditivas pueden describirse como dispositivos médicos terapéuticos corporales utilizados para mejorar el tratamiento médico de un paciente. Por consiguiente, están sujetos a las mismas restricciones que todos los demás dispositivos médicos corporales:</w:t>
      </w:r>
    </w:p>
    <w:p w:rsidR="00397FC6" w:rsidRPr="00397FC6" w:rsidRDefault="00397FC6" w:rsidP="00397FC6">
      <w:pPr>
        <w:pStyle w:val="enumlev1"/>
        <w:rPr>
          <w:lang w:val="es-ES_tradnl"/>
        </w:rPr>
      </w:pPr>
      <w:r w:rsidRPr="00397FC6">
        <w:rPr>
          <w:lang w:val="es-ES_tradnl"/>
        </w:rPr>
        <w:t>–</w:t>
      </w:r>
      <w:r w:rsidRPr="00397FC6">
        <w:rPr>
          <w:lang w:val="es-ES_tradnl"/>
        </w:rPr>
        <w:tab/>
        <w:t>realizan tareas terapéuticas destinadas al tratamiento, la curación y, por tanto, la mejora de la vida de los pacientes;</w:t>
      </w:r>
    </w:p>
    <w:p w:rsidR="00397FC6" w:rsidRPr="00397FC6" w:rsidRDefault="00397FC6" w:rsidP="00397FC6">
      <w:pPr>
        <w:pStyle w:val="enumlev1"/>
        <w:rPr>
          <w:lang w:val="es-ES_tradnl"/>
        </w:rPr>
      </w:pPr>
      <w:r w:rsidRPr="00397FC6">
        <w:rPr>
          <w:lang w:val="es-ES_tradnl"/>
        </w:rPr>
        <w:t>–</w:t>
      </w:r>
      <w:r w:rsidRPr="00397FC6">
        <w:rPr>
          <w:lang w:val="es-ES_tradnl"/>
        </w:rPr>
        <w:tab/>
        <w:t>están instaladas dentro o sobre el cuerpo;</w:t>
      </w:r>
    </w:p>
    <w:p w:rsidR="00397FC6" w:rsidRPr="00397FC6" w:rsidRDefault="00397FC6" w:rsidP="00397FC6">
      <w:pPr>
        <w:pStyle w:val="enumlev1"/>
        <w:rPr>
          <w:lang w:val="es-ES_tradnl"/>
        </w:rPr>
      </w:pPr>
      <w:r w:rsidRPr="00397FC6">
        <w:rPr>
          <w:lang w:val="es-ES_tradnl"/>
        </w:rPr>
        <w:t>–</w:t>
      </w:r>
      <w:r w:rsidRPr="00397FC6">
        <w:rPr>
          <w:lang w:val="es-ES_tradnl"/>
        </w:rPr>
        <w:tab/>
        <w:t>están sujetas a serias restricciones de consumo energético, dado su discreto tamaño mecánico, que rige una muy pequeña fuente de energía (una sola pila de botón);</w:t>
      </w:r>
    </w:p>
    <w:p w:rsidR="00397FC6" w:rsidRPr="00397FC6" w:rsidRDefault="00397FC6" w:rsidP="00397FC6">
      <w:pPr>
        <w:pStyle w:val="enumlev1"/>
        <w:rPr>
          <w:lang w:val="es-ES_tradnl"/>
        </w:rPr>
      </w:pPr>
      <w:r w:rsidRPr="00397FC6">
        <w:rPr>
          <w:lang w:val="es-ES_tradnl"/>
        </w:rPr>
        <w:t>–</w:t>
      </w:r>
      <w:r w:rsidRPr="00397FC6">
        <w:rPr>
          <w:lang w:val="es-ES_tradnl"/>
        </w:rPr>
        <w:tab/>
        <w:t>una gama de sintonización armonizada a nivel mundial facilitaría la utilización de esos dispositivos por parte de los viajeros internacionales en zonas públicas;</w:t>
      </w:r>
    </w:p>
    <w:p w:rsidR="00397FC6" w:rsidRPr="00397FC6" w:rsidRDefault="00397FC6" w:rsidP="00397FC6">
      <w:pPr>
        <w:pStyle w:val="enumlev1"/>
        <w:rPr>
          <w:lang w:val="es-ES_tradnl"/>
        </w:rPr>
      </w:pPr>
      <w:r w:rsidRPr="00397FC6">
        <w:rPr>
          <w:lang w:val="es-ES_tradnl"/>
        </w:rPr>
        <w:t>–</w:t>
      </w:r>
      <w:r w:rsidRPr="00397FC6">
        <w:rPr>
          <w:lang w:val="es-ES_tradnl"/>
        </w:rPr>
        <w:tab/>
        <w:t>estos dispositivos dependen del espectro radioeléctrico para su optimización en términos de energía consumida en función de la robustez del enlace y el alcance conseguidos, y, por ende, de un bajo nivel de ruido de fondo y una mínima interferencia en banda, debiéndose tener en cuenta la absorción del tejido humano y la densidad de la utilización del espectro;</w:t>
      </w:r>
    </w:p>
    <w:p w:rsidR="00397FC6" w:rsidRPr="00397FC6" w:rsidRDefault="00397FC6" w:rsidP="00397FC6">
      <w:pPr>
        <w:pStyle w:val="enumlev1"/>
        <w:rPr>
          <w:lang w:val="es-ES_tradnl"/>
        </w:rPr>
      </w:pPr>
      <w:r w:rsidRPr="00397FC6">
        <w:rPr>
          <w:lang w:val="es-ES_tradnl"/>
        </w:rPr>
        <w:t>–</w:t>
      </w:r>
      <w:r w:rsidRPr="00397FC6">
        <w:rPr>
          <w:lang w:val="es-ES_tradnl"/>
        </w:rPr>
        <w:tab/>
        <w:t>si los dispositivos se exponen a un entorno de altas emisiones, el usuario podría experimentar dolor e incluso podría dañarse</w:t>
      </w:r>
      <w:r w:rsidRPr="00C609C1">
        <w:rPr>
          <w:rStyle w:val="FootnoteReference"/>
        </w:rPr>
        <w:footnoteReference w:id="4"/>
      </w:r>
      <w:r w:rsidRPr="00397FC6">
        <w:rPr>
          <w:lang w:val="es-ES_tradnl"/>
        </w:rPr>
        <w:t xml:space="preserve"> el tímpano y/o sufrir otro tipo de incapacidad física.</w:t>
      </w:r>
    </w:p>
    <w:p w:rsidR="00397FC6" w:rsidRPr="00397FC6" w:rsidRDefault="00397FC6" w:rsidP="00397FC6">
      <w:pPr>
        <w:pStyle w:val="Heading1"/>
        <w:rPr>
          <w:lang w:val="es-ES_tradnl"/>
        </w:rPr>
      </w:pPr>
      <w:r w:rsidRPr="00397FC6">
        <w:rPr>
          <w:lang w:val="es-ES_tradnl"/>
        </w:rPr>
        <w:t>2</w:t>
      </w:r>
      <w:r w:rsidRPr="00397FC6">
        <w:rPr>
          <w:lang w:val="es-ES_tradnl"/>
        </w:rPr>
        <w:tab/>
        <w:t xml:space="preserve">Sistema de bucle de inducción (generalmente denominado </w:t>
      </w:r>
      <w:proofErr w:type="spellStart"/>
      <w:r w:rsidRPr="00397FC6">
        <w:rPr>
          <w:lang w:val="es-ES_tradnl"/>
        </w:rPr>
        <w:t>Telecoil</w:t>
      </w:r>
      <w:proofErr w:type="spellEnd"/>
      <w:r w:rsidRPr="00397FC6">
        <w:rPr>
          <w:lang w:val="es-ES_tradnl"/>
        </w:rPr>
        <w:t>)</w:t>
      </w:r>
    </w:p>
    <w:p w:rsidR="00397FC6" w:rsidRPr="00397FC6" w:rsidRDefault="00397FC6" w:rsidP="00397FC6">
      <w:pPr>
        <w:rPr>
          <w:lang w:val="es-ES_tradnl"/>
        </w:rPr>
      </w:pPr>
      <w:r w:rsidRPr="00397FC6">
        <w:rPr>
          <w:lang w:val="es-ES_tradnl"/>
        </w:rPr>
        <w:t>Los sistemas inductivos se basan en el acoplamiento de un amplificador de audio, por ejemplo, para el micrófono de un altavoz en una clase  o sala de conferencias, directamente a un sistema de bucle de inducción que básicamente transmite de manera directa la señal de audio de frecuencia más bien baja como un campo magnético radiado variable en el tiempo. Los sistemas de bucle de inducción utilizan una gran antena de espira integrada en el suelo de una sala grande para radiar el campo magnético. Una vez convenientemente instalado, y siempre que la ayuda auditiva del oyente comprenda una espiral «T», el sistema de bucle de inducción (IL) es sin duda el más cómodo y posiblemente el más rentable de los ALS. Para acceder al audio todo lo que la persona debe hacer es entrar en la zona del bucle y poner su ayuda auditiva personal en posición «</w:t>
      </w:r>
      <w:proofErr w:type="spellStart"/>
      <w:r w:rsidRPr="00397FC6">
        <w:rPr>
          <w:lang w:val="es-ES_tradnl"/>
        </w:rPr>
        <w:t>telecoil</w:t>
      </w:r>
      <w:proofErr w:type="spellEnd"/>
      <w:r w:rsidRPr="00397FC6">
        <w:rPr>
          <w:lang w:val="es-ES_tradnl"/>
        </w:rPr>
        <w:t>». Siempre y cuando la ayuda auditiva en cuestión cuente con una espiral «T», la persona dispondrá siempre de un «receptor».</w:t>
      </w:r>
    </w:p>
    <w:p w:rsidR="00397FC6" w:rsidRPr="00397FC6" w:rsidRDefault="00397FC6" w:rsidP="00397FC6">
      <w:pPr>
        <w:rPr>
          <w:lang w:val="es-ES_tradnl"/>
        </w:rPr>
      </w:pPr>
      <w:r w:rsidRPr="00397FC6">
        <w:rPr>
          <w:lang w:val="es-ES_tradnl"/>
        </w:rPr>
        <w:t xml:space="preserve">Sin embargo, esta tecnología tiene también ciertos inconvenientes técnicos que limitan su gama de aplicación. La física del acoplamiento inductivo necesita que la espiral receptora (espiral T) esté orientada perpendicularmente al campo de la espiral emisora o el bucle de inducción, lo que en ocasiones es difícil de lograr porque la orientación del bucle de inducción es fija y la orientación de la espiral T depende de su situación en la ayuda auditiva y de la orientación de la persona. Además, la transmisión inductiva depende en gran medida de la distancia entre el emisor y el receptor, por lo que a veces la señal es débil. Además, el receptor debe permanecer siempre dentro del bucle para recibir la señal. Las interferencias externas (causadas por los cables eléctricos o las luces fluorescentes, los monitores informáticos, las fotocopiadoras, los faxes, los teléfonos móviles, etc.) crean ruidos de fondo o distorsiones en la ayuda auditiva que son difíciles de eliminar. Por otra parte, en entornos escolares se necesitan varios sistemas distintos para las diferentes clases y, cuando se activan dos sistemas distintos en clases vecinas, suele resultar difícil evitar el desbordamiento de un sistema de bucle inductivo a otro, aunque últimamente se han logrado mejoras para resolver este </w:t>
      </w:r>
      <w:r w:rsidRPr="00397FC6">
        <w:rPr>
          <w:lang w:val="es-ES_tradnl"/>
        </w:rPr>
        <w:lastRenderedPageBreak/>
        <w:t>problema. Además, los sistemas de bucle inductivo no son portátiles y sólo pueden utilizarse donde se han instalado.</w:t>
      </w:r>
    </w:p>
    <w:p w:rsidR="00397FC6" w:rsidRPr="00397FC6" w:rsidRDefault="00397FC6" w:rsidP="00397FC6">
      <w:pPr>
        <w:pStyle w:val="Heading1"/>
        <w:rPr>
          <w:lang w:val="es-ES_tradnl"/>
        </w:rPr>
      </w:pPr>
      <w:r w:rsidRPr="00397FC6">
        <w:rPr>
          <w:lang w:val="es-ES_tradnl"/>
        </w:rPr>
        <w:t>3</w:t>
      </w:r>
      <w:r w:rsidRPr="00397FC6">
        <w:rPr>
          <w:lang w:val="es-ES_tradnl"/>
        </w:rPr>
        <w:tab/>
        <w:t xml:space="preserve">Sistemas de ondas métricas y </w:t>
      </w:r>
      <w:proofErr w:type="spellStart"/>
      <w:r w:rsidRPr="00397FC6">
        <w:rPr>
          <w:lang w:val="es-ES_tradnl"/>
        </w:rPr>
        <w:t>decimétricas</w:t>
      </w:r>
      <w:proofErr w:type="spellEnd"/>
    </w:p>
    <w:p w:rsidR="00397FC6" w:rsidRPr="00397FC6" w:rsidRDefault="00397FC6" w:rsidP="00397FC6">
      <w:pPr>
        <w:rPr>
          <w:lang w:val="es-ES_tradnl"/>
        </w:rPr>
      </w:pPr>
      <w:r w:rsidRPr="00397FC6">
        <w:rPr>
          <w:lang w:val="es-ES_tradnl"/>
        </w:rPr>
        <w:t xml:space="preserve">Los sistemas actuales que emplean transmisión radioeléctrica por ondas métricas y </w:t>
      </w:r>
      <w:proofErr w:type="spellStart"/>
      <w:r w:rsidRPr="00397FC6">
        <w:rPr>
          <w:lang w:val="es-ES_tradnl"/>
        </w:rPr>
        <w:t>decimétricas</w:t>
      </w:r>
      <w:proofErr w:type="spellEnd"/>
      <w:r w:rsidRPr="00397FC6">
        <w:rPr>
          <w:lang w:val="es-ES_tradnl"/>
        </w:rPr>
        <w:t xml:space="preserve"> con modulación en frecuencia (por debajo de 2 000 MHz) permiten la comunicación a distancias mayores que los sistemas radioeléctricos de campo de inducción, ya que se basan en un campo de radiación que disminuye menos rápidamente con la distancia que el campo de inducción. En consecuencia, los sistemas de transmisión radioeléctrica por ondas métricas y </w:t>
      </w:r>
      <w:proofErr w:type="spellStart"/>
      <w:r w:rsidRPr="00397FC6">
        <w:rPr>
          <w:lang w:val="es-ES_tradnl"/>
        </w:rPr>
        <w:t>decimétricas</w:t>
      </w:r>
      <w:proofErr w:type="spellEnd"/>
      <w:r w:rsidRPr="00397FC6">
        <w:rPr>
          <w:lang w:val="es-ES_tradnl"/>
        </w:rPr>
        <w:t xml:space="preserve"> requieren la asignación de un canal de frecuencia separado a cada transmisión efectuada en un sitio cualquiera, como por ejemplo en una clase y sus cercanías.</w:t>
      </w:r>
    </w:p>
    <w:p w:rsidR="00397FC6" w:rsidRPr="00397FC6" w:rsidRDefault="00397FC6" w:rsidP="00397FC6">
      <w:pPr>
        <w:rPr>
          <w:lang w:val="es-ES_tradnl"/>
        </w:rPr>
      </w:pPr>
      <w:r w:rsidRPr="00397FC6">
        <w:rPr>
          <w:lang w:val="es-ES_tradnl"/>
        </w:rPr>
        <w:t xml:space="preserve">La recepción en ondas métricas y </w:t>
      </w:r>
      <w:proofErr w:type="spellStart"/>
      <w:r w:rsidRPr="00397FC6">
        <w:rPr>
          <w:lang w:val="es-ES_tradnl"/>
        </w:rPr>
        <w:t>decimétricas</w:t>
      </w:r>
      <w:proofErr w:type="spellEnd"/>
      <w:r w:rsidRPr="00397FC6">
        <w:rPr>
          <w:lang w:val="es-ES_tradnl"/>
        </w:rPr>
        <w:t xml:space="preserve"> es por lo general menos sensible a la interferencia causada por el ruido natural y artificial que la recepción en frecuencias más bajas, y los sistemas que emplean transmisión radioeléctrica por ondas métricas y </w:t>
      </w:r>
      <w:proofErr w:type="spellStart"/>
      <w:r w:rsidRPr="00397FC6">
        <w:rPr>
          <w:lang w:val="es-ES_tradnl"/>
        </w:rPr>
        <w:t>decimétricas</w:t>
      </w:r>
      <w:proofErr w:type="spellEnd"/>
      <w:r w:rsidRPr="00397FC6">
        <w:rPr>
          <w:lang w:val="es-ES_tradnl"/>
        </w:rPr>
        <w:t xml:space="preserve"> podrán resultar útiles en ciertas circunstancias pues permiten evitar problemas locales de interferencia que afectan al funcionamiento del sistema radioeléctrico de campo de inducción.</w:t>
      </w:r>
    </w:p>
    <w:p w:rsidR="00397FC6" w:rsidRPr="00397FC6" w:rsidRDefault="00397FC6" w:rsidP="00397FC6">
      <w:pPr>
        <w:rPr>
          <w:lang w:val="es-ES_tradnl"/>
        </w:rPr>
      </w:pPr>
      <w:r w:rsidRPr="00397FC6">
        <w:rPr>
          <w:lang w:val="es-ES_tradnl"/>
        </w:rPr>
        <w:t>Los sistemas de radiocomunicación destinados únicamente a la comunicación a corta distancia son capaces de producir altas intensidades de campo a sus distancias de trabajo requeridas sin radiar niveles de potencia significativos. El aprovechamiento de las posibilidades resultantes en materia de utilización compartida del espectro puede entrañar una mejor utilización de éste y puede permitir el establecimiento de grandes números de canales por ejemplo para satisfacer las necesidades de las grandes escuelas en relación con los niños con audición deficiente, que está incluyéndose como requisito y objetivo para los niños mayores de cinco semanas en la legislación nacional de muchos países.</w:t>
      </w:r>
    </w:p>
    <w:p w:rsidR="00397FC6" w:rsidRPr="00397FC6" w:rsidRDefault="00397FC6" w:rsidP="00397FC6">
      <w:pPr>
        <w:rPr>
          <w:lang w:val="es-ES_tradnl"/>
        </w:rPr>
      </w:pPr>
      <w:r w:rsidRPr="00397FC6">
        <w:rPr>
          <w:lang w:val="es-ES_tradnl"/>
        </w:rPr>
        <w:t>Los equipos adoptan diversas formas físicas, desde los receptores adaptables a los sistemas que se llevan detrás de la oreja a unidades montadas en cinturones y collares. En la actualidad los sistemas MF de banda estrecha son los más utilizados para la docencia, mientras que se recurre a la conectividad Bluetooth para conectar teléfonos móviles y ciertos electrodomésticos que utilizan la red de área local (LAN) a terminales multimedios.</w:t>
      </w:r>
    </w:p>
    <w:p w:rsidR="00397FC6" w:rsidRPr="00397FC6" w:rsidRDefault="00397FC6" w:rsidP="00397FC6">
      <w:pPr>
        <w:rPr>
          <w:lang w:val="es-ES_tradnl"/>
        </w:rPr>
      </w:pPr>
      <w:r w:rsidRPr="00397FC6">
        <w:rPr>
          <w:lang w:val="es-ES_tradnl"/>
        </w:rPr>
        <w:t>La escasez del espectro implica que los equipos de canal de frecuencias fijo de banda estrecha con un ciclo de trabajo del 100% no se adaptan a la compartición con otros servicios o dispositivos de corto alcance (SRD), por lo que se están desarrollando técnicas para utilizar más eficazmente el espectro, como los saltos de frecuencia y el control desde una base de datos a distancia. A continuación se describe uno de estos sistemas.</w:t>
      </w:r>
    </w:p>
    <w:p w:rsidR="00397FC6" w:rsidRPr="00397FC6" w:rsidRDefault="00397FC6" w:rsidP="00397FC6">
      <w:pPr>
        <w:pStyle w:val="Headingb"/>
        <w:rPr>
          <w:lang w:val="es-ES_tradnl"/>
        </w:rPr>
      </w:pPr>
      <w:r w:rsidRPr="00397FC6">
        <w:rPr>
          <w:lang w:val="es-ES_tradnl"/>
        </w:rPr>
        <w:t>Generalidades del sistema</w:t>
      </w:r>
    </w:p>
    <w:p w:rsidR="00397FC6" w:rsidRPr="00397FC6" w:rsidRDefault="00397FC6" w:rsidP="00397FC6">
      <w:pPr>
        <w:rPr>
          <w:lang w:val="es-ES_tradnl"/>
        </w:rPr>
      </w:pPr>
      <w:r w:rsidRPr="00397FC6">
        <w:rPr>
          <w:lang w:val="es-ES_tradnl"/>
        </w:rPr>
        <w:t>Los sistemas de audio inalámbricos considerados aquí transmiten la voz o el audio desde un micrófono a un receptor a través de un enlace de radiofrecuencias digital. Se trata de un sistema de ayuda auditiva que utilizan los discapacitados auditivos en espacios públicos, como aeropuertos, estaciones de ferrocarril, iglesias o teatros, donde el transmisor está conectado al programa de audio o el sistema de direccionamiento público y los usuarios sordos llevan el receptor o éste está integrado en su ayuda auditiva.</w:t>
      </w:r>
    </w:p>
    <w:p w:rsidR="00397FC6" w:rsidRPr="00397FC6" w:rsidRDefault="00397FC6" w:rsidP="00397FC6">
      <w:pPr>
        <w:rPr>
          <w:lang w:val="es-ES_tradnl"/>
        </w:rPr>
      </w:pPr>
      <w:r w:rsidRPr="00397FC6">
        <w:rPr>
          <w:lang w:val="es-ES_tradnl"/>
        </w:rPr>
        <w:t>La utilización de la tecnología digital, por ejemplo, con modulación MDFG4 y codificación de audio a baja velocidad binaria, logra equilibrar la necesidad de una buena calidad de audio (indispensable para mantener la inteligibilidad y minimizar la fatiga del usuario) con la eficacia espectral y el alcance. Estos sistemas pueden funcionar bien entre 150 MHz y unos 2 GHz.</w:t>
      </w:r>
    </w:p>
    <w:p w:rsidR="00397FC6" w:rsidRPr="00397FC6" w:rsidRDefault="00397FC6" w:rsidP="00397FC6">
      <w:pPr>
        <w:rPr>
          <w:lang w:val="es-ES_tradnl"/>
        </w:rPr>
      </w:pPr>
      <w:r w:rsidRPr="00397FC6">
        <w:rPr>
          <w:lang w:val="es-ES_tradnl"/>
        </w:rPr>
        <w:lastRenderedPageBreak/>
        <w:t>Dados el espectro disponible y los requisitos de coexistencia, se esbozan los sistemas destinados a funcionar en un ancho de banda ocupado de unos 200 kHz, 400 kHz y 600 kHz. El ciclo de trabajo del transmisor y el receptor es inversamente proporcional al ancho de banda, lo que implica que la cantidad de espectro utilizado es básicamente independiente del ancho de banda, pero el consumo energético del receptor es proporcional al ciclo de trabajo.</w:t>
      </w:r>
    </w:p>
    <w:p w:rsidR="00397FC6" w:rsidRPr="00397FC6" w:rsidRDefault="00397FC6" w:rsidP="00397FC6">
      <w:pPr>
        <w:rPr>
          <w:lang w:val="es-ES_tradnl"/>
        </w:rPr>
      </w:pPr>
      <w:r w:rsidRPr="00397FC6">
        <w:rPr>
          <w:lang w:val="es-ES_tradnl"/>
        </w:rPr>
        <w:t>Esto significa que un sistema a 600 kHz permitirá a los receptores consumir aproximadamente 1/3 de la potencia que necesita un sistema a 200 kHz, lo que supone una gran ventaja para una aplicación con alimentación limitada como son las ayudas auditivas. El mayor ancho de banda reduce también el retardo de extremo a extremo, lo que beneficia a muchas aplicaciones de audio donde se ha de mantener la sincronización con la boca del hablante para maximizar la inteligibilidad.</w:t>
      </w:r>
    </w:p>
    <w:p w:rsidR="00397FC6" w:rsidRPr="00397FC6" w:rsidRDefault="00397FC6" w:rsidP="00397FC6">
      <w:pPr>
        <w:rPr>
          <w:lang w:val="es-ES_tradnl"/>
        </w:rPr>
      </w:pPr>
      <w:r w:rsidRPr="00397FC6">
        <w:rPr>
          <w:lang w:val="es-ES_tradnl"/>
        </w:rPr>
        <w:t xml:space="preserve">A continuación se dan los parámetros técnicos de los sistemas de comunicación inalámbricos para el acceso de los discapacitados auditivos a los servicios públicos. Se habrán de escoger los parámetros/ancho de banda de canal en función de los requisitos de coexistencia en la banda de frecuencias que vaya a utilizar el sistema en cuestión. </w:t>
      </w:r>
    </w:p>
    <w:p w:rsidR="00397FC6" w:rsidRPr="00C609C1" w:rsidRDefault="00397FC6" w:rsidP="00CF1B59">
      <w:pPr>
        <w:pStyle w:val="Headingb"/>
        <w:spacing w:after="120"/>
      </w:pPr>
      <w:proofErr w:type="spellStart"/>
      <w:r w:rsidRPr="00C609C1">
        <w:t>Sistema</w:t>
      </w:r>
      <w:proofErr w:type="spellEnd"/>
      <w:r w:rsidRPr="00C609C1">
        <w:t xml:space="preserve"> a 200 kHz</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036"/>
      </w:tblGrid>
      <w:tr w:rsidR="00397FC6" w:rsidRPr="00C609C1" w:rsidTr="003C2293">
        <w:tc>
          <w:tcPr>
            <w:tcW w:w="2689" w:type="dxa"/>
            <w:shd w:val="clear" w:color="auto" w:fill="auto"/>
          </w:tcPr>
          <w:p w:rsidR="00397FC6" w:rsidRPr="00397FC6" w:rsidRDefault="00397FC6" w:rsidP="00EC30C4">
            <w:pPr>
              <w:pStyle w:val="Tabletext"/>
              <w:jc w:val="left"/>
              <w:rPr>
                <w:b/>
                <w:bCs/>
                <w:lang w:val="es-ES_tradnl"/>
              </w:rPr>
            </w:pPr>
            <w:r w:rsidRPr="00397FC6">
              <w:rPr>
                <w:b/>
                <w:bCs/>
                <w:lang w:val="es-ES_tradnl"/>
              </w:rPr>
              <w:t>Ancho de banda del canal</w:t>
            </w:r>
          </w:p>
        </w:tc>
        <w:tc>
          <w:tcPr>
            <w:tcW w:w="7036" w:type="dxa"/>
            <w:shd w:val="clear" w:color="auto" w:fill="auto"/>
          </w:tcPr>
          <w:p w:rsidR="00397FC6" w:rsidRPr="00C609C1" w:rsidRDefault="00397FC6" w:rsidP="003C2293">
            <w:pPr>
              <w:pStyle w:val="Tabletext"/>
            </w:pPr>
            <w:r w:rsidRPr="00C609C1">
              <w:t>200 kHz</w:t>
            </w:r>
          </w:p>
        </w:tc>
      </w:tr>
      <w:tr w:rsidR="00397FC6" w:rsidRPr="00C609C1" w:rsidTr="003C2293">
        <w:tc>
          <w:tcPr>
            <w:tcW w:w="2689" w:type="dxa"/>
            <w:shd w:val="clear" w:color="auto" w:fill="auto"/>
          </w:tcPr>
          <w:p w:rsidR="00397FC6" w:rsidRPr="00C609C1" w:rsidRDefault="00397FC6" w:rsidP="00EC30C4">
            <w:pPr>
              <w:pStyle w:val="Tabletext"/>
              <w:jc w:val="left"/>
              <w:rPr>
                <w:b/>
                <w:bCs/>
              </w:rPr>
            </w:pPr>
            <w:proofErr w:type="spellStart"/>
            <w:r w:rsidRPr="00C609C1">
              <w:rPr>
                <w:b/>
                <w:bCs/>
              </w:rPr>
              <w:t>Tolerancia</w:t>
            </w:r>
            <w:proofErr w:type="spellEnd"/>
            <w:r w:rsidRPr="00C609C1">
              <w:rPr>
                <w:b/>
                <w:bCs/>
              </w:rPr>
              <w:t xml:space="preserve"> de </w:t>
            </w:r>
            <w:proofErr w:type="spellStart"/>
            <w:r w:rsidRPr="00C609C1">
              <w:rPr>
                <w:b/>
                <w:bCs/>
              </w:rPr>
              <w:t>frecuencia</w:t>
            </w:r>
            <w:proofErr w:type="spellEnd"/>
          </w:p>
        </w:tc>
        <w:tc>
          <w:tcPr>
            <w:tcW w:w="7036" w:type="dxa"/>
            <w:shd w:val="clear" w:color="auto" w:fill="auto"/>
          </w:tcPr>
          <w:p w:rsidR="00397FC6" w:rsidRPr="00C609C1" w:rsidRDefault="00397FC6" w:rsidP="003C2293">
            <w:pPr>
              <w:pStyle w:val="Tabletext"/>
            </w:pPr>
            <w:r w:rsidRPr="00C609C1">
              <w:t>±0,005% (</w:t>
            </w:r>
            <w:proofErr w:type="spellStart"/>
            <w:r w:rsidRPr="00C609C1">
              <w:t>transmisor</w:t>
            </w:r>
            <w:proofErr w:type="spellEnd"/>
            <w:r w:rsidR="00CF1B59">
              <w:t>)</w:t>
            </w:r>
          </w:p>
          <w:p w:rsidR="00397FC6" w:rsidRPr="00C609C1" w:rsidRDefault="00397FC6" w:rsidP="003C2293">
            <w:pPr>
              <w:pStyle w:val="Tabletext"/>
            </w:pPr>
            <w:r w:rsidRPr="00C609C1">
              <w:t>±0,005% (</w:t>
            </w:r>
            <w:proofErr w:type="spellStart"/>
            <w:r w:rsidRPr="00C609C1">
              <w:t>receptor</w:t>
            </w:r>
            <w:proofErr w:type="spellEnd"/>
            <w:r w:rsidRPr="00C609C1">
              <w:t>)</w:t>
            </w:r>
          </w:p>
        </w:tc>
      </w:tr>
      <w:tr w:rsidR="00397FC6" w:rsidRPr="00C609C1" w:rsidTr="003C2293">
        <w:tc>
          <w:tcPr>
            <w:tcW w:w="2689" w:type="dxa"/>
            <w:shd w:val="clear" w:color="auto" w:fill="auto"/>
          </w:tcPr>
          <w:p w:rsidR="00397FC6" w:rsidRPr="00397FC6" w:rsidRDefault="00397FC6" w:rsidP="00EC30C4">
            <w:pPr>
              <w:pStyle w:val="Tabletext"/>
              <w:jc w:val="left"/>
              <w:rPr>
                <w:b/>
                <w:bCs/>
                <w:lang w:val="es-ES_tradnl"/>
              </w:rPr>
            </w:pPr>
            <w:r w:rsidRPr="00397FC6">
              <w:rPr>
                <w:b/>
                <w:bCs/>
                <w:lang w:val="es-ES_tradnl"/>
              </w:rPr>
              <w:t>Potencia radiada aparente (</w:t>
            </w:r>
            <w:proofErr w:type="spellStart"/>
            <w:r w:rsidRPr="00397FC6">
              <w:rPr>
                <w:b/>
                <w:bCs/>
                <w:lang w:val="es-ES_tradnl"/>
              </w:rPr>
              <w:t>p.r.a</w:t>
            </w:r>
            <w:proofErr w:type="spellEnd"/>
            <w:r w:rsidRPr="00397FC6">
              <w:rPr>
                <w:b/>
                <w:bCs/>
                <w:lang w:val="es-ES_tradnl"/>
              </w:rPr>
              <w:t>.) del transmisor</w:t>
            </w:r>
          </w:p>
        </w:tc>
        <w:tc>
          <w:tcPr>
            <w:tcW w:w="7036" w:type="dxa"/>
            <w:shd w:val="clear" w:color="auto" w:fill="auto"/>
          </w:tcPr>
          <w:p w:rsidR="00397FC6" w:rsidRPr="00C609C1" w:rsidRDefault="00397FC6" w:rsidP="003C2293">
            <w:pPr>
              <w:pStyle w:val="Tabletext"/>
            </w:pPr>
            <w:r w:rsidRPr="00C609C1">
              <w:t>10 mW</w:t>
            </w:r>
          </w:p>
        </w:tc>
      </w:tr>
      <w:tr w:rsidR="00397FC6" w:rsidRPr="00C609C1" w:rsidTr="003C2293">
        <w:tc>
          <w:tcPr>
            <w:tcW w:w="2689" w:type="dxa"/>
            <w:shd w:val="clear" w:color="auto" w:fill="auto"/>
          </w:tcPr>
          <w:p w:rsidR="00397FC6" w:rsidRPr="00397FC6" w:rsidRDefault="00397FC6" w:rsidP="00EC30C4">
            <w:pPr>
              <w:pStyle w:val="Tabletext"/>
              <w:jc w:val="left"/>
              <w:rPr>
                <w:b/>
                <w:bCs/>
                <w:lang w:val="es-ES_tradnl"/>
              </w:rPr>
            </w:pPr>
            <w:r w:rsidRPr="00397FC6">
              <w:rPr>
                <w:b/>
                <w:bCs/>
                <w:lang w:val="es-ES_tradnl"/>
              </w:rPr>
              <w:t>Intensidad de campo del transmisor a 30 m</w:t>
            </w:r>
          </w:p>
        </w:tc>
        <w:tc>
          <w:tcPr>
            <w:tcW w:w="7036" w:type="dxa"/>
            <w:shd w:val="clear" w:color="auto" w:fill="auto"/>
          </w:tcPr>
          <w:p w:rsidR="00397FC6" w:rsidRPr="00C609C1" w:rsidRDefault="00397FC6" w:rsidP="003C2293">
            <w:pPr>
              <w:pStyle w:val="Tabletext"/>
            </w:pPr>
            <w:r w:rsidRPr="00C609C1">
              <w:t>88 dB</w:t>
            </w:r>
            <w:r w:rsidRPr="00C609C1">
              <w:sym w:font="Symbol" w:char="F06D"/>
            </w:r>
            <w:r w:rsidRPr="00C609C1">
              <w:t>V/m</w:t>
            </w:r>
          </w:p>
        </w:tc>
      </w:tr>
      <w:tr w:rsidR="00397FC6" w:rsidRPr="00CF1B59" w:rsidTr="003C2293">
        <w:tc>
          <w:tcPr>
            <w:tcW w:w="2689" w:type="dxa"/>
            <w:shd w:val="clear" w:color="auto" w:fill="auto"/>
          </w:tcPr>
          <w:p w:rsidR="00397FC6" w:rsidRPr="00397FC6" w:rsidRDefault="00397FC6" w:rsidP="00EC30C4">
            <w:pPr>
              <w:pStyle w:val="Tabletext"/>
              <w:jc w:val="left"/>
              <w:rPr>
                <w:b/>
                <w:bCs/>
                <w:lang w:val="es-ES_tradnl"/>
              </w:rPr>
            </w:pPr>
            <w:r w:rsidRPr="00397FC6">
              <w:rPr>
                <w:b/>
                <w:bCs/>
                <w:lang w:val="es-ES_tradnl"/>
              </w:rPr>
              <w:t>Emisiones fuera de banda del transmisor a 30 m</w:t>
            </w:r>
          </w:p>
        </w:tc>
        <w:tc>
          <w:tcPr>
            <w:tcW w:w="7036" w:type="dxa"/>
            <w:shd w:val="clear" w:color="auto" w:fill="auto"/>
          </w:tcPr>
          <w:p w:rsidR="00397FC6" w:rsidRPr="00397FC6" w:rsidRDefault="00397FC6" w:rsidP="003C2293">
            <w:pPr>
              <w:pStyle w:val="Tabletext"/>
              <w:rPr>
                <w:lang w:val="es-ES_tradnl"/>
              </w:rPr>
            </w:pPr>
            <w:r w:rsidRPr="00397FC6">
              <w:rPr>
                <w:lang w:val="es-ES_tradnl"/>
              </w:rPr>
              <w:t>70 dB</w:t>
            </w:r>
            <w:r w:rsidRPr="00C609C1">
              <w:sym w:font="Symbol" w:char="F06D"/>
            </w:r>
            <w:r w:rsidRPr="00397FC6">
              <w:rPr>
                <w:lang w:val="es-ES_tradnl"/>
              </w:rPr>
              <w:t>V/m, 100 kHz de la portadora, banda estrecha</w:t>
            </w:r>
          </w:p>
          <w:p w:rsidR="00397FC6" w:rsidRPr="00397FC6" w:rsidRDefault="00397FC6" w:rsidP="003C2293">
            <w:pPr>
              <w:pStyle w:val="Tabletext"/>
              <w:rPr>
                <w:lang w:val="es-ES_tradnl"/>
              </w:rPr>
            </w:pPr>
            <w:r w:rsidRPr="00397FC6">
              <w:rPr>
                <w:lang w:val="es-ES_tradnl"/>
              </w:rPr>
              <w:t>40 dB</w:t>
            </w:r>
            <w:r w:rsidRPr="00C609C1">
              <w:sym w:font="Symbol" w:char="F06D"/>
            </w:r>
            <w:r w:rsidRPr="00397FC6">
              <w:rPr>
                <w:lang w:val="es-ES_tradnl"/>
              </w:rPr>
              <w:t>V/m, 1 MHz de la portadora, banda amplia</w:t>
            </w:r>
          </w:p>
        </w:tc>
      </w:tr>
      <w:tr w:rsidR="00397FC6" w:rsidRPr="00CF1B59" w:rsidTr="003C2293">
        <w:tc>
          <w:tcPr>
            <w:tcW w:w="2689" w:type="dxa"/>
            <w:shd w:val="clear" w:color="auto" w:fill="auto"/>
          </w:tcPr>
          <w:p w:rsidR="00397FC6" w:rsidRPr="00C609C1" w:rsidRDefault="00397FC6" w:rsidP="00EC30C4">
            <w:pPr>
              <w:pStyle w:val="Tabletext"/>
              <w:jc w:val="left"/>
              <w:rPr>
                <w:b/>
                <w:bCs/>
              </w:rPr>
            </w:pPr>
            <w:proofErr w:type="spellStart"/>
            <w:r w:rsidRPr="00C609C1">
              <w:rPr>
                <w:b/>
                <w:bCs/>
              </w:rPr>
              <w:t>Modulación</w:t>
            </w:r>
            <w:proofErr w:type="spellEnd"/>
            <w:r w:rsidRPr="00C609C1">
              <w:rPr>
                <w:b/>
                <w:bCs/>
              </w:rPr>
              <w:t xml:space="preserve"> </w:t>
            </w:r>
            <w:proofErr w:type="spellStart"/>
            <w:r w:rsidRPr="00C609C1">
              <w:rPr>
                <w:b/>
                <w:bCs/>
              </w:rPr>
              <w:t>del</w:t>
            </w:r>
            <w:proofErr w:type="spellEnd"/>
            <w:r w:rsidRPr="00C609C1">
              <w:rPr>
                <w:b/>
                <w:bCs/>
              </w:rPr>
              <w:t xml:space="preserve"> </w:t>
            </w:r>
            <w:proofErr w:type="spellStart"/>
            <w:r w:rsidRPr="00C609C1">
              <w:rPr>
                <w:b/>
                <w:bCs/>
              </w:rPr>
              <w:t>transmisor</w:t>
            </w:r>
            <w:proofErr w:type="spellEnd"/>
            <w:r w:rsidRPr="00C609C1">
              <w:rPr>
                <w:b/>
                <w:bCs/>
              </w:rPr>
              <w:t xml:space="preserve"> (</w:t>
            </w:r>
            <w:proofErr w:type="spellStart"/>
            <w:r w:rsidRPr="00C609C1">
              <w:rPr>
                <w:b/>
                <w:bCs/>
              </w:rPr>
              <w:t>indicativo</w:t>
            </w:r>
            <w:proofErr w:type="spellEnd"/>
            <w:r w:rsidRPr="00C609C1">
              <w:rPr>
                <w:b/>
                <w:bCs/>
              </w:rPr>
              <w:t>)</w:t>
            </w:r>
          </w:p>
        </w:tc>
        <w:tc>
          <w:tcPr>
            <w:tcW w:w="7036" w:type="dxa"/>
            <w:shd w:val="clear" w:color="auto" w:fill="auto"/>
          </w:tcPr>
          <w:p w:rsidR="00397FC6" w:rsidRPr="00397FC6" w:rsidRDefault="00397FC6" w:rsidP="003C2293">
            <w:pPr>
              <w:pStyle w:val="Tabletext"/>
              <w:rPr>
                <w:lang w:val="es-ES_tradnl"/>
              </w:rPr>
            </w:pPr>
            <w:r w:rsidRPr="00397FC6">
              <w:rPr>
                <w:lang w:val="es-ES_tradnl"/>
              </w:rPr>
              <w:t>MDFG4 a 120 kbit/s, desviación máxima ± 40 kHz (símbolos exteriores),</w:t>
            </w:r>
            <w:r w:rsidRPr="00397FC6">
              <w:rPr>
                <w:lang w:val="es-ES_tradnl"/>
              </w:rPr>
              <w:br/>
              <w:t>BT = 0,5</w:t>
            </w:r>
          </w:p>
        </w:tc>
      </w:tr>
      <w:tr w:rsidR="00397FC6" w:rsidRPr="00CF1B59" w:rsidTr="003C2293">
        <w:tc>
          <w:tcPr>
            <w:tcW w:w="2689" w:type="dxa"/>
            <w:shd w:val="clear" w:color="auto" w:fill="auto"/>
          </w:tcPr>
          <w:p w:rsidR="00397FC6" w:rsidRPr="00397FC6" w:rsidRDefault="00397FC6" w:rsidP="00EC30C4">
            <w:pPr>
              <w:pStyle w:val="Tabletext"/>
              <w:jc w:val="left"/>
              <w:rPr>
                <w:b/>
                <w:bCs/>
                <w:lang w:val="es-ES_tradnl"/>
              </w:rPr>
            </w:pPr>
            <w:r w:rsidRPr="00397FC6">
              <w:rPr>
                <w:b/>
                <w:bCs/>
                <w:lang w:val="es-ES_tradnl"/>
              </w:rPr>
              <w:t>Ciclo de trabajo del transmisor (indicativo)</w:t>
            </w:r>
          </w:p>
        </w:tc>
        <w:tc>
          <w:tcPr>
            <w:tcW w:w="7036" w:type="dxa"/>
            <w:shd w:val="clear" w:color="auto" w:fill="auto"/>
          </w:tcPr>
          <w:p w:rsidR="00397FC6" w:rsidRPr="00397FC6" w:rsidRDefault="00397FC6" w:rsidP="003C2293">
            <w:pPr>
              <w:pStyle w:val="Tabletext"/>
              <w:rPr>
                <w:lang w:val="es-ES_tradnl"/>
              </w:rPr>
            </w:pPr>
            <w:r w:rsidRPr="00397FC6">
              <w:rPr>
                <w:lang w:val="es-ES_tradnl"/>
              </w:rPr>
              <w:t>30-50% para un canal de audio</w:t>
            </w:r>
          </w:p>
        </w:tc>
      </w:tr>
      <w:tr w:rsidR="00397FC6" w:rsidRPr="00C609C1" w:rsidTr="003C2293">
        <w:tc>
          <w:tcPr>
            <w:tcW w:w="2689" w:type="dxa"/>
            <w:shd w:val="clear" w:color="auto" w:fill="auto"/>
          </w:tcPr>
          <w:p w:rsidR="00397FC6" w:rsidRPr="00397FC6" w:rsidRDefault="00397FC6" w:rsidP="00EC30C4">
            <w:pPr>
              <w:pStyle w:val="Tabletext"/>
              <w:jc w:val="left"/>
              <w:rPr>
                <w:b/>
                <w:bCs/>
                <w:lang w:val="es-ES_tradnl"/>
              </w:rPr>
            </w:pPr>
            <w:r w:rsidRPr="00397FC6">
              <w:rPr>
                <w:b/>
                <w:bCs/>
                <w:lang w:val="es-ES_tradnl"/>
              </w:rPr>
              <w:t>Sensibilidad del receptor, inyección directa</w:t>
            </w:r>
          </w:p>
        </w:tc>
        <w:tc>
          <w:tcPr>
            <w:tcW w:w="7036" w:type="dxa"/>
            <w:shd w:val="clear" w:color="auto" w:fill="auto"/>
          </w:tcPr>
          <w:p w:rsidR="00397FC6" w:rsidRPr="00C609C1" w:rsidRDefault="00397FC6" w:rsidP="003C2293">
            <w:pPr>
              <w:pStyle w:val="Tabletext"/>
            </w:pPr>
            <w:r w:rsidRPr="00C609C1">
              <w:t xml:space="preserve">–80 dBm o </w:t>
            </w:r>
            <w:proofErr w:type="spellStart"/>
            <w:r w:rsidRPr="00C609C1">
              <w:t>mejor</w:t>
            </w:r>
            <w:proofErr w:type="spellEnd"/>
          </w:p>
        </w:tc>
      </w:tr>
      <w:tr w:rsidR="00397FC6" w:rsidRPr="00CF1B59" w:rsidTr="003C2293">
        <w:tc>
          <w:tcPr>
            <w:tcW w:w="2689" w:type="dxa"/>
            <w:shd w:val="clear" w:color="auto" w:fill="auto"/>
          </w:tcPr>
          <w:p w:rsidR="00397FC6" w:rsidRPr="00C609C1" w:rsidRDefault="00397FC6" w:rsidP="00EC30C4">
            <w:pPr>
              <w:pStyle w:val="Tabletext"/>
              <w:jc w:val="left"/>
              <w:rPr>
                <w:b/>
                <w:bCs/>
              </w:rPr>
            </w:pPr>
            <w:proofErr w:type="spellStart"/>
            <w:r w:rsidRPr="00C609C1">
              <w:rPr>
                <w:b/>
                <w:bCs/>
              </w:rPr>
              <w:t>Selectividad</w:t>
            </w:r>
            <w:proofErr w:type="spellEnd"/>
            <w:r w:rsidRPr="00C609C1">
              <w:rPr>
                <w:b/>
                <w:bCs/>
              </w:rPr>
              <w:t xml:space="preserve"> </w:t>
            </w:r>
            <w:proofErr w:type="spellStart"/>
            <w:r w:rsidRPr="00C609C1">
              <w:rPr>
                <w:b/>
                <w:bCs/>
              </w:rPr>
              <w:t>del</w:t>
            </w:r>
            <w:proofErr w:type="spellEnd"/>
            <w:r w:rsidRPr="00C609C1">
              <w:rPr>
                <w:b/>
                <w:bCs/>
              </w:rPr>
              <w:t xml:space="preserve"> </w:t>
            </w:r>
            <w:proofErr w:type="spellStart"/>
            <w:r w:rsidRPr="00C609C1">
              <w:rPr>
                <w:b/>
                <w:bCs/>
              </w:rPr>
              <w:t>receptor</w:t>
            </w:r>
            <w:proofErr w:type="spellEnd"/>
          </w:p>
        </w:tc>
        <w:tc>
          <w:tcPr>
            <w:tcW w:w="7036" w:type="dxa"/>
            <w:shd w:val="clear" w:color="auto" w:fill="auto"/>
          </w:tcPr>
          <w:p w:rsidR="00397FC6" w:rsidRPr="00397FC6" w:rsidRDefault="00397FC6" w:rsidP="003C2293">
            <w:pPr>
              <w:pStyle w:val="Tabletext"/>
              <w:rPr>
                <w:lang w:val="es-ES_tradnl"/>
              </w:rPr>
            </w:pPr>
            <w:r w:rsidRPr="00397FC6">
              <w:rPr>
                <w:lang w:val="es-ES_tradnl"/>
              </w:rPr>
              <w:t>30 dB mínimo, canal adyacente</w:t>
            </w:r>
          </w:p>
          <w:p w:rsidR="00397FC6" w:rsidRPr="00397FC6" w:rsidRDefault="00397FC6" w:rsidP="003C2293">
            <w:pPr>
              <w:pStyle w:val="Tabletext"/>
              <w:rPr>
                <w:lang w:val="es-ES_tradnl"/>
              </w:rPr>
            </w:pPr>
            <w:r w:rsidRPr="00397FC6">
              <w:rPr>
                <w:lang w:val="es-ES_tradnl"/>
              </w:rPr>
              <w:t>40 dB mínimo, canal alterno, canal de imagen y superior</w:t>
            </w:r>
          </w:p>
        </w:tc>
      </w:tr>
      <w:tr w:rsidR="00397FC6" w:rsidRPr="00CF1B59" w:rsidTr="003C2293">
        <w:tc>
          <w:tcPr>
            <w:tcW w:w="2689" w:type="dxa"/>
            <w:shd w:val="clear" w:color="auto" w:fill="auto"/>
          </w:tcPr>
          <w:p w:rsidR="00397FC6" w:rsidRPr="00397FC6" w:rsidRDefault="00397FC6" w:rsidP="00EC30C4">
            <w:pPr>
              <w:pStyle w:val="Tabletext"/>
              <w:jc w:val="left"/>
              <w:rPr>
                <w:b/>
                <w:bCs/>
                <w:lang w:val="es-ES_tradnl"/>
              </w:rPr>
            </w:pPr>
            <w:r w:rsidRPr="00397FC6">
              <w:rPr>
                <w:b/>
                <w:bCs/>
                <w:lang w:val="es-ES_tradnl"/>
              </w:rPr>
              <w:t>Rechazo de bloqueo del receptor</w:t>
            </w:r>
          </w:p>
        </w:tc>
        <w:tc>
          <w:tcPr>
            <w:tcW w:w="7036" w:type="dxa"/>
            <w:shd w:val="clear" w:color="auto" w:fill="auto"/>
          </w:tcPr>
          <w:p w:rsidR="00397FC6" w:rsidRPr="00397FC6" w:rsidRDefault="00397FC6" w:rsidP="003C2293">
            <w:pPr>
              <w:pStyle w:val="Tabletext"/>
              <w:rPr>
                <w:lang w:val="es-ES_tradnl"/>
              </w:rPr>
            </w:pPr>
            <w:r w:rsidRPr="00397FC6">
              <w:rPr>
                <w:lang w:val="es-ES_tradnl"/>
              </w:rPr>
              <w:t>50 dB mínimo, ±2 MHz de separación</w:t>
            </w:r>
          </w:p>
        </w:tc>
      </w:tr>
      <w:tr w:rsidR="00397FC6" w:rsidRPr="00C609C1"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lastRenderedPageBreak/>
              <w:t xml:space="preserve">Ejemplo de máscara del transmisor (máximo mantenimiento) (ruido de fondo medido a </w:t>
            </w:r>
            <w:r w:rsidRPr="00C609C1">
              <w:rPr>
                <w:b/>
                <w:bCs/>
              </w:rPr>
              <w:sym w:font="Symbol" w:char="F02D"/>
            </w:r>
            <w:r w:rsidRPr="00397FC6">
              <w:rPr>
                <w:b/>
                <w:bCs/>
                <w:lang w:val="es-ES_tradnl"/>
              </w:rPr>
              <w:t>55 </w:t>
            </w:r>
            <w:proofErr w:type="spellStart"/>
            <w:r w:rsidRPr="00397FC6">
              <w:rPr>
                <w:b/>
                <w:bCs/>
                <w:lang w:val="es-ES_tradnl"/>
              </w:rPr>
              <w:t>dBm</w:t>
            </w:r>
            <w:proofErr w:type="spellEnd"/>
            <w:r w:rsidRPr="00397FC6">
              <w:rPr>
                <w:b/>
                <w:bCs/>
                <w:lang w:val="es-ES_tradnl"/>
              </w:rPr>
              <w:t xml:space="preserve">) </w:t>
            </w:r>
          </w:p>
          <w:p w:rsidR="00397FC6" w:rsidRPr="00397FC6" w:rsidRDefault="00397FC6" w:rsidP="003C2293">
            <w:pPr>
              <w:pStyle w:val="Tabletext"/>
              <w:rPr>
                <w:b/>
                <w:bCs/>
                <w:lang w:val="es-ES_tradnl"/>
              </w:rPr>
            </w:pPr>
            <w:r w:rsidRPr="00397FC6">
              <w:rPr>
                <w:b/>
                <w:bCs/>
                <w:lang w:val="es-ES_tradnl"/>
              </w:rPr>
              <w:t>Ancho de banda nominal de 200 kHz</w:t>
            </w:r>
          </w:p>
        </w:tc>
        <w:tc>
          <w:tcPr>
            <w:tcW w:w="7036" w:type="dxa"/>
            <w:shd w:val="clear" w:color="auto" w:fill="auto"/>
          </w:tcPr>
          <w:p w:rsidR="00397FC6" w:rsidRPr="00C609C1" w:rsidRDefault="00397FC6" w:rsidP="003C2293">
            <w:pPr>
              <w:pStyle w:val="Tabletext"/>
              <w:jc w:val="center"/>
            </w:pPr>
            <w:r w:rsidRPr="00C609C1">
              <w:object w:dxaOrig="5106" w:dyaOrig="4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45pt;height:241.05pt" o:ole="">
                  <v:imagedata r:id="rId13" o:title=""/>
                </v:shape>
                <o:OLEObject Type="Embed" ProgID="CorelDraw.Graphic.16" ShapeID="_x0000_i1025" DrawAspect="Content" ObjectID="_1527489539" r:id="rId14"/>
              </w:object>
            </w:r>
          </w:p>
          <w:p w:rsidR="00397FC6" w:rsidRPr="00C609C1" w:rsidRDefault="00397FC6" w:rsidP="003C2293">
            <w:pPr>
              <w:pStyle w:val="Tabletext"/>
              <w:jc w:val="center"/>
            </w:pPr>
          </w:p>
          <w:p w:rsidR="00397FC6" w:rsidRPr="00C609C1" w:rsidRDefault="00397FC6" w:rsidP="003C2293">
            <w:pPr>
              <w:pStyle w:val="Tabletext"/>
              <w:jc w:val="center"/>
            </w:pPr>
            <w:r w:rsidRPr="00C609C1">
              <w:object w:dxaOrig="5105" w:dyaOrig="4687">
                <v:shape id="_x0000_i1026" type="#_x0000_t75" style="width:255.45pt;height:234.15pt" o:ole="">
                  <v:imagedata r:id="rId15" o:title=""/>
                </v:shape>
                <o:OLEObject Type="Embed" ProgID="CorelDraw.Graphic.16" ShapeID="_x0000_i1026" DrawAspect="Content" ObjectID="_1527489540" r:id="rId16"/>
              </w:object>
            </w:r>
          </w:p>
        </w:tc>
      </w:tr>
      <w:tr w:rsidR="00397FC6" w:rsidRPr="00C609C1"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lastRenderedPageBreak/>
              <w:t xml:space="preserve">Ejemplo de máscara del transmisor (mantenimiento máximo y medio) (ruido de fondo medido a </w:t>
            </w:r>
            <w:r w:rsidRPr="00C609C1">
              <w:rPr>
                <w:b/>
                <w:bCs/>
              </w:rPr>
              <w:sym w:font="Symbol" w:char="F02D"/>
            </w:r>
            <w:r w:rsidRPr="00397FC6">
              <w:rPr>
                <w:b/>
                <w:bCs/>
                <w:lang w:val="es-ES_tradnl"/>
              </w:rPr>
              <w:t xml:space="preserve">55 </w:t>
            </w:r>
            <w:proofErr w:type="spellStart"/>
            <w:r w:rsidRPr="00397FC6">
              <w:rPr>
                <w:b/>
                <w:bCs/>
                <w:lang w:val="es-ES_tradnl"/>
              </w:rPr>
              <w:t>dBm</w:t>
            </w:r>
            <w:proofErr w:type="spellEnd"/>
            <w:r w:rsidRPr="00397FC6">
              <w:rPr>
                <w:b/>
                <w:bCs/>
                <w:lang w:val="es-ES_tradnl"/>
              </w:rPr>
              <w:t>)</w:t>
            </w:r>
          </w:p>
          <w:p w:rsidR="00397FC6" w:rsidRPr="00397FC6" w:rsidRDefault="00397FC6" w:rsidP="003C2293">
            <w:pPr>
              <w:pStyle w:val="Tabletext"/>
              <w:rPr>
                <w:b/>
                <w:bCs/>
                <w:lang w:val="es-ES_tradnl"/>
              </w:rPr>
            </w:pPr>
            <w:r w:rsidRPr="00397FC6">
              <w:rPr>
                <w:b/>
                <w:bCs/>
                <w:lang w:val="es-ES_tradnl"/>
              </w:rPr>
              <w:t>Ancho de banda nominal de 200 kHz</w:t>
            </w:r>
          </w:p>
        </w:tc>
        <w:tc>
          <w:tcPr>
            <w:tcW w:w="7036" w:type="dxa"/>
            <w:shd w:val="clear" w:color="auto" w:fill="auto"/>
          </w:tcPr>
          <w:p w:rsidR="00397FC6" w:rsidRPr="00C609C1" w:rsidRDefault="00397FC6" w:rsidP="003C2293">
            <w:pPr>
              <w:pStyle w:val="Tabletext"/>
              <w:jc w:val="center"/>
            </w:pPr>
            <w:r w:rsidRPr="00C609C1">
              <w:object w:dxaOrig="5106" w:dyaOrig="4687">
                <v:shape id="_x0000_i1027" type="#_x0000_t75" style="width:255.45pt;height:234.15pt" o:ole="">
                  <v:imagedata r:id="rId17" o:title=""/>
                </v:shape>
                <o:OLEObject Type="Embed" ProgID="CorelDraw.Graphic.16" ShapeID="_x0000_i1027" DrawAspect="Content" ObjectID="_1527489541" r:id="rId18"/>
              </w:object>
            </w:r>
          </w:p>
          <w:p w:rsidR="00397FC6" w:rsidRPr="00C609C1" w:rsidRDefault="00397FC6" w:rsidP="003C2293">
            <w:pPr>
              <w:pStyle w:val="Tabletext"/>
              <w:jc w:val="center"/>
            </w:pPr>
            <w:r w:rsidRPr="00C609C1">
              <w:object w:dxaOrig="5106" w:dyaOrig="4718">
                <v:shape id="_x0000_i1028" type="#_x0000_t75" style="width:255.45pt;height:236.05pt" o:ole="">
                  <v:imagedata r:id="rId19" o:title=""/>
                </v:shape>
                <o:OLEObject Type="Embed" ProgID="CorelDraw.Graphic.16" ShapeID="_x0000_i1028" DrawAspect="Content" ObjectID="_1527489542" r:id="rId20"/>
              </w:object>
            </w:r>
          </w:p>
        </w:tc>
      </w:tr>
    </w:tbl>
    <w:p w:rsidR="00397FC6" w:rsidRPr="00C609C1" w:rsidRDefault="00397FC6" w:rsidP="00397FC6">
      <w:pPr>
        <w:pStyle w:val="Tablefin"/>
        <w:rPr>
          <w:lang w:val="es-ES_tradnl"/>
        </w:rPr>
      </w:pPr>
    </w:p>
    <w:p w:rsidR="002B3818" w:rsidRDefault="002B3818" w:rsidP="00397FC6">
      <w:pPr>
        <w:pStyle w:val="Headingb"/>
      </w:pPr>
      <w:r>
        <w:br w:type="page"/>
      </w:r>
    </w:p>
    <w:p w:rsidR="00397FC6" w:rsidRPr="00C609C1" w:rsidRDefault="00397FC6" w:rsidP="002B3818">
      <w:pPr>
        <w:pStyle w:val="Headingb"/>
        <w:spacing w:after="120"/>
      </w:pPr>
      <w:proofErr w:type="spellStart"/>
      <w:r w:rsidRPr="00C609C1">
        <w:lastRenderedPageBreak/>
        <w:t>Sistema</w:t>
      </w:r>
      <w:proofErr w:type="spellEnd"/>
      <w:r w:rsidRPr="00C609C1">
        <w:t xml:space="preserve"> a 400 kHz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0"/>
      </w:tblGrid>
      <w:tr w:rsidR="00397FC6" w:rsidRPr="00C609C1"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Ancho de banda del canal</w:t>
            </w:r>
          </w:p>
        </w:tc>
        <w:tc>
          <w:tcPr>
            <w:tcW w:w="6940" w:type="dxa"/>
            <w:shd w:val="clear" w:color="auto" w:fill="auto"/>
          </w:tcPr>
          <w:p w:rsidR="00397FC6" w:rsidRPr="00C609C1" w:rsidRDefault="00397FC6" w:rsidP="003C2293">
            <w:pPr>
              <w:pStyle w:val="Tabletext"/>
            </w:pPr>
            <w:r w:rsidRPr="00C609C1">
              <w:t>400 kHz</w:t>
            </w:r>
          </w:p>
        </w:tc>
      </w:tr>
      <w:tr w:rsidR="00397FC6" w:rsidRPr="00C609C1" w:rsidTr="003C2293">
        <w:tc>
          <w:tcPr>
            <w:tcW w:w="2689" w:type="dxa"/>
            <w:shd w:val="clear" w:color="auto" w:fill="auto"/>
          </w:tcPr>
          <w:p w:rsidR="00397FC6" w:rsidRPr="00C609C1" w:rsidRDefault="00397FC6" w:rsidP="002B3818">
            <w:pPr>
              <w:pStyle w:val="Tabletext"/>
              <w:jc w:val="left"/>
              <w:rPr>
                <w:b/>
                <w:bCs/>
              </w:rPr>
            </w:pPr>
            <w:proofErr w:type="spellStart"/>
            <w:r w:rsidRPr="00C609C1">
              <w:rPr>
                <w:b/>
                <w:bCs/>
              </w:rPr>
              <w:t>Tolerancia</w:t>
            </w:r>
            <w:proofErr w:type="spellEnd"/>
            <w:r w:rsidRPr="00C609C1">
              <w:rPr>
                <w:b/>
                <w:bCs/>
              </w:rPr>
              <w:t xml:space="preserve"> de </w:t>
            </w:r>
            <w:proofErr w:type="spellStart"/>
            <w:r w:rsidRPr="00C609C1">
              <w:rPr>
                <w:b/>
                <w:bCs/>
              </w:rPr>
              <w:t>frecuencia</w:t>
            </w:r>
            <w:proofErr w:type="spellEnd"/>
          </w:p>
        </w:tc>
        <w:tc>
          <w:tcPr>
            <w:tcW w:w="6940" w:type="dxa"/>
            <w:shd w:val="clear" w:color="auto" w:fill="auto"/>
          </w:tcPr>
          <w:p w:rsidR="00397FC6" w:rsidRPr="00C609C1" w:rsidRDefault="00397FC6" w:rsidP="003C2293">
            <w:pPr>
              <w:pStyle w:val="Tabletext"/>
            </w:pPr>
            <w:r w:rsidRPr="00C609C1">
              <w:t>±0,005% (</w:t>
            </w:r>
            <w:proofErr w:type="spellStart"/>
            <w:r w:rsidRPr="00C609C1">
              <w:t>transmisor</w:t>
            </w:r>
            <w:proofErr w:type="spellEnd"/>
            <w:r w:rsidR="003C2293">
              <w:t>)</w:t>
            </w:r>
          </w:p>
          <w:p w:rsidR="00397FC6" w:rsidRPr="00C609C1" w:rsidRDefault="00397FC6" w:rsidP="003C2293">
            <w:pPr>
              <w:pStyle w:val="Tabletext"/>
            </w:pPr>
            <w:r w:rsidRPr="00C609C1">
              <w:t>±0,005% (</w:t>
            </w:r>
            <w:proofErr w:type="spellStart"/>
            <w:r w:rsidRPr="00C609C1">
              <w:t>receptor</w:t>
            </w:r>
            <w:proofErr w:type="spellEnd"/>
            <w:r w:rsidRPr="00C609C1">
              <w:t>)</w:t>
            </w:r>
          </w:p>
        </w:tc>
      </w:tr>
      <w:tr w:rsidR="00397FC6" w:rsidRPr="00C609C1"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Potencia radiada aparente (</w:t>
            </w:r>
            <w:proofErr w:type="spellStart"/>
            <w:r w:rsidRPr="00397FC6">
              <w:rPr>
                <w:b/>
                <w:bCs/>
                <w:lang w:val="es-ES_tradnl"/>
              </w:rPr>
              <w:t>p.r.a</w:t>
            </w:r>
            <w:proofErr w:type="spellEnd"/>
            <w:r w:rsidRPr="00397FC6">
              <w:rPr>
                <w:b/>
                <w:bCs/>
                <w:lang w:val="es-ES_tradnl"/>
              </w:rPr>
              <w:t>.) del transmisor</w:t>
            </w:r>
          </w:p>
        </w:tc>
        <w:tc>
          <w:tcPr>
            <w:tcW w:w="6940" w:type="dxa"/>
            <w:shd w:val="clear" w:color="auto" w:fill="auto"/>
          </w:tcPr>
          <w:p w:rsidR="00397FC6" w:rsidRPr="00C609C1" w:rsidRDefault="00397FC6" w:rsidP="003C2293">
            <w:pPr>
              <w:pStyle w:val="Tabletext"/>
            </w:pPr>
            <w:r w:rsidRPr="00C609C1">
              <w:t>10 mW</w:t>
            </w:r>
          </w:p>
        </w:tc>
      </w:tr>
      <w:tr w:rsidR="00397FC6" w:rsidRPr="00C609C1"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Intensidad de campo del transmisor a 30 m</w:t>
            </w:r>
          </w:p>
        </w:tc>
        <w:tc>
          <w:tcPr>
            <w:tcW w:w="6940" w:type="dxa"/>
            <w:shd w:val="clear" w:color="auto" w:fill="auto"/>
          </w:tcPr>
          <w:p w:rsidR="00397FC6" w:rsidRPr="00C609C1" w:rsidRDefault="00397FC6" w:rsidP="003C2293">
            <w:pPr>
              <w:pStyle w:val="Tabletext"/>
            </w:pPr>
            <w:r w:rsidRPr="00C609C1">
              <w:t>88 dB</w:t>
            </w:r>
            <w:r w:rsidRPr="00C609C1">
              <w:sym w:font="Symbol" w:char="F06D"/>
            </w:r>
            <w:r w:rsidRPr="00C609C1">
              <w:t>V/m</w:t>
            </w:r>
          </w:p>
        </w:tc>
      </w:tr>
      <w:tr w:rsidR="00397FC6" w:rsidRPr="00CF1B59"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Emisiones fuera de banda del transmisor a 30 m</w:t>
            </w:r>
          </w:p>
        </w:tc>
        <w:tc>
          <w:tcPr>
            <w:tcW w:w="6940" w:type="dxa"/>
            <w:shd w:val="clear" w:color="auto" w:fill="auto"/>
          </w:tcPr>
          <w:p w:rsidR="00397FC6" w:rsidRPr="00397FC6" w:rsidRDefault="00397FC6" w:rsidP="003C2293">
            <w:pPr>
              <w:pStyle w:val="Tabletext"/>
              <w:rPr>
                <w:lang w:val="es-ES_tradnl"/>
              </w:rPr>
            </w:pPr>
            <w:r w:rsidRPr="00397FC6">
              <w:rPr>
                <w:lang w:val="es-ES_tradnl"/>
              </w:rPr>
              <w:t>70 dB</w:t>
            </w:r>
            <w:r w:rsidRPr="00C609C1">
              <w:sym w:font="Symbol" w:char="F06D"/>
            </w:r>
            <w:r w:rsidRPr="00397FC6">
              <w:rPr>
                <w:lang w:val="es-ES_tradnl"/>
              </w:rPr>
              <w:t>V/m, 200 kHz de la portadora, banda estrecha</w:t>
            </w:r>
          </w:p>
          <w:p w:rsidR="00397FC6" w:rsidRPr="00397FC6" w:rsidRDefault="00397FC6" w:rsidP="003C2293">
            <w:pPr>
              <w:pStyle w:val="Tabletext"/>
              <w:rPr>
                <w:lang w:val="es-ES_tradnl"/>
              </w:rPr>
            </w:pPr>
            <w:r w:rsidRPr="00397FC6">
              <w:rPr>
                <w:lang w:val="es-ES_tradnl"/>
              </w:rPr>
              <w:t>40 dB</w:t>
            </w:r>
            <w:r w:rsidRPr="00C609C1">
              <w:sym w:font="Symbol" w:char="F06D"/>
            </w:r>
            <w:r w:rsidRPr="00397FC6">
              <w:rPr>
                <w:lang w:val="es-ES_tradnl"/>
              </w:rPr>
              <w:t>V/m, 1 MHz de la portadora, banda amplia</w:t>
            </w:r>
          </w:p>
        </w:tc>
      </w:tr>
      <w:tr w:rsidR="00397FC6" w:rsidRPr="00CF1B59" w:rsidTr="003C2293">
        <w:tc>
          <w:tcPr>
            <w:tcW w:w="2689" w:type="dxa"/>
            <w:shd w:val="clear" w:color="auto" w:fill="auto"/>
          </w:tcPr>
          <w:p w:rsidR="00397FC6" w:rsidRPr="00C609C1" w:rsidRDefault="00397FC6" w:rsidP="002B3818">
            <w:pPr>
              <w:pStyle w:val="Tabletext"/>
              <w:jc w:val="left"/>
              <w:rPr>
                <w:b/>
                <w:bCs/>
              </w:rPr>
            </w:pPr>
            <w:proofErr w:type="spellStart"/>
            <w:r w:rsidRPr="00C609C1">
              <w:rPr>
                <w:b/>
                <w:bCs/>
              </w:rPr>
              <w:t>Modulación</w:t>
            </w:r>
            <w:proofErr w:type="spellEnd"/>
            <w:r w:rsidRPr="00C609C1">
              <w:rPr>
                <w:b/>
                <w:bCs/>
              </w:rPr>
              <w:t xml:space="preserve"> </w:t>
            </w:r>
            <w:proofErr w:type="spellStart"/>
            <w:r w:rsidRPr="00C609C1">
              <w:rPr>
                <w:b/>
                <w:bCs/>
              </w:rPr>
              <w:t>del</w:t>
            </w:r>
            <w:proofErr w:type="spellEnd"/>
            <w:r w:rsidRPr="00C609C1">
              <w:rPr>
                <w:b/>
                <w:bCs/>
              </w:rPr>
              <w:t xml:space="preserve"> </w:t>
            </w:r>
            <w:proofErr w:type="spellStart"/>
            <w:r w:rsidRPr="00C609C1">
              <w:rPr>
                <w:b/>
                <w:bCs/>
              </w:rPr>
              <w:t>transmisor</w:t>
            </w:r>
            <w:proofErr w:type="spellEnd"/>
            <w:r w:rsidRPr="00C609C1">
              <w:rPr>
                <w:b/>
                <w:bCs/>
              </w:rPr>
              <w:t xml:space="preserve"> (</w:t>
            </w:r>
            <w:proofErr w:type="spellStart"/>
            <w:r w:rsidRPr="00C609C1">
              <w:rPr>
                <w:b/>
                <w:bCs/>
              </w:rPr>
              <w:t>indicativo</w:t>
            </w:r>
            <w:proofErr w:type="spellEnd"/>
            <w:r w:rsidRPr="00C609C1">
              <w:rPr>
                <w:b/>
                <w:bCs/>
              </w:rPr>
              <w:t>)</w:t>
            </w:r>
          </w:p>
        </w:tc>
        <w:tc>
          <w:tcPr>
            <w:tcW w:w="6940" w:type="dxa"/>
            <w:shd w:val="clear" w:color="auto" w:fill="auto"/>
          </w:tcPr>
          <w:p w:rsidR="00397FC6" w:rsidRPr="00397FC6" w:rsidRDefault="00397FC6" w:rsidP="003C2293">
            <w:pPr>
              <w:pStyle w:val="Tabletext"/>
              <w:rPr>
                <w:lang w:val="es-ES_tradnl"/>
              </w:rPr>
            </w:pPr>
            <w:r w:rsidRPr="00397FC6">
              <w:rPr>
                <w:lang w:val="es-ES_tradnl"/>
              </w:rPr>
              <w:t xml:space="preserve">MDFG4 a 250 kbit/s, desviación máxima ± 80 kHz (símbolos exteriores), </w:t>
            </w:r>
            <w:r w:rsidRPr="00397FC6">
              <w:rPr>
                <w:lang w:val="es-ES_tradnl"/>
              </w:rPr>
              <w:br/>
              <w:t>BT = 0,5</w:t>
            </w:r>
          </w:p>
        </w:tc>
      </w:tr>
      <w:tr w:rsidR="00397FC6" w:rsidRPr="00CF1B59"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Ciclo de trabajo del transmisor (indicativo)</w:t>
            </w:r>
          </w:p>
        </w:tc>
        <w:tc>
          <w:tcPr>
            <w:tcW w:w="6940" w:type="dxa"/>
            <w:shd w:val="clear" w:color="auto" w:fill="auto"/>
          </w:tcPr>
          <w:p w:rsidR="00397FC6" w:rsidRPr="00397FC6" w:rsidRDefault="00397FC6" w:rsidP="003C2293">
            <w:pPr>
              <w:pStyle w:val="Tabletext"/>
              <w:rPr>
                <w:lang w:val="es-ES_tradnl"/>
              </w:rPr>
            </w:pPr>
            <w:r w:rsidRPr="00397FC6">
              <w:rPr>
                <w:lang w:val="es-ES_tradnl"/>
              </w:rPr>
              <w:t>15-25% para un canal de audio</w:t>
            </w:r>
          </w:p>
        </w:tc>
      </w:tr>
      <w:tr w:rsidR="00397FC6" w:rsidRPr="00C609C1"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Sensibilidad del receptor, inyección directa</w:t>
            </w:r>
          </w:p>
        </w:tc>
        <w:tc>
          <w:tcPr>
            <w:tcW w:w="6940" w:type="dxa"/>
            <w:shd w:val="clear" w:color="auto" w:fill="auto"/>
          </w:tcPr>
          <w:p w:rsidR="00397FC6" w:rsidRPr="00C609C1" w:rsidRDefault="00397FC6" w:rsidP="003C2293">
            <w:pPr>
              <w:pStyle w:val="Tabletext"/>
            </w:pPr>
            <w:r w:rsidRPr="00C609C1">
              <w:t xml:space="preserve">–80 dBm o </w:t>
            </w:r>
            <w:proofErr w:type="spellStart"/>
            <w:r w:rsidRPr="00C609C1">
              <w:t>mejor</w:t>
            </w:r>
            <w:proofErr w:type="spellEnd"/>
          </w:p>
        </w:tc>
      </w:tr>
      <w:tr w:rsidR="00397FC6" w:rsidRPr="00CF1B59" w:rsidTr="003C2293">
        <w:tc>
          <w:tcPr>
            <w:tcW w:w="2689" w:type="dxa"/>
            <w:shd w:val="clear" w:color="auto" w:fill="auto"/>
          </w:tcPr>
          <w:p w:rsidR="00397FC6" w:rsidRPr="00C609C1" w:rsidRDefault="00397FC6" w:rsidP="002B3818">
            <w:pPr>
              <w:pStyle w:val="Tabletext"/>
              <w:jc w:val="left"/>
              <w:rPr>
                <w:b/>
                <w:bCs/>
              </w:rPr>
            </w:pPr>
            <w:proofErr w:type="spellStart"/>
            <w:r w:rsidRPr="00C609C1">
              <w:rPr>
                <w:b/>
                <w:bCs/>
              </w:rPr>
              <w:t>Selectividad</w:t>
            </w:r>
            <w:proofErr w:type="spellEnd"/>
            <w:r w:rsidRPr="00C609C1">
              <w:rPr>
                <w:b/>
                <w:bCs/>
              </w:rPr>
              <w:t xml:space="preserve"> </w:t>
            </w:r>
            <w:proofErr w:type="spellStart"/>
            <w:r w:rsidRPr="00C609C1">
              <w:rPr>
                <w:b/>
                <w:bCs/>
              </w:rPr>
              <w:t>del</w:t>
            </w:r>
            <w:proofErr w:type="spellEnd"/>
            <w:r w:rsidRPr="00C609C1">
              <w:rPr>
                <w:b/>
                <w:bCs/>
              </w:rPr>
              <w:t xml:space="preserve"> </w:t>
            </w:r>
            <w:proofErr w:type="spellStart"/>
            <w:r w:rsidRPr="00C609C1">
              <w:rPr>
                <w:b/>
                <w:bCs/>
              </w:rPr>
              <w:t>receptor</w:t>
            </w:r>
            <w:proofErr w:type="spellEnd"/>
          </w:p>
        </w:tc>
        <w:tc>
          <w:tcPr>
            <w:tcW w:w="6940" w:type="dxa"/>
            <w:shd w:val="clear" w:color="auto" w:fill="auto"/>
          </w:tcPr>
          <w:p w:rsidR="00397FC6" w:rsidRPr="00397FC6" w:rsidRDefault="00397FC6" w:rsidP="003C2293">
            <w:pPr>
              <w:pStyle w:val="Tabletext"/>
              <w:rPr>
                <w:lang w:val="es-ES_tradnl"/>
              </w:rPr>
            </w:pPr>
            <w:r w:rsidRPr="00397FC6">
              <w:rPr>
                <w:lang w:val="es-ES_tradnl"/>
              </w:rPr>
              <w:t>30 dB mínimo, canal adyacente</w:t>
            </w:r>
          </w:p>
          <w:p w:rsidR="00397FC6" w:rsidRPr="00397FC6" w:rsidRDefault="00397FC6" w:rsidP="003C2293">
            <w:pPr>
              <w:pStyle w:val="Tabletext"/>
              <w:rPr>
                <w:lang w:val="es-ES_tradnl"/>
              </w:rPr>
            </w:pPr>
            <w:r w:rsidRPr="00397FC6">
              <w:rPr>
                <w:lang w:val="es-ES_tradnl"/>
              </w:rPr>
              <w:t>40 dB mínimo, canal alterno, canal de imagen y superior</w:t>
            </w:r>
          </w:p>
        </w:tc>
      </w:tr>
      <w:tr w:rsidR="00397FC6" w:rsidRPr="00CF1B59"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Rechazo de bloqueo del receptor</w:t>
            </w:r>
          </w:p>
        </w:tc>
        <w:tc>
          <w:tcPr>
            <w:tcW w:w="6940" w:type="dxa"/>
            <w:shd w:val="clear" w:color="auto" w:fill="auto"/>
          </w:tcPr>
          <w:p w:rsidR="00397FC6" w:rsidRPr="00397FC6" w:rsidRDefault="00397FC6" w:rsidP="003C2293">
            <w:pPr>
              <w:pStyle w:val="Tabletext"/>
              <w:rPr>
                <w:lang w:val="es-ES_tradnl"/>
              </w:rPr>
            </w:pPr>
            <w:r w:rsidRPr="00397FC6">
              <w:rPr>
                <w:lang w:val="es-ES_tradnl"/>
              </w:rPr>
              <w:t>50 dB mínimo, ±2 MHz de separación</w:t>
            </w:r>
          </w:p>
        </w:tc>
      </w:tr>
    </w:tbl>
    <w:p w:rsidR="002B3818" w:rsidRPr="00CF1B59" w:rsidRDefault="002B3818">
      <w:pPr>
        <w:rPr>
          <w:lang w:val="es-ES_tradnl"/>
        </w:rPr>
      </w:pPr>
      <w:r w:rsidRPr="00CF1B59">
        <w:rPr>
          <w:lang w:val="es-ES_tradnl"/>
        </w:rPr>
        <w:br w:type="page"/>
      </w:r>
    </w:p>
    <w:p w:rsidR="002B3818" w:rsidRPr="00CF1B59" w:rsidRDefault="002B3818">
      <w:pPr>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0"/>
      </w:tblGrid>
      <w:tr w:rsidR="00397FC6" w:rsidRPr="00C609C1"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 xml:space="preserve">Ejemplo de máscara del transmisor (mantenimiento máximo y medio) (ruido de fondo medido a –55 </w:t>
            </w:r>
            <w:proofErr w:type="spellStart"/>
            <w:r w:rsidRPr="00397FC6">
              <w:rPr>
                <w:b/>
                <w:bCs/>
                <w:lang w:val="es-ES_tradnl"/>
              </w:rPr>
              <w:t>dBm</w:t>
            </w:r>
            <w:proofErr w:type="spellEnd"/>
            <w:r w:rsidRPr="00397FC6">
              <w:rPr>
                <w:b/>
                <w:bCs/>
                <w:lang w:val="es-ES_tradnl"/>
              </w:rPr>
              <w:t>)</w:t>
            </w:r>
          </w:p>
          <w:p w:rsidR="00397FC6" w:rsidRPr="00397FC6" w:rsidRDefault="00397FC6" w:rsidP="002B3818">
            <w:pPr>
              <w:pStyle w:val="Tabletext"/>
              <w:jc w:val="left"/>
              <w:rPr>
                <w:b/>
                <w:bCs/>
                <w:lang w:val="es-ES_tradnl"/>
              </w:rPr>
            </w:pPr>
            <w:r w:rsidRPr="00397FC6">
              <w:rPr>
                <w:b/>
                <w:bCs/>
                <w:lang w:val="es-ES_tradnl"/>
              </w:rPr>
              <w:t>Ancho de banda nominal de 400 kHz</w:t>
            </w:r>
          </w:p>
        </w:tc>
        <w:tc>
          <w:tcPr>
            <w:tcW w:w="6940" w:type="dxa"/>
            <w:shd w:val="clear" w:color="auto" w:fill="auto"/>
          </w:tcPr>
          <w:p w:rsidR="00397FC6" w:rsidRPr="00C609C1" w:rsidRDefault="00397FC6" w:rsidP="003C2293">
            <w:pPr>
              <w:pStyle w:val="Figure"/>
            </w:pPr>
            <w:r w:rsidRPr="00C609C1">
              <w:object w:dxaOrig="5106" w:dyaOrig="4674">
                <v:shape id="_x0000_i1029" type="#_x0000_t75" style="width:255.45pt;height:234.15pt" o:ole="">
                  <v:imagedata r:id="rId21" o:title=""/>
                </v:shape>
                <o:OLEObject Type="Embed" ProgID="CorelDraw.Graphic.16" ShapeID="_x0000_i1029" DrawAspect="Content" ObjectID="_1527489543" r:id="rId22"/>
              </w:object>
            </w:r>
          </w:p>
          <w:p w:rsidR="00397FC6" w:rsidRPr="00C609C1" w:rsidRDefault="00397FC6" w:rsidP="003C2293">
            <w:pPr>
              <w:jc w:val="center"/>
            </w:pPr>
          </w:p>
          <w:p w:rsidR="00397FC6" w:rsidRPr="00C609C1" w:rsidRDefault="00397FC6" w:rsidP="003C2293">
            <w:pPr>
              <w:jc w:val="center"/>
            </w:pPr>
            <w:r w:rsidRPr="00C609C1">
              <w:object w:dxaOrig="5106" w:dyaOrig="4678">
                <v:shape id="_x0000_i1030" type="#_x0000_t75" style="width:255.45pt;height:234.15pt" o:ole="">
                  <v:imagedata r:id="rId23" o:title=""/>
                </v:shape>
                <o:OLEObject Type="Embed" ProgID="CorelDraw.Graphic.16" ShapeID="_x0000_i1030" DrawAspect="Content" ObjectID="_1527489544" r:id="rId24"/>
              </w:object>
            </w:r>
          </w:p>
          <w:p w:rsidR="00397FC6" w:rsidRPr="00C609C1" w:rsidRDefault="00397FC6" w:rsidP="003C2293">
            <w:pPr>
              <w:pStyle w:val="TableText0"/>
              <w:rPr>
                <w:sz w:val="22"/>
                <w:szCs w:val="22"/>
              </w:rPr>
            </w:pPr>
          </w:p>
        </w:tc>
      </w:tr>
    </w:tbl>
    <w:p w:rsidR="00397FC6" w:rsidRPr="00C609C1" w:rsidRDefault="00397FC6" w:rsidP="00397FC6">
      <w:pPr>
        <w:pStyle w:val="Tablefin"/>
        <w:rPr>
          <w:lang w:val="es-ES_tradnl"/>
        </w:rPr>
      </w:pPr>
    </w:p>
    <w:p w:rsidR="00397FC6" w:rsidRPr="00C609C1" w:rsidRDefault="00397FC6" w:rsidP="00397FC6">
      <w:pPr>
        <w:tabs>
          <w:tab w:val="clear" w:pos="794"/>
          <w:tab w:val="clear" w:pos="1191"/>
          <w:tab w:val="clear" w:pos="1588"/>
          <w:tab w:val="clear" w:pos="1985"/>
        </w:tabs>
        <w:overflowPunct/>
        <w:autoSpaceDE/>
        <w:autoSpaceDN/>
        <w:adjustRightInd/>
        <w:spacing w:before="0"/>
        <w:textAlignment w:val="auto"/>
        <w:rPr>
          <w:b/>
        </w:rPr>
      </w:pPr>
      <w:r w:rsidRPr="00C609C1">
        <w:br w:type="page"/>
      </w:r>
    </w:p>
    <w:p w:rsidR="00397FC6" w:rsidRPr="00C609C1" w:rsidRDefault="00397FC6" w:rsidP="002B3818">
      <w:pPr>
        <w:pStyle w:val="Headingb"/>
        <w:spacing w:after="120"/>
      </w:pPr>
      <w:proofErr w:type="spellStart"/>
      <w:r w:rsidRPr="00C609C1">
        <w:lastRenderedPageBreak/>
        <w:t>Sistema</w:t>
      </w:r>
      <w:proofErr w:type="spellEnd"/>
      <w:r w:rsidRPr="00C609C1">
        <w:t xml:space="preserve"> a 600 kHz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0"/>
      </w:tblGrid>
      <w:tr w:rsidR="00397FC6" w:rsidRPr="00C609C1"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Ancho de banda del canal</w:t>
            </w:r>
          </w:p>
        </w:tc>
        <w:tc>
          <w:tcPr>
            <w:tcW w:w="6940" w:type="dxa"/>
            <w:shd w:val="clear" w:color="auto" w:fill="auto"/>
          </w:tcPr>
          <w:p w:rsidR="00397FC6" w:rsidRPr="00C609C1" w:rsidRDefault="00397FC6" w:rsidP="003C2293">
            <w:pPr>
              <w:pStyle w:val="Tabletext"/>
            </w:pPr>
            <w:r w:rsidRPr="00C609C1">
              <w:t>600 kHz</w:t>
            </w:r>
          </w:p>
        </w:tc>
      </w:tr>
      <w:tr w:rsidR="00397FC6" w:rsidRPr="00C609C1" w:rsidTr="003C2293">
        <w:tc>
          <w:tcPr>
            <w:tcW w:w="2689" w:type="dxa"/>
            <w:shd w:val="clear" w:color="auto" w:fill="auto"/>
          </w:tcPr>
          <w:p w:rsidR="00397FC6" w:rsidRPr="00C609C1" w:rsidRDefault="00397FC6" w:rsidP="002B3818">
            <w:pPr>
              <w:pStyle w:val="Tabletext"/>
              <w:jc w:val="left"/>
              <w:rPr>
                <w:b/>
                <w:bCs/>
              </w:rPr>
            </w:pPr>
            <w:proofErr w:type="spellStart"/>
            <w:r w:rsidRPr="00C609C1">
              <w:rPr>
                <w:b/>
                <w:bCs/>
              </w:rPr>
              <w:t>Tolerancia</w:t>
            </w:r>
            <w:proofErr w:type="spellEnd"/>
            <w:r w:rsidRPr="00C609C1">
              <w:rPr>
                <w:b/>
                <w:bCs/>
              </w:rPr>
              <w:t xml:space="preserve"> de </w:t>
            </w:r>
            <w:proofErr w:type="spellStart"/>
            <w:r w:rsidRPr="00C609C1">
              <w:rPr>
                <w:b/>
                <w:bCs/>
              </w:rPr>
              <w:t>frecuencia</w:t>
            </w:r>
            <w:proofErr w:type="spellEnd"/>
          </w:p>
        </w:tc>
        <w:tc>
          <w:tcPr>
            <w:tcW w:w="6940" w:type="dxa"/>
            <w:shd w:val="clear" w:color="auto" w:fill="auto"/>
          </w:tcPr>
          <w:p w:rsidR="00397FC6" w:rsidRPr="00C609C1" w:rsidRDefault="00397FC6" w:rsidP="003C2293">
            <w:pPr>
              <w:pStyle w:val="Tabletext"/>
            </w:pPr>
            <w:r w:rsidRPr="00C609C1">
              <w:t>±0,005% (</w:t>
            </w:r>
            <w:proofErr w:type="spellStart"/>
            <w:r w:rsidRPr="00C609C1">
              <w:t>transmisor</w:t>
            </w:r>
            <w:proofErr w:type="spellEnd"/>
            <w:r w:rsidR="003C2293">
              <w:t>)</w:t>
            </w:r>
          </w:p>
          <w:p w:rsidR="00397FC6" w:rsidRPr="00C609C1" w:rsidRDefault="00397FC6" w:rsidP="003C2293">
            <w:pPr>
              <w:pStyle w:val="Tabletext"/>
            </w:pPr>
            <w:r w:rsidRPr="00C609C1">
              <w:t>±0,005% (</w:t>
            </w:r>
            <w:proofErr w:type="spellStart"/>
            <w:r w:rsidRPr="00C609C1">
              <w:t>receptor</w:t>
            </w:r>
            <w:proofErr w:type="spellEnd"/>
            <w:r w:rsidRPr="00C609C1">
              <w:t>)</w:t>
            </w:r>
          </w:p>
        </w:tc>
      </w:tr>
      <w:tr w:rsidR="00397FC6" w:rsidRPr="00C609C1"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Potencia radiada aparente (</w:t>
            </w:r>
            <w:proofErr w:type="spellStart"/>
            <w:r w:rsidRPr="00397FC6">
              <w:rPr>
                <w:b/>
                <w:bCs/>
                <w:lang w:val="es-ES_tradnl"/>
              </w:rPr>
              <w:t>p.r.a</w:t>
            </w:r>
            <w:proofErr w:type="spellEnd"/>
            <w:r w:rsidRPr="00397FC6">
              <w:rPr>
                <w:b/>
                <w:bCs/>
                <w:lang w:val="es-ES_tradnl"/>
              </w:rPr>
              <w:t>.) del transmisor</w:t>
            </w:r>
          </w:p>
        </w:tc>
        <w:tc>
          <w:tcPr>
            <w:tcW w:w="6940" w:type="dxa"/>
            <w:shd w:val="clear" w:color="auto" w:fill="auto"/>
          </w:tcPr>
          <w:p w:rsidR="00397FC6" w:rsidRPr="00C609C1" w:rsidRDefault="00397FC6" w:rsidP="003C2293">
            <w:pPr>
              <w:pStyle w:val="Tabletext"/>
            </w:pPr>
            <w:r w:rsidRPr="00C609C1">
              <w:t>10 mW</w:t>
            </w:r>
          </w:p>
        </w:tc>
      </w:tr>
      <w:tr w:rsidR="00397FC6" w:rsidRPr="00C609C1"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Intensidad de campo del transmisor a 30 m</w:t>
            </w:r>
          </w:p>
        </w:tc>
        <w:tc>
          <w:tcPr>
            <w:tcW w:w="6940" w:type="dxa"/>
            <w:shd w:val="clear" w:color="auto" w:fill="auto"/>
          </w:tcPr>
          <w:p w:rsidR="00397FC6" w:rsidRPr="00C609C1" w:rsidRDefault="00397FC6" w:rsidP="003C2293">
            <w:pPr>
              <w:pStyle w:val="Tabletext"/>
            </w:pPr>
            <w:r w:rsidRPr="00C609C1">
              <w:t>88 dB</w:t>
            </w:r>
            <w:r w:rsidRPr="00C609C1">
              <w:sym w:font="Symbol" w:char="F06D"/>
            </w:r>
            <w:r w:rsidRPr="00C609C1">
              <w:t>V/m</w:t>
            </w:r>
          </w:p>
        </w:tc>
      </w:tr>
      <w:tr w:rsidR="00397FC6" w:rsidRPr="00CF1B59"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Emisiones fuera de banda del transmisor a 30 m</w:t>
            </w:r>
          </w:p>
        </w:tc>
        <w:tc>
          <w:tcPr>
            <w:tcW w:w="6940" w:type="dxa"/>
            <w:shd w:val="clear" w:color="auto" w:fill="auto"/>
          </w:tcPr>
          <w:p w:rsidR="00397FC6" w:rsidRPr="00397FC6" w:rsidRDefault="00397FC6" w:rsidP="003C2293">
            <w:pPr>
              <w:pStyle w:val="Tabletext"/>
              <w:rPr>
                <w:lang w:val="es-ES_tradnl"/>
              </w:rPr>
            </w:pPr>
            <w:r w:rsidRPr="00397FC6">
              <w:rPr>
                <w:lang w:val="es-ES_tradnl"/>
              </w:rPr>
              <w:t>70 dB</w:t>
            </w:r>
            <w:r w:rsidRPr="00C609C1">
              <w:sym w:font="Symbol" w:char="F06D"/>
            </w:r>
            <w:r w:rsidRPr="00397FC6">
              <w:rPr>
                <w:lang w:val="es-ES_tradnl"/>
              </w:rPr>
              <w:t>V/m, 300 kHz de la portadora, banda estrecha</w:t>
            </w:r>
          </w:p>
          <w:p w:rsidR="00397FC6" w:rsidRPr="00397FC6" w:rsidRDefault="00397FC6" w:rsidP="003C2293">
            <w:pPr>
              <w:pStyle w:val="Tabletext"/>
              <w:rPr>
                <w:lang w:val="es-ES_tradnl"/>
              </w:rPr>
            </w:pPr>
            <w:r w:rsidRPr="00397FC6">
              <w:rPr>
                <w:lang w:val="es-ES_tradnl"/>
              </w:rPr>
              <w:t>40 dB</w:t>
            </w:r>
            <w:r w:rsidRPr="00C609C1">
              <w:sym w:font="Symbol" w:char="F06D"/>
            </w:r>
            <w:r w:rsidRPr="00397FC6">
              <w:rPr>
                <w:lang w:val="es-ES_tradnl"/>
              </w:rPr>
              <w:t>V/m, 1 MHz de la portadora, banda amplia</w:t>
            </w:r>
          </w:p>
        </w:tc>
      </w:tr>
      <w:tr w:rsidR="00397FC6" w:rsidRPr="00CF1B59" w:rsidTr="003C2293">
        <w:tc>
          <w:tcPr>
            <w:tcW w:w="2689" w:type="dxa"/>
            <w:shd w:val="clear" w:color="auto" w:fill="auto"/>
          </w:tcPr>
          <w:p w:rsidR="00397FC6" w:rsidRPr="00C609C1" w:rsidRDefault="00397FC6" w:rsidP="002B3818">
            <w:pPr>
              <w:pStyle w:val="Tabletext"/>
              <w:jc w:val="left"/>
              <w:rPr>
                <w:b/>
                <w:bCs/>
              </w:rPr>
            </w:pPr>
            <w:proofErr w:type="spellStart"/>
            <w:r w:rsidRPr="00C609C1">
              <w:rPr>
                <w:b/>
                <w:bCs/>
              </w:rPr>
              <w:t>Modulación</w:t>
            </w:r>
            <w:proofErr w:type="spellEnd"/>
            <w:r w:rsidRPr="00C609C1">
              <w:rPr>
                <w:b/>
                <w:bCs/>
              </w:rPr>
              <w:t xml:space="preserve"> </w:t>
            </w:r>
            <w:proofErr w:type="spellStart"/>
            <w:r w:rsidRPr="00C609C1">
              <w:rPr>
                <w:b/>
                <w:bCs/>
              </w:rPr>
              <w:t>del</w:t>
            </w:r>
            <w:proofErr w:type="spellEnd"/>
            <w:r w:rsidRPr="00C609C1">
              <w:rPr>
                <w:b/>
                <w:bCs/>
              </w:rPr>
              <w:t xml:space="preserve"> </w:t>
            </w:r>
            <w:proofErr w:type="spellStart"/>
            <w:r w:rsidRPr="00C609C1">
              <w:rPr>
                <w:b/>
                <w:bCs/>
              </w:rPr>
              <w:t>transmisor</w:t>
            </w:r>
            <w:proofErr w:type="spellEnd"/>
            <w:r w:rsidRPr="00C609C1">
              <w:rPr>
                <w:b/>
                <w:bCs/>
              </w:rPr>
              <w:t xml:space="preserve"> (</w:t>
            </w:r>
            <w:proofErr w:type="spellStart"/>
            <w:r w:rsidRPr="00C609C1">
              <w:rPr>
                <w:b/>
                <w:bCs/>
              </w:rPr>
              <w:t>indicativo</w:t>
            </w:r>
            <w:proofErr w:type="spellEnd"/>
            <w:r w:rsidRPr="00C609C1">
              <w:rPr>
                <w:b/>
                <w:bCs/>
              </w:rPr>
              <w:t>)</w:t>
            </w:r>
          </w:p>
        </w:tc>
        <w:tc>
          <w:tcPr>
            <w:tcW w:w="6940" w:type="dxa"/>
            <w:shd w:val="clear" w:color="auto" w:fill="auto"/>
          </w:tcPr>
          <w:p w:rsidR="00397FC6" w:rsidRPr="00397FC6" w:rsidRDefault="00397FC6" w:rsidP="003C2293">
            <w:pPr>
              <w:pStyle w:val="Tabletext"/>
              <w:rPr>
                <w:lang w:val="es-ES_tradnl"/>
              </w:rPr>
            </w:pPr>
            <w:r w:rsidRPr="00397FC6">
              <w:rPr>
                <w:lang w:val="es-ES_tradnl"/>
              </w:rPr>
              <w:t xml:space="preserve">MDFG4 a 500 kbit/s,  desviación máxima ± 120 kHz (símbolos exteriores), </w:t>
            </w:r>
            <w:r w:rsidRPr="00397FC6">
              <w:rPr>
                <w:lang w:val="es-ES_tradnl"/>
              </w:rPr>
              <w:br/>
              <w:t>BT = 0,5</w:t>
            </w:r>
          </w:p>
        </w:tc>
      </w:tr>
      <w:tr w:rsidR="00397FC6" w:rsidRPr="00CF1B59" w:rsidTr="003C2293">
        <w:tc>
          <w:tcPr>
            <w:tcW w:w="2689" w:type="dxa"/>
            <w:shd w:val="clear" w:color="auto" w:fill="auto"/>
          </w:tcPr>
          <w:p w:rsidR="00397FC6" w:rsidRPr="00397FC6" w:rsidRDefault="00397FC6" w:rsidP="002B3818">
            <w:pPr>
              <w:pStyle w:val="Tabletext"/>
              <w:jc w:val="left"/>
              <w:rPr>
                <w:b/>
                <w:bCs/>
                <w:szCs w:val="22"/>
                <w:lang w:val="es-ES_tradnl"/>
              </w:rPr>
            </w:pPr>
            <w:r w:rsidRPr="00397FC6">
              <w:rPr>
                <w:b/>
                <w:bCs/>
                <w:szCs w:val="22"/>
                <w:lang w:val="es-ES_tradnl"/>
              </w:rPr>
              <w:t>Ciclo de trabajo del transmisor (indicativo)</w:t>
            </w:r>
          </w:p>
        </w:tc>
        <w:tc>
          <w:tcPr>
            <w:tcW w:w="6940" w:type="dxa"/>
            <w:shd w:val="clear" w:color="auto" w:fill="auto"/>
          </w:tcPr>
          <w:p w:rsidR="00397FC6" w:rsidRPr="00397FC6" w:rsidRDefault="00397FC6" w:rsidP="003C2293">
            <w:pPr>
              <w:pStyle w:val="Tabletext"/>
              <w:rPr>
                <w:szCs w:val="22"/>
                <w:lang w:val="es-ES_tradnl"/>
              </w:rPr>
            </w:pPr>
            <w:r w:rsidRPr="00397FC6">
              <w:rPr>
                <w:szCs w:val="22"/>
                <w:lang w:val="es-ES_tradnl"/>
              </w:rPr>
              <w:t>10-20% para un canal de audio</w:t>
            </w:r>
          </w:p>
        </w:tc>
      </w:tr>
      <w:tr w:rsidR="00397FC6" w:rsidRPr="00C609C1" w:rsidTr="003C2293">
        <w:tc>
          <w:tcPr>
            <w:tcW w:w="2689" w:type="dxa"/>
            <w:shd w:val="clear" w:color="auto" w:fill="auto"/>
          </w:tcPr>
          <w:p w:rsidR="00397FC6" w:rsidRPr="00397FC6" w:rsidRDefault="00397FC6" w:rsidP="002B3818">
            <w:pPr>
              <w:pStyle w:val="Tabletext"/>
              <w:jc w:val="left"/>
              <w:rPr>
                <w:b/>
                <w:bCs/>
                <w:szCs w:val="22"/>
                <w:lang w:val="es-ES_tradnl"/>
              </w:rPr>
            </w:pPr>
            <w:r w:rsidRPr="00397FC6">
              <w:rPr>
                <w:b/>
                <w:bCs/>
                <w:szCs w:val="22"/>
                <w:lang w:val="es-ES_tradnl"/>
              </w:rPr>
              <w:t>Sensibilidad del receptor, inyección directa</w:t>
            </w:r>
          </w:p>
        </w:tc>
        <w:tc>
          <w:tcPr>
            <w:tcW w:w="6940" w:type="dxa"/>
            <w:shd w:val="clear" w:color="auto" w:fill="auto"/>
          </w:tcPr>
          <w:p w:rsidR="00397FC6" w:rsidRPr="00C609C1" w:rsidRDefault="00397FC6" w:rsidP="003C2293">
            <w:pPr>
              <w:pStyle w:val="Tabletext"/>
              <w:rPr>
                <w:szCs w:val="22"/>
              </w:rPr>
            </w:pPr>
            <w:r w:rsidRPr="00C609C1">
              <w:rPr>
                <w:szCs w:val="22"/>
              </w:rPr>
              <w:t xml:space="preserve">–80 dBm o </w:t>
            </w:r>
            <w:proofErr w:type="spellStart"/>
            <w:r w:rsidRPr="00C609C1">
              <w:rPr>
                <w:szCs w:val="22"/>
              </w:rPr>
              <w:t>mejor</w:t>
            </w:r>
            <w:proofErr w:type="spellEnd"/>
          </w:p>
        </w:tc>
      </w:tr>
      <w:tr w:rsidR="00397FC6" w:rsidRPr="00CF1B59" w:rsidTr="003C2293">
        <w:tc>
          <w:tcPr>
            <w:tcW w:w="2689" w:type="dxa"/>
            <w:shd w:val="clear" w:color="auto" w:fill="auto"/>
          </w:tcPr>
          <w:p w:rsidR="00397FC6" w:rsidRPr="00C609C1" w:rsidRDefault="00397FC6" w:rsidP="002B3818">
            <w:pPr>
              <w:pStyle w:val="Tabletext"/>
              <w:jc w:val="left"/>
              <w:rPr>
                <w:b/>
                <w:bCs/>
                <w:szCs w:val="22"/>
              </w:rPr>
            </w:pPr>
            <w:proofErr w:type="spellStart"/>
            <w:r w:rsidRPr="00C609C1">
              <w:rPr>
                <w:b/>
                <w:bCs/>
                <w:szCs w:val="22"/>
              </w:rPr>
              <w:t>Selectividad</w:t>
            </w:r>
            <w:proofErr w:type="spellEnd"/>
            <w:r w:rsidRPr="00C609C1">
              <w:rPr>
                <w:b/>
                <w:bCs/>
                <w:szCs w:val="22"/>
              </w:rPr>
              <w:t xml:space="preserve"> </w:t>
            </w:r>
            <w:proofErr w:type="spellStart"/>
            <w:r w:rsidRPr="00C609C1">
              <w:rPr>
                <w:b/>
                <w:bCs/>
                <w:szCs w:val="22"/>
              </w:rPr>
              <w:t>del</w:t>
            </w:r>
            <w:proofErr w:type="spellEnd"/>
            <w:r w:rsidRPr="00C609C1">
              <w:rPr>
                <w:b/>
                <w:bCs/>
                <w:szCs w:val="22"/>
              </w:rPr>
              <w:t xml:space="preserve"> </w:t>
            </w:r>
            <w:proofErr w:type="spellStart"/>
            <w:r w:rsidRPr="00C609C1">
              <w:rPr>
                <w:b/>
                <w:bCs/>
                <w:szCs w:val="22"/>
              </w:rPr>
              <w:t>receptor</w:t>
            </w:r>
            <w:proofErr w:type="spellEnd"/>
          </w:p>
        </w:tc>
        <w:tc>
          <w:tcPr>
            <w:tcW w:w="6940" w:type="dxa"/>
            <w:shd w:val="clear" w:color="auto" w:fill="auto"/>
          </w:tcPr>
          <w:p w:rsidR="00397FC6" w:rsidRPr="00397FC6" w:rsidRDefault="00397FC6" w:rsidP="003C2293">
            <w:pPr>
              <w:pStyle w:val="Tabletext"/>
              <w:rPr>
                <w:szCs w:val="22"/>
                <w:lang w:val="es-ES_tradnl"/>
              </w:rPr>
            </w:pPr>
            <w:r w:rsidRPr="00397FC6">
              <w:rPr>
                <w:szCs w:val="22"/>
                <w:lang w:val="es-ES_tradnl"/>
              </w:rPr>
              <w:t>30 dB mínimo, canal adyacente</w:t>
            </w:r>
          </w:p>
          <w:p w:rsidR="00397FC6" w:rsidRPr="00397FC6" w:rsidRDefault="00397FC6" w:rsidP="003C2293">
            <w:pPr>
              <w:pStyle w:val="Tabletext"/>
              <w:rPr>
                <w:szCs w:val="22"/>
                <w:lang w:val="es-ES_tradnl"/>
              </w:rPr>
            </w:pPr>
            <w:r w:rsidRPr="00397FC6">
              <w:rPr>
                <w:szCs w:val="22"/>
                <w:lang w:val="es-ES_tradnl"/>
              </w:rPr>
              <w:t>40 dB mínimo, canal alterno, canal de imagen y superior</w:t>
            </w:r>
          </w:p>
        </w:tc>
      </w:tr>
      <w:tr w:rsidR="00397FC6" w:rsidRPr="00CF1B59" w:rsidTr="003C2293">
        <w:tc>
          <w:tcPr>
            <w:tcW w:w="2689" w:type="dxa"/>
            <w:shd w:val="clear" w:color="auto" w:fill="auto"/>
          </w:tcPr>
          <w:p w:rsidR="00397FC6" w:rsidRPr="00397FC6" w:rsidRDefault="00397FC6" w:rsidP="002B3818">
            <w:pPr>
              <w:pStyle w:val="Tabletext"/>
              <w:jc w:val="left"/>
              <w:rPr>
                <w:b/>
                <w:bCs/>
                <w:szCs w:val="22"/>
                <w:lang w:val="es-ES_tradnl"/>
              </w:rPr>
            </w:pPr>
            <w:r w:rsidRPr="00397FC6">
              <w:rPr>
                <w:b/>
                <w:bCs/>
                <w:szCs w:val="22"/>
                <w:lang w:val="es-ES_tradnl"/>
              </w:rPr>
              <w:t>Rechazo de bloqueo del receptor</w:t>
            </w:r>
          </w:p>
        </w:tc>
        <w:tc>
          <w:tcPr>
            <w:tcW w:w="6940" w:type="dxa"/>
            <w:shd w:val="clear" w:color="auto" w:fill="auto"/>
          </w:tcPr>
          <w:p w:rsidR="00397FC6" w:rsidRPr="00397FC6" w:rsidRDefault="00397FC6" w:rsidP="003C2293">
            <w:pPr>
              <w:pStyle w:val="Tabletext"/>
              <w:rPr>
                <w:szCs w:val="22"/>
                <w:lang w:val="es-ES_tradnl"/>
              </w:rPr>
            </w:pPr>
            <w:r w:rsidRPr="00397FC6">
              <w:rPr>
                <w:szCs w:val="22"/>
                <w:lang w:val="es-ES_tradnl"/>
              </w:rPr>
              <w:t>50 dB mínimo, ±2 MHz de separación</w:t>
            </w:r>
          </w:p>
        </w:tc>
      </w:tr>
    </w:tbl>
    <w:p w:rsidR="002B3818" w:rsidRPr="00CF1B59" w:rsidRDefault="002B3818">
      <w:pPr>
        <w:rPr>
          <w:lang w:val="es-ES_tradnl"/>
        </w:rPr>
      </w:pPr>
      <w:r w:rsidRPr="00CF1B59">
        <w:rPr>
          <w:lang w:val="es-ES_tradnl"/>
        </w:rPr>
        <w:br w:type="page"/>
      </w:r>
    </w:p>
    <w:p w:rsidR="002B3818" w:rsidRPr="00CF1B59" w:rsidRDefault="002B3818">
      <w:pPr>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0"/>
      </w:tblGrid>
      <w:tr w:rsidR="00397FC6" w:rsidRPr="00C609C1" w:rsidTr="003C2293">
        <w:tc>
          <w:tcPr>
            <w:tcW w:w="2689" w:type="dxa"/>
            <w:shd w:val="clear" w:color="auto" w:fill="auto"/>
          </w:tcPr>
          <w:p w:rsidR="00397FC6" w:rsidRPr="00397FC6" w:rsidRDefault="00397FC6" w:rsidP="002B3818">
            <w:pPr>
              <w:pStyle w:val="Tabletext"/>
              <w:jc w:val="left"/>
              <w:rPr>
                <w:b/>
                <w:bCs/>
                <w:lang w:val="es-ES_tradnl"/>
              </w:rPr>
            </w:pPr>
            <w:r w:rsidRPr="00397FC6">
              <w:rPr>
                <w:b/>
                <w:bCs/>
                <w:lang w:val="es-ES_tradnl"/>
              </w:rPr>
              <w:t xml:space="preserve">Ejemplo de máscara del transmisor (mantenimiento máximo y medio) (ruido de fondo medido a –55 </w:t>
            </w:r>
            <w:proofErr w:type="spellStart"/>
            <w:r w:rsidRPr="00397FC6">
              <w:rPr>
                <w:b/>
                <w:bCs/>
                <w:lang w:val="es-ES_tradnl"/>
              </w:rPr>
              <w:t>dBm</w:t>
            </w:r>
            <w:proofErr w:type="spellEnd"/>
            <w:r w:rsidRPr="00397FC6">
              <w:rPr>
                <w:b/>
                <w:bCs/>
                <w:lang w:val="es-ES_tradnl"/>
              </w:rPr>
              <w:t>)</w:t>
            </w:r>
          </w:p>
          <w:p w:rsidR="00397FC6" w:rsidRPr="00397FC6" w:rsidRDefault="00397FC6" w:rsidP="002B3818">
            <w:pPr>
              <w:pStyle w:val="Tabletext"/>
              <w:jc w:val="left"/>
              <w:rPr>
                <w:b/>
                <w:bCs/>
                <w:lang w:val="es-ES_tradnl"/>
              </w:rPr>
            </w:pPr>
            <w:r w:rsidRPr="00397FC6">
              <w:rPr>
                <w:b/>
                <w:bCs/>
                <w:lang w:val="es-ES_tradnl"/>
              </w:rPr>
              <w:t>Ancho de banda nominal de 600 kHz</w:t>
            </w:r>
          </w:p>
        </w:tc>
        <w:tc>
          <w:tcPr>
            <w:tcW w:w="6940" w:type="dxa"/>
            <w:shd w:val="clear" w:color="auto" w:fill="auto"/>
          </w:tcPr>
          <w:p w:rsidR="00397FC6" w:rsidRPr="00C609C1" w:rsidRDefault="00397FC6" w:rsidP="003C2293">
            <w:pPr>
              <w:pStyle w:val="Figure"/>
            </w:pPr>
            <w:r w:rsidRPr="00C609C1">
              <w:object w:dxaOrig="5106" w:dyaOrig="4721">
                <v:shape id="_x0000_i1031" type="#_x0000_t75" style="width:255.45pt;height:236.05pt" o:ole="">
                  <v:imagedata r:id="rId25" o:title=""/>
                </v:shape>
                <o:OLEObject Type="Embed" ProgID="CorelDraw.Graphic.16" ShapeID="_x0000_i1031" DrawAspect="Content" ObjectID="_1527489545" r:id="rId26"/>
              </w:object>
            </w:r>
          </w:p>
          <w:p w:rsidR="00397FC6" w:rsidRPr="00C609C1" w:rsidRDefault="00397FC6" w:rsidP="003C2293">
            <w:pPr>
              <w:jc w:val="center"/>
            </w:pPr>
            <w:r w:rsidRPr="00C609C1">
              <w:object w:dxaOrig="5106" w:dyaOrig="4675">
                <v:shape id="_x0000_i1032" type="#_x0000_t75" style="width:255.45pt;height:234.15pt" o:ole="">
                  <v:imagedata r:id="rId27" o:title=""/>
                </v:shape>
                <o:OLEObject Type="Embed" ProgID="CorelDraw.Graphic.16" ShapeID="_x0000_i1032" DrawAspect="Content" ObjectID="_1527489546" r:id="rId28"/>
              </w:object>
            </w:r>
          </w:p>
          <w:p w:rsidR="00397FC6" w:rsidRPr="00C609C1" w:rsidRDefault="00397FC6" w:rsidP="003C2293">
            <w:pPr>
              <w:pStyle w:val="Tabletext"/>
              <w:jc w:val="center"/>
            </w:pPr>
          </w:p>
        </w:tc>
      </w:tr>
    </w:tbl>
    <w:p w:rsidR="00397FC6" w:rsidRPr="00C609C1" w:rsidRDefault="00397FC6" w:rsidP="00397FC6">
      <w:pPr>
        <w:pStyle w:val="Tablefin"/>
        <w:rPr>
          <w:lang w:val="es-ES_tradnl"/>
        </w:rPr>
      </w:pPr>
    </w:p>
    <w:p w:rsidR="002B3818" w:rsidRDefault="00397FC6" w:rsidP="00397FC6">
      <w:pPr>
        <w:pStyle w:val="AnnexNoTitle"/>
        <w:rPr>
          <w:lang w:val="es-ES_tradnl"/>
        </w:rPr>
      </w:pPr>
      <w:r w:rsidRPr="00397FC6">
        <w:rPr>
          <w:lang w:val="es-ES_tradnl"/>
        </w:rPr>
        <w:br w:type="page"/>
      </w:r>
    </w:p>
    <w:p w:rsidR="00397FC6" w:rsidRPr="00397FC6" w:rsidRDefault="00397FC6" w:rsidP="00397FC6">
      <w:pPr>
        <w:pStyle w:val="AnnexNoTitle"/>
        <w:rPr>
          <w:lang w:val="es-ES_tradnl"/>
        </w:rPr>
      </w:pPr>
      <w:r w:rsidRPr="00397FC6">
        <w:rPr>
          <w:lang w:val="es-ES_tradnl"/>
        </w:rPr>
        <w:lastRenderedPageBreak/>
        <w:t>Anexo  2</w:t>
      </w:r>
      <w:r w:rsidRPr="00397FC6">
        <w:rPr>
          <w:lang w:val="es-ES_tradnl"/>
        </w:rPr>
        <w:br/>
      </w:r>
      <w:r w:rsidRPr="00397FC6">
        <w:rPr>
          <w:lang w:val="es-ES_tradnl"/>
        </w:rPr>
        <w:br/>
        <w:t xml:space="preserve">Características técnicas de los sistemas de comunicación inalámbricos </w:t>
      </w:r>
      <w:r w:rsidRPr="00397FC6">
        <w:rPr>
          <w:lang w:val="es-ES_tradnl"/>
        </w:rPr>
        <w:br/>
        <w:t>para las personas con discapacidad auditiva</w:t>
      </w:r>
    </w:p>
    <w:p w:rsidR="00397FC6" w:rsidRPr="00397FC6" w:rsidRDefault="00397FC6" w:rsidP="00397FC6">
      <w:pPr>
        <w:pStyle w:val="Heading1"/>
        <w:rPr>
          <w:lang w:val="es-ES_tradnl"/>
        </w:rPr>
      </w:pPr>
      <w:r w:rsidRPr="00397FC6">
        <w:rPr>
          <w:lang w:val="es-ES_tradnl"/>
        </w:rPr>
        <w:t>1</w:t>
      </w:r>
      <w:r w:rsidRPr="00397FC6">
        <w:rPr>
          <w:lang w:val="es-ES_tradnl"/>
        </w:rPr>
        <w:tab/>
        <w:t xml:space="preserve">Sistemas radioeléctricos por ondas kilométricas y </w:t>
      </w:r>
      <w:proofErr w:type="spellStart"/>
      <w:r w:rsidRPr="00397FC6">
        <w:rPr>
          <w:lang w:val="es-ES_tradnl"/>
        </w:rPr>
        <w:t>hectométricas</w:t>
      </w:r>
      <w:proofErr w:type="spellEnd"/>
    </w:p>
    <w:p w:rsidR="00397FC6" w:rsidRPr="00397FC6" w:rsidRDefault="00397FC6" w:rsidP="00397FC6">
      <w:pPr>
        <w:pStyle w:val="Heading2"/>
        <w:rPr>
          <w:lang w:val="es-ES_tradnl"/>
        </w:rPr>
      </w:pPr>
      <w:r w:rsidRPr="00397FC6">
        <w:rPr>
          <w:lang w:val="es-ES_tradnl"/>
        </w:rPr>
        <w:t>1.1</w:t>
      </w:r>
      <w:r w:rsidRPr="00397FC6">
        <w:rPr>
          <w:lang w:val="es-ES_tradnl"/>
        </w:rPr>
        <w:tab/>
        <w:t>30~190 kHz (China)</w:t>
      </w:r>
    </w:p>
    <w:p w:rsidR="00397FC6" w:rsidRPr="00397FC6" w:rsidRDefault="00397FC6" w:rsidP="00397FC6">
      <w:pPr>
        <w:rPr>
          <w:szCs w:val="24"/>
          <w:lang w:val="es-ES_tradnl"/>
        </w:rPr>
      </w:pPr>
      <w:r w:rsidRPr="00397FC6">
        <w:rPr>
          <w:szCs w:val="24"/>
          <w:lang w:val="es-ES_tradnl"/>
        </w:rPr>
        <w:t>Límites de intensidad de campo magnética a 10 m:</w:t>
      </w:r>
    </w:p>
    <w:p w:rsidR="00397FC6" w:rsidRPr="00397FC6" w:rsidRDefault="003C2293" w:rsidP="00397FC6">
      <w:pPr>
        <w:pStyle w:val="enumlev1"/>
        <w:tabs>
          <w:tab w:val="left" w:pos="4820"/>
        </w:tabs>
        <w:rPr>
          <w:lang w:val="es-ES_tradnl"/>
        </w:rPr>
      </w:pPr>
      <w:r>
        <w:rPr>
          <w:szCs w:val="24"/>
          <w:lang w:val="es-ES_tradnl"/>
        </w:rPr>
        <w:tab/>
        <w:t>p</w:t>
      </w:r>
      <w:r w:rsidR="00397FC6" w:rsidRPr="00397FC6">
        <w:rPr>
          <w:szCs w:val="24"/>
          <w:lang w:val="es-ES_tradnl"/>
        </w:rPr>
        <w:t>ara 30~50 kHz:</w:t>
      </w:r>
      <w:r w:rsidR="00397FC6" w:rsidRPr="00397FC6">
        <w:rPr>
          <w:szCs w:val="24"/>
          <w:lang w:val="es-ES_tradnl"/>
        </w:rPr>
        <w:tab/>
      </w:r>
      <w:r w:rsidR="00397FC6" w:rsidRPr="00397FC6">
        <w:rPr>
          <w:lang w:val="es-ES_tradnl"/>
        </w:rPr>
        <w:t>72 dB</w:t>
      </w:r>
      <w:r w:rsidR="00397FC6" w:rsidRPr="00C609C1">
        <w:t>μ</w:t>
      </w:r>
      <w:r w:rsidR="00397FC6" w:rsidRPr="00397FC6">
        <w:rPr>
          <w:lang w:val="es-ES_tradnl"/>
        </w:rPr>
        <w:t>A/m (valor de cuasi cresta)</w:t>
      </w:r>
    </w:p>
    <w:p w:rsidR="00397FC6" w:rsidRPr="00397FC6" w:rsidRDefault="003C2293" w:rsidP="003C2293">
      <w:pPr>
        <w:pStyle w:val="enumlev1"/>
        <w:tabs>
          <w:tab w:val="left" w:pos="4820"/>
        </w:tabs>
        <w:rPr>
          <w:lang w:val="es-ES_tradnl"/>
        </w:rPr>
      </w:pPr>
      <w:r>
        <w:rPr>
          <w:lang w:val="es-ES_tradnl"/>
        </w:rPr>
        <w:tab/>
        <w:t>p</w:t>
      </w:r>
      <w:r w:rsidR="00397FC6" w:rsidRPr="00397FC6">
        <w:rPr>
          <w:lang w:val="es-ES_tradnl"/>
        </w:rPr>
        <w:t>ara 50~190 kHz:</w:t>
      </w:r>
      <w:r w:rsidR="00397FC6" w:rsidRPr="00397FC6">
        <w:rPr>
          <w:lang w:val="es-ES_tradnl"/>
        </w:rPr>
        <w:tab/>
        <w:t>72 dB</w:t>
      </w:r>
      <w:r w:rsidR="00397FC6" w:rsidRPr="00C609C1">
        <w:t>μ</w:t>
      </w:r>
      <w:r w:rsidR="00397FC6" w:rsidRPr="00397FC6">
        <w:rPr>
          <w:lang w:val="es-ES_tradnl"/>
        </w:rPr>
        <w:t>A/m(</w:t>
      </w:r>
      <w:r w:rsidRPr="003C2293">
        <w:rPr>
          <w:lang w:val="es-ES_tradnl" w:eastAsia="zh-CN"/>
        </w:rPr>
        <w:t>–</w:t>
      </w:r>
      <w:r w:rsidR="00397FC6" w:rsidRPr="00397FC6">
        <w:rPr>
          <w:lang w:val="es-ES_tradnl"/>
        </w:rPr>
        <w:t>3 dB/octava) (valor de cuasi cresta)</w:t>
      </w:r>
    </w:p>
    <w:p w:rsidR="00397FC6" w:rsidRPr="00397FC6" w:rsidRDefault="00397FC6" w:rsidP="00397FC6">
      <w:pPr>
        <w:pStyle w:val="Heading2"/>
        <w:rPr>
          <w:lang w:val="es-ES_tradnl"/>
        </w:rPr>
      </w:pPr>
      <w:r w:rsidRPr="00397FC6">
        <w:rPr>
          <w:lang w:val="es-ES_tradnl"/>
        </w:rPr>
        <w:t>1.2</w:t>
      </w:r>
      <w:r w:rsidRPr="00397FC6">
        <w:rPr>
          <w:lang w:val="es-ES_tradnl"/>
        </w:rPr>
        <w:tab/>
        <w:t>315 kHz~1 MHz (China)</w:t>
      </w:r>
    </w:p>
    <w:p w:rsidR="00397FC6" w:rsidRPr="00397FC6" w:rsidRDefault="00397FC6" w:rsidP="00397FC6">
      <w:pPr>
        <w:pStyle w:val="enumlev1"/>
        <w:rPr>
          <w:lang w:val="es-ES_tradnl"/>
        </w:rPr>
      </w:pPr>
      <w:r w:rsidRPr="00397FC6">
        <w:rPr>
          <w:lang w:val="es-ES_tradnl"/>
        </w:rPr>
        <w:t>Límites de intensidad de campo magnética a 10 m:</w:t>
      </w:r>
      <w:r w:rsidRPr="00397FC6">
        <w:rPr>
          <w:lang w:val="es-ES_tradnl"/>
        </w:rPr>
        <w:tab/>
        <w:t>≤ </w:t>
      </w:r>
      <w:proofErr w:type="spellStart"/>
      <w:r w:rsidRPr="00397FC6">
        <w:rPr>
          <w:lang w:val="es-ES_tradnl"/>
        </w:rPr>
        <w:t>mn</w:t>
      </w:r>
      <w:proofErr w:type="spellEnd"/>
      <w:r w:rsidRPr="00397FC6">
        <w:rPr>
          <w:lang w:val="es-ES_tradnl"/>
        </w:rPr>
        <w:t xml:space="preserve"> </w:t>
      </w:r>
      <w:proofErr w:type="spellStart"/>
      <w:r w:rsidRPr="00397FC6">
        <w:rPr>
          <w:lang w:val="es-ES_tradnl"/>
        </w:rPr>
        <w:t>dBmn</w:t>
      </w:r>
      <w:proofErr w:type="spellEnd"/>
      <w:r w:rsidRPr="00397FC6">
        <w:rPr>
          <w:lang w:val="es-ES_tradnl"/>
        </w:rPr>
        <w:t>/m (valor de cuasi cresta)</w:t>
      </w:r>
    </w:p>
    <w:p w:rsidR="00397FC6" w:rsidRPr="00397FC6" w:rsidRDefault="00397FC6" w:rsidP="00397FC6">
      <w:pPr>
        <w:pStyle w:val="Heading2"/>
        <w:rPr>
          <w:lang w:val="es-ES_tradnl"/>
        </w:rPr>
      </w:pPr>
      <w:r w:rsidRPr="00397FC6">
        <w:rPr>
          <w:lang w:val="es-ES_tradnl"/>
        </w:rPr>
        <w:t>1.3</w:t>
      </w:r>
      <w:r w:rsidRPr="00397FC6">
        <w:rPr>
          <w:lang w:val="es-ES_tradnl"/>
        </w:rPr>
        <w:tab/>
        <w:t>1,7~2,1 MHz, 2,2~3,0 MHz (China)</w:t>
      </w:r>
    </w:p>
    <w:p w:rsidR="00397FC6" w:rsidRPr="00397FC6" w:rsidRDefault="00397FC6" w:rsidP="00397FC6">
      <w:pPr>
        <w:rPr>
          <w:lang w:val="es-ES_tradnl"/>
        </w:rPr>
      </w:pPr>
      <w:r w:rsidRPr="00397FC6">
        <w:rPr>
          <w:lang w:val="es-ES_tradnl"/>
        </w:rPr>
        <w:t>Límites de intensid</w:t>
      </w:r>
      <w:r w:rsidR="003C2293">
        <w:rPr>
          <w:lang w:val="es-ES_tradnl"/>
        </w:rPr>
        <w:t>ad de campo magnética a 10 m:</w:t>
      </w:r>
      <w:r w:rsidR="003C2293">
        <w:rPr>
          <w:lang w:val="es-ES_tradnl"/>
        </w:rPr>
        <w:tab/>
        <w:t xml:space="preserve">≤ </w:t>
      </w:r>
      <w:r w:rsidRPr="00397FC6">
        <w:rPr>
          <w:lang w:val="es-ES_tradnl"/>
        </w:rPr>
        <w:t xml:space="preserve">9 </w:t>
      </w:r>
      <w:proofErr w:type="spellStart"/>
      <w:r w:rsidRPr="00397FC6">
        <w:rPr>
          <w:lang w:val="es-ES_tradnl"/>
        </w:rPr>
        <w:t>dBµA</w:t>
      </w:r>
      <w:proofErr w:type="spellEnd"/>
      <w:r w:rsidRPr="00397FC6">
        <w:rPr>
          <w:lang w:val="es-ES_tradnl"/>
        </w:rPr>
        <w:t>/m (valor de cuasi cresta)</w:t>
      </w:r>
    </w:p>
    <w:p w:rsidR="00397FC6" w:rsidRPr="00397FC6" w:rsidRDefault="00397FC6" w:rsidP="00397FC6">
      <w:pPr>
        <w:pStyle w:val="enumlev1"/>
        <w:rPr>
          <w:lang w:val="es-ES_tradnl"/>
        </w:rPr>
      </w:pPr>
      <w:r w:rsidRPr="00397FC6">
        <w:rPr>
          <w:lang w:val="es-ES_tradnl"/>
        </w:rPr>
        <w:tab/>
        <w:t>Tolerancia de frecuencia:</w:t>
      </w:r>
      <w:r w:rsidRPr="00397FC6">
        <w:rPr>
          <w:lang w:val="es-ES_tradnl"/>
        </w:rPr>
        <w:tab/>
      </w:r>
      <w:r w:rsidRPr="00397FC6">
        <w:rPr>
          <w:lang w:val="es-ES_tradnl"/>
        </w:rPr>
        <w:tab/>
      </w:r>
      <w:r w:rsidRPr="00397FC6">
        <w:rPr>
          <w:lang w:val="es-ES_tradnl"/>
        </w:rPr>
        <w:tab/>
        <w:t>0,0001</w:t>
      </w:r>
    </w:p>
    <w:p w:rsidR="00397FC6" w:rsidRPr="00397FC6" w:rsidRDefault="00397FC6" w:rsidP="00397FC6">
      <w:pPr>
        <w:pStyle w:val="enumlev1"/>
        <w:rPr>
          <w:lang w:val="es-ES_tradnl"/>
        </w:rPr>
      </w:pPr>
      <w:r w:rsidRPr="00397FC6">
        <w:rPr>
          <w:lang w:val="es-ES_tradnl"/>
        </w:rPr>
        <w:tab/>
        <w:t>Ancho de banda de canal (6 dB):</w:t>
      </w:r>
      <w:r w:rsidRPr="00397FC6">
        <w:rPr>
          <w:lang w:val="es-ES_tradnl"/>
        </w:rPr>
        <w:tab/>
      </w:r>
      <w:r w:rsidRPr="00397FC6">
        <w:rPr>
          <w:lang w:val="es-ES_tradnl"/>
        </w:rPr>
        <w:tab/>
        <w:t>≤ 200 kHz</w:t>
      </w:r>
    </w:p>
    <w:p w:rsidR="00397FC6" w:rsidRPr="00397FC6" w:rsidRDefault="00397FC6" w:rsidP="00397FC6">
      <w:pPr>
        <w:pStyle w:val="Heading2"/>
        <w:rPr>
          <w:lang w:val="es-ES_tradnl"/>
        </w:rPr>
      </w:pPr>
      <w:r w:rsidRPr="00397FC6">
        <w:rPr>
          <w:lang w:val="es-ES_tradnl"/>
        </w:rPr>
        <w:t>1.4</w:t>
      </w:r>
      <w:r w:rsidRPr="00397FC6">
        <w:rPr>
          <w:lang w:val="es-ES_tradnl"/>
        </w:rPr>
        <w:tab/>
        <w:t>1~3 MHz, excepto las frecuencias indicadas en el § 1.3 (China)</w:t>
      </w:r>
    </w:p>
    <w:p w:rsidR="00397FC6" w:rsidRPr="00397FC6" w:rsidRDefault="00397FC6" w:rsidP="00397FC6">
      <w:pPr>
        <w:rPr>
          <w:lang w:val="es-ES_tradnl"/>
        </w:rPr>
      </w:pPr>
      <w:r w:rsidRPr="00397FC6">
        <w:rPr>
          <w:lang w:val="es-ES_tradnl"/>
        </w:rPr>
        <w:t>Límites de intensidad de campo magnética a 10 m:</w:t>
      </w:r>
      <w:r w:rsidRPr="00397FC6">
        <w:rPr>
          <w:lang w:val="es-ES_tradnl"/>
        </w:rPr>
        <w:tab/>
        <w:t xml:space="preserve">≤ –15 </w:t>
      </w:r>
      <w:proofErr w:type="spellStart"/>
      <w:r w:rsidRPr="00397FC6">
        <w:rPr>
          <w:lang w:val="es-ES_tradnl"/>
        </w:rPr>
        <w:t>dBµA</w:t>
      </w:r>
      <w:proofErr w:type="spellEnd"/>
      <w:r w:rsidRPr="00397FC6">
        <w:rPr>
          <w:lang w:val="es-ES_tradnl"/>
        </w:rPr>
        <w:t>/m (valor de cuasi cresta)</w:t>
      </w:r>
    </w:p>
    <w:p w:rsidR="00397FC6" w:rsidRPr="00397FC6" w:rsidRDefault="00397FC6" w:rsidP="00397FC6">
      <w:pPr>
        <w:pStyle w:val="Heading1"/>
        <w:rPr>
          <w:lang w:val="es-ES_tradnl"/>
        </w:rPr>
      </w:pPr>
      <w:r w:rsidRPr="00397FC6">
        <w:rPr>
          <w:lang w:val="es-ES_tradnl"/>
        </w:rPr>
        <w:t>2</w:t>
      </w:r>
      <w:r w:rsidRPr="00397FC6">
        <w:rPr>
          <w:lang w:val="es-ES_tradnl"/>
        </w:rPr>
        <w:tab/>
        <w:t xml:space="preserve">Sistemas radioeléctricos por ondas </w:t>
      </w:r>
      <w:proofErr w:type="spellStart"/>
      <w:r w:rsidRPr="00397FC6">
        <w:rPr>
          <w:lang w:val="es-ES_tradnl"/>
        </w:rPr>
        <w:t>decamétricas</w:t>
      </w:r>
      <w:proofErr w:type="spellEnd"/>
    </w:p>
    <w:p w:rsidR="00397FC6" w:rsidRPr="00397FC6" w:rsidRDefault="00397FC6" w:rsidP="00397FC6">
      <w:pPr>
        <w:pStyle w:val="Heading2"/>
        <w:rPr>
          <w:lang w:val="es-ES_tradnl"/>
        </w:rPr>
      </w:pPr>
      <w:r w:rsidRPr="00397FC6">
        <w:rPr>
          <w:lang w:val="es-ES_tradnl"/>
        </w:rPr>
        <w:t>2.1</w:t>
      </w:r>
      <w:r w:rsidRPr="00397FC6">
        <w:rPr>
          <w:lang w:val="es-ES_tradnl"/>
        </w:rPr>
        <w:tab/>
        <w:t>3-11 MHz (no implantado en todas las regiones)</w:t>
      </w:r>
    </w:p>
    <w:p w:rsidR="00397FC6" w:rsidRPr="00B61607" w:rsidRDefault="00397FC6" w:rsidP="00397FC6">
      <w:pPr>
        <w:rPr>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106"/>
      </w:tblGrid>
      <w:tr w:rsidR="00397FC6" w:rsidRPr="00C609C1" w:rsidTr="003C2293">
        <w:trPr>
          <w:jc w:val="center"/>
        </w:trPr>
        <w:tc>
          <w:tcPr>
            <w:tcW w:w="4820" w:type="dxa"/>
            <w:shd w:val="clear" w:color="auto" w:fill="auto"/>
          </w:tcPr>
          <w:p w:rsidR="00397FC6" w:rsidRPr="00397FC6" w:rsidRDefault="00397FC6" w:rsidP="003C2293">
            <w:pPr>
              <w:pStyle w:val="Tabletext"/>
              <w:rPr>
                <w:lang w:val="es-ES_tradnl"/>
              </w:rPr>
            </w:pPr>
            <w:r w:rsidRPr="00397FC6">
              <w:rPr>
                <w:lang w:val="es-ES_tradnl"/>
              </w:rPr>
              <w:t>Ancho de banda de canal</w:t>
            </w:r>
          </w:p>
        </w:tc>
        <w:tc>
          <w:tcPr>
            <w:tcW w:w="4106" w:type="dxa"/>
            <w:shd w:val="clear" w:color="auto" w:fill="auto"/>
          </w:tcPr>
          <w:p w:rsidR="00397FC6" w:rsidRPr="00C609C1" w:rsidRDefault="00397FC6" w:rsidP="003C2293">
            <w:pPr>
              <w:pStyle w:val="Tabletext"/>
            </w:pPr>
            <w:r w:rsidRPr="00C609C1">
              <w:t>300-400 kHz</w:t>
            </w:r>
          </w:p>
        </w:tc>
      </w:tr>
      <w:tr w:rsidR="00397FC6" w:rsidRPr="00C609C1" w:rsidTr="003C2293">
        <w:trPr>
          <w:jc w:val="center"/>
        </w:trPr>
        <w:tc>
          <w:tcPr>
            <w:tcW w:w="4820" w:type="dxa"/>
            <w:shd w:val="clear" w:color="auto" w:fill="auto"/>
          </w:tcPr>
          <w:p w:rsidR="00397FC6" w:rsidRPr="00C609C1" w:rsidRDefault="00397FC6" w:rsidP="003C2293">
            <w:pPr>
              <w:pStyle w:val="Tabletext"/>
            </w:pPr>
            <w:proofErr w:type="spellStart"/>
            <w:r w:rsidRPr="00C609C1">
              <w:t>Tolerancia</w:t>
            </w:r>
            <w:proofErr w:type="spellEnd"/>
            <w:r w:rsidRPr="00C609C1">
              <w:t xml:space="preserve"> de </w:t>
            </w:r>
            <w:proofErr w:type="spellStart"/>
            <w:r w:rsidRPr="00C609C1">
              <w:t>frecuencia</w:t>
            </w:r>
            <w:proofErr w:type="spellEnd"/>
          </w:p>
        </w:tc>
        <w:tc>
          <w:tcPr>
            <w:tcW w:w="4106" w:type="dxa"/>
            <w:shd w:val="clear" w:color="auto" w:fill="auto"/>
          </w:tcPr>
          <w:p w:rsidR="00397FC6" w:rsidRPr="00C609C1" w:rsidRDefault="00397FC6" w:rsidP="003C2293">
            <w:pPr>
              <w:pStyle w:val="Tabletext"/>
            </w:pPr>
            <w:r w:rsidRPr="00C609C1">
              <w:t>˂ ±1%</w:t>
            </w:r>
          </w:p>
        </w:tc>
      </w:tr>
      <w:tr w:rsidR="00397FC6" w:rsidRPr="00C609C1" w:rsidTr="003C2293">
        <w:trPr>
          <w:jc w:val="center"/>
        </w:trPr>
        <w:tc>
          <w:tcPr>
            <w:tcW w:w="4820" w:type="dxa"/>
            <w:shd w:val="clear" w:color="auto" w:fill="auto"/>
          </w:tcPr>
          <w:p w:rsidR="00397FC6" w:rsidRPr="00397FC6" w:rsidRDefault="00397FC6" w:rsidP="003C2293">
            <w:pPr>
              <w:pStyle w:val="Tabletext"/>
              <w:rPr>
                <w:lang w:val="es-ES_tradnl"/>
              </w:rPr>
            </w:pPr>
            <w:r w:rsidRPr="00397FC6">
              <w:rPr>
                <w:lang w:val="es-ES_tradnl"/>
              </w:rPr>
              <w:t>Intensidad de campo del transmisor a 10 m</w:t>
            </w:r>
          </w:p>
        </w:tc>
        <w:tc>
          <w:tcPr>
            <w:tcW w:w="4106" w:type="dxa"/>
            <w:shd w:val="clear" w:color="auto" w:fill="auto"/>
          </w:tcPr>
          <w:p w:rsidR="00397FC6" w:rsidRPr="00C609C1" w:rsidRDefault="00397FC6" w:rsidP="003C2293">
            <w:pPr>
              <w:pStyle w:val="Tabletext"/>
            </w:pPr>
            <w:r w:rsidRPr="00C609C1">
              <w:t xml:space="preserve">˂ –20 </w:t>
            </w:r>
            <w:proofErr w:type="spellStart"/>
            <w:r w:rsidRPr="00C609C1">
              <w:t>dBµA</w:t>
            </w:r>
            <w:proofErr w:type="spellEnd"/>
            <w:r w:rsidRPr="00C609C1">
              <w:t>/m</w:t>
            </w:r>
          </w:p>
        </w:tc>
      </w:tr>
      <w:tr w:rsidR="00397FC6" w:rsidRPr="00C609C1" w:rsidTr="003C2293">
        <w:trPr>
          <w:jc w:val="center"/>
        </w:trPr>
        <w:tc>
          <w:tcPr>
            <w:tcW w:w="4820" w:type="dxa"/>
            <w:shd w:val="clear" w:color="auto" w:fill="auto"/>
          </w:tcPr>
          <w:p w:rsidR="00397FC6" w:rsidRPr="00C609C1" w:rsidRDefault="00397FC6" w:rsidP="003C2293">
            <w:pPr>
              <w:pStyle w:val="Tabletext"/>
            </w:pPr>
            <w:proofErr w:type="spellStart"/>
            <w:r w:rsidRPr="00C609C1">
              <w:t>Modulación</w:t>
            </w:r>
            <w:proofErr w:type="spellEnd"/>
            <w:r w:rsidRPr="00C609C1">
              <w:t xml:space="preserve"> </w:t>
            </w:r>
            <w:proofErr w:type="spellStart"/>
            <w:r w:rsidRPr="00C609C1">
              <w:t>del</w:t>
            </w:r>
            <w:proofErr w:type="spellEnd"/>
            <w:r w:rsidRPr="00C609C1">
              <w:t xml:space="preserve"> </w:t>
            </w:r>
            <w:proofErr w:type="spellStart"/>
            <w:r w:rsidRPr="00C609C1">
              <w:t>transmisor</w:t>
            </w:r>
            <w:proofErr w:type="spellEnd"/>
            <w:r w:rsidRPr="00C609C1">
              <w:t xml:space="preserve"> (</w:t>
            </w:r>
            <w:proofErr w:type="spellStart"/>
            <w:r w:rsidRPr="00C609C1">
              <w:t>indicativo</w:t>
            </w:r>
            <w:proofErr w:type="spellEnd"/>
            <w:r w:rsidRPr="00C609C1">
              <w:t>)</w:t>
            </w:r>
          </w:p>
        </w:tc>
        <w:tc>
          <w:tcPr>
            <w:tcW w:w="4106" w:type="dxa"/>
            <w:shd w:val="clear" w:color="auto" w:fill="auto"/>
          </w:tcPr>
          <w:p w:rsidR="00397FC6" w:rsidRPr="00C609C1" w:rsidRDefault="00397FC6" w:rsidP="003C2293">
            <w:pPr>
              <w:pStyle w:val="Tabletext"/>
            </w:pPr>
            <w:r w:rsidRPr="00C609C1">
              <w:t>MDF a 300 kbit/s</w:t>
            </w:r>
          </w:p>
        </w:tc>
      </w:tr>
      <w:tr w:rsidR="00397FC6" w:rsidRPr="00CF1B59" w:rsidTr="003C2293">
        <w:trPr>
          <w:jc w:val="center"/>
        </w:trPr>
        <w:tc>
          <w:tcPr>
            <w:tcW w:w="4820" w:type="dxa"/>
            <w:shd w:val="clear" w:color="auto" w:fill="auto"/>
          </w:tcPr>
          <w:p w:rsidR="00397FC6" w:rsidRPr="00397FC6" w:rsidRDefault="00397FC6" w:rsidP="003C2293">
            <w:pPr>
              <w:pStyle w:val="Tabletext"/>
              <w:rPr>
                <w:lang w:val="es-ES_tradnl"/>
              </w:rPr>
            </w:pPr>
            <w:r w:rsidRPr="00397FC6">
              <w:rPr>
                <w:lang w:val="es-ES_tradnl"/>
              </w:rPr>
              <w:t>Ciclo de trabajo del transmisor (indicativo)</w:t>
            </w:r>
          </w:p>
        </w:tc>
        <w:tc>
          <w:tcPr>
            <w:tcW w:w="4106" w:type="dxa"/>
            <w:shd w:val="clear" w:color="auto" w:fill="auto"/>
          </w:tcPr>
          <w:p w:rsidR="00397FC6" w:rsidRPr="00397FC6" w:rsidRDefault="00397FC6" w:rsidP="003C2293">
            <w:pPr>
              <w:pStyle w:val="Tabletext"/>
              <w:rPr>
                <w:lang w:val="es-ES_tradnl"/>
              </w:rPr>
            </w:pPr>
            <w:r w:rsidRPr="00397FC6">
              <w:rPr>
                <w:lang w:val="es-ES_tradnl"/>
              </w:rPr>
              <w:t>30-50% para un canal de audio</w:t>
            </w:r>
          </w:p>
        </w:tc>
      </w:tr>
    </w:tbl>
    <w:p w:rsidR="00397FC6" w:rsidRPr="00B61607" w:rsidRDefault="00397FC6" w:rsidP="00397FC6">
      <w:pPr>
        <w:pStyle w:val="Tablefin"/>
        <w:rPr>
          <w:sz w:val="4"/>
          <w:szCs w:val="4"/>
          <w:lang w:val="es-ES_tradnl"/>
        </w:rPr>
      </w:pPr>
    </w:p>
    <w:p w:rsidR="00397FC6" w:rsidRPr="00397FC6" w:rsidRDefault="00397FC6" w:rsidP="00B61607">
      <w:pPr>
        <w:pStyle w:val="Heading2"/>
        <w:spacing w:before="240"/>
        <w:rPr>
          <w:lang w:val="es-ES_tradnl"/>
        </w:rPr>
      </w:pPr>
      <w:r w:rsidRPr="00397FC6">
        <w:rPr>
          <w:lang w:val="es-ES_tradnl"/>
        </w:rPr>
        <w:t>2.2</w:t>
      </w:r>
      <w:r w:rsidRPr="00397FC6">
        <w:rPr>
          <w:lang w:val="es-ES_tradnl"/>
        </w:rPr>
        <w:tab/>
        <w:t>3,1~4,1 MHz, 4,2~5,6 MHz, 5,7~6,2 MHz, 7,3~8,3 MHz, 8,4~9,9 MHz (China)</w:t>
      </w:r>
    </w:p>
    <w:p w:rsidR="00397FC6" w:rsidRPr="00397FC6" w:rsidRDefault="00397FC6" w:rsidP="00397FC6">
      <w:pPr>
        <w:rPr>
          <w:lang w:val="es-ES_tradnl"/>
        </w:rPr>
      </w:pPr>
      <w:r w:rsidRPr="00397FC6">
        <w:rPr>
          <w:lang w:val="es-ES_tradnl"/>
        </w:rPr>
        <w:t>Límites de intensidad de campo magnética a 10 m:</w:t>
      </w:r>
      <w:r w:rsidRPr="00397FC6">
        <w:rPr>
          <w:lang w:val="es-ES_tradnl"/>
        </w:rPr>
        <w:tab/>
        <w:t xml:space="preserve">≤ 9 </w:t>
      </w:r>
      <w:proofErr w:type="spellStart"/>
      <w:r w:rsidRPr="00397FC6">
        <w:rPr>
          <w:lang w:val="es-ES_tradnl"/>
        </w:rPr>
        <w:t>dBµA</w:t>
      </w:r>
      <w:proofErr w:type="spellEnd"/>
      <w:r w:rsidRPr="00397FC6">
        <w:rPr>
          <w:lang w:val="es-ES_tradnl"/>
        </w:rPr>
        <w:t>/m (valor de cuasi cresta)</w:t>
      </w:r>
    </w:p>
    <w:p w:rsidR="00397FC6" w:rsidRPr="00397FC6" w:rsidRDefault="00397FC6" w:rsidP="00397FC6">
      <w:pPr>
        <w:pStyle w:val="enumlev1"/>
        <w:rPr>
          <w:lang w:val="es-ES_tradnl"/>
        </w:rPr>
      </w:pPr>
      <w:r w:rsidRPr="00397FC6">
        <w:rPr>
          <w:lang w:val="es-ES_tradnl"/>
        </w:rPr>
        <w:tab/>
        <w:t>Tolerancia de frecuencia:</w:t>
      </w:r>
      <w:r w:rsidRPr="00397FC6">
        <w:rPr>
          <w:lang w:val="es-ES_tradnl"/>
        </w:rPr>
        <w:tab/>
      </w:r>
      <w:r w:rsidRPr="00397FC6">
        <w:rPr>
          <w:lang w:val="es-ES_tradnl"/>
        </w:rPr>
        <w:tab/>
      </w:r>
      <w:r w:rsidRPr="00397FC6">
        <w:rPr>
          <w:lang w:val="es-ES_tradnl"/>
        </w:rPr>
        <w:tab/>
        <w:t>0,0001</w:t>
      </w:r>
    </w:p>
    <w:p w:rsidR="00397FC6" w:rsidRPr="00397FC6" w:rsidRDefault="00397FC6" w:rsidP="00397FC6">
      <w:pPr>
        <w:pStyle w:val="enumlev1"/>
        <w:rPr>
          <w:lang w:val="es-ES_tradnl"/>
        </w:rPr>
      </w:pPr>
      <w:r w:rsidRPr="00397FC6">
        <w:rPr>
          <w:lang w:val="es-ES_tradnl"/>
        </w:rPr>
        <w:tab/>
        <w:t>Ancho de banda de canal (6 dB):</w:t>
      </w:r>
      <w:r w:rsidRPr="00397FC6">
        <w:rPr>
          <w:lang w:val="es-ES_tradnl"/>
        </w:rPr>
        <w:tab/>
      </w:r>
      <w:r w:rsidRPr="00397FC6">
        <w:rPr>
          <w:lang w:val="es-ES_tradnl"/>
        </w:rPr>
        <w:tab/>
        <w:t>≤ 200 kHz</w:t>
      </w:r>
    </w:p>
    <w:p w:rsidR="00397FC6" w:rsidRPr="00397FC6" w:rsidRDefault="00397FC6" w:rsidP="00397FC6">
      <w:pPr>
        <w:pStyle w:val="Heading2"/>
        <w:rPr>
          <w:lang w:val="es-ES_tradnl"/>
        </w:rPr>
      </w:pPr>
      <w:r w:rsidRPr="00397FC6">
        <w:rPr>
          <w:lang w:val="es-ES_tradnl"/>
        </w:rPr>
        <w:t>2.3</w:t>
      </w:r>
      <w:r w:rsidRPr="00397FC6">
        <w:rPr>
          <w:lang w:val="es-ES_tradnl"/>
        </w:rPr>
        <w:tab/>
        <w:t>6,765~6,795 MHz, 13,553~13,567 MHz, 26,957~27,283 MHz (China)</w:t>
      </w:r>
    </w:p>
    <w:p w:rsidR="00397FC6" w:rsidRPr="00397FC6" w:rsidRDefault="00397FC6" w:rsidP="00397FC6">
      <w:pPr>
        <w:rPr>
          <w:lang w:val="es-ES_tradnl"/>
        </w:rPr>
      </w:pPr>
      <w:r w:rsidRPr="00397FC6">
        <w:rPr>
          <w:lang w:val="es-ES_tradnl"/>
        </w:rPr>
        <w:t>Límites de intensidad de campo magnética a 10 m:</w:t>
      </w:r>
      <w:r w:rsidRPr="00397FC6">
        <w:rPr>
          <w:lang w:val="es-ES_tradnl"/>
        </w:rPr>
        <w:tab/>
        <w:t xml:space="preserve">≤ 42 </w:t>
      </w:r>
      <w:proofErr w:type="spellStart"/>
      <w:r w:rsidRPr="00397FC6">
        <w:rPr>
          <w:lang w:val="es-ES_tradnl"/>
        </w:rPr>
        <w:t>dBµA</w:t>
      </w:r>
      <w:proofErr w:type="spellEnd"/>
      <w:r w:rsidRPr="00397FC6">
        <w:rPr>
          <w:lang w:val="es-ES_tradnl"/>
        </w:rPr>
        <w:t>/m (valor de cuasi cresta)</w:t>
      </w:r>
    </w:p>
    <w:p w:rsidR="00397FC6" w:rsidRPr="00397FC6" w:rsidRDefault="00397FC6" w:rsidP="00397FC6">
      <w:pPr>
        <w:pStyle w:val="enumlev1"/>
        <w:rPr>
          <w:lang w:val="es-ES_tradnl"/>
        </w:rPr>
      </w:pPr>
      <w:r w:rsidRPr="00397FC6">
        <w:rPr>
          <w:lang w:val="es-ES_tradnl"/>
        </w:rPr>
        <w:tab/>
        <w:t>Tolerancia de frecuencia:</w:t>
      </w:r>
      <w:r w:rsidRPr="00397FC6">
        <w:rPr>
          <w:lang w:val="es-ES_tradnl"/>
        </w:rPr>
        <w:tab/>
      </w:r>
      <w:r w:rsidRPr="00397FC6">
        <w:rPr>
          <w:lang w:val="es-ES_tradnl"/>
        </w:rPr>
        <w:tab/>
      </w:r>
      <w:r w:rsidRPr="00397FC6">
        <w:rPr>
          <w:lang w:val="es-ES_tradnl"/>
        </w:rPr>
        <w:tab/>
        <w:t>0,0001</w:t>
      </w:r>
    </w:p>
    <w:p w:rsidR="00397FC6" w:rsidRPr="00397FC6" w:rsidRDefault="00397FC6" w:rsidP="00397FC6">
      <w:pPr>
        <w:pStyle w:val="enumlev1"/>
        <w:rPr>
          <w:lang w:val="es-ES_tradnl"/>
        </w:rPr>
      </w:pPr>
      <w:r w:rsidRPr="00397FC6">
        <w:rPr>
          <w:lang w:val="es-ES_tradnl"/>
        </w:rPr>
        <w:tab/>
        <w:t>Emisiones no esenciales (transmisor):</w:t>
      </w:r>
    </w:p>
    <w:p w:rsidR="00397FC6" w:rsidRPr="00397FC6" w:rsidRDefault="00397FC6" w:rsidP="00397FC6">
      <w:pPr>
        <w:rPr>
          <w:lang w:val="es-ES_tradnl"/>
        </w:rPr>
      </w:pPr>
      <w:r w:rsidRPr="00397FC6">
        <w:rPr>
          <w:lang w:val="es-ES_tradnl"/>
        </w:rPr>
        <w:lastRenderedPageBreak/>
        <w:t xml:space="preserve">Para los equipos que funcionan en la banda de frecuencias 13,550-13,567 MHz, el límite de la intensidad de campo magnética para un desplazamiento dentro de los 140 kHz a cada lado de esta banda de frecuencias es de 9 </w:t>
      </w:r>
      <w:proofErr w:type="spellStart"/>
      <w:r w:rsidRPr="00397FC6">
        <w:rPr>
          <w:lang w:val="es-ES_tradnl"/>
        </w:rPr>
        <w:t>dBµA</w:t>
      </w:r>
      <w:proofErr w:type="spellEnd"/>
      <w:r w:rsidRPr="00397FC6">
        <w:rPr>
          <w:lang w:val="es-ES_tradnl"/>
        </w:rPr>
        <w:t>/m (a 10 m, valor de cuasi cresta).</w:t>
      </w:r>
    </w:p>
    <w:p w:rsidR="00397FC6" w:rsidRPr="00397FC6" w:rsidRDefault="00397FC6" w:rsidP="00397FC6">
      <w:pPr>
        <w:pStyle w:val="Heading2"/>
        <w:rPr>
          <w:lang w:val="es-ES_tradnl"/>
        </w:rPr>
      </w:pPr>
      <w:r w:rsidRPr="00397FC6">
        <w:rPr>
          <w:lang w:val="es-ES_tradnl"/>
        </w:rPr>
        <w:t>2.4</w:t>
      </w:r>
      <w:r w:rsidRPr="00397FC6">
        <w:rPr>
          <w:lang w:val="es-ES_tradnl"/>
        </w:rPr>
        <w:tab/>
        <w:t>3~30 MHz, excepto las frecuencias indicadas en los § 2.2 y 2.3 (China)</w:t>
      </w:r>
    </w:p>
    <w:p w:rsidR="00397FC6" w:rsidRPr="00397FC6" w:rsidRDefault="00397FC6" w:rsidP="00397FC6">
      <w:pPr>
        <w:tabs>
          <w:tab w:val="left" w:pos="4536"/>
        </w:tabs>
        <w:rPr>
          <w:lang w:val="es-ES_tradnl"/>
        </w:rPr>
      </w:pPr>
      <w:r w:rsidRPr="00397FC6">
        <w:rPr>
          <w:lang w:val="es-ES_tradnl"/>
        </w:rPr>
        <w:t>Límites de intensidad de campo magnética a 10 m:</w:t>
      </w:r>
      <w:r w:rsidRPr="00397FC6">
        <w:rPr>
          <w:lang w:val="es-ES_tradnl"/>
        </w:rPr>
        <w:tab/>
        <w:t xml:space="preserve">≤ –15 </w:t>
      </w:r>
      <w:proofErr w:type="spellStart"/>
      <w:r w:rsidRPr="00397FC6">
        <w:rPr>
          <w:lang w:val="es-ES_tradnl"/>
        </w:rPr>
        <w:t>dBµA</w:t>
      </w:r>
      <w:proofErr w:type="spellEnd"/>
      <w:r w:rsidRPr="00397FC6">
        <w:rPr>
          <w:lang w:val="es-ES_tradnl"/>
        </w:rPr>
        <w:t>/m (valor de cuasi cresta).</w:t>
      </w:r>
    </w:p>
    <w:p w:rsidR="00397FC6" w:rsidRPr="00397FC6" w:rsidRDefault="00397FC6" w:rsidP="00397FC6">
      <w:pPr>
        <w:pStyle w:val="Heading1"/>
        <w:rPr>
          <w:lang w:val="es-ES_tradnl"/>
        </w:rPr>
      </w:pPr>
      <w:r w:rsidRPr="00397FC6">
        <w:rPr>
          <w:lang w:val="es-ES_tradnl"/>
        </w:rPr>
        <w:t>3</w:t>
      </w:r>
      <w:r w:rsidRPr="00397FC6">
        <w:rPr>
          <w:lang w:val="es-ES_tradnl"/>
        </w:rPr>
        <w:tab/>
        <w:t xml:space="preserve">Sistemas radioeléctricos por ondas métricas y </w:t>
      </w:r>
      <w:proofErr w:type="spellStart"/>
      <w:r w:rsidRPr="00397FC6">
        <w:rPr>
          <w:lang w:val="es-ES_tradnl"/>
        </w:rPr>
        <w:t>decimétricas</w:t>
      </w:r>
      <w:proofErr w:type="spellEnd"/>
    </w:p>
    <w:p w:rsidR="00397FC6" w:rsidRPr="00397FC6" w:rsidRDefault="00397FC6" w:rsidP="00397FC6">
      <w:pPr>
        <w:rPr>
          <w:lang w:val="es-ES_tradnl"/>
        </w:rPr>
      </w:pPr>
      <w:r w:rsidRPr="00397FC6">
        <w:rPr>
          <w:lang w:val="es-ES_tradnl"/>
        </w:rPr>
        <w:t>En algunas partes del mundo, estos sistemas comparten desde hace muchos años, con resultados satisfactorios, las bandas de frecuencias de la gama 169-220 MHz con el tipo de servicios radioeléctricos al que se han atribuido dichas bandas de frecuencias en el Reglamento de Radiocomunicaciones. Con la introducción de los sistemas de dispositivos de ayuda auditiva (ALD) para espacios públicos, que pueden controlarse desde una base de datos, cabe esperar una mejor compartición con los servicios de radiodifusión.</w:t>
      </w:r>
    </w:p>
    <w:p w:rsidR="00397FC6" w:rsidRPr="00397FC6" w:rsidRDefault="00397FC6" w:rsidP="00397FC6">
      <w:pPr>
        <w:pStyle w:val="Heading2"/>
        <w:rPr>
          <w:lang w:val="es-ES_tradnl"/>
        </w:rPr>
      </w:pPr>
      <w:r w:rsidRPr="00397FC6">
        <w:rPr>
          <w:lang w:val="es-ES_tradnl"/>
        </w:rPr>
        <w:t>3.1</w:t>
      </w:r>
      <w:r w:rsidRPr="00397FC6">
        <w:rPr>
          <w:lang w:val="es-ES_tradnl"/>
        </w:rPr>
        <w:tab/>
        <w:t>40,66-40,70 MHz (China)</w:t>
      </w:r>
    </w:p>
    <w:p w:rsidR="00397FC6" w:rsidRPr="00397FC6" w:rsidRDefault="00397FC6" w:rsidP="00397FC6">
      <w:pPr>
        <w:tabs>
          <w:tab w:val="left" w:pos="4820"/>
        </w:tabs>
        <w:ind w:left="4820" w:hanging="4820"/>
        <w:rPr>
          <w:lang w:val="es-ES_tradnl"/>
        </w:rPr>
      </w:pPr>
      <w:r w:rsidRPr="00397FC6">
        <w:rPr>
          <w:lang w:val="es-ES_tradnl"/>
        </w:rPr>
        <w:t>Sistema MF de canal fijo con un ciclo de trabajo del 100%</w:t>
      </w:r>
    </w:p>
    <w:p w:rsidR="00397FC6" w:rsidRPr="00397FC6" w:rsidRDefault="00397FC6" w:rsidP="00397FC6">
      <w:pPr>
        <w:pStyle w:val="enumlev1"/>
        <w:tabs>
          <w:tab w:val="clear" w:pos="1191"/>
          <w:tab w:val="clear" w:pos="1588"/>
          <w:tab w:val="clear" w:pos="1985"/>
          <w:tab w:val="left" w:pos="4820"/>
        </w:tabs>
        <w:rPr>
          <w:lang w:val="es-ES_tradnl"/>
        </w:rPr>
      </w:pPr>
      <w:r w:rsidRPr="00397FC6">
        <w:rPr>
          <w:lang w:val="es-ES_tradnl"/>
        </w:rPr>
        <w:tab/>
      </w:r>
      <w:proofErr w:type="spellStart"/>
      <w:r w:rsidRPr="00397FC6">
        <w:rPr>
          <w:lang w:val="es-ES_tradnl"/>
        </w:rPr>
        <w:t>p.r.a</w:t>
      </w:r>
      <w:proofErr w:type="spellEnd"/>
      <w:r w:rsidRPr="00397FC6">
        <w:rPr>
          <w:lang w:val="es-ES_tradnl"/>
        </w:rPr>
        <w:t>. del transmisor:</w:t>
      </w:r>
      <w:r w:rsidRPr="00397FC6">
        <w:rPr>
          <w:lang w:val="es-ES_tradnl"/>
        </w:rPr>
        <w:tab/>
        <w:t xml:space="preserve">10 </w:t>
      </w:r>
      <w:proofErr w:type="spellStart"/>
      <w:r w:rsidRPr="00397FC6">
        <w:rPr>
          <w:lang w:val="es-ES_tradnl"/>
        </w:rPr>
        <w:t>mW</w:t>
      </w:r>
      <w:proofErr w:type="spellEnd"/>
    </w:p>
    <w:p w:rsidR="00397FC6" w:rsidRPr="00397FC6" w:rsidRDefault="00397FC6" w:rsidP="00397FC6">
      <w:pPr>
        <w:pStyle w:val="enumlev1"/>
        <w:tabs>
          <w:tab w:val="clear" w:pos="1191"/>
          <w:tab w:val="clear" w:pos="1588"/>
          <w:tab w:val="clear" w:pos="1985"/>
          <w:tab w:val="left" w:pos="4820"/>
        </w:tabs>
        <w:rPr>
          <w:lang w:val="es-ES_tradnl"/>
        </w:rPr>
      </w:pPr>
      <w:r w:rsidRPr="00397FC6">
        <w:rPr>
          <w:lang w:val="es-ES_tradnl"/>
        </w:rPr>
        <w:tab/>
        <w:t>Tolerancia de frecuencia:</w:t>
      </w:r>
      <w:r w:rsidRPr="00397FC6">
        <w:rPr>
          <w:lang w:val="es-ES_tradnl"/>
        </w:rPr>
        <w:tab/>
        <w:t>±0,0001</w:t>
      </w:r>
    </w:p>
    <w:p w:rsidR="00397FC6" w:rsidRPr="00397FC6" w:rsidRDefault="00397FC6" w:rsidP="00397FC6">
      <w:pPr>
        <w:pStyle w:val="enumlev1"/>
        <w:ind w:left="1191" w:hanging="1191"/>
        <w:rPr>
          <w:lang w:val="es-ES_tradnl"/>
        </w:rPr>
      </w:pPr>
      <w:r w:rsidRPr="00397FC6">
        <w:rPr>
          <w:lang w:val="es-ES_tradnl"/>
        </w:rPr>
        <w:tab/>
        <w:t>Emisiones no esenciales (transmisor):</w:t>
      </w:r>
    </w:p>
    <w:p w:rsidR="00397FC6" w:rsidRPr="00397FC6" w:rsidRDefault="00397FC6" w:rsidP="00397FC6">
      <w:pPr>
        <w:pStyle w:val="enumlev1"/>
        <w:ind w:left="1191" w:hanging="1191"/>
        <w:rPr>
          <w:lang w:val="es-ES_tradnl"/>
        </w:rPr>
      </w:pPr>
      <w:r w:rsidRPr="00397FC6">
        <w:rPr>
          <w:lang w:val="es-ES_tradnl"/>
        </w:rPr>
        <w:tab/>
        <w:t>27 dB</w:t>
      </w:r>
      <w:r w:rsidRPr="00C609C1">
        <w:sym w:font="Symbol" w:char="F06D"/>
      </w:r>
      <w:r w:rsidRPr="00397FC6">
        <w:rPr>
          <w:lang w:val="es-ES_tradnl"/>
        </w:rPr>
        <w:t>A/m a10 m (1-150 kHz, ancho de banda de medición. 200 kHz)</w:t>
      </w:r>
    </w:p>
    <w:p w:rsidR="00397FC6" w:rsidRPr="00397FC6" w:rsidRDefault="00397FC6" w:rsidP="001843DD">
      <w:pPr>
        <w:pStyle w:val="enumlev1"/>
        <w:rPr>
          <w:lang w:val="es-ES_tradnl"/>
        </w:rPr>
      </w:pPr>
      <w:r w:rsidRPr="00397FC6">
        <w:rPr>
          <w:lang w:val="es-ES_tradnl"/>
        </w:rPr>
        <w:tab/>
        <w:t>27 dB</w:t>
      </w:r>
      <w:r w:rsidRPr="00C609C1">
        <w:sym w:font="Symbol" w:char="F06D"/>
      </w:r>
      <w:r w:rsidRPr="00397FC6">
        <w:rPr>
          <w:lang w:val="es-ES_tradnl"/>
        </w:rPr>
        <w:t xml:space="preserve">A/m a10 m (150 kHz </w:t>
      </w:r>
      <w:r w:rsidR="001843DD">
        <w:rPr>
          <w:lang w:val="es-ES_tradnl"/>
        </w:rPr>
        <w:t>-</w:t>
      </w:r>
      <w:r w:rsidRPr="00397FC6">
        <w:rPr>
          <w:lang w:val="es-ES_tradnl"/>
        </w:rPr>
        <w:t xml:space="preserve"> 10 MHz, ancho de banda de medición. 9 kHz)</w:t>
      </w:r>
    </w:p>
    <w:p w:rsidR="00397FC6" w:rsidRPr="00397FC6" w:rsidRDefault="00397FC6" w:rsidP="00397FC6">
      <w:pPr>
        <w:pStyle w:val="enumlev1"/>
        <w:rPr>
          <w:lang w:val="es-ES_tradnl"/>
        </w:rPr>
      </w:pPr>
      <w:r w:rsidRPr="00397FC6">
        <w:rPr>
          <w:lang w:val="es-ES_tradnl"/>
        </w:rPr>
        <w:tab/>
        <w:t>–3,5 dB</w:t>
      </w:r>
      <w:r w:rsidRPr="00C609C1">
        <w:sym w:font="Symbol" w:char="F06D"/>
      </w:r>
      <w:r w:rsidRPr="00397FC6">
        <w:rPr>
          <w:lang w:val="es-ES_tradnl"/>
        </w:rPr>
        <w:t xml:space="preserve">A/m a 10 m (10-30 MHz, ancho de banda de medición: 9 kHz) </w:t>
      </w:r>
    </w:p>
    <w:p w:rsidR="00397FC6" w:rsidRPr="00397FC6" w:rsidRDefault="00397FC6" w:rsidP="00397FC6">
      <w:pPr>
        <w:pStyle w:val="enumlev1"/>
        <w:rPr>
          <w:lang w:val="es-ES_tradnl"/>
        </w:rPr>
      </w:pPr>
      <w:r w:rsidRPr="00397FC6">
        <w:rPr>
          <w:lang w:val="es-ES_tradnl"/>
        </w:rPr>
        <w:tab/>
        <w:t xml:space="preserve">250 </w:t>
      </w:r>
      <w:proofErr w:type="spellStart"/>
      <w:r w:rsidRPr="00397FC6">
        <w:rPr>
          <w:lang w:val="es-ES_tradnl"/>
        </w:rPr>
        <w:t>nW</w:t>
      </w:r>
      <w:proofErr w:type="spellEnd"/>
      <w:r w:rsidRPr="00397FC6">
        <w:rPr>
          <w:lang w:val="es-ES_tradnl"/>
        </w:rPr>
        <w:t xml:space="preserve"> (30-1</w:t>
      </w:r>
      <w:r w:rsidRPr="00397FC6">
        <w:rPr>
          <w:rFonts w:ascii="Tms Rmn" w:hAnsi="Tms Rmn"/>
          <w:sz w:val="12"/>
          <w:lang w:val="es-ES_tradnl"/>
        </w:rPr>
        <w:t> </w:t>
      </w:r>
      <w:r w:rsidRPr="00397FC6">
        <w:rPr>
          <w:lang w:val="es-ES_tradnl"/>
        </w:rPr>
        <w:t>000 MHz, ancho de banda de medición: 100 kHz)</w:t>
      </w:r>
    </w:p>
    <w:p w:rsidR="00397FC6" w:rsidRPr="00397FC6" w:rsidRDefault="00397FC6" w:rsidP="00397FC6">
      <w:pPr>
        <w:pStyle w:val="enumlev1"/>
        <w:rPr>
          <w:lang w:val="es-ES_tradnl"/>
        </w:rPr>
      </w:pPr>
      <w:r w:rsidRPr="00397FC6">
        <w:rPr>
          <w:lang w:val="es-ES_tradnl"/>
        </w:rPr>
        <w:tab/>
        <w:t xml:space="preserve">4 </w:t>
      </w:r>
      <w:proofErr w:type="spellStart"/>
      <w:r w:rsidRPr="00397FC6">
        <w:rPr>
          <w:lang w:val="es-ES_tradnl"/>
        </w:rPr>
        <w:t>nW</w:t>
      </w:r>
      <w:proofErr w:type="spellEnd"/>
      <w:r w:rsidRPr="00397FC6">
        <w:rPr>
          <w:lang w:val="es-ES_tradnl"/>
        </w:rPr>
        <w:t xml:space="preserve"> (48,5~72,5, 76-108, 167-223, 470-566, 606-798 MHz, ancho de banda de medición: 100 kHz)</w:t>
      </w:r>
    </w:p>
    <w:p w:rsidR="00397FC6" w:rsidRPr="00397FC6" w:rsidRDefault="00397FC6" w:rsidP="00397FC6">
      <w:pPr>
        <w:pStyle w:val="Heading2"/>
        <w:rPr>
          <w:lang w:val="es-ES_tradnl"/>
        </w:rPr>
      </w:pPr>
      <w:r w:rsidRPr="00397FC6">
        <w:rPr>
          <w:lang w:val="es-ES_tradnl"/>
        </w:rPr>
        <w:t>2.2</w:t>
      </w:r>
      <w:r w:rsidRPr="00397FC6">
        <w:rPr>
          <w:lang w:val="es-ES_tradnl"/>
        </w:rPr>
        <w:tab/>
        <w:t>72-76 MHz (no implantado en todas las regiones)</w:t>
      </w:r>
    </w:p>
    <w:p w:rsidR="00397FC6" w:rsidRPr="00397FC6" w:rsidRDefault="00397FC6" w:rsidP="00397FC6">
      <w:pPr>
        <w:rPr>
          <w:lang w:val="es-ES_tradnl"/>
        </w:rPr>
      </w:pPr>
      <w:r w:rsidRPr="00397FC6">
        <w:rPr>
          <w:lang w:val="es-ES_tradnl"/>
        </w:rPr>
        <w:t>La longitud de la antena y el ruido artificial presentan problemas.</w:t>
      </w:r>
    </w:p>
    <w:p w:rsidR="00397FC6" w:rsidRPr="00397FC6" w:rsidRDefault="00397FC6" w:rsidP="00397FC6">
      <w:pPr>
        <w:pStyle w:val="enumlev1"/>
        <w:tabs>
          <w:tab w:val="left" w:pos="4820"/>
        </w:tabs>
        <w:ind w:left="4820" w:hanging="4026"/>
        <w:rPr>
          <w:lang w:val="es-ES_tradnl"/>
        </w:rPr>
      </w:pPr>
      <w:r w:rsidRPr="00397FC6">
        <w:rPr>
          <w:lang w:val="es-ES_tradnl"/>
        </w:rPr>
        <w:t>Ancho de banda del canal:</w:t>
      </w:r>
      <w:r w:rsidRPr="00397FC6">
        <w:rPr>
          <w:lang w:val="es-ES_tradnl"/>
        </w:rPr>
        <w:tab/>
        <w:t>50 kHz para un dispositivo de banda estrecha</w:t>
      </w:r>
      <w:r w:rsidRPr="00397FC6">
        <w:rPr>
          <w:lang w:val="es-ES_tradnl"/>
        </w:rPr>
        <w:br/>
        <w:t>200 kHz para un dispositivo de banda ancha</w:t>
      </w:r>
    </w:p>
    <w:p w:rsidR="00397FC6" w:rsidRPr="00397FC6" w:rsidRDefault="00397FC6" w:rsidP="00397FC6">
      <w:pPr>
        <w:pStyle w:val="enumlev1"/>
        <w:tabs>
          <w:tab w:val="left" w:pos="4820"/>
        </w:tabs>
        <w:ind w:left="4820" w:hanging="4026"/>
        <w:rPr>
          <w:lang w:val="es-ES_tradnl"/>
        </w:rPr>
      </w:pPr>
      <w:r w:rsidRPr="00397FC6">
        <w:rPr>
          <w:lang w:val="es-ES_tradnl"/>
        </w:rPr>
        <w:t>Tolerancia de frecuencia:</w:t>
      </w:r>
      <w:r w:rsidRPr="00397FC6">
        <w:rPr>
          <w:lang w:val="es-ES_tradnl"/>
        </w:rPr>
        <w:tab/>
        <w:t>0,005% (transmisor)</w:t>
      </w:r>
    </w:p>
    <w:p w:rsidR="00397FC6" w:rsidRPr="00397FC6" w:rsidRDefault="00397FC6" w:rsidP="00397FC6">
      <w:pPr>
        <w:pStyle w:val="enumlev1"/>
        <w:tabs>
          <w:tab w:val="left" w:pos="4820"/>
        </w:tabs>
        <w:ind w:left="4820" w:hanging="4026"/>
        <w:rPr>
          <w:lang w:val="es-ES_tradnl"/>
        </w:rPr>
      </w:pPr>
      <w:r w:rsidRPr="00397FC6">
        <w:rPr>
          <w:lang w:val="es-ES_tradnl"/>
        </w:rPr>
        <w:t>Estabilidad de frecuencia:</w:t>
      </w:r>
      <w:r w:rsidRPr="00397FC6">
        <w:rPr>
          <w:lang w:val="es-ES_tradnl"/>
        </w:rPr>
        <w:tab/>
        <w:t>0,005% (receptor)</w:t>
      </w:r>
    </w:p>
    <w:p w:rsidR="00397FC6" w:rsidRPr="00397FC6" w:rsidRDefault="00397FC6" w:rsidP="00397FC6">
      <w:pPr>
        <w:pStyle w:val="enumlev1"/>
        <w:tabs>
          <w:tab w:val="left" w:pos="4820"/>
        </w:tabs>
        <w:ind w:left="4820" w:hanging="4026"/>
        <w:rPr>
          <w:lang w:val="es-ES_tradnl"/>
        </w:rPr>
      </w:pPr>
      <w:r w:rsidRPr="00397FC6">
        <w:rPr>
          <w:lang w:val="es-ES_tradnl"/>
        </w:rPr>
        <w:t>Intensidad de campo producida a 30 m:</w:t>
      </w:r>
      <w:r w:rsidRPr="00397FC6">
        <w:rPr>
          <w:lang w:val="es-ES_tradnl"/>
        </w:rPr>
        <w:tab/>
        <w:t>No ha de exceder de 8 000 µV/m</w:t>
      </w:r>
    </w:p>
    <w:p w:rsidR="00397FC6" w:rsidRPr="00397FC6" w:rsidRDefault="00397FC6" w:rsidP="00397FC6">
      <w:pPr>
        <w:pStyle w:val="enumlev1"/>
        <w:tabs>
          <w:tab w:val="left" w:pos="4820"/>
        </w:tabs>
        <w:ind w:left="4820" w:hanging="4026"/>
        <w:rPr>
          <w:lang w:val="es-ES_tradnl"/>
        </w:rPr>
      </w:pPr>
      <w:proofErr w:type="spellStart"/>
      <w:r w:rsidRPr="00397FC6">
        <w:rPr>
          <w:lang w:val="es-ES_tradnl"/>
        </w:rPr>
        <w:t>p.r.a</w:t>
      </w:r>
      <w:proofErr w:type="spellEnd"/>
      <w:r w:rsidRPr="00397FC6">
        <w:rPr>
          <w:lang w:val="es-ES_tradnl"/>
        </w:rPr>
        <w:t>. del transmisor:</w:t>
      </w:r>
      <w:r w:rsidRPr="00397FC6">
        <w:rPr>
          <w:lang w:val="es-ES_tradnl"/>
        </w:rPr>
        <w:tab/>
        <w:t>1</w:t>
      </w:r>
      <w:r w:rsidRPr="00397FC6">
        <w:rPr>
          <w:rFonts w:ascii="Tms Rmn" w:hAnsi="Tms Rmn"/>
          <w:sz w:val="12"/>
          <w:lang w:val="es-ES_tradnl"/>
        </w:rPr>
        <w:t> </w:t>
      </w:r>
      <w:r w:rsidRPr="00397FC6">
        <w:rPr>
          <w:lang w:val="es-ES_tradnl"/>
        </w:rPr>
        <w:t>170 µW (calculada a partir de la cifra anterior)</w:t>
      </w:r>
    </w:p>
    <w:p w:rsidR="00397FC6" w:rsidRPr="00397FC6" w:rsidRDefault="00397FC6" w:rsidP="008B5937">
      <w:pPr>
        <w:pStyle w:val="enumlev1"/>
        <w:tabs>
          <w:tab w:val="left" w:pos="4820"/>
        </w:tabs>
        <w:ind w:firstLine="0"/>
        <w:jc w:val="left"/>
        <w:rPr>
          <w:lang w:val="es-ES_tradnl"/>
        </w:rPr>
      </w:pPr>
      <w:r w:rsidRPr="00397FC6">
        <w:rPr>
          <w:lang w:val="es-ES_tradnl"/>
        </w:rPr>
        <w:t>Necesidades de modulación para</w:t>
      </w:r>
      <w:r w:rsidRPr="00397FC6">
        <w:rPr>
          <w:lang w:val="es-ES_tradnl"/>
        </w:rPr>
        <w:tab/>
        <w:t>20 kHz como máximo (banda estrecha)</w:t>
      </w:r>
      <w:r w:rsidRPr="00397FC6">
        <w:rPr>
          <w:lang w:val="es-ES_tradnl"/>
        </w:rPr>
        <w:br/>
        <w:t>modulación de frecuencia:</w:t>
      </w:r>
      <w:r w:rsidRPr="00397FC6">
        <w:rPr>
          <w:lang w:val="es-ES_tradnl"/>
        </w:rPr>
        <w:tab/>
        <w:t>75 kHz como máximo (banda ancha)</w:t>
      </w:r>
    </w:p>
    <w:p w:rsidR="00397FC6" w:rsidRPr="00397FC6" w:rsidRDefault="00397FC6" w:rsidP="008B5937">
      <w:pPr>
        <w:pStyle w:val="enumlev1"/>
        <w:tabs>
          <w:tab w:val="left" w:pos="4820"/>
        </w:tabs>
        <w:ind w:left="4820" w:hanging="4026"/>
        <w:jc w:val="left"/>
        <w:rPr>
          <w:lang w:val="es-ES_tradnl"/>
        </w:rPr>
      </w:pPr>
      <w:r w:rsidRPr="00397FC6">
        <w:rPr>
          <w:lang w:val="es-ES_tradnl"/>
        </w:rPr>
        <w:t>Emisiones fuera de banda:</w:t>
      </w:r>
      <w:r w:rsidRPr="00397FC6">
        <w:rPr>
          <w:lang w:val="es-ES_tradnl"/>
        </w:rPr>
        <w:tab/>
        <w:t xml:space="preserve">±25 kHz o más desde la portadora, no más de </w:t>
      </w:r>
      <w:r w:rsidRPr="00397FC6">
        <w:rPr>
          <w:lang w:val="es-ES_tradnl"/>
        </w:rPr>
        <w:br/>
        <w:t>150 µV/m a 30 m para banda estrecha</w:t>
      </w:r>
      <w:r w:rsidRPr="00397FC6">
        <w:rPr>
          <w:lang w:val="es-ES_tradnl"/>
        </w:rPr>
        <w:br/>
        <w:t>±150 kHz o más desde la portadora, no más de 150 µV/m a 30 m para banda ancha</w:t>
      </w:r>
    </w:p>
    <w:p w:rsidR="00397FC6" w:rsidRPr="00397FC6" w:rsidRDefault="00397FC6" w:rsidP="00397FC6">
      <w:pPr>
        <w:pStyle w:val="enumlev1"/>
        <w:tabs>
          <w:tab w:val="left" w:pos="4820"/>
        </w:tabs>
        <w:ind w:left="4820" w:hanging="4026"/>
        <w:rPr>
          <w:lang w:val="es-ES_tradnl"/>
        </w:rPr>
      </w:pPr>
      <w:r w:rsidRPr="00397FC6">
        <w:rPr>
          <w:lang w:val="es-ES_tradnl"/>
        </w:rPr>
        <w:t>Selectividad del receptor:</w:t>
      </w:r>
      <w:r w:rsidRPr="00397FC6">
        <w:rPr>
          <w:lang w:val="es-ES_tradnl"/>
        </w:rPr>
        <w:tab/>
        <w:t>40 dB como mínimo, canal adyacente</w:t>
      </w:r>
    </w:p>
    <w:p w:rsidR="00397FC6" w:rsidRPr="00397FC6" w:rsidRDefault="00397FC6" w:rsidP="00397FC6">
      <w:pPr>
        <w:pStyle w:val="enumlev1"/>
        <w:tabs>
          <w:tab w:val="left" w:pos="4820"/>
        </w:tabs>
        <w:ind w:left="4820" w:hanging="4026"/>
        <w:rPr>
          <w:lang w:val="es-ES_tradnl"/>
        </w:rPr>
      </w:pPr>
      <w:r w:rsidRPr="00397FC6">
        <w:rPr>
          <w:lang w:val="es-ES_tradnl"/>
        </w:rPr>
        <w:t>Rechazo de la frecuencia imagen:</w:t>
      </w:r>
      <w:r w:rsidRPr="00397FC6">
        <w:rPr>
          <w:lang w:val="es-ES_tradnl"/>
        </w:rPr>
        <w:tab/>
        <w:t>40 dB como mínimo del receptor</w:t>
      </w:r>
    </w:p>
    <w:p w:rsidR="00397FC6" w:rsidRPr="00397FC6" w:rsidRDefault="00397FC6" w:rsidP="00397FC6">
      <w:pPr>
        <w:pStyle w:val="Heading2"/>
        <w:rPr>
          <w:lang w:val="es-ES_tradnl"/>
        </w:rPr>
      </w:pPr>
      <w:r w:rsidRPr="00397FC6">
        <w:rPr>
          <w:lang w:val="es-ES_tradnl"/>
        </w:rPr>
        <w:lastRenderedPageBreak/>
        <w:t>3.3</w:t>
      </w:r>
      <w:r w:rsidRPr="00397FC6">
        <w:rPr>
          <w:lang w:val="es-ES_tradnl"/>
        </w:rPr>
        <w:tab/>
        <w:t>75,4-76 MHz (China)</w:t>
      </w:r>
    </w:p>
    <w:p w:rsidR="00397FC6" w:rsidRPr="00397FC6" w:rsidRDefault="00397FC6" w:rsidP="00397FC6">
      <w:pPr>
        <w:rPr>
          <w:lang w:val="es-ES_tradnl"/>
        </w:rPr>
      </w:pPr>
      <w:r w:rsidRPr="00397FC6">
        <w:rPr>
          <w:lang w:val="es-ES_tradnl"/>
        </w:rPr>
        <w:t>Sistema MF de canal fijo con un ciclo de trabajo del 100%</w:t>
      </w:r>
    </w:p>
    <w:p w:rsidR="00397FC6" w:rsidRPr="00397FC6" w:rsidRDefault="00397FC6" w:rsidP="00397FC6">
      <w:pPr>
        <w:pStyle w:val="enumlev1"/>
        <w:tabs>
          <w:tab w:val="left" w:pos="4820"/>
        </w:tabs>
        <w:rPr>
          <w:lang w:val="es-ES_tradnl"/>
        </w:rPr>
      </w:pPr>
      <w:r w:rsidRPr="00397FC6">
        <w:rPr>
          <w:lang w:val="es-ES_tradnl"/>
        </w:rPr>
        <w:tab/>
        <w:t>Ancho de banda del canal:</w:t>
      </w:r>
      <w:r w:rsidRPr="00397FC6">
        <w:rPr>
          <w:lang w:val="es-ES_tradnl"/>
        </w:rPr>
        <w:tab/>
        <w:t>˂ 200 kHz</w:t>
      </w:r>
    </w:p>
    <w:p w:rsidR="00397FC6" w:rsidRPr="00397FC6" w:rsidRDefault="00397FC6" w:rsidP="00397FC6">
      <w:pPr>
        <w:pStyle w:val="enumlev1"/>
        <w:tabs>
          <w:tab w:val="left" w:pos="4820"/>
        </w:tabs>
        <w:rPr>
          <w:lang w:val="es-ES_tradnl"/>
        </w:rPr>
      </w:pPr>
      <w:r w:rsidRPr="00397FC6">
        <w:rPr>
          <w:lang w:val="es-ES_tradnl"/>
        </w:rPr>
        <w:tab/>
      </w:r>
      <w:proofErr w:type="spellStart"/>
      <w:r w:rsidRPr="00397FC6">
        <w:rPr>
          <w:lang w:val="es-ES_tradnl"/>
        </w:rPr>
        <w:t>p.r.a</w:t>
      </w:r>
      <w:proofErr w:type="spellEnd"/>
      <w:r w:rsidRPr="00397FC6">
        <w:rPr>
          <w:lang w:val="es-ES_tradnl"/>
        </w:rPr>
        <w:t>. del transmisor:</w:t>
      </w:r>
      <w:r w:rsidRPr="00397FC6">
        <w:rPr>
          <w:lang w:val="es-ES_tradnl"/>
        </w:rPr>
        <w:tab/>
        <w:t xml:space="preserve">10 </w:t>
      </w:r>
      <w:proofErr w:type="spellStart"/>
      <w:r w:rsidRPr="00397FC6">
        <w:rPr>
          <w:lang w:val="es-ES_tradnl"/>
        </w:rPr>
        <w:t>mW</w:t>
      </w:r>
      <w:proofErr w:type="spellEnd"/>
    </w:p>
    <w:p w:rsidR="00397FC6" w:rsidRPr="00397FC6" w:rsidRDefault="00397FC6" w:rsidP="00397FC6">
      <w:pPr>
        <w:pStyle w:val="enumlev1"/>
        <w:tabs>
          <w:tab w:val="left" w:pos="4820"/>
        </w:tabs>
        <w:rPr>
          <w:lang w:val="es-ES_tradnl"/>
        </w:rPr>
      </w:pPr>
      <w:r w:rsidRPr="00397FC6">
        <w:rPr>
          <w:lang w:val="es-ES_tradnl"/>
        </w:rPr>
        <w:tab/>
        <w:t>Tolerancia de frecuencia:</w:t>
      </w:r>
      <w:r w:rsidRPr="00397FC6">
        <w:rPr>
          <w:lang w:val="es-ES_tradnl"/>
        </w:rPr>
        <w:tab/>
        <w:t>0,0001</w:t>
      </w:r>
    </w:p>
    <w:p w:rsidR="00397FC6" w:rsidRPr="00397FC6" w:rsidRDefault="00397FC6" w:rsidP="00397FC6">
      <w:pPr>
        <w:pStyle w:val="enumlev1"/>
        <w:tabs>
          <w:tab w:val="left" w:pos="4820"/>
        </w:tabs>
        <w:rPr>
          <w:lang w:val="es-ES_tradnl"/>
        </w:rPr>
      </w:pPr>
      <w:r w:rsidRPr="00397FC6">
        <w:rPr>
          <w:lang w:val="es-ES_tradnl"/>
        </w:rPr>
        <w:tab/>
        <w:t>Emisiones no esenciales (transmisor):</w:t>
      </w:r>
    </w:p>
    <w:p w:rsidR="00397FC6" w:rsidRPr="00397FC6" w:rsidRDefault="00397FC6" w:rsidP="00397FC6">
      <w:pPr>
        <w:pStyle w:val="enumlev1"/>
        <w:tabs>
          <w:tab w:val="left" w:pos="4820"/>
        </w:tabs>
        <w:rPr>
          <w:lang w:val="es-ES_tradnl"/>
        </w:rPr>
      </w:pPr>
      <w:r w:rsidRPr="00397FC6">
        <w:rPr>
          <w:lang w:val="es-ES_tradnl"/>
        </w:rPr>
        <w:tab/>
        <w:t>27 dB</w:t>
      </w:r>
      <w:r w:rsidRPr="00C609C1">
        <w:sym w:font="Symbol" w:char="F06D"/>
      </w:r>
      <w:r w:rsidRPr="00397FC6">
        <w:rPr>
          <w:lang w:val="es-ES_tradnl"/>
        </w:rPr>
        <w:t>A/m a 10 m (9-150 kHz, ancho de banda de medición: 200 Hz)</w:t>
      </w:r>
    </w:p>
    <w:p w:rsidR="00397FC6" w:rsidRPr="00397FC6" w:rsidRDefault="00397FC6" w:rsidP="00397FC6">
      <w:pPr>
        <w:pStyle w:val="enumlev1"/>
        <w:tabs>
          <w:tab w:val="left" w:pos="4820"/>
        </w:tabs>
        <w:rPr>
          <w:lang w:val="es-ES_tradnl"/>
        </w:rPr>
      </w:pPr>
      <w:r w:rsidRPr="00397FC6">
        <w:rPr>
          <w:lang w:val="es-ES_tradnl"/>
        </w:rPr>
        <w:tab/>
        <w:t>27 dB</w:t>
      </w:r>
      <w:r w:rsidRPr="00C609C1">
        <w:sym w:font="Symbol" w:char="F06D"/>
      </w:r>
      <w:r w:rsidRPr="00397FC6">
        <w:rPr>
          <w:lang w:val="es-ES_tradnl"/>
        </w:rPr>
        <w:t xml:space="preserve">A/m a 10 m (150 kHz-10 MHz, ancho de banda de medición: 9 kHz) </w:t>
      </w:r>
    </w:p>
    <w:p w:rsidR="00397FC6" w:rsidRPr="00397FC6" w:rsidRDefault="00397FC6" w:rsidP="00397FC6">
      <w:pPr>
        <w:pStyle w:val="enumlev1"/>
        <w:tabs>
          <w:tab w:val="left" w:pos="4820"/>
        </w:tabs>
        <w:rPr>
          <w:lang w:val="es-ES_tradnl"/>
        </w:rPr>
      </w:pPr>
      <w:r w:rsidRPr="00397FC6">
        <w:rPr>
          <w:lang w:val="es-ES_tradnl"/>
        </w:rPr>
        <w:tab/>
        <w:t>–3,5 dB</w:t>
      </w:r>
      <w:r w:rsidRPr="00C609C1">
        <w:sym w:font="Symbol" w:char="F06D"/>
      </w:r>
      <w:r w:rsidRPr="00397FC6">
        <w:rPr>
          <w:lang w:val="es-ES_tradnl"/>
        </w:rPr>
        <w:t xml:space="preserve">A/m a 10 m (10-30 MHz, ancho de banda de medición: 9 kHz) </w:t>
      </w:r>
    </w:p>
    <w:p w:rsidR="00397FC6" w:rsidRPr="00397FC6" w:rsidRDefault="00397FC6" w:rsidP="00397FC6">
      <w:pPr>
        <w:pStyle w:val="enumlev1"/>
        <w:tabs>
          <w:tab w:val="left" w:pos="4820"/>
        </w:tabs>
        <w:rPr>
          <w:lang w:val="es-ES_tradnl"/>
        </w:rPr>
      </w:pPr>
      <w:r w:rsidRPr="00397FC6">
        <w:rPr>
          <w:lang w:val="es-ES_tradnl"/>
        </w:rPr>
        <w:tab/>
        <w:t xml:space="preserve">250 </w:t>
      </w:r>
      <w:proofErr w:type="spellStart"/>
      <w:r w:rsidRPr="00397FC6">
        <w:rPr>
          <w:lang w:val="es-ES_tradnl"/>
        </w:rPr>
        <w:t>nW</w:t>
      </w:r>
      <w:proofErr w:type="spellEnd"/>
      <w:r w:rsidRPr="00397FC6">
        <w:rPr>
          <w:lang w:val="es-ES_tradnl"/>
        </w:rPr>
        <w:t xml:space="preserve"> (30-1 000 MHz, ancho de banda de medición: 100 kHz) </w:t>
      </w:r>
    </w:p>
    <w:p w:rsidR="00397FC6" w:rsidRPr="00397FC6" w:rsidRDefault="00397FC6" w:rsidP="00397FC6">
      <w:pPr>
        <w:pStyle w:val="enumlev1"/>
        <w:tabs>
          <w:tab w:val="left" w:pos="4820"/>
        </w:tabs>
        <w:rPr>
          <w:lang w:val="es-ES_tradnl"/>
        </w:rPr>
      </w:pPr>
      <w:r w:rsidRPr="00397FC6">
        <w:rPr>
          <w:lang w:val="es-ES_tradnl"/>
        </w:rPr>
        <w:tab/>
        <w:t xml:space="preserve">4 </w:t>
      </w:r>
      <w:proofErr w:type="spellStart"/>
      <w:r w:rsidRPr="00397FC6">
        <w:rPr>
          <w:lang w:val="es-ES_tradnl"/>
        </w:rPr>
        <w:t>nW</w:t>
      </w:r>
      <w:proofErr w:type="spellEnd"/>
      <w:r w:rsidRPr="00397FC6">
        <w:rPr>
          <w:lang w:val="es-ES_tradnl"/>
        </w:rPr>
        <w:t xml:space="preserve"> (48,5~72,5, 76-108, 167-223, 470-566, 606-798 MHz, ancho de banda de medición: 100 kHz).</w:t>
      </w:r>
    </w:p>
    <w:p w:rsidR="00397FC6" w:rsidRPr="00397FC6" w:rsidRDefault="00397FC6" w:rsidP="00397FC6">
      <w:pPr>
        <w:pStyle w:val="Heading2"/>
        <w:rPr>
          <w:lang w:val="es-ES_tradnl"/>
        </w:rPr>
      </w:pPr>
      <w:r w:rsidRPr="00397FC6">
        <w:rPr>
          <w:lang w:val="es-ES_tradnl"/>
        </w:rPr>
        <w:t>3.4</w:t>
      </w:r>
      <w:r w:rsidRPr="00397FC6">
        <w:rPr>
          <w:lang w:val="es-ES_tradnl"/>
        </w:rPr>
        <w:tab/>
        <w:t>84-87 MHz (China)</w:t>
      </w:r>
    </w:p>
    <w:p w:rsidR="00397FC6" w:rsidRPr="00397FC6" w:rsidRDefault="00397FC6" w:rsidP="00397FC6">
      <w:pPr>
        <w:tabs>
          <w:tab w:val="left" w:pos="4820"/>
          <w:tab w:val="left" w:pos="5104"/>
        </w:tabs>
        <w:rPr>
          <w:lang w:val="es-ES_tradnl"/>
        </w:rPr>
      </w:pPr>
      <w:r w:rsidRPr="00397FC6">
        <w:rPr>
          <w:lang w:val="es-ES_tradnl"/>
        </w:rPr>
        <w:t>Sistema MF de canal fijo con un ciclo de trabajo del 100%</w:t>
      </w:r>
    </w:p>
    <w:p w:rsidR="00397FC6" w:rsidRPr="00397FC6" w:rsidRDefault="00397FC6" w:rsidP="00397FC6">
      <w:pPr>
        <w:pStyle w:val="enumlev1"/>
        <w:tabs>
          <w:tab w:val="left" w:pos="4820"/>
        </w:tabs>
        <w:rPr>
          <w:lang w:val="es-ES_tradnl"/>
        </w:rPr>
      </w:pPr>
      <w:r w:rsidRPr="00397FC6">
        <w:rPr>
          <w:lang w:val="es-ES_tradnl"/>
        </w:rPr>
        <w:tab/>
        <w:t>Ancho de banda del canal:</w:t>
      </w:r>
      <w:r w:rsidRPr="00397FC6">
        <w:rPr>
          <w:lang w:val="es-ES_tradnl"/>
        </w:rPr>
        <w:tab/>
        <w:t>˂ 200 kHz</w:t>
      </w:r>
    </w:p>
    <w:p w:rsidR="00397FC6" w:rsidRPr="00397FC6" w:rsidRDefault="00397FC6" w:rsidP="00397FC6">
      <w:pPr>
        <w:pStyle w:val="enumlev1"/>
        <w:tabs>
          <w:tab w:val="left" w:pos="4820"/>
        </w:tabs>
        <w:rPr>
          <w:lang w:val="es-ES_tradnl"/>
        </w:rPr>
      </w:pPr>
      <w:r w:rsidRPr="00397FC6">
        <w:rPr>
          <w:lang w:val="es-ES_tradnl"/>
        </w:rPr>
        <w:tab/>
      </w:r>
      <w:proofErr w:type="spellStart"/>
      <w:r w:rsidRPr="00397FC6">
        <w:rPr>
          <w:lang w:val="es-ES_tradnl"/>
        </w:rPr>
        <w:t>p.r.a</w:t>
      </w:r>
      <w:proofErr w:type="spellEnd"/>
      <w:r w:rsidRPr="00397FC6">
        <w:rPr>
          <w:lang w:val="es-ES_tradnl"/>
        </w:rPr>
        <w:t>. del transmisor:</w:t>
      </w:r>
      <w:r w:rsidRPr="00397FC6">
        <w:rPr>
          <w:lang w:val="es-ES_tradnl"/>
        </w:rPr>
        <w:tab/>
        <w:t xml:space="preserve">10 </w:t>
      </w:r>
      <w:proofErr w:type="spellStart"/>
      <w:r w:rsidRPr="00397FC6">
        <w:rPr>
          <w:lang w:val="es-ES_tradnl"/>
        </w:rPr>
        <w:t>mW</w:t>
      </w:r>
      <w:proofErr w:type="spellEnd"/>
    </w:p>
    <w:p w:rsidR="00397FC6" w:rsidRPr="00397FC6" w:rsidRDefault="00397FC6" w:rsidP="00397FC6">
      <w:pPr>
        <w:pStyle w:val="enumlev1"/>
        <w:tabs>
          <w:tab w:val="left" w:pos="4820"/>
        </w:tabs>
        <w:rPr>
          <w:lang w:val="es-ES_tradnl"/>
        </w:rPr>
      </w:pPr>
      <w:r w:rsidRPr="00397FC6">
        <w:rPr>
          <w:lang w:val="es-ES_tradnl"/>
        </w:rPr>
        <w:tab/>
        <w:t>Tolerancia de frecuencia:</w:t>
      </w:r>
      <w:r w:rsidRPr="00397FC6">
        <w:rPr>
          <w:lang w:val="es-ES_tradnl"/>
        </w:rPr>
        <w:tab/>
        <w:t>0,0001</w:t>
      </w:r>
    </w:p>
    <w:p w:rsidR="00397FC6" w:rsidRPr="00397FC6" w:rsidRDefault="00397FC6" w:rsidP="00397FC6">
      <w:pPr>
        <w:pStyle w:val="enumlev1"/>
        <w:tabs>
          <w:tab w:val="left" w:pos="4820"/>
        </w:tabs>
        <w:rPr>
          <w:lang w:val="es-ES_tradnl"/>
        </w:rPr>
      </w:pPr>
      <w:r w:rsidRPr="00397FC6">
        <w:rPr>
          <w:lang w:val="es-ES_tradnl"/>
        </w:rPr>
        <w:tab/>
        <w:t>Emisiones no esenciales (transmisor):</w:t>
      </w:r>
    </w:p>
    <w:p w:rsidR="00397FC6" w:rsidRPr="00397FC6" w:rsidRDefault="00397FC6" w:rsidP="00397FC6">
      <w:pPr>
        <w:pStyle w:val="enumlev1"/>
        <w:rPr>
          <w:lang w:val="es-ES_tradnl"/>
        </w:rPr>
      </w:pPr>
      <w:r w:rsidRPr="00397FC6">
        <w:rPr>
          <w:lang w:val="es-ES_tradnl"/>
        </w:rPr>
        <w:tab/>
        <w:t>27 dB</w:t>
      </w:r>
      <w:r w:rsidRPr="00C609C1">
        <w:sym w:font="Symbol" w:char="F06D"/>
      </w:r>
      <w:r w:rsidRPr="00397FC6">
        <w:rPr>
          <w:lang w:val="es-ES_tradnl"/>
        </w:rPr>
        <w:t>A/m a 10 m (9-150 kHz, ancho de banda de medición: 200 Hz)</w:t>
      </w:r>
    </w:p>
    <w:p w:rsidR="00397FC6" w:rsidRPr="00397FC6" w:rsidRDefault="00397FC6" w:rsidP="00397FC6">
      <w:pPr>
        <w:pStyle w:val="enumlev1"/>
        <w:rPr>
          <w:lang w:val="es-ES_tradnl"/>
        </w:rPr>
      </w:pPr>
      <w:r w:rsidRPr="00397FC6">
        <w:rPr>
          <w:lang w:val="es-ES_tradnl"/>
        </w:rPr>
        <w:tab/>
        <w:t>27 dB</w:t>
      </w:r>
      <w:r w:rsidRPr="00C609C1">
        <w:sym w:font="Symbol" w:char="F06D"/>
      </w:r>
      <w:r w:rsidRPr="00397FC6">
        <w:rPr>
          <w:lang w:val="es-ES_tradnl"/>
        </w:rPr>
        <w:t xml:space="preserve">A/m a 10 m (150 kHz-10 MHz, ancho de banda de medición: 9 kHz) </w:t>
      </w:r>
    </w:p>
    <w:p w:rsidR="00397FC6" w:rsidRPr="00397FC6" w:rsidRDefault="00397FC6" w:rsidP="00397FC6">
      <w:pPr>
        <w:pStyle w:val="enumlev1"/>
        <w:rPr>
          <w:lang w:val="es-ES_tradnl"/>
        </w:rPr>
      </w:pPr>
      <w:r w:rsidRPr="00397FC6">
        <w:rPr>
          <w:lang w:val="es-ES_tradnl"/>
        </w:rPr>
        <w:tab/>
        <w:t>–3,5 dB</w:t>
      </w:r>
      <w:r w:rsidRPr="00C609C1">
        <w:sym w:font="Symbol" w:char="F06D"/>
      </w:r>
      <w:r w:rsidRPr="00397FC6">
        <w:rPr>
          <w:lang w:val="es-ES_tradnl"/>
        </w:rPr>
        <w:t xml:space="preserve">A/m a 10 m (10-30 MHz, ancho de banda de medición: 9 kHz) </w:t>
      </w:r>
    </w:p>
    <w:p w:rsidR="00397FC6" w:rsidRPr="00397FC6" w:rsidRDefault="00397FC6" w:rsidP="00397FC6">
      <w:pPr>
        <w:pStyle w:val="enumlev1"/>
        <w:rPr>
          <w:lang w:val="es-ES_tradnl"/>
        </w:rPr>
      </w:pPr>
      <w:r w:rsidRPr="00397FC6">
        <w:rPr>
          <w:lang w:val="es-ES_tradnl"/>
        </w:rPr>
        <w:tab/>
        <w:t xml:space="preserve">250 </w:t>
      </w:r>
      <w:proofErr w:type="spellStart"/>
      <w:r w:rsidRPr="00397FC6">
        <w:rPr>
          <w:lang w:val="es-ES_tradnl"/>
        </w:rPr>
        <w:t>nW</w:t>
      </w:r>
      <w:proofErr w:type="spellEnd"/>
      <w:r w:rsidRPr="00397FC6">
        <w:rPr>
          <w:lang w:val="es-ES_tradnl"/>
        </w:rPr>
        <w:t xml:space="preserve"> (30-1 000 MHz, ancho de banda de medición: 100 kHz) </w:t>
      </w:r>
    </w:p>
    <w:p w:rsidR="00397FC6" w:rsidRPr="00397FC6" w:rsidRDefault="00397FC6" w:rsidP="00397FC6">
      <w:pPr>
        <w:pStyle w:val="enumlev1"/>
        <w:rPr>
          <w:lang w:val="es-ES_tradnl"/>
        </w:rPr>
      </w:pPr>
      <w:r w:rsidRPr="00397FC6">
        <w:rPr>
          <w:lang w:val="es-ES_tradnl"/>
        </w:rPr>
        <w:tab/>
        <w:t xml:space="preserve">4 </w:t>
      </w:r>
      <w:proofErr w:type="spellStart"/>
      <w:r w:rsidRPr="00397FC6">
        <w:rPr>
          <w:lang w:val="es-ES_tradnl"/>
        </w:rPr>
        <w:t>nW</w:t>
      </w:r>
      <w:proofErr w:type="spellEnd"/>
      <w:r w:rsidRPr="00397FC6">
        <w:rPr>
          <w:lang w:val="es-ES_tradnl"/>
        </w:rPr>
        <w:t xml:space="preserve"> (48,5~72,5, 76-108, 167-223, 470-566, 606-798 MHz, ancho de banda de medición: 100 kHz).</w:t>
      </w:r>
    </w:p>
    <w:p w:rsidR="00397FC6" w:rsidRPr="00397FC6" w:rsidRDefault="00397FC6" w:rsidP="00397FC6">
      <w:pPr>
        <w:pStyle w:val="Heading2"/>
        <w:rPr>
          <w:lang w:val="es-ES_tradnl"/>
        </w:rPr>
      </w:pPr>
      <w:r w:rsidRPr="00397FC6">
        <w:rPr>
          <w:lang w:val="es-ES_tradnl"/>
        </w:rPr>
        <w:t>3.5</w:t>
      </w:r>
      <w:r w:rsidRPr="00397FC6">
        <w:rPr>
          <w:lang w:val="es-ES_tradnl"/>
        </w:rPr>
        <w:tab/>
        <w:t>87-108 MHz (China)</w:t>
      </w:r>
    </w:p>
    <w:p w:rsidR="00397FC6" w:rsidRPr="00397FC6" w:rsidRDefault="00397FC6" w:rsidP="00397FC6">
      <w:pPr>
        <w:rPr>
          <w:lang w:val="es-ES_tradnl"/>
        </w:rPr>
      </w:pPr>
      <w:r w:rsidRPr="00397FC6">
        <w:rPr>
          <w:lang w:val="es-ES_tradnl"/>
        </w:rPr>
        <w:t>Sistema MF de canal fijo con un ciclo de trabajo del 100%</w:t>
      </w:r>
    </w:p>
    <w:p w:rsidR="00397FC6" w:rsidRPr="00397FC6" w:rsidRDefault="00397FC6" w:rsidP="00397FC6">
      <w:pPr>
        <w:pStyle w:val="enumlev1"/>
        <w:tabs>
          <w:tab w:val="left" w:pos="4820"/>
        </w:tabs>
        <w:rPr>
          <w:lang w:val="es-ES_tradnl"/>
        </w:rPr>
      </w:pPr>
      <w:r w:rsidRPr="00397FC6">
        <w:rPr>
          <w:lang w:val="es-ES_tradnl"/>
        </w:rPr>
        <w:tab/>
        <w:t>Ancho de banda del canal:</w:t>
      </w:r>
      <w:r w:rsidRPr="00397FC6">
        <w:rPr>
          <w:lang w:val="es-ES_tradnl"/>
        </w:rPr>
        <w:tab/>
        <w:t>˂ 200 kHz</w:t>
      </w:r>
    </w:p>
    <w:p w:rsidR="00397FC6" w:rsidRPr="00397FC6" w:rsidRDefault="00397FC6" w:rsidP="00397FC6">
      <w:pPr>
        <w:pStyle w:val="enumlev1"/>
        <w:tabs>
          <w:tab w:val="left" w:pos="4820"/>
        </w:tabs>
        <w:rPr>
          <w:lang w:val="es-ES_tradnl"/>
        </w:rPr>
      </w:pPr>
      <w:r w:rsidRPr="00397FC6">
        <w:rPr>
          <w:lang w:val="es-ES_tradnl"/>
        </w:rPr>
        <w:tab/>
      </w:r>
      <w:proofErr w:type="spellStart"/>
      <w:r w:rsidRPr="00397FC6">
        <w:rPr>
          <w:lang w:val="es-ES_tradnl"/>
        </w:rPr>
        <w:t>p.r.a</w:t>
      </w:r>
      <w:proofErr w:type="spellEnd"/>
      <w:r w:rsidRPr="00397FC6">
        <w:rPr>
          <w:lang w:val="es-ES_tradnl"/>
        </w:rPr>
        <w:t>. del transmisor:</w:t>
      </w:r>
      <w:r w:rsidRPr="00397FC6">
        <w:rPr>
          <w:lang w:val="es-ES_tradnl"/>
        </w:rPr>
        <w:tab/>
        <w:t xml:space="preserve">3 </w:t>
      </w:r>
      <w:proofErr w:type="spellStart"/>
      <w:r w:rsidRPr="00397FC6">
        <w:rPr>
          <w:lang w:val="es-ES_tradnl"/>
        </w:rPr>
        <w:t>mW</w:t>
      </w:r>
      <w:proofErr w:type="spellEnd"/>
    </w:p>
    <w:p w:rsidR="00397FC6" w:rsidRPr="00397FC6" w:rsidRDefault="00397FC6" w:rsidP="00397FC6">
      <w:pPr>
        <w:pStyle w:val="enumlev1"/>
        <w:tabs>
          <w:tab w:val="left" w:pos="4820"/>
        </w:tabs>
        <w:rPr>
          <w:lang w:val="es-ES_tradnl"/>
        </w:rPr>
      </w:pPr>
      <w:r w:rsidRPr="00397FC6">
        <w:rPr>
          <w:lang w:val="es-ES_tradnl"/>
        </w:rPr>
        <w:tab/>
        <w:t>Tolerancia de frecuencia:</w:t>
      </w:r>
      <w:r w:rsidRPr="00397FC6">
        <w:rPr>
          <w:lang w:val="es-ES_tradnl"/>
        </w:rPr>
        <w:tab/>
        <w:t>0,0001</w:t>
      </w:r>
    </w:p>
    <w:p w:rsidR="00397FC6" w:rsidRPr="00397FC6" w:rsidRDefault="00397FC6" w:rsidP="00397FC6">
      <w:pPr>
        <w:pStyle w:val="enumlev1"/>
        <w:tabs>
          <w:tab w:val="left" w:pos="4820"/>
        </w:tabs>
        <w:rPr>
          <w:lang w:val="es-ES_tradnl"/>
        </w:rPr>
      </w:pPr>
      <w:r w:rsidRPr="00397FC6">
        <w:rPr>
          <w:lang w:val="es-ES_tradnl"/>
        </w:rPr>
        <w:tab/>
        <w:t>Emisiones no esenciales (transmisor):</w:t>
      </w:r>
    </w:p>
    <w:p w:rsidR="00397FC6" w:rsidRPr="00397FC6" w:rsidRDefault="00397FC6" w:rsidP="00397FC6">
      <w:pPr>
        <w:pStyle w:val="enumlev1"/>
        <w:tabs>
          <w:tab w:val="left" w:pos="4536"/>
        </w:tabs>
        <w:rPr>
          <w:lang w:val="es-ES_tradnl"/>
        </w:rPr>
      </w:pPr>
      <w:r w:rsidRPr="00397FC6">
        <w:rPr>
          <w:lang w:val="es-ES_tradnl"/>
        </w:rPr>
        <w:tab/>
        <w:t>27 dB</w:t>
      </w:r>
      <w:r w:rsidRPr="00C609C1">
        <w:sym w:font="Symbol" w:char="F06D"/>
      </w:r>
      <w:r w:rsidRPr="00397FC6">
        <w:rPr>
          <w:lang w:val="es-ES_tradnl"/>
        </w:rPr>
        <w:t>A/m a 10 m (9-150 kHz, ancho de banda de medición: 200 Hz)</w:t>
      </w:r>
    </w:p>
    <w:p w:rsidR="00397FC6" w:rsidRPr="00397FC6" w:rsidRDefault="00397FC6" w:rsidP="00397FC6">
      <w:pPr>
        <w:pStyle w:val="enumlev1"/>
        <w:tabs>
          <w:tab w:val="left" w:pos="4536"/>
        </w:tabs>
        <w:rPr>
          <w:lang w:val="es-ES_tradnl"/>
        </w:rPr>
      </w:pPr>
      <w:r w:rsidRPr="00397FC6">
        <w:rPr>
          <w:lang w:val="es-ES_tradnl"/>
        </w:rPr>
        <w:tab/>
        <w:t>27 dB</w:t>
      </w:r>
      <w:r w:rsidRPr="00C609C1">
        <w:sym w:font="Symbol" w:char="F06D"/>
      </w:r>
      <w:r w:rsidRPr="00397FC6">
        <w:rPr>
          <w:lang w:val="es-ES_tradnl"/>
        </w:rPr>
        <w:t xml:space="preserve">A/m a 10 m (150 kHz-10 MHz, ancho de banda de medición: 9 kHz) </w:t>
      </w:r>
    </w:p>
    <w:p w:rsidR="00397FC6" w:rsidRPr="00397FC6" w:rsidRDefault="00397FC6" w:rsidP="00397FC6">
      <w:pPr>
        <w:pStyle w:val="enumlev1"/>
        <w:tabs>
          <w:tab w:val="left" w:pos="4536"/>
        </w:tabs>
        <w:rPr>
          <w:lang w:val="es-ES_tradnl"/>
        </w:rPr>
      </w:pPr>
      <w:r w:rsidRPr="00397FC6">
        <w:rPr>
          <w:lang w:val="es-ES_tradnl"/>
        </w:rPr>
        <w:tab/>
        <w:t>–3,5 dB</w:t>
      </w:r>
      <w:r w:rsidRPr="00C609C1">
        <w:sym w:font="Symbol" w:char="F06D"/>
      </w:r>
      <w:r w:rsidRPr="00397FC6">
        <w:rPr>
          <w:lang w:val="es-ES_tradnl"/>
        </w:rPr>
        <w:t xml:space="preserve">A/m a 10 m (10-30 MHz, ancho de banda de medición: 9 kHz) </w:t>
      </w:r>
    </w:p>
    <w:p w:rsidR="00397FC6" w:rsidRPr="00397FC6" w:rsidRDefault="00397FC6" w:rsidP="00397FC6">
      <w:pPr>
        <w:pStyle w:val="enumlev1"/>
        <w:tabs>
          <w:tab w:val="left" w:pos="4536"/>
        </w:tabs>
        <w:rPr>
          <w:lang w:val="es-ES_tradnl"/>
        </w:rPr>
      </w:pPr>
      <w:r w:rsidRPr="00397FC6">
        <w:rPr>
          <w:lang w:val="es-ES_tradnl"/>
        </w:rPr>
        <w:tab/>
        <w:t xml:space="preserve">250 </w:t>
      </w:r>
      <w:proofErr w:type="spellStart"/>
      <w:r w:rsidRPr="00397FC6">
        <w:rPr>
          <w:lang w:val="es-ES_tradnl"/>
        </w:rPr>
        <w:t>nW</w:t>
      </w:r>
      <w:proofErr w:type="spellEnd"/>
      <w:r w:rsidRPr="00397FC6">
        <w:rPr>
          <w:lang w:val="es-ES_tradnl"/>
        </w:rPr>
        <w:t xml:space="preserve"> (30-1 000 MHz, ancho de banda de medición: 100 kHz) </w:t>
      </w:r>
    </w:p>
    <w:p w:rsidR="00397FC6" w:rsidRPr="00397FC6" w:rsidRDefault="00397FC6" w:rsidP="00397FC6">
      <w:pPr>
        <w:pStyle w:val="enumlev1"/>
        <w:tabs>
          <w:tab w:val="left" w:pos="4536"/>
        </w:tabs>
        <w:rPr>
          <w:lang w:val="es-ES_tradnl"/>
        </w:rPr>
      </w:pPr>
      <w:r w:rsidRPr="00397FC6">
        <w:rPr>
          <w:lang w:val="es-ES_tradnl"/>
        </w:rPr>
        <w:tab/>
        <w:t xml:space="preserve">1 000 </w:t>
      </w:r>
      <w:proofErr w:type="spellStart"/>
      <w:r w:rsidRPr="00397FC6">
        <w:rPr>
          <w:lang w:val="es-ES_tradnl"/>
        </w:rPr>
        <w:t>nW</w:t>
      </w:r>
      <w:proofErr w:type="spellEnd"/>
      <w:r w:rsidRPr="00397FC6">
        <w:rPr>
          <w:lang w:val="es-ES_tradnl"/>
        </w:rPr>
        <w:t xml:space="preserve"> (1</w:t>
      </w:r>
      <w:r w:rsidRPr="00397FC6">
        <w:rPr>
          <w:sz w:val="12"/>
          <w:lang w:val="es-ES_tradnl"/>
        </w:rPr>
        <w:t> </w:t>
      </w:r>
      <w:r w:rsidRPr="00397FC6">
        <w:rPr>
          <w:lang w:val="es-ES_tradnl"/>
        </w:rPr>
        <w:t>000 MHz-10º armónico, ancho de banda de medición: 1 MHz)</w:t>
      </w:r>
    </w:p>
    <w:p w:rsidR="00397FC6" w:rsidRPr="00397FC6" w:rsidRDefault="00397FC6" w:rsidP="00397FC6">
      <w:pPr>
        <w:pStyle w:val="enumlev1"/>
        <w:tabs>
          <w:tab w:val="left" w:pos="4536"/>
        </w:tabs>
        <w:rPr>
          <w:lang w:val="es-ES_tradnl"/>
        </w:rPr>
      </w:pPr>
      <w:r w:rsidRPr="00397FC6">
        <w:rPr>
          <w:lang w:val="es-ES_tradnl"/>
        </w:rPr>
        <w:tab/>
        <w:t xml:space="preserve">4 </w:t>
      </w:r>
      <w:proofErr w:type="spellStart"/>
      <w:r w:rsidRPr="00397FC6">
        <w:rPr>
          <w:lang w:val="es-ES_tradnl"/>
        </w:rPr>
        <w:t>nW</w:t>
      </w:r>
      <w:proofErr w:type="spellEnd"/>
      <w:r w:rsidRPr="00397FC6">
        <w:rPr>
          <w:lang w:val="es-ES_tradnl"/>
        </w:rPr>
        <w:t xml:space="preserve"> (48,5~72,5, 167-223, 470-566, 606-798 MHz, ancho de banda de medición: 100 kHz).</w:t>
      </w:r>
    </w:p>
    <w:p w:rsidR="00397FC6" w:rsidRPr="00397FC6" w:rsidRDefault="00397FC6" w:rsidP="00951E7D">
      <w:pPr>
        <w:keepNext/>
        <w:keepLines/>
        <w:rPr>
          <w:b/>
          <w:bCs/>
          <w:lang w:val="es-ES_tradnl"/>
        </w:rPr>
      </w:pPr>
      <w:r w:rsidRPr="00397FC6">
        <w:rPr>
          <w:b/>
          <w:bCs/>
          <w:lang w:val="es-ES_tradnl"/>
        </w:rPr>
        <w:lastRenderedPageBreak/>
        <w:t>3.6</w:t>
      </w:r>
      <w:r w:rsidRPr="00397FC6">
        <w:rPr>
          <w:b/>
          <w:bCs/>
          <w:lang w:val="es-ES_tradnl"/>
        </w:rPr>
        <w:tab/>
        <w:t>banda de 169 MHz (Europa y Japón)</w:t>
      </w:r>
    </w:p>
    <w:p w:rsidR="00397FC6" w:rsidRPr="00397FC6" w:rsidRDefault="00397FC6" w:rsidP="00951E7D">
      <w:pPr>
        <w:keepNext/>
        <w:keepLines/>
        <w:rPr>
          <w:lang w:val="es-ES_tradnl"/>
        </w:rPr>
      </w:pPr>
      <w:r w:rsidRPr="00397FC6">
        <w:rPr>
          <w:lang w:val="es-ES_tradnl"/>
        </w:rPr>
        <w:t>Sistema MF analógico de canal fijo con un ciclo de trabajo del 100%</w:t>
      </w:r>
    </w:p>
    <w:p w:rsidR="00397FC6" w:rsidRPr="00397FC6" w:rsidRDefault="00397FC6" w:rsidP="00397FC6">
      <w:pPr>
        <w:pStyle w:val="enumlev1"/>
        <w:tabs>
          <w:tab w:val="left" w:pos="4536"/>
        </w:tabs>
        <w:rPr>
          <w:lang w:val="es-ES_tradnl"/>
        </w:rPr>
      </w:pPr>
      <w:r w:rsidRPr="00397FC6">
        <w:rPr>
          <w:lang w:val="es-ES_tradnl"/>
        </w:rPr>
        <w:t>Ancho de banda del canal:</w:t>
      </w:r>
      <w:r w:rsidRPr="00397FC6">
        <w:rPr>
          <w:lang w:val="es-ES_tradnl"/>
        </w:rPr>
        <w:tab/>
        <w:t>˂ 50 kHz</w:t>
      </w:r>
    </w:p>
    <w:p w:rsidR="00397FC6" w:rsidRPr="00397FC6" w:rsidRDefault="00397FC6" w:rsidP="00397FC6">
      <w:pPr>
        <w:pStyle w:val="enumlev1"/>
        <w:tabs>
          <w:tab w:val="left" w:pos="4536"/>
        </w:tabs>
        <w:ind w:left="4536" w:hanging="4536"/>
        <w:rPr>
          <w:lang w:val="es-ES_tradnl"/>
        </w:rPr>
      </w:pPr>
      <w:proofErr w:type="spellStart"/>
      <w:r w:rsidRPr="00397FC6">
        <w:rPr>
          <w:lang w:val="es-ES_tradnl"/>
        </w:rPr>
        <w:t>p.r.a</w:t>
      </w:r>
      <w:proofErr w:type="spellEnd"/>
      <w:r w:rsidRPr="00397FC6">
        <w:rPr>
          <w:lang w:val="es-ES_tradnl"/>
        </w:rPr>
        <w:t xml:space="preserve"> del transmisor:</w:t>
      </w:r>
      <w:r w:rsidRPr="00397FC6">
        <w:rPr>
          <w:lang w:val="es-ES_tradnl"/>
        </w:rPr>
        <w:tab/>
      </w:r>
      <w:r w:rsidRPr="00397FC6">
        <w:rPr>
          <w:lang w:val="es-ES_tradnl"/>
        </w:rPr>
        <w:tab/>
        <w:t xml:space="preserve">10 </w:t>
      </w:r>
      <w:proofErr w:type="spellStart"/>
      <w:r w:rsidRPr="00397FC6">
        <w:rPr>
          <w:lang w:val="es-ES_tradnl"/>
        </w:rPr>
        <w:t>mW</w:t>
      </w:r>
      <w:proofErr w:type="spellEnd"/>
      <w:r w:rsidRPr="00397FC6">
        <w:rPr>
          <w:lang w:val="es-ES_tradnl"/>
        </w:rPr>
        <w:t xml:space="preserve"> o ˂ 500 </w:t>
      </w:r>
      <w:proofErr w:type="spellStart"/>
      <w:r w:rsidRPr="00397FC6">
        <w:rPr>
          <w:lang w:val="es-ES_tradnl"/>
        </w:rPr>
        <w:t>mW</w:t>
      </w:r>
      <w:proofErr w:type="spellEnd"/>
      <w:r w:rsidRPr="00397FC6">
        <w:rPr>
          <w:lang w:val="es-ES_tradnl"/>
        </w:rPr>
        <w:t>, sistemas públicos (sólo Europa), licencia individual exigida</w:t>
      </w:r>
    </w:p>
    <w:p w:rsidR="00397FC6" w:rsidRPr="00397FC6" w:rsidRDefault="00397FC6" w:rsidP="00397FC6">
      <w:pPr>
        <w:pStyle w:val="enumlev1"/>
        <w:tabs>
          <w:tab w:val="left" w:pos="4536"/>
        </w:tabs>
        <w:ind w:left="4536" w:hanging="4536"/>
        <w:rPr>
          <w:lang w:val="es-ES_tradnl"/>
        </w:rPr>
      </w:pPr>
      <w:r w:rsidRPr="00397FC6">
        <w:rPr>
          <w:lang w:val="es-ES_tradnl"/>
        </w:rPr>
        <w:t>Emisiones no esenciales (transmisor):</w:t>
      </w:r>
      <w:r w:rsidRPr="00397FC6">
        <w:rPr>
          <w:lang w:val="es-ES_tradnl"/>
        </w:rPr>
        <w:tab/>
        <w:t xml:space="preserve">4 </w:t>
      </w:r>
      <w:proofErr w:type="spellStart"/>
      <w:r w:rsidRPr="00397FC6">
        <w:rPr>
          <w:lang w:val="es-ES_tradnl"/>
        </w:rPr>
        <w:t>nW</w:t>
      </w:r>
      <w:proofErr w:type="spellEnd"/>
      <w:r w:rsidRPr="00397FC6">
        <w:rPr>
          <w:lang w:val="es-ES_tradnl"/>
        </w:rPr>
        <w:t xml:space="preserve"> (41-68, 87,5-118, 162-230, 470</w:t>
      </w:r>
      <w:r w:rsidRPr="00397FC6">
        <w:rPr>
          <w:lang w:val="es-ES_tradnl"/>
        </w:rPr>
        <w:noBreakHyphen/>
        <w:t>872 MHz)</w:t>
      </w:r>
      <w:r w:rsidRPr="00397FC6">
        <w:rPr>
          <w:lang w:val="es-ES_tradnl"/>
        </w:rPr>
        <w:br/>
        <w:t xml:space="preserve">(250 </w:t>
      </w:r>
      <w:proofErr w:type="spellStart"/>
      <w:r w:rsidRPr="00397FC6">
        <w:rPr>
          <w:lang w:val="es-ES_tradnl"/>
        </w:rPr>
        <w:t>nW</w:t>
      </w:r>
      <w:proofErr w:type="spellEnd"/>
      <w:r w:rsidRPr="00397FC6">
        <w:rPr>
          <w:lang w:val="es-ES_tradnl"/>
        </w:rPr>
        <w:t xml:space="preserve"> en otros casos por debajo de 1</w:t>
      </w:r>
      <w:r w:rsidRPr="00397FC6">
        <w:rPr>
          <w:rFonts w:ascii="Tms Rmn" w:hAnsi="Tms Rmn"/>
          <w:sz w:val="12"/>
          <w:lang w:val="es-ES_tradnl"/>
        </w:rPr>
        <w:t> </w:t>
      </w:r>
      <w:r w:rsidRPr="00397FC6">
        <w:rPr>
          <w:lang w:val="es-ES_tradnl"/>
        </w:rPr>
        <w:t>000 MHz)</w:t>
      </w:r>
      <w:r w:rsidRPr="00397FC6">
        <w:rPr>
          <w:lang w:val="es-ES_tradnl"/>
        </w:rPr>
        <w:br/>
        <w:t xml:space="preserve">20 </w:t>
      </w:r>
      <w:proofErr w:type="spellStart"/>
      <w:r w:rsidRPr="00397FC6">
        <w:rPr>
          <w:lang w:val="es-ES_tradnl"/>
        </w:rPr>
        <w:t>nW</w:t>
      </w:r>
      <w:proofErr w:type="spellEnd"/>
      <w:r w:rsidRPr="00397FC6">
        <w:rPr>
          <w:lang w:val="es-ES_tradnl"/>
        </w:rPr>
        <w:t xml:space="preserve"> (por encima de 1 000 MHz)</w:t>
      </w:r>
    </w:p>
    <w:p w:rsidR="00397FC6" w:rsidRPr="00397FC6" w:rsidRDefault="00397FC6" w:rsidP="00951E7D">
      <w:pPr>
        <w:pStyle w:val="enumlev1"/>
        <w:tabs>
          <w:tab w:val="left" w:pos="4536"/>
        </w:tabs>
        <w:ind w:left="4536" w:hanging="4536"/>
        <w:jc w:val="left"/>
        <w:rPr>
          <w:lang w:val="es-ES_tradnl"/>
        </w:rPr>
      </w:pPr>
      <w:r w:rsidRPr="00397FC6">
        <w:rPr>
          <w:lang w:val="es-ES_tradnl"/>
        </w:rPr>
        <w:t>Emisiones no esenciales (receptor):</w:t>
      </w:r>
      <w:r w:rsidRPr="00397FC6">
        <w:rPr>
          <w:lang w:val="es-ES_tradnl"/>
        </w:rPr>
        <w:tab/>
        <w:t xml:space="preserve">2 </w:t>
      </w:r>
      <w:proofErr w:type="spellStart"/>
      <w:r w:rsidRPr="00397FC6">
        <w:rPr>
          <w:lang w:val="es-ES_tradnl"/>
        </w:rPr>
        <w:t>nW</w:t>
      </w:r>
      <w:proofErr w:type="spellEnd"/>
      <w:r w:rsidRPr="00397FC6">
        <w:rPr>
          <w:lang w:val="es-ES_tradnl"/>
        </w:rPr>
        <w:t xml:space="preserve"> (100 kHz-1 000 MHz)</w:t>
      </w:r>
      <w:r w:rsidRPr="00397FC6">
        <w:rPr>
          <w:lang w:val="es-ES_tradnl"/>
        </w:rPr>
        <w:br/>
        <w:t xml:space="preserve">20 </w:t>
      </w:r>
      <w:proofErr w:type="spellStart"/>
      <w:r w:rsidRPr="00397FC6">
        <w:rPr>
          <w:lang w:val="es-ES_tradnl"/>
        </w:rPr>
        <w:t>nW</w:t>
      </w:r>
      <w:proofErr w:type="spellEnd"/>
      <w:r w:rsidRPr="00397FC6">
        <w:rPr>
          <w:lang w:val="es-ES_tradnl"/>
        </w:rPr>
        <w:t xml:space="preserve"> (1 000-4 000 MHz)</w:t>
      </w:r>
    </w:p>
    <w:p w:rsidR="00397FC6" w:rsidRPr="00397FC6" w:rsidRDefault="00397FC6" w:rsidP="00397FC6">
      <w:pPr>
        <w:pStyle w:val="Heading2"/>
        <w:rPr>
          <w:lang w:val="es-ES_tradnl"/>
        </w:rPr>
      </w:pPr>
      <w:r w:rsidRPr="00397FC6">
        <w:rPr>
          <w:lang w:val="es-ES_tradnl"/>
        </w:rPr>
        <w:t>3.7</w:t>
      </w:r>
      <w:r w:rsidRPr="00397FC6">
        <w:rPr>
          <w:lang w:val="es-ES_tradnl"/>
        </w:rPr>
        <w:tab/>
        <w:t>173-175 MHz (en algunos países europeos)</w:t>
      </w:r>
    </w:p>
    <w:p w:rsidR="00397FC6" w:rsidRPr="00397FC6" w:rsidRDefault="00397FC6" w:rsidP="00397FC6">
      <w:pPr>
        <w:tabs>
          <w:tab w:val="clear" w:pos="1191"/>
          <w:tab w:val="clear" w:pos="1588"/>
          <w:tab w:val="clear" w:pos="1985"/>
          <w:tab w:val="left" w:pos="4820"/>
          <w:tab w:val="left" w:pos="5104"/>
        </w:tabs>
        <w:ind w:left="5104" w:hanging="5104"/>
        <w:rPr>
          <w:lang w:val="es-ES_tradnl"/>
        </w:rPr>
      </w:pPr>
      <w:r w:rsidRPr="00397FC6">
        <w:rPr>
          <w:lang w:val="es-ES_tradnl"/>
        </w:rPr>
        <w:t>Sistema MF analógico de canal fijo con un ciclo de trabajo del 100%</w:t>
      </w:r>
    </w:p>
    <w:p w:rsidR="00397FC6" w:rsidRPr="00397FC6" w:rsidRDefault="00397FC6" w:rsidP="00397FC6">
      <w:pPr>
        <w:pStyle w:val="enumlev1"/>
        <w:tabs>
          <w:tab w:val="left" w:pos="4536"/>
        </w:tabs>
        <w:rPr>
          <w:lang w:val="es-ES_tradnl"/>
        </w:rPr>
      </w:pPr>
      <w:r w:rsidRPr="00397FC6">
        <w:rPr>
          <w:lang w:val="es-ES_tradnl"/>
        </w:rPr>
        <w:t>Ancho de banda del canal:</w:t>
      </w:r>
      <w:r w:rsidRPr="00397FC6">
        <w:rPr>
          <w:lang w:val="es-ES_tradnl"/>
        </w:rPr>
        <w:tab/>
        <w:t>˂ 50 kHz</w:t>
      </w:r>
    </w:p>
    <w:p w:rsidR="00397FC6" w:rsidRPr="00397FC6" w:rsidRDefault="00397FC6" w:rsidP="00397FC6">
      <w:pPr>
        <w:pStyle w:val="enumlev1"/>
        <w:tabs>
          <w:tab w:val="left" w:pos="4536"/>
        </w:tabs>
        <w:rPr>
          <w:lang w:val="es-ES_tradnl"/>
        </w:rPr>
      </w:pPr>
      <w:r w:rsidRPr="00397FC6">
        <w:rPr>
          <w:lang w:val="es-ES_tradnl"/>
        </w:rPr>
        <w:t>Tolerancia de frecuencia:</w:t>
      </w:r>
      <w:r w:rsidRPr="00397FC6">
        <w:rPr>
          <w:lang w:val="es-ES_tradnl"/>
        </w:rPr>
        <w:tab/>
        <w:t>± 5 kHz</w:t>
      </w:r>
    </w:p>
    <w:p w:rsidR="00397FC6" w:rsidRPr="00397FC6" w:rsidRDefault="00397FC6" w:rsidP="00397FC6">
      <w:pPr>
        <w:pStyle w:val="enumlev1"/>
        <w:tabs>
          <w:tab w:val="left" w:pos="4536"/>
        </w:tabs>
        <w:rPr>
          <w:lang w:val="es-ES_tradnl"/>
        </w:rPr>
      </w:pPr>
      <w:proofErr w:type="spellStart"/>
      <w:r w:rsidRPr="00397FC6">
        <w:rPr>
          <w:lang w:val="es-ES_tradnl"/>
        </w:rPr>
        <w:t>p.r.a</w:t>
      </w:r>
      <w:proofErr w:type="spellEnd"/>
      <w:r w:rsidRPr="00397FC6">
        <w:rPr>
          <w:lang w:val="es-ES_tradnl"/>
        </w:rPr>
        <w:t>. del transmisor:</w:t>
      </w:r>
      <w:r w:rsidRPr="00397FC6">
        <w:rPr>
          <w:lang w:val="es-ES_tradnl"/>
        </w:rPr>
        <w:tab/>
      </w:r>
      <w:r w:rsidRPr="00397FC6">
        <w:rPr>
          <w:lang w:val="es-ES_tradnl"/>
        </w:rPr>
        <w:tab/>
        <w:t xml:space="preserve">2-10 </w:t>
      </w:r>
      <w:proofErr w:type="spellStart"/>
      <w:r w:rsidRPr="00397FC6">
        <w:rPr>
          <w:lang w:val="es-ES_tradnl"/>
        </w:rPr>
        <w:t>mW</w:t>
      </w:r>
      <w:proofErr w:type="spellEnd"/>
    </w:p>
    <w:p w:rsidR="00397FC6" w:rsidRPr="00397FC6" w:rsidRDefault="00397FC6" w:rsidP="00951E7D">
      <w:pPr>
        <w:pStyle w:val="enumlev1"/>
        <w:tabs>
          <w:tab w:val="left" w:pos="4536"/>
        </w:tabs>
        <w:ind w:left="4536" w:hanging="4536"/>
        <w:jc w:val="left"/>
        <w:rPr>
          <w:lang w:val="es-ES_tradnl"/>
        </w:rPr>
      </w:pPr>
      <w:r w:rsidRPr="00397FC6">
        <w:rPr>
          <w:lang w:val="es-ES_tradnl"/>
        </w:rPr>
        <w:t>Emisiones no esenciales (transmisor):</w:t>
      </w:r>
      <w:r w:rsidRPr="00397FC6">
        <w:rPr>
          <w:lang w:val="es-ES_tradnl"/>
        </w:rPr>
        <w:tab/>
        <w:t xml:space="preserve">4 </w:t>
      </w:r>
      <w:proofErr w:type="spellStart"/>
      <w:r w:rsidRPr="00397FC6">
        <w:rPr>
          <w:lang w:val="es-ES_tradnl"/>
        </w:rPr>
        <w:t>nW</w:t>
      </w:r>
      <w:proofErr w:type="spellEnd"/>
      <w:r w:rsidRPr="00397FC6">
        <w:rPr>
          <w:lang w:val="es-ES_tradnl"/>
        </w:rPr>
        <w:t xml:space="preserve"> (41-68, 87.5-118, 162-230, 470-872 MHz)</w:t>
      </w:r>
      <w:r w:rsidRPr="00397FC6">
        <w:rPr>
          <w:lang w:val="es-ES_tradnl"/>
        </w:rPr>
        <w:br/>
        <w:t xml:space="preserve">(250 </w:t>
      </w:r>
      <w:proofErr w:type="spellStart"/>
      <w:r w:rsidRPr="00397FC6">
        <w:rPr>
          <w:lang w:val="es-ES_tradnl"/>
        </w:rPr>
        <w:t>nW</w:t>
      </w:r>
      <w:proofErr w:type="spellEnd"/>
      <w:r w:rsidRPr="00397FC6">
        <w:rPr>
          <w:lang w:val="es-ES_tradnl"/>
        </w:rPr>
        <w:t xml:space="preserve"> en otros casos por debajo de 1 000 MHz)</w:t>
      </w:r>
      <w:r w:rsidRPr="00397FC6">
        <w:rPr>
          <w:lang w:val="es-ES_tradnl"/>
        </w:rPr>
        <w:br/>
        <w:t xml:space="preserve">20 </w:t>
      </w:r>
      <w:proofErr w:type="spellStart"/>
      <w:r w:rsidRPr="00397FC6">
        <w:rPr>
          <w:lang w:val="es-ES_tradnl"/>
        </w:rPr>
        <w:t>nW</w:t>
      </w:r>
      <w:proofErr w:type="spellEnd"/>
      <w:r w:rsidRPr="00397FC6">
        <w:rPr>
          <w:lang w:val="es-ES_tradnl"/>
        </w:rPr>
        <w:t xml:space="preserve"> (por encima de 1 000 MHz)</w:t>
      </w:r>
    </w:p>
    <w:p w:rsidR="00397FC6" w:rsidRPr="00397FC6" w:rsidRDefault="00397FC6" w:rsidP="00951E7D">
      <w:pPr>
        <w:pStyle w:val="enumlev1"/>
        <w:tabs>
          <w:tab w:val="left" w:pos="4536"/>
        </w:tabs>
        <w:ind w:left="4536" w:hanging="4536"/>
        <w:jc w:val="left"/>
        <w:rPr>
          <w:lang w:val="es-ES_tradnl"/>
        </w:rPr>
      </w:pPr>
      <w:r w:rsidRPr="00397FC6">
        <w:rPr>
          <w:lang w:val="es-ES_tradnl"/>
        </w:rPr>
        <w:t>Emisiones no esenciales (receptor):</w:t>
      </w:r>
      <w:r w:rsidRPr="00397FC6">
        <w:rPr>
          <w:lang w:val="es-ES_tradnl"/>
        </w:rPr>
        <w:tab/>
        <w:t xml:space="preserve">2 </w:t>
      </w:r>
      <w:proofErr w:type="spellStart"/>
      <w:r w:rsidRPr="00397FC6">
        <w:rPr>
          <w:lang w:val="es-ES_tradnl"/>
        </w:rPr>
        <w:t>nW</w:t>
      </w:r>
      <w:proofErr w:type="spellEnd"/>
      <w:r w:rsidRPr="00397FC6">
        <w:rPr>
          <w:lang w:val="es-ES_tradnl"/>
        </w:rPr>
        <w:t xml:space="preserve"> (100 kHz-1 000 MHz)</w:t>
      </w:r>
      <w:r w:rsidRPr="00397FC6">
        <w:rPr>
          <w:lang w:val="es-ES_tradnl"/>
        </w:rPr>
        <w:br/>
        <w:t xml:space="preserve">20 </w:t>
      </w:r>
      <w:proofErr w:type="spellStart"/>
      <w:r w:rsidRPr="00397FC6">
        <w:rPr>
          <w:lang w:val="es-ES_tradnl"/>
        </w:rPr>
        <w:t>nW</w:t>
      </w:r>
      <w:proofErr w:type="spellEnd"/>
      <w:r w:rsidRPr="00397FC6">
        <w:rPr>
          <w:lang w:val="es-ES_tradnl"/>
        </w:rPr>
        <w:t xml:space="preserve"> (1 000-4 000 MHz)</w:t>
      </w:r>
    </w:p>
    <w:p w:rsidR="00397FC6" w:rsidRPr="00397FC6" w:rsidRDefault="00397FC6" w:rsidP="00397FC6">
      <w:pPr>
        <w:pStyle w:val="Heading2"/>
        <w:rPr>
          <w:lang w:val="es-ES_tradnl"/>
        </w:rPr>
      </w:pPr>
      <w:r w:rsidRPr="00397FC6">
        <w:rPr>
          <w:lang w:val="es-ES_tradnl"/>
        </w:rPr>
        <w:t>3.8</w:t>
      </w:r>
      <w:r w:rsidRPr="00397FC6">
        <w:rPr>
          <w:lang w:val="es-ES_tradnl"/>
        </w:rPr>
        <w:tab/>
        <w:t>173,3-174,0 MHz (Corea)</w:t>
      </w:r>
    </w:p>
    <w:p w:rsidR="00397FC6" w:rsidRPr="00397FC6" w:rsidRDefault="00397FC6" w:rsidP="00397FC6">
      <w:pPr>
        <w:tabs>
          <w:tab w:val="clear" w:pos="1191"/>
          <w:tab w:val="clear" w:pos="1588"/>
          <w:tab w:val="clear" w:pos="1985"/>
          <w:tab w:val="left" w:pos="4820"/>
          <w:tab w:val="left" w:pos="5104"/>
        </w:tabs>
        <w:ind w:left="5104" w:hanging="5104"/>
        <w:rPr>
          <w:lang w:val="es-ES_tradnl"/>
        </w:rPr>
      </w:pPr>
      <w:r w:rsidRPr="00397FC6">
        <w:rPr>
          <w:lang w:val="es-ES_tradnl"/>
        </w:rPr>
        <w:t>Sistema MF analógico de canal fijo con un ciclo de trabajo del 100%</w:t>
      </w:r>
    </w:p>
    <w:p w:rsidR="00397FC6" w:rsidRPr="00397FC6" w:rsidRDefault="00397FC6" w:rsidP="00397FC6">
      <w:pPr>
        <w:pStyle w:val="enumlev1"/>
        <w:tabs>
          <w:tab w:val="left" w:pos="4536"/>
        </w:tabs>
        <w:rPr>
          <w:lang w:val="es-ES_tradnl"/>
        </w:rPr>
      </w:pPr>
      <w:r w:rsidRPr="00397FC6">
        <w:rPr>
          <w:lang w:val="es-ES_tradnl"/>
        </w:rPr>
        <w:t>Ancho de banda del canal:</w:t>
      </w:r>
      <w:r w:rsidRPr="00397FC6">
        <w:rPr>
          <w:lang w:val="es-ES_tradnl"/>
        </w:rPr>
        <w:tab/>
        <w:t>˂ 200 kHz</w:t>
      </w:r>
    </w:p>
    <w:p w:rsidR="00397FC6" w:rsidRPr="00397FC6" w:rsidRDefault="00397FC6" w:rsidP="00397FC6">
      <w:pPr>
        <w:pStyle w:val="enumlev1"/>
        <w:tabs>
          <w:tab w:val="left" w:pos="4536"/>
        </w:tabs>
        <w:rPr>
          <w:lang w:val="es-ES_tradnl"/>
        </w:rPr>
      </w:pPr>
      <w:r w:rsidRPr="00397FC6">
        <w:rPr>
          <w:lang w:val="es-ES_tradnl"/>
        </w:rPr>
        <w:t>Tolerancia de frecuencia:</w:t>
      </w:r>
      <w:r w:rsidRPr="00397FC6">
        <w:rPr>
          <w:lang w:val="es-ES_tradnl"/>
        </w:rPr>
        <w:tab/>
        <w:t>±0,002%</w:t>
      </w:r>
    </w:p>
    <w:p w:rsidR="00397FC6" w:rsidRPr="00397FC6" w:rsidRDefault="00397FC6" w:rsidP="00397FC6">
      <w:pPr>
        <w:pStyle w:val="enumlev1"/>
        <w:tabs>
          <w:tab w:val="left" w:pos="4536"/>
        </w:tabs>
        <w:rPr>
          <w:lang w:val="es-ES_tradnl"/>
        </w:rPr>
      </w:pPr>
      <w:proofErr w:type="spellStart"/>
      <w:r w:rsidRPr="00397FC6">
        <w:rPr>
          <w:lang w:val="es-ES_tradnl"/>
        </w:rPr>
        <w:t>p.r.a</w:t>
      </w:r>
      <w:proofErr w:type="spellEnd"/>
      <w:r w:rsidRPr="00397FC6">
        <w:rPr>
          <w:lang w:val="es-ES_tradnl"/>
        </w:rPr>
        <w:t>. del transmisor:</w:t>
      </w:r>
      <w:r w:rsidRPr="00397FC6">
        <w:rPr>
          <w:lang w:val="es-ES_tradnl"/>
        </w:rPr>
        <w:tab/>
      </w:r>
      <w:r w:rsidRPr="00397FC6">
        <w:rPr>
          <w:lang w:val="es-ES_tradnl"/>
        </w:rPr>
        <w:tab/>
        <w:t xml:space="preserve">˂ 10 </w:t>
      </w:r>
      <w:proofErr w:type="spellStart"/>
      <w:r w:rsidRPr="00397FC6">
        <w:rPr>
          <w:lang w:val="es-ES_tradnl"/>
        </w:rPr>
        <w:t>mW</w:t>
      </w:r>
      <w:proofErr w:type="spellEnd"/>
    </w:p>
    <w:p w:rsidR="00397FC6" w:rsidRPr="00397FC6" w:rsidRDefault="00397FC6" w:rsidP="00397FC6">
      <w:pPr>
        <w:pStyle w:val="enumlev1"/>
        <w:tabs>
          <w:tab w:val="left" w:pos="4536"/>
        </w:tabs>
        <w:ind w:left="4536" w:hanging="4536"/>
        <w:rPr>
          <w:lang w:val="es-ES_tradnl"/>
        </w:rPr>
      </w:pPr>
      <w:r w:rsidRPr="00397FC6">
        <w:rPr>
          <w:lang w:val="es-ES_tradnl"/>
        </w:rPr>
        <w:t>Emisiones no esenciales (transmisor):</w:t>
      </w:r>
      <w:r w:rsidRPr="00397FC6">
        <w:rPr>
          <w:lang w:val="es-ES_tradnl"/>
        </w:rPr>
        <w:tab/>
      </w:r>
      <w:r w:rsidRPr="00397FC6">
        <w:rPr>
          <w:lang w:val="es-ES_tradnl" w:eastAsia="ko-KR"/>
        </w:rPr>
        <w:t>250</w:t>
      </w:r>
      <w:r w:rsidRPr="00397FC6">
        <w:rPr>
          <w:lang w:val="es-ES_tradnl"/>
        </w:rPr>
        <w:t xml:space="preserve"> </w:t>
      </w:r>
      <w:proofErr w:type="spellStart"/>
      <w:r w:rsidRPr="00397FC6">
        <w:rPr>
          <w:lang w:val="es-ES_tradnl"/>
        </w:rPr>
        <w:t>nW</w:t>
      </w:r>
      <w:proofErr w:type="spellEnd"/>
      <w:r w:rsidRPr="00397FC6">
        <w:rPr>
          <w:lang w:val="es-ES_tradnl" w:eastAsia="ko-KR"/>
        </w:rPr>
        <w:t xml:space="preserve"> (–36 </w:t>
      </w:r>
      <w:proofErr w:type="spellStart"/>
      <w:r w:rsidRPr="00397FC6">
        <w:rPr>
          <w:lang w:val="es-ES_tradnl" w:eastAsia="ko-KR"/>
        </w:rPr>
        <w:t>dBm</w:t>
      </w:r>
      <w:proofErr w:type="spellEnd"/>
      <w:r w:rsidRPr="00397FC6">
        <w:rPr>
          <w:lang w:val="es-ES_tradnl" w:eastAsia="ko-KR"/>
        </w:rPr>
        <w:t>) (por debajo de</w:t>
      </w:r>
      <w:r w:rsidRPr="00397FC6">
        <w:rPr>
          <w:lang w:val="es-ES_tradnl"/>
        </w:rPr>
        <w:t xml:space="preserve"> 1</w:t>
      </w:r>
      <w:r w:rsidRPr="00397FC6">
        <w:rPr>
          <w:rFonts w:ascii="Tms Rmn" w:hAnsi="Tms Rmn"/>
          <w:sz w:val="12"/>
          <w:lang w:val="es-ES_tradnl"/>
        </w:rPr>
        <w:t> </w:t>
      </w:r>
      <w:r w:rsidRPr="00397FC6">
        <w:rPr>
          <w:lang w:val="es-ES_tradnl"/>
        </w:rPr>
        <w:t>000 MHz</w:t>
      </w:r>
      <w:r w:rsidRPr="00397FC6">
        <w:rPr>
          <w:lang w:val="es-ES_tradnl" w:eastAsia="ko-KR"/>
        </w:rPr>
        <w:t xml:space="preserve"> con un ancho de banda de referencia de 100 kHz</w:t>
      </w:r>
      <w:r w:rsidRPr="00397FC6">
        <w:rPr>
          <w:lang w:val="es-ES_tradnl"/>
        </w:rPr>
        <w:t>)</w:t>
      </w:r>
    </w:p>
    <w:p w:rsidR="00397FC6" w:rsidRPr="00397FC6" w:rsidRDefault="00397FC6" w:rsidP="00397FC6">
      <w:pPr>
        <w:pStyle w:val="enumlev1"/>
        <w:tabs>
          <w:tab w:val="left" w:pos="4536"/>
        </w:tabs>
        <w:rPr>
          <w:lang w:val="es-ES_tradnl"/>
        </w:rPr>
      </w:pPr>
      <w:r w:rsidRPr="00397FC6">
        <w:rPr>
          <w:lang w:val="es-ES_tradnl"/>
        </w:rPr>
        <w:t>Emisiones no esenciales (receptor):</w:t>
      </w:r>
      <w:r w:rsidRPr="00397FC6">
        <w:rPr>
          <w:lang w:val="es-ES_tradnl"/>
        </w:rPr>
        <w:tab/>
      </w:r>
      <w:r w:rsidRPr="00397FC6">
        <w:rPr>
          <w:lang w:val="es-ES_tradnl" w:eastAsia="ko-KR"/>
        </w:rPr>
        <w:t>4</w:t>
      </w:r>
      <w:r w:rsidRPr="00397FC6">
        <w:rPr>
          <w:lang w:val="es-ES_tradnl"/>
        </w:rPr>
        <w:t xml:space="preserve"> </w:t>
      </w:r>
      <w:proofErr w:type="spellStart"/>
      <w:r w:rsidRPr="00397FC6">
        <w:rPr>
          <w:lang w:val="es-ES_tradnl"/>
        </w:rPr>
        <w:t>nW</w:t>
      </w:r>
      <w:proofErr w:type="spellEnd"/>
      <w:r w:rsidRPr="00397FC6">
        <w:rPr>
          <w:lang w:val="es-ES_tradnl" w:eastAsia="ko-KR"/>
        </w:rPr>
        <w:t xml:space="preserve"> (–54 </w:t>
      </w:r>
      <w:proofErr w:type="spellStart"/>
      <w:r w:rsidRPr="00397FC6">
        <w:rPr>
          <w:lang w:val="es-ES_tradnl" w:eastAsia="ko-KR"/>
        </w:rPr>
        <w:t>dBm</w:t>
      </w:r>
      <w:proofErr w:type="spellEnd"/>
      <w:r w:rsidRPr="00397FC6">
        <w:rPr>
          <w:lang w:val="es-ES_tradnl" w:eastAsia="ko-KR"/>
        </w:rPr>
        <w:t>)</w:t>
      </w:r>
      <w:r w:rsidRPr="00397FC6">
        <w:rPr>
          <w:lang w:val="es-ES_tradnl"/>
        </w:rPr>
        <w:t xml:space="preserve"> (por encima de</w:t>
      </w:r>
      <w:r w:rsidRPr="00397FC6">
        <w:rPr>
          <w:lang w:val="es-ES_tradnl" w:eastAsia="ko-KR"/>
        </w:rPr>
        <w:t xml:space="preserve"> 9</w:t>
      </w:r>
      <w:r w:rsidRPr="00397FC6">
        <w:rPr>
          <w:lang w:val="es-ES_tradnl"/>
        </w:rPr>
        <w:t xml:space="preserve"> kHz)</w:t>
      </w:r>
    </w:p>
    <w:p w:rsidR="00397FC6" w:rsidRPr="00397FC6" w:rsidRDefault="00397FC6" w:rsidP="00397FC6">
      <w:pPr>
        <w:pStyle w:val="Heading2"/>
        <w:rPr>
          <w:lang w:val="es-ES_tradnl"/>
        </w:rPr>
      </w:pPr>
      <w:r w:rsidRPr="00397FC6">
        <w:rPr>
          <w:lang w:val="es-ES_tradnl"/>
        </w:rPr>
        <w:t>3.9</w:t>
      </w:r>
      <w:r w:rsidRPr="00397FC6">
        <w:rPr>
          <w:lang w:val="es-ES_tradnl"/>
        </w:rPr>
        <w:tab/>
        <w:t>174-216 MHz (en algunos países europeos)</w:t>
      </w:r>
    </w:p>
    <w:p w:rsidR="00397FC6" w:rsidRPr="00397FC6" w:rsidRDefault="00397FC6" w:rsidP="00397FC6">
      <w:pPr>
        <w:rPr>
          <w:lang w:val="es-ES_tradnl"/>
        </w:rPr>
      </w:pPr>
      <w:r w:rsidRPr="00397FC6">
        <w:rPr>
          <w:lang w:val="es-ES_tradnl"/>
        </w:rPr>
        <w:t>Sistema MF analógico de canal fijo con un ciclo de trabajo del 100%</w:t>
      </w:r>
    </w:p>
    <w:p w:rsidR="00397FC6" w:rsidRPr="00397FC6" w:rsidRDefault="00397FC6" w:rsidP="00397FC6">
      <w:pPr>
        <w:pStyle w:val="enumlev1"/>
        <w:tabs>
          <w:tab w:val="left" w:pos="4536"/>
        </w:tabs>
        <w:rPr>
          <w:lang w:val="es-ES_tradnl"/>
        </w:rPr>
      </w:pPr>
      <w:r w:rsidRPr="00397FC6">
        <w:rPr>
          <w:lang w:val="es-ES_tradnl"/>
        </w:rPr>
        <w:t>Ancho de banda del canal:</w:t>
      </w:r>
      <w:r w:rsidRPr="00397FC6">
        <w:rPr>
          <w:lang w:val="es-ES_tradnl"/>
        </w:rPr>
        <w:tab/>
        <w:t>&lt; 50 kHz</w:t>
      </w:r>
    </w:p>
    <w:p w:rsidR="00397FC6" w:rsidRPr="00397FC6" w:rsidRDefault="00397FC6" w:rsidP="00397FC6">
      <w:pPr>
        <w:pStyle w:val="enumlev1"/>
        <w:tabs>
          <w:tab w:val="left" w:pos="4536"/>
        </w:tabs>
        <w:rPr>
          <w:lang w:val="es-ES_tradnl"/>
        </w:rPr>
      </w:pPr>
      <w:r w:rsidRPr="00397FC6">
        <w:rPr>
          <w:lang w:val="es-ES_tradnl"/>
        </w:rPr>
        <w:t>Tolerancia de frecuencia:</w:t>
      </w:r>
      <w:r w:rsidRPr="00397FC6">
        <w:rPr>
          <w:lang w:val="es-ES_tradnl"/>
        </w:rPr>
        <w:tab/>
      </w:r>
      <w:r w:rsidRPr="00C609C1">
        <w:rPr>
          <w:rFonts w:ascii="Symbol" w:hAnsi="Symbol"/>
        </w:rPr>
        <w:t></w:t>
      </w:r>
      <w:r w:rsidRPr="00397FC6">
        <w:rPr>
          <w:lang w:val="es-ES_tradnl"/>
        </w:rPr>
        <w:t>5 kHz</w:t>
      </w:r>
    </w:p>
    <w:p w:rsidR="00397FC6" w:rsidRPr="00397FC6" w:rsidRDefault="00397FC6" w:rsidP="00397FC6">
      <w:pPr>
        <w:pStyle w:val="enumlev1"/>
        <w:tabs>
          <w:tab w:val="left" w:pos="4536"/>
        </w:tabs>
        <w:rPr>
          <w:lang w:val="es-ES_tradnl"/>
        </w:rPr>
      </w:pPr>
      <w:proofErr w:type="spellStart"/>
      <w:r w:rsidRPr="00397FC6">
        <w:rPr>
          <w:lang w:val="es-ES_tradnl"/>
        </w:rPr>
        <w:t>p.r.a</w:t>
      </w:r>
      <w:proofErr w:type="spellEnd"/>
      <w:r w:rsidRPr="00397FC6">
        <w:rPr>
          <w:lang w:val="es-ES_tradnl"/>
        </w:rPr>
        <w:t>. del transmisor:</w:t>
      </w:r>
      <w:r w:rsidRPr="00397FC6">
        <w:rPr>
          <w:lang w:val="es-ES_tradnl"/>
        </w:rPr>
        <w:tab/>
      </w:r>
      <w:r w:rsidRPr="00397FC6">
        <w:rPr>
          <w:lang w:val="es-ES_tradnl"/>
        </w:rPr>
        <w:tab/>
        <w:t xml:space="preserve">10-50 </w:t>
      </w:r>
      <w:proofErr w:type="spellStart"/>
      <w:r w:rsidRPr="00397FC6">
        <w:rPr>
          <w:lang w:val="es-ES_tradnl"/>
        </w:rPr>
        <w:t>mW</w:t>
      </w:r>
      <w:proofErr w:type="spellEnd"/>
    </w:p>
    <w:p w:rsidR="00397FC6" w:rsidRPr="00397FC6" w:rsidRDefault="00397FC6" w:rsidP="001843DD">
      <w:pPr>
        <w:pStyle w:val="enumlev1"/>
        <w:tabs>
          <w:tab w:val="left" w:pos="4536"/>
        </w:tabs>
        <w:ind w:left="4536" w:hanging="4536"/>
        <w:jc w:val="left"/>
        <w:rPr>
          <w:lang w:val="es-ES_tradnl"/>
        </w:rPr>
      </w:pPr>
      <w:r w:rsidRPr="00397FC6">
        <w:rPr>
          <w:lang w:val="es-ES_tradnl"/>
        </w:rPr>
        <w:t>Emisiones no esenciales (transmisor):</w:t>
      </w:r>
      <w:r w:rsidRPr="00397FC6">
        <w:rPr>
          <w:lang w:val="es-ES_tradnl"/>
        </w:rPr>
        <w:tab/>
        <w:t xml:space="preserve">4 </w:t>
      </w:r>
      <w:proofErr w:type="spellStart"/>
      <w:r w:rsidRPr="00397FC6">
        <w:rPr>
          <w:lang w:val="es-ES_tradnl"/>
        </w:rPr>
        <w:t>nW</w:t>
      </w:r>
      <w:proofErr w:type="spellEnd"/>
      <w:r w:rsidRPr="00397FC6">
        <w:rPr>
          <w:lang w:val="es-ES_tradnl"/>
        </w:rPr>
        <w:t xml:space="preserve"> (41-68, 87,5-118, 162-230, 470-872 MHz)</w:t>
      </w:r>
      <w:r w:rsidRPr="00397FC6">
        <w:rPr>
          <w:lang w:val="es-ES_tradnl"/>
        </w:rPr>
        <w:br/>
        <w:t xml:space="preserve">(250 </w:t>
      </w:r>
      <w:proofErr w:type="spellStart"/>
      <w:r w:rsidRPr="00397FC6">
        <w:rPr>
          <w:lang w:val="es-ES_tradnl"/>
        </w:rPr>
        <w:t>nW</w:t>
      </w:r>
      <w:proofErr w:type="spellEnd"/>
      <w:r w:rsidRPr="00397FC6">
        <w:rPr>
          <w:lang w:val="es-ES_tradnl"/>
        </w:rPr>
        <w:t xml:space="preserve"> en otros casos por debajo de 1</w:t>
      </w:r>
      <w:r w:rsidRPr="00397FC6">
        <w:rPr>
          <w:sz w:val="12"/>
          <w:lang w:val="es-ES_tradnl"/>
        </w:rPr>
        <w:t> </w:t>
      </w:r>
      <w:r w:rsidRPr="00397FC6">
        <w:rPr>
          <w:lang w:val="es-ES_tradnl"/>
        </w:rPr>
        <w:t>000 MHz)</w:t>
      </w:r>
      <w:r w:rsidRPr="00397FC6">
        <w:rPr>
          <w:lang w:val="es-ES_tradnl"/>
        </w:rPr>
        <w:br/>
        <w:t xml:space="preserve">20 </w:t>
      </w:r>
      <w:proofErr w:type="spellStart"/>
      <w:r w:rsidRPr="00397FC6">
        <w:rPr>
          <w:lang w:val="es-ES_tradnl"/>
        </w:rPr>
        <w:t>nW</w:t>
      </w:r>
      <w:proofErr w:type="spellEnd"/>
      <w:r w:rsidRPr="00397FC6">
        <w:rPr>
          <w:lang w:val="es-ES_tradnl"/>
        </w:rPr>
        <w:t xml:space="preserve"> (por encima de 1</w:t>
      </w:r>
      <w:r w:rsidRPr="00397FC6">
        <w:rPr>
          <w:sz w:val="12"/>
          <w:lang w:val="es-ES_tradnl"/>
        </w:rPr>
        <w:t> </w:t>
      </w:r>
      <w:r w:rsidRPr="00397FC6">
        <w:rPr>
          <w:lang w:val="es-ES_tradnl"/>
        </w:rPr>
        <w:t>000 MHz)</w:t>
      </w:r>
    </w:p>
    <w:p w:rsidR="00397FC6" w:rsidRPr="00397FC6" w:rsidRDefault="00397FC6" w:rsidP="00951E7D">
      <w:pPr>
        <w:pStyle w:val="enumlev1"/>
        <w:tabs>
          <w:tab w:val="left" w:pos="4536"/>
        </w:tabs>
        <w:ind w:left="4536" w:hanging="4536"/>
        <w:jc w:val="left"/>
        <w:rPr>
          <w:lang w:val="es-ES_tradnl"/>
        </w:rPr>
      </w:pPr>
      <w:r w:rsidRPr="00397FC6">
        <w:rPr>
          <w:lang w:val="es-ES_tradnl"/>
        </w:rPr>
        <w:t>Emisiones no esenciales (receptor):</w:t>
      </w:r>
      <w:r w:rsidRPr="00397FC6">
        <w:rPr>
          <w:lang w:val="es-ES_tradnl"/>
        </w:rPr>
        <w:tab/>
        <w:t xml:space="preserve">2 </w:t>
      </w:r>
      <w:proofErr w:type="spellStart"/>
      <w:r w:rsidRPr="00397FC6">
        <w:rPr>
          <w:lang w:val="es-ES_tradnl"/>
        </w:rPr>
        <w:t>nW</w:t>
      </w:r>
      <w:proofErr w:type="spellEnd"/>
      <w:r w:rsidRPr="00397FC6">
        <w:rPr>
          <w:lang w:val="es-ES_tradnl"/>
        </w:rPr>
        <w:t xml:space="preserve"> (100 kHz-1</w:t>
      </w:r>
      <w:r w:rsidRPr="00397FC6">
        <w:rPr>
          <w:sz w:val="12"/>
          <w:lang w:val="es-ES_tradnl"/>
        </w:rPr>
        <w:t> </w:t>
      </w:r>
      <w:r w:rsidRPr="00397FC6">
        <w:rPr>
          <w:lang w:val="es-ES_tradnl"/>
        </w:rPr>
        <w:t>000 MHz)</w:t>
      </w:r>
      <w:r w:rsidRPr="00397FC6">
        <w:rPr>
          <w:lang w:val="es-ES_tradnl"/>
        </w:rPr>
        <w:br/>
        <w:t xml:space="preserve">20 </w:t>
      </w:r>
      <w:proofErr w:type="spellStart"/>
      <w:r w:rsidRPr="00397FC6">
        <w:rPr>
          <w:lang w:val="es-ES_tradnl"/>
        </w:rPr>
        <w:t>nW</w:t>
      </w:r>
      <w:proofErr w:type="spellEnd"/>
      <w:r w:rsidRPr="00397FC6">
        <w:rPr>
          <w:lang w:val="es-ES_tradnl"/>
        </w:rPr>
        <w:t xml:space="preserve"> (1</w:t>
      </w:r>
      <w:r w:rsidRPr="00397FC6">
        <w:rPr>
          <w:sz w:val="12"/>
          <w:lang w:val="es-ES_tradnl"/>
        </w:rPr>
        <w:t> </w:t>
      </w:r>
      <w:r w:rsidRPr="00397FC6">
        <w:rPr>
          <w:lang w:val="es-ES_tradnl"/>
        </w:rPr>
        <w:t>000-4</w:t>
      </w:r>
      <w:r w:rsidRPr="00397FC6">
        <w:rPr>
          <w:sz w:val="12"/>
          <w:lang w:val="es-ES_tradnl"/>
        </w:rPr>
        <w:t> </w:t>
      </w:r>
      <w:r w:rsidRPr="00397FC6">
        <w:rPr>
          <w:lang w:val="es-ES_tradnl"/>
        </w:rPr>
        <w:t>000 MHz)</w:t>
      </w:r>
    </w:p>
    <w:p w:rsidR="00397FC6" w:rsidRPr="00397FC6" w:rsidRDefault="00397FC6" w:rsidP="00397FC6">
      <w:pPr>
        <w:pStyle w:val="Heading2"/>
        <w:rPr>
          <w:lang w:val="es-ES_tradnl"/>
        </w:rPr>
      </w:pPr>
      <w:r w:rsidRPr="00397FC6">
        <w:rPr>
          <w:lang w:val="es-ES_tradnl"/>
        </w:rPr>
        <w:lastRenderedPageBreak/>
        <w:t>3</w:t>
      </w:r>
      <w:r w:rsidRPr="00397FC6" w:rsidDel="00B42BA3">
        <w:rPr>
          <w:lang w:val="es-ES_tradnl"/>
        </w:rPr>
        <w:t>.</w:t>
      </w:r>
      <w:r w:rsidRPr="00397FC6">
        <w:rPr>
          <w:lang w:val="es-ES_tradnl"/>
        </w:rPr>
        <w:t>10</w:t>
      </w:r>
      <w:r w:rsidRPr="00397FC6">
        <w:rPr>
          <w:lang w:val="es-ES_tradnl"/>
        </w:rPr>
        <w:tab/>
        <w:t>216-217 MHz (Estados Unidos)</w:t>
      </w:r>
    </w:p>
    <w:p w:rsidR="00397FC6" w:rsidRPr="00397FC6" w:rsidRDefault="00397FC6" w:rsidP="00397FC6">
      <w:pPr>
        <w:pStyle w:val="enumlev1"/>
        <w:rPr>
          <w:lang w:val="es-ES_tradnl"/>
        </w:rPr>
      </w:pPr>
      <w:r w:rsidRPr="00397FC6">
        <w:rPr>
          <w:lang w:val="es-ES_tradnl"/>
        </w:rPr>
        <w:t>Sistema MF analógico de canal fijo con un ciclo de trabajo del 100%</w:t>
      </w:r>
    </w:p>
    <w:p w:rsidR="00397FC6" w:rsidRPr="00397FC6" w:rsidRDefault="00397FC6" w:rsidP="00397FC6">
      <w:pPr>
        <w:pStyle w:val="enumlev1"/>
        <w:tabs>
          <w:tab w:val="left" w:pos="4536"/>
        </w:tabs>
        <w:rPr>
          <w:lang w:val="es-ES_tradnl"/>
        </w:rPr>
      </w:pPr>
      <w:r w:rsidRPr="00397FC6">
        <w:rPr>
          <w:lang w:val="es-ES_tradnl"/>
        </w:rPr>
        <w:t>Ancho de banda del canal:</w:t>
      </w:r>
      <w:r w:rsidRPr="00397FC6">
        <w:rPr>
          <w:lang w:val="es-ES_tradnl"/>
        </w:rPr>
        <w:tab/>
        <w:t>&lt; 50 kHz</w:t>
      </w:r>
    </w:p>
    <w:p w:rsidR="00397FC6" w:rsidRPr="00397FC6" w:rsidRDefault="00397FC6" w:rsidP="00397FC6">
      <w:pPr>
        <w:pStyle w:val="enumlev1"/>
        <w:tabs>
          <w:tab w:val="left" w:pos="4536"/>
        </w:tabs>
        <w:rPr>
          <w:lang w:val="es-ES_tradnl"/>
        </w:rPr>
      </w:pPr>
      <w:r w:rsidRPr="00397FC6">
        <w:rPr>
          <w:lang w:val="es-ES_tradnl"/>
        </w:rPr>
        <w:t>Tolerancia de frecuencia:</w:t>
      </w:r>
      <w:r w:rsidRPr="00397FC6">
        <w:rPr>
          <w:lang w:val="es-ES_tradnl"/>
        </w:rPr>
        <w:tab/>
      </w:r>
      <w:r w:rsidRPr="00C609C1">
        <w:rPr>
          <w:rFonts w:ascii="Symbol" w:hAnsi="Symbol"/>
        </w:rPr>
        <w:t></w:t>
      </w:r>
      <w:r w:rsidRPr="00397FC6">
        <w:rPr>
          <w:lang w:val="es-ES_tradnl"/>
        </w:rPr>
        <w:t>5 kHz</w:t>
      </w:r>
    </w:p>
    <w:p w:rsidR="00397FC6" w:rsidRPr="00397FC6" w:rsidRDefault="00397FC6" w:rsidP="00397FC6">
      <w:pPr>
        <w:pStyle w:val="enumlev1"/>
        <w:tabs>
          <w:tab w:val="left" w:pos="4536"/>
        </w:tabs>
        <w:rPr>
          <w:lang w:val="es-ES_tradnl"/>
        </w:rPr>
      </w:pPr>
      <w:proofErr w:type="spellStart"/>
      <w:r w:rsidRPr="00397FC6">
        <w:rPr>
          <w:lang w:val="es-ES_tradnl"/>
        </w:rPr>
        <w:t>p.r.a</w:t>
      </w:r>
      <w:proofErr w:type="spellEnd"/>
      <w:r w:rsidRPr="00397FC6">
        <w:rPr>
          <w:lang w:val="es-ES_tradnl"/>
        </w:rPr>
        <w:t>. del transmisor:</w:t>
      </w:r>
      <w:r w:rsidRPr="00397FC6">
        <w:rPr>
          <w:lang w:val="es-ES_tradnl"/>
        </w:rPr>
        <w:tab/>
      </w:r>
      <w:r w:rsidRPr="00397FC6">
        <w:rPr>
          <w:lang w:val="es-ES_tradnl"/>
        </w:rPr>
        <w:tab/>
        <w:t xml:space="preserve">100 </w:t>
      </w:r>
      <w:proofErr w:type="spellStart"/>
      <w:r w:rsidRPr="00397FC6">
        <w:rPr>
          <w:lang w:val="es-ES_tradnl"/>
        </w:rPr>
        <w:t>mW</w:t>
      </w:r>
      <w:proofErr w:type="spellEnd"/>
    </w:p>
    <w:p w:rsidR="00397FC6" w:rsidRPr="00397FC6" w:rsidRDefault="00397FC6" w:rsidP="00951E7D">
      <w:pPr>
        <w:pStyle w:val="enumlev1"/>
        <w:tabs>
          <w:tab w:val="left" w:pos="4536"/>
        </w:tabs>
        <w:ind w:left="4536" w:hanging="4536"/>
        <w:jc w:val="left"/>
        <w:rPr>
          <w:lang w:val="es-ES_tradnl"/>
        </w:rPr>
      </w:pPr>
      <w:r w:rsidRPr="00397FC6">
        <w:rPr>
          <w:lang w:val="es-ES_tradnl"/>
        </w:rPr>
        <w:t>Emisiones no esenciales (transmisor):</w:t>
      </w:r>
      <w:r w:rsidRPr="00397FC6">
        <w:rPr>
          <w:lang w:val="es-ES_tradnl"/>
        </w:rPr>
        <w:tab/>
        <w:t xml:space="preserve">4 </w:t>
      </w:r>
      <w:proofErr w:type="spellStart"/>
      <w:r w:rsidRPr="00397FC6">
        <w:rPr>
          <w:lang w:val="es-ES_tradnl"/>
        </w:rPr>
        <w:t>nW</w:t>
      </w:r>
      <w:proofErr w:type="spellEnd"/>
      <w:r w:rsidRPr="00397FC6">
        <w:rPr>
          <w:lang w:val="es-ES_tradnl"/>
        </w:rPr>
        <w:t xml:space="preserve"> (41-68, 87,5-118, 162-230, 470-872 MHz)</w:t>
      </w:r>
      <w:r w:rsidRPr="00397FC6">
        <w:rPr>
          <w:lang w:val="es-ES_tradnl"/>
        </w:rPr>
        <w:br/>
        <w:t xml:space="preserve">(250 </w:t>
      </w:r>
      <w:proofErr w:type="spellStart"/>
      <w:r w:rsidRPr="00397FC6">
        <w:rPr>
          <w:lang w:val="es-ES_tradnl"/>
        </w:rPr>
        <w:t>nW</w:t>
      </w:r>
      <w:proofErr w:type="spellEnd"/>
      <w:r w:rsidRPr="00397FC6">
        <w:rPr>
          <w:lang w:val="es-ES_tradnl"/>
        </w:rPr>
        <w:t xml:space="preserve"> en otros casos por debajo de 1 000 MHz)</w:t>
      </w:r>
      <w:r w:rsidRPr="00397FC6">
        <w:rPr>
          <w:lang w:val="es-ES_tradnl"/>
        </w:rPr>
        <w:br/>
        <w:t xml:space="preserve">20 </w:t>
      </w:r>
      <w:proofErr w:type="spellStart"/>
      <w:r w:rsidRPr="00397FC6">
        <w:rPr>
          <w:lang w:val="es-ES_tradnl"/>
        </w:rPr>
        <w:t>nW</w:t>
      </w:r>
      <w:proofErr w:type="spellEnd"/>
      <w:r w:rsidRPr="00397FC6">
        <w:rPr>
          <w:lang w:val="es-ES_tradnl"/>
        </w:rPr>
        <w:t xml:space="preserve"> (por encima de 1</w:t>
      </w:r>
      <w:r w:rsidRPr="00397FC6">
        <w:rPr>
          <w:sz w:val="12"/>
          <w:lang w:val="es-ES_tradnl"/>
        </w:rPr>
        <w:t> </w:t>
      </w:r>
      <w:r w:rsidRPr="00397FC6">
        <w:rPr>
          <w:lang w:val="es-ES_tradnl"/>
        </w:rPr>
        <w:t>000 MHz)</w:t>
      </w:r>
    </w:p>
    <w:p w:rsidR="00397FC6" w:rsidRPr="00397FC6" w:rsidRDefault="00397FC6" w:rsidP="00951E7D">
      <w:pPr>
        <w:pStyle w:val="enumlev1"/>
        <w:tabs>
          <w:tab w:val="left" w:pos="4536"/>
        </w:tabs>
        <w:ind w:left="4536" w:hanging="4536"/>
        <w:jc w:val="left"/>
        <w:rPr>
          <w:lang w:val="es-ES_tradnl"/>
        </w:rPr>
      </w:pPr>
      <w:r w:rsidRPr="00397FC6">
        <w:rPr>
          <w:lang w:val="es-ES_tradnl"/>
        </w:rPr>
        <w:t>Emisiones no esenciales (receptor):</w:t>
      </w:r>
      <w:r w:rsidRPr="00397FC6">
        <w:rPr>
          <w:lang w:val="es-ES_tradnl"/>
        </w:rPr>
        <w:tab/>
        <w:t>2 </w:t>
      </w:r>
      <w:proofErr w:type="spellStart"/>
      <w:r w:rsidRPr="00397FC6">
        <w:rPr>
          <w:lang w:val="es-ES_tradnl"/>
        </w:rPr>
        <w:t>nW</w:t>
      </w:r>
      <w:proofErr w:type="spellEnd"/>
      <w:r w:rsidRPr="00397FC6">
        <w:rPr>
          <w:lang w:val="es-ES_tradnl"/>
        </w:rPr>
        <w:t xml:space="preserve"> (100 kHz-1</w:t>
      </w:r>
      <w:r w:rsidRPr="00397FC6">
        <w:rPr>
          <w:sz w:val="12"/>
          <w:lang w:val="es-ES_tradnl"/>
        </w:rPr>
        <w:t> </w:t>
      </w:r>
      <w:r w:rsidRPr="00397FC6">
        <w:rPr>
          <w:lang w:val="es-ES_tradnl"/>
        </w:rPr>
        <w:t>000 MHz)</w:t>
      </w:r>
      <w:r w:rsidRPr="00397FC6">
        <w:rPr>
          <w:lang w:val="es-ES_tradnl"/>
        </w:rPr>
        <w:br/>
        <w:t xml:space="preserve">20 </w:t>
      </w:r>
      <w:proofErr w:type="spellStart"/>
      <w:r w:rsidRPr="00397FC6">
        <w:rPr>
          <w:lang w:val="es-ES_tradnl"/>
        </w:rPr>
        <w:t>nW</w:t>
      </w:r>
      <w:proofErr w:type="spellEnd"/>
      <w:r w:rsidRPr="00397FC6">
        <w:rPr>
          <w:lang w:val="es-ES_tradnl"/>
        </w:rPr>
        <w:t xml:space="preserve"> (1</w:t>
      </w:r>
      <w:bookmarkStart w:id="3" w:name="_GoBack"/>
      <w:bookmarkEnd w:id="3"/>
      <w:r w:rsidRPr="00397FC6">
        <w:rPr>
          <w:sz w:val="12"/>
          <w:lang w:val="es-ES_tradnl"/>
        </w:rPr>
        <w:t> </w:t>
      </w:r>
      <w:r w:rsidRPr="00397FC6">
        <w:rPr>
          <w:lang w:val="es-ES_tradnl"/>
        </w:rPr>
        <w:t>000-4</w:t>
      </w:r>
      <w:r w:rsidRPr="00397FC6">
        <w:rPr>
          <w:sz w:val="12"/>
          <w:lang w:val="es-ES_tradnl"/>
        </w:rPr>
        <w:t> </w:t>
      </w:r>
      <w:r w:rsidRPr="00397FC6">
        <w:rPr>
          <w:lang w:val="es-ES_tradnl"/>
        </w:rPr>
        <w:t>000 MHz)</w:t>
      </w:r>
    </w:p>
    <w:p w:rsidR="00397FC6" w:rsidRPr="00397FC6" w:rsidRDefault="00397FC6" w:rsidP="00397FC6">
      <w:pPr>
        <w:pStyle w:val="Heading2"/>
        <w:rPr>
          <w:lang w:val="es-ES_tradnl"/>
        </w:rPr>
      </w:pPr>
      <w:r w:rsidRPr="00397FC6">
        <w:rPr>
          <w:lang w:val="es-ES_tradnl"/>
        </w:rPr>
        <w:t>3.11</w:t>
      </w:r>
      <w:r w:rsidRPr="00397FC6">
        <w:rPr>
          <w:lang w:val="es-ES_tradnl"/>
        </w:rPr>
        <w:tab/>
      </w:r>
      <w:r w:rsidRPr="00397FC6">
        <w:rPr>
          <w:lang w:val="es-ES_tradnl" w:eastAsia="ko-KR"/>
        </w:rPr>
        <w:t>216-217</w:t>
      </w:r>
      <w:r w:rsidRPr="00397FC6">
        <w:rPr>
          <w:lang w:val="es-ES_tradnl"/>
        </w:rPr>
        <w:t xml:space="preserve"> MHz (Corea)</w:t>
      </w:r>
    </w:p>
    <w:p w:rsidR="00397FC6" w:rsidRPr="00397FC6" w:rsidRDefault="00397FC6" w:rsidP="00397FC6">
      <w:pPr>
        <w:rPr>
          <w:lang w:val="es-ES_tradnl"/>
        </w:rPr>
      </w:pPr>
      <w:r w:rsidRPr="00397FC6">
        <w:rPr>
          <w:lang w:val="es-ES_tradnl"/>
        </w:rPr>
        <w:t>Sistema MF analógico de canal fijo con un ciclo de trabajo del 100%</w:t>
      </w:r>
    </w:p>
    <w:p w:rsidR="00397FC6" w:rsidRPr="00397FC6" w:rsidRDefault="00397FC6" w:rsidP="00397FC6">
      <w:pPr>
        <w:pStyle w:val="enumlev1"/>
        <w:tabs>
          <w:tab w:val="left" w:pos="4536"/>
        </w:tabs>
        <w:rPr>
          <w:lang w:val="es-ES_tradnl"/>
        </w:rPr>
      </w:pPr>
      <w:r w:rsidRPr="00397FC6">
        <w:rPr>
          <w:lang w:val="es-ES_tradnl"/>
        </w:rPr>
        <w:t>Ancho de banda del canal:</w:t>
      </w:r>
      <w:r w:rsidRPr="00397FC6">
        <w:rPr>
          <w:lang w:val="es-ES_tradnl"/>
        </w:rPr>
        <w:tab/>
        <w:t>&lt; 200 kHz</w:t>
      </w:r>
    </w:p>
    <w:p w:rsidR="00397FC6" w:rsidRPr="00397FC6" w:rsidRDefault="00397FC6" w:rsidP="00397FC6">
      <w:pPr>
        <w:pStyle w:val="enumlev1"/>
        <w:tabs>
          <w:tab w:val="left" w:pos="4536"/>
        </w:tabs>
        <w:rPr>
          <w:lang w:val="es-ES_tradnl" w:eastAsia="ko-KR"/>
        </w:rPr>
      </w:pPr>
      <w:r w:rsidRPr="00397FC6">
        <w:rPr>
          <w:lang w:val="es-ES_tradnl"/>
        </w:rPr>
        <w:t>Tolerancia de frecuencia:</w:t>
      </w:r>
      <w:r w:rsidRPr="00397FC6">
        <w:rPr>
          <w:lang w:val="es-ES_tradnl"/>
        </w:rPr>
        <w:tab/>
      </w:r>
      <w:r w:rsidRPr="00C609C1">
        <w:rPr>
          <w:rFonts w:ascii="Symbol" w:hAnsi="Symbol"/>
        </w:rPr>
        <w:t></w:t>
      </w:r>
      <w:r w:rsidRPr="00397FC6">
        <w:rPr>
          <w:lang w:val="es-ES_tradnl" w:eastAsia="ko-KR"/>
        </w:rPr>
        <w:t>0,002%</w:t>
      </w:r>
    </w:p>
    <w:p w:rsidR="00397FC6" w:rsidRPr="00397FC6" w:rsidRDefault="00397FC6" w:rsidP="00397FC6">
      <w:pPr>
        <w:pStyle w:val="enumlev1"/>
        <w:tabs>
          <w:tab w:val="left" w:pos="4536"/>
        </w:tabs>
        <w:rPr>
          <w:lang w:val="es-ES_tradnl"/>
        </w:rPr>
      </w:pPr>
      <w:proofErr w:type="spellStart"/>
      <w:r w:rsidRPr="00397FC6">
        <w:rPr>
          <w:lang w:val="es-ES_tradnl"/>
        </w:rPr>
        <w:t>p.r.a</w:t>
      </w:r>
      <w:proofErr w:type="spellEnd"/>
      <w:r w:rsidRPr="00397FC6">
        <w:rPr>
          <w:lang w:val="es-ES_tradnl"/>
        </w:rPr>
        <w:t>. del transmisor:</w:t>
      </w:r>
      <w:r w:rsidRPr="00397FC6">
        <w:rPr>
          <w:lang w:val="es-ES_tradnl"/>
        </w:rPr>
        <w:tab/>
      </w:r>
      <w:r w:rsidRPr="00397FC6">
        <w:rPr>
          <w:lang w:val="es-ES_tradnl"/>
        </w:rPr>
        <w:tab/>
      </w:r>
      <w:r w:rsidRPr="00397FC6">
        <w:rPr>
          <w:lang w:val="es-ES_tradnl" w:eastAsia="ko-KR"/>
        </w:rPr>
        <w:t xml:space="preserve">&lt; </w:t>
      </w:r>
      <w:r w:rsidRPr="00397FC6">
        <w:rPr>
          <w:lang w:val="es-ES_tradnl"/>
        </w:rPr>
        <w:t xml:space="preserve">10 </w:t>
      </w:r>
      <w:proofErr w:type="spellStart"/>
      <w:r w:rsidRPr="00397FC6">
        <w:rPr>
          <w:lang w:val="es-ES_tradnl"/>
        </w:rPr>
        <w:t>mW</w:t>
      </w:r>
      <w:proofErr w:type="spellEnd"/>
    </w:p>
    <w:p w:rsidR="00397FC6" w:rsidRPr="00397FC6" w:rsidRDefault="00397FC6" w:rsidP="00951E7D">
      <w:pPr>
        <w:pStyle w:val="enumlev1"/>
        <w:tabs>
          <w:tab w:val="left" w:pos="4536"/>
        </w:tabs>
        <w:ind w:left="4536" w:hanging="4536"/>
        <w:jc w:val="left"/>
        <w:rPr>
          <w:lang w:val="es-ES_tradnl" w:eastAsia="ko-KR"/>
        </w:rPr>
      </w:pPr>
      <w:r w:rsidRPr="00397FC6">
        <w:rPr>
          <w:lang w:val="es-ES_tradnl"/>
        </w:rPr>
        <w:t>Emisiones no esenciales (transmisor):</w:t>
      </w:r>
      <w:r w:rsidRPr="00397FC6">
        <w:rPr>
          <w:lang w:val="es-ES_tradnl"/>
        </w:rPr>
        <w:tab/>
      </w:r>
      <w:r w:rsidRPr="00397FC6">
        <w:rPr>
          <w:lang w:val="es-ES_tradnl" w:eastAsia="ko-KR"/>
        </w:rPr>
        <w:t>250</w:t>
      </w:r>
      <w:r w:rsidRPr="00397FC6">
        <w:rPr>
          <w:lang w:val="es-ES_tradnl"/>
        </w:rPr>
        <w:t xml:space="preserve"> </w:t>
      </w:r>
      <w:proofErr w:type="spellStart"/>
      <w:r w:rsidRPr="00397FC6">
        <w:rPr>
          <w:lang w:val="es-ES_tradnl"/>
        </w:rPr>
        <w:t>nW</w:t>
      </w:r>
      <w:proofErr w:type="spellEnd"/>
      <w:r w:rsidRPr="00397FC6">
        <w:rPr>
          <w:lang w:val="es-ES_tradnl" w:eastAsia="ko-KR"/>
        </w:rPr>
        <w:t xml:space="preserve"> (–36 </w:t>
      </w:r>
      <w:proofErr w:type="spellStart"/>
      <w:r w:rsidRPr="00397FC6">
        <w:rPr>
          <w:lang w:val="es-ES_tradnl" w:eastAsia="ko-KR"/>
        </w:rPr>
        <w:t>dBm</w:t>
      </w:r>
      <w:proofErr w:type="spellEnd"/>
      <w:r w:rsidRPr="00397FC6">
        <w:rPr>
          <w:lang w:val="es-ES_tradnl" w:eastAsia="ko-KR"/>
        </w:rPr>
        <w:t>) (por debajo de</w:t>
      </w:r>
      <w:r w:rsidRPr="00397FC6">
        <w:rPr>
          <w:lang w:val="es-ES_tradnl"/>
        </w:rPr>
        <w:t xml:space="preserve"> 1</w:t>
      </w:r>
      <w:r w:rsidRPr="00397FC6">
        <w:rPr>
          <w:rFonts w:ascii="Tms Rmn" w:hAnsi="Tms Rmn"/>
          <w:sz w:val="12"/>
          <w:lang w:val="es-ES_tradnl"/>
        </w:rPr>
        <w:t> </w:t>
      </w:r>
      <w:r w:rsidRPr="00397FC6">
        <w:rPr>
          <w:lang w:val="es-ES_tradnl"/>
        </w:rPr>
        <w:t>000 MHz</w:t>
      </w:r>
      <w:r w:rsidRPr="00397FC6">
        <w:rPr>
          <w:lang w:val="es-ES_tradnl" w:eastAsia="ko-KR"/>
        </w:rPr>
        <w:t xml:space="preserve"> con un ancho de banda de referencia de 100 kHz</w:t>
      </w:r>
      <w:r w:rsidRPr="00397FC6">
        <w:rPr>
          <w:lang w:val="es-ES_tradnl"/>
        </w:rPr>
        <w:t>)</w:t>
      </w:r>
      <w:r w:rsidRPr="00397FC6">
        <w:rPr>
          <w:lang w:val="es-ES_tradnl"/>
        </w:rPr>
        <w:br/>
      </w:r>
      <w:r w:rsidRPr="00397FC6">
        <w:rPr>
          <w:lang w:val="es-ES_tradnl" w:eastAsia="ko-KR"/>
        </w:rPr>
        <w:t>1</w:t>
      </w:r>
      <w:r w:rsidRPr="00397FC6">
        <w:rPr>
          <w:lang w:val="es-ES_tradnl"/>
        </w:rPr>
        <w:t xml:space="preserve"> </w:t>
      </w:r>
      <w:r w:rsidRPr="00C609C1">
        <w:rPr>
          <w:rFonts w:ascii="Batang" w:hAnsi="Batang"/>
        </w:rPr>
        <w:sym w:font="Symbol" w:char="F06D"/>
      </w:r>
      <w:r w:rsidRPr="00397FC6">
        <w:rPr>
          <w:lang w:val="es-ES_tradnl"/>
        </w:rPr>
        <w:t xml:space="preserve">W </w:t>
      </w:r>
      <w:r w:rsidRPr="00397FC6">
        <w:rPr>
          <w:lang w:val="es-ES_tradnl" w:eastAsia="ko-KR"/>
        </w:rPr>
        <w:t xml:space="preserve">(–30 </w:t>
      </w:r>
      <w:proofErr w:type="spellStart"/>
      <w:r w:rsidRPr="00397FC6">
        <w:rPr>
          <w:lang w:val="es-ES_tradnl" w:eastAsia="ko-KR"/>
        </w:rPr>
        <w:t>dBm</w:t>
      </w:r>
      <w:proofErr w:type="spellEnd"/>
      <w:r w:rsidRPr="00397FC6">
        <w:rPr>
          <w:lang w:val="es-ES_tradnl" w:eastAsia="ko-KR"/>
        </w:rPr>
        <w:t xml:space="preserve">) </w:t>
      </w:r>
      <w:r w:rsidRPr="00397FC6">
        <w:rPr>
          <w:lang w:val="es-ES_tradnl"/>
        </w:rPr>
        <w:t>(por encima de 1</w:t>
      </w:r>
      <w:r w:rsidRPr="00397FC6">
        <w:rPr>
          <w:rFonts w:ascii="Tms Rmn" w:hAnsi="Tms Rmn"/>
          <w:sz w:val="12"/>
          <w:lang w:val="es-ES_tradnl"/>
        </w:rPr>
        <w:t> </w:t>
      </w:r>
      <w:r w:rsidRPr="00397FC6">
        <w:rPr>
          <w:lang w:val="es-ES_tradnl"/>
        </w:rPr>
        <w:t>000 MHz</w:t>
      </w:r>
      <w:r w:rsidRPr="00397FC6">
        <w:rPr>
          <w:lang w:val="es-ES_tradnl" w:eastAsia="ko-KR"/>
        </w:rPr>
        <w:t xml:space="preserve"> con un ancho de banda de referencia de 1 MHz</w:t>
      </w:r>
      <w:r w:rsidRPr="00397FC6">
        <w:rPr>
          <w:lang w:val="es-ES_tradnl"/>
        </w:rPr>
        <w:t>)</w:t>
      </w:r>
    </w:p>
    <w:p w:rsidR="00397FC6" w:rsidRPr="00397FC6" w:rsidRDefault="00397FC6" w:rsidP="00397FC6">
      <w:pPr>
        <w:pStyle w:val="enumlev1"/>
        <w:tabs>
          <w:tab w:val="left" w:pos="4536"/>
        </w:tabs>
        <w:rPr>
          <w:lang w:val="es-ES_tradnl" w:eastAsia="ko-KR"/>
        </w:rPr>
      </w:pPr>
      <w:r w:rsidRPr="00397FC6">
        <w:rPr>
          <w:lang w:val="es-ES_tradnl"/>
        </w:rPr>
        <w:t>Emisiones no esenciales (receptor):</w:t>
      </w:r>
      <w:r w:rsidRPr="00397FC6">
        <w:rPr>
          <w:lang w:val="es-ES_tradnl"/>
        </w:rPr>
        <w:tab/>
      </w:r>
      <w:r w:rsidRPr="00397FC6">
        <w:rPr>
          <w:lang w:val="es-ES_tradnl" w:eastAsia="ko-KR"/>
        </w:rPr>
        <w:t>4</w:t>
      </w:r>
      <w:r w:rsidRPr="00397FC6">
        <w:rPr>
          <w:lang w:val="es-ES_tradnl"/>
        </w:rPr>
        <w:t xml:space="preserve"> </w:t>
      </w:r>
      <w:proofErr w:type="spellStart"/>
      <w:r w:rsidRPr="00397FC6">
        <w:rPr>
          <w:lang w:val="es-ES_tradnl"/>
        </w:rPr>
        <w:t>nW</w:t>
      </w:r>
      <w:proofErr w:type="spellEnd"/>
      <w:r w:rsidRPr="00397FC6">
        <w:rPr>
          <w:lang w:val="es-ES_tradnl" w:eastAsia="ko-KR"/>
        </w:rPr>
        <w:t xml:space="preserve"> (–54 </w:t>
      </w:r>
      <w:proofErr w:type="spellStart"/>
      <w:r w:rsidRPr="00397FC6">
        <w:rPr>
          <w:lang w:val="es-ES_tradnl" w:eastAsia="ko-KR"/>
        </w:rPr>
        <w:t>dBm</w:t>
      </w:r>
      <w:proofErr w:type="spellEnd"/>
      <w:r w:rsidRPr="00397FC6">
        <w:rPr>
          <w:lang w:val="es-ES_tradnl" w:eastAsia="ko-KR"/>
        </w:rPr>
        <w:t>)</w:t>
      </w:r>
      <w:r w:rsidRPr="00397FC6">
        <w:rPr>
          <w:lang w:val="es-ES_tradnl"/>
        </w:rPr>
        <w:t xml:space="preserve"> (por encima de</w:t>
      </w:r>
      <w:r w:rsidRPr="00397FC6">
        <w:rPr>
          <w:lang w:val="es-ES_tradnl" w:eastAsia="ko-KR"/>
        </w:rPr>
        <w:t xml:space="preserve"> 9</w:t>
      </w:r>
      <w:r w:rsidRPr="00397FC6">
        <w:rPr>
          <w:lang w:val="es-ES_tradnl"/>
        </w:rPr>
        <w:t xml:space="preserve"> kHz)</w:t>
      </w:r>
    </w:p>
    <w:p w:rsidR="00397FC6" w:rsidRPr="00397FC6" w:rsidRDefault="00397FC6" w:rsidP="00397FC6">
      <w:pPr>
        <w:pStyle w:val="Heading2"/>
        <w:rPr>
          <w:lang w:val="es-ES_tradnl"/>
        </w:rPr>
      </w:pPr>
      <w:r w:rsidRPr="00397FC6">
        <w:rPr>
          <w:lang w:val="es-ES_tradnl"/>
        </w:rPr>
        <w:t>3.12</w:t>
      </w:r>
      <w:r w:rsidRPr="00397FC6">
        <w:rPr>
          <w:lang w:val="es-ES_tradnl"/>
        </w:rPr>
        <w:tab/>
        <w:t>189,9~223,0 MHz (China)</w:t>
      </w:r>
    </w:p>
    <w:p w:rsidR="00397FC6" w:rsidRPr="00397FC6" w:rsidRDefault="00397FC6" w:rsidP="00397FC6">
      <w:pPr>
        <w:rPr>
          <w:lang w:val="es-ES_tradnl"/>
        </w:rPr>
      </w:pPr>
      <w:r w:rsidRPr="00397FC6">
        <w:rPr>
          <w:lang w:val="es-ES_tradnl"/>
        </w:rPr>
        <w:t>Sistema MF de canal fijo con un ciclo de trabajo del 100%</w:t>
      </w:r>
    </w:p>
    <w:p w:rsidR="00397FC6" w:rsidRPr="00397FC6" w:rsidRDefault="00397FC6" w:rsidP="00397FC6">
      <w:pPr>
        <w:pStyle w:val="enumlev1"/>
        <w:tabs>
          <w:tab w:val="left" w:pos="4536"/>
        </w:tabs>
        <w:rPr>
          <w:lang w:val="es-ES_tradnl"/>
        </w:rPr>
      </w:pPr>
      <w:r w:rsidRPr="00397FC6">
        <w:rPr>
          <w:lang w:val="es-ES_tradnl"/>
        </w:rPr>
        <w:tab/>
        <w:t>Ancho de banda del canal:</w:t>
      </w:r>
      <w:r w:rsidRPr="00397FC6">
        <w:rPr>
          <w:lang w:val="es-ES_tradnl"/>
        </w:rPr>
        <w:tab/>
        <w:t>&lt; 200 kHz</w:t>
      </w:r>
    </w:p>
    <w:p w:rsidR="00397FC6" w:rsidRPr="00397FC6" w:rsidRDefault="00397FC6" w:rsidP="00397FC6">
      <w:pPr>
        <w:pStyle w:val="enumlev1"/>
        <w:tabs>
          <w:tab w:val="left" w:pos="4536"/>
        </w:tabs>
        <w:rPr>
          <w:lang w:val="es-ES_tradnl"/>
        </w:rPr>
      </w:pPr>
      <w:r w:rsidRPr="00397FC6">
        <w:rPr>
          <w:lang w:val="es-ES_tradnl"/>
        </w:rPr>
        <w:tab/>
      </w:r>
      <w:proofErr w:type="spellStart"/>
      <w:r w:rsidRPr="00397FC6">
        <w:rPr>
          <w:lang w:val="es-ES_tradnl"/>
        </w:rPr>
        <w:t>p.r.a</w:t>
      </w:r>
      <w:proofErr w:type="spellEnd"/>
      <w:r w:rsidRPr="00397FC6">
        <w:rPr>
          <w:lang w:val="es-ES_tradnl"/>
        </w:rPr>
        <w:t>. del transmisor:</w:t>
      </w:r>
      <w:r w:rsidRPr="00397FC6">
        <w:rPr>
          <w:lang w:val="es-ES_tradnl"/>
        </w:rPr>
        <w:tab/>
        <w:t xml:space="preserve">10 </w:t>
      </w:r>
      <w:proofErr w:type="spellStart"/>
      <w:r w:rsidRPr="00397FC6">
        <w:rPr>
          <w:lang w:val="es-ES_tradnl"/>
        </w:rPr>
        <w:t>mW</w:t>
      </w:r>
      <w:proofErr w:type="spellEnd"/>
    </w:p>
    <w:p w:rsidR="00397FC6" w:rsidRPr="00397FC6" w:rsidRDefault="00397FC6" w:rsidP="00397FC6">
      <w:pPr>
        <w:pStyle w:val="enumlev1"/>
        <w:tabs>
          <w:tab w:val="left" w:pos="4536"/>
        </w:tabs>
        <w:rPr>
          <w:lang w:val="es-ES_tradnl"/>
        </w:rPr>
      </w:pPr>
      <w:r w:rsidRPr="00397FC6">
        <w:rPr>
          <w:lang w:val="es-ES_tradnl"/>
        </w:rPr>
        <w:tab/>
        <w:t>Tolerancia de frecuencia:</w:t>
      </w:r>
      <w:r w:rsidRPr="00397FC6">
        <w:rPr>
          <w:lang w:val="es-ES_tradnl"/>
        </w:rPr>
        <w:tab/>
        <w:t>0,0001</w:t>
      </w:r>
    </w:p>
    <w:p w:rsidR="00397FC6" w:rsidRPr="00397FC6" w:rsidRDefault="00397FC6" w:rsidP="00397FC6">
      <w:pPr>
        <w:pStyle w:val="enumlev1"/>
        <w:tabs>
          <w:tab w:val="left" w:pos="4536"/>
        </w:tabs>
        <w:ind w:left="4320" w:hanging="4320"/>
        <w:rPr>
          <w:lang w:val="es-ES_tradnl"/>
        </w:rPr>
      </w:pPr>
      <w:r w:rsidRPr="00397FC6">
        <w:rPr>
          <w:lang w:val="es-ES_tradnl"/>
        </w:rPr>
        <w:tab/>
        <w:t xml:space="preserve">Emisiones no esenciales (transmisor): </w:t>
      </w:r>
    </w:p>
    <w:p w:rsidR="00397FC6" w:rsidRPr="00397FC6" w:rsidRDefault="00397FC6" w:rsidP="00951E7D">
      <w:pPr>
        <w:pStyle w:val="enumlev1"/>
        <w:ind w:left="4320" w:hanging="4320"/>
        <w:jc w:val="left"/>
        <w:rPr>
          <w:lang w:val="es-ES_tradnl"/>
        </w:rPr>
      </w:pPr>
      <w:r w:rsidRPr="00397FC6">
        <w:rPr>
          <w:lang w:val="es-ES_tradnl"/>
        </w:rPr>
        <w:tab/>
        <w:t xml:space="preserve">4 </w:t>
      </w:r>
      <w:proofErr w:type="spellStart"/>
      <w:r w:rsidRPr="00397FC6">
        <w:rPr>
          <w:lang w:val="es-ES_tradnl"/>
        </w:rPr>
        <w:t>nW</w:t>
      </w:r>
      <w:proofErr w:type="spellEnd"/>
      <w:r w:rsidRPr="00397FC6">
        <w:rPr>
          <w:lang w:val="es-ES_tradnl"/>
        </w:rPr>
        <w:t xml:space="preserve"> (48,5~72,5, 76-108, 470-566, 606-798 MHz, ancho de banda de medición: 100 kHz)</w:t>
      </w:r>
    </w:p>
    <w:p w:rsidR="00397FC6" w:rsidRPr="00397FC6" w:rsidRDefault="00397FC6" w:rsidP="00951E7D">
      <w:pPr>
        <w:pStyle w:val="enumlev1"/>
        <w:jc w:val="left"/>
        <w:rPr>
          <w:lang w:val="es-ES_tradnl"/>
        </w:rPr>
      </w:pPr>
      <w:r w:rsidRPr="00397FC6">
        <w:rPr>
          <w:lang w:val="es-ES_tradnl"/>
        </w:rPr>
        <w:tab/>
        <w:t xml:space="preserve">250 </w:t>
      </w:r>
      <w:proofErr w:type="spellStart"/>
      <w:r w:rsidRPr="00397FC6">
        <w:rPr>
          <w:lang w:val="es-ES_tradnl"/>
        </w:rPr>
        <w:t>nW</w:t>
      </w:r>
      <w:proofErr w:type="spellEnd"/>
      <w:r w:rsidRPr="00397FC6">
        <w:rPr>
          <w:lang w:val="es-ES_tradnl"/>
        </w:rPr>
        <w:t xml:space="preserve"> (30-1 000 MHz, ancho de banda de medición: 100 kHz) </w:t>
      </w:r>
      <w:r w:rsidRPr="00397FC6">
        <w:rPr>
          <w:lang w:val="es-ES_tradnl"/>
        </w:rPr>
        <w:br/>
        <w:t xml:space="preserve">1 000 </w:t>
      </w:r>
      <w:proofErr w:type="spellStart"/>
      <w:r w:rsidRPr="00397FC6">
        <w:rPr>
          <w:lang w:val="es-ES_tradnl"/>
        </w:rPr>
        <w:t>nW</w:t>
      </w:r>
      <w:proofErr w:type="spellEnd"/>
      <w:r w:rsidRPr="00397FC6">
        <w:rPr>
          <w:lang w:val="es-ES_tradnl"/>
        </w:rPr>
        <w:t xml:space="preserve"> (1</w:t>
      </w:r>
      <w:r w:rsidRPr="00397FC6">
        <w:rPr>
          <w:sz w:val="12"/>
          <w:lang w:val="es-ES_tradnl"/>
        </w:rPr>
        <w:t> </w:t>
      </w:r>
      <w:r w:rsidRPr="00397FC6">
        <w:rPr>
          <w:lang w:val="es-ES_tradnl"/>
        </w:rPr>
        <w:t>000 MHz-10º armónico, ancho de banda de medición: 1 MHz)</w:t>
      </w:r>
    </w:p>
    <w:p w:rsidR="00397FC6" w:rsidRPr="00397FC6" w:rsidRDefault="00397FC6" w:rsidP="00397FC6">
      <w:pPr>
        <w:pStyle w:val="Heading2"/>
        <w:rPr>
          <w:lang w:val="es-ES_tradnl"/>
        </w:rPr>
      </w:pPr>
      <w:r w:rsidRPr="00397FC6">
        <w:rPr>
          <w:lang w:val="es-ES_tradnl"/>
        </w:rPr>
        <w:t>3.13</w:t>
      </w:r>
      <w:r w:rsidRPr="00397FC6">
        <w:rPr>
          <w:lang w:val="es-ES_tradnl"/>
        </w:rPr>
        <w:tab/>
        <w:t>470~510 MHz (China)</w:t>
      </w:r>
    </w:p>
    <w:p w:rsidR="00397FC6" w:rsidRPr="00397FC6" w:rsidRDefault="00397FC6" w:rsidP="00397FC6">
      <w:pPr>
        <w:rPr>
          <w:lang w:val="es-ES_tradnl"/>
        </w:rPr>
      </w:pPr>
      <w:r w:rsidRPr="00397FC6">
        <w:rPr>
          <w:lang w:val="es-ES_tradnl"/>
        </w:rPr>
        <w:t>Sistema MF de canal fijo con un ciclo de trabajo del 100%</w:t>
      </w:r>
    </w:p>
    <w:p w:rsidR="00397FC6" w:rsidRPr="00397FC6" w:rsidRDefault="00397FC6" w:rsidP="00397FC6">
      <w:pPr>
        <w:pStyle w:val="enumlev1"/>
        <w:tabs>
          <w:tab w:val="left" w:pos="4536"/>
        </w:tabs>
        <w:rPr>
          <w:lang w:val="es-ES_tradnl"/>
        </w:rPr>
      </w:pPr>
      <w:r w:rsidRPr="00397FC6">
        <w:rPr>
          <w:lang w:val="es-ES_tradnl"/>
        </w:rPr>
        <w:tab/>
        <w:t>Ancho de banda del canal:</w:t>
      </w:r>
      <w:r w:rsidRPr="00397FC6">
        <w:rPr>
          <w:lang w:val="es-ES_tradnl"/>
        </w:rPr>
        <w:tab/>
        <w:t>&lt; 200 KHz</w:t>
      </w:r>
    </w:p>
    <w:p w:rsidR="00397FC6" w:rsidRPr="00397FC6" w:rsidRDefault="00397FC6" w:rsidP="00397FC6">
      <w:pPr>
        <w:pStyle w:val="enumlev1"/>
        <w:tabs>
          <w:tab w:val="left" w:pos="4536"/>
        </w:tabs>
        <w:rPr>
          <w:lang w:val="es-ES_tradnl"/>
        </w:rPr>
      </w:pPr>
      <w:r w:rsidRPr="00397FC6">
        <w:rPr>
          <w:lang w:val="es-ES_tradnl"/>
        </w:rPr>
        <w:tab/>
      </w:r>
      <w:proofErr w:type="spellStart"/>
      <w:r w:rsidRPr="00397FC6">
        <w:rPr>
          <w:lang w:val="es-ES_tradnl"/>
        </w:rPr>
        <w:t>p.r.a</w:t>
      </w:r>
      <w:proofErr w:type="spellEnd"/>
      <w:r w:rsidRPr="00397FC6">
        <w:rPr>
          <w:lang w:val="es-ES_tradnl"/>
        </w:rPr>
        <w:t xml:space="preserve"> del transmisor:</w:t>
      </w:r>
      <w:r w:rsidRPr="00397FC6">
        <w:rPr>
          <w:lang w:val="es-ES_tradnl"/>
        </w:rPr>
        <w:tab/>
        <w:t xml:space="preserve">50 </w:t>
      </w:r>
      <w:proofErr w:type="spellStart"/>
      <w:r w:rsidRPr="00397FC6">
        <w:rPr>
          <w:lang w:val="es-ES_tradnl"/>
        </w:rPr>
        <w:t>mW</w:t>
      </w:r>
      <w:proofErr w:type="spellEnd"/>
    </w:p>
    <w:p w:rsidR="00397FC6" w:rsidRPr="00397FC6" w:rsidRDefault="00397FC6" w:rsidP="00397FC6">
      <w:pPr>
        <w:pStyle w:val="enumlev1"/>
        <w:tabs>
          <w:tab w:val="left" w:pos="4536"/>
        </w:tabs>
        <w:rPr>
          <w:lang w:val="es-ES_tradnl"/>
        </w:rPr>
      </w:pPr>
      <w:r w:rsidRPr="00397FC6">
        <w:rPr>
          <w:lang w:val="es-ES_tradnl"/>
        </w:rPr>
        <w:tab/>
        <w:t>Tolerancia de frecuencia:</w:t>
      </w:r>
      <w:r w:rsidRPr="00397FC6">
        <w:rPr>
          <w:lang w:val="es-ES_tradnl"/>
        </w:rPr>
        <w:tab/>
        <w:t>0,0001</w:t>
      </w:r>
    </w:p>
    <w:p w:rsidR="00397FC6" w:rsidRPr="00397FC6" w:rsidRDefault="00397FC6" w:rsidP="00397FC6">
      <w:pPr>
        <w:pStyle w:val="enumlev1"/>
        <w:rPr>
          <w:lang w:val="es-ES_tradnl"/>
        </w:rPr>
      </w:pPr>
      <w:r w:rsidRPr="00397FC6">
        <w:rPr>
          <w:lang w:val="es-ES_tradnl"/>
        </w:rPr>
        <w:tab/>
        <w:t>Emisiones no esenciales (transmisor):</w:t>
      </w:r>
    </w:p>
    <w:p w:rsidR="00397FC6" w:rsidRPr="00397FC6" w:rsidRDefault="00397FC6" w:rsidP="00397FC6">
      <w:pPr>
        <w:pStyle w:val="enumlev1"/>
        <w:rPr>
          <w:lang w:val="es-ES_tradnl"/>
        </w:rPr>
      </w:pPr>
      <w:r w:rsidRPr="00397FC6">
        <w:rPr>
          <w:lang w:val="es-ES_tradnl"/>
        </w:rPr>
        <w:tab/>
        <w:t xml:space="preserve">4 </w:t>
      </w:r>
      <w:proofErr w:type="spellStart"/>
      <w:r w:rsidRPr="00397FC6">
        <w:rPr>
          <w:lang w:val="es-ES_tradnl"/>
        </w:rPr>
        <w:t>nW</w:t>
      </w:r>
      <w:proofErr w:type="spellEnd"/>
      <w:r w:rsidRPr="00397FC6">
        <w:rPr>
          <w:lang w:val="es-ES_tradnl"/>
        </w:rPr>
        <w:t xml:space="preserve"> (48,5~72,5, 76-108, 167~223, 510~566, 606-798 MHz, ancho de banda de medición: 100 kHz)</w:t>
      </w:r>
    </w:p>
    <w:p w:rsidR="00397FC6" w:rsidRPr="00397FC6" w:rsidRDefault="00397FC6" w:rsidP="00951E7D">
      <w:pPr>
        <w:pStyle w:val="enumlev1"/>
        <w:jc w:val="left"/>
        <w:rPr>
          <w:lang w:val="es-ES_tradnl"/>
        </w:rPr>
      </w:pPr>
      <w:r w:rsidRPr="00397FC6">
        <w:rPr>
          <w:lang w:val="es-ES_tradnl"/>
        </w:rPr>
        <w:tab/>
        <w:t xml:space="preserve">250 </w:t>
      </w:r>
      <w:proofErr w:type="spellStart"/>
      <w:r w:rsidRPr="00397FC6">
        <w:rPr>
          <w:lang w:val="es-ES_tradnl"/>
        </w:rPr>
        <w:t>nW</w:t>
      </w:r>
      <w:proofErr w:type="spellEnd"/>
      <w:r w:rsidRPr="00397FC6">
        <w:rPr>
          <w:lang w:val="es-ES_tradnl"/>
        </w:rPr>
        <w:t xml:space="preserve"> (30-1 000 MHz, ancho de banda de medición: 100 kHz) </w:t>
      </w:r>
      <w:r w:rsidRPr="00397FC6">
        <w:rPr>
          <w:lang w:val="es-ES_tradnl"/>
        </w:rPr>
        <w:br/>
        <w:t>1 000 </w:t>
      </w:r>
      <w:proofErr w:type="spellStart"/>
      <w:r w:rsidRPr="00397FC6">
        <w:rPr>
          <w:lang w:val="es-ES_tradnl"/>
        </w:rPr>
        <w:t>nW</w:t>
      </w:r>
      <w:proofErr w:type="spellEnd"/>
      <w:r w:rsidRPr="00397FC6">
        <w:rPr>
          <w:lang w:val="es-ES_tradnl"/>
        </w:rPr>
        <w:t xml:space="preserve"> (1</w:t>
      </w:r>
      <w:r w:rsidRPr="00397FC6">
        <w:rPr>
          <w:sz w:val="12"/>
          <w:lang w:val="es-ES_tradnl"/>
        </w:rPr>
        <w:t> </w:t>
      </w:r>
      <w:r w:rsidRPr="00397FC6">
        <w:rPr>
          <w:lang w:val="es-ES_tradnl"/>
        </w:rPr>
        <w:t>000 MHz-10º armónico, ancho de banda de medición: 1 MHz)</w:t>
      </w:r>
    </w:p>
    <w:p w:rsidR="00397FC6" w:rsidRPr="00397FC6" w:rsidRDefault="00397FC6" w:rsidP="00397FC6">
      <w:pPr>
        <w:pStyle w:val="Heading2"/>
        <w:rPr>
          <w:lang w:val="es-ES_tradnl"/>
        </w:rPr>
      </w:pPr>
      <w:r w:rsidRPr="00397FC6">
        <w:rPr>
          <w:lang w:val="es-ES_tradnl"/>
        </w:rPr>
        <w:lastRenderedPageBreak/>
        <w:t>3.14</w:t>
      </w:r>
      <w:r w:rsidRPr="00397FC6">
        <w:rPr>
          <w:lang w:val="es-ES_tradnl"/>
        </w:rPr>
        <w:tab/>
        <w:t>630~787 MHz (China)</w:t>
      </w:r>
    </w:p>
    <w:p w:rsidR="00397FC6" w:rsidRPr="00397FC6" w:rsidRDefault="00397FC6" w:rsidP="00397FC6">
      <w:pPr>
        <w:rPr>
          <w:lang w:val="es-ES_tradnl"/>
        </w:rPr>
      </w:pPr>
      <w:r w:rsidRPr="00397FC6">
        <w:rPr>
          <w:lang w:val="es-ES_tradnl"/>
        </w:rPr>
        <w:t>Sistema MF de canal fijo con un ciclo de trabajo del 100%</w:t>
      </w:r>
    </w:p>
    <w:p w:rsidR="00397FC6" w:rsidRPr="00397FC6" w:rsidRDefault="00397FC6" w:rsidP="00397FC6">
      <w:pPr>
        <w:pStyle w:val="enumlev1"/>
        <w:tabs>
          <w:tab w:val="left" w:pos="4536"/>
        </w:tabs>
        <w:rPr>
          <w:lang w:val="es-ES_tradnl"/>
        </w:rPr>
      </w:pPr>
      <w:r w:rsidRPr="00397FC6">
        <w:rPr>
          <w:lang w:val="es-ES_tradnl"/>
        </w:rPr>
        <w:tab/>
        <w:t>Ancho de banda del canal:</w:t>
      </w:r>
      <w:r w:rsidRPr="00397FC6">
        <w:rPr>
          <w:lang w:val="es-ES_tradnl"/>
        </w:rPr>
        <w:tab/>
        <w:t>&lt; 200 KHz</w:t>
      </w:r>
    </w:p>
    <w:p w:rsidR="00397FC6" w:rsidRPr="00397FC6" w:rsidRDefault="00397FC6" w:rsidP="00397FC6">
      <w:pPr>
        <w:pStyle w:val="enumlev1"/>
        <w:tabs>
          <w:tab w:val="left" w:pos="4536"/>
        </w:tabs>
        <w:rPr>
          <w:lang w:val="es-ES_tradnl"/>
        </w:rPr>
      </w:pPr>
      <w:r w:rsidRPr="00397FC6">
        <w:rPr>
          <w:lang w:val="es-ES_tradnl"/>
        </w:rPr>
        <w:tab/>
      </w:r>
      <w:proofErr w:type="spellStart"/>
      <w:r w:rsidRPr="00397FC6">
        <w:rPr>
          <w:lang w:val="es-ES_tradnl"/>
        </w:rPr>
        <w:t>p.r.a</w:t>
      </w:r>
      <w:proofErr w:type="spellEnd"/>
      <w:r w:rsidRPr="00397FC6">
        <w:rPr>
          <w:lang w:val="es-ES_tradnl"/>
        </w:rPr>
        <w:t xml:space="preserve"> del transmisor:</w:t>
      </w:r>
      <w:r w:rsidRPr="00397FC6">
        <w:rPr>
          <w:lang w:val="es-ES_tradnl"/>
        </w:rPr>
        <w:tab/>
        <w:t xml:space="preserve">50 </w:t>
      </w:r>
      <w:proofErr w:type="spellStart"/>
      <w:r w:rsidRPr="00397FC6">
        <w:rPr>
          <w:lang w:val="es-ES_tradnl"/>
        </w:rPr>
        <w:t>mW</w:t>
      </w:r>
      <w:proofErr w:type="spellEnd"/>
    </w:p>
    <w:p w:rsidR="00397FC6" w:rsidRPr="00397FC6" w:rsidRDefault="00397FC6" w:rsidP="00397FC6">
      <w:pPr>
        <w:pStyle w:val="enumlev1"/>
        <w:tabs>
          <w:tab w:val="left" w:pos="4536"/>
        </w:tabs>
        <w:rPr>
          <w:lang w:val="es-ES_tradnl"/>
        </w:rPr>
      </w:pPr>
      <w:r w:rsidRPr="00397FC6">
        <w:rPr>
          <w:lang w:val="es-ES_tradnl"/>
        </w:rPr>
        <w:tab/>
        <w:t>Tolerancia de frecuencia:</w:t>
      </w:r>
      <w:r w:rsidRPr="00397FC6">
        <w:rPr>
          <w:lang w:val="es-ES_tradnl"/>
        </w:rPr>
        <w:tab/>
        <w:t>0,0001</w:t>
      </w:r>
    </w:p>
    <w:p w:rsidR="00397FC6" w:rsidRPr="00397FC6" w:rsidRDefault="00397FC6" w:rsidP="00397FC6">
      <w:pPr>
        <w:pStyle w:val="enumlev1"/>
        <w:rPr>
          <w:lang w:val="es-ES_tradnl"/>
        </w:rPr>
      </w:pPr>
      <w:r w:rsidRPr="00397FC6">
        <w:rPr>
          <w:lang w:val="es-ES_tradnl"/>
        </w:rPr>
        <w:tab/>
        <w:t>Emisiones no esenciales (transmisor):</w:t>
      </w:r>
    </w:p>
    <w:p w:rsidR="00397FC6" w:rsidRPr="00397FC6" w:rsidRDefault="00397FC6" w:rsidP="00397FC6">
      <w:pPr>
        <w:pStyle w:val="enumlev1"/>
        <w:rPr>
          <w:lang w:val="es-ES_tradnl"/>
        </w:rPr>
      </w:pPr>
      <w:r w:rsidRPr="00397FC6">
        <w:rPr>
          <w:lang w:val="es-ES_tradnl"/>
        </w:rPr>
        <w:tab/>
        <w:t xml:space="preserve">4 </w:t>
      </w:r>
      <w:proofErr w:type="spellStart"/>
      <w:r w:rsidRPr="00397FC6">
        <w:rPr>
          <w:lang w:val="es-ES_tradnl"/>
        </w:rPr>
        <w:t>nW</w:t>
      </w:r>
      <w:proofErr w:type="spellEnd"/>
      <w:r w:rsidRPr="00397FC6">
        <w:rPr>
          <w:lang w:val="es-ES_tradnl"/>
        </w:rPr>
        <w:t xml:space="preserve"> (48,5~72,5, 76-108, 167~223, 470~566 MHz, ancho de banda de medición: 100 kHz)</w:t>
      </w:r>
    </w:p>
    <w:p w:rsidR="00397FC6" w:rsidRPr="00397FC6" w:rsidRDefault="00397FC6" w:rsidP="00951E7D">
      <w:pPr>
        <w:pStyle w:val="enumlev1"/>
        <w:jc w:val="left"/>
        <w:rPr>
          <w:lang w:val="es-ES_tradnl"/>
        </w:rPr>
      </w:pPr>
      <w:r w:rsidRPr="00397FC6">
        <w:rPr>
          <w:lang w:val="es-ES_tradnl"/>
        </w:rPr>
        <w:tab/>
        <w:t xml:space="preserve">250 </w:t>
      </w:r>
      <w:proofErr w:type="spellStart"/>
      <w:r w:rsidRPr="00397FC6">
        <w:rPr>
          <w:lang w:val="es-ES_tradnl"/>
        </w:rPr>
        <w:t>nW</w:t>
      </w:r>
      <w:proofErr w:type="spellEnd"/>
      <w:r w:rsidRPr="00397FC6">
        <w:rPr>
          <w:lang w:val="es-ES_tradnl"/>
        </w:rPr>
        <w:t xml:space="preserve"> (30-1 000 MHz, ancho de banda de medición: 100 kHz) </w:t>
      </w:r>
      <w:r w:rsidRPr="00397FC6">
        <w:rPr>
          <w:lang w:val="es-ES_tradnl"/>
        </w:rPr>
        <w:br/>
        <w:t xml:space="preserve">1 000 </w:t>
      </w:r>
      <w:proofErr w:type="spellStart"/>
      <w:r w:rsidRPr="00397FC6">
        <w:rPr>
          <w:lang w:val="es-ES_tradnl"/>
        </w:rPr>
        <w:t>nW</w:t>
      </w:r>
      <w:proofErr w:type="spellEnd"/>
      <w:r w:rsidRPr="00397FC6">
        <w:rPr>
          <w:lang w:val="es-ES_tradnl"/>
        </w:rPr>
        <w:t xml:space="preserve"> (1</w:t>
      </w:r>
      <w:r w:rsidRPr="00397FC6">
        <w:rPr>
          <w:sz w:val="12"/>
          <w:lang w:val="es-ES_tradnl"/>
        </w:rPr>
        <w:t> </w:t>
      </w:r>
      <w:r w:rsidRPr="00397FC6">
        <w:rPr>
          <w:lang w:val="es-ES_tradnl"/>
        </w:rPr>
        <w:t>000 MHz-12,5 GHz, ancho de banda de medición: 1 MHz)</w:t>
      </w:r>
    </w:p>
    <w:p w:rsidR="00397FC6" w:rsidRPr="00397FC6" w:rsidRDefault="00397FC6" w:rsidP="00397FC6">
      <w:pPr>
        <w:pStyle w:val="Heading2"/>
        <w:rPr>
          <w:lang w:val="es-ES_tradnl"/>
        </w:rPr>
      </w:pPr>
      <w:r w:rsidRPr="00397FC6">
        <w:rPr>
          <w:lang w:val="es-ES_tradnl"/>
        </w:rPr>
        <w:t>3.15</w:t>
      </w:r>
      <w:r w:rsidRPr="00397FC6">
        <w:rPr>
          <w:lang w:val="es-ES_tradnl"/>
        </w:rPr>
        <w:tab/>
        <w:t>863-865 MHz (Europa)</w:t>
      </w:r>
    </w:p>
    <w:p w:rsidR="00397FC6" w:rsidRPr="00397FC6" w:rsidRDefault="00397FC6" w:rsidP="00397FC6">
      <w:pPr>
        <w:rPr>
          <w:lang w:val="es-ES_tradnl"/>
        </w:rPr>
      </w:pPr>
      <w:r w:rsidRPr="00397FC6">
        <w:rPr>
          <w:lang w:val="es-ES_tradnl"/>
        </w:rPr>
        <w:t>Especificación ETSI EN 301 357</w:t>
      </w:r>
    </w:p>
    <w:p w:rsidR="00397FC6" w:rsidRPr="00397FC6" w:rsidRDefault="00397FC6" w:rsidP="00397FC6">
      <w:pPr>
        <w:rPr>
          <w:lang w:val="es-ES_tradnl"/>
        </w:rPr>
      </w:pPr>
      <w:r w:rsidRPr="00397FC6">
        <w:rPr>
          <w:lang w:val="es-ES_tradnl"/>
        </w:rPr>
        <w:t>Sistema MF de canal fijo con un ciclo de trabajo del 100%</w:t>
      </w:r>
    </w:p>
    <w:p w:rsidR="00397FC6" w:rsidRPr="00397FC6" w:rsidRDefault="00397FC6" w:rsidP="00397FC6">
      <w:pPr>
        <w:pStyle w:val="enumlev1"/>
        <w:tabs>
          <w:tab w:val="left" w:pos="4536"/>
        </w:tabs>
        <w:rPr>
          <w:lang w:val="es-ES_tradnl"/>
        </w:rPr>
      </w:pPr>
      <w:r w:rsidRPr="00397FC6">
        <w:rPr>
          <w:lang w:val="es-ES_tradnl"/>
        </w:rPr>
        <w:tab/>
        <w:t>Ancho de banda del canal:</w:t>
      </w:r>
      <w:r w:rsidRPr="00397FC6">
        <w:rPr>
          <w:lang w:val="es-ES_tradnl"/>
        </w:rPr>
        <w:tab/>
        <w:t>&lt; 200 KHz</w:t>
      </w:r>
    </w:p>
    <w:p w:rsidR="00397FC6" w:rsidRPr="00397FC6" w:rsidRDefault="00397FC6" w:rsidP="00397FC6">
      <w:pPr>
        <w:pStyle w:val="enumlev1"/>
        <w:tabs>
          <w:tab w:val="left" w:pos="4536"/>
        </w:tabs>
        <w:rPr>
          <w:lang w:val="es-ES_tradnl"/>
        </w:rPr>
      </w:pPr>
      <w:r w:rsidRPr="00397FC6">
        <w:rPr>
          <w:lang w:val="es-ES_tradnl"/>
        </w:rPr>
        <w:tab/>
        <w:t>Potencia radiada del transmisor:</w:t>
      </w:r>
      <w:r w:rsidRPr="00397FC6">
        <w:rPr>
          <w:lang w:val="es-ES_tradnl"/>
        </w:rPr>
        <w:tab/>
        <w:t xml:space="preserve">10 </w:t>
      </w:r>
      <w:proofErr w:type="spellStart"/>
      <w:r w:rsidRPr="00397FC6">
        <w:rPr>
          <w:lang w:val="es-ES_tradnl"/>
        </w:rPr>
        <w:t>mW</w:t>
      </w:r>
      <w:proofErr w:type="spellEnd"/>
    </w:p>
    <w:p w:rsidR="00397FC6" w:rsidRPr="00397FC6" w:rsidRDefault="00397FC6" w:rsidP="00A946EF">
      <w:pPr>
        <w:pStyle w:val="enumlev1"/>
        <w:tabs>
          <w:tab w:val="left" w:pos="4536"/>
        </w:tabs>
        <w:ind w:left="4536" w:hanging="4536"/>
        <w:jc w:val="left"/>
        <w:rPr>
          <w:lang w:val="es-ES_tradnl"/>
        </w:rPr>
      </w:pPr>
      <w:r w:rsidRPr="00397FC6">
        <w:rPr>
          <w:lang w:val="es-ES_tradnl"/>
        </w:rPr>
        <w:tab/>
        <w:t>Emisiones no esenciales (transmisor):</w:t>
      </w:r>
      <w:r w:rsidRPr="00397FC6">
        <w:rPr>
          <w:lang w:val="es-ES_tradnl"/>
        </w:rPr>
        <w:tab/>
        <w:t xml:space="preserve">4 </w:t>
      </w:r>
      <w:proofErr w:type="spellStart"/>
      <w:r w:rsidRPr="00397FC6">
        <w:rPr>
          <w:lang w:val="es-ES_tradnl"/>
        </w:rPr>
        <w:t>nW</w:t>
      </w:r>
      <w:proofErr w:type="spellEnd"/>
      <w:r w:rsidRPr="00397FC6">
        <w:rPr>
          <w:lang w:val="es-ES_tradnl"/>
        </w:rPr>
        <w:t xml:space="preserve"> (41-68, 87,5-118, 162-230, 470</w:t>
      </w:r>
      <w:r w:rsidRPr="00397FC6">
        <w:rPr>
          <w:lang w:val="es-ES_tradnl"/>
        </w:rPr>
        <w:noBreakHyphen/>
        <w:t>872 MHz)</w:t>
      </w:r>
      <w:r w:rsidRPr="00397FC6">
        <w:rPr>
          <w:lang w:val="es-ES_tradnl"/>
        </w:rPr>
        <w:br/>
        <w:t xml:space="preserve">(250 </w:t>
      </w:r>
      <w:proofErr w:type="spellStart"/>
      <w:r w:rsidRPr="00397FC6">
        <w:rPr>
          <w:lang w:val="es-ES_tradnl"/>
        </w:rPr>
        <w:t>nW</w:t>
      </w:r>
      <w:proofErr w:type="spellEnd"/>
      <w:r w:rsidRPr="00397FC6">
        <w:rPr>
          <w:lang w:val="es-ES_tradnl"/>
        </w:rPr>
        <w:t xml:space="preserve"> en otros casos por debajo de 1</w:t>
      </w:r>
      <w:r w:rsidRPr="00397FC6">
        <w:rPr>
          <w:sz w:val="12"/>
          <w:lang w:val="es-ES_tradnl"/>
        </w:rPr>
        <w:t> </w:t>
      </w:r>
      <w:r w:rsidRPr="00397FC6">
        <w:rPr>
          <w:lang w:val="es-ES_tradnl"/>
        </w:rPr>
        <w:t>000 MHz)</w:t>
      </w:r>
      <w:r w:rsidRPr="00397FC6">
        <w:rPr>
          <w:lang w:val="es-ES_tradnl"/>
        </w:rPr>
        <w:br/>
        <w:t xml:space="preserve">20 </w:t>
      </w:r>
      <w:proofErr w:type="spellStart"/>
      <w:r w:rsidRPr="00397FC6">
        <w:rPr>
          <w:lang w:val="es-ES_tradnl"/>
        </w:rPr>
        <w:t>nW</w:t>
      </w:r>
      <w:proofErr w:type="spellEnd"/>
      <w:r w:rsidRPr="00397FC6">
        <w:rPr>
          <w:lang w:val="es-ES_tradnl"/>
        </w:rPr>
        <w:t xml:space="preserve"> (por encima de 1</w:t>
      </w:r>
      <w:r w:rsidRPr="00397FC6">
        <w:rPr>
          <w:sz w:val="12"/>
          <w:lang w:val="es-ES_tradnl"/>
        </w:rPr>
        <w:t> </w:t>
      </w:r>
      <w:r w:rsidRPr="00397FC6">
        <w:rPr>
          <w:lang w:val="es-ES_tradnl"/>
        </w:rPr>
        <w:t>000 MHz)</w:t>
      </w:r>
    </w:p>
    <w:p w:rsidR="00397FC6" w:rsidRPr="00397FC6" w:rsidRDefault="00397FC6" w:rsidP="00951E7D">
      <w:pPr>
        <w:pStyle w:val="enumlev1"/>
        <w:tabs>
          <w:tab w:val="left" w:pos="4536"/>
        </w:tabs>
        <w:ind w:left="4536" w:hanging="4536"/>
        <w:jc w:val="left"/>
        <w:rPr>
          <w:lang w:val="es-ES_tradnl"/>
        </w:rPr>
      </w:pPr>
      <w:r w:rsidRPr="00397FC6">
        <w:rPr>
          <w:lang w:val="es-ES_tradnl"/>
        </w:rPr>
        <w:tab/>
        <w:t>Emisiones no esenciales (receptor):</w:t>
      </w:r>
      <w:r w:rsidRPr="00397FC6">
        <w:rPr>
          <w:lang w:val="es-ES_tradnl"/>
        </w:rPr>
        <w:tab/>
        <w:t xml:space="preserve">2 </w:t>
      </w:r>
      <w:proofErr w:type="spellStart"/>
      <w:r w:rsidRPr="00397FC6">
        <w:rPr>
          <w:lang w:val="es-ES_tradnl"/>
        </w:rPr>
        <w:t>nW</w:t>
      </w:r>
      <w:proofErr w:type="spellEnd"/>
      <w:r w:rsidRPr="00397FC6">
        <w:rPr>
          <w:lang w:val="es-ES_tradnl"/>
        </w:rPr>
        <w:t xml:space="preserve"> (100 kHz-1</w:t>
      </w:r>
      <w:r w:rsidRPr="00397FC6">
        <w:rPr>
          <w:sz w:val="12"/>
          <w:lang w:val="es-ES_tradnl"/>
        </w:rPr>
        <w:t> </w:t>
      </w:r>
      <w:r w:rsidRPr="00397FC6">
        <w:rPr>
          <w:lang w:val="es-ES_tradnl"/>
        </w:rPr>
        <w:t>000 MHz)</w:t>
      </w:r>
      <w:r w:rsidRPr="00397FC6">
        <w:rPr>
          <w:lang w:val="es-ES_tradnl"/>
        </w:rPr>
        <w:br/>
        <w:t xml:space="preserve">20 </w:t>
      </w:r>
      <w:proofErr w:type="spellStart"/>
      <w:r w:rsidRPr="00397FC6">
        <w:rPr>
          <w:lang w:val="es-ES_tradnl"/>
        </w:rPr>
        <w:t>nW</w:t>
      </w:r>
      <w:proofErr w:type="spellEnd"/>
      <w:r w:rsidRPr="00397FC6">
        <w:rPr>
          <w:lang w:val="es-ES_tradnl"/>
        </w:rPr>
        <w:t xml:space="preserve"> (1</w:t>
      </w:r>
      <w:r w:rsidRPr="00397FC6">
        <w:rPr>
          <w:sz w:val="12"/>
          <w:lang w:val="es-ES_tradnl"/>
        </w:rPr>
        <w:t> </w:t>
      </w:r>
      <w:r w:rsidRPr="00397FC6">
        <w:rPr>
          <w:lang w:val="es-ES_tradnl"/>
        </w:rPr>
        <w:t>000-4</w:t>
      </w:r>
      <w:r w:rsidRPr="00397FC6">
        <w:rPr>
          <w:sz w:val="12"/>
          <w:lang w:val="es-ES_tradnl"/>
        </w:rPr>
        <w:t> </w:t>
      </w:r>
      <w:r w:rsidRPr="00397FC6">
        <w:rPr>
          <w:lang w:val="es-ES_tradnl"/>
        </w:rPr>
        <w:t>000 MHz)</w:t>
      </w:r>
    </w:p>
    <w:p w:rsidR="00397FC6" w:rsidRPr="00397FC6" w:rsidRDefault="00397FC6" w:rsidP="00397FC6">
      <w:pPr>
        <w:pStyle w:val="Heading2"/>
        <w:rPr>
          <w:lang w:val="es-ES_tradnl"/>
        </w:rPr>
      </w:pPr>
      <w:r w:rsidRPr="00397FC6">
        <w:rPr>
          <w:lang w:val="es-ES_tradnl"/>
        </w:rPr>
        <w:t>3.16</w:t>
      </w:r>
      <w:r w:rsidRPr="00397FC6">
        <w:rPr>
          <w:lang w:val="es-ES_tradnl"/>
        </w:rPr>
        <w:tab/>
        <w:t>2 400~2 483,5 MHz (China)</w:t>
      </w:r>
    </w:p>
    <w:p w:rsidR="00397FC6" w:rsidRPr="00397FC6" w:rsidRDefault="00397FC6" w:rsidP="00397FC6">
      <w:pPr>
        <w:rPr>
          <w:lang w:val="es-ES_tradnl"/>
        </w:rPr>
      </w:pPr>
      <w:r w:rsidRPr="00397FC6">
        <w:rPr>
          <w:lang w:val="es-ES_tradnl"/>
        </w:rPr>
        <w:t>Sistema MF de canal fijo con un ciclo de trabajo del 100%</w:t>
      </w:r>
    </w:p>
    <w:p w:rsidR="00397FC6" w:rsidRPr="00397FC6" w:rsidRDefault="00397FC6" w:rsidP="00397FC6">
      <w:pPr>
        <w:pStyle w:val="enumlev1"/>
        <w:tabs>
          <w:tab w:val="left" w:pos="4536"/>
        </w:tabs>
        <w:rPr>
          <w:lang w:val="es-ES_tradnl"/>
        </w:rPr>
      </w:pPr>
      <w:r w:rsidRPr="00397FC6">
        <w:rPr>
          <w:lang w:val="es-ES_tradnl"/>
        </w:rPr>
        <w:tab/>
        <w:t>Ancho de banda del canal:</w:t>
      </w:r>
      <w:r w:rsidRPr="00397FC6">
        <w:rPr>
          <w:lang w:val="es-ES_tradnl"/>
        </w:rPr>
        <w:tab/>
        <w:t>&lt; 200 KHz</w:t>
      </w:r>
    </w:p>
    <w:p w:rsidR="00397FC6" w:rsidRPr="00397FC6" w:rsidRDefault="00397FC6" w:rsidP="00397FC6">
      <w:pPr>
        <w:pStyle w:val="enumlev1"/>
        <w:tabs>
          <w:tab w:val="left" w:pos="4536"/>
        </w:tabs>
        <w:rPr>
          <w:lang w:val="es-ES_tradnl"/>
        </w:rPr>
      </w:pPr>
      <w:r w:rsidRPr="00397FC6">
        <w:rPr>
          <w:lang w:val="es-ES_tradnl"/>
        </w:rPr>
        <w:tab/>
      </w:r>
      <w:proofErr w:type="spellStart"/>
      <w:r w:rsidRPr="00397FC6">
        <w:rPr>
          <w:lang w:val="es-ES_tradnl"/>
        </w:rPr>
        <w:t>p.r.a</w:t>
      </w:r>
      <w:proofErr w:type="spellEnd"/>
      <w:r w:rsidRPr="00397FC6">
        <w:rPr>
          <w:lang w:val="es-ES_tradnl"/>
        </w:rPr>
        <w:t xml:space="preserve"> del transmisor:</w:t>
      </w:r>
      <w:r w:rsidRPr="00397FC6">
        <w:rPr>
          <w:lang w:val="es-ES_tradnl"/>
        </w:rPr>
        <w:tab/>
        <w:t xml:space="preserve">10 </w:t>
      </w:r>
      <w:proofErr w:type="spellStart"/>
      <w:r w:rsidRPr="00397FC6">
        <w:rPr>
          <w:lang w:val="es-ES_tradnl"/>
        </w:rPr>
        <w:t>mW</w:t>
      </w:r>
      <w:proofErr w:type="spellEnd"/>
    </w:p>
    <w:p w:rsidR="00397FC6" w:rsidRPr="00397FC6" w:rsidRDefault="00397FC6" w:rsidP="00397FC6">
      <w:pPr>
        <w:pStyle w:val="enumlev1"/>
        <w:tabs>
          <w:tab w:val="left" w:pos="4536"/>
        </w:tabs>
        <w:rPr>
          <w:lang w:val="es-ES_tradnl"/>
        </w:rPr>
      </w:pPr>
      <w:r w:rsidRPr="00397FC6">
        <w:rPr>
          <w:lang w:val="es-ES_tradnl"/>
        </w:rPr>
        <w:tab/>
        <w:t>Tolerancia de frecuencia:</w:t>
      </w:r>
      <w:r w:rsidRPr="00397FC6">
        <w:rPr>
          <w:lang w:val="es-ES_tradnl"/>
        </w:rPr>
        <w:tab/>
        <w:t>75 kHz</w:t>
      </w:r>
    </w:p>
    <w:p w:rsidR="00397FC6" w:rsidRPr="00397FC6" w:rsidRDefault="00397FC6" w:rsidP="00397FC6">
      <w:pPr>
        <w:pStyle w:val="enumlev1"/>
        <w:rPr>
          <w:lang w:val="es-ES_tradnl"/>
        </w:rPr>
      </w:pPr>
      <w:r w:rsidRPr="00397FC6">
        <w:rPr>
          <w:lang w:val="es-ES_tradnl"/>
        </w:rPr>
        <w:tab/>
        <w:t>Emisiones no esenciales (transmisor):</w:t>
      </w:r>
    </w:p>
    <w:p w:rsidR="00397FC6" w:rsidRPr="00397FC6" w:rsidRDefault="00397FC6" w:rsidP="00951E7D">
      <w:pPr>
        <w:pStyle w:val="enumlev1"/>
        <w:jc w:val="left"/>
        <w:rPr>
          <w:lang w:val="es-ES_tradnl"/>
        </w:rPr>
      </w:pPr>
      <w:r w:rsidRPr="00397FC6">
        <w:rPr>
          <w:lang w:val="es-ES_tradnl"/>
        </w:rPr>
        <w:tab/>
        <w:t xml:space="preserve">4 </w:t>
      </w:r>
      <w:proofErr w:type="spellStart"/>
      <w:r w:rsidRPr="00397FC6">
        <w:rPr>
          <w:lang w:val="es-ES_tradnl"/>
        </w:rPr>
        <w:t>nW</w:t>
      </w:r>
      <w:proofErr w:type="spellEnd"/>
      <w:r w:rsidRPr="00397FC6">
        <w:rPr>
          <w:lang w:val="es-ES_tradnl"/>
        </w:rPr>
        <w:t xml:space="preserve"> (48,5~72,5, 76-108, 167~223, 470~566, 606-798 MHz, ancho de banda de medición: 100 kHz)</w:t>
      </w:r>
    </w:p>
    <w:p w:rsidR="00397FC6" w:rsidRPr="00397FC6" w:rsidRDefault="00397FC6" w:rsidP="00951E7D">
      <w:pPr>
        <w:pStyle w:val="enumlev1"/>
        <w:jc w:val="left"/>
        <w:rPr>
          <w:lang w:val="es-ES_tradnl"/>
        </w:rPr>
      </w:pPr>
      <w:r w:rsidRPr="00397FC6">
        <w:rPr>
          <w:lang w:val="es-ES_tradnl"/>
        </w:rPr>
        <w:tab/>
        <w:t xml:space="preserve">250 </w:t>
      </w:r>
      <w:proofErr w:type="spellStart"/>
      <w:r w:rsidRPr="00397FC6">
        <w:rPr>
          <w:lang w:val="es-ES_tradnl"/>
        </w:rPr>
        <w:t>nW</w:t>
      </w:r>
      <w:proofErr w:type="spellEnd"/>
      <w:r w:rsidRPr="00397FC6">
        <w:rPr>
          <w:lang w:val="es-ES_tradnl"/>
        </w:rPr>
        <w:t xml:space="preserve"> (30-1 000 MHz, ancho de banda de medición: 100 kHz) </w:t>
      </w:r>
      <w:r w:rsidRPr="00397FC6">
        <w:rPr>
          <w:lang w:val="es-ES_tradnl"/>
        </w:rPr>
        <w:br/>
        <w:t xml:space="preserve">1 000 </w:t>
      </w:r>
      <w:proofErr w:type="spellStart"/>
      <w:r w:rsidRPr="00397FC6">
        <w:rPr>
          <w:lang w:val="es-ES_tradnl"/>
        </w:rPr>
        <w:t>nW</w:t>
      </w:r>
      <w:proofErr w:type="spellEnd"/>
      <w:r w:rsidRPr="00397FC6">
        <w:rPr>
          <w:lang w:val="es-ES_tradnl"/>
        </w:rPr>
        <w:t xml:space="preserve"> (1</w:t>
      </w:r>
      <w:r w:rsidRPr="00397FC6">
        <w:rPr>
          <w:sz w:val="12"/>
          <w:lang w:val="es-ES_tradnl"/>
        </w:rPr>
        <w:t> </w:t>
      </w:r>
      <w:r w:rsidRPr="00397FC6">
        <w:rPr>
          <w:lang w:val="es-ES_tradnl"/>
        </w:rPr>
        <w:t>000 MHz-12,5 GHz, ancho de banda de medición: 1 MHz)</w:t>
      </w:r>
    </w:p>
    <w:p w:rsidR="00397FC6" w:rsidRPr="00C609C1" w:rsidRDefault="00397FC6" w:rsidP="00397FC6">
      <w:pPr>
        <w:pStyle w:val="Reasons"/>
        <w:rPr>
          <w:lang w:val="es-ES_tradnl"/>
        </w:rPr>
      </w:pPr>
    </w:p>
    <w:p w:rsidR="00397FC6" w:rsidRPr="00C609C1" w:rsidRDefault="00397FC6" w:rsidP="00397FC6">
      <w:pPr>
        <w:jc w:val="center"/>
      </w:pPr>
      <w:r w:rsidRPr="00C609C1">
        <w:t>______________</w:t>
      </w:r>
    </w:p>
    <w:p w:rsidR="00397FC6" w:rsidRPr="00C609C1" w:rsidRDefault="00397FC6" w:rsidP="00397FC6">
      <w:pPr>
        <w:tabs>
          <w:tab w:val="clear" w:pos="1191"/>
          <w:tab w:val="clear" w:pos="1588"/>
          <w:tab w:val="clear" w:pos="1985"/>
          <w:tab w:val="left" w:pos="4820"/>
          <w:tab w:val="left" w:pos="5104"/>
        </w:tabs>
        <w:ind w:left="5104" w:hanging="5104"/>
      </w:pPr>
    </w:p>
    <w:p w:rsidR="00A6617B" w:rsidRPr="00A6617B" w:rsidRDefault="00A6617B" w:rsidP="00242AEE">
      <w:pPr>
        <w:pStyle w:val="HeadingSum"/>
      </w:pPr>
    </w:p>
    <w:sectPr w:rsidR="00A6617B" w:rsidRPr="00A6617B" w:rsidSect="00A60599">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293" w:rsidRDefault="003C2293">
      <w:r>
        <w:separator/>
      </w:r>
    </w:p>
  </w:endnote>
  <w:endnote w:type="continuationSeparator" w:id="0">
    <w:p w:rsidR="003C2293" w:rsidRDefault="003C2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293" w:rsidRDefault="003C2293">
      <w:r>
        <w:separator/>
      </w:r>
    </w:p>
  </w:footnote>
  <w:footnote w:type="continuationSeparator" w:id="0">
    <w:p w:rsidR="003C2293" w:rsidRDefault="003C2293">
      <w:r>
        <w:continuationSeparator/>
      </w:r>
    </w:p>
  </w:footnote>
  <w:footnote w:id="1">
    <w:p w:rsidR="003C2293" w:rsidRPr="00A3663F" w:rsidRDefault="003C2293">
      <w:pPr>
        <w:pStyle w:val="FootnoteText"/>
        <w:rPr>
          <w:lang w:val="es-ES_tradnl"/>
        </w:rPr>
      </w:pPr>
      <w:r w:rsidRPr="00A3663F">
        <w:rPr>
          <w:rStyle w:val="FootnoteReference"/>
          <w:lang w:val="es-ES_tradnl"/>
        </w:rPr>
        <w:t>*</w:t>
      </w:r>
      <w:r w:rsidRPr="00A3663F">
        <w:rPr>
          <w:lang w:val="es-ES_tradnl"/>
        </w:rPr>
        <w:t xml:space="preserve"> </w:t>
      </w:r>
      <w:r>
        <w:rPr>
          <w:lang w:val="es-ES_tradnl"/>
        </w:rPr>
        <w:tab/>
      </w:r>
      <w:r w:rsidRPr="00397FC6">
        <w:rPr>
          <w:lang w:val="es-ES_tradnl"/>
        </w:rPr>
        <w:t>Se invita al Director de la Oficina de Radiocomunicaciones a que señale esta Recomendación a la atención de la JCA-AHF del UIT-T y la CEI (Comisión Electrotécnica Internacional).</w:t>
      </w:r>
    </w:p>
  </w:footnote>
  <w:footnote w:id="2">
    <w:p w:rsidR="003C2293" w:rsidRPr="00397FC6" w:rsidRDefault="003C2293" w:rsidP="00397FC6">
      <w:pPr>
        <w:pStyle w:val="FootnoteText"/>
        <w:rPr>
          <w:lang w:val="es-ES_tradnl"/>
        </w:rPr>
      </w:pPr>
      <w:r>
        <w:rPr>
          <w:rStyle w:val="FootnoteReference"/>
        </w:rPr>
        <w:footnoteRef/>
      </w:r>
      <w:r w:rsidRPr="00397FC6">
        <w:rPr>
          <w:lang w:val="es-ES_tradnl"/>
        </w:rPr>
        <w:tab/>
        <w:t>El fútbol y la equitación son algunos de los muchos deportes en los que los entradores utilizan hoy en día estos sistemas.</w:t>
      </w:r>
    </w:p>
  </w:footnote>
  <w:footnote w:id="3">
    <w:p w:rsidR="003C2293" w:rsidRPr="00397FC6" w:rsidRDefault="003C2293" w:rsidP="00397FC6">
      <w:pPr>
        <w:pStyle w:val="FootnoteText"/>
        <w:rPr>
          <w:lang w:val="es-ES_tradnl"/>
        </w:rPr>
      </w:pPr>
      <w:r>
        <w:rPr>
          <w:rStyle w:val="FootnoteReference"/>
        </w:rPr>
        <w:footnoteRef/>
      </w:r>
      <w:r w:rsidRPr="00397FC6">
        <w:rPr>
          <w:lang w:val="es-ES_tradnl"/>
        </w:rPr>
        <w:tab/>
        <w:t>Muchas escuelas necesitan más de 25 canales.</w:t>
      </w:r>
    </w:p>
  </w:footnote>
  <w:footnote w:id="4">
    <w:p w:rsidR="003C2293" w:rsidRPr="00397FC6" w:rsidRDefault="003C2293" w:rsidP="00EC30C4">
      <w:pPr>
        <w:pStyle w:val="FootnoteText"/>
        <w:rPr>
          <w:szCs w:val="22"/>
          <w:lang w:val="es-ES_tradnl"/>
        </w:rPr>
      </w:pPr>
      <w:r>
        <w:rPr>
          <w:rStyle w:val="FootnoteReference"/>
        </w:rPr>
        <w:footnoteRef/>
      </w:r>
      <w:r w:rsidRPr="00397FC6">
        <w:rPr>
          <w:lang w:val="es-ES_tradnl"/>
        </w:rPr>
        <w:tab/>
      </w:r>
      <w:r>
        <w:fldChar w:fldCharType="begin"/>
      </w:r>
      <w:r w:rsidRPr="00CF1B59">
        <w:rPr>
          <w:lang w:val="es-ES_tradnl"/>
        </w:rPr>
        <w:instrText xml:space="preserve"> HYPERLINK "http://www.access-board.gov/research/interference.htm" </w:instrText>
      </w:r>
      <w:r>
        <w:fldChar w:fldCharType="separate"/>
      </w:r>
      <w:r w:rsidRPr="00397FC6">
        <w:rPr>
          <w:rStyle w:val="Hyperlink"/>
          <w:szCs w:val="22"/>
          <w:lang w:val="es-ES_tradnl"/>
        </w:rPr>
        <w:t>http://www.access-board.gov/research/interference.htm</w:t>
      </w:r>
      <w:r>
        <w:rPr>
          <w:rStyle w:val="Hyperlink"/>
          <w:szCs w:val="22"/>
          <w:lang w:val="es-ES_tradnl"/>
        </w:rPr>
        <w:fldChar w:fldCharType="end"/>
      </w:r>
      <w:r w:rsidRPr="00397FC6">
        <w:rPr>
          <w:color w:val="1F497D"/>
          <w:szCs w:val="22"/>
          <w:lang w:val="es-ES_tradnl"/>
        </w:rPr>
        <w:br/>
      </w:r>
      <w:r>
        <w:fldChar w:fldCharType="begin"/>
      </w:r>
      <w:r w:rsidRPr="00CF1B59">
        <w:rPr>
          <w:lang w:val="es-ES_tradnl"/>
        </w:rPr>
        <w:instrText xml:space="preserve"> HYPERLINK "http://www.fda.gov/Radiation-EmittingProducts/RadiationEmittingProductsandProcedures/HomeBusinessandEntertainment/CellPhones/ucm116327.htm" </w:instrText>
      </w:r>
      <w:r>
        <w:fldChar w:fldCharType="separate"/>
      </w:r>
      <w:r w:rsidRPr="00397FC6">
        <w:rPr>
          <w:rStyle w:val="Hyperlink"/>
          <w:szCs w:val="22"/>
          <w:lang w:val="es-ES_tradnl"/>
        </w:rPr>
        <w:t>http://www.fda.gov/Radiation-EmittingProducts/RadiationEmittingProductsandProcedures/</w:t>
      </w:r>
      <w:r w:rsidRPr="00397FC6">
        <w:rPr>
          <w:rStyle w:val="Hyperlink"/>
          <w:szCs w:val="22"/>
          <w:lang w:val="es-ES_tradnl"/>
        </w:rPr>
        <w:br/>
      </w:r>
      <w:proofErr w:type="spellStart"/>
      <w:r w:rsidRPr="00397FC6">
        <w:rPr>
          <w:rStyle w:val="Hyperlink"/>
          <w:szCs w:val="22"/>
          <w:lang w:val="es-ES_tradnl"/>
        </w:rPr>
        <w:t>HomeBusinessandEntertainment</w:t>
      </w:r>
      <w:proofErr w:type="spellEnd"/>
      <w:r w:rsidRPr="00397FC6">
        <w:rPr>
          <w:rStyle w:val="Hyperlink"/>
          <w:szCs w:val="22"/>
          <w:lang w:val="es-ES_tradnl"/>
        </w:rPr>
        <w:t>/</w:t>
      </w:r>
      <w:proofErr w:type="spellStart"/>
      <w:r w:rsidRPr="00397FC6">
        <w:rPr>
          <w:rStyle w:val="Hyperlink"/>
          <w:szCs w:val="22"/>
          <w:lang w:val="es-ES_tradnl"/>
        </w:rPr>
        <w:t>CellPhones</w:t>
      </w:r>
      <w:proofErr w:type="spellEnd"/>
      <w:r w:rsidRPr="00397FC6">
        <w:rPr>
          <w:rStyle w:val="Hyperlink"/>
          <w:szCs w:val="22"/>
          <w:lang w:val="es-ES_tradnl"/>
        </w:rPr>
        <w:t>/ucm116327.htm</w:t>
      </w:r>
      <w:r>
        <w:rPr>
          <w:rStyle w:val="Hyperlink"/>
          <w:szCs w:val="22"/>
          <w:lang w:val="es-ES_tradnl"/>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293" w:rsidRDefault="003C229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293" w:rsidRDefault="003C2293" w:rsidP="003C2293">
    <w:pPr>
      <w:ind w:right="360" w:firstLine="360"/>
    </w:pPr>
    <w:r>
      <w:rPr>
        <w:noProof/>
        <w:lang w:val="en-US" w:eastAsia="zh-CN"/>
      </w:rPr>
      <w:drawing>
        <wp:anchor distT="0" distB="0" distL="114300" distR="114300" simplePos="0" relativeHeight="251659264" behindDoc="1" locked="0" layoutInCell="1" allowOverlap="1" wp14:anchorId="5E7E2EBA" wp14:editId="29D37F9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293" w:rsidRDefault="003C2293" w:rsidP="003C229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42E5A">
      <w:rPr>
        <w:rStyle w:val="PageNumber"/>
        <w:b/>
        <w:bCs/>
        <w:noProof/>
      </w:rPr>
      <w:t>ii</w:t>
    </w:r>
    <w:r>
      <w:rPr>
        <w:rStyle w:val="PageNumber"/>
        <w:b/>
        <w:bCs/>
      </w:rPr>
      <w:fldChar w:fldCharType="end"/>
    </w:r>
    <w:r>
      <w:tab/>
    </w:r>
    <w:fldSimple w:instr=" DOCPROPERTY &quot;Header&quot; \* MERGEFORMAT ">
      <w:r w:rsidRPr="00574749">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B42E5A">
      <w:rPr>
        <w:b/>
        <w:bCs/>
        <w:noProof/>
      </w:rPr>
      <w:t>UIT-R  M.1076-1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293" w:rsidRDefault="003C2293">
    <w:r>
      <w:tab/>
    </w:r>
    <w:fldSimple w:instr=" DOCPROPERTY &quot;Header&quot; \* MERGEFORMAT ">
      <w:r w:rsidRPr="00574749">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M.1841-1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293" w:rsidRDefault="003C229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843DD">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8872B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843DD">
      <w:rPr>
        <w:b/>
        <w:bCs/>
        <w:noProof/>
      </w:rPr>
      <w:t>UIT-R  M.1076-1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293" w:rsidRDefault="003C2293">
    <w:pPr>
      <w:pStyle w:val="Header"/>
    </w:pPr>
    <w:r>
      <w:tab/>
    </w:r>
    <w:fldSimple w:instr=" DOCPROPERTY &quot;Header&quot; \* MERGEFORMAT ">
      <w:r w:rsidRPr="008872B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843DD">
      <w:rPr>
        <w:b/>
        <w:bCs/>
        <w:noProof/>
      </w:rPr>
      <w:t>UIT-R  M.1076-1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843DD">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2B9"/>
    <w:rsid w:val="001843DD"/>
    <w:rsid w:val="00217EBF"/>
    <w:rsid w:val="00242AEE"/>
    <w:rsid w:val="002B3818"/>
    <w:rsid w:val="002D76C4"/>
    <w:rsid w:val="00397FC6"/>
    <w:rsid w:val="003C0634"/>
    <w:rsid w:val="003C2293"/>
    <w:rsid w:val="0052529D"/>
    <w:rsid w:val="00607D68"/>
    <w:rsid w:val="007468DA"/>
    <w:rsid w:val="008872B9"/>
    <w:rsid w:val="008B5937"/>
    <w:rsid w:val="00951E7D"/>
    <w:rsid w:val="009E00A8"/>
    <w:rsid w:val="00A3663F"/>
    <w:rsid w:val="00A60599"/>
    <w:rsid w:val="00A6617B"/>
    <w:rsid w:val="00A946EF"/>
    <w:rsid w:val="00AB0DC8"/>
    <w:rsid w:val="00B42E5A"/>
    <w:rsid w:val="00B44E24"/>
    <w:rsid w:val="00B61607"/>
    <w:rsid w:val="00CF1B59"/>
    <w:rsid w:val="00DF4176"/>
    <w:rsid w:val="00E74A6C"/>
    <w:rsid w:val="00EC30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docId w15:val="{FDC3B66F-04DF-4D17-B4D4-0DEFD2B62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2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8872B9"/>
    <w:rPr>
      <w:b/>
      <w:sz w:val="24"/>
      <w:lang w:val="fr-FR" w:eastAsia="en-US"/>
    </w:rPr>
  </w:style>
  <w:style w:type="character" w:customStyle="1" w:styleId="HeaderChar">
    <w:name w:val="Header Char"/>
    <w:basedOn w:val="DefaultParagraphFont"/>
    <w:link w:val="Header"/>
    <w:rsid w:val="008872B9"/>
    <w:rPr>
      <w:sz w:val="24"/>
      <w:lang w:val="fr-FR" w:eastAsia="en-US"/>
    </w:rPr>
  </w:style>
  <w:style w:type="character" w:styleId="Hyperlink">
    <w:name w:val="Hyperlink"/>
    <w:basedOn w:val="DefaultParagraphFont"/>
    <w:uiPriority w:val="99"/>
    <w:rsid w:val="008872B9"/>
    <w:rPr>
      <w:color w:val="0000FF"/>
      <w:u w:val="single"/>
    </w:rPr>
  </w:style>
  <w:style w:type="character" w:customStyle="1" w:styleId="TableheadChar">
    <w:name w:val="Table_head Char"/>
    <w:basedOn w:val="DefaultParagraphFont"/>
    <w:link w:val="Tablehead"/>
    <w:locked/>
    <w:rsid w:val="008872B9"/>
    <w:rPr>
      <w:b/>
      <w:sz w:val="22"/>
      <w:lang w:val="fr-FR" w:eastAsia="en-US"/>
    </w:rPr>
  </w:style>
  <w:style w:type="character" w:customStyle="1" w:styleId="TabletextChar">
    <w:name w:val="Table_text Char"/>
    <w:basedOn w:val="DefaultParagraphFont"/>
    <w:link w:val="Tabletext"/>
    <w:locked/>
    <w:rsid w:val="008872B9"/>
    <w:rPr>
      <w:sz w:val="22"/>
      <w:lang w:val="fr-FR" w:eastAsia="en-US"/>
    </w:rPr>
  </w:style>
  <w:style w:type="paragraph" w:customStyle="1" w:styleId="TableText0">
    <w:name w:val="Table_Text"/>
    <w:basedOn w:val="Tablelegend"/>
    <w:rsid w:val="00397FC6"/>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jc w:val="left"/>
    </w:pPr>
    <w:rPr>
      <w:sz w:val="18"/>
      <w:szCs w:val="18"/>
      <w:lang w:val="es-ES_tradnl"/>
    </w:rPr>
  </w:style>
  <w:style w:type="paragraph" w:customStyle="1" w:styleId="Normalaftertitle0">
    <w:name w:val="Normal after title"/>
    <w:basedOn w:val="Normal"/>
    <w:next w:val="Normal"/>
    <w:rsid w:val="00397FC6"/>
    <w:pPr>
      <w:spacing w:before="480"/>
      <w:jc w:val="left"/>
    </w:pPr>
    <w:rPr>
      <w:lang w:val="es-ES_tradnl"/>
    </w:rPr>
  </w:style>
  <w:style w:type="paragraph" w:customStyle="1" w:styleId="call0">
    <w:name w:val="call"/>
    <w:basedOn w:val="Normal"/>
    <w:next w:val="Normal"/>
    <w:rsid w:val="00397FC6"/>
    <w:pPr>
      <w:keepNext/>
      <w:keepLines/>
      <w:tabs>
        <w:tab w:val="clear" w:pos="1191"/>
        <w:tab w:val="clear" w:pos="1588"/>
        <w:tab w:val="clear" w:pos="1985"/>
      </w:tabs>
      <w:spacing w:before="227"/>
      <w:ind w:left="794"/>
      <w:jc w:val="left"/>
    </w:pPr>
    <w:rPr>
      <w:i/>
      <w:iCs/>
      <w:lang w:val="es-ES_tradnl"/>
    </w:rPr>
  </w:style>
  <w:style w:type="paragraph" w:customStyle="1" w:styleId="headfoot">
    <w:name w:val="head_foot"/>
    <w:basedOn w:val="Normal"/>
    <w:next w:val="Normalaftertitle0"/>
    <w:rsid w:val="00397FC6"/>
    <w:pPr>
      <w:tabs>
        <w:tab w:val="clear" w:pos="794"/>
        <w:tab w:val="clear" w:pos="1191"/>
        <w:tab w:val="clear" w:pos="1588"/>
        <w:tab w:val="clear" w:pos="1985"/>
      </w:tabs>
      <w:spacing w:before="0"/>
      <w:jc w:val="left"/>
    </w:pPr>
    <w:rPr>
      <w:color w:val="FF0000"/>
      <w:sz w:val="8"/>
      <w:szCs w:val="8"/>
      <w:lang w:val="es-ES_tradnl"/>
    </w:rPr>
  </w:style>
  <w:style w:type="character" w:customStyle="1" w:styleId="FigureChar">
    <w:name w:val="Figure Char"/>
    <w:link w:val="Figure"/>
    <w:locked/>
    <w:rsid w:val="00397FC6"/>
    <w:rPr>
      <w:caps/>
      <w:sz w:val="18"/>
      <w:lang w:val="fr-FR" w:eastAsia="en-US"/>
    </w:rPr>
  </w:style>
  <w:style w:type="character" w:customStyle="1" w:styleId="enumlev1Char">
    <w:name w:val="enumlev1 Char"/>
    <w:link w:val="enumlev1"/>
    <w:rsid w:val="00397FC6"/>
    <w:rPr>
      <w:sz w:val="24"/>
      <w:lang w:val="fr-FR" w:eastAsia="en-US"/>
    </w:rPr>
  </w:style>
  <w:style w:type="paragraph" w:customStyle="1" w:styleId="Reasons">
    <w:name w:val="Reasons"/>
    <w:basedOn w:val="Normal"/>
    <w:qFormat/>
    <w:rsid w:val="00397FC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B1E45-44BA-480B-BD86-F16C3A5E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TotalTime>
  <Pages>20</Pages>
  <Words>5377</Words>
  <Characters>28343</Characters>
  <Application>Microsoft Office Word</Application>
  <DocSecurity>0</DocSecurity>
  <Lines>236</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15</cp:revision>
  <cp:lastPrinted>2005-02-10T15:54:00Z</cp:lastPrinted>
  <dcterms:created xsi:type="dcterms:W3CDTF">2016-06-14T14:07:00Z</dcterms:created>
  <dcterms:modified xsi:type="dcterms:W3CDTF">2016-06-15T07:51:00Z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