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p w:rsidR="00994886" w:rsidRPr="00F46099" w:rsidRDefault="00994886">
      <w:pPr>
        <w:rPr>
          <w:lang w:val="fr-CH"/>
        </w:rPr>
      </w:pPr>
    </w:p>
    <w:tbl>
      <w:tblPr>
        <w:tblW w:w="10089" w:type="dxa"/>
        <w:tblLook w:val="01E0" w:firstRow="1" w:lastRow="1" w:firstColumn="1" w:lastColumn="1" w:noHBand="0" w:noVBand="0"/>
      </w:tblPr>
      <w:tblGrid>
        <w:gridCol w:w="10089"/>
      </w:tblGrid>
      <w:tr w:rsidR="00994886" w:rsidRPr="00F46099">
        <w:tc>
          <w:tcPr>
            <w:tcW w:w="10089" w:type="dxa"/>
          </w:tcPr>
          <w:p w:rsidR="00994886" w:rsidRPr="00F46099" w:rsidRDefault="00994886" w:rsidP="00FF683C">
            <w:pPr>
              <w:spacing w:before="380" w:line="280" w:lineRule="exact"/>
              <w:jc w:val="right"/>
              <w:rPr>
                <w:rFonts w:ascii="Tahoma" w:hAnsi="Tahoma" w:cs="Tahoma"/>
                <w:b/>
                <w:bCs/>
                <w:iCs/>
                <w:color w:val="243285"/>
                <w:sz w:val="32"/>
                <w:szCs w:val="32"/>
                <w:lang w:val="fr-CH"/>
              </w:rPr>
            </w:pPr>
          </w:p>
          <w:p w:rsidR="00994886" w:rsidRPr="00F46099" w:rsidRDefault="00994886" w:rsidP="00994886">
            <w:pPr>
              <w:spacing w:before="380" w:line="280" w:lineRule="exact"/>
              <w:jc w:val="right"/>
              <w:rPr>
                <w:rFonts w:ascii="Tahoma" w:hAnsi="Tahoma" w:cs="Tahoma"/>
                <w:b/>
                <w:bCs/>
                <w:iCs/>
                <w:color w:val="243285"/>
                <w:sz w:val="36"/>
                <w:szCs w:val="36"/>
                <w:lang w:val="fr-CH"/>
              </w:rPr>
            </w:pPr>
            <w:r w:rsidRPr="00F46099">
              <w:rPr>
                <w:rFonts w:ascii="Tahoma" w:hAnsi="Tahoma" w:cs="Tahoma"/>
                <w:b/>
                <w:bCs/>
                <w:iCs/>
                <w:color w:val="243285"/>
                <w:sz w:val="36"/>
                <w:szCs w:val="36"/>
                <w:lang w:val="fr-CH"/>
              </w:rPr>
              <w:t>Recommandation  UIT-R  F.757-4</w:t>
            </w:r>
          </w:p>
          <w:p w:rsidR="00994886" w:rsidRPr="00F46099" w:rsidRDefault="00994886" w:rsidP="00994886">
            <w:pPr>
              <w:spacing w:before="80" w:line="280" w:lineRule="exact"/>
              <w:jc w:val="right"/>
              <w:rPr>
                <w:rFonts w:ascii="Tahoma" w:hAnsi="Tahoma" w:cs="Tahoma"/>
                <w:b/>
                <w:bCs/>
                <w:iCs/>
                <w:color w:val="243285"/>
                <w:szCs w:val="24"/>
                <w:lang w:val="fr-CH"/>
              </w:rPr>
            </w:pPr>
            <w:r w:rsidRPr="00F46099">
              <w:rPr>
                <w:rFonts w:ascii="Tahoma" w:hAnsi="Tahoma" w:cs="Tahoma"/>
                <w:b/>
                <w:bCs/>
                <w:iCs/>
                <w:color w:val="243285"/>
                <w:szCs w:val="24"/>
                <w:lang w:val="fr-CH"/>
              </w:rPr>
              <w:t>(04/2011)</w:t>
            </w:r>
          </w:p>
        </w:tc>
      </w:tr>
      <w:tr w:rsidR="00994886" w:rsidRPr="00F46099">
        <w:tc>
          <w:tcPr>
            <w:tcW w:w="10089" w:type="dxa"/>
          </w:tcPr>
          <w:p w:rsidR="00994886" w:rsidRPr="00F46099" w:rsidRDefault="00994886" w:rsidP="00FF683C">
            <w:pPr>
              <w:spacing w:before="80" w:line="500" w:lineRule="exact"/>
              <w:jc w:val="right"/>
              <w:rPr>
                <w:rFonts w:ascii="Tahoma" w:hAnsi="Tahoma" w:cs="Tahoma"/>
                <w:b/>
                <w:bCs/>
                <w:iCs/>
                <w:color w:val="243285"/>
                <w:sz w:val="44"/>
                <w:szCs w:val="44"/>
                <w:lang w:val="fr-CH"/>
              </w:rPr>
            </w:pPr>
          </w:p>
          <w:p w:rsidR="00994886" w:rsidRPr="00F46099" w:rsidRDefault="00994886" w:rsidP="00994886">
            <w:pPr>
              <w:spacing w:before="80" w:line="500" w:lineRule="exact"/>
              <w:jc w:val="right"/>
              <w:rPr>
                <w:rFonts w:ascii="Tahoma" w:hAnsi="Tahoma" w:cs="Tahoma"/>
                <w:b/>
                <w:bCs/>
                <w:iCs/>
                <w:color w:val="243285"/>
                <w:sz w:val="44"/>
                <w:szCs w:val="44"/>
                <w:lang w:val="fr-CH"/>
              </w:rPr>
            </w:pPr>
            <w:r w:rsidRPr="00F46099">
              <w:rPr>
                <w:rFonts w:ascii="Tahoma" w:hAnsi="Tahoma" w:cs="Tahoma"/>
                <w:b/>
                <w:bCs/>
                <w:color w:val="243285"/>
                <w:sz w:val="44"/>
                <w:szCs w:val="44"/>
                <w:lang w:val="fr-CH"/>
              </w:rPr>
              <w:t>Caractéristiques de base et objectifs de qualité des accès hertziens fixes mettant en œuvre des technologies issues des systèmes mobiles offrant des services de téléphonie et de communication de données</w:t>
            </w:r>
          </w:p>
        </w:tc>
      </w:tr>
      <w:tr w:rsidR="00994886" w:rsidRPr="00F46099">
        <w:tc>
          <w:tcPr>
            <w:tcW w:w="10089" w:type="dxa"/>
          </w:tcPr>
          <w:p w:rsidR="00994886" w:rsidRPr="00F46099" w:rsidRDefault="00994886" w:rsidP="00FF683C">
            <w:pPr>
              <w:spacing w:before="80" w:line="280" w:lineRule="exact"/>
              <w:ind w:right="640"/>
              <w:rPr>
                <w:rFonts w:ascii="Tahoma" w:hAnsi="Tahoma" w:cs="Tahoma"/>
                <w:b/>
                <w:bCs/>
                <w:iCs/>
                <w:color w:val="243285"/>
                <w:sz w:val="32"/>
                <w:szCs w:val="32"/>
                <w:lang w:val="fr-CH"/>
              </w:rPr>
            </w:pPr>
          </w:p>
          <w:p w:rsidR="00994886" w:rsidRPr="00F46099" w:rsidRDefault="00994886" w:rsidP="00FF683C">
            <w:pPr>
              <w:spacing w:before="80" w:line="280" w:lineRule="exact"/>
              <w:ind w:right="640"/>
              <w:rPr>
                <w:rFonts w:ascii="Tahoma" w:hAnsi="Tahoma" w:cs="Tahoma"/>
                <w:b/>
                <w:bCs/>
                <w:iCs/>
                <w:color w:val="243285"/>
                <w:sz w:val="32"/>
                <w:szCs w:val="32"/>
                <w:lang w:val="fr-CH"/>
              </w:rPr>
            </w:pPr>
          </w:p>
          <w:p w:rsidR="00994886" w:rsidRPr="00F46099" w:rsidRDefault="00994886" w:rsidP="00FF683C">
            <w:pPr>
              <w:spacing w:before="80" w:after="180" w:line="360" w:lineRule="exact"/>
              <w:ind w:right="720"/>
              <w:rPr>
                <w:rFonts w:ascii="Tahoma" w:hAnsi="Tahoma" w:cs="Tahoma"/>
                <w:b/>
                <w:bCs/>
                <w:iCs/>
                <w:color w:val="243285"/>
                <w:sz w:val="36"/>
                <w:szCs w:val="36"/>
                <w:lang w:val="fr-CH"/>
              </w:rPr>
            </w:pPr>
          </w:p>
          <w:p w:rsidR="00994886" w:rsidRPr="00F46099" w:rsidRDefault="00994886" w:rsidP="00FF683C">
            <w:pPr>
              <w:spacing w:before="80" w:after="180" w:line="360" w:lineRule="exact"/>
              <w:jc w:val="right"/>
              <w:rPr>
                <w:rFonts w:ascii="Tahoma" w:hAnsi="Tahoma" w:cs="Tahoma"/>
                <w:b/>
                <w:bCs/>
                <w:iCs/>
                <w:color w:val="243285"/>
                <w:sz w:val="36"/>
                <w:szCs w:val="36"/>
                <w:lang w:val="fr-CH"/>
              </w:rPr>
            </w:pPr>
            <w:r w:rsidRPr="00F46099">
              <w:rPr>
                <w:rFonts w:ascii="Tahoma" w:hAnsi="Tahoma" w:cs="Tahoma"/>
                <w:b/>
                <w:bCs/>
                <w:iCs/>
                <w:color w:val="243285"/>
                <w:sz w:val="36"/>
                <w:szCs w:val="36"/>
                <w:lang w:val="fr-CH"/>
              </w:rPr>
              <w:t>Série F</w:t>
            </w:r>
          </w:p>
          <w:p w:rsidR="00994886" w:rsidRPr="00F46099" w:rsidRDefault="00994886" w:rsidP="00FF683C">
            <w:pPr>
              <w:spacing w:before="80" w:line="420" w:lineRule="exact"/>
              <w:jc w:val="right"/>
              <w:rPr>
                <w:rFonts w:ascii="Tahoma" w:hAnsi="Tahoma" w:cs="Tahoma"/>
                <w:b/>
                <w:bCs/>
                <w:iCs/>
                <w:color w:val="243285"/>
                <w:sz w:val="36"/>
                <w:szCs w:val="36"/>
                <w:lang w:val="fr-CH"/>
              </w:rPr>
            </w:pPr>
            <w:r w:rsidRPr="00F46099">
              <w:rPr>
                <w:rFonts w:ascii="Tahoma" w:hAnsi="Tahoma" w:cs="Tahoma"/>
                <w:b/>
                <w:bCs/>
                <w:iCs/>
                <w:color w:val="243285"/>
                <w:sz w:val="36"/>
                <w:szCs w:val="36"/>
                <w:lang w:val="fr-CH"/>
              </w:rPr>
              <w:t>Service fixe</w:t>
            </w:r>
          </w:p>
        </w:tc>
      </w:tr>
    </w:tbl>
    <w:p w:rsidR="00994886" w:rsidRPr="00F46099" w:rsidRDefault="00994886" w:rsidP="00FF683C">
      <w:pPr>
        <w:spacing w:before="80"/>
        <w:rPr>
          <w:i/>
          <w:sz w:val="22"/>
          <w:lang w:val="fr-CH"/>
        </w:rPr>
      </w:pPr>
    </w:p>
    <w:p w:rsidR="00994886" w:rsidRPr="00F46099" w:rsidRDefault="00994886" w:rsidP="00FF683C">
      <w:pPr>
        <w:spacing w:before="80"/>
        <w:rPr>
          <w:i/>
          <w:sz w:val="22"/>
          <w:lang w:val="fr-CH"/>
        </w:rPr>
      </w:pPr>
    </w:p>
    <w:p w:rsidR="00994886" w:rsidRPr="00F46099" w:rsidRDefault="00994886" w:rsidP="00FF683C">
      <w:pPr>
        <w:spacing w:before="80"/>
        <w:rPr>
          <w:i/>
          <w:sz w:val="22"/>
          <w:lang w:val="fr-CH"/>
        </w:rPr>
      </w:pPr>
    </w:p>
    <w:p w:rsidR="00994886" w:rsidRPr="00F46099" w:rsidRDefault="00994886" w:rsidP="00FF683C">
      <w:pPr>
        <w:spacing w:before="80"/>
        <w:rPr>
          <w:i/>
          <w:sz w:val="22"/>
          <w:lang w:val="fr-CH"/>
        </w:rPr>
      </w:pPr>
    </w:p>
    <w:p w:rsidR="00994886" w:rsidRPr="00F46099" w:rsidRDefault="00994886" w:rsidP="00FF683C">
      <w:pPr>
        <w:spacing w:before="80"/>
        <w:rPr>
          <w:i/>
          <w:sz w:val="22"/>
          <w:lang w:val="fr-CH"/>
        </w:rPr>
      </w:pPr>
    </w:p>
    <w:p w:rsidR="00994886" w:rsidRPr="00F46099" w:rsidRDefault="00994886" w:rsidP="00FF683C">
      <w:pPr>
        <w:spacing w:before="80"/>
        <w:rPr>
          <w:i/>
          <w:sz w:val="22"/>
          <w:lang w:val="fr-CH"/>
        </w:rPr>
      </w:pPr>
    </w:p>
    <w:p w:rsidR="00994886" w:rsidRPr="00F46099" w:rsidRDefault="00994886" w:rsidP="00FF683C">
      <w:pPr>
        <w:pStyle w:val="Equation"/>
        <w:tabs>
          <w:tab w:val="clear" w:pos="4820"/>
          <w:tab w:val="clear" w:pos="9639"/>
          <w:tab w:val="left" w:pos="1191"/>
          <w:tab w:val="left" w:pos="1588"/>
          <w:tab w:val="left" w:pos="1985"/>
        </w:tabs>
        <w:rPr>
          <w:rFonts w:ascii="Palatino Linotype" w:hAnsi="Palatino Linotype"/>
          <w:lang w:val="fr-CH"/>
        </w:rPr>
        <w:sectPr w:rsidR="00994886" w:rsidRPr="00F46099" w:rsidSect="00FF683C">
          <w:headerReference w:type="even" r:id="rId7"/>
          <w:headerReference w:type="default" r:id="rId8"/>
          <w:pgSz w:w="11907" w:h="16834" w:code="9"/>
          <w:pgMar w:top="1418" w:right="1134" w:bottom="1134" w:left="1134" w:header="720" w:footer="482" w:gutter="0"/>
          <w:paperSrc w:first="15" w:other="15"/>
          <w:cols w:space="720"/>
        </w:sectPr>
      </w:pPr>
    </w:p>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F46099">
        <w:rPr>
          <w:bCs/>
          <w:sz w:val="24"/>
          <w:szCs w:val="24"/>
          <w:lang w:val="fr-CH"/>
        </w:rPr>
        <w:lastRenderedPageBreak/>
        <w:t>Avant-propos</w:t>
      </w:r>
    </w:p>
    <w:p w:rsidR="00994886" w:rsidRPr="00F46099" w:rsidRDefault="00994886" w:rsidP="00FF683C">
      <w:pPr>
        <w:spacing w:before="240"/>
        <w:rPr>
          <w:sz w:val="20"/>
          <w:lang w:val="fr-CH"/>
        </w:rPr>
      </w:pPr>
      <w:r w:rsidRPr="00F4609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94886" w:rsidRPr="00F46099" w:rsidRDefault="00994886" w:rsidP="00FF683C">
      <w:pPr>
        <w:rPr>
          <w:sz w:val="20"/>
          <w:lang w:val="fr-CH"/>
        </w:rPr>
      </w:pPr>
      <w:r w:rsidRPr="00F4609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994886" w:rsidRPr="00F46099" w:rsidRDefault="00994886" w:rsidP="00FF683C">
      <w:pPr>
        <w:pStyle w:val="Heading1"/>
        <w:spacing w:before="360"/>
        <w:jc w:val="center"/>
        <w:rPr>
          <w:szCs w:val="24"/>
          <w:lang w:val="fr-CH"/>
        </w:rPr>
      </w:pPr>
      <w:r w:rsidRPr="00F46099">
        <w:rPr>
          <w:szCs w:val="24"/>
          <w:lang w:val="fr-CH"/>
        </w:rPr>
        <w:t>Politique en matière de droits de propriété intellectuelle (IPR)</w:t>
      </w:r>
    </w:p>
    <w:p w:rsidR="00994886" w:rsidRPr="00F46099" w:rsidRDefault="00994886" w:rsidP="00FF683C">
      <w:pPr>
        <w:spacing w:before="240"/>
        <w:rPr>
          <w:sz w:val="20"/>
          <w:lang w:val="fr-CH"/>
        </w:rPr>
      </w:pPr>
      <w:r w:rsidRPr="00F46099">
        <w:rPr>
          <w:sz w:val="20"/>
          <w:lang w:val="fr-CH"/>
        </w:rPr>
        <w:t>La politique de l'UIT</w:t>
      </w:r>
      <w:r w:rsidRPr="00F46099">
        <w:rPr>
          <w:sz w:val="20"/>
          <w:lang w:val="fr-CH"/>
        </w:rPr>
        <w:noBreakHyphen/>
        <w:t>R en matière de droits de propriété intellectuelle est décrite dans la «Politique commune de l'UIT</w:t>
      </w:r>
      <w:r w:rsidRPr="00F46099">
        <w:rPr>
          <w:sz w:val="20"/>
          <w:lang w:val="fr-CH"/>
        </w:rPr>
        <w:noBreakHyphen/>
        <w:t>T, l'UIT</w:t>
      </w:r>
      <w:r w:rsidRPr="00F46099">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F46099">
          <w:rPr>
            <w:rStyle w:val="Hyperlink"/>
            <w:sz w:val="20"/>
            <w:lang w:val="fr-CH"/>
          </w:rPr>
          <w:t>http://www.itu.int/ITU-R/go/patents/fr</w:t>
        </w:r>
      </w:hyperlink>
      <w:r w:rsidRPr="00F46099">
        <w:rPr>
          <w:sz w:val="20"/>
          <w:lang w:val="fr-CH"/>
        </w:rPr>
        <w:t>, où l'on trouvera également les Lignes directrices pour la mise en oeuvre de la politique commune en matière de brevets de l'UIT</w:t>
      </w:r>
      <w:r w:rsidRPr="00F46099">
        <w:rPr>
          <w:sz w:val="20"/>
          <w:lang w:val="fr-CH"/>
        </w:rPr>
        <w:noBreakHyphen/>
        <w:t>T, l'UIT</w:t>
      </w:r>
      <w:r w:rsidRPr="00F46099">
        <w:rPr>
          <w:sz w:val="20"/>
          <w:lang w:val="fr-CH"/>
        </w:rPr>
        <w:noBreakHyphen/>
        <w:t>R, l'ISO et la CEI</w:t>
      </w:r>
      <w:r w:rsidRPr="00F46099" w:rsidDel="0061025C">
        <w:rPr>
          <w:sz w:val="20"/>
          <w:lang w:val="fr-CH"/>
        </w:rPr>
        <w:t xml:space="preserve"> </w:t>
      </w:r>
      <w:r w:rsidRPr="00F46099">
        <w:rPr>
          <w:sz w:val="20"/>
          <w:lang w:val="fr-CH"/>
        </w:rPr>
        <w:t>et la base de données en matière de brevets de l'UIT-R.</w:t>
      </w:r>
    </w:p>
    <w:p w:rsidR="00994886" w:rsidRPr="00F46099" w:rsidRDefault="00994886" w:rsidP="00FF683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94886" w:rsidRPr="00F46099">
        <w:tc>
          <w:tcPr>
            <w:tcW w:w="9360" w:type="dxa"/>
            <w:gridSpan w:val="2"/>
          </w:tcPr>
          <w:p w:rsidR="00994886" w:rsidRPr="00F46099" w:rsidRDefault="00994886" w:rsidP="00FF683C">
            <w:pPr>
              <w:pStyle w:val="Chaptitle"/>
              <w:keepLines w:val="0"/>
              <w:tabs>
                <w:tab w:val="clear" w:pos="794"/>
                <w:tab w:val="clear" w:pos="1191"/>
                <w:tab w:val="clear" w:pos="1588"/>
                <w:tab w:val="clear" w:pos="1985"/>
              </w:tabs>
              <w:overflowPunct/>
              <w:spacing w:before="140"/>
              <w:textAlignment w:val="auto"/>
              <w:rPr>
                <w:sz w:val="22"/>
                <w:szCs w:val="22"/>
                <w:lang w:val="fr-CH"/>
              </w:rPr>
            </w:pPr>
            <w:r w:rsidRPr="00F46099">
              <w:rPr>
                <w:sz w:val="22"/>
                <w:szCs w:val="22"/>
                <w:lang w:val="fr-CH"/>
              </w:rPr>
              <w:t xml:space="preserve">Séries des Recommandations UIT-R </w:t>
            </w:r>
          </w:p>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46099">
              <w:rPr>
                <w:b w:val="0"/>
                <w:sz w:val="18"/>
                <w:szCs w:val="18"/>
                <w:lang w:val="fr-CH"/>
              </w:rPr>
              <w:t xml:space="preserve">(Egalement disponible en ligne: </w:t>
            </w:r>
            <w:hyperlink r:id="rId10" w:history="1">
              <w:r w:rsidRPr="00F46099">
                <w:rPr>
                  <w:rStyle w:val="Hyperlink"/>
                  <w:b w:val="0"/>
                  <w:bCs/>
                  <w:sz w:val="18"/>
                  <w:szCs w:val="18"/>
                  <w:lang w:val="fr-CH"/>
                </w:rPr>
                <w:t>http://www.itu.int/publ/R-REC/fr</w:t>
              </w:r>
            </w:hyperlink>
            <w:r w:rsidRPr="00F46099">
              <w:rPr>
                <w:b w:val="0"/>
                <w:bCs/>
                <w:sz w:val="18"/>
                <w:szCs w:val="18"/>
                <w:lang w:val="fr-CH"/>
              </w:rPr>
              <w:t>)</w:t>
            </w:r>
          </w:p>
        </w:tc>
      </w:tr>
      <w:tr w:rsidR="00994886" w:rsidRPr="00F46099" w:rsidTr="00FF683C">
        <w:tc>
          <w:tcPr>
            <w:tcW w:w="1140" w:type="dxa"/>
            <w:tcBorders>
              <w:bottom w:val="nil"/>
            </w:tcBorders>
          </w:tcPr>
          <w:p w:rsidR="00994886" w:rsidRPr="00F46099" w:rsidRDefault="00994886" w:rsidP="00FF683C">
            <w:pPr>
              <w:spacing w:before="90" w:after="100"/>
              <w:ind w:left="57"/>
              <w:rPr>
                <w:b/>
                <w:bCs/>
                <w:sz w:val="20"/>
                <w:lang w:val="fr-CH"/>
              </w:rPr>
            </w:pPr>
            <w:r w:rsidRPr="00F46099">
              <w:rPr>
                <w:b/>
                <w:bCs/>
                <w:sz w:val="20"/>
                <w:lang w:val="fr-CH"/>
              </w:rPr>
              <w:t>Séries</w:t>
            </w:r>
          </w:p>
        </w:tc>
        <w:tc>
          <w:tcPr>
            <w:tcW w:w="8220" w:type="dxa"/>
            <w:tcBorders>
              <w:bottom w:val="nil"/>
            </w:tcBorders>
          </w:tcPr>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46099">
              <w:rPr>
                <w:bCs/>
                <w:sz w:val="20"/>
                <w:lang w:val="fr-CH"/>
              </w:rPr>
              <w:t>Titre</w:t>
            </w:r>
          </w:p>
        </w:tc>
      </w:tr>
      <w:tr w:rsidR="00994886" w:rsidRPr="00F46099" w:rsidTr="00FF683C">
        <w:tc>
          <w:tcPr>
            <w:tcW w:w="1140" w:type="dxa"/>
            <w:tcBorders>
              <w:top w:val="nil"/>
              <w:bottom w:val="nil"/>
            </w:tcBorders>
            <w:shd w:val="clear" w:color="auto" w:fill="auto"/>
          </w:tcPr>
          <w:p w:rsidR="00994886" w:rsidRPr="00F46099" w:rsidRDefault="00994886" w:rsidP="00FF683C">
            <w:pPr>
              <w:spacing w:before="30" w:after="30"/>
              <w:ind w:left="57"/>
              <w:jc w:val="left"/>
              <w:rPr>
                <w:b/>
                <w:bCs/>
                <w:sz w:val="20"/>
                <w:lang w:val="fr-CH"/>
              </w:rPr>
            </w:pPr>
            <w:r w:rsidRPr="00F46099">
              <w:rPr>
                <w:b/>
                <w:bCs/>
                <w:sz w:val="20"/>
                <w:lang w:val="fr-CH"/>
              </w:rPr>
              <w:t>BO</w:t>
            </w:r>
          </w:p>
        </w:tc>
        <w:tc>
          <w:tcPr>
            <w:tcW w:w="8220" w:type="dxa"/>
            <w:tcBorders>
              <w:top w:val="nil"/>
              <w:bottom w:val="nil"/>
            </w:tcBorders>
            <w:shd w:val="clear" w:color="auto" w:fill="auto"/>
          </w:tcPr>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46099">
              <w:rPr>
                <w:b w:val="0"/>
                <w:sz w:val="20"/>
                <w:lang w:val="fr-CH"/>
              </w:rPr>
              <w:t>Diffusion par satellite</w:t>
            </w:r>
          </w:p>
        </w:tc>
      </w:tr>
      <w:tr w:rsidR="00994886" w:rsidRPr="00F46099" w:rsidTr="00FF683C">
        <w:tc>
          <w:tcPr>
            <w:tcW w:w="1140" w:type="dxa"/>
            <w:tcBorders>
              <w:top w:val="nil"/>
              <w:bottom w:val="nil"/>
            </w:tcBorders>
          </w:tcPr>
          <w:p w:rsidR="00994886" w:rsidRPr="00F46099" w:rsidRDefault="00994886" w:rsidP="00FF683C">
            <w:pPr>
              <w:spacing w:before="30" w:after="30"/>
              <w:ind w:left="57"/>
              <w:jc w:val="left"/>
              <w:rPr>
                <w:b/>
                <w:bCs/>
                <w:sz w:val="20"/>
                <w:lang w:val="fr-CH"/>
              </w:rPr>
            </w:pPr>
            <w:r w:rsidRPr="00F46099">
              <w:rPr>
                <w:b/>
                <w:bCs/>
                <w:sz w:val="20"/>
                <w:lang w:val="fr-CH"/>
              </w:rPr>
              <w:t>BR</w:t>
            </w:r>
          </w:p>
        </w:tc>
        <w:tc>
          <w:tcPr>
            <w:tcW w:w="8220" w:type="dxa"/>
            <w:tcBorders>
              <w:top w:val="nil"/>
              <w:bottom w:val="nil"/>
            </w:tcBorders>
          </w:tcPr>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46099">
              <w:rPr>
                <w:b w:val="0"/>
                <w:bCs/>
                <w:sz w:val="20"/>
                <w:lang w:val="fr-CH"/>
              </w:rPr>
              <w:t>Enregistrement pour la production, l'archivage et la diffusion; films pour la télévision</w:t>
            </w:r>
          </w:p>
        </w:tc>
      </w:tr>
      <w:tr w:rsidR="00994886" w:rsidRPr="00F46099" w:rsidTr="00FF683C">
        <w:tc>
          <w:tcPr>
            <w:tcW w:w="1140" w:type="dxa"/>
            <w:tcBorders>
              <w:top w:val="nil"/>
              <w:bottom w:val="nil"/>
            </w:tcBorders>
            <w:shd w:val="clear" w:color="auto" w:fill="auto"/>
          </w:tcPr>
          <w:p w:rsidR="00994886" w:rsidRPr="00F46099" w:rsidRDefault="00994886" w:rsidP="00FF683C">
            <w:pPr>
              <w:spacing w:before="30" w:after="30"/>
              <w:ind w:left="57"/>
              <w:jc w:val="left"/>
              <w:rPr>
                <w:b/>
                <w:bCs/>
                <w:sz w:val="20"/>
                <w:lang w:val="fr-CH"/>
              </w:rPr>
            </w:pPr>
            <w:r w:rsidRPr="00F46099">
              <w:rPr>
                <w:b/>
                <w:bCs/>
                <w:sz w:val="20"/>
                <w:lang w:val="fr-CH"/>
              </w:rPr>
              <w:t>BS</w:t>
            </w:r>
          </w:p>
        </w:tc>
        <w:tc>
          <w:tcPr>
            <w:tcW w:w="8220" w:type="dxa"/>
            <w:tcBorders>
              <w:top w:val="nil"/>
              <w:bottom w:val="nil"/>
            </w:tcBorders>
            <w:shd w:val="clear" w:color="auto" w:fill="auto"/>
          </w:tcPr>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46099">
              <w:rPr>
                <w:b w:val="0"/>
                <w:sz w:val="20"/>
                <w:lang w:val="fr-CH"/>
              </w:rPr>
              <w:t>Service de radiodiffusion sonore</w:t>
            </w:r>
          </w:p>
        </w:tc>
      </w:tr>
      <w:tr w:rsidR="00994886" w:rsidRPr="00F46099" w:rsidTr="00FF683C">
        <w:tc>
          <w:tcPr>
            <w:tcW w:w="1140" w:type="dxa"/>
            <w:tcBorders>
              <w:top w:val="nil"/>
              <w:bottom w:val="nil"/>
            </w:tcBorders>
            <w:shd w:val="clear" w:color="auto" w:fill="auto"/>
          </w:tcPr>
          <w:p w:rsidR="00994886" w:rsidRPr="00F46099" w:rsidRDefault="00994886" w:rsidP="00FF683C">
            <w:pPr>
              <w:spacing w:before="30" w:after="30"/>
              <w:ind w:left="57"/>
              <w:jc w:val="left"/>
              <w:rPr>
                <w:b/>
                <w:bCs/>
                <w:sz w:val="20"/>
                <w:lang w:val="fr-CH"/>
              </w:rPr>
            </w:pPr>
            <w:r w:rsidRPr="00F46099">
              <w:rPr>
                <w:b/>
                <w:bCs/>
                <w:sz w:val="20"/>
                <w:lang w:val="fr-CH"/>
              </w:rPr>
              <w:t>BT</w:t>
            </w:r>
          </w:p>
        </w:tc>
        <w:tc>
          <w:tcPr>
            <w:tcW w:w="8220" w:type="dxa"/>
            <w:tcBorders>
              <w:top w:val="nil"/>
              <w:bottom w:val="nil"/>
            </w:tcBorders>
            <w:shd w:val="clear" w:color="auto" w:fill="auto"/>
          </w:tcPr>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46099">
              <w:rPr>
                <w:b w:val="0"/>
                <w:bCs/>
                <w:sz w:val="20"/>
                <w:lang w:val="fr-CH"/>
              </w:rPr>
              <w:t>Service de radiodiffusion télévisuelle</w:t>
            </w:r>
          </w:p>
        </w:tc>
      </w:tr>
      <w:tr w:rsidR="00994886" w:rsidRPr="00F46099" w:rsidTr="00FF683C">
        <w:tc>
          <w:tcPr>
            <w:tcW w:w="1140" w:type="dxa"/>
            <w:tcBorders>
              <w:top w:val="nil"/>
              <w:bottom w:val="nil"/>
            </w:tcBorders>
            <w:shd w:val="clear" w:color="auto" w:fill="F3F3F3"/>
          </w:tcPr>
          <w:p w:rsidR="00994886" w:rsidRPr="00F46099" w:rsidRDefault="00994886" w:rsidP="00FF683C">
            <w:pPr>
              <w:spacing w:before="30" w:after="30"/>
              <w:ind w:left="57"/>
              <w:jc w:val="left"/>
              <w:rPr>
                <w:b/>
                <w:bCs/>
                <w:color w:val="000080"/>
                <w:sz w:val="20"/>
                <w:lang w:val="fr-CH"/>
              </w:rPr>
            </w:pPr>
            <w:r w:rsidRPr="00F46099">
              <w:rPr>
                <w:b/>
                <w:bCs/>
                <w:color w:val="000080"/>
                <w:sz w:val="20"/>
                <w:lang w:val="fr-CH"/>
              </w:rPr>
              <w:t>F</w:t>
            </w:r>
          </w:p>
        </w:tc>
        <w:tc>
          <w:tcPr>
            <w:tcW w:w="8220" w:type="dxa"/>
            <w:tcBorders>
              <w:top w:val="nil"/>
              <w:bottom w:val="nil"/>
            </w:tcBorders>
            <w:shd w:val="clear" w:color="auto" w:fill="F3F3F3"/>
          </w:tcPr>
          <w:p w:rsidR="00994886" w:rsidRPr="00F46099" w:rsidRDefault="00994886" w:rsidP="00FF6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F46099">
              <w:rPr>
                <w:b/>
                <w:bCs/>
                <w:color w:val="000080"/>
                <w:sz w:val="20"/>
                <w:lang w:val="fr-CH"/>
              </w:rPr>
              <w:t>Service fixe</w:t>
            </w:r>
          </w:p>
        </w:tc>
      </w:tr>
      <w:tr w:rsidR="00994886" w:rsidRPr="00F46099" w:rsidTr="00FF683C">
        <w:tc>
          <w:tcPr>
            <w:tcW w:w="1140" w:type="dxa"/>
            <w:tcBorders>
              <w:top w:val="nil"/>
              <w:bottom w:val="nil"/>
            </w:tcBorders>
            <w:shd w:val="clear" w:color="auto" w:fill="auto"/>
          </w:tcPr>
          <w:p w:rsidR="00994886" w:rsidRPr="00F46099" w:rsidRDefault="00994886" w:rsidP="00FF683C">
            <w:pPr>
              <w:spacing w:before="30" w:after="30"/>
              <w:ind w:left="57"/>
              <w:jc w:val="left"/>
              <w:rPr>
                <w:b/>
                <w:bCs/>
                <w:sz w:val="20"/>
                <w:lang w:val="fr-CH"/>
              </w:rPr>
            </w:pPr>
            <w:r w:rsidRPr="00F46099">
              <w:rPr>
                <w:b/>
                <w:bCs/>
                <w:sz w:val="20"/>
                <w:lang w:val="fr-CH"/>
              </w:rPr>
              <w:t>M</w:t>
            </w:r>
          </w:p>
        </w:tc>
        <w:tc>
          <w:tcPr>
            <w:tcW w:w="8220" w:type="dxa"/>
            <w:tcBorders>
              <w:top w:val="nil"/>
              <w:bottom w:val="nil"/>
            </w:tcBorders>
            <w:shd w:val="clear" w:color="auto" w:fill="auto"/>
          </w:tcPr>
          <w:p w:rsidR="00994886" w:rsidRPr="00F46099" w:rsidRDefault="00994886" w:rsidP="00FF68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46099">
              <w:rPr>
                <w:b w:val="0"/>
                <w:sz w:val="20"/>
                <w:lang w:val="fr-CH"/>
              </w:rPr>
              <w:t>Services mobile, de radiorepérage et d'amateur y compris les services par satellite associés</w:t>
            </w:r>
          </w:p>
        </w:tc>
      </w:tr>
      <w:tr w:rsidR="00994886" w:rsidRPr="00F46099" w:rsidTr="00FF683C">
        <w:tc>
          <w:tcPr>
            <w:tcW w:w="1140" w:type="dxa"/>
            <w:tcBorders>
              <w:top w:val="nil"/>
            </w:tcBorders>
          </w:tcPr>
          <w:p w:rsidR="00994886" w:rsidRPr="00F46099" w:rsidRDefault="00994886" w:rsidP="00FF683C">
            <w:pPr>
              <w:spacing w:before="30" w:after="30"/>
              <w:ind w:left="57"/>
              <w:jc w:val="left"/>
              <w:rPr>
                <w:b/>
                <w:bCs/>
                <w:sz w:val="20"/>
                <w:lang w:val="fr-CH"/>
              </w:rPr>
            </w:pPr>
            <w:r w:rsidRPr="00F46099">
              <w:rPr>
                <w:b/>
                <w:bCs/>
                <w:sz w:val="20"/>
                <w:lang w:val="fr-CH"/>
              </w:rPr>
              <w:t>P</w:t>
            </w:r>
          </w:p>
        </w:tc>
        <w:tc>
          <w:tcPr>
            <w:tcW w:w="8220" w:type="dxa"/>
            <w:tcBorders>
              <w:top w:val="nil"/>
            </w:tcBorders>
          </w:tcPr>
          <w:p w:rsidR="00994886" w:rsidRPr="00F46099" w:rsidRDefault="00994886" w:rsidP="00FF683C">
            <w:pPr>
              <w:spacing w:before="30" w:after="30"/>
              <w:jc w:val="left"/>
              <w:rPr>
                <w:sz w:val="20"/>
                <w:lang w:val="fr-CH"/>
              </w:rPr>
            </w:pPr>
            <w:r w:rsidRPr="00F46099">
              <w:rPr>
                <w:sz w:val="20"/>
                <w:lang w:val="fr-CH"/>
              </w:rPr>
              <w:t>Propagation des ondes radioélectriques</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RA</w:t>
            </w:r>
          </w:p>
        </w:tc>
        <w:tc>
          <w:tcPr>
            <w:tcW w:w="8220" w:type="dxa"/>
          </w:tcPr>
          <w:p w:rsidR="00994886" w:rsidRPr="00F46099" w:rsidRDefault="00994886" w:rsidP="00FF6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46099">
              <w:rPr>
                <w:sz w:val="20"/>
                <w:lang w:val="fr-CH"/>
              </w:rPr>
              <w:t>Radio astronomie</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RS</w:t>
            </w:r>
          </w:p>
        </w:tc>
        <w:tc>
          <w:tcPr>
            <w:tcW w:w="8220" w:type="dxa"/>
          </w:tcPr>
          <w:p w:rsidR="00994886" w:rsidRPr="00F46099" w:rsidRDefault="00994886" w:rsidP="00FF6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46099">
              <w:rPr>
                <w:sz w:val="20"/>
                <w:lang w:val="fr-CH"/>
              </w:rPr>
              <w:t>Systèmes de télédétection</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S</w:t>
            </w:r>
          </w:p>
        </w:tc>
        <w:tc>
          <w:tcPr>
            <w:tcW w:w="8220" w:type="dxa"/>
          </w:tcPr>
          <w:p w:rsidR="00994886" w:rsidRPr="00F46099" w:rsidRDefault="00994886" w:rsidP="00FF683C">
            <w:pPr>
              <w:spacing w:before="30" w:after="30"/>
              <w:jc w:val="left"/>
              <w:rPr>
                <w:sz w:val="20"/>
                <w:lang w:val="fr-CH"/>
              </w:rPr>
            </w:pPr>
            <w:r w:rsidRPr="00F46099">
              <w:rPr>
                <w:sz w:val="20"/>
                <w:lang w:val="fr-CH"/>
              </w:rPr>
              <w:t>Service fixe par satellite</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SA</w:t>
            </w:r>
          </w:p>
        </w:tc>
        <w:tc>
          <w:tcPr>
            <w:tcW w:w="8220" w:type="dxa"/>
          </w:tcPr>
          <w:p w:rsidR="00994886" w:rsidRPr="00F46099" w:rsidRDefault="00994886" w:rsidP="00FF683C">
            <w:pPr>
              <w:spacing w:before="30" w:after="30"/>
              <w:jc w:val="left"/>
              <w:rPr>
                <w:sz w:val="20"/>
                <w:lang w:val="fr-CH"/>
              </w:rPr>
            </w:pPr>
            <w:r w:rsidRPr="00F46099">
              <w:rPr>
                <w:sz w:val="20"/>
                <w:lang w:val="fr-CH"/>
              </w:rPr>
              <w:t>Applications spatiales et météorologie</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SF</w:t>
            </w:r>
          </w:p>
        </w:tc>
        <w:tc>
          <w:tcPr>
            <w:tcW w:w="8220" w:type="dxa"/>
          </w:tcPr>
          <w:p w:rsidR="00994886" w:rsidRPr="00F46099" w:rsidRDefault="00994886" w:rsidP="00FF683C">
            <w:pPr>
              <w:spacing w:before="30" w:after="30"/>
              <w:jc w:val="left"/>
              <w:rPr>
                <w:sz w:val="20"/>
                <w:lang w:val="fr-CH"/>
              </w:rPr>
            </w:pPr>
            <w:r w:rsidRPr="00F46099">
              <w:rPr>
                <w:sz w:val="20"/>
                <w:lang w:val="fr-CH"/>
              </w:rPr>
              <w:t>Partage des fréquences et coordination entre les systèmes du service fixe par satellite et du service fixe</w:t>
            </w:r>
          </w:p>
        </w:tc>
      </w:tr>
      <w:tr w:rsidR="00994886" w:rsidRPr="00F46099">
        <w:tc>
          <w:tcPr>
            <w:tcW w:w="1140" w:type="dxa"/>
            <w:shd w:val="clear" w:color="auto" w:fill="auto"/>
          </w:tcPr>
          <w:p w:rsidR="00994886" w:rsidRPr="00F46099" w:rsidRDefault="00994886" w:rsidP="00FF683C">
            <w:pPr>
              <w:spacing w:before="30" w:after="30"/>
              <w:ind w:left="57"/>
              <w:jc w:val="left"/>
              <w:rPr>
                <w:b/>
                <w:bCs/>
                <w:sz w:val="20"/>
                <w:lang w:val="fr-CH"/>
              </w:rPr>
            </w:pPr>
            <w:r w:rsidRPr="00F46099">
              <w:rPr>
                <w:b/>
                <w:bCs/>
                <w:sz w:val="20"/>
                <w:lang w:val="fr-CH"/>
              </w:rPr>
              <w:t>SM</w:t>
            </w:r>
          </w:p>
        </w:tc>
        <w:tc>
          <w:tcPr>
            <w:tcW w:w="8220" w:type="dxa"/>
            <w:shd w:val="clear" w:color="auto" w:fill="auto"/>
          </w:tcPr>
          <w:p w:rsidR="00994886" w:rsidRPr="00F46099" w:rsidRDefault="00994886" w:rsidP="00FF683C">
            <w:pPr>
              <w:spacing w:before="30" w:after="30"/>
              <w:jc w:val="left"/>
              <w:rPr>
                <w:sz w:val="20"/>
                <w:lang w:val="fr-CH"/>
              </w:rPr>
            </w:pPr>
            <w:r w:rsidRPr="00F46099">
              <w:rPr>
                <w:sz w:val="20"/>
                <w:lang w:val="fr-CH"/>
              </w:rPr>
              <w:t>Gestion du spectre</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SNG</w:t>
            </w:r>
          </w:p>
        </w:tc>
        <w:tc>
          <w:tcPr>
            <w:tcW w:w="8220" w:type="dxa"/>
          </w:tcPr>
          <w:p w:rsidR="00994886" w:rsidRPr="00F46099" w:rsidRDefault="00994886" w:rsidP="00FF683C">
            <w:pPr>
              <w:spacing w:before="30" w:after="30"/>
              <w:jc w:val="left"/>
              <w:rPr>
                <w:sz w:val="20"/>
                <w:lang w:val="fr-CH"/>
              </w:rPr>
            </w:pPr>
            <w:r w:rsidRPr="00F46099">
              <w:rPr>
                <w:sz w:val="20"/>
                <w:lang w:val="fr-CH"/>
              </w:rPr>
              <w:t>Reportage d'actualités par satellite</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TF</w:t>
            </w:r>
          </w:p>
        </w:tc>
        <w:tc>
          <w:tcPr>
            <w:tcW w:w="8220" w:type="dxa"/>
          </w:tcPr>
          <w:p w:rsidR="00994886" w:rsidRPr="00F46099" w:rsidRDefault="00994886" w:rsidP="00FF683C">
            <w:pPr>
              <w:spacing w:before="30" w:after="30"/>
              <w:jc w:val="left"/>
              <w:rPr>
                <w:sz w:val="20"/>
                <w:lang w:val="fr-CH"/>
              </w:rPr>
            </w:pPr>
            <w:r w:rsidRPr="00F46099">
              <w:rPr>
                <w:sz w:val="20"/>
                <w:lang w:val="fr-CH"/>
              </w:rPr>
              <w:t>Emissions de fréquences étalon et de signaux horaires</w:t>
            </w:r>
          </w:p>
        </w:tc>
      </w:tr>
      <w:tr w:rsidR="00994886" w:rsidRPr="00F46099">
        <w:tc>
          <w:tcPr>
            <w:tcW w:w="1140" w:type="dxa"/>
          </w:tcPr>
          <w:p w:rsidR="00994886" w:rsidRPr="00F46099" w:rsidRDefault="00994886" w:rsidP="00FF683C">
            <w:pPr>
              <w:spacing w:before="30" w:after="30"/>
              <w:ind w:left="57"/>
              <w:jc w:val="left"/>
              <w:rPr>
                <w:b/>
                <w:bCs/>
                <w:sz w:val="20"/>
                <w:lang w:val="fr-CH"/>
              </w:rPr>
            </w:pPr>
            <w:r w:rsidRPr="00F46099">
              <w:rPr>
                <w:b/>
                <w:bCs/>
                <w:sz w:val="20"/>
                <w:lang w:val="fr-CH"/>
              </w:rPr>
              <w:t>V</w:t>
            </w:r>
          </w:p>
        </w:tc>
        <w:tc>
          <w:tcPr>
            <w:tcW w:w="8220" w:type="dxa"/>
          </w:tcPr>
          <w:p w:rsidR="00994886" w:rsidRPr="00F46099" w:rsidRDefault="00994886" w:rsidP="00FF683C">
            <w:pPr>
              <w:spacing w:before="30" w:after="140"/>
              <w:jc w:val="left"/>
              <w:rPr>
                <w:sz w:val="20"/>
                <w:lang w:val="fr-CH"/>
              </w:rPr>
            </w:pPr>
            <w:r w:rsidRPr="00F46099">
              <w:rPr>
                <w:sz w:val="20"/>
                <w:lang w:val="fr-CH"/>
              </w:rPr>
              <w:t>Vocabulaire et sujets associés</w:t>
            </w:r>
          </w:p>
        </w:tc>
      </w:tr>
    </w:tbl>
    <w:p w:rsidR="00994886" w:rsidRPr="00F46099" w:rsidRDefault="00994886" w:rsidP="00FF683C">
      <w:pPr>
        <w:spacing w:before="0"/>
        <w:jc w:val="center"/>
        <w:rPr>
          <w:sz w:val="20"/>
          <w:lang w:val="fr-CH"/>
        </w:rPr>
      </w:pPr>
    </w:p>
    <w:p w:rsidR="00994886" w:rsidRPr="00F46099" w:rsidRDefault="00994886" w:rsidP="00FF683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94886" w:rsidRPr="00F46099">
        <w:tc>
          <w:tcPr>
            <w:tcW w:w="9360" w:type="dxa"/>
          </w:tcPr>
          <w:p w:rsidR="00994886" w:rsidRPr="00F46099" w:rsidRDefault="00994886" w:rsidP="00FF683C">
            <w:pPr>
              <w:spacing w:before="80" w:after="80"/>
              <w:jc w:val="left"/>
              <w:rPr>
                <w:i/>
                <w:iCs/>
                <w:sz w:val="20"/>
                <w:lang w:val="fr-CH"/>
              </w:rPr>
            </w:pPr>
            <w:r w:rsidRPr="00F46099">
              <w:rPr>
                <w:b/>
                <w:bCs/>
                <w:i/>
                <w:iCs/>
                <w:sz w:val="20"/>
                <w:lang w:val="fr-CH"/>
              </w:rPr>
              <w:t xml:space="preserve">    Note</w:t>
            </w:r>
            <w:r w:rsidRPr="00F46099">
              <w:rPr>
                <w:i/>
                <w:iCs/>
                <w:sz w:val="20"/>
                <w:lang w:val="fr-CH"/>
              </w:rPr>
              <w:t>: Cette Recommandation UIT-R a été approuvée en anglais aux termes de la procédure détaillée dans la</w:t>
            </w:r>
            <w:r w:rsidRPr="00F46099">
              <w:rPr>
                <w:i/>
                <w:iCs/>
                <w:sz w:val="20"/>
                <w:lang w:val="fr-CH"/>
              </w:rPr>
              <w:br/>
              <w:t xml:space="preserve">   Résolution UIT-R 1. </w:t>
            </w:r>
          </w:p>
        </w:tc>
      </w:tr>
    </w:tbl>
    <w:p w:rsidR="00994886" w:rsidRPr="00F46099" w:rsidRDefault="00994886" w:rsidP="00FF683C">
      <w:pPr>
        <w:spacing w:before="0"/>
        <w:jc w:val="center"/>
        <w:rPr>
          <w:sz w:val="22"/>
          <w:lang w:val="fr-CH"/>
        </w:rPr>
      </w:pPr>
    </w:p>
    <w:p w:rsidR="00994886" w:rsidRPr="00F46099" w:rsidRDefault="00994886" w:rsidP="00FF683C">
      <w:pPr>
        <w:spacing w:before="100"/>
        <w:jc w:val="right"/>
        <w:rPr>
          <w:i/>
          <w:iCs/>
          <w:sz w:val="20"/>
          <w:lang w:val="fr-CH"/>
        </w:rPr>
      </w:pPr>
      <w:r w:rsidRPr="00F46099">
        <w:rPr>
          <w:i/>
          <w:iCs/>
          <w:sz w:val="20"/>
          <w:lang w:val="fr-CH"/>
        </w:rPr>
        <w:t>Publication électronique</w:t>
      </w:r>
    </w:p>
    <w:p w:rsidR="00994886" w:rsidRPr="00F46099" w:rsidRDefault="00994886" w:rsidP="00994886">
      <w:pPr>
        <w:spacing w:before="0"/>
        <w:jc w:val="right"/>
        <w:rPr>
          <w:sz w:val="20"/>
          <w:lang w:val="fr-CH"/>
        </w:rPr>
      </w:pPr>
      <w:r w:rsidRPr="00F46099">
        <w:rPr>
          <w:sz w:val="20"/>
          <w:lang w:val="fr-CH"/>
        </w:rPr>
        <w:t>Genève, 2011</w:t>
      </w:r>
    </w:p>
    <w:p w:rsidR="00994886" w:rsidRPr="00F46099" w:rsidRDefault="00994886" w:rsidP="00FF683C">
      <w:pPr>
        <w:spacing w:before="200"/>
        <w:jc w:val="center"/>
        <w:rPr>
          <w:sz w:val="20"/>
          <w:lang w:val="fr-CH"/>
        </w:rPr>
      </w:pPr>
      <w:r w:rsidRPr="00F46099">
        <w:rPr>
          <w:sz w:val="20"/>
          <w:lang w:val="fr-CH"/>
        </w:rPr>
        <w:sym w:font="Symbol" w:char="F0E3"/>
      </w:r>
      <w:r w:rsidRPr="00F46099">
        <w:rPr>
          <w:sz w:val="20"/>
          <w:lang w:val="fr-CH"/>
        </w:rPr>
        <w:t xml:space="preserve"> UIT </w:t>
      </w:r>
      <w:bookmarkStart w:id="1" w:name="iiannee"/>
      <w:bookmarkEnd w:id="1"/>
      <w:r w:rsidRPr="00F46099">
        <w:rPr>
          <w:sz w:val="20"/>
          <w:lang w:val="fr-CH"/>
        </w:rPr>
        <w:t>2011</w:t>
      </w:r>
    </w:p>
    <w:p w:rsidR="00994886" w:rsidRPr="00F46099" w:rsidRDefault="00994886" w:rsidP="00FF683C">
      <w:pPr>
        <w:rPr>
          <w:sz w:val="18"/>
          <w:szCs w:val="18"/>
          <w:lang w:val="fr-CH"/>
        </w:rPr>
      </w:pPr>
      <w:r w:rsidRPr="00F46099">
        <w:rPr>
          <w:sz w:val="18"/>
          <w:szCs w:val="18"/>
          <w:lang w:val="fr-CH"/>
        </w:rPr>
        <w:t>Tous droits réservés. Aucune partie de cette publication ne peut être reproduite, par quelque procédé que ce soit, sans l’accord écrit préalable de l’UIT.</w:t>
      </w:r>
    </w:p>
    <w:p w:rsidR="00994886" w:rsidRPr="00F46099" w:rsidRDefault="00994886" w:rsidP="00FF683C">
      <w:pPr>
        <w:spacing w:before="160"/>
        <w:rPr>
          <w:i/>
          <w:sz w:val="20"/>
          <w:highlight w:val="yellow"/>
          <w:lang w:val="fr-CH"/>
        </w:rPr>
        <w:sectPr w:rsidR="00994886" w:rsidRPr="00F46099" w:rsidSect="00FF683C">
          <w:headerReference w:type="even" r:id="rId11"/>
          <w:headerReference w:type="default" r:id="rId12"/>
          <w:pgSz w:w="11907" w:h="16834" w:code="9"/>
          <w:pgMar w:top="1418" w:right="1134" w:bottom="1134" w:left="1134" w:header="720" w:footer="482" w:gutter="0"/>
          <w:pgNumType w:fmt="lowerRoman" w:start="2"/>
          <w:cols w:space="720"/>
        </w:sectPr>
      </w:pPr>
    </w:p>
    <w:p w:rsidR="00994886" w:rsidRPr="00F46099" w:rsidRDefault="00994886" w:rsidP="00994886">
      <w:pPr>
        <w:pStyle w:val="RecNo"/>
        <w:spacing w:before="0"/>
        <w:rPr>
          <w:lang w:val="fr-CH"/>
        </w:rPr>
      </w:pPr>
      <w:bookmarkStart w:id="2" w:name="irecnoe"/>
      <w:bookmarkEnd w:id="2"/>
      <w:r w:rsidRPr="00F46099">
        <w:rPr>
          <w:lang w:val="fr-CH"/>
        </w:rPr>
        <w:lastRenderedPageBreak/>
        <w:t xml:space="preserve">RECOMMANDATION  </w:t>
      </w:r>
      <w:r w:rsidRPr="00F46099">
        <w:rPr>
          <w:rStyle w:val="href"/>
          <w:lang w:val="fr-CH"/>
        </w:rPr>
        <w:t>UIT-R  F.757-4</w:t>
      </w:r>
    </w:p>
    <w:p w:rsidR="00994886" w:rsidRPr="00F46099" w:rsidRDefault="00994886" w:rsidP="00994886">
      <w:pPr>
        <w:pStyle w:val="Rectitle"/>
        <w:rPr>
          <w:lang w:val="fr-CH"/>
        </w:rPr>
      </w:pPr>
      <w:r w:rsidRPr="00F46099">
        <w:rPr>
          <w:lang w:val="fr-CH"/>
        </w:rPr>
        <w:t xml:space="preserve">Caractéristiques de base et objectifs de qualité des accès hertziens fixes mettant en œuvre des technologies issues des systèmes mobiles offrant des services </w:t>
      </w:r>
      <w:r w:rsidRPr="00F46099">
        <w:rPr>
          <w:lang w:val="fr-CH"/>
        </w:rPr>
        <w:br/>
        <w:t>de téléphonie et de communication de données</w:t>
      </w:r>
    </w:p>
    <w:p w:rsidR="00994886" w:rsidRPr="00F46099" w:rsidRDefault="00994886" w:rsidP="00994886">
      <w:pPr>
        <w:pStyle w:val="Recref"/>
        <w:rPr>
          <w:iCs/>
          <w:lang w:val="fr-CH"/>
        </w:rPr>
      </w:pPr>
      <w:r w:rsidRPr="00F46099">
        <w:rPr>
          <w:iCs/>
          <w:lang w:val="fr-CH"/>
        </w:rPr>
        <w:t>(Question UIT-R 215/5)</w:t>
      </w:r>
    </w:p>
    <w:p w:rsidR="00994886" w:rsidRPr="00F46099" w:rsidRDefault="00994886" w:rsidP="00994886">
      <w:pPr>
        <w:pStyle w:val="Recdate"/>
        <w:rPr>
          <w:lang w:val="fr-CH"/>
        </w:rPr>
      </w:pPr>
      <w:r w:rsidRPr="00F46099">
        <w:rPr>
          <w:lang w:val="fr-CH"/>
        </w:rPr>
        <w:t>(1992-1997-1999-2003-2011)</w:t>
      </w:r>
    </w:p>
    <w:p w:rsidR="00994886" w:rsidRPr="00F46099" w:rsidRDefault="00994886" w:rsidP="00032CFE">
      <w:pPr>
        <w:pStyle w:val="HeadingSum"/>
        <w:rPr>
          <w:lang w:val="fr-CH"/>
        </w:rPr>
      </w:pPr>
      <w:r w:rsidRPr="00F46099">
        <w:rPr>
          <w:lang w:val="fr-CH"/>
        </w:rPr>
        <w:t>Champ d'application</w:t>
      </w:r>
    </w:p>
    <w:p w:rsidR="00994886" w:rsidRPr="00F46099" w:rsidRDefault="00994886" w:rsidP="00032CFE">
      <w:pPr>
        <w:pStyle w:val="Summary"/>
        <w:rPr>
          <w:lang w:val="fr-CH"/>
        </w:rPr>
      </w:pPr>
      <w:r w:rsidRPr="00F46099">
        <w:rPr>
          <w:lang w:val="fr-CH"/>
        </w:rPr>
        <w:t>La présente Recommandation donne les caractéristiques de base et les objectifs de qualité de fonctionnement des systèmes d'accès hertzien fixe (AHF) mettant en œuvre des technologies issues des systèmes mobiles offrant des services de téléphonie et de communication de données</w:t>
      </w:r>
      <w:r w:rsidRPr="00F46099">
        <w:rPr>
          <w:rStyle w:val="FootnoteReference"/>
          <w:lang w:val="fr-CH"/>
        </w:rPr>
        <w:footnoteReference w:id="1"/>
      </w:r>
      <w:r w:rsidRPr="00F46099">
        <w:rPr>
          <w:lang w:val="fr-CH"/>
        </w:rPr>
        <w:t>. L'Annexe 1 décrit les applications des technologies mobiles pour l'accès AHF offrant des services de téléphonie de base. L'Annexe 2 décrit les systèmes d'accès hertzien fixe offrant un service de communication de données.</w:t>
      </w:r>
    </w:p>
    <w:p w:rsidR="00994886" w:rsidRPr="00F46099" w:rsidRDefault="00994886" w:rsidP="00994886">
      <w:pPr>
        <w:pStyle w:val="Normalaftertitle"/>
        <w:rPr>
          <w:lang w:val="fr-CH"/>
        </w:rPr>
      </w:pPr>
      <w:r w:rsidRPr="00F46099">
        <w:rPr>
          <w:lang w:val="fr-CH"/>
        </w:rPr>
        <w:t>L'Assemblée des radiocommunications de l'UIT,</w:t>
      </w:r>
    </w:p>
    <w:p w:rsidR="00994886" w:rsidRPr="00F46099" w:rsidRDefault="00994886" w:rsidP="00994886">
      <w:pPr>
        <w:pStyle w:val="Call"/>
        <w:rPr>
          <w:lang w:val="fr-CH"/>
        </w:rPr>
      </w:pPr>
      <w:r w:rsidRPr="00F46099">
        <w:rPr>
          <w:lang w:val="fr-CH"/>
        </w:rPr>
        <w:t>considérant</w:t>
      </w:r>
    </w:p>
    <w:p w:rsidR="00994886" w:rsidRPr="00F46099" w:rsidRDefault="00994886" w:rsidP="00994886">
      <w:pPr>
        <w:rPr>
          <w:lang w:val="fr-CH"/>
        </w:rPr>
      </w:pPr>
      <w:r w:rsidRPr="00F46099">
        <w:rPr>
          <w:lang w:val="fr-CH"/>
        </w:rPr>
        <w:t>a)</w:t>
      </w:r>
      <w:r w:rsidRPr="00F46099">
        <w:rPr>
          <w:lang w:val="fr-CH"/>
        </w:rPr>
        <w:tab/>
        <w:t>que les systèmes de radiocommunication mobiles offrant des services de téléphonie de base sont déjà largement utilisés;</w:t>
      </w:r>
    </w:p>
    <w:p w:rsidR="00994886" w:rsidRPr="00F46099" w:rsidRDefault="00994886" w:rsidP="00994886">
      <w:pPr>
        <w:rPr>
          <w:lang w:val="fr-CH"/>
        </w:rPr>
      </w:pPr>
      <w:r w:rsidRPr="00F46099">
        <w:rPr>
          <w:lang w:val="fr-CH"/>
        </w:rPr>
        <w:t>b)</w:t>
      </w:r>
      <w:r w:rsidRPr="00F46099">
        <w:rPr>
          <w:lang w:val="fr-CH"/>
        </w:rPr>
        <w:tab/>
        <w:t>que les systèmes de ce type mis en œuvre utilisent des technologies analogiques ou numériques;</w:t>
      </w:r>
    </w:p>
    <w:p w:rsidR="00994886" w:rsidRPr="00F46099" w:rsidRDefault="00994886" w:rsidP="00994886">
      <w:pPr>
        <w:rPr>
          <w:lang w:val="fr-CH"/>
        </w:rPr>
      </w:pPr>
      <w:r w:rsidRPr="00F46099">
        <w:rPr>
          <w:lang w:val="fr-CH"/>
        </w:rPr>
        <w:t>c)</w:t>
      </w:r>
      <w:r w:rsidRPr="00F46099">
        <w:rPr>
          <w:lang w:val="fr-CH"/>
        </w:rPr>
        <w:tab/>
        <w:t>que, dans certains cas, il peut être souhaitable, pour des raisons pratiques et économiques, d'utiliser des systèmes issus des technologies mobiles pour les accès hertziens fixes (AHF) dans les zones rurales et urbaines (voir le § 5 de l'Annexe 2 pour la liste d'abréviations);</w:t>
      </w:r>
    </w:p>
    <w:p w:rsidR="00994886" w:rsidRPr="00F46099" w:rsidRDefault="00994886" w:rsidP="00994886">
      <w:pPr>
        <w:rPr>
          <w:lang w:val="fr-CH"/>
        </w:rPr>
      </w:pPr>
      <w:r w:rsidRPr="00F46099">
        <w:rPr>
          <w:lang w:val="fr-CH"/>
        </w:rPr>
        <w:t>d)</w:t>
      </w:r>
      <w:r w:rsidRPr="00F46099">
        <w:rPr>
          <w:lang w:val="fr-CH"/>
        </w:rPr>
        <w:tab/>
        <w:t>que des applications fixes utilisant des technologies issues des systèmes mobiles qui offrent une fonction d'accès équivalente à celles des lignes métalliques répondent à une nécessité;</w:t>
      </w:r>
    </w:p>
    <w:p w:rsidR="00994886" w:rsidRPr="00F46099" w:rsidRDefault="00994886" w:rsidP="00994886">
      <w:pPr>
        <w:rPr>
          <w:lang w:val="fr-CH"/>
        </w:rPr>
      </w:pPr>
      <w:r w:rsidRPr="00F46099">
        <w:rPr>
          <w:lang w:val="fr-CH"/>
        </w:rPr>
        <w:t>e)</w:t>
      </w:r>
      <w:r w:rsidRPr="00F46099">
        <w:rPr>
          <w:lang w:val="fr-CH"/>
        </w:rPr>
        <w:tab/>
        <w:t>que, lorsqu'ils sont utilisés dans des applications fixes, ces systèmes assurent des liaisons radioélectriques qui peuvent faire partie d'une connexion internationale;</w:t>
      </w:r>
    </w:p>
    <w:p w:rsidR="00994886" w:rsidRPr="00F46099" w:rsidRDefault="00994886" w:rsidP="00994886">
      <w:pPr>
        <w:rPr>
          <w:lang w:val="fr-CH"/>
        </w:rPr>
      </w:pPr>
      <w:r w:rsidRPr="00F46099">
        <w:rPr>
          <w:lang w:val="fr-CH"/>
        </w:rPr>
        <w:t>f)</w:t>
      </w:r>
      <w:r w:rsidRPr="00F46099">
        <w:rPr>
          <w:lang w:val="fr-CH"/>
        </w:rPr>
        <w:tab/>
        <w:t>que l'introduction des systèmes AHF issus des technologies mobiles numériques pourra permettre d'offrir divers types de services y compris la partie à qualité locale d'un réseau numérique avec intégration des services (RNIS);</w:t>
      </w:r>
    </w:p>
    <w:p w:rsidR="00994886" w:rsidRDefault="00994886" w:rsidP="00994886">
      <w:pPr>
        <w:rPr>
          <w:lang w:val="fr-CH"/>
        </w:rPr>
      </w:pPr>
      <w:r w:rsidRPr="00F46099">
        <w:rPr>
          <w:lang w:val="fr-CH"/>
        </w:rPr>
        <w:t>g)</w:t>
      </w:r>
      <w:r w:rsidRPr="00F46099">
        <w:rPr>
          <w:lang w:val="fr-CH"/>
        </w:rPr>
        <w:tab/>
        <w:t>que les applications AHF utilisant des technologies issues des systèmes mobiles peuvent fonctionner également dans des bandes attribuées au service fixe,</w:t>
      </w:r>
    </w:p>
    <w:p w:rsidR="008C58A0" w:rsidRDefault="008C58A0" w:rsidP="00994886">
      <w:pPr>
        <w:rPr>
          <w:lang w:val="fr-CH"/>
        </w:rPr>
      </w:pPr>
    </w:p>
    <w:p w:rsidR="008C58A0" w:rsidRDefault="008C58A0" w:rsidP="00994886">
      <w:pPr>
        <w:rPr>
          <w:lang w:val="fr-CH"/>
        </w:rPr>
      </w:pPr>
    </w:p>
    <w:p w:rsidR="008C58A0" w:rsidRPr="00F46099" w:rsidRDefault="008C58A0" w:rsidP="00994886">
      <w:pPr>
        <w:rPr>
          <w:lang w:val="fr-CH"/>
        </w:rPr>
      </w:pPr>
    </w:p>
    <w:p w:rsidR="00994886" w:rsidRPr="00F46099" w:rsidRDefault="00994886" w:rsidP="008C58A0">
      <w:pPr>
        <w:pStyle w:val="Call"/>
        <w:rPr>
          <w:lang w:val="fr-CH"/>
        </w:rPr>
      </w:pPr>
      <w:r w:rsidRPr="00F46099">
        <w:rPr>
          <w:lang w:val="fr-CH"/>
        </w:rPr>
        <w:lastRenderedPageBreak/>
        <w:t>recommande</w:t>
      </w:r>
    </w:p>
    <w:p w:rsidR="00994886" w:rsidRPr="00F46099" w:rsidRDefault="00994886" w:rsidP="008C58A0">
      <w:pPr>
        <w:keepNext/>
        <w:keepLines/>
        <w:rPr>
          <w:lang w:val="fr-CH"/>
        </w:rPr>
      </w:pPr>
      <w:r w:rsidRPr="00F46099">
        <w:rPr>
          <w:b/>
          <w:lang w:val="fr-CH"/>
        </w:rPr>
        <w:t>1</w:t>
      </w:r>
      <w:r w:rsidRPr="00F46099">
        <w:rPr>
          <w:lang w:val="fr-CH"/>
        </w:rPr>
        <w:tab/>
        <w:t>que les systèmes utilisant des technologies issues des systèmes mobiles dans les applications fixes fournissent les mêmes services que ceux offerts par lignes métalliques, à savoir:</w:t>
      </w:r>
    </w:p>
    <w:p w:rsidR="00994886" w:rsidRPr="00F46099" w:rsidRDefault="00994886" w:rsidP="008C58A0">
      <w:pPr>
        <w:pStyle w:val="enumlev1"/>
        <w:keepNext/>
        <w:keepLines/>
        <w:rPr>
          <w:lang w:val="fr-CH"/>
        </w:rPr>
      </w:pPr>
      <w:r w:rsidRPr="00F46099">
        <w:rPr>
          <w:lang w:val="fr-CH"/>
        </w:rPr>
        <w:t>–</w:t>
      </w:r>
      <w:r w:rsidRPr="00F46099">
        <w:rPr>
          <w:lang w:val="fr-CH"/>
        </w:rPr>
        <w:tab/>
        <w:t>le service téléphonique à un client individuel,</w:t>
      </w:r>
    </w:p>
    <w:p w:rsidR="00994886" w:rsidRPr="00F46099" w:rsidRDefault="00994886" w:rsidP="00994886">
      <w:pPr>
        <w:pStyle w:val="enumlev1"/>
        <w:rPr>
          <w:lang w:val="fr-CH"/>
        </w:rPr>
      </w:pPr>
      <w:r w:rsidRPr="00F46099">
        <w:rPr>
          <w:lang w:val="fr-CH"/>
        </w:rPr>
        <w:t>–</w:t>
      </w:r>
      <w:r w:rsidRPr="00F46099">
        <w:rPr>
          <w:lang w:val="fr-CH"/>
        </w:rPr>
        <w:tab/>
        <w:t>le service publiphonique de divers types,</w:t>
      </w:r>
    </w:p>
    <w:p w:rsidR="00994886" w:rsidRPr="00F46099" w:rsidRDefault="00994886" w:rsidP="00994886">
      <w:pPr>
        <w:pStyle w:val="enumlev1"/>
        <w:rPr>
          <w:lang w:val="fr-CH"/>
        </w:rPr>
      </w:pPr>
      <w:r w:rsidRPr="00F46099">
        <w:rPr>
          <w:lang w:val="fr-CH"/>
        </w:rPr>
        <w:t>–</w:t>
      </w:r>
      <w:r w:rsidRPr="00F46099">
        <w:rPr>
          <w:lang w:val="fr-CH"/>
        </w:rPr>
        <w:tab/>
        <w:t>le service à quatre fils avec et sans signalisation «E AND M» (réception et envoi),</w:t>
      </w:r>
    </w:p>
    <w:p w:rsidR="00994886" w:rsidRPr="00F46099" w:rsidRDefault="00994886" w:rsidP="00994886">
      <w:pPr>
        <w:pStyle w:val="enumlev1"/>
        <w:rPr>
          <w:lang w:val="fr-CH"/>
        </w:rPr>
      </w:pPr>
      <w:r w:rsidRPr="00F46099">
        <w:rPr>
          <w:lang w:val="fr-CH"/>
        </w:rPr>
        <w:t>–</w:t>
      </w:r>
      <w:r w:rsidRPr="00F46099">
        <w:rPr>
          <w:lang w:val="fr-CH"/>
        </w:rPr>
        <w:tab/>
        <w:t>la possibilité d'acheminer des signaux de données en bande vocale y compris les signaux de télécopie et d'autres services télématiques jusqu'à un débit de 9,6 kbit/s;</w:t>
      </w:r>
    </w:p>
    <w:p w:rsidR="00994886" w:rsidRPr="00F46099" w:rsidRDefault="00994886" w:rsidP="00994886">
      <w:pPr>
        <w:rPr>
          <w:lang w:val="fr-CH"/>
        </w:rPr>
      </w:pPr>
      <w:r w:rsidRPr="00F46099">
        <w:rPr>
          <w:b/>
          <w:lang w:val="fr-CH"/>
        </w:rPr>
        <w:t>2</w:t>
      </w:r>
      <w:r w:rsidRPr="00F46099">
        <w:rPr>
          <w:lang w:val="fr-CH"/>
        </w:rPr>
        <w:tab/>
        <w:t>que les systèmes numériques utilisant des technologies issues des systèmes mobiles dans les applications fixes offrent les mêmes accès au RNIS que les systèmes mobiles numériques;</w:t>
      </w:r>
    </w:p>
    <w:p w:rsidR="00994886" w:rsidRPr="00F46099" w:rsidRDefault="00994886" w:rsidP="00994886">
      <w:pPr>
        <w:rPr>
          <w:lang w:val="fr-CH"/>
        </w:rPr>
      </w:pPr>
      <w:r w:rsidRPr="00F46099">
        <w:rPr>
          <w:b/>
          <w:lang w:val="fr-CH"/>
        </w:rPr>
        <w:t>3</w:t>
      </w:r>
      <w:r w:rsidRPr="00F46099">
        <w:rPr>
          <w:lang w:val="fr-CH"/>
        </w:rPr>
        <w:tab/>
        <w:t>qu'étant donné que ces systèmes utilisés pour l'accès AHF peuvent faire partie d'une connexion internationale, de satisfaire aux Recommandations UIT-T pertinentes de la Série G;</w:t>
      </w:r>
    </w:p>
    <w:p w:rsidR="00994886" w:rsidRPr="00F46099" w:rsidRDefault="00994886" w:rsidP="00994886">
      <w:pPr>
        <w:rPr>
          <w:lang w:val="fr-CH"/>
        </w:rPr>
      </w:pPr>
      <w:r w:rsidRPr="00F46099">
        <w:rPr>
          <w:b/>
          <w:lang w:val="fr-CH"/>
        </w:rPr>
        <w:t>4</w:t>
      </w:r>
      <w:r w:rsidRPr="00F46099">
        <w:rPr>
          <w:lang w:val="fr-CH"/>
        </w:rPr>
        <w:tab/>
        <w:t>qu'une qualité de service analogue à celle déjà offerte aux utilisateurs finals fixes dans les zones urbaines soit assurée, par exemple, une qualité d'écoulement du trafic meilleure que 1%, et soit calculée en utilisant les Recommandations UIT-T E.506, UIT-T E.541 et le Supplément N° 1 aux Recommandations UIT-T de la Série E. Compte tenu des considérations économiques, la qualité d'écoulement du trafic (probabilité de perte de communication) offerte par un tel système à un utilisateur final ne devra pas normalement être inférieure à 5%;</w:t>
      </w:r>
    </w:p>
    <w:p w:rsidR="00994886" w:rsidRPr="00F46099" w:rsidRDefault="00994886" w:rsidP="00994886">
      <w:pPr>
        <w:rPr>
          <w:lang w:val="fr-CH"/>
        </w:rPr>
      </w:pPr>
      <w:r w:rsidRPr="00F46099">
        <w:rPr>
          <w:b/>
          <w:lang w:val="fr-CH"/>
        </w:rPr>
        <w:t>5</w:t>
      </w:r>
      <w:r w:rsidRPr="00F46099">
        <w:rPr>
          <w:lang w:val="fr-CH"/>
        </w:rPr>
        <w:tab/>
        <w:t>que les objectifs de qualité en matière d'erreur et de disponibilité des systèmes numériques soient en général conformes aux Recommandations UIT-R F.697 et UIT-R F.1400;</w:t>
      </w:r>
    </w:p>
    <w:p w:rsidR="00994886" w:rsidRPr="00F46099" w:rsidRDefault="00994886" w:rsidP="00994886">
      <w:pPr>
        <w:rPr>
          <w:lang w:val="fr-CH"/>
        </w:rPr>
      </w:pPr>
      <w:r w:rsidRPr="00F46099">
        <w:rPr>
          <w:b/>
          <w:lang w:val="fr-CH"/>
        </w:rPr>
        <w:t>6</w:t>
      </w:r>
      <w:r w:rsidRPr="00F46099">
        <w:rPr>
          <w:lang w:val="fr-CH"/>
        </w:rPr>
        <w:tab/>
        <w:t>de se reporter à l'Annexe 1 pour l'utilisation des technologies issues des systèmes mobiles pour l'accès AHF;</w:t>
      </w:r>
    </w:p>
    <w:p w:rsidR="00994886" w:rsidRPr="00F46099" w:rsidRDefault="00994886" w:rsidP="00994886">
      <w:pPr>
        <w:rPr>
          <w:lang w:val="fr-CH"/>
        </w:rPr>
      </w:pPr>
      <w:r w:rsidRPr="00F46099">
        <w:rPr>
          <w:b/>
          <w:bCs/>
          <w:lang w:val="fr-CH"/>
        </w:rPr>
        <w:t>7</w:t>
      </w:r>
      <w:r w:rsidRPr="00F46099">
        <w:rPr>
          <w:lang w:val="fr-CH"/>
        </w:rPr>
        <w:tab/>
        <w:t>de se reporter à l'Annexe 2 pour connaître les caractéristiques des systèmes AHF mettant en œuvre des technologies issues des systèmes mobiles offrant un service de communication de données.</w:t>
      </w:r>
    </w:p>
    <w:p w:rsidR="00FF683C" w:rsidRPr="00F46099" w:rsidRDefault="00FF683C" w:rsidP="00994886">
      <w:pPr>
        <w:rPr>
          <w:lang w:val="fr-CH"/>
        </w:rPr>
      </w:pPr>
    </w:p>
    <w:p w:rsidR="00FF683C" w:rsidRPr="00F46099" w:rsidRDefault="00FF683C" w:rsidP="00994886">
      <w:pPr>
        <w:rPr>
          <w:b/>
          <w:bCs/>
          <w:lang w:val="fr-CH"/>
        </w:rPr>
      </w:pPr>
    </w:p>
    <w:p w:rsidR="00994886" w:rsidRPr="00F46099" w:rsidRDefault="00994886" w:rsidP="00994886">
      <w:pPr>
        <w:pStyle w:val="AnnexNoTitle"/>
        <w:rPr>
          <w:lang w:val="fr-CH"/>
        </w:rPr>
      </w:pPr>
      <w:r w:rsidRPr="00F46099">
        <w:rPr>
          <w:lang w:val="fr-CH"/>
        </w:rPr>
        <w:t>Annexe 1</w:t>
      </w:r>
      <w:r w:rsidRPr="00F46099">
        <w:rPr>
          <w:lang w:val="fr-CH"/>
        </w:rPr>
        <w:br/>
      </w:r>
      <w:r w:rsidRPr="00F46099">
        <w:rPr>
          <w:lang w:val="fr-CH"/>
        </w:rPr>
        <w:br/>
        <w:t>Applications des technologies de radiocommunication mobiles</w:t>
      </w:r>
      <w:r w:rsidRPr="00F46099">
        <w:rPr>
          <w:lang w:val="fr-CH"/>
        </w:rPr>
        <w:br/>
        <w:t>pour l'accès AHF offrant des services de téléphonie de base</w:t>
      </w:r>
    </w:p>
    <w:p w:rsidR="00994886" w:rsidRPr="00F46099" w:rsidRDefault="00994886" w:rsidP="00994886">
      <w:pPr>
        <w:pStyle w:val="Heading1"/>
        <w:rPr>
          <w:lang w:val="fr-CH"/>
        </w:rPr>
      </w:pPr>
      <w:r w:rsidRPr="00F46099">
        <w:rPr>
          <w:lang w:val="fr-CH"/>
        </w:rPr>
        <w:t>1</w:t>
      </w:r>
      <w:r w:rsidRPr="00F46099">
        <w:rPr>
          <w:lang w:val="fr-CH"/>
        </w:rPr>
        <w:tab/>
        <w:t>Introduction</w:t>
      </w:r>
    </w:p>
    <w:p w:rsidR="00994886" w:rsidRPr="00F46099" w:rsidRDefault="00994886" w:rsidP="00994886">
      <w:pPr>
        <w:rPr>
          <w:lang w:val="fr-CH"/>
        </w:rPr>
      </w:pPr>
      <w:r w:rsidRPr="00F46099">
        <w:rPr>
          <w:lang w:val="fr-CH"/>
        </w:rPr>
        <w:t>Les systèmes de radiocommunication mobiles sont déjà largement utilisés. La technologie applicable à ces systèmes progresse rapidement.</w:t>
      </w:r>
    </w:p>
    <w:p w:rsidR="00994886" w:rsidRPr="00F46099" w:rsidRDefault="00994886" w:rsidP="00994886">
      <w:pPr>
        <w:rPr>
          <w:lang w:val="fr-CH"/>
        </w:rPr>
      </w:pPr>
      <w:r w:rsidRPr="00F46099">
        <w:rPr>
          <w:lang w:val="fr-CH"/>
        </w:rPr>
        <w:t>Il est techniquement possible, et cela pourrait être dans certains cas souhaitable pour des raisons de commodité et d'économie, d'utiliser des systèmes de radiocommunication issus des technologies mobiles pour l'accès AHF. Les systèmes AHF mettant en œuvre des technologies mobiles sont utiles dans les pays en développement pour des raisons de commodité et d'économie. Ils sont aussi utiles dans les pays développés, surtout dans les zones de couverture du réseau mobile existant et lorsqu'il faut améliorer le réseau fixe (zones rurales).</w:t>
      </w:r>
    </w:p>
    <w:p w:rsidR="00994886" w:rsidRPr="00F46099" w:rsidRDefault="00994886" w:rsidP="00994886">
      <w:pPr>
        <w:rPr>
          <w:lang w:val="fr-CH"/>
        </w:rPr>
      </w:pPr>
      <w:r w:rsidRPr="00F46099">
        <w:rPr>
          <w:lang w:val="fr-CH"/>
        </w:rPr>
        <w:lastRenderedPageBreak/>
        <w:t>La présente Annexe décrit les exigences de base du système pour ces applications: certaines ont trait à la connexion des utilisateurs finals au commutateur téléphonique et, de là, au réseau commuté et d'autres englobent les utilisateurs fixes et mobiles dans le même réseau.</w:t>
      </w:r>
    </w:p>
    <w:p w:rsidR="00994886" w:rsidRPr="00F46099" w:rsidRDefault="00994886" w:rsidP="00994886">
      <w:pPr>
        <w:rPr>
          <w:lang w:val="fr-CH"/>
        </w:rPr>
      </w:pPr>
      <w:r w:rsidRPr="00F46099">
        <w:rPr>
          <w:lang w:val="fr-CH"/>
        </w:rPr>
        <w:t>Pour abréger, on appellera simplement «technologies AHF issues des systèmes mobiles», les technologies de radiocommunication mobiles utilisées pour l'accès AHF.</w:t>
      </w:r>
    </w:p>
    <w:p w:rsidR="00994886" w:rsidRPr="00F46099" w:rsidRDefault="00994886" w:rsidP="00994886">
      <w:pPr>
        <w:pStyle w:val="Heading1"/>
        <w:rPr>
          <w:lang w:val="fr-CH"/>
        </w:rPr>
      </w:pPr>
      <w:r w:rsidRPr="00F46099">
        <w:rPr>
          <w:lang w:val="fr-CH"/>
        </w:rPr>
        <w:t>2</w:t>
      </w:r>
      <w:r w:rsidRPr="00F46099">
        <w:rPr>
          <w:lang w:val="fr-CH"/>
        </w:rPr>
        <w:tab/>
        <w:t>Considérations générales</w:t>
      </w:r>
    </w:p>
    <w:p w:rsidR="00994886" w:rsidRPr="00F46099" w:rsidRDefault="00994886" w:rsidP="00994886">
      <w:pPr>
        <w:rPr>
          <w:lang w:val="fr-CH"/>
        </w:rPr>
      </w:pPr>
      <w:r w:rsidRPr="00F46099">
        <w:rPr>
          <w:lang w:val="fr-CH"/>
        </w:rPr>
        <w:t xml:space="preserve">Le service à fournir fait, de façon permanente, partie intégrante d'un réseau de communication. </w:t>
      </w:r>
    </w:p>
    <w:p w:rsidR="00994886" w:rsidRPr="00F46099" w:rsidRDefault="00994886" w:rsidP="00994886">
      <w:pPr>
        <w:rPr>
          <w:lang w:val="fr-CH"/>
        </w:rPr>
      </w:pPr>
      <w:r w:rsidRPr="00F46099">
        <w:rPr>
          <w:lang w:val="fr-CH"/>
        </w:rPr>
        <w:t>Plusieurs administrations ont déjà installé de tels systèmes pour assurer des services téléphoniques de base aux zones rurales. Aussi importe-t-il de définir les spécifications de base du système (par exemple, les objectifs de qualité, les bandes de fréquences, le processus de mise en œuvre et les aspects relatifs à la maintenance) qui permettront cette intégration avec un maximum d'efficacité sans dégradation de la qualité de fonctionnement globale du réseau.</w:t>
      </w:r>
    </w:p>
    <w:p w:rsidR="00994886" w:rsidRPr="00F46099" w:rsidRDefault="00994886" w:rsidP="00994886">
      <w:pPr>
        <w:rPr>
          <w:lang w:val="fr-CH"/>
        </w:rPr>
      </w:pPr>
      <w:r w:rsidRPr="00F46099">
        <w:rPr>
          <w:lang w:val="fr-CH"/>
        </w:rPr>
        <w:t>Dans les zones rurales et les zones éloignées, il s'agit avant tout d'établir un service d'une qualité égale ou supérieure à celle que l'on obtient avec des systèmes filaires dans des zones urbaines bien desservies. L'un des objectifs minimaux pour y parvenir consiste à assurer une qualité de service au moins comparable à celle qui est offerte dans ces zones urbaines, comme le proposent le Manuel sur les télécommunications rurales (Genève, 1985) de l'UIT-T (ex-CCITT) et les Recommandations UIT</w:t>
      </w:r>
      <w:r w:rsidRPr="00F46099">
        <w:rPr>
          <w:lang w:val="fr-CH"/>
        </w:rPr>
        <w:noBreakHyphen/>
        <w:t>R F.1103 et UIT</w:t>
      </w:r>
      <w:r w:rsidRPr="00F46099">
        <w:rPr>
          <w:lang w:val="fr-CH"/>
        </w:rPr>
        <w:noBreakHyphen/>
        <w:t>R F.1400.</w:t>
      </w:r>
    </w:p>
    <w:p w:rsidR="00994886" w:rsidRPr="00F46099" w:rsidRDefault="00994886" w:rsidP="00994886">
      <w:pPr>
        <w:rPr>
          <w:lang w:val="fr-CH"/>
        </w:rPr>
      </w:pPr>
      <w:r w:rsidRPr="00F46099">
        <w:rPr>
          <w:lang w:val="fr-CH"/>
        </w:rPr>
        <w:t>Dans certains cas, il sera tout à fait justifié d'utiliser des systèmes AHF issus des systèmes mobiles non seulement en zone rurale mais aussi en zone urbaine, par exemple, lorsque l'infrastructure en câble est provisoirement inadéquate. Par rapport aux systèmes câblés, les systèmes radioélectriques ont l'avantage de pouvoir être mis en place rapidement. Une autre caractéristique intéressante tient au fait que les installations peuvent facilement être converties pour le service mobile après la mise en service des systèmes câblés.</w:t>
      </w:r>
    </w:p>
    <w:p w:rsidR="00994886" w:rsidRPr="00F46099" w:rsidRDefault="00994886" w:rsidP="00D72644">
      <w:pPr>
        <w:pStyle w:val="Heading2"/>
        <w:rPr>
          <w:lang w:val="fr-CH"/>
        </w:rPr>
      </w:pPr>
      <w:r w:rsidRPr="00F46099">
        <w:rPr>
          <w:lang w:val="fr-CH"/>
        </w:rPr>
        <w:t>2.1</w:t>
      </w:r>
      <w:r w:rsidRPr="00F46099">
        <w:rPr>
          <w:lang w:val="fr-CH"/>
        </w:rPr>
        <w:tab/>
        <w:t>Approches de base</w:t>
      </w:r>
    </w:p>
    <w:p w:rsidR="00994886" w:rsidRPr="00F46099" w:rsidRDefault="00994886" w:rsidP="00994886">
      <w:pPr>
        <w:rPr>
          <w:lang w:val="fr-CH"/>
        </w:rPr>
      </w:pPr>
      <w:r w:rsidRPr="00F46099">
        <w:rPr>
          <w:lang w:val="fr-CH"/>
        </w:rPr>
        <w:t>Il existe deux approches de base en ce qui concerne les technologies AHF issues des systèmes mobiles. L'une consiste à établir un tel système entièrement nouveau, optimalisé et destiné à être utilisé en tant que système fixe, et l'autre consiste à n'apporter qu'un minimum de changements aux systèmes mobiles, existants ou en projet, en vue de les adapter à une utilisation en tant que systèmes fixes.</w:t>
      </w:r>
    </w:p>
    <w:p w:rsidR="00994886" w:rsidRPr="00F46099" w:rsidRDefault="00994886" w:rsidP="00994886">
      <w:pPr>
        <w:rPr>
          <w:lang w:val="fr-CH"/>
        </w:rPr>
      </w:pPr>
      <w:r w:rsidRPr="00F46099">
        <w:rPr>
          <w:lang w:val="fr-CH"/>
        </w:rPr>
        <w:t>La première approche peut se justifier, dans certains cas, en raison de considérations économiques. Toutefois, il ne faut pas oublier qu'il peut être souhaitable, dans de nombreux cas, qu'un système puisse convenir à la fois à des utilisateurs finals mobiles et à des utilisateurs finals fixes. Cette dernière approche paraît préférable pour une telle application. Il est donc souhaitable que les futurs systèmes mobiles soient conçus de manière à pouvoir être utilisés également pour l'accès AHF afin de satisfaire leurs propres critères de performance, déterminés par l'environnement mobile, ce qui peut limiter le niveau de qualité que peut atteindre le poste fixe. Supposons qu'une administration exploite des systèmes mobiles avec un rapport porteuse/brouillage de 18 dB en bordure de la cellule. Ce niveau de qualité, acceptable pour un système mobile, pourrait se traduire par un niveau de qualité inacceptable dans le service fixe si la liaison radioélectrique est destinée à être intégrée au réseau téléphonique et si, au lieu de fils ou de câbles, on utilise un équipement radioélectrique uniquement par commodité et par souci d'économie. Autre facteur: les systèmes mobiles sont normalement optimisés pour les utilisateurs finals à faible trafic, 0,02 E, alors que la moyenne pour les utilisateurs finals fixes se situe normalement entre 0,05 et 0,09 E.</w:t>
      </w:r>
    </w:p>
    <w:p w:rsidR="00994886" w:rsidRPr="00F46099" w:rsidRDefault="00994886" w:rsidP="00D72644">
      <w:pPr>
        <w:pStyle w:val="Heading2"/>
        <w:rPr>
          <w:lang w:val="fr-CH"/>
        </w:rPr>
      </w:pPr>
      <w:r w:rsidRPr="00F46099">
        <w:rPr>
          <w:lang w:val="fr-CH"/>
        </w:rPr>
        <w:lastRenderedPageBreak/>
        <w:t>2.2</w:t>
      </w:r>
      <w:r w:rsidRPr="00F46099">
        <w:rPr>
          <w:lang w:val="fr-CH"/>
        </w:rPr>
        <w:tab/>
        <w:t>Bandes de fréquences</w:t>
      </w:r>
    </w:p>
    <w:p w:rsidR="00994886" w:rsidRPr="00F46099" w:rsidRDefault="00994886" w:rsidP="00994886">
      <w:pPr>
        <w:rPr>
          <w:lang w:val="fr-CH"/>
        </w:rPr>
      </w:pPr>
      <w:r w:rsidRPr="00F46099">
        <w:rPr>
          <w:lang w:val="fr-CH"/>
        </w:rPr>
        <w:t>Le spectre radioélectrique est une ressource naturelle limitée. Les bandes de fréquences propres aux communications mobiles devraient donc être utilisées essentiellement pour les services mobiles ou les applications fixes complémentaires. Pour cette raison, l'utilisation de systèmes issus des technologies mobiles pour l'accès AHF peut se justifier surtout dans les zones rurales, où la demande de communications mobiles est faible et où la fourniture de services de télécommunication au moyen d'installations filaires est trop coûteuse. Voir aussi le projet de nouvelle Recommandation UIT-R F.1401 – Principes à suivre pour l'identification de bandes de fréquences utilisables pour l'accès hertzien fixe et études de partage associées.</w:t>
      </w:r>
    </w:p>
    <w:p w:rsidR="00994886" w:rsidRPr="00F46099" w:rsidRDefault="00994886" w:rsidP="00994886">
      <w:pPr>
        <w:rPr>
          <w:lang w:val="fr-CH"/>
        </w:rPr>
      </w:pPr>
      <w:r w:rsidRPr="00F46099">
        <w:rPr>
          <w:lang w:val="fr-CH"/>
        </w:rPr>
        <w:t>Si l'utilisation de systèmes mobiles est adaptée à l'AHF, les bandes de fréquences à utiliser à cet effet devraient être les mêmes que celles des systèmes mobiles.</w:t>
      </w:r>
    </w:p>
    <w:p w:rsidR="00994886" w:rsidRPr="00F46099" w:rsidRDefault="00994886" w:rsidP="00994886">
      <w:pPr>
        <w:rPr>
          <w:lang w:val="fr-CH"/>
        </w:rPr>
      </w:pPr>
      <w:r w:rsidRPr="00F46099">
        <w:rPr>
          <w:lang w:val="fr-CH"/>
        </w:rPr>
        <w:t>Les bandes de fréquences généralement utilisées par le service de radiocommunication mobile sont dans l'ensemble inférieures à 3 GHz, par exemple, la bande des 400 MHz et la bande des 800/900 MHz. En principe, toutes ces bandes de fréquences conviennent aussi pour un service fixe; en conséquence, l'environnement de brouillage dans toute zone où l'on se propose d'exploiter ce service doit désormais satisfaire aux critères applicables à la fois au service fixe, et au service mobile.</w:t>
      </w:r>
    </w:p>
    <w:p w:rsidR="00994886" w:rsidRPr="00F46099" w:rsidRDefault="00994886" w:rsidP="00D72644">
      <w:pPr>
        <w:pStyle w:val="Heading2"/>
        <w:rPr>
          <w:lang w:val="fr-CH"/>
        </w:rPr>
      </w:pPr>
      <w:r w:rsidRPr="00F46099">
        <w:rPr>
          <w:lang w:val="fr-CH"/>
        </w:rPr>
        <w:t>2.3</w:t>
      </w:r>
      <w:r w:rsidRPr="00F46099">
        <w:rPr>
          <w:lang w:val="fr-CH"/>
        </w:rPr>
        <w:tab/>
        <w:t>Aspects relevant de l'exploitation</w:t>
      </w:r>
    </w:p>
    <w:p w:rsidR="00994886" w:rsidRPr="00F46099" w:rsidRDefault="00994886" w:rsidP="00994886">
      <w:pPr>
        <w:rPr>
          <w:lang w:val="fr-CH"/>
        </w:rPr>
      </w:pPr>
      <w:r w:rsidRPr="00F46099">
        <w:rPr>
          <w:lang w:val="fr-CH"/>
        </w:rPr>
        <w:t>En principe, tous les types de services de télécommunication offerts par des installations filaires pourraient être assurés par les systèmes AHF issus des systèmes mobiles. La plupart de ces services le sont déjà par des systèmes mobiles. Parmi les services qui ne sont pas généralement fournis par des systèmes mobiles se trouve le service de numéro pilote (lignes multiples), essentiel pour les postes téléphoniques à poussoirs et les commutateurs privés.</w:t>
      </w:r>
    </w:p>
    <w:p w:rsidR="00994886" w:rsidRPr="00F46099" w:rsidRDefault="00994886" w:rsidP="00994886">
      <w:pPr>
        <w:rPr>
          <w:lang w:val="fr-CH"/>
        </w:rPr>
      </w:pPr>
      <w:r w:rsidRPr="00F46099">
        <w:rPr>
          <w:lang w:val="fr-CH"/>
        </w:rPr>
        <w:t>Certaines caractéristiques des systèmes mobiles ne sont pas nécessairement celles des systèmes AHF issus des systèmes mobiles; notamment l'itinérance et le transfert. De plus, certains sous</w:t>
      </w:r>
      <w:r w:rsidRPr="00F46099">
        <w:rPr>
          <w:lang w:val="fr-CH"/>
        </w:rPr>
        <w:noBreakHyphen/>
        <w:t>systèmes de systèmes mobiles peuvent nécessiter des modifications en vue de pouvoir être utilisés pour les applications AHF. Les plus importantes concernent le plan de numérotage et le sous</w:t>
      </w:r>
      <w:r w:rsidRPr="00F46099">
        <w:rPr>
          <w:lang w:val="fr-CH"/>
        </w:rPr>
        <w:noBreakHyphen/>
        <w:t>système de taxation. En particulier, dans les cas où un système dessert à la fois des utilisateurs finals mobiles et des utilisateurs finals d'un AHF issu des systèmes mobiles, les sous-systèmes de numérotation et de taxation doivent être capables de desservir ces deux catégories d'utilisateurs finals, sauf si le règlement autorise l'application d'un sous-système commun à la fois aux utilisateurs finals mobiles et aux utilisateurs finals d'un AHF issu des systèmes mobiles.</w:t>
      </w:r>
    </w:p>
    <w:p w:rsidR="00994886" w:rsidRPr="00F46099" w:rsidRDefault="00994886" w:rsidP="00994886">
      <w:pPr>
        <w:rPr>
          <w:lang w:val="fr-CH"/>
        </w:rPr>
      </w:pPr>
      <w:r w:rsidRPr="00F46099">
        <w:rPr>
          <w:lang w:val="fr-CH"/>
        </w:rPr>
        <w:t>Lorsque des systèmes mobiles sont mis en place dans un réseau téléphonique public avec commutation (RTPC) existant, une des solutions pour le numérotage et la taxation peut consister à adopter des points de commande de service avec signalisation par canal sémaphore.</w:t>
      </w:r>
    </w:p>
    <w:p w:rsidR="00994886" w:rsidRPr="00F46099" w:rsidRDefault="00994886" w:rsidP="00032CFE">
      <w:pPr>
        <w:rPr>
          <w:lang w:val="fr-CH"/>
        </w:rPr>
      </w:pPr>
      <w:r w:rsidRPr="00F46099">
        <w:rPr>
          <w:lang w:val="fr-CH"/>
        </w:rPr>
        <w:t xml:space="preserve">Il convient, pour la fourniture de services de télécommunication, de tenir compte de l'emplacement probable du poste de l'utilisateur final. Bien qu'il soit possible d'installer l'équipement terminal de l'utilisateur final dans ses locaux, ce n'est pas toujours le meilleur emplacement pour l'antenne du système de radiocommunication. Dans les régions montagneuses, les maisons sont le plus souvent construites dans les vallées ou en des lieux qui les protègent contre les intempéries. Il convient d'en tenir compte lors de la conception du système et, par exemple, d'adapter l'équipement mobile pour alimenter une ligne de 650 </w:t>
      </w:r>
      <w:r w:rsidR="00032CFE" w:rsidRPr="00F46099">
        <w:rPr>
          <w:lang w:val="fr-CH"/>
        </w:rPr>
        <w:sym w:font="Symbol" w:char="F057"/>
      </w:r>
      <w:r w:rsidRPr="00F46099">
        <w:rPr>
          <w:lang w:val="fr-CH"/>
        </w:rPr>
        <w:t xml:space="preserve"> (y compris le poste téléphonique) en cas d'utilisation dans le service fixe.</w:t>
      </w:r>
    </w:p>
    <w:p w:rsidR="00994886" w:rsidRPr="00F46099" w:rsidRDefault="00994886" w:rsidP="00994886">
      <w:pPr>
        <w:rPr>
          <w:lang w:val="fr-CH"/>
        </w:rPr>
      </w:pPr>
      <w:r w:rsidRPr="00F46099">
        <w:rPr>
          <w:lang w:val="fr-CH"/>
        </w:rPr>
        <w:t>Dans certaines zones rurales, le courant alternatif du réseau n'est pas disponible ou est moins fiable que dans les zones urbaines ou suburbaines. La fourniture d'alimentations fiables aux installations des utilisateurs finals des zones rurales mérite de recevoir une attention toute particulière. La mise en place d'une batterie de secours constitue une solution.</w:t>
      </w:r>
    </w:p>
    <w:p w:rsidR="00994886" w:rsidRPr="00F46099" w:rsidRDefault="00994886" w:rsidP="00D72644">
      <w:pPr>
        <w:pStyle w:val="Heading2"/>
        <w:rPr>
          <w:lang w:val="fr-CH"/>
        </w:rPr>
      </w:pPr>
      <w:r w:rsidRPr="00F46099">
        <w:rPr>
          <w:lang w:val="fr-CH"/>
        </w:rPr>
        <w:lastRenderedPageBreak/>
        <w:t>2.4</w:t>
      </w:r>
      <w:r w:rsidRPr="00F46099">
        <w:rPr>
          <w:lang w:val="fr-CH"/>
        </w:rPr>
        <w:tab/>
        <w:t>Capacité de trafic – Qualité d'écoulement du trafic</w:t>
      </w:r>
    </w:p>
    <w:p w:rsidR="00994886" w:rsidRPr="00F46099" w:rsidRDefault="00994886" w:rsidP="00994886">
      <w:pPr>
        <w:rPr>
          <w:lang w:val="fr-CH"/>
        </w:rPr>
      </w:pPr>
      <w:r w:rsidRPr="00F46099">
        <w:rPr>
          <w:lang w:val="fr-CH"/>
        </w:rPr>
        <w:t>On fixe souvent une qualité d'écoulement du trafic ou une probabilité d'appels perdus de l'ordre de 1%, mais atteignant rarement 5%, alors que certaines administrations fixent des valeurs de 0,1% à 0,5% pour ne pas entraîner une dégradation du réseau national supérieure à l'objectif de 1% recommandé par l'UIT-T. Il convient d'assurer une croissance appropriée du nombre d'utilisateurs finals et d'éviter par conséquent de plus grandes valeurs de probabilité de pertes, lesquelles provoquent généralement un profond mécontentement des usagers. Ces possibilités sont calculées de la manière habituelle spécifiée dans les Recommandations UIT-T E.506, UIT-T E.541 et le Supplément N° 1 aux Recommandations UIT-T de la Série E ainsi que dans la Recommandation UIT-R F.1103. Les facteurs à prendre en considération sont les suivants:</w:t>
      </w:r>
    </w:p>
    <w:p w:rsidR="00994886" w:rsidRPr="00F46099" w:rsidRDefault="00994886" w:rsidP="00994886">
      <w:pPr>
        <w:pStyle w:val="enumlev1"/>
        <w:rPr>
          <w:lang w:val="fr-CH"/>
        </w:rPr>
      </w:pPr>
      <w:r w:rsidRPr="00F46099">
        <w:rPr>
          <w:lang w:val="fr-CH"/>
        </w:rPr>
        <w:t>–</w:t>
      </w:r>
      <w:r w:rsidRPr="00F46099">
        <w:rPr>
          <w:lang w:val="fr-CH"/>
        </w:rPr>
        <w:tab/>
        <w:t>le nombre de voies radioélectriques nécessaires;</w:t>
      </w:r>
    </w:p>
    <w:p w:rsidR="00994886" w:rsidRPr="00F46099" w:rsidRDefault="00994886" w:rsidP="00A72DE4">
      <w:pPr>
        <w:pStyle w:val="enumlev1"/>
        <w:rPr>
          <w:lang w:val="fr-CH"/>
        </w:rPr>
      </w:pPr>
      <w:r w:rsidRPr="00F46099">
        <w:rPr>
          <w:lang w:val="fr-CH"/>
        </w:rPr>
        <w:t>–</w:t>
      </w:r>
      <w:r w:rsidRPr="00F46099">
        <w:rPr>
          <w:lang w:val="fr-CH"/>
        </w:rPr>
        <w:tab/>
        <w:t>le nombre d'utilisateurs finals à desservir;</w:t>
      </w:r>
    </w:p>
    <w:p w:rsidR="00994886" w:rsidRPr="00F46099" w:rsidRDefault="00994886" w:rsidP="00A72DE4">
      <w:pPr>
        <w:pStyle w:val="enumlev1"/>
        <w:rPr>
          <w:lang w:val="fr-CH"/>
        </w:rPr>
      </w:pPr>
      <w:r w:rsidRPr="00F46099">
        <w:rPr>
          <w:lang w:val="fr-CH"/>
        </w:rPr>
        <w:t>–</w:t>
      </w:r>
      <w:r w:rsidRPr="00F46099">
        <w:rPr>
          <w:lang w:val="fr-CH"/>
        </w:rPr>
        <w:tab/>
        <w:t>l'intensité de trafic par utilisateur final.</w:t>
      </w:r>
    </w:p>
    <w:p w:rsidR="00994886" w:rsidRPr="00F46099" w:rsidRDefault="00994886" w:rsidP="00994886">
      <w:pPr>
        <w:rPr>
          <w:lang w:val="fr-CH"/>
        </w:rPr>
      </w:pPr>
      <w:r w:rsidRPr="00F46099">
        <w:rPr>
          <w:lang w:val="fr-CH"/>
        </w:rPr>
        <w:t>Une intensité de trafic moyenne de 0,05 à 0,09 E par utilisateur final est souvent utilisée pour les utilisateurs finals ruraux. La probabilité de pertes pour un maximum de 6 voies radioélectriques est représentée sous forme graphique dans le Manuel sur les télécommunications rurales de l'UIT-T (ex-CCITT) (Genève, 1985), page 84, Fig. 7-4(III).</w:t>
      </w:r>
    </w:p>
    <w:p w:rsidR="00994886" w:rsidRPr="00F46099" w:rsidRDefault="00994886" w:rsidP="00D72644">
      <w:pPr>
        <w:pStyle w:val="Heading1"/>
        <w:rPr>
          <w:lang w:val="fr-CH"/>
        </w:rPr>
      </w:pPr>
      <w:r w:rsidRPr="00F46099">
        <w:rPr>
          <w:lang w:val="fr-CH"/>
        </w:rPr>
        <w:t>3</w:t>
      </w:r>
      <w:r w:rsidRPr="00F46099">
        <w:rPr>
          <w:lang w:val="fr-CH"/>
        </w:rPr>
        <w:tab/>
        <w:t>Caractéristiques des systèmes numériques</w:t>
      </w:r>
    </w:p>
    <w:p w:rsidR="00994886" w:rsidRPr="00F46099" w:rsidRDefault="00994886" w:rsidP="00D72644">
      <w:pPr>
        <w:pStyle w:val="Heading2"/>
        <w:rPr>
          <w:lang w:val="fr-CH"/>
        </w:rPr>
      </w:pPr>
      <w:r w:rsidRPr="00F46099">
        <w:rPr>
          <w:lang w:val="fr-CH"/>
        </w:rPr>
        <w:t>3.1</w:t>
      </w:r>
      <w:r w:rsidRPr="00F46099">
        <w:rPr>
          <w:lang w:val="fr-CH"/>
        </w:rPr>
        <w:tab/>
        <w:t>Généralités</w:t>
      </w:r>
    </w:p>
    <w:p w:rsidR="00994886" w:rsidRPr="00F46099" w:rsidRDefault="00994886" w:rsidP="00994886">
      <w:pPr>
        <w:rPr>
          <w:lang w:val="fr-CH"/>
        </w:rPr>
      </w:pPr>
      <w:r w:rsidRPr="00F46099">
        <w:rPr>
          <w:lang w:val="fr-CH"/>
        </w:rPr>
        <w:t>Aujourd'hui, grâce à la généralisation des technologies mobiles numériques, on peut disposer d'équipements radioélectriques rentables pour l'accès AHF. Les caractéristiques de ces systèmes sont les suivantes:</w:t>
      </w:r>
    </w:p>
    <w:p w:rsidR="00994886" w:rsidRPr="00F46099" w:rsidRDefault="00994886" w:rsidP="00994886">
      <w:pPr>
        <w:pStyle w:val="enumlev1"/>
        <w:rPr>
          <w:lang w:val="fr-CH"/>
        </w:rPr>
      </w:pPr>
      <w:r w:rsidRPr="00F46099">
        <w:rPr>
          <w:lang w:val="fr-CH"/>
        </w:rPr>
        <w:t>–</w:t>
      </w:r>
      <w:r w:rsidRPr="00F46099">
        <w:rPr>
          <w:lang w:val="fr-CH"/>
        </w:rPr>
        <w:tab/>
        <w:t>grande disponibilité et obtentio</w:t>
      </w:r>
      <w:r w:rsidR="005B77F7">
        <w:rPr>
          <w:lang w:val="fr-CH"/>
        </w:rPr>
        <w:t>n d'une parole de bonne qualité;</w:t>
      </w:r>
    </w:p>
    <w:p w:rsidR="00994886" w:rsidRPr="00F46099" w:rsidRDefault="00994886" w:rsidP="00994886">
      <w:pPr>
        <w:pStyle w:val="enumlev1"/>
        <w:rPr>
          <w:lang w:val="fr-CH"/>
        </w:rPr>
      </w:pPr>
      <w:r w:rsidRPr="00F46099">
        <w:rPr>
          <w:lang w:val="fr-CH"/>
        </w:rPr>
        <w:t>–</w:t>
      </w:r>
      <w:r w:rsidRPr="00F46099">
        <w:rPr>
          <w:lang w:val="fr-CH"/>
        </w:rPr>
        <w:tab/>
        <w:t>installation rapide;</w:t>
      </w:r>
    </w:p>
    <w:p w:rsidR="00994886" w:rsidRPr="00F46099" w:rsidRDefault="00994886" w:rsidP="00994886">
      <w:pPr>
        <w:pStyle w:val="enumlev1"/>
        <w:rPr>
          <w:lang w:val="fr-CH"/>
        </w:rPr>
      </w:pPr>
      <w:r w:rsidRPr="00F46099">
        <w:rPr>
          <w:lang w:val="fr-CH"/>
        </w:rPr>
        <w:t>–</w:t>
      </w:r>
      <w:r w:rsidRPr="00F46099">
        <w:rPr>
          <w:lang w:val="fr-CH"/>
        </w:rPr>
        <w:tab/>
        <w:t>faibles coûts initiaux dans les zones rurales et suburbaines;</w:t>
      </w:r>
    </w:p>
    <w:p w:rsidR="00994886" w:rsidRPr="00F46099" w:rsidRDefault="00994886" w:rsidP="00994886">
      <w:pPr>
        <w:pStyle w:val="enumlev1"/>
        <w:rPr>
          <w:lang w:val="fr-CH"/>
        </w:rPr>
      </w:pPr>
      <w:r w:rsidRPr="00F46099">
        <w:rPr>
          <w:lang w:val="fr-CH"/>
        </w:rPr>
        <w:t>–</w:t>
      </w:r>
      <w:r w:rsidRPr="00F46099">
        <w:rPr>
          <w:lang w:val="fr-CH"/>
        </w:rPr>
        <w:tab/>
        <w:t>facilité de maintenance et de gestion des installations;</w:t>
      </w:r>
    </w:p>
    <w:p w:rsidR="00994886" w:rsidRPr="00F46099" w:rsidRDefault="00994886" w:rsidP="00994886">
      <w:pPr>
        <w:pStyle w:val="enumlev1"/>
        <w:rPr>
          <w:lang w:val="fr-CH"/>
        </w:rPr>
      </w:pPr>
      <w:r w:rsidRPr="00F46099">
        <w:rPr>
          <w:lang w:val="fr-CH"/>
        </w:rPr>
        <w:t>–</w:t>
      </w:r>
      <w:r w:rsidRPr="00F46099">
        <w:rPr>
          <w:lang w:val="fr-CH"/>
        </w:rPr>
        <w:tab/>
        <w:t>souplesse d'accès au réseau, permettant de répondre aux variations de la demande;</w:t>
      </w:r>
    </w:p>
    <w:p w:rsidR="00994886" w:rsidRPr="00F46099" w:rsidRDefault="00994886" w:rsidP="00994886">
      <w:pPr>
        <w:pStyle w:val="enumlev1"/>
        <w:rPr>
          <w:lang w:val="fr-CH"/>
        </w:rPr>
      </w:pPr>
      <w:bookmarkStart w:id="3" w:name="dsgno"/>
      <w:bookmarkEnd w:id="3"/>
      <w:r w:rsidRPr="00F46099">
        <w:rPr>
          <w:lang w:val="fr-CH"/>
        </w:rPr>
        <w:t>–</w:t>
      </w:r>
      <w:r w:rsidRPr="00F46099">
        <w:rPr>
          <w:lang w:val="fr-CH"/>
        </w:rPr>
        <w:tab/>
        <w:t>immunité à l'égard des catastrophes.</w:t>
      </w:r>
    </w:p>
    <w:p w:rsidR="00994886" w:rsidRPr="00F46099" w:rsidRDefault="00994886" w:rsidP="00032CFE">
      <w:pPr>
        <w:rPr>
          <w:lang w:val="fr-CH"/>
        </w:rPr>
      </w:pPr>
      <w:r w:rsidRPr="00F46099">
        <w:rPr>
          <w:lang w:val="fr-CH"/>
        </w:rPr>
        <w:t xml:space="preserve">Ces avantages expliquent le succès remporté par les technologies AHF issues des systèmes mobiles numériques dans de nombreux pays. Ces systèmes fournissent les services suivants: téléphonie à deux fils, téléphonie publique, télécopie et transmission de données avec modems (jusqu'à 9,6 kbit/s). Il est prévu de mettre en place ultérieurement des connexions RNIS (2B </w:t>
      </w:r>
      <w:r w:rsidR="00032CFE" w:rsidRPr="00F46099">
        <w:rPr>
          <w:lang w:val="fr-CH"/>
        </w:rPr>
        <w:t>+</w:t>
      </w:r>
      <w:r w:rsidRPr="00F46099">
        <w:rPr>
          <w:lang w:val="fr-CH"/>
        </w:rPr>
        <w:t xml:space="preserve"> D).</w:t>
      </w:r>
    </w:p>
    <w:p w:rsidR="00994886" w:rsidRPr="00F46099" w:rsidRDefault="00994886" w:rsidP="00D72644">
      <w:pPr>
        <w:pStyle w:val="Heading2"/>
        <w:rPr>
          <w:lang w:val="fr-CH"/>
        </w:rPr>
      </w:pPr>
      <w:r w:rsidRPr="00F46099">
        <w:rPr>
          <w:lang w:val="fr-CH"/>
        </w:rPr>
        <w:t>3.2</w:t>
      </w:r>
      <w:r w:rsidRPr="00F46099">
        <w:rPr>
          <w:lang w:val="fr-CH"/>
        </w:rPr>
        <w:tab/>
        <w:t>Structure du système</w:t>
      </w:r>
    </w:p>
    <w:p w:rsidR="00994886" w:rsidRPr="00F46099" w:rsidRDefault="00994886" w:rsidP="00994886">
      <w:pPr>
        <w:rPr>
          <w:lang w:val="fr-CH"/>
        </w:rPr>
      </w:pPr>
      <w:r w:rsidRPr="00F46099">
        <w:rPr>
          <w:lang w:val="fr-CH"/>
        </w:rPr>
        <w:t>La Fig. 1 montre la structure d'un système AHF. Les principaux éléments du système sont les adaptateurs, les stations de cellule et les stations d'utilisateur final ou stations d'abonné. Les connexions entre les adaptateurs et les stations de cellule sont réalisées par des câbles ou par des systèmes radioélectriques. Les adaptateurs sont implantés entre le point nodal de service et les stations de cellule. Les adaptateurs ont pour fonction d'assurer la concentration, l'authentification, etc.</w:t>
      </w:r>
    </w:p>
    <w:p w:rsidR="00994886" w:rsidRPr="00F46099" w:rsidRDefault="00994886" w:rsidP="00994886">
      <w:pPr>
        <w:pStyle w:val="FigureNo"/>
        <w:rPr>
          <w:lang w:val="fr-CH"/>
        </w:rPr>
      </w:pPr>
      <w:r w:rsidRPr="00F46099">
        <w:rPr>
          <w:lang w:val="fr-CH"/>
        </w:rPr>
        <w:lastRenderedPageBreak/>
        <w:t>figure 1</w:t>
      </w:r>
    </w:p>
    <w:p w:rsidR="00994886" w:rsidRPr="00F46099" w:rsidRDefault="00994886" w:rsidP="00FF683C">
      <w:pPr>
        <w:pStyle w:val="Figuretitle"/>
        <w:rPr>
          <w:lang w:val="fr-CH"/>
        </w:rPr>
      </w:pPr>
      <w:r w:rsidRPr="00F46099">
        <w:rPr>
          <w:lang w:val="fr-CH"/>
        </w:rPr>
        <w:t xml:space="preserve">Système AHF mettant en </w:t>
      </w:r>
      <w:r w:rsidR="00F46099" w:rsidRPr="00F46099">
        <w:rPr>
          <w:lang w:val="fr-CH"/>
        </w:rPr>
        <w:t>œuvre</w:t>
      </w:r>
      <w:r w:rsidRPr="00F46099">
        <w:rPr>
          <w:lang w:val="fr-CH"/>
        </w:rPr>
        <w:t xml:space="preserve"> des technologies mobiles</w:t>
      </w:r>
    </w:p>
    <w:p w:rsidR="00994886" w:rsidRPr="00F46099" w:rsidRDefault="00994886" w:rsidP="00FF683C">
      <w:pPr>
        <w:pStyle w:val="Figure"/>
        <w:rPr>
          <w:lang w:val="fr-CH"/>
        </w:rPr>
      </w:pPr>
      <w:r w:rsidRPr="00F46099">
        <w:rPr>
          <w:lang w:val="fr-CH"/>
        </w:rPr>
        <w:object w:dxaOrig="9507" w:dyaOrig="6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3pt;height:314.2pt" o:ole="" o:allowoverlap="f">
            <v:imagedata r:id="rId13" o:title=""/>
          </v:shape>
          <o:OLEObject Type="Embed" ProgID="CorelDRAW.Graphic.14" ShapeID="_x0000_i1025" DrawAspect="Content" ObjectID="_1373443175" r:id="rId14"/>
        </w:object>
      </w:r>
    </w:p>
    <w:p w:rsidR="00994886" w:rsidRPr="00F46099" w:rsidRDefault="00994886" w:rsidP="00994886">
      <w:pPr>
        <w:pStyle w:val="Normalaftertitle"/>
        <w:rPr>
          <w:lang w:val="fr-CH"/>
        </w:rPr>
      </w:pPr>
      <w:r w:rsidRPr="00F46099">
        <w:rPr>
          <w:lang w:val="fr-CH"/>
        </w:rPr>
        <w:t>L'interface entre les adaptateurs et les stations de cellule peut être, par exemple, l'interface de réseau E1/T1 ou toute autre interface du type de celles qui sont définies dans les Recommandations UIT-T G.964/G.965. Les stations de cellule sont installées à l'extérieur, par exemple en haut de poteaux. Une station de cellule peut contenir plusieurs unités radioélectriques, chacune d'elles transmettant sur plusieurs voies de message dont le nombre dépend de la technologie mise en œuvre. Une station de cellule fournira donc jusqu'à plusieurs dizaines de voies de message ainsi qu'une voie de commande. Le rayon de la zone de service de ces systèmes AHF varie de 0,1 km à plusieurs dizaines de kilomètres.</w:t>
      </w:r>
    </w:p>
    <w:p w:rsidR="00994886" w:rsidRPr="00F46099" w:rsidRDefault="00994886" w:rsidP="00994886">
      <w:pPr>
        <w:rPr>
          <w:lang w:val="fr-CH"/>
        </w:rPr>
      </w:pPr>
      <w:r w:rsidRPr="00F46099">
        <w:rPr>
          <w:lang w:val="fr-CH"/>
        </w:rPr>
        <w:t>Le Tableau 1 indique les principales caractéristiques utilisées pour les applications AHF qui mettent en œuvre des technologies mobiles numériques. Les technologies mobiles sur la base desquelles est établi le Tableau 1 sont définies dans les Recommandations UIT</w:t>
      </w:r>
      <w:r w:rsidRPr="00F46099">
        <w:rPr>
          <w:lang w:val="fr-CH"/>
        </w:rPr>
        <w:noBreakHyphen/>
        <w:t>R M.1033 et UIT-R M.1073.</w:t>
      </w:r>
    </w:p>
    <w:p w:rsidR="00994886" w:rsidRPr="00F46099" w:rsidRDefault="00994886" w:rsidP="00994886">
      <w:pPr>
        <w:rPr>
          <w:lang w:val="fr-CH"/>
        </w:rPr>
        <w:sectPr w:rsidR="00994886" w:rsidRPr="00F46099" w:rsidSect="0030086B">
          <w:headerReference w:type="even" r:id="rId15"/>
          <w:headerReference w:type="default" r:id="rId16"/>
          <w:footerReference w:type="default" r:id="rId17"/>
          <w:headerReference w:type="first" r:id="rId18"/>
          <w:footerReference w:type="first" r:id="rId19"/>
          <w:footnotePr>
            <w:pos w:val="beneathText"/>
          </w:footnotePr>
          <w:pgSz w:w="11907" w:h="16834" w:code="9"/>
          <w:pgMar w:top="1418" w:right="1134" w:bottom="1134" w:left="1134" w:header="720" w:footer="482" w:gutter="0"/>
          <w:paperSrc w:first="15" w:other="15"/>
          <w:pgNumType w:start="1"/>
          <w:cols w:space="720"/>
          <w:titlePg/>
          <w:docGrid w:linePitch="326"/>
        </w:sectPr>
      </w:pPr>
    </w:p>
    <w:p w:rsidR="00994886" w:rsidRPr="00F46099" w:rsidRDefault="00994886" w:rsidP="00FF683C">
      <w:pPr>
        <w:pStyle w:val="TableNo"/>
        <w:rPr>
          <w:lang w:val="fr-CH"/>
        </w:rPr>
      </w:pPr>
      <w:r w:rsidRPr="00F46099">
        <w:rPr>
          <w:lang w:val="fr-CH"/>
        </w:rPr>
        <w:lastRenderedPageBreak/>
        <w:t>TABLEAU  1</w:t>
      </w:r>
    </w:p>
    <w:p w:rsidR="00994886" w:rsidRPr="00F46099" w:rsidRDefault="00994886" w:rsidP="00994886">
      <w:pPr>
        <w:pStyle w:val="Tabletitle"/>
        <w:rPr>
          <w:lang w:val="fr-CH"/>
        </w:rPr>
      </w:pPr>
      <w:r w:rsidRPr="00F46099">
        <w:rPr>
          <w:lang w:val="fr-CH"/>
        </w:rPr>
        <w:t>Principales caractéristiques utilisées pour les applications AHF qui mettent en œuvre des technologies mobiles numériques</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1"/>
        <w:gridCol w:w="2820"/>
        <w:gridCol w:w="2359"/>
        <w:gridCol w:w="2720"/>
        <w:gridCol w:w="2238"/>
        <w:gridCol w:w="1951"/>
      </w:tblGrid>
      <w:tr w:rsidR="00994886" w:rsidRPr="00F46099" w:rsidTr="00FF683C">
        <w:trPr>
          <w:jc w:val="center"/>
        </w:trPr>
        <w:tc>
          <w:tcPr>
            <w:tcW w:w="2371" w:type="dxa"/>
          </w:tcPr>
          <w:p w:rsidR="00994886" w:rsidRPr="00F46099" w:rsidRDefault="00994886" w:rsidP="00A72DE4">
            <w:pPr>
              <w:pStyle w:val="Tablehead"/>
              <w:jc w:val="left"/>
              <w:rPr>
                <w:sz w:val="18"/>
                <w:lang w:val="fr-CH"/>
              </w:rPr>
            </w:pPr>
          </w:p>
        </w:tc>
        <w:tc>
          <w:tcPr>
            <w:tcW w:w="2820" w:type="dxa"/>
          </w:tcPr>
          <w:p w:rsidR="00994886" w:rsidRPr="00F46099" w:rsidRDefault="00994886" w:rsidP="00FF683C">
            <w:pPr>
              <w:pStyle w:val="Tablehead"/>
              <w:rPr>
                <w:sz w:val="18"/>
                <w:lang w:val="fr-CH"/>
              </w:rPr>
            </w:pPr>
            <w:r w:rsidRPr="00F46099">
              <w:rPr>
                <w:sz w:val="18"/>
                <w:lang w:val="fr-CH"/>
              </w:rPr>
              <w:t>D-AMPS-AHF</w:t>
            </w:r>
            <w:r w:rsidRPr="00F46099">
              <w:rPr>
                <w:sz w:val="18"/>
                <w:lang w:val="fr-CH"/>
              </w:rPr>
              <w:br/>
              <w:t>450/800/1 900</w:t>
            </w:r>
          </w:p>
        </w:tc>
        <w:tc>
          <w:tcPr>
            <w:tcW w:w="2359" w:type="dxa"/>
          </w:tcPr>
          <w:p w:rsidR="00994886" w:rsidRPr="00F46099" w:rsidRDefault="00994886" w:rsidP="00FF683C">
            <w:pPr>
              <w:pStyle w:val="Tablehead"/>
              <w:rPr>
                <w:sz w:val="18"/>
                <w:lang w:val="fr-CH"/>
              </w:rPr>
            </w:pPr>
            <w:r w:rsidRPr="00F46099">
              <w:rPr>
                <w:sz w:val="18"/>
                <w:lang w:val="fr-CH"/>
              </w:rPr>
              <w:t>IS-95-</w:t>
            </w:r>
            <w:r w:rsidRPr="00F46099">
              <w:rPr>
                <w:sz w:val="18"/>
                <w:lang w:val="fr-CH"/>
              </w:rPr>
              <w:br/>
              <w:t>CDMA-AHF</w:t>
            </w:r>
          </w:p>
        </w:tc>
        <w:tc>
          <w:tcPr>
            <w:tcW w:w="2720" w:type="dxa"/>
          </w:tcPr>
          <w:p w:rsidR="00994886" w:rsidRPr="00F46099" w:rsidRDefault="00994886" w:rsidP="00FF683C">
            <w:pPr>
              <w:pStyle w:val="Tablehead"/>
              <w:rPr>
                <w:sz w:val="18"/>
                <w:lang w:val="fr-CH"/>
              </w:rPr>
            </w:pPr>
            <w:r w:rsidRPr="00F46099">
              <w:rPr>
                <w:sz w:val="18"/>
                <w:lang w:val="fr-CH"/>
              </w:rPr>
              <w:t>GSM-AHF</w:t>
            </w:r>
            <w:r w:rsidRPr="00F46099">
              <w:rPr>
                <w:sz w:val="18"/>
                <w:lang w:val="fr-CH"/>
              </w:rPr>
              <w:br/>
              <w:t>900/1</w:t>
            </w:r>
            <w:r w:rsidRPr="00F46099">
              <w:rPr>
                <w:rFonts w:ascii="Tms Rmn" w:hAnsi="Tms Rmn"/>
                <w:sz w:val="18"/>
                <w:lang w:val="fr-CH"/>
              </w:rPr>
              <w:t> </w:t>
            </w:r>
            <w:r w:rsidRPr="00F46099">
              <w:rPr>
                <w:sz w:val="18"/>
                <w:lang w:val="fr-CH"/>
              </w:rPr>
              <w:t>800</w:t>
            </w:r>
          </w:p>
        </w:tc>
        <w:tc>
          <w:tcPr>
            <w:tcW w:w="2238" w:type="dxa"/>
          </w:tcPr>
          <w:p w:rsidR="00994886" w:rsidRPr="00F46099" w:rsidRDefault="00994886" w:rsidP="00FF683C">
            <w:pPr>
              <w:pStyle w:val="Tablehead"/>
              <w:rPr>
                <w:sz w:val="18"/>
                <w:lang w:val="fr-CH"/>
              </w:rPr>
            </w:pPr>
            <w:r w:rsidRPr="00F46099">
              <w:rPr>
                <w:sz w:val="18"/>
                <w:lang w:val="fr-CH"/>
              </w:rPr>
              <w:t>PHS-AHF</w:t>
            </w:r>
          </w:p>
        </w:tc>
        <w:tc>
          <w:tcPr>
            <w:tcW w:w="1951" w:type="dxa"/>
          </w:tcPr>
          <w:p w:rsidR="00994886" w:rsidRPr="00F46099" w:rsidRDefault="00994886" w:rsidP="00FF683C">
            <w:pPr>
              <w:pStyle w:val="Tablehead"/>
              <w:rPr>
                <w:sz w:val="18"/>
                <w:lang w:val="fr-CH"/>
              </w:rPr>
            </w:pPr>
            <w:r w:rsidRPr="00F46099">
              <w:rPr>
                <w:sz w:val="18"/>
                <w:lang w:val="fr-CH"/>
              </w:rPr>
              <w:t>DECT-AHF</w:t>
            </w:r>
          </w:p>
        </w:tc>
      </w:tr>
      <w:tr w:rsidR="00994886" w:rsidRPr="00F46099" w:rsidTr="00FF683C">
        <w:trPr>
          <w:jc w:val="center"/>
        </w:trPr>
        <w:tc>
          <w:tcPr>
            <w:tcW w:w="2371" w:type="dxa"/>
          </w:tcPr>
          <w:p w:rsidR="00994886" w:rsidRPr="00F46099" w:rsidRDefault="00994886" w:rsidP="00A72DE4">
            <w:pPr>
              <w:pStyle w:val="Tabletext"/>
              <w:jc w:val="left"/>
              <w:rPr>
                <w:sz w:val="18"/>
                <w:lang w:val="fr-CH"/>
              </w:rPr>
            </w:pPr>
            <w:r w:rsidRPr="00F46099">
              <w:rPr>
                <w:sz w:val="18"/>
                <w:lang w:val="fr-CH"/>
              </w:rPr>
              <w:t>Bande de fréquences (MHz)</w:t>
            </w:r>
          </w:p>
        </w:tc>
        <w:tc>
          <w:tcPr>
            <w:tcW w:w="2820" w:type="dxa"/>
          </w:tcPr>
          <w:p w:rsidR="00994886" w:rsidRPr="00F46099" w:rsidRDefault="00994886" w:rsidP="00FF683C">
            <w:pPr>
              <w:pStyle w:val="Tabletext"/>
              <w:jc w:val="center"/>
              <w:rPr>
                <w:sz w:val="18"/>
                <w:lang w:val="fr-CH"/>
              </w:rPr>
            </w:pPr>
            <w:r w:rsidRPr="00F46099">
              <w:rPr>
                <w:sz w:val="18"/>
                <w:lang w:val="fr-CH"/>
              </w:rPr>
              <w:t>440-450/485-495</w:t>
            </w:r>
            <w:r w:rsidRPr="00F46099">
              <w:rPr>
                <w:sz w:val="18"/>
                <w:lang w:val="fr-CH"/>
              </w:rPr>
              <w:br/>
              <w:t>824-849/869-894</w:t>
            </w:r>
            <w:r w:rsidRPr="00F46099">
              <w:rPr>
                <w:sz w:val="18"/>
                <w:lang w:val="fr-CH" w:eastAsia="ja-JP"/>
              </w:rPr>
              <w:br/>
            </w:r>
            <w:r w:rsidRPr="00F46099">
              <w:rPr>
                <w:sz w:val="18"/>
                <w:lang w:val="fr-CH"/>
              </w:rPr>
              <w:t>1 850-1 910/1 930-1 990</w:t>
            </w:r>
          </w:p>
        </w:tc>
        <w:tc>
          <w:tcPr>
            <w:tcW w:w="2359" w:type="dxa"/>
          </w:tcPr>
          <w:p w:rsidR="00994886" w:rsidRPr="00F46099" w:rsidRDefault="00994886" w:rsidP="00FF683C">
            <w:pPr>
              <w:pStyle w:val="Tabletext"/>
              <w:jc w:val="center"/>
              <w:rPr>
                <w:sz w:val="18"/>
                <w:lang w:val="fr-CH"/>
              </w:rPr>
            </w:pPr>
            <w:r w:rsidRPr="00F46099">
              <w:rPr>
                <w:sz w:val="18"/>
                <w:lang w:val="fr-CH"/>
              </w:rPr>
              <w:t>824-849/869-894</w:t>
            </w:r>
            <w:r w:rsidRPr="00F46099">
              <w:rPr>
                <w:sz w:val="18"/>
                <w:lang w:val="fr-CH"/>
              </w:rPr>
              <w:br/>
              <w:t>1</w:t>
            </w:r>
            <w:r w:rsidRPr="00F46099">
              <w:rPr>
                <w:rFonts w:ascii="Tms Rmn" w:hAnsi="Tms Rmn"/>
                <w:sz w:val="12"/>
                <w:lang w:val="fr-CH"/>
              </w:rPr>
              <w:t> </w:t>
            </w:r>
            <w:r w:rsidRPr="00F46099">
              <w:rPr>
                <w:sz w:val="18"/>
                <w:lang w:val="fr-CH"/>
              </w:rPr>
              <w:t>750-1</w:t>
            </w:r>
            <w:r w:rsidRPr="00F46099">
              <w:rPr>
                <w:rFonts w:ascii="Tms Rmn" w:hAnsi="Tms Rmn"/>
                <w:sz w:val="12"/>
                <w:lang w:val="fr-CH"/>
              </w:rPr>
              <w:t> </w:t>
            </w:r>
            <w:r w:rsidRPr="00F46099">
              <w:rPr>
                <w:sz w:val="18"/>
                <w:lang w:val="fr-CH"/>
              </w:rPr>
              <w:t>780/1</w:t>
            </w:r>
            <w:r w:rsidRPr="00F46099">
              <w:rPr>
                <w:rFonts w:ascii="Tms Rmn" w:hAnsi="Tms Rmn"/>
                <w:sz w:val="12"/>
                <w:lang w:val="fr-CH"/>
              </w:rPr>
              <w:t> </w:t>
            </w:r>
            <w:r w:rsidRPr="00F46099">
              <w:rPr>
                <w:sz w:val="18"/>
                <w:lang w:val="fr-CH"/>
              </w:rPr>
              <w:t>840-</w:t>
            </w:r>
            <w:r w:rsidRPr="00F46099">
              <w:rPr>
                <w:rFonts w:asciiTheme="majorBidi" w:hAnsiTheme="majorBidi" w:cstheme="majorBidi"/>
                <w:sz w:val="18"/>
                <w:lang w:val="fr-CH"/>
              </w:rPr>
              <w:t>1</w:t>
            </w:r>
            <w:r w:rsidRPr="00F46099">
              <w:rPr>
                <w:rFonts w:asciiTheme="majorBidi" w:hAnsiTheme="majorBidi" w:cstheme="majorBidi"/>
                <w:sz w:val="12"/>
                <w:lang w:val="fr-CH"/>
              </w:rPr>
              <w:t> </w:t>
            </w:r>
            <w:r w:rsidRPr="00F46099">
              <w:rPr>
                <w:rFonts w:asciiTheme="majorBidi" w:hAnsiTheme="majorBidi" w:cstheme="majorBidi"/>
                <w:sz w:val="18"/>
                <w:lang w:val="fr-CH"/>
              </w:rPr>
              <w:t>870</w:t>
            </w:r>
            <w:r w:rsidRPr="00F46099">
              <w:rPr>
                <w:sz w:val="18"/>
                <w:lang w:val="fr-CH"/>
              </w:rPr>
              <w:br/>
              <w:t>1</w:t>
            </w:r>
            <w:r w:rsidRPr="00F46099">
              <w:rPr>
                <w:rFonts w:ascii="Tms Rmn" w:hAnsi="Tms Rmn"/>
                <w:sz w:val="12"/>
                <w:lang w:val="fr-CH"/>
              </w:rPr>
              <w:t> </w:t>
            </w:r>
            <w:r w:rsidRPr="00F46099">
              <w:rPr>
                <w:sz w:val="18"/>
                <w:lang w:val="fr-CH"/>
              </w:rPr>
              <w:t>850-1</w:t>
            </w:r>
            <w:r w:rsidRPr="00F46099">
              <w:rPr>
                <w:rFonts w:ascii="Tms Rmn" w:hAnsi="Tms Rmn"/>
                <w:sz w:val="12"/>
                <w:lang w:val="fr-CH"/>
              </w:rPr>
              <w:t> </w:t>
            </w:r>
            <w:r w:rsidRPr="00F46099">
              <w:rPr>
                <w:sz w:val="18"/>
                <w:lang w:val="fr-CH"/>
              </w:rPr>
              <w:t>910/</w:t>
            </w:r>
            <w:r w:rsidRPr="00F46099">
              <w:rPr>
                <w:sz w:val="18"/>
                <w:lang w:val="fr-CH"/>
              </w:rPr>
              <w:br/>
              <w:t>1</w:t>
            </w:r>
            <w:r w:rsidRPr="00F46099">
              <w:rPr>
                <w:rFonts w:ascii="Tms Rmn" w:hAnsi="Tms Rmn"/>
                <w:sz w:val="12"/>
                <w:lang w:val="fr-CH"/>
              </w:rPr>
              <w:t> </w:t>
            </w:r>
            <w:r w:rsidRPr="00F46099">
              <w:rPr>
                <w:sz w:val="18"/>
                <w:lang w:val="fr-CH"/>
              </w:rPr>
              <w:t>930-1</w:t>
            </w:r>
            <w:r w:rsidRPr="00F46099">
              <w:rPr>
                <w:rFonts w:ascii="Tms Rmn" w:hAnsi="Tms Rmn"/>
                <w:sz w:val="12"/>
                <w:lang w:val="fr-CH"/>
              </w:rPr>
              <w:t> </w:t>
            </w:r>
            <w:r w:rsidRPr="00F46099">
              <w:rPr>
                <w:sz w:val="18"/>
                <w:lang w:val="fr-CH"/>
              </w:rPr>
              <w:t>990</w:t>
            </w:r>
          </w:p>
        </w:tc>
        <w:tc>
          <w:tcPr>
            <w:tcW w:w="2720" w:type="dxa"/>
          </w:tcPr>
          <w:p w:rsidR="00994886" w:rsidRPr="00F46099" w:rsidRDefault="00994886" w:rsidP="00FF683C">
            <w:pPr>
              <w:pStyle w:val="Tabletext"/>
              <w:jc w:val="center"/>
              <w:rPr>
                <w:sz w:val="18"/>
                <w:lang w:val="fr-CH"/>
              </w:rPr>
            </w:pPr>
            <w:r w:rsidRPr="00F46099">
              <w:rPr>
                <w:sz w:val="18"/>
                <w:lang w:val="fr-CH"/>
              </w:rPr>
              <w:t>890-915/935-960</w:t>
            </w:r>
            <w:r w:rsidRPr="00F46099">
              <w:rPr>
                <w:sz w:val="18"/>
                <w:lang w:val="fr-CH"/>
              </w:rPr>
              <w:br/>
              <w:t>1</w:t>
            </w:r>
            <w:r w:rsidRPr="00F46099">
              <w:rPr>
                <w:rFonts w:ascii="Tms Rmn" w:hAnsi="Tms Rmn"/>
                <w:sz w:val="12"/>
                <w:lang w:val="fr-CH"/>
              </w:rPr>
              <w:t> </w:t>
            </w:r>
            <w:r w:rsidRPr="00F46099">
              <w:rPr>
                <w:sz w:val="18"/>
                <w:lang w:val="fr-CH"/>
              </w:rPr>
              <w:t>710-1</w:t>
            </w:r>
            <w:r w:rsidRPr="00F46099">
              <w:rPr>
                <w:rFonts w:ascii="Tms Rmn" w:hAnsi="Tms Rmn"/>
                <w:sz w:val="12"/>
                <w:lang w:val="fr-CH"/>
              </w:rPr>
              <w:t> </w:t>
            </w:r>
            <w:r w:rsidRPr="00F46099">
              <w:rPr>
                <w:sz w:val="18"/>
                <w:lang w:val="fr-CH"/>
              </w:rPr>
              <w:t>785</w:t>
            </w:r>
            <w:r w:rsidRPr="00F46099">
              <w:rPr>
                <w:sz w:val="18"/>
                <w:lang w:val="fr-CH" w:eastAsia="ja-JP"/>
              </w:rPr>
              <w:t>/</w:t>
            </w:r>
            <w:r w:rsidRPr="00F46099">
              <w:rPr>
                <w:sz w:val="18"/>
                <w:lang w:val="fr-CH"/>
              </w:rPr>
              <w:t>1</w:t>
            </w:r>
            <w:r w:rsidRPr="00F46099">
              <w:rPr>
                <w:rFonts w:ascii="Tms Rmn" w:hAnsi="Tms Rmn"/>
                <w:sz w:val="12"/>
                <w:lang w:val="fr-CH"/>
              </w:rPr>
              <w:t> </w:t>
            </w:r>
            <w:r w:rsidRPr="00F46099">
              <w:rPr>
                <w:sz w:val="18"/>
                <w:lang w:val="fr-CH"/>
              </w:rPr>
              <w:t>805-1</w:t>
            </w:r>
            <w:r w:rsidRPr="00F46099">
              <w:rPr>
                <w:rFonts w:ascii="Tms Rmn" w:hAnsi="Tms Rmn"/>
                <w:sz w:val="12"/>
                <w:lang w:val="fr-CH"/>
              </w:rPr>
              <w:t> </w:t>
            </w:r>
            <w:r w:rsidRPr="00F46099">
              <w:rPr>
                <w:sz w:val="18"/>
                <w:lang w:val="fr-CH"/>
              </w:rPr>
              <w:t>880</w:t>
            </w:r>
            <w:r w:rsidRPr="00F46099">
              <w:rPr>
                <w:sz w:val="18"/>
                <w:vertAlign w:val="superscript"/>
                <w:lang w:val="fr-CH"/>
              </w:rPr>
              <w:t>(4)</w:t>
            </w:r>
          </w:p>
        </w:tc>
        <w:tc>
          <w:tcPr>
            <w:tcW w:w="2238" w:type="dxa"/>
          </w:tcPr>
          <w:p w:rsidR="00994886" w:rsidRPr="00F46099" w:rsidRDefault="00994886" w:rsidP="00FF683C">
            <w:pPr>
              <w:pStyle w:val="Tabletext"/>
              <w:jc w:val="center"/>
              <w:rPr>
                <w:sz w:val="18"/>
                <w:lang w:val="fr-CH" w:eastAsia="ja-JP"/>
              </w:rPr>
            </w:pPr>
            <w:r w:rsidRPr="00F46099">
              <w:rPr>
                <w:sz w:val="18"/>
                <w:lang w:val="fr-CH"/>
              </w:rPr>
              <w:t>1</w:t>
            </w:r>
            <w:r w:rsidRPr="00F46099">
              <w:rPr>
                <w:rFonts w:ascii="Tms Rmn" w:hAnsi="Tms Rmn"/>
                <w:sz w:val="12"/>
                <w:lang w:val="fr-CH"/>
              </w:rPr>
              <w:t> </w:t>
            </w:r>
            <w:r w:rsidRPr="00F46099">
              <w:rPr>
                <w:sz w:val="18"/>
                <w:lang w:val="fr-CH"/>
              </w:rPr>
              <w:t>893,5-</w:t>
            </w:r>
            <w:r w:rsidRPr="00F46099">
              <w:rPr>
                <w:sz w:val="18"/>
                <w:lang w:val="fr-CH" w:eastAsia="ja-JP"/>
              </w:rPr>
              <w:t>1 926,5</w:t>
            </w:r>
          </w:p>
        </w:tc>
        <w:tc>
          <w:tcPr>
            <w:tcW w:w="1951" w:type="dxa"/>
          </w:tcPr>
          <w:p w:rsidR="00994886" w:rsidRPr="00F46099" w:rsidRDefault="00994886" w:rsidP="00FF683C">
            <w:pPr>
              <w:pStyle w:val="Tabletext"/>
              <w:jc w:val="center"/>
              <w:rPr>
                <w:sz w:val="18"/>
                <w:lang w:val="fr-CH"/>
              </w:rPr>
            </w:pPr>
            <w:r w:rsidRPr="00F46099">
              <w:rPr>
                <w:sz w:val="18"/>
                <w:lang w:val="fr-CH" w:eastAsia="ja-JP"/>
              </w:rPr>
              <w:t>DECT</w:t>
            </w:r>
            <w:r w:rsidRPr="00F46099">
              <w:rPr>
                <w:sz w:val="18"/>
                <w:lang w:val="fr-CH" w:eastAsia="ja-JP"/>
              </w:rPr>
              <w:br/>
            </w:r>
            <w:r w:rsidRPr="00F46099">
              <w:rPr>
                <w:sz w:val="18"/>
                <w:lang w:val="fr-CH"/>
              </w:rPr>
              <w:t>1</w:t>
            </w:r>
            <w:r w:rsidRPr="00F46099">
              <w:rPr>
                <w:rFonts w:ascii="Tms Rmn" w:hAnsi="Tms Rmn"/>
                <w:sz w:val="12"/>
                <w:lang w:val="fr-CH"/>
              </w:rPr>
              <w:t> </w:t>
            </w:r>
            <w:r w:rsidRPr="00F46099">
              <w:rPr>
                <w:sz w:val="18"/>
                <w:lang w:val="fr-CH"/>
              </w:rPr>
              <w:t>880-1</w:t>
            </w:r>
            <w:r w:rsidRPr="00F46099">
              <w:rPr>
                <w:rFonts w:ascii="Tms Rmn" w:hAnsi="Tms Rmn"/>
                <w:sz w:val="12"/>
                <w:lang w:val="fr-CH"/>
              </w:rPr>
              <w:t> </w:t>
            </w:r>
            <w:r w:rsidRPr="00F46099">
              <w:rPr>
                <w:sz w:val="18"/>
                <w:lang w:val="fr-CH"/>
              </w:rPr>
              <w:t xml:space="preserve">900 </w:t>
            </w:r>
            <w:r w:rsidRPr="00F46099">
              <w:rPr>
                <w:sz w:val="18"/>
                <w:lang w:val="fr-CH" w:eastAsia="ja-JP"/>
              </w:rPr>
              <w:t>ou</w:t>
            </w:r>
            <w:r w:rsidRPr="00F46099">
              <w:rPr>
                <w:sz w:val="18"/>
                <w:lang w:val="fr-CH" w:eastAsia="ja-JP"/>
              </w:rPr>
              <w:br/>
            </w:r>
            <w:r w:rsidRPr="00F46099">
              <w:rPr>
                <w:sz w:val="18"/>
                <w:lang w:val="fr-CH"/>
              </w:rPr>
              <w:t>1</w:t>
            </w:r>
            <w:r w:rsidRPr="00F46099">
              <w:rPr>
                <w:rFonts w:ascii="Tms Rmn" w:hAnsi="Tms Rmn"/>
                <w:sz w:val="12"/>
                <w:lang w:val="fr-CH"/>
              </w:rPr>
              <w:t> </w:t>
            </w:r>
            <w:r w:rsidRPr="00F46099">
              <w:rPr>
                <w:sz w:val="18"/>
                <w:lang w:val="fr-CH"/>
              </w:rPr>
              <w:t>900-1</w:t>
            </w:r>
            <w:r w:rsidRPr="00F46099">
              <w:rPr>
                <w:rFonts w:ascii="Tms Rmn" w:hAnsi="Tms Rmn"/>
                <w:sz w:val="12"/>
                <w:lang w:val="fr-CH"/>
              </w:rPr>
              <w:t> </w:t>
            </w:r>
            <w:r w:rsidRPr="00F46099">
              <w:rPr>
                <w:sz w:val="18"/>
                <w:lang w:val="fr-CH"/>
              </w:rPr>
              <w:t xml:space="preserve">920 </w:t>
            </w:r>
            <w:r w:rsidRPr="00F46099">
              <w:rPr>
                <w:sz w:val="18"/>
                <w:lang w:val="fr-CH" w:eastAsia="ja-JP"/>
              </w:rPr>
              <w:t>AHF</w:t>
            </w:r>
            <w:r w:rsidRPr="00F46099">
              <w:rPr>
                <w:sz w:val="18"/>
                <w:lang w:val="fr-CH" w:eastAsia="ja-JP"/>
              </w:rPr>
              <w:br/>
            </w:r>
            <w:r w:rsidRPr="00F46099">
              <w:rPr>
                <w:sz w:val="18"/>
                <w:lang w:val="fr-CH"/>
              </w:rPr>
              <w:t>1</w:t>
            </w:r>
            <w:r w:rsidRPr="00F46099">
              <w:rPr>
                <w:rFonts w:ascii="Tms Rmn" w:hAnsi="Tms Rmn"/>
                <w:sz w:val="12"/>
                <w:lang w:val="fr-CH"/>
              </w:rPr>
              <w:t> </w:t>
            </w:r>
            <w:r w:rsidRPr="00F46099">
              <w:rPr>
                <w:sz w:val="18"/>
                <w:lang w:val="fr-CH"/>
              </w:rPr>
              <w:t>910-1</w:t>
            </w:r>
            <w:r w:rsidRPr="00F46099">
              <w:rPr>
                <w:rFonts w:ascii="Tms Rmn" w:hAnsi="Tms Rmn"/>
                <w:sz w:val="12"/>
                <w:lang w:val="fr-CH"/>
              </w:rPr>
              <w:t> </w:t>
            </w:r>
            <w:r w:rsidRPr="00F46099">
              <w:rPr>
                <w:sz w:val="18"/>
                <w:lang w:val="fr-CH"/>
              </w:rPr>
              <w:t>930</w:t>
            </w:r>
          </w:p>
        </w:tc>
      </w:tr>
      <w:tr w:rsidR="00994886" w:rsidRPr="00F46099" w:rsidTr="00FF683C">
        <w:trPr>
          <w:jc w:val="center"/>
        </w:trPr>
        <w:tc>
          <w:tcPr>
            <w:tcW w:w="2371" w:type="dxa"/>
          </w:tcPr>
          <w:p w:rsidR="00994886" w:rsidRPr="00F46099" w:rsidRDefault="00994886" w:rsidP="00A72DE4">
            <w:pPr>
              <w:pStyle w:val="Tabletext"/>
              <w:jc w:val="left"/>
              <w:rPr>
                <w:sz w:val="18"/>
                <w:lang w:val="fr-CH"/>
              </w:rPr>
            </w:pPr>
            <w:r w:rsidRPr="00F46099">
              <w:rPr>
                <w:sz w:val="18"/>
                <w:lang w:val="fr-CH"/>
              </w:rPr>
              <w:t>Accès</w:t>
            </w:r>
          </w:p>
        </w:tc>
        <w:tc>
          <w:tcPr>
            <w:tcW w:w="2820" w:type="dxa"/>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rPr>
              <w:br/>
              <w:t>(DRF)</w:t>
            </w:r>
          </w:p>
        </w:tc>
        <w:tc>
          <w:tcPr>
            <w:tcW w:w="2359" w:type="dxa"/>
          </w:tcPr>
          <w:p w:rsidR="00994886" w:rsidRPr="00F46099" w:rsidRDefault="00994886" w:rsidP="00FF683C">
            <w:pPr>
              <w:pStyle w:val="Tabletext"/>
              <w:jc w:val="center"/>
              <w:rPr>
                <w:sz w:val="18"/>
                <w:lang w:val="fr-CH"/>
              </w:rPr>
            </w:pPr>
            <w:r w:rsidRPr="00F46099">
              <w:rPr>
                <w:sz w:val="18"/>
                <w:lang w:val="fr-CH"/>
              </w:rPr>
              <w:t>AMRC</w:t>
            </w:r>
            <w:r w:rsidRPr="00F46099">
              <w:rPr>
                <w:sz w:val="18"/>
                <w:lang w:val="fr-CH"/>
              </w:rPr>
              <w:br/>
              <w:t>(DRF)</w:t>
            </w:r>
          </w:p>
        </w:tc>
        <w:tc>
          <w:tcPr>
            <w:tcW w:w="2720" w:type="dxa"/>
          </w:tcPr>
          <w:p w:rsidR="00994886" w:rsidRPr="00F46099" w:rsidRDefault="00994886" w:rsidP="00FF683C">
            <w:pPr>
              <w:pStyle w:val="Tabletext"/>
              <w:jc w:val="center"/>
              <w:rPr>
                <w:sz w:val="18"/>
                <w:lang w:val="fr-CH"/>
              </w:rPr>
            </w:pPr>
            <w:r w:rsidRPr="00F46099">
              <w:rPr>
                <w:sz w:val="18"/>
                <w:lang w:val="fr-CH"/>
              </w:rPr>
              <w:t>AMRT/AMRF (DRF)</w:t>
            </w:r>
          </w:p>
        </w:tc>
        <w:tc>
          <w:tcPr>
            <w:tcW w:w="2238" w:type="dxa"/>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eastAsia="ja-JP"/>
              </w:rPr>
              <w:t>/AMRS</w:t>
            </w:r>
            <w:r w:rsidRPr="00F46099">
              <w:rPr>
                <w:sz w:val="18"/>
                <w:lang w:val="fr-CH"/>
              </w:rPr>
              <w:br/>
              <w:t>(DRT)</w:t>
            </w:r>
          </w:p>
        </w:tc>
        <w:tc>
          <w:tcPr>
            <w:tcW w:w="1951" w:type="dxa"/>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rPr>
              <w:br/>
              <w:t>(DRT)</w:t>
            </w:r>
          </w:p>
        </w:tc>
      </w:tr>
      <w:tr w:rsidR="00994886" w:rsidRPr="00F46099" w:rsidTr="00FF683C">
        <w:trPr>
          <w:jc w:val="center"/>
        </w:trPr>
        <w:tc>
          <w:tcPr>
            <w:tcW w:w="2371" w:type="dxa"/>
          </w:tcPr>
          <w:p w:rsidR="00994886" w:rsidRPr="00F46099" w:rsidRDefault="00994886" w:rsidP="00A72DE4">
            <w:pPr>
              <w:pStyle w:val="Tabletext"/>
              <w:jc w:val="left"/>
              <w:rPr>
                <w:sz w:val="18"/>
                <w:lang w:val="fr-CH"/>
              </w:rPr>
            </w:pPr>
            <w:r w:rsidRPr="00F46099">
              <w:rPr>
                <w:sz w:val="18"/>
                <w:lang w:val="fr-CH"/>
              </w:rPr>
              <w:t>Rayon de la zone de service (km)</w:t>
            </w:r>
          </w:p>
        </w:tc>
        <w:tc>
          <w:tcPr>
            <w:tcW w:w="2820" w:type="dxa"/>
            <w:vAlign w:val="center"/>
          </w:tcPr>
          <w:p w:rsidR="00994886" w:rsidRPr="00F46099" w:rsidRDefault="00994886" w:rsidP="00FF683C">
            <w:pPr>
              <w:pStyle w:val="Tabletext"/>
              <w:jc w:val="center"/>
              <w:rPr>
                <w:sz w:val="18"/>
                <w:lang w:val="fr-CH"/>
              </w:rPr>
            </w:pPr>
            <w:r w:rsidRPr="00F46099">
              <w:rPr>
                <w:sz w:val="18"/>
                <w:lang w:val="fr-CH"/>
              </w:rPr>
              <w:t>Plusieurs dizaines</w:t>
            </w:r>
          </w:p>
        </w:tc>
        <w:tc>
          <w:tcPr>
            <w:tcW w:w="2359" w:type="dxa"/>
            <w:vAlign w:val="center"/>
          </w:tcPr>
          <w:p w:rsidR="00994886" w:rsidRPr="00F46099" w:rsidRDefault="00994886" w:rsidP="00FF683C">
            <w:pPr>
              <w:pStyle w:val="Tabletext"/>
              <w:jc w:val="center"/>
              <w:rPr>
                <w:sz w:val="18"/>
                <w:lang w:val="fr-CH"/>
              </w:rPr>
            </w:pPr>
            <w:r w:rsidRPr="00F46099">
              <w:rPr>
                <w:sz w:val="18"/>
                <w:lang w:val="fr-CH"/>
              </w:rPr>
              <w:t>Jusqu'à 62,5</w:t>
            </w:r>
          </w:p>
        </w:tc>
        <w:tc>
          <w:tcPr>
            <w:tcW w:w="2720" w:type="dxa"/>
            <w:vAlign w:val="center"/>
          </w:tcPr>
          <w:p w:rsidR="00994886" w:rsidRPr="00F46099" w:rsidRDefault="00994886" w:rsidP="00FF683C">
            <w:pPr>
              <w:pStyle w:val="Tabletext"/>
              <w:jc w:val="center"/>
              <w:rPr>
                <w:sz w:val="18"/>
                <w:lang w:val="fr-CH"/>
              </w:rPr>
            </w:pPr>
            <w:r w:rsidRPr="00F46099">
              <w:rPr>
                <w:sz w:val="18"/>
                <w:lang w:val="fr-CH"/>
              </w:rPr>
              <w:t>Jusqu'à 35</w:t>
            </w:r>
            <w:r w:rsidRPr="00F46099">
              <w:rPr>
                <w:sz w:val="18"/>
                <w:vertAlign w:val="superscript"/>
                <w:lang w:val="fr-CH"/>
              </w:rPr>
              <w:t>(5)</w:t>
            </w:r>
          </w:p>
        </w:tc>
        <w:tc>
          <w:tcPr>
            <w:tcW w:w="2238" w:type="dxa"/>
            <w:vAlign w:val="center"/>
          </w:tcPr>
          <w:p w:rsidR="00994886" w:rsidRPr="00F46099" w:rsidRDefault="00994886" w:rsidP="00FF683C">
            <w:pPr>
              <w:pStyle w:val="Tabletext"/>
              <w:jc w:val="center"/>
              <w:rPr>
                <w:sz w:val="18"/>
                <w:lang w:val="fr-CH" w:eastAsia="ja-JP"/>
              </w:rPr>
            </w:pPr>
            <w:r w:rsidRPr="00F46099">
              <w:rPr>
                <w:sz w:val="18"/>
                <w:lang w:val="fr-CH"/>
              </w:rPr>
              <w:t>5</w:t>
            </w:r>
            <w:r w:rsidRPr="00F46099">
              <w:rPr>
                <w:sz w:val="18"/>
                <w:lang w:val="fr-CH" w:eastAsia="ja-JP"/>
              </w:rPr>
              <w:t>/15</w:t>
            </w:r>
            <w:r w:rsidRPr="00F46099">
              <w:rPr>
                <w:sz w:val="18"/>
                <w:vertAlign w:val="superscript"/>
                <w:lang w:val="fr-CH"/>
              </w:rPr>
              <w:t>(</w:t>
            </w:r>
            <w:r w:rsidRPr="00F46099">
              <w:rPr>
                <w:sz w:val="18"/>
                <w:vertAlign w:val="superscript"/>
                <w:lang w:val="fr-CH" w:eastAsia="ja-JP"/>
              </w:rPr>
              <w:t>3</w:t>
            </w:r>
            <w:r w:rsidRPr="00F46099">
              <w:rPr>
                <w:sz w:val="18"/>
                <w:vertAlign w:val="superscript"/>
                <w:lang w:val="fr-CH"/>
              </w:rPr>
              <w:t>)</w:t>
            </w:r>
            <w:r w:rsidRPr="00F46099">
              <w:rPr>
                <w:sz w:val="18"/>
                <w:lang w:val="fr-CH"/>
              </w:rPr>
              <w:tab/>
            </w:r>
          </w:p>
        </w:tc>
        <w:tc>
          <w:tcPr>
            <w:tcW w:w="1951" w:type="dxa"/>
            <w:vAlign w:val="center"/>
          </w:tcPr>
          <w:p w:rsidR="00994886" w:rsidRPr="00F46099" w:rsidRDefault="00994886" w:rsidP="00FF683C">
            <w:pPr>
              <w:pStyle w:val="Tabletext"/>
              <w:jc w:val="center"/>
              <w:rPr>
                <w:sz w:val="18"/>
                <w:lang w:val="fr-CH"/>
              </w:rPr>
            </w:pPr>
            <w:r w:rsidRPr="00F46099">
              <w:rPr>
                <w:sz w:val="18"/>
                <w:lang w:val="fr-CH"/>
              </w:rPr>
              <w:t>5</w:t>
            </w:r>
          </w:p>
        </w:tc>
      </w:tr>
      <w:tr w:rsidR="00994886" w:rsidRPr="00F46099" w:rsidTr="00FF683C">
        <w:trPr>
          <w:jc w:val="center"/>
        </w:trPr>
        <w:tc>
          <w:tcPr>
            <w:tcW w:w="2371" w:type="dxa"/>
          </w:tcPr>
          <w:p w:rsidR="00994886" w:rsidRPr="00F46099" w:rsidRDefault="00994886" w:rsidP="00A72DE4">
            <w:pPr>
              <w:pStyle w:val="Tabletext"/>
              <w:jc w:val="left"/>
              <w:rPr>
                <w:sz w:val="18"/>
                <w:lang w:val="fr-CH"/>
              </w:rPr>
            </w:pPr>
            <w:r w:rsidRPr="00F46099">
              <w:rPr>
                <w:sz w:val="18"/>
                <w:lang w:val="fr-CH"/>
              </w:rPr>
              <w:t>Système de codage de la parole</w:t>
            </w:r>
          </w:p>
        </w:tc>
        <w:tc>
          <w:tcPr>
            <w:tcW w:w="2820" w:type="dxa"/>
          </w:tcPr>
          <w:p w:rsidR="00994886" w:rsidRPr="00F46099" w:rsidRDefault="00994886" w:rsidP="00FF683C">
            <w:pPr>
              <w:pStyle w:val="Tabletext"/>
              <w:jc w:val="center"/>
              <w:rPr>
                <w:sz w:val="18"/>
                <w:lang w:val="fr-CH"/>
              </w:rPr>
            </w:pPr>
            <w:r w:rsidRPr="00F46099">
              <w:rPr>
                <w:rFonts w:eastAsia="SimSun"/>
                <w:sz w:val="18"/>
                <w:lang w:val="fr-CH" w:eastAsia="zh-CN"/>
              </w:rPr>
              <w:t xml:space="preserve">ACELP </w:t>
            </w:r>
            <w:r w:rsidRPr="00F46099">
              <w:rPr>
                <w:rFonts w:eastAsia="SimSun"/>
                <w:sz w:val="18"/>
                <w:lang w:val="fr-CH" w:eastAsia="zh-CN"/>
              </w:rPr>
              <w:br/>
              <w:t>7,9 kbits/s</w:t>
            </w:r>
          </w:p>
        </w:tc>
        <w:tc>
          <w:tcPr>
            <w:tcW w:w="2359" w:type="dxa"/>
          </w:tcPr>
          <w:p w:rsidR="00994886" w:rsidRPr="008C58A0" w:rsidRDefault="00994886" w:rsidP="00FF683C">
            <w:pPr>
              <w:pStyle w:val="Tabletext"/>
              <w:jc w:val="center"/>
              <w:rPr>
                <w:sz w:val="18"/>
                <w:lang w:val="en-US"/>
              </w:rPr>
            </w:pPr>
            <w:r w:rsidRPr="008C58A0">
              <w:rPr>
                <w:sz w:val="18"/>
                <w:lang w:val="en-US"/>
              </w:rPr>
              <w:t>QCELP</w:t>
            </w:r>
            <w:r w:rsidRPr="008C58A0">
              <w:rPr>
                <w:sz w:val="18"/>
                <w:lang w:val="en-US"/>
              </w:rPr>
              <w:br/>
              <w:t>13,2 kbit/s</w:t>
            </w:r>
            <w:r w:rsidRPr="008C58A0">
              <w:rPr>
                <w:sz w:val="18"/>
                <w:lang w:val="en-US"/>
              </w:rPr>
              <w:br/>
              <w:t>EVRC 8 kbit/s</w:t>
            </w:r>
          </w:p>
        </w:tc>
        <w:tc>
          <w:tcPr>
            <w:tcW w:w="2720" w:type="dxa"/>
          </w:tcPr>
          <w:p w:rsidR="00994886" w:rsidRPr="008C58A0" w:rsidRDefault="00994886" w:rsidP="00FF683C">
            <w:pPr>
              <w:pStyle w:val="Tabletext"/>
              <w:jc w:val="center"/>
              <w:rPr>
                <w:sz w:val="18"/>
                <w:lang w:val="en-US"/>
              </w:rPr>
            </w:pPr>
            <w:r w:rsidRPr="008C58A0">
              <w:rPr>
                <w:sz w:val="18"/>
                <w:lang w:val="en-US"/>
              </w:rPr>
              <w:t>HR 5,6 kbit/s</w:t>
            </w:r>
            <w:r w:rsidRPr="008C58A0">
              <w:rPr>
                <w:sz w:val="18"/>
                <w:lang w:val="en-US"/>
              </w:rPr>
              <w:br/>
              <w:t>FR 13 kbit/s,</w:t>
            </w:r>
            <w:r w:rsidRPr="008C58A0">
              <w:rPr>
                <w:sz w:val="18"/>
                <w:lang w:val="en-US"/>
              </w:rPr>
              <w:br/>
              <w:t>EFR 12,2 kbit/s</w:t>
            </w:r>
            <w:r w:rsidRPr="008C58A0">
              <w:rPr>
                <w:sz w:val="18"/>
                <w:vertAlign w:val="superscript"/>
                <w:lang w:val="en-US"/>
              </w:rPr>
              <w:t>(6)</w:t>
            </w:r>
          </w:p>
        </w:tc>
        <w:tc>
          <w:tcPr>
            <w:tcW w:w="2238" w:type="dxa"/>
          </w:tcPr>
          <w:p w:rsidR="00994886" w:rsidRPr="00F46099" w:rsidRDefault="00994886" w:rsidP="00FF683C">
            <w:pPr>
              <w:pStyle w:val="Tabletext"/>
              <w:jc w:val="center"/>
              <w:rPr>
                <w:sz w:val="18"/>
                <w:lang w:val="fr-CH"/>
              </w:rPr>
            </w:pPr>
            <w:r w:rsidRPr="00F46099">
              <w:rPr>
                <w:sz w:val="18"/>
                <w:lang w:val="fr-CH"/>
              </w:rPr>
              <w:t>MICDA</w:t>
            </w:r>
            <w:r w:rsidRPr="00F46099">
              <w:rPr>
                <w:sz w:val="18"/>
                <w:lang w:val="fr-CH"/>
              </w:rPr>
              <w:br/>
            </w:r>
          </w:p>
        </w:tc>
        <w:tc>
          <w:tcPr>
            <w:tcW w:w="1951" w:type="dxa"/>
          </w:tcPr>
          <w:p w:rsidR="00994886" w:rsidRPr="00F46099" w:rsidRDefault="00994886" w:rsidP="00FF683C">
            <w:pPr>
              <w:pStyle w:val="Tabletext"/>
              <w:jc w:val="center"/>
              <w:rPr>
                <w:sz w:val="18"/>
                <w:lang w:val="fr-CH"/>
              </w:rPr>
            </w:pPr>
            <w:r w:rsidRPr="00F46099">
              <w:rPr>
                <w:sz w:val="18"/>
                <w:lang w:val="fr-CH"/>
              </w:rPr>
              <w:t>MICDA</w:t>
            </w:r>
            <w:r w:rsidRPr="00F46099">
              <w:rPr>
                <w:sz w:val="18"/>
                <w:lang w:val="fr-CH"/>
              </w:rPr>
              <w:br/>
            </w:r>
          </w:p>
        </w:tc>
      </w:tr>
      <w:tr w:rsidR="00994886" w:rsidRPr="00F46099" w:rsidTr="00FF683C">
        <w:trPr>
          <w:jc w:val="center"/>
        </w:trPr>
        <w:tc>
          <w:tcPr>
            <w:tcW w:w="2371" w:type="dxa"/>
          </w:tcPr>
          <w:p w:rsidR="00994886" w:rsidRPr="00F46099" w:rsidRDefault="00994886" w:rsidP="00A72DE4">
            <w:pPr>
              <w:pStyle w:val="Tabletext"/>
              <w:jc w:val="left"/>
              <w:rPr>
                <w:sz w:val="18"/>
                <w:lang w:val="fr-CH"/>
              </w:rPr>
            </w:pPr>
            <w:r w:rsidRPr="00F46099">
              <w:rPr>
                <w:sz w:val="18"/>
                <w:lang w:val="fr-CH"/>
              </w:rPr>
              <w:t>Nombre de</w:t>
            </w:r>
            <w:r w:rsidRPr="00F46099">
              <w:rPr>
                <w:sz w:val="18"/>
                <w:lang w:val="fr-CH"/>
              </w:rPr>
              <w:br/>
              <w:t>canaux</w:t>
            </w:r>
          </w:p>
        </w:tc>
        <w:tc>
          <w:tcPr>
            <w:tcW w:w="2820" w:type="dxa"/>
            <w:vAlign w:val="center"/>
          </w:tcPr>
          <w:p w:rsidR="00994886" w:rsidRPr="00F46099" w:rsidRDefault="00994886" w:rsidP="00FF683C">
            <w:pPr>
              <w:pStyle w:val="Tabletext"/>
              <w:jc w:val="center"/>
              <w:rPr>
                <w:sz w:val="18"/>
                <w:lang w:val="fr-CH"/>
              </w:rPr>
            </w:pPr>
            <w:r w:rsidRPr="00F46099">
              <w:rPr>
                <w:sz w:val="18"/>
                <w:lang w:val="fr-CH"/>
              </w:rPr>
              <w:t>833 à 800 MHz</w:t>
            </w:r>
            <w:r w:rsidRPr="00F46099">
              <w:rPr>
                <w:sz w:val="18"/>
                <w:lang w:val="fr-CH"/>
              </w:rPr>
              <w:br/>
              <w:t>1 985 à 1,9 GHz</w:t>
            </w:r>
          </w:p>
        </w:tc>
        <w:tc>
          <w:tcPr>
            <w:tcW w:w="2359" w:type="dxa"/>
            <w:vAlign w:val="center"/>
          </w:tcPr>
          <w:p w:rsidR="00994886" w:rsidRPr="00F46099" w:rsidRDefault="00994886" w:rsidP="00FF683C">
            <w:pPr>
              <w:pStyle w:val="Tabletext"/>
              <w:jc w:val="center"/>
              <w:rPr>
                <w:sz w:val="18"/>
                <w:lang w:val="fr-CH"/>
              </w:rPr>
            </w:pPr>
            <w:r w:rsidRPr="00F46099">
              <w:rPr>
                <w:sz w:val="18"/>
                <w:lang w:val="fr-CH"/>
              </w:rPr>
              <w:t>20-30</w:t>
            </w:r>
          </w:p>
        </w:tc>
        <w:tc>
          <w:tcPr>
            <w:tcW w:w="2720" w:type="dxa"/>
            <w:vAlign w:val="center"/>
          </w:tcPr>
          <w:p w:rsidR="00994886" w:rsidRPr="00F46099" w:rsidRDefault="00994886" w:rsidP="00FF683C">
            <w:pPr>
              <w:pStyle w:val="Tabletext"/>
              <w:jc w:val="center"/>
              <w:rPr>
                <w:sz w:val="18"/>
                <w:lang w:val="fr-CH"/>
              </w:rPr>
            </w:pPr>
            <w:r w:rsidRPr="00F46099">
              <w:rPr>
                <w:sz w:val="18"/>
                <w:lang w:val="fr-CH"/>
              </w:rPr>
              <w:t>124/374</w:t>
            </w:r>
          </w:p>
        </w:tc>
        <w:tc>
          <w:tcPr>
            <w:tcW w:w="2238" w:type="dxa"/>
            <w:vAlign w:val="center"/>
          </w:tcPr>
          <w:p w:rsidR="00994886" w:rsidRPr="00F46099" w:rsidRDefault="00994886" w:rsidP="00FF683C">
            <w:pPr>
              <w:pStyle w:val="Tabletext"/>
              <w:jc w:val="center"/>
              <w:rPr>
                <w:sz w:val="18"/>
                <w:lang w:val="fr-CH" w:eastAsia="ja-JP"/>
              </w:rPr>
            </w:pPr>
            <w:r w:rsidRPr="00F46099">
              <w:rPr>
                <w:sz w:val="18"/>
                <w:lang w:val="fr-CH" w:eastAsia="ja-JP"/>
              </w:rPr>
              <w:t>155</w:t>
            </w:r>
          </w:p>
        </w:tc>
        <w:tc>
          <w:tcPr>
            <w:tcW w:w="1951" w:type="dxa"/>
            <w:vAlign w:val="center"/>
          </w:tcPr>
          <w:p w:rsidR="00994886" w:rsidRPr="00F46099" w:rsidRDefault="00994886" w:rsidP="00FF683C">
            <w:pPr>
              <w:pStyle w:val="Tabletext"/>
              <w:jc w:val="center"/>
              <w:rPr>
                <w:sz w:val="18"/>
                <w:lang w:val="fr-CH"/>
              </w:rPr>
            </w:pPr>
            <w:r w:rsidRPr="00F46099">
              <w:rPr>
                <w:sz w:val="18"/>
                <w:lang w:val="fr-CH"/>
              </w:rPr>
              <w:t>120</w:t>
            </w:r>
          </w:p>
        </w:tc>
      </w:tr>
      <w:tr w:rsidR="00994886" w:rsidRPr="00F46099" w:rsidTr="00FF683C">
        <w:trPr>
          <w:jc w:val="center"/>
        </w:trPr>
        <w:tc>
          <w:tcPr>
            <w:tcW w:w="2371" w:type="dxa"/>
          </w:tcPr>
          <w:p w:rsidR="00994886" w:rsidRPr="00F46099" w:rsidRDefault="00994886" w:rsidP="00A72DE4">
            <w:pPr>
              <w:pStyle w:val="Tabletext"/>
              <w:jc w:val="left"/>
              <w:rPr>
                <w:sz w:val="18"/>
                <w:lang w:val="fr-CH"/>
              </w:rPr>
            </w:pPr>
            <w:r w:rsidRPr="00F46099">
              <w:rPr>
                <w:sz w:val="18"/>
                <w:lang w:val="fr-CH"/>
              </w:rPr>
              <w:t>Interface de réseau</w:t>
            </w:r>
            <w:r w:rsidRPr="00F46099">
              <w:rPr>
                <w:sz w:val="18"/>
                <w:vertAlign w:val="superscript"/>
                <w:lang w:val="fr-CH"/>
              </w:rPr>
              <w:t>(2)</w:t>
            </w:r>
          </w:p>
        </w:tc>
        <w:tc>
          <w:tcPr>
            <w:tcW w:w="2820" w:type="dxa"/>
          </w:tcPr>
          <w:p w:rsidR="00994886" w:rsidRPr="00F46099" w:rsidRDefault="00994886" w:rsidP="00FF683C">
            <w:pPr>
              <w:pStyle w:val="Tabletext"/>
              <w:jc w:val="center"/>
              <w:rPr>
                <w:sz w:val="18"/>
                <w:lang w:val="fr-CH"/>
              </w:rPr>
            </w:pPr>
            <w:r w:rsidRPr="00F46099">
              <w:rPr>
                <w:sz w:val="18"/>
                <w:lang w:val="fr-CH"/>
              </w:rPr>
              <w:t>T1/E1</w:t>
            </w:r>
            <w:r w:rsidRPr="00F46099">
              <w:rPr>
                <w:sz w:val="18"/>
                <w:vertAlign w:val="superscript"/>
                <w:lang w:val="fr-CH"/>
              </w:rPr>
              <w:t>(2)</w:t>
            </w:r>
          </w:p>
        </w:tc>
        <w:tc>
          <w:tcPr>
            <w:tcW w:w="2359" w:type="dxa"/>
          </w:tcPr>
          <w:p w:rsidR="00994886" w:rsidRPr="00F46099" w:rsidRDefault="00994886" w:rsidP="00FF683C">
            <w:pPr>
              <w:pStyle w:val="Tabletext"/>
              <w:jc w:val="center"/>
              <w:rPr>
                <w:sz w:val="18"/>
                <w:lang w:val="fr-CH"/>
              </w:rPr>
            </w:pPr>
            <w:r w:rsidRPr="00F46099">
              <w:rPr>
                <w:sz w:val="18"/>
                <w:lang w:val="fr-CH"/>
              </w:rPr>
              <w:t>T1/E1</w:t>
            </w:r>
          </w:p>
        </w:tc>
        <w:tc>
          <w:tcPr>
            <w:tcW w:w="2720" w:type="dxa"/>
          </w:tcPr>
          <w:p w:rsidR="00994886" w:rsidRPr="00F46099" w:rsidRDefault="00994886" w:rsidP="00FF683C">
            <w:pPr>
              <w:pStyle w:val="Tabletext"/>
              <w:jc w:val="center"/>
              <w:rPr>
                <w:sz w:val="18"/>
                <w:lang w:val="fr-CH"/>
              </w:rPr>
            </w:pPr>
            <w:r w:rsidRPr="00F46099">
              <w:rPr>
                <w:sz w:val="18"/>
                <w:lang w:val="fr-CH"/>
              </w:rPr>
              <w:t>E1</w:t>
            </w:r>
          </w:p>
        </w:tc>
        <w:tc>
          <w:tcPr>
            <w:tcW w:w="2238" w:type="dxa"/>
          </w:tcPr>
          <w:p w:rsidR="00994886" w:rsidRPr="00F46099" w:rsidRDefault="00994886" w:rsidP="00FF683C">
            <w:pPr>
              <w:pStyle w:val="Tabletext"/>
              <w:jc w:val="center"/>
              <w:rPr>
                <w:sz w:val="18"/>
                <w:lang w:val="fr-CH"/>
              </w:rPr>
            </w:pPr>
            <w:r w:rsidRPr="00F46099">
              <w:rPr>
                <w:sz w:val="18"/>
                <w:lang w:val="fr-CH" w:eastAsia="ja-JP"/>
              </w:rPr>
              <w:t>E1/T1</w:t>
            </w:r>
            <w:r w:rsidRPr="00F46099">
              <w:rPr>
                <w:sz w:val="18"/>
                <w:lang w:val="fr-CH"/>
              </w:rPr>
              <w:t>/RTPC</w:t>
            </w:r>
          </w:p>
        </w:tc>
        <w:tc>
          <w:tcPr>
            <w:tcW w:w="1951" w:type="dxa"/>
          </w:tcPr>
          <w:p w:rsidR="00994886" w:rsidRPr="00F46099" w:rsidRDefault="00994886" w:rsidP="00FF683C">
            <w:pPr>
              <w:pStyle w:val="Tabletext"/>
              <w:jc w:val="center"/>
              <w:rPr>
                <w:sz w:val="18"/>
                <w:lang w:val="fr-CH"/>
              </w:rPr>
            </w:pPr>
            <w:r w:rsidRPr="00F46099">
              <w:rPr>
                <w:sz w:val="18"/>
                <w:lang w:val="fr-CH"/>
              </w:rPr>
              <w:t>E1</w:t>
            </w:r>
          </w:p>
        </w:tc>
      </w:tr>
    </w:tbl>
    <w:p w:rsidR="00994886" w:rsidRPr="00F46099" w:rsidRDefault="00994886" w:rsidP="00994886">
      <w:pPr>
        <w:rPr>
          <w:lang w:val="fr-CH"/>
        </w:rPr>
      </w:pPr>
    </w:p>
    <w:tbl>
      <w:tblPr>
        <w:tblW w:w="14459" w:type="dxa"/>
        <w:jc w:val="center"/>
        <w:tblLayout w:type="fixed"/>
        <w:tblLook w:val="0000" w:firstRow="0" w:lastRow="0" w:firstColumn="0" w:lastColumn="0" w:noHBand="0" w:noVBand="0"/>
      </w:tblPr>
      <w:tblGrid>
        <w:gridCol w:w="7184"/>
        <w:gridCol w:w="7275"/>
      </w:tblGrid>
      <w:tr w:rsidR="00994886" w:rsidRPr="00F46099" w:rsidTr="00FF683C">
        <w:trPr>
          <w:jc w:val="center"/>
        </w:trPr>
        <w:tc>
          <w:tcPr>
            <w:tcW w:w="7184" w:type="dxa"/>
          </w:tcPr>
          <w:p w:rsidR="00994886" w:rsidRPr="00F46099" w:rsidRDefault="00994886" w:rsidP="00A72DE4">
            <w:pPr>
              <w:pStyle w:val="Tablelegend"/>
              <w:jc w:val="left"/>
              <w:rPr>
                <w:sz w:val="18"/>
                <w:lang w:val="fr-CH"/>
              </w:rPr>
            </w:pPr>
            <w:r w:rsidRPr="00F46099">
              <w:rPr>
                <w:sz w:val="18"/>
                <w:vertAlign w:val="superscript"/>
                <w:lang w:val="fr-CH"/>
              </w:rPr>
              <w:t>(1)</w:t>
            </w:r>
            <w:r w:rsidRPr="00F46099">
              <w:rPr>
                <w:sz w:val="18"/>
                <w:lang w:val="fr-CH"/>
              </w:rPr>
              <w:tab/>
              <w:t>Sera communiqué ultérieurement.</w:t>
            </w:r>
          </w:p>
          <w:p w:rsidR="00994886" w:rsidRPr="00F46099" w:rsidRDefault="00994886" w:rsidP="00A72DE4">
            <w:pPr>
              <w:pStyle w:val="Tablelegend"/>
              <w:jc w:val="left"/>
              <w:rPr>
                <w:sz w:val="18"/>
                <w:lang w:val="fr-CH" w:eastAsia="ja-JP"/>
              </w:rPr>
            </w:pPr>
            <w:r w:rsidRPr="00F46099">
              <w:rPr>
                <w:sz w:val="18"/>
                <w:vertAlign w:val="superscript"/>
                <w:lang w:val="fr-CH"/>
              </w:rPr>
              <w:t>(2)</w:t>
            </w:r>
            <w:r w:rsidRPr="00F46099">
              <w:rPr>
                <w:sz w:val="18"/>
                <w:lang w:val="fr-CH"/>
              </w:rPr>
              <w:tab/>
              <w:t xml:space="preserve">E1 </w:t>
            </w:r>
            <w:r w:rsidR="00032CFE" w:rsidRPr="00F46099">
              <w:rPr>
                <w:sz w:val="18"/>
                <w:szCs w:val="18"/>
                <w:lang w:val="fr-CH"/>
              </w:rPr>
              <w:t>=</w:t>
            </w:r>
            <w:r w:rsidRPr="00F46099">
              <w:rPr>
                <w:sz w:val="18"/>
                <w:lang w:val="fr-CH"/>
              </w:rPr>
              <w:t xml:space="preserve"> 2 Mbit/s; T1 </w:t>
            </w:r>
            <w:r w:rsidR="00032CFE" w:rsidRPr="00F46099">
              <w:rPr>
                <w:sz w:val="18"/>
                <w:szCs w:val="18"/>
                <w:lang w:val="fr-CH"/>
              </w:rPr>
              <w:t>=</w:t>
            </w:r>
            <w:r w:rsidRPr="00F46099">
              <w:rPr>
                <w:sz w:val="18"/>
                <w:lang w:val="fr-CH"/>
              </w:rPr>
              <w:t xml:space="preserve"> 1,5 Mbit/s.</w:t>
            </w:r>
          </w:p>
          <w:p w:rsidR="00994886" w:rsidRPr="00F46099" w:rsidRDefault="00994886" w:rsidP="00A72DE4">
            <w:pPr>
              <w:pStyle w:val="Tablelegend"/>
              <w:jc w:val="left"/>
              <w:rPr>
                <w:sz w:val="18"/>
                <w:lang w:val="fr-CH"/>
              </w:rPr>
            </w:pPr>
            <w:r w:rsidRPr="00F46099">
              <w:rPr>
                <w:sz w:val="18"/>
                <w:vertAlign w:val="superscript"/>
                <w:lang w:val="fr-CH"/>
              </w:rPr>
              <w:t>(</w:t>
            </w:r>
            <w:r w:rsidRPr="00F46099">
              <w:rPr>
                <w:sz w:val="18"/>
                <w:vertAlign w:val="superscript"/>
                <w:lang w:val="fr-CH" w:eastAsia="ja-JP"/>
              </w:rPr>
              <w:t>3</w:t>
            </w:r>
            <w:r w:rsidRPr="00F46099">
              <w:rPr>
                <w:sz w:val="18"/>
                <w:vertAlign w:val="superscript"/>
                <w:lang w:val="fr-CH"/>
              </w:rPr>
              <w:t>)</w:t>
            </w:r>
            <w:r w:rsidRPr="00F46099">
              <w:rPr>
                <w:sz w:val="18"/>
                <w:lang w:val="fr-CH"/>
              </w:rPr>
              <w:tab/>
            </w:r>
            <w:r w:rsidRPr="00F46099">
              <w:rPr>
                <w:sz w:val="18"/>
                <w:lang w:val="fr-CH" w:eastAsia="ja-JP"/>
              </w:rPr>
              <w:t>15 km pour un émetteur de forte puissance de type 500 mW dans le cas d'un trajet en visibilité directe</w:t>
            </w:r>
            <w:r w:rsidRPr="00F46099">
              <w:rPr>
                <w:sz w:val="18"/>
                <w:lang w:val="fr-CH"/>
              </w:rPr>
              <w:t>.</w:t>
            </w:r>
          </w:p>
          <w:p w:rsidR="00994886" w:rsidRPr="00F46099" w:rsidRDefault="00994886" w:rsidP="00A72DE4">
            <w:pPr>
              <w:pStyle w:val="Tablelegend"/>
              <w:jc w:val="left"/>
              <w:rPr>
                <w:sz w:val="18"/>
                <w:lang w:val="fr-CH"/>
              </w:rPr>
            </w:pPr>
            <w:r w:rsidRPr="00F46099">
              <w:rPr>
                <w:sz w:val="18"/>
                <w:vertAlign w:val="superscript"/>
                <w:lang w:val="fr-CH"/>
              </w:rPr>
              <w:t>(4)</w:t>
            </w:r>
            <w:r w:rsidRPr="00F46099">
              <w:rPr>
                <w:sz w:val="18"/>
                <w:lang w:val="fr-CH"/>
              </w:rPr>
              <w:tab/>
              <w:t xml:space="preserve">En dehors de ces bandes de fréquences, les bandes de fréquences suivantes sont disponibles: </w:t>
            </w:r>
            <w:r w:rsidRPr="00F46099">
              <w:rPr>
                <w:sz w:val="18"/>
                <w:lang w:val="fr-CH"/>
              </w:rPr>
              <w:br/>
              <w:t xml:space="preserve">380,2-389,8/390,2-399,8  410,2-419,8/420,2-429,8  450,4-457,6/460,4-467,6  </w:t>
            </w:r>
            <w:r w:rsidRPr="00F46099">
              <w:rPr>
                <w:sz w:val="18"/>
                <w:lang w:val="fr-CH"/>
              </w:rPr>
              <w:br/>
              <w:t xml:space="preserve">478,8-486/488,8-496  698-716/728-746  747-763/777-793  806-821/851-866  </w:t>
            </w:r>
            <w:r w:rsidRPr="00F46099">
              <w:rPr>
                <w:sz w:val="18"/>
                <w:lang w:val="fr-CH"/>
              </w:rPr>
              <w:br/>
              <w:t>824-849/869-894  880-915/925-960  876-915/921-960  1 850-1 910/1 930-1 990.</w:t>
            </w:r>
          </w:p>
          <w:p w:rsidR="00994886" w:rsidRPr="00F46099" w:rsidRDefault="00994886" w:rsidP="00A72DE4">
            <w:pPr>
              <w:pStyle w:val="Tablelegend"/>
              <w:jc w:val="left"/>
              <w:rPr>
                <w:sz w:val="18"/>
                <w:lang w:val="fr-CH" w:eastAsia="ja-JP"/>
              </w:rPr>
            </w:pPr>
            <w:r w:rsidRPr="00F46099">
              <w:rPr>
                <w:sz w:val="18"/>
                <w:vertAlign w:val="superscript"/>
                <w:lang w:val="fr-CH"/>
              </w:rPr>
              <w:t>(5)</w:t>
            </w:r>
            <w:r w:rsidRPr="00F46099">
              <w:rPr>
                <w:sz w:val="18"/>
                <w:lang w:val="fr-CH"/>
              </w:rPr>
              <w:tab/>
              <w:t>Un rayon de zone de service de plus de 35 km est possible avec TA étendu.</w:t>
            </w:r>
          </w:p>
        </w:tc>
        <w:tc>
          <w:tcPr>
            <w:tcW w:w="7275" w:type="dxa"/>
          </w:tcPr>
          <w:p w:rsidR="00994886" w:rsidRPr="00F46099" w:rsidRDefault="00994886" w:rsidP="00A72DE4">
            <w:pPr>
              <w:pStyle w:val="Tablelegend"/>
              <w:jc w:val="left"/>
              <w:rPr>
                <w:sz w:val="18"/>
                <w:lang w:val="fr-CH"/>
              </w:rPr>
            </w:pPr>
            <w:r w:rsidRPr="00F46099">
              <w:rPr>
                <w:sz w:val="18"/>
                <w:vertAlign w:val="superscript"/>
                <w:lang w:val="fr-CH"/>
              </w:rPr>
              <w:t>(6)</w:t>
            </w:r>
            <w:r w:rsidRPr="00F46099">
              <w:rPr>
                <w:sz w:val="18"/>
                <w:lang w:val="fr-CH"/>
              </w:rPr>
              <w:tab/>
              <w:t>En dehors de ces systèmes de codage de la parole, les systèmes suivants sont également disponibles:</w:t>
            </w:r>
            <w:r w:rsidRPr="00F46099">
              <w:rPr>
                <w:sz w:val="18"/>
                <w:lang w:val="fr-CH"/>
              </w:rPr>
              <w:br/>
              <w:t>TCH/AFS12.2,  TCH/AFS10.2,  TCH/AFS7.95,  TCH/AFS7.4,  TCH/AFS6.7,  TCH/AFS5.9,  TCH/AFS5.15,  TCH/AFS4.75,  TCH/AHS7.95,  TCH/AHS7.4,  TCH/AHS6.7,  TCH/AHS5.9,  TCH/AHS5.15,  TCH/AHS4.75,  TCH/WFS12.65, TCH/WFS8.85,  TCH/WFS6.60,  O-TCH/AHS12.2,  O-TCH/AHS10.2,  O-TCH/AHS7.95,  O-TCH/AHS7.4,  O-TCH/AHS6.7,  O-TCH/AHS5.9,  O-TCH/AHS5.15,  O-TCH/AHS4.75,  O</w:t>
            </w:r>
            <w:r w:rsidRPr="00F46099">
              <w:rPr>
                <w:sz w:val="18"/>
                <w:lang w:val="fr-CH"/>
              </w:rPr>
              <w:noBreakHyphen/>
              <w:t>TCH/WFS23.85,  O-TCH/WFS15.85,  O-TCH/WFS12.65,  O-TCH/WFS8.85,  O</w:t>
            </w:r>
            <w:r w:rsidRPr="00F46099">
              <w:rPr>
                <w:sz w:val="18"/>
                <w:lang w:val="fr-CH"/>
              </w:rPr>
              <w:noBreakHyphen/>
              <w:t>TCH/WFS6.60,  O-TCH/WHS12.65,  O-TCH/ WHS8.85,  O-TCH/ WHS6.60.</w:t>
            </w:r>
          </w:p>
        </w:tc>
      </w:tr>
    </w:tbl>
    <w:p w:rsidR="00994886" w:rsidRPr="00F46099" w:rsidRDefault="00994886" w:rsidP="00994886">
      <w:pPr>
        <w:pStyle w:val="Tablelegend"/>
        <w:ind w:left="369"/>
        <w:rPr>
          <w:sz w:val="18"/>
          <w:vertAlign w:val="superscript"/>
          <w:lang w:val="fr-CH"/>
        </w:rPr>
        <w:sectPr w:rsidR="00994886" w:rsidRPr="00F46099" w:rsidSect="0030086B">
          <w:headerReference w:type="even" r:id="rId20"/>
          <w:headerReference w:type="default" r:id="rId21"/>
          <w:footerReference w:type="default" r:id="rId22"/>
          <w:headerReference w:type="first" r:id="rId23"/>
          <w:pgSz w:w="16834" w:h="11907" w:orient="landscape" w:code="9"/>
          <w:pgMar w:top="1134" w:right="1418" w:bottom="1134" w:left="1134" w:header="720" w:footer="482" w:gutter="0"/>
          <w:cols w:space="720"/>
          <w:titlePg/>
          <w:docGrid w:linePitch="326"/>
        </w:sectPr>
      </w:pPr>
    </w:p>
    <w:p w:rsidR="00994886" w:rsidRPr="00F46099" w:rsidRDefault="00994886" w:rsidP="00994886">
      <w:pPr>
        <w:pStyle w:val="Tablelegend"/>
        <w:tabs>
          <w:tab w:val="clear" w:pos="284"/>
          <w:tab w:val="clear" w:pos="567"/>
          <w:tab w:val="clear" w:pos="851"/>
          <w:tab w:val="clear" w:pos="1134"/>
          <w:tab w:val="clear" w:pos="1418"/>
        </w:tabs>
        <w:spacing w:before="0"/>
        <w:rPr>
          <w:i/>
          <w:iCs/>
          <w:sz w:val="18"/>
          <w:lang w:val="fr-CH"/>
        </w:rPr>
      </w:pPr>
      <w:r w:rsidRPr="00F46099">
        <w:rPr>
          <w:i/>
          <w:iCs/>
          <w:sz w:val="18"/>
          <w:lang w:val="fr-CH"/>
        </w:rPr>
        <w:lastRenderedPageBreak/>
        <w:t>Abréviations relatives au Tableau 1:</w:t>
      </w:r>
    </w:p>
    <w:p w:rsidR="00994886" w:rsidRPr="00F46099" w:rsidRDefault="00994886" w:rsidP="00994886">
      <w:pPr>
        <w:pStyle w:val="Tablelegend"/>
        <w:tabs>
          <w:tab w:val="clear" w:pos="284"/>
          <w:tab w:val="clear" w:pos="567"/>
          <w:tab w:val="clear" w:pos="851"/>
          <w:tab w:val="clear" w:pos="1134"/>
          <w:tab w:val="clear" w:pos="1418"/>
        </w:tabs>
        <w:rPr>
          <w:sz w:val="18"/>
          <w:lang w:val="fr-CH" w:eastAsia="ja-JP"/>
        </w:rPr>
      </w:pPr>
      <w:r w:rsidRPr="00F46099">
        <w:rPr>
          <w:sz w:val="18"/>
          <w:lang w:val="fr-CH"/>
        </w:rPr>
        <w:t>ADPCM:</w:t>
      </w:r>
      <w:r w:rsidRPr="00F46099">
        <w:rPr>
          <w:sz w:val="18"/>
          <w:lang w:val="fr-CH"/>
        </w:rPr>
        <w:tab/>
      </w:r>
      <w:r w:rsidRPr="00F46099">
        <w:rPr>
          <w:sz w:val="18"/>
          <w:szCs w:val="18"/>
          <w:lang w:val="fr-CH"/>
        </w:rPr>
        <w:t>modulation par impulsions et codage différentiel adaptatif (MICDA)</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D-AMPS-FWA:</w:t>
      </w:r>
      <w:r w:rsidRPr="00F46099">
        <w:rPr>
          <w:sz w:val="18"/>
          <w:lang w:val="fr-CH"/>
        </w:rPr>
        <w:tab/>
      </w:r>
      <w:r w:rsidRPr="00F46099">
        <w:rPr>
          <w:rFonts w:asciiTheme="majorBidi" w:hAnsiTheme="majorBidi" w:cstheme="majorBidi"/>
          <w:sz w:val="18"/>
          <w:szCs w:val="18"/>
          <w:lang w:val="fr-CH"/>
        </w:rPr>
        <w:t>système téléphonique mobile perfectionné numérique-accès hertzien fixe</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DECT-FWA:</w:t>
      </w:r>
      <w:r w:rsidRPr="00F46099">
        <w:rPr>
          <w:sz w:val="18"/>
          <w:lang w:val="fr-CH"/>
        </w:rPr>
        <w:tab/>
      </w:r>
      <w:r w:rsidRPr="00F46099">
        <w:rPr>
          <w:rFonts w:asciiTheme="majorBidi" w:hAnsiTheme="majorBidi" w:cstheme="majorBidi"/>
          <w:sz w:val="18"/>
          <w:szCs w:val="18"/>
          <w:lang w:val="fr-CH"/>
        </w:rPr>
        <w:t>télécommunications numériques sans cordon-accès hertzien fixe</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 xml:space="preserve">EVRC: </w:t>
      </w:r>
      <w:r w:rsidRPr="00F46099">
        <w:rPr>
          <w:sz w:val="18"/>
          <w:lang w:val="fr-CH"/>
        </w:rPr>
        <w:tab/>
      </w:r>
      <w:r w:rsidRPr="00F46099">
        <w:rPr>
          <w:rFonts w:asciiTheme="majorBidi" w:hAnsiTheme="majorBidi" w:cstheme="majorBidi"/>
          <w:sz w:val="18"/>
          <w:szCs w:val="18"/>
          <w:lang w:val="fr-CH"/>
        </w:rPr>
        <w:t>codec à débit variable amélioré</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FDD:</w:t>
      </w:r>
      <w:r w:rsidRPr="00F46099">
        <w:rPr>
          <w:sz w:val="18"/>
          <w:lang w:val="fr-CH"/>
        </w:rPr>
        <w:tab/>
      </w:r>
      <w:r w:rsidRPr="00F46099">
        <w:rPr>
          <w:rFonts w:asciiTheme="majorBidi" w:hAnsiTheme="majorBidi" w:cstheme="majorBidi"/>
          <w:sz w:val="18"/>
          <w:szCs w:val="18"/>
          <w:lang w:val="fr-CH"/>
        </w:rPr>
        <w:t>duplex à répartition en fréquence (DRF)</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FDMA:</w:t>
      </w:r>
      <w:r w:rsidRPr="00F46099">
        <w:rPr>
          <w:sz w:val="18"/>
          <w:lang w:val="fr-CH"/>
        </w:rPr>
        <w:tab/>
      </w:r>
      <w:r w:rsidRPr="00F46099">
        <w:rPr>
          <w:rFonts w:asciiTheme="majorBidi" w:hAnsiTheme="majorBidi" w:cstheme="majorBidi"/>
          <w:sz w:val="18"/>
          <w:szCs w:val="18"/>
          <w:lang w:val="fr-CH"/>
        </w:rPr>
        <w:t>accès multiple par répartition en fréquence (AMRF)</w:t>
      </w:r>
    </w:p>
    <w:p w:rsidR="00994886" w:rsidRPr="00F46099" w:rsidRDefault="00994886" w:rsidP="00994886">
      <w:pPr>
        <w:pStyle w:val="Tablelegend"/>
        <w:tabs>
          <w:tab w:val="clear" w:pos="284"/>
          <w:tab w:val="clear" w:pos="567"/>
          <w:tab w:val="clear" w:pos="851"/>
          <w:tab w:val="clear" w:pos="1134"/>
          <w:tab w:val="clear" w:pos="1418"/>
        </w:tabs>
        <w:rPr>
          <w:sz w:val="18"/>
          <w:lang w:val="fr-CH" w:eastAsia="ja-JP"/>
        </w:rPr>
      </w:pPr>
      <w:r w:rsidRPr="00F46099">
        <w:rPr>
          <w:sz w:val="18"/>
          <w:lang w:val="fr-CH"/>
        </w:rPr>
        <w:t>GSM-FWA:</w:t>
      </w:r>
      <w:r w:rsidRPr="00F46099">
        <w:rPr>
          <w:sz w:val="18"/>
          <w:lang w:val="fr-CH"/>
        </w:rPr>
        <w:tab/>
      </w:r>
      <w:r w:rsidRPr="00F46099">
        <w:rPr>
          <w:rFonts w:asciiTheme="majorBidi" w:hAnsiTheme="majorBidi" w:cstheme="majorBidi"/>
          <w:sz w:val="18"/>
          <w:szCs w:val="18"/>
          <w:lang w:val="fr-CH"/>
        </w:rPr>
        <w:t>système mondial de communications mobiles-accès hertzien fixe</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IS-95-CDMA-FWA:</w:t>
      </w:r>
      <w:r w:rsidRPr="00F46099">
        <w:rPr>
          <w:sz w:val="18"/>
          <w:lang w:val="fr-CH"/>
        </w:rPr>
        <w:tab/>
      </w:r>
      <w:r w:rsidRPr="00F46099">
        <w:rPr>
          <w:rFonts w:asciiTheme="majorBidi" w:hAnsiTheme="majorBidi" w:cstheme="majorBidi"/>
          <w:sz w:val="18"/>
          <w:szCs w:val="18"/>
          <w:lang w:val="fr-CH"/>
        </w:rPr>
        <w:t>accès multiple par répartition en code (AMRC), norme IS 95-accès hertzien fixe</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PHS-FWA:</w:t>
      </w:r>
      <w:r w:rsidRPr="00F46099">
        <w:rPr>
          <w:sz w:val="18"/>
          <w:lang w:val="fr-CH"/>
        </w:rPr>
        <w:tab/>
      </w:r>
      <w:r w:rsidRPr="00F46099">
        <w:rPr>
          <w:rFonts w:asciiTheme="majorBidi" w:hAnsiTheme="majorBidi" w:cstheme="majorBidi"/>
          <w:sz w:val="18"/>
          <w:szCs w:val="18"/>
          <w:lang w:val="fr-CH"/>
        </w:rPr>
        <w:t>système de téléphone portable personnel-accès hertzien fixe</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PSTN:</w:t>
      </w:r>
      <w:r w:rsidRPr="00F46099">
        <w:rPr>
          <w:sz w:val="18"/>
          <w:lang w:val="fr-CH"/>
        </w:rPr>
        <w:tab/>
      </w:r>
      <w:r w:rsidRPr="00F46099">
        <w:rPr>
          <w:rFonts w:asciiTheme="majorBidi" w:hAnsiTheme="majorBidi" w:cstheme="majorBidi"/>
          <w:sz w:val="18"/>
          <w:szCs w:val="18"/>
          <w:lang w:val="fr-CH"/>
        </w:rPr>
        <w:t>réseau téléphonique public commuté (RTPC)</w:t>
      </w:r>
    </w:p>
    <w:p w:rsidR="00994886" w:rsidRPr="00F46099" w:rsidRDefault="00994886" w:rsidP="00994886">
      <w:pPr>
        <w:pStyle w:val="Tablelegend"/>
        <w:tabs>
          <w:tab w:val="clear" w:pos="284"/>
          <w:tab w:val="clear" w:pos="567"/>
          <w:tab w:val="clear" w:pos="851"/>
          <w:tab w:val="clear" w:pos="1134"/>
          <w:tab w:val="clear" w:pos="1418"/>
        </w:tabs>
        <w:rPr>
          <w:sz w:val="18"/>
          <w:lang w:val="fr-CH" w:eastAsia="ja-JP"/>
        </w:rPr>
      </w:pPr>
      <w:r w:rsidRPr="00F46099">
        <w:rPr>
          <w:sz w:val="18"/>
          <w:lang w:val="fr-CH"/>
        </w:rPr>
        <w:t>QCELP:</w:t>
      </w:r>
      <w:r w:rsidRPr="00F46099">
        <w:rPr>
          <w:sz w:val="18"/>
          <w:lang w:val="fr-CH"/>
        </w:rPr>
        <w:tab/>
      </w:r>
      <w:r w:rsidRPr="00F46099">
        <w:rPr>
          <w:rFonts w:asciiTheme="majorBidi" w:hAnsiTheme="majorBidi" w:cstheme="majorBidi"/>
          <w:sz w:val="18"/>
          <w:szCs w:val="18"/>
          <w:lang w:val="fr-CH"/>
        </w:rPr>
        <w:t>prédiction linéaire à excitation par code en quadrature</w:t>
      </w:r>
    </w:p>
    <w:p w:rsidR="00994886" w:rsidRPr="00F46099" w:rsidRDefault="00994886" w:rsidP="00994886">
      <w:pPr>
        <w:pStyle w:val="Tablelegend"/>
        <w:tabs>
          <w:tab w:val="clear" w:pos="284"/>
          <w:tab w:val="clear" w:pos="567"/>
          <w:tab w:val="clear" w:pos="851"/>
          <w:tab w:val="clear" w:pos="1134"/>
          <w:tab w:val="clear" w:pos="1418"/>
        </w:tabs>
        <w:rPr>
          <w:sz w:val="18"/>
          <w:lang w:val="fr-CH" w:eastAsia="ja-JP"/>
        </w:rPr>
      </w:pPr>
      <w:r w:rsidRPr="00F46099">
        <w:rPr>
          <w:sz w:val="18"/>
          <w:lang w:val="fr-CH" w:eastAsia="ja-JP"/>
        </w:rPr>
        <w:t>SDMA:</w:t>
      </w:r>
      <w:r w:rsidRPr="00F46099">
        <w:rPr>
          <w:sz w:val="18"/>
          <w:lang w:val="fr-CH" w:eastAsia="ja-JP"/>
        </w:rPr>
        <w:tab/>
      </w:r>
      <w:r w:rsidRPr="00F46099">
        <w:rPr>
          <w:rFonts w:asciiTheme="majorBidi" w:hAnsiTheme="majorBidi" w:cstheme="majorBidi"/>
          <w:sz w:val="18"/>
          <w:szCs w:val="18"/>
          <w:lang w:val="fr-CH"/>
        </w:rPr>
        <w:t>accès multiple par répartition spatiale</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T1/E1:</w:t>
      </w:r>
      <w:r w:rsidRPr="00F46099">
        <w:rPr>
          <w:sz w:val="18"/>
          <w:lang w:val="fr-CH"/>
        </w:rPr>
        <w:tab/>
      </w:r>
      <w:r w:rsidRPr="00F46099">
        <w:rPr>
          <w:rFonts w:asciiTheme="majorBidi" w:hAnsiTheme="majorBidi" w:cstheme="majorBidi"/>
          <w:sz w:val="18"/>
          <w:szCs w:val="18"/>
          <w:lang w:val="fr-CH"/>
        </w:rPr>
        <w:t>système de transmission à débit primaire</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TA:</w:t>
      </w:r>
      <w:r w:rsidRPr="00F46099">
        <w:rPr>
          <w:sz w:val="18"/>
          <w:lang w:val="fr-CH" w:eastAsia="ja-JP"/>
        </w:rPr>
        <w:tab/>
      </w:r>
      <w:r w:rsidR="00A72DE4" w:rsidRPr="00F46099">
        <w:rPr>
          <w:sz w:val="18"/>
          <w:lang w:val="fr-CH" w:eastAsia="ja-JP"/>
        </w:rPr>
        <w:tab/>
      </w:r>
      <w:r w:rsidRPr="00F46099">
        <w:rPr>
          <w:rFonts w:asciiTheme="majorBidi" w:hAnsiTheme="majorBidi" w:cstheme="majorBidi"/>
          <w:sz w:val="18"/>
          <w:szCs w:val="18"/>
          <w:lang w:val="fr-CH"/>
        </w:rPr>
        <w:t>avance de synchronisation</w:t>
      </w:r>
    </w:p>
    <w:p w:rsidR="00994886" w:rsidRPr="00F46099" w:rsidRDefault="00994886" w:rsidP="00994886">
      <w:pPr>
        <w:pStyle w:val="Tablelegend"/>
        <w:tabs>
          <w:tab w:val="clear" w:pos="284"/>
          <w:tab w:val="clear" w:pos="567"/>
          <w:tab w:val="clear" w:pos="851"/>
          <w:tab w:val="clear" w:pos="1134"/>
          <w:tab w:val="clear" w:pos="1418"/>
        </w:tabs>
        <w:rPr>
          <w:sz w:val="18"/>
          <w:lang w:val="fr-CH"/>
        </w:rPr>
      </w:pPr>
      <w:r w:rsidRPr="00F46099">
        <w:rPr>
          <w:sz w:val="18"/>
          <w:lang w:val="fr-CH"/>
        </w:rPr>
        <w:t>TDD:</w:t>
      </w:r>
      <w:r w:rsidRPr="00F46099">
        <w:rPr>
          <w:sz w:val="18"/>
          <w:lang w:val="fr-CH"/>
        </w:rPr>
        <w:tab/>
      </w:r>
      <w:r w:rsidRPr="00F46099">
        <w:rPr>
          <w:rFonts w:asciiTheme="majorBidi" w:hAnsiTheme="majorBidi" w:cstheme="majorBidi"/>
          <w:sz w:val="18"/>
          <w:szCs w:val="18"/>
          <w:lang w:val="fr-CH"/>
        </w:rPr>
        <w:t>duplex à répartition dans le temps</w:t>
      </w:r>
    </w:p>
    <w:p w:rsidR="00994886" w:rsidRPr="00F46099" w:rsidRDefault="00994886" w:rsidP="00A72DE4">
      <w:pPr>
        <w:pStyle w:val="Tablefin"/>
        <w:rPr>
          <w:lang w:val="fr-CH" w:eastAsia="ja-JP"/>
        </w:rPr>
      </w:pPr>
    </w:p>
    <w:p w:rsidR="00994886" w:rsidRPr="00F46099" w:rsidRDefault="00994886" w:rsidP="00D72644">
      <w:pPr>
        <w:pStyle w:val="Heading2"/>
        <w:rPr>
          <w:lang w:val="fr-CH"/>
        </w:rPr>
      </w:pPr>
      <w:r w:rsidRPr="00F46099">
        <w:rPr>
          <w:lang w:val="fr-CH"/>
        </w:rPr>
        <w:t>3.3</w:t>
      </w:r>
      <w:r w:rsidRPr="00F46099">
        <w:rPr>
          <w:lang w:val="fr-CH"/>
        </w:rPr>
        <w:tab/>
        <w:t>Caractéristiques de qualité et de disponibilité</w:t>
      </w:r>
    </w:p>
    <w:p w:rsidR="00994886" w:rsidRPr="00F46099" w:rsidRDefault="00994886" w:rsidP="00994886">
      <w:pPr>
        <w:rPr>
          <w:lang w:val="fr-CH"/>
        </w:rPr>
      </w:pPr>
      <w:r w:rsidRPr="00F46099">
        <w:rPr>
          <w:lang w:val="fr-CH"/>
        </w:rPr>
        <w:t xml:space="preserve">Comme cela est indiqué au § 5 du </w:t>
      </w:r>
      <w:r w:rsidRPr="00F46099">
        <w:rPr>
          <w:i/>
          <w:lang w:val="fr-CH"/>
        </w:rPr>
        <w:t>recommande</w:t>
      </w:r>
      <w:r w:rsidRPr="00F46099">
        <w:rPr>
          <w:lang w:val="fr-CH"/>
        </w:rPr>
        <w:t xml:space="preserve"> de la présente Recommandation, les objectifs de qualité en matière d'erreur et de disponibilité des systèmes AHF numériques doivent en général être conformes aux Recommandations UIT</w:t>
      </w:r>
      <w:r w:rsidRPr="00F46099">
        <w:rPr>
          <w:lang w:val="fr-CH"/>
        </w:rPr>
        <w:noBreakHyphen/>
        <w:t>R F.697 et UIT-R F.1400. Comme ces Recommandations n'établissent pas de distinction entre les systèmes AHF mettant en œuvre des technologies issues des systèmes mobiles et des systèmes conçus exclusivement pour une utilisation fixe, les systèmes AHF mettant en œuvre des technologies issues des systèmes mobiles doivent impérativement satisfaire aux objectifs qui y sont définis. En particulier, pour atteindre les objectifs de disponibilité spécifiés dans la Recommandation UIT-R F.1400, à savoir une disponibilité de 99,99% pour les applications de qualité moyenne et de 99,999% pour les applications de haute qualité, la durée moyenne des pannes (MTTR) doit être suffisamment brève dans les environnements urbains et ruraux.</w:t>
      </w:r>
    </w:p>
    <w:p w:rsidR="00994886" w:rsidRPr="00F46099" w:rsidRDefault="00994886" w:rsidP="00994886">
      <w:pPr>
        <w:pStyle w:val="Tablelegend"/>
        <w:tabs>
          <w:tab w:val="clear" w:pos="284"/>
          <w:tab w:val="clear" w:pos="567"/>
          <w:tab w:val="clear" w:pos="851"/>
          <w:tab w:val="clear" w:pos="1134"/>
          <w:tab w:val="clear" w:pos="1418"/>
        </w:tabs>
        <w:rPr>
          <w:sz w:val="18"/>
          <w:lang w:val="fr-CH" w:eastAsia="ja-JP"/>
        </w:rPr>
      </w:pPr>
    </w:p>
    <w:p w:rsidR="00994886" w:rsidRPr="00F46099" w:rsidRDefault="00994886" w:rsidP="00994886">
      <w:pPr>
        <w:rPr>
          <w:lang w:val="fr-CH"/>
        </w:rPr>
      </w:pPr>
    </w:p>
    <w:p w:rsidR="00994886" w:rsidRPr="00F46099" w:rsidRDefault="00994886" w:rsidP="00994886">
      <w:pPr>
        <w:rPr>
          <w:lang w:val="fr-CH"/>
        </w:rPr>
        <w:sectPr w:rsidR="00994886" w:rsidRPr="00F46099" w:rsidSect="00FF683C">
          <w:headerReference w:type="even" r:id="rId24"/>
          <w:headerReference w:type="default" r:id="rId25"/>
          <w:headerReference w:type="first" r:id="rId26"/>
          <w:footnotePr>
            <w:pos w:val="beneathText"/>
          </w:footnotePr>
          <w:pgSz w:w="11907" w:h="16834" w:code="9"/>
          <w:pgMar w:top="1418" w:right="1134" w:bottom="1134" w:left="1134" w:header="720" w:footer="482" w:gutter="0"/>
          <w:paperSrc w:first="15" w:other="15"/>
          <w:cols w:space="720"/>
          <w:titlePg/>
          <w:docGrid w:linePitch="326"/>
        </w:sectPr>
      </w:pPr>
    </w:p>
    <w:p w:rsidR="00994886" w:rsidRPr="00F46099" w:rsidRDefault="00994886" w:rsidP="00FF683C">
      <w:pPr>
        <w:pStyle w:val="TableNo"/>
        <w:rPr>
          <w:lang w:val="fr-CH"/>
        </w:rPr>
      </w:pPr>
      <w:r w:rsidRPr="00F46099">
        <w:rPr>
          <w:lang w:val="fr-CH"/>
        </w:rPr>
        <w:lastRenderedPageBreak/>
        <w:t>TABLEAU  2</w:t>
      </w:r>
    </w:p>
    <w:p w:rsidR="00994886" w:rsidRPr="00F46099" w:rsidRDefault="00994886" w:rsidP="00994886">
      <w:pPr>
        <w:pStyle w:val="Tabletitle"/>
        <w:rPr>
          <w:lang w:val="fr-CH"/>
        </w:rPr>
      </w:pPr>
      <w:r w:rsidRPr="00F46099">
        <w:rPr>
          <w:lang w:val="fr-CH"/>
        </w:rPr>
        <w:t>Principales caractéristiques des applications AHF recensées qui mettent en œuvre des technologies mobiles numériques</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0"/>
        <w:gridCol w:w="1736"/>
        <w:gridCol w:w="2436"/>
        <w:gridCol w:w="1147"/>
        <w:gridCol w:w="1046"/>
        <w:gridCol w:w="1749"/>
        <w:gridCol w:w="1570"/>
        <w:gridCol w:w="2865"/>
      </w:tblGrid>
      <w:tr w:rsidR="00994886" w:rsidRPr="00F46099" w:rsidTr="00A72DE4">
        <w:trPr>
          <w:jc w:val="center"/>
        </w:trPr>
        <w:tc>
          <w:tcPr>
            <w:tcW w:w="1910" w:type="dxa"/>
            <w:tcMar>
              <w:right w:w="28" w:type="dxa"/>
            </w:tcMar>
          </w:tcPr>
          <w:p w:rsidR="00994886" w:rsidRPr="00F46099" w:rsidRDefault="00994886" w:rsidP="00A72DE4">
            <w:pPr>
              <w:pStyle w:val="Tablehead"/>
              <w:jc w:val="left"/>
              <w:rPr>
                <w:sz w:val="18"/>
                <w:lang w:val="fr-CH"/>
              </w:rPr>
            </w:pPr>
          </w:p>
        </w:tc>
        <w:tc>
          <w:tcPr>
            <w:tcW w:w="1736" w:type="dxa"/>
            <w:tcMar>
              <w:left w:w="57" w:type="dxa"/>
              <w:right w:w="57" w:type="dxa"/>
            </w:tcMar>
          </w:tcPr>
          <w:p w:rsidR="00994886" w:rsidRPr="00F46099" w:rsidRDefault="00994886" w:rsidP="00FF683C">
            <w:pPr>
              <w:pStyle w:val="Tablehead"/>
              <w:rPr>
                <w:sz w:val="18"/>
                <w:lang w:val="fr-CH"/>
              </w:rPr>
            </w:pPr>
            <w:r w:rsidRPr="00F46099">
              <w:rPr>
                <w:sz w:val="18"/>
                <w:lang w:val="fr-CH"/>
              </w:rPr>
              <w:t>D</w:t>
            </w:r>
            <w:r w:rsidRPr="00F46099">
              <w:rPr>
                <w:sz w:val="18"/>
                <w:lang w:val="fr-CH"/>
              </w:rPr>
              <w:noBreakHyphen/>
              <w:t>AMPS-AHF</w:t>
            </w:r>
            <w:r w:rsidRPr="00F46099">
              <w:rPr>
                <w:sz w:val="18"/>
                <w:lang w:val="fr-CH"/>
              </w:rPr>
              <w:br/>
              <w:t>450/900</w:t>
            </w:r>
          </w:p>
        </w:tc>
        <w:tc>
          <w:tcPr>
            <w:tcW w:w="2436" w:type="dxa"/>
            <w:tcMar>
              <w:left w:w="57" w:type="dxa"/>
              <w:right w:w="57" w:type="dxa"/>
            </w:tcMar>
          </w:tcPr>
          <w:p w:rsidR="00994886" w:rsidRPr="00F46099" w:rsidRDefault="00994886" w:rsidP="00FF683C">
            <w:pPr>
              <w:pStyle w:val="Tablehead"/>
              <w:rPr>
                <w:sz w:val="18"/>
                <w:lang w:val="fr-CH"/>
              </w:rPr>
            </w:pPr>
            <w:r w:rsidRPr="00F46099">
              <w:rPr>
                <w:sz w:val="18"/>
                <w:lang w:val="fr-CH"/>
              </w:rPr>
              <w:t>IS-95-</w:t>
            </w:r>
            <w:r w:rsidRPr="00F46099">
              <w:rPr>
                <w:sz w:val="18"/>
                <w:lang w:val="fr-CH"/>
              </w:rPr>
              <w:br/>
              <w:t>CDMA-AHF</w:t>
            </w:r>
          </w:p>
        </w:tc>
        <w:tc>
          <w:tcPr>
            <w:tcW w:w="2193" w:type="dxa"/>
            <w:gridSpan w:val="2"/>
          </w:tcPr>
          <w:p w:rsidR="00994886" w:rsidRPr="00F46099" w:rsidRDefault="00994886" w:rsidP="00FF683C">
            <w:pPr>
              <w:pStyle w:val="Tablehead"/>
              <w:rPr>
                <w:sz w:val="18"/>
                <w:lang w:val="fr-CH"/>
              </w:rPr>
            </w:pPr>
            <w:r w:rsidRPr="00F46099">
              <w:rPr>
                <w:sz w:val="18"/>
                <w:lang w:val="fr-CH"/>
              </w:rPr>
              <w:t>GSM-AHF</w:t>
            </w:r>
            <w:r w:rsidRPr="00F46099">
              <w:rPr>
                <w:sz w:val="18"/>
                <w:lang w:val="fr-CH"/>
              </w:rPr>
              <w:br/>
              <w:t>900/1</w:t>
            </w:r>
            <w:r w:rsidRPr="00F46099">
              <w:rPr>
                <w:rFonts w:ascii="Tms Rmn" w:hAnsi="Tms Rmn"/>
                <w:sz w:val="18"/>
                <w:lang w:val="fr-CH"/>
              </w:rPr>
              <w:t> </w:t>
            </w:r>
            <w:r w:rsidRPr="00F46099">
              <w:rPr>
                <w:sz w:val="18"/>
                <w:lang w:val="fr-CH"/>
              </w:rPr>
              <w:t>800</w:t>
            </w:r>
          </w:p>
        </w:tc>
        <w:tc>
          <w:tcPr>
            <w:tcW w:w="1749" w:type="dxa"/>
          </w:tcPr>
          <w:p w:rsidR="00994886" w:rsidRPr="00F46099" w:rsidRDefault="00994886" w:rsidP="00FF683C">
            <w:pPr>
              <w:pStyle w:val="Tablehead"/>
              <w:rPr>
                <w:sz w:val="18"/>
                <w:lang w:val="fr-CH"/>
              </w:rPr>
            </w:pPr>
            <w:r w:rsidRPr="00F46099">
              <w:rPr>
                <w:sz w:val="18"/>
                <w:lang w:val="fr-CH"/>
              </w:rPr>
              <w:t>PHS-AHF</w:t>
            </w:r>
          </w:p>
        </w:tc>
        <w:tc>
          <w:tcPr>
            <w:tcW w:w="1570" w:type="dxa"/>
          </w:tcPr>
          <w:p w:rsidR="00994886" w:rsidRPr="00F46099" w:rsidRDefault="00994886" w:rsidP="00FF683C">
            <w:pPr>
              <w:pStyle w:val="Tablehead"/>
              <w:rPr>
                <w:sz w:val="18"/>
                <w:lang w:val="fr-CH"/>
              </w:rPr>
            </w:pPr>
            <w:r w:rsidRPr="00F46099">
              <w:rPr>
                <w:sz w:val="18"/>
                <w:lang w:val="fr-CH"/>
              </w:rPr>
              <w:t>DECT-AHF</w:t>
            </w:r>
          </w:p>
        </w:tc>
        <w:tc>
          <w:tcPr>
            <w:tcW w:w="2865" w:type="dxa"/>
            <w:tcBorders>
              <w:bottom w:val="nil"/>
            </w:tcBorders>
          </w:tcPr>
          <w:p w:rsidR="00994886" w:rsidRPr="00F46099" w:rsidRDefault="00994886" w:rsidP="00FF683C">
            <w:pPr>
              <w:pStyle w:val="Tablehead"/>
              <w:rPr>
                <w:sz w:val="18"/>
                <w:lang w:val="fr-CH"/>
              </w:rPr>
            </w:pPr>
            <w:r w:rsidRPr="00F46099">
              <w:rPr>
                <w:sz w:val="18"/>
                <w:lang w:val="fr-CH"/>
              </w:rPr>
              <w:t>PDC-AHF</w:t>
            </w:r>
            <w:r w:rsidRPr="00F46099">
              <w:rPr>
                <w:sz w:val="18"/>
                <w:lang w:val="fr-CH"/>
              </w:rPr>
              <w:br/>
              <w:t>800/1</w:t>
            </w:r>
            <w:r w:rsidRPr="00F46099">
              <w:rPr>
                <w:rFonts w:ascii="Tms Rmn" w:hAnsi="Tms Rmn"/>
                <w:sz w:val="18"/>
                <w:lang w:val="fr-CH"/>
              </w:rPr>
              <w:t> </w:t>
            </w:r>
            <w:r w:rsidRPr="00F46099">
              <w:rPr>
                <w:sz w:val="18"/>
                <w:lang w:val="fr-CH"/>
              </w:rPr>
              <w:t>500</w:t>
            </w:r>
          </w:p>
        </w:tc>
      </w:tr>
      <w:tr w:rsidR="00994886" w:rsidRPr="00F46099" w:rsidTr="00A72DE4">
        <w:trPr>
          <w:jc w:val="center"/>
        </w:trPr>
        <w:tc>
          <w:tcPr>
            <w:tcW w:w="1910" w:type="dxa"/>
            <w:tcMar>
              <w:right w:w="28" w:type="dxa"/>
            </w:tcMar>
          </w:tcPr>
          <w:p w:rsidR="00994886" w:rsidRPr="00F46099" w:rsidRDefault="00994886" w:rsidP="00A72DE4">
            <w:pPr>
              <w:pStyle w:val="Tabletext"/>
              <w:jc w:val="left"/>
              <w:rPr>
                <w:sz w:val="18"/>
                <w:lang w:val="fr-CH"/>
              </w:rPr>
            </w:pPr>
            <w:r w:rsidRPr="00F46099">
              <w:rPr>
                <w:sz w:val="18"/>
                <w:lang w:val="fr-CH"/>
              </w:rPr>
              <w:t>Bande de fréquences (MHz)</w:t>
            </w:r>
          </w:p>
        </w:tc>
        <w:tc>
          <w:tcPr>
            <w:tcW w:w="1736" w:type="dxa"/>
            <w:tcMar>
              <w:left w:w="57" w:type="dxa"/>
              <w:right w:w="57" w:type="dxa"/>
            </w:tcMar>
          </w:tcPr>
          <w:p w:rsidR="00994886" w:rsidRPr="00F46099" w:rsidRDefault="00994886" w:rsidP="00F46099">
            <w:pPr>
              <w:pStyle w:val="Tabletext"/>
              <w:jc w:val="center"/>
              <w:rPr>
                <w:sz w:val="18"/>
                <w:lang w:val="fr-CH"/>
              </w:rPr>
            </w:pPr>
            <w:r w:rsidRPr="00F46099">
              <w:rPr>
                <w:sz w:val="18"/>
                <w:lang w:val="fr-CH"/>
              </w:rPr>
              <w:t>440-450/485-495</w:t>
            </w:r>
            <w:r w:rsidRPr="00F46099">
              <w:rPr>
                <w:sz w:val="18"/>
                <w:lang w:val="fr-CH"/>
              </w:rPr>
              <w:br/>
              <w:t>824-849/869-894</w:t>
            </w:r>
          </w:p>
        </w:tc>
        <w:tc>
          <w:tcPr>
            <w:tcW w:w="2436" w:type="dxa"/>
            <w:tcMar>
              <w:left w:w="57" w:type="dxa"/>
              <w:right w:w="57" w:type="dxa"/>
            </w:tcMar>
          </w:tcPr>
          <w:p w:rsidR="00994886" w:rsidRPr="00F46099" w:rsidRDefault="00994886" w:rsidP="00F46099">
            <w:pPr>
              <w:pStyle w:val="Tabletext"/>
              <w:jc w:val="center"/>
              <w:rPr>
                <w:sz w:val="18"/>
                <w:lang w:val="fr-CH"/>
              </w:rPr>
            </w:pPr>
            <w:r w:rsidRPr="00F46099">
              <w:rPr>
                <w:sz w:val="18"/>
                <w:lang w:val="fr-CH"/>
              </w:rPr>
              <w:t>824-849/869-894</w:t>
            </w:r>
            <w:r w:rsidRPr="00F46099">
              <w:rPr>
                <w:sz w:val="18"/>
                <w:lang w:val="fr-CH"/>
              </w:rPr>
              <w:br/>
              <w:t>1 750-1 780/1 840-1 870</w:t>
            </w:r>
            <w:r w:rsidRPr="00F46099">
              <w:rPr>
                <w:sz w:val="18"/>
                <w:lang w:val="fr-CH"/>
              </w:rPr>
              <w:br/>
              <w:t>1 850-1 910/1 930-1 990</w:t>
            </w:r>
          </w:p>
        </w:tc>
        <w:tc>
          <w:tcPr>
            <w:tcW w:w="2193" w:type="dxa"/>
            <w:gridSpan w:val="2"/>
          </w:tcPr>
          <w:p w:rsidR="00994886" w:rsidRPr="00F46099" w:rsidRDefault="00994886" w:rsidP="00F46099">
            <w:pPr>
              <w:pStyle w:val="Tabletext"/>
              <w:jc w:val="center"/>
              <w:rPr>
                <w:sz w:val="18"/>
                <w:lang w:val="fr-CH"/>
              </w:rPr>
            </w:pPr>
            <w:r w:rsidRPr="00F46099">
              <w:rPr>
                <w:sz w:val="18"/>
                <w:lang w:val="fr-CH"/>
              </w:rPr>
              <w:t>890-915/935-960</w:t>
            </w:r>
            <w:r w:rsidRPr="00F46099">
              <w:rPr>
                <w:sz w:val="18"/>
                <w:lang w:val="fr-CH"/>
              </w:rPr>
              <w:br/>
              <w:t>1 710-1 785/1</w:t>
            </w:r>
            <w:r w:rsidRPr="00F46099">
              <w:rPr>
                <w:rFonts w:ascii="Tms Rmn" w:hAnsi="Tms Rmn"/>
                <w:sz w:val="18"/>
                <w:lang w:val="fr-CH"/>
              </w:rPr>
              <w:t> </w:t>
            </w:r>
            <w:r w:rsidRPr="00F46099">
              <w:rPr>
                <w:sz w:val="18"/>
                <w:lang w:val="fr-CH"/>
              </w:rPr>
              <w:t>805</w:t>
            </w:r>
            <w:r w:rsidRPr="00F46099">
              <w:rPr>
                <w:sz w:val="18"/>
                <w:lang w:val="fr-CH"/>
              </w:rPr>
              <w:noBreakHyphen/>
              <w:t>1</w:t>
            </w:r>
            <w:r w:rsidRPr="00F46099">
              <w:rPr>
                <w:rFonts w:ascii="Tms Rmn" w:hAnsi="Tms Rmn"/>
                <w:sz w:val="18"/>
                <w:lang w:val="fr-CH"/>
              </w:rPr>
              <w:t> </w:t>
            </w:r>
            <w:r w:rsidRPr="00F46099">
              <w:rPr>
                <w:sz w:val="18"/>
                <w:lang w:val="fr-CH"/>
              </w:rPr>
              <w:t>880</w:t>
            </w:r>
          </w:p>
        </w:tc>
        <w:tc>
          <w:tcPr>
            <w:tcW w:w="1749" w:type="dxa"/>
          </w:tcPr>
          <w:p w:rsidR="00994886" w:rsidRPr="00F46099" w:rsidRDefault="00994886" w:rsidP="00FF683C">
            <w:pPr>
              <w:pStyle w:val="Tabletext"/>
              <w:jc w:val="center"/>
              <w:rPr>
                <w:sz w:val="18"/>
                <w:lang w:val="fr-CH"/>
              </w:rPr>
            </w:pPr>
            <w:r w:rsidRPr="00F46099">
              <w:rPr>
                <w:sz w:val="18"/>
                <w:lang w:val="fr-CH"/>
              </w:rPr>
              <w:t>1</w:t>
            </w:r>
            <w:r w:rsidRPr="00F46099">
              <w:rPr>
                <w:rFonts w:ascii="Tms Rmn" w:hAnsi="Tms Rmn"/>
                <w:sz w:val="18"/>
                <w:lang w:val="fr-CH"/>
              </w:rPr>
              <w:t> </w:t>
            </w:r>
            <w:r w:rsidRPr="00F46099">
              <w:rPr>
                <w:sz w:val="18"/>
                <w:lang w:val="fr-CH"/>
              </w:rPr>
              <w:t>893,5-1</w:t>
            </w:r>
            <w:r w:rsidRPr="00F46099">
              <w:rPr>
                <w:rFonts w:ascii="Tms Rmn" w:hAnsi="Tms Rmn"/>
                <w:sz w:val="18"/>
                <w:lang w:val="fr-CH"/>
              </w:rPr>
              <w:t> </w:t>
            </w:r>
            <w:r w:rsidRPr="00F46099">
              <w:rPr>
                <w:sz w:val="18"/>
                <w:lang w:val="fr-CH"/>
              </w:rPr>
              <w:t>919,6</w:t>
            </w:r>
          </w:p>
        </w:tc>
        <w:tc>
          <w:tcPr>
            <w:tcW w:w="1570" w:type="dxa"/>
          </w:tcPr>
          <w:p w:rsidR="00994886" w:rsidRPr="00F46099" w:rsidRDefault="00994886" w:rsidP="00FF683C">
            <w:pPr>
              <w:pStyle w:val="Tabletext"/>
              <w:jc w:val="center"/>
              <w:rPr>
                <w:sz w:val="18"/>
                <w:lang w:val="fr-CH"/>
              </w:rPr>
            </w:pPr>
            <w:r w:rsidRPr="00F46099">
              <w:rPr>
                <w:sz w:val="18"/>
                <w:lang w:val="fr-CH"/>
              </w:rPr>
              <w:t>DECT</w:t>
            </w:r>
            <w:r w:rsidRPr="00F46099">
              <w:rPr>
                <w:sz w:val="18"/>
                <w:lang w:val="fr-CH"/>
              </w:rPr>
              <w:br/>
              <w:t>1</w:t>
            </w:r>
            <w:r w:rsidRPr="00F46099">
              <w:rPr>
                <w:rFonts w:ascii="Tms Rmn" w:hAnsi="Tms Rmn"/>
                <w:sz w:val="18"/>
                <w:lang w:val="fr-CH"/>
              </w:rPr>
              <w:t> </w:t>
            </w:r>
            <w:r w:rsidRPr="00F46099">
              <w:rPr>
                <w:sz w:val="18"/>
                <w:lang w:val="fr-CH"/>
              </w:rPr>
              <w:t>880-1</w:t>
            </w:r>
            <w:r w:rsidRPr="00F46099">
              <w:rPr>
                <w:rFonts w:ascii="Tms Rmn" w:hAnsi="Tms Rmn"/>
                <w:sz w:val="18"/>
                <w:lang w:val="fr-CH"/>
              </w:rPr>
              <w:t> </w:t>
            </w:r>
            <w:r w:rsidRPr="00F46099">
              <w:rPr>
                <w:sz w:val="18"/>
                <w:lang w:val="fr-CH"/>
              </w:rPr>
              <w:t>900</w:t>
            </w:r>
            <w:r w:rsidRPr="00F46099">
              <w:rPr>
                <w:sz w:val="18"/>
                <w:lang w:val="fr-CH"/>
              </w:rPr>
              <w:br/>
              <w:t>ou</w:t>
            </w:r>
            <w:r w:rsidRPr="00F46099">
              <w:rPr>
                <w:sz w:val="18"/>
                <w:lang w:val="fr-CH"/>
              </w:rPr>
              <w:br/>
              <w:t>1 900-1 920</w:t>
            </w:r>
            <w:r w:rsidRPr="00F46099">
              <w:rPr>
                <w:sz w:val="18"/>
                <w:lang w:val="fr-CH"/>
              </w:rPr>
              <w:br/>
              <w:t>AHF</w:t>
            </w:r>
            <w:r w:rsidRPr="00F46099">
              <w:rPr>
                <w:sz w:val="18"/>
                <w:lang w:val="fr-CH"/>
              </w:rPr>
              <w:br/>
              <w:t>1 910-1 930</w:t>
            </w:r>
          </w:p>
        </w:tc>
        <w:tc>
          <w:tcPr>
            <w:tcW w:w="2865" w:type="dxa"/>
            <w:tcBorders>
              <w:right w:val="single" w:sz="6" w:space="0" w:color="auto"/>
            </w:tcBorders>
          </w:tcPr>
          <w:p w:rsidR="00994886" w:rsidRPr="00F46099" w:rsidRDefault="00994886" w:rsidP="00F46099">
            <w:pPr>
              <w:pStyle w:val="Tabletext"/>
              <w:jc w:val="center"/>
              <w:rPr>
                <w:sz w:val="18"/>
                <w:lang w:val="fr-CH"/>
              </w:rPr>
            </w:pPr>
            <w:r w:rsidRPr="00F46099">
              <w:rPr>
                <w:sz w:val="18"/>
                <w:lang w:val="fr-CH"/>
              </w:rPr>
              <w:t>810-828/940-958</w:t>
            </w:r>
            <w:r w:rsidRPr="00F46099">
              <w:rPr>
                <w:sz w:val="18"/>
                <w:lang w:val="fr-CH"/>
              </w:rPr>
              <w:br/>
              <w:t>1</w:t>
            </w:r>
            <w:r w:rsidRPr="00F46099">
              <w:rPr>
                <w:rFonts w:ascii="Tms Rmn" w:hAnsi="Tms Rmn"/>
                <w:sz w:val="18"/>
                <w:lang w:val="fr-CH"/>
              </w:rPr>
              <w:t> </w:t>
            </w:r>
            <w:r w:rsidRPr="00F46099">
              <w:rPr>
                <w:sz w:val="18"/>
                <w:lang w:val="fr-CH"/>
              </w:rPr>
              <w:t>429-1</w:t>
            </w:r>
            <w:r w:rsidRPr="00F46099">
              <w:rPr>
                <w:rFonts w:ascii="Tms Rmn" w:hAnsi="Tms Rmn"/>
                <w:sz w:val="18"/>
                <w:lang w:val="fr-CH"/>
              </w:rPr>
              <w:t> </w:t>
            </w:r>
            <w:r w:rsidRPr="00F46099">
              <w:rPr>
                <w:sz w:val="18"/>
                <w:lang w:val="fr-CH"/>
              </w:rPr>
              <w:t>453/1</w:t>
            </w:r>
            <w:r w:rsidRPr="00F46099">
              <w:rPr>
                <w:rFonts w:ascii="Tms Rmn" w:hAnsi="Tms Rmn"/>
                <w:sz w:val="18"/>
                <w:lang w:val="fr-CH"/>
              </w:rPr>
              <w:t> </w:t>
            </w:r>
            <w:r w:rsidRPr="00F46099">
              <w:rPr>
                <w:sz w:val="18"/>
                <w:lang w:val="fr-CH"/>
              </w:rPr>
              <w:t>477-1</w:t>
            </w:r>
            <w:r w:rsidRPr="00F46099">
              <w:rPr>
                <w:rFonts w:ascii="Tms Rmn" w:hAnsi="Tms Rmn"/>
                <w:sz w:val="18"/>
                <w:lang w:val="fr-CH"/>
              </w:rPr>
              <w:t> </w:t>
            </w:r>
            <w:r w:rsidRPr="00F46099">
              <w:rPr>
                <w:sz w:val="18"/>
                <w:lang w:val="fr-CH"/>
              </w:rPr>
              <w:t>501</w:t>
            </w:r>
          </w:p>
        </w:tc>
      </w:tr>
      <w:tr w:rsidR="00994886" w:rsidRPr="00F46099" w:rsidTr="00A72DE4">
        <w:trPr>
          <w:jc w:val="center"/>
        </w:trPr>
        <w:tc>
          <w:tcPr>
            <w:tcW w:w="1910" w:type="dxa"/>
            <w:tcMar>
              <w:right w:w="28" w:type="dxa"/>
            </w:tcMar>
          </w:tcPr>
          <w:p w:rsidR="00994886" w:rsidRPr="00F46099" w:rsidRDefault="00994886" w:rsidP="00A72DE4">
            <w:pPr>
              <w:pStyle w:val="Tabletext"/>
              <w:jc w:val="left"/>
              <w:rPr>
                <w:sz w:val="18"/>
                <w:lang w:val="fr-CH"/>
              </w:rPr>
            </w:pPr>
            <w:r w:rsidRPr="00F46099">
              <w:rPr>
                <w:sz w:val="18"/>
                <w:lang w:val="fr-CH"/>
              </w:rPr>
              <w:t>Accès</w:t>
            </w:r>
          </w:p>
        </w:tc>
        <w:tc>
          <w:tcPr>
            <w:tcW w:w="1736" w:type="dxa"/>
            <w:tcMar>
              <w:left w:w="57" w:type="dxa"/>
              <w:right w:w="57" w:type="dxa"/>
            </w:tcMar>
            <w:vAlign w:val="center"/>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rPr>
              <w:br/>
              <w:t>(DRF)</w:t>
            </w:r>
          </w:p>
        </w:tc>
        <w:tc>
          <w:tcPr>
            <w:tcW w:w="2436" w:type="dxa"/>
            <w:tcMar>
              <w:left w:w="57" w:type="dxa"/>
              <w:right w:w="57" w:type="dxa"/>
            </w:tcMar>
            <w:vAlign w:val="center"/>
          </w:tcPr>
          <w:p w:rsidR="00994886" w:rsidRPr="00F46099" w:rsidRDefault="00994886" w:rsidP="00FF683C">
            <w:pPr>
              <w:pStyle w:val="Tabletext"/>
              <w:jc w:val="center"/>
              <w:rPr>
                <w:sz w:val="18"/>
                <w:lang w:val="fr-CH"/>
              </w:rPr>
            </w:pPr>
            <w:r w:rsidRPr="00F46099">
              <w:rPr>
                <w:sz w:val="18"/>
                <w:lang w:val="fr-CH"/>
              </w:rPr>
              <w:t>AMRC</w:t>
            </w:r>
            <w:r w:rsidRPr="00F46099">
              <w:rPr>
                <w:sz w:val="18"/>
                <w:lang w:val="fr-CH"/>
              </w:rPr>
              <w:br/>
              <w:t>(DRF)</w:t>
            </w:r>
          </w:p>
        </w:tc>
        <w:tc>
          <w:tcPr>
            <w:tcW w:w="2193" w:type="dxa"/>
            <w:gridSpan w:val="2"/>
            <w:vAlign w:val="center"/>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rPr>
              <w:br/>
              <w:t>(DRF)</w:t>
            </w:r>
          </w:p>
        </w:tc>
        <w:tc>
          <w:tcPr>
            <w:tcW w:w="1749" w:type="dxa"/>
            <w:vAlign w:val="center"/>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rPr>
              <w:br/>
              <w:t>(DRT)</w:t>
            </w:r>
          </w:p>
        </w:tc>
        <w:tc>
          <w:tcPr>
            <w:tcW w:w="1570" w:type="dxa"/>
            <w:vAlign w:val="center"/>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rPr>
              <w:br/>
              <w:t>(DRT)</w:t>
            </w:r>
          </w:p>
        </w:tc>
        <w:tc>
          <w:tcPr>
            <w:tcW w:w="2865" w:type="dxa"/>
            <w:vAlign w:val="center"/>
          </w:tcPr>
          <w:p w:rsidR="00994886" w:rsidRPr="00F46099" w:rsidRDefault="00994886" w:rsidP="00FF683C">
            <w:pPr>
              <w:pStyle w:val="Tabletext"/>
              <w:jc w:val="center"/>
              <w:rPr>
                <w:sz w:val="18"/>
                <w:lang w:val="fr-CH"/>
              </w:rPr>
            </w:pPr>
            <w:r w:rsidRPr="00F46099">
              <w:rPr>
                <w:sz w:val="18"/>
                <w:lang w:val="fr-CH"/>
              </w:rPr>
              <w:t>AMRT</w:t>
            </w:r>
            <w:r w:rsidRPr="00F46099">
              <w:rPr>
                <w:sz w:val="18"/>
                <w:lang w:val="fr-CH"/>
              </w:rPr>
              <w:br/>
              <w:t>(DRF)</w:t>
            </w:r>
          </w:p>
        </w:tc>
      </w:tr>
      <w:tr w:rsidR="00994886" w:rsidRPr="00F46099" w:rsidTr="00A72DE4">
        <w:trPr>
          <w:jc w:val="center"/>
        </w:trPr>
        <w:tc>
          <w:tcPr>
            <w:tcW w:w="1910" w:type="dxa"/>
            <w:tcMar>
              <w:right w:w="28" w:type="dxa"/>
            </w:tcMar>
          </w:tcPr>
          <w:p w:rsidR="00994886" w:rsidRPr="00F46099" w:rsidRDefault="00994886" w:rsidP="00A72DE4">
            <w:pPr>
              <w:pStyle w:val="Tabletext"/>
              <w:jc w:val="left"/>
              <w:rPr>
                <w:sz w:val="18"/>
                <w:lang w:val="fr-CH"/>
              </w:rPr>
            </w:pPr>
            <w:r w:rsidRPr="00F46099">
              <w:rPr>
                <w:sz w:val="18"/>
                <w:lang w:val="fr-CH"/>
              </w:rPr>
              <w:t>Rayon de la zone de service (km)</w:t>
            </w:r>
          </w:p>
        </w:tc>
        <w:tc>
          <w:tcPr>
            <w:tcW w:w="1736" w:type="dxa"/>
            <w:tcMar>
              <w:left w:w="57" w:type="dxa"/>
              <w:right w:w="57" w:type="dxa"/>
            </w:tcMar>
            <w:vAlign w:val="center"/>
          </w:tcPr>
          <w:p w:rsidR="00994886" w:rsidRPr="00F46099" w:rsidRDefault="00994886" w:rsidP="00FF683C">
            <w:pPr>
              <w:pStyle w:val="Tabletext"/>
              <w:jc w:val="center"/>
              <w:rPr>
                <w:sz w:val="18"/>
                <w:lang w:val="fr-CH"/>
              </w:rPr>
            </w:pPr>
            <w:r w:rsidRPr="00F46099">
              <w:rPr>
                <w:sz w:val="18"/>
                <w:lang w:val="fr-CH"/>
              </w:rPr>
              <w:t>Plusieurs dizaines</w:t>
            </w:r>
          </w:p>
        </w:tc>
        <w:tc>
          <w:tcPr>
            <w:tcW w:w="2436" w:type="dxa"/>
            <w:tcMar>
              <w:left w:w="57" w:type="dxa"/>
              <w:right w:w="57" w:type="dxa"/>
            </w:tcMar>
            <w:vAlign w:val="center"/>
          </w:tcPr>
          <w:p w:rsidR="00994886" w:rsidRPr="00F46099" w:rsidRDefault="00994886" w:rsidP="00FF683C">
            <w:pPr>
              <w:pStyle w:val="Tabletext"/>
              <w:jc w:val="center"/>
              <w:rPr>
                <w:sz w:val="18"/>
                <w:lang w:val="fr-CH"/>
              </w:rPr>
            </w:pPr>
            <w:r w:rsidRPr="00F46099">
              <w:rPr>
                <w:sz w:val="18"/>
                <w:lang w:val="fr-CH"/>
              </w:rPr>
              <w:t>Jusqu'à 62,5</w:t>
            </w:r>
          </w:p>
        </w:tc>
        <w:tc>
          <w:tcPr>
            <w:tcW w:w="2193" w:type="dxa"/>
            <w:gridSpan w:val="2"/>
            <w:vAlign w:val="center"/>
          </w:tcPr>
          <w:p w:rsidR="00994886" w:rsidRPr="00F46099" w:rsidRDefault="00994886" w:rsidP="00FF683C">
            <w:pPr>
              <w:pStyle w:val="Tabletext"/>
              <w:jc w:val="center"/>
              <w:rPr>
                <w:sz w:val="18"/>
                <w:lang w:val="fr-CH"/>
              </w:rPr>
            </w:pPr>
            <w:r w:rsidRPr="00F46099">
              <w:rPr>
                <w:sz w:val="18"/>
                <w:lang w:val="fr-CH"/>
              </w:rPr>
              <w:t>0,1 à 30/0,1 à 20</w:t>
            </w:r>
          </w:p>
        </w:tc>
        <w:tc>
          <w:tcPr>
            <w:tcW w:w="1749" w:type="dxa"/>
            <w:vAlign w:val="center"/>
          </w:tcPr>
          <w:p w:rsidR="00994886" w:rsidRPr="00F46099" w:rsidRDefault="00994886" w:rsidP="00FF683C">
            <w:pPr>
              <w:pStyle w:val="Tabletext"/>
              <w:jc w:val="center"/>
              <w:rPr>
                <w:sz w:val="18"/>
                <w:lang w:val="fr-CH"/>
              </w:rPr>
            </w:pPr>
            <w:r w:rsidRPr="00F46099">
              <w:rPr>
                <w:sz w:val="18"/>
                <w:lang w:val="fr-CH"/>
              </w:rPr>
              <w:t>5</w:t>
            </w:r>
          </w:p>
        </w:tc>
        <w:tc>
          <w:tcPr>
            <w:tcW w:w="1570" w:type="dxa"/>
            <w:vAlign w:val="center"/>
          </w:tcPr>
          <w:p w:rsidR="00994886" w:rsidRPr="00F46099" w:rsidRDefault="00994886" w:rsidP="00FF683C">
            <w:pPr>
              <w:pStyle w:val="Tabletext"/>
              <w:jc w:val="center"/>
              <w:rPr>
                <w:sz w:val="18"/>
                <w:lang w:val="fr-CH"/>
              </w:rPr>
            </w:pPr>
            <w:r w:rsidRPr="00F46099">
              <w:rPr>
                <w:sz w:val="18"/>
                <w:lang w:val="fr-CH"/>
              </w:rPr>
              <w:t>5</w:t>
            </w:r>
          </w:p>
        </w:tc>
        <w:tc>
          <w:tcPr>
            <w:tcW w:w="2865" w:type="dxa"/>
            <w:vAlign w:val="center"/>
          </w:tcPr>
          <w:p w:rsidR="00994886" w:rsidRPr="00F46099" w:rsidRDefault="00994886" w:rsidP="00FF683C">
            <w:pPr>
              <w:pStyle w:val="Tabletext"/>
              <w:jc w:val="center"/>
              <w:rPr>
                <w:sz w:val="18"/>
                <w:lang w:val="fr-CH"/>
              </w:rPr>
            </w:pPr>
            <w:r w:rsidRPr="00F46099">
              <w:rPr>
                <w:sz w:val="18"/>
                <w:lang w:val="fr-CH"/>
              </w:rPr>
              <w:t>Jusqu'à 50</w:t>
            </w:r>
          </w:p>
        </w:tc>
      </w:tr>
      <w:tr w:rsidR="00994886" w:rsidRPr="005B77F7" w:rsidTr="00A72DE4">
        <w:trPr>
          <w:jc w:val="center"/>
        </w:trPr>
        <w:tc>
          <w:tcPr>
            <w:tcW w:w="1910" w:type="dxa"/>
            <w:tcMar>
              <w:right w:w="28" w:type="dxa"/>
            </w:tcMar>
          </w:tcPr>
          <w:p w:rsidR="00994886" w:rsidRPr="00F46099" w:rsidRDefault="00994886" w:rsidP="001836BD">
            <w:pPr>
              <w:pStyle w:val="Tabletext"/>
              <w:jc w:val="left"/>
              <w:rPr>
                <w:sz w:val="18"/>
                <w:lang w:val="fr-CH"/>
              </w:rPr>
            </w:pPr>
            <w:r w:rsidRPr="00F46099">
              <w:rPr>
                <w:sz w:val="18"/>
                <w:lang w:val="fr-CH"/>
              </w:rPr>
              <w:t xml:space="preserve">Système de codage de </w:t>
            </w:r>
            <w:r w:rsidR="001836BD">
              <w:rPr>
                <w:sz w:val="18"/>
                <w:lang w:val="fr-CH"/>
              </w:rPr>
              <w:br/>
            </w:r>
            <w:r w:rsidRPr="00F46099">
              <w:rPr>
                <w:sz w:val="18"/>
                <w:lang w:val="fr-CH"/>
              </w:rPr>
              <w:t>la parole</w:t>
            </w:r>
          </w:p>
        </w:tc>
        <w:tc>
          <w:tcPr>
            <w:tcW w:w="1736" w:type="dxa"/>
            <w:tcMar>
              <w:left w:w="57" w:type="dxa"/>
              <w:right w:w="57" w:type="dxa"/>
            </w:tcMar>
          </w:tcPr>
          <w:p w:rsidR="00994886" w:rsidRPr="00F46099" w:rsidRDefault="00994886" w:rsidP="00FF683C">
            <w:pPr>
              <w:pStyle w:val="Tabletext"/>
              <w:jc w:val="center"/>
              <w:rPr>
                <w:sz w:val="18"/>
                <w:lang w:val="fr-CH"/>
              </w:rPr>
            </w:pPr>
            <w:r w:rsidRPr="00F46099">
              <w:rPr>
                <w:sz w:val="18"/>
                <w:lang w:val="fr-CH"/>
              </w:rPr>
              <w:t>IS</w:t>
            </w:r>
            <w:r w:rsidRPr="00F46099">
              <w:rPr>
                <w:sz w:val="18"/>
                <w:lang w:val="fr-CH"/>
              </w:rPr>
              <w:noBreakHyphen/>
              <w:t>54</w:t>
            </w:r>
            <w:r w:rsidRPr="00F46099">
              <w:rPr>
                <w:sz w:val="18"/>
                <w:lang w:val="fr-CH"/>
              </w:rPr>
              <w:br/>
              <w:t>IS-136</w:t>
            </w:r>
          </w:p>
        </w:tc>
        <w:tc>
          <w:tcPr>
            <w:tcW w:w="2436" w:type="dxa"/>
            <w:tcMar>
              <w:left w:w="57" w:type="dxa"/>
              <w:right w:w="57" w:type="dxa"/>
            </w:tcMar>
          </w:tcPr>
          <w:p w:rsidR="00994886" w:rsidRPr="001836BD" w:rsidRDefault="00994886" w:rsidP="00FF683C">
            <w:pPr>
              <w:pStyle w:val="Tabletext"/>
              <w:jc w:val="center"/>
              <w:rPr>
                <w:sz w:val="18"/>
              </w:rPr>
            </w:pPr>
            <w:r w:rsidRPr="001836BD">
              <w:rPr>
                <w:sz w:val="18"/>
              </w:rPr>
              <w:t>QCELP</w:t>
            </w:r>
            <w:r w:rsidRPr="001836BD">
              <w:rPr>
                <w:sz w:val="18"/>
              </w:rPr>
              <w:br/>
              <w:t>13,2 kbit/s</w:t>
            </w:r>
            <w:r w:rsidRPr="001836BD">
              <w:rPr>
                <w:sz w:val="18"/>
              </w:rPr>
              <w:br/>
              <w:t>EVRC 8 kbit/s</w:t>
            </w:r>
          </w:p>
        </w:tc>
        <w:tc>
          <w:tcPr>
            <w:tcW w:w="2193" w:type="dxa"/>
            <w:gridSpan w:val="2"/>
          </w:tcPr>
          <w:p w:rsidR="00994886" w:rsidRPr="001836BD" w:rsidRDefault="00994886" w:rsidP="00FF683C">
            <w:pPr>
              <w:pStyle w:val="Tabletext"/>
              <w:jc w:val="center"/>
              <w:rPr>
                <w:sz w:val="18"/>
              </w:rPr>
            </w:pPr>
            <w:r w:rsidRPr="001836BD">
              <w:rPr>
                <w:sz w:val="18"/>
              </w:rPr>
              <w:t>HR 5,6 kbit/s</w:t>
            </w:r>
            <w:r w:rsidRPr="001836BD">
              <w:rPr>
                <w:sz w:val="18"/>
              </w:rPr>
              <w:br/>
              <w:t>FR, EFR</w:t>
            </w:r>
            <w:r w:rsidRPr="001836BD">
              <w:rPr>
                <w:sz w:val="18"/>
              </w:rPr>
              <w:br/>
              <w:t>13 kbit/s</w:t>
            </w:r>
          </w:p>
        </w:tc>
        <w:tc>
          <w:tcPr>
            <w:tcW w:w="1749" w:type="dxa"/>
          </w:tcPr>
          <w:p w:rsidR="00994886" w:rsidRPr="00F46099" w:rsidRDefault="00994886" w:rsidP="00FF683C">
            <w:pPr>
              <w:pStyle w:val="Tabletext"/>
              <w:jc w:val="center"/>
              <w:rPr>
                <w:sz w:val="18"/>
                <w:lang w:val="fr-CH"/>
              </w:rPr>
            </w:pPr>
            <w:r w:rsidRPr="00F46099">
              <w:rPr>
                <w:sz w:val="18"/>
                <w:lang w:val="fr-CH"/>
              </w:rPr>
              <w:t>MICDA</w:t>
            </w:r>
            <w:r w:rsidRPr="00F46099">
              <w:rPr>
                <w:sz w:val="18"/>
                <w:lang w:val="fr-CH"/>
              </w:rPr>
              <w:br/>
            </w:r>
          </w:p>
        </w:tc>
        <w:tc>
          <w:tcPr>
            <w:tcW w:w="1570" w:type="dxa"/>
          </w:tcPr>
          <w:p w:rsidR="00994886" w:rsidRPr="00F46099" w:rsidRDefault="00994886" w:rsidP="00FF683C">
            <w:pPr>
              <w:pStyle w:val="Tabletext"/>
              <w:jc w:val="center"/>
              <w:rPr>
                <w:sz w:val="18"/>
                <w:lang w:val="fr-CH"/>
              </w:rPr>
            </w:pPr>
            <w:r w:rsidRPr="00F46099">
              <w:rPr>
                <w:sz w:val="18"/>
                <w:lang w:val="fr-CH"/>
              </w:rPr>
              <w:t>MICDA</w:t>
            </w:r>
            <w:r w:rsidRPr="00F46099">
              <w:rPr>
                <w:sz w:val="18"/>
                <w:lang w:val="fr-CH"/>
              </w:rPr>
              <w:br/>
            </w:r>
          </w:p>
        </w:tc>
        <w:tc>
          <w:tcPr>
            <w:tcW w:w="2865" w:type="dxa"/>
          </w:tcPr>
          <w:p w:rsidR="00994886" w:rsidRPr="008C58A0" w:rsidRDefault="00994886" w:rsidP="00FF683C">
            <w:pPr>
              <w:pStyle w:val="Tabletext"/>
              <w:jc w:val="center"/>
              <w:rPr>
                <w:sz w:val="18"/>
                <w:lang w:val="en-US"/>
              </w:rPr>
            </w:pPr>
            <w:r w:rsidRPr="001836BD">
              <w:rPr>
                <w:sz w:val="18"/>
              </w:rPr>
              <w:t>VSELP 6,7 kbit/s</w:t>
            </w:r>
            <w:r w:rsidRPr="001836BD">
              <w:rPr>
                <w:sz w:val="18"/>
              </w:rPr>
              <w:br/>
              <w:t>PSI-CELP 3,45 kbit/</w:t>
            </w:r>
            <w:r w:rsidRPr="008C58A0">
              <w:rPr>
                <w:sz w:val="18"/>
                <w:lang w:val="en-US"/>
              </w:rPr>
              <w:t>s</w:t>
            </w:r>
          </w:p>
        </w:tc>
      </w:tr>
      <w:tr w:rsidR="00994886" w:rsidRPr="00F46099" w:rsidTr="00A72DE4">
        <w:trPr>
          <w:jc w:val="center"/>
        </w:trPr>
        <w:tc>
          <w:tcPr>
            <w:tcW w:w="1910" w:type="dxa"/>
            <w:tcMar>
              <w:right w:w="28" w:type="dxa"/>
            </w:tcMar>
          </w:tcPr>
          <w:p w:rsidR="00994886" w:rsidRPr="00F46099" w:rsidRDefault="00994886" w:rsidP="00A72DE4">
            <w:pPr>
              <w:pStyle w:val="Tabletext"/>
              <w:jc w:val="left"/>
              <w:rPr>
                <w:sz w:val="18"/>
                <w:lang w:val="fr-CH"/>
              </w:rPr>
            </w:pPr>
            <w:r w:rsidRPr="00F46099">
              <w:rPr>
                <w:sz w:val="18"/>
                <w:lang w:val="fr-CH"/>
              </w:rPr>
              <w:t>Nombre de</w:t>
            </w:r>
            <w:r w:rsidRPr="00F46099">
              <w:rPr>
                <w:sz w:val="18"/>
                <w:lang w:val="fr-CH"/>
              </w:rPr>
              <w:br/>
              <w:t>canaux</w:t>
            </w:r>
          </w:p>
        </w:tc>
        <w:tc>
          <w:tcPr>
            <w:tcW w:w="1736" w:type="dxa"/>
            <w:tcMar>
              <w:left w:w="57" w:type="dxa"/>
              <w:right w:w="57" w:type="dxa"/>
            </w:tcMar>
            <w:vAlign w:val="center"/>
          </w:tcPr>
          <w:p w:rsidR="00994886" w:rsidRPr="00F46099" w:rsidRDefault="00994886" w:rsidP="00FF683C">
            <w:pPr>
              <w:pStyle w:val="Tabletext"/>
              <w:jc w:val="center"/>
              <w:rPr>
                <w:sz w:val="18"/>
                <w:lang w:val="fr-CH"/>
              </w:rPr>
            </w:pPr>
            <w:r w:rsidRPr="00F46099">
              <w:rPr>
                <w:sz w:val="18"/>
                <w:vertAlign w:val="superscript"/>
                <w:lang w:val="fr-CH"/>
              </w:rPr>
              <w:t>(1)</w:t>
            </w:r>
          </w:p>
        </w:tc>
        <w:tc>
          <w:tcPr>
            <w:tcW w:w="2436" w:type="dxa"/>
            <w:tcMar>
              <w:left w:w="57" w:type="dxa"/>
              <w:right w:w="57" w:type="dxa"/>
            </w:tcMar>
            <w:vAlign w:val="center"/>
          </w:tcPr>
          <w:p w:rsidR="00994886" w:rsidRPr="00F46099" w:rsidRDefault="00994886" w:rsidP="00FF683C">
            <w:pPr>
              <w:pStyle w:val="Tabletext"/>
              <w:jc w:val="center"/>
              <w:rPr>
                <w:sz w:val="18"/>
                <w:lang w:val="fr-CH"/>
              </w:rPr>
            </w:pPr>
            <w:r w:rsidRPr="00F46099">
              <w:rPr>
                <w:sz w:val="18"/>
                <w:lang w:val="fr-CH"/>
              </w:rPr>
              <w:t>20-30</w:t>
            </w:r>
          </w:p>
        </w:tc>
        <w:tc>
          <w:tcPr>
            <w:tcW w:w="2193" w:type="dxa"/>
            <w:gridSpan w:val="2"/>
            <w:vAlign w:val="center"/>
          </w:tcPr>
          <w:p w:rsidR="00994886" w:rsidRPr="00F46099" w:rsidRDefault="00994886" w:rsidP="00FF683C">
            <w:pPr>
              <w:pStyle w:val="Tabletext"/>
              <w:jc w:val="center"/>
              <w:rPr>
                <w:sz w:val="18"/>
                <w:lang w:val="fr-CH"/>
              </w:rPr>
            </w:pPr>
            <w:r w:rsidRPr="00F46099">
              <w:rPr>
                <w:sz w:val="18"/>
                <w:lang w:val="fr-CH"/>
              </w:rPr>
              <w:t>124/374</w:t>
            </w:r>
          </w:p>
        </w:tc>
        <w:tc>
          <w:tcPr>
            <w:tcW w:w="1749" w:type="dxa"/>
            <w:vAlign w:val="center"/>
          </w:tcPr>
          <w:p w:rsidR="00994886" w:rsidRPr="00F46099" w:rsidRDefault="00994886" w:rsidP="00FF683C">
            <w:pPr>
              <w:pStyle w:val="Tabletext"/>
              <w:jc w:val="center"/>
              <w:rPr>
                <w:sz w:val="18"/>
                <w:lang w:val="fr-CH"/>
              </w:rPr>
            </w:pPr>
            <w:r w:rsidRPr="00F46099">
              <w:rPr>
                <w:sz w:val="18"/>
                <w:lang w:val="fr-CH"/>
              </w:rPr>
              <w:t>348</w:t>
            </w:r>
          </w:p>
        </w:tc>
        <w:tc>
          <w:tcPr>
            <w:tcW w:w="1570" w:type="dxa"/>
            <w:vAlign w:val="center"/>
          </w:tcPr>
          <w:p w:rsidR="00994886" w:rsidRPr="00F46099" w:rsidRDefault="00994886" w:rsidP="00FF683C">
            <w:pPr>
              <w:pStyle w:val="Tabletext"/>
              <w:jc w:val="center"/>
              <w:rPr>
                <w:sz w:val="18"/>
                <w:lang w:val="fr-CH"/>
              </w:rPr>
            </w:pPr>
            <w:r w:rsidRPr="00F46099">
              <w:rPr>
                <w:sz w:val="18"/>
                <w:lang w:val="fr-CH"/>
              </w:rPr>
              <w:t>120</w:t>
            </w:r>
          </w:p>
        </w:tc>
        <w:tc>
          <w:tcPr>
            <w:tcW w:w="2865" w:type="dxa"/>
            <w:vAlign w:val="center"/>
          </w:tcPr>
          <w:p w:rsidR="00994886" w:rsidRPr="00F46099" w:rsidRDefault="00994886" w:rsidP="00FF683C">
            <w:pPr>
              <w:pStyle w:val="Tabletext"/>
              <w:jc w:val="center"/>
              <w:rPr>
                <w:sz w:val="18"/>
                <w:lang w:val="fr-CH"/>
              </w:rPr>
            </w:pPr>
            <w:r w:rsidRPr="00F46099">
              <w:rPr>
                <w:sz w:val="18"/>
                <w:lang w:val="fr-CH"/>
              </w:rPr>
              <w:t>216/288</w:t>
            </w:r>
          </w:p>
        </w:tc>
      </w:tr>
      <w:tr w:rsidR="00994886" w:rsidRPr="00F46099" w:rsidTr="00A72DE4">
        <w:trPr>
          <w:jc w:val="center"/>
        </w:trPr>
        <w:tc>
          <w:tcPr>
            <w:tcW w:w="1910" w:type="dxa"/>
            <w:tcBorders>
              <w:bottom w:val="single" w:sz="6" w:space="0" w:color="auto"/>
            </w:tcBorders>
            <w:tcMar>
              <w:right w:w="28" w:type="dxa"/>
            </w:tcMar>
          </w:tcPr>
          <w:p w:rsidR="00994886" w:rsidRPr="00F46099" w:rsidRDefault="00994886" w:rsidP="00A72DE4">
            <w:pPr>
              <w:pStyle w:val="Tabletext"/>
              <w:jc w:val="left"/>
              <w:rPr>
                <w:sz w:val="18"/>
                <w:lang w:val="fr-CH"/>
              </w:rPr>
            </w:pPr>
            <w:r w:rsidRPr="00F46099">
              <w:rPr>
                <w:sz w:val="18"/>
                <w:lang w:val="fr-CH"/>
              </w:rPr>
              <w:t>Interface de réseau</w:t>
            </w:r>
            <w:r w:rsidRPr="00F46099">
              <w:rPr>
                <w:sz w:val="18"/>
                <w:vertAlign w:val="superscript"/>
                <w:lang w:val="fr-CH"/>
              </w:rPr>
              <w:t>(2)</w:t>
            </w:r>
          </w:p>
        </w:tc>
        <w:tc>
          <w:tcPr>
            <w:tcW w:w="1736" w:type="dxa"/>
            <w:tcBorders>
              <w:bottom w:val="single" w:sz="6" w:space="0" w:color="auto"/>
            </w:tcBorders>
            <w:tcMar>
              <w:left w:w="57" w:type="dxa"/>
              <w:right w:w="57" w:type="dxa"/>
            </w:tcMar>
          </w:tcPr>
          <w:p w:rsidR="00994886" w:rsidRPr="00F46099" w:rsidRDefault="00994886" w:rsidP="00FF683C">
            <w:pPr>
              <w:pStyle w:val="Tabletext"/>
              <w:jc w:val="center"/>
              <w:rPr>
                <w:sz w:val="18"/>
                <w:lang w:val="fr-CH"/>
              </w:rPr>
            </w:pPr>
            <w:r w:rsidRPr="00F46099">
              <w:rPr>
                <w:sz w:val="18"/>
                <w:lang w:val="fr-CH"/>
              </w:rPr>
              <w:t>T1/E1</w:t>
            </w:r>
            <w:r w:rsidRPr="00F46099">
              <w:rPr>
                <w:sz w:val="18"/>
                <w:vertAlign w:val="superscript"/>
                <w:lang w:val="fr-CH"/>
              </w:rPr>
              <w:t>(2)</w:t>
            </w:r>
          </w:p>
        </w:tc>
        <w:tc>
          <w:tcPr>
            <w:tcW w:w="2436" w:type="dxa"/>
            <w:tcBorders>
              <w:bottom w:val="single" w:sz="6" w:space="0" w:color="auto"/>
            </w:tcBorders>
            <w:tcMar>
              <w:left w:w="57" w:type="dxa"/>
              <w:right w:w="57" w:type="dxa"/>
            </w:tcMar>
          </w:tcPr>
          <w:p w:rsidR="00994886" w:rsidRPr="00F46099" w:rsidRDefault="00994886" w:rsidP="00FF683C">
            <w:pPr>
              <w:pStyle w:val="Tabletext"/>
              <w:jc w:val="center"/>
              <w:rPr>
                <w:sz w:val="18"/>
                <w:lang w:val="fr-CH"/>
              </w:rPr>
            </w:pPr>
            <w:r w:rsidRPr="00F46099">
              <w:rPr>
                <w:sz w:val="18"/>
                <w:lang w:val="fr-CH"/>
              </w:rPr>
              <w:t>T1/E1</w:t>
            </w:r>
          </w:p>
        </w:tc>
        <w:tc>
          <w:tcPr>
            <w:tcW w:w="2193" w:type="dxa"/>
            <w:gridSpan w:val="2"/>
            <w:tcBorders>
              <w:bottom w:val="single" w:sz="6" w:space="0" w:color="auto"/>
            </w:tcBorders>
          </w:tcPr>
          <w:p w:rsidR="00994886" w:rsidRPr="00F46099" w:rsidRDefault="00994886" w:rsidP="00FF683C">
            <w:pPr>
              <w:pStyle w:val="Tabletext"/>
              <w:jc w:val="center"/>
              <w:rPr>
                <w:sz w:val="18"/>
                <w:lang w:val="fr-CH"/>
              </w:rPr>
            </w:pPr>
            <w:r w:rsidRPr="00F46099">
              <w:rPr>
                <w:sz w:val="18"/>
                <w:lang w:val="fr-CH"/>
              </w:rPr>
              <w:t>E1</w:t>
            </w:r>
          </w:p>
        </w:tc>
        <w:tc>
          <w:tcPr>
            <w:tcW w:w="1749" w:type="dxa"/>
            <w:tcBorders>
              <w:bottom w:val="single" w:sz="6" w:space="0" w:color="auto"/>
            </w:tcBorders>
          </w:tcPr>
          <w:p w:rsidR="00994886" w:rsidRPr="00F46099" w:rsidRDefault="00994886" w:rsidP="00FF683C">
            <w:pPr>
              <w:pStyle w:val="Tabletext"/>
              <w:jc w:val="center"/>
              <w:rPr>
                <w:sz w:val="18"/>
                <w:lang w:val="fr-CH"/>
              </w:rPr>
            </w:pPr>
            <w:r w:rsidRPr="00F46099">
              <w:rPr>
                <w:sz w:val="18"/>
                <w:lang w:val="fr-CH"/>
              </w:rPr>
              <w:t>G.964/G.965</w:t>
            </w:r>
            <w:r w:rsidRPr="00F46099">
              <w:rPr>
                <w:sz w:val="18"/>
                <w:lang w:val="fr-CH"/>
              </w:rPr>
              <w:br/>
              <w:t>GR303/RTPC</w:t>
            </w:r>
          </w:p>
        </w:tc>
        <w:tc>
          <w:tcPr>
            <w:tcW w:w="1570" w:type="dxa"/>
            <w:tcBorders>
              <w:bottom w:val="single" w:sz="6" w:space="0" w:color="auto"/>
            </w:tcBorders>
          </w:tcPr>
          <w:p w:rsidR="00994886" w:rsidRPr="00F46099" w:rsidRDefault="00994886" w:rsidP="00FF683C">
            <w:pPr>
              <w:pStyle w:val="Tabletext"/>
              <w:jc w:val="center"/>
              <w:rPr>
                <w:sz w:val="18"/>
                <w:lang w:val="fr-CH"/>
              </w:rPr>
            </w:pPr>
            <w:r w:rsidRPr="00F46099">
              <w:rPr>
                <w:sz w:val="18"/>
                <w:lang w:val="fr-CH"/>
              </w:rPr>
              <w:t>E1</w:t>
            </w:r>
          </w:p>
        </w:tc>
        <w:tc>
          <w:tcPr>
            <w:tcW w:w="2865" w:type="dxa"/>
            <w:tcBorders>
              <w:bottom w:val="single" w:sz="6" w:space="0" w:color="auto"/>
            </w:tcBorders>
          </w:tcPr>
          <w:p w:rsidR="00994886" w:rsidRPr="00F46099" w:rsidRDefault="00994886" w:rsidP="00FF683C">
            <w:pPr>
              <w:pStyle w:val="Tabletext"/>
              <w:jc w:val="center"/>
              <w:rPr>
                <w:sz w:val="18"/>
                <w:lang w:val="fr-CH"/>
              </w:rPr>
            </w:pPr>
            <w:r w:rsidRPr="00F46099">
              <w:rPr>
                <w:sz w:val="18"/>
                <w:lang w:val="fr-CH"/>
              </w:rPr>
              <w:t>G.964, G.965</w:t>
            </w:r>
            <w:r w:rsidRPr="00F46099">
              <w:rPr>
                <w:sz w:val="18"/>
                <w:lang w:val="fr-CH"/>
              </w:rPr>
              <w:br/>
              <w:t>RTPC (analogique 2 fils)</w:t>
            </w:r>
          </w:p>
        </w:tc>
      </w:tr>
      <w:tr w:rsidR="00A72DE4" w:rsidRPr="00F46099" w:rsidTr="00A72DE4">
        <w:trPr>
          <w:jc w:val="center"/>
        </w:trPr>
        <w:tc>
          <w:tcPr>
            <w:tcW w:w="7229" w:type="dxa"/>
            <w:gridSpan w:val="4"/>
            <w:tcBorders>
              <w:left w:val="nil"/>
              <w:bottom w:val="nil"/>
              <w:right w:val="nil"/>
            </w:tcBorders>
            <w:tcMar>
              <w:right w:w="28" w:type="dxa"/>
            </w:tcMar>
          </w:tcPr>
          <w:p w:rsidR="00F46099" w:rsidRPr="00F46099" w:rsidRDefault="00F46099" w:rsidP="00F46099">
            <w:pPr>
              <w:pStyle w:val="Tablelegend"/>
              <w:jc w:val="left"/>
              <w:rPr>
                <w:sz w:val="18"/>
                <w:lang w:val="fr-CH"/>
              </w:rPr>
            </w:pPr>
            <w:r w:rsidRPr="00F46099">
              <w:rPr>
                <w:sz w:val="18"/>
                <w:vertAlign w:val="superscript"/>
                <w:lang w:val="fr-CH"/>
              </w:rPr>
              <w:t>(1)</w:t>
            </w:r>
            <w:r w:rsidRPr="00F46099">
              <w:rPr>
                <w:sz w:val="18"/>
                <w:vertAlign w:val="superscript"/>
                <w:lang w:val="fr-CH"/>
              </w:rPr>
              <w:tab/>
            </w:r>
            <w:r w:rsidRPr="00F46099">
              <w:rPr>
                <w:sz w:val="18"/>
                <w:lang w:val="fr-CH"/>
              </w:rPr>
              <w:t>Sera communiqué ultérieurement.</w:t>
            </w:r>
          </w:p>
          <w:p w:rsidR="00F46099" w:rsidRPr="00F46099" w:rsidRDefault="00F46099" w:rsidP="00F46099">
            <w:pPr>
              <w:pStyle w:val="Tablelegend"/>
              <w:jc w:val="left"/>
              <w:rPr>
                <w:sz w:val="18"/>
                <w:lang w:val="fr-CH"/>
              </w:rPr>
            </w:pPr>
            <w:r w:rsidRPr="00F46099">
              <w:rPr>
                <w:sz w:val="18"/>
                <w:vertAlign w:val="superscript"/>
                <w:lang w:val="fr-CH"/>
              </w:rPr>
              <w:t>(2)</w:t>
            </w:r>
            <w:r w:rsidRPr="00F46099">
              <w:rPr>
                <w:sz w:val="18"/>
                <w:vertAlign w:val="superscript"/>
                <w:lang w:val="fr-CH"/>
              </w:rPr>
              <w:tab/>
            </w:r>
            <w:r w:rsidRPr="00F46099">
              <w:rPr>
                <w:sz w:val="18"/>
                <w:lang w:val="fr-CH"/>
              </w:rPr>
              <w:t xml:space="preserve">E1 </w:t>
            </w:r>
            <w:r w:rsidRPr="00F46099">
              <w:rPr>
                <w:sz w:val="18"/>
                <w:szCs w:val="18"/>
                <w:lang w:val="fr-CH"/>
              </w:rPr>
              <w:t>=</w:t>
            </w:r>
            <w:r w:rsidRPr="00F46099">
              <w:rPr>
                <w:sz w:val="18"/>
                <w:lang w:val="fr-CH"/>
              </w:rPr>
              <w:t xml:space="preserve"> 2 Mbit/s; T1 </w:t>
            </w:r>
            <w:r w:rsidRPr="00F46099">
              <w:rPr>
                <w:sz w:val="18"/>
                <w:szCs w:val="18"/>
                <w:lang w:val="fr-CH"/>
              </w:rPr>
              <w:t>=</w:t>
            </w:r>
            <w:r w:rsidRPr="00F46099">
              <w:rPr>
                <w:sz w:val="18"/>
                <w:lang w:val="fr-CH"/>
              </w:rPr>
              <w:t xml:space="preserve"> 1,5 Mbit/s.</w:t>
            </w:r>
          </w:p>
          <w:p w:rsidR="00F46099" w:rsidRPr="00F46099" w:rsidRDefault="00F46099" w:rsidP="00F46099">
            <w:pPr>
              <w:pStyle w:val="Tablelegend"/>
              <w:jc w:val="left"/>
              <w:rPr>
                <w:sz w:val="18"/>
                <w:lang w:val="fr-CH"/>
              </w:rPr>
            </w:pPr>
            <w:r w:rsidRPr="00F46099">
              <w:rPr>
                <w:sz w:val="18"/>
                <w:lang w:val="fr-CH"/>
              </w:rPr>
              <w:t>D-AMPS-AHF:</w:t>
            </w:r>
            <w:r w:rsidRPr="00F46099">
              <w:rPr>
                <w:sz w:val="18"/>
                <w:lang w:val="fr-CH"/>
              </w:rPr>
              <w:tab/>
            </w:r>
            <w:r w:rsidRPr="00F46099">
              <w:rPr>
                <w:sz w:val="18"/>
                <w:lang w:val="fr-CH"/>
              </w:rPr>
              <w:tab/>
              <w:t>système téléphonique mobile perfectionné numérique (</w:t>
            </w:r>
            <w:r w:rsidRPr="00F46099">
              <w:rPr>
                <w:i/>
                <w:sz w:val="18"/>
                <w:lang w:val="fr-CH"/>
              </w:rPr>
              <w:t xml:space="preserve">digital advanced </w:t>
            </w:r>
            <w:r w:rsidRPr="00F46099">
              <w:rPr>
                <w:i/>
                <w:sz w:val="18"/>
                <w:lang w:val="fr-CH"/>
              </w:rPr>
              <w:br/>
            </w:r>
            <w:r w:rsidRPr="00F46099">
              <w:rPr>
                <w:i/>
                <w:sz w:val="18"/>
                <w:lang w:val="fr-CH"/>
              </w:rPr>
              <w:tab/>
            </w:r>
            <w:r w:rsidRPr="00F46099">
              <w:rPr>
                <w:i/>
                <w:sz w:val="18"/>
                <w:lang w:val="fr-CH"/>
              </w:rPr>
              <w:tab/>
            </w:r>
            <w:r w:rsidRPr="00F46099">
              <w:rPr>
                <w:i/>
                <w:sz w:val="18"/>
                <w:lang w:val="fr-CH"/>
              </w:rPr>
              <w:tab/>
            </w:r>
            <w:r w:rsidRPr="00F46099">
              <w:rPr>
                <w:i/>
                <w:sz w:val="18"/>
                <w:lang w:val="fr-CH"/>
              </w:rPr>
              <w:tab/>
              <w:t>mobile telephone system</w:t>
            </w:r>
            <w:r w:rsidRPr="00F46099">
              <w:rPr>
                <w:sz w:val="18"/>
                <w:lang w:val="fr-CH"/>
              </w:rPr>
              <w:t>) – accès hertzien fixe</w:t>
            </w:r>
          </w:p>
          <w:p w:rsidR="00F46099" w:rsidRPr="00F46099" w:rsidRDefault="00F46099" w:rsidP="00F46099">
            <w:pPr>
              <w:pStyle w:val="Tablelegend"/>
              <w:jc w:val="left"/>
              <w:rPr>
                <w:sz w:val="18"/>
                <w:lang w:val="fr-CH"/>
              </w:rPr>
            </w:pPr>
            <w:r w:rsidRPr="00F46099">
              <w:rPr>
                <w:sz w:val="18"/>
                <w:lang w:val="fr-CH"/>
              </w:rPr>
              <w:t>CELP</w:t>
            </w:r>
            <w:r w:rsidRPr="00F46099">
              <w:rPr>
                <w:sz w:val="18"/>
                <w:lang w:val="fr-CH"/>
              </w:rPr>
              <w:tab/>
            </w:r>
            <w:r w:rsidRPr="00F46099">
              <w:rPr>
                <w:sz w:val="18"/>
                <w:lang w:val="fr-CH"/>
              </w:rPr>
              <w:tab/>
            </w:r>
            <w:r w:rsidRPr="00F46099">
              <w:rPr>
                <w:sz w:val="18"/>
                <w:lang w:val="fr-CH"/>
              </w:rPr>
              <w:tab/>
            </w:r>
            <w:r w:rsidRPr="00F46099">
              <w:rPr>
                <w:sz w:val="18"/>
                <w:lang w:val="fr-CH"/>
              </w:rPr>
              <w:tab/>
              <w:t>prédiction linéaire à excitation par code</w:t>
            </w:r>
          </w:p>
          <w:p w:rsidR="00F46099" w:rsidRPr="00F46099" w:rsidRDefault="00F46099" w:rsidP="00F46099">
            <w:pPr>
              <w:pStyle w:val="Tablelegend"/>
              <w:jc w:val="left"/>
              <w:rPr>
                <w:sz w:val="18"/>
                <w:lang w:val="fr-CH"/>
              </w:rPr>
            </w:pPr>
            <w:r w:rsidRPr="00F46099">
              <w:rPr>
                <w:sz w:val="18"/>
                <w:lang w:val="fr-CH"/>
              </w:rPr>
              <w:t>DECT:</w:t>
            </w:r>
            <w:r w:rsidRPr="00F46099">
              <w:rPr>
                <w:sz w:val="18"/>
                <w:lang w:val="fr-CH"/>
              </w:rPr>
              <w:tab/>
            </w:r>
            <w:r w:rsidRPr="00F46099">
              <w:rPr>
                <w:sz w:val="18"/>
                <w:lang w:val="fr-CH"/>
              </w:rPr>
              <w:tab/>
            </w:r>
            <w:r w:rsidRPr="00F46099">
              <w:rPr>
                <w:sz w:val="18"/>
                <w:lang w:val="fr-CH"/>
              </w:rPr>
              <w:tab/>
            </w:r>
            <w:r w:rsidRPr="00F46099">
              <w:rPr>
                <w:sz w:val="18"/>
                <w:lang w:val="fr-CH"/>
              </w:rPr>
              <w:tab/>
              <w:t>télécommunications numériques améliorées sans cordon (</w:t>
            </w:r>
            <w:r w:rsidRPr="00F46099">
              <w:rPr>
                <w:i/>
                <w:sz w:val="18"/>
                <w:lang w:val="fr-CH"/>
              </w:rPr>
              <w:t xml:space="preserve">digital </w:t>
            </w:r>
            <w:r w:rsidRPr="00F46099">
              <w:rPr>
                <w:i/>
                <w:sz w:val="18"/>
                <w:lang w:val="fr-CH"/>
              </w:rPr>
              <w:br/>
            </w:r>
            <w:r w:rsidRPr="00F46099">
              <w:rPr>
                <w:i/>
                <w:sz w:val="18"/>
                <w:lang w:val="fr-CH"/>
              </w:rPr>
              <w:tab/>
            </w:r>
            <w:r w:rsidRPr="00F46099">
              <w:rPr>
                <w:i/>
                <w:sz w:val="18"/>
                <w:lang w:val="fr-CH"/>
              </w:rPr>
              <w:tab/>
            </w:r>
            <w:r w:rsidRPr="00F46099">
              <w:rPr>
                <w:i/>
                <w:sz w:val="18"/>
                <w:lang w:val="fr-CH"/>
              </w:rPr>
              <w:tab/>
            </w:r>
            <w:r w:rsidRPr="00F46099">
              <w:rPr>
                <w:i/>
                <w:sz w:val="18"/>
                <w:lang w:val="fr-CH"/>
              </w:rPr>
              <w:tab/>
              <w:t>enhanced cordless telecommunications</w:t>
            </w:r>
            <w:r w:rsidRPr="00F46099">
              <w:rPr>
                <w:sz w:val="18"/>
                <w:lang w:val="fr-CH"/>
              </w:rPr>
              <w:t>)</w:t>
            </w:r>
          </w:p>
          <w:p w:rsidR="00F46099" w:rsidRPr="00F46099" w:rsidRDefault="00F46099" w:rsidP="00F46099">
            <w:pPr>
              <w:pStyle w:val="Tablelegend"/>
              <w:jc w:val="left"/>
              <w:rPr>
                <w:sz w:val="18"/>
                <w:lang w:val="fr-CH"/>
              </w:rPr>
            </w:pPr>
            <w:r w:rsidRPr="00F46099">
              <w:rPr>
                <w:sz w:val="18"/>
                <w:lang w:val="fr-CH"/>
              </w:rPr>
              <w:t>DRF:</w:t>
            </w:r>
            <w:r w:rsidRPr="00F46099">
              <w:rPr>
                <w:sz w:val="18"/>
                <w:lang w:val="fr-CH"/>
              </w:rPr>
              <w:tab/>
            </w:r>
            <w:r w:rsidRPr="00F46099">
              <w:rPr>
                <w:sz w:val="18"/>
                <w:lang w:val="fr-CH"/>
              </w:rPr>
              <w:tab/>
            </w:r>
            <w:r w:rsidRPr="00F46099">
              <w:rPr>
                <w:sz w:val="18"/>
                <w:lang w:val="fr-CH"/>
              </w:rPr>
              <w:tab/>
            </w:r>
            <w:r w:rsidRPr="00F46099">
              <w:rPr>
                <w:sz w:val="18"/>
                <w:lang w:val="fr-CH"/>
              </w:rPr>
              <w:tab/>
              <w:t>duplex à répartition en fréquence</w:t>
            </w:r>
          </w:p>
          <w:p w:rsidR="00F46099" w:rsidRPr="00F46099" w:rsidRDefault="00F46099" w:rsidP="00F46099">
            <w:pPr>
              <w:pStyle w:val="Tablelegend"/>
              <w:jc w:val="left"/>
              <w:rPr>
                <w:sz w:val="18"/>
                <w:lang w:val="fr-CH"/>
              </w:rPr>
            </w:pPr>
            <w:r w:rsidRPr="00F46099">
              <w:rPr>
                <w:sz w:val="18"/>
                <w:lang w:val="fr-CH"/>
              </w:rPr>
              <w:t>DRT:</w:t>
            </w:r>
            <w:r w:rsidRPr="00F46099">
              <w:rPr>
                <w:sz w:val="18"/>
                <w:lang w:val="fr-CH"/>
              </w:rPr>
              <w:tab/>
            </w:r>
            <w:r w:rsidRPr="00F46099">
              <w:rPr>
                <w:sz w:val="18"/>
                <w:lang w:val="fr-CH"/>
              </w:rPr>
              <w:tab/>
            </w:r>
            <w:r w:rsidRPr="00F46099">
              <w:rPr>
                <w:sz w:val="18"/>
                <w:lang w:val="fr-CH"/>
              </w:rPr>
              <w:tab/>
            </w:r>
            <w:r w:rsidRPr="00F46099">
              <w:rPr>
                <w:sz w:val="18"/>
                <w:lang w:val="fr-CH"/>
              </w:rPr>
              <w:tab/>
              <w:t>duplex à répartition dans le temps</w:t>
            </w:r>
          </w:p>
          <w:p w:rsidR="00F46099" w:rsidRPr="00F46099" w:rsidRDefault="00F46099" w:rsidP="00F46099">
            <w:pPr>
              <w:pStyle w:val="Tablelegend"/>
              <w:jc w:val="left"/>
              <w:rPr>
                <w:sz w:val="18"/>
                <w:lang w:val="fr-CH"/>
              </w:rPr>
            </w:pPr>
            <w:r w:rsidRPr="00F46099">
              <w:rPr>
                <w:sz w:val="18"/>
                <w:lang w:val="fr-CH"/>
              </w:rPr>
              <w:t>EVRC:</w:t>
            </w:r>
            <w:r w:rsidRPr="00F46099">
              <w:rPr>
                <w:sz w:val="18"/>
                <w:lang w:val="fr-CH"/>
              </w:rPr>
              <w:tab/>
            </w:r>
            <w:r w:rsidRPr="00F46099">
              <w:rPr>
                <w:sz w:val="18"/>
                <w:lang w:val="fr-CH"/>
              </w:rPr>
              <w:tab/>
            </w:r>
            <w:r w:rsidRPr="00F46099">
              <w:rPr>
                <w:sz w:val="18"/>
                <w:lang w:val="fr-CH"/>
              </w:rPr>
              <w:tab/>
            </w:r>
            <w:r w:rsidRPr="00F46099">
              <w:rPr>
                <w:sz w:val="18"/>
                <w:lang w:val="fr-CH"/>
              </w:rPr>
              <w:tab/>
              <w:t>codec à débit variable amélioré</w:t>
            </w:r>
          </w:p>
          <w:p w:rsidR="00F46099" w:rsidRPr="00F46099" w:rsidRDefault="00F46099" w:rsidP="00F46099">
            <w:pPr>
              <w:pStyle w:val="Tablelegend"/>
              <w:jc w:val="left"/>
              <w:rPr>
                <w:sz w:val="18"/>
                <w:lang w:val="fr-CH"/>
              </w:rPr>
            </w:pPr>
            <w:r w:rsidRPr="00F46099">
              <w:rPr>
                <w:sz w:val="18"/>
                <w:lang w:val="fr-CH"/>
              </w:rPr>
              <w:t>ELP:</w:t>
            </w:r>
            <w:r w:rsidRPr="00F46099">
              <w:rPr>
                <w:sz w:val="18"/>
                <w:lang w:val="fr-CH"/>
              </w:rPr>
              <w:tab/>
            </w:r>
            <w:r w:rsidRPr="00F46099">
              <w:rPr>
                <w:sz w:val="18"/>
                <w:lang w:val="fr-CH"/>
              </w:rPr>
              <w:tab/>
            </w:r>
            <w:r w:rsidRPr="00F46099">
              <w:rPr>
                <w:sz w:val="18"/>
                <w:lang w:val="fr-CH"/>
              </w:rPr>
              <w:tab/>
            </w:r>
            <w:r w:rsidRPr="00F46099">
              <w:rPr>
                <w:sz w:val="18"/>
                <w:lang w:val="fr-CH"/>
              </w:rPr>
              <w:tab/>
              <w:t>prédiction linéaire avec excitation (</w:t>
            </w:r>
            <w:r w:rsidRPr="00F46099">
              <w:rPr>
                <w:i/>
                <w:sz w:val="18"/>
                <w:lang w:val="fr-CH"/>
              </w:rPr>
              <w:t>excited linear prediction</w:t>
            </w:r>
            <w:r w:rsidRPr="00F46099">
              <w:rPr>
                <w:sz w:val="18"/>
                <w:lang w:val="fr-CH"/>
              </w:rPr>
              <w:t>)</w:t>
            </w:r>
          </w:p>
          <w:p w:rsidR="00F46099" w:rsidRPr="00F46099" w:rsidRDefault="00F46099" w:rsidP="00F46099">
            <w:pPr>
              <w:pStyle w:val="Tablelegend"/>
              <w:jc w:val="left"/>
              <w:rPr>
                <w:sz w:val="18"/>
                <w:lang w:val="fr-CH"/>
              </w:rPr>
            </w:pPr>
            <w:r w:rsidRPr="00F46099">
              <w:rPr>
                <w:sz w:val="18"/>
                <w:lang w:val="fr-CH"/>
              </w:rPr>
              <w:t>GSM:</w:t>
            </w:r>
            <w:r w:rsidRPr="00F46099">
              <w:rPr>
                <w:sz w:val="18"/>
                <w:lang w:val="fr-CH"/>
              </w:rPr>
              <w:tab/>
            </w:r>
            <w:r w:rsidRPr="00F46099">
              <w:rPr>
                <w:sz w:val="18"/>
                <w:lang w:val="fr-CH"/>
              </w:rPr>
              <w:tab/>
            </w:r>
            <w:r w:rsidRPr="00F46099">
              <w:rPr>
                <w:sz w:val="18"/>
                <w:lang w:val="fr-CH"/>
              </w:rPr>
              <w:tab/>
            </w:r>
            <w:r w:rsidRPr="00F46099">
              <w:rPr>
                <w:sz w:val="18"/>
                <w:lang w:val="fr-CH"/>
              </w:rPr>
              <w:tab/>
              <w:t>système mondial de communications mobiles (</w:t>
            </w:r>
            <w:r w:rsidRPr="00F46099">
              <w:rPr>
                <w:i/>
                <w:sz w:val="18"/>
                <w:lang w:val="fr-CH"/>
              </w:rPr>
              <w:t>global system for mobility</w:t>
            </w:r>
            <w:r w:rsidRPr="00F46099">
              <w:rPr>
                <w:sz w:val="18"/>
                <w:lang w:val="fr-CH"/>
              </w:rPr>
              <w:t>)</w:t>
            </w:r>
          </w:p>
          <w:p w:rsidR="00A72DE4" w:rsidRPr="00F46099" w:rsidRDefault="00F46099" w:rsidP="00F46099">
            <w:pPr>
              <w:pStyle w:val="Tablelegend"/>
              <w:jc w:val="left"/>
              <w:rPr>
                <w:sz w:val="18"/>
                <w:szCs w:val="18"/>
                <w:lang w:val="fr-CH"/>
              </w:rPr>
            </w:pPr>
            <w:r w:rsidRPr="00F46099">
              <w:rPr>
                <w:sz w:val="18"/>
                <w:lang w:val="fr-CH"/>
              </w:rPr>
              <w:t>IS-95-CDMA:</w:t>
            </w:r>
            <w:r w:rsidRPr="00F46099">
              <w:rPr>
                <w:sz w:val="18"/>
                <w:lang w:val="fr-CH"/>
              </w:rPr>
              <w:tab/>
            </w:r>
            <w:r w:rsidRPr="00F46099">
              <w:rPr>
                <w:sz w:val="18"/>
                <w:lang w:val="fr-CH"/>
              </w:rPr>
              <w:tab/>
              <w:t xml:space="preserve">accès multiple par répartition en code (AMRC) à la norme </w:t>
            </w:r>
            <w:r w:rsidRPr="00F46099">
              <w:rPr>
                <w:sz w:val="18"/>
                <w:lang w:val="fr-CH"/>
              </w:rPr>
              <w:br/>
            </w:r>
            <w:r w:rsidRPr="00F46099">
              <w:rPr>
                <w:sz w:val="18"/>
                <w:lang w:val="fr-CH"/>
              </w:rPr>
              <w:tab/>
            </w:r>
            <w:r w:rsidRPr="00F46099">
              <w:rPr>
                <w:sz w:val="18"/>
                <w:lang w:val="fr-CH"/>
              </w:rPr>
              <w:tab/>
            </w:r>
            <w:r w:rsidRPr="00F46099">
              <w:rPr>
                <w:sz w:val="18"/>
                <w:lang w:val="fr-CH"/>
              </w:rPr>
              <w:tab/>
            </w:r>
            <w:r w:rsidRPr="00F46099">
              <w:rPr>
                <w:sz w:val="18"/>
                <w:lang w:val="fr-CH"/>
              </w:rPr>
              <w:tab/>
              <w:t>provisoire IS</w:t>
            </w:r>
            <w:r w:rsidRPr="00F46099">
              <w:rPr>
                <w:sz w:val="18"/>
                <w:lang w:val="fr-CH"/>
              </w:rPr>
              <w:noBreakHyphen/>
              <w:t>95 (</w:t>
            </w:r>
            <w:r w:rsidRPr="00F46099">
              <w:rPr>
                <w:i/>
                <w:sz w:val="18"/>
                <w:lang w:val="fr-CH"/>
              </w:rPr>
              <w:t>interim Standard-95 code division multiple access</w:t>
            </w:r>
            <w:r w:rsidRPr="00F46099">
              <w:rPr>
                <w:sz w:val="18"/>
                <w:lang w:val="fr-CH"/>
              </w:rPr>
              <w:t>)</w:t>
            </w:r>
          </w:p>
        </w:tc>
        <w:tc>
          <w:tcPr>
            <w:tcW w:w="7230" w:type="dxa"/>
            <w:gridSpan w:val="4"/>
            <w:tcBorders>
              <w:left w:val="nil"/>
              <w:bottom w:val="nil"/>
              <w:right w:val="nil"/>
            </w:tcBorders>
          </w:tcPr>
          <w:p w:rsidR="00F46099" w:rsidRPr="00F46099" w:rsidRDefault="00F46099" w:rsidP="00F46099">
            <w:pPr>
              <w:pStyle w:val="Tablelegend"/>
              <w:jc w:val="left"/>
              <w:rPr>
                <w:sz w:val="18"/>
                <w:szCs w:val="18"/>
                <w:lang w:val="fr-CH"/>
              </w:rPr>
            </w:pPr>
          </w:p>
          <w:p w:rsidR="00F46099" w:rsidRPr="00F46099" w:rsidRDefault="00F46099" w:rsidP="00F46099">
            <w:pPr>
              <w:pStyle w:val="Tablelegend"/>
              <w:jc w:val="left"/>
              <w:rPr>
                <w:sz w:val="18"/>
                <w:szCs w:val="18"/>
                <w:lang w:val="fr-CH"/>
              </w:rPr>
            </w:pPr>
          </w:p>
          <w:p w:rsidR="00A72DE4" w:rsidRPr="00F46099" w:rsidRDefault="00A72DE4" w:rsidP="00F46099">
            <w:pPr>
              <w:pStyle w:val="Tablelegend"/>
              <w:jc w:val="left"/>
              <w:rPr>
                <w:sz w:val="18"/>
                <w:szCs w:val="18"/>
                <w:lang w:val="fr-CH"/>
              </w:rPr>
            </w:pPr>
            <w:r w:rsidRPr="00F46099">
              <w:rPr>
                <w:sz w:val="18"/>
                <w:szCs w:val="18"/>
                <w:lang w:val="fr-CH"/>
              </w:rPr>
              <w:t>MICDA:</w:t>
            </w:r>
            <w:r w:rsidRPr="00F46099">
              <w:rPr>
                <w:sz w:val="18"/>
                <w:szCs w:val="18"/>
                <w:lang w:val="fr-CH"/>
              </w:rPr>
              <w:tab/>
            </w:r>
            <w:r w:rsidRPr="00F46099">
              <w:rPr>
                <w:sz w:val="18"/>
                <w:szCs w:val="18"/>
                <w:lang w:val="fr-CH"/>
              </w:rPr>
              <w:tab/>
              <w:t>modulation par impulsions et codage différentiel adaptatif</w:t>
            </w:r>
          </w:p>
          <w:p w:rsidR="00A72DE4" w:rsidRPr="00F46099" w:rsidRDefault="00A72DE4" w:rsidP="00F46099">
            <w:pPr>
              <w:pStyle w:val="Tablelegend"/>
              <w:jc w:val="left"/>
              <w:rPr>
                <w:sz w:val="18"/>
                <w:szCs w:val="18"/>
                <w:lang w:val="fr-CH"/>
              </w:rPr>
            </w:pPr>
            <w:r w:rsidRPr="00F46099">
              <w:rPr>
                <w:sz w:val="18"/>
                <w:szCs w:val="18"/>
                <w:lang w:val="fr-CH"/>
              </w:rPr>
              <w:t>PDC:</w:t>
            </w:r>
            <w:r w:rsidRPr="00F46099">
              <w:rPr>
                <w:sz w:val="18"/>
                <w:szCs w:val="18"/>
                <w:lang w:val="fr-CH"/>
              </w:rPr>
              <w:tab/>
            </w:r>
            <w:r w:rsidRPr="00F46099">
              <w:rPr>
                <w:sz w:val="18"/>
                <w:szCs w:val="18"/>
                <w:lang w:val="fr-CH"/>
              </w:rPr>
              <w:tab/>
              <w:t>système cellulaire numérique personnel (</w:t>
            </w:r>
            <w:r w:rsidRPr="00F46099">
              <w:rPr>
                <w:i/>
                <w:sz w:val="18"/>
                <w:szCs w:val="18"/>
                <w:lang w:val="fr-CH"/>
              </w:rPr>
              <w:t>personal digital</w:t>
            </w:r>
            <w:r w:rsidR="00F46099" w:rsidRPr="00F46099">
              <w:rPr>
                <w:i/>
                <w:sz w:val="18"/>
                <w:szCs w:val="18"/>
                <w:lang w:val="fr-CH"/>
              </w:rPr>
              <w:t xml:space="preserve"> </w:t>
            </w:r>
            <w:r w:rsidRPr="00F46099">
              <w:rPr>
                <w:i/>
                <w:sz w:val="18"/>
                <w:szCs w:val="18"/>
                <w:lang w:val="fr-CH"/>
              </w:rPr>
              <w:t>cellular</w:t>
            </w:r>
            <w:r w:rsidRPr="00F46099">
              <w:rPr>
                <w:sz w:val="18"/>
                <w:szCs w:val="18"/>
                <w:lang w:val="fr-CH"/>
              </w:rPr>
              <w:t>)</w:t>
            </w:r>
          </w:p>
          <w:p w:rsidR="00A72DE4" w:rsidRPr="00F46099" w:rsidRDefault="00A72DE4" w:rsidP="00F46099">
            <w:pPr>
              <w:pStyle w:val="Tablelegend"/>
              <w:jc w:val="left"/>
              <w:rPr>
                <w:iCs/>
                <w:sz w:val="18"/>
                <w:szCs w:val="18"/>
                <w:lang w:val="fr-CH"/>
              </w:rPr>
            </w:pPr>
            <w:r w:rsidRPr="00F46099">
              <w:rPr>
                <w:sz w:val="18"/>
                <w:szCs w:val="18"/>
                <w:lang w:val="fr-CH"/>
              </w:rPr>
              <w:t>PHS:</w:t>
            </w:r>
            <w:r w:rsidRPr="00F46099">
              <w:rPr>
                <w:sz w:val="18"/>
                <w:szCs w:val="18"/>
                <w:lang w:val="fr-CH"/>
              </w:rPr>
              <w:tab/>
            </w:r>
            <w:r w:rsidRPr="00F46099">
              <w:rPr>
                <w:sz w:val="18"/>
                <w:szCs w:val="18"/>
                <w:lang w:val="fr-CH"/>
              </w:rPr>
              <w:tab/>
              <w:t>système de téléphones portables personnels (</w:t>
            </w:r>
            <w:r w:rsidRPr="00F46099">
              <w:rPr>
                <w:i/>
                <w:sz w:val="18"/>
                <w:szCs w:val="18"/>
                <w:lang w:val="fr-CH"/>
              </w:rPr>
              <w:t>personal handyphone system</w:t>
            </w:r>
            <w:r w:rsidRPr="00F46099">
              <w:rPr>
                <w:iCs/>
                <w:sz w:val="18"/>
                <w:szCs w:val="18"/>
                <w:lang w:val="fr-CH"/>
              </w:rPr>
              <w:t>)</w:t>
            </w:r>
          </w:p>
          <w:p w:rsidR="00A72DE4" w:rsidRPr="00F46099" w:rsidRDefault="00A72DE4" w:rsidP="00F46099">
            <w:pPr>
              <w:pStyle w:val="Tablelegend"/>
              <w:jc w:val="left"/>
              <w:rPr>
                <w:iCs/>
                <w:sz w:val="18"/>
                <w:szCs w:val="18"/>
                <w:lang w:val="fr-CH"/>
              </w:rPr>
            </w:pPr>
            <w:r w:rsidRPr="00F46099">
              <w:rPr>
                <w:sz w:val="18"/>
                <w:szCs w:val="18"/>
                <w:lang w:val="fr-CH"/>
              </w:rPr>
              <w:t>PSI:</w:t>
            </w:r>
            <w:r w:rsidRPr="00F46099">
              <w:rPr>
                <w:sz w:val="18"/>
                <w:szCs w:val="18"/>
                <w:lang w:val="fr-CH"/>
              </w:rPr>
              <w:tab/>
            </w:r>
            <w:r w:rsidRPr="00F46099">
              <w:rPr>
                <w:sz w:val="18"/>
                <w:szCs w:val="18"/>
                <w:lang w:val="fr-CH"/>
              </w:rPr>
              <w:tab/>
            </w:r>
            <w:r w:rsidRPr="00F46099">
              <w:rPr>
                <w:sz w:val="18"/>
                <w:szCs w:val="18"/>
                <w:lang w:val="fr-CH"/>
              </w:rPr>
              <w:tab/>
              <w:t>interface de sous-système périphérique (</w:t>
            </w:r>
            <w:r w:rsidRPr="00F46099">
              <w:rPr>
                <w:i/>
                <w:sz w:val="18"/>
                <w:szCs w:val="18"/>
                <w:lang w:val="fr-CH"/>
              </w:rPr>
              <w:t>peripheral subsystem interface</w:t>
            </w:r>
            <w:r w:rsidRPr="00F46099">
              <w:rPr>
                <w:sz w:val="18"/>
                <w:szCs w:val="18"/>
                <w:lang w:val="fr-CH"/>
              </w:rPr>
              <w:t>)</w:t>
            </w:r>
          </w:p>
          <w:p w:rsidR="00A72DE4" w:rsidRPr="00F46099" w:rsidRDefault="00A72DE4" w:rsidP="00F46099">
            <w:pPr>
              <w:pStyle w:val="Tablelegend"/>
              <w:jc w:val="left"/>
              <w:rPr>
                <w:iCs/>
                <w:sz w:val="18"/>
                <w:szCs w:val="18"/>
                <w:lang w:val="fr-CH"/>
              </w:rPr>
            </w:pPr>
            <w:r w:rsidRPr="00F46099">
              <w:rPr>
                <w:sz w:val="18"/>
                <w:szCs w:val="18"/>
                <w:lang w:val="fr-CH"/>
              </w:rPr>
              <w:t>QCELP:</w:t>
            </w:r>
            <w:r w:rsidRPr="00F46099">
              <w:rPr>
                <w:sz w:val="18"/>
                <w:szCs w:val="18"/>
                <w:lang w:val="fr-CH"/>
              </w:rPr>
              <w:tab/>
            </w:r>
            <w:r w:rsidRPr="00F46099">
              <w:rPr>
                <w:sz w:val="18"/>
                <w:szCs w:val="18"/>
                <w:lang w:val="fr-CH"/>
              </w:rPr>
              <w:tab/>
              <w:t>ELP par codes en quadrature (</w:t>
            </w:r>
            <w:r w:rsidRPr="00F46099">
              <w:rPr>
                <w:i/>
                <w:sz w:val="18"/>
                <w:szCs w:val="18"/>
                <w:lang w:val="fr-CH"/>
              </w:rPr>
              <w:t>quadrature code ELP</w:t>
            </w:r>
            <w:r w:rsidRPr="00F46099">
              <w:rPr>
                <w:sz w:val="18"/>
                <w:szCs w:val="18"/>
                <w:lang w:val="fr-CH"/>
              </w:rPr>
              <w:t>)</w:t>
            </w:r>
          </w:p>
          <w:p w:rsidR="00A72DE4" w:rsidRPr="00F46099" w:rsidRDefault="00A72DE4" w:rsidP="00F46099">
            <w:pPr>
              <w:pStyle w:val="Tablelegend"/>
              <w:jc w:val="left"/>
              <w:rPr>
                <w:iCs/>
                <w:sz w:val="18"/>
                <w:szCs w:val="18"/>
                <w:lang w:val="fr-CH"/>
              </w:rPr>
            </w:pPr>
            <w:r w:rsidRPr="00F46099">
              <w:rPr>
                <w:sz w:val="18"/>
                <w:szCs w:val="18"/>
                <w:lang w:val="fr-CH"/>
              </w:rPr>
              <w:t>RTPC:</w:t>
            </w:r>
            <w:r w:rsidRPr="00F46099">
              <w:rPr>
                <w:sz w:val="18"/>
                <w:szCs w:val="18"/>
                <w:lang w:val="fr-CH"/>
              </w:rPr>
              <w:tab/>
            </w:r>
            <w:r w:rsidRPr="00F46099">
              <w:rPr>
                <w:sz w:val="18"/>
                <w:szCs w:val="18"/>
                <w:lang w:val="fr-CH"/>
              </w:rPr>
              <w:tab/>
              <w:t>réseau téléphonique public avec commutation</w:t>
            </w:r>
          </w:p>
          <w:p w:rsidR="00A72DE4" w:rsidRPr="00F46099" w:rsidRDefault="00A72DE4" w:rsidP="00F46099">
            <w:pPr>
              <w:pStyle w:val="Tablelegend"/>
              <w:jc w:val="left"/>
              <w:rPr>
                <w:iCs/>
                <w:sz w:val="18"/>
                <w:szCs w:val="18"/>
                <w:lang w:val="fr-CH"/>
              </w:rPr>
            </w:pPr>
            <w:r w:rsidRPr="00F46099">
              <w:rPr>
                <w:sz w:val="18"/>
                <w:szCs w:val="18"/>
                <w:lang w:val="fr-CH"/>
              </w:rPr>
              <w:t>T1/E1:</w:t>
            </w:r>
            <w:r w:rsidRPr="00F46099">
              <w:rPr>
                <w:sz w:val="18"/>
                <w:szCs w:val="18"/>
                <w:lang w:val="fr-CH"/>
              </w:rPr>
              <w:tab/>
            </w:r>
            <w:r w:rsidRPr="00F46099">
              <w:rPr>
                <w:sz w:val="18"/>
                <w:szCs w:val="18"/>
                <w:lang w:val="fr-CH"/>
              </w:rPr>
              <w:tab/>
              <w:t>système de transmission à débit primaire</w:t>
            </w:r>
          </w:p>
          <w:p w:rsidR="00A72DE4" w:rsidRPr="00F46099" w:rsidRDefault="00A72DE4" w:rsidP="00F46099">
            <w:pPr>
              <w:pStyle w:val="Tablelegend"/>
              <w:jc w:val="left"/>
              <w:rPr>
                <w:sz w:val="18"/>
                <w:szCs w:val="18"/>
                <w:lang w:val="fr-CH"/>
              </w:rPr>
            </w:pPr>
            <w:r w:rsidRPr="00F46099">
              <w:rPr>
                <w:sz w:val="18"/>
                <w:szCs w:val="18"/>
                <w:lang w:val="fr-CH"/>
              </w:rPr>
              <w:t>VSELP:</w:t>
            </w:r>
            <w:r w:rsidRPr="00F46099">
              <w:rPr>
                <w:sz w:val="18"/>
                <w:szCs w:val="18"/>
                <w:lang w:val="fr-CH"/>
              </w:rPr>
              <w:tab/>
            </w:r>
            <w:r w:rsidR="00F46099" w:rsidRPr="00F46099">
              <w:rPr>
                <w:sz w:val="18"/>
                <w:szCs w:val="18"/>
                <w:lang w:val="fr-CH"/>
              </w:rPr>
              <w:tab/>
            </w:r>
            <w:r w:rsidRPr="00F46099">
              <w:rPr>
                <w:sz w:val="18"/>
                <w:szCs w:val="18"/>
                <w:lang w:val="fr-CH"/>
              </w:rPr>
              <w:t>ELP par vecteur somme (</w:t>
            </w:r>
            <w:r w:rsidRPr="00F46099">
              <w:rPr>
                <w:i/>
                <w:sz w:val="18"/>
                <w:szCs w:val="18"/>
                <w:lang w:val="fr-CH"/>
              </w:rPr>
              <w:t>vector sum ELP</w:t>
            </w:r>
            <w:r w:rsidRPr="00F46099">
              <w:rPr>
                <w:sz w:val="18"/>
                <w:szCs w:val="18"/>
                <w:lang w:val="fr-CH"/>
              </w:rPr>
              <w:t>)</w:t>
            </w:r>
          </w:p>
        </w:tc>
      </w:tr>
    </w:tbl>
    <w:p w:rsidR="00994886" w:rsidRPr="00F46099" w:rsidRDefault="00994886" w:rsidP="00994886">
      <w:pPr>
        <w:rPr>
          <w:lang w:val="fr-CH"/>
        </w:rPr>
        <w:sectPr w:rsidR="00994886" w:rsidRPr="00F46099" w:rsidSect="0030086B">
          <w:headerReference w:type="default" r:id="rId27"/>
          <w:headerReference w:type="first" r:id="rId28"/>
          <w:footnotePr>
            <w:pos w:val="beneathText"/>
          </w:footnotePr>
          <w:pgSz w:w="16834" w:h="11907" w:orient="landscape" w:code="9"/>
          <w:pgMar w:top="1134" w:right="1418" w:bottom="1134" w:left="1134" w:header="720" w:footer="482" w:gutter="0"/>
          <w:paperSrc w:first="15" w:other="15"/>
          <w:cols w:space="720"/>
          <w:titlePg/>
          <w:docGrid w:linePitch="326"/>
        </w:sectPr>
      </w:pPr>
    </w:p>
    <w:p w:rsidR="00994886" w:rsidRPr="00F46099" w:rsidRDefault="00994886" w:rsidP="00D72644">
      <w:pPr>
        <w:pStyle w:val="Heading2"/>
        <w:rPr>
          <w:lang w:val="fr-CH"/>
        </w:rPr>
      </w:pPr>
      <w:r w:rsidRPr="00F46099">
        <w:rPr>
          <w:lang w:val="fr-CH"/>
        </w:rPr>
        <w:lastRenderedPageBreak/>
        <w:t>3.4</w:t>
      </w:r>
      <w:r w:rsidRPr="00F46099">
        <w:rPr>
          <w:lang w:val="fr-CH"/>
        </w:rPr>
        <w:tab/>
        <w:t>Processus de mise en œuvre</w:t>
      </w:r>
    </w:p>
    <w:p w:rsidR="00994886" w:rsidRPr="00F46099" w:rsidRDefault="00994886" w:rsidP="008C58A0">
      <w:pPr>
        <w:rPr>
          <w:lang w:val="fr-CH"/>
        </w:rPr>
      </w:pPr>
      <w:r w:rsidRPr="00F46099">
        <w:rPr>
          <w:lang w:val="fr-CH"/>
        </w:rPr>
        <w:t>La Fig. 2 montre qu'il existe de nombreuses méthodes possibles pour mettre en œuvre des installations d'accès comprenant des systèmes AHF utilisant des technologies issues des systèmes mobiles. Elle représente des systèmes d'accès hertzien types constitués d'un adaptateur (ADP), d'une station de cellule (SC) et d'une station d'utilisateur final ou station d'abonné (SA). Par exemple, dans une zone de grande superficie desservie par un seul point nodal de service</w:t>
      </w:r>
      <w:r w:rsidR="008C58A0">
        <w:rPr>
          <w:lang w:val="fr-CH"/>
        </w:rPr>
        <w:t xml:space="preserve"> </w:t>
      </w:r>
      <w:r w:rsidRPr="00F46099">
        <w:rPr>
          <w:lang w:val="fr-CH"/>
        </w:rPr>
        <w:t xml:space="preserve">(SN, </w:t>
      </w:r>
      <w:r w:rsidRPr="00F46099">
        <w:rPr>
          <w:i/>
          <w:lang w:val="fr-CH"/>
        </w:rPr>
        <w:t>service node</w:t>
      </w:r>
      <w:r w:rsidRPr="00F46099">
        <w:rPr>
          <w:lang w:val="fr-CH"/>
        </w:rPr>
        <w:t>), on aura un certain nombre de petites sous-zones situées à des distances différentes du SN, dans lesquelles le nombre, la densité des utilisateurs finals, ainsi que leurs taux de croissance ne seront pas les mêmes. Cela étant, le problème le plus important qui se pose aux opérateurs de réseaux réside dans le choix de la mise en œuvre optimale (coût minimum et efficacité maximum), compte tenu des particularités de chaque sous-zone.</w:t>
      </w:r>
    </w:p>
    <w:p w:rsidR="00994886" w:rsidRPr="00F46099" w:rsidRDefault="00994886" w:rsidP="00FF683C">
      <w:pPr>
        <w:pStyle w:val="FigureNo"/>
        <w:rPr>
          <w:lang w:val="fr-CH"/>
        </w:rPr>
      </w:pPr>
      <w:r w:rsidRPr="00F46099">
        <w:rPr>
          <w:lang w:val="fr-CH"/>
        </w:rPr>
        <w:t>figure 2</w:t>
      </w:r>
    </w:p>
    <w:p w:rsidR="00994886" w:rsidRPr="00F46099" w:rsidRDefault="00994886" w:rsidP="00FF683C">
      <w:pPr>
        <w:pStyle w:val="Figuretitle"/>
        <w:rPr>
          <w:lang w:val="fr-CH"/>
        </w:rPr>
      </w:pPr>
      <w:r w:rsidRPr="00F46099">
        <w:rPr>
          <w:lang w:val="fr-CH"/>
        </w:rPr>
        <w:t>Types d'installation d'accès</w:t>
      </w:r>
    </w:p>
    <w:p w:rsidR="00994886" w:rsidRPr="00F46099" w:rsidRDefault="00994886" w:rsidP="00994886">
      <w:pPr>
        <w:pStyle w:val="Figure"/>
        <w:rPr>
          <w:lang w:val="fr-CH"/>
        </w:rPr>
      </w:pPr>
      <w:r w:rsidRPr="00F46099">
        <w:rPr>
          <w:lang w:val="fr-CH"/>
        </w:rPr>
        <w:object w:dxaOrig="9035" w:dyaOrig="9620">
          <v:shape id="_x0000_i1026" type="#_x0000_t75" style="width:451.15pt;height:479.85pt" o:ole="" o:allowoverlap="f">
            <v:imagedata r:id="rId29" o:title=""/>
          </v:shape>
          <o:OLEObject Type="Embed" ProgID="CorelDRAW.Graphic.14" ShapeID="_x0000_i1026" DrawAspect="Content" ObjectID="_1373443176" r:id="rId30"/>
        </w:object>
      </w:r>
    </w:p>
    <w:p w:rsidR="00994886" w:rsidRPr="00F46099" w:rsidRDefault="00994886" w:rsidP="00994886">
      <w:pPr>
        <w:pStyle w:val="Normalaftertitle"/>
        <w:rPr>
          <w:lang w:val="fr-CH"/>
        </w:rPr>
      </w:pPr>
      <w:r w:rsidRPr="00F46099">
        <w:rPr>
          <w:lang w:val="fr-CH"/>
        </w:rPr>
        <w:lastRenderedPageBreak/>
        <w:t>La Fig. 3 illustre une procédure pour le choix de l'installation optimale.</w:t>
      </w:r>
    </w:p>
    <w:p w:rsidR="00994886" w:rsidRPr="00F46099" w:rsidRDefault="00994886" w:rsidP="00FF683C">
      <w:pPr>
        <w:pStyle w:val="FigureNo"/>
        <w:rPr>
          <w:lang w:val="fr-CH"/>
        </w:rPr>
      </w:pPr>
      <w:r w:rsidRPr="00F46099">
        <w:rPr>
          <w:lang w:val="fr-CH"/>
        </w:rPr>
        <w:t>figure 3</w:t>
      </w:r>
    </w:p>
    <w:p w:rsidR="00994886" w:rsidRPr="00F46099" w:rsidRDefault="00994886" w:rsidP="00FF683C">
      <w:pPr>
        <w:pStyle w:val="Figuretitle"/>
        <w:rPr>
          <w:lang w:val="fr-CH"/>
        </w:rPr>
      </w:pPr>
      <w:r w:rsidRPr="00F46099">
        <w:rPr>
          <w:lang w:val="fr-CH"/>
        </w:rPr>
        <w:t xml:space="preserve">Choix des systèmes AHF mettant en </w:t>
      </w:r>
      <w:r w:rsidR="00F46099" w:rsidRPr="00F46099">
        <w:rPr>
          <w:lang w:val="fr-CH"/>
        </w:rPr>
        <w:t>œuvre</w:t>
      </w:r>
      <w:r w:rsidRPr="00F46099">
        <w:rPr>
          <w:lang w:val="fr-CH"/>
        </w:rPr>
        <w:t xml:space="preserve"> des technologies issues des</w:t>
      </w:r>
      <w:r w:rsidRPr="00F46099">
        <w:rPr>
          <w:lang w:val="fr-CH"/>
        </w:rPr>
        <w:br/>
        <w:t>systèmes mobiles appropriés</w:t>
      </w:r>
    </w:p>
    <w:p w:rsidR="00994886" w:rsidRPr="00F46099" w:rsidRDefault="00994886" w:rsidP="00994886">
      <w:pPr>
        <w:pStyle w:val="Figure"/>
        <w:rPr>
          <w:lang w:val="fr-CH"/>
        </w:rPr>
      </w:pPr>
      <w:r w:rsidRPr="00F46099">
        <w:rPr>
          <w:lang w:val="fr-CH"/>
        </w:rPr>
        <w:object w:dxaOrig="7629" w:dyaOrig="10543">
          <v:shape id="_x0000_i1027" type="#_x0000_t75" style="width:381.65pt;height:527.3pt" o:ole="" o:allowoverlap="f">
            <v:imagedata r:id="rId31" o:title=""/>
          </v:shape>
          <o:OLEObject Type="Embed" ProgID="CorelDRAW.Graphic.14" ShapeID="_x0000_i1027" DrawAspect="Content" ObjectID="_1373443177" r:id="rId32"/>
        </w:object>
      </w:r>
    </w:p>
    <w:p w:rsidR="00994886" w:rsidRPr="00F46099" w:rsidRDefault="00994886" w:rsidP="00D72644">
      <w:pPr>
        <w:pStyle w:val="Heading2"/>
        <w:rPr>
          <w:lang w:val="fr-CH"/>
        </w:rPr>
      </w:pPr>
      <w:r w:rsidRPr="00F46099">
        <w:rPr>
          <w:lang w:val="fr-CH"/>
        </w:rPr>
        <w:t>3.5</w:t>
      </w:r>
      <w:r w:rsidRPr="00F46099">
        <w:rPr>
          <w:lang w:val="fr-CH"/>
        </w:rPr>
        <w:tab/>
        <w:t>Maintenance et exploitation</w:t>
      </w:r>
    </w:p>
    <w:p w:rsidR="00994886" w:rsidRPr="00F46099" w:rsidRDefault="00994886" w:rsidP="00994886">
      <w:pPr>
        <w:rPr>
          <w:lang w:val="fr-CH"/>
        </w:rPr>
      </w:pPr>
      <w:r w:rsidRPr="00F46099">
        <w:rPr>
          <w:lang w:val="fr-CH"/>
        </w:rPr>
        <w:t>Les opérateurs peuvent commander et gérer plusieurs systèmes AHF mettant en œuvre des technologies issues des systèmes mobiles à partir d'un seul centre d'exploitation. On a le choix entre deux architectures de gestion (arbre ou anneau) pour le système. Elles possèdent des caractéristiques différentes en termes de coût, fiabilité, etc., et il est possible de passer d'une architecture à l'autre lorsqu'on agrandit le système, les équipements ou le centre.</w:t>
      </w:r>
    </w:p>
    <w:p w:rsidR="00994886" w:rsidRPr="00F46099" w:rsidRDefault="00994886" w:rsidP="00994886">
      <w:pPr>
        <w:rPr>
          <w:lang w:val="fr-CH"/>
        </w:rPr>
      </w:pPr>
      <w:r w:rsidRPr="00F46099">
        <w:rPr>
          <w:lang w:val="fr-CH"/>
        </w:rPr>
        <w:lastRenderedPageBreak/>
        <w:t>Trois systèmes appliquent les fonctions d'exécution du système de gestion du réseau. Ce sont:</w:t>
      </w:r>
    </w:p>
    <w:p w:rsidR="00994886" w:rsidRPr="00F46099" w:rsidRDefault="00994886" w:rsidP="00994886">
      <w:pPr>
        <w:pStyle w:val="enumlev1"/>
        <w:rPr>
          <w:lang w:val="fr-CH"/>
        </w:rPr>
      </w:pPr>
      <w:r w:rsidRPr="00F46099">
        <w:rPr>
          <w:lang w:val="fr-CH"/>
        </w:rPr>
        <w:t>–</w:t>
      </w:r>
      <w:r w:rsidRPr="00F46099">
        <w:rPr>
          <w:lang w:val="fr-CH"/>
        </w:rPr>
        <w:tab/>
        <w:t>le système d'exploitation et de maintenance pour le centre d'exploitation;</w:t>
      </w:r>
    </w:p>
    <w:p w:rsidR="00994886" w:rsidRPr="00F46099" w:rsidRDefault="00994886" w:rsidP="00994886">
      <w:pPr>
        <w:pStyle w:val="enumlev1"/>
        <w:rPr>
          <w:lang w:val="fr-CH"/>
        </w:rPr>
      </w:pPr>
      <w:r w:rsidRPr="00F46099">
        <w:rPr>
          <w:lang w:val="fr-CH"/>
        </w:rPr>
        <w:t>–</w:t>
      </w:r>
      <w:r w:rsidRPr="00F46099">
        <w:rPr>
          <w:lang w:val="fr-CH"/>
        </w:rPr>
        <w:tab/>
        <w:t>le système d'appui (ingénierie et gestion des installations) pour les centres locaux;</w:t>
      </w:r>
    </w:p>
    <w:p w:rsidR="00994886" w:rsidRPr="00F46099" w:rsidRDefault="00994886" w:rsidP="00994886">
      <w:pPr>
        <w:pStyle w:val="enumlev1"/>
        <w:rPr>
          <w:lang w:val="fr-CH"/>
        </w:rPr>
      </w:pPr>
      <w:r w:rsidRPr="00F46099">
        <w:rPr>
          <w:lang w:val="fr-CH"/>
        </w:rPr>
        <w:t>–</w:t>
      </w:r>
      <w:r w:rsidRPr="00F46099">
        <w:rPr>
          <w:lang w:val="fr-CH"/>
        </w:rPr>
        <w:tab/>
        <w:t>le système des ordres de service pour le centre de service des clients.</w:t>
      </w:r>
    </w:p>
    <w:p w:rsidR="00994886" w:rsidRPr="00F46099" w:rsidRDefault="00994886" w:rsidP="00994886">
      <w:pPr>
        <w:rPr>
          <w:lang w:val="fr-CH"/>
        </w:rPr>
      </w:pPr>
      <w:r w:rsidRPr="00F46099">
        <w:rPr>
          <w:lang w:val="fr-CH"/>
        </w:rPr>
        <w:t>Chaque centre d'exploitation tient en mémoire des données de sauvegarde (pour les clients, le système, le trafic, etc.) qui décrivent complètement un ou plusieurs autres centres d'exploitation, aux fins de protection en cas d'accidents. Si un des centres est en dérangement, les données peuvent être fournies par un autre site, ou bien la commande peut être commutée sur un autre site pour assurer la continuité de l'exploitation.</w:t>
      </w:r>
    </w:p>
    <w:p w:rsidR="00994886" w:rsidRPr="00F46099" w:rsidRDefault="00994886" w:rsidP="00994886">
      <w:pPr>
        <w:rPr>
          <w:lang w:val="fr-CH"/>
        </w:rPr>
      </w:pPr>
      <w:r w:rsidRPr="00F46099">
        <w:rPr>
          <w:lang w:val="fr-CH"/>
        </w:rPr>
        <w:t xml:space="preserve">L'installation comporte un système de gestion de base de données (SGDB) relationnelles qui effectue les opérations suivantes: recherche rapide et souple de données, établissement aisé de statistiques et traitement très performant des transactions pour de grands volumes de données. Il met en œuvre plusieurs types de supports de données: disque souple, disque magnéto-optique, etc. Il est facile pour les opérateurs de </w:t>
      </w:r>
      <w:r w:rsidR="00F46099" w:rsidRPr="00F46099">
        <w:rPr>
          <w:lang w:val="fr-CH"/>
        </w:rPr>
        <w:t>manœuvrer</w:t>
      </w:r>
      <w:r w:rsidRPr="00F46099">
        <w:rPr>
          <w:lang w:val="fr-CH"/>
        </w:rPr>
        <w:t xml:space="preserve"> le système de gestion du réseau, de déterminer l'état actuel du système et de prendre les mesures voulues à l'aide d'une interface d'usager graphique.</w:t>
      </w:r>
    </w:p>
    <w:p w:rsidR="00994886" w:rsidRPr="00F46099" w:rsidRDefault="00994886" w:rsidP="00FF683C">
      <w:pPr>
        <w:pStyle w:val="Heading1"/>
        <w:rPr>
          <w:lang w:val="fr-CH"/>
        </w:rPr>
      </w:pPr>
      <w:r w:rsidRPr="00F46099">
        <w:rPr>
          <w:lang w:val="fr-CH"/>
        </w:rPr>
        <w:t>4</w:t>
      </w:r>
      <w:r w:rsidRPr="00F46099">
        <w:rPr>
          <w:lang w:val="fr-CH"/>
        </w:rPr>
        <w:tab/>
        <w:t>Résumé</w:t>
      </w:r>
    </w:p>
    <w:p w:rsidR="00994886" w:rsidRPr="00F46099" w:rsidRDefault="00994886" w:rsidP="00994886">
      <w:pPr>
        <w:rPr>
          <w:lang w:val="fr-CH"/>
        </w:rPr>
      </w:pPr>
      <w:r w:rsidRPr="00F46099">
        <w:rPr>
          <w:lang w:val="fr-CH"/>
        </w:rPr>
        <w:t>Des systèmes AHF issus des technologies mobiles peuvent assurer des services de télécommunication aux utilisateurs finals de zones rurales et en particulier aux utilisateurs finals.</w:t>
      </w:r>
    </w:p>
    <w:p w:rsidR="00994886" w:rsidRPr="00F46099" w:rsidRDefault="00994886" w:rsidP="00994886">
      <w:pPr>
        <w:rPr>
          <w:lang w:val="fr-CH"/>
        </w:rPr>
      </w:pPr>
      <w:r w:rsidRPr="00F46099">
        <w:rPr>
          <w:lang w:val="fr-CH"/>
        </w:rPr>
        <w:t>Les systèmes fixes optimisés peuvent offrir, ainsi qu'on devrait s'y attendre, un niveau de qualité et des caractéristiques de service supérieurs à ce que l'on pourrait obtenir avec un système de radiocommunication mobile. Le niveau de qualité offert par des systèmes AHF peut être acceptable, dans certains cas, pour une administration qui désire assurer un service téléphonique de base à deux fils à un petit nombre d'utilisateurs finals très dispersés, en particulier si ce service peut être offert d'une manière très économique au moyen d'une cellule mobile existante. Cependant, une administration doit considérer que la qualité obtenue peut occasionner aux communications nationales ou internationales des dégradations supérieures aux objectifs acceptables au niveau national ou pour l'UIT-T. Comme c'est toujours le cas, il y a lieu d'effectuer une évaluation complète des techniques de radiocommunication appropriées, en tenant compte des Recommandations UIT-T et UIT-R, des comparaisons entre le niveau réalisable et le niveau nécessaire, et d'autres considérations comme le coût, la vie utile des équipements, la maintenance, la fiabilité, l'adaptation de l'équipement aux conditions ambiantes, les services offerts, etc.</w:t>
      </w:r>
    </w:p>
    <w:p w:rsidR="00A72DE4" w:rsidRPr="00F46099" w:rsidRDefault="00A72DE4" w:rsidP="00994886">
      <w:pPr>
        <w:rPr>
          <w:lang w:val="fr-CH"/>
        </w:rPr>
      </w:pPr>
    </w:p>
    <w:p w:rsidR="00A72DE4" w:rsidRPr="00F46099" w:rsidRDefault="00A72DE4" w:rsidP="00994886">
      <w:pPr>
        <w:rPr>
          <w:lang w:val="fr-CH"/>
        </w:rPr>
      </w:pPr>
    </w:p>
    <w:p w:rsidR="00A72DE4" w:rsidRPr="00F46099" w:rsidRDefault="00A72DE4" w:rsidP="00FF683C">
      <w:pPr>
        <w:pStyle w:val="AnnexNoTitle"/>
        <w:rPr>
          <w:lang w:val="fr-CH"/>
        </w:rPr>
      </w:pPr>
      <w:r w:rsidRPr="00F46099">
        <w:rPr>
          <w:lang w:val="fr-CH"/>
        </w:rPr>
        <w:br w:type="page"/>
      </w:r>
    </w:p>
    <w:p w:rsidR="00994886" w:rsidRPr="00F46099" w:rsidRDefault="00994886" w:rsidP="00FF683C">
      <w:pPr>
        <w:pStyle w:val="AnnexNoTitle"/>
        <w:rPr>
          <w:lang w:val="fr-CH"/>
        </w:rPr>
      </w:pPr>
      <w:r w:rsidRPr="00F46099">
        <w:rPr>
          <w:lang w:val="fr-CH"/>
        </w:rPr>
        <w:lastRenderedPageBreak/>
        <w:t>Annexe 2</w:t>
      </w:r>
      <w:r w:rsidRPr="00F46099">
        <w:rPr>
          <w:lang w:val="fr-CH"/>
        </w:rPr>
        <w:br/>
      </w:r>
      <w:r w:rsidRPr="00F46099">
        <w:rPr>
          <w:lang w:val="fr-CH"/>
        </w:rPr>
        <w:br/>
        <w:t>Caractéristiques des systèmes AHF mettant en œuvre des technologies issues</w:t>
      </w:r>
      <w:r w:rsidRPr="00F46099">
        <w:rPr>
          <w:lang w:val="fr-CH"/>
        </w:rPr>
        <w:br/>
        <w:t>des systèmes mobiles offrant un service de communication de données</w:t>
      </w:r>
    </w:p>
    <w:p w:rsidR="00994886" w:rsidRPr="00F46099" w:rsidRDefault="00994886" w:rsidP="00994886">
      <w:pPr>
        <w:pStyle w:val="Heading1"/>
        <w:rPr>
          <w:lang w:val="fr-CH"/>
        </w:rPr>
      </w:pPr>
      <w:r w:rsidRPr="00F46099">
        <w:rPr>
          <w:lang w:val="fr-CH"/>
        </w:rPr>
        <w:t>1</w:t>
      </w:r>
      <w:r w:rsidRPr="00F46099">
        <w:rPr>
          <w:lang w:val="fr-CH"/>
        </w:rPr>
        <w:tab/>
        <w:t>Introduction</w:t>
      </w:r>
    </w:p>
    <w:p w:rsidR="00994886" w:rsidRPr="00F46099" w:rsidRDefault="00994886" w:rsidP="00994886">
      <w:pPr>
        <w:rPr>
          <w:lang w:val="fr-CH"/>
        </w:rPr>
      </w:pPr>
      <w:r w:rsidRPr="00F46099">
        <w:rPr>
          <w:lang w:val="fr-CH"/>
        </w:rPr>
        <w:t>Les systèmes AHF mettant en œuvre des technologies issues des systèmes mobiles ont considérablement progressé ces dernières années. Les systèmes mettant en œuvre des technologies numériques sans cordon, conçus à l'origine pour constituer des réseaux d'accès RTPC, de façon économique et rapide, assurent des communications vocales, essentiellement à l'aide de la MICDA à 32 kbit/s. Les progrès accomplis en vue de parvenir aux systèmes mobiles de troisième génération ont débouché sur des systèmes améliorés pré-IMT-2000 capables d'offrir des débits binaires allant jusqu'à 40 kbit/s.</w:t>
      </w:r>
    </w:p>
    <w:p w:rsidR="00994886" w:rsidRPr="00F46099" w:rsidRDefault="00994886" w:rsidP="00994886">
      <w:pPr>
        <w:rPr>
          <w:lang w:val="fr-CH"/>
        </w:rPr>
      </w:pPr>
      <w:r w:rsidRPr="00F46099">
        <w:rPr>
          <w:lang w:val="fr-CH"/>
        </w:rPr>
        <w:t>Outre les communications vocales, les communications de données sont de plus en plus nécessaires en raison du développement de l'Internet et d'autres services multimédias tant dans les pays en développement que dans les pays développés.</w:t>
      </w:r>
    </w:p>
    <w:p w:rsidR="00994886" w:rsidRPr="00F46099" w:rsidRDefault="00994886" w:rsidP="00994886">
      <w:pPr>
        <w:rPr>
          <w:lang w:val="fr-CH"/>
        </w:rPr>
      </w:pPr>
      <w:r w:rsidRPr="00F46099">
        <w:rPr>
          <w:lang w:val="fr-CH"/>
        </w:rPr>
        <w:t>La présente Annexe décrit les communications de données assurées par des systèmes AHF mettant en œuvre des technologies issues des systèmes mobiles.</w:t>
      </w:r>
    </w:p>
    <w:p w:rsidR="00994886" w:rsidRPr="00F46099" w:rsidRDefault="00994886" w:rsidP="00994886">
      <w:pPr>
        <w:pStyle w:val="Heading1"/>
        <w:rPr>
          <w:lang w:val="fr-CH"/>
        </w:rPr>
      </w:pPr>
      <w:r w:rsidRPr="00F46099">
        <w:rPr>
          <w:lang w:val="fr-CH"/>
        </w:rPr>
        <w:t>2</w:t>
      </w:r>
      <w:r w:rsidRPr="00F46099">
        <w:rPr>
          <w:lang w:val="fr-CH"/>
        </w:rPr>
        <w:tab/>
        <w:t>Caractéristiques générales des systèmes AHF mettant en œuvre des technologies issues des systèmes mobiles</w:t>
      </w:r>
    </w:p>
    <w:p w:rsidR="00994886" w:rsidRPr="00F46099" w:rsidRDefault="00994886" w:rsidP="00994886">
      <w:pPr>
        <w:rPr>
          <w:lang w:val="fr-CH"/>
        </w:rPr>
      </w:pPr>
      <w:r w:rsidRPr="00F46099">
        <w:rPr>
          <w:lang w:val="fr-CH"/>
        </w:rPr>
        <w:t>Le Tableau 3 donne les paramètres des stations de base de systèmes AHF pris en exemple mettant en œuvre des technologies issues des systèmes mobiles. Les technologies mobiles sur la base desquelles est établi le Tableau 1 sont définies dans les Recommandations UIT-R M.1033 et UIT</w:t>
      </w:r>
      <w:r w:rsidRPr="00F46099">
        <w:rPr>
          <w:lang w:val="fr-CH"/>
        </w:rPr>
        <w:noBreakHyphen/>
        <w:t>R M.1073.</w:t>
      </w:r>
    </w:p>
    <w:p w:rsidR="00994886" w:rsidRPr="00F46099" w:rsidRDefault="00994886" w:rsidP="00994886">
      <w:pPr>
        <w:pStyle w:val="TableNo"/>
        <w:spacing w:before="240"/>
        <w:rPr>
          <w:lang w:val="fr-CH"/>
        </w:rPr>
        <w:sectPr w:rsidR="00994886" w:rsidRPr="00F46099" w:rsidSect="00FF683C">
          <w:headerReference w:type="even" r:id="rId33"/>
          <w:headerReference w:type="default" r:id="rId34"/>
          <w:footerReference w:type="default" r:id="rId35"/>
          <w:headerReference w:type="first" r:id="rId36"/>
          <w:footerReference w:type="first" r:id="rId37"/>
          <w:pgSz w:w="11907" w:h="16834" w:code="9"/>
          <w:pgMar w:top="1418" w:right="1134" w:bottom="1134" w:left="1134" w:header="720" w:footer="482" w:gutter="0"/>
          <w:paperSrc w:first="7" w:other="7"/>
          <w:cols w:space="720"/>
        </w:sectPr>
      </w:pPr>
    </w:p>
    <w:p w:rsidR="00994886" w:rsidRPr="00F46099" w:rsidRDefault="00994886" w:rsidP="00994886">
      <w:pPr>
        <w:pStyle w:val="TableNo"/>
        <w:rPr>
          <w:lang w:val="fr-CH"/>
        </w:rPr>
      </w:pPr>
      <w:r w:rsidRPr="00F46099">
        <w:rPr>
          <w:lang w:val="fr-CH"/>
        </w:rPr>
        <w:lastRenderedPageBreak/>
        <w:t>TABLEAU  3</w:t>
      </w:r>
    </w:p>
    <w:p w:rsidR="00994886" w:rsidRPr="00F46099" w:rsidRDefault="00994886" w:rsidP="00994886">
      <w:pPr>
        <w:pStyle w:val="Tabletitle"/>
        <w:rPr>
          <w:lang w:val="fr-CH"/>
        </w:rPr>
      </w:pPr>
      <w:r w:rsidRPr="00F46099">
        <w:rPr>
          <w:lang w:val="fr-CH"/>
        </w:rPr>
        <w:t>Exemples de systèmes AHF mettant en œuvre des technologies issues des systèmes mobiles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935"/>
        <w:gridCol w:w="2526"/>
        <w:gridCol w:w="2516"/>
        <w:gridCol w:w="2220"/>
        <w:gridCol w:w="2960"/>
      </w:tblGrid>
      <w:tr w:rsidR="00994886" w:rsidRPr="00F46099" w:rsidTr="00FF683C">
        <w:trPr>
          <w:cantSplit/>
          <w:jc w:val="center"/>
        </w:trPr>
        <w:tc>
          <w:tcPr>
            <w:tcW w:w="2302" w:type="dxa"/>
            <w:vMerge w:val="restart"/>
            <w:vAlign w:val="center"/>
          </w:tcPr>
          <w:p w:rsidR="00994886" w:rsidRPr="00F46099" w:rsidRDefault="00994886" w:rsidP="00FF683C">
            <w:pPr>
              <w:pStyle w:val="Tablehead"/>
              <w:rPr>
                <w:sz w:val="20"/>
                <w:lang w:val="fr-CH"/>
              </w:rPr>
            </w:pPr>
            <w:r w:rsidRPr="00F46099">
              <w:rPr>
                <w:sz w:val="20"/>
                <w:lang w:val="fr-CH"/>
              </w:rPr>
              <w:t>Paramètre</w:t>
            </w:r>
          </w:p>
        </w:tc>
        <w:tc>
          <w:tcPr>
            <w:tcW w:w="12157" w:type="dxa"/>
            <w:gridSpan w:val="5"/>
            <w:vAlign w:val="center"/>
          </w:tcPr>
          <w:p w:rsidR="00994886" w:rsidRPr="00F46099" w:rsidRDefault="00994886" w:rsidP="00FF683C">
            <w:pPr>
              <w:pStyle w:val="Tablehead"/>
              <w:rPr>
                <w:sz w:val="20"/>
                <w:lang w:val="fr-CH"/>
              </w:rPr>
            </w:pPr>
            <w:r w:rsidRPr="00F46099">
              <w:rPr>
                <w:sz w:val="20"/>
                <w:lang w:val="fr-CH"/>
              </w:rPr>
              <w:t>Spécifications</w:t>
            </w:r>
          </w:p>
        </w:tc>
      </w:tr>
      <w:tr w:rsidR="00994886" w:rsidRPr="00F46099" w:rsidTr="00FF683C">
        <w:trPr>
          <w:cantSplit/>
          <w:jc w:val="center"/>
        </w:trPr>
        <w:tc>
          <w:tcPr>
            <w:tcW w:w="2302" w:type="dxa"/>
            <w:vMerge/>
            <w:vAlign w:val="center"/>
          </w:tcPr>
          <w:p w:rsidR="00994886" w:rsidRPr="00F46099" w:rsidRDefault="00994886" w:rsidP="00FF683C">
            <w:pPr>
              <w:pStyle w:val="Tablehead"/>
              <w:rPr>
                <w:sz w:val="20"/>
                <w:lang w:val="fr-CH"/>
              </w:rPr>
            </w:pPr>
          </w:p>
        </w:tc>
        <w:tc>
          <w:tcPr>
            <w:tcW w:w="1935"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PHS</w:t>
            </w:r>
          </w:p>
        </w:tc>
        <w:tc>
          <w:tcPr>
            <w:tcW w:w="2526"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GSM</w:t>
            </w:r>
            <w:r w:rsidRPr="00F46099">
              <w:rPr>
                <w:rFonts w:ascii="Times New Roman Bold" w:hAnsi="Times New Roman Bold"/>
                <w:sz w:val="20"/>
                <w:vertAlign w:val="superscript"/>
                <w:lang w:val="fr-CH"/>
              </w:rPr>
              <w:t>(</w:t>
            </w:r>
            <w:r w:rsidRPr="00F46099">
              <w:rPr>
                <w:sz w:val="20"/>
                <w:vertAlign w:val="superscript"/>
                <w:lang w:val="fr-CH"/>
              </w:rPr>
              <w:t>4</w:t>
            </w:r>
            <w:r w:rsidRPr="00F46099">
              <w:rPr>
                <w:rFonts w:ascii="Times New Roman Bold" w:hAnsi="Times New Roman Bold"/>
                <w:sz w:val="20"/>
                <w:vertAlign w:val="superscript"/>
                <w:lang w:val="fr-CH"/>
              </w:rPr>
              <w:t>)</w:t>
            </w:r>
          </w:p>
        </w:tc>
        <w:tc>
          <w:tcPr>
            <w:tcW w:w="2516"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IS-95</w:t>
            </w:r>
          </w:p>
        </w:tc>
        <w:tc>
          <w:tcPr>
            <w:tcW w:w="2220"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DECT</w:t>
            </w:r>
          </w:p>
        </w:tc>
        <w:tc>
          <w:tcPr>
            <w:tcW w:w="2960" w:type="dxa"/>
            <w:vAlign w:val="center"/>
          </w:tcPr>
          <w:p w:rsidR="00994886" w:rsidRPr="00F46099" w:rsidRDefault="00994886" w:rsidP="00FF683C">
            <w:pPr>
              <w:pStyle w:val="TableNo"/>
              <w:spacing w:before="80" w:after="80" w:line="240" w:lineRule="atLeast"/>
              <w:rPr>
                <w:b/>
                <w:sz w:val="20"/>
                <w:szCs w:val="22"/>
                <w:lang w:val="fr-CH"/>
              </w:rPr>
            </w:pPr>
            <w:r w:rsidRPr="00F46099">
              <w:rPr>
                <w:b/>
                <w:sz w:val="20"/>
                <w:szCs w:val="22"/>
                <w:lang w:val="fr-CH"/>
              </w:rPr>
              <w:t>D</w:t>
            </w:r>
            <w:r w:rsidRPr="00F46099">
              <w:rPr>
                <w:b/>
                <w:sz w:val="20"/>
                <w:szCs w:val="22"/>
                <w:lang w:val="fr-CH" w:eastAsia="ja-JP"/>
              </w:rPr>
              <w:t>-</w:t>
            </w:r>
            <w:r w:rsidRPr="00F46099">
              <w:rPr>
                <w:b/>
                <w:sz w:val="20"/>
                <w:szCs w:val="22"/>
                <w:lang w:val="fr-CH"/>
              </w:rPr>
              <w:t>AMPS (136)</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Bande de fréquences</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Bande 1,9 GHz</w:t>
            </w:r>
          </w:p>
        </w:tc>
        <w:tc>
          <w:tcPr>
            <w:tcW w:w="2526" w:type="dxa"/>
            <w:vAlign w:val="center"/>
          </w:tcPr>
          <w:p w:rsidR="00994886" w:rsidRPr="00F46099" w:rsidRDefault="00994886" w:rsidP="00FF683C">
            <w:pPr>
              <w:pStyle w:val="Tabletext"/>
              <w:tabs>
                <w:tab w:val="clear" w:pos="284"/>
                <w:tab w:val="clear" w:pos="567"/>
                <w:tab w:val="left" w:pos="250"/>
              </w:tabs>
              <w:ind w:left="99" w:hanging="99"/>
              <w:jc w:val="center"/>
              <w:rPr>
                <w:sz w:val="20"/>
                <w:lang w:val="fr-CH"/>
              </w:rPr>
            </w:pPr>
            <w:r w:rsidRPr="00F46099">
              <w:rPr>
                <w:sz w:val="20"/>
                <w:lang w:val="fr-CH"/>
              </w:rPr>
              <w:t>a)  Bande 1,8 GHz</w:t>
            </w:r>
            <w:r w:rsidRPr="00F46099">
              <w:rPr>
                <w:sz w:val="20"/>
                <w:lang w:val="fr-CH"/>
              </w:rPr>
              <w:br/>
              <w:t>b)  Bande 1,9 GHz</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Bande 1,9 GHz</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 xml:space="preserve">Bande 1,9 GHz </w:t>
            </w:r>
          </w:p>
        </w:tc>
        <w:tc>
          <w:tcPr>
            <w:tcW w:w="2960" w:type="dxa"/>
            <w:vAlign w:val="center"/>
          </w:tcPr>
          <w:p w:rsidR="00994886" w:rsidRPr="00F46099" w:rsidRDefault="00994886" w:rsidP="00FF683C">
            <w:pPr>
              <w:pStyle w:val="Tabletext"/>
              <w:tabs>
                <w:tab w:val="clear" w:pos="284"/>
                <w:tab w:val="clear" w:pos="567"/>
                <w:tab w:val="left" w:pos="250"/>
              </w:tabs>
              <w:ind w:left="99" w:hanging="99"/>
              <w:jc w:val="center"/>
              <w:rPr>
                <w:sz w:val="20"/>
                <w:lang w:val="fr-CH"/>
              </w:rPr>
            </w:pPr>
            <w:r w:rsidRPr="00F46099">
              <w:rPr>
                <w:sz w:val="20"/>
                <w:lang w:val="fr-CH"/>
              </w:rPr>
              <w:t>a)</w:t>
            </w:r>
            <w:r w:rsidRPr="00F46099">
              <w:rPr>
                <w:sz w:val="20"/>
                <w:lang w:val="fr-CH"/>
              </w:rPr>
              <w:tab/>
              <w:t xml:space="preserve">Bande 850 MHz </w:t>
            </w:r>
          </w:p>
          <w:p w:rsidR="00994886" w:rsidRPr="00F46099" w:rsidRDefault="00994886" w:rsidP="00FF683C">
            <w:pPr>
              <w:pStyle w:val="Tabletext"/>
              <w:spacing w:before="0"/>
              <w:jc w:val="center"/>
              <w:rPr>
                <w:sz w:val="20"/>
                <w:lang w:val="fr-CH"/>
              </w:rPr>
            </w:pPr>
            <w:r w:rsidRPr="00F46099">
              <w:rPr>
                <w:sz w:val="20"/>
                <w:lang w:val="fr-CH"/>
              </w:rPr>
              <w:t>b)</w:t>
            </w:r>
            <w:r w:rsidRPr="00F46099">
              <w:rPr>
                <w:sz w:val="20"/>
                <w:lang w:val="fr-CH"/>
              </w:rPr>
              <w:tab/>
              <w:t>Bande 1,9 GHz</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Méthode d'accès</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AMRT</w:t>
            </w:r>
            <w:r w:rsidRPr="00F46099">
              <w:rPr>
                <w:sz w:val="20"/>
                <w:lang w:val="fr-CH" w:eastAsia="ja-JP"/>
              </w:rPr>
              <w:t>/AMRS</w:t>
            </w:r>
          </w:p>
        </w:tc>
        <w:tc>
          <w:tcPr>
            <w:tcW w:w="2526" w:type="dxa"/>
            <w:vAlign w:val="center"/>
          </w:tcPr>
          <w:p w:rsidR="00994886" w:rsidRPr="00F46099" w:rsidRDefault="00994886" w:rsidP="00FF683C">
            <w:pPr>
              <w:pStyle w:val="Tabletext"/>
              <w:jc w:val="center"/>
              <w:rPr>
                <w:sz w:val="20"/>
                <w:lang w:val="fr-CH"/>
              </w:rPr>
            </w:pPr>
            <w:r w:rsidRPr="00F46099">
              <w:rPr>
                <w:sz w:val="20"/>
                <w:lang w:val="fr-CH"/>
              </w:rPr>
              <w:t>AMRT/AMRF</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AMRC</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AMRT/DRT</w:t>
            </w:r>
          </w:p>
        </w:tc>
        <w:tc>
          <w:tcPr>
            <w:tcW w:w="2960" w:type="dxa"/>
            <w:vAlign w:val="center"/>
          </w:tcPr>
          <w:p w:rsidR="00994886" w:rsidRPr="00F46099" w:rsidRDefault="00994886" w:rsidP="00FF683C">
            <w:pPr>
              <w:pStyle w:val="Tabletext"/>
              <w:jc w:val="center"/>
              <w:rPr>
                <w:sz w:val="20"/>
                <w:lang w:val="fr-CH"/>
              </w:rPr>
            </w:pPr>
            <w:r w:rsidRPr="00F46099">
              <w:rPr>
                <w:sz w:val="20"/>
                <w:lang w:val="fr-CH"/>
              </w:rPr>
              <w:t>AMRT/AMRF</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Trame AMRT</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5 ms</w:t>
            </w:r>
          </w:p>
        </w:tc>
        <w:tc>
          <w:tcPr>
            <w:tcW w:w="2526" w:type="dxa"/>
            <w:vAlign w:val="center"/>
          </w:tcPr>
          <w:p w:rsidR="00994886" w:rsidRPr="00F46099" w:rsidRDefault="00994886" w:rsidP="00FF683C">
            <w:pPr>
              <w:pStyle w:val="Tabletext"/>
              <w:jc w:val="center"/>
              <w:rPr>
                <w:sz w:val="20"/>
                <w:lang w:val="fr-CH"/>
              </w:rPr>
            </w:pPr>
            <w:r w:rsidRPr="00F46099">
              <w:rPr>
                <w:sz w:val="20"/>
                <w:lang w:val="fr-CH"/>
              </w:rPr>
              <w:t>4,615 ms</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Non disponible</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10 ms</w:t>
            </w:r>
          </w:p>
        </w:tc>
        <w:tc>
          <w:tcPr>
            <w:tcW w:w="2960" w:type="dxa"/>
            <w:vAlign w:val="center"/>
          </w:tcPr>
          <w:p w:rsidR="00994886" w:rsidRPr="00F46099" w:rsidRDefault="00994886" w:rsidP="00FF683C">
            <w:pPr>
              <w:pStyle w:val="Tabletext"/>
              <w:jc w:val="center"/>
              <w:rPr>
                <w:sz w:val="20"/>
                <w:lang w:val="fr-CH"/>
              </w:rPr>
            </w:pPr>
            <w:r w:rsidRPr="00F46099">
              <w:rPr>
                <w:sz w:val="20"/>
                <w:lang w:val="fr-CH"/>
              </w:rPr>
              <w:t>40 ms</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Canal de trafic/</w:t>
            </w:r>
            <w:r w:rsidRPr="00F46099">
              <w:rPr>
                <w:sz w:val="20"/>
                <w:lang w:val="fr-CH"/>
              </w:rPr>
              <w:br/>
              <w:t>porteuse RF</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4</w:t>
            </w:r>
          </w:p>
        </w:tc>
        <w:tc>
          <w:tcPr>
            <w:tcW w:w="2526" w:type="dxa"/>
            <w:vAlign w:val="center"/>
          </w:tcPr>
          <w:p w:rsidR="00994886" w:rsidRPr="00F46099" w:rsidRDefault="00994886" w:rsidP="00F46099">
            <w:pPr>
              <w:pStyle w:val="Tabletext"/>
              <w:jc w:val="center"/>
              <w:rPr>
                <w:sz w:val="20"/>
                <w:lang w:val="fr-CH"/>
              </w:rPr>
            </w:pPr>
            <w:r w:rsidRPr="00F46099">
              <w:rPr>
                <w:sz w:val="20"/>
                <w:lang w:val="fr-CH"/>
              </w:rPr>
              <w:t>8 à plein débit</w:t>
            </w:r>
            <w:r w:rsidRPr="00F46099">
              <w:rPr>
                <w:sz w:val="20"/>
                <w:lang w:val="fr-CH"/>
              </w:rPr>
              <w:br/>
              <w:t>16 à mi-débit</w:t>
            </w:r>
            <w:r w:rsidRPr="00F46099">
              <w:rPr>
                <w:sz w:val="20"/>
                <w:lang w:val="fr-CH"/>
              </w:rPr>
              <w:br/>
              <w:t>16 à plein débit (VAMOS)</w:t>
            </w:r>
            <w:r w:rsidRPr="00F46099">
              <w:rPr>
                <w:sz w:val="20"/>
                <w:lang w:val="fr-CH"/>
              </w:rPr>
              <w:br/>
              <w:t>32 à mi-débit (VAMOS)</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30</w:t>
            </w:r>
            <w:r w:rsidRPr="00F46099">
              <w:rPr>
                <w:sz w:val="20"/>
                <w:lang w:val="fr-CH"/>
              </w:rPr>
              <w:br/>
              <w:t>(valeur généralement adoptée)</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 xml:space="preserve">Intervalle complet: </w:t>
            </w:r>
            <w:r w:rsidRPr="00F46099">
              <w:rPr>
                <w:sz w:val="20"/>
                <w:lang w:val="fr-CH"/>
              </w:rPr>
              <w:br/>
              <w:t>12 canaux duplex</w:t>
            </w:r>
          </w:p>
        </w:tc>
        <w:tc>
          <w:tcPr>
            <w:tcW w:w="2960" w:type="dxa"/>
            <w:vAlign w:val="center"/>
          </w:tcPr>
          <w:p w:rsidR="00994886" w:rsidRPr="00F46099" w:rsidRDefault="00994886" w:rsidP="00FF683C">
            <w:pPr>
              <w:pStyle w:val="Tabletext"/>
              <w:jc w:val="center"/>
              <w:rPr>
                <w:sz w:val="20"/>
                <w:lang w:val="fr-CH"/>
              </w:rPr>
            </w:pPr>
            <w:r w:rsidRPr="00F46099">
              <w:rPr>
                <w:sz w:val="20"/>
                <w:lang w:val="fr-CH"/>
              </w:rPr>
              <w:t>3 à plein débit</w:t>
            </w:r>
          </w:p>
        </w:tc>
      </w:tr>
      <w:tr w:rsidR="00994886" w:rsidRPr="005B77F7" w:rsidTr="00FF683C">
        <w:trPr>
          <w:cantSplit/>
          <w:jc w:val="center"/>
        </w:trPr>
        <w:tc>
          <w:tcPr>
            <w:tcW w:w="2302" w:type="dxa"/>
            <w:noWrap/>
          </w:tcPr>
          <w:p w:rsidR="00994886" w:rsidRPr="00F46099" w:rsidRDefault="00994886" w:rsidP="00A72DE4">
            <w:pPr>
              <w:pStyle w:val="Tabletext"/>
              <w:jc w:val="left"/>
              <w:rPr>
                <w:sz w:val="20"/>
                <w:lang w:val="fr-CH"/>
              </w:rPr>
            </w:pPr>
            <w:r w:rsidRPr="00F46099">
              <w:rPr>
                <w:sz w:val="20"/>
                <w:lang w:val="fr-CH"/>
              </w:rPr>
              <w:t>Débit de transmission d'information/canal de trafic</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32 kbit/s</w:t>
            </w:r>
          </w:p>
        </w:tc>
        <w:tc>
          <w:tcPr>
            <w:tcW w:w="2526" w:type="dxa"/>
            <w:vAlign w:val="center"/>
          </w:tcPr>
          <w:p w:rsidR="00994886" w:rsidRPr="008C58A0" w:rsidRDefault="00994886" w:rsidP="00FF683C">
            <w:pPr>
              <w:pStyle w:val="Tabletext"/>
              <w:jc w:val="center"/>
              <w:rPr>
                <w:sz w:val="20"/>
                <w:lang w:val="en-US"/>
              </w:rPr>
            </w:pPr>
            <w:r w:rsidRPr="008C58A0">
              <w:rPr>
                <w:sz w:val="20"/>
                <w:lang w:val="en-US"/>
              </w:rPr>
              <w:t>Rafale normale:</w:t>
            </w:r>
            <w:r w:rsidRPr="008C58A0">
              <w:rPr>
                <w:sz w:val="20"/>
                <w:lang w:val="en-US"/>
              </w:rPr>
              <w:br/>
              <w:t>MDMG/~</w:t>
            </w:r>
            <w:r w:rsidRPr="008C58A0">
              <w:rPr>
                <w:rFonts w:ascii="Arial" w:hAnsi="Arial" w:cs="Arial"/>
                <w:sz w:val="20"/>
                <w:lang w:val="en-US"/>
              </w:rPr>
              <w:t xml:space="preserve"> </w:t>
            </w:r>
            <w:r w:rsidRPr="008C58A0">
              <w:rPr>
                <w:sz w:val="20"/>
                <w:lang w:val="en-US"/>
              </w:rPr>
              <w:t>200 kbit/s</w:t>
            </w:r>
            <w:r w:rsidRPr="008C58A0">
              <w:rPr>
                <w:sz w:val="20"/>
                <w:lang w:val="en-US"/>
              </w:rPr>
              <w:br/>
              <w:t>MDP-8/~ 600 kbit/s</w:t>
            </w:r>
            <w:r w:rsidRPr="008C58A0">
              <w:rPr>
                <w:sz w:val="20"/>
                <w:lang w:val="en-US"/>
              </w:rPr>
              <w:br/>
              <w:t>MAQ-16/~ 950 kbit/s</w:t>
            </w:r>
            <w:r w:rsidRPr="008C58A0">
              <w:rPr>
                <w:sz w:val="20"/>
                <w:lang w:val="en-US"/>
              </w:rPr>
              <w:br/>
              <w:t>MAQ-32/~ 1 185 kbit/s</w:t>
            </w:r>
          </w:p>
        </w:tc>
        <w:tc>
          <w:tcPr>
            <w:tcW w:w="2516" w:type="dxa"/>
            <w:vAlign w:val="center"/>
          </w:tcPr>
          <w:p w:rsidR="00994886" w:rsidRPr="008C58A0" w:rsidRDefault="00994886" w:rsidP="00FF683C">
            <w:pPr>
              <w:pStyle w:val="Tabletext"/>
              <w:jc w:val="center"/>
              <w:rPr>
                <w:sz w:val="20"/>
                <w:lang w:val="en-US"/>
              </w:rPr>
            </w:pPr>
            <w:r w:rsidRPr="008C58A0">
              <w:rPr>
                <w:sz w:val="20"/>
                <w:lang w:val="en-US"/>
              </w:rPr>
              <w:t>14,4 kbit/s</w:t>
            </w:r>
            <w:r w:rsidRPr="008C58A0">
              <w:rPr>
                <w:sz w:val="20"/>
                <w:lang w:val="en-US"/>
              </w:rPr>
              <w:br/>
              <w:t xml:space="preserve">64 kbit/s </w:t>
            </w:r>
            <w:r w:rsidRPr="008C58A0">
              <w:rPr>
                <w:sz w:val="20"/>
                <w:lang w:val="en-US"/>
              </w:rPr>
              <w:br/>
              <w:t>(IS-95B)</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64 kbit/s</w:t>
            </w:r>
          </w:p>
        </w:tc>
        <w:tc>
          <w:tcPr>
            <w:tcW w:w="2960" w:type="dxa"/>
            <w:vAlign w:val="center"/>
          </w:tcPr>
          <w:p w:rsidR="00994886" w:rsidRPr="008C58A0" w:rsidRDefault="00994886" w:rsidP="00FF683C">
            <w:pPr>
              <w:pStyle w:val="Tabletext"/>
              <w:jc w:val="center"/>
              <w:rPr>
                <w:sz w:val="20"/>
                <w:lang w:val="en-US" w:eastAsia="ja-JP"/>
              </w:rPr>
            </w:pPr>
            <w:r w:rsidRPr="008C58A0">
              <w:rPr>
                <w:sz w:val="20"/>
                <w:lang w:val="en-US"/>
              </w:rPr>
              <w:t xml:space="preserve">MDPQ-D </w:t>
            </w:r>
            <w:r w:rsidRPr="00F46099">
              <w:rPr>
                <w:sz w:val="20"/>
                <w:lang w:val="fr-CH"/>
              </w:rPr>
              <w:t>π</w:t>
            </w:r>
            <w:r w:rsidRPr="008C58A0">
              <w:rPr>
                <w:sz w:val="20"/>
                <w:lang w:val="en-US"/>
              </w:rPr>
              <w:t>/4</w:t>
            </w:r>
            <w:r w:rsidRPr="008C58A0">
              <w:rPr>
                <w:sz w:val="20"/>
                <w:lang w:val="en-US"/>
              </w:rPr>
              <w:br/>
              <w:t>Rafale normale:13 kbit/s</w:t>
            </w:r>
            <w:r w:rsidRPr="008C58A0">
              <w:rPr>
                <w:sz w:val="20"/>
                <w:lang w:val="en-US"/>
              </w:rPr>
              <w:br/>
              <w:t>MDP-8/Rafale normale:</w:t>
            </w:r>
            <w:r w:rsidRPr="008C58A0">
              <w:rPr>
                <w:sz w:val="20"/>
                <w:lang w:val="en-US" w:eastAsia="ja-JP"/>
              </w:rPr>
              <w:br/>
            </w:r>
            <w:r w:rsidRPr="008C58A0">
              <w:rPr>
                <w:sz w:val="20"/>
                <w:lang w:val="en-US"/>
              </w:rPr>
              <w:t>19,95 kbit/s DL</w:t>
            </w:r>
            <w:r w:rsidRPr="008C58A0">
              <w:rPr>
                <w:sz w:val="20"/>
                <w:lang w:val="en-US"/>
              </w:rPr>
              <w:br/>
              <w:t>18,6 kbit/s UL</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Méthode de modulation/débit de transmission</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MPD</w:t>
            </w:r>
            <w:r w:rsidRPr="00F46099">
              <w:rPr>
                <w:sz w:val="20"/>
                <w:lang w:val="fr-CH"/>
              </w:rPr>
              <w:noBreakHyphen/>
              <w:t>4 avec déphasage de π/4</w:t>
            </w:r>
            <w:r w:rsidRPr="00F46099">
              <w:rPr>
                <w:sz w:val="20"/>
                <w:lang w:val="fr-CH"/>
              </w:rPr>
              <w:br/>
              <w:t>384 kbit/s</w:t>
            </w:r>
          </w:p>
        </w:tc>
        <w:tc>
          <w:tcPr>
            <w:tcW w:w="2526" w:type="dxa"/>
            <w:vAlign w:val="center"/>
          </w:tcPr>
          <w:p w:rsidR="00994886" w:rsidRPr="008C58A0" w:rsidRDefault="00994886" w:rsidP="00FF683C">
            <w:pPr>
              <w:pStyle w:val="Tabletext"/>
              <w:jc w:val="center"/>
              <w:rPr>
                <w:sz w:val="20"/>
                <w:lang w:val="en-US"/>
              </w:rPr>
            </w:pPr>
            <w:r w:rsidRPr="008C58A0">
              <w:rPr>
                <w:sz w:val="20"/>
                <w:lang w:val="en-US"/>
              </w:rPr>
              <w:t>MDMG/271 kbit/s</w:t>
            </w:r>
            <w:r w:rsidRPr="008C58A0">
              <w:rPr>
                <w:sz w:val="20"/>
                <w:lang w:val="en-US"/>
              </w:rPr>
              <w:br/>
              <w:t>MDP-8/812,5 kbit/s</w:t>
            </w:r>
            <w:r w:rsidRPr="008C58A0">
              <w:rPr>
                <w:sz w:val="20"/>
                <w:lang w:val="en-US"/>
              </w:rPr>
              <w:br/>
              <w:t>MAQ-16/1 300 kbit/s</w:t>
            </w:r>
            <w:r w:rsidRPr="008C58A0">
              <w:rPr>
                <w:sz w:val="20"/>
                <w:lang w:val="en-US"/>
              </w:rPr>
              <w:br/>
              <w:t>MAQ-32/1 625 kbit/s</w:t>
            </w:r>
          </w:p>
        </w:tc>
        <w:tc>
          <w:tcPr>
            <w:tcW w:w="2516" w:type="dxa"/>
          </w:tcPr>
          <w:p w:rsidR="00994886" w:rsidRPr="00F46099" w:rsidRDefault="00994886" w:rsidP="008C58A0">
            <w:pPr>
              <w:pStyle w:val="Tabletext"/>
              <w:jc w:val="center"/>
              <w:rPr>
                <w:sz w:val="20"/>
                <w:lang w:val="fr-CH"/>
              </w:rPr>
            </w:pPr>
            <w:r w:rsidRPr="00F46099">
              <w:rPr>
                <w:sz w:val="20"/>
                <w:lang w:val="fr-CH"/>
              </w:rPr>
              <w:t>MDP</w:t>
            </w:r>
            <w:r w:rsidRPr="00F46099">
              <w:rPr>
                <w:sz w:val="20"/>
                <w:lang w:val="fr-CH"/>
              </w:rPr>
              <w:noBreakHyphen/>
              <w:t>4</w:t>
            </w:r>
            <w:r w:rsidRPr="00F46099">
              <w:rPr>
                <w:sz w:val="20"/>
                <w:lang w:val="fr-CH"/>
              </w:rPr>
              <w:br/>
              <w:t>(étalement)</w:t>
            </w:r>
            <w:r w:rsidRPr="00F46099">
              <w:rPr>
                <w:sz w:val="20"/>
                <w:lang w:val="fr-CH"/>
              </w:rPr>
              <w:br/>
              <w:t>MDP</w:t>
            </w:r>
            <w:r w:rsidRPr="00F46099">
              <w:rPr>
                <w:sz w:val="20"/>
                <w:lang w:val="fr-CH"/>
              </w:rPr>
              <w:noBreakHyphen/>
              <w:t xml:space="preserve">2 (à la sortie); </w:t>
            </w:r>
            <w:r w:rsidRPr="00F46099">
              <w:rPr>
                <w:sz w:val="20"/>
                <w:lang w:val="fr-CH"/>
              </w:rPr>
              <w:br/>
              <w:t>orthogonale</w:t>
            </w:r>
            <w:r w:rsidRPr="00F46099">
              <w:rPr>
                <w:sz w:val="20"/>
                <w:lang w:val="fr-CH"/>
              </w:rPr>
              <w:br/>
              <w:t>64 états</w:t>
            </w:r>
            <w:r w:rsidRPr="00F46099">
              <w:rPr>
                <w:sz w:val="20"/>
                <w:lang w:val="fr-CH"/>
              </w:rPr>
              <w:br/>
              <w:t>(à l'entrée)/</w:t>
            </w:r>
            <w:r w:rsidRPr="00F46099">
              <w:rPr>
                <w:sz w:val="20"/>
                <w:lang w:val="fr-CH"/>
              </w:rPr>
              <w:br/>
              <w:t>9,6 ou 14,4 kbit/s</w:t>
            </w:r>
            <w:r w:rsidRPr="00F46099">
              <w:rPr>
                <w:sz w:val="20"/>
                <w:lang w:val="fr-CH"/>
              </w:rPr>
              <w:br/>
              <w:t>par canal jusqu'à 921,6</w:t>
            </w:r>
            <w:r w:rsidR="008C58A0">
              <w:rPr>
                <w:sz w:val="20"/>
                <w:lang w:val="fr-CH"/>
              </w:rPr>
              <w:t> </w:t>
            </w:r>
            <w:r w:rsidRPr="00F46099">
              <w:rPr>
                <w:sz w:val="20"/>
                <w:lang w:val="fr-CH"/>
              </w:rPr>
              <w:t>kbit/s par porteuse IS</w:t>
            </w:r>
            <w:r w:rsidR="008C58A0">
              <w:rPr>
                <w:sz w:val="20"/>
                <w:lang w:val="fr-CH"/>
              </w:rPr>
              <w:noBreakHyphen/>
            </w:r>
            <w:r w:rsidRPr="00F46099">
              <w:rPr>
                <w:sz w:val="20"/>
                <w:lang w:val="fr-CH"/>
              </w:rPr>
              <w:t>95</w:t>
            </w:r>
          </w:p>
        </w:tc>
        <w:tc>
          <w:tcPr>
            <w:tcW w:w="2220" w:type="dxa"/>
          </w:tcPr>
          <w:p w:rsidR="00994886" w:rsidRPr="00F46099" w:rsidRDefault="00994886" w:rsidP="00032CFE">
            <w:pPr>
              <w:pStyle w:val="Tabletext"/>
              <w:jc w:val="center"/>
              <w:rPr>
                <w:sz w:val="20"/>
                <w:lang w:val="fr-CH"/>
              </w:rPr>
            </w:pPr>
            <w:r w:rsidRPr="00F46099">
              <w:rPr>
                <w:sz w:val="20"/>
                <w:lang w:val="fr-CH"/>
              </w:rPr>
              <w:t>MDFG (BT </w:t>
            </w:r>
            <w:r w:rsidR="00032CFE" w:rsidRPr="00F46099">
              <w:rPr>
                <w:sz w:val="20"/>
                <w:lang w:val="fr-CH"/>
              </w:rPr>
              <w:t>=</w:t>
            </w:r>
            <w:r w:rsidRPr="00F46099">
              <w:rPr>
                <w:sz w:val="20"/>
                <w:lang w:val="fr-CH"/>
              </w:rPr>
              <w:t> 0,5)/</w:t>
            </w:r>
            <w:r w:rsidRPr="00F46099">
              <w:rPr>
                <w:sz w:val="20"/>
                <w:lang w:val="fr-CH"/>
              </w:rPr>
              <w:br/>
              <w:t>1 152 kbit/s</w:t>
            </w:r>
          </w:p>
        </w:tc>
        <w:tc>
          <w:tcPr>
            <w:tcW w:w="2960" w:type="dxa"/>
            <w:vAlign w:val="center"/>
          </w:tcPr>
          <w:p w:rsidR="00994886" w:rsidRPr="00F46099" w:rsidRDefault="00994886" w:rsidP="008C58A0">
            <w:pPr>
              <w:pStyle w:val="Tabletext"/>
              <w:jc w:val="center"/>
              <w:rPr>
                <w:sz w:val="20"/>
                <w:lang w:val="fr-CH"/>
              </w:rPr>
            </w:pPr>
            <w:r w:rsidRPr="00F46099">
              <w:rPr>
                <w:sz w:val="20"/>
                <w:lang w:val="fr-CH"/>
              </w:rPr>
              <w:t>MDP-4 avec déphasage de π/4</w:t>
            </w:r>
            <w:r w:rsidR="008C58A0">
              <w:rPr>
                <w:sz w:val="20"/>
                <w:lang w:val="fr-CH"/>
              </w:rPr>
              <w:t> </w:t>
            </w:r>
            <w:r w:rsidRPr="00F46099">
              <w:rPr>
                <w:sz w:val="20"/>
                <w:lang w:val="fr-CH"/>
              </w:rPr>
              <w:t>48,6 kbit/s</w:t>
            </w:r>
            <w:r w:rsidRPr="00F46099">
              <w:rPr>
                <w:sz w:val="20"/>
                <w:lang w:val="fr-CH"/>
              </w:rPr>
              <w:br/>
              <w:t>MDP-8/70,8 kbit/s</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Codec de signaux vocaux</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MICDA à</w:t>
            </w:r>
            <w:r w:rsidRPr="00F46099">
              <w:rPr>
                <w:sz w:val="20"/>
                <w:lang w:val="fr-CH"/>
              </w:rPr>
              <w:br/>
              <w:t>32 kbit/s</w:t>
            </w:r>
            <w:r w:rsidRPr="00F46099">
              <w:rPr>
                <w:sz w:val="20"/>
                <w:lang w:val="fr-CH"/>
              </w:rPr>
              <w:br/>
              <w:t>(MIC à 64 kbit/s)</w:t>
            </w:r>
          </w:p>
        </w:tc>
        <w:tc>
          <w:tcPr>
            <w:tcW w:w="2526" w:type="dxa"/>
            <w:vAlign w:val="center"/>
          </w:tcPr>
          <w:p w:rsidR="00994886" w:rsidRPr="00F46099" w:rsidRDefault="00994886" w:rsidP="00FF683C">
            <w:pPr>
              <w:pStyle w:val="Tabletext"/>
              <w:jc w:val="center"/>
              <w:rPr>
                <w:sz w:val="20"/>
                <w:lang w:val="fr-CH"/>
              </w:rPr>
            </w:pPr>
            <w:r w:rsidRPr="00F46099">
              <w:rPr>
                <w:sz w:val="20"/>
                <w:lang w:val="fr-CH"/>
              </w:rPr>
              <w:t>Plein débit: RPE</w:t>
            </w:r>
            <w:r w:rsidRPr="00F46099">
              <w:rPr>
                <w:sz w:val="20"/>
                <w:lang w:val="fr-CH"/>
              </w:rPr>
              <w:noBreakHyphen/>
              <w:t xml:space="preserve">LTP </w:t>
            </w:r>
            <w:r w:rsidRPr="00F46099">
              <w:rPr>
                <w:sz w:val="20"/>
                <w:lang w:val="fr-CH"/>
              </w:rPr>
              <w:br/>
              <w:t>13 kbit/s</w:t>
            </w:r>
          </w:p>
        </w:tc>
        <w:tc>
          <w:tcPr>
            <w:tcW w:w="2516" w:type="dxa"/>
            <w:vAlign w:val="center"/>
          </w:tcPr>
          <w:p w:rsidR="00994886" w:rsidRPr="008C58A0" w:rsidRDefault="00994886" w:rsidP="00FF683C">
            <w:pPr>
              <w:pStyle w:val="Tabletext"/>
              <w:jc w:val="center"/>
              <w:rPr>
                <w:sz w:val="20"/>
                <w:lang w:val="en-US"/>
              </w:rPr>
            </w:pPr>
            <w:r w:rsidRPr="008C58A0">
              <w:rPr>
                <w:sz w:val="20"/>
                <w:lang w:val="en-US"/>
              </w:rPr>
              <w:t>QCELP</w:t>
            </w:r>
            <w:r w:rsidRPr="008C58A0">
              <w:rPr>
                <w:sz w:val="20"/>
                <w:lang w:val="en-US"/>
              </w:rPr>
              <w:br/>
              <w:t>13,2 kbit/s</w:t>
            </w:r>
            <w:r w:rsidRPr="008C58A0">
              <w:rPr>
                <w:sz w:val="20"/>
                <w:lang w:val="en-US"/>
              </w:rPr>
              <w:br/>
              <w:t>EVRC 8 kbit/s</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MICDA à</w:t>
            </w:r>
            <w:r w:rsidRPr="00F46099">
              <w:rPr>
                <w:sz w:val="20"/>
                <w:lang w:val="fr-CH"/>
              </w:rPr>
              <w:br/>
              <w:t xml:space="preserve">32 kbit/s </w:t>
            </w:r>
            <w:r w:rsidRPr="00F46099">
              <w:rPr>
                <w:sz w:val="20"/>
                <w:lang w:val="fr-CH"/>
              </w:rPr>
              <w:br/>
              <w:t>(MIC à 64 kbit/s)</w:t>
            </w:r>
          </w:p>
        </w:tc>
        <w:tc>
          <w:tcPr>
            <w:tcW w:w="2960" w:type="dxa"/>
            <w:vAlign w:val="center"/>
          </w:tcPr>
          <w:p w:rsidR="00994886" w:rsidRPr="00F46099" w:rsidRDefault="00994886" w:rsidP="00FF683C">
            <w:pPr>
              <w:pStyle w:val="Tabletext"/>
              <w:jc w:val="center"/>
              <w:rPr>
                <w:sz w:val="20"/>
                <w:lang w:val="fr-CH" w:eastAsia="ja-JP"/>
              </w:rPr>
            </w:pPr>
            <w:r w:rsidRPr="00F46099">
              <w:rPr>
                <w:sz w:val="20"/>
                <w:lang w:val="fr-CH"/>
              </w:rPr>
              <w:t>Plein débit: ACELP 7,9 kbit/s</w:t>
            </w:r>
            <w:r w:rsidRPr="00F46099">
              <w:rPr>
                <w:sz w:val="20"/>
                <w:lang w:val="fr-CH"/>
              </w:rPr>
              <w:br/>
              <w:t>Plein débit:</w:t>
            </w:r>
            <w:r w:rsidR="00F46099" w:rsidRPr="00F46099">
              <w:rPr>
                <w:sz w:val="20"/>
                <w:lang w:val="fr-CH"/>
              </w:rPr>
              <w:t xml:space="preserve"> </w:t>
            </w:r>
            <w:r w:rsidRPr="00F46099">
              <w:rPr>
                <w:sz w:val="20"/>
                <w:lang w:val="fr-CH"/>
              </w:rPr>
              <w:t>AMR12,2 kbit/s</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Intervalles/trame</w:t>
            </w:r>
          </w:p>
        </w:tc>
        <w:tc>
          <w:tcPr>
            <w:tcW w:w="1935" w:type="dxa"/>
            <w:vAlign w:val="center"/>
          </w:tcPr>
          <w:p w:rsidR="00994886" w:rsidRPr="00F46099" w:rsidRDefault="00994886" w:rsidP="00FF683C">
            <w:pPr>
              <w:pStyle w:val="Tabletext"/>
              <w:jc w:val="center"/>
              <w:rPr>
                <w:sz w:val="20"/>
                <w:lang w:val="fr-CH" w:eastAsia="ja-JP"/>
              </w:rPr>
            </w:pPr>
            <w:r w:rsidRPr="00F46099">
              <w:rPr>
                <w:sz w:val="20"/>
                <w:lang w:val="fr-CH" w:eastAsia="ja-JP"/>
              </w:rPr>
              <w:t>8</w:t>
            </w:r>
          </w:p>
        </w:tc>
        <w:tc>
          <w:tcPr>
            <w:tcW w:w="2526" w:type="dxa"/>
            <w:vAlign w:val="center"/>
          </w:tcPr>
          <w:p w:rsidR="00994886" w:rsidRPr="00F46099" w:rsidRDefault="00994886" w:rsidP="00FF683C">
            <w:pPr>
              <w:pStyle w:val="Tabletext"/>
              <w:jc w:val="center"/>
              <w:rPr>
                <w:sz w:val="20"/>
                <w:lang w:val="fr-CH"/>
              </w:rPr>
            </w:pPr>
            <w:r w:rsidRPr="00F46099">
              <w:rPr>
                <w:sz w:val="20"/>
                <w:lang w:val="fr-CH"/>
              </w:rPr>
              <w:t>8 à plein débit</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Non disponible</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12</w:t>
            </w:r>
          </w:p>
        </w:tc>
        <w:tc>
          <w:tcPr>
            <w:tcW w:w="2960" w:type="dxa"/>
            <w:vAlign w:val="center"/>
          </w:tcPr>
          <w:p w:rsidR="00994886" w:rsidRPr="00F46099" w:rsidRDefault="00994886" w:rsidP="00FF683C">
            <w:pPr>
              <w:pStyle w:val="Tabletext"/>
              <w:jc w:val="center"/>
              <w:rPr>
                <w:sz w:val="20"/>
                <w:lang w:val="fr-CH"/>
              </w:rPr>
            </w:pPr>
            <w:r w:rsidRPr="00F46099">
              <w:rPr>
                <w:sz w:val="20"/>
                <w:lang w:val="fr-CH"/>
              </w:rPr>
              <w:t xml:space="preserve">6 </w:t>
            </w:r>
          </w:p>
        </w:tc>
      </w:tr>
    </w:tbl>
    <w:p w:rsidR="00994886" w:rsidRPr="00F46099" w:rsidRDefault="00994886" w:rsidP="00994886">
      <w:pPr>
        <w:pStyle w:val="Tablefin"/>
        <w:rPr>
          <w:lang w:val="fr-CH"/>
        </w:rPr>
      </w:pPr>
    </w:p>
    <w:p w:rsidR="00994886" w:rsidRPr="00F46099" w:rsidRDefault="00994886" w:rsidP="00F46099">
      <w:pPr>
        <w:pStyle w:val="TableNo"/>
        <w:rPr>
          <w:lang w:val="fr-CH"/>
        </w:rPr>
      </w:pPr>
      <w:r w:rsidRPr="00F46099">
        <w:rPr>
          <w:lang w:val="fr-CH"/>
        </w:rPr>
        <w:lastRenderedPageBreak/>
        <w:t>TABLEAU 3 (</w:t>
      </w:r>
      <w:r w:rsidR="00F46099" w:rsidRPr="00F46099">
        <w:rPr>
          <w:i/>
          <w:iCs/>
          <w:lang w:val="fr-CH"/>
        </w:rPr>
        <w:t>suite</w:t>
      </w:r>
      <w:r w:rsidRPr="00F46099">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935"/>
        <w:gridCol w:w="2526"/>
        <w:gridCol w:w="2516"/>
        <w:gridCol w:w="2220"/>
        <w:gridCol w:w="2960"/>
      </w:tblGrid>
      <w:tr w:rsidR="00994886" w:rsidRPr="00F46099" w:rsidTr="00FF683C">
        <w:trPr>
          <w:cantSplit/>
          <w:jc w:val="center"/>
        </w:trPr>
        <w:tc>
          <w:tcPr>
            <w:tcW w:w="2302" w:type="dxa"/>
            <w:vMerge w:val="restart"/>
            <w:vAlign w:val="center"/>
          </w:tcPr>
          <w:p w:rsidR="00994886" w:rsidRPr="00F46099" w:rsidRDefault="00994886" w:rsidP="00A72DE4">
            <w:pPr>
              <w:pStyle w:val="Tablehead"/>
              <w:jc w:val="left"/>
              <w:rPr>
                <w:sz w:val="20"/>
                <w:lang w:val="fr-CH"/>
              </w:rPr>
            </w:pPr>
            <w:r w:rsidRPr="00F46099">
              <w:rPr>
                <w:sz w:val="20"/>
                <w:lang w:val="fr-CH"/>
              </w:rPr>
              <w:t>Paramètre</w:t>
            </w:r>
          </w:p>
        </w:tc>
        <w:tc>
          <w:tcPr>
            <w:tcW w:w="12157" w:type="dxa"/>
            <w:gridSpan w:val="5"/>
            <w:vAlign w:val="center"/>
          </w:tcPr>
          <w:p w:rsidR="00994886" w:rsidRPr="00F46099" w:rsidRDefault="00994886" w:rsidP="00FF683C">
            <w:pPr>
              <w:pStyle w:val="Tablehead"/>
              <w:rPr>
                <w:sz w:val="20"/>
                <w:lang w:val="fr-CH"/>
              </w:rPr>
            </w:pPr>
            <w:r w:rsidRPr="00F46099">
              <w:rPr>
                <w:sz w:val="20"/>
                <w:lang w:val="fr-CH"/>
              </w:rPr>
              <w:t>Spécifications</w:t>
            </w:r>
          </w:p>
        </w:tc>
      </w:tr>
      <w:tr w:rsidR="00994886" w:rsidRPr="00F46099" w:rsidTr="00FF683C">
        <w:trPr>
          <w:cantSplit/>
          <w:jc w:val="center"/>
        </w:trPr>
        <w:tc>
          <w:tcPr>
            <w:tcW w:w="2302" w:type="dxa"/>
            <w:vMerge/>
            <w:vAlign w:val="center"/>
          </w:tcPr>
          <w:p w:rsidR="00994886" w:rsidRPr="00F46099" w:rsidRDefault="00994886" w:rsidP="00A72DE4">
            <w:pPr>
              <w:pStyle w:val="Tablehead"/>
              <w:jc w:val="left"/>
              <w:rPr>
                <w:sz w:val="20"/>
                <w:lang w:val="fr-CH"/>
              </w:rPr>
            </w:pPr>
          </w:p>
        </w:tc>
        <w:tc>
          <w:tcPr>
            <w:tcW w:w="1935"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PHS</w:t>
            </w:r>
          </w:p>
        </w:tc>
        <w:tc>
          <w:tcPr>
            <w:tcW w:w="2526"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GSM</w:t>
            </w:r>
            <w:r w:rsidRPr="00F46099">
              <w:rPr>
                <w:rFonts w:ascii="Times New Roman Bold" w:hAnsi="Times New Roman Bold"/>
                <w:sz w:val="20"/>
                <w:vertAlign w:val="superscript"/>
                <w:lang w:val="fr-CH"/>
              </w:rPr>
              <w:t>(</w:t>
            </w:r>
            <w:r w:rsidRPr="00F46099">
              <w:rPr>
                <w:sz w:val="20"/>
                <w:vertAlign w:val="superscript"/>
                <w:lang w:val="fr-CH"/>
              </w:rPr>
              <w:t>4</w:t>
            </w:r>
            <w:r w:rsidRPr="00F46099">
              <w:rPr>
                <w:rFonts w:ascii="Times New Roman Bold" w:hAnsi="Times New Roman Bold"/>
                <w:sz w:val="20"/>
                <w:vertAlign w:val="superscript"/>
                <w:lang w:val="fr-CH"/>
              </w:rPr>
              <w:t>)</w:t>
            </w:r>
          </w:p>
        </w:tc>
        <w:tc>
          <w:tcPr>
            <w:tcW w:w="2516"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IS-95</w:t>
            </w:r>
          </w:p>
        </w:tc>
        <w:tc>
          <w:tcPr>
            <w:tcW w:w="2220" w:type="dxa"/>
            <w:vAlign w:val="center"/>
          </w:tcPr>
          <w:p w:rsidR="00994886" w:rsidRPr="00F46099" w:rsidRDefault="00994886" w:rsidP="00FF683C">
            <w:pPr>
              <w:pStyle w:val="Tablehead"/>
              <w:spacing w:before="100" w:beforeAutospacing="1" w:line="240" w:lineRule="atLeast"/>
              <w:rPr>
                <w:sz w:val="20"/>
                <w:lang w:val="fr-CH"/>
              </w:rPr>
            </w:pPr>
            <w:r w:rsidRPr="00F46099">
              <w:rPr>
                <w:sz w:val="20"/>
                <w:lang w:val="fr-CH"/>
              </w:rPr>
              <w:t>DECT</w:t>
            </w:r>
          </w:p>
        </w:tc>
        <w:tc>
          <w:tcPr>
            <w:tcW w:w="2960" w:type="dxa"/>
            <w:vAlign w:val="center"/>
          </w:tcPr>
          <w:p w:rsidR="00994886" w:rsidRPr="00F46099" w:rsidRDefault="00994886" w:rsidP="00FF683C">
            <w:pPr>
              <w:pStyle w:val="TableNo"/>
              <w:spacing w:before="80" w:after="80" w:line="240" w:lineRule="atLeast"/>
              <w:rPr>
                <w:b/>
                <w:sz w:val="20"/>
                <w:szCs w:val="22"/>
                <w:lang w:val="fr-CH"/>
              </w:rPr>
            </w:pPr>
            <w:r w:rsidRPr="00F46099">
              <w:rPr>
                <w:b/>
                <w:sz w:val="20"/>
                <w:szCs w:val="22"/>
                <w:lang w:val="fr-CH"/>
              </w:rPr>
              <w:t>D</w:t>
            </w:r>
            <w:r w:rsidRPr="00F46099">
              <w:rPr>
                <w:b/>
                <w:sz w:val="20"/>
                <w:szCs w:val="22"/>
                <w:lang w:val="fr-CH" w:eastAsia="ja-JP"/>
              </w:rPr>
              <w:t>-</w:t>
            </w:r>
            <w:r w:rsidRPr="00F46099">
              <w:rPr>
                <w:b/>
                <w:sz w:val="20"/>
                <w:szCs w:val="22"/>
                <w:lang w:val="fr-CH"/>
              </w:rPr>
              <w:t>AMPS (136)</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Largeur de bande du canal</w:t>
            </w:r>
          </w:p>
        </w:tc>
        <w:tc>
          <w:tcPr>
            <w:tcW w:w="1935" w:type="dxa"/>
            <w:vAlign w:val="center"/>
          </w:tcPr>
          <w:p w:rsidR="00994886" w:rsidRPr="00F46099" w:rsidRDefault="00994886" w:rsidP="00FF683C">
            <w:pPr>
              <w:pStyle w:val="Tabletext"/>
              <w:jc w:val="center"/>
              <w:rPr>
                <w:sz w:val="20"/>
                <w:lang w:val="fr-CH"/>
              </w:rPr>
            </w:pPr>
            <w:r w:rsidRPr="00F46099">
              <w:rPr>
                <w:sz w:val="20"/>
                <w:lang w:val="fr-CH" w:eastAsia="ja-JP"/>
              </w:rPr>
              <w:t>288 kHz</w:t>
            </w:r>
          </w:p>
        </w:tc>
        <w:tc>
          <w:tcPr>
            <w:tcW w:w="2526" w:type="dxa"/>
            <w:vAlign w:val="center"/>
          </w:tcPr>
          <w:p w:rsidR="00994886" w:rsidRPr="00F46099" w:rsidRDefault="00994886" w:rsidP="00FF683C">
            <w:pPr>
              <w:pStyle w:val="Tabletext"/>
              <w:tabs>
                <w:tab w:val="clear" w:pos="284"/>
                <w:tab w:val="clear" w:pos="567"/>
                <w:tab w:val="left" w:pos="250"/>
              </w:tabs>
              <w:ind w:left="99" w:hanging="99"/>
              <w:jc w:val="center"/>
              <w:rPr>
                <w:sz w:val="20"/>
                <w:lang w:val="fr-CH"/>
              </w:rPr>
            </w:pPr>
            <w:r w:rsidRPr="00F46099">
              <w:rPr>
                <w:sz w:val="20"/>
                <w:lang w:val="fr-CH"/>
              </w:rPr>
              <w:t>200 kHz</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1</w:t>
            </w:r>
            <w:r w:rsidRPr="00F46099">
              <w:rPr>
                <w:rFonts w:ascii="Tms Rmn" w:hAnsi="Tms Rmn"/>
                <w:sz w:val="20"/>
                <w:lang w:val="fr-CH"/>
              </w:rPr>
              <w:t> </w:t>
            </w:r>
            <w:r w:rsidRPr="00F46099">
              <w:rPr>
                <w:sz w:val="20"/>
                <w:lang w:val="fr-CH"/>
              </w:rPr>
              <w:t>250 kHz</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1,728 MHz</w:t>
            </w:r>
          </w:p>
        </w:tc>
        <w:tc>
          <w:tcPr>
            <w:tcW w:w="2960" w:type="dxa"/>
            <w:vAlign w:val="center"/>
          </w:tcPr>
          <w:p w:rsidR="00994886" w:rsidRPr="00F46099" w:rsidRDefault="00994886" w:rsidP="00FF683C">
            <w:pPr>
              <w:pStyle w:val="Tabletext"/>
              <w:spacing w:before="0"/>
              <w:jc w:val="center"/>
              <w:rPr>
                <w:sz w:val="20"/>
                <w:lang w:val="fr-CH"/>
              </w:rPr>
            </w:pPr>
            <w:r w:rsidRPr="00F46099">
              <w:rPr>
                <w:sz w:val="20"/>
                <w:lang w:val="fr-CH"/>
              </w:rPr>
              <w:t>30 kHz</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Nombre de canaux</w:t>
            </w:r>
          </w:p>
        </w:tc>
        <w:tc>
          <w:tcPr>
            <w:tcW w:w="1935" w:type="dxa"/>
            <w:vAlign w:val="center"/>
          </w:tcPr>
          <w:p w:rsidR="00994886" w:rsidRPr="00F46099" w:rsidRDefault="00994886" w:rsidP="00FF683C">
            <w:pPr>
              <w:pStyle w:val="Tabletext"/>
              <w:jc w:val="center"/>
              <w:rPr>
                <w:sz w:val="20"/>
                <w:lang w:val="fr-CH"/>
              </w:rPr>
            </w:pPr>
            <w:r w:rsidRPr="00F46099">
              <w:rPr>
                <w:sz w:val="20"/>
                <w:lang w:val="fr-CH" w:eastAsia="ja-JP"/>
              </w:rPr>
              <w:t>16</w:t>
            </w:r>
            <w:r w:rsidRPr="00F46099">
              <w:rPr>
                <w:sz w:val="20"/>
                <w:lang w:val="fr-CH" w:eastAsia="ja-JP"/>
              </w:rPr>
              <w:br/>
              <w:t>(pour 4 porteuses)</w:t>
            </w:r>
          </w:p>
        </w:tc>
        <w:tc>
          <w:tcPr>
            <w:tcW w:w="2526" w:type="dxa"/>
            <w:vAlign w:val="center"/>
          </w:tcPr>
          <w:p w:rsidR="00994886" w:rsidRPr="00F46099" w:rsidRDefault="00994886" w:rsidP="00FF683C">
            <w:pPr>
              <w:pStyle w:val="Tabletext"/>
              <w:jc w:val="center"/>
              <w:rPr>
                <w:sz w:val="20"/>
                <w:lang w:val="fr-CH"/>
              </w:rPr>
            </w:pPr>
            <w:r w:rsidRPr="00F46099">
              <w:rPr>
                <w:sz w:val="20"/>
                <w:lang w:val="fr-CH"/>
              </w:rPr>
              <w:t>Dépend de la bande: 124</w:t>
            </w:r>
            <w:r w:rsidRPr="00F46099">
              <w:rPr>
                <w:sz w:val="20"/>
                <w:lang w:val="fr-CH"/>
              </w:rPr>
              <w:br/>
              <w:t>pour 25 MHz</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61 (par porteuse RF)</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12</w:t>
            </w:r>
          </w:p>
        </w:tc>
        <w:tc>
          <w:tcPr>
            <w:tcW w:w="2960" w:type="dxa"/>
            <w:vAlign w:val="center"/>
          </w:tcPr>
          <w:p w:rsidR="00994886" w:rsidRPr="00F46099" w:rsidRDefault="00994886" w:rsidP="00FF683C">
            <w:pPr>
              <w:pStyle w:val="Tabletext"/>
              <w:jc w:val="center"/>
              <w:rPr>
                <w:sz w:val="20"/>
                <w:lang w:val="fr-CH"/>
              </w:rPr>
            </w:pPr>
            <w:r w:rsidRPr="00F46099">
              <w:rPr>
                <w:sz w:val="20"/>
                <w:lang w:val="fr-CH"/>
              </w:rPr>
              <w:t>833 à 800 MHz</w:t>
            </w:r>
            <w:r w:rsidRPr="00F46099">
              <w:rPr>
                <w:sz w:val="20"/>
                <w:lang w:val="fr-CH"/>
              </w:rPr>
              <w:br/>
              <w:t>1 985 à 1,9 GHz</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Efficacité spectrale</w:t>
            </w:r>
            <w:r w:rsidRPr="00F46099">
              <w:rPr>
                <w:sz w:val="20"/>
                <w:lang w:val="fr-CH"/>
              </w:rPr>
              <w:br/>
              <w:t>(Erlang/secteur/MHz)</w:t>
            </w:r>
          </w:p>
        </w:tc>
        <w:tc>
          <w:tcPr>
            <w:tcW w:w="1935" w:type="dxa"/>
          </w:tcPr>
          <w:p w:rsidR="00994886" w:rsidRPr="00F46099" w:rsidRDefault="00994886" w:rsidP="00FF683C">
            <w:pPr>
              <w:pStyle w:val="Tabletext"/>
              <w:jc w:val="center"/>
              <w:rPr>
                <w:sz w:val="20"/>
                <w:lang w:val="fr-CH" w:eastAsia="ja-JP"/>
              </w:rPr>
            </w:pPr>
            <w:r w:rsidRPr="00F46099">
              <w:rPr>
                <w:sz w:val="20"/>
                <w:lang w:val="fr-CH" w:eastAsia="ja-JP"/>
              </w:rPr>
              <w:t>7,8</w:t>
            </w:r>
            <w:r w:rsidRPr="00F46099">
              <w:rPr>
                <w:sz w:val="20"/>
                <w:lang w:val="fr-CH" w:eastAsia="ja-JP"/>
              </w:rPr>
              <w:br/>
              <w:t>@ bande 25,8 MHz;</w:t>
            </w:r>
            <w:r w:rsidRPr="00F46099">
              <w:rPr>
                <w:sz w:val="20"/>
                <w:lang w:val="fr-CH" w:eastAsia="ja-JP"/>
              </w:rPr>
              <w:br/>
              <w:t>4 porteuses/cellule;</w:t>
            </w:r>
            <w:r w:rsidRPr="00F46099">
              <w:rPr>
                <w:sz w:val="20"/>
                <w:lang w:val="fr-CH" w:eastAsia="ja-JP"/>
              </w:rPr>
              <w:br/>
              <w:t>15 canaux</w:t>
            </w:r>
            <w:r w:rsidRPr="00F46099">
              <w:rPr>
                <w:sz w:val="20"/>
                <w:lang w:val="fr-CH" w:eastAsia="ja-JP"/>
              </w:rPr>
              <w:br/>
              <w:t>vocaux/cellule;</w:t>
            </w:r>
            <w:r w:rsidRPr="00F46099">
              <w:rPr>
                <w:sz w:val="20"/>
                <w:lang w:val="fr-CH" w:eastAsia="ja-JP"/>
              </w:rPr>
              <w:br/>
              <w:t>0,05 E/cellule</w:t>
            </w:r>
            <w:r w:rsidRPr="00F46099">
              <w:rPr>
                <w:sz w:val="20"/>
                <w:lang w:val="fr-CH" w:eastAsia="ja-JP"/>
              </w:rPr>
              <w:br/>
              <w:t>(qualité d'écoulement du trafic 2%)</w:t>
            </w:r>
          </w:p>
        </w:tc>
        <w:tc>
          <w:tcPr>
            <w:tcW w:w="2526" w:type="dxa"/>
          </w:tcPr>
          <w:p w:rsidR="00994886" w:rsidRPr="00F46099" w:rsidRDefault="00994886" w:rsidP="008C58A0">
            <w:pPr>
              <w:pStyle w:val="Tabletext"/>
              <w:jc w:val="center"/>
              <w:rPr>
                <w:sz w:val="20"/>
                <w:lang w:val="fr-CH"/>
              </w:rPr>
            </w:pPr>
            <w:r w:rsidRPr="00F46099">
              <w:rPr>
                <w:sz w:val="20"/>
                <w:lang w:val="fr-CH"/>
              </w:rPr>
              <w:t>2,4</w:t>
            </w:r>
            <w:r w:rsidRPr="00F46099">
              <w:rPr>
                <w:sz w:val="20"/>
                <w:lang w:val="fr-CH"/>
              </w:rPr>
              <w:br/>
              <w:t>@ bande d'émission 15</w:t>
            </w:r>
            <w:r w:rsidR="008C58A0">
              <w:rPr>
                <w:sz w:val="20"/>
                <w:lang w:val="fr-CH"/>
              </w:rPr>
              <w:t> </w:t>
            </w:r>
            <w:r w:rsidRPr="00F46099">
              <w:rPr>
                <w:sz w:val="20"/>
                <w:lang w:val="fr-CH"/>
              </w:rPr>
              <w:t>MHz;</w:t>
            </w:r>
            <w:r w:rsidRPr="00F46099">
              <w:rPr>
                <w:sz w:val="20"/>
                <w:lang w:val="fr-CH"/>
              </w:rPr>
              <w:br/>
              <w:t xml:space="preserve">facteur de réutilisation </w:t>
            </w:r>
            <w:r w:rsidR="00032CFE" w:rsidRPr="00F46099">
              <w:rPr>
                <w:sz w:val="20"/>
                <w:lang w:val="fr-CH"/>
              </w:rPr>
              <w:t>=</w:t>
            </w:r>
            <w:r w:rsidRPr="00F46099">
              <w:rPr>
                <w:sz w:val="20"/>
                <w:lang w:val="fr-CH"/>
              </w:rPr>
              <w:t xml:space="preserve"> 4;</w:t>
            </w:r>
            <w:r w:rsidRPr="00F46099">
              <w:rPr>
                <w:sz w:val="20"/>
                <w:lang w:val="fr-CH"/>
              </w:rPr>
              <w:br/>
              <w:t>6 porteuses/secteur;</w:t>
            </w:r>
            <w:r w:rsidRPr="00F46099">
              <w:rPr>
                <w:sz w:val="20"/>
                <w:lang w:val="fr-CH"/>
              </w:rPr>
              <w:br/>
              <w:t>45 canaux vocaux/secteur;</w:t>
            </w:r>
            <w:r w:rsidRPr="00F46099">
              <w:rPr>
                <w:sz w:val="20"/>
                <w:lang w:val="fr-CH"/>
              </w:rPr>
              <w:br/>
              <w:t>35,6 E/secteur (offert)</w:t>
            </w:r>
            <w:r w:rsidRPr="00F46099">
              <w:rPr>
                <w:sz w:val="20"/>
                <w:lang w:val="fr-CH"/>
              </w:rPr>
              <w:br/>
              <w:t>(qualité d'écoulement du trafic 2%)</w:t>
            </w:r>
          </w:p>
        </w:tc>
        <w:tc>
          <w:tcPr>
            <w:tcW w:w="2516" w:type="dxa"/>
          </w:tcPr>
          <w:p w:rsidR="00994886" w:rsidRPr="00F46099" w:rsidRDefault="00994886" w:rsidP="00032CFE">
            <w:pPr>
              <w:pStyle w:val="Tabletext"/>
              <w:jc w:val="center"/>
              <w:rPr>
                <w:sz w:val="20"/>
                <w:lang w:val="fr-CH"/>
              </w:rPr>
            </w:pPr>
            <w:r w:rsidRPr="00F46099">
              <w:rPr>
                <w:sz w:val="20"/>
                <w:lang w:val="fr-CH"/>
              </w:rPr>
              <w:t>9,5</w:t>
            </w:r>
            <w:r w:rsidRPr="00F46099">
              <w:rPr>
                <w:sz w:val="20"/>
                <w:lang w:val="fr-CH"/>
              </w:rPr>
              <w:br/>
              <w:t>@ bande d'émission</w:t>
            </w:r>
            <w:r w:rsidRPr="00F46099">
              <w:rPr>
                <w:sz w:val="20"/>
                <w:lang w:val="fr-CH"/>
              </w:rPr>
              <w:br/>
              <w:t>15 MHz;</w:t>
            </w:r>
            <w:r w:rsidRPr="00F46099">
              <w:rPr>
                <w:sz w:val="20"/>
                <w:lang w:val="fr-CH"/>
              </w:rPr>
              <w:br/>
              <w:t xml:space="preserve">facteur de réutilisation </w:t>
            </w:r>
            <w:r w:rsidR="00032CFE" w:rsidRPr="00F46099">
              <w:rPr>
                <w:sz w:val="20"/>
                <w:lang w:val="fr-CH"/>
              </w:rPr>
              <w:t>=</w:t>
            </w:r>
            <w:r w:rsidRPr="00F46099">
              <w:rPr>
                <w:sz w:val="20"/>
                <w:lang w:val="fr-CH"/>
              </w:rPr>
              <w:t xml:space="preserve"> 1;</w:t>
            </w:r>
            <w:r w:rsidRPr="00F46099">
              <w:rPr>
                <w:sz w:val="20"/>
                <w:lang w:val="fr-CH"/>
              </w:rPr>
              <w:br/>
              <w:t>11 porteuses/secteur;</w:t>
            </w:r>
            <w:r w:rsidRPr="00F46099">
              <w:rPr>
                <w:sz w:val="20"/>
                <w:lang w:val="fr-CH"/>
              </w:rPr>
              <w:br/>
              <w:t>220 canaux vocaux/secteur;</w:t>
            </w:r>
            <w:r w:rsidRPr="00F46099">
              <w:rPr>
                <w:sz w:val="20"/>
                <w:lang w:val="fr-CH"/>
              </w:rPr>
              <w:br/>
              <w:t xml:space="preserve">143 E/secteur </w:t>
            </w:r>
            <w:r w:rsidRPr="00F46099">
              <w:rPr>
                <w:sz w:val="20"/>
                <w:lang w:val="fr-CH"/>
              </w:rPr>
              <w:br/>
              <w:t>(qualité d'écoulement du trafic 2%)</w:t>
            </w:r>
          </w:p>
        </w:tc>
        <w:tc>
          <w:tcPr>
            <w:tcW w:w="2220" w:type="dxa"/>
            <w:vAlign w:val="center"/>
          </w:tcPr>
          <w:p w:rsidR="00994886" w:rsidRPr="00F46099" w:rsidRDefault="00994886" w:rsidP="00FF683C">
            <w:pPr>
              <w:pStyle w:val="Tabletext"/>
              <w:jc w:val="center"/>
              <w:rPr>
                <w:sz w:val="20"/>
                <w:lang w:val="fr-CH"/>
              </w:rPr>
            </w:pPr>
          </w:p>
        </w:tc>
        <w:tc>
          <w:tcPr>
            <w:tcW w:w="2960" w:type="dxa"/>
            <w:vAlign w:val="center"/>
          </w:tcPr>
          <w:p w:rsidR="00994886" w:rsidRPr="00F46099" w:rsidRDefault="00994886" w:rsidP="00FF683C">
            <w:pPr>
              <w:pStyle w:val="Tabletext"/>
              <w:jc w:val="center"/>
              <w:rPr>
                <w:sz w:val="20"/>
                <w:lang w:val="fr-CH"/>
              </w:rPr>
            </w:pPr>
            <w:r w:rsidRPr="00F46099">
              <w:rPr>
                <w:sz w:val="20"/>
                <w:lang w:val="fr-CH"/>
              </w:rPr>
              <w:t>19,6 @ 1% blocage</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Rayon maximal de la cellule (km)</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5</w:t>
            </w:r>
            <w:r w:rsidRPr="00F46099">
              <w:rPr>
                <w:sz w:val="20"/>
                <w:lang w:val="fr-CH" w:eastAsia="ja-JP"/>
              </w:rPr>
              <w:t>/15</w:t>
            </w:r>
            <w:r w:rsidRPr="00F46099">
              <w:rPr>
                <w:sz w:val="20"/>
                <w:vertAlign w:val="superscript"/>
                <w:lang w:val="fr-CH" w:eastAsia="ja-JP"/>
              </w:rPr>
              <w:t>(1)</w:t>
            </w:r>
          </w:p>
        </w:tc>
        <w:tc>
          <w:tcPr>
            <w:tcW w:w="2526" w:type="dxa"/>
            <w:vAlign w:val="center"/>
          </w:tcPr>
          <w:p w:rsidR="00994886" w:rsidRPr="00F46099" w:rsidRDefault="00994886" w:rsidP="00FF683C">
            <w:pPr>
              <w:pStyle w:val="Tabletext"/>
              <w:jc w:val="center"/>
              <w:rPr>
                <w:sz w:val="20"/>
                <w:lang w:val="fr-CH"/>
              </w:rPr>
            </w:pPr>
            <w:r w:rsidRPr="00F46099">
              <w:rPr>
                <w:sz w:val="20"/>
                <w:lang w:val="fr-CH"/>
              </w:rPr>
              <w:t>35</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50</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5</w:t>
            </w:r>
          </w:p>
        </w:tc>
        <w:tc>
          <w:tcPr>
            <w:tcW w:w="2960" w:type="dxa"/>
            <w:vAlign w:val="center"/>
          </w:tcPr>
          <w:p w:rsidR="00994886" w:rsidRPr="00F46099" w:rsidRDefault="00994886" w:rsidP="00FF683C">
            <w:pPr>
              <w:pStyle w:val="Tabletext"/>
              <w:jc w:val="center"/>
              <w:rPr>
                <w:sz w:val="20"/>
                <w:lang w:val="fr-CH"/>
              </w:rPr>
            </w:pPr>
            <w:r w:rsidRPr="00F46099">
              <w:rPr>
                <w:sz w:val="20"/>
                <w:lang w:val="fr-CH"/>
              </w:rPr>
              <w:t>35</w:t>
            </w:r>
          </w:p>
        </w:tc>
      </w:tr>
      <w:tr w:rsidR="00994886" w:rsidRPr="00F46099" w:rsidTr="00FF683C">
        <w:trPr>
          <w:cantSplit/>
          <w:jc w:val="center"/>
        </w:trPr>
        <w:tc>
          <w:tcPr>
            <w:tcW w:w="2302" w:type="dxa"/>
            <w:noWrap/>
          </w:tcPr>
          <w:p w:rsidR="00994886" w:rsidRPr="00F46099" w:rsidRDefault="00994886" w:rsidP="00A72DE4">
            <w:pPr>
              <w:pStyle w:val="Tabletext"/>
              <w:jc w:val="left"/>
              <w:rPr>
                <w:sz w:val="20"/>
                <w:lang w:val="fr-CH"/>
              </w:rPr>
            </w:pPr>
            <w:r w:rsidRPr="00F46099">
              <w:rPr>
                <w:sz w:val="20"/>
                <w:lang w:val="fr-CH"/>
              </w:rPr>
              <w:t>Puissance d'émission maximale (dBm)</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24</w:t>
            </w:r>
            <w:r w:rsidRPr="00F46099">
              <w:rPr>
                <w:sz w:val="20"/>
                <w:lang w:val="fr-CH" w:eastAsia="ja-JP"/>
              </w:rPr>
              <w:t>/27</w:t>
            </w:r>
            <w:r w:rsidRPr="00F46099">
              <w:rPr>
                <w:sz w:val="20"/>
                <w:vertAlign w:val="superscript"/>
                <w:lang w:val="fr-CH" w:eastAsia="ja-JP"/>
              </w:rPr>
              <w:t>(1)</w:t>
            </w:r>
          </w:p>
        </w:tc>
        <w:tc>
          <w:tcPr>
            <w:tcW w:w="2526" w:type="dxa"/>
            <w:vAlign w:val="center"/>
          </w:tcPr>
          <w:p w:rsidR="00994886" w:rsidRPr="00F46099" w:rsidRDefault="00994886" w:rsidP="00FF683C">
            <w:pPr>
              <w:pStyle w:val="Tabletext"/>
              <w:jc w:val="center"/>
              <w:rPr>
                <w:sz w:val="20"/>
                <w:lang w:val="fr-CH"/>
              </w:rPr>
            </w:pPr>
            <w:r w:rsidRPr="00F46099">
              <w:rPr>
                <w:sz w:val="20"/>
                <w:lang w:val="fr-CH" w:eastAsia="ja-JP"/>
              </w:rPr>
              <w:t>34~43</w:t>
            </w:r>
            <w:r w:rsidRPr="00F46099">
              <w:rPr>
                <w:sz w:val="20"/>
                <w:vertAlign w:val="superscript"/>
                <w:lang w:val="fr-CH" w:eastAsia="ja-JP"/>
              </w:rPr>
              <w:t>(2) (3)</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23</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24</w:t>
            </w:r>
          </w:p>
        </w:tc>
        <w:tc>
          <w:tcPr>
            <w:tcW w:w="2960" w:type="dxa"/>
            <w:vAlign w:val="center"/>
          </w:tcPr>
          <w:p w:rsidR="00994886" w:rsidRPr="00F46099" w:rsidRDefault="00994886" w:rsidP="00FF683C">
            <w:pPr>
              <w:pStyle w:val="Tabletext"/>
              <w:jc w:val="center"/>
              <w:rPr>
                <w:sz w:val="20"/>
                <w:lang w:val="fr-CH" w:eastAsia="ja-JP"/>
              </w:rPr>
            </w:pPr>
            <w:r w:rsidRPr="00F46099">
              <w:rPr>
                <w:sz w:val="20"/>
                <w:lang w:val="fr-CH" w:eastAsia="ja-JP"/>
              </w:rPr>
              <w:t>34,77</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Gain d'antenne maximal (dBi)</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t xml:space="preserve">12/3 </w:t>
            </w:r>
            <w:r w:rsidRPr="00F46099">
              <w:rPr>
                <w:sz w:val="20"/>
                <w:lang w:val="fr-CH"/>
              </w:rPr>
              <w:br/>
            </w:r>
            <w:r w:rsidRPr="00F46099">
              <w:rPr>
                <w:sz w:val="20"/>
                <w:lang w:val="fr-CH" w:eastAsia="ja-JP"/>
              </w:rPr>
              <w:t>(Station de cellule/ unité d'abonné)</w:t>
            </w:r>
          </w:p>
        </w:tc>
        <w:tc>
          <w:tcPr>
            <w:tcW w:w="2526" w:type="dxa"/>
            <w:vAlign w:val="center"/>
          </w:tcPr>
          <w:p w:rsidR="00994886" w:rsidRPr="00F46099" w:rsidRDefault="00994886" w:rsidP="00FF683C">
            <w:pPr>
              <w:pStyle w:val="Tabletext"/>
              <w:jc w:val="center"/>
              <w:rPr>
                <w:sz w:val="20"/>
                <w:lang w:val="fr-CH"/>
              </w:rPr>
            </w:pPr>
            <w:r w:rsidRPr="00F46099">
              <w:rPr>
                <w:sz w:val="20"/>
                <w:lang w:val="fr-CH" w:eastAsia="ja-JP"/>
              </w:rPr>
              <w:t>12~18</w:t>
            </w:r>
          </w:p>
        </w:tc>
        <w:tc>
          <w:tcPr>
            <w:tcW w:w="2516" w:type="dxa"/>
            <w:vAlign w:val="center"/>
          </w:tcPr>
          <w:p w:rsidR="00994886" w:rsidRPr="00F46099" w:rsidRDefault="00994886" w:rsidP="00FF683C">
            <w:pPr>
              <w:pStyle w:val="Tabletext"/>
              <w:jc w:val="center"/>
              <w:rPr>
                <w:sz w:val="20"/>
                <w:lang w:val="fr-CH"/>
              </w:rPr>
            </w:pPr>
            <w:r w:rsidRPr="00F46099">
              <w:rPr>
                <w:sz w:val="20"/>
                <w:lang w:val="fr-CH"/>
              </w:rPr>
              <w:t>16.6</w:t>
            </w:r>
          </w:p>
        </w:tc>
        <w:tc>
          <w:tcPr>
            <w:tcW w:w="2220" w:type="dxa"/>
            <w:vAlign w:val="center"/>
          </w:tcPr>
          <w:p w:rsidR="00994886" w:rsidRPr="00F46099" w:rsidRDefault="00994886" w:rsidP="00FF683C">
            <w:pPr>
              <w:pStyle w:val="Tabletext"/>
              <w:jc w:val="center"/>
              <w:rPr>
                <w:sz w:val="20"/>
                <w:lang w:val="fr-CH"/>
              </w:rPr>
            </w:pPr>
            <w:r w:rsidRPr="00F46099">
              <w:rPr>
                <w:sz w:val="20"/>
                <w:lang w:val="fr-CH"/>
              </w:rPr>
              <w:t>12</w:t>
            </w:r>
          </w:p>
        </w:tc>
        <w:tc>
          <w:tcPr>
            <w:tcW w:w="2960" w:type="dxa"/>
            <w:vAlign w:val="center"/>
          </w:tcPr>
          <w:p w:rsidR="00994886" w:rsidRPr="00F46099" w:rsidRDefault="00994886" w:rsidP="00FF683C">
            <w:pPr>
              <w:pStyle w:val="Tabletext"/>
              <w:jc w:val="center"/>
              <w:rPr>
                <w:sz w:val="20"/>
                <w:lang w:val="fr-CH"/>
              </w:rPr>
            </w:pPr>
            <w:r w:rsidRPr="00F46099">
              <w:rPr>
                <w:sz w:val="20"/>
                <w:lang w:val="fr-CH"/>
              </w:rPr>
              <w:t>13</w:t>
            </w:r>
          </w:p>
        </w:tc>
      </w:tr>
      <w:tr w:rsidR="00994886" w:rsidRPr="00F46099" w:rsidTr="00FF683C">
        <w:trPr>
          <w:cantSplit/>
          <w:jc w:val="center"/>
        </w:trPr>
        <w:tc>
          <w:tcPr>
            <w:tcW w:w="2302" w:type="dxa"/>
          </w:tcPr>
          <w:p w:rsidR="00994886" w:rsidRPr="00F46099" w:rsidRDefault="00994886" w:rsidP="00A72DE4">
            <w:pPr>
              <w:pStyle w:val="Tabletext"/>
              <w:jc w:val="left"/>
              <w:rPr>
                <w:sz w:val="20"/>
                <w:lang w:val="fr-CH"/>
              </w:rPr>
            </w:pPr>
            <w:r w:rsidRPr="00F46099">
              <w:rPr>
                <w:sz w:val="20"/>
                <w:lang w:val="fr-CH"/>
              </w:rPr>
              <w:t>Lobes latéraux de l'antenne (dB)</w:t>
            </w:r>
          </w:p>
        </w:tc>
        <w:tc>
          <w:tcPr>
            <w:tcW w:w="1935" w:type="dxa"/>
            <w:vAlign w:val="center"/>
          </w:tcPr>
          <w:p w:rsidR="00994886" w:rsidRPr="00F46099" w:rsidRDefault="00994886" w:rsidP="00FF683C">
            <w:pPr>
              <w:pStyle w:val="Tabletext"/>
              <w:jc w:val="center"/>
              <w:rPr>
                <w:sz w:val="20"/>
                <w:lang w:val="fr-CH"/>
              </w:rPr>
            </w:pPr>
            <w:r w:rsidRPr="00F46099">
              <w:rPr>
                <w:sz w:val="20"/>
                <w:lang w:val="fr-CH"/>
              </w:rPr>
              <w:sym w:font="Symbol" w:char="F02D"/>
            </w:r>
            <w:r w:rsidRPr="00F46099">
              <w:rPr>
                <w:sz w:val="20"/>
                <w:lang w:val="fr-CH"/>
              </w:rPr>
              <w:t>25/0</w:t>
            </w:r>
          </w:p>
        </w:tc>
        <w:tc>
          <w:tcPr>
            <w:tcW w:w="2526" w:type="dxa"/>
            <w:vAlign w:val="center"/>
          </w:tcPr>
          <w:p w:rsidR="00994886" w:rsidRPr="00F46099" w:rsidRDefault="00994886" w:rsidP="00FF683C">
            <w:pPr>
              <w:pStyle w:val="Tabletext"/>
              <w:jc w:val="center"/>
              <w:rPr>
                <w:sz w:val="20"/>
                <w:lang w:val="fr-CH"/>
              </w:rPr>
            </w:pPr>
            <w:r w:rsidRPr="00F46099">
              <w:rPr>
                <w:sz w:val="20"/>
                <w:lang w:val="fr-CH" w:eastAsia="ja-JP"/>
              </w:rPr>
              <w:sym w:font="Symbol" w:char="F02D"/>
            </w:r>
            <w:r w:rsidRPr="00F46099">
              <w:rPr>
                <w:sz w:val="20"/>
                <w:lang w:val="fr-CH" w:eastAsia="ja-JP"/>
              </w:rPr>
              <w:t>25</w:t>
            </w:r>
          </w:p>
        </w:tc>
        <w:tc>
          <w:tcPr>
            <w:tcW w:w="2516" w:type="dxa"/>
            <w:vAlign w:val="center"/>
          </w:tcPr>
          <w:p w:rsidR="00994886" w:rsidRPr="00F46099" w:rsidRDefault="00994886" w:rsidP="00FF683C">
            <w:pPr>
              <w:pStyle w:val="Tabletext"/>
              <w:jc w:val="center"/>
              <w:rPr>
                <w:sz w:val="20"/>
                <w:lang w:val="fr-CH"/>
              </w:rPr>
            </w:pPr>
            <w:r w:rsidRPr="00F46099">
              <w:rPr>
                <w:sz w:val="20"/>
                <w:lang w:val="fr-CH" w:eastAsia="ja-JP"/>
              </w:rPr>
              <w:sym w:font="Symbol" w:char="F02D"/>
            </w:r>
            <w:r w:rsidRPr="00F46099">
              <w:rPr>
                <w:sz w:val="20"/>
                <w:lang w:val="fr-CH" w:eastAsia="ja-JP"/>
              </w:rPr>
              <w:t>25</w:t>
            </w:r>
          </w:p>
        </w:tc>
        <w:tc>
          <w:tcPr>
            <w:tcW w:w="2220" w:type="dxa"/>
            <w:vAlign w:val="center"/>
          </w:tcPr>
          <w:p w:rsidR="00994886" w:rsidRPr="00F46099" w:rsidRDefault="00994886" w:rsidP="00FF683C">
            <w:pPr>
              <w:pStyle w:val="Tabletext"/>
              <w:jc w:val="center"/>
              <w:rPr>
                <w:sz w:val="20"/>
                <w:lang w:val="fr-CH"/>
              </w:rPr>
            </w:pPr>
            <w:r w:rsidRPr="00F46099">
              <w:rPr>
                <w:sz w:val="20"/>
                <w:lang w:val="fr-CH" w:eastAsia="ja-JP"/>
              </w:rPr>
              <w:sym w:font="Symbol" w:char="F02D"/>
            </w:r>
            <w:r w:rsidRPr="00F46099">
              <w:rPr>
                <w:sz w:val="20"/>
                <w:lang w:val="fr-CH" w:eastAsia="ja-JP"/>
              </w:rPr>
              <w:t>25</w:t>
            </w:r>
          </w:p>
        </w:tc>
        <w:tc>
          <w:tcPr>
            <w:tcW w:w="2960" w:type="dxa"/>
            <w:vAlign w:val="center"/>
          </w:tcPr>
          <w:p w:rsidR="00994886" w:rsidRPr="00F46099" w:rsidRDefault="00994886" w:rsidP="00FF683C">
            <w:pPr>
              <w:pStyle w:val="Tabletext"/>
              <w:jc w:val="center"/>
              <w:rPr>
                <w:sz w:val="20"/>
                <w:lang w:val="fr-CH" w:eastAsia="ja-JP"/>
              </w:rPr>
            </w:pPr>
            <w:r w:rsidRPr="00F46099">
              <w:rPr>
                <w:sz w:val="20"/>
                <w:lang w:val="fr-CH" w:eastAsia="ja-JP"/>
              </w:rPr>
              <w:sym w:font="Symbol" w:char="F02D"/>
            </w:r>
            <w:r w:rsidRPr="00F46099">
              <w:rPr>
                <w:sz w:val="20"/>
                <w:lang w:val="fr-CH" w:eastAsia="ja-JP"/>
              </w:rPr>
              <w:t>25</w:t>
            </w:r>
          </w:p>
        </w:tc>
      </w:tr>
    </w:tbl>
    <w:p w:rsidR="00F46099" w:rsidRPr="00F46099" w:rsidRDefault="00F46099" w:rsidP="00F46099">
      <w:pPr>
        <w:pStyle w:val="Tablefin"/>
        <w:rPr>
          <w:lang w:val="fr-CH"/>
        </w:rPr>
      </w:pPr>
    </w:p>
    <w:p w:rsidR="00F46099" w:rsidRPr="00F46099" w:rsidRDefault="00F46099" w:rsidP="00F46099">
      <w:pPr>
        <w:pStyle w:val="TableNo"/>
        <w:keepLines/>
        <w:rPr>
          <w:lang w:val="fr-CH"/>
        </w:rPr>
      </w:pPr>
      <w:r w:rsidRPr="00F46099">
        <w:rPr>
          <w:lang w:val="fr-CH"/>
        </w:rPr>
        <w:lastRenderedPageBreak/>
        <w:t>TABLEAU 3 (</w:t>
      </w:r>
      <w:r w:rsidRPr="00F46099">
        <w:rPr>
          <w:i/>
          <w:iCs/>
          <w:lang w:val="fr-CH"/>
        </w:rPr>
        <w:t>fin</w:t>
      </w:r>
      <w:r w:rsidRPr="00F46099">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935"/>
        <w:gridCol w:w="2526"/>
        <w:gridCol w:w="2516"/>
        <w:gridCol w:w="2220"/>
        <w:gridCol w:w="2960"/>
      </w:tblGrid>
      <w:tr w:rsidR="00F46099" w:rsidRPr="00F46099" w:rsidTr="00BC4AAD">
        <w:trPr>
          <w:cantSplit/>
          <w:jc w:val="center"/>
        </w:trPr>
        <w:tc>
          <w:tcPr>
            <w:tcW w:w="2302" w:type="dxa"/>
            <w:vMerge w:val="restart"/>
            <w:vAlign w:val="center"/>
          </w:tcPr>
          <w:p w:rsidR="00F46099" w:rsidRPr="00F46099" w:rsidRDefault="00F46099" w:rsidP="00F46099">
            <w:pPr>
              <w:pStyle w:val="Tablehead"/>
              <w:keepLines/>
              <w:jc w:val="left"/>
              <w:rPr>
                <w:sz w:val="20"/>
                <w:lang w:val="fr-CH"/>
              </w:rPr>
            </w:pPr>
            <w:r w:rsidRPr="00F46099">
              <w:rPr>
                <w:sz w:val="20"/>
                <w:lang w:val="fr-CH"/>
              </w:rPr>
              <w:t>Paramètre</w:t>
            </w:r>
          </w:p>
        </w:tc>
        <w:tc>
          <w:tcPr>
            <w:tcW w:w="12157" w:type="dxa"/>
            <w:gridSpan w:val="5"/>
            <w:vAlign w:val="center"/>
          </w:tcPr>
          <w:p w:rsidR="00F46099" w:rsidRPr="00F46099" w:rsidRDefault="00F46099" w:rsidP="00F46099">
            <w:pPr>
              <w:pStyle w:val="Tablehead"/>
              <w:keepLines/>
              <w:rPr>
                <w:sz w:val="20"/>
                <w:lang w:val="fr-CH"/>
              </w:rPr>
            </w:pPr>
            <w:r w:rsidRPr="00F46099">
              <w:rPr>
                <w:sz w:val="20"/>
                <w:lang w:val="fr-CH"/>
              </w:rPr>
              <w:t>Spécifications</w:t>
            </w:r>
          </w:p>
        </w:tc>
      </w:tr>
      <w:tr w:rsidR="00F46099" w:rsidRPr="00F46099" w:rsidTr="00BC4AAD">
        <w:trPr>
          <w:cantSplit/>
          <w:jc w:val="center"/>
        </w:trPr>
        <w:tc>
          <w:tcPr>
            <w:tcW w:w="2302" w:type="dxa"/>
            <w:vMerge/>
            <w:vAlign w:val="center"/>
          </w:tcPr>
          <w:p w:rsidR="00F46099" w:rsidRPr="00F46099" w:rsidRDefault="00F46099" w:rsidP="00F46099">
            <w:pPr>
              <w:pStyle w:val="Tablehead"/>
              <w:keepLines/>
              <w:jc w:val="left"/>
              <w:rPr>
                <w:sz w:val="20"/>
                <w:lang w:val="fr-CH"/>
              </w:rPr>
            </w:pPr>
          </w:p>
        </w:tc>
        <w:tc>
          <w:tcPr>
            <w:tcW w:w="1935" w:type="dxa"/>
            <w:vAlign w:val="center"/>
          </w:tcPr>
          <w:p w:rsidR="00F46099" w:rsidRPr="00F46099" w:rsidRDefault="00F46099" w:rsidP="00F46099">
            <w:pPr>
              <w:pStyle w:val="Tablehead"/>
              <w:keepLines/>
              <w:spacing w:before="100" w:beforeAutospacing="1" w:line="240" w:lineRule="atLeast"/>
              <w:rPr>
                <w:sz w:val="20"/>
                <w:lang w:val="fr-CH"/>
              </w:rPr>
            </w:pPr>
            <w:r w:rsidRPr="00F46099">
              <w:rPr>
                <w:sz w:val="20"/>
                <w:lang w:val="fr-CH"/>
              </w:rPr>
              <w:t>PHS</w:t>
            </w:r>
          </w:p>
        </w:tc>
        <w:tc>
          <w:tcPr>
            <w:tcW w:w="2526" w:type="dxa"/>
            <w:vAlign w:val="center"/>
          </w:tcPr>
          <w:p w:rsidR="00F46099" w:rsidRPr="00F46099" w:rsidRDefault="00F46099" w:rsidP="00F46099">
            <w:pPr>
              <w:pStyle w:val="Tablehead"/>
              <w:keepLines/>
              <w:spacing w:before="100" w:beforeAutospacing="1" w:line="240" w:lineRule="atLeast"/>
              <w:rPr>
                <w:sz w:val="20"/>
                <w:lang w:val="fr-CH"/>
              </w:rPr>
            </w:pPr>
            <w:r w:rsidRPr="00F46099">
              <w:rPr>
                <w:sz w:val="20"/>
                <w:lang w:val="fr-CH"/>
              </w:rPr>
              <w:t>GSM</w:t>
            </w:r>
            <w:r w:rsidRPr="00F46099">
              <w:rPr>
                <w:rFonts w:ascii="Times New Roman Bold" w:hAnsi="Times New Roman Bold"/>
                <w:sz w:val="20"/>
                <w:vertAlign w:val="superscript"/>
                <w:lang w:val="fr-CH"/>
              </w:rPr>
              <w:t>(</w:t>
            </w:r>
            <w:r w:rsidRPr="00F46099">
              <w:rPr>
                <w:sz w:val="20"/>
                <w:vertAlign w:val="superscript"/>
                <w:lang w:val="fr-CH"/>
              </w:rPr>
              <w:t>4</w:t>
            </w:r>
            <w:r w:rsidRPr="00F46099">
              <w:rPr>
                <w:rFonts w:ascii="Times New Roman Bold" w:hAnsi="Times New Roman Bold"/>
                <w:sz w:val="20"/>
                <w:vertAlign w:val="superscript"/>
                <w:lang w:val="fr-CH"/>
              </w:rPr>
              <w:t>)</w:t>
            </w:r>
          </w:p>
        </w:tc>
        <w:tc>
          <w:tcPr>
            <w:tcW w:w="2516" w:type="dxa"/>
            <w:vAlign w:val="center"/>
          </w:tcPr>
          <w:p w:rsidR="00F46099" w:rsidRPr="00F46099" w:rsidRDefault="00F46099" w:rsidP="00F46099">
            <w:pPr>
              <w:pStyle w:val="Tablehead"/>
              <w:keepLines/>
              <w:spacing w:before="100" w:beforeAutospacing="1" w:line="240" w:lineRule="atLeast"/>
              <w:rPr>
                <w:sz w:val="20"/>
                <w:lang w:val="fr-CH"/>
              </w:rPr>
            </w:pPr>
            <w:r w:rsidRPr="00F46099">
              <w:rPr>
                <w:sz w:val="20"/>
                <w:lang w:val="fr-CH"/>
              </w:rPr>
              <w:t>IS-95</w:t>
            </w:r>
          </w:p>
        </w:tc>
        <w:tc>
          <w:tcPr>
            <w:tcW w:w="2220" w:type="dxa"/>
            <w:vAlign w:val="center"/>
          </w:tcPr>
          <w:p w:rsidR="00F46099" w:rsidRPr="00F46099" w:rsidRDefault="00F46099" w:rsidP="00F46099">
            <w:pPr>
              <w:pStyle w:val="Tablehead"/>
              <w:keepLines/>
              <w:spacing w:before="100" w:beforeAutospacing="1" w:line="240" w:lineRule="atLeast"/>
              <w:rPr>
                <w:sz w:val="20"/>
                <w:lang w:val="fr-CH"/>
              </w:rPr>
            </w:pPr>
            <w:r w:rsidRPr="00F46099">
              <w:rPr>
                <w:sz w:val="20"/>
                <w:lang w:val="fr-CH"/>
              </w:rPr>
              <w:t>DECT</w:t>
            </w:r>
          </w:p>
        </w:tc>
        <w:tc>
          <w:tcPr>
            <w:tcW w:w="2960" w:type="dxa"/>
            <w:vAlign w:val="center"/>
          </w:tcPr>
          <w:p w:rsidR="00F46099" w:rsidRPr="00F46099" w:rsidRDefault="00F46099" w:rsidP="00F46099">
            <w:pPr>
              <w:pStyle w:val="TableNo"/>
              <w:keepLines/>
              <w:spacing w:before="80" w:after="80" w:line="240" w:lineRule="atLeast"/>
              <w:rPr>
                <w:b/>
                <w:sz w:val="20"/>
                <w:szCs w:val="22"/>
                <w:lang w:val="fr-CH"/>
              </w:rPr>
            </w:pPr>
            <w:r w:rsidRPr="00F46099">
              <w:rPr>
                <w:b/>
                <w:sz w:val="20"/>
                <w:szCs w:val="22"/>
                <w:lang w:val="fr-CH"/>
              </w:rPr>
              <w:t>D</w:t>
            </w:r>
            <w:r w:rsidRPr="00F46099">
              <w:rPr>
                <w:b/>
                <w:sz w:val="20"/>
                <w:szCs w:val="22"/>
                <w:lang w:val="fr-CH" w:eastAsia="ja-JP"/>
              </w:rPr>
              <w:t>-</w:t>
            </w:r>
            <w:r w:rsidRPr="00F46099">
              <w:rPr>
                <w:b/>
                <w:sz w:val="20"/>
                <w:szCs w:val="22"/>
                <w:lang w:val="fr-CH"/>
              </w:rPr>
              <w:t>AMPS (136)</w:t>
            </w:r>
          </w:p>
        </w:tc>
      </w:tr>
      <w:tr w:rsidR="00994886" w:rsidRPr="00F46099" w:rsidTr="00FF683C">
        <w:trPr>
          <w:cantSplit/>
          <w:jc w:val="center"/>
        </w:trPr>
        <w:tc>
          <w:tcPr>
            <w:tcW w:w="2302" w:type="dxa"/>
          </w:tcPr>
          <w:p w:rsidR="00994886" w:rsidRPr="00F46099" w:rsidRDefault="00994886" w:rsidP="00F46099">
            <w:pPr>
              <w:pStyle w:val="Tabletext"/>
              <w:keepNext/>
              <w:keepLines/>
              <w:jc w:val="left"/>
              <w:rPr>
                <w:sz w:val="20"/>
                <w:lang w:val="fr-CH"/>
              </w:rPr>
            </w:pPr>
            <w:r w:rsidRPr="00F46099">
              <w:rPr>
                <w:sz w:val="20"/>
                <w:lang w:val="fr-CH"/>
              </w:rPr>
              <w:t>Sensibilité (dBm)</w:t>
            </w:r>
            <w:r w:rsidRPr="00F46099">
              <w:rPr>
                <w:sz w:val="20"/>
                <w:lang w:val="fr-CH"/>
              </w:rPr>
              <w:br/>
              <w:t xml:space="preserve">TEB </w:t>
            </w:r>
            <w:r w:rsidR="00032CFE" w:rsidRPr="00F46099">
              <w:rPr>
                <w:sz w:val="20"/>
                <w:lang w:val="fr-CH"/>
              </w:rPr>
              <w:t>=</w:t>
            </w:r>
            <w:r w:rsidRPr="00F46099">
              <w:rPr>
                <w:sz w:val="20"/>
                <w:lang w:val="fr-CH"/>
              </w:rPr>
              <w:t xml:space="preserve"> 1 </w:t>
            </w:r>
            <w:r w:rsidR="00032CFE" w:rsidRPr="00F46099">
              <w:rPr>
                <w:sz w:val="20"/>
                <w:lang w:val="fr-CH"/>
              </w:rPr>
              <w:sym w:font="Symbol" w:char="F0B4"/>
            </w:r>
            <w:r w:rsidR="00032CFE" w:rsidRPr="00F46099">
              <w:rPr>
                <w:sz w:val="20"/>
                <w:lang w:val="fr-CH"/>
              </w:rPr>
              <w:t xml:space="preserve"> </w:t>
            </w:r>
            <w:r w:rsidRPr="00F46099">
              <w:rPr>
                <w:sz w:val="20"/>
                <w:lang w:val="fr-CH"/>
              </w:rPr>
              <w:t>10</w:t>
            </w:r>
            <w:r w:rsidRPr="00F46099">
              <w:rPr>
                <w:sz w:val="20"/>
                <w:vertAlign w:val="superscript"/>
                <w:lang w:val="fr-CH"/>
              </w:rPr>
              <w:sym w:font="Symbol" w:char="F02D"/>
            </w:r>
            <w:r w:rsidRPr="00F46099">
              <w:rPr>
                <w:sz w:val="20"/>
                <w:vertAlign w:val="superscript"/>
                <w:lang w:val="fr-CH"/>
              </w:rPr>
              <w:t>3</w:t>
            </w:r>
          </w:p>
        </w:tc>
        <w:tc>
          <w:tcPr>
            <w:tcW w:w="1935" w:type="dxa"/>
            <w:vAlign w:val="center"/>
          </w:tcPr>
          <w:p w:rsidR="00994886" w:rsidRPr="00F46099" w:rsidRDefault="00994886" w:rsidP="00F46099">
            <w:pPr>
              <w:pStyle w:val="Tabletext"/>
              <w:keepNext/>
              <w:keepLines/>
              <w:jc w:val="center"/>
              <w:rPr>
                <w:sz w:val="20"/>
                <w:lang w:val="fr-CH" w:eastAsia="ja-JP"/>
              </w:rPr>
            </w:pPr>
            <w:r w:rsidRPr="00F46099">
              <w:rPr>
                <w:sz w:val="20"/>
                <w:lang w:val="fr-CH"/>
              </w:rPr>
              <w:sym w:font="Symbol" w:char="F02D"/>
            </w:r>
            <w:r w:rsidRPr="00F46099">
              <w:rPr>
                <w:sz w:val="20"/>
                <w:lang w:val="fr-CH"/>
              </w:rPr>
              <w:t>86</w:t>
            </w:r>
          </w:p>
        </w:tc>
        <w:tc>
          <w:tcPr>
            <w:tcW w:w="2526" w:type="dxa"/>
            <w:vAlign w:val="center"/>
          </w:tcPr>
          <w:p w:rsidR="00994886" w:rsidRPr="00F46099" w:rsidRDefault="00994886" w:rsidP="00F46099">
            <w:pPr>
              <w:pStyle w:val="Tabletext"/>
              <w:keepNext/>
              <w:keepLines/>
              <w:jc w:val="center"/>
              <w:rPr>
                <w:sz w:val="20"/>
                <w:lang w:val="fr-CH"/>
              </w:rPr>
            </w:pPr>
            <w:r w:rsidRPr="00F46099">
              <w:rPr>
                <w:sz w:val="20"/>
                <w:lang w:val="fr-CH" w:eastAsia="ja-JP"/>
              </w:rPr>
              <w:sym w:font="Symbol" w:char="F02D"/>
            </w:r>
            <w:r w:rsidRPr="00F46099">
              <w:rPr>
                <w:sz w:val="20"/>
                <w:lang w:val="fr-CH" w:eastAsia="ja-JP"/>
              </w:rPr>
              <w:t>104</w:t>
            </w:r>
            <w:r w:rsidRPr="00F46099">
              <w:rPr>
                <w:sz w:val="20"/>
                <w:vertAlign w:val="superscript"/>
                <w:lang w:val="fr-CH" w:eastAsia="ja-JP"/>
              </w:rPr>
              <w:t>(2)</w:t>
            </w:r>
          </w:p>
        </w:tc>
        <w:tc>
          <w:tcPr>
            <w:tcW w:w="2516" w:type="dxa"/>
            <w:vAlign w:val="center"/>
          </w:tcPr>
          <w:p w:rsidR="00994886" w:rsidRPr="00F46099" w:rsidRDefault="00994886" w:rsidP="00F46099">
            <w:pPr>
              <w:pStyle w:val="Tabletext"/>
              <w:keepNext/>
              <w:keepLines/>
              <w:jc w:val="center"/>
              <w:rPr>
                <w:sz w:val="20"/>
                <w:lang w:val="fr-CH"/>
              </w:rPr>
            </w:pPr>
            <w:r w:rsidRPr="00F46099">
              <w:rPr>
                <w:sz w:val="20"/>
                <w:lang w:val="fr-CH"/>
              </w:rPr>
              <w:sym w:font="Symbol" w:char="F02D"/>
            </w:r>
            <w:r w:rsidRPr="00F46099">
              <w:rPr>
                <w:sz w:val="20"/>
                <w:lang w:val="fr-CH"/>
              </w:rPr>
              <w:t>104</w:t>
            </w:r>
          </w:p>
        </w:tc>
        <w:tc>
          <w:tcPr>
            <w:tcW w:w="2220" w:type="dxa"/>
            <w:vAlign w:val="center"/>
          </w:tcPr>
          <w:p w:rsidR="00994886" w:rsidRPr="00F46099" w:rsidRDefault="00994886" w:rsidP="00F46099">
            <w:pPr>
              <w:pStyle w:val="Tabletext"/>
              <w:keepNext/>
              <w:keepLines/>
              <w:jc w:val="center"/>
              <w:rPr>
                <w:sz w:val="20"/>
                <w:lang w:val="fr-CH"/>
              </w:rPr>
            </w:pPr>
            <w:r w:rsidRPr="00F46099">
              <w:rPr>
                <w:sz w:val="20"/>
                <w:lang w:val="fr-CH"/>
              </w:rPr>
              <w:sym w:font="Symbol" w:char="F02D"/>
            </w:r>
            <w:r w:rsidRPr="00F46099">
              <w:rPr>
                <w:sz w:val="20"/>
                <w:lang w:val="fr-CH"/>
              </w:rPr>
              <w:t>86</w:t>
            </w:r>
          </w:p>
        </w:tc>
        <w:tc>
          <w:tcPr>
            <w:tcW w:w="2960" w:type="dxa"/>
            <w:vAlign w:val="center"/>
          </w:tcPr>
          <w:p w:rsidR="00994886" w:rsidRPr="00F46099" w:rsidRDefault="00994886" w:rsidP="00F46099">
            <w:pPr>
              <w:pStyle w:val="Tabletext"/>
              <w:keepNext/>
              <w:keepLines/>
              <w:jc w:val="center"/>
              <w:rPr>
                <w:sz w:val="20"/>
                <w:lang w:val="fr-CH"/>
              </w:rPr>
            </w:pPr>
            <w:r w:rsidRPr="00F46099">
              <w:rPr>
                <w:sz w:val="20"/>
                <w:szCs w:val="22"/>
                <w:lang w:val="fr-CH" w:eastAsia="ja-JP"/>
              </w:rPr>
              <w:sym w:font="Symbol" w:char="F02D"/>
            </w:r>
            <w:r w:rsidRPr="00F46099">
              <w:rPr>
                <w:sz w:val="20"/>
                <w:lang w:val="fr-CH" w:eastAsia="ja-JP"/>
              </w:rPr>
              <w:t>111 /</w:t>
            </w:r>
            <w:r w:rsidRPr="00F46099">
              <w:rPr>
                <w:sz w:val="20"/>
                <w:lang w:val="fr-CH"/>
              </w:rPr>
              <w:t xml:space="preserve"> MDPQD avec décalage </w:t>
            </w:r>
            <w:r w:rsidRPr="00F46099">
              <w:rPr>
                <w:sz w:val="20"/>
                <w:lang w:val="fr-CH"/>
              </w:rPr>
              <w:br/>
              <w:t xml:space="preserve">de π/4 </w:t>
            </w:r>
            <w:r w:rsidRPr="00F46099">
              <w:rPr>
                <w:sz w:val="20"/>
                <w:lang w:val="fr-CH"/>
              </w:rPr>
              <w:br/>
              <w:t>–107/MDP-8</w:t>
            </w:r>
          </w:p>
        </w:tc>
      </w:tr>
      <w:tr w:rsidR="00994886" w:rsidRPr="00F46099" w:rsidTr="00FF683C">
        <w:trPr>
          <w:cantSplit/>
          <w:jc w:val="center"/>
        </w:trPr>
        <w:tc>
          <w:tcPr>
            <w:tcW w:w="2302" w:type="dxa"/>
            <w:tcBorders>
              <w:bottom w:val="single" w:sz="4" w:space="0" w:color="auto"/>
            </w:tcBorders>
          </w:tcPr>
          <w:p w:rsidR="00994886" w:rsidRPr="00F46099" w:rsidRDefault="00994886" w:rsidP="00F46099">
            <w:pPr>
              <w:pStyle w:val="Tabletext"/>
              <w:keepNext/>
              <w:keepLines/>
              <w:jc w:val="left"/>
              <w:rPr>
                <w:sz w:val="20"/>
                <w:lang w:val="fr-CH"/>
              </w:rPr>
            </w:pPr>
            <w:r w:rsidRPr="00F46099">
              <w:rPr>
                <w:sz w:val="20"/>
                <w:lang w:val="fr-CH"/>
              </w:rPr>
              <w:t>Interface de nœud de service</w:t>
            </w:r>
          </w:p>
        </w:tc>
        <w:tc>
          <w:tcPr>
            <w:tcW w:w="1935" w:type="dxa"/>
            <w:tcBorders>
              <w:bottom w:val="single" w:sz="4" w:space="0" w:color="auto"/>
            </w:tcBorders>
            <w:vAlign w:val="center"/>
          </w:tcPr>
          <w:p w:rsidR="00994886" w:rsidRPr="00F46099" w:rsidRDefault="00994886" w:rsidP="00F46099">
            <w:pPr>
              <w:pStyle w:val="Tabletext"/>
              <w:keepNext/>
              <w:keepLines/>
              <w:jc w:val="center"/>
              <w:rPr>
                <w:sz w:val="20"/>
                <w:lang w:val="fr-CH"/>
              </w:rPr>
            </w:pPr>
            <w:r w:rsidRPr="00F46099">
              <w:rPr>
                <w:sz w:val="20"/>
                <w:lang w:val="fr-CH"/>
              </w:rPr>
              <w:t>Numérique/ analogique</w:t>
            </w:r>
          </w:p>
        </w:tc>
        <w:tc>
          <w:tcPr>
            <w:tcW w:w="2526" w:type="dxa"/>
            <w:tcBorders>
              <w:bottom w:val="single" w:sz="4" w:space="0" w:color="auto"/>
            </w:tcBorders>
            <w:vAlign w:val="center"/>
          </w:tcPr>
          <w:p w:rsidR="00994886" w:rsidRPr="00F46099" w:rsidRDefault="00994886" w:rsidP="00F46099">
            <w:pPr>
              <w:pStyle w:val="Tabletext"/>
              <w:keepNext/>
              <w:keepLines/>
              <w:jc w:val="center"/>
              <w:rPr>
                <w:sz w:val="20"/>
                <w:lang w:val="fr-CH"/>
              </w:rPr>
            </w:pPr>
            <w:r w:rsidRPr="00F46099">
              <w:rPr>
                <w:sz w:val="20"/>
                <w:lang w:val="fr-CH"/>
              </w:rPr>
              <w:t>Numérique/analogique</w:t>
            </w:r>
          </w:p>
        </w:tc>
        <w:tc>
          <w:tcPr>
            <w:tcW w:w="2516" w:type="dxa"/>
            <w:tcBorders>
              <w:bottom w:val="single" w:sz="4" w:space="0" w:color="auto"/>
            </w:tcBorders>
            <w:vAlign w:val="center"/>
          </w:tcPr>
          <w:p w:rsidR="00994886" w:rsidRPr="00F46099" w:rsidRDefault="00994886" w:rsidP="00F46099">
            <w:pPr>
              <w:pStyle w:val="Tabletext"/>
              <w:keepNext/>
              <w:keepLines/>
              <w:jc w:val="center"/>
              <w:rPr>
                <w:sz w:val="20"/>
                <w:lang w:val="fr-CH"/>
              </w:rPr>
            </w:pPr>
            <w:r w:rsidRPr="00F46099">
              <w:rPr>
                <w:sz w:val="20"/>
                <w:lang w:val="fr-CH"/>
              </w:rPr>
              <w:t>Numérique/analogique</w:t>
            </w:r>
          </w:p>
        </w:tc>
        <w:tc>
          <w:tcPr>
            <w:tcW w:w="2220" w:type="dxa"/>
            <w:tcBorders>
              <w:bottom w:val="single" w:sz="4" w:space="0" w:color="auto"/>
            </w:tcBorders>
            <w:vAlign w:val="center"/>
          </w:tcPr>
          <w:p w:rsidR="00994886" w:rsidRPr="00F46099" w:rsidRDefault="00994886" w:rsidP="00F46099">
            <w:pPr>
              <w:pStyle w:val="Tabletext"/>
              <w:keepNext/>
              <w:keepLines/>
              <w:jc w:val="center"/>
              <w:rPr>
                <w:sz w:val="20"/>
                <w:lang w:val="fr-CH"/>
              </w:rPr>
            </w:pPr>
            <w:r w:rsidRPr="00F46099">
              <w:rPr>
                <w:sz w:val="20"/>
                <w:lang w:val="fr-CH"/>
              </w:rPr>
              <w:t>Numérique/analogique</w:t>
            </w:r>
          </w:p>
        </w:tc>
        <w:tc>
          <w:tcPr>
            <w:tcW w:w="2960" w:type="dxa"/>
            <w:tcBorders>
              <w:bottom w:val="single" w:sz="4" w:space="0" w:color="auto"/>
            </w:tcBorders>
            <w:vAlign w:val="center"/>
          </w:tcPr>
          <w:p w:rsidR="00994886" w:rsidRPr="00F46099" w:rsidRDefault="00994886" w:rsidP="00F46099">
            <w:pPr>
              <w:pStyle w:val="Tabletext"/>
              <w:keepNext/>
              <w:keepLines/>
              <w:jc w:val="center"/>
              <w:rPr>
                <w:sz w:val="20"/>
                <w:szCs w:val="22"/>
                <w:lang w:val="fr-CH" w:eastAsia="ja-JP"/>
              </w:rPr>
            </w:pPr>
            <w:r w:rsidRPr="00F46099">
              <w:rPr>
                <w:sz w:val="20"/>
                <w:lang w:val="fr-CH"/>
              </w:rPr>
              <w:t>Numérique/analogique</w:t>
            </w:r>
          </w:p>
        </w:tc>
      </w:tr>
      <w:tr w:rsidR="00994886" w:rsidRPr="00F46099" w:rsidTr="00FF683C">
        <w:trPr>
          <w:cantSplit/>
          <w:jc w:val="center"/>
        </w:trPr>
        <w:tc>
          <w:tcPr>
            <w:tcW w:w="14459" w:type="dxa"/>
            <w:gridSpan w:val="6"/>
            <w:tcBorders>
              <w:left w:val="nil"/>
              <w:bottom w:val="nil"/>
              <w:right w:val="nil"/>
            </w:tcBorders>
            <w:vAlign w:val="center"/>
          </w:tcPr>
          <w:p w:rsidR="00994886" w:rsidRPr="00F46099" w:rsidRDefault="00994886" w:rsidP="00A72DE4">
            <w:pPr>
              <w:pStyle w:val="Tablelegend"/>
              <w:jc w:val="left"/>
              <w:rPr>
                <w:sz w:val="20"/>
                <w:lang w:val="fr-CH"/>
              </w:rPr>
            </w:pPr>
            <w:r w:rsidRPr="00F46099">
              <w:rPr>
                <w:sz w:val="20"/>
                <w:szCs w:val="22"/>
                <w:vertAlign w:val="superscript"/>
                <w:lang w:val="fr-CH" w:eastAsia="ja-JP"/>
              </w:rPr>
              <w:t>(1)</w:t>
            </w:r>
            <w:r w:rsidRPr="00F46099">
              <w:rPr>
                <w:sz w:val="20"/>
                <w:szCs w:val="22"/>
                <w:lang w:val="fr-CH" w:eastAsia="ja-JP"/>
              </w:rPr>
              <w:tab/>
              <w:t>15 km pour un émetteur de forte puissance de type 500 mW dans le cas d'un trajet en visibilité directe</w:t>
            </w:r>
            <w:r w:rsidRPr="00F46099">
              <w:rPr>
                <w:sz w:val="20"/>
                <w:lang w:val="fr-CH"/>
              </w:rPr>
              <w:t>.</w:t>
            </w:r>
          </w:p>
          <w:p w:rsidR="00994886" w:rsidRPr="00F46099" w:rsidRDefault="00994886" w:rsidP="00A72DE4">
            <w:pPr>
              <w:pStyle w:val="Tablelegend"/>
              <w:jc w:val="left"/>
              <w:rPr>
                <w:sz w:val="20"/>
                <w:lang w:val="fr-CH" w:eastAsia="ja-JP"/>
              </w:rPr>
            </w:pPr>
            <w:r w:rsidRPr="00F46099">
              <w:rPr>
                <w:bCs/>
                <w:sz w:val="20"/>
                <w:szCs w:val="22"/>
                <w:vertAlign w:val="superscript"/>
                <w:lang w:val="fr-CH" w:eastAsia="ja-JP"/>
              </w:rPr>
              <w:t>(2)</w:t>
            </w:r>
            <w:r w:rsidRPr="00F46099">
              <w:rPr>
                <w:sz w:val="20"/>
                <w:lang w:val="fr-CH" w:eastAsia="ja-JP"/>
              </w:rPr>
              <w:tab/>
              <w:t>ETSI TS 100 910 V.8 11. 0.</w:t>
            </w:r>
          </w:p>
          <w:p w:rsidR="00994886" w:rsidRPr="00F46099" w:rsidRDefault="00994886" w:rsidP="00ED3B12">
            <w:pPr>
              <w:pStyle w:val="Tablelegend"/>
              <w:jc w:val="left"/>
              <w:rPr>
                <w:bCs/>
                <w:sz w:val="20"/>
                <w:szCs w:val="22"/>
                <w:lang w:val="fr-CH"/>
              </w:rPr>
            </w:pPr>
            <w:r w:rsidRPr="00F46099">
              <w:rPr>
                <w:bCs/>
                <w:sz w:val="20"/>
                <w:szCs w:val="22"/>
                <w:vertAlign w:val="superscript"/>
                <w:lang w:val="fr-CH"/>
              </w:rPr>
              <w:t>(3)</w:t>
            </w:r>
            <w:r w:rsidRPr="00F46099">
              <w:rPr>
                <w:sz w:val="20"/>
                <w:lang w:val="fr-CH"/>
              </w:rPr>
              <w:tab/>
            </w:r>
            <w:r w:rsidRPr="00F46099">
              <w:rPr>
                <w:bCs/>
                <w:sz w:val="20"/>
                <w:szCs w:val="22"/>
                <w:lang w:val="fr-CH"/>
              </w:rPr>
              <w:t>Dans le cas de picostations BTS et de microstations BTS, la fourchette de valeurs est comprise entre 22 dBm et 32 dBm dans les bandes de fréquences ci-dessus. Pour les stations BTS prenant en charge la modulation MDPQ, MDP-8, MAQ-16 et/ou MAQ-32, le constructeur doit déclarer la puissance de sortie maximale pour la modulation MDMG et pour chaque combinaison de modulation et débit de symboles supplémentaire acceptée.</w:t>
            </w:r>
          </w:p>
          <w:p w:rsidR="00994886" w:rsidRPr="00F46099" w:rsidRDefault="00994886" w:rsidP="00A72DE4">
            <w:pPr>
              <w:pStyle w:val="Tablelegend"/>
              <w:jc w:val="left"/>
              <w:rPr>
                <w:sz w:val="20"/>
                <w:lang w:val="fr-CH"/>
              </w:rPr>
            </w:pPr>
            <w:r w:rsidRPr="00F46099">
              <w:rPr>
                <w:bCs/>
                <w:sz w:val="20"/>
                <w:szCs w:val="22"/>
                <w:vertAlign w:val="superscript"/>
                <w:lang w:val="fr-CH"/>
              </w:rPr>
              <w:t>(4)</w:t>
            </w:r>
            <w:r w:rsidRPr="00F46099">
              <w:rPr>
                <w:bCs/>
                <w:sz w:val="20"/>
                <w:szCs w:val="22"/>
                <w:lang w:val="fr-CH"/>
              </w:rPr>
              <w:tab/>
              <w:t xml:space="preserve">Pour une liste complète des paramètres, se reporter au </w:t>
            </w:r>
            <w:r w:rsidRPr="00F46099">
              <w:rPr>
                <w:sz w:val="20"/>
                <w:szCs w:val="22"/>
                <w:lang w:val="fr-CH"/>
              </w:rPr>
              <w:t>Tableau 2.</w:t>
            </w:r>
          </w:p>
        </w:tc>
      </w:tr>
    </w:tbl>
    <w:p w:rsidR="00994886" w:rsidRPr="00F46099" w:rsidRDefault="00994886" w:rsidP="00994886">
      <w:pPr>
        <w:pStyle w:val="Tablefin"/>
        <w:rPr>
          <w:lang w:val="fr-CH"/>
        </w:rPr>
      </w:pPr>
    </w:p>
    <w:p w:rsidR="00994886" w:rsidRPr="00F46099" w:rsidRDefault="00994886" w:rsidP="00994886">
      <w:pPr>
        <w:pStyle w:val="TableNo"/>
        <w:rPr>
          <w:lang w:val="fr-CH"/>
        </w:rPr>
        <w:sectPr w:rsidR="00994886" w:rsidRPr="00F46099" w:rsidSect="0030086B">
          <w:headerReference w:type="even" r:id="rId38"/>
          <w:headerReference w:type="default" r:id="rId39"/>
          <w:footerReference w:type="even" r:id="rId40"/>
          <w:footerReference w:type="default" r:id="rId41"/>
          <w:footerReference w:type="first" r:id="rId42"/>
          <w:pgSz w:w="16834" w:h="11907" w:orient="landscape" w:code="9"/>
          <w:pgMar w:top="1134" w:right="1418" w:bottom="1134" w:left="1134" w:header="720" w:footer="482" w:gutter="0"/>
          <w:paperSrc w:first="15" w:other="15"/>
          <w:cols w:space="720"/>
        </w:sectPr>
      </w:pPr>
    </w:p>
    <w:p w:rsidR="00994886" w:rsidRPr="00F46099" w:rsidRDefault="00994886" w:rsidP="0041620B">
      <w:pPr>
        <w:pStyle w:val="Heading1"/>
        <w:rPr>
          <w:lang w:val="fr-CH"/>
        </w:rPr>
      </w:pPr>
      <w:r w:rsidRPr="00F46099">
        <w:rPr>
          <w:lang w:val="fr-CH"/>
        </w:rPr>
        <w:lastRenderedPageBreak/>
        <w:t>3</w:t>
      </w:r>
      <w:r w:rsidRPr="00F46099">
        <w:rPr>
          <w:lang w:val="fr-CH"/>
        </w:rPr>
        <w:tab/>
        <w:t>Méthodes de communication de données associées aux systèmes AHF</w:t>
      </w:r>
    </w:p>
    <w:p w:rsidR="00994886" w:rsidRPr="00F46099" w:rsidRDefault="00994886" w:rsidP="00994886">
      <w:pPr>
        <w:pStyle w:val="Heading2"/>
        <w:rPr>
          <w:lang w:val="fr-CH"/>
        </w:rPr>
      </w:pPr>
      <w:r w:rsidRPr="00F46099">
        <w:rPr>
          <w:lang w:val="fr-CH"/>
        </w:rPr>
        <w:t>3.1</w:t>
      </w:r>
      <w:r w:rsidRPr="00F46099">
        <w:rPr>
          <w:lang w:val="fr-CH"/>
        </w:rPr>
        <w:tab/>
        <w:t>Transmission de données dans la bande vocale</w:t>
      </w:r>
    </w:p>
    <w:p w:rsidR="00994886" w:rsidRPr="00F46099" w:rsidRDefault="00994886" w:rsidP="00994886">
      <w:pPr>
        <w:rPr>
          <w:lang w:val="fr-CH"/>
        </w:rPr>
      </w:pPr>
      <w:r w:rsidRPr="00F46099">
        <w:rPr>
          <w:lang w:val="fr-CH"/>
        </w:rPr>
        <w:t>Certaines Recommandations de la série G de l'UIT</w:t>
      </w:r>
      <w:r w:rsidRPr="00F46099">
        <w:rPr>
          <w:lang w:val="fr-CH"/>
        </w:rPr>
        <w:noBreakHyphen/>
        <w:t>T portent sur la méthode de codage des signaux vocaux utilisée dans le réseau téléphonique général avec commutation et certaines Recommandations de la série V de l'UIT</w:t>
      </w:r>
      <w:r w:rsidRPr="00F46099">
        <w:rPr>
          <w:lang w:val="fr-CH"/>
        </w:rPr>
        <w:noBreakHyphen/>
        <w:t>T sur la transmission de données assurée par le réseau téléphonique général avec commutation ou par des circuits loués à 4 fils de type téléphonique. Les recommandations applicables dépendent de la méthode de codage des signaux vocaux. Par exemple, si l'on utilise la Recommandation G.726 de l'UIT</w:t>
      </w:r>
      <w:r w:rsidRPr="00F46099">
        <w:rPr>
          <w:lang w:val="fr-CH"/>
        </w:rPr>
        <w:noBreakHyphen/>
        <w:t>T (MICDA à 32 kbit/s), la qualité de la transmission de données dans la bande vocale est garantie jusqu'à 4 800 bit/s (V.27</w:t>
      </w:r>
      <w:r w:rsidRPr="00F46099">
        <w:rPr>
          <w:i/>
          <w:iCs/>
          <w:lang w:val="fr-CH"/>
        </w:rPr>
        <w:t>ter</w:t>
      </w:r>
      <w:r w:rsidRPr="00F46099">
        <w:rPr>
          <w:lang w:val="fr-CH"/>
        </w:rPr>
        <w:t>). Bien qu'elle dépende des conditions de transmission, elle peut permettre de communiquer jusqu'à 7 200 bit/s ou 9 600 bit/s (voir la Recommandation UIT</w:t>
      </w:r>
      <w:r w:rsidRPr="00F46099">
        <w:rPr>
          <w:lang w:val="fr-CH"/>
        </w:rPr>
        <w:noBreakHyphen/>
        <w:t>T G.726).</w:t>
      </w:r>
    </w:p>
    <w:p w:rsidR="00994886" w:rsidRPr="00F46099" w:rsidRDefault="00994886" w:rsidP="00994886">
      <w:pPr>
        <w:pStyle w:val="Heading2"/>
        <w:rPr>
          <w:lang w:val="fr-CH"/>
        </w:rPr>
      </w:pPr>
      <w:r w:rsidRPr="00F46099">
        <w:rPr>
          <w:lang w:val="fr-CH"/>
        </w:rPr>
        <w:t>3.2</w:t>
      </w:r>
      <w:r w:rsidRPr="00F46099">
        <w:rPr>
          <w:lang w:val="fr-CH"/>
        </w:rPr>
        <w:tab/>
        <w:t>Transmission numérique</w:t>
      </w:r>
    </w:p>
    <w:p w:rsidR="00994886" w:rsidRPr="00F46099" w:rsidRDefault="00994886" w:rsidP="00032CFE">
      <w:pPr>
        <w:rPr>
          <w:lang w:val="fr-CH"/>
        </w:rPr>
      </w:pPr>
      <w:r w:rsidRPr="00F46099">
        <w:rPr>
          <w:lang w:val="fr-CH"/>
        </w:rPr>
        <w:t xml:space="preserve">Dans les méthodes de transmission numérique, la transmission de données est transparente et les canaux de trafic type ont un débit de 14,4 kbit/s, 32 kbit/s et 64 kbit/s. Il est possible de transmettre à des débits plus élevés en utilisant plusieurs canaux de trafic ou des canaux de trafic plus larges. Le débit de transmission sera de </w:t>
      </w:r>
      <w:r w:rsidRPr="00F46099">
        <w:rPr>
          <w:i/>
          <w:iCs/>
          <w:lang w:val="fr-CH"/>
        </w:rPr>
        <w:t>M</w:t>
      </w:r>
      <w:r w:rsidRPr="00F46099">
        <w:rPr>
          <w:lang w:val="fr-CH"/>
        </w:rPr>
        <w:t xml:space="preserve"> </w:t>
      </w:r>
      <w:r w:rsidR="00032CFE" w:rsidRPr="00F46099">
        <w:rPr>
          <w:lang w:val="fr-CH"/>
        </w:rPr>
        <w:sym w:font="Symbol" w:char="F0B4"/>
      </w:r>
      <w:r w:rsidRPr="00F46099">
        <w:rPr>
          <w:lang w:val="fr-CH"/>
        </w:rPr>
        <w:t xml:space="preserve"> </w:t>
      </w:r>
      <w:r w:rsidRPr="00F46099">
        <w:rPr>
          <w:i/>
          <w:iCs/>
          <w:lang w:val="fr-CH"/>
        </w:rPr>
        <w:t>N</w:t>
      </w:r>
      <w:r w:rsidRPr="00F46099">
        <w:rPr>
          <w:lang w:val="fr-CH"/>
        </w:rPr>
        <w:t xml:space="preserve"> kbit/s (</w:t>
      </w:r>
      <w:r w:rsidRPr="00F46099">
        <w:rPr>
          <w:i/>
          <w:iCs/>
          <w:lang w:val="fr-CH"/>
        </w:rPr>
        <w:t>M</w:t>
      </w:r>
      <w:r w:rsidRPr="00F46099">
        <w:rPr>
          <w:lang w:val="fr-CH"/>
        </w:rPr>
        <w:t xml:space="preserve">: taux de transmission par canal de trafic; </w:t>
      </w:r>
      <w:r w:rsidRPr="00F46099">
        <w:rPr>
          <w:i/>
          <w:iCs/>
          <w:lang w:val="fr-CH"/>
        </w:rPr>
        <w:t>N</w:t>
      </w:r>
      <w:r w:rsidRPr="00F46099">
        <w:rPr>
          <w:lang w:val="fr-CH"/>
        </w:rPr>
        <w:t xml:space="preserve">: nombre de canaux de trafic attribués. Dans un système RNIS, la structure des canaux 2B </w:t>
      </w:r>
      <w:r w:rsidR="00032CFE" w:rsidRPr="00F46099">
        <w:rPr>
          <w:lang w:val="fr-CH"/>
        </w:rPr>
        <w:t>+</w:t>
      </w:r>
      <w:r w:rsidRPr="00F46099">
        <w:rPr>
          <w:lang w:val="fr-CH"/>
        </w:rPr>
        <w:t xml:space="preserve"> D et PHS comprend toujours cinq canaux de trafic par abonné. Pour les télécommunications numériques améliorées sans cordon, on utilise des canaux de trafic plus larges. </w:t>
      </w:r>
    </w:p>
    <w:p w:rsidR="00994886" w:rsidRPr="00F46099" w:rsidRDefault="00994886" w:rsidP="00994886">
      <w:pPr>
        <w:rPr>
          <w:lang w:val="fr-CH"/>
        </w:rPr>
      </w:pPr>
      <w:r w:rsidRPr="00F46099">
        <w:rPr>
          <w:lang w:val="fr-CH"/>
        </w:rPr>
        <w:t>Des exemples d'AHF issu des systèmes mobiles sont décrits dans le Manuel de l'UIT</w:t>
      </w:r>
      <w:r w:rsidRPr="00F46099">
        <w:rPr>
          <w:lang w:val="fr-CH"/>
        </w:rPr>
        <w:noBreakHyphen/>
        <w:t>R sur l'accès hertzien fixe (deuxième édition du Volume 1 du Manuel de l'UIT-R sur les communications mobiles terrestres).</w:t>
      </w:r>
    </w:p>
    <w:p w:rsidR="00994886" w:rsidRPr="00F46099" w:rsidRDefault="00994886" w:rsidP="00994886">
      <w:pPr>
        <w:pStyle w:val="Heading2"/>
        <w:rPr>
          <w:lang w:val="fr-CH"/>
        </w:rPr>
      </w:pPr>
      <w:bookmarkStart w:id="4" w:name="_GoBack"/>
      <w:bookmarkEnd w:id="4"/>
      <w:r w:rsidRPr="00F46099">
        <w:rPr>
          <w:lang w:val="fr-CH"/>
        </w:rPr>
        <w:t>3.3</w:t>
      </w:r>
      <w:r w:rsidRPr="00F46099">
        <w:rPr>
          <w:lang w:val="fr-CH"/>
        </w:rPr>
        <w:tab/>
        <w:t>Transmission de télécopie</w:t>
      </w:r>
    </w:p>
    <w:p w:rsidR="00994886" w:rsidRPr="00F46099" w:rsidRDefault="00994886" w:rsidP="00994886">
      <w:pPr>
        <w:rPr>
          <w:lang w:val="fr-CH"/>
        </w:rPr>
      </w:pPr>
      <w:r w:rsidRPr="00F46099">
        <w:rPr>
          <w:lang w:val="fr-CH"/>
        </w:rPr>
        <w:t>Les Recommandations ci-après de la série T de l'UIT-T traitent de la transmission de télécopie dans les réseaux téléphoniques publics commutés (y compris le RNIS):</w:t>
      </w:r>
    </w:p>
    <w:p w:rsidR="00994886" w:rsidRPr="00F46099" w:rsidRDefault="00994886" w:rsidP="00994886">
      <w:pPr>
        <w:rPr>
          <w:lang w:val="fr-CH"/>
        </w:rPr>
      </w:pPr>
      <w:r w:rsidRPr="00F46099">
        <w:rPr>
          <w:lang w:val="fr-CH"/>
        </w:rPr>
        <w:sym w:font="Symbol" w:char="F02D"/>
      </w:r>
      <w:r w:rsidRPr="00F46099">
        <w:rPr>
          <w:lang w:val="fr-CH"/>
        </w:rPr>
        <w:tab/>
        <w:t>la Recommandation UIT-T T.4 traite de la transmission de télécopie du Groupe 3;</w:t>
      </w:r>
    </w:p>
    <w:p w:rsidR="00994886" w:rsidRPr="00F46099" w:rsidRDefault="00994886" w:rsidP="00994886">
      <w:pPr>
        <w:rPr>
          <w:lang w:val="fr-CH"/>
        </w:rPr>
      </w:pPr>
      <w:r w:rsidRPr="00F46099">
        <w:rPr>
          <w:lang w:val="fr-CH"/>
        </w:rPr>
        <w:sym w:font="Symbol" w:char="F02D"/>
      </w:r>
      <w:r w:rsidRPr="00F46099">
        <w:rPr>
          <w:lang w:val="fr-CH"/>
        </w:rPr>
        <w:tab/>
        <w:t>la Recommandation UIT-T T.90 traite de la transmission de télécopie du Groupe 4.</w:t>
      </w:r>
    </w:p>
    <w:p w:rsidR="00994886" w:rsidRPr="00F46099" w:rsidRDefault="00994886" w:rsidP="00994886">
      <w:pPr>
        <w:rPr>
          <w:lang w:val="fr-CH"/>
        </w:rPr>
      </w:pPr>
      <w:r w:rsidRPr="00F46099">
        <w:rPr>
          <w:lang w:val="fr-CH"/>
        </w:rPr>
        <w:t>Ces Recommandations sont applicables à AHF, bien que la vitesse de transmission dépende du codage des signaux vocaux et des conditions de transmission comme dans la transmission de données dans la bande vocale pour le Groupe 3.</w:t>
      </w:r>
    </w:p>
    <w:p w:rsidR="00994886" w:rsidRPr="00F46099" w:rsidRDefault="00994886" w:rsidP="00994886">
      <w:pPr>
        <w:pStyle w:val="Heading1"/>
        <w:rPr>
          <w:lang w:val="fr-CH"/>
        </w:rPr>
      </w:pPr>
      <w:r w:rsidRPr="00F46099">
        <w:rPr>
          <w:lang w:val="fr-CH"/>
        </w:rPr>
        <w:t>4</w:t>
      </w:r>
      <w:r w:rsidRPr="00F46099">
        <w:rPr>
          <w:lang w:val="fr-CH"/>
        </w:rPr>
        <w:tab/>
        <w:t>Configuration de l'utilisation de chaque méthode et comparaisons techniques</w:t>
      </w:r>
    </w:p>
    <w:p w:rsidR="00994886" w:rsidRPr="00F46099" w:rsidRDefault="00994886" w:rsidP="00994886">
      <w:pPr>
        <w:pStyle w:val="Heading2"/>
        <w:rPr>
          <w:lang w:val="fr-CH"/>
        </w:rPr>
      </w:pPr>
      <w:r w:rsidRPr="00F46099">
        <w:rPr>
          <w:lang w:val="fr-CH"/>
        </w:rPr>
        <w:t>4.1</w:t>
      </w:r>
      <w:r w:rsidRPr="00F46099">
        <w:rPr>
          <w:lang w:val="fr-CH"/>
        </w:rPr>
        <w:tab/>
        <w:t>Configuration de l'utilisation de chaque méthode</w:t>
      </w:r>
    </w:p>
    <w:p w:rsidR="00994886" w:rsidRPr="00F46099" w:rsidRDefault="00994886" w:rsidP="00994886">
      <w:pPr>
        <w:rPr>
          <w:lang w:val="fr-CH"/>
        </w:rPr>
      </w:pPr>
      <w:r w:rsidRPr="00F46099">
        <w:rPr>
          <w:lang w:val="fr-CH"/>
        </w:rPr>
        <w:t>La configuration de l'utilisation de chaque méthode est présentée à la Fig. 4.</w:t>
      </w:r>
    </w:p>
    <w:p w:rsidR="00994886" w:rsidRPr="00F46099" w:rsidRDefault="00994886" w:rsidP="00994886">
      <w:pPr>
        <w:rPr>
          <w:lang w:val="fr-CH"/>
        </w:rPr>
      </w:pPr>
      <w:r w:rsidRPr="00F46099">
        <w:rPr>
          <w:lang w:val="fr-CH"/>
        </w:rPr>
        <w:t>En cas d'utilisation de la bande vocale (voir la Fig. 4a)), la MICDA à 32 kbit/s est généralement employée pour la section radio. Il existe deux façons de se connecter au RTPC: recourir à des signaux analogiques à deux fils ou à des signaux numériques multiples. Dans ce dernier mode de connexion, la dégradation de la qualité de transmission due à la conversion analogique numérique est moindre.</w:t>
      </w:r>
    </w:p>
    <w:p w:rsidR="00994886" w:rsidRPr="00F46099" w:rsidRDefault="00994886" w:rsidP="00032CFE">
      <w:pPr>
        <w:rPr>
          <w:lang w:val="fr-CH"/>
        </w:rPr>
      </w:pPr>
      <w:r w:rsidRPr="00F46099">
        <w:rPr>
          <w:lang w:val="fr-CH"/>
        </w:rPr>
        <w:lastRenderedPageBreak/>
        <w:t xml:space="preserve">S'agissant de la transmission de données numériques (voir la Fig. 4b)), les signaux numériques sont transmis en transparence d'une extrémité à l'autre. La vitesse de transmission dépend de la capacité du système AHF, qui peut être de 32 kbit/s, 64 kbit/s, ou égale au débit de base du RNIS 2B </w:t>
      </w:r>
      <w:r w:rsidR="00032CFE" w:rsidRPr="00F46099">
        <w:rPr>
          <w:lang w:val="fr-CH"/>
        </w:rPr>
        <w:t>+</w:t>
      </w:r>
      <w:r w:rsidRPr="00F46099">
        <w:rPr>
          <w:lang w:val="fr-CH"/>
        </w:rPr>
        <w:t xml:space="preserve"> D. Si la correction d'erreur n'est pas assurée par le système AHF, elle dépend des terminaux.</w:t>
      </w:r>
    </w:p>
    <w:p w:rsidR="00994886" w:rsidRPr="00F46099" w:rsidRDefault="00994886" w:rsidP="00994886">
      <w:pPr>
        <w:rPr>
          <w:lang w:val="fr-CH"/>
        </w:rPr>
      </w:pPr>
      <w:r w:rsidRPr="00F46099">
        <w:rPr>
          <w:lang w:val="fr-CH"/>
        </w:rPr>
        <w:t xml:space="preserve">La Fig. 4c) correspond à l'utilisation de la norme du PHS Internet Access Forum (PIAF) dans la section AHF. Cette norme est une procédure de transmission de données utilisant des systèmes de téléphones portables personnels avec support numérique sans restriction à 64 kbit/s/32 kbit/s. Elle fait l'objet d'une conversion à l'entrée du RTPC et la transmission par modem classique est réalisée dans le RTPC. </w:t>
      </w:r>
    </w:p>
    <w:p w:rsidR="00994886" w:rsidRPr="00F46099" w:rsidRDefault="00994886" w:rsidP="00994886">
      <w:pPr>
        <w:pStyle w:val="FigureNo"/>
        <w:rPr>
          <w:lang w:val="fr-CH"/>
        </w:rPr>
      </w:pPr>
      <w:r w:rsidRPr="00F46099">
        <w:rPr>
          <w:lang w:val="fr-CH"/>
        </w:rPr>
        <w:t>figure 4</w:t>
      </w:r>
    </w:p>
    <w:p w:rsidR="00994886" w:rsidRPr="00F46099" w:rsidRDefault="00994886" w:rsidP="00FF683C">
      <w:pPr>
        <w:pStyle w:val="Figuretitle"/>
        <w:rPr>
          <w:lang w:val="fr-CH"/>
        </w:rPr>
      </w:pPr>
      <w:r w:rsidRPr="00F46099">
        <w:rPr>
          <w:lang w:val="fr-CH"/>
        </w:rPr>
        <w:t>Configuration de la transmission de données</w:t>
      </w:r>
    </w:p>
    <w:p w:rsidR="00994886" w:rsidRPr="00F46099" w:rsidRDefault="00994886" w:rsidP="00FF683C">
      <w:pPr>
        <w:pStyle w:val="Figure"/>
        <w:rPr>
          <w:lang w:val="fr-CH"/>
        </w:rPr>
      </w:pPr>
      <w:r w:rsidRPr="00F46099">
        <w:rPr>
          <w:lang w:val="fr-CH"/>
        </w:rPr>
        <w:object w:dxaOrig="8824" w:dyaOrig="7661">
          <v:shape id="_x0000_i1028" type="#_x0000_t75" style="width:441.15pt;height:382.9pt" o:ole="" o:allowoverlap="f">
            <v:imagedata r:id="rId43" o:title=""/>
          </v:shape>
          <o:OLEObject Type="Embed" ProgID="CorelDRAW.Graphic.14" ShapeID="_x0000_i1028" DrawAspect="Content" ObjectID="_1373443178" r:id="rId44"/>
        </w:object>
      </w:r>
    </w:p>
    <w:p w:rsidR="00994886" w:rsidRPr="00F46099" w:rsidRDefault="00994886" w:rsidP="00FF683C">
      <w:pPr>
        <w:pStyle w:val="Heading2"/>
        <w:rPr>
          <w:lang w:val="fr-CH"/>
        </w:rPr>
      </w:pPr>
      <w:r w:rsidRPr="00F46099">
        <w:rPr>
          <w:lang w:val="fr-CH"/>
        </w:rPr>
        <w:t>4.2</w:t>
      </w:r>
      <w:r w:rsidRPr="00F46099">
        <w:rPr>
          <w:lang w:val="fr-CH"/>
        </w:rPr>
        <w:tab/>
        <w:t>Comparaisons techniques</w:t>
      </w:r>
    </w:p>
    <w:p w:rsidR="00994886" w:rsidRPr="00F46099" w:rsidRDefault="00994886" w:rsidP="00994886">
      <w:pPr>
        <w:rPr>
          <w:lang w:val="fr-CH"/>
        </w:rPr>
      </w:pPr>
      <w:r w:rsidRPr="00F46099">
        <w:rPr>
          <w:lang w:val="fr-CH"/>
        </w:rPr>
        <w:t xml:space="preserve">Le Tableau 4 résume les caractéristiques de chaque configuration. </w:t>
      </w:r>
    </w:p>
    <w:p w:rsidR="00994886" w:rsidRPr="00F46099" w:rsidRDefault="00994886" w:rsidP="00994886">
      <w:pPr>
        <w:rPr>
          <w:lang w:val="fr-CH"/>
        </w:rPr>
      </w:pPr>
      <w:r w:rsidRPr="00F46099">
        <w:rPr>
          <w:lang w:val="fr-CH"/>
        </w:rPr>
        <w:t>En cas d'utilisation de la bande vocale, il n'est généralement pas nécessaire d'adapter le système AHF conçu pour la transmission téléphonique analogique, bien que la vitesse de transmission ne soit pas très élevée. Afin d'améliorer la qualité de la transmission de données, il est souhaitable que l'interface avec le RTPC soit une interface numérique multiple. De plus, si une vitesse de transmission supérieure est nécessaire, on peut utiliser le codage MIC à 64 kbit/s dans un système AHF.</w:t>
      </w:r>
    </w:p>
    <w:p w:rsidR="00994886" w:rsidRPr="00F46099" w:rsidRDefault="00994886" w:rsidP="00994886">
      <w:pPr>
        <w:rPr>
          <w:lang w:val="fr-CH"/>
        </w:rPr>
      </w:pPr>
      <w:r w:rsidRPr="00F46099">
        <w:rPr>
          <w:lang w:val="fr-CH"/>
        </w:rPr>
        <w:lastRenderedPageBreak/>
        <w:t>Lorsque les données numériques sont transmises sans transformation, il faut disposer d'une interface numérique avec le terminal et avec le réseau numérique et le système téléphonique analogique doit être sensiblement modifié. De plus, le terminal doit être un terminal numérique.</w:t>
      </w:r>
    </w:p>
    <w:p w:rsidR="00994886" w:rsidRPr="00F46099" w:rsidRDefault="00994886" w:rsidP="00994886">
      <w:pPr>
        <w:rPr>
          <w:lang w:val="fr-CH"/>
        </w:rPr>
      </w:pPr>
      <w:r w:rsidRPr="00F46099">
        <w:rPr>
          <w:lang w:val="fr-CH"/>
        </w:rPr>
        <w:t>L'utilisation de protocoles de correction d'erreur dans le système AHF offrira une certaine insensibilité aux perturbations affectant la transmission radioélectrique, malgré un débit de données maximal quelque peu réduit. En cas d'utilisation d'un protocole radio particulier dans un système AHF, il faut une nouvelle interface incluant le câble de transmission de données pour les terminaux et intégrer l'équipement de transfert de protocole dans le réseau. Toutefois, la transmission est relativement stable et peu influencée par les perturbations affectant la transmission radio. De plus, les terminaux classiques peuvent être utilisés. A titre de référence, la norme du PIAF décrite dans le Tableau 4 correspond au système de transmission particulier utilisé pour le système PHS. Elle contient des procédures de commande de transmission (comparable à la couche 2 du modèle de référence OSI) pour la transmission de données de qualité élevée.</w:t>
      </w:r>
    </w:p>
    <w:p w:rsidR="00994886" w:rsidRPr="00F46099" w:rsidRDefault="00994886" w:rsidP="00994886">
      <w:pPr>
        <w:rPr>
          <w:lang w:val="fr-CH"/>
        </w:rPr>
      </w:pPr>
      <w:r w:rsidRPr="00F46099">
        <w:rPr>
          <w:lang w:val="fr-CH"/>
        </w:rPr>
        <w:t>Compte tenu des caractéristiques indiquées ci</w:t>
      </w:r>
      <w:r w:rsidRPr="00F46099">
        <w:rPr>
          <w:lang w:val="fr-CH"/>
        </w:rPr>
        <w:noBreakHyphen/>
        <w:t>dessus pour chaque configuration, il convient de choisir le système de transmission de données qui convient le mieux pour l'application visée.</w:t>
      </w:r>
    </w:p>
    <w:p w:rsidR="00994886" w:rsidRPr="00F46099" w:rsidRDefault="00994886" w:rsidP="00994886">
      <w:pPr>
        <w:pStyle w:val="TableNo"/>
        <w:rPr>
          <w:lang w:val="fr-CH"/>
        </w:rPr>
      </w:pPr>
      <w:r w:rsidRPr="00F46099">
        <w:rPr>
          <w:lang w:val="fr-CH"/>
        </w:rPr>
        <w:t>TABLEAU  4</w:t>
      </w:r>
    </w:p>
    <w:p w:rsidR="00994886" w:rsidRPr="00F46099" w:rsidRDefault="00994886" w:rsidP="00994886">
      <w:pPr>
        <w:pStyle w:val="Tabletitle"/>
        <w:rPr>
          <w:lang w:val="fr-CH"/>
        </w:rPr>
      </w:pPr>
      <w:r w:rsidRPr="00F46099">
        <w:rPr>
          <w:lang w:val="fr-CH"/>
        </w:rPr>
        <w:t>Caractéristiques de chaque configuration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994886" w:rsidRPr="00F46099" w:rsidTr="00A72DE4">
        <w:trPr>
          <w:jc w:val="center"/>
        </w:trPr>
        <w:tc>
          <w:tcPr>
            <w:tcW w:w="2463" w:type="dxa"/>
          </w:tcPr>
          <w:p w:rsidR="00994886" w:rsidRPr="00F46099" w:rsidRDefault="00994886" w:rsidP="00FF683C">
            <w:pPr>
              <w:pStyle w:val="Tablehead"/>
              <w:framePr w:hSpace="181" w:wrap="notBeside" w:vAnchor="text" w:hAnchor="text" w:xAlign="center" w:y="1"/>
              <w:rPr>
                <w:sz w:val="20"/>
                <w:lang w:val="fr-CH"/>
              </w:rPr>
            </w:pPr>
          </w:p>
        </w:tc>
        <w:tc>
          <w:tcPr>
            <w:tcW w:w="2464" w:type="dxa"/>
            <w:vAlign w:val="center"/>
          </w:tcPr>
          <w:p w:rsidR="00994886" w:rsidRPr="00F46099" w:rsidRDefault="00994886" w:rsidP="00FF683C">
            <w:pPr>
              <w:pStyle w:val="Tablehead"/>
              <w:framePr w:hSpace="181" w:wrap="notBeside" w:vAnchor="text" w:hAnchor="text" w:xAlign="center" w:y="1"/>
              <w:rPr>
                <w:sz w:val="20"/>
                <w:lang w:val="fr-CH"/>
              </w:rPr>
            </w:pPr>
            <w:r w:rsidRPr="00F46099">
              <w:rPr>
                <w:sz w:val="20"/>
                <w:lang w:val="fr-CH"/>
              </w:rPr>
              <w:t xml:space="preserve">Utilisation de </w:t>
            </w:r>
            <w:r w:rsidRPr="00F46099">
              <w:rPr>
                <w:sz w:val="20"/>
                <w:lang w:val="fr-CH"/>
              </w:rPr>
              <w:br/>
              <w:t>la bande vocale</w:t>
            </w:r>
          </w:p>
        </w:tc>
        <w:tc>
          <w:tcPr>
            <w:tcW w:w="2464" w:type="dxa"/>
            <w:vAlign w:val="center"/>
          </w:tcPr>
          <w:p w:rsidR="00994886" w:rsidRPr="00F46099" w:rsidRDefault="00994886" w:rsidP="00FF683C">
            <w:pPr>
              <w:pStyle w:val="Tablehead"/>
              <w:framePr w:hSpace="181" w:wrap="notBeside" w:vAnchor="text" w:hAnchor="text" w:xAlign="center" w:y="1"/>
              <w:rPr>
                <w:sz w:val="20"/>
                <w:lang w:val="fr-CH"/>
              </w:rPr>
            </w:pPr>
            <w:r w:rsidRPr="00F46099">
              <w:rPr>
                <w:sz w:val="20"/>
                <w:lang w:val="fr-CH"/>
              </w:rPr>
              <w:t>Données numériques</w:t>
            </w:r>
          </w:p>
        </w:tc>
        <w:tc>
          <w:tcPr>
            <w:tcW w:w="2464" w:type="dxa"/>
            <w:vAlign w:val="center"/>
          </w:tcPr>
          <w:p w:rsidR="00994886" w:rsidRPr="00F46099" w:rsidRDefault="00994886" w:rsidP="00FF683C">
            <w:pPr>
              <w:pStyle w:val="Tablehead"/>
              <w:framePr w:hSpace="181" w:wrap="notBeside" w:vAnchor="text" w:hAnchor="text" w:xAlign="center" w:y="1"/>
              <w:rPr>
                <w:sz w:val="20"/>
                <w:lang w:val="fr-CH"/>
              </w:rPr>
            </w:pPr>
            <w:r w:rsidRPr="00F46099">
              <w:rPr>
                <w:sz w:val="20"/>
                <w:lang w:val="fr-CH"/>
              </w:rPr>
              <w:t>Protocole radio particulier (utilisation de la norme du PIAF)</w:t>
            </w:r>
          </w:p>
        </w:tc>
      </w:tr>
      <w:tr w:rsidR="00994886" w:rsidRPr="00F46099" w:rsidTr="00A72DE4">
        <w:trPr>
          <w:jc w:val="center"/>
        </w:trPr>
        <w:tc>
          <w:tcPr>
            <w:tcW w:w="2463" w:type="dxa"/>
          </w:tcPr>
          <w:p w:rsidR="00994886" w:rsidRPr="00F46099" w:rsidRDefault="00994886" w:rsidP="00A72DE4">
            <w:pPr>
              <w:pStyle w:val="Tabletext"/>
              <w:framePr w:hSpace="181" w:wrap="notBeside" w:vAnchor="text" w:hAnchor="text" w:xAlign="center" w:y="1"/>
              <w:jc w:val="left"/>
              <w:rPr>
                <w:sz w:val="20"/>
                <w:lang w:val="fr-CH"/>
              </w:rPr>
            </w:pPr>
            <w:r w:rsidRPr="00F46099">
              <w:rPr>
                <w:sz w:val="20"/>
                <w:lang w:val="fr-CH"/>
              </w:rPr>
              <w:t xml:space="preserve">Vitesse de transmission de données </w:t>
            </w:r>
            <w:r w:rsidRPr="00F46099">
              <w:rPr>
                <w:sz w:val="20"/>
                <w:lang w:val="fr-CH"/>
              </w:rPr>
              <w:br/>
              <w:t>(un canal de trafic)</w:t>
            </w:r>
          </w:p>
        </w:tc>
        <w:tc>
          <w:tcPr>
            <w:tcW w:w="2464" w:type="dxa"/>
            <w:vAlign w:val="center"/>
          </w:tcPr>
          <w:p w:rsidR="00994886" w:rsidRPr="008C58A0" w:rsidRDefault="00994886" w:rsidP="00FF683C">
            <w:pPr>
              <w:pStyle w:val="Tabletext"/>
              <w:framePr w:hSpace="181" w:wrap="notBeside" w:vAnchor="text" w:hAnchor="text" w:xAlign="center" w:y="1"/>
              <w:jc w:val="center"/>
              <w:rPr>
                <w:sz w:val="20"/>
                <w:lang w:val="en-US"/>
              </w:rPr>
            </w:pPr>
            <w:r w:rsidRPr="008C58A0">
              <w:rPr>
                <w:sz w:val="20"/>
                <w:lang w:val="en-US"/>
              </w:rPr>
              <w:t>4,8 kbit/s, 9,6 kbit/s, etc.</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32 kbit/s</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29,2 kbit/s</w:t>
            </w:r>
          </w:p>
        </w:tc>
      </w:tr>
      <w:tr w:rsidR="00994886" w:rsidRPr="00F46099" w:rsidTr="00A72DE4">
        <w:trPr>
          <w:jc w:val="center"/>
        </w:trPr>
        <w:tc>
          <w:tcPr>
            <w:tcW w:w="2463" w:type="dxa"/>
          </w:tcPr>
          <w:p w:rsidR="00994886" w:rsidRPr="00F46099" w:rsidRDefault="00994886" w:rsidP="00A72DE4">
            <w:pPr>
              <w:pStyle w:val="Tabletext"/>
              <w:framePr w:hSpace="181" w:wrap="notBeside" w:vAnchor="text" w:hAnchor="text" w:xAlign="center" w:y="1"/>
              <w:jc w:val="left"/>
              <w:rPr>
                <w:sz w:val="20"/>
                <w:lang w:val="fr-CH"/>
              </w:rPr>
            </w:pPr>
            <w:r w:rsidRPr="00F46099">
              <w:rPr>
                <w:sz w:val="20"/>
                <w:lang w:val="fr-CH"/>
              </w:rPr>
              <w:t>Vitesse de transmission de données</w:t>
            </w:r>
            <w:r w:rsidRPr="00F46099">
              <w:rPr>
                <w:sz w:val="20"/>
                <w:lang w:val="fr-CH"/>
              </w:rPr>
              <w:br/>
              <w:t>(canal multitrafic)</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56 kbit/s, etc.</w:t>
            </w:r>
          </w:p>
        </w:tc>
        <w:tc>
          <w:tcPr>
            <w:tcW w:w="2464" w:type="dxa"/>
            <w:vAlign w:val="center"/>
          </w:tcPr>
          <w:p w:rsidR="00994886" w:rsidRPr="00F46099" w:rsidRDefault="00994886" w:rsidP="00032CFE">
            <w:pPr>
              <w:pStyle w:val="Tabletext"/>
              <w:framePr w:hSpace="181" w:wrap="notBeside" w:vAnchor="text" w:hAnchor="text" w:xAlign="center" w:y="1"/>
              <w:spacing w:before="0"/>
              <w:jc w:val="center"/>
              <w:rPr>
                <w:sz w:val="20"/>
                <w:lang w:val="fr-CH"/>
              </w:rPr>
            </w:pPr>
            <w:r w:rsidRPr="00F46099">
              <w:rPr>
                <w:sz w:val="20"/>
                <w:lang w:val="fr-CH"/>
              </w:rPr>
              <w:t xml:space="preserve">64 kbit/s, 2B </w:t>
            </w:r>
            <w:r w:rsidR="00032CFE" w:rsidRPr="00F46099">
              <w:rPr>
                <w:sz w:val="20"/>
                <w:lang w:val="fr-CH"/>
              </w:rPr>
              <w:t>+</w:t>
            </w:r>
            <w:r w:rsidRPr="00F46099">
              <w:rPr>
                <w:sz w:val="20"/>
                <w:lang w:val="fr-CH"/>
              </w:rPr>
              <w:t xml:space="preserve"> D, etc.</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58,4 kbit/s</w:t>
            </w:r>
          </w:p>
        </w:tc>
      </w:tr>
      <w:tr w:rsidR="00994886" w:rsidRPr="00F46099" w:rsidTr="00A72DE4">
        <w:trPr>
          <w:jc w:val="center"/>
        </w:trPr>
        <w:tc>
          <w:tcPr>
            <w:tcW w:w="2463" w:type="dxa"/>
          </w:tcPr>
          <w:p w:rsidR="00994886" w:rsidRPr="00F46099" w:rsidRDefault="00994886" w:rsidP="00A72DE4">
            <w:pPr>
              <w:pStyle w:val="Tabletext"/>
              <w:framePr w:hSpace="181" w:wrap="notBeside" w:vAnchor="text" w:hAnchor="text" w:xAlign="center" w:y="1"/>
              <w:jc w:val="left"/>
              <w:rPr>
                <w:sz w:val="20"/>
                <w:lang w:val="fr-CH"/>
              </w:rPr>
            </w:pPr>
            <w:r w:rsidRPr="00F46099">
              <w:rPr>
                <w:sz w:val="20"/>
                <w:lang w:val="fr-CH"/>
              </w:rPr>
              <w:t>Influence des perturbations dues à l'environnement radioélectrique</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Influencée</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Influencées</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Peu influencé</w:t>
            </w:r>
          </w:p>
        </w:tc>
      </w:tr>
      <w:tr w:rsidR="00994886" w:rsidRPr="00F46099" w:rsidTr="00A72DE4">
        <w:trPr>
          <w:jc w:val="center"/>
        </w:trPr>
        <w:tc>
          <w:tcPr>
            <w:tcW w:w="2463" w:type="dxa"/>
          </w:tcPr>
          <w:p w:rsidR="00994886" w:rsidRPr="00F46099" w:rsidRDefault="00994886" w:rsidP="00A72DE4">
            <w:pPr>
              <w:pStyle w:val="Tabletext"/>
              <w:framePr w:hSpace="181" w:wrap="notBeside" w:vAnchor="text" w:hAnchor="text" w:xAlign="center" w:y="1"/>
              <w:jc w:val="left"/>
              <w:rPr>
                <w:sz w:val="20"/>
                <w:lang w:val="fr-CH"/>
              </w:rPr>
            </w:pPr>
            <w:r w:rsidRPr="00F46099">
              <w:rPr>
                <w:sz w:val="20"/>
                <w:lang w:val="fr-CH"/>
              </w:rPr>
              <w:t>Connectivité au terminal</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Modem classique</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Terminal numérique uniquement</w:t>
            </w:r>
          </w:p>
        </w:tc>
        <w:tc>
          <w:tcPr>
            <w:tcW w:w="2464" w:type="dxa"/>
            <w:vAlign w:val="center"/>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Modem classique</w:t>
            </w:r>
          </w:p>
        </w:tc>
      </w:tr>
      <w:tr w:rsidR="00994886" w:rsidRPr="00F46099" w:rsidTr="00A72DE4">
        <w:trPr>
          <w:jc w:val="center"/>
        </w:trPr>
        <w:tc>
          <w:tcPr>
            <w:tcW w:w="2463" w:type="dxa"/>
          </w:tcPr>
          <w:p w:rsidR="00994886" w:rsidRPr="00F46099" w:rsidRDefault="00994886" w:rsidP="00A72DE4">
            <w:pPr>
              <w:pStyle w:val="Tabletext"/>
              <w:framePr w:hSpace="181" w:wrap="notBeside" w:vAnchor="text" w:hAnchor="text" w:xAlign="center" w:y="1"/>
              <w:jc w:val="left"/>
              <w:rPr>
                <w:sz w:val="20"/>
                <w:lang w:val="fr-CH"/>
              </w:rPr>
            </w:pPr>
            <w:r w:rsidRPr="00F46099">
              <w:rPr>
                <w:sz w:val="20"/>
                <w:lang w:val="fr-CH"/>
              </w:rPr>
              <w:t>Adaptation d'un système AHF conçu pour le service téléphonique analogique</w:t>
            </w:r>
          </w:p>
        </w:tc>
        <w:tc>
          <w:tcPr>
            <w:tcW w:w="2464" w:type="dxa"/>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Généralement aucune modification</w:t>
            </w:r>
          </w:p>
        </w:tc>
        <w:tc>
          <w:tcPr>
            <w:tcW w:w="2464" w:type="dxa"/>
          </w:tcPr>
          <w:p w:rsidR="00994886" w:rsidRPr="00F46099" w:rsidRDefault="00994886" w:rsidP="00FF683C">
            <w:pPr>
              <w:pStyle w:val="Tabletext"/>
              <w:framePr w:hSpace="181" w:wrap="notBeside" w:vAnchor="text" w:hAnchor="text" w:xAlign="center" w:y="1"/>
              <w:jc w:val="center"/>
              <w:rPr>
                <w:sz w:val="20"/>
                <w:lang w:val="fr-CH"/>
              </w:rPr>
            </w:pPr>
            <w:r w:rsidRPr="00F46099">
              <w:rPr>
                <w:sz w:val="20"/>
                <w:lang w:val="fr-CH"/>
              </w:rPr>
              <w:t>Adjonction d'une interface numérique pour le terminal et le réseau numériques</w:t>
            </w:r>
          </w:p>
        </w:tc>
        <w:tc>
          <w:tcPr>
            <w:tcW w:w="2464" w:type="dxa"/>
          </w:tcPr>
          <w:p w:rsidR="00994886" w:rsidRPr="00F46099" w:rsidRDefault="00994886" w:rsidP="00A72DE4">
            <w:pPr>
              <w:pStyle w:val="Tabletext"/>
              <w:framePr w:hSpace="181" w:wrap="notBeside" w:vAnchor="text" w:hAnchor="text" w:xAlign="center" w:y="1"/>
              <w:ind w:left="284" w:hanging="284"/>
              <w:jc w:val="left"/>
              <w:rPr>
                <w:sz w:val="20"/>
                <w:lang w:val="fr-CH"/>
              </w:rPr>
            </w:pPr>
            <w:r w:rsidRPr="00F46099">
              <w:rPr>
                <w:sz w:val="20"/>
                <w:lang w:val="fr-CH"/>
              </w:rPr>
              <w:sym w:font="Symbol" w:char="F02D"/>
            </w:r>
            <w:r w:rsidRPr="00F46099">
              <w:rPr>
                <w:sz w:val="20"/>
                <w:lang w:val="fr-CH"/>
              </w:rPr>
              <w:tab/>
              <w:t>Nouvelle interface incluant le câble de transmission de données pour terminaux</w:t>
            </w:r>
          </w:p>
          <w:p w:rsidR="00994886" w:rsidRPr="00F46099" w:rsidRDefault="00994886" w:rsidP="00A72DE4">
            <w:pPr>
              <w:pStyle w:val="Tabletext"/>
              <w:framePr w:hSpace="181" w:wrap="notBeside" w:vAnchor="text" w:hAnchor="text" w:xAlign="center" w:y="1"/>
              <w:ind w:left="284" w:hanging="284"/>
              <w:jc w:val="left"/>
              <w:rPr>
                <w:sz w:val="20"/>
                <w:lang w:val="fr-CH"/>
              </w:rPr>
            </w:pPr>
            <w:r w:rsidRPr="00F46099">
              <w:rPr>
                <w:sz w:val="20"/>
                <w:lang w:val="fr-CH"/>
              </w:rPr>
              <w:sym w:font="Symbol" w:char="F02D"/>
            </w:r>
            <w:r w:rsidRPr="00F46099">
              <w:rPr>
                <w:sz w:val="20"/>
                <w:lang w:val="fr-CH"/>
              </w:rPr>
              <w:tab/>
              <w:t>Adjonction de l'équipement de transfert de protocole</w:t>
            </w:r>
          </w:p>
        </w:tc>
      </w:tr>
    </w:tbl>
    <w:p w:rsidR="00994886" w:rsidRPr="00F46099" w:rsidRDefault="00994886" w:rsidP="00994886">
      <w:pPr>
        <w:pStyle w:val="Tablefin"/>
        <w:rPr>
          <w:sz w:val="2"/>
          <w:lang w:val="fr-CH"/>
        </w:rPr>
      </w:pPr>
    </w:p>
    <w:p w:rsidR="00994886" w:rsidRPr="00F46099" w:rsidRDefault="00994886" w:rsidP="00FF683C">
      <w:pPr>
        <w:pStyle w:val="Tablefin"/>
        <w:rPr>
          <w:lang w:val="fr-CH"/>
        </w:rPr>
      </w:pPr>
    </w:p>
    <w:p w:rsidR="00994886" w:rsidRPr="00F46099" w:rsidRDefault="00994886" w:rsidP="00994886">
      <w:pPr>
        <w:pStyle w:val="Heading1"/>
        <w:rPr>
          <w:lang w:val="fr-CH"/>
        </w:rPr>
      </w:pPr>
      <w:r w:rsidRPr="00F46099">
        <w:rPr>
          <w:lang w:val="fr-CH"/>
        </w:rPr>
        <w:t>5</w:t>
      </w:r>
      <w:r w:rsidRPr="00F46099">
        <w:rPr>
          <w:lang w:val="fr-CH"/>
        </w:rPr>
        <w:tab/>
        <w:t>Liste d'Abréviations</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ADP</w:t>
      </w:r>
      <w:r w:rsidRPr="00F46099">
        <w:rPr>
          <w:lang w:val="fr-CH"/>
        </w:rPr>
        <w:tab/>
        <w:t>Adaptateur</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AHF</w:t>
      </w:r>
      <w:r w:rsidRPr="00F46099">
        <w:rPr>
          <w:lang w:val="fr-CH"/>
        </w:rPr>
        <w:tab/>
        <w:t>Accès hertzien fixe</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AMRS</w:t>
      </w:r>
      <w:r w:rsidRPr="00F46099">
        <w:rPr>
          <w:lang w:val="fr-CH"/>
        </w:rPr>
        <w:tab/>
        <w:t>Accès multiple par répartition spatiale (</w:t>
      </w:r>
      <w:r w:rsidRPr="00F46099">
        <w:rPr>
          <w:i/>
          <w:iCs/>
          <w:lang w:val="fr-CH"/>
        </w:rPr>
        <w:t>space division multiple access</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AMRT</w:t>
      </w:r>
      <w:r w:rsidRPr="00F46099">
        <w:rPr>
          <w:lang w:val="fr-CH"/>
        </w:rPr>
        <w:tab/>
        <w:t>Accès multiple par répartition dans le temps</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CELP</w:t>
      </w:r>
      <w:r w:rsidRPr="00F46099">
        <w:rPr>
          <w:lang w:val="fr-CH"/>
        </w:rPr>
        <w:tab/>
        <w:t>Prédiction linéaire à excitation par code (</w:t>
      </w:r>
      <w:r w:rsidRPr="00F46099">
        <w:rPr>
          <w:i/>
          <w:iCs/>
          <w:lang w:val="fr-CH"/>
        </w:rPr>
        <w:t>code excited linear prediction</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lastRenderedPageBreak/>
        <w:t>DECT</w:t>
      </w:r>
      <w:r w:rsidRPr="00F46099">
        <w:rPr>
          <w:lang w:val="fr-CH"/>
        </w:rPr>
        <w:tab/>
        <w:t>Télécommunications numériques améliorées sans cordon (</w:t>
      </w:r>
      <w:r w:rsidRPr="00F46099">
        <w:rPr>
          <w:i/>
          <w:iCs/>
          <w:lang w:val="fr-CH"/>
        </w:rPr>
        <w:t>digital enhanced cordless telecommunication</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DRT</w:t>
      </w:r>
      <w:r w:rsidRPr="00F46099">
        <w:rPr>
          <w:lang w:val="fr-CH"/>
        </w:rPr>
        <w:tab/>
        <w:t>Duplex à répartition dans le temps</w:t>
      </w:r>
    </w:p>
    <w:p w:rsidR="00994886" w:rsidRPr="00F46099" w:rsidRDefault="00994886" w:rsidP="00994886">
      <w:pPr>
        <w:pStyle w:val="enumlev1"/>
        <w:tabs>
          <w:tab w:val="clear" w:pos="794"/>
          <w:tab w:val="clear" w:pos="1191"/>
          <w:tab w:val="clear" w:pos="1588"/>
          <w:tab w:val="clear" w:pos="1985"/>
          <w:tab w:val="left" w:pos="1800"/>
        </w:tabs>
        <w:ind w:left="0" w:firstLine="0"/>
        <w:rPr>
          <w:lang w:val="fr-CH"/>
        </w:rPr>
      </w:pPr>
      <w:r w:rsidRPr="00F46099">
        <w:rPr>
          <w:lang w:val="fr-CH"/>
        </w:rPr>
        <w:t>E1 (2Mbit/s)/</w:t>
      </w:r>
      <w:r w:rsidRPr="00F46099">
        <w:rPr>
          <w:lang w:val="fr-CH"/>
        </w:rPr>
        <w:tab/>
        <w:t>Système de transmission à débit primaire (</w:t>
      </w:r>
      <w:r w:rsidRPr="00F46099">
        <w:rPr>
          <w:i/>
          <w:iCs/>
          <w:lang w:val="fr-CH"/>
        </w:rPr>
        <w:t>primary rate transmission system</w:t>
      </w:r>
      <w:r w:rsidRPr="00F46099">
        <w:rPr>
          <w:lang w:val="fr-CH"/>
        </w:rPr>
        <w:t>)</w:t>
      </w:r>
      <w:r w:rsidRPr="00F46099">
        <w:rPr>
          <w:lang w:val="fr-CH"/>
        </w:rPr>
        <w:br/>
        <w:t>T1 (1,5 Mbit/s)</w:t>
      </w:r>
    </w:p>
    <w:p w:rsidR="00994886" w:rsidRPr="00F46099" w:rsidRDefault="00994886" w:rsidP="008C58A0">
      <w:pPr>
        <w:pStyle w:val="enumlev1"/>
        <w:tabs>
          <w:tab w:val="clear" w:pos="794"/>
          <w:tab w:val="clear" w:pos="1191"/>
          <w:tab w:val="clear" w:pos="1588"/>
          <w:tab w:val="clear" w:pos="1985"/>
        </w:tabs>
        <w:ind w:left="1800" w:hanging="1800"/>
        <w:rPr>
          <w:lang w:val="fr-CH"/>
        </w:rPr>
      </w:pPr>
      <w:r w:rsidRPr="00F46099">
        <w:rPr>
          <w:lang w:val="fr-CH"/>
        </w:rPr>
        <w:t>ETSI</w:t>
      </w:r>
      <w:r w:rsidRPr="00F46099">
        <w:rPr>
          <w:lang w:val="fr-CH"/>
        </w:rPr>
        <w:tab/>
        <w:t>Institut européen des normes de télécommunication (</w:t>
      </w:r>
      <w:r w:rsidRPr="00F46099">
        <w:rPr>
          <w:i/>
          <w:iCs/>
          <w:lang w:val="fr-CH"/>
        </w:rPr>
        <w:t>European Telecommunication Standard Institute</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EVRC</w:t>
      </w:r>
      <w:r w:rsidRPr="00F46099">
        <w:rPr>
          <w:lang w:val="fr-CH"/>
        </w:rPr>
        <w:tab/>
        <w:t>Codec à débit variable amélioré (</w:t>
      </w:r>
      <w:r w:rsidRPr="00F46099">
        <w:rPr>
          <w:i/>
          <w:iCs/>
          <w:lang w:val="fr-CH"/>
        </w:rPr>
        <w:t>enhanced variable rate codec</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GSM</w:t>
      </w:r>
      <w:r w:rsidRPr="00F46099">
        <w:rPr>
          <w:lang w:val="fr-CH"/>
        </w:rPr>
        <w:tab/>
        <w:t>Système mondial de communications mobiles (</w:t>
      </w:r>
      <w:r w:rsidRPr="00F46099">
        <w:rPr>
          <w:i/>
          <w:iCs/>
          <w:lang w:val="fr-CH"/>
        </w:rPr>
        <w:t>global system for mobile communications</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GOS</w:t>
      </w:r>
      <w:r w:rsidRPr="00F46099">
        <w:rPr>
          <w:lang w:val="fr-CH"/>
        </w:rPr>
        <w:tab/>
        <w:t>Qualité d'écoulement du trafic (</w:t>
      </w:r>
      <w:r w:rsidRPr="00F46099">
        <w:rPr>
          <w:i/>
          <w:lang w:val="fr-CH"/>
        </w:rPr>
        <w:t>grade of service</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MDFG</w:t>
      </w:r>
      <w:r w:rsidRPr="00F46099">
        <w:rPr>
          <w:lang w:val="fr-CH"/>
        </w:rPr>
        <w:tab/>
        <w:t xml:space="preserve">Modulation minimale à déplacement à filtre gaussien </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MDMG</w:t>
      </w:r>
      <w:r w:rsidRPr="00F46099">
        <w:rPr>
          <w:lang w:val="fr-CH"/>
        </w:rPr>
        <w:tab/>
        <w:t>Modulation par déphasage minimal avec filtrage gaussien</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MDP-4</w:t>
      </w:r>
      <w:r w:rsidRPr="00F46099">
        <w:rPr>
          <w:lang w:val="fr-CH"/>
        </w:rPr>
        <w:tab/>
        <w:t>Modulation par quadrature de phase</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MF</w:t>
      </w:r>
      <w:r w:rsidRPr="00F46099">
        <w:rPr>
          <w:lang w:val="fr-CH"/>
        </w:rPr>
        <w:tab/>
        <w:t>Modulation de fréquence</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MIC</w:t>
      </w:r>
      <w:r w:rsidRPr="00F46099">
        <w:rPr>
          <w:lang w:val="fr-CH"/>
        </w:rPr>
        <w:tab/>
        <w:t>Modulation par impulsions et codage</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MICDA</w:t>
      </w:r>
      <w:r w:rsidRPr="00F46099">
        <w:rPr>
          <w:lang w:val="fr-CH"/>
        </w:rPr>
        <w:tab/>
        <w:t>Modulation par impulsions et codage différentiel adaptatif</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MOS</w:t>
      </w:r>
      <w:r w:rsidRPr="00F46099">
        <w:rPr>
          <w:lang w:val="fr-CH"/>
        </w:rPr>
        <w:tab/>
        <w:t>Note moyenne d'opinion (</w:t>
      </w:r>
      <w:r w:rsidRPr="00F46099">
        <w:rPr>
          <w:i/>
          <w:lang w:val="fr-CH"/>
        </w:rPr>
        <w:t>mean opinion scores</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MTTR</w:t>
      </w:r>
      <w:r w:rsidRPr="00F46099">
        <w:rPr>
          <w:lang w:val="fr-CH"/>
        </w:rPr>
        <w:tab/>
        <w:t>Durée moyenne des pannes (</w:t>
      </w:r>
      <w:r w:rsidRPr="00F46099">
        <w:rPr>
          <w:i/>
          <w:lang w:val="fr-CH"/>
        </w:rPr>
        <w:t>mean time to repair</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NMS</w:t>
      </w:r>
      <w:r w:rsidRPr="00F46099">
        <w:rPr>
          <w:lang w:val="fr-CH"/>
        </w:rPr>
        <w:tab/>
        <w:t>Système de gestion de réseau (</w:t>
      </w:r>
      <w:r w:rsidRPr="00F46099">
        <w:rPr>
          <w:i/>
          <w:lang w:val="fr-CH"/>
        </w:rPr>
        <w:t>network management system</w:t>
      </w:r>
      <w:r w:rsidRPr="00F46099">
        <w:rPr>
          <w:lang w:val="fr-CH"/>
        </w:rPr>
        <w:t>)</w:t>
      </w:r>
    </w:p>
    <w:p w:rsidR="00994886" w:rsidRPr="00F46099" w:rsidRDefault="00994886" w:rsidP="00994886">
      <w:pPr>
        <w:pStyle w:val="enumlev1"/>
        <w:tabs>
          <w:tab w:val="clear" w:pos="794"/>
          <w:tab w:val="clear" w:pos="1191"/>
          <w:tab w:val="clear" w:pos="1588"/>
          <w:tab w:val="clear" w:pos="1985"/>
          <w:tab w:val="left" w:pos="1418"/>
          <w:tab w:val="left" w:pos="1800"/>
        </w:tabs>
        <w:ind w:left="1418" w:hanging="1418"/>
        <w:rPr>
          <w:lang w:val="fr-CH"/>
        </w:rPr>
      </w:pPr>
      <w:r w:rsidRPr="00F46099">
        <w:rPr>
          <w:lang w:val="fr-CH"/>
        </w:rPr>
        <w:t>Norme du PIAF</w:t>
      </w:r>
      <w:r w:rsidRPr="00F46099">
        <w:rPr>
          <w:lang w:val="fr-CH"/>
        </w:rPr>
        <w:tab/>
        <w:t>Norme du PHS Internet Acces Forum</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PHS</w:t>
      </w:r>
      <w:r w:rsidRPr="00F46099">
        <w:rPr>
          <w:lang w:val="fr-CH"/>
        </w:rPr>
        <w:tab/>
        <w:t>Système de téléphones portables personnels (</w:t>
      </w:r>
      <w:r w:rsidRPr="00F46099">
        <w:rPr>
          <w:i/>
          <w:iCs/>
          <w:lang w:val="fr-CH"/>
        </w:rPr>
        <w:t>personal handyphone system</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RMTP</w:t>
      </w:r>
      <w:r w:rsidRPr="00F46099">
        <w:rPr>
          <w:lang w:val="fr-CH"/>
        </w:rPr>
        <w:tab/>
        <w:t>Réseau mobile terrestre public</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RNIS</w:t>
      </w:r>
      <w:r w:rsidRPr="00F46099">
        <w:rPr>
          <w:lang w:val="fr-CH"/>
        </w:rPr>
        <w:tab/>
        <w:t>Réseau numérique avec intégration des services</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RPE-LTP</w:t>
      </w:r>
      <w:r w:rsidRPr="00F46099">
        <w:rPr>
          <w:lang w:val="fr-CH"/>
        </w:rPr>
        <w:tab/>
        <w:t>Excitation par impulsions régulières avec codage prédictif (</w:t>
      </w:r>
      <w:r w:rsidRPr="00F46099">
        <w:rPr>
          <w:i/>
          <w:iCs/>
          <w:lang w:val="fr-CH"/>
        </w:rPr>
        <w:t>regular pulse excitation – linear predictive coding</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RTPC</w:t>
      </w:r>
      <w:r w:rsidRPr="00F46099">
        <w:rPr>
          <w:lang w:val="fr-CH"/>
        </w:rPr>
        <w:tab/>
        <w:t>Réseau téléphonique public commuté</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SA</w:t>
      </w:r>
      <w:r w:rsidRPr="00F46099">
        <w:rPr>
          <w:lang w:val="fr-CH"/>
        </w:rPr>
        <w:tab/>
        <w:t>Station d'abonné (station d'utilisateur final)</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SC</w:t>
      </w:r>
      <w:r w:rsidRPr="00F46099">
        <w:rPr>
          <w:lang w:val="fr-CH"/>
        </w:rPr>
        <w:tab/>
        <w:t>Station de cellule</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SGDB</w:t>
      </w:r>
      <w:r w:rsidRPr="00F46099">
        <w:rPr>
          <w:lang w:val="fr-CH"/>
        </w:rPr>
        <w:tab/>
        <w:t>Système de gestion de base de données</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SN</w:t>
      </w:r>
      <w:r w:rsidRPr="00F46099">
        <w:rPr>
          <w:lang w:val="fr-CH"/>
        </w:rPr>
        <w:tab/>
        <w:t>Point nodal de service (</w:t>
      </w:r>
      <w:r w:rsidRPr="00F46099">
        <w:rPr>
          <w:i/>
          <w:lang w:val="fr-CH"/>
        </w:rPr>
        <w:t>service node</w:t>
      </w:r>
      <w:r w:rsidRPr="00F46099">
        <w:rPr>
          <w:lang w:val="fr-CH"/>
        </w:rPr>
        <w:t>)</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UIT-R</w:t>
      </w:r>
      <w:r w:rsidRPr="00F46099">
        <w:rPr>
          <w:lang w:val="fr-CH"/>
        </w:rPr>
        <w:tab/>
        <w:t xml:space="preserve">Secteur des radiocommunications </w:t>
      </w:r>
    </w:p>
    <w:p w:rsidR="00994886" w:rsidRPr="00F46099" w:rsidRDefault="00994886" w:rsidP="00994886">
      <w:pPr>
        <w:pStyle w:val="enumlev1"/>
        <w:tabs>
          <w:tab w:val="clear" w:pos="794"/>
          <w:tab w:val="clear" w:pos="1191"/>
          <w:tab w:val="clear" w:pos="1588"/>
          <w:tab w:val="clear" w:pos="1985"/>
        </w:tabs>
        <w:ind w:left="1800" w:hanging="1800"/>
        <w:rPr>
          <w:lang w:val="fr-CH"/>
        </w:rPr>
      </w:pPr>
      <w:r w:rsidRPr="00F46099">
        <w:rPr>
          <w:lang w:val="fr-CH"/>
        </w:rPr>
        <w:t>UIT</w:t>
      </w:r>
      <w:r w:rsidRPr="00F46099">
        <w:rPr>
          <w:lang w:val="fr-CH"/>
        </w:rPr>
        <w:noBreakHyphen/>
        <w:t>T</w:t>
      </w:r>
      <w:r w:rsidRPr="00F46099">
        <w:rPr>
          <w:lang w:val="fr-CH"/>
        </w:rPr>
        <w:tab/>
        <w:t>Secteur de la normalisation des télécommunications</w:t>
      </w:r>
    </w:p>
    <w:p w:rsidR="00994886" w:rsidRPr="00F46099" w:rsidRDefault="00994886" w:rsidP="00A72DE4">
      <w:pPr>
        <w:pStyle w:val="Heading1"/>
        <w:rPr>
          <w:lang w:val="fr-CH"/>
        </w:rPr>
      </w:pPr>
      <w:r w:rsidRPr="00F46099">
        <w:rPr>
          <w:lang w:val="fr-CH"/>
        </w:rPr>
        <w:lastRenderedPageBreak/>
        <w:t>6</w:t>
      </w:r>
      <w:r w:rsidRPr="00F46099">
        <w:rPr>
          <w:lang w:val="fr-CH"/>
        </w:rPr>
        <w:tab/>
        <w:t>Références</w:t>
      </w:r>
    </w:p>
    <w:p w:rsidR="00994886" w:rsidRPr="00F46099" w:rsidRDefault="00994886" w:rsidP="00A72DE4">
      <w:pPr>
        <w:pStyle w:val="Heading2"/>
        <w:rPr>
          <w:lang w:val="fr-CH"/>
        </w:rPr>
      </w:pPr>
      <w:r w:rsidRPr="00F46099">
        <w:rPr>
          <w:lang w:val="fr-CH"/>
        </w:rPr>
        <w:t>6.1</w:t>
      </w:r>
      <w:r w:rsidRPr="00F46099">
        <w:rPr>
          <w:lang w:val="fr-CH"/>
        </w:rPr>
        <w:tab/>
        <w:t>Recommandations UIT-R</w:t>
      </w:r>
    </w:p>
    <w:p w:rsidR="00994886" w:rsidRPr="00F46099" w:rsidRDefault="00994886" w:rsidP="00A72DE4">
      <w:pPr>
        <w:pStyle w:val="enumlev1"/>
        <w:keepNext/>
        <w:keepLines/>
        <w:tabs>
          <w:tab w:val="left" w:pos="4320"/>
        </w:tabs>
        <w:ind w:left="4320" w:hanging="4320"/>
        <w:rPr>
          <w:lang w:val="fr-CH"/>
        </w:rPr>
      </w:pPr>
      <w:r w:rsidRPr="00F46099">
        <w:rPr>
          <w:lang w:val="fr-CH"/>
        </w:rPr>
        <w:t>–</w:t>
      </w:r>
      <w:r w:rsidRPr="00F46099">
        <w:rPr>
          <w:lang w:val="fr-CH"/>
        </w:rPr>
        <w:tab/>
        <w:t>Recommandation UIT-R F.697:</w:t>
      </w:r>
      <w:r w:rsidRPr="00F46099">
        <w:rPr>
          <w:lang w:val="fr-CH"/>
        </w:rPr>
        <w:tab/>
        <w:t>Objectifs de qualité en matière d'erreur et de disponibilité pour la partie à qualité locale à chaque extrémité d'une connexion du réseau numérique à intégration de services à un débit binaire inférieur au débit primaire utilisant des faisceaux hertziens numériques</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UIT-R F.1103:</w:t>
      </w:r>
      <w:r w:rsidRPr="00F46099">
        <w:rPr>
          <w:lang w:val="fr-CH"/>
        </w:rPr>
        <w:tab/>
        <w:t>Prescriptions et techniques de base applicables aux systèmes d'accès hertzien fonctionnant dans les bandes au-dessus de 3 GHz pour la fourniture de connexions hertziennes aux abonnés des zones rurales</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UIT-R F.1399:</w:t>
      </w:r>
      <w:r w:rsidRPr="00F46099">
        <w:rPr>
          <w:lang w:val="fr-CH"/>
        </w:rPr>
        <w:tab/>
        <w:t>Terminologie relative aux accès hertziens</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UIT-R F.1400:</w:t>
      </w:r>
      <w:r w:rsidRPr="00F46099">
        <w:rPr>
          <w:lang w:val="fr-CH"/>
        </w:rPr>
        <w:tab/>
        <w:t>Caractéristiques et objectifs de qualité et de dispo</w:t>
      </w:r>
      <w:r w:rsidRPr="00F46099">
        <w:rPr>
          <w:lang w:val="fr-CH"/>
        </w:rPr>
        <w:softHyphen/>
        <w:t>nibilité applicables à l'accès hertzien fixe au réseau téléphonique public avec commutation</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UIT-R F.1402:</w:t>
      </w:r>
      <w:r w:rsidRPr="00F46099">
        <w:rPr>
          <w:lang w:val="fr-CH"/>
        </w:rPr>
        <w:tab/>
        <w:t>Critères de partage de fréquences entre un système d'accès hertzien mobile terrestre et un système d'accès hertzien fixe utilisant le même type d'équipement</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UIT-R F.1518:</w:t>
      </w:r>
      <w:r w:rsidRPr="00F46099">
        <w:rPr>
          <w:lang w:val="fr-CH"/>
        </w:rPr>
        <w:tab/>
        <w:t>Méthode de détermination des besoins de spectre pour des réseaux d'accès hertzien fixes et des réseaux d'accès hertzien mobiles utilisant le même type d'équipement et fonctionnant dans la même bande de fréquences</w:t>
      </w:r>
    </w:p>
    <w:p w:rsidR="00994886" w:rsidRPr="00F46099" w:rsidRDefault="00994886" w:rsidP="008C58A0">
      <w:pPr>
        <w:pStyle w:val="enumlev1"/>
        <w:tabs>
          <w:tab w:val="left" w:pos="4320"/>
        </w:tabs>
        <w:ind w:left="4320" w:hanging="4320"/>
        <w:rPr>
          <w:lang w:val="fr-CH"/>
        </w:rPr>
      </w:pPr>
      <w:r w:rsidRPr="00F46099">
        <w:rPr>
          <w:lang w:val="fr-CH"/>
        </w:rPr>
        <w:sym w:font="Symbol" w:char="F02D"/>
      </w:r>
      <w:r w:rsidRPr="00F46099">
        <w:rPr>
          <w:lang w:val="fr-CH"/>
        </w:rPr>
        <w:tab/>
        <w:t>Recommandation UIT-R M.1033:</w:t>
      </w:r>
      <w:r w:rsidRPr="00F46099">
        <w:rPr>
          <w:lang w:val="fr-CH"/>
        </w:rPr>
        <w:tab/>
        <w:t>Caractéristiques techniques et d'exploitation des téléphones sans cordon et des systèmes de télécommunication sans cordon</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UIT-R M.1073:</w:t>
      </w:r>
      <w:r w:rsidRPr="00F46099">
        <w:rPr>
          <w:lang w:val="fr-CH"/>
        </w:rPr>
        <w:tab/>
        <w:t>Systèmes mobiles terrestres cellulaires numériques de télécommunication.</w:t>
      </w:r>
    </w:p>
    <w:p w:rsidR="00994886" w:rsidRPr="00F46099" w:rsidRDefault="00994886" w:rsidP="00994886">
      <w:pPr>
        <w:pStyle w:val="Heading2"/>
        <w:rPr>
          <w:lang w:val="fr-CH"/>
        </w:rPr>
      </w:pPr>
      <w:r w:rsidRPr="00F46099">
        <w:rPr>
          <w:lang w:val="fr-CH"/>
        </w:rPr>
        <w:t>6.2</w:t>
      </w:r>
      <w:r w:rsidRPr="00F46099">
        <w:rPr>
          <w:lang w:val="fr-CH"/>
        </w:rPr>
        <w:tab/>
        <w:t>Recommandations UIT-T</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E.506:</w:t>
      </w:r>
      <w:r w:rsidRPr="00F46099">
        <w:rPr>
          <w:lang w:val="fr-CH"/>
        </w:rPr>
        <w:tab/>
        <w:t>Prévision du trafic téléphonique international</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E.541:</w:t>
      </w:r>
      <w:r w:rsidRPr="00F46099">
        <w:rPr>
          <w:lang w:val="fr-CH"/>
        </w:rPr>
        <w:tab/>
        <w:t>Qualité globale d'écoulement du trafic international (d'abonné à abonné)</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G.103:</w:t>
      </w:r>
      <w:r w:rsidRPr="00F46099">
        <w:rPr>
          <w:lang w:val="fr-CH"/>
        </w:rPr>
        <w:tab/>
        <w:t>Communications fictives de référence</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G.123:</w:t>
      </w:r>
      <w:r w:rsidRPr="00F46099">
        <w:rPr>
          <w:lang w:val="fr-CH"/>
        </w:rPr>
        <w:tab/>
        <w:t>Bruits de circuit dans les réseaux nationaux</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G.162:</w:t>
      </w:r>
      <w:r w:rsidRPr="00F46099">
        <w:rPr>
          <w:lang w:val="fr-CH"/>
        </w:rPr>
        <w:tab/>
        <w:t>Caractéristiques des compresseurs-extenseurs pour la téléphonie</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G.165:</w:t>
      </w:r>
      <w:r w:rsidRPr="00F46099">
        <w:rPr>
          <w:lang w:val="fr-CH"/>
        </w:rPr>
        <w:tab/>
        <w:t>Annuleurs d'écho</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G.173:</w:t>
      </w:r>
      <w:r w:rsidRPr="00F46099">
        <w:rPr>
          <w:lang w:val="fr-CH"/>
        </w:rPr>
        <w:tab/>
        <w:t>Aspects relatifs à la planification de la transmission du service téléphonique dans les réseaux mobiles terrestres publics</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G.711:</w:t>
      </w:r>
      <w:r w:rsidRPr="00F46099">
        <w:rPr>
          <w:lang w:val="fr-CH"/>
        </w:rPr>
        <w:tab/>
        <w:t>Modulation par impulsions et codage (MIC) des fréquences vocales</w:t>
      </w:r>
    </w:p>
    <w:p w:rsidR="00994886" w:rsidRPr="00F46099" w:rsidRDefault="00994886" w:rsidP="00994886">
      <w:pPr>
        <w:pStyle w:val="enumlev1"/>
        <w:tabs>
          <w:tab w:val="left" w:pos="4320"/>
        </w:tabs>
        <w:ind w:left="4320" w:hanging="4320"/>
        <w:rPr>
          <w:lang w:val="fr-CH"/>
        </w:rPr>
      </w:pPr>
      <w:r w:rsidRPr="00F46099">
        <w:rPr>
          <w:lang w:val="fr-CH"/>
        </w:rPr>
        <w:lastRenderedPageBreak/>
        <w:sym w:font="Symbol" w:char="F02D"/>
      </w:r>
      <w:r w:rsidRPr="00F46099">
        <w:rPr>
          <w:lang w:val="fr-CH"/>
        </w:rPr>
        <w:tab/>
        <w:t>Recommandation UIT-T G.726:</w:t>
      </w:r>
      <w:r w:rsidRPr="00F46099">
        <w:rPr>
          <w:lang w:val="fr-CH"/>
        </w:rPr>
        <w:tab/>
        <w:t>Modulation par impulsions et codage différentiel adaptatif (MICDA) à 40, 32, 24, 16 kbit/s</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G.728:</w:t>
      </w:r>
      <w:r w:rsidRPr="00F46099">
        <w:rPr>
          <w:lang w:val="fr-CH"/>
        </w:rPr>
        <w:tab/>
        <w:t>Codage de la parole à 16 kbit/s en utilisant la prédiction linéaire à faible délai avec excitation par code</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G.729:</w:t>
      </w:r>
      <w:r w:rsidRPr="00F46099">
        <w:rPr>
          <w:lang w:val="fr-CH"/>
        </w:rPr>
        <w:tab/>
        <w:t xml:space="preserve">Codage de la parole à 8 kbit/s par prédiction linéaire avec excitation par séquences codées à structure algébrique conjuguée </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G.964:</w:t>
      </w:r>
      <w:r w:rsidRPr="00F46099">
        <w:rPr>
          <w:lang w:val="fr-CH"/>
        </w:rPr>
        <w:tab/>
        <w:t>Interfaces V au commutateur local numérique –Interface V5.1 (fondée sur la hiérarchie à 2048 kbit/s) pour le support d'un réseau d'accès</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G.965:</w:t>
      </w:r>
      <w:r w:rsidRPr="00F46099">
        <w:rPr>
          <w:lang w:val="fr-CH"/>
        </w:rPr>
        <w:tab/>
        <w:t>Interfaces V au commutateur numérique local –Interface V5.2 (fondée sur la hiérarchie à 2048 kbit/s) pour la prise en charge d'un réseau d'accès</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P.75:</w:t>
      </w:r>
      <w:r w:rsidRPr="00F46099">
        <w:rPr>
          <w:lang w:val="fr-CH"/>
        </w:rPr>
        <w:tab/>
        <w:t>Méthode normalisée de traitement préalable des microphones à charbon</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P.76:</w:t>
      </w:r>
      <w:r w:rsidRPr="00F46099">
        <w:rPr>
          <w:lang w:val="fr-CH"/>
        </w:rPr>
        <w:tab/>
        <w:t>Détermination des équivalents pour la sonie; principes fondamentaux</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P.78:</w:t>
      </w:r>
      <w:r w:rsidRPr="00F46099">
        <w:rPr>
          <w:lang w:val="fr-CH"/>
        </w:rPr>
        <w:tab/>
        <w:t>Méthode subjective de détermination des équivalents pour la sonie, conforme à la Recommandation P.76</w:t>
      </w:r>
    </w:p>
    <w:p w:rsidR="00994886" w:rsidRPr="00F46099" w:rsidRDefault="00994886" w:rsidP="00994886">
      <w:pPr>
        <w:pStyle w:val="enumlev1"/>
        <w:tabs>
          <w:tab w:val="left" w:pos="4320"/>
        </w:tabs>
        <w:ind w:left="4320" w:hanging="4320"/>
        <w:rPr>
          <w:lang w:val="fr-CH"/>
        </w:rPr>
      </w:pPr>
      <w:r w:rsidRPr="00F46099">
        <w:rPr>
          <w:lang w:val="fr-CH"/>
        </w:rPr>
        <w:t>–</w:t>
      </w:r>
      <w:r w:rsidRPr="00F46099">
        <w:rPr>
          <w:lang w:val="fr-CH"/>
        </w:rPr>
        <w:tab/>
        <w:t>Recommandation UIT-T P.79:</w:t>
      </w:r>
      <w:r w:rsidRPr="00F46099">
        <w:rPr>
          <w:lang w:val="fr-CH"/>
        </w:rPr>
        <w:tab/>
        <w:t>Calcul des équivalents pour la sonie des postes téléphoniques</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T.4:</w:t>
      </w:r>
      <w:r w:rsidRPr="00F46099">
        <w:rPr>
          <w:lang w:val="fr-CH"/>
        </w:rPr>
        <w:tab/>
        <w:t>Normalisation des télécopieurs du Groupe 3 pour la transmission de documents</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T.90:</w:t>
      </w:r>
      <w:r w:rsidRPr="00F46099">
        <w:rPr>
          <w:lang w:val="fr-CH"/>
        </w:rPr>
        <w:tab/>
        <w:t>Caractéristiques et protocoles des terminaux appli</w:t>
      </w:r>
      <w:r w:rsidRPr="00F46099">
        <w:rPr>
          <w:lang w:val="fr-CH"/>
        </w:rPr>
        <w:softHyphen/>
        <w:t>cables aux services de télématique dans le RNIS</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V.17:</w:t>
      </w:r>
      <w:r w:rsidRPr="00F46099">
        <w:rPr>
          <w:lang w:val="fr-CH"/>
        </w:rPr>
        <w:tab/>
        <w:t>Modem à 2 fils pour les applications de télécopie à des débits binaires allant jusqu'à 14 400 bit/s</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V.21:</w:t>
      </w:r>
      <w:r w:rsidRPr="00F46099">
        <w:rPr>
          <w:lang w:val="fr-CH"/>
        </w:rPr>
        <w:tab/>
        <w:t>Modem à 300 bit/s duplex normalisé pour usage sur le réseau téléphonique général avec commutation</w:t>
      </w:r>
    </w:p>
    <w:p w:rsidR="00994886" w:rsidRPr="00F46099" w:rsidRDefault="00994886" w:rsidP="00F46099">
      <w:pPr>
        <w:pStyle w:val="enumlev1"/>
        <w:tabs>
          <w:tab w:val="left" w:pos="4320"/>
        </w:tabs>
        <w:ind w:left="4320" w:hanging="4320"/>
        <w:rPr>
          <w:lang w:val="fr-CH"/>
        </w:rPr>
      </w:pPr>
      <w:r w:rsidRPr="00F46099">
        <w:rPr>
          <w:lang w:val="fr-CH"/>
        </w:rPr>
        <w:sym w:font="Symbol" w:char="F02D"/>
      </w:r>
      <w:r w:rsidRPr="00F46099">
        <w:rPr>
          <w:lang w:val="fr-CH"/>
        </w:rPr>
        <w:tab/>
        <w:t>Recommandation UIT-T V.22:</w:t>
      </w:r>
      <w:r w:rsidRPr="00F46099">
        <w:rPr>
          <w:lang w:val="fr-CH"/>
        </w:rPr>
        <w:tab/>
        <w:t>Modem fonctionnant en duplex à 1</w:t>
      </w:r>
      <w:r w:rsidR="00F46099">
        <w:rPr>
          <w:lang w:val="fr-CH"/>
        </w:rPr>
        <w:t> </w:t>
      </w:r>
      <w:r w:rsidRPr="00F46099">
        <w:rPr>
          <w:lang w:val="fr-CH"/>
        </w:rPr>
        <w:t>200</w:t>
      </w:r>
      <w:r w:rsidR="00F46099">
        <w:rPr>
          <w:lang w:val="fr-CH"/>
        </w:rPr>
        <w:t> </w:t>
      </w:r>
      <w:r w:rsidRPr="00F46099">
        <w:rPr>
          <w:lang w:val="fr-CH"/>
        </w:rPr>
        <w:t>bit/s, normalisé pour usage sur le réseau téléphonique général avec commutation et sur les circuits loués à deux fils de type téléphonique de poste à poste</w:t>
      </w:r>
    </w:p>
    <w:p w:rsidR="00994886" w:rsidRPr="00F46099" w:rsidRDefault="00994886" w:rsidP="00F46099">
      <w:pPr>
        <w:pStyle w:val="enumlev1"/>
        <w:tabs>
          <w:tab w:val="left" w:pos="4320"/>
        </w:tabs>
        <w:ind w:left="4320" w:hanging="4320"/>
        <w:rPr>
          <w:lang w:val="fr-CH"/>
        </w:rPr>
      </w:pPr>
      <w:r w:rsidRPr="00F46099">
        <w:rPr>
          <w:lang w:val="fr-CH"/>
        </w:rPr>
        <w:sym w:font="Symbol" w:char="F02D"/>
      </w:r>
      <w:r w:rsidRPr="00F46099">
        <w:rPr>
          <w:lang w:val="fr-CH"/>
        </w:rPr>
        <w:tab/>
        <w:t>Recommandation UIT-T V.22</w:t>
      </w:r>
      <w:r w:rsidRPr="00F46099">
        <w:rPr>
          <w:i/>
          <w:iCs/>
          <w:lang w:val="fr-CH"/>
        </w:rPr>
        <w:t>bis</w:t>
      </w:r>
      <w:r w:rsidRPr="00F46099">
        <w:rPr>
          <w:lang w:val="fr-CH"/>
        </w:rPr>
        <w:t>:</w:t>
      </w:r>
      <w:r w:rsidRPr="00F46099">
        <w:rPr>
          <w:lang w:val="fr-CH"/>
        </w:rPr>
        <w:tab/>
        <w:t>Modem fonctionnant en duplex à 2</w:t>
      </w:r>
      <w:r w:rsidR="00F46099">
        <w:rPr>
          <w:lang w:val="fr-CH"/>
        </w:rPr>
        <w:t> </w:t>
      </w:r>
      <w:r w:rsidRPr="00F46099">
        <w:rPr>
          <w:lang w:val="fr-CH"/>
        </w:rPr>
        <w:t>400</w:t>
      </w:r>
      <w:r w:rsidR="00F46099">
        <w:rPr>
          <w:lang w:val="fr-CH"/>
        </w:rPr>
        <w:t> </w:t>
      </w:r>
      <w:r w:rsidRPr="00F46099">
        <w:rPr>
          <w:lang w:val="fr-CH"/>
        </w:rPr>
        <w:t>bit/s, utilisant la technique de la répartition en fréquence et normalisé pour usage sur le réseau téléphonique général avec commutation et sur circuits loués à deux fils du type téléphonique de poste à poste</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V.23:</w:t>
      </w:r>
      <w:r w:rsidRPr="00F46099">
        <w:rPr>
          <w:lang w:val="fr-CH"/>
        </w:rPr>
        <w:tab/>
        <w:t>Modem à 600/1 200 bauds normalisé pour usage sur le réseau téléphonique général avec commutation</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V.26</w:t>
      </w:r>
      <w:r w:rsidRPr="00F46099">
        <w:rPr>
          <w:i/>
          <w:iCs/>
          <w:lang w:val="fr-CH"/>
        </w:rPr>
        <w:t>bis</w:t>
      </w:r>
      <w:r w:rsidRPr="00F46099">
        <w:rPr>
          <w:lang w:val="fr-CH"/>
        </w:rPr>
        <w:t>:</w:t>
      </w:r>
      <w:r w:rsidRPr="00F46099">
        <w:rPr>
          <w:lang w:val="fr-CH"/>
        </w:rPr>
        <w:tab/>
        <w:t>Modem à 2 400/1 200 bit/s normalisé pour usage sur le réseau téléphonique général avec commutation</w:t>
      </w:r>
    </w:p>
    <w:p w:rsidR="00994886" w:rsidRPr="00F46099" w:rsidRDefault="00994886" w:rsidP="00A72DE4">
      <w:pPr>
        <w:pStyle w:val="enumlev1"/>
        <w:keepNext/>
        <w:keepLines/>
        <w:tabs>
          <w:tab w:val="left" w:pos="4320"/>
        </w:tabs>
        <w:ind w:left="4321" w:hanging="4321"/>
        <w:rPr>
          <w:lang w:val="fr-CH"/>
        </w:rPr>
      </w:pPr>
      <w:r w:rsidRPr="00F46099">
        <w:rPr>
          <w:lang w:val="fr-CH"/>
        </w:rPr>
        <w:lastRenderedPageBreak/>
        <w:sym w:font="Symbol" w:char="F02D"/>
      </w:r>
      <w:r w:rsidRPr="00F46099">
        <w:rPr>
          <w:lang w:val="fr-CH"/>
        </w:rPr>
        <w:tab/>
        <w:t>Recommandation UIT-T V.26</w:t>
      </w:r>
      <w:r w:rsidRPr="00F46099">
        <w:rPr>
          <w:i/>
          <w:iCs/>
          <w:lang w:val="fr-CH"/>
        </w:rPr>
        <w:t>ter</w:t>
      </w:r>
      <w:r w:rsidRPr="00F46099">
        <w:rPr>
          <w:lang w:val="fr-CH"/>
        </w:rPr>
        <w:t>:</w:t>
      </w:r>
      <w:r w:rsidRPr="00F46099">
        <w:rPr>
          <w:lang w:val="fr-CH"/>
        </w:rPr>
        <w:tab/>
        <w:t>Modem fonctionnant en duplex à 2 400 bit/s, utilisant la technique de la compensation d'écho et normalisé pour usage sur le réseau téléphonique général avec commutation et sur circuits loués à deux fils du type téléphonique de poste à poste</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V.27</w:t>
      </w:r>
      <w:r w:rsidRPr="00F46099">
        <w:rPr>
          <w:i/>
          <w:iCs/>
          <w:lang w:val="fr-CH"/>
        </w:rPr>
        <w:t>bis</w:t>
      </w:r>
      <w:r w:rsidRPr="00F46099">
        <w:rPr>
          <w:lang w:val="fr-CH"/>
        </w:rPr>
        <w:t>:</w:t>
      </w:r>
      <w:r w:rsidRPr="00F46099">
        <w:rPr>
          <w:lang w:val="fr-CH"/>
        </w:rPr>
        <w:tab/>
        <w:t>Modem normalisé à 4 800/2 400 bit/s avec égalisation automatique destiné aux circuits loués de type téléphonique</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V.27</w:t>
      </w:r>
      <w:r w:rsidRPr="00F46099">
        <w:rPr>
          <w:i/>
          <w:iCs/>
          <w:lang w:val="fr-CH"/>
        </w:rPr>
        <w:t>ter</w:t>
      </w:r>
      <w:r w:rsidRPr="00F46099">
        <w:rPr>
          <w:lang w:val="fr-CH"/>
        </w:rPr>
        <w:t>:</w:t>
      </w:r>
      <w:r w:rsidRPr="00F46099">
        <w:rPr>
          <w:lang w:val="fr-CH"/>
        </w:rPr>
        <w:tab/>
        <w:t>Modem normalisé à 4 800/2 400 bit/s destiné au réseau téléphonique général avec commutation</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V.29:</w:t>
      </w:r>
      <w:r w:rsidRPr="00F46099">
        <w:rPr>
          <w:lang w:val="fr-CH"/>
        </w:rPr>
        <w:tab/>
        <w:t>Modem à 9 600 bit/s normalisé pour usage sur circuits loués à quatre fils poste à poste, de type téléphonique</w:t>
      </w:r>
    </w:p>
    <w:p w:rsidR="00994886" w:rsidRPr="00F46099" w:rsidRDefault="00994886" w:rsidP="008C58A0">
      <w:pPr>
        <w:pStyle w:val="enumlev1"/>
        <w:tabs>
          <w:tab w:val="left" w:pos="4320"/>
        </w:tabs>
        <w:ind w:left="4320" w:hanging="4320"/>
        <w:rPr>
          <w:lang w:val="fr-CH"/>
        </w:rPr>
      </w:pPr>
      <w:r w:rsidRPr="00F46099">
        <w:rPr>
          <w:lang w:val="fr-CH"/>
        </w:rPr>
        <w:sym w:font="Symbol" w:char="F02D"/>
      </w:r>
      <w:r w:rsidRPr="00F46099">
        <w:rPr>
          <w:lang w:val="fr-CH"/>
        </w:rPr>
        <w:tab/>
        <w:t>Recommandation UIT-T V.32:</w:t>
      </w:r>
      <w:r w:rsidRPr="00F46099">
        <w:rPr>
          <w:lang w:val="fr-CH"/>
        </w:rPr>
        <w:tab/>
        <w:t>Famille de modems à deux fils fonctionnant en duplex à des débits binaires allant jusqu'à 9 600 bit/s pour usage sur le réseau téléphonique général avec commutation et sur les circuits loués de type téléphonique</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V.32</w:t>
      </w:r>
      <w:r w:rsidRPr="00F46099">
        <w:rPr>
          <w:i/>
          <w:iCs/>
          <w:lang w:val="fr-CH"/>
        </w:rPr>
        <w:t>bis</w:t>
      </w:r>
      <w:r w:rsidRPr="00F46099">
        <w:rPr>
          <w:lang w:val="fr-CH"/>
        </w:rPr>
        <w:t>:</w:t>
      </w:r>
      <w:r w:rsidRPr="00F46099">
        <w:rPr>
          <w:lang w:val="fr-CH"/>
        </w:rPr>
        <w:tab/>
        <w:t>Modem fonctionnant en mode duplex à des débits binaires allant jusqu'à 14 400 bit/s pour usage sur le réseau téléphonique général avec commutation et sur les circuits à 2 fils de type téléphonique loué de poste à poste</w:t>
      </w:r>
    </w:p>
    <w:p w:rsidR="00994886" w:rsidRPr="00F46099" w:rsidRDefault="00994886" w:rsidP="00994886">
      <w:pPr>
        <w:pStyle w:val="enumlev1"/>
        <w:tabs>
          <w:tab w:val="left" w:pos="4320"/>
        </w:tabs>
        <w:ind w:left="4320" w:hanging="4320"/>
        <w:rPr>
          <w:lang w:val="fr-CH"/>
        </w:rPr>
      </w:pPr>
      <w:r w:rsidRPr="00F46099">
        <w:rPr>
          <w:lang w:val="fr-CH"/>
        </w:rPr>
        <w:sym w:font="Symbol" w:char="F02D"/>
      </w:r>
      <w:r w:rsidRPr="00F46099">
        <w:rPr>
          <w:lang w:val="fr-CH"/>
        </w:rPr>
        <w:tab/>
        <w:t>Recommandation UIT-T V.34:</w:t>
      </w:r>
      <w:r w:rsidRPr="00F46099">
        <w:rPr>
          <w:lang w:val="fr-CH"/>
        </w:rPr>
        <w:tab/>
        <w:t>Modem fonctionnant à des débits allant jusqu'à 33 600 bit/s pour usage sur le réseau téléphonique général commuté et sur les circuits loués point à point à deux fils de type téléphonique</w:t>
      </w:r>
    </w:p>
    <w:p w:rsidR="00994886" w:rsidRPr="00F46099" w:rsidRDefault="00994886" w:rsidP="008C58A0">
      <w:pPr>
        <w:pStyle w:val="enumlev1"/>
        <w:tabs>
          <w:tab w:val="left" w:pos="4320"/>
        </w:tabs>
        <w:ind w:left="4320" w:hanging="4320"/>
        <w:rPr>
          <w:lang w:val="fr-CH"/>
        </w:rPr>
      </w:pPr>
      <w:r w:rsidRPr="00F46099">
        <w:rPr>
          <w:lang w:val="fr-CH"/>
        </w:rPr>
        <w:sym w:font="Symbol" w:char="F02D"/>
      </w:r>
      <w:r w:rsidRPr="00F46099">
        <w:rPr>
          <w:lang w:val="fr-CH"/>
        </w:rPr>
        <w:tab/>
        <w:t>Recommandation UIT-T V.90:</w:t>
      </w:r>
      <w:r w:rsidRPr="00F46099">
        <w:rPr>
          <w:lang w:val="fr-CH"/>
        </w:rPr>
        <w:tab/>
        <w:t>Paire modem numérique-modem analogique destinée à être utilisée sur le réseau téléphonique public commuté à des débits allant jusqu'à 56 000 bit/s vers l'aval et 33600</w:t>
      </w:r>
      <w:r w:rsidR="008C58A0">
        <w:rPr>
          <w:lang w:val="fr-CH"/>
        </w:rPr>
        <w:t> </w:t>
      </w:r>
      <w:r w:rsidRPr="00F46099">
        <w:rPr>
          <w:lang w:val="fr-CH"/>
        </w:rPr>
        <w:t>bit/s vers l'amont.</w:t>
      </w:r>
    </w:p>
    <w:p w:rsidR="00994886" w:rsidRPr="00F46099" w:rsidRDefault="00994886" w:rsidP="00994886">
      <w:pPr>
        <w:pStyle w:val="Heading2"/>
        <w:rPr>
          <w:lang w:val="fr-CH"/>
        </w:rPr>
      </w:pPr>
      <w:r w:rsidRPr="00F46099">
        <w:rPr>
          <w:lang w:val="fr-CH"/>
        </w:rPr>
        <w:t>6.3</w:t>
      </w:r>
      <w:r w:rsidRPr="00F46099">
        <w:rPr>
          <w:lang w:val="fr-CH"/>
        </w:rPr>
        <w:tab/>
        <w:t>Autres publications de l'UIT</w:t>
      </w:r>
    </w:p>
    <w:p w:rsidR="00994886" w:rsidRPr="00F46099" w:rsidRDefault="00994886" w:rsidP="00994886">
      <w:pPr>
        <w:rPr>
          <w:lang w:val="fr-CH"/>
        </w:rPr>
      </w:pPr>
      <w:r w:rsidRPr="00F46099">
        <w:rPr>
          <w:lang w:val="fr-CH"/>
        </w:rPr>
        <w:t>Manuel de l'UIT-R sur les communications mobiles terrestres (y compris accès hertzien), Volume 1, Accès hertzien fixe – 2ème édition, 2001.</w:t>
      </w:r>
    </w:p>
    <w:p w:rsidR="00994886" w:rsidRPr="00F46099" w:rsidRDefault="00994886" w:rsidP="00994886">
      <w:pPr>
        <w:rPr>
          <w:lang w:val="fr-CH"/>
        </w:rPr>
      </w:pPr>
      <w:r w:rsidRPr="00F46099">
        <w:rPr>
          <w:lang w:val="fr-CH"/>
        </w:rPr>
        <w:t>Manuel sur les télécommunications rurales (Genève, 1985) de l'UIT-T (ex-CCITT).</w:t>
      </w:r>
    </w:p>
    <w:p w:rsidR="00994886" w:rsidRDefault="00994886" w:rsidP="00994886">
      <w:pPr>
        <w:rPr>
          <w:lang w:val="fr-CH"/>
        </w:rPr>
      </w:pPr>
    </w:p>
    <w:p w:rsidR="008C58A0" w:rsidRPr="00F46099" w:rsidRDefault="008C58A0" w:rsidP="00994886">
      <w:pPr>
        <w:rPr>
          <w:lang w:val="fr-CH"/>
        </w:rPr>
      </w:pPr>
    </w:p>
    <w:p w:rsidR="00994886" w:rsidRPr="00F46099" w:rsidRDefault="00994886" w:rsidP="00994886">
      <w:pPr>
        <w:rPr>
          <w:lang w:val="fr-CH"/>
        </w:rPr>
      </w:pPr>
    </w:p>
    <w:p w:rsidR="00A6617B" w:rsidRPr="00F46099" w:rsidRDefault="00A6617B" w:rsidP="0030086B">
      <w:pPr>
        <w:pStyle w:val="Line"/>
        <w:rPr>
          <w:lang w:val="fr-CH"/>
        </w:rPr>
      </w:pPr>
    </w:p>
    <w:p w:rsidR="00994886" w:rsidRPr="00F46099" w:rsidRDefault="00994886" w:rsidP="00A6617B">
      <w:pPr>
        <w:rPr>
          <w:lang w:val="fr-CH"/>
        </w:rPr>
      </w:pPr>
    </w:p>
    <w:sectPr w:rsidR="00994886" w:rsidRPr="00F46099">
      <w:headerReference w:type="even" r:id="rId45"/>
      <w:headerReference w:type="default" r:id="rId4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DE4" w:rsidRDefault="00A72DE4">
      <w:r>
        <w:separator/>
      </w:r>
    </w:p>
  </w:endnote>
  <w:endnote w:type="continuationSeparator" w:id="0">
    <w:p w:rsidR="00A72DE4" w:rsidRDefault="00A7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30086B" w:rsidRDefault="00A72DE4" w:rsidP="003008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30086B" w:rsidRDefault="00A72DE4" w:rsidP="003008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7A6DEE" w:rsidRDefault="00A72DE4" w:rsidP="00FF683C">
    <w:pPr>
      <w:rPr>
        <w:lang w:val="en-US"/>
      </w:rPr>
    </w:pPr>
    <w:r>
      <w:fldChar w:fldCharType="begin"/>
    </w:r>
    <w:r w:rsidRPr="00060BA9">
      <w:rPr>
        <w:lang w:val="en-US"/>
      </w:rPr>
      <w:instrText xml:space="preserve"> FILENAME \p \* MERGEFORMAT </w:instrText>
    </w:r>
    <w:r>
      <w:fldChar w:fldCharType="separate"/>
    </w:r>
    <w:r w:rsidR="00ED3B12">
      <w:rPr>
        <w:noProof/>
        <w:lang w:val="en-US"/>
      </w:rPr>
      <w:t>P:\QPUB\BR\REC\F\757-4\F757-4F.docx</w:t>
    </w:r>
    <w:r>
      <w:fldChar w:fldCharType="end"/>
    </w:r>
    <w:r>
      <w:rPr>
        <w:lang w:val="en-US"/>
      </w:rPr>
      <w:t xml:space="preserve"> (301631)</w:t>
    </w:r>
    <w:r>
      <w:rPr>
        <w:lang w:val="en-US"/>
      </w:rPr>
      <w:tab/>
    </w:r>
    <w:r>
      <w:fldChar w:fldCharType="begin"/>
    </w:r>
    <w:r>
      <w:instrText xml:space="preserve"> savedate \@ dd.MM.yy </w:instrText>
    </w:r>
    <w:r>
      <w:fldChar w:fldCharType="separate"/>
    </w:r>
    <w:r w:rsidR="0041620B">
      <w:rPr>
        <w:noProof/>
      </w:rPr>
      <w:t>29.07.11</w:t>
    </w:r>
    <w:r>
      <w:fldChar w:fldCharType="end"/>
    </w:r>
    <w:r>
      <w:rPr>
        <w:lang w:val="en-US"/>
      </w:rPr>
      <w:tab/>
    </w:r>
    <w:r>
      <w:fldChar w:fldCharType="begin"/>
    </w:r>
    <w:r>
      <w:instrText xml:space="preserve"> printdate \@ dd.MM.yy </w:instrText>
    </w:r>
    <w:r>
      <w:fldChar w:fldCharType="separate"/>
    </w:r>
    <w:r w:rsidR="00ED3B12">
      <w:rPr>
        <w:noProof/>
      </w:rPr>
      <w:t>10.02.05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30086B" w:rsidRDefault="00A72DE4" w:rsidP="0030086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371013" w:rsidRDefault="00A72DE4" w:rsidP="00FF683C">
    <w:pPr>
      <w:rPr>
        <w:lang w:val="en-US"/>
      </w:rPr>
    </w:pPr>
    <w:r>
      <w:fldChar w:fldCharType="begin"/>
    </w:r>
    <w:r w:rsidRPr="006334A7">
      <w:rPr>
        <w:lang w:val="en-US"/>
      </w:rPr>
      <w:instrText xml:space="preserve"> FILENAME  \p  \* MERGEFORMAT </w:instrText>
    </w:r>
    <w:r>
      <w:fldChar w:fldCharType="separate"/>
    </w:r>
    <w:r w:rsidR="00ED3B12">
      <w:rPr>
        <w:noProof/>
        <w:lang w:val="en-US"/>
      </w:rPr>
      <w:t>P:\QPUB\BR\REC\F\757-4\F757-4F.docx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30086B" w:rsidRDefault="00A72DE4" w:rsidP="0030086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30086B" w:rsidRDefault="00A72DE4" w:rsidP="0030086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pPr>
      <w:rPr>
        <w:lang w:val="en-US"/>
      </w:rPr>
    </w:pPr>
    <w:r>
      <w:fldChar w:fldCharType="begin"/>
    </w:r>
    <w:r w:rsidRPr="00060BA9">
      <w:rPr>
        <w:lang w:val="en-US"/>
      </w:rPr>
      <w:instrText xml:space="preserve"> FILENAME \p \* MERGEFORMAT </w:instrText>
    </w:r>
    <w:r>
      <w:fldChar w:fldCharType="separate"/>
    </w:r>
    <w:r w:rsidR="00ED3B12">
      <w:rPr>
        <w:noProof/>
        <w:lang w:val="en-US"/>
      </w:rPr>
      <w:t>P:\QPUB\BR\REC\F\757-4\F757-4F.docx</w:t>
    </w:r>
    <w:r>
      <w:rPr>
        <w:lang w:val="en-US"/>
      </w:rPr>
      <w:fldChar w:fldCharType="end"/>
    </w:r>
    <w:r>
      <w:rPr>
        <w:lang w:val="en-US"/>
      </w:rPr>
      <w:tab/>
    </w:r>
    <w:r>
      <w:fldChar w:fldCharType="begin"/>
    </w:r>
    <w:r>
      <w:instrText xml:space="preserve"> savedate \@ dd.MM.yy </w:instrText>
    </w:r>
    <w:r>
      <w:fldChar w:fldCharType="separate"/>
    </w:r>
    <w:r w:rsidR="0041620B">
      <w:rPr>
        <w:noProof/>
      </w:rPr>
      <w:t>29.07.11</w:t>
    </w:r>
    <w:r>
      <w:fldChar w:fldCharType="end"/>
    </w:r>
    <w:r>
      <w:rPr>
        <w:lang w:val="en-US"/>
      </w:rPr>
      <w:tab/>
    </w:r>
    <w:r>
      <w:fldChar w:fldCharType="begin"/>
    </w:r>
    <w:r>
      <w:instrText xml:space="preserve"> printdate \@ dd.MM.yy </w:instrText>
    </w:r>
    <w:r>
      <w:fldChar w:fldCharType="separate"/>
    </w:r>
    <w:r w:rsidR="00ED3B12">
      <w:rPr>
        <w:noProof/>
      </w:rPr>
      <w:t>10.02.05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DE4" w:rsidRDefault="00A72DE4">
      <w:r>
        <w:separator/>
      </w:r>
    </w:p>
  </w:footnote>
  <w:footnote w:type="continuationSeparator" w:id="0">
    <w:p w:rsidR="00A72DE4" w:rsidRDefault="00A72DE4">
      <w:r>
        <w:continuationSeparator/>
      </w:r>
    </w:p>
  </w:footnote>
  <w:footnote w:id="1">
    <w:p w:rsidR="00A72DE4" w:rsidRPr="00B70FEE" w:rsidRDefault="00A72DE4" w:rsidP="00994886">
      <w:pPr>
        <w:pStyle w:val="FootnoteText"/>
        <w:rPr>
          <w:lang w:val="fr-CH"/>
        </w:rPr>
      </w:pPr>
      <w:r>
        <w:rPr>
          <w:rStyle w:val="FootnoteReference"/>
        </w:rPr>
        <w:footnoteRef/>
      </w:r>
      <w:r w:rsidRPr="00B70FEE">
        <w:rPr>
          <w:lang w:val="fr-CH"/>
        </w:rPr>
        <w:t xml:space="preserve"> </w:t>
      </w:r>
      <w:r>
        <w:rPr>
          <w:lang w:val="fr-CH"/>
        </w:rPr>
        <w:tab/>
        <w:t>Les interfaces radioélectriques de Terre prenant en charge l'accès hertzien mobile et l'accès hertzien fixe à des débits binaires d'utilisateur comprenant les fonctionnalités large bande décrites dans la Recommandation UIT-R M.1457 «Spécifications détaillées des interfaces radioélectriques des télécommunications mobiles internationales 2000 (IMT-2000)» n'entrent pas dans le cadre de la présente Recommandation.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550588"/>
      <w:docPartObj>
        <w:docPartGallery w:val="Page Numbers (Top of Page)"/>
        <w:docPartUnique/>
      </w:docPartObj>
    </w:sdtPr>
    <w:sdtEndPr>
      <w:rPr>
        <w:noProof/>
      </w:rPr>
    </w:sdtEndPr>
    <w:sdtContent>
      <w:p w:rsidR="00A72DE4" w:rsidRDefault="00A72DE4" w:rsidP="005716B8">
        <w:pPr>
          <w:pStyle w:val="Header"/>
          <w:tabs>
            <w:tab w:val="clear" w:pos="4848"/>
            <w:tab w:val="clear" w:pos="9696"/>
            <w:tab w:val="center" w:pos="7258"/>
            <w:tab w:val="center" w:pos="14515"/>
          </w:tabs>
          <w:jc w:val="left"/>
        </w:pP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7</w:t>
        </w:r>
        <w:r>
          <w:rPr>
            <w:rStyle w:val="PageNumber"/>
            <w:b/>
            <w:bCs/>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pPr>
      <w:pStyle w:val="Header"/>
      <w:jc w:val="left"/>
    </w:pPr>
    <w:r>
      <w:rPr>
        <w:rStyle w:val="PageNumber"/>
        <w:b/>
        <w:bCs/>
      </w:rPr>
      <w:fldChar w:fldCharType="begin"/>
    </w:r>
    <w:r w:rsidRPr="00060BA9">
      <w:rPr>
        <w:rStyle w:val="PageNumber"/>
        <w:b/>
        <w:bCs/>
        <w:lang w:val="en-US"/>
      </w:rPr>
      <w:instrText xml:space="preserve"> PAGE </w:instrText>
    </w:r>
    <w:r>
      <w:rPr>
        <w:rStyle w:val="PageNumber"/>
        <w:b/>
        <w:bCs/>
      </w:rPr>
      <w:fldChar w:fldCharType="separate"/>
    </w:r>
    <w:r w:rsidR="00F46099">
      <w:rPr>
        <w:rStyle w:val="PageNumber"/>
        <w:b/>
        <w:bCs/>
        <w:noProof/>
        <w:lang w:val="en-US"/>
      </w:rPr>
      <w:t>10</w:t>
    </w:r>
    <w:r>
      <w:rPr>
        <w:rStyle w:val="PageNumber"/>
        <w:b/>
        <w:bCs/>
      </w:rPr>
      <w:fldChar w:fldCharType="end"/>
    </w:r>
    <w:r w:rsidRPr="00060BA9">
      <w:rPr>
        <w:rStyle w:val="PageNumber"/>
        <w:b/>
        <w:bCs/>
        <w:lang w:val="en-US"/>
      </w:rPr>
      <w:tab/>
    </w:r>
    <w:r>
      <w:rPr>
        <w:b/>
        <w:bCs/>
      </w:rPr>
      <w:fldChar w:fldCharType="begin"/>
    </w:r>
    <w:r w:rsidRPr="00060BA9">
      <w:rPr>
        <w:b/>
        <w:bCs/>
        <w:lang w:val="en-US"/>
      </w:rPr>
      <w:instrText xml:space="preserve"> DOCPROPERTY "Header" \* MERGEFORMAT </w:instrText>
    </w:r>
    <w:r>
      <w:rPr>
        <w:b/>
        <w:bCs/>
      </w:rPr>
      <w:fldChar w:fldCharType="separate"/>
    </w:r>
    <w:r w:rsidR="00ED3B12" w:rsidRPr="00ED3B12">
      <w:rPr>
        <w:lang w:val="en-US"/>
      </w:rPr>
      <w:t xml:space="preserve">Rec. </w:t>
    </w:r>
    <w:r>
      <w:rPr>
        <w:b/>
        <w:bCs/>
      </w:rPr>
      <w:fldChar w:fldCharType="end"/>
    </w:r>
    <w:r>
      <w:rPr>
        <w:b/>
        <w:bCs/>
      </w:rPr>
      <w:fldChar w:fldCharType="begin"/>
    </w:r>
    <w:r w:rsidRPr="00060BA9">
      <w:rPr>
        <w:b/>
        <w:bCs/>
        <w:lang w:val="en-US"/>
      </w:rPr>
      <w:instrText>styleref href</w:instrText>
    </w:r>
    <w:r>
      <w:rPr>
        <w:b/>
        <w:bCs/>
      </w:rPr>
      <w:fldChar w:fldCharType="separate"/>
    </w:r>
    <w:r w:rsidR="00ED3B12">
      <w:rPr>
        <w:b/>
        <w:bCs/>
        <w:noProof/>
      </w:rPr>
      <w:t>UIT-R  F.757-4</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7A6DEE" w:rsidRDefault="00A72DE4" w:rsidP="00FF683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368085"/>
      <w:docPartObj>
        <w:docPartGallery w:val="Page Numbers (Top of Page)"/>
        <w:docPartUnique/>
      </w:docPartObj>
    </w:sdtPr>
    <w:sdtEndPr>
      <w:rPr>
        <w:noProof/>
      </w:rPr>
    </w:sdtEndPr>
    <w:sdtContent>
      <w:p w:rsidR="00A72DE4" w:rsidRDefault="00A72DE4" w:rsidP="003008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8</w:t>
        </w:r>
        <w:r>
          <w:rPr>
            <w:rStyle w:val="PageNumber"/>
            <w:b/>
            <w:bCs/>
          </w:rPr>
          <w:fldChar w:fldCharType="end"/>
        </w: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pPr>
      <w:pStyle w:val="Header"/>
    </w:pPr>
    <w:r>
      <w:rPr>
        <w:noProof/>
        <w:lang w:val="en-US" w:eastAsia="zh-CN"/>
      </w:rPr>
      <mc:AlternateContent>
        <mc:Choice Requires="wps">
          <w:drawing>
            <wp:anchor distT="0" distB="0" distL="114300" distR="114300" simplePos="0" relativeHeight="251661312" behindDoc="0" locked="0" layoutInCell="1" allowOverlap="1" wp14:anchorId="646AE043" wp14:editId="732A454D">
              <wp:simplePos x="0" y="0"/>
              <wp:positionH relativeFrom="column">
                <wp:posOffset>9361170</wp:posOffset>
              </wp:positionH>
              <wp:positionV relativeFrom="paragraph">
                <wp:posOffset>327660</wp:posOffset>
              </wp:positionV>
              <wp:extent cx="360045" cy="6299835"/>
              <wp:effectExtent l="0" t="0" r="0" b="571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DE4" w:rsidRDefault="00A72DE4">
                          <w:pPr>
                            <w:pStyle w:val="Header"/>
                            <w:jc w:val="left"/>
                            <w:rPr>
                              <w:b/>
                              <w:bCs/>
                            </w:rPr>
                          </w:pPr>
                          <w:r>
                            <w:rPr>
                              <w:b/>
                              <w:bCs/>
                            </w:rPr>
                            <w:tab/>
                          </w:r>
                          <w:r>
                            <w:rPr>
                              <w:b/>
                              <w:bCs/>
                            </w:rPr>
                            <w:fldChar w:fldCharType="begin"/>
                          </w:r>
                          <w:r w:rsidRPr="00060BA9">
                            <w:rPr>
                              <w:b/>
                              <w:bCs/>
                              <w:lang w:val="en-US"/>
                            </w:rPr>
                            <w:instrText xml:space="preserve"> DOCPROPERTY "Header" \* MERGEFORMAT </w:instrText>
                          </w:r>
                          <w:r>
                            <w:rPr>
                              <w:b/>
                              <w:bCs/>
                            </w:rPr>
                            <w:fldChar w:fldCharType="separate"/>
                          </w:r>
                          <w:r w:rsidR="00ED3B12" w:rsidRPr="00ED3B12">
                            <w:rPr>
                              <w:lang w:val="en-US"/>
                            </w:rPr>
                            <w:t xml:space="preserve">Rec. </w:t>
                          </w:r>
                          <w:r>
                            <w:rPr>
                              <w:b/>
                              <w:bCs/>
                            </w:rPr>
                            <w:fldChar w:fldCharType="end"/>
                          </w:r>
                          <w:r>
                            <w:rPr>
                              <w:b/>
                              <w:bCs/>
                            </w:rPr>
                            <w:fldChar w:fldCharType="begin"/>
                          </w:r>
                          <w:r w:rsidRPr="00060BA9">
                            <w:rPr>
                              <w:b/>
                              <w:bCs/>
                              <w:lang w:val="en-US"/>
                            </w:rPr>
                            <w:instrText>styleref href</w:instrText>
                          </w:r>
                          <w:r>
                            <w:rPr>
                              <w:b/>
                              <w:bCs/>
                            </w:rPr>
                            <w:fldChar w:fldCharType="separate"/>
                          </w:r>
                          <w:r w:rsidR="00ED3B12">
                            <w:rPr>
                              <w:b/>
                              <w:bCs/>
                              <w:noProof/>
                            </w:rPr>
                            <w:t>UIT-R  F.757-4</w:t>
                          </w:r>
                          <w:r>
                            <w:rPr>
                              <w:b/>
                              <w:bCs/>
                            </w:rPr>
                            <w:fldChar w:fldCharType="end"/>
                          </w:r>
                          <w:r>
                            <w:rPr>
                              <w:b/>
                              <w:bCs/>
                            </w:rPr>
                            <w:tab/>
                          </w:r>
                          <w:r>
                            <w:rPr>
                              <w:b/>
                              <w:bCs/>
                            </w:rPr>
                            <w:fldChar w:fldCharType="begin"/>
                          </w:r>
                          <w:r>
                            <w:rPr>
                              <w:b/>
                              <w:bCs/>
                            </w:rPr>
                            <w:instrText>PAGE</w:instrText>
                          </w:r>
                          <w:r>
                            <w:rPr>
                              <w:b/>
                              <w:bCs/>
                            </w:rPr>
                            <w:fldChar w:fldCharType="separate"/>
                          </w:r>
                          <w:r>
                            <w:rPr>
                              <w:b/>
                              <w:bCs/>
                              <w:noProof/>
                            </w:rPr>
                            <w:t>24</w:t>
                          </w:r>
                          <w:r>
                            <w:rPr>
                              <w:b/>
                              <w:bCs/>
                            </w:rPr>
                            <w:fldChar w:fldCharType="end"/>
                          </w:r>
                        </w:p>
                        <w:p w:rsidR="00A72DE4" w:rsidRDefault="00A72DE4"/>
                        <w:p w:rsidR="00A72DE4" w:rsidRDefault="00A72DE4"/>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" filled="f" stroked="f">
              <v:textbox style="layout-flow:vertical">
                <w:txbxContent>
                  <w:p w:rsidR="00A72DE4" w:rsidRDefault="00A72DE4">
                    <w:pPr>
                      <w:pStyle w:val="Header"/>
                      <w:jc w:val="left"/>
                      <w:rPr>
                        <w:b/>
                        <w:bCs/>
                      </w:rPr>
                    </w:pPr>
                    <w:r>
                      <w:rPr>
                        <w:b/>
                        <w:bCs/>
                      </w:rPr>
                      <w:tab/>
                    </w:r>
                    <w:r>
                      <w:rPr>
                        <w:b/>
                        <w:bCs/>
                      </w:rPr>
                      <w:fldChar w:fldCharType="begin"/>
                    </w:r>
                    <w:r w:rsidRPr="00060BA9">
                      <w:rPr>
                        <w:b/>
                        <w:bCs/>
                        <w:lang w:val="en-US"/>
                      </w:rPr>
                      <w:instrText xml:space="preserve"> DOCPROPERTY "Header" \* MERGEFORMAT </w:instrText>
                    </w:r>
                    <w:r>
                      <w:rPr>
                        <w:b/>
                        <w:bCs/>
                      </w:rPr>
                      <w:fldChar w:fldCharType="separate"/>
                    </w:r>
                    <w:r w:rsidR="00ED3B12" w:rsidRPr="00ED3B12">
                      <w:rPr>
                        <w:lang w:val="en-US"/>
                      </w:rPr>
                      <w:t xml:space="preserve">Rec. </w:t>
                    </w:r>
                    <w:r>
                      <w:rPr>
                        <w:b/>
                        <w:bCs/>
                      </w:rPr>
                      <w:fldChar w:fldCharType="end"/>
                    </w:r>
                    <w:r>
                      <w:rPr>
                        <w:b/>
                        <w:bCs/>
                      </w:rPr>
                      <w:fldChar w:fldCharType="begin"/>
                    </w:r>
                    <w:r w:rsidRPr="00060BA9">
                      <w:rPr>
                        <w:b/>
                        <w:bCs/>
                        <w:lang w:val="en-US"/>
                      </w:rPr>
                      <w:instrText>styleref href</w:instrText>
                    </w:r>
                    <w:r>
                      <w:rPr>
                        <w:b/>
                        <w:bCs/>
                      </w:rPr>
                      <w:fldChar w:fldCharType="separate"/>
                    </w:r>
                    <w:r w:rsidR="00ED3B12">
                      <w:rPr>
                        <w:b/>
                        <w:bCs/>
                        <w:noProof/>
                      </w:rPr>
                      <w:t>UIT-R  F.757-4</w:t>
                    </w:r>
                    <w:r>
                      <w:rPr>
                        <w:b/>
                        <w:bCs/>
                      </w:rPr>
                      <w:fldChar w:fldCharType="end"/>
                    </w:r>
                    <w:r>
                      <w:rPr>
                        <w:b/>
                        <w:bCs/>
                      </w:rPr>
                      <w:tab/>
                    </w:r>
                    <w:r>
                      <w:rPr>
                        <w:b/>
                        <w:bCs/>
                      </w:rPr>
                      <w:fldChar w:fldCharType="begin"/>
                    </w:r>
                    <w:r>
                      <w:rPr>
                        <w:b/>
                        <w:bCs/>
                      </w:rPr>
                      <w:instrText>PAGE</w:instrText>
                    </w:r>
                    <w:r>
                      <w:rPr>
                        <w:b/>
                        <w:bCs/>
                      </w:rPr>
                      <w:fldChar w:fldCharType="separate"/>
                    </w:r>
                    <w:r>
                      <w:rPr>
                        <w:b/>
                        <w:bCs/>
                        <w:noProof/>
                      </w:rPr>
                      <w:t>24</w:t>
                    </w:r>
                    <w:r>
                      <w:rPr>
                        <w:b/>
                        <w:bCs/>
                      </w:rPr>
                      <w:fldChar w:fldCharType="end"/>
                    </w:r>
                  </w:p>
                  <w:p w:rsidR="00A72DE4" w:rsidRDefault="00A72DE4"/>
                  <w:p w:rsidR="00A72DE4" w:rsidRDefault="00A72DE4"/>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rsidP="005716B8">
    <w:pPr>
      <w:pStyle w:val="Header"/>
      <w:tabs>
        <w:tab w:val="clear" w:pos="4848"/>
        <w:tab w:val="clear" w:pos="9696"/>
        <w:tab w:val="center" w:pos="7258"/>
        <w:tab w:val="center" w:pos="14515"/>
      </w:tabs>
      <w:jc w:val="left"/>
    </w:pP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9</w:t>
    </w:r>
    <w:r>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rsidP="003008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12</w:t>
    </w:r>
    <w:r>
      <w:rPr>
        <w:rStyle w:val="PageNumber"/>
        <w:b/>
        <w:bCs/>
      </w:rPr>
      <w:fldChar w:fldCharType="end"/>
    </w: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0720A1" w:rsidRDefault="00A72DE4" w:rsidP="0030086B">
    <w:pPr>
      <w:pStyle w:val="Header"/>
      <w:jc w:val="left"/>
    </w:pP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13</w:t>
    </w:r>
    <w:r>
      <w:rPr>
        <w:rStyle w:val="PageNumbe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6334A7" w:rsidRDefault="00A72DE4" w:rsidP="00FF683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rsidP="005716B8">
    <w:pPr>
      <w:pStyle w:val="Header"/>
      <w:tabs>
        <w:tab w:val="clear" w:pos="4848"/>
        <w:tab w:val="clear" w:pos="9696"/>
        <w:tab w:val="center" w:pos="7258"/>
        <w:tab w:val="center" w:pos="14515"/>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16</w:t>
    </w:r>
    <w:r>
      <w:rPr>
        <w:rStyle w:val="PageNumber"/>
        <w:b/>
        <w:bCs/>
      </w:rPr>
      <w:fldChar w:fldCharType="end"/>
    </w: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rsidP="00FF683C">
    <w:pPr>
      <w:pStyle w:val="Header"/>
      <w:ind w:right="360" w:firstLine="360"/>
    </w:pPr>
    <w:r>
      <w:rPr>
        <w:noProof/>
        <w:lang w:val="en-US" w:eastAsia="zh-CN"/>
      </w:rPr>
      <w:drawing>
        <wp:anchor distT="0" distB="0" distL="114300" distR="114300" simplePos="0" relativeHeight="251656704" behindDoc="1" locked="0" layoutInCell="1" allowOverlap="1" wp14:anchorId="75ECAD5F" wp14:editId="13C4151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rsidP="005716B8">
    <w:pPr>
      <w:pStyle w:val="Header"/>
      <w:tabs>
        <w:tab w:val="clear" w:pos="4848"/>
        <w:tab w:val="clear" w:pos="9696"/>
        <w:tab w:val="center" w:pos="7258"/>
        <w:tab w:val="center" w:pos="14515"/>
      </w:tabs>
      <w:jc w:val="left"/>
    </w:pP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15</w:t>
    </w:r>
    <w:r>
      <w:rPr>
        <w:rStyle w:val="PageNumber"/>
        <w:b/>
        <w:bCs/>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620B">
      <w:rPr>
        <w:rStyle w:val="PageNumber"/>
        <w:b/>
        <w:bCs/>
        <w:noProof/>
        <w:lang w:val="en-US"/>
      </w:rPr>
      <w:t>18</w:t>
    </w:r>
    <w:r>
      <w:rPr>
        <w:rStyle w:val="PageNumber"/>
        <w:b/>
        <w:bCs/>
      </w:rPr>
      <w:fldChar w:fldCharType="end"/>
    </w:r>
    <w:r>
      <w:rPr>
        <w:lang w:val="en-US"/>
      </w:rPr>
      <w:tab/>
    </w:r>
    <w:fldSimple w:instr=" DOCPROPERTY &quot;Header&quot; \* MERGEFORMAT ">
      <w:r w:rsidR="00ED3B12" w:rsidRPr="00ED3B1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1620B">
      <w:rPr>
        <w:b/>
        <w:bCs/>
        <w:noProof/>
      </w:rPr>
      <w:t>UIT-R  F.757-4</w:t>
    </w:r>
    <w:r>
      <w:rPr>
        <w:b/>
        <w:bC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pPr>
      <w:pStyle w:val="Header"/>
    </w:pPr>
    <w:r>
      <w:tab/>
    </w:r>
    <w:fldSimple w:instr=" DOCPROPERTY &quot;Header&quot; \* MERGEFORMAT ">
      <w:r w:rsidR="00ED3B12" w:rsidRPr="00ED3B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620B">
      <w:rPr>
        <w:b/>
        <w:bCs/>
        <w:noProof/>
      </w:rPr>
      <w:t>UIT-R  F.757-4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620B">
      <w:rPr>
        <w:rStyle w:val="PageNumber"/>
        <w:b/>
        <w:bCs/>
        <w:noProof/>
      </w:rPr>
      <w:t>17</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ii</w:t>
    </w:r>
    <w:r>
      <w:rPr>
        <w:rStyle w:val="PageNumber"/>
        <w:b/>
        <w:bCs/>
      </w:rPr>
      <w:fldChar w:fldCharType="end"/>
    </w: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Default="00A72DE4">
    <w:pPr>
      <w:pStyle w:val="Header"/>
    </w:pPr>
    <w:r>
      <w:tab/>
    </w:r>
    <w:fldSimple w:instr=" DOCPROPERTY &quot;Header&quot; \* MERGEFORMAT ">
      <w:r w:rsidR="00ED3B12" w:rsidRPr="00ED3B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D3B12">
      <w:rPr>
        <w:b/>
        <w:bCs/>
        <w:noProof/>
      </w:rPr>
      <w:t>UIT-R  F.757-4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rsidP="003008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6</w:t>
    </w:r>
    <w:r>
      <w:rPr>
        <w:rStyle w:val="PageNumber"/>
        <w:b/>
        <w:bCs/>
      </w:rPr>
      <w:fldChar w:fldCharType="end"/>
    </w: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rsidP="0030086B">
    <w:pPr>
      <w:pStyle w:val="Header"/>
      <w:jc w:val="left"/>
    </w:pP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837CB5" w:rsidRDefault="00A72DE4" w:rsidP="0030086B">
    <w:pPr>
      <w:pStyle w:val="Header"/>
      <w:jc w:val="left"/>
    </w:pPr>
    <w:r w:rsidRPr="00837CB5">
      <w:tab/>
    </w:r>
    <w:fldSimple w:instr=" DOCPROPERTY &quot;Header&quot; \* MERGEFORMAT ">
      <w:r w:rsidR="00ED3B12" w:rsidRPr="00ED3B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1620B">
      <w:rPr>
        <w:b/>
        <w:bCs/>
        <w:noProof/>
      </w:rPr>
      <w:t>UIT-R  F.757-4</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41620B">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FC42AF" w:rsidRDefault="00A72DE4" w:rsidP="00FF683C">
    <w:pPr>
      <w:tabs>
        <w:tab w:val="clear" w:pos="794"/>
        <w:tab w:val="clear" w:pos="1191"/>
        <w:tab w:val="clear" w:pos="1588"/>
        <w:tab w:val="clear" w:pos="1985"/>
        <w:tab w:val="center" w:pos="7258"/>
        <w:tab w:val="right" w:pos="14515"/>
      </w:tabs>
      <w:jc w:val="left"/>
    </w:pPr>
    <w:r>
      <w:rPr>
        <w:rStyle w:val="PageNumber"/>
        <w:b/>
        <w:bCs/>
      </w:rPr>
      <w:fldChar w:fldCharType="begin"/>
    </w:r>
    <w:r w:rsidRPr="00060BA9">
      <w:rPr>
        <w:rStyle w:val="PageNumber"/>
        <w:b/>
        <w:bCs/>
        <w:lang w:val="en-US"/>
      </w:rPr>
      <w:instrText xml:space="preserve"> PAGE </w:instrText>
    </w:r>
    <w:r>
      <w:rPr>
        <w:rStyle w:val="PageNumber"/>
        <w:b/>
        <w:bCs/>
      </w:rPr>
      <w:fldChar w:fldCharType="separate"/>
    </w:r>
    <w:r>
      <w:rPr>
        <w:rStyle w:val="PageNumber"/>
        <w:b/>
        <w:bCs/>
        <w:noProof/>
        <w:lang w:val="en-US"/>
      </w:rPr>
      <w:t>24</w:t>
    </w:r>
    <w:r>
      <w:rPr>
        <w:rStyle w:val="PageNumber"/>
        <w:b/>
        <w:bCs/>
      </w:rPr>
      <w:fldChar w:fldCharType="end"/>
    </w:r>
    <w:r w:rsidRPr="00060BA9">
      <w:rPr>
        <w:lang w:val="en-US"/>
      </w:rPr>
      <w:tab/>
    </w:r>
    <w:r>
      <w:fldChar w:fldCharType="begin"/>
    </w:r>
    <w:r w:rsidRPr="00060BA9">
      <w:rPr>
        <w:lang w:val="en-US"/>
      </w:rPr>
      <w:instrText xml:space="preserve"> DOCPROPERTY "Header" \* MERGEFORMAT </w:instrText>
    </w:r>
    <w:r>
      <w:fldChar w:fldCharType="separate"/>
    </w:r>
    <w:r w:rsidR="00ED3B12" w:rsidRPr="00ED3B12">
      <w:rPr>
        <w:b/>
        <w:bCs/>
        <w:lang w:val="en-US"/>
      </w:rPr>
      <w:t xml:space="preserve">Rec. </w:t>
    </w:r>
    <w:r>
      <w:rPr>
        <w:b/>
        <w:bCs/>
      </w:rPr>
      <w:fldChar w:fldCharType="end"/>
    </w:r>
    <w:r w:rsidRPr="00060BA9">
      <w:rPr>
        <w:b/>
        <w:bCs/>
        <w:lang w:val="en-US"/>
      </w:rPr>
      <w:t xml:space="preserve"> </w:t>
    </w:r>
    <w:r>
      <w:rPr>
        <w:b/>
        <w:bCs/>
      </w:rPr>
      <w:fldChar w:fldCharType="begin"/>
    </w:r>
    <w:r w:rsidRPr="00060BA9">
      <w:rPr>
        <w:b/>
        <w:bCs/>
        <w:lang w:val="en-US"/>
      </w:rPr>
      <w:instrText>styleref href</w:instrText>
    </w:r>
    <w:r>
      <w:rPr>
        <w:b/>
        <w:bCs/>
      </w:rPr>
      <w:fldChar w:fldCharType="separate"/>
    </w:r>
    <w:r w:rsidR="00ED3B12">
      <w:rPr>
        <w:b/>
        <w:bCs/>
        <w:noProof/>
      </w:rPr>
      <w:t>UIT-R  F.757-4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DE4" w:rsidRPr="004C6ADC" w:rsidRDefault="00A72DE4" w:rsidP="00FF683C">
    <w:pPr>
      <w:pStyle w:val="Header"/>
      <w:tabs>
        <w:tab w:val="center" w:pos="7258"/>
        <w:tab w:val="right" w:pos="14515"/>
      </w:tabs>
      <w:jc w:val="both"/>
      <w:rPr>
        <w:b/>
        <w:bCs/>
      </w:rPr>
    </w:pPr>
    <w:r w:rsidRPr="004C6ADC">
      <w:rPr>
        <w:b/>
        <w:bCs/>
      </w:rPr>
      <w:tab/>
    </w:r>
    <w:r w:rsidRPr="004C6ADC">
      <w:rPr>
        <w:b/>
        <w:bCs/>
      </w:rPr>
      <w:fldChar w:fldCharType="begin"/>
    </w:r>
    <w:r w:rsidRPr="00060BA9">
      <w:rPr>
        <w:b/>
        <w:bCs/>
        <w:lang w:val="en-US"/>
      </w:rPr>
      <w:instrText xml:space="preserve"> DOCPROPERTY "Header" \* MERGEFORMAT </w:instrText>
    </w:r>
    <w:r w:rsidRPr="004C6ADC">
      <w:rPr>
        <w:b/>
        <w:bCs/>
      </w:rPr>
      <w:fldChar w:fldCharType="separate"/>
    </w:r>
    <w:r w:rsidR="00ED3B12" w:rsidRPr="00ED3B12">
      <w:rPr>
        <w:lang w:val="en-US"/>
      </w:rPr>
      <w:t xml:space="preserve">Rec. </w:t>
    </w:r>
    <w:r w:rsidRPr="004C6ADC">
      <w:rPr>
        <w:b/>
        <w:bCs/>
      </w:rPr>
      <w:fldChar w:fldCharType="end"/>
    </w:r>
    <w:r w:rsidRPr="00060BA9">
      <w:rPr>
        <w:b/>
        <w:bCs/>
        <w:lang w:val="en-US"/>
      </w:rPr>
      <w:t xml:space="preserve"> </w:t>
    </w:r>
    <w:r w:rsidRPr="004C6ADC">
      <w:rPr>
        <w:b/>
        <w:bCs/>
      </w:rPr>
      <w:fldChar w:fldCharType="begin"/>
    </w:r>
    <w:r w:rsidRPr="00060BA9">
      <w:rPr>
        <w:b/>
        <w:bCs/>
        <w:lang w:val="en-US"/>
      </w:rPr>
      <w:instrText>styleref href</w:instrText>
    </w:r>
    <w:r w:rsidRPr="004C6ADC">
      <w:rPr>
        <w:b/>
        <w:bCs/>
      </w:rPr>
      <w:fldChar w:fldCharType="separate"/>
    </w:r>
    <w:r w:rsidR="00ED3B12">
      <w:rPr>
        <w:b/>
        <w:bCs/>
        <w:noProof/>
      </w:rPr>
      <w:t>UIT-R  F.757-4</w:t>
    </w:r>
    <w:r w:rsidRPr="004C6ADC">
      <w:rPr>
        <w:b/>
        <w:bCs/>
      </w:rPr>
      <w:fldChar w:fldCharType="end"/>
    </w:r>
    <w:r w:rsidRPr="004C6ADC">
      <w:rPr>
        <w:b/>
        <w:bCs/>
      </w:rPr>
      <w:tab/>
    </w: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Pr>
        <w:rStyle w:val="PageNumber"/>
        <w:b/>
        <w:bCs/>
        <w:noProof/>
      </w:rPr>
      <w:t>24</w:t>
    </w:r>
    <w:r w:rsidRPr="004C6ADC">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886"/>
    <w:rsid w:val="00032CFE"/>
    <w:rsid w:val="001836BD"/>
    <w:rsid w:val="00217EBF"/>
    <w:rsid w:val="002D76C4"/>
    <w:rsid w:val="0030086B"/>
    <w:rsid w:val="0041620B"/>
    <w:rsid w:val="005716B8"/>
    <w:rsid w:val="005B77F7"/>
    <w:rsid w:val="005D7795"/>
    <w:rsid w:val="00607D68"/>
    <w:rsid w:val="007468DA"/>
    <w:rsid w:val="008C58A0"/>
    <w:rsid w:val="00994886"/>
    <w:rsid w:val="00A6617B"/>
    <w:rsid w:val="00A72DE4"/>
    <w:rsid w:val="00AB0DC8"/>
    <w:rsid w:val="00B44E24"/>
    <w:rsid w:val="00D72644"/>
    <w:rsid w:val="00DF4176"/>
    <w:rsid w:val="00ED3B12"/>
    <w:rsid w:val="00F46099"/>
    <w:rsid w:val="00FF68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683C"/>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4886"/>
    <w:rPr>
      <w:color w:val="0000FF"/>
      <w:u w:val="single"/>
    </w:rPr>
  </w:style>
  <w:style w:type="character" w:customStyle="1" w:styleId="FooterChar">
    <w:name w:val="Footer Char"/>
    <w:basedOn w:val="DefaultParagraphFont"/>
    <w:link w:val="Footer"/>
    <w:rsid w:val="00FF683C"/>
    <w:rPr>
      <w:sz w:val="24"/>
      <w:lang w:val="fr-FR" w:eastAsia="en-US"/>
    </w:rPr>
  </w:style>
  <w:style w:type="character" w:customStyle="1" w:styleId="HeaderChar">
    <w:name w:val="Header Char"/>
    <w:basedOn w:val="DefaultParagraphFont"/>
    <w:link w:val="Header"/>
    <w:uiPriority w:val="99"/>
    <w:rsid w:val="00994886"/>
    <w:rPr>
      <w:sz w:val="24"/>
      <w:lang w:val="fr-FR" w:eastAsia="en-US"/>
    </w:rPr>
  </w:style>
  <w:style w:type="character" w:customStyle="1" w:styleId="FootnoteTextChar">
    <w:name w:val="Footnote Text Char"/>
    <w:basedOn w:val="DefaultParagraphFont"/>
    <w:link w:val="FootnoteText"/>
    <w:uiPriority w:val="99"/>
    <w:rsid w:val="00994886"/>
    <w:rPr>
      <w:sz w:val="22"/>
      <w:lang w:val="fr-FR" w:eastAsia="en-US"/>
    </w:rPr>
  </w:style>
  <w:style w:type="character" w:customStyle="1" w:styleId="TablelegendChar">
    <w:name w:val="Table_legend Char"/>
    <w:basedOn w:val="DefaultParagraphFont"/>
    <w:link w:val="Tablelegend"/>
    <w:locked/>
    <w:rsid w:val="00994886"/>
    <w:rPr>
      <w:sz w:val="22"/>
      <w:lang w:val="fr-FR" w:eastAsia="en-US"/>
    </w:rPr>
  </w:style>
  <w:style w:type="character" w:customStyle="1" w:styleId="TabletextChar">
    <w:name w:val="Table_text Char"/>
    <w:basedOn w:val="DefaultParagraphFont"/>
    <w:link w:val="Tabletext"/>
    <w:locked/>
    <w:rsid w:val="00994886"/>
    <w:rPr>
      <w:sz w:val="22"/>
      <w:lang w:val="fr-FR" w:eastAsia="en-US"/>
    </w:rPr>
  </w:style>
  <w:style w:type="character" w:customStyle="1" w:styleId="TableNoChar">
    <w:name w:val="Table_No Char"/>
    <w:basedOn w:val="DefaultParagraphFont"/>
    <w:link w:val="TableNo"/>
    <w:locked/>
    <w:rsid w:val="00994886"/>
    <w:rPr>
      <w:sz w:val="24"/>
      <w:lang w:val="fr-FR" w:eastAsia="en-US"/>
    </w:rPr>
  </w:style>
  <w:style w:type="character" w:customStyle="1" w:styleId="TabletitleChar">
    <w:name w:val="Table_title Char"/>
    <w:basedOn w:val="DefaultParagraphFont"/>
    <w:link w:val="Tabletitle"/>
    <w:locked/>
    <w:rsid w:val="00994886"/>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683C"/>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4886"/>
    <w:rPr>
      <w:color w:val="0000FF"/>
      <w:u w:val="single"/>
    </w:rPr>
  </w:style>
  <w:style w:type="character" w:customStyle="1" w:styleId="FooterChar">
    <w:name w:val="Footer Char"/>
    <w:basedOn w:val="DefaultParagraphFont"/>
    <w:link w:val="Footer"/>
    <w:rsid w:val="00FF683C"/>
    <w:rPr>
      <w:sz w:val="24"/>
      <w:lang w:val="fr-FR" w:eastAsia="en-US"/>
    </w:rPr>
  </w:style>
  <w:style w:type="character" w:customStyle="1" w:styleId="HeaderChar">
    <w:name w:val="Header Char"/>
    <w:basedOn w:val="DefaultParagraphFont"/>
    <w:link w:val="Header"/>
    <w:uiPriority w:val="99"/>
    <w:rsid w:val="00994886"/>
    <w:rPr>
      <w:sz w:val="24"/>
      <w:lang w:val="fr-FR" w:eastAsia="en-US"/>
    </w:rPr>
  </w:style>
  <w:style w:type="character" w:customStyle="1" w:styleId="FootnoteTextChar">
    <w:name w:val="Footnote Text Char"/>
    <w:basedOn w:val="DefaultParagraphFont"/>
    <w:link w:val="FootnoteText"/>
    <w:uiPriority w:val="99"/>
    <w:rsid w:val="00994886"/>
    <w:rPr>
      <w:sz w:val="22"/>
      <w:lang w:val="fr-FR" w:eastAsia="en-US"/>
    </w:rPr>
  </w:style>
  <w:style w:type="character" w:customStyle="1" w:styleId="TablelegendChar">
    <w:name w:val="Table_legend Char"/>
    <w:basedOn w:val="DefaultParagraphFont"/>
    <w:link w:val="Tablelegend"/>
    <w:locked/>
    <w:rsid w:val="00994886"/>
    <w:rPr>
      <w:sz w:val="22"/>
      <w:lang w:val="fr-FR" w:eastAsia="en-US"/>
    </w:rPr>
  </w:style>
  <w:style w:type="character" w:customStyle="1" w:styleId="TabletextChar">
    <w:name w:val="Table_text Char"/>
    <w:basedOn w:val="DefaultParagraphFont"/>
    <w:link w:val="Tabletext"/>
    <w:locked/>
    <w:rsid w:val="00994886"/>
    <w:rPr>
      <w:sz w:val="22"/>
      <w:lang w:val="fr-FR" w:eastAsia="en-US"/>
    </w:rPr>
  </w:style>
  <w:style w:type="character" w:customStyle="1" w:styleId="TableNoChar">
    <w:name w:val="Table_No Char"/>
    <w:basedOn w:val="DefaultParagraphFont"/>
    <w:link w:val="TableNo"/>
    <w:locked/>
    <w:rsid w:val="00994886"/>
    <w:rPr>
      <w:sz w:val="24"/>
      <w:lang w:val="fr-FR" w:eastAsia="en-US"/>
    </w:rPr>
  </w:style>
  <w:style w:type="character" w:customStyle="1" w:styleId="TabletitleChar">
    <w:name w:val="Table_title Char"/>
    <w:basedOn w:val="DefaultParagraphFont"/>
    <w:link w:val="Tabletitle"/>
    <w:locked/>
    <w:rsid w:val="0099488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0.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7.xml"/><Relationship Id="rId42" Type="http://schemas.openxmlformats.org/officeDocument/2006/relationships/footer" Target="footer8.xm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1.xml"/><Relationship Id="rId25" Type="http://schemas.openxmlformats.org/officeDocument/2006/relationships/header" Target="header12.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header" Target="header22.xml"/><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3.emf"/><Relationship Id="rId41" Type="http://schemas.openxmlformats.org/officeDocument/2006/relationships/footer" Target="footer7.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oleObject" Target="embeddings/oleObject3.bin"/><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18.xml"/><Relationship Id="rId10" Type="http://schemas.openxmlformats.org/officeDocument/2006/relationships/hyperlink" Target="http://www.itu.int/publ/R-REC/fr" TargetMode="External"/><Relationship Id="rId19" Type="http://schemas.openxmlformats.org/officeDocument/2006/relationships/footer" Target="footer2.xml"/><Relationship Id="rId31" Type="http://schemas.openxmlformats.org/officeDocument/2006/relationships/image" Target="media/image4.emf"/><Relationship Id="rId44"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footer" Target="footer3.xml"/><Relationship Id="rId27" Type="http://schemas.openxmlformats.org/officeDocument/2006/relationships/header" Target="header14.xml"/><Relationship Id="rId30" Type="http://schemas.openxmlformats.org/officeDocument/2006/relationships/oleObject" Target="embeddings/oleObject2.bin"/><Relationship Id="rId35" Type="http://schemas.openxmlformats.org/officeDocument/2006/relationships/footer" Target="footer4.xml"/><Relationship Id="rId43" Type="http://schemas.openxmlformats.org/officeDocument/2006/relationships/image" Target="media/image5.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25</Pages>
  <Words>7115</Words>
  <Characters>43760</Characters>
  <Application>Microsoft Office Word</Application>
  <DocSecurity>0</DocSecurity>
  <Lines>1458</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2011-06-22T11:00:00Z</dcterms:created>
  <dcterms:modified xsi:type="dcterms:W3CDTF">2011-07-29T09:11:00Z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