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3989" w:rsidRPr="00575CB8" w:rsidRDefault="008D3989" w:rsidP="001F08AF">
      <w:pPr>
        <w:rPr>
          <w:lang w:val="en-US"/>
        </w:rPr>
      </w:pPr>
      <w:bookmarkStart w:id="0" w:name="dbreak"/>
      <w:bookmarkEnd w:id="0"/>
    </w:p>
    <w:p w:rsidR="008D3989" w:rsidRDefault="008D3989" w:rsidP="001F08AF"/>
    <w:p w:rsidR="008D3989" w:rsidRDefault="008D3989" w:rsidP="001F08AF"/>
    <w:p w:rsidR="008D3989" w:rsidRDefault="008D3989" w:rsidP="001F08AF"/>
    <w:p w:rsidR="008D3989" w:rsidRDefault="008D3989" w:rsidP="001F08AF"/>
    <w:p w:rsidR="008D3989" w:rsidRDefault="008D3989" w:rsidP="001F08AF"/>
    <w:p w:rsidR="008D3989" w:rsidRDefault="008D3989" w:rsidP="001F08AF"/>
    <w:p w:rsidR="008D3989" w:rsidRDefault="008D3989" w:rsidP="001F08AF"/>
    <w:p w:rsidR="008D3989" w:rsidRDefault="008D3989" w:rsidP="001F08AF"/>
    <w:p w:rsidR="008D3989" w:rsidRDefault="008D3989" w:rsidP="001F08AF"/>
    <w:p w:rsidR="008D3989" w:rsidRDefault="008D3989" w:rsidP="001F08AF"/>
    <w:p w:rsidR="008D3989" w:rsidRDefault="008D3989" w:rsidP="001F08AF"/>
    <w:tbl>
      <w:tblPr>
        <w:tblW w:w="10089" w:type="dxa"/>
        <w:tblLook w:val="01E0" w:firstRow="1" w:lastRow="1" w:firstColumn="1" w:lastColumn="1" w:noHBand="0" w:noVBand="0"/>
      </w:tblPr>
      <w:tblGrid>
        <w:gridCol w:w="10089"/>
      </w:tblGrid>
      <w:tr w:rsidR="008D3989" w:rsidRPr="007C7328" w:rsidTr="001F08AF">
        <w:tc>
          <w:tcPr>
            <w:tcW w:w="10089" w:type="dxa"/>
          </w:tcPr>
          <w:p w:rsidR="008D3989" w:rsidRPr="0010336F" w:rsidRDefault="008D3989" w:rsidP="001F08AF">
            <w:pPr>
              <w:spacing w:before="380" w:line="280" w:lineRule="exact"/>
              <w:jc w:val="right"/>
              <w:rPr>
                <w:rFonts w:ascii="Tahoma" w:hAnsi="Tahoma" w:cs="Tahoma"/>
                <w:b/>
                <w:bCs/>
                <w:iCs/>
                <w:color w:val="243285"/>
                <w:sz w:val="32"/>
                <w:szCs w:val="32"/>
                <w:lang w:val="en-US"/>
              </w:rPr>
            </w:pPr>
          </w:p>
          <w:p w:rsidR="008D3989" w:rsidRPr="0010336F" w:rsidRDefault="008D3989" w:rsidP="00957720">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F</w:t>
            </w:r>
            <w:r w:rsidRPr="0010336F">
              <w:rPr>
                <w:rFonts w:ascii="Tahoma" w:hAnsi="Tahoma" w:cs="Tahoma"/>
                <w:b/>
                <w:bCs/>
                <w:iCs/>
                <w:color w:val="243285"/>
                <w:sz w:val="36"/>
                <w:szCs w:val="36"/>
                <w:lang w:val="es-ES_tradnl"/>
              </w:rPr>
              <w:t>.</w:t>
            </w:r>
            <w:r w:rsidR="00957720">
              <w:rPr>
                <w:rFonts w:ascii="Tahoma" w:hAnsi="Tahoma" w:cs="Tahoma"/>
                <w:b/>
                <w:bCs/>
                <w:iCs/>
                <w:color w:val="243285"/>
                <w:sz w:val="36"/>
                <w:szCs w:val="36"/>
                <w:lang w:val="es-ES_tradnl"/>
              </w:rPr>
              <w:t>749-3</w:t>
            </w:r>
          </w:p>
          <w:p w:rsidR="008D3989" w:rsidRPr="0010336F" w:rsidRDefault="008D3989" w:rsidP="00957720">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957720">
              <w:rPr>
                <w:rFonts w:ascii="Tahoma" w:hAnsi="Tahoma" w:cs="Tahoma"/>
                <w:b/>
                <w:bCs/>
                <w:iCs/>
                <w:color w:val="243285"/>
                <w:szCs w:val="24"/>
                <w:lang w:val="es-ES_tradnl"/>
              </w:rPr>
              <w:t>03</w:t>
            </w:r>
            <w:r w:rsidRPr="0010336F">
              <w:rPr>
                <w:rFonts w:ascii="Tahoma" w:hAnsi="Tahoma" w:cs="Tahoma"/>
                <w:b/>
                <w:bCs/>
                <w:iCs/>
                <w:color w:val="243285"/>
                <w:szCs w:val="24"/>
                <w:lang w:val="es-ES_tradnl"/>
              </w:rPr>
              <w:t>/</w:t>
            </w:r>
            <w:r w:rsidR="00957720">
              <w:rPr>
                <w:rFonts w:ascii="Tahoma" w:hAnsi="Tahoma" w:cs="Tahoma"/>
                <w:b/>
                <w:bCs/>
                <w:iCs/>
                <w:color w:val="243285"/>
                <w:szCs w:val="24"/>
                <w:lang w:val="es-ES_tradnl"/>
              </w:rPr>
              <w:t>2012</w:t>
            </w:r>
            <w:r w:rsidRPr="0010336F">
              <w:rPr>
                <w:rFonts w:ascii="Tahoma" w:hAnsi="Tahoma" w:cs="Tahoma"/>
                <w:b/>
                <w:bCs/>
                <w:iCs/>
                <w:color w:val="243285"/>
                <w:szCs w:val="24"/>
                <w:lang w:val="es-ES_tradnl"/>
              </w:rPr>
              <w:t>)</w:t>
            </w:r>
          </w:p>
        </w:tc>
      </w:tr>
      <w:tr w:rsidR="008D3989" w:rsidRPr="0010336F" w:rsidTr="001F08AF">
        <w:tc>
          <w:tcPr>
            <w:tcW w:w="10089" w:type="dxa"/>
          </w:tcPr>
          <w:p w:rsidR="008D3989" w:rsidRPr="0010336F" w:rsidRDefault="008D3989" w:rsidP="001F08AF">
            <w:pPr>
              <w:spacing w:before="80" w:line="500" w:lineRule="exact"/>
              <w:jc w:val="right"/>
              <w:rPr>
                <w:rFonts w:ascii="Tahoma" w:hAnsi="Tahoma" w:cs="Tahoma"/>
                <w:b/>
                <w:bCs/>
                <w:iCs/>
                <w:color w:val="243285"/>
                <w:sz w:val="44"/>
                <w:szCs w:val="44"/>
                <w:lang w:val="es-ES_tradnl"/>
              </w:rPr>
            </w:pPr>
          </w:p>
          <w:p w:rsidR="008D3989" w:rsidRDefault="00957720" w:rsidP="00BC7581">
            <w:pPr>
              <w:spacing w:before="80" w:line="500" w:lineRule="exact"/>
              <w:jc w:val="right"/>
              <w:rPr>
                <w:rFonts w:ascii="Tahoma" w:hAnsi="Tahoma" w:cs="Tahoma"/>
                <w:b/>
                <w:bCs/>
                <w:color w:val="243285"/>
                <w:sz w:val="44"/>
                <w:szCs w:val="44"/>
                <w:lang w:val="es-ES_tradnl"/>
              </w:rPr>
            </w:pPr>
            <w:r w:rsidRPr="00957720">
              <w:rPr>
                <w:rFonts w:ascii="Tahoma" w:hAnsi="Tahoma" w:cs="Tahoma"/>
                <w:b/>
                <w:bCs/>
                <w:color w:val="243285"/>
                <w:sz w:val="44"/>
                <w:szCs w:val="44"/>
                <w:lang w:val="es-ES_tradnl"/>
              </w:rPr>
              <w:t>Disposición de radiocanales para</w:t>
            </w:r>
            <w:r w:rsidR="00E63097" w:rsidRPr="00E63097">
              <w:rPr>
                <w:rFonts w:ascii="Tahoma" w:hAnsi="Tahoma" w:cs="Tahoma"/>
                <w:b/>
                <w:bCs/>
                <w:color w:val="243285"/>
                <w:sz w:val="44"/>
                <w:szCs w:val="44"/>
                <w:lang w:val="es-ES_tradnl"/>
              </w:rPr>
              <w:t xml:space="preserve"> </w:t>
            </w:r>
            <w:r w:rsidR="00E35250" w:rsidRPr="00E63097">
              <w:rPr>
                <w:rFonts w:ascii="Tahoma" w:hAnsi="Tahoma" w:cs="Tahoma"/>
                <w:b/>
                <w:bCs/>
                <w:color w:val="243285"/>
                <w:sz w:val="44"/>
                <w:szCs w:val="44"/>
                <w:lang w:val="es-ES_tradnl"/>
              </w:rPr>
              <w:t>sistemas</w:t>
            </w:r>
            <w:r w:rsidR="00BC7581">
              <w:rPr>
                <w:rFonts w:ascii="Tahoma" w:hAnsi="Tahoma" w:cs="Tahoma"/>
                <w:b/>
                <w:bCs/>
                <w:color w:val="243285"/>
                <w:sz w:val="44"/>
                <w:szCs w:val="44"/>
                <w:lang w:val="es-ES_tradnl"/>
              </w:rPr>
              <w:t xml:space="preserve"> </w:t>
            </w:r>
            <w:r w:rsidRPr="00957720">
              <w:rPr>
                <w:rFonts w:ascii="Tahoma" w:hAnsi="Tahoma" w:cs="Tahoma"/>
                <w:b/>
                <w:bCs/>
                <w:color w:val="243285"/>
                <w:sz w:val="44"/>
                <w:szCs w:val="44"/>
                <w:lang w:val="es-ES_tradnl"/>
              </w:rPr>
              <w:t>del servicio fijo</w:t>
            </w:r>
            <w:r>
              <w:rPr>
                <w:rFonts w:ascii="Tahoma" w:hAnsi="Tahoma" w:cs="Tahoma"/>
                <w:b/>
                <w:bCs/>
                <w:color w:val="243285"/>
                <w:sz w:val="44"/>
                <w:szCs w:val="44"/>
                <w:lang w:val="es-ES_tradnl"/>
              </w:rPr>
              <w:t xml:space="preserve"> que</w:t>
            </w:r>
            <w:r w:rsidR="00E63097" w:rsidRPr="00957720">
              <w:rPr>
                <w:rFonts w:ascii="Tahoma" w:hAnsi="Tahoma" w:cs="Tahoma"/>
                <w:b/>
                <w:bCs/>
                <w:color w:val="243285"/>
                <w:sz w:val="44"/>
                <w:szCs w:val="44"/>
                <w:lang w:val="es-ES_tradnl"/>
              </w:rPr>
              <w:t xml:space="preserve"> funcionan</w:t>
            </w:r>
            <w:r w:rsidRPr="00957720">
              <w:rPr>
                <w:rFonts w:ascii="Tahoma" w:hAnsi="Tahoma" w:cs="Tahoma"/>
                <w:b/>
                <w:bCs/>
                <w:color w:val="243285"/>
                <w:sz w:val="44"/>
                <w:szCs w:val="44"/>
                <w:lang w:val="es-ES_tradnl"/>
              </w:rPr>
              <w:t xml:space="preserve"> </w:t>
            </w:r>
            <w:r w:rsidR="00E35250">
              <w:rPr>
                <w:rFonts w:ascii="Tahoma" w:hAnsi="Tahoma" w:cs="Tahoma"/>
                <w:b/>
                <w:bCs/>
                <w:color w:val="243285"/>
                <w:sz w:val="44"/>
                <w:szCs w:val="44"/>
                <w:lang w:val="es-ES_tradnl"/>
              </w:rPr>
              <w:br/>
            </w:r>
            <w:r w:rsidR="00BC7581" w:rsidRPr="00957720">
              <w:rPr>
                <w:rFonts w:ascii="Tahoma" w:hAnsi="Tahoma" w:cs="Tahoma"/>
                <w:b/>
                <w:bCs/>
                <w:color w:val="243285"/>
                <w:sz w:val="44"/>
                <w:szCs w:val="44"/>
                <w:lang w:val="es-ES_tradnl"/>
              </w:rPr>
              <w:t xml:space="preserve">en </w:t>
            </w:r>
            <w:r w:rsidRPr="00957720">
              <w:rPr>
                <w:rFonts w:ascii="Tahoma" w:hAnsi="Tahoma" w:cs="Tahoma"/>
                <w:b/>
                <w:bCs/>
                <w:color w:val="243285"/>
                <w:sz w:val="44"/>
                <w:szCs w:val="44"/>
                <w:lang w:val="es-ES_tradnl"/>
              </w:rPr>
              <w:t>subbandas</w:t>
            </w:r>
            <w:r w:rsidR="00E63097">
              <w:rPr>
                <w:rFonts w:ascii="Tahoma" w:hAnsi="Tahoma" w:cs="Tahoma"/>
                <w:b/>
                <w:bCs/>
                <w:color w:val="243285"/>
                <w:sz w:val="44"/>
                <w:szCs w:val="44"/>
                <w:lang w:val="es-ES_tradnl"/>
              </w:rPr>
              <w:t xml:space="preserve"> </w:t>
            </w:r>
            <w:r w:rsidRPr="00957720">
              <w:rPr>
                <w:rFonts w:ascii="Tahoma" w:hAnsi="Tahoma" w:cs="Tahoma"/>
                <w:b/>
                <w:bCs/>
                <w:color w:val="243285"/>
                <w:sz w:val="44"/>
                <w:szCs w:val="44"/>
                <w:lang w:val="es-ES_tradnl"/>
              </w:rPr>
              <w:t xml:space="preserve">de </w:t>
            </w:r>
            <w:r w:rsidR="00BC7581">
              <w:rPr>
                <w:rFonts w:ascii="Tahoma" w:hAnsi="Tahoma" w:cs="Tahoma"/>
                <w:b/>
                <w:bCs/>
                <w:color w:val="243285"/>
                <w:sz w:val="44"/>
                <w:szCs w:val="44"/>
                <w:lang w:val="es-ES_tradnl"/>
              </w:rPr>
              <w:t xml:space="preserve">la banda </w:t>
            </w:r>
            <w:r w:rsidR="00BC7581">
              <w:rPr>
                <w:rFonts w:ascii="Tahoma" w:hAnsi="Tahoma" w:cs="Tahoma"/>
                <w:b/>
                <w:bCs/>
                <w:color w:val="243285"/>
                <w:sz w:val="44"/>
                <w:szCs w:val="44"/>
                <w:lang w:val="es-ES_tradnl"/>
              </w:rPr>
              <w:br/>
            </w:r>
            <w:r w:rsidRPr="00957720">
              <w:rPr>
                <w:rFonts w:ascii="Tahoma" w:hAnsi="Tahoma" w:cs="Tahoma"/>
                <w:b/>
                <w:bCs/>
                <w:color w:val="243285"/>
                <w:sz w:val="44"/>
                <w:szCs w:val="44"/>
                <w:lang w:val="es-ES_tradnl"/>
              </w:rPr>
              <w:t>36-40,5 GHz</w:t>
            </w:r>
          </w:p>
          <w:p w:rsidR="008D3989" w:rsidRPr="0010336F" w:rsidRDefault="008D3989" w:rsidP="001F08AF">
            <w:pPr>
              <w:spacing w:before="80" w:line="500" w:lineRule="exact"/>
              <w:jc w:val="right"/>
              <w:rPr>
                <w:rFonts w:ascii="Tahoma" w:hAnsi="Tahoma" w:cs="Tahoma"/>
                <w:b/>
                <w:bCs/>
                <w:iCs/>
                <w:color w:val="243285"/>
                <w:sz w:val="44"/>
                <w:szCs w:val="44"/>
                <w:lang w:val="es-ES_tradnl"/>
              </w:rPr>
            </w:pPr>
          </w:p>
        </w:tc>
      </w:tr>
      <w:tr w:rsidR="008D3989" w:rsidRPr="0026666F" w:rsidTr="001F08AF">
        <w:tc>
          <w:tcPr>
            <w:tcW w:w="10089" w:type="dxa"/>
          </w:tcPr>
          <w:p w:rsidR="008D3989" w:rsidRPr="0010336F" w:rsidRDefault="008D3989" w:rsidP="001F08AF">
            <w:pPr>
              <w:spacing w:before="80" w:line="280" w:lineRule="exact"/>
              <w:ind w:right="640"/>
              <w:rPr>
                <w:rFonts w:ascii="Tahoma" w:hAnsi="Tahoma" w:cs="Tahoma"/>
                <w:b/>
                <w:bCs/>
                <w:iCs/>
                <w:color w:val="243285"/>
                <w:sz w:val="32"/>
                <w:szCs w:val="32"/>
                <w:lang w:val="es-ES_tradnl"/>
              </w:rPr>
            </w:pPr>
          </w:p>
          <w:p w:rsidR="008D3989" w:rsidRPr="0010336F" w:rsidRDefault="008D3989" w:rsidP="001F08AF">
            <w:pPr>
              <w:spacing w:before="80" w:line="280" w:lineRule="exact"/>
              <w:ind w:right="640"/>
              <w:rPr>
                <w:rFonts w:ascii="Tahoma" w:hAnsi="Tahoma" w:cs="Tahoma"/>
                <w:b/>
                <w:bCs/>
                <w:iCs/>
                <w:color w:val="243285"/>
                <w:sz w:val="32"/>
                <w:szCs w:val="32"/>
                <w:lang w:val="es-ES_tradnl"/>
              </w:rPr>
            </w:pPr>
          </w:p>
          <w:p w:rsidR="008D3989" w:rsidRPr="0010336F" w:rsidRDefault="008D3989" w:rsidP="001F08AF">
            <w:pPr>
              <w:spacing w:before="80" w:after="180" w:line="360" w:lineRule="exact"/>
              <w:ind w:right="720"/>
              <w:rPr>
                <w:rFonts w:ascii="Tahoma" w:hAnsi="Tahoma" w:cs="Tahoma"/>
                <w:b/>
                <w:bCs/>
                <w:iCs/>
                <w:color w:val="243285"/>
                <w:sz w:val="36"/>
                <w:szCs w:val="36"/>
                <w:lang w:val="es-ES_tradnl"/>
              </w:rPr>
            </w:pPr>
          </w:p>
          <w:p w:rsidR="008D3989" w:rsidRPr="0010336F" w:rsidRDefault="008D3989" w:rsidP="001F08AF">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F</w:t>
            </w:r>
          </w:p>
          <w:p w:rsidR="008D3989" w:rsidRPr="0010336F" w:rsidRDefault="008D3989" w:rsidP="001F08AF">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w:t>
            </w:r>
          </w:p>
        </w:tc>
      </w:tr>
    </w:tbl>
    <w:p w:rsidR="008D3989" w:rsidRPr="0026666F" w:rsidRDefault="008D3989" w:rsidP="001F08AF">
      <w:pPr>
        <w:spacing w:before="80"/>
        <w:rPr>
          <w:i/>
          <w:sz w:val="22"/>
          <w:lang w:val="es-ES_tradnl"/>
        </w:rPr>
      </w:pPr>
    </w:p>
    <w:p w:rsidR="008D3989" w:rsidRPr="0026666F" w:rsidRDefault="008D3989" w:rsidP="001F08AF">
      <w:pPr>
        <w:spacing w:before="80"/>
        <w:rPr>
          <w:i/>
          <w:sz w:val="22"/>
          <w:lang w:val="es-ES_tradnl"/>
        </w:rPr>
      </w:pPr>
    </w:p>
    <w:p w:rsidR="008D3989" w:rsidRPr="0026666F" w:rsidRDefault="008D3989" w:rsidP="001F08AF">
      <w:pPr>
        <w:spacing w:before="80"/>
        <w:rPr>
          <w:i/>
          <w:sz w:val="22"/>
          <w:lang w:val="es-ES_tradnl"/>
        </w:rPr>
      </w:pPr>
    </w:p>
    <w:p w:rsidR="008D3989" w:rsidRPr="0026666F" w:rsidRDefault="008D3989" w:rsidP="001F08AF">
      <w:pPr>
        <w:spacing w:before="80"/>
        <w:rPr>
          <w:i/>
          <w:sz w:val="22"/>
          <w:lang w:val="es-ES_tradnl"/>
        </w:rPr>
      </w:pPr>
    </w:p>
    <w:p w:rsidR="008D3989" w:rsidRPr="0026666F" w:rsidRDefault="008D3989" w:rsidP="001F08AF">
      <w:pPr>
        <w:spacing w:before="80"/>
        <w:rPr>
          <w:i/>
          <w:sz w:val="22"/>
          <w:lang w:val="es-ES_tradnl"/>
        </w:rPr>
      </w:pPr>
    </w:p>
    <w:p w:rsidR="008D3989" w:rsidRPr="0026666F" w:rsidRDefault="008D3989" w:rsidP="001F08AF">
      <w:pPr>
        <w:spacing w:before="80"/>
        <w:rPr>
          <w:i/>
          <w:sz w:val="22"/>
          <w:lang w:val="es-ES_tradnl"/>
        </w:rPr>
      </w:pPr>
    </w:p>
    <w:p w:rsidR="008D3989" w:rsidRPr="0026666F" w:rsidRDefault="008D3989" w:rsidP="001F08AF">
      <w:pPr>
        <w:pStyle w:val="Equation"/>
        <w:tabs>
          <w:tab w:val="clear" w:pos="4820"/>
          <w:tab w:val="clear" w:pos="9639"/>
          <w:tab w:val="left" w:pos="1191"/>
          <w:tab w:val="left" w:pos="1588"/>
          <w:tab w:val="left" w:pos="1985"/>
        </w:tabs>
        <w:rPr>
          <w:rFonts w:ascii="Palatino Linotype" w:hAnsi="Palatino Linotype"/>
          <w:lang w:val="es-ES_tradnl"/>
        </w:rPr>
        <w:sectPr w:rsidR="008D3989" w:rsidRPr="0026666F" w:rsidSect="001F08AF">
          <w:headerReference w:type="even" r:id="rId8"/>
          <w:headerReference w:type="default" r:id="rId9"/>
          <w:pgSz w:w="11907" w:h="16834" w:code="9"/>
          <w:pgMar w:top="1418" w:right="1134" w:bottom="1134" w:left="1134" w:header="720" w:footer="482" w:gutter="0"/>
          <w:paperSrc w:first="15" w:other="15"/>
          <w:cols w:space="720"/>
        </w:sectPr>
      </w:pPr>
    </w:p>
    <w:p w:rsidR="008D3989" w:rsidRPr="006C718C" w:rsidRDefault="008D3989" w:rsidP="001F08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8D3989" w:rsidRDefault="008D3989" w:rsidP="001F08AF">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8D3989" w:rsidRDefault="008D3989" w:rsidP="001F08AF">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8D3989" w:rsidRPr="00021E8A" w:rsidRDefault="008D3989" w:rsidP="001F08AF">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8D3989" w:rsidRPr="00021E8A" w:rsidRDefault="008D3989" w:rsidP="001F08AF">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8D3989" w:rsidRPr="007C36CA" w:rsidRDefault="008D3989" w:rsidP="001F08AF">
      <w:pPr>
        <w:spacing w:before="0"/>
        <w:jc w:val="center"/>
        <w:rPr>
          <w:sz w:val="22"/>
          <w:lang w:val="es-ES_tradnl"/>
        </w:rPr>
      </w:pPr>
    </w:p>
    <w:p w:rsidR="008D3989" w:rsidRPr="007C36CA" w:rsidRDefault="008D3989" w:rsidP="001F08AF">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D3989" w:rsidRPr="007C7328" w:rsidTr="001F08AF">
        <w:tc>
          <w:tcPr>
            <w:tcW w:w="9360" w:type="dxa"/>
            <w:gridSpan w:val="2"/>
          </w:tcPr>
          <w:p w:rsidR="008D3989" w:rsidRPr="00021E8A" w:rsidRDefault="008D3989" w:rsidP="001F08AF">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8D3989" w:rsidRPr="00763D08" w:rsidRDefault="008D3989" w:rsidP="001F08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8D3989" w:rsidRPr="00036EE3" w:rsidTr="001F08AF">
        <w:tc>
          <w:tcPr>
            <w:tcW w:w="1140" w:type="dxa"/>
            <w:tcBorders>
              <w:bottom w:val="nil"/>
            </w:tcBorders>
          </w:tcPr>
          <w:p w:rsidR="008D3989" w:rsidRPr="00036EE3" w:rsidRDefault="008D3989" w:rsidP="001F08AF">
            <w:pPr>
              <w:spacing w:before="180" w:after="100"/>
              <w:ind w:left="57"/>
              <w:rPr>
                <w:b/>
                <w:bCs/>
                <w:sz w:val="20"/>
                <w:lang w:val="en-US"/>
              </w:rPr>
            </w:pPr>
            <w:r w:rsidRPr="00036EE3">
              <w:rPr>
                <w:b/>
                <w:bCs/>
                <w:sz w:val="20"/>
                <w:lang w:val="en-US"/>
              </w:rPr>
              <w:t>Series</w:t>
            </w:r>
          </w:p>
        </w:tc>
        <w:tc>
          <w:tcPr>
            <w:tcW w:w="8220" w:type="dxa"/>
            <w:tcBorders>
              <w:bottom w:val="nil"/>
            </w:tcBorders>
          </w:tcPr>
          <w:p w:rsidR="008D3989" w:rsidRPr="00036EE3" w:rsidRDefault="008D3989" w:rsidP="001F08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8D3989" w:rsidRPr="004532F7" w:rsidTr="001F08AF">
        <w:tc>
          <w:tcPr>
            <w:tcW w:w="1140" w:type="dxa"/>
            <w:tcBorders>
              <w:top w:val="nil"/>
              <w:bottom w:val="nil"/>
            </w:tcBorders>
            <w:shd w:val="clear" w:color="auto" w:fill="auto"/>
          </w:tcPr>
          <w:p w:rsidR="008D3989" w:rsidRPr="004532F7" w:rsidRDefault="008D3989" w:rsidP="001F08AF">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8D3989" w:rsidRPr="004532F7" w:rsidRDefault="008D3989" w:rsidP="001F08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8D3989" w:rsidRPr="007C7328" w:rsidTr="001F08AF">
        <w:tc>
          <w:tcPr>
            <w:tcW w:w="1140" w:type="dxa"/>
            <w:tcBorders>
              <w:top w:val="nil"/>
              <w:bottom w:val="nil"/>
            </w:tcBorders>
            <w:shd w:val="clear" w:color="auto" w:fill="auto"/>
          </w:tcPr>
          <w:p w:rsidR="008D3989" w:rsidRPr="006B22C3" w:rsidRDefault="008D3989" w:rsidP="001F08AF">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8D3989" w:rsidRPr="006B22C3" w:rsidRDefault="008D3989" w:rsidP="001F08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8D3989" w:rsidRPr="00847DD5" w:rsidTr="001F08AF">
        <w:tc>
          <w:tcPr>
            <w:tcW w:w="1140" w:type="dxa"/>
            <w:tcBorders>
              <w:top w:val="nil"/>
              <w:bottom w:val="nil"/>
            </w:tcBorders>
            <w:shd w:val="clear" w:color="auto" w:fill="auto"/>
          </w:tcPr>
          <w:p w:rsidR="008D3989" w:rsidRPr="00847DD5" w:rsidRDefault="008D3989" w:rsidP="001F08AF">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8D3989" w:rsidRPr="00847DD5" w:rsidRDefault="008D3989" w:rsidP="001F08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8D3989" w:rsidRPr="00ED2695" w:rsidTr="001F08AF">
        <w:tc>
          <w:tcPr>
            <w:tcW w:w="1140" w:type="dxa"/>
            <w:tcBorders>
              <w:top w:val="nil"/>
              <w:bottom w:val="nil"/>
            </w:tcBorders>
            <w:shd w:val="clear" w:color="auto" w:fill="auto"/>
          </w:tcPr>
          <w:p w:rsidR="008D3989" w:rsidRPr="00ED2695" w:rsidRDefault="008D3989" w:rsidP="001F08AF">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8D3989" w:rsidRPr="00021E8A" w:rsidRDefault="008D3989" w:rsidP="001F08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8D3989" w:rsidRPr="00847DD5" w:rsidTr="001F08AF">
        <w:tc>
          <w:tcPr>
            <w:tcW w:w="1140" w:type="dxa"/>
            <w:tcBorders>
              <w:top w:val="nil"/>
              <w:bottom w:val="nil"/>
            </w:tcBorders>
            <w:shd w:val="clear" w:color="auto" w:fill="F3F3F3"/>
          </w:tcPr>
          <w:p w:rsidR="008D3989" w:rsidRPr="00847DD5" w:rsidRDefault="008D3989" w:rsidP="001F08AF">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rsidR="008D3989" w:rsidRPr="00847DD5" w:rsidRDefault="008D3989" w:rsidP="001F08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847DD5">
              <w:rPr>
                <w:b/>
                <w:bCs/>
                <w:color w:val="000080"/>
                <w:sz w:val="20"/>
              </w:rPr>
              <w:t>Servicio fijo</w:t>
            </w:r>
          </w:p>
        </w:tc>
      </w:tr>
      <w:tr w:rsidR="008D3989" w:rsidRPr="007C7328" w:rsidTr="001F08AF">
        <w:tc>
          <w:tcPr>
            <w:tcW w:w="1140" w:type="dxa"/>
            <w:tcBorders>
              <w:top w:val="nil"/>
              <w:bottom w:val="nil"/>
            </w:tcBorders>
            <w:shd w:val="clear" w:color="auto" w:fill="auto"/>
          </w:tcPr>
          <w:p w:rsidR="008D3989" w:rsidRPr="0010336F" w:rsidRDefault="008D3989" w:rsidP="001F08AF">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8D3989" w:rsidRPr="0010336F" w:rsidRDefault="008D3989" w:rsidP="001F08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8D3989" w:rsidRPr="007C7328" w:rsidTr="001F08AF">
        <w:tc>
          <w:tcPr>
            <w:tcW w:w="1140" w:type="dxa"/>
            <w:tcBorders>
              <w:top w:val="nil"/>
            </w:tcBorders>
          </w:tcPr>
          <w:p w:rsidR="008D3989" w:rsidRPr="00036EE3" w:rsidRDefault="008D3989" w:rsidP="001F08AF">
            <w:pPr>
              <w:spacing w:before="30" w:after="30"/>
              <w:ind w:left="57"/>
              <w:jc w:val="left"/>
              <w:rPr>
                <w:b/>
                <w:bCs/>
                <w:sz w:val="20"/>
                <w:lang w:val="fr-CH"/>
              </w:rPr>
            </w:pPr>
            <w:r w:rsidRPr="00036EE3">
              <w:rPr>
                <w:b/>
                <w:bCs/>
                <w:sz w:val="20"/>
                <w:lang w:val="fr-CH"/>
              </w:rPr>
              <w:t>P</w:t>
            </w:r>
          </w:p>
        </w:tc>
        <w:tc>
          <w:tcPr>
            <w:tcW w:w="8220" w:type="dxa"/>
            <w:tcBorders>
              <w:top w:val="nil"/>
            </w:tcBorders>
          </w:tcPr>
          <w:p w:rsidR="008D3989" w:rsidRPr="00021E8A" w:rsidRDefault="008D3989" w:rsidP="001F08AF">
            <w:pPr>
              <w:spacing w:before="30" w:after="30"/>
              <w:jc w:val="left"/>
              <w:rPr>
                <w:bCs/>
                <w:sz w:val="20"/>
                <w:lang w:val="es-ES_tradnl"/>
              </w:rPr>
            </w:pPr>
            <w:r w:rsidRPr="00021E8A">
              <w:rPr>
                <w:bCs/>
                <w:sz w:val="20"/>
                <w:lang w:val="es-ES_tradnl"/>
              </w:rPr>
              <w:t>Propagación de las ondas radioeléctricas</w:t>
            </w:r>
          </w:p>
        </w:tc>
      </w:tr>
      <w:tr w:rsidR="008D3989" w:rsidRPr="00036EE3" w:rsidTr="001F08AF">
        <w:tc>
          <w:tcPr>
            <w:tcW w:w="1140" w:type="dxa"/>
          </w:tcPr>
          <w:p w:rsidR="008D3989" w:rsidRPr="00036EE3" w:rsidRDefault="008D3989" w:rsidP="001F08AF">
            <w:pPr>
              <w:spacing w:before="30" w:after="30"/>
              <w:ind w:left="57"/>
              <w:jc w:val="left"/>
              <w:rPr>
                <w:b/>
                <w:bCs/>
                <w:sz w:val="20"/>
                <w:lang w:val="en-US"/>
              </w:rPr>
            </w:pPr>
            <w:r w:rsidRPr="00036EE3">
              <w:rPr>
                <w:b/>
                <w:bCs/>
                <w:sz w:val="20"/>
                <w:lang w:val="en-US"/>
              </w:rPr>
              <w:t>RA</w:t>
            </w:r>
          </w:p>
        </w:tc>
        <w:tc>
          <w:tcPr>
            <w:tcW w:w="8220" w:type="dxa"/>
          </w:tcPr>
          <w:p w:rsidR="008D3989" w:rsidRPr="00021E8A" w:rsidRDefault="008D3989" w:rsidP="001F08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8D3989" w:rsidRPr="007C7328" w:rsidTr="001F08AF">
        <w:tc>
          <w:tcPr>
            <w:tcW w:w="1140" w:type="dxa"/>
          </w:tcPr>
          <w:p w:rsidR="008D3989" w:rsidRPr="00036EE3" w:rsidRDefault="008D3989" w:rsidP="001F08AF">
            <w:pPr>
              <w:spacing w:before="30" w:after="30"/>
              <w:ind w:left="57"/>
              <w:jc w:val="left"/>
              <w:rPr>
                <w:b/>
                <w:bCs/>
                <w:sz w:val="20"/>
                <w:lang w:val="en-US"/>
              </w:rPr>
            </w:pPr>
            <w:r w:rsidRPr="00036EE3">
              <w:rPr>
                <w:b/>
                <w:bCs/>
                <w:sz w:val="20"/>
                <w:lang w:val="en-US"/>
              </w:rPr>
              <w:t>RS</w:t>
            </w:r>
          </w:p>
        </w:tc>
        <w:tc>
          <w:tcPr>
            <w:tcW w:w="8220" w:type="dxa"/>
          </w:tcPr>
          <w:p w:rsidR="008D3989" w:rsidRPr="00021E8A" w:rsidRDefault="008D3989" w:rsidP="001F08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8D3989" w:rsidRPr="00036EE3" w:rsidTr="001F08AF">
        <w:tc>
          <w:tcPr>
            <w:tcW w:w="1140" w:type="dxa"/>
          </w:tcPr>
          <w:p w:rsidR="008D3989" w:rsidRPr="00036EE3" w:rsidRDefault="008D3989" w:rsidP="001F08AF">
            <w:pPr>
              <w:spacing w:before="30" w:after="30"/>
              <w:ind w:left="57"/>
              <w:jc w:val="left"/>
              <w:rPr>
                <w:b/>
                <w:bCs/>
                <w:sz w:val="20"/>
                <w:lang w:val="en-US"/>
              </w:rPr>
            </w:pPr>
            <w:r w:rsidRPr="00036EE3">
              <w:rPr>
                <w:b/>
                <w:bCs/>
                <w:sz w:val="20"/>
                <w:lang w:val="en-US"/>
              </w:rPr>
              <w:t>S</w:t>
            </w:r>
          </w:p>
        </w:tc>
        <w:tc>
          <w:tcPr>
            <w:tcW w:w="8220" w:type="dxa"/>
          </w:tcPr>
          <w:p w:rsidR="008D3989" w:rsidRPr="00021E8A" w:rsidRDefault="008D3989" w:rsidP="001F08AF">
            <w:pPr>
              <w:spacing w:before="30" w:after="30"/>
              <w:jc w:val="left"/>
              <w:rPr>
                <w:bCs/>
                <w:sz w:val="20"/>
                <w:lang w:val="en-US"/>
              </w:rPr>
            </w:pPr>
            <w:r w:rsidRPr="00021E8A">
              <w:rPr>
                <w:bCs/>
                <w:sz w:val="20"/>
              </w:rPr>
              <w:t>Servicio fijo por satélite</w:t>
            </w:r>
          </w:p>
        </w:tc>
      </w:tr>
      <w:tr w:rsidR="008D3989" w:rsidRPr="00036EE3" w:rsidTr="001F08AF">
        <w:tc>
          <w:tcPr>
            <w:tcW w:w="1140" w:type="dxa"/>
          </w:tcPr>
          <w:p w:rsidR="008D3989" w:rsidRPr="00036EE3" w:rsidRDefault="008D3989" w:rsidP="001F08AF">
            <w:pPr>
              <w:spacing w:before="30" w:after="30"/>
              <w:ind w:left="57"/>
              <w:jc w:val="left"/>
              <w:rPr>
                <w:b/>
                <w:bCs/>
                <w:sz w:val="20"/>
                <w:lang w:val="en-US"/>
              </w:rPr>
            </w:pPr>
            <w:r w:rsidRPr="00036EE3">
              <w:rPr>
                <w:b/>
                <w:bCs/>
                <w:sz w:val="20"/>
                <w:lang w:val="en-US"/>
              </w:rPr>
              <w:t>SA</w:t>
            </w:r>
          </w:p>
        </w:tc>
        <w:tc>
          <w:tcPr>
            <w:tcW w:w="8220" w:type="dxa"/>
          </w:tcPr>
          <w:p w:rsidR="008D3989" w:rsidRPr="00021E8A" w:rsidRDefault="008D3989" w:rsidP="001F08AF">
            <w:pPr>
              <w:spacing w:before="30" w:after="30"/>
              <w:jc w:val="left"/>
              <w:rPr>
                <w:bCs/>
                <w:sz w:val="20"/>
                <w:lang w:val="en-US"/>
              </w:rPr>
            </w:pPr>
            <w:r w:rsidRPr="00021E8A">
              <w:rPr>
                <w:bCs/>
                <w:sz w:val="20"/>
              </w:rPr>
              <w:t>Aplicaciones espaciales y meteorología</w:t>
            </w:r>
          </w:p>
        </w:tc>
      </w:tr>
      <w:tr w:rsidR="008D3989" w:rsidRPr="007C7328" w:rsidTr="001F08AF">
        <w:tc>
          <w:tcPr>
            <w:tcW w:w="1140" w:type="dxa"/>
          </w:tcPr>
          <w:p w:rsidR="008D3989" w:rsidRPr="00036EE3" w:rsidRDefault="008D3989" w:rsidP="001F08AF">
            <w:pPr>
              <w:spacing w:before="30" w:after="30"/>
              <w:ind w:left="57"/>
              <w:jc w:val="left"/>
              <w:rPr>
                <w:b/>
                <w:bCs/>
                <w:sz w:val="20"/>
                <w:lang w:val="en-US"/>
              </w:rPr>
            </w:pPr>
            <w:r w:rsidRPr="00036EE3">
              <w:rPr>
                <w:b/>
                <w:bCs/>
                <w:sz w:val="20"/>
                <w:lang w:val="en-US"/>
              </w:rPr>
              <w:t>SF</w:t>
            </w:r>
          </w:p>
        </w:tc>
        <w:tc>
          <w:tcPr>
            <w:tcW w:w="8220" w:type="dxa"/>
          </w:tcPr>
          <w:p w:rsidR="008D3989" w:rsidRPr="00021E8A" w:rsidRDefault="008D3989" w:rsidP="001F08AF">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8D3989" w:rsidRPr="00036EE3" w:rsidTr="001F08AF">
        <w:tc>
          <w:tcPr>
            <w:tcW w:w="1140" w:type="dxa"/>
            <w:shd w:val="clear" w:color="auto" w:fill="auto"/>
          </w:tcPr>
          <w:p w:rsidR="008D3989" w:rsidRPr="001240BC" w:rsidRDefault="008D3989" w:rsidP="001F08AF">
            <w:pPr>
              <w:spacing w:before="30" w:after="30"/>
              <w:ind w:left="57"/>
              <w:jc w:val="left"/>
              <w:rPr>
                <w:b/>
                <w:bCs/>
                <w:sz w:val="20"/>
                <w:lang w:val="en-US"/>
              </w:rPr>
            </w:pPr>
            <w:r w:rsidRPr="001240BC">
              <w:rPr>
                <w:b/>
                <w:bCs/>
                <w:sz w:val="20"/>
                <w:lang w:val="en-US"/>
              </w:rPr>
              <w:t>SM</w:t>
            </w:r>
          </w:p>
        </w:tc>
        <w:tc>
          <w:tcPr>
            <w:tcW w:w="8220" w:type="dxa"/>
            <w:shd w:val="clear" w:color="auto" w:fill="auto"/>
          </w:tcPr>
          <w:p w:rsidR="008D3989" w:rsidRPr="001240BC" w:rsidRDefault="008D3989" w:rsidP="001F08AF">
            <w:pPr>
              <w:spacing w:before="30" w:after="30"/>
              <w:jc w:val="left"/>
              <w:rPr>
                <w:sz w:val="20"/>
                <w:lang w:val="en-US"/>
              </w:rPr>
            </w:pPr>
            <w:r w:rsidRPr="001240BC">
              <w:rPr>
                <w:sz w:val="20"/>
              </w:rPr>
              <w:t>Gestión del espectro</w:t>
            </w:r>
          </w:p>
        </w:tc>
      </w:tr>
      <w:tr w:rsidR="008D3989" w:rsidRPr="00036EE3" w:rsidTr="001F08AF">
        <w:tc>
          <w:tcPr>
            <w:tcW w:w="1140" w:type="dxa"/>
          </w:tcPr>
          <w:p w:rsidR="008D3989" w:rsidRPr="00036EE3" w:rsidRDefault="008D3989" w:rsidP="001F08AF">
            <w:pPr>
              <w:spacing w:before="30" w:after="30"/>
              <w:ind w:left="57"/>
              <w:jc w:val="left"/>
              <w:rPr>
                <w:b/>
                <w:bCs/>
                <w:sz w:val="20"/>
                <w:lang w:val="en-US"/>
              </w:rPr>
            </w:pPr>
            <w:r w:rsidRPr="00036EE3">
              <w:rPr>
                <w:b/>
                <w:bCs/>
                <w:sz w:val="20"/>
                <w:lang w:val="en-US"/>
              </w:rPr>
              <w:t>SNG</w:t>
            </w:r>
          </w:p>
        </w:tc>
        <w:tc>
          <w:tcPr>
            <w:tcW w:w="8220" w:type="dxa"/>
          </w:tcPr>
          <w:p w:rsidR="008D3989" w:rsidRPr="00021E8A" w:rsidRDefault="008D3989" w:rsidP="001F08AF">
            <w:pPr>
              <w:spacing w:before="30" w:after="30"/>
              <w:jc w:val="left"/>
              <w:rPr>
                <w:bCs/>
                <w:sz w:val="20"/>
                <w:lang w:val="en-US"/>
              </w:rPr>
            </w:pPr>
            <w:r w:rsidRPr="00021E8A">
              <w:rPr>
                <w:bCs/>
                <w:sz w:val="20"/>
              </w:rPr>
              <w:t>Periodismo electrónico por satélite</w:t>
            </w:r>
          </w:p>
        </w:tc>
      </w:tr>
      <w:tr w:rsidR="008D3989" w:rsidRPr="007C7328" w:rsidTr="001F08AF">
        <w:tc>
          <w:tcPr>
            <w:tcW w:w="1140" w:type="dxa"/>
          </w:tcPr>
          <w:p w:rsidR="008D3989" w:rsidRPr="00036EE3" w:rsidRDefault="008D3989" w:rsidP="001F08AF">
            <w:pPr>
              <w:spacing w:before="30" w:after="30"/>
              <w:ind w:left="57"/>
              <w:jc w:val="left"/>
              <w:rPr>
                <w:b/>
                <w:bCs/>
                <w:sz w:val="20"/>
                <w:lang w:val="en-US"/>
              </w:rPr>
            </w:pPr>
            <w:r w:rsidRPr="00036EE3">
              <w:rPr>
                <w:b/>
                <w:bCs/>
                <w:sz w:val="20"/>
                <w:lang w:val="en-US"/>
              </w:rPr>
              <w:t>TF</w:t>
            </w:r>
          </w:p>
        </w:tc>
        <w:tc>
          <w:tcPr>
            <w:tcW w:w="8220" w:type="dxa"/>
          </w:tcPr>
          <w:p w:rsidR="008D3989" w:rsidRPr="00021E8A" w:rsidRDefault="008D3989" w:rsidP="001F08AF">
            <w:pPr>
              <w:spacing w:before="30" w:after="30"/>
              <w:jc w:val="left"/>
              <w:rPr>
                <w:bCs/>
                <w:sz w:val="20"/>
                <w:lang w:val="es-ES_tradnl"/>
              </w:rPr>
            </w:pPr>
            <w:r w:rsidRPr="00021E8A">
              <w:rPr>
                <w:bCs/>
                <w:sz w:val="20"/>
                <w:lang w:val="es-ES_tradnl"/>
              </w:rPr>
              <w:t>Emisiones de frecuencias patrón y señales horarias</w:t>
            </w:r>
          </w:p>
        </w:tc>
      </w:tr>
      <w:tr w:rsidR="008D3989" w:rsidRPr="00036EE3" w:rsidTr="001F08AF">
        <w:tc>
          <w:tcPr>
            <w:tcW w:w="1140" w:type="dxa"/>
          </w:tcPr>
          <w:p w:rsidR="008D3989" w:rsidRPr="00036EE3" w:rsidRDefault="008D3989" w:rsidP="001F08AF">
            <w:pPr>
              <w:spacing w:before="30" w:after="30"/>
              <w:ind w:left="57"/>
              <w:jc w:val="left"/>
              <w:rPr>
                <w:b/>
                <w:bCs/>
                <w:sz w:val="20"/>
                <w:lang w:val="en-US"/>
              </w:rPr>
            </w:pPr>
            <w:r w:rsidRPr="00036EE3">
              <w:rPr>
                <w:b/>
                <w:bCs/>
                <w:sz w:val="20"/>
                <w:lang w:val="en-US"/>
              </w:rPr>
              <w:t>V</w:t>
            </w:r>
          </w:p>
        </w:tc>
        <w:tc>
          <w:tcPr>
            <w:tcW w:w="8220" w:type="dxa"/>
          </w:tcPr>
          <w:p w:rsidR="008D3989" w:rsidRPr="00021E8A" w:rsidRDefault="008D3989" w:rsidP="001F08AF">
            <w:pPr>
              <w:spacing w:before="30" w:after="140"/>
              <w:jc w:val="left"/>
              <w:rPr>
                <w:bCs/>
                <w:sz w:val="20"/>
                <w:lang w:val="en-US"/>
              </w:rPr>
            </w:pPr>
            <w:r w:rsidRPr="00021E8A">
              <w:rPr>
                <w:bCs/>
                <w:sz w:val="20"/>
              </w:rPr>
              <w:t>Vocabulario y cuestiones afines</w:t>
            </w:r>
          </w:p>
        </w:tc>
      </w:tr>
    </w:tbl>
    <w:p w:rsidR="008D3989" w:rsidRPr="00036EE3" w:rsidRDefault="008D3989" w:rsidP="001F08AF">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D3989" w:rsidTr="001F08AF">
        <w:tc>
          <w:tcPr>
            <w:tcW w:w="720" w:type="dxa"/>
          </w:tcPr>
          <w:p w:rsidR="008D3989" w:rsidRDefault="008D3989" w:rsidP="001F08AF">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D3989" w:rsidRPr="007C7328" w:rsidTr="001F08AF">
        <w:tc>
          <w:tcPr>
            <w:tcW w:w="9360" w:type="dxa"/>
          </w:tcPr>
          <w:p w:rsidR="008D3989" w:rsidRPr="00763D08" w:rsidRDefault="008D3989" w:rsidP="001F08AF">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8D3989" w:rsidRPr="00763D08" w:rsidRDefault="008D3989" w:rsidP="001F08AF">
      <w:pPr>
        <w:spacing w:before="0"/>
        <w:jc w:val="center"/>
        <w:rPr>
          <w:sz w:val="22"/>
          <w:lang w:val="es-ES_tradnl"/>
        </w:rPr>
      </w:pPr>
    </w:p>
    <w:p w:rsidR="008D3989" w:rsidRPr="00763D08" w:rsidRDefault="008D3989" w:rsidP="001F08AF">
      <w:pPr>
        <w:spacing w:before="60"/>
        <w:jc w:val="right"/>
        <w:rPr>
          <w:i/>
          <w:iCs/>
          <w:sz w:val="20"/>
          <w:lang w:val="es-ES_tradnl"/>
        </w:rPr>
      </w:pPr>
      <w:r w:rsidRPr="00763D08">
        <w:rPr>
          <w:i/>
          <w:iCs/>
          <w:sz w:val="20"/>
          <w:lang w:val="es-ES_tradnl"/>
        </w:rPr>
        <w:t>Publicación electrónica</w:t>
      </w:r>
    </w:p>
    <w:p w:rsidR="008D3989" w:rsidRPr="00763D08" w:rsidRDefault="008D3989" w:rsidP="001F08AF">
      <w:pPr>
        <w:spacing w:before="0" w:after="40"/>
        <w:jc w:val="right"/>
        <w:rPr>
          <w:sz w:val="20"/>
          <w:lang w:val="es-ES_tradnl"/>
        </w:rPr>
      </w:pPr>
      <w:r w:rsidRPr="00763D08">
        <w:rPr>
          <w:sz w:val="20"/>
          <w:lang w:val="es-ES_tradnl"/>
        </w:rPr>
        <w:t>Ginebra, 20</w:t>
      </w:r>
      <w:r>
        <w:rPr>
          <w:sz w:val="20"/>
          <w:lang w:val="es-ES_tradnl"/>
        </w:rPr>
        <w:t>12</w:t>
      </w:r>
    </w:p>
    <w:p w:rsidR="008D3989" w:rsidRPr="00763D08" w:rsidRDefault="008D3989" w:rsidP="001F08AF">
      <w:pPr>
        <w:spacing w:before="0"/>
        <w:jc w:val="center"/>
        <w:rPr>
          <w:sz w:val="22"/>
          <w:lang w:val="es-ES_tradnl"/>
        </w:rPr>
      </w:pPr>
    </w:p>
    <w:p w:rsidR="008D3989" w:rsidRPr="00763D08" w:rsidRDefault="008D3989" w:rsidP="001F08AF">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12</w:t>
      </w:r>
    </w:p>
    <w:p w:rsidR="008D3989" w:rsidRPr="006C718C" w:rsidRDefault="008D3989" w:rsidP="001F08AF">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8D3989" w:rsidRPr="006C718C" w:rsidRDefault="008D3989" w:rsidP="001F08AF">
      <w:pPr>
        <w:spacing w:before="160"/>
        <w:rPr>
          <w:i/>
          <w:sz w:val="20"/>
          <w:highlight w:val="yellow"/>
          <w:lang w:val="es-ES_tradnl"/>
        </w:rPr>
        <w:sectPr w:rsidR="008D3989" w:rsidRPr="006C718C" w:rsidSect="001F08AF">
          <w:headerReference w:type="even" r:id="rId12"/>
          <w:headerReference w:type="default" r:id="rId13"/>
          <w:pgSz w:w="11907" w:h="16834" w:code="9"/>
          <w:pgMar w:top="1418" w:right="1134" w:bottom="1134" w:left="1134" w:header="720" w:footer="482" w:gutter="0"/>
          <w:pgNumType w:fmt="lowerRoman" w:start="2"/>
          <w:cols w:space="720"/>
        </w:sectPr>
      </w:pPr>
    </w:p>
    <w:p w:rsidR="008D3989" w:rsidRPr="0010336F" w:rsidRDefault="008D3989" w:rsidP="001F08AF">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F</w:t>
      </w:r>
      <w:r w:rsidRPr="0010336F">
        <w:rPr>
          <w:rStyle w:val="href"/>
          <w:lang w:val="es-ES_tradnl"/>
        </w:rPr>
        <w:t>.</w:t>
      </w:r>
      <w:r w:rsidR="00957720">
        <w:rPr>
          <w:rStyle w:val="href"/>
          <w:lang w:val="es-ES_tradnl"/>
        </w:rPr>
        <w:t>749-3</w:t>
      </w:r>
    </w:p>
    <w:p w:rsidR="00A7533D" w:rsidRPr="00A7533D" w:rsidRDefault="00A7533D" w:rsidP="00A7533D">
      <w:pPr>
        <w:pStyle w:val="Rectitle"/>
      </w:pPr>
      <w:r w:rsidRPr="00A7533D">
        <w:t xml:space="preserve">Disposición de radiocanales </w:t>
      </w:r>
      <w:r w:rsidR="00A618BA">
        <w:t>para sistemas del servicio fijo</w:t>
      </w:r>
      <w:r w:rsidRPr="00A7533D">
        <w:br/>
        <w:t xml:space="preserve">que funcionan en subbandas de </w:t>
      </w:r>
      <w:r w:rsidR="00BC7581">
        <w:t xml:space="preserve">la banda </w:t>
      </w:r>
      <w:r w:rsidRPr="00A7533D">
        <w:t>36-40,5 GHz</w:t>
      </w:r>
    </w:p>
    <w:p w:rsidR="00A7533D" w:rsidRDefault="00A7533D" w:rsidP="00A7533D">
      <w:pPr>
        <w:pStyle w:val="Recref"/>
      </w:pPr>
      <w:r w:rsidRPr="00A7533D">
        <w:t>(Cuestión UIT-R 247/5)</w:t>
      </w:r>
    </w:p>
    <w:p w:rsidR="00A7533D" w:rsidRPr="00A7533D" w:rsidRDefault="00A7533D" w:rsidP="00A7533D">
      <w:pPr>
        <w:pStyle w:val="Recdate"/>
      </w:pPr>
      <w:bookmarkStart w:id="4" w:name="a1"/>
      <w:bookmarkEnd w:id="4"/>
      <w:r w:rsidRPr="00A7533D">
        <w:t>(1992-1994-2001-2012)</w:t>
      </w:r>
      <w:bookmarkStart w:id="5" w:name="asunto"/>
      <w:bookmarkEnd w:id="5"/>
    </w:p>
    <w:p w:rsidR="00ED3E74" w:rsidRPr="00F67100" w:rsidRDefault="00ED3E74" w:rsidP="00ED3E74">
      <w:pPr>
        <w:pStyle w:val="HeadingSum"/>
        <w:rPr>
          <w:lang w:val="es-ES"/>
        </w:rPr>
      </w:pPr>
      <w:r w:rsidRPr="00F67100">
        <w:rPr>
          <w:lang w:val="es-ES"/>
        </w:rPr>
        <w:t>Cometido</w:t>
      </w:r>
    </w:p>
    <w:p w:rsidR="00ED3E74" w:rsidRPr="00F67100" w:rsidRDefault="00ED3E74" w:rsidP="00BC7581">
      <w:pPr>
        <w:pStyle w:val="Summary"/>
        <w:rPr>
          <w:lang w:val="es-ES"/>
        </w:rPr>
      </w:pPr>
      <w:r w:rsidRPr="00F67100">
        <w:rPr>
          <w:lang w:val="es-ES"/>
        </w:rPr>
        <w:t>En la presente Recomendación se especifica la disposición de radiocanales para sistemas del servicio fijo con una separación de canal que varía entre 2,5 y 112 MH</w:t>
      </w:r>
      <w:r w:rsidR="001C70D2">
        <w:rPr>
          <w:lang w:val="es-ES"/>
        </w:rPr>
        <w:t>z en las bandas 36-37 GHz, 37,0-</w:t>
      </w:r>
      <w:r w:rsidR="007D4FDD">
        <w:rPr>
          <w:lang w:val="es-ES"/>
        </w:rPr>
        <w:t>39,5 GHz, 38,6-</w:t>
      </w:r>
      <w:r w:rsidRPr="00F67100">
        <w:rPr>
          <w:lang w:val="es-ES"/>
        </w:rPr>
        <w:t>40 GHz y 39,5-40,5</w:t>
      </w:r>
      <w:r w:rsidR="00BC7581">
        <w:rPr>
          <w:lang w:val="es-ES"/>
        </w:rPr>
        <w:t> </w:t>
      </w:r>
      <w:r w:rsidRPr="00F67100">
        <w:rPr>
          <w:lang w:val="es-ES"/>
        </w:rPr>
        <w:t>GHz. En un Anexo (Anexo</w:t>
      </w:r>
      <w:r w:rsidR="00BC7581">
        <w:rPr>
          <w:lang w:val="es-ES"/>
        </w:rPr>
        <w:t> </w:t>
      </w:r>
      <w:r w:rsidRPr="00F67100">
        <w:rPr>
          <w:lang w:val="es-ES"/>
        </w:rPr>
        <w:t>2) se incluye una disposición por bloques con anchuras de banda de 50 MHz y 60 MHz en la gama de frecuencias de 38,06 y 40 GHz.</w:t>
      </w:r>
    </w:p>
    <w:p w:rsidR="00ED3E74" w:rsidRPr="00F67100" w:rsidRDefault="00ED3E74" w:rsidP="00ED3E74">
      <w:pPr>
        <w:pStyle w:val="Normalaftertitle"/>
      </w:pPr>
      <w:r w:rsidRPr="00F67100">
        <w:t>La Asamblea de Radiocomunicaciones de la UIT,</w:t>
      </w:r>
    </w:p>
    <w:p w:rsidR="00ED3E74" w:rsidRPr="00F67100" w:rsidRDefault="00ED3E74" w:rsidP="00ED3E74">
      <w:pPr>
        <w:pStyle w:val="Call"/>
      </w:pPr>
      <w:r w:rsidRPr="00F67100">
        <w:t>considerando</w:t>
      </w:r>
    </w:p>
    <w:p w:rsidR="00ED3E74" w:rsidRPr="00F67100" w:rsidRDefault="00ED3E74" w:rsidP="00ED3E74">
      <w:r w:rsidRPr="00F67100">
        <w:t>a)</w:t>
      </w:r>
      <w:r w:rsidRPr="00F67100">
        <w:tab/>
        <w:t>q</w:t>
      </w:r>
      <w:r w:rsidR="007D4FDD">
        <w:t>ue la banda de frecuencias 36,</w:t>
      </w:r>
      <w:r w:rsidR="007D4FDD" w:rsidRPr="007D4FDD">
        <w:t>0</w:t>
      </w:r>
      <w:r w:rsidR="007D4FDD">
        <w:t>-</w:t>
      </w:r>
      <w:r w:rsidRPr="007D4FDD">
        <w:t>40</w:t>
      </w:r>
      <w:r w:rsidRPr="00F67100">
        <w:t>,5 GHz está atribuida a los servicios fijo y móvil, y que las características de propagación en esa banda son idealmente adecuadas para aplicaciones de sistemas radioeléctricos digitales y analógicos de corto alcance;</w:t>
      </w:r>
    </w:p>
    <w:p w:rsidR="00ED3E74" w:rsidRPr="00F67100" w:rsidRDefault="00ED3E74" w:rsidP="00ED3E74">
      <w:r w:rsidRPr="00F67100">
        <w:t>b)</w:t>
      </w:r>
      <w:r w:rsidRPr="00F67100">
        <w:tab/>
        <w:t>que las aplicaciones diferentes de diversas administraciones pueden necesitar diferentes disposiciones de radiocanales;</w:t>
      </w:r>
    </w:p>
    <w:p w:rsidR="00ED3E74" w:rsidRPr="00F67100" w:rsidRDefault="00ED3E74" w:rsidP="00ED3E74">
      <w:r w:rsidRPr="00F67100">
        <w:t>c)</w:t>
      </w:r>
      <w:r w:rsidRPr="00F67100">
        <w:tab/>
        <w:t xml:space="preserve">que la banda puede ser también utilizada para sistemas de acceso inalámbrico de banda ancha (BWA, </w:t>
      </w:r>
      <w:r w:rsidRPr="00F67100">
        <w:rPr>
          <w:i/>
          <w:iCs/>
        </w:rPr>
        <w:t>broadband wireless access</w:t>
      </w:r>
      <w:r w:rsidRPr="00F67100">
        <w:t>) del servicio fijo;</w:t>
      </w:r>
    </w:p>
    <w:p w:rsidR="00ED3E74" w:rsidRPr="00F67100" w:rsidRDefault="00ED3E74" w:rsidP="00ED3E74">
      <w:r w:rsidRPr="00F67100">
        <w:t>d)</w:t>
      </w:r>
      <w:r w:rsidRPr="00F67100">
        <w:tab/>
        <w:t>que en esta banda pueden funcionar simultáneamente varios servicios con diversas características de señal de transmisión y capacidades;</w:t>
      </w:r>
    </w:p>
    <w:p w:rsidR="00ED3E74" w:rsidRPr="00F67100" w:rsidRDefault="00ED3E74" w:rsidP="00ED3E74">
      <w:r w:rsidRPr="00F67100">
        <w:t>e)</w:t>
      </w:r>
      <w:r w:rsidRPr="00F67100">
        <w:tab/>
        <w:t>que los límites inferior y superior de la banda no son uniformes, y varían internacionalmente;</w:t>
      </w:r>
    </w:p>
    <w:p w:rsidR="00ED3E74" w:rsidRPr="00F67100" w:rsidRDefault="00ED3E74" w:rsidP="00ED3E74">
      <w:r w:rsidRPr="00F67100">
        <w:t>f)</w:t>
      </w:r>
      <w:r w:rsidRPr="00F67100">
        <w:tab/>
        <w:t>que las aplicaciones en esta banda de frecuencias pueden necesitar diferentes anchuras de banda de radiocanal;</w:t>
      </w:r>
    </w:p>
    <w:p w:rsidR="00ED3E74" w:rsidRPr="00F67100" w:rsidRDefault="00ED3E74" w:rsidP="00ED3E74">
      <w:r w:rsidRPr="00F67100">
        <w:t>g)</w:t>
      </w:r>
      <w:r w:rsidRPr="00F67100">
        <w:tab/>
        <w:t>que puede conseguirse un elevado grado de compatibilidad entre los radiocanales de diferentes disposiciones, seleccionando las frecuencias centrales de los radiocanales según un modelo básico homogéneo;</w:t>
      </w:r>
    </w:p>
    <w:p w:rsidR="00ED3E74" w:rsidRPr="00F67100" w:rsidRDefault="00ED3E74" w:rsidP="00ED3E74">
      <w:r w:rsidRPr="00F67100">
        <w:t>h)</w:t>
      </w:r>
      <w:r w:rsidRPr="00F67100">
        <w:tab/>
        <w:t>que las diferentes jerarquías digitales utilizadas en diversos países o regiones pueden necesitar modelos básicos homogéneos con intervalos diferentes;</w:t>
      </w:r>
    </w:p>
    <w:p w:rsidR="00ED3E74" w:rsidRPr="00F67100" w:rsidRDefault="00ED3E74" w:rsidP="00ED3E74">
      <w:r w:rsidRPr="00F67100">
        <w:t>j)</w:t>
      </w:r>
      <w:r w:rsidRPr="00F67100">
        <w:tab/>
        <w:t>que la atribución de bloques de frecuencias a sistemas BWA permite un despliegue flexible de las diversas tecnologías, incluyendo la posibilidad de funcionamiento entre sistemas/servicios y una utilización eficaz del espectro en general,</w:t>
      </w:r>
    </w:p>
    <w:p w:rsidR="00ED3E74" w:rsidRPr="00F67100" w:rsidRDefault="00ED3E74" w:rsidP="00ED3E74">
      <w:pPr>
        <w:pStyle w:val="Call"/>
      </w:pPr>
      <w:r w:rsidRPr="00F67100">
        <w:t>recomienda</w:t>
      </w:r>
    </w:p>
    <w:p w:rsidR="00ED3E74" w:rsidRPr="00F67100" w:rsidRDefault="00ED3E74" w:rsidP="00ED3E74">
      <w:r w:rsidRPr="00F67100">
        <w:rPr>
          <w:b/>
        </w:rPr>
        <w:t>1</w:t>
      </w:r>
      <w:r w:rsidRPr="00F67100">
        <w:tab/>
        <w:t>que las disposiciones preferidas de radiocanales para la banda de 36,0-40,5 GHz se basen en modelos básicos homogéneos;</w:t>
      </w:r>
    </w:p>
    <w:p w:rsidR="00ED3E74" w:rsidRPr="00F67100" w:rsidRDefault="00ED3E74" w:rsidP="00ED3E74">
      <w:r w:rsidRPr="00F67100">
        <w:rPr>
          <w:b/>
        </w:rPr>
        <w:t>2</w:t>
      </w:r>
      <w:r w:rsidRPr="00F67100">
        <w:tab/>
        <w:t>que el modelo homogéneo, con un intervalo preferido de 3,5 MHz, se defina por la relación:</w:t>
      </w:r>
    </w:p>
    <w:p w:rsidR="00ED3E74" w:rsidRPr="00F67100" w:rsidRDefault="00ED3E74" w:rsidP="0018648F">
      <w:pPr>
        <w:pStyle w:val="Equation"/>
      </w:pPr>
      <w:bookmarkStart w:id="6" w:name="F001"/>
      <w:r w:rsidRPr="00F67100">
        <w:tab/>
      </w:r>
      <w:r w:rsidRPr="00F67100">
        <w:tab/>
      </w:r>
      <w:r w:rsidRPr="00F67100">
        <w:rPr>
          <w:i/>
        </w:rPr>
        <w:t>f</w:t>
      </w:r>
      <w:r w:rsidRPr="00F67100">
        <w:rPr>
          <w:i/>
          <w:position w:val="-4"/>
          <w:sz w:val="20"/>
        </w:rPr>
        <w:t>p</w:t>
      </w:r>
      <w:r w:rsidRPr="00F67100">
        <w:rPr>
          <w:sz w:val="26"/>
        </w:rPr>
        <w:t xml:space="preserve">  =  </w:t>
      </w:r>
      <w:r w:rsidRPr="00F67100">
        <w:rPr>
          <w:i/>
        </w:rPr>
        <w:t>f</w:t>
      </w:r>
      <w:r w:rsidRPr="00F67100">
        <w:rPr>
          <w:i/>
          <w:position w:val="-4"/>
          <w:sz w:val="20"/>
        </w:rPr>
        <w:t>r</w:t>
      </w:r>
      <w:r w:rsidRPr="00F67100">
        <w:rPr>
          <w:sz w:val="26"/>
        </w:rPr>
        <w:t xml:space="preserve">  </w:t>
      </w:r>
      <w:r w:rsidRPr="00F67100">
        <w:rPr>
          <w:rFonts w:asciiTheme="majorBidi" w:hAnsiTheme="majorBidi" w:cstheme="majorBidi"/>
        </w:rPr>
        <w:t>+</w:t>
      </w:r>
      <w:r w:rsidRPr="00F67100">
        <w:t xml:space="preserve">  1</w:t>
      </w:r>
      <w:r w:rsidRPr="00F67100">
        <w:rPr>
          <w:sz w:val="26"/>
        </w:rPr>
        <w:t xml:space="preserve">   +</w:t>
      </w:r>
      <w:r w:rsidRPr="00F67100">
        <w:rPr>
          <w:szCs w:val="24"/>
        </w:rPr>
        <w:t xml:space="preserve">  </w:t>
      </w:r>
      <w:r w:rsidRPr="00F67100">
        <w:t xml:space="preserve">3,5 </w:t>
      </w:r>
      <w:r w:rsidRPr="00F67100">
        <w:rPr>
          <w:i/>
        </w:rPr>
        <w:t>p</w:t>
      </w:r>
      <w:r w:rsidRPr="00F67100">
        <w:tab/>
        <w:t>MHz</w:t>
      </w:r>
      <w:bookmarkEnd w:id="6"/>
    </w:p>
    <w:p w:rsidR="00ED3E74" w:rsidRPr="00F67100" w:rsidRDefault="00ED3E74" w:rsidP="007D4FDD">
      <w:pPr>
        <w:keepNext/>
        <w:keepLines/>
      </w:pPr>
      <w:r w:rsidRPr="00F67100">
        <w:lastRenderedPageBreak/>
        <w:t>donde:</w:t>
      </w:r>
    </w:p>
    <w:p w:rsidR="00ED3E74" w:rsidRPr="00F67100" w:rsidRDefault="00ED3E74" w:rsidP="0012385D">
      <w:pPr>
        <w:pStyle w:val="Equationlegend"/>
        <w:rPr>
          <w:lang w:val="es-ES"/>
        </w:rPr>
      </w:pPr>
      <w:r w:rsidRPr="00F67100">
        <w:rPr>
          <w:lang w:val="es-ES"/>
        </w:rPr>
        <w:tab/>
      </w:r>
      <w:r w:rsidRPr="00F67100">
        <w:rPr>
          <w:lang w:val="es-ES"/>
        </w:rPr>
        <w:tab/>
        <w:t xml:space="preserve">1 ≤ </w:t>
      </w:r>
      <w:r w:rsidRPr="00F67100">
        <w:rPr>
          <w:i/>
          <w:lang w:val="es-ES"/>
        </w:rPr>
        <w:t>p</w:t>
      </w:r>
      <w:r w:rsidRPr="00F67100">
        <w:rPr>
          <w:lang w:val="es-ES"/>
        </w:rPr>
        <w:t xml:space="preserve"> ≤ 1</w:t>
      </w:r>
      <w:r w:rsidR="0012385D">
        <w:t> </w:t>
      </w:r>
      <w:r w:rsidRPr="00F67100">
        <w:rPr>
          <w:lang w:val="es-ES"/>
        </w:rPr>
        <w:t>285</w:t>
      </w:r>
    </w:p>
    <w:p w:rsidR="00ED3E74" w:rsidRPr="00F67100" w:rsidRDefault="00ED3E74" w:rsidP="00E35250">
      <w:pPr>
        <w:pStyle w:val="Equationlegend"/>
        <w:rPr>
          <w:lang w:val="es-ES"/>
        </w:rPr>
      </w:pPr>
      <w:r w:rsidRPr="00F67100">
        <w:rPr>
          <w:i/>
          <w:lang w:val="es-ES"/>
        </w:rPr>
        <w:tab/>
      </w:r>
      <w:r w:rsidRPr="00F67100">
        <w:rPr>
          <w:i/>
          <w:lang w:val="es-ES"/>
        </w:rPr>
        <w:tab/>
        <w:t>f</w:t>
      </w:r>
      <w:r w:rsidRPr="00F67100">
        <w:rPr>
          <w:i/>
          <w:vertAlign w:val="subscript"/>
          <w:lang w:val="es-ES"/>
        </w:rPr>
        <w:t>r</w:t>
      </w:r>
      <w:r w:rsidRPr="00F67100">
        <w:rPr>
          <w:lang w:val="es-ES"/>
        </w:rPr>
        <w:t xml:space="preserve"> :</w:t>
      </w:r>
      <w:r w:rsidR="00E35250">
        <w:t>  </w:t>
      </w:r>
      <w:r w:rsidRPr="00F67100">
        <w:rPr>
          <w:lang w:val="es-ES"/>
        </w:rPr>
        <w:t>frecuencia de referencia del modelo homogéneo;</w:t>
      </w:r>
    </w:p>
    <w:p w:rsidR="00ED3E74" w:rsidRPr="00F67100" w:rsidRDefault="00ED3E74" w:rsidP="00ED3E74">
      <w:r w:rsidRPr="00F67100">
        <w:rPr>
          <w:b/>
        </w:rPr>
        <w:t>3</w:t>
      </w:r>
      <w:r w:rsidRPr="00F67100">
        <w:tab/>
        <w:t>que el modelo homogéneo, con un intervalo preferido de 2,5 MHz, se defina mediante la relación:</w:t>
      </w:r>
    </w:p>
    <w:p w:rsidR="00ED3E74" w:rsidRPr="00F67100" w:rsidRDefault="00ED3E74" w:rsidP="0018648F">
      <w:pPr>
        <w:pStyle w:val="Equation"/>
      </w:pPr>
      <w:bookmarkStart w:id="7" w:name="F002"/>
      <w:r w:rsidRPr="00F67100">
        <w:tab/>
      </w:r>
      <w:r w:rsidRPr="00F67100">
        <w:tab/>
      </w:r>
      <w:r w:rsidRPr="00F67100">
        <w:rPr>
          <w:i/>
        </w:rPr>
        <w:t>f</w:t>
      </w:r>
      <w:r w:rsidRPr="00F67100">
        <w:rPr>
          <w:i/>
          <w:vertAlign w:val="subscript"/>
        </w:rPr>
        <w:t>p</w:t>
      </w:r>
      <w:r w:rsidRPr="00F67100">
        <w:rPr>
          <w:sz w:val="26"/>
        </w:rPr>
        <w:t xml:space="preserve">  =  </w:t>
      </w:r>
      <w:r w:rsidRPr="00F67100">
        <w:rPr>
          <w:i/>
        </w:rPr>
        <w:t>f</w:t>
      </w:r>
      <w:r w:rsidRPr="00F67100">
        <w:rPr>
          <w:i/>
          <w:vertAlign w:val="subscript"/>
        </w:rPr>
        <w:t xml:space="preserve">r </w:t>
      </w:r>
      <w:r w:rsidRPr="00F67100">
        <w:rPr>
          <w:szCs w:val="24"/>
        </w:rPr>
        <w:t xml:space="preserve"> + </w:t>
      </w:r>
      <w:r w:rsidRPr="00F67100">
        <w:t xml:space="preserve"> 2,5 </w:t>
      </w:r>
      <w:r w:rsidRPr="00F67100">
        <w:rPr>
          <w:i/>
        </w:rPr>
        <w:t>p</w:t>
      </w:r>
      <w:r w:rsidRPr="00F67100">
        <w:tab/>
        <w:t>MHz</w:t>
      </w:r>
      <w:bookmarkEnd w:id="7"/>
    </w:p>
    <w:p w:rsidR="00ED3E74" w:rsidRPr="00F67100" w:rsidRDefault="00ED3E74" w:rsidP="0018648F">
      <w:r w:rsidRPr="00F67100">
        <w:t>donde:</w:t>
      </w:r>
    </w:p>
    <w:p w:rsidR="00ED3E74" w:rsidRPr="00F67100" w:rsidRDefault="00ED3E74" w:rsidP="0012385D">
      <w:pPr>
        <w:pStyle w:val="Equationlegend"/>
        <w:rPr>
          <w:lang w:val="es-ES"/>
        </w:rPr>
      </w:pPr>
      <w:r w:rsidRPr="00F67100">
        <w:rPr>
          <w:lang w:val="es-ES"/>
        </w:rPr>
        <w:tab/>
      </w:r>
      <w:r w:rsidRPr="00F67100">
        <w:rPr>
          <w:lang w:val="es-ES"/>
        </w:rPr>
        <w:tab/>
        <w:t xml:space="preserve">1 ≤ </w:t>
      </w:r>
      <w:r w:rsidRPr="00F67100">
        <w:rPr>
          <w:i/>
          <w:lang w:val="es-ES"/>
        </w:rPr>
        <w:t>p</w:t>
      </w:r>
      <w:r w:rsidRPr="00F67100">
        <w:rPr>
          <w:lang w:val="es-ES"/>
        </w:rPr>
        <w:t xml:space="preserve"> ≤ 1</w:t>
      </w:r>
      <w:r w:rsidR="0012385D">
        <w:t> </w:t>
      </w:r>
      <w:r w:rsidRPr="00F67100">
        <w:rPr>
          <w:lang w:val="es-ES"/>
        </w:rPr>
        <w:t>799</w:t>
      </w:r>
    </w:p>
    <w:p w:rsidR="00ED3E74" w:rsidRPr="00F67100" w:rsidRDefault="00ED3E74" w:rsidP="00E35250">
      <w:pPr>
        <w:pStyle w:val="Equationlegend"/>
        <w:rPr>
          <w:lang w:val="es-ES"/>
        </w:rPr>
      </w:pPr>
      <w:r w:rsidRPr="00F67100">
        <w:rPr>
          <w:i/>
          <w:lang w:val="es-ES"/>
        </w:rPr>
        <w:tab/>
      </w:r>
      <w:r w:rsidRPr="00F67100">
        <w:rPr>
          <w:i/>
          <w:lang w:val="es-ES"/>
        </w:rPr>
        <w:tab/>
        <w:t>f</w:t>
      </w:r>
      <w:r w:rsidRPr="00F67100">
        <w:rPr>
          <w:i/>
          <w:vertAlign w:val="subscript"/>
          <w:lang w:val="es-ES"/>
        </w:rPr>
        <w:t>r</w:t>
      </w:r>
      <w:r w:rsidRPr="00F67100">
        <w:rPr>
          <w:lang w:val="es-ES"/>
        </w:rPr>
        <w:t xml:space="preserve"> :</w:t>
      </w:r>
      <w:r w:rsidR="00E35250">
        <w:rPr>
          <w:lang w:val="es-ES"/>
        </w:rPr>
        <w:t>  </w:t>
      </w:r>
      <w:r w:rsidRPr="00F67100">
        <w:rPr>
          <w:lang w:val="es-ES"/>
        </w:rPr>
        <w:t>frecuencia de referencia del modelo homogéneo;</w:t>
      </w:r>
    </w:p>
    <w:p w:rsidR="00ED3E74" w:rsidRPr="00F67100" w:rsidRDefault="00ED3E74" w:rsidP="00ED3E74">
      <w:r w:rsidRPr="00F67100">
        <w:rPr>
          <w:b/>
        </w:rPr>
        <w:t>4</w:t>
      </w:r>
      <w:r w:rsidRPr="00F67100">
        <w:tab/>
        <w:t>que la frecuencia de referencia del modelo homogéneo para las conexiones internacionales sea 36 000 MHz;</w:t>
      </w:r>
    </w:p>
    <w:p w:rsidR="00ED3E74" w:rsidRPr="00F67100" w:rsidRDefault="00ED3E74" w:rsidP="00ED3E74">
      <w:r w:rsidRPr="00F67100">
        <w:rPr>
          <w:b/>
        </w:rPr>
        <w:t>5</w:t>
      </w:r>
      <w:r w:rsidRPr="00F67100">
        <w:tab/>
        <w:t>que todos los canales de ida estén en una mitad de cualquier banda bidireccional, y todos los canales de retorno en la otra mitad;</w:t>
      </w:r>
    </w:p>
    <w:p w:rsidR="00ED3E74" w:rsidRPr="00F67100" w:rsidRDefault="00ED3E74" w:rsidP="00ED3E74">
      <w:r w:rsidRPr="00F67100">
        <w:rPr>
          <w:b/>
        </w:rPr>
        <w:t>6</w:t>
      </w:r>
      <w:r w:rsidRPr="00F67100">
        <w:tab/>
        <w:t xml:space="preserve">que las administraciones interesadas acuerden la separación entre canales, </w:t>
      </w:r>
      <w:r w:rsidRPr="00F67100">
        <w:rPr>
          <w:i/>
        </w:rPr>
        <w:t>XS</w:t>
      </w:r>
      <w:r w:rsidRPr="00F67100">
        <w:t xml:space="preserve">, el intervalo central, </w:t>
      </w:r>
      <w:r w:rsidRPr="00F67100">
        <w:rPr>
          <w:i/>
        </w:rPr>
        <w:t>YS</w:t>
      </w:r>
      <w:r w:rsidRPr="00F67100">
        <w:t xml:space="preserve">, y los espacios de guarda en los extremos superior e inferior de la banda, </w:t>
      </w:r>
      <w:r w:rsidRPr="00F67100">
        <w:rPr>
          <w:i/>
        </w:rPr>
        <w:t>Z</w:t>
      </w:r>
      <w:r w:rsidRPr="00F67100">
        <w:rPr>
          <w:position w:val="-3"/>
          <w:sz w:val="16"/>
        </w:rPr>
        <w:t>1</w:t>
      </w:r>
      <w:r w:rsidRPr="00F67100">
        <w:rPr>
          <w:i/>
        </w:rPr>
        <w:t>S</w:t>
      </w:r>
      <w:r w:rsidRPr="00F67100">
        <w:t xml:space="preserve"> y </w:t>
      </w:r>
      <w:r w:rsidRPr="00F67100">
        <w:rPr>
          <w:i/>
        </w:rPr>
        <w:t>Z</w:t>
      </w:r>
      <w:r w:rsidRPr="00F67100">
        <w:rPr>
          <w:position w:val="-3"/>
          <w:sz w:val="16"/>
        </w:rPr>
        <w:t>2</w:t>
      </w:r>
      <w:r w:rsidRPr="00F67100">
        <w:rPr>
          <w:i/>
        </w:rPr>
        <w:t>S</w:t>
      </w:r>
      <w:r w:rsidRPr="00F67100">
        <w:t xml:space="preserve">, según las aplicaciones y la capacidad de canal previstas. (Para las definiciones de </w:t>
      </w:r>
      <w:r w:rsidRPr="00F67100">
        <w:rPr>
          <w:i/>
        </w:rPr>
        <w:t>XS</w:t>
      </w:r>
      <w:r w:rsidRPr="00F67100">
        <w:t xml:space="preserve">, </w:t>
      </w:r>
      <w:r w:rsidRPr="00F67100">
        <w:rPr>
          <w:i/>
        </w:rPr>
        <w:t>YS</w:t>
      </w:r>
      <w:r w:rsidRPr="00F67100">
        <w:t xml:space="preserve"> y </w:t>
      </w:r>
      <w:r w:rsidRPr="00F67100">
        <w:rPr>
          <w:i/>
        </w:rPr>
        <w:t>ZS</w:t>
      </w:r>
      <w:r w:rsidRPr="00F67100">
        <w:t>, véase la Recomendación UIT-R F.746.);</w:t>
      </w:r>
    </w:p>
    <w:p w:rsidR="00ED3E74" w:rsidRPr="00F67100" w:rsidRDefault="00ED3E74" w:rsidP="00ED3E74">
      <w:r w:rsidRPr="00F67100">
        <w:rPr>
          <w:b/>
          <w:bCs/>
        </w:rPr>
        <w:t>7</w:t>
      </w:r>
      <w:r w:rsidRPr="00F67100">
        <w:tab/>
        <w:t>que los bloques atribuidos sean el resultado de la agregación de canales contiguos de acuerdo con los modelos homogéneos.</w:t>
      </w:r>
    </w:p>
    <w:p w:rsidR="00ED3E74" w:rsidRPr="00F67100" w:rsidRDefault="00ED3E74" w:rsidP="00FC6A57">
      <w:pPr>
        <w:rPr>
          <w:b/>
        </w:rPr>
      </w:pPr>
      <w:r w:rsidRPr="00F67100">
        <w:rPr>
          <w:iCs/>
        </w:rPr>
        <w:t>NOTA 1 – </w:t>
      </w:r>
      <w:r w:rsidRPr="00F67100">
        <w:t>En los Anexos</w:t>
      </w:r>
      <w:r w:rsidR="001F08AF">
        <w:t> </w:t>
      </w:r>
      <w:r w:rsidRPr="00F67100">
        <w:t xml:space="preserve">1 y 2 se describen ejemplos de disposiciones de radiocanales basadas en los </w:t>
      </w:r>
      <w:r w:rsidRPr="00F67100">
        <w:rPr>
          <w:i/>
        </w:rPr>
        <w:t>recomienda</w:t>
      </w:r>
      <w:r w:rsidRPr="00F67100">
        <w:t xml:space="preserve"> 2 y 3.</w:t>
      </w:r>
    </w:p>
    <w:p w:rsidR="00ED3E74" w:rsidRPr="00F67100" w:rsidRDefault="00ED3E74" w:rsidP="00264299">
      <w:r w:rsidRPr="00F67100">
        <w:rPr>
          <w:iCs/>
        </w:rPr>
        <w:t>NOTA 2 – </w:t>
      </w:r>
      <w:r w:rsidRPr="00F67100">
        <w:t>Se debe tener en cuenta que en algunos países se utiliza, junto con el modelo principal, un modelo homogé</w:t>
      </w:r>
      <w:r w:rsidR="00264299">
        <w:t xml:space="preserve">neo de 3,5 MHz, entrelazado con </w:t>
      </w:r>
      <w:r w:rsidRPr="00F67100">
        <w:t xml:space="preserve">1,75 MHz respecto al referido en el </w:t>
      </w:r>
      <w:r w:rsidRPr="00F67100">
        <w:rPr>
          <w:i/>
        </w:rPr>
        <w:t>recomienda</w:t>
      </w:r>
      <w:r w:rsidR="00264299">
        <w:rPr>
          <w:i/>
        </w:rPr>
        <w:t> </w:t>
      </w:r>
      <w:r w:rsidRPr="00F67100">
        <w:rPr>
          <w:iCs/>
        </w:rPr>
        <w:t>2</w:t>
      </w:r>
      <w:r w:rsidRPr="00F67100">
        <w:t>.</w:t>
      </w:r>
    </w:p>
    <w:p w:rsidR="00ED3E74" w:rsidRDefault="00ED3E74" w:rsidP="00264299">
      <w:r w:rsidRPr="00F67100">
        <w:t>NOTA 3 – En el Anexo</w:t>
      </w:r>
      <w:r w:rsidR="00264299">
        <w:t> </w:t>
      </w:r>
      <w:r w:rsidRPr="00F67100">
        <w:t>3 se dan ejemplos de disposiciones de bloques (subbandas) de sistemas de BWA.</w:t>
      </w:r>
    </w:p>
    <w:p w:rsidR="00FC6A57" w:rsidRDefault="00FC6A57" w:rsidP="00FC6A57"/>
    <w:p w:rsidR="00FC6A57" w:rsidRDefault="00FC6A57" w:rsidP="00FC6A57"/>
    <w:p w:rsidR="001F61EB" w:rsidRPr="003B4696" w:rsidRDefault="001F61EB" w:rsidP="001F61EB">
      <w:pPr>
        <w:pStyle w:val="AnnexNoTitle"/>
        <w:rPr>
          <w:lang w:val="en-US"/>
        </w:rPr>
      </w:pPr>
      <w:r>
        <w:t xml:space="preserve">Anexo </w:t>
      </w:r>
      <w:r w:rsidRPr="00F67100">
        <w:t>1</w:t>
      </w:r>
      <w:r>
        <w:br/>
      </w:r>
      <w:r>
        <w:br/>
      </w:r>
      <w:r w:rsidRPr="00F67100">
        <w:t>Disposiciones de radiocanales en la banda 37,0-39,5 GHz utilizada</w:t>
      </w:r>
      <w:r>
        <w:br/>
      </w:r>
      <w:r w:rsidRPr="00F67100">
        <w:t>por algunas administraciones de la CEPT,</w:t>
      </w:r>
      <w:r>
        <w:br/>
      </w:r>
      <w:r w:rsidRPr="00F67100">
        <w:t xml:space="preserve">de acuerdo con el </w:t>
      </w:r>
      <w:r w:rsidRPr="00F67100">
        <w:rPr>
          <w:i/>
          <w:iCs/>
        </w:rPr>
        <w:t xml:space="preserve">recomienda </w:t>
      </w:r>
      <w:r w:rsidRPr="00F67100">
        <w:t>2</w:t>
      </w:r>
    </w:p>
    <w:p w:rsidR="00ED3E74" w:rsidRPr="00F67100" w:rsidRDefault="00ED3E74" w:rsidP="0012385D">
      <w:pPr>
        <w:pStyle w:val="Normalaftertitle"/>
      </w:pPr>
      <w:r w:rsidRPr="00F67100">
        <w:t>La disposición de radiocanales para separaciones de portadora de</w:t>
      </w:r>
      <w:r w:rsidR="0012385D">
        <w:t xml:space="preserve"> </w:t>
      </w:r>
      <w:r w:rsidRPr="00F67100">
        <w:t>112 MHz, 56 MHz, 28 MHz, 14 MHz, 7 MHz y 3,5 MHz se derivará como sigue:</w:t>
      </w:r>
    </w:p>
    <w:p w:rsidR="00ED3E74" w:rsidRPr="00F67100" w:rsidRDefault="00ED3E74" w:rsidP="001F08AF">
      <w:r w:rsidRPr="00F67100">
        <w:t>Sean</w:t>
      </w:r>
      <w:r w:rsidRPr="00F67100">
        <w:tab/>
      </w:r>
      <w:r w:rsidRPr="00F67100">
        <w:rPr>
          <w:i/>
        </w:rPr>
        <w:t>f</w:t>
      </w:r>
      <w:r w:rsidRPr="00F67100">
        <w:rPr>
          <w:position w:val="-3"/>
          <w:sz w:val="20"/>
        </w:rPr>
        <w:t>0</w:t>
      </w:r>
      <w:r w:rsidRPr="00F67100">
        <w:rPr>
          <w:i/>
          <w:position w:val="-3"/>
          <w:sz w:val="16"/>
        </w:rPr>
        <w:tab/>
      </w:r>
      <w:r w:rsidRPr="00F67100">
        <w:t>la frecuencia central de la banda de 38</w:t>
      </w:r>
      <w:r w:rsidR="001F08AF">
        <w:t> </w:t>
      </w:r>
      <w:r w:rsidRPr="00F67100">
        <w:t xml:space="preserve">248 MHz </w:t>
      </w:r>
      <w:r w:rsidR="00F67100">
        <w:rPr>
          <w:lang w:val="es-ES_tradnl"/>
        </w:rPr>
        <w:t>=</w:t>
      </w:r>
      <w:r w:rsidRPr="00F67100">
        <w:t xml:space="preserve"> </w:t>
      </w:r>
      <w:r w:rsidRPr="00F67100">
        <w:rPr>
          <w:i/>
        </w:rPr>
        <w:t>f</w:t>
      </w:r>
      <w:r w:rsidRPr="00F67100">
        <w:rPr>
          <w:position w:val="-3"/>
          <w:sz w:val="20"/>
        </w:rPr>
        <w:fldChar w:fldCharType="begin"/>
      </w:r>
      <w:r w:rsidRPr="00F67100">
        <w:rPr>
          <w:position w:val="-3"/>
          <w:sz w:val="20"/>
        </w:rPr>
        <w:instrText>eq \s\do2(</w:instrText>
      </w:r>
      <w:r w:rsidRPr="00F67100">
        <w:rPr>
          <w:i/>
          <w:position w:val="-3"/>
          <w:sz w:val="20"/>
        </w:rPr>
        <w:instrText>r</w:instrText>
      </w:r>
      <w:r w:rsidRPr="00F67100">
        <w:rPr>
          <w:position w:val="-3"/>
          <w:sz w:val="20"/>
        </w:rPr>
        <w:instrText>)</w:instrText>
      </w:r>
      <w:r w:rsidRPr="00F67100">
        <w:rPr>
          <w:position w:val="-3"/>
          <w:sz w:val="20"/>
        </w:rPr>
        <w:fldChar w:fldCharType="end"/>
      </w:r>
      <w:r w:rsidR="00945177">
        <w:rPr>
          <w:position w:val="-3"/>
          <w:sz w:val="20"/>
        </w:rPr>
        <w:t xml:space="preserve"> </w:t>
      </w:r>
      <w:r w:rsidRPr="00F67100">
        <w:t xml:space="preserve">1 </w:t>
      </w:r>
      <w:r w:rsidR="00F67100">
        <w:sym w:font="Symbol" w:char="F02B"/>
      </w:r>
      <w:r w:rsidRPr="00F67100">
        <w:t xml:space="preserve"> (642 </w:t>
      </w:r>
      <w:r w:rsidR="00F67100">
        <w:sym w:font="Symbol" w:char="F0B4"/>
      </w:r>
      <w:r w:rsidRPr="00F67100">
        <w:t xml:space="preserve"> 3,5) MHz,</w:t>
      </w:r>
    </w:p>
    <w:p w:rsidR="00ED3E74" w:rsidRPr="00F67100" w:rsidRDefault="00ED3E74" w:rsidP="00E35250">
      <w:pPr>
        <w:pStyle w:val="enumlev1"/>
      </w:pPr>
      <w:r w:rsidRPr="00F67100">
        <w:rPr>
          <w:i/>
        </w:rPr>
        <w:tab/>
        <w:t>f</w:t>
      </w:r>
      <w:r w:rsidRPr="00F67100">
        <w:rPr>
          <w:position w:val="-3"/>
          <w:sz w:val="20"/>
        </w:rPr>
        <w:fldChar w:fldCharType="begin"/>
      </w:r>
      <w:r w:rsidRPr="00F67100">
        <w:rPr>
          <w:position w:val="-3"/>
          <w:sz w:val="20"/>
        </w:rPr>
        <w:instrText>eq \s\do2(</w:instrText>
      </w:r>
      <w:r w:rsidRPr="00F67100">
        <w:rPr>
          <w:i/>
          <w:position w:val="-3"/>
          <w:sz w:val="20"/>
        </w:rPr>
        <w:instrText>n</w:instrText>
      </w:r>
      <w:r w:rsidRPr="00F67100">
        <w:rPr>
          <w:position w:val="-3"/>
          <w:sz w:val="20"/>
        </w:rPr>
        <w:instrText>)</w:instrText>
      </w:r>
      <w:r w:rsidRPr="00F67100">
        <w:rPr>
          <w:position w:val="-3"/>
          <w:sz w:val="20"/>
        </w:rPr>
        <w:fldChar w:fldCharType="end"/>
      </w:r>
      <w:r w:rsidRPr="00F67100">
        <w:rPr>
          <w:i/>
          <w:position w:val="-3"/>
          <w:sz w:val="16"/>
        </w:rPr>
        <w:tab/>
      </w:r>
      <w:r w:rsidRPr="00F67100">
        <w:t>la frecuencia central de un radiocanal de la mitad inferior de la banda (MHz),</w:t>
      </w:r>
    </w:p>
    <w:p w:rsidR="00ED3E74" w:rsidRPr="00F67100" w:rsidRDefault="00ED3E74" w:rsidP="00E35250">
      <w:pPr>
        <w:pStyle w:val="enumlev1"/>
      </w:pPr>
      <w:r w:rsidRPr="00F67100">
        <w:rPr>
          <w:rFonts w:ascii="Symbol" w:hAnsi="Symbol"/>
          <w:sz w:val="18"/>
        </w:rPr>
        <w:tab/>
      </w:r>
      <w:r w:rsidRPr="00F67100">
        <w:rPr>
          <w:rFonts w:ascii="Symbol" w:hAnsi="Symbol"/>
          <w:sz w:val="18"/>
        </w:rPr>
        <w:fldChar w:fldCharType="begin"/>
      </w:r>
      <w:r w:rsidRPr="00F67100">
        <w:instrText xml:space="preserve">eq </w:instrText>
      </w:r>
      <w:r w:rsidRPr="00F67100">
        <w:rPr>
          <w:i/>
        </w:rPr>
        <w:instrText>f</w:instrText>
      </w:r>
      <w:r w:rsidRPr="00F67100">
        <w:instrText> </w:instrText>
      </w:r>
      <w:r w:rsidRPr="00F67100">
        <w:rPr>
          <w:rFonts w:ascii="Symbol" w:hAnsi="Symbol"/>
        </w:rPr>
        <w:instrText>¢</w:instrText>
      </w:r>
      <w:r w:rsidRPr="00F67100">
        <w:instrText>\d\ba6()\s\do3(</w:instrText>
      </w:r>
      <w:r w:rsidRPr="00F67100">
        <w:rPr>
          <w:sz w:val="20"/>
        </w:rPr>
        <w:instrText xml:space="preserve"> </w:instrText>
      </w:r>
      <w:r w:rsidRPr="00F67100">
        <w:rPr>
          <w:i/>
          <w:sz w:val="20"/>
        </w:rPr>
        <w:instrText>n</w:instrText>
      </w:r>
      <w:r w:rsidRPr="00F67100">
        <w:instrText>)</w:instrText>
      </w:r>
      <w:r w:rsidRPr="00F67100">
        <w:rPr>
          <w:rFonts w:ascii="Symbol" w:hAnsi="Symbol"/>
          <w:sz w:val="18"/>
        </w:rPr>
        <w:fldChar w:fldCharType="end"/>
      </w:r>
      <w:r w:rsidRPr="00F67100">
        <w:tab/>
        <w:t>la frecuencia central de un radiocanal de la mitad superior de la banda (MHz),</w:t>
      </w:r>
    </w:p>
    <w:p w:rsidR="00ED3E74" w:rsidRPr="00F67100" w:rsidRDefault="00ED3E74" w:rsidP="00E35250">
      <w:r w:rsidRPr="00F67100">
        <w:t>entonces, las frecuencias de cada canal se expresan mediante las siguientes relaciones:</w:t>
      </w:r>
    </w:p>
    <w:p w:rsidR="00ED3E74" w:rsidRPr="00F67100" w:rsidRDefault="00ED3E74" w:rsidP="00FC6A57">
      <w:pPr>
        <w:pStyle w:val="enumlev1"/>
        <w:keepNext/>
        <w:keepLines/>
      </w:pPr>
      <w:r w:rsidRPr="00F67100">
        <w:lastRenderedPageBreak/>
        <w:t>a)</w:t>
      </w:r>
      <w:r w:rsidRPr="00F67100">
        <w:tab/>
        <w:t>para sistemas con separaciones de portadoras de 112 MHz:</w:t>
      </w:r>
    </w:p>
    <w:p w:rsidR="00ED3E74" w:rsidRPr="00F67100" w:rsidRDefault="00ED3E74" w:rsidP="0012385D">
      <w:pPr>
        <w:pStyle w:val="enumlev2"/>
        <w:tabs>
          <w:tab w:val="left" w:pos="3969"/>
        </w:tabs>
      </w:pPr>
      <w:r w:rsidRPr="00F67100">
        <w:t>mitad inferior de la banda:</w:t>
      </w:r>
      <w:r w:rsidRPr="00F67100">
        <w:tab/>
      </w:r>
      <w:r w:rsidRPr="00F67100">
        <w:rPr>
          <w:i/>
        </w:rPr>
        <w:t>f</w:t>
      </w:r>
      <w:r w:rsidRPr="00F67100">
        <w:rPr>
          <w:position w:val="-3"/>
          <w:sz w:val="20"/>
        </w:rPr>
        <w:fldChar w:fldCharType="begin"/>
      </w:r>
      <w:r w:rsidRPr="00F67100">
        <w:rPr>
          <w:position w:val="-3"/>
          <w:sz w:val="20"/>
        </w:rPr>
        <w:instrText>EQ \s\do2(</w:instrText>
      </w:r>
      <w:r w:rsidRPr="00F67100">
        <w:rPr>
          <w:i/>
          <w:position w:val="-3"/>
          <w:sz w:val="20"/>
        </w:rPr>
        <w:instrText>n</w:instrText>
      </w:r>
      <w:r w:rsidRPr="00F67100">
        <w:rPr>
          <w:position w:val="-3"/>
          <w:sz w:val="20"/>
        </w:rPr>
        <w:instrText>)</w:instrText>
      </w:r>
      <w:r w:rsidRPr="00F67100">
        <w:rPr>
          <w:position w:val="-3"/>
          <w:sz w:val="20"/>
        </w:rPr>
        <w:fldChar w:fldCharType="end"/>
      </w:r>
      <w:r w:rsidR="00836EF8">
        <w:t> </w:t>
      </w:r>
      <w:r w:rsidRPr="00F67100">
        <w:rPr>
          <w:position w:val="-3"/>
          <w:sz w:val="20"/>
        </w:rPr>
        <w:t>=</w:t>
      </w:r>
      <w:r w:rsidR="00836EF8">
        <w:t> </w:t>
      </w:r>
      <w:r w:rsidRPr="00F67100">
        <w:rPr>
          <w:position w:val="-3"/>
          <w:sz w:val="16"/>
        </w:rPr>
        <w:t xml:space="preserve"> </w:t>
      </w:r>
      <w:r w:rsidRPr="00F67100">
        <w:rPr>
          <w:i/>
        </w:rPr>
        <w:t>f</w:t>
      </w:r>
      <w:r w:rsidRPr="00F67100">
        <w:rPr>
          <w:position w:val="-4"/>
          <w:sz w:val="20"/>
        </w:rPr>
        <w:t>0</w:t>
      </w:r>
      <w:r w:rsidRPr="00F67100">
        <w:t xml:space="preserve"> – 1</w:t>
      </w:r>
      <w:r w:rsidR="0012385D">
        <w:t> </w:t>
      </w:r>
      <w:r w:rsidRPr="00F67100">
        <w:t xml:space="preserve">246 + 112 </w:t>
      </w:r>
      <w:r w:rsidRPr="00F67100">
        <w:rPr>
          <w:i/>
        </w:rPr>
        <w:t>n</w:t>
      </w:r>
      <w:r w:rsidRPr="00F67100">
        <w:tab/>
      </w:r>
      <w:r w:rsidR="00102318" w:rsidRPr="00F67100">
        <w:tab/>
      </w:r>
      <w:r w:rsidRPr="00F67100">
        <w:t>MHz</w:t>
      </w:r>
    </w:p>
    <w:p w:rsidR="00ED3E74" w:rsidRPr="00F67100" w:rsidRDefault="00ED3E74" w:rsidP="00836EF8">
      <w:pPr>
        <w:pStyle w:val="enumlev2"/>
        <w:tabs>
          <w:tab w:val="left" w:pos="3969"/>
        </w:tabs>
      </w:pPr>
      <w:r w:rsidRPr="00F67100">
        <w:t>mitad superior de la banda:</w:t>
      </w:r>
      <w:r w:rsidRPr="00F67100">
        <w:tab/>
      </w:r>
      <w:r w:rsidRPr="00F67100">
        <w:fldChar w:fldCharType="begin"/>
      </w:r>
      <w:r w:rsidRPr="00F67100">
        <w:instrText xml:space="preserve">EQ </w:instrText>
      </w:r>
      <w:r w:rsidRPr="00F67100">
        <w:rPr>
          <w:i/>
        </w:rPr>
        <w:instrText>f</w:instrText>
      </w:r>
      <w:r w:rsidRPr="00F67100">
        <w:instrText> </w:instrText>
      </w:r>
      <w:r w:rsidRPr="00F67100">
        <w:rPr>
          <w:rFonts w:ascii="Symbol" w:hAnsi="Symbol"/>
        </w:rPr>
        <w:instrText>¢</w:instrText>
      </w:r>
      <w:r w:rsidRPr="00F67100">
        <w:instrText>\d\ba6()\s\do3(</w:instrText>
      </w:r>
      <w:r w:rsidRPr="00F67100">
        <w:rPr>
          <w:sz w:val="20"/>
        </w:rPr>
        <w:instrText xml:space="preserve"> </w:instrText>
      </w:r>
      <w:r w:rsidRPr="00F67100">
        <w:rPr>
          <w:i/>
          <w:sz w:val="20"/>
        </w:rPr>
        <w:instrText>n</w:instrText>
      </w:r>
      <w:r w:rsidRPr="00F67100">
        <w:instrText>)</w:instrText>
      </w:r>
      <w:r w:rsidRPr="00F67100">
        <w:fldChar w:fldCharType="end"/>
      </w:r>
      <w:r w:rsidR="00836EF8">
        <w:t> </w:t>
      </w:r>
      <w:r w:rsidR="00836EF8" w:rsidRPr="00F67100">
        <w:rPr>
          <w:position w:val="-3"/>
          <w:sz w:val="20"/>
        </w:rPr>
        <w:t>=</w:t>
      </w:r>
      <w:r w:rsidR="00836EF8">
        <w:t> </w:t>
      </w:r>
      <w:r w:rsidRPr="00F67100">
        <w:rPr>
          <w:i/>
        </w:rPr>
        <w:t>f</w:t>
      </w:r>
      <w:r w:rsidRPr="00F67100">
        <w:rPr>
          <w:position w:val="-4"/>
          <w:sz w:val="20"/>
        </w:rPr>
        <w:t>0</w:t>
      </w:r>
      <w:r w:rsidRPr="00F67100">
        <w:t xml:space="preserve"> + 14 + 112 </w:t>
      </w:r>
      <w:r w:rsidRPr="00F67100">
        <w:rPr>
          <w:i/>
        </w:rPr>
        <w:t>n</w:t>
      </w:r>
      <w:r w:rsidRPr="00F67100">
        <w:tab/>
      </w:r>
      <w:r w:rsidR="00102318" w:rsidRPr="00F67100">
        <w:tab/>
      </w:r>
      <w:r w:rsidRPr="00F67100">
        <w:t>MHz</w:t>
      </w:r>
    </w:p>
    <w:p w:rsidR="00ED3E74" w:rsidRPr="00F67100" w:rsidRDefault="00ED3E74" w:rsidP="00E35250">
      <w:pPr>
        <w:pStyle w:val="enumlev1"/>
      </w:pPr>
      <w:r w:rsidRPr="00F67100">
        <w:tab/>
        <w:t>siendo:</w:t>
      </w:r>
    </w:p>
    <w:p w:rsidR="00ED3E74" w:rsidRPr="00F67100" w:rsidRDefault="00ED3E74" w:rsidP="00836EF8">
      <w:pPr>
        <w:pStyle w:val="enumlev2"/>
      </w:pPr>
      <w:r w:rsidRPr="00F67100">
        <w:rPr>
          <w:i/>
        </w:rPr>
        <w:tab/>
        <w:t>n</w:t>
      </w:r>
      <w:r w:rsidRPr="00F67100">
        <w:t xml:space="preserve"> = 1, 2, 3,</w:t>
      </w:r>
      <w:r w:rsidR="00836EF8" w:rsidRPr="00F67100">
        <w:t xml:space="preserve"> </w:t>
      </w:r>
      <w:r w:rsidR="00836EF8">
        <w:t xml:space="preserve">... </w:t>
      </w:r>
      <w:r w:rsidRPr="00F67100">
        <w:t>10</w:t>
      </w:r>
      <w:r w:rsidR="001C70D2">
        <w:t>;</w:t>
      </w:r>
    </w:p>
    <w:p w:rsidR="00ED3E74" w:rsidRPr="00F67100" w:rsidRDefault="00ED3E74" w:rsidP="0018648F">
      <w:pPr>
        <w:pStyle w:val="enumlev1"/>
      </w:pPr>
      <w:r w:rsidRPr="00F67100">
        <w:t>b)</w:t>
      </w:r>
      <w:r w:rsidRPr="00F67100">
        <w:tab/>
        <w:t>para sistemas con separaciones de portadora de 56 MHz:</w:t>
      </w:r>
    </w:p>
    <w:p w:rsidR="00ED3E74" w:rsidRPr="00F67100" w:rsidRDefault="00ED3E74" w:rsidP="0012385D">
      <w:pPr>
        <w:pStyle w:val="enumlev2"/>
        <w:tabs>
          <w:tab w:val="left" w:pos="3969"/>
          <w:tab w:val="left" w:pos="4536"/>
        </w:tabs>
      </w:pPr>
      <w:r w:rsidRPr="00F67100">
        <w:t>mitad inferior de la banda:</w:t>
      </w:r>
      <w:r w:rsidRPr="00F67100">
        <w:tab/>
      </w:r>
      <w:r w:rsidRPr="00F67100">
        <w:rPr>
          <w:i/>
        </w:rPr>
        <w:t>f</w:t>
      </w:r>
      <w:r w:rsidRPr="00F67100">
        <w:rPr>
          <w:position w:val="-3"/>
          <w:sz w:val="20"/>
        </w:rPr>
        <w:fldChar w:fldCharType="begin"/>
      </w:r>
      <w:r w:rsidRPr="00F67100">
        <w:rPr>
          <w:position w:val="-3"/>
          <w:sz w:val="20"/>
        </w:rPr>
        <w:instrText>eq \s\do2(</w:instrText>
      </w:r>
      <w:r w:rsidRPr="00F67100">
        <w:rPr>
          <w:i/>
          <w:position w:val="-3"/>
          <w:sz w:val="20"/>
        </w:rPr>
        <w:instrText>n</w:instrText>
      </w:r>
      <w:r w:rsidRPr="00F67100">
        <w:rPr>
          <w:position w:val="-3"/>
          <w:sz w:val="20"/>
        </w:rPr>
        <w:instrText>)</w:instrText>
      </w:r>
      <w:r w:rsidRPr="00F67100">
        <w:rPr>
          <w:position w:val="-3"/>
          <w:sz w:val="20"/>
        </w:rPr>
        <w:fldChar w:fldCharType="end"/>
      </w:r>
      <w:r w:rsidR="00836EF8">
        <w:t> </w:t>
      </w:r>
      <w:r w:rsidR="00836EF8" w:rsidRPr="00F67100">
        <w:rPr>
          <w:position w:val="-3"/>
          <w:sz w:val="20"/>
        </w:rPr>
        <w:t>=</w:t>
      </w:r>
      <w:r w:rsidR="00836EF8">
        <w:t> </w:t>
      </w:r>
      <w:r w:rsidRPr="00F67100">
        <w:rPr>
          <w:i/>
        </w:rPr>
        <w:t>f</w:t>
      </w:r>
      <w:r w:rsidRPr="00F67100">
        <w:rPr>
          <w:position w:val="-3"/>
          <w:sz w:val="20"/>
        </w:rPr>
        <w:t>0</w:t>
      </w:r>
      <w:r w:rsidRPr="00F67100">
        <w:t xml:space="preserve"> – 1</w:t>
      </w:r>
      <w:r w:rsidR="0012385D">
        <w:t> </w:t>
      </w:r>
      <w:r w:rsidRPr="00F67100">
        <w:t xml:space="preserve">218 </w:t>
      </w:r>
      <w:r w:rsidR="001B3106" w:rsidRPr="00F67100">
        <w:t>+</w:t>
      </w:r>
      <w:r w:rsidRPr="00F67100">
        <w:t xml:space="preserve"> 56 </w:t>
      </w:r>
      <w:r w:rsidRPr="00F67100">
        <w:rPr>
          <w:i/>
        </w:rPr>
        <w:t>n</w:t>
      </w:r>
      <w:r w:rsidRPr="00F67100">
        <w:rPr>
          <w:i/>
        </w:rPr>
        <w:tab/>
      </w:r>
      <w:r w:rsidR="00102318" w:rsidRPr="00F67100">
        <w:rPr>
          <w:i/>
        </w:rPr>
        <w:tab/>
      </w:r>
      <w:r w:rsidRPr="00F67100">
        <w:t>MHz</w:t>
      </w:r>
    </w:p>
    <w:p w:rsidR="00ED3E74" w:rsidRPr="00F67100" w:rsidRDefault="00ED3E74" w:rsidP="00836EF8">
      <w:pPr>
        <w:pStyle w:val="enumlev2"/>
        <w:tabs>
          <w:tab w:val="left" w:pos="3969"/>
          <w:tab w:val="left" w:pos="4536"/>
        </w:tabs>
      </w:pPr>
      <w:r w:rsidRPr="00F67100">
        <w:t>mitad superior de la banda:</w:t>
      </w:r>
      <w:r w:rsidRPr="00F67100">
        <w:tab/>
      </w:r>
      <w:r w:rsidRPr="00F67100">
        <w:rPr>
          <w:rFonts w:ascii="Symbol" w:hAnsi="Symbol"/>
          <w:sz w:val="18"/>
        </w:rPr>
        <w:fldChar w:fldCharType="begin"/>
      </w:r>
      <w:r w:rsidRPr="00F67100">
        <w:instrText xml:space="preserve">eq </w:instrText>
      </w:r>
      <w:r w:rsidRPr="00F67100">
        <w:rPr>
          <w:i/>
        </w:rPr>
        <w:instrText>f</w:instrText>
      </w:r>
      <w:r w:rsidRPr="00F67100">
        <w:instrText> </w:instrText>
      </w:r>
      <w:r w:rsidRPr="00F67100">
        <w:rPr>
          <w:rFonts w:ascii="Symbol" w:hAnsi="Symbol"/>
        </w:rPr>
        <w:instrText>¢</w:instrText>
      </w:r>
      <w:r w:rsidRPr="00F67100">
        <w:instrText>\d\ba6()\s\do3(</w:instrText>
      </w:r>
      <w:r w:rsidRPr="00F67100">
        <w:rPr>
          <w:sz w:val="20"/>
        </w:rPr>
        <w:instrText xml:space="preserve"> </w:instrText>
      </w:r>
      <w:r w:rsidRPr="00F67100">
        <w:rPr>
          <w:i/>
          <w:sz w:val="20"/>
        </w:rPr>
        <w:instrText>n</w:instrText>
      </w:r>
      <w:r w:rsidRPr="00F67100">
        <w:instrText>)</w:instrText>
      </w:r>
      <w:r w:rsidRPr="00F67100">
        <w:rPr>
          <w:rFonts w:ascii="Symbol" w:hAnsi="Symbol"/>
          <w:sz w:val="18"/>
        </w:rPr>
        <w:fldChar w:fldCharType="end"/>
      </w:r>
      <w:r w:rsidR="00836EF8">
        <w:t> </w:t>
      </w:r>
      <w:r w:rsidR="00836EF8" w:rsidRPr="00F67100">
        <w:rPr>
          <w:position w:val="-3"/>
          <w:sz w:val="20"/>
        </w:rPr>
        <w:t>=</w:t>
      </w:r>
      <w:r w:rsidR="00836EF8">
        <w:t> </w:t>
      </w:r>
      <w:r w:rsidRPr="00F67100">
        <w:rPr>
          <w:i/>
        </w:rPr>
        <w:t>f</w:t>
      </w:r>
      <w:r w:rsidRPr="00F67100">
        <w:rPr>
          <w:position w:val="-3"/>
          <w:sz w:val="20"/>
        </w:rPr>
        <w:t>0</w:t>
      </w:r>
      <w:r w:rsidRPr="00F67100">
        <w:t xml:space="preserve"> </w:t>
      </w:r>
      <w:r w:rsidR="001B3106" w:rsidRPr="00F67100">
        <w:t>+</w:t>
      </w:r>
      <w:r w:rsidRPr="00F67100">
        <w:t xml:space="preserve"> 42 </w:t>
      </w:r>
      <w:r w:rsidR="001B3106" w:rsidRPr="00F67100">
        <w:t>+</w:t>
      </w:r>
      <w:r w:rsidRPr="00F67100">
        <w:t xml:space="preserve"> 56 </w:t>
      </w:r>
      <w:r w:rsidRPr="00F67100">
        <w:rPr>
          <w:i/>
        </w:rPr>
        <w:t>n</w:t>
      </w:r>
      <w:r w:rsidRPr="00F67100">
        <w:tab/>
      </w:r>
      <w:r w:rsidR="00102318" w:rsidRPr="00F67100">
        <w:tab/>
      </w:r>
      <w:r w:rsidR="00836EF8">
        <w:tab/>
      </w:r>
      <w:r w:rsidRPr="00F67100">
        <w:t>MHz</w:t>
      </w:r>
    </w:p>
    <w:p w:rsidR="00ED3E74" w:rsidRPr="00F67100" w:rsidRDefault="00ED3E74" w:rsidP="0018648F">
      <w:pPr>
        <w:pStyle w:val="enumlev1"/>
      </w:pPr>
      <w:r w:rsidRPr="00F67100">
        <w:tab/>
        <w:t>siendo:</w:t>
      </w:r>
    </w:p>
    <w:p w:rsidR="00ED3E74" w:rsidRPr="00F67100" w:rsidRDefault="00ED3E74" w:rsidP="00836EF8">
      <w:pPr>
        <w:pStyle w:val="enumlev2"/>
      </w:pPr>
      <w:r w:rsidRPr="00F67100">
        <w:rPr>
          <w:i/>
        </w:rPr>
        <w:tab/>
        <w:t>n</w:t>
      </w:r>
      <w:r w:rsidRPr="00F67100">
        <w:t xml:space="preserve"> </w:t>
      </w:r>
      <w:r w:rsidR="009A622A" w:rsidRPr="00F67100">
        <w:t>=</w:t>
      </w:r>
      <w:r w:rsidRPr="00F67100">
        <w:t xml:space="preserve"> 1, 2, 3,</w:t>
      </w:r>
      <w:r w:rsidR="00836EF8" w:rsidRPr="00F67100">
        <w:t xml:space="preserve"> </w:t>
      </w:r>
      <w:r w:rsidR="00836EF8">
        <w:t xml:space="preserve">... </w:t>
      </w:r>
      <w:r w:rsidRPr="00F67100">
        <w:t>20</w:t>
      </w:r>
      <w:r w:rsidR="001C70D2">
        <w:t>;</w:t>
      </w:r>
    </w:p>
    <w:p w:rsidR="00ED3E74" w:rsidRPr="00F67100" w:rsidRDefault="00ED3E74" w:rsidP="0018648F">
      <w:pPr>
        <w:pStyle w:val="enumlev1"/>
      </w:pPr>
      <w:r w:rsidRPr="00F67100">
        <w:t>c)</w:t>
      </w:r>
      <w:r w:rsidRPr="00F67100">
        <w:tab/>
        <w:t>para sistemas con separaciones de portadora de 28 MHz:</w:t>
      </w:r>
    </w:p>
    <w:p w:rsidR="00ED3E74" w:rsidRPr="00F67100" w:rsidRDefault="00ED3E74" w:rsidP="0012385D">
      <w:pPr>
        <w:pStyle w:val="enumlev2"/>
        <w:tabs>
          <w:tab w:val="left" w:pos="3969"/>
          <w:tab w:val="left" w:pos="4536"/>
        </w:tabs>
      </w:pPr>
      <w:r w:rsidRPr="00F67100">
        <w:t>mitad inferior de la banda:</w:t>
      </w:r>
      <w:r w:rsidRPr="00F67100">
        <w:tab/>
      </w:r>
      <w:r w:rsidRPr="00F67100">
        <w:rPr>
          <w:i/>
        </w:rPr>
        <w:t>f</w:t>
      </w:r>
      <w:r w:rsidRPr="00F67100">
        <w:rPr>
          <w:position w:val="-3"/>
          <w:sz w:val="16"/>
        </w:rPr>
        <w:fldChar w:fldCharType="begin"/>
      </w:r>
      <w:r w:rsidRPr="00F67100">
        <w:rPr>
          <w:position w:val="-3"/>
          <w:sz w:val="16"/>
        </w:rPr>
        <w:instrText>eq \s\do2(</w:instrText>
      </w:r>
      <w:r w:rsidRPr="00F67100">
        <w:rPr>
          <w:i/>
          <w:position w:val="-3"/>
          <w:sz w:val="20"/>
        </w:rPr>
        <w:instrText>n</w:instrText>
      </w:r>
      <w:r w:rsidRPr="00F67100">
        <w:rPr>
          <w:position w:val="-3"/>
          <w:sz w:val="16"/>
        </w:rPr>
        <w:instrText>)</w:instrText>
      </w:r>
      <w:r w:rsidRPr="00F67100">
        <w:rPr>
          <w:position w:val="-3"/>
          <w:sz w:val="16"/>
        </w:rPr>
        <w:fldChar w:fldCharType="end"/>
      </w:r>
      <w:r w:rsidR="00836EF8">
        <w:t> </w:t>
      </w:r>
      <w:r w:rsidR="00836EF8" w:rsidRPr="00F67100">
        <w:rPr>
          <w:position w:val="-3"/>
          <w:sz w:val="20"/>
        </w:rPr>
        <w:t>=</w:t>
      </w:r>
      <w:r w:rsidR="00836EF8">
        <w:t> </w:t>
      </w:r>
      <w:r w:rsidRPr="00F67100">
        <w:rPr>
          <w:i/>
        </w:rPr>
        <w:t>f</w:t>
      </w:r>
      <w:r w:rsidRPr="00F67100">
        <w:rPr>
          <w:position w:val="-3"/>
          <w:sz w:val="20"/>
        </w:rPr>
        <w:t>0</w:t>
      </w:r>
      <w:r w:rsidRPr="00F67100">
        <w:t xml:space="preserve"> – 1</w:t>
      </w:r>
      <w:r w:rsidR="0012385D">
        <w:t> </w:t>
      </w:r>
      <w:r w:rsidRPr="00F67100">
        <w:t xml:space="preserve">204 </w:t>
      </w:r>
      <w:r w:rsidR="001B3106" w:rsidRPr="00F67100">
        <w:t>+</w:t>
      </w:r>
      <w:r w:rsidRPr="00F67100">
        <w:t xml:space="preserve"> 28 </w:t>
      </w:r>
      <w:r w:rsidRPr="00F67100">
        <w:rPr>
          <w:i/>
        </w:rPr>
        <w:t>n</w:t>
      </w:r>
      <w:r w:rsidRPr="00F67100">
        <w:rPr>
          <w:i/>
        </w:rPr>
        <w:tab/>
      </w:r>
      <w:r w:rsidR="00102318" w:rsidRPr="00F67100">
        <w:rPr>
          <w:i/>
        </w:rPr>
        <w:tab/>
      </w:r>
      <w:r w:rsidRPr="00F67100">
        <w:t>MHz</w:t>
      </w:r>
    </w:p>
    <w:p w:rsidR="00ED3E74" w:rsidRPr="00F67100" w:rsidRDefault="00ED3E74" w:rsidP="00836EF8">
      <w:pPr>
        <w:pStyle w:val="enumlev2"/>
        <w:tabs>
          <w:tab w:val="left" w:pos="3969"/>
          <w:tab w:val="left" w:pos="4536"/>
        </w:tabs>
      </w:pPr>
      <w:r w:rsidRPr="00F67100">
        <w:t>mitad superior de la banda:</w:t>
      </w:r>
      <w:r w:rsidRPr="00F67100">
        <w:tab/>
      </w:r>
      <w:r w:rsidRPr="00F67100">
        <w:rPr>
          <w:rFonts w:ascii="Symbol" w:hAnsi="Symbol"/>
          <w:sz w:val="18"/>
        </w:rPr>
        <w:fldChar w:fldCharType="begin"/>
      </w:r>
      <w:r w:rsidRPr="00F67100">
        <w:instrText xml:space="preserve">eq </w:instrText>
      </w:r>
      <w:r w:rsidRPr="00F67100">
        <w:rPr>
          <w:i/>
        </w:rPr>
        <w:instrText>f</w:instrText>
      </w:r>
      <w:r w:rsidRPr="00F67100">
        <w:instrText> </w:instrText>
      </w:r>
      <w:r w:rsidRPr="00F67100">
        <w:rPr>
          <w:rFonts w:ascii="Symbol" w:hAnsi="Symbol"/>
        </w:rPr>
        <w:instrText>¢</w:instrText>
      </w:r>
      <w:r w:rsidRPr="00F67100">
        <w:instrText>\d\ba6()\s\do3(</w:instrText>
      </w:r>
      <w:r w:rsidRPr="00F67100">
        <w:rPr>
          <w:sz w:val="20"/>
        </w:rPr>
        <w:instrText xml:space="preserve"> </w:instrText>
      </w:r>
      <w:r w:rsidRPr="00F67100">
        <w:rPr>
          <w:i/>
          <w:sz w:val="20"/>
        </w:rPr>
        <w:instrText>n</w:instrText>
      </w:r>
      <w:r w:rsidRPr="00F67100">
        <w:instrText>)</w:instrText>
      </w:r>
      <w:r w:rsidRPr="00F67100">
        <w:rPr>
          <w:rFonts w:ascii="Symbol" w:hAnsi="Symbol"/>
          <w:sz w:val="18"/>
        </w:rPr>
        <w:fldChar w:fldCharType="end"/>
      </w:r>
      <w:r w:rsidR="00836EF8">
        <w:t> </w:t>
      </w:r>
      <w:r w:rsidR="00836EF8" w:rsidRPr="00F67100">
        <w:rPr>
          <w:position w:val="-3"/>
          <w:sz w:val="20"/>
        </w:rPr>
        <w:t>=</w:t>
      </w:r>
      <w:r w:rsidR="00836EF8">
        <w:t> </w:t>
      </w:r>
      <w:r w:rsidRPr="00F67100">
        <w:rPr>
          <w:i/>
        </w:rPr>
        <w:t>f</w:t>
      </w:r>
      <w:r w:rsidRPr="00F67100">
        <w:rPr>
          <w:position w:val="-3"/>
          <w:sz w:val="20"/>
        </w:rPr>
        <w:t>0</w:t>
      </w:r>
      <w:r w:rsidRPr="00F67100">
        <w:t xml:space="preserve"> </w:t>
      </w:r>
      <w:r w:rsidR="001B3106" w:rsidRPr="00F67100">
        <w:t>+</w:t>
      </w:r>
      <w:r w:rsidRPr="00F67100">
        <w:t xml:space="preserve"> 56 </w:t>
      </w:r>
      <w:r w:rsidR="001B3106" w:rsidRPr="00F67100">
        <w:t>+</w:t>
      </w:r>
      <w:r w:rsidRPr="00F67100">
        <w:t xml:space="preserve"> 28 </w:t>
      </w:r>
      <w:r w:rsidRPr="00F67100">
        <w:rPr>
          <w:i/>
        </w:rPr>
        <w:t>n</w:t>
      </w:r>
      <w:r w:rsidRPr="00F67100">
        <w:tab/>
      </w:r>
      <w:r w:rsidR="0012385D">
        <w:tab/>
      </w:r>
      <w:r w:rsidR="00102318" w:rsidRPr="00F67100">
        <w:tab/>
      </w:r>
      <w:r w:rsidRPr="00F67100">
        <w:t>MHz</w:t>
      </w:r>
    </w:p>
    <w:p w:rsidR="00ED3E74" w:rsidRPr="00F67100" w:rsidRDefault="00ED3E74" w:rsidP="0018648F">
      <w:pPr>
        <w:pStyle w:val="enumlev1"/>
      </w:pPr>
      <w:r w:rsidRPr="00F67100">
        <w:tab/>
        <w:t>siendo:</w:t>
      </w:r>
    </w:p>
    <w:p w:rsidR="00ED3E74" w:rsidRPr="00F67100" w:rsidRDefault="00ED3E74" w:rsidP="00836EF8">
      <w:pPr>
        <w:pStyle w:val="enumlev2"/>
      </w:pPr>
      <w:r w:rsidRPr="00F67100">
        <w:rPr>
          <w:i/>
        </w:rPr>
        <w:tab/>
        <w:t>n</w:t>
      </w:r>
      <w:r w:rsidRPr="00F67100">
        <w:t xml:space="preserve"> </w:t>
      </w:r>
      <w:r w:rsidR="00F67100" w:rsidRPr="00F67100">
        <w:t>=</w:t>
      </w:r>
      <w:r w:rsidRPr="00F67100">
        <w:t xml:space="preserve"> 1, 2, 3,</w:t>
      </w:r>
      <w:r w:rsidR="00836EF8" w:rsidRPr="00F67100">
        <w:t xml:space="preserve"> </w:t>
      </w:r>
      <w:r w:rsidR="00836EF8">
        <w:t xml:space="preserve">... </w:t>
      </w:r>
      <w:r w:rsidRPr="00F67100">
        <w:t>40</w:t>
      </w:r>
    </w:p>
    <w:p w:rsidR="00ED3E74" w:rsidRPr="00F67100" w:rsidRDefault="001C70D2" w:rsidP="000B7981">
      <w:pPr>
        <w:pStyle w:val="enumlev1"/>
      </w:pPr>
      <w:r>
        <w:tab/>
      </w:r>
      <w:r w:rsidRPr="00F67100">
        <w:t>además</w:t>
      </w:r>
      <w:r w:rsidR="00ED3E74" w:rsidRPr="00F67100">
        <w:t xml:space="preserve">, cuando sea posible, las administraciones pueden considerar la utilización de canales con índice </w:t>
      </w:r>
      <w:r w:rsidR="00ED3E74" w:rsidRPr="00F67100">
        <w:rPr>
          <w:i/>
          <w:iCs/>
        </w:rPr>
        <w:t>n </w:t>
      </w:r>
      <w:r w:rsidR="00ED3E74" w:rsidRPr="00F67100">
        <w:t>=</w:t>
      </w:r>
      <w:r w:rsidR="00ED3E74" w:rsidRPr="00F67100">
        <w:rPr>
          <w:i/>
          <w:iCs/>
        </w:rPr>
        <w:t> </w:t>
      </w:r>
      <w:r>
        <w:t>0</w:t>
      </w:r>
      <w:r w:rsidR="000B7981">
        <w:t xml:space="preserve"> </w:t>
      </w:r>
      <w:r>
        <w:t>y</w:t>
      </w:r>
      <w:r w:rsidR="000B7981">
        <w:t xml:space="preserve"> </w:t>
      </w:r>
      <w:r>
        <w:t>41;</w:t>
      </w:r>
    </w:p>
    <w:p w:rsidR="00ED3E74" w:rsidRPr="00F67100" w:rsidRDefault="00ED3E74" w:rsidP="0018648F">
      <w:pPr>
        <w:pStyle w:val="enumlev1"/>
      </w:pPr>
      <w:r w:rsidRPr="00F67100">
        <w:t>d)</w:t>
      </w:r>
      <w:r w:rsidRPr="00F67100">
        <w:tab/>
        <w:t>para sistemas con separaciones de portadora de 14 MHz:</w:t>
      </w:r>
    </w:p>
    <w:p w:rsidR="00ED3E74" w:rsidRPr="00F67100" w:rsidRDefault="00ED3E74" w:rsidP="0012385D">
      <w:pPr>
        <w:pStyle w:val="enumlev2"/>
        <w:tabs>
          <w:tab w:val="left" w:pos="3969"/>
          <w:tab w:val="left" w:pos="4536"/>
        </w:tabs>
      </w:pPr>
      <w:r w:rsidRPr="00F67100">
        <w:t>mitad inferior de la banda:</w:t>
      </w:r>
      <w:r w:rsidRPr="00F67100">
        <w:tab/>
      </w:r>
      <w:r w:rsidRPr="00F67100">
        <w:rPr>
          <w:i/>
        </w:rPr>
        <w:t>f</w:t>
      </w:r>
      <w:r w:rsidRPr="00F67100">
        <w:rPr>
          <w:position w:val="-3"/>
          <w:sz w:val="16"/>
        </w:rPr>
        <w:fldChar w:fldCharType="begin"/>
      </w:r>
      <w:r w:rsidRPr="00F67100">
        <w:rPr>
          <w:position w:val="-3"/>
          <w:sz w:val="16"/>
        </w:rPr>
        <w:instrText>eq \s\do2(</w:instrText>
      </w:r>
      <w:r w:rsidRPr="00F67100">
        <w:rPr>
          <w:i/>
          <w:position w:val="-3"/>
          <w:sz w:val="20"/>
        </w:rPr>
        <w:instrText>n</w:instrText>
      </w:r>
      <w:r w:rsidRPr="00F67100">
        <w:rPr>
          <w:position w:val="-3"/>
          <w:sz w:val="16"/>
        </w:rPr>
        <w:instrText>)</w:instrText>
      </w:r>
      <w:r w:rsidRPr="00F67100">
        <w:rPr>
          <w:position w:val="-3"/>
          <w:sz w:val="16"/>
        </w:rPr>
        <w:fldChar w:fldCharType="end"/>
      </w:r>
      <w:r w:rsidR="00836EF8">
        <w:t> </w:t>
      </w:r>
      <w:r w:rsidR="00836EF8" w:rsidRPr="00F67100">
        <w:rPr>
          <w:position w:val="-3"/>
          <w:sz w:val="20"/>
        </w:rPr>
        <w:t>=</w:t>
      </w:r>
      <w:r w:rsidR="00836EF8">
        <w:t> </w:t>
      </w:r>
      <w:r w:rsidRPr="00F67100">
        <w:rPr>
          <w:i/>
        </w:rPr>
        <w:t>f</w:t>
      </w:r>
      <w:r w:rsidRPr="00F67100">
        <w:rPr>
          <w:position w:val="-3"/>
          <w:sz w:val="20"/>
        </w:rPr>
        <w:t>0</w:t>
      </w:r>
      <w:r w:rsidRPr="00F67100">
        <w:t xml:space="preserve"> – 1</w:t>
      </w:r>
      <w:r w:rsidR="0012385D">
        <w:t> </w:t>
      </w:r>
      <w:r w:rsidRPr="00F67100">
        <w:t xml:space="preserve">197 </w:t>
      </w:r>
      <w:r w:rsidR="001B3106" w:rsidRPr="00F67100">
        <w:t>+</w:t>
      </w:r>
      <w:r w:rsidRPr="00F67100">
        <w:t xml:space="preserve"> 14 </w:t>
      </w:r>
      <w:r w:rsidRPr="00F67100">
        <w:rPr>
          <w:i/>
        </w:rPr>
        <w:t>n</w:t>
      </w:r>
      <w:r w:rsidRPr="00F67100">
        <w:tab/>
      </w:r>
      <w:r w:rsidR="00102318" w:rsidRPr="00F67100">
        <w:tab/>
      </w:r>
      <w:r w:rsidRPr="00F67100">
        <w:t>MHz</w:t>
      </w:r>
    </w:p>
    <w:p w:rsidR="00ED3E74" w:rsidRPr="00F67100" w:rsidRDefault="00ED3E74" w:rsidP="00836EF8">
      <w:pPr>
        <w:pStyle w:val="enumlev2"/>
        <w:tabs>
          <w:tab w:val="left" w:pos="3969"/>
          <w:tab w:val="left" w:pos="4536"/>
        </w:tabs>
      </w:pPr>
      <w:r w:rsidRPr="00F67100">
        <w:t>mitad superior de la banda:</w:t>
      </w:r>
      <w:r w:rsidRPr="00F67100">
        <w:tab/>
      </w:r>
      <w:r w:rsidRPr="00F67100">
        <w:rPr>
          <w:rFonts w:ascii="Symbol" w:hAnsi="Symbol"/>
          <w:sz w:val="18"/>
        </w:rPr>
        <w:fldChar w:fldCharType="begin"/>
      </w:r>
      <w:r w:rsidRPr="00F67100">
        <w:instrText xml:space="preserve">eq </w:instrText>
      </w:r>
      <w:r w:rsidRPr="00F67100">
        <w:rPr>
          <w:i/>
        </w:rPr>
        <w:instrText>f</w:instrText>
      </w:r>
      <w:r w:rsidRPr="00F67100">
        <w:instrText> </w:instrText>
      </w:r>
      <w:r w:rsidRPr="00F67100">
        <w:rPr>
          <w:rFonts w:ascii="Symbol" w:hAnsi="Symbol"/>
        </w:rPr>
        <w:instrText>¢</w:instrText>
      </w:r>
      <w:r w:rsidRPr="00F67100">
        <w:instrText>\d\ba6()\s\do3(</w:instrText>
      </w:r>
      <w:r w:rsidRPr="00F67100">
        <w:rPr>
          <w:sz w:val="20"/>
        </w:rPr>
        <w:instrText xml:space="preserve"> </w:instrText>
      </w:r>
      <w:r w:rsidRPr="00F67100">
        <w:rPr>
          <w:i/>
          <w:sz w:val="20"/>
        </w:rPr>
        <w:instrText>n</w:instrText>
      </w:r>
      <w:r w:rsidRPr="00F67100">
        <w:instrText>)</w:instrText>
      </w:r>
      <w:r w:rsidRPr="00F67100">
        <w:rPr>
          <w:rFonts w:ascii="Symbol" w:hAnsi="Symbol"/>
          <w:sz w:val="18"/>
        </w:rPr>
        <w:fldChar w:fldCharType="end"/>
      </w:r>
      <w:r w:rsidR="00836EF8">
        <w:t> </w:t>
      </w:r>
      <w:r w:rsidR="00836EF8" w:rsidRPr="00F67100">
        <w:rPr>
          <w:position w:val="-3"/>
          <w:sz w:val="20"/>
        </w:rPr>
        <w:t>=</w:t>
      </w:r>
      <w:r w:rsidR="00836EF8">
        <w:t> </w:t>
      </w:r>
      <w:r w:rsidRPr="00F67100">
        <w:rPr>
          <w:i/>
        </w:rPr>
        <w:t>f</w:t>
      </w:r>
      <w:r w:rsidRPr="00F67100">
        <w:rPr>
          <w:position w:val="-3"/>
          <w:sz w:val="20"/>
        </w:rPr>
        <w:t>0</w:t>
      </w:r>
      <w:r w:rsidRPr="00F67100">
        <w:t xml:space="preserve"> </w:t>
      </w:r>
      <w:r w:rsidR="001B3106" w:rsidRPr="00F67100">
        <w:t>+</w:t>
      </w:r>
      <w:r w:rsidRPr="00F67100">
        <w:t xml:space="preserve"> 63 </w:t>
      </w:r>
      <w:r w:rsidR="001B3106" w:rsidRPr="00F67100">
        <w:t>+</w:t>
      </w:r>
      <w:r w:rsidRPr="00F67100">
        <w:t xml:space="preserve"> 14 </w:t>
      </w:r>
      <w:r w:rsidRPr="00F67100">
        <w:rPr>
          <w:i/>
        </w:rPr>
        <w:t>n</w:t>
      </w:r>
      <w:r w:rsidRPr="00F67100">
        <w:rPr>
          <w:i/>
        </w:rPr>
        <w:tab/>
      </w:r>
      <w:r w:rsidR="00102318" w:rsidRPr="0012385D">
        <w:tab/>
      </w:r>
      <w:r w:rsidR="0012385D" w:rsidRPr="0012385D">
        <w:tab/>
      </w:r>
      <w:r w:rsidRPr="00F67100">
        <w:t>MHz</w:t>
      </w:r>
    </w:p>
    <w:p w:rsidR="00ED3E74" w:rsidRPr="00F67100" w:rsidRDefault="00ED3E74" w:rsidP="0018648F">
      <w:pPr>
        <w:pStyle w:val="enumlev1"/>
      </w:pPr>
      <w:r w:rsidRPr="00F67100">
        <w:tab/>
        <w:t>siendo:</w:t>
      </w:r>
    </w:p>
    <w:p w:rsidR="00ED3E74" w:rsidRPr="00F67100" w:rsidRDefault="00ED3E74" w:rsidP="00836EF8">
      <w:pPr>
        <w:pStyle w:val="enumlev2"/>
      </w:pPr>
      <w:r w:rsidRPr="00F67100">
        <w:rPr>
          <w:i/>
        </w:rPr>
        <w:tab/>
        <w:t>n</w:t>
      </w:r>
      <w:r w:rsidRPr="00F67100">
        <w:t xml:space="preserve"> = 1, 2, 3,</w:t>
      </w:r>
      <w:r w:rsidR="00836EF8" w:rsidRPr="00F67100">
        <w:t xml:space="preserve"> </w:t>
      </w:r>
      <w:r w:rsidR="00836EF8">
        <w:t xml:space="preserve">... </w:t>
      </w:r>
      <w:r w:rsidRPr="00F67100">
        <w:t>80</w:t>
      </w:r>
    </w:p>
    <w:p w:rsidR="00ED3E74" w:rsidRPr="00F67100" w:rsidRDefault="001C70D2" w:rsidP="001C70D2">
      <w:pPr>
        <w:pStyle w:val="enumlev1"/>
      </w:pPr>
      <w:r>
        <w:tab/>
      </w:r>
      <w:r w:rsidRPr="00F67100">
        <w:t>además</w:t>
      </w:r>
      <w:r w:rsidR="00ED3E74" w:rsidRPr="00F67100">
        <w:t xml:space="preserve">, cuando sea posible, las administraciones pueden considerar la utilización de canales con índice </w:t>
      </w:r>
      <w:r w:rsidR="00ED3E74" w:rsidRPr="00F67100">
        <w:rPr>
          <w:i/>
          <w:iCs/>
        </w:rPr>
        <w:t>n =</w:t>
      </w:r>
      <w:r>
        <w:t> −2, −1, 0 y 81, 82, 83;</w:t>
      </w:r>
    </w:p>
    <w:p w:rsidR="00ED3E74" w:rsidRPr="00F67100" w:rsidRDefault="00ED3E74" w:rsidP="00102318">
      <w:pPr>
        <w:pStyle w:val="enumlev1"/>
        <w:keepNext/>
        <w:keepLines/>
      </w:pPr>
      <w:r w:rsidRPr="00F67100">
        <w:t>e)</w:t>
      </w:r>
      <w:r w:rsidRPr="00F67100">
        <w:tab/>
        <w:t>para sistemas con separaciones de portadora de 7 MHz:</w:t>
      </w:r>
    </w:p>
    <w:p w:rsidR="00ED3E74" w:rsidRPr="00F67100" w:rsidRDefault="00ED3E74" w:rsidP="0012385D">
      <w:pPr>
        <w:pStyle w:val="enumlev2"/>
        <w:keepNext/>
        <w:keepLines/>
        <w:tabs>
          <w:tab w:val="left" w:pos="3969"/>
          <w:tab w:val="left" w:pos="4536"/>
        </w:tabs>
      </w:pPr>
      <w:r w:rsidRPr="00F67100">
        <w:t>mitad inferior de la banda:</w:t>
      </w:r>
      <w:r w:rsidRPr="00F67100">
        <w:tab/>
      </w:r>
      <w:r w:rsidRPr="00F67100">
        <w:rPr>
          <w:i/>
        </w:rPr>
        <w:t>f</w:t>
      </w:r>
      <w:r w:rsidRPr="00F67100">
        <w:rPr>
          <w:position w:val="-3"/>
          <w:sz w:val="16"/>
        </w:rPr>
        <w:fldChar w:fldCharType="begin"/>
      </w:r>
      <w:r w:rsidRPr="00F67100">
        <w:rPr>
          <w:position w:val="-3"/>
          <w:sz w:val="16"/>
        </w:rPr>
        <w:instrText>eq \s\do2(</w:instrText>
      </w:r>
      <w:r w:rsidRPr="00F67100">
        <w:rPr>
          <w:i/>
          <w:position w:val="-3"/>
          <w:sz w:val="20"/>
        </w:rPr>
        <w:instrText>n</w:instrText>
      </w:r>
      <w:r w:rsidRPr="00F67100">
        <w:rPr>
          <w:position w:val="-3"/>
          <w:sz w:val="16"/>
        </w:rPr>
        <w:instrText>)</w:instrText>
      </w:r>
      <w:r w:rsidRPr="00F67100">
        <w:rPr>
          <w:position w:val="-3"/>
          <w:sz w:val="16"/>
        </w:rPr>
        <w:fldChar w:fldCharType="end"/>
      </w:r>
      <w:r w:rsidR="00836EF8">
        <w:t> </w:t>
      </w:r>
      <w:r w:rsidR="00836EF8" w:rsidRPr="00F67100">
        <w:rPr>
          <w:position w:val="-3"/>
          <w:sz w:val="20"/>
        </w:rPr>
        <w:t>=</w:t>
      </w:r>
      <w:r w:rsidR="00836EF8">
        <w:t> </w:t>
      </w:r>
      <w:r w:rsidRPr="00F67100">
        <w:rPr>
          <w:i/>
        </w:rPr>
        <w:t>f</w:t>
      </w:r>
      <w:r w:rsidRPr="00F67100">
        <w:rPr>
          <w:position w:val="-3"/>
          <w:sz w:val="20"/>
        </w:rPr>
        <w:t>0</w:t>
      </w:r>
      <w:r w:rsidRPr="00F67100">
        <w:t xml:space="preserve"> – 1</w:t>
      </w:r>
      <w:r w:rsidR="0012385D">
        <w:t> </w:t>
      </w:r>
      <w:r w:rsidRPr="00F67100">
        <w:t xml:space="preserve">193,5 </w:t>
      </w:r>
      <w:r w:rsidR="001B3106" w:rsidRPr="00F67100">
        <w:t>+</w:t>
      </w:r>
      <w:r w:rsidRPr="00F67100">
        <w:t xml:space="preserve"> 7 </w:t>
      </w:r>
      <w:r w:rsidRPr="00F67100">
        <w:rPr>
          <w:i/>
        </w:rPr>
        <w:t>n</w:t>
      </w:r>
      <w:r w:rsidRPr="00F67100">
        <w:rPr>
          <w:i/>
        </w:rPr>
        <w:tab/>
      </w:r>
      <w:r w:rsidR="00102318" w:rsidRPr="00F67100">
        <w:rPr>
          <w:i/>
        </w:rPr>
        <w:tab/>
      </w:r>
      <w:r w:rsidRPr="00F67100">
        <w:t>MHz</w:t>
      </w:r>
    </w:p>
    <w:p w:rsidR="00ED3E74" w:rsidRPr="00F67100" w:rsidRDefault="00ED3E74" w:rsidP="00836EF8">
      <w:pPr>
        <w:pStyle w:val="enumlev2"/>
        <w:keepNext/>
        <w:keepLines/>
        <w:tabs>
          <w:tab w:val="left" w:pos="3969"/>
          <w:tab w:val="left" w:pos="4536"/>
        </w:tabs>
      </w:pPr>
      <w:r w:rsidRPr="00F67100">
        <w:t>mitad superior de la banda:</w:t>
      </w:r>
      <w:r w:rsidRPr="00F67100">
        <w:tab/>
      </w:r>
      <w:r w:rsidRPr="00F67100">
        <w:rPr>
          <w:rFonts w:ascii="Symbol" w:hAnsi="Symbol"/>
          <w:sz w:val="18"/>
        </w:rPr>
        <w:fldChar w:fldCharType="begin"/>
      </w:r>
      <w:r w:rsidRPr="00F67100">
        <w:instrText xml:space="preserve">eq </w:instrText>
      </w:r>
      <w:r w:rsidRPr="00F67100">
        <w:rPr>
          <w:i/>
        </w:rPr>
        <w:instrText>f</w:instrText>
      </w:r>
      <w:r w:rsidRPr="00F67100">
        <w:instrText> </w:instrText>
      </w:r>
      <w:r w:rsidRPr="00F67100">
        <w:rPr>
          <w:rFonts w:ascii="Symbol" w:hAnsi="Symbol"/>
        </w:rPr>
        <w:instrText>¢</w:instrText>
      </w:r>
      <w:r w:rsidRPr="00F67100">
        <w:instrText>\d\ba6()\s\do3(</w:instrText>
      </w:r>
      <w:r w:rsidRPr="00F67100">
        <w:rPr>
          <w:sz w:val="20"/>
        </w:rPr>
        <w:instrText xml:space="preserve"> </w:instrText>
      </w:r>
      <w:r w:rsidRPr="00F67100">
        <w:rPr>
          <w:i/>
          <w:sz w:val="20"/>
        </w:rPr>
        <w:instrText>n</w:instrText>
      </w:r>
      <w:r w:rsidRPr="00F67100">
        <w:instrText>)</w:instrText>
      </w:r>
      <w:r w:rsidRPr="00F67100">
        <w:rPr>
          <w:rFonts w:ascii="Symbol" w:hAnsi="Symbol"/>
          <w:sz w:val="18"/>
        </w:rPr>
        <w:fldChar w:fldCharType="end"/>
      </w:r>
      <w:r w:rsidR="00836EF8">
        <w:t> </w:t>
      </w:r>
      <w:r w:rsidR="00836EF8" w:rsidRPr="00F67100">
        <w:rPr>
          <w:position w:val="-3"/>
          <w:sz w:val="20"/>
        </w:rPr>
        <w:t>=</w:t>
      </w:r>
      <w:r w:rsidR="00836EF8">
        <w:t> </w:t>
      </w:r>
      <w:r w:rsidRPr="00F67100">
        <w:rPr>
          <w:i/>
        </w:rPr>
        <w:t>f</w:t>
      </w:r>
      <w:r w:rsidRPr="00F67100">
        <w:rPr>
          <w:position w:val="-3"/>
          <w:sz w:val="20"/>
        </w:rPr>
        <w:t>0</w:t>
      </w:r>
      <w:r w:rsidRPr="00F67100">
        <w:t xml:space="preserve"> </w:t>
      </w:r>
      <w:r w:rsidR="001B3106" w:rsidRPr="00F67100">
        <w:t>+</w:t>
      </w:r>
      <w:r w:rsidRPr="00F67100">
        <w:t xml:space="preserve"> 66,5 </w:t>
      </w:r>
      <w:r w:rsidR="001B3106" w:rsidRPr="00F67100">
        <w:t>+</w:t>
      </w:r>
      <w:r w:rsidRPr="00F67100">
        <w:t xml:space="preserve"> 7 </w:t>
      </w:r>
      <w:r w:rsidRPr="00F67100">
        <w:rPr>
          <w:i/>
        </w:rPr>
        <w:t>n</w:t>
      </w:r>
      <w:r w:rsidRPr="00F67100">
        <w:tab/>
      </w:r>
      <w:r w:rsidR="00102318" w:rsidRPr="00F67100">
        <w:tab/>
      </w:r>
      <w:r w:rsidRPr="00F67100">
        <w:t>MHz</w:t>
      </w:r>
    </w:p>
    <w:p w:rsidR="00ED3E74" w:rsidRPr="00F67100" w:rsidRDefault="00ED3E74" w:rsidP="0018648F">
      <w:pPr>
        <w:pStyle w:val="enumlev1"/>
      </w:pPr>
      <w:r w:rsidRPr="00F67100">
        <w:tab/>
        <w:t>siendo:</w:t>
      </w:r>
    </w:p>
    <w:p w:rsidR="00ED3E74" w:rsidRPr="00F67100" w:rsidRDefault="00ED3E74" w:rsidP="00836EF8">
      <w:pPr>
        <w:pStyle w:val="enumlev2"/>
      </w:pPr>
      <w:r w:rsidRPr="00F67100">
        <w:rPr>
          <w:i/>
        </w:rPr>
        <w:tab/>
        <w:t>n</w:t>
      </w:r>
      <w:r w:rsidRPr="00F67100">
        <w:t xml:space="preserve"> = 1, 2, 3,</w:t>
      </w:r>
      <w:r w:rsidR="00836EF8" w:rsidRPr="00F67100">
        <w:t xml:space="preserve"> </w:t>
      </w:r>
      <w:r w:rsidR="00836EF8">
        <w:t xml:space="preserve">... </w:t>
      </w:r>
      <w:r w:rsidRPr="00F67100">
        <w:t>160</w:t>
      </w:r>
    </w:p>
    <w:p w:rsidR="00ED3E74" w:rsidRPr="00F67100" w:rsidRDefault="001C70D2" w:rsidP="001C70D2">
      <w:pPr>
        <w:pStyle w:val="enumlev1"/>
      </w:pPr>
      <w:r>
        <w:tab/>
      </w:r>
      <w:r w:rsidRPr="00F67100">
        <w:t>además</w:t>
      </w:r>
      <w:r w:rsidR="00ED3E74" w:rsidRPr="00F67100">
        <w:t xml:space="preserve">, cuando sea posible, las administraciones pueden considerar la utilización de canales con índice </w:t>
      </w:r>
      <w:r w:rsidR="00ED3E74" w:rsidRPr="00F67100">
        <w:rPr>
          <w:i/>
          <w:iCs/>
        </w:rPr>
        <w:t>n </w:t>
      </w:r>
      <w:r w:rsidR="00ED3E74" w:rsidRPr="00F67100">
        <w:t>= −5, −4, −3, −2, −1, 0</w:t>
      </w:r>
      <w:r>
        <w:t xml:space="preserve"> y 161, 162, 163, 164, 165, 166;</w:t>
      </w:r>
    </w:p>
    <w:p w:rsidR="00ED3E74" w:rsidRPr="00F67100" w:rsidRDefault="00ED3E74" w:rsidP="0018648F">
      <w:pPr>
        <w:pStyle w:val="enumlev1"/>
      </w:pPr>
      <w:r w:rsidRPr="00F67100">
        <w:t>f)</w:t>
      </w:r>
      <w:r w:rsidRPr="00F67100">
        <w:tab/>
        <w:t>para sistemas con separaciones de portadora de 3,5 MHz:</w:t>
      </w:r>
    </w:p>
    <w:p w:rsidR="00ED3E74" w:rsidRPr="00F67100" w:rsidRDefault="00ED3E74" w:rsidP="0012385D">
      <w:pPr>
        <w:pStyle w:val="enumlev2"/>
        <w:tabs>
          <w:tab w:val="left" w:pos="3969"/>
          <w:tab w:val="left" w:pos="4536"/>
        </w:tabs>
      </w:pPr>
      <w:r w:rsidRPr="00F67100">
        <w:t>mitad inferior de la banda:</w:t>
      </w:r>
      <w:r w:rsidRPr="00F67100">
        <w:tab/>
      </w:r>
      <w:r w:rsidRPr="00F67100">
        <w:rPr>
          <w:i/>
        </w:rPr>
        <w:t>f</w:t>
      </w:r>
      <w:r w:rsidRPr="00F67100">
        <w:rPr>
          <w:position w:val="-3"/>
          <w:sz w:val="16"/>
        </w:rPr>
        <w:fldChar w:fldCharType="begin"/>
      </w:r>
      <w:r w:rsidRPr="00F67100">
        <w:rPr>
          <w:position w:val="-3"/>
          <w:sz w:val="16"/>
        </w:rPr>
        <w:instrText>eq \s\do2(</w:instrText>
      </w:r>
      <w:r w:rsidRPr="00F67100">
        <w:rPr>
          <w:i/>
          <w:position w:val="-3"/>
          <w:sz w:val="20"/>
        </w:rPr>
        <w:instrText>n</w:instrText>
      </w:r>
      <w:r w:rsidRPr="00F67100">
        <w:rPr>
          <w:position w:val="-3"/>
          <w:sz w:val="16"/>
        </w:rPr>
        <w:instrText>)</w:instrText>
      </w:r>
      <w:r w:rsidRPr="00F67100">
        <w:rPr>
          <w:position w:val="-3"/>
          <w:sz w:val="16"/>
        </w:rPr>
        <w:fldChar w:fldCharType="end"/>
      </w:r>
      <w:r w:rsidR="00836EF8">
        <w:t> </w:t>
      </w:r>
      <w:r w:rsidR="00836EF8" w:rsidRPr="00F67100">
        <w:rPr>
          <w:position w:val="-3"/>
          <w:sz w:val="20"/>
        </w:rPr>
        <w:t>=</w:t>
      </w:r>
      <w:r w:rsidR="00836EF8">
        <w:t> </w:t>
      </w:r>
      <w:r w:rsidRPr="00F67100">
        <w:rPr>
          <w:i/>
        </w:rPr>
        <w:t>f</w:t>
      </w:r>
      <w:r w:rsidRPr="00F67100">
        <w:rPr>
          <w:position w:val="-3"/>
          <w:sz w:val="20"/>
        </w:rPr>
        <w:t>0</w:t>
      </w:r>
      <w:r w:rsidRPr="00F67100">
        <w:t xml:space="preserve"> – 1</w:t>
      </w:r>
      <w:r w:rsidR="0012385D">
        <w:t> </w:t>
      </w:r>
      <w:r w:rsidRPr="00F67100">
        <w:t xml:space="preserve">191,75 </w:t>
      </w:r>
      <w:r w:rsidR="001B3106" w:rsidRPr="00F67100">
        <w:t>+</w:t>
      </w:r>
      <w:r w:rsidRPr="00F67100">
        <w:t xml:space="preserve"> 3,5 </w:t>
      </w:r>
      <w:r w:rsidRPr="00F67100">
        <w:rPr>
          <w:i/>
        </w:rPr>
        <w:t>n</w:t>
      </w:r>
      <w:r w:rsidR="00102318" w:rsidRPr="00F67100">
        <w:tab/>
      </w:r>
      <w:r w:rsidR="0012385D">
        <w:tab/>
      </w:r>
      <w:r w:rsidRPr="00F67100">
        <w:t>MHz</w:t>
      </w:r>
    </w:p>
    <w:p w:rsidR="00ED3E74" w:rsidRPr="00F67100" w:rsidRDefault="00ED3E74" w:rsidP="00836EF8">
      <w:pPr>
        <w:pStyle w:val="enumlev2"/>
        <w:tabs>
          <w:tab w:val="left" w:pos="3969"/>
          <w:tab w:val="left" w:pos="4536"/>
        </w:tabs>
      </w:pPr>
      <w:r w:rsidRPr="00F67100">
        <w:t>mitad superior de la banda:</w:t>
      </w:r>
      <w:r w:rsidRPr="00F67100">
        <w:tab/>
      </w:r>
      <w:r w:rsidRPr="00F67100">
        <w:rPr>
          <w:rFonts w:ascii="Symbol" w:hAnsi="Symbol"/>
          <w:sz w:val="18"/>
        </w:rPr>
        <w:fldChar w:fldCharType="begin"/>
      </w:r>
      <w:r w:rsidRPr="00F67100">
        <w:instrText xml:space="preserve">eq </w:instrText>
      </w:r>
      <w:r w:rsidRPr="00F67100">
        <w:rPr>
          <w:i/>
        </w:rPr>
        <w:instrText>f</w:instrText>
      </w:r>
      <w:r w:rsidRPr="00F67100">
        <w:instrText> </w:instrText>
      </w:r>
      <w:r w:rsidRPr="00F67100">
        <w:rPr>
          <w:rFonts w:ascii="Symbol" w:hAnsi="Symbol"/>
        </w:rPr>
        <w:instrText>¢</w:instrText>
      </w:r>
      <w:r w:rsidRPr="00F67100">
        <w:instrText>\d\ba6()\s\do3(</w:instrText>
      </w:r>
      <w:r w:rsidRPr="00F67100">
        <w:rPr>
          <w:sz w:val="20"/>
        </w:rPr>
        <w:instrText xml:space="preserve"> </w:instrText>
      </w:r>
      <w:r w:rsidRPr="00F67100">
        <w:rPr>
          <w:i/>
          <w:sz w:val="20"/>
        </w:rPr>
        <w:instrText>n</w:instrText>
      </w:r>
      <w:r w:rsidRPr="00F67100">
        <w:instrText>)</w:instrText>
      </w:r>
      <w:r w:rsidRPr="00F67100">
        <w:rPr>
          <w:rFonts w:ascii="Symbol" w:hAnsi="Symbol"/>
          <w:sz w:val="18"/>
        </w:rPr>
        <w:fldChar w:fldCharType="end"/>
      </w:r>
      <w:r w:rsidR="00836EF8">
        <w:t> </w:t>
      </w:r>
      <w:r w:rsidR="00836EF8" w:rsidRPr="00F67100">
        <w:rPr>
          <w:position w:val="-3"/>
          <w:sz w:val="20"/>
        </w:rPr>
        <w:t>=</w:t>
      </w:r>
      <w:r w:rsidR="00836EF8">
        <w:t> </w:t>
      </w:r>
      <w:r w:rsidRPr="00F67100">
        <w:rPr>
          <w:i/>
        </w:rPr>
        <w:t>f</w:t>
      </w:r>
      <w:r w:rsidRPr="00F67100">
        <w:rPr>
          <w:position w:val="-3"/>
          <w:sz w:val="20"/>
        </w:rPr>
        <w:t>0</w:t>
      </w:r>
      <w:r w:rsidRPr="00F67100">
        <w:t xml:space="preserve"> </w:t>
      </w:r>
      <w:r w:rsidR="001B3106" w:rsidRPr="00F67100">
        <w:t>+</w:t>
      </w:r>
      <w:r w:rsidRPr="00F67100">
        <w:t xml:space="preserve"> 68,25 </w:t>
      </w:r>
      <w:r w:rsidR="001B3106" w:rsidRPr="00F67100">
        <w:t>+</w:t>
      </w:r>
      <w:r w:rsidRPr="00F67100">
        <w:t xml:space="preserve"> 3,5 </w:t>
      </w:r>
      <w:r w:rsidRPr="00F67100">
        <w:rPr>
          <w:i/>
        </w:rPr>
        <w:t>n</w:t>
      </w:r>
      <w:r w:rsidRPr="00F67100">
        <w:tab/>
      </w:r>
      <w:r w:rsidR="00102318" w:rsidRPr="00F67100">
        <w:tab/>
      </w:r>
      <w:r w:rsidRPr="00F67100">
        <w:t>MHz</w:t>
      </w:r>
    </w:p>
    <w:p w:rsidR="00ED3E74" w:rsidRPr="00F67100" w:rsidRDefault="00ED3E74" w:rsidP="0018648F">
      <w:pPr>
        <w:pStyle w:val="enumlev1"/>
      </w:pPr>
      <w:r w:rsidRPr="00F67100">
        <w:tab/>
        <w:t>siendo:</w:t>
      </w:r>
    </w:p>
    <w:p w:rsidR="00ED3E74" w:rsidRPr="00F67100" w:rsidRDefault="00ED3E74" w:rsidP="00836EF8">
      <w:pPr>
        <w:pStyle w:val="enumlev2"/>
      </w:pPr>
      <w:r w:rsidRPr="00F67100">
        <w:rPr>
          <w:i/>
        </w:rPr>
        <w:tab/>
        <w:t>n</w:t>
      </w:r>
      <w:r w:rsidRPr="00F67100">
        <w:t xml:space="preserve"> = 1, 2, 3,</w:t>
      </w:r>
      <w:r w:rsidR="00836EF8" w:rsidRPr="00F67100">
        <w:t xml:space="preserve"> </w:t>
      </w:r>
      <w:r w:rsidR="00836EF8">
        <w:t xml:space="preserve">... </w:t>
      </w:r>
      <w:r w:rsidR="001C70D2">
        <w:t>320</w:t>
      </w:r>
    </w:p>
    <w:p w:rsidR="00ED3E74" w:rsidRPr="00F67100" w:rsidRDefault="001C70D2" w:rsidP="001C70D2">
      <w:pPr>
        <w:pStyle w:val="enumlev1"/>
      </w:pPr>
      <w:r>
        <w:tab/>
      </w:r>
      <w:r w:rsidRPr="00F67100">
        <w:t>además</w:t>
      </w:r>
      <w:r w:rsidR="00ED3E74" w:rsidRPr="00F67100">
        <w:t xml:space="preserve">, cuando sea posible, las administraciones pueden considerar la utilización de canales con índice </w:t>
      </w:r>
      <w:r w:rsidR="00ED3E74" w:rsidRPr="00F67100">
        <w:rPr>
          <w:i/>
          <w:iCs/>
        </w:rPr>
        <w:t>n </w:t>
      </w:r>
      <w:r w:rsidR="00ED3E74" w:rsidRPr="00F67100">
        <w:t>= −11, −10, ..., −1, 0 y 321, 322, ..., 331, 332.</w:t>
      </w:r>
    </w:p>
    <w:p w:rsidR="00ED3E74" w:rsidRDefault="00ED3E74" w:rsidP="00CE2D05">
      <w:pPr>
        <w:pStyle w:val="Note"/>
      </w:pPr>
      <w:r w:rsidRPr="00F67100">
        <w:lastRenderedPageBreak/>
        <w:t xml:space="preserve">NOTA 1 – Las disposiciones de radiocanales descritas en los § a) a e) utilizan las frecuencias centrales de canal fn y </w:t>
      </w:r>
      <w:r w:rsidR="00BE1C77" w:rsidRPr="00BE1C77">
        <w:rPr>
          <w:position w:val="-12"/>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5pt;height:18pt" o:ole="">
            <v:imagedata r:id="rId14" o:title=""/>
          </v:shape>
          <o:OLEObject Type="Embed" ProgID="Equation.3" ShapeID="_x0000_i1025" DrawAspect="Content" ObjectID="_1411885391" r:id="rId15"/>
        </w:object>
      </w:r>
      <w:r w:rsidRPr="00F67100">
        <w:t xml:space="preserve"> seleccionadas del modelo homogéneo del </w:t>
      </w:r>
      <w:r w:rsidRPr="0012385D">
        <w:rPr>
          <w:i/>
          <w:iCs/>
        </w:rPr>
        <w:t>recomienda</w:t>
      </w:r>
      <w:r w:rsidR="0012385D">
        <w:t> </w:t>
      </w:r>
      <w:r w:rsidRPr="00F67100">
        <w:t xml:space="preserve">2. El § f) utiliza frecuencias centrales de canal espaciadas por 3,5 MHz, pero intercaladas con respecto al modelo homogéneo del </w:t>
      </w:r>
      <w:r w:rsidRPr="0012385D">
        <w:rPr>
          <w:i/>
          <w:iCs/>
        </w:rPr>
        <w:t>recomienda</w:t>
      </w:r>
      <w:r w:rsidR="0012385D">
        <w:t> </w:t>
      </w:r>
      <w:r w:rsidRPr="00F67100">
        <w:t>2, con un desplazamiento de 1,75 MHz.</w:t>
      </w:r>
    </w:p>
    <w:p w:rsidR="000C3A20" w:rsidRDefault="00932BC8" w:rsidP="000C3A20">
      <w:pPr>
        <w:pStyle w:val="FigureNo"/>
      </w:pPr>
      <w:r>
        <w:t>FIGURA 1</w:t>
      </w:r>
    </w:p>
    <w:p w:rsidR="000C3A20" w:rsidRDefault="000C3A20" w:rsidP="000C3A20">
      <w:pPr>
        <w:pStyle w:val="Figuretitle"/>
      </w:pPr>
      <w:r w:rsidRPr="000C3A20">
        <w:t>Espectro ocupado: banda 37,0 GHz-39,5 GHz</w:t>
      </w:r>
    </w:p>
    <w:p w:rsidR="00932BC8" w:rsidRPr="00932BC8" w:rsidRDefault="00932BC8" w:rsidP="00932BC8">
      <w:pPr>
        <w:pStyle w:val="Blanc"/>
      </w:pPr>
    </w:p>
    <w:p w:rsidR="000C3A20" w:rsidRPr="000C3A20" w:rsidRDefault="000515C0" w:rsidP="000C3A20">
      <w:pPr>
        <w:pStyle w:val="Figure"/>
      </w:pPr>
      <w:r>
        <w:object w:dxaOrig="7831" w:dyaOrig="9979">
          <v:shape id="_x0000_i1026" type="#_x0000_t75" style="width:459.25pt;height:585.25pt" o:ole="">
            <v:imagedata r:id="rId16" o:title=""/>
          </v:shape>
          <o:OLEObject Type="Embed" ProgID="CorelDRAW.Graphic.14" ShapeID="_x0000_i1026" DrawAspect="Content" ObjectID="_1411885392" r:id="rId17"/>
        </w:object>
      </w:r>
    </w:p>
    <w:p w:rsidR="00ED3E74" w:rsidRPr="00F67100" w:rsidRDefault="002E1464" w:rsidP="00CF4435">
      <w:pPr>
        <w:pStyle w:val="AnnexNoTitle"/>
      </w:pPr>
      <w:r>
        <w:lastRenderedPageBreak/>
        <w:t xml:space="preserve">ANEXO </w:t>
      </w:r>
      <w:r w:rsidR="00ED3E74" w:rsidRPr="00F67100">
        <w:t>2</w:t>
      </w:r>
      <w:r>
        <w:br/>
      </w:r>
      <w:r>
        <w:br/>
      </w:r>
      <w:r w:rsidRPr="00F67100">
        <w:t>Disposición de radiocanales para sistemas de relevadores radioeléctricos</w:t>
      </w:r>
      <w:r w:rsidRPr="00F67100">
        <w:br/>
        <w:t>que funcionan en las bandas de 36,0-37,0 GHz y de 39,5-40,5 GHz</w:t>
      </w:r>
      <w:r w:rsidRPr="00F67100">
        <w:br/>
        <w:t xml:space="preserve">de acuerdo con el </w:t>
      </w:r>
      <w:r w:rsidRPr="00F67100">
        <w:rPr>
          <w:i/>
          <w:iCs/>
        </w:rPr>
        <w:t>recomienda</w:t>
      </w:r>
      <w:r w:rsidRPr="00F67100">
        <w:t xml:space="preserve"> 2 (Rusia)</w:t>
      </w:r>
    </w:p>
    <w:p w:rsidR="00ED3E74" w:rsidRPr="00F67100" w:rsidRDefault="00ED3E74" w:rsidP="00ED3E74">
      <w:pPr>
        <w:pStyle w:val="Normalaftertitle"/>
      </w:pPr>
      <w:r w:rsidRPr="00F67100">
        <w:t>La disposición de radiocanales para separaciones de portadora de 112 MHz, 56 MHz, 28 MHz, 14 MHz, 7 MHz y 3,5 MHz se obtendrá de la siguiente manera:</w:t>
      </w:r>
    </w:p>
    <w:p w:rsidR="00ED3E74" w:rsidRPr="00F67100" w:rsidRDefault="00ED3E74" w:rsidP="007A17FE">
      <w:pPr>
        <w:ind w:left="1191" w:hanging="1191"/>
      </w:pPr>
      <w:r w:rsidRPr="00F67100">
        <w:t>Sea</w:t>
      </w:r>
      <w:r w:rsidRPr="00F67100">
        <w:tab/>
      </w:r>
      <w:r w:rsidRPr="00F67100">
        <w:rPr>
          <w:i/>
        </w:rPr>
        <w:t>f</w:t>
      </w:r>
      <w:r w:rsidRPr="00F67100">
        <w:rPr>
          <w:position w:val="-3"/>
          <w:sz w:val="20"/>
        </w:rPr>
        <w:t>0</w:t>
      </w:r>
      <w:r w:rsidRPr="00F67100">
        <w:tab/>
        <w:t>la frecuencia central de 36</w:t>
      </w:r>
      <w:r w:rsidR="0012385D">
        <w:t> </w:t>
      </w:r>
      <w:r w:rsidRPr="00F67100">
        <w:t xml:space="preserve">498 MHz </w:t>
      </w:r>
      <w:r w:rsidR="00F67100" w:rsidRPr="00F67100">
        <w:t>=</w:t>
      </w:r>
      <w:r w:rsidRPr="00F67100">
        <w:t xml:space="preserve"> </w:t>
      </w:r>
      <w:r w:rsidRPr="00F67100">
        <w:rPr>
          <w:i/>
        </w:rPr>
        <w:t>f</w:t>
      </w:r>
      <w:r w:rsidRPr="00F67100">
        <w:rPr>
          <w:position w:val="-3"/>
          <w:sz w:val="20"/>
        </w:rPr>
        <w:fldChar w:fldCharType="begin"/>
      </w:r>
      <w:r w:rsidRPr="00F67100">
        <w:rPr>
          <w:position w:val="-3"/>
          <w:sz w:val="20"/>
        </w:rPr>
        <w:instrText>eq \s\do2(</w:instrText>
      </w:r>
      <w:r w:rsidRPr="00F67100">
        <w:rPr>
          <w:i/>
          <w:position w:val="-3"/>
          <w:sz w:val="20"/>
        </w:rPr>
        <w:instrText>r</w:instrText>
      </w:r>
      <w:r w:rsidRPr="00F67100">
        <w:rPr>
          <w:position w:val="-3"/>
          <w:sz w:val="20"/>
        </w:rPr>
        <w:instrText>)</w:instrText>
      </w:r>
      <w:r w:rsidRPr="00F67100">
        <w:rPr>
          <w:position w:val="-3"/>
          <w:sz w:val="20"/>
        </w:rPr>
        <w:fldChar w:fldCharType="end"/>
      </w:r>
      <w:r w:rsidRPr="00F67100">
        <w:t xml:space="preserve"> </w:t>
      </w:r>
      <w:r w:rsidR="0094791A" w:rsidRPr="00F67100">
        <w:t>+</w:t>
      </w:r>
      <w:r w:rsidRPr="00F67100">
        <w:t xml:space="preserve"> 1 </w:t>
      </w:r>
      <w:r w:rsidR="0094791A" w:rsidRPr="00F67100">
        <w:t>+</w:t>
      </w:r>
      <w:r w:rsidRPr="00F67100">
        <w:t xml:space="preserve"> (142 </w:t>
      </w:r>
      <w:r w:rsidR="00BE1C77">
        <w:rPr>
          <w:rFonts w:asciiTheme="majorBidi" w:hAnsiTheme="majorBidi" w:cstheme="majorBidi"/>
        </w:rPr>
        <w:sym w:font="Symbol" w:char="F0B4"/>
      </w:r>
      <w:r w:rsidRPr="00F67100">
        <w:t xml:space="preserve"> 3,5) MHz para la banda de frecuencias de 36</w:t>
      </w:r>
      <w:r w:rsidR="0012385D">
        <w:t> </w:t>
      </w:r>
      <w:r w:rsidRPr="00F67100">
        <w:t>000-</w:t>
      </w:r>
      <w:r w:rsidRPr="0012385D">
        <w:t>37</w:t>
      </w:r>
      <w:r w:rsidR="0012385D">
        <w:t> </w:t>
      </w:r>
      <w:r w:rsidRPr="0012385D">
        <w:t>000</w:t>
      </w:r>
      <w:r w:rsidRPr="00F67100">
        <w:t> MHz y</w:t>
      </w:r>
    </w:p>
    <w:p w:rsidR="00ED3E74" w:rsidRPr="00F67100" w:rsidRDefault="00ED3E74" w:rsidP="007A17FE">
      <w:pPr>
        <w:pStyle w:val="enumlev1"/>
        <w:ind w:left="1191" w:hanging="1191"/>
      </w:pPr>
      <w:r w:rsidRPr="00F67100">
        <w:rPr>
          <w:i/>
        </w:rPr>
        <w:tab/>
        <w:t>f</w:t>
      </w:r>
      <w:r w:rsidRPr="00F67100">
        <w:rPr>
          <w:position w:val="-3"/>
          <w:sz w:val="20"/>
        </w:rPr>
        <w:t>0</w:t>
      </w:r>
      <w:r w:rsidRPr="00F67100">
        <w:tab/>
        <w:t xml:space="preserve">la frecuencia central de </w:t>
      </w:r>
      <w:r w:rsidRPr="0012385D">
        <w:t>39</w:t>
      </w:r>
      <w:r w:rsidR="0012385D">
        <w:t> </w:t>
      </w:r>
      <w:r w:rsidRPr="0012385D">
        <w:t>998</w:t>
      </w:r>
      <w:r w:rsidRPr="00F67100">
        <w:t xml:space="preserve"> MHz </w:t>
      </w:r>
      <w:r w:rsidR="00F67100" w:rsidRPr="00F67100">
        <w:t>=</w:t>
      </w:r>
      <w:r w:rsidRPr="00F67100">
        <w:t xml:space="preserve"> </w:t>
      </w:r>
      <w:r w:rsidRPr="00F67100">
        <w:rPr>
          <w:i/>
        </w:rPr>
        <w:t>f</w:t>
      </w:r>
      <w:r w:rsidRPr="00F67100">
        <w:rPr>
          <w:position w:val="-3"/>
          <w:sz w:val="20"/>
        </w:rPr>
        <w:fldChar w:fldCharType="begin"/>
      </w:r>
      <w:r w:rsidRPr="00F67100">
        <w:rPr>
          <w:position w:val="-3"/>
          <w:sz w:val="20"/>
        </w:rPr>
        <w:instrText>eq \s\do2(</w:instrText>
      </w:r>
      <w:r w:rsidRPr="00F67100">
        <w:rPr>
          <w:i/>
          <w:position w:val="-3"/>
          <w:sz w:val="20"/>
        </w:rPr>
        <w:instrText>r</w:instrText>
      </w:r>
      <w:r w:rsidRPr="00F67100">
        <w:rPr>
          <w:position w:val="-3"/>
          <w:sz w:val="20"/>
        </w:rPr>
        <w:instrText>)</w:instrText>
      </w:r>
      <w:r w:rsidRPr="00F67100">
        <w:rPr>
          <w:position w:val="-3"/>
          <w:sz w:val="20"/>
        </w:rPr>
        <w:fldChar w:fldCharType="end"/>
      </w:r>
      <w:r w:rsidRPr="00F67100">
        <w:t xml:space="preserve"> </w:t>
      </w:r>
      <w:r w:rsidR="0094791A" w:rsidRPr="00F67100">
        <w:t>+</w:t>
      </w:r>
      <w:r w:rsidRPr="00F67100">
        <w:t xml:space="preserve"> 1 </w:t>
      </w:r>
      <w:r w:rsidR="0094791A" w:rsidRPr="00F67100">
        <w:t>+</w:t>
      </w:r>
      <w:r w:rsidRPr="00F67100">
        <w:t xml:space="preserve"> (1</w:t>
      </w:r>
      <w:r w:rsidR="0012385D">
        <w:t> </w:t>
      </w:r>
      <w:r w:rsidRPr="00F67100">
        <w:t xml:space="preserve">142 </w:t>
      </w:r>
      <w:r w:rsidR="00BE1C77">
        <w:rPr>
          <w:rFonts w:asciiTheme="majorBidi" w:hAnsiTheme="majorBidi" w:cstheme="majorBidi"/>
        </w:rPr>
        <w:sym w:font="Symbol" w:char="F0B4"/>
      </w:r>
      <w:r w:rsidRPr="00F67100">
        <w:t xml:space="preserve"> 3,5) MHz para la banda de frecuencias de 39</w:t>
      </w:r>
      <w:r w:rsidR="0012385D">
        <w:t> </w:t>
      </w:r>
      <w:r w:rsidRPr="00F67100">
        <w:t>500-40</w:t>
      </w:r>
      <w:r w:rsidR="0012385D">
        <w:t> </w:t>
      </w:r>
      <w:r w:rsidRPr="00F67100">
        <w:t>500 MHz;</w:t>
      </w:r>
    </w:p>
    <w:p w:rsidR="00ED3E74" w:rsidRPr="00F67100" w:rsidRDefault="00ED3E74" w:rsidP="0018648F">
      <w:pPr>
        <w:pStyle w:val="enumlev1"/>
      </w:pPr>
      <w:r w:rsidRPr="00F67100">
        <w:rPr>
          <w:i/>
        </w:rPr>
        <w:tab/>
        <w:t>f</w:t>
      </w:r>
      <w:r w:rsidRPr="00F67100">
        <w:rPr>
          <w:position w:val="-3"/>
          <w:sz w:val="20"/>
        </w:rPr>
        <w:fldChar w:fldCharType="begin"/>
      </w:r>
      <w:r w:rsidRPr="00F67100">
        <w:rPr>
          <w:position w:val="-3"/>
          <w:sz w:val="20"/>
        </w:rPr>
        <w:instrText>eq \s\do2(</w:instrText>
      </w:r>
      <w:r w:rsidRPr="00F67100">
        <w:rPr>
          <w:i/>
          <w:position w:val="-3"/>
          <w:sz w:val="20"/>
        </w:rPr>
        <w:instrText>n</w:instrText>
      </w:r>
      <w:r w:rsidRPr="00F67100">
        <w:rPr>
          <w:position w:val="-3"/>
          <w:sz w:val="20"/>
        </w:rPr>
        <w:instrText>)</w:instrText>
      </w:r>
      <w:r w:rsidRPr="00F67100">
        <w:rPr>
          <w:position w:val="-3"/>
          <w:sz w:val="20"/>
        </w:rPr>
        <w:fldChar w:fldCharType="end"/>
      </w:r>
      <w:r w:rsidRPr="00F67100">
        <w:tab/>
        <w:t>la frecuencia central de un radiocanal en la mitad inferior de la banda (MHz);</w:t>
      </w:r>
    </w:p>
    <w:p w:rsidR="00ED3E74" w:rsidRPr="00F67100" w:rsidRDefault="00ED3E74" w:rsidP="0018648F">
      <w:pPr>
        <w:pStyle w:val="enumlev1"/>
      </w:pPr>
      <w:r w:rsidRPr="00F67100">
        <w:rPr>
          <w:rFonts w:ascii="Symbol" w:hAnsi="Symbol"/>
          <w:sz w:val="18"/>
        </w:rPr>
        <w:tab/>
      </w:r>
      <w:r w:rsidRPr="00F67100">
        <w:rPr>
          <w:rFonts w:ascii="Symbol" w:hAnsi="Symbol"/>
          <w:sz w:val="18"/>
        </w:rPr>
        <w:fldChar w:fldCharType="begin"/>
      </w:r>
      <w:r w:rsidRPr="00F67100">
        <w:instrText xml:space="preserve">eq </w:instrText>
      </w:r>
      <w:r w:rsidRPr="00F67100">
        <w:rPr>
          <w:i/>
        </w:rPr>
        <w:instrText>f</w:instrText>
      </w:r>
      <w:r w:rsidRPr="00F67100">
        <w:instrText> </w:instrText>
      </w:r>
      <w:r w:rsidRPr="00F67100">
        <w:rPr>
          <w:rFonts w:ascii="Symbol" w:hAnsi="Symbol"/>
        </w:rPr>
        <w:instrText>¢</w:instrText>
      </w:r>
      <w:r w:rsidRPr="00F67100">
        <w:instrText>\d\ba6()\s\do3(</w:instrText>
      </w:r>
      <w:r w:rsidRPr="00F67100">
        <w:rPr>
          <w:sz w:val="20"/>
        </w:rPr>
        <w:instrText xml:space="preserve"> </w:instrText>
      </w:r>
      <w:r w:rsidRPr="00F67100">
        <w:rPr>
          <w:i/>
          <w:sz w:val="20"/>
        </w:rPr>
        <w:instrText>n</w:instrText>
      </w:r>
      <w:r w:rsidRPr="00F67100">
        <w:instrText>)</w:instrText>
      </w:r>
      <w:r w:rsidRPr="00F67100">
        <w:rPr>
          <w:rFonts w:ascii="Symbol" w:hAnsi="Symbol"/>
          <w:sz w:val="18"/>
        </w:rPr>
        <w:fldChar w:fldCharType="end"/>
      </w:r>
      <w:r w:rsidRPr="00F67100">
        <w:tab/>
        <w:t>la frecuencia central de un radiocanal en la mitad superior de la banda (MHz);</w:t>
      </w:r>
    </w:p>
    <w:p w:rsidR="00ED3E74" w:rsidRPr="00F67100" w:rsidRDefault="00ED3E74" w:rsidP="00ED3E74">
      <w:r w:rsidRPr="00F67100">
        <w:t>entonces, las frecuencias de cada canal se expresan mediante las siguientes relaciones:</w:t>
      </w:r>
    </w:p>
    <w:p w:rsidR="00ED3E74" w:rsidRPr="00F67100" w:rsidRDefault="00ED3E74" w:rsidP="00ED3E74">
      <w:pPr>
        <w:pStyle w:val="enumlev1"/>
      </w:pPr>
      <w:r w:rsidRPr="00F67100">
        <w:t>a)</w:t>
      </w:r>
      <w:r w:rsidRPr="00F67100">
        <w:tab/>
        <w:t>para sistemas con separaciones de portadora de 112 MHz:</w:t>
      </w:r>
    </w:p>
    <w:p w:rsidR="00ED3E74" w:rsidRPr="00F67100" w:rsidRDefault="00ED3E74" w:rsidP="00836EF8">
      <w:pPr>
        <w:pStyle w:val="enumlev2"/>
        <w:tabs>
          <w:tab w:val="left" w:pos="3969"/>
          <w:tab w:val="left" w:pos="4536"/>
        </w:tabs>
      </w:pPr>
      <w:r w:rsidRPr="00F67100">
        <w:t>mitad inferior de la banda:</w:t>
      </w:r>
      <w:r w:rsidRPr="00F67100">
        <w:tab/>
      </w:r>
      <w:r w:rsidRPr="00F67100">
        <w:rPr>
          <w:i/>
        </w:rPr>
        <w:t>f</w:t>
      </w:r>
      <w:r w:rsidRPr="00F67100">
        <w:rPr>
          <w:position w:val="-3"/>
          <w:sz w:val="20"/>
        </w:rPr>
        <w:fldChar w:fldCharType="begin"/>
      </w:r>
      <w:r w:rsidRPr="00F67100">
        <w:rPr>
          <w:position w:val="-3"/>
          <w:sz w:val="20"/>
        </w:rPr>
        <w:instrText>eq \s\do2(</w:instrText>
      </w:r>
      <w:r w:rsidRPr="00F67100">
        <w:rPr>
          <w:i/>
          <w:position w:val="-3"/>
          <w:sz w:val="20"/>
        </w:rPr>
        <w:instrText>n</w:instrText>
      </w:r>
      <w:r w:rsidRPr="00F67100">
        <w:rPr>
          <w:position w:val="-3"/>
          <w:sz w:val="20"/>
        </w:rPr>
        <w:instrText>)</w:instrText>
      </w:r>
      <w:r w:rsidRPr="00F67100">
        <w:rPr>
          <w:position w:val="-3"/>
          <w:sz w:val="20"/>
        </w:rPr>
        <w:fldChar w:fldCharType="end"/>
      </w:r>
      <w:r w:rsidR="00836EF8">
        <w:t> </w:t>
      </w:r>
      <w:r w:rsidR="00836EF8" w:rsidRPr="00F67100">
        <w:rPr>
          <w:position w:val="-3"/>
          <w:sz w:val="20"/>
        </w:rPr>
        <w:t>=</w:t>
      </w:r>
      <w:r w:rsidR="00836EF8">
        <w:t> </w:t>
      </w:r>
      <w:r w:rsidRPr="00F67100">
        <w:rPr>
          <w:i/>
        </w:rPr>
        <w:t>f</w:t>
      </w:r>
      <w:r w:rsidRPr="00F67100">
        <w:rPr>
          <w:position w:val="-3"/>
          <w:sz w:val="20"/>
        </w:rPr>
        <w:t>0</w:t>
      </w:r>
      <w:r w:rsidRPr="00F67100">
        <w:t xml:space="preserve"> – 532 </w:t>
      </w:r>
      <w:r w:rsidR="0094791A" w:rsidRPr="00F67100">
        <w:t>+</w:t>
      </w:r>
      <w:r w:rsidRPr="00F67100">
        <w:t xml:space="preserve"> 112 </w:t>
      </w:r>
      <w:r w:rsidRPr="00F67100">
        <w:rPr>
          <w:i/>
        </w:rPr>
        <w:t>n</w:t>
      </w:r>
      <w:r w:rsidRPr="00F67100">
        <w:tab/>
      </w:r>
      <w:r w:rsidR="00D50FD6" w:rsidRPr="00F67100">
        <w:tab/>
      </w:r>
      <w:r w:rsidRPr="00F67100">
        <w:t>MHz</w:t>
      </w:r>
    </w:p>
    <w:p w:rsidR="00ED3E74" w:rsidRPr="00F67100" w:rsidRDefault="00ED3E74" w:rsidP="00836EF8">
      <w:pPr>
        <w:pStyle w:val="enumlev2"/>
        <w:tabs>
          <w:tab w:val="left" w:pos="3969"/>
          <w:tab w:val="left" w:pos="4536"/>
        </w:tabs>
      </w:pPr>
      <w:r w:rsidRPr="00F67100">
        <w:t>mitad superior de la banda:</w:t>
      </w:r>
      <w:r w:rsidRPr="00F67100">
        <w:tab/>
      </w:r>
      <w:r w:rsidRPr="00F67100">
        <w:rPr>
          <w:rFonts w:ascii="Symbol" w:hAnsi="Symbol"/>
          <w:sz w:val="18"/>
        </w:rPr>
        <w:fldChar w:fldCharType="begin"/>
      </w:r>
      <w:r w:rsidRPr="00F67100">
        <w:instrText xml:space="preserve">eq </w:instrText>
      </w:r>
      <w:r w:rsidRPr="00F67100">
        <w:rPr>
          <w:i/>
        </w:rPr>
        <w:instrText>f</w:instrText>
      </w:r>
      <w:r w:rsidRPr="00F67100">
        <w:instrText> </w:instrText>
      </w:r>
      <w:r w:rsidRPr="00F67100">
        <w:rPr>
          <w:rFonts w:ascii="Symbol" w:hAnsi="Symbol"/>
        </w:rPr>
        <w:instrText>¢</w:instrText>
      </w:r>
      <w:r w:rsidRPr="00F67100">
        <w:instrText>\d\ba6()\s\do3(</w:instrText>
      </w:r>
      <w:r w:rsidRPr="00F67100">
        <w:rPr>
          <w:sz w:val="20"/>
        </w:rPr>
        <w:instrText xml:space="preserve"> </w:instrText>
      </w:r>
      <w:r w:rsidRPr="00F67100">
        <w:rPr>
          <w:i/>
          <w:sz w:val="20"/>
        </w:rPr>
        <w:instrText>n</w:instrText>
      </w:r>
      <w:r w:rsidRPr="00F67100">
        <w:instrText>)</w:instrText>
      </w:r>
      <w:r w:rsidRPr="00F67100">
        <w:rPr>
          <w:rFonts w:ascii="Symbol" w:hAnsi="Symbol"/>
          <w:sz w:val="18"/>
        </w:rPr>
        <w:fldChar w:fldCharType="end"/>
      </w:r>
      <w:r w:rsidRPr="00F67100">
        <w:t xml:space="preserve"> </w:t>
      </w:r>
      <w:r w:rsidR="00836EF8">
        <w:t> </w:t>
      </w:r>
      <w:r w:rsidR="00836EF8" w:rsidRPr="00F67100">
        <w:rPr>
          <w:position w:val="-3"/>
          <w:sz w:val="20"/>
        </w:rPr>
        <w:t>=</w:t>
      </w:r>
      <w:r w:rsidR="00836EF8">
        <w:t> </w:t>
      </w:r>
      <w:r w:rsidRPr="00F67100">
        <w:rPr>
          <w:i/>
        </w:rPr>
        <w:t>f</w:t>
      </w:r>
      <w:r w:rsidRPr="00F67100">
        <w:rPr>
          <w:position w:val="-3"/>
          <w:sz w:val="20"/>
        </w:rPr>
        <w:t>0</w:t>
      </w:r>
      <w:r w:rsidRPr="00F67100">
        <w:t xml:space="preserve"> – 70 </w:t>
      </w:r>
      <w:r w:rsidR="0094791A" w:rsidRPr="00F67100">
        <w:t>+</w:t>
      </w:r>
      <w:r w:rsidRPr="00F67100">
        <w:t xml:space="preserve"> 112 </w:t>
      </w:r>
      <w:r w:rsidRPr="00F67100">
        <w:rPr>
          <w:i/>
        </w:rPr>
        <w:t>n</w:t>
      </w:r>
      <w:r w:rsidRPr="00F67100">
        <w:tab/>
      </w:r>
      <w:r w:rsidR="00D50FD6" w:rsidRPr="00F67100">
        <w:tab/>
      </w:r>
      <w:r w:rsidRPr="00F67100">
        <w:t>MHz</w:t>
      </w:r>
    </w:p>
    <w:p w:rsidR="00ED3E74" w:rsidRPr="00F67100" w:rsidRDefault="00ED3E74" w:rsidP="0018648F">
      <w:pPr>
        <w:pStyle w:val="enumlev1"/>
      </w:pPr>
      <w:r w:rsidRPr="00F67100">
        <w:tab/>
        <w:t>donde:</w:t>
      </w:r>
    </w:p>
    <w:p w:rsidR="00ED3E74" w:rsidRPr="00F67100" w:rsidRDefault="00ED3E74" w:rsidP="007A17FE">
      <w:pPr>
        <w:pStyle w:val="enumlev2"/>
      </w:pPr>
      <w:r w:rsidRPr="00F67100">
        <w:tab/>
      </w:r>
      <w:r w:rsidRPr="00F67100">
        <w:rPr>
          <w:i/>
        </w:rPr>
        <w:t>n</w:t>
      </w:r>
      <w:r w:rsidRPr="00F67100">
        <w:t xml:space="preserve"> </w:t>
      </w:r>
      <w:r w:rsidR="00F67100" w:rsidRPr="00F67100">
        <w:t>=</w:t>
      </w:r>
      <w:r w:rsidRPr="00F67100">
        <w:t xml:space="preserve"> 1, 2, 3, 4</w:t>
      </w:r>
      <w:r w:rsidR="00A86F43">
        <w:t>;</w:t>
      </w:r>
    </w:p>
    <w:p w:rsidR="00ED3E74" w:rsidRPr="00F67100" w:rsidRDefault="00ED3E74" w:rsidP="00ED3E74">
      <w:pPr>
        <w:pStyle w:val="enumlev1"/>
      </w:pPr>
      <w:r w:rsidRPr="00F67100">
        <w:t>b)</w:t>
      </w:r>
      <w:r w:rsidRPr="00F67100">
        <w:tab/>
        <w:t>para sistemas con separaciones de portadora de 56 MHz:</w:t>
      </w:r>
    </w:p>
    <w:p w:rsidR="00ED3E74" w:rsidRPr="00F67100" w:rsidRDefault="00ED3E74" w:rsidP="00836EF8">
      <w:pPr>
        <w:pStyle w:val="enumlev2"/>
        <w:tabs>
          <w:tab w:val="left" w:pos="3969"/>
          <w:tab w:val="left" w:pos="4536"/>
        </w:tabs>
      </w:pPr>
      <w:r w:rsidRPr="00F67100">
        <w:t>mitad inferior de la banda:</w:t>
      </w:r>
      <w:r w:rsidRPr="00F67100">
        <w:tab/>
      </w:r>
      <w:r w:rsidRPr="00F67100">
        <w:rPr>
          <w:i/>
        </w:rPr>
        <w:t>f</w:t>
      </w:r>
      <w:r w:rsidRPr="00F67100">
        <w:rPr>
          <w:position w:val="-3"/>
          <w:sz w:val="20"/>
        </w:rPr>
        <w:fldChar w:fldCharType="begin"/>
      </w:r>
      <w:r w:rsidRPr="00F67100">
        <w:rPr>
          <w:position w:val="-3"/>
          <w:sz w:val="20"/>
        </w:rPr>
        <w:instrText>eq \s\do2(</w:instrText>
      </w:r>
      <w:r w:rsidRPr="00F67100">
        <w:rPr>
          <w:i/>
          <w:position w:val="-3"/>
          <w:sz w:val="20"/>
        </w:rPr>
        <w:instrText>n</w:instrText>
      </w:r>
      <w:r w:rsidRPr="00F67100">
        <w:rPr>
          <w:position w:val="-3"/>
          <w:sz w:val="20"/>
        </w:rPr>
        <w:instrText>)</w:instrText>
      </w:r>
      <w:r w:rsidRPr="00F67100">
        <w:rPr>
          <w:position w:val="-3"/>
          <w:sz w:val="20"/>
        </w:rPr>
        <w:fldChar w:fldCharType="end"/>
      </w:r>
      <w:r w:rsidR="00836EF8">
        <w:t> </w:t>
      </w:r>
      <w:r w:rsidR="00836EF8" w:rsidRPr="00F67100">
        <w:rPr>
          <w:position w:val="-3"/>
          <w:sz w:val="20"/>
        </w:rPr>
        <w:t>=</w:t>
      </w:r>
      <w:r w:rsidR="00836EF8">
        <w:t> </w:t>
      </w:r>
      <w:r w:rsidRPr="00F67100">
        <w:rPr>
          <w:i/>
        </w:rPr>
        <w:t>f</w:t>
      </w:r>
      <w:r w:rsidRPr="00F67100">
        <w:rPr>
          <w:position w:val="-3"/>
          <w:sz w:val="20"/>
        </w:rPr>
        <w:t>0</w:t>
      </w:r>
      <w:r w:rsidRPr="00F67100">
        <w:t xml:space="preserve"> – 476 </w:t>
      </w:r>
      <w:r w:rsidR="0094791A" w:rsidRPr="00F67100">
        <w:t>+</w:t>
      </w:r>
      <w:r w:rsidRPr="00F67100">
        <w:t xml:space="preserve"> 56 </w:t>
      </w:r>
      <w:r w:rsidRPr="00F67100">
        <w:rPr>
          <w:i/>
        </w:rPr>
        <w:t>n</w:t>
      </w:r>
      <w:r w:rsidRPr="00F67100">
        <w:tab/>
      </w:r>
      <w:r w:rsidR="00D510D4" w:rsidRPr="00F67100">
        <w:tab/>
      </w:r>
      <w:r w:rsidRPr="00F67100">
        <w:t>MHz</w:t>
      </w:r>
    </w:p>
    <w:p w:rsidR="00ED3E74" w:rsidRPr="00F67100" w:rsidRDefault="00ED3E74" w:rsidP="00836EF8">
      <w:pPr>
        <w:pStyle w:val="enumlev2"/>
        <w:tabs>
          <w:tab w:val="left" w:pos="3969"/>
          <w:tab w:val="left" w:pos="4536"/>
        </w:tabs>
      </w:pPr>
      <w:r w:rsidRPr="00F67100">
        <w:t>mitad superior de la banda:</w:t>
      </w:r>
      <w:r w:rsidRPr="00F67100">
        <w:tab/>
      </w:r>
      <w:r w:rsidRPr="00F67100">
        <w:rPr>
          <w:rFonts w:ascii="Symbol" w:hAnsi="Symbol"/>
          <w:sz w:val="18"/>
        </w:rPr>
        <w:fldChar w:fldCharType="begin"/>
      </w:r>
      <w:r w:rsidRPr="00F67100">
        <w:instrText xml:space="preserve">eq </w:instrText>
      </w:r>
      <w:r w:rsidRPr="00F67100">
        <w:rPr>
          <w:i/>
        </w:rPr>
        <w:instrText>f</w:instrText>
      </w:r>
      <w:r w:rsidRPr="00F67100">
        <w:instrText> </w:instrText>
      </w:r>
      <w:r w:rsidRPr="00F67100">
        <w:rPr>
          <w:rFonts w:ascii="Symbol" w:hAnsi="Symbol"/>
        </w:rPr>
        <w:instrText>¢</w:instrText>
      </w:r>
      <w:r w:rsidRPr="00F67100">
        <w:instrText>\d\ba6()\s\do3(</w:instrText>
      </w:r>
      <w:r w:rsidRPr="00F67100">
        <w:rPr>
          <w:sz w:val="20"/>
        </w:rPr>
        <w:instrText xml:space="preserve"> </w:instrText>
      </w:r>
      <w:r w:rsidRPr="00F67100">
        <w:rPr>
          <w:i/>
          <w:sz w:val="20"/>
        </w:rPr>
        <w:instrText>n</w:instrText>
      </w:r>
      <w:r w:rsidRPr="00F67100">
        <w:instrText>)</w:instrText>
      </w:r>
      <w:r w:rsidRPr="00F67100">
        <w:rPr>
          <w:rFonts w:ascii="Symbol" w:hAnsi="Symbol"/>
          <w:sz w:val="18"/>
        </w:rPr>
        <w:fldChar w:fldCharType="end"/>
      </w:r>
      <w:r w:rsidR="00836EF8">
        <w:t> </w:t>
      </w:r>
      <w:r w:rsidR="00836EF8" w:rsidRPr="00F67100">
        <w:rPr>
          <w:position w:val="-3"/>
          <w:sz w:val="20"/>
        </w:rPr>
        <w:t>=</w:t>
      </w:r>
      <w:r w:rsidR="00836EF8">
        <w:t> </w:t>
      </w:r>
      <w:r w:rsidRPr="00F67100">
        <w:rPr>
          <w:i/>
        </w:rPr>
        <w:t>f</w:t>
      </w:r>
      <w:r w:rsidRPr="00F67100">
        <w:rPr>
          <w:position w:val="-3"/>
          <w:sz w:val="20"/>
        </w:rPr>
        <w:t>0</w:t>
      </w:r>
      <w:r w:rsidRPr="00F67100">
        <w:t xml:space="preserve"> – 14 </w:t>
      </w:r>
      <w:r w:rsidR="0094791A" w:rsidRPr="00F67100">
        <w:t>+</w:t>
      </w:r>
      <w:r w:rsidRPr="00F67100">
        <w:t xml:space="preserve"> 56 </w:t>
      </w:r>
      <w:r w:rsidRPr="00F67100">
        <w:rPr>
          <w:i/>
        </w:rPr>
        <w:t>n</w:t>
      </w:r>
      <w:r w:rsidRPr="00F67100">
        <w:tab/>
      </w:r>
      <w:r w:rsidR="00D510D4" w:rsidRPr="00F67100">
        <w:tab/>
      </w:r>
      <w:r w:rsidR="00836EF8">
        <w:tab/>
      </w:r>
      <w:r w:rsidRPr="00F67100">
        <w:t>MHz</w:t>
      </w:r>
    </w:p>
    <w:p w:rsidR="00ED3E74" w:rsidRPr="00F67100" w:rsidRDefault="00ED3E74" w:rsidP="0018648F">
      <w:pPr>
        <w:pStyle w:val="enumlev1"/>
      </w:pPr>
      <w:r w:rsidRPr="00F67100">
        <w:tab/>
        <w:t>donde:</w:t>
      </w:r>
    </w:p>
    <w:p w:rsidR="00ED3E74" w:rsidRPr="00F67100" w:rsidRDefault="00ED3E74" w:rsidP="00836EF8">
      <w:pPr>
        <w:pStyle w:val="enumlev2"/>
      </w:pPr>
      <w:r w:rsidRPr="00F67100">
        <w:tab/>
      </w:r>
      <w:r w:rsidRPr="00F67100">
        <w:rPr>
          <w:i/>
        </w:rPr>
        <w:t>n</w:t>
      </w:r>
      <w:r w:rsidRPr="00F67100">
        <w:t xml:space="preserve"> </w:t>
      </w:r>
      <w:r w:rsidR="00F67100" w:rsidRPr="00F67100">
        <w:t>=</w:t>
      </w:r>
      <w:r w:rsidRPr="00F67100">
        <w:t xml:space="preserve"> 1, 2,</w:t>
      </w:r>
      <w:r w:rsidR="00836EF8" w:rsidRPr="00F67100">
        <w:t xml:space="preserve"> </w:t>
      </w:r>
      <w:r w:rsidR="00836EF8">
        <w:t xml:space="preserve">... </w:t>
      </w:r>
      <w:r w:rsidRPr="00F67100">
        <w:t>8</w:t>
      </w:r>
      <w:r w:rsidR="00A86F43">
        <w:t>;</w:t>
      </w:r>
    </w:p>
    <w:p w:rsidR="00ED3E74" w:rsidRPr="00F67100" w:rsidRDefault="00ED3E74" w:rsidP="00ED3E74">
      <w:pPr>
        <w:pStyle w:val="enumlev1"/>
      </w:pPr>
      <w:r w:rsidRPr="00F67100">
        <w:t>c)</w:t>
      </w:r>
      <w:r w:rsidRPr="00F67100">
        <w:tab/>
        <w:t>para sistemas con separaciones de portadora de 28 MHz:</w:t>
      </w:r>
    </w:p>
    <w:p w:rsidR="00ED3E74" w:rsidRPr="00F67100" w:rsidRDefault="00ED3E74" w:rsidP="00344E23">
      <w:pPr>
        <w:pStyle w:val="enumlev2"/>
        <w:tabs>
          <w:tab w:val="left" w:pos="3969"/>
          <w:tab w:val="left" w:pos="4536"/>
        </w:tabs>
      </w:pPr>
      <w:r w:rsidRPr="00F67100">
        <w:t>mitad inferior de la banda:</w:t>
      </w:r>
      <w:r w:rsidRPr="00F67100">
        <w:tab/>
      </w:r>
      <w:r w:rsidRPr="00F67100">
        <w:rPr>
          <w:i/>
        </w:rPr>
        <w:t>f</w:t>
      </w:r>
      <w:r w:rsidRPr="00F67100">
        <w:rPr>
          <w:position w:val="-3"/>
          <w:sz w:val="20"/>
        </w:rPr>
        <w:fldChar w:fldCharType="begin"/>
      </w:r>
      <w:r w:rsidRPr="00F67100">
        <w:rPr>
          <w:position w:val="-3"/>
          <w:sz w:val="20"/>
        </w:rPr>
        <w:instrText>eq \s\do2(</w:instrText>
      </w:r>
      <w:r w:rsidRPr="00F67100">
        <w:rPr>
          <w:i/>
          <w:position w:val="-3"/>
          <w:sz w:val="20"/>
        </w:rPr>
        <w:instrText>n</w:instrText>
      </w:r>
      <w:r w:rsidRPr="00F67100">
        <w:rPr>
          <w:position w:val="-3"/>
          <w:sz w:val="20"/>
        </w:rPr>
        <w:instrText>)</w:instrText>
      </w:r>
      <w:r w:rsidRPr="00F67100">
        <w:rPr>
          <w:position w:val="-3"/>
          <w:sz w:val="20"/>
        </w:rPr>
        <w:fldChar w:fldCharType="end"/>
      </w:r>
      <w:r w:rsidR="00836EF8">
        <w:t> </w:t>
      </w:r>
      <w:r w:rsidR="00836EF8" w:rsidRPr="00F67100">
        <w:rPr>
          <w:position w:val="-3"/>
          <w:sz w:val="20"/>
        </w:rPr>
        <w:t>=</w:t>
      </w:r>
      <w:r w:rsidR="00836EF8">
        <w:t> </w:t>
      </w:r>
      <w:r w:rsidRPr="00F67100">
        <w:rPr>
          <w:i/>
        </w:rPr>
        <w:t>f</w:t>
      </w:r>
      <w:r w:rsidRPr="00F67100">
        <w:rPr>
          <w:position w:val="-3"/>
          <w:sz w:val="20"/>
        </w:rPr>
        <w:t>0</w:t>
      </w:r>
      <w:r w:rsidRPr="00F67100">
        <w:t xml:space="preserve"> – 448 </w:t>
      </w:r>
      <w:r w:rsidR="0094791A" w:rsidRPr="00F67100">
        <w:t>+</w:t>
      </w:r>
      <w:r w:rsidRPr="00F67100">
        <w:t xml:space="preserve"> 28 </w:t>
      </w:r>
      <w:r w:rsidRPr="00F67100">
        <w:rPr>
          <w:i/>
        </w:rPr>
        <w:t>n</w:t>
      </w:r>
      <w:r w:rsidRPr="00F67100">
        <w:tab/>
        <w:t>MHz</w:t>
      </w:r>
    </w:p>
    <w:p w:rsidR="00ED3E74" w:rsidRPr="00F67100" w:rsidRDefault="00ED3E74" w:rsidP="00344E23">
      <w:pPr>
        <w:pStyle w:val="enumlev2"/>
        <w:tabs>
          <w:tab w:val="left" w:pos="3969"/>
          <w:tab w:val="left" w:pos="4536"/>
        </w:tabs>
      </w:pPr>
      <w:r w:rsidRPr="00F67100">
        <w:t>mitad superior de la banda:</w:t>
      </w:r>
      <w:r w:rsidRPr="00F67100">
        <w:tab/>
      </w:r>
      <w:r w:rsidRPr="00F67100">
        <w:rPr>
          <w:rFonts w:ascii="Symbol" w:hAnsi="Symbol"/>
          <w:sz w:val="18"/>
        </w:rPr>
        <w:fldChar w:fldCharType="begin"/>
      </w:r>
      <w:r w:rsidRPr="00F67100">
        <w:instrText xml:space="preserve">eq </w:instrText>
      </w:r>
      <w:r w:rsidRPr="00F67100">
        <w:rPr>
          <w:i/>
        </w:rPr>
        <w:instrText>f</w:instrText>
      </w:r>
      <w:r w:rsidRPr="00F67100">
        <w:instrText> </w:instrText>
      </w:r>
      <w:r w:rsidRPr="00F67100">
        <w:rPr>
          <w:rFonts w:ascii="Symbol" w:hAnsi="Symbol"/>
        </w:rPr>
        <w:instrText>¢</w:instrText>
      </w:r>
      <w:r w:rsidRPr="00F67100">
        <w:instrText>\d\ba6()\s\do3(</w:instrText>
      </w:r>
      <w:r w:rsidRPr="00F67100">
        <w:rPr>
          <w:sz w:val="20"/>
        </w:rPr>
        <w:instrText xml:space="preserve"> </w:instrText>
      </w:r>
      <w:r w:rsidRPr="00F67100">
        <w:rPr>
          <w:i/>
          <w:sz w:val="20"/>
        </w:rPr>
        <w:instrText>n</w:instrText>
      </w:r>
      <w:r w:rsidRPr="00F67100">
        <w:instrText>)</w:instrText>
      </w:r>
      <w:r w:rsidRPr="00F67100">
        <w:rPr>
          <w:rFonts w:ascii="Symbol" w:hAnsi="Symbol"/>
          <w:sz w:val="18"/>
        </w:rPr>
        <w:fldChar w:fldCharType="end"/>
      </w:r>
      <w:r w:rsidR="00836EF8">
        <w:t> </w:t>
      </w:r>
      <w:r w:rsidR="00836EF8" w:rsidRPr="00F67100">
        <w:rPr>
          <w:position w:val="-3"/>
          <w:sz w:val="20"/>
        </w:rPr>
        <w:t>=</w:t>
      </w:r>
      <w:r w:rsidR="00836EF8">
        <w:t> </w:t>
      </w:r>
      <w:r w:rsidRPr="00F67100">
        <w:rPr>
          <w:i/>
        </w:rPr>
        <w:t>f</w:t>
      </w:r>
      <w:r w:rsidRPr="00F67100">
        <w:rPr>
          <w:position w:val="-3"/>
          <w:sz w:val="20"/>
        </w:rPr>
        <w:t>0</w:t>
      </w:r>
      <w:r w:rsidRPr="00F67100">
        <w:t xml:space="preserve"> </w:t>
      </w:r>
      <w:r w:rsidR="0094791A" w:rsidRPr="00F67100">
        <w:t>+</w:t>
      </w:r>
      <w:r w:rsidRPr="00F67100">
        <w:t xml:space="preserve"> 14 </w:t>
      </w:r>
      <w:r w:rsidR="0094791A" w:rsidRPr="00F67100">
        <w:t>+</w:t>
      </w:r>
      <w:r w:rsidRPr="00F67100">
        <w:t xml:space="preserve"> 28 </w:t>
      </w:r>
      <w:r w:rsidRPr="00F67100">
        <w:rPr>
          <w:i/>
        </w:rPr>
        <w:t>n</w:t>
      </w:r>
      <w:r w:rsidRPr="00F67100">
        <w:tab/>
      </w:r>
      <w:r w:rsidR="00D510D4" w:rsidRPr="00F67100">
        <w:tab/>
      </w:r>
      <w:r w:rsidRPr="00F67100">
        <w:t>MHz</w:t>
      </w:r>
    </w:p>
    <w:p w:rsidR="00ED3E74" w:rsidRPr="00F67100" w:rsidRDefault="00ED3E74" w:rsidP="0018648F">
      <w:pPr>
        <w:pStyle w:val="enumlev1"/>
      </w:pPr>
      <w:r w:rsidRPr="00F67100">
        <w:tab/>
        <w:t>donde:</w:t>
      </w:r>
    </w:p>
    <w:p w:rsidR="00ED3E74" w:rsidRPr="00F67100" w:rsidRDefault="00ED3E74" w:rsidP="00836EF8">
      <w:pPr>
        <w:pStyle w:val="enumlev2"/>
      </w:pPr>
      <w:r w:rsidRPr="00F67100">
        <w:tab/>
      </w:r>
      <w:r w:rsidRPr="00F67100">
        <w:rPr>
          <w:i/>
        </w:rPr>
        <w:t>n</w:t>
      </w:r>
      <w:r w:rsidRPr="00F67100">
        <w:t xml:space="preserve"> </w:t>
      </w:r>
      <w:r w:rsidR="00F67100" w:rsidRPr="00F67100">
        <w:t>=</w:t>
      </w:r>
      <w:r w:rsidRPr="00F67100">
        <w:t xml:space="preserve"> 1, 2,</w:t>
      </w:r>
      <w:r w:rsidR="00836EF8" w:rsidRPr="00F67100">
        <w:t xml:space="preserve"> </w:t>
      </w:r>
      <w:r w:rsidR="00836EF8">
        <w:t xml:space="preserve">... </w:t>
      </w:r>
      <w:r w:rsidRPr="00F67100">
        <w:t>15</w:t>
      </w:r>
      <w:r w:rsidR="00A86F43">
        <w:t>;</w:t>
      </w:r>
    </w:p>
    <w:p w:rsidR="00ED3E74" w:rsidRPr="00F67100" w:rsidRDefault="00ED3E74" w:rsidP="00ED3E74">
      <w:pPr>
        <w:pStyle w:val="enumlev1"/>
      </w:pPr>
      <w:r w:rsidRPr="00F67100">
        <w:t>d)</w:t>
      </w:r>
      <w:r w:rsidRPr="00F67100">
        <w:tab/>
        <w:t>para sistemas con separaciones de portadora de 14 MHz:</w:t>
      </w:r>
    </w:p>
    <w:p w:rsidR="00ED3E74" w:rsidRPr="00F67100" w:rsidRDefault="00ED3E74" w:rsidP="00344E23">
      <w:pPr>
        <w:pStyle w:val="enumlev2"/>
        <w:tabs>
          <w:tab w:val="left" w:pos="3969"/>
          <w:tab w:val="left" w:pos="4536"/>
        </w:tabs>
      </w:pPr>
      <w:r w:rsidRPr="00F67100">
        <w:t>mitad inferior de la banda:</w:t>
      </w:r>
      <w:r w:rsidRPr="00F67100">
        <w:tab/>
      </w:r>
      <w:r w:rsidRPr="00F67100">
        <w:rPr>
          <w:i/>
        </w:rPr>
        <w:t>f</w:t>
      </w:r>
      <w:r w:rsidRPr="00F67100">
        <w:rPr>
          <w:position w:val="-3"/>
          <w:sz w:val="20"/>
        </w:rPr>
        <w:fldChar w:fldCharType="begin"/>
      </w:r>
      <w:r w:rsidRPr="00F67100">
        <w:rPr>
          <w:position w:val="-3"/>
          <w:sz w:val="20"/>
        </w:rPr>
        <w:instrText>eq \s\do2(</w:instrText>
      </w:r>
      <w:r w:rsidRPr="00F67100">
        <w:rPr>
          <w:i/>
          <w:position w:val="-3"/>
          <w:sz w:val="20"/>
        </w:rPr>
        <w:instrText>n</w:instrText>
      </w:r>
      <w:r w:rsidRPr="00F67100">
        <w:rPr>
          <w:position w:val="-3"/>
          <w:sz w:val="20"/>
        </w:rPr>
        <w:instrText>)</w:instrText>
      </w:r>
      <w:r w:rsidRPr="00F67100">
        <w:rPr>
          <w:position w:val="-3"/>
          <w:sz w:val="20"/>
        </w:rPr>
        <w:fldChar w:fldCharType="end"/>
      </w:r>
      <w:r w:rsidRPr="00F67100">
        <w:tab/>
      </w:r>
      <w:r w:rsidR="00F67100" w:rsidRPr="00F67100">
        <w:t>=</w:t>
      </w:r>
      <w:r w:rsidRPr="00F67100">
        <w:t xml:space="preserve"> </w:t>
      </w:r>
      <w:r w:rsidRPr="00F67100">
        <w:rPr>
          <w:i/>
        </w:rPr>
        <w:t>f</w:t>
      </w:r>
      <w:r w:rsidRPr="00F67100">
        <w:rPr>
          <w:position w:val="-3"/>
          <w:sz w:val="20"/>
        </w:rPr>
        <w:t>0</w:t>
      </w:r>
      <w:r w:rsidRPr="00F67100">
        <w:t xml:space="preserve"> – 434 </w:t>
      </w:r>
      <w:r w:rsidR="0094791A" w:rsidRPr="00F67100">
        <w:t>+</w:t>
      </w:r>
      <w:r w:rsidRPr="00F67100">
        <w:t xml:space="preserve"> 14 </w:t>
      </w:r>
      <w:r w:rsidRPr="00F67100">
        <w:rPr>
          <w:i/>
        </w:rPr>
        <w:t>n</w:t>
      </w:r>
      <w:r w:rsidRPr="00F67100">
        <w:tab/>
      </w:r>
      <w:r w:rsidR="00344E23">
        <w:tab/>
      </w:r>
      <w:r w:rsidRPr="00F67100">
        <w:t>MHz</w:t>
      </w:r>
    </w:p>
    <w:p w:rsidR="00ED3E74" w:rsidRPr="00F67100" w:rsidRDefault="00ED3E74" w:rsidP="00344E23">
      <w:pPr>
        <w:pStyle w:val="enumlev2"/>
        <w:tabs>
          <w:tab w:val="left" w:pos="3969"/>
          <w:tab w:val="left" w:pos="4410"/>
        </w:tabs>
      </w:pPr>
      <w:r w:rsidRPr="00F67100">
        <w:t>mitad superior de la banda:</w:t>
      </w:r>
      <w:r w:rsidRPr="00F67100">
        <w:tab/>
      </w:r>
      <w:r w:rsidRPr="00F67100">
        <w:rPr>
          <w:rFonts w:ascii="Symbol" w:hAnsi="Symbol"/>
          <w:sz w:val="18"/>
        </w:rPr>
        <w:fldChar w:fldCharType="begin"/>
      </w:r>
      <w:r w:rsidRPr="00F67100">
        <w:instrText xml:space="preserve">eq </w:instrText>
      </w:r>
      <w:r w:rsidRPr="00F67100">
        <w:rPr>
          <w:i/>
        </w:rPr>
        <w:instrText>f</w:instrText>
      </w:r>
      <w:r w:rsidRPr="00F67100">
        <w:instrText> </w:instrText>
      </w:r>
      <w:r w:rsidRPr="00F67100">
        <w:rPr>
          <w:rFonts w:ascii="Symbol" w:hAnsi="Symbol"/>
        </w:rPr>
        <w:instrText>¢</w:instrText>
      </w:r>
      <w:r w:rsidRPr="00F67100">
        <w:instrText>\d\ba6()\s\do3(</w:instrText>
      </w:r>
      <w:r w:rsidRPr="00F67100">
        <w:rPr>
          <w:sz w:val="20"/>
        </w:rPr>
        <w:instrText xml:space="preserve"> </w:instrText>
      </w:r>
      <w:r w:rsidRPr="00F67100">
        <w:rPr>
          <w:i/>
          <w:sz w:val="20"/>
        </w:rPr>
        <w:instrText>n</w:instrText>
      </w:r>
      <w:r w:rsidRPr="00F67100">
        <w:instrText>)</w:instrText>
      </w:r>
      <w:r w:rsidRPr="00F67100">
        <w:rPr>
          <w:rFonts w:ascii="Symbol" w:hAnsi="Symbol"/>
          <w:sz w:val="18"/>
        </w:rPr>
        <w:fldChar w:fldCharType="end"/>
      </w:r>
      <w:r w:rsidR="00D510D4" w:rsidRPr="00F67100">
        <w:rPr>
          <w:rFonts w:ascii="Symbol" w:hAnsi="Symbol"/>
          <w:sz w:val="18"/>
        </w:rPr>
        <w:tab/>
      </w:r>
      <w:r w:rsidR="00D510D4" w:rsidRPr="00F67100">
        <w:rPr>
          <w:rFonts w:ascii="Symbol" w:hAnsi="Symbol"/>
          <w:sz w:val="18"/>
        </w:rPr>
        <w:t></w:t>
      </w:r>
      <w:r w:rsidR="00D510D4" w:rsidRPr="00F67100">
        <w:rPr>
          <w:rFonts w:ascii="Symbol" w:hAnsi="Symbol"/>
          <w:sz w:val="18"/>
        </w:rPr>
        <w:t></w:t>
      </w:r>
      <w:r w:rsidR="00D510D4" w:rsidRPr="00F67100">
        <w:rPr>
          <w:rFonts w:ascii="Symbol" w:hAnsi="Symbol"/>
          <w:sz w:val="18"/>
        </w:rPr>
        <w:t></w:t>
      </w:r>
      <w:r w:rsidR="00F67100" w:rsidRPr="00F67100">
        <w:t>=</w:t>
      </w:r>
      <w:r w:rsidRPr="00F67100">
        <w:t xml:space="preserve"> </w:t>
      </w:r>
      <w:r w:rsidRPr="00F67100">
        <w:rPr>
          <w:i/>
        </w:rPr>
        <w:t>f</w:t>
      </w:r>
      <w:r w:rsidRPr="00F67100">
        <w:rPr>
          <w:position w:val="-3"/>
          <w:sz w:val="20"/>
        </w:rPr>
        <w:t>0</w:t>
      </w:r>
      <w:r w:rsidRPr="00F67100">
        <w:t xml:space="preserve"> </w:t>
      </w:r>
      <w:r w:rsidR="0094791A" w:rsidRPr="00F67100">
        <w:t>+</w:t>
      </w:r>
      <w:r w:rsidRPr="00F67100">
        <w:t xml:space="preserve"> 28 </w:t>
      </w:r>
      <w:r w:rsidR="0094791A" w:rsidRPr="00F67100">
        <w:t>+</w:t>
      </w:r>
      <w:r w:rsidRPr="00F67100">
        <w:t xml:space="preserve"> 14 </w:t>
      </w:r>
      <w:r w:rsidRPr="00F67100">
        <w:rPr>
          <w:i/>
        </w:rPr>
        <w:t>n</w:t>
      </w:r>
      <w:r w:rsidRPr="00F67100">
        <w:tab/>
      </w:r>
      <w:r w:rsidR="00344E23">
        <w:tab/>
      </w:r>
      <w:bookmarkStart w:id="8" w:name="_GoBack"/>
      <w:bookmarkEnd w:id="8"/>
      <w:r w:rsidRPr="00F67100">
        <w:t>MHz</w:t>
      </w:r>
    </w:p>
    <w:p w:rsidR="00ED3E74" w:rsidRPr="00F67100" w:rsidRDefault="00ED3E74" w:rsidP="0018648F">
      <w:pPr>
        <w:pStyle w:val="enumlev1"/>
      </w:pPr>
      <w:r w:rsidRPr="00F67100">
        <w:tab/>
        <w:t>donde:</w:t>
      </w:r>
    </w:p>
    <w:p w:rsidR="00ED3E74" w:rsidRPr="00F67100" w:rsidRDefault="00ED3E74" w:rsidP="00836EF8">
      <w:pPr>
        <w:pStyle w:val="enumlev2"/>
      </w:pPr>
      <w:r w:rsidRPr="00F67100">
        <w:tab/>
      </w:r>
      <w:r w:rsidRPr="00F67100">
        <w:rPr>
          <w:i/>
        </w:rPr>
        <w:t>n</w:t>
      </w:r>
      <w:r w:rsidRPr="00F67100">
        <w:t xml:space="preserve"> </w:t>
      </w:r>
      <w:r w:rsidR="00F67100" w:rsidRPr="00F67100">
        <w:t>=</w:t>
      </w:r>
      <w:r w:rsidRPr="00F67100">
        <w:t xml:space="preserve"> 1, 2,</w:t>
      </w:r>
      <w:r w:rsidR="00836EF8" w:rsidRPr="00F67100">
        <w:t xml:space="preserve"> </w:t>
      </w:r>
      <w:r w:rsidR="00836EF8">
        <w:t xml:space="preserve">... </w:t>
      </w:r>
      <w:r w:rsidRPr="00F67100">
        <w:t>29</w:t>
      </w:r>
      <w:r w:rsidR="00A86F43">
        <w:t>;</w:t>
      </w:r>
    </w:p>
    <w:p w:rsidR="00ED3E74" w:rsidRPr="00F67100" w:rsidRDefault="00ED3E74" w:rsidP="0018648F">
      <w:pPr>
        <w:pStyle w:val="enumlev1"/>
      </w:pPr>
      <w:r w:rsidRPr="00F67100">
        <w:t>e)</w:t>
      </w:r>
      <w:r w:rsidRPr="00F67100">
        <w:tab/>
        <w:t>para sistemas con separaciones de portadora de 7 MHz:</w:t>
      </w:r>
    </w:p>
    <w:p w:rsidR="00ED3E74" w:rsidRPr="00F67100" w:rsidRDefault="00ED3E74" w:rsidP="00836EF8">
      <w:pPr>
        <w:pStyle w:val="enumlev2"/>
        <w:tabs>
          <w:tab w:val="left" w:pos="3969"/>
          <w:tab w:val="left" w:pos="4536"/>
        </w:tabs>
      </w:pPr>
      <w:r w:rsidRPr="00F67100">
        <w:t>mitad inferior de la banda:</w:t>
      </w:r>
      <w:r w:rsidRPr="00F67100">
        <w:tab/>
      </w:r>
      <w:r w:rsidRPr="00F67100">
        <w:rPr>
          <w:i/>
        </w:rPr>
        <w:t>f</w:t>
      </w:r>
      <w:r w:rsidRPr="00F67100">
        <w:rPr>
          <w:position w:val="-3"/>
          <w:sz w:val="20"/>
        </w:rPr>
        <w:fldChar w:fldCharType="begin"/>
      </w:r>
      <w:r w:rsidRPr="00F67100">
        <w:rPr>
          <w:position w:val="-3"/>
          <w:sz w:val="20"/>
        </w:rPr>
        <w:instrText>eq \s\do2(</w:instrText>
      </w:r>
      <w:r w:rsidRPr="00F67100">
        <w:rPr>
          <w:i/>
          <w:position w:val="-3"/>
          <w:sz w:val="20"/>
        </w:rPr>
        <w:instrText>n</w:instrText>
      </w:r>
      <w:r w:rsidRPr="00F67100">
        <w:rPr>
          <w:position w:val="-3"/>
          <w:sz w:val="20"/>
        </w:rPr>
        <w:instrText>)</w:instrText>
      </w:r>
      <w:r w:rsidRPr="00F67100">
        <w:rPr>
          <w:position w:val="-3"/>
          <w:sz w:val="20"/>
        </w:rPr>
        <w:fldChar w:fldCharType="end"/>
      </w:r>
      <w:r w:rsidR="00836EF8">
        <w:t> </w:t>
      </w:r>
      <w:r w:rsidR="00836EF8" w:rsidRPr="00F67100">
        <w:rPr>
          <w:position w:val="-3"/>
          <w:sz w:val="20"/>
        </w:rPr>
        <w:t>=</w:t>
      </w:r>
      <w:r w:rsidR="00836EF8">
        <w:t> </w:t>
      </w:r>
      <w:r w:rsidRPr="00F67100">
        <w:rPr>
          <w:i/>
        </w:rPr>
        <w:t>f</w:t>
      </w:r>
      <w:r w:rsidRPr="00F67100">
        <w:rPr>
          <w:position w:val="-3"/>
          <w:sz w:val="20"/>
        </w:rPr>
        <w:t>0</w:t>
      </w:r>
      <w:r w:rsidRPr="00F67100">
        <w:t xml:space="preserve"> – 427 </w:t>
      </w:r>
      <w:r w:rsidR="0094791A" w:rsidRPr="00F67100">
        <w:t>+</w:t>
      </w:r>
      <w:r w:rsidRPr="00F67100">
        <w:t xml:space="preserve"> 7 </w:t>
      </w:r>
      <w:r w:rsidRPr="00F67100">
        <w:rPr>
          <w:i/>
        </w:rPr>
        <w:t>n</w:t>
      </w:r>
      <w:r w:rsidRPr="00F67100">
        <w:tab/>
      </w:r>
      <w:r w:rsidR="001904E5" w:rsidRPr="00F67100">
        <w:tab/>
      </w:r>
      <w:r w:rsidR="00836EF8">
        <w:tab/>
      </w:r>
      <w:r w:rsidRPr="00F67100">
        <w:t>MHz</w:t>
      </w:r>
    </w:p>
    <w:p w:rsidR="00ED3E74" w:rsidRPr="00F67100" w:rsidRDefault="00ED3E74" w:rsidP="00836EF8">
      <w:pPr>
        <w:pStyle w:val="enumlev2"/>
        <w:tabs>
          <w:tab w:val="left" w:pos="3969"/>
          <w:tab w:val="left" w:pos="4536"/>
        </w:tabs>
      </w:pPr>
      <w:r w:rsidRPr="00F67100">
        <w:t>mitad superior de la banda:</w:t>
      </w:r>
      <w:r w:rsidRPr="00F67100">
        <w:tab/>
      </w:r>
      <w:r w:rsidRPr="00F67100">
        <w:rPr>
          <w:rFonts w:ascii="Symbol" w:hAnsi="Symbol"/>
          <w:sz w:val="18"/>
        </w:rPr>
        <w:fldChar w:fldCharType="begin"/>
      </w:r>
      <w:r w:rsidRPr="00F67100">
        <w:instrText xml:space="preserve">eq </w:instrText>
      </w:r>
      <w:r w:rsidRPr="00F67100">
        <w:rPr>
          <w:i/>
        </w:rPr>
        <w:instrText>f</w:instrText>
      </w:r>
      <w:r w:rsidRPr="00F67100">
        <w:instrText> </w:instrText>
      </w:r>
      <w:r w:rsidRPr="00F67100">
        <w:rPr>
          <w:rFonts w:ascii="Symbol" w:hAnsi="Symbol"/>
        </w:rPr>
        <w:instrText>¢</w:instrText>
      </w:r>
      <w:r w:rsidRPr="00F67100">
        <w:instrText>\d\ba6()\s\do3(</w:instrText>
      </w:r>
      <w:r w:rsidRPr="00F67100">
        <w:rPr>
          <w:sz w:val="20"/>
        </w:rPr>
        <w:instrText xml:space="preserve"> </w:instrText>
      </w:r>
      <w:r w:rsidRPr="00F67100">
        <w:rPr>
          <w:i/>
          <w:sz w:val="20"/>
        </w:rPr>
        <w:instrText>n</w:instrText>
      </w:r>
      <w:r w:rsidRPr="00F67100">
        <w:instrText>)</w:instrText>
      </w:r>
      <w:r w:rsidRPr="00F67100">
        <w:rPr>
          <w:rFonts w:ascii="Symbol" w:hAnsi="Symbol"/>
          <w:sz w:val="18"/>
        </w:rPr>
        <w:fldChar w:fldCharType="end"/>
      </w:r>
      <w:r w:rsidR="00836EF8">
        <w:t> </w:t>
      </w:r>
      <w:r w:rsidR="00836EF8" w:rsidRPr="00F67100">
        <w:rPr>
          <w:position w:val="-3"/>
          <w:sz w:val="20"/>
        </w:rPr>
        <w:t>=</w:t>
      </w:r>
      <w:r w:rsidR="00836EF8">
        <w:t> </w:t>
      </w:r>
      <w:r w:rsidRPr="00F67100">
        <w:rPr>
          <w:i/>
        </w:rPr>
        <w:t>f</w:t>
      </w:r>
      <w:r w:rsidRPr="00F67100">
        <w:rPr>
          <w:position w:val="-3"/>
          <w:sz w:val="20"/>
        </w:rPr>
        <w:t>0</w:t>
      </w:r>
      <w:r w:rsidRPr="00F67100">
        <w:t xml:space="preserve"> </w:t>
      </w:r>
      <w:r w:rsidR="0094791A" w:rsidRPr="00F67100">
        <w:t>+</w:t>
      </w:r>
      <w:r w:rsidRPr="00F67100">
        <w:t xml:space="preserve"> 35 </w:t>
      </w:r>
      <w:r w:rsidR="0094791A" w:rsidRPr="00F67100">
        <w:t>+</w:t>
      </w:r>
      <w:r w:rsidRPr="00F67100">
        <w:t xml:space="preserve"> 7 </w:t>
      </w:r>
      <w:r w:rsidRPr="00F67100">
        <w:rPr>
          <w:i/>
        </w:rPr>
        <w:t>n</w:t>
      </w:r>
      <w:r w:rsidRPr="00F67100">
        <w:tab/>
      </w:r>
      <w:r w:rsidR="001904E5" w:rsidRPr="00F67100">
        <w:tab/>
      </w:r>
      <w:r w:rsidR="00836EF8">
        <w:tab/>
      </w:r>
      <w:r w:rsidRPr="00F67100">
        <w:t>MHz</w:t>
      </w:r>
    </w:p>
    <w:p w:rsidR="00ED3E74" w:rsidRPr="00F67100" w:rsidRDefault="00ED3E74" w:rsidP="000C1150">
      <w:pPr>
        <w:pStyle w:val="enumlev1"/>
        <w:keepNext/>
        <w:keepLines/>
      </w:pPr>
      <w:r w:rsidRPr="00F67100">
        <w:lastRenderedPageBreak/>
        <w:tab/>
        <w:t>donde:</w:t>
      </w:r>
    </w:p>
    <w:p w:rsidR="00ED3E74" w:rsidRPr="00F67100" w:rsidRDefault="00ED3E74" w:rsidP="00836EF8">
      <w:pPr>
        <w:pStyle w:val="enumlev2"/>
      </w:pPr>
      <w:r w:rsidRPr="00F67100">
        <w:tab/>
      </w:r>
      <w:r w:rsidRPr="00F67100">
        <w:rPr>
          <w:i/>
        </w:rPr>
        <w:t>n</w:t>
      </w:r>
      <w:r w:rsidRPr="00F67100">
        <w:t xml:space="preserve"> </w:t>
      </w:r>
      <w:r w:rsidR="00F67100" w:rsidRPr="00F67100">
        <w:t>=</w:t>
      </w:r>
      <w:r w:rsidRPr="00F67100">
        <w:t xml:space="preserve"> 1, 2, </w:t>
      </w:r>
      <w:r w:rsidR="00836EF8">
        <w:t xml:space="preserve">... </w:t>
      </w:r>
      <w:r w:rsidRPr="00F67100">
        <w:t>57</w:t>
      </w:r>
      <w:r w:rsidR="00A86F43">
        <w:t>;</w:t>
      </w:r>
    </w:p>
    <w:p w:rsidR="00ED3E74" w:rsidRPr="00F67100" w:rsidRDefault="00ED3E74" w:rsidP="0018648F">
      <w:pPr>
        <w:pStyle w:val="enumlev1"/>
      </w:pPr>
      <w:r w:rsidRPr="00F67100">
        <w:t>f)</w:t>
      </w:r>
      <w:r w:rsidRPr="00F67100">
        <w:tab/>
        <w:t>para sistemas con separaciones de portadora de 3,5 MHz:</w:t>
      </w:r>
    </w:p>
    <w:p w:rsidR="00ED3E74" w:rsidRPr="00F67100" w:rsidRDefault="00ED3E74" w:rsidP="00836EF8">
      <w:pPr>
        <w:pStyle w:val="enumlev2"/>
        <w:tabs>
          <w:tab w:val="left" w:pos="3969"/>
        </w:tabs>
      </w:pPr>
      <w:r w:rsidRPr="00F67100">
        <w:t>mitad inferior de la banda:</w:t>
      </w:r>
      <w:r w:rsidRPr="00F67100">
        <w:tab/>
      </w:r>
      <w:r w:rsidRPr="00F67100">
        <w:rPr>
          <w:i/>
        </w:rPr>
        <w:t>f</w:t>
      </w:r>
      <w:r w:rsidRPr="00F67100">
        <w:rPr>
          <w:position w:val="-3"/>
          <w:sz w:val="20"/>
        </w:rPr>
        <w:fldChar w:fldCharType="begin"/>
      </w:r>
      <w:r w:rsidRPr="00F67100">
        <w:rPr>
          <w:position w:val="-3"/>
          <w:sz w:val="20"/>
        </w:rPr>
        <w:instrText>eq \s\do2(</w:instrText>
      </w:r>
      <w:r w:rsidRPr="00F67100">
        <w:rPr>
          <w:i/>
          <w:position w:val="-3"/>
          <w:sz w:val="20"/>
        </w:rPr>
        <w:instrText>n</w:instrText>
      </w:r>
      <w:r w:rsidRPr="00F67100">
        <w:rPr>
          <w:position w:val="-3"/>
          <w:sz w:val="20"/>
        </w:rPr>
        <w:instrText>)</w:instrText>
      </w:r>
      <w:r w:rsidRPr="00F67100">
        <w:rPr>
          <w:position w:val="-3"/>
          <w:sz w:val="20"/>
        </w:rPr>
        <w:fldChar w:fldCharType="end"/>
      </w:r>
      <w:r w:rsidR="00836EF8">
        <w:t> </w:t>
      </w:r>
      <w:r w:rsidR="00836EF8" w:rsidRPr="00F67100">
        <w:rPr>
          <w:position w:val="-3"/>
          <w:sz w:val="20"/>
        </w:rPr>
        <w:t>=</w:t>
      </w:r>
      <w:r w:rsidR="00836EF8">
        <w:t> </w:t>
      </w:r>
      <w:r w:rsidRPr="00F67100">
        <w:rPr>
          <w:i/>
        </w:rPr>
        <w:t>f</w:t>
      </w:r>
      <w:r w:rsidRPr="00F67100">
        <w:rPr>
          <w:position w:val="-3"/>
          <w:sz w:val="20"/>
        </w:rPr>
        <w:t>0</w:t>
      </w:r>
      <w:r w:rsidRPr="00F67100">
        <w:t xml:space="preserve"> – 423,5 </w:t>
      </w:r>
      <w:r w:rsidR="00B77E8E" w:rsidRPr="00F67100">
        <w:t>+</w:t>
      </w:r>
      <w:r w:rsidRPr="00F67100">
        <w:t xml:space="preserve"> 3,5 </w:t>
      </w:r>
      <w:r w:rsidRPr="00F67100">
        <w:rPr>
          <w:i/>
        </w:rPr>
        <w:t>n</w:t>
      </w:r>
      <w:r w:rsidRPr="00F67100">
        <w:tab/>
      </w:r>
      <w:r w:rsidR="00C32F16">
        <w:tab/>
      </w:r>
      <w:r w:rsidRPr="00F67100">
        <w:t>MHz</w:t>
      </w:r>
    </w:p>
    <w:p w:rsidR="00ED3E74" w:rsidRPr="00F67100" w:rsidRDefault="00ED3E74" w:rsidP="00836EF8">
      <w:pPr>
        <w:pStyle w:val="enumlev2"/>
        <w:tabs>
          <w:tab w:val="left" w:pos="3969"/>
        </w:tabs>
      </w:pPr>
      <w:r w:rsidRPr="00F67100">
        <w:t>mitad superior de la banda:</w:t>
      </w:r>
      <w:r w:rsidRPr="00F67100">
        <w:tab/>
      </w:r>
      <w:r w:rsidRPr="00F67100">
        <w:rPr>
          <w:rFonts w:ascii="Symbol" w:hAnsi="Symbol"/>
          <w:sz w:val="18"/>
        </w:rPr>
        <w:fldChar w:fldCharType="begin"/>
      </w:r>
      <w:r w:rsidRPr="00F67100">
        <w:instrText xml:space="preserve">eq </w:instrText>
      </w:r>
      <w:r w:rsidRPr="00F67100">
        <w:rPr>
          <w:i/>
        </w:rPr>
        <w:instrText>f</w:instrText>
      </w:r>
      <w:r w:rsidRPr="00F67100">
        <w:instrText> </w:instrText>
      </w:r>
      <w:r w:rsidRPr="00F67100">
        <w:rPr>
          <w:rFonts w:ascii="Symbol" w:hAnsi="Symbol"/>
        </w:rPr>
        <w:instrText>¢</w:instrText>
      </w:r>
      <w:r w:rsidRPr="00F67100">
        <w:instrText>\d\ba6()\s\do3(</w:instrText>
      </w:r>
      <w:r w:rsidRPr="00F67100">
        <w:rPr>
          <w:sz w:val="20"/>
        </w:rPr>
        <w:instrText xml:space="preserve"> </w:instrText>
      </w:r>
      <w:r w:rsidRPr="00F67100">
        <w:rPr>
          <w:i/>
          <w:sz w:val="20"/>
        </w:rPr>
        <w:instrText>n</w:instrText>
      </w:r>
      <w:r w:rsidRPr="00F67100">
        <w:instrText>)</w:instrText>
      </w:r>
      <w:r w:rsidRPr="00F67100">
        <w:rPr>
          <w:rFonts w:ascii="Symbol" w:hAnsi="Symbol"/>
          <w:sz w:val="18"/>
        </w:rPr>
        <w:fldChar w:fldCharType="end"/>
      </w:r>
      <w:r w:rsidR="00836EF8">
        <w:t> </w:t>
      </w:r>
      <w:r w:rsidR="00836EF8" w:rsidRPr="00F67100">
        <w:rPr>
          <w:position w:val="-3"/>
          <w:sz w:val="20"/>
        </w:rPr>
        <w:t>=</w:t>
      </w:r>
      <w:r w:rsidR="00836EF8">
        <w:t> </w:t>
      </w:r>
      <w:r w:rsidRPr="00F67100">
        <w:rPr>
          <w:i/>
        </w:rPr>
        <w:t>f</w:t>
      </w:r>
      <w:r w:rsidRPr="00F67100">
        <w:rPr>
          <w:position w:val="-3"/>
          <w:sz w:val="20"/>
        </w:rPr>
        <w:t>0</w:t>
      </w:r>
      <w:r w:rsidRPr="00F67100">
        <w:t xml:space="preserve"> </w:t>
      </w:r>
      <w:r w:rsidR="00B77E8E" w:rsidRPr="00F67100">
        <w:t>+</w:t>
      </w:r>
      <w:r w:rsidRPr="00F67100">
        <w:t xml:space="preserve"> 38,5 </w:t>
      </w:r>
      <w:r w:rsidR="00B77E8E" w:rsidRPr="00F67100">
        <w:t>+</w:t>
      </w:r>
      <w:r w:rsidRPr="00F67100">
        <w:t xml:space="preserve"> 3,5 </w:t>
      </w:r>
      <w:r w:rsidRPr="00F67100">
        <w:rPr>
          <w:i/>
        </w:rPr>
        <w:t>n</w:t>
      </w:r>
      <w:r w:rsidRPr="00F67100">
        <w:tab/>
      </w:r>
      <w:r w:rsidR="00C32F16">
        <w:tab/>
      </w:r>
      <w:r w:rsidRPr="00F67100">
        <w:t>MHz</w:t>
      </w:r>
    </w:p>
    <w:p w:rsidR="00ED3E74" w:rsidRPr="00F67100" w:rsidRDefault="00ED3E74" w:rsidP="0018648F">
      <w:pPr>
        <w:pStyle w:val="enumlev1"/>
      </w:pPr>
      <w:r w:rsidRPr="00F67100">
        <w:tab/>
        <w:t>donde:</w:t>
      </w:r>
    </w:p>
    <w:p w:rsidR="00ED3E74" w:rsidRPr="00F67100" w:rsidRDefault="00ED3E74" w:rsidP="00836EF8">
      <w:pPr>
        <w:pStyle w:val="enumlev2"/>
      </w:pPr>
      <w:r w:rsidRPr="00F67100">
        <w:tab/>
      </w:r>
      <w:r w:rsidRPr="00F67100">
        <w:rPr>
          <w:i/>
        </w:rPr>
        <w:t>n</w:t>
      </w:r>
      <w:r w:rsidRPr="00F67100">
        <w:t xml:space="preserve"> </w:t>
      </w:r>
      <w:r w:rsidR="00764C98" w:rsidRPr="00F67100">
        <w:t>=</w:t>
      </w:r>
      <w:r w:rsidRPr="00F67100">
        <w:t xml:space="preserve"> 1, 2,</w:t>
      </w:r>
      <w:r w:rsidR="00836EF8">
        <w:t xml:space="preserve"> ... </w:t>
      </w:r>
      <w:r w:rsidRPr="00F67100">
        <w:t>113.</w:t>
      </w:r>
    </w:p>
    <w:p w:rsidR="00ED3E74" w:rsidRPr="00F67100" w:rsidRDefault="00ED3E74" w:rsidP="00ED3E74">
      <w:pPr>
        <w:pStyle w:val="Note"/>
      </w:pPr>
      <w:r w:rsidRPr="00F67100">
        <w:rPr>
          <w:iCs/>
        </w:rPr>
        <w:t>NOTA 1 – </w:t>
      </w:r>
      <w:r w:rsidRPr="00F67100">
        <w:t xml:space="preserve">Las bandas de guarda de centro y bordes se pueden reducir, mediante acuerdo entre las administraciones interesadas, en los sistemas de baja capacidad añadiendo canales suplementarios que utilizan frecuencias obtenidas del modelo homogéneo del </w:t>
      </w:r>
      <w:r w:rsidRPr="00F67100">
        <w:rPr>
          <w:i/>
        </w:rPr>
        <w:t xml:space="preserve">recomienda </w:t>
      </w:r>
      <w:r w:rsidRPr="00F67100">
        <w:rPr>
          <w:iCs/>
        </w:rPr>
        <w:t>2</w:t>
      </w:r>
      <w:r w:rsidRPr="00F67100">
        <w:t>.</w:t>
      </w:r>
    </w:p>
    <w:p w:rsidR="00ED3E74" w:rsidRPr="00F67100" w:rsidRDefault="00ED3E74" w:rsidP="0018648F"/>
    <w:p w:rsidR="00ED3E74" w:rsidRPr="00F67100" w:rsidRDefault="00ED3E74" w:rsidP="00CF4435">
      <w:pPr>
        <w:pStyle w:val="AnnexNoTitle"/>
      </w:pPr>
      <w:r w:rsidRPr="00F67100">
        <w:t>ANEXO  3</w:t>
      </w:r>
      <w:r w:rsidR="002E1464">
        <w:br/>
      </w:r>
      <w:r w:rsidR="002E1464">
        <w:br/>
      </w:r>
      <w:r w:rsidR="002E1464" w:rsidRPr="00F67100">
        <w:t>Disposiciones de bloques de radiocanales en la banda 38,6-40,0 GHz</w:t>
      </w:r>
      <w:r w:rsidR="002E1464" w:rsidRPr="00F67100">
        <w:br/>
        <w:t xml:space="preserve">que utilizan el modelo homogéneo de acuerdo con el </w:t>
      </w:r>
      <w:r w:rsidR="002E1464" w:rsidRPr="00F67100">
        <w:rPr>
          <w:i/>
          <w:iCs/>
        </w:rPr>
        <w:t>recomienda</w:t>
      </w:r>
      <w:r w:rsidR="002E1464" w:rsidRPr="00F67100">
        <w:t xml:space="preserve"> 7</w:t>
      </w:r>
    </w:p>
    <w:p w:rsidR="00ED3E74" w:rsidRPr="00F67100" w:rsidRDefault="00ED3E74" w:rsidP="002E1464">
      <w:pPr>
        <w:pStyle w:val="Heading1"/>
      </w:pPr>
      <w:r w:rsidRPr="00F67100">
        <w:t>1</w:t>
      </w:r>
      <w:r w:rsidRPr="00F67100">
        <w:tab/>
        <w:t>Disposición en Canadá y Estados Unidos de América</w:t>
      </w:r>
    </w:p>
    <w:p w:rsidR="00ED3E74" w:rsidRPr="00F67100" w:rsidRDefault="00ED3E74" w:rsidP="00ED3E74">
      <w:pPr>
        <w:pStyle w:val="Heading2"/>
      </w:pPr>
      <w:r w:rsidRPr="00F67100">
        <w:t>1.1</w:t>
      </w:r>
      <w:r w:rsidRPr="00F67100">
        <w:tab/>
        <w:t>Descripción de la disposición de bloques de radiocanales</w:t>
      </w:r>
    </w:p>
    <w:p w:rsidR="00ED3E74" w:rsidRPr="00F67100" w:rsidRDefault="00ED3E74" w:rsidP="009C0FA3">
      <w:r w:rsidRPr="00F67100">
        <w:t>En Canadá y Estados Unidos de América, la banda</w:t>
      </w:r>
      <w:r w:rsidR="009C0FA3">
        <w:t xml:space="preserve"> </w:t>
      </w:r>
      <w:r w:rsidRPr="00F67100">
        <w:t>38,6-40,0 GHz está dividida en 14</w:t>
      </w:r>
      <w:r w:rsidR="009C0FA3">
        <w:t> </w:t>
      </w:r>
      <w:r w:rsidRPr="00F67100">
        <w:t>bloques de frecuencias asociados por pares (50 MHz + 50 MHz) como sigue:</w:t>
      </w:r>
    </w:p>
    <w:p w:rsidR="00ED3E74" w:rsidRPr="00F67100" w:rsidRDefault="00ED3E74" w:rsidP="009A09E8"/>
    <w:tbl>
      <w:tblPr>
        <w:tblW w:w="0" w:type="auto"/>
        <w:jc w:val="center"/>
        <w:tblLayout w:type="fixed"/>
        <w:tblLook w:val="0000" w:firstRow="0" w:lastRow="0" w:firstColumn="0" w:lastColumn="0" w:noHBand="0" w:noVBand="0"/>
      </w:tblPr>
      <w:tblGrid>
        <w:gridCol w:w="2268"/>
        <w:gridCol w:w="2438"/>
        <w:gridCol w:w="2438"/>
      </w:tblGrid>
      <w:tr w:rsidR="009C0FA3" w:rsidRPr="00F67100" w:rsidTr="009C0FA3">
        <w:trPr>
          <w:cantSplit/>
          <w:jc w:val="center"/>
        </w:trPr>
        <w:tc>
          <w:tcPr>
            <w:tcW w:w="2268" w:type="dxa"/>
            <w:vMerge w:val="restart"/>
            <w:tcBorders>
              <w:top w:val="single" w:sz="6" w:space="0" w:color="auto"/>
              <w:left w:val="single" w:sz="6" w:space="0" w:color="auto"/>
              <w:right w:val="single" w:sz="6" w:space="0" w:color="auto"/>
            </w:tcBorders>
            <w:vAlign w:val="center"/>
          </w:tcPr>
          <w:p w:rsidR="009C0FA3" w:rsidRPr="00F67100" w:rsidRDefault="009C0FA3" w:rsidP="001F08AF">
            <w:pPr>
              <w:pStyle w:val="Tablehead"/>
            </w:pPr>
            <w:r w:rsidRPr="00F67100">
              <w:t>Designación de</w:t>
            </w:r>
            <w:r w:rsidRPr="00F67100">
              <w:br/>
              <w:t>los bloques</w:t>
            </w:r>
          </w:p>
        </w:tc>
        <w:tc>
          <w:tcPr>
            <w:tcW w:w="2438" w:type="dxa"/>
            <w:tcBorders>
              <w:top w:val="single" w:sz="6" w:space="0" w:color="auto"/>
              <w:right w:val="single" w:sz="6" w:space="0" w:color="auto"/>
            </w:tcBorders>
          </w:tcPr>
          <w:p w:rsidR="009C0FA3" w:rsidRPr="00F67100" w:rsidRDefault="009C0FA3" w:rsidP="009C0FA3">
            <w:pPr>
              <w:pStyle w:val="Tablehead"/>
            </w:pPr>
            <w:r w:rsidRPr="00F67100">
              <w:t>Bloques de frecuencias</w:t>
            </w:r>
            <w:r>
              <w:t xml:space="preserve"> </w:t>
            </w:r>
            <w:r w:rsidRPr="00F67100">
              <w:t>inferiores</w:t>
            </w:r>
          </w:p>
        </w:tc>
        <w:tc>
          <w:tcPr>
            <w:tcW w:w="2438" w:type="dxa"/>
            <w:tcBorders>
              <w:top w:val="single" w:sz="6" w:space="0" w:color="auto"/>
              <w:right w:val="single" w:sz="6" w:space="0" w:color="auto"/>
            </w:tcBorders>
          </w:tcPr>
          <w:p w:rsidR="009C0FA3" w:rsidRPr="00F67100" w:rsidRDefault="009C0FA3" w:rsidP="001F08AF">
            <w:pPr>
              <w:pStyle w:val="Tablehead"/>
            </w:pPr>
            <w:r w:rsidRPr="00F67100">
              <w:t>Bloques de frecuencias superiores</w:t>
            </w:r>
          </w:p>
        </w:tc>
      </w:tr>
      <w:tr w:rsidR="009C0FA3" w:rsidRPr="00F67100" w:rsidTr="009C0FA3">
        <w:trPr>
          <w:cantSplit/>
          <w:jc w:val="center"/>
        </w:trPr>
        <w:tc>
          <w:tcPr>
            <w:tcW w:w="2268" w:type="dxa"/>
            <w:vMerge/>
            <w:tcBorders>
              <w:left w:val="single" w:sz="6" w:space="0" w:color="auto"/>
              <w:right w:val="single" w:sz="6" w:space="0" w:color="auto"/>
            </w:tcBorders>
          </w:tcPr>
          <w:p w:rsidR="009C0FA3" w:rsidRPr="00F67100" w:rsidRDefault="009C0FA3" w:rsidP="001F08AF">
            <w:pPr>
              <w:pStyle w:val="Tablehead"/>
            </w:pPr>
          </w:p>
        </w:tc>
        <w:tc>
          <w:tcPr>
            <w:tcW w:w="4876" w:type="dxa"/>
            <w:gridSpan w:val="2"/>
            <w:tcBorders>
              <w:top w:val="single" w:sz="6" w:space="0" w:color="auto"/>
              <w:right w:val="single" w:sz="6" w:space="0" w:color="auto"/>
            </w:tcBorders>
          </w:tcPr>
          <w:p w:rsidR="009C0FA3" w:rsidRPr="00F67100" w:rsidRDefault="009C0FA3" w:rsidP="001F08AF">
            <w:pPr>
              <w:pStyle w:val="Tablehead"/>
            </w:pPr>
            <w:r w:rsidRPr="00F67100">
              <w:t>Límites de bandas de frecuencias</w:t>
            </w:r>
            <w:r w:rsidRPr="00F67100">
              <w:br/>
              <w:t>(MHz)</w:t>
            </w:r>
          </w:p>
        </w:tc>
      </w:tr>
      <w:tr w:rsidR="00ED3E74" w:rsidRPr="00F67100" w:rsidTr="009C0FA3">
        <w:trPr>
          <w:cantSplit/>
          <w:jc w:val="center"/>
        </w:trPr>
        <w:tc>
          <w:tcPr>
            <w:tcW w:w="2268" w:type="dxa"/>
            <w:tcBorders>
              <w:top w:val="single" w:sz="6" w:space="0" w:color="auto"/>
              <w:left w:val="single" w:sz="6" w:space="0" w:color="auto"/>
              <w:right w:val="single" w:sz="6" w:space="0" w:color="auto"/>
            </w:tcBorders>
          </w:tcPr>
          <w:p w:rsidR="00ED3E74" w:rsidRPr="00F67100" w:rsidRDefault="00ED3E74" w:rsidP="001904E5">
            <w:pPr>
              <w:pStyle w:val="Tabletext"/>
              <w:jc w:val="center"/>
            </w:pPr>
            <w:r w:rsidRPr="00F67100">
              <w:t>1</w:t>
            </w:r>
          </w:p>
        </w:tc>
        <w:tc>
          <w:tcPr>
            <w:tcW w:w="2438" w:type="dxa"/>
            <w:tcBorders>
              <w:top w:val="single" w:sz="6" w:space="0" w:color="auto"/>
              <w:right w:val="single" w:sz="6" w:space="0" w:color="auto"/>
            </w:tcBorders>
          </w:tcPr>
          <w:p w:rsidR="00ED3E74" w:rsidRPr="00F67100" w:rsidRDefault="00ED3E74" w:rsidP="001904E5">
            <w:pPr>
              <w:pStyle w:val="Tabletext"/>
              <w:jc w:val="center"/>
            </w:pPr>
            <w:r w:rsidRPr="00F67100">
              <w:t>38 600-38 650</w:t>
            </w:r>
          </w:p>
        </w:tc>
        <w:tc>
          <w:tcPr>
            <w:tcW w:w="2438" w:type="dxa"/>
            <w:tcBorders>
              <w:top w:val="single" w:sz="6" w:space="0" w:color="auto"/>
              <w:right w:val="single" w:sz="6" w:space="0" w:color="auto"/>
            </w:tcBorders>
          </w:tcPr>
          <w:p w:rsidR="00ED3E74" w:rsidRPr="00F67100" w:rsidRDefault="00ED3E74" w:rsidP="001904E5">
            <w:pPr>
              <w:pStyle w:val="Tabletext"/>
              <w:jc w:val="center"/>
            </w:pPr>
            <w:r w:rsidRPr="00F67100">
              <w:t>39 300-39 350</w:t>
            </w:r>
          </w:p>
        </w:tc>
      </w:tr>
      <w:tr w:rsidR="00ED3E74" w:rsidRPr="00F67100" w:rsidTr="009C0FA3">
        <w:trPr>
          <w:cantSplit/>
          <w:jc w:val="center"/>
        </w:trPr>
        <w:tc>
          <w:tcPr>
            <w:tcW w:w="2268" w:type="dxa"/>
            <w:tcBorders>
              <w:left w:val="single" w:sz="6" w:space="0" w:color="auto"/>
              <w:right w:val="single" w:sz="6" w:space="0" w:color="auto"/>
            </w:tcBorders>
          </w:tcPr>
          <w:p w:rsidR="00ED3E74" w:rsidRPr="00F67100" w:rsidRDefault="00ED3E74" w:rsidP="001904E5">
            <w:pPr>
              <w:pStyle w:val="Tabletext"/>
              <w:jc w:val="center"/>
            </w:pPr>
            <w:r w:rsidRPr="00F67100">
              <w:t>2</w:t>
            </w:r>
          </w:p>
        </w:tc>
        <w:tc>
          <w:tcPr>
            <w:tcW w:w="2438" w:type="dxa"/>
            <w:tcBorders>
              <w:right w:val="single" w:sz="6" w:space="0" w:color="auto"/>
            </w:tcBorders>
          </w:tcPr>
          <w:p w:rsidR="00ED3E74" w:rsidRPr="00F67100" w:rsidRDefault="00ED3E74" w:rsidP="001904E5">
            <w:pPr>
              <w:pStyle w:val="Tabletext"/>
              <w:jc w:val="center"/>
            </w:pPr>
            <w:r w:rsidRPr="00F67100">
              <w:t>38 650-38 700</w:t>
            </w:r>
          </w:p>
        </w:tc>
        <w:tc>
          <w:tcPr>
            <w:tcW w:w="2438" w:type="dxa"/>
            <w:tcBorders>
              <w:right w:val="single" w:sz="6" w:space="0" w:color="auto"/>
            </w:tcBorders>
          </w:tcPr>
          <w:p w:rsidR="00ED3E74" w:rsidRPr="00F67100" w:rsidRDefault="00ED3E74" w:rsidP="001904E5">
            <w:pPr>
              <w:pStyle w:val="Tabletext"/>
              <w:jc w:val="center"/>
            </w:pPr>
            <w:r w:rsidRPr="00F67100">
              <w:t>39 350-39 400</w:t>
            </w:r>
          </w:p>
        </w:tc>
      </w:tr>
      <w:tr w:rsidR="00ED3E74" w:rsidRPr="00F67100" w:rsidTr="009C0FA3">
        <w:trPr>
          <w:cantSplit/>
          <w:jc w:val="center"/>
        </w:trPr>
        <w:tc>
          <w:tcPr>
            <w:tcW w:w="2268" w:type="dxa"/>
            <w:tcBorders>
              <w:left w:val="single" w:sz="6" w:space="0" w:color="auto"/>
              <w:right w:val="single" w:sz="6" w:space="0" w:color="auto"/>
            </w:tcBorders>
          </w:tcPr>
          <w:p w:rsidR="00ED3E74" w:rsidRPr="00F67100" w:rsidRDefault="00ED3E74" w:rsidP="001904E5">
            <w:pPr>
              <w:pStyle w:val="Tabletext"/>
              <w:jc w:val="center"/>
            </w:pPr>
            <w:r w:rsidRPr="00F67100">
              <w:t>3</w:t>
            </w:r>
          </w:p>
        </w:tc>
        <w:tc>
          <w:tcPr>
            <w:tcW w:w="2438" w:type="dxa"/>
            <w:tcBorders>
              <w:right w:val="single" w:sz="6" w:space="0" w:color="auto"/>
            </w:tcBorders>
          </w:tcPr>
          <w:p w:rsidR="00ED3E74" w:rsidRPr="00F67100" w:rsidRDefault="00ED3E74" w:rsidP="001904E5">
            <w:pPr>
              <w:pStyle w:val="Tabletext"/>
              <w:jc w:val="center"/>
            </w:pPr>
            <w:r w:rsidRPr="00F67100">
              <w:t>38 700-38 750</w:t>
            </w:r>
          </w:p>
        </w:tc>
        <w:tc>
          <w:tcPr>
            <w:tcW w:w="2438" w:type="dxa"/>
            <w:tcBorders>
              <w:right w:val="single" w:sz="6" w:space="0" w:color="auto"/>
            </w:tcBorders>
          </w:tcPr>
          <w:p w:rsidR="00ED3E74" w:rsidRPr="00F67100" w:rsidRDefault="00ED3E74" w:rsidP="001904E5">
            <w:pPr>
              <w:pStyle w:val="Tabletext"/>
              <w:jc w:val="center"/>
            </w:pPr>
            <w:r w:rsidRPr="00F67100">
              <w:t>39 400-39 450</w:t>
            </w:r>
          </w:p>
        </w:tc>
      </w:tr>
      <w:tr w:rsidR="00ED3E74" w:rsidRPr="00F67100" w:rsidTr="009C0FA3">
        <w:trPr>
          <w:cantSplit/>
          <w:jc w:val="center"/>
        </w:trPr>
        <w:tc>
          <w:tcPr>
            <w:tcW w:w="2268" w:type="dxa"/>
            <w:tcBorders>
              <w:left w:val="single" w:sz="6" w:space="0" w:color="auto"/>
              <w:right w:val="single" w:sz="6" w:space="0" w:color="auto"/>
            </w:tcBorders>
          </w:tcPr>
          <w:p w:rsidR="00ED3E74" w:rsidRPr="00F67100" w:rsidRDefault="00ED3E74" w:rsidP="001904E5">
            <w:pPr>
              <w:pStyle w:val="Tabletext"/>
              <w:jc w:val="center"/>
            </w:pPr>
            <w:r w:rsidRPr="00F67100">
              <w:t>4</w:t>
            </w:r>
          </w:p>
        </w:tc>
        <w:tc>
          <w:tcPr>
            <w:tcW w:w="2438" w:type="dxa"/>
            <w:tcBorders>
              <w:right w:val="single" w:sz="6" w:space="0" w:color="auto"/>
            </w:tcBorders>
          </w:tcPr>
          <w:p w:rsidR="00ED3E74" w:rsidRPr="00F67100" w:rsidRDefault="00ED3E74" w:rsidP="001904E5">
            <w:pPr>
              <w:pStyle w:val="Tabletext"/>
              <w:jc w:val="center"/>
            </w:pPr>
            <w:r w:rsidRPr="00F67100">
              <w:t>38 750-38 800</w:t>
            </w:r>
          </w:p>
        </w:tc>
        <w:tc>
          <w:tcPr>
            <w:tcW w:w="2438" w:type="dxa"/>
            <w:tcBorders>
              <w:right w:val="single" w:sz="6" w:space="0" w:color="auto"/>
            </w:tcBorders>
          </w:tcPr>
          <w:p w:rsidR="00ED3E74" w:rsidRPr="00F67100" w:rsidRDefault="00ED3E74" w:rsidP="001904E5">
            <w:pPr>
              <w:pStyle w:val="Tabletext"/>
              <w:jc w:val="center"/>
            </w:pPr>
            <w:r w:rsidRPr="00F67100">
              <w:t>39 450-39 500</w:t>
            </w:r>
          </w:p>
        </w:tc>
      </w:tr>
      <w:tr w:rsidR="00ED3E74" w:rsidRPr="00F67100" w:rsidTr="009C0FA3">
        <w:trPr>
          <w:cantSplit/>
          <w:jc w:val="center"/>
        </w:trPr>
        <w:tc>
          <w:tcPr>
            <w:tcW w:w="2268" w:type="dxa"/>
            <w:tcBorders>
              <w:left w:val="single" w:sz="6" w:space="0" w:color="auto"/>
              <w:right w:val="single" w:sz="6" w:space="0" w:color="auto"/>
            </w:tcBorders>
          </w:tcPr>
          <w:p w:rsidR="00ED3E74" w:rsidRPr="00F67100" w:rsidRDefault="00ED3E74" w:rsidP="001904E5">
            <w:pPr>
              <w:pStyle w:val="Tabletext"/>
              <w:jc w:val="center"/>
            </w:pPr>
            <w:r w:rsidRPr="00F67100">
              <w:t>5</w:t>
            </w:r>
          </w:p>
        </w:tc>
        <w:tc>
          <w:tcPr>
            <w:tcW w:w="2438" w:type="dxa"/>
            <w:tcBorders>
              <w:right w:val="single" w:sz="6" w:space="0" w:color="auto"/>
            </w:tcBorders>
          </w:tcPr>
          <w:p w:rsidR="00ED3E74" w:rsidRPr="00F67100" w:rsidRDefault="00ED3E74" w:rsidP="001904E5">
            <w:pPr>
              <w:pStyle w:val="Tabletext"/>
              <w:jc w:val="center"/>
            </w:pPr>
            <w:r w:rsidRPr="00F67100">
              <w:t>38 800-38 850</w:t>
            </w:r>
          </w:p>
        </w:tc>
        <w:tc>
          <w:tcPr>
            <w:tcW w:w="2438" w:type="dxa"/>
            <w:tcBorders>
              <w:right w:val="single" w:sz="6" w:space="0" w:color="auto"/>
            </w:tcBorders>
          </w:tcPr>
          <w:p w:rsidR="00ED3E74" w:rsidRPr="00F67100" w:rsidRDefault="00ED3E74" w:rsidP="001904E5">
            <w:pPr>
              <w:pStyle w:val="Tabletext"/>
              <w:jc w:val="center"/>
            </w:pPr>
            <w:r w:rsidRPr="00F67100">
              <w:t>39 500-39 550</w:t>
            </w:r>
          </w:p>
        </w:tc>
      </w:tr>
      <w:tr w:rsidR="00ED3E74" w:rsidRPr="00F67100" w:rsidTr="009C0FA3">
        <w:trPr>
          <w:cantSplit/>
          <w:jc w:val="center"/>
        </w:trPr>
        <w:tc>
          <w:tcPr>
            <w:tcW w:w="2268" w:type="dxa"/>
            <w:tcBorders>
              <w:left w:val="single" w:sz="6" w:space="0" w:color="auto"/>
              <w:right w:val="single" w:sz="6" w:space="0" w:color="auto"/>
            </w:tcBorders>
          </w:tcPr>
          <w:p w:rsidR="00ED3E74" w:rsidRPr="00F67100" w:rsidRDefault="00ED3E74" w:rsidP="001904E5">
            <w:pPr>
              <w:pStyle w:val="Tabletext"/>
              <w:jc w:val="center"/>
            </w:pPr>
            <w:r w:rsidRPr="00F67100">
              <w:t>6</w:t>
            </w:r>
          </w:p>
        </w:tc>
        <w:tc>
          <w:tcPr>
            <w:tcW w:w="2438" w:type="dxa"/>
            <w:tcBorders>
              <w:right w:val="single" w:sz="6" w:space="0" w:color="auto"/>
            </w:tcBorders>
          </w:tcPr>
          <w:p w:rsidR="00ED3E74" w:rsidRPr="00F67100" w:rsidRDefault="00ED3E74" w:rsidP="001904E5">
            <w:pPr>
              <w:pStyle w:val="Tabletext"/>
              <w:jc w:val="center"/>
            </w:pPr>
            <w:r w:rsidRPr="00F67100">
              <w:t>38 850-38 900</w:t>
            </w:r>
          </w:p>
        </w:tc>
        <w:tc>
          <w:tcPr>
            <w:tcW w:w="2438" w:type="dxa"/>
            <w:tcBorders>
              <w:right w:val="single" w:sz="6" w:space="0" w:color="auto"/>
            </w:tcBorders>
          </w:tcPr>
          <w:p w:rsidR="00ED3E74" w:rsidRPr="00F67100" w:rsidRDefault="00ED3E74" w:rsidP="001904E5">
            <w:pPr>
              <w:pStyle w:val="Tabletext"/>
              <w:jc w:val="center"/>
            </w:pPr>
            <w:r w:rsidRPr="00F67100">
              <w:t>39 550-39 600</w:t>
            </w:r>
          </w:p>
        </w:tc>
      </w:tr>
      <w:tr w:rsidR="00ED3E74" w:rsidRPr="00F67100" w:rsidTr="009C0FA3">
        <w:trPr>
          <w:cantSplit/>
          <w:jc w:val="center"/>
        </w:trPr>
        <w:tc>
          <w:tcPr>
            <w:tcW w:w="2268" w:type="dxa"/>
            <w:tcBorders>
              <w:left w:val="single" w:sz="6" w:space="0" w:color="auto"/>
              <w:right w:val="single" w:sz="6" w:space="0" w:color="auto"/>
            </w:tcBorders>
          </w:tcPr>
          <w:p w:rsidR="00ED3E74" w:rsidRPr="00F67100" w:rsidRDefault="00ED3E74" w:rsidP="001904E5">
            <w:pPr>
              <w:pStyle w:val="Tabletext"/>
              <w:jc w:val="center"/>
            </w:pPr>
            <w:r w:rsidRPr="00F67100">
              <w:t>7</w:t>
            </w:r>
          </w:p>
        </w:tc>
        <w:tc>
          <w:tcPr>
            <w:tcW w:w="2438" w:type="dxa"/>
            <w:tcBorders>
              <w:right w:val="single" w:sz="6" w:space="0" w:color="auto"/>
            </w:tcBorders>
          </w:tcPr>
          <w:p w:rsidR="00ED3E74" w:rsidRPr="00F67100" w:rsidRDefault="00ED3E74" w:rsidP="001904E5">
            <w:pPr>
              <w:pStyle w:val="Tabletext"/>
              <w:jc w:val="center"/>
            </w:pPr>
            <w:r w:rsidRPr="00F67100">
              <w:t>38 900-38 950</w:t>
            </w:r>
          </w:p>
        </w:tc>
        <w:tc>
          <w:tcPr>
            <w:tcW w:w="2438" w:type="dxa"/>
            <w:tcBorders>
              <w:right w:val="single" w:sz="6" w:space="0" w:color="auto"/>
            </w:tcBorders>
          </w:tcPr>
          <w:p w:rsidR="00ED3E74" w:rsidRPr="00F67100" w:rsidRDefault="00ED3E74" w:rsidP="001904E5">
            <w:pPr>
              <w:pStyle w:val="Tabletext"/>
              <w:jc w:val="center"/>
            </w:pPr>
            <w:r w:rsidRPr="00F67100">
              <w:t>39 600-39 650</w:t>
            </w:r>
          </w:p>
        </w:tc>
      </w:tr>
      <w:tr w:rsidR="00ED3E74" w:rsidRPr="00F67100" w:rsidTr="009C0FA3">
        <w:trPr>
          <w:cantSplit/>
          <w:jc w:val="center"/>
        </w:trPr>
        <w:tc>
          <w:tcPr>
            <w:tcW w:w="2268" w:type="dxa"/>
            <w:tcBorders>
              <w:left w:val="single" w:sz="6" w:space="0" w:color="auto"/>
              <w:right w:val="single" w:sz="6" w:space="0" w:color="auto"/>
            </w:tcBorders>
          </w:tcPr>
          <w:p w:rsidR="00ED3E74" w:rsidRPr="00F67100" w:rsidRDefault="00ED3E74" w:rsidP="001904E5">
            <w:pPr>
              <w:pStyle w:val="Tabletext"/>
              <w:jc w:val="center"/>
            </w:pPr>
            <w:r w:rsidRPr="00F67100">
              <w:t>8</w:t>
            </w:r>
          </w:p>
        </w:tc>
        <w:tc>
          <w:tcPr>
            <w:tcW w:w="2438" w:type="dxa"/>
            <w:tcBorders>
              <w:right w:val="single" w:sz="6" w:space="0" w:color="auto"/>
            </w:tcBorders>
          </w:tcPr>
          <w:p w:rsidR="00ED3E74" w:rsidRPr="00F67100" w:rsidRDefault="00ED3E74" w:rsidP="001904E5">
            <w:pPr>
              <w:pStyle w:val="Tabletext"/>
              <w:jc w:val="center"/>
            </w:pPr>
            <w:r w:rsidRPr="00F67100">
              <w:t>38 950-39 000</w:t>
            </w:r>
          </w:p>
        </w:tc>
        <w:tc>
          <w:tcPr>
            <w:tcW w:w="2438" w:type="dxa"/>
            <w:tcBorders>
              <w:right w:val="single" w:sz="6" w:space="0" w:color="auto"/>
            </w:tcBorders>
          </w:tcPr>
          <w:p w:rsidR="00ED3E74" w:rsidRPr="00F67100" w:rsidRDefault="00ED3E74" w:rsidP="001904E5">
            <w:pPr>
              <w:pStyle w:val="Tabletext"/>
              <w:jc w:val="center"/>
            </w:pPr>
            <w:r w:rsidRPr="00F67100">
              <w:t>39 650-39 700</w:t>
            </w:r>
          </w:p>
        </w:tc>
      </w:tr>
      <w:tr w:rsidR="00ED3E74" w:rsidRPr="00F67100" w:rsidTr="009C0FA3">
        <w:trPr>
          <w:cantSplit/>
          <w:jc w:val="center"/>
        </w:trPr>
        <w:tc>
          <w:tcPr>
            <w:tcW w:w="2268" w:type="dxa"/>
            <w:tcBorders>
              <w:left w:val="single" w:sz="6" w:space="0" w:color="auto"/>
              <w:right w:val="single" w:sz="6" w:space="0" w:color="auto"/>
            </w:tcBorders>
          </w:tcPr>
          <w:p w:rsidR="00ED3E74" w:rsidRPr="00F67100" w:rsidRDefault="00ED3E74" w:rsidP="001904E5">
            <w:pPr>
              <w:pStyle w:val="Tabletext"/>
              <w:jc w:val="center"/>
            </w:pPr>
            <w:r w:rsidRPr="00F67100">
              <w:t>9</w:t>
            </w:r>
          </w:p>
        </w:tc>
        <w:tc>
          <w:tcPr>
            <w:tcW w:w="2438" w:type="dxa"/>
            <w:tcBorders>
              <w:right w:val="single" w:sz="6" w:space="0" w:color="auto"/>
            </w:tcBorders>
          </w:tcPr>
          <w:p w:rsidR="00ED3E74" w:rsidRPr="00F67100" w:rsidRDefault="00ED3E74" w:rsidP="001904E5">
            <w:pPr>
              <w:pStyle w:val="Tabletext"/>
              <w:jc w:val="center"/>
            </w:pPr>
            <w:r w:rsidRPr="00F67100">
              <w:t>39 000-39 050</w:t>
            </w:r>
          </w:p>
        </w:tc>
        <w:tc>
          <w:tcPr>
            <w:tcW w:w="2438" w:type="dxa"/>
            <w:tcBorders>
              <w:right w:val="single" w:sz="6" w:space="0" w:color="auto"/>
            </w:tcBorders>
          </w:tcPr>
          <w:p w:rsidR="00ED3E74" w:rsidRPr="00F67100" w:rsidRDefault="00ED3E74" w:rsidP="001904E5">
            <w:pPr>
              <w:pStyle w:val="Tabletext"/>
              <w:jc w:val="center"/>
            </w:pPr>
            <w:r w:rsidRPr="00F67100">
              <w:t>39 700-39 750</w:t>
            </w:r>
          </w:p>
        </w:tc>
      </w:tr>
      <w:tr w:rsidR="00ED3E74" w:rsidRPr="00F67100" w:rsidTr="009C0FA3">
        <w:trPr>
          <w:cantSplit/>
          <w:jc w:val="center"/>
        </w:trPr>
        <w:tc>
          <w:tcPr>
            <w:tcW w:w="2268" w:type="dxa"/>
            <w:tcBorders>
              <w:left w:val="single" w:sz="6" w:space="0" w:color="auto"/>
              <w:right w:val="single" w:sz="6" w:space="0" w:color="auto"/>
            </w:tcBorders>
          </w:tcPr>
          <w:p w:rsidR="00ED3E74" w:rsidRPr="00F67100" w:rsidRDefault="00ED3E74" w:rsidP="001904E5">
            <w:pPr>
              <w:pStyle w:val="Tabletext"/>
              <w:jc w:val="center"/>
            </w:pPr>
            <w:r w:rsidRPr="00F67100">
              <w:t>10</w:t>
            </w:r>
          </w:p>
        </w:tc>
        <w:tc>
          <w:tcPr>
            <w:tcW w:w="2438" w:type="dxa"/>
            <w:tcBorders>
              <w:right w:val="single" w:sz="6" w:space="0" w:color="auto"/>
            </w:tcBorders>
          </w:tcPr>
          <w:p w:rsidR="00ED3E74" w:rsidRPr="00F67100" w:rsidRDefault="00ED3E74" w:rsidP="001904E5">
            <w:pPr>
              <w:pStyle w:val="Tabletext"/>
              <w:jc w:val="center"/>
            </w:pPr>
            <w:r w:rsidRPr="00F67100">
              <w:t>39 050-39 100</w:t>
            </w:r>
          </w:p>
        </w:tc>
        <w:tc>
          <w:tcPr>
            <w:tcW w:w="2438" w:type="dxa"/>
            <w:tcBorders>
              <w:right w:val="single" w:sz="6" w:space="0" w:color="auto"/>
            </w:tcBorders>
          </w:tcPr>
          <w:p w:rsidR="00ED3E74" w:rsidRPr="00F67100" w:rsidRDefault="00ED3E74" w:rsidP="001904E5">
            <w:pPr>
              <w:pStyle w:val="Tabletext"/>
              <w:jc w:val="center"/>
            </w:pPr>
            <w:r w:rsidRPr="00F67100">
              <w:t>39 750-39 800</w:t>
            </w:r>
          </w:p>
        </w:tc>
      </w:tr>
      <w:tr w:rsidR="00ED3E74" w:rsidRPr="00F67100" w:rsidTr="009C0FA3">
        <w:trPr>
          <w:cantSplit/>
          <w:jc w:val="center"/>
        </w:trPr>
        <w:tc>
          <w:tcPr>
            <w:tcW w:w="2268" w:type="dxa"/>
            <w:tcBorders>
              <w:left w:val="single" w:sz="6" w:space="0" w:color="auto"/>
              <w:right w:val="single" w:sz="6" w:space="0" w:color="auto"/>
            </w:tcBorders>
          </w:tcPr>
          <w:p w:rsidR="00ED3E74" w:rsidRPr="00F67100" w:rsidRDefault="00ED3E74" w:rsidP="001904E5">
            <w:pPr>
              <w:pStyle w:val="Tabletext"/>
              <w:jc w:val="center"/>
            </w:pPr>
            <w:r w:rsidRPr="00F67100">
              <w:t>11</w:t>
            </w:r>
          </w:p>
        </w:tc>
        <w:tc>
          <w:tcPr>
            <w:tcW w:w="2438" w:type="dxa"/>
            <w:tcBorders>
              <w:right w:val="single" w:sz="6" w:space="0" w:color="auto"/>
            </w:tcBorders>
          </w:tcPr>
          <w:p w:rsidR="00ED3E74" w:rsidRPr="00F67100" w:rsidRDefault="00ED3E74" w:rsidP="001904E5">
            <w:pPr>
              <w:pStyle w:val="Tabletext"/>
              <w:jc w:val="center"/>
            </w:pPr>
            <w:r w:rsidRPr="00F67100">
              <w:t>39 100-39 150</w:t>
            </w:r>
          </w:p>
        </w:tc>
        <w:tc>
          <w:tcPr>
            <w:tcW w:w="2438" w:type="dxa"/>
            <w:tcBorders>
              <w:right w:val="single" w:sz="6" w:space="0" w:color="auto"/>
            </w:tcBorders>
          </w:tcPr>
          <w:p w:rsidR="00ED3E74" w:rsidRPr="00F67100" w:rsidRDefault="00ED3E74" w:rsidP="001904E5">
            <w:pPr>
              <w:pStyle w:val="Tabletext"/>
              <w:jc w:val="center"/>
            </w:pPr>
            <w:r w:rsidRPr="00F67100">
              <w:t>39 800-39 850</w:t>
            </w:r>
          </w:p>
        </w:tc>
      </w:tr>
      <w:tr w:rsidR="00ED3E74" w:rsidRPr="00F67100" w:rsidTr="009C0FA3">
        <w:trPr>
          <w:cantSplit/>
          <w:jc w:val="center"/>
        </w:trPr>
        <w:tc>
          <w:tcPr>
            <w:tcW w:w="2268" w:type="dxa"/>
            <w:tcBorders>
              <w:left w:val="single" w:sz="6" w:space="0" w:color="auto"/>
              <w:right w:val="single" w:sz="6" w:space="0" w:color="auto"/>
            </w:tcBorders>
          </w:tcPr>
          <w:p w:rsidR="00ED3E74" w:rsidRPr="00F67100" w:rsidRDefault="00ED3E74" w:rsidP="001904E5">
            <w:pPr>
              <w:pStyle w:val="Tabletext"/>
              <w:jc w:val="center"/>
            </w:pPr>
            <w:r w:rsidRPr="00F67100">
              <w:t>12</w:t>
            </w:r>
          </w:p>
        </w:tc>
        <w:tc>
          <w:tcPr>
            <w:tcW w:w="2438" w:type="dxa"/>
            <w:tcBorders>
              <w:right w:val="single" w:sz="6" w:space="0" w:color="auto"/>
            </w:tcBorders>
          </w:tcPr>
          <w:p w:rsidR="00ED3E74" w:rsidRPr="00F67100" w:rsidRDefault="00ED3E74" w:rsidP="001904E5">
            <w:pPr>
              <w:pStyle w:val="Tabletext"/>
              <w:jc w:val="center"/>
            </w:pPr>
            <w:r w:rsidRPr="00F67100">
              <w:t>39 150-39 200</w:t>
            </w:r>
          </w:p>
        </w:tc>
        <w:tc>
          <w:tcPr>
            <w:tcW w:w="2438" w:type="dxa"/>
            <w:tcBorders>
              <w:right w:val="single" w:sz="6" w:space="0" w:color="auto"/>
            </w:tcBorders>
          </w:tcPr>
          <w:p w:rsidR="00ED3E74" w:rsidRPr="00F67100" w:rsidRDefault="00ED3E74" w:rsidP="001904E5">
            <w:pPr>
              <w:pStyle w:val="Tabletext"/>
              <w:jc w:val="center"/>
            </w:pPr>
            <w:r w:rsidRPr="00F67100">
              <w:t>39 850-39 900</w:t>
            </w:r>
          </w:p>
        </w:tc>
      </w:tr>
      <w:tr w:rsidR="00ED3E74" w:rsidRPr="00F67100" w:rsidTr="009C0FA3">
        <w:trPr>
          <w:cantSplit/>
          <w:jc w:val="center"/>
        </w:trPr>
        <w:tc>
          <w:tcPr>
            <w:tcW w:w="2268" w:type="dxa"/>
            <w:tcBorders>
              <w:left w:val="single" w:sz="6" w:space="0" w:color="auto"/>
              <w:right w:val="single" w:sz="6" w:space="0" w:color="auto"/>
            </w:tcBorders>
          </w:tcPr>
          <w:p w:rsidR="00ED3E74" w:rsidRPr="00F67100" w:rsidRDefault="00ED3E74" w:rsidP="001904E5">
            <w:pPr>
              <w:pStyle w:val="Tabletext"/>
              <w:jc w:val="center"/>
            </w:pPr>
            <w:r w:rsidRPr="00F67100">
              <w:t>13</w:t>
            </w:r>
          </w:p>
        </w:tc>
        <w:tc>
          <w:tcPr>
            <w:tcW w:w="2438" w:type="dxa"/>
            <w:tcBorders>
              <w:right w:val="single" w:sz="6" w:space="0" w:color="auto"/>
            </w:tcBorders>
          </w:tcPr>
          <w:p w:rsidR="00ED3E74" w:rsidRPr="00F67100" w:rsidRDefault="00ED3E74" w:rsidP="001904E5">
            <w:pPr>
              <w:pStyle w:val="Tabletext"/>
              <w:jc w:val="center"/>
            </w:pPr>
            <w:r w:rsidRPr="00F67100">
              <w:t>39 200-39 250</w:t>
            </w:r>
          </w:p>
        </w:tc>
        <w:tc>
          <w:tcPr>
            <w:tcW w:w="2438" w:type="dxa"/>
            <w:tcBorders>
              <w:right w:val="single" w:sz="6" w:space="0" w:color="auto"/>
            </w:tcBorders>
          </w:tcPr>
          <w:p w:rsidR="00ED3E74" w:rsidRPr="00F67100" w:rsidRDefault="00ED3E74" w:rsidP="001904E5">
            <w:pPr>
              <w:pStyle w:val="Tabletext"/>
              <w:jc w:val="center"/>
            </w:pPr>
            <w:r w:rsidRPr="00F67100">
              <w:t>39 900-39 950</w:t>
            </w:r>
          </w:p>
        </w:tc>
      </w:tr>
      <w:tr w:rsidR="00ED3E74" w:rsidRPr="00F67100" w:rsidTr="009C0FA3">
        <w:trPr>
          <w:cantSplit/>
          <w:jc w:val="center"/>
        </w:trPr>
        <w:tc>
          <w:tcPr>
            <w:tcW w:w="2268" w:type="dxa"/>
            <w:tcBorders>
              <w:left w:val="single" w:sz="4" w:space="0" w:color="auto"/>
              <w:bottom w:val="single" w:sz="4" w:space="0" w:color="auto"/>
              <w:right w:val="single" w:sz="4" w:space="0" w:color="auto"/>
            </w:tcBorders>
          </w:tcPr>
          <w:p w:rsidR="00ED3E74" w:rsidRPr="00F67100" w:rsidRDefault="00ED3E74" w:rsidP="001904E5">
            <w:pPr>
              <w:pStyle w:val="Tabletext"/>
              <w:jc w:val="center"/>
            </w:pPr>
            <w:r w:rsidRPr="00F67100">
              <w:t>14</w:t>
            </w:r>
          </w:p>
        </w:tc>
        <w:tc>
          <w:tcPr>
            <w:tcW w:w="2438" w:type="dxa"/>
            <w:tcBorders>
              <w:left w:val="single" w:sz="4" w:space="0" w:color="auto"/>
              <w:bottom w:val="single" w:sz="4" w:space="0" w:color="auto"/>
              <w:right w:val="single" w:sz="4" w:space="0" w:color="auto"/>
            </w:tcBorders>
          </w:tcPr>
          <w:p w:rsidR="00ED3E74" w:rsidRPr="00F67100" w:rsidRDefault="00ED3E74" w:rsidP="001904E5">
            <w:pPr>
              <w:pStyle w:val="Tabletext"/>
              <w:jc w:val="center"/>
            </w:pPr>
            <w:r w:rsidRPr="00F67100">
              <w:t>39 250-39 300</w:t>
            </w:r>
          </w:p>
        </w:tc>
        <w:tc>
          <w:tcPr>
            <w:tcW w:w="2438" w:type="dxa"/>
            <w:tcBorders>
              <w:left w:val="single" w:sz="4" w:space="0" w:color="auto"/>
              <w:bottom w:val="single" w:sz="4" w:space="0" w:color="auto"/>
              <w:right w:val="single" w:sz="4" w:space="0" w:color="auto"/>
            </w:tcBorders>
          </w:tcPr>
          <w:p w:rsidR="00ED3E74" w:rsidRPr="00F67100" w:rsidRDefault="00ED3E74" w:rsidP="001904E5">
            <w:pPr>
              <w:pStyle w:val="Tabletext"/>
              <w:jc w:val="center"/>
            </w:pPr>
            <w:r w:rsidRPr="00F67100">
              <w:t>39 950-40 000</w:t>
            </w:r>
          </w:p>
        </w:tc>
      </w:tr>
    </w:tbl>
    <w:p w:rsidR="00ED3E74" w:rsidRPr="00F67100" w:rsidRDefault="00ED3E74" w:rsidP="00ED3E74">
      <w:pPr>
        <w:pStyle w:val="Heading2"/>
      </w:pPr>
      <w:r w:rsidRPr="00F67100">
        <w:lastRenderedPageBreak/>
        <w:t>1.2</w:t>
      </w:r>
      <w:r w:rsidRPr="00F67100">
        <w:tab/>
        <w:t>Utilización</w:t>
      </w:r>
    </w:p>
    <w:p w:rsidR="00ED3E74" w:rsidRPr="00F67100" w:rsidRDefault="00ED3E74" w:rsidP="00ED3E74">
      <w:pPr>
        <w:pStyle w:val="enumlev1"/>
      </w:pPr>
      <w:r w:rsidRPr="00F67100">
        <w:t>–</w:t>
      </w:r>
      <w:r w:rsidRPr="00F67100">
        <w:tab/>
        <w:t>Las designaciones de los bloques son A/A' a N/N' para Canadá, y 1</w:t>
      </w:r>
      <w:r w:rsidRPr="00F67100">
        <w:noBreakHyphen/>
        <w:t>A/1</w:t>
      </w:r>
      <w:r w:rsidRPr="00F67100">
        <w:noBreakHyphen/>
        <w:t>B a 14</w:t>
      </w:r>
      <w:r w:rsidRPr="00F67100">
        <w:noBreakHyphen/>
        <w:t>A/14</w:t>
      </w:r>
      <w:r w:rsidRPr="00F67100">
        <w:noBreakHyphen/>
        <w:t>B para Estados Unidos de América.</w:t>
      </w:r>
    </w:p>
    <w:p w:rsidR="00ED3E74" w:rsidRPr="00F67100" w:rsidRDefault="00ED3E74" w:rsidP="00ED3E74">
      <w:pPr>
        <w:pStyle w:val="enumlev1"/>
      </w:pPr>
      <w:r w:rsidRPr="00F67100">
        <w:t>–</w:t>
      </w:r>
      <w:r w:rsidRPr="00F67100">
        <w:tab/>
        <w:t>Los bloques de frecuencias se asocian por pares para facilitar el funcionamiento de los sistemas dúplex por división de frecuencia. Para el funcionamiento en sentido descendente se consideran preferibles los bloques de frecuencias inferiores, y para el funcionamiento en sentido ascendente, los bloques de frecuencias superiores. Los sistemas dúplex por división en el tiempo pueden funcionar tanto en los bloques de frecuencias inferiores como en los bloques de frecuencias superiores.</w:t>
      </w:r>
    </w:p>
    <w:p w:rsidR="00ED3E74" w:rsidRPr="00F67100" w:rsidRDefault="00ED3E74" w:rsidP="00ED3E74">
      <w:pPr>
        <w:pStyle w:val="enumlev1"/>
      </w:pPr>
      <w:r w:rsidRPr="00F67100">
        <w:t>–</w:t>
      </w:r>
      <w:r w:rsidRPr="00F67100">
        <w:tab/>
        <w:t>Los operadores pueden subdividir los bloques de 50 MHz de acuerdo con sus necesidades.</w:t>
      </w:r>
    </w:p>
    <w:p w:rsidR="00ED3E74" w:rsidRPr="00F67100" w:rsidRDefault="00ED3E74" w:rsidP="00ED3E74">
      <w:pPr>
        <w:pStyle w:val="enumlev1"/>
      </w:pPr>
      <w:r w:rsidRPr="00F67100">
        <w:t>–</w:t>
      </w:r>
      <w:r w:rsidRPr="00F67100">
        <w:tab/>
        <w:t>Agregando bloques de 50 MHz asociados por pares se puede disponer de bloques de frecuencias mayores.</w:t>
      </w:r>
    </w:p>
    <w:p w:rsidR="00ED3E74" w:rsidRPr="00F67100" w:rsidRDefault="00ED3E74" w:rsidP="00ED3E74">
      <w:pPr>
        <w:pStyle w:val="Heading1"/>
      </w:pPr>
      <w:r w:rsidRPr="00F67100">
        <w:t>2</w:t>
      </w:r>
      <w:r w:rsidRPr="00F67100">
        <w:tab/>
        <w:t>Disposición en Japón</w:t>
      </w:r>
    </w:p>
    <w:p w:rsidR="00ED3E74" w:rsidRPr="00F67100" w:rsidRDefault="00ED3E74" w:rsidP="00ED3E74">
      <w:pPr>
        <w:pStyle w:val="Heading2"/>
      </w:pPr>
      <w:r w:rsidRPr="00F67100">
        <w:t>2.1</w:t>
      </w:r>
      <w:r w:rsidRPr="00F67100">
        <w:tab/>
        <w:t>Descripción de la disposición de bloques de radiocanales</w:t>
      </w:r>
    </w:p>
    <w:p w:rsidR="00ED3E74" w:rsidRPr="00F67100" w:rsidRDefault="00ED3E74" w:rsidP="00AC356F">
      <w:r w:rsidRPr="00F67100">
        <w:t>En Japón, la banda</w:t>
      </w:r>
      <w:r w:rsidR="00E802AB">
        <w:t xml:space="preserve"> </w:t>
      </w:r>
      <w:r w:rsidRPr="00F67100">
        <w:t>38,06-38,48/39,06-39,48</w:t>
      </w:r>
      <w:r w:rsidR="00AC356F">
        <w:t> </w:t>
      </w:r>
      <w:r w:rsidRPr="00F67100">
        <w:t>GHz está dividida en siete bloques de frecuencias asociados por pares (60 MHz + 60 MHz) como sigue:</w:t>
      </w:r>
    </w:p>
    <w:p w:rsidR="00ED3E74" w:rsidRPr="00F67100" w:rsidRDefault="00ED3E74" w:rsidP="0018648F"/>
    <w:tbl>
      <w:tblPr>
        <w:tblW w:w="0" w:type="auto"/>
        <w:tblInd w:w="1257" w:type="dxa"/>
        <w:tblLayout w:type="fixed"/>
        <w:tblCellMar>
          <w:left w:w="87" w:type="dxa"/>
          <w:right w:w="87" w:type="dxa"/>
        </w:tblCellMar>
        <w:tblLook w:val="0000" w:firstRow="0" w:lastRow="0" w:firstColumn="0" w:lastColumn="0" w:noHBand="0" w:noVBand="0"/>
      </w:tblPr>
      <w:tblGrid>
        <w:gridCol w:w="2438"/>
        <w:gridCol w:w="2438"/>
        <w:gridCol w:w="2438"/>
      </w:tblGrid>
      <w:tr w:rsidR="00ED3E74" w:rsidRPr="00F67100" w:rsidTr="009C0FA3">
        <w:trPr>
          <w:cantSplit/>
        </w:trPr>
        <w:tc>
          <w:tcPr>
            <w:tcW w:w="2438" w:type="dxa"/>
            <w:tcBorders>
              <w:top w:val="single" w:sz="6" w:space="0" w:color="auto"/>
              <w:left w:val="single" w:sz="6" w:space="0" w:color="auto"/>
            </w:tcBorders>
            <w:vAlign w:val="center"/>
          </w:tcPr>
          <w:p w:rsidR="00ED3E74" w:rsidRPr="00F67100" w:rsidRDefault="00ED3E74" w:rsidP="00E35250">
            <w:pPr>
              <w:pStyle w:val="Tablehead"/>
            </w:pPr>
            <w:r w:rsidRPr="00F67100">
              <w:t>Bloques asociados</w:t>
            </w:r>
            <w:r w:rsidRPr="00F67100">
              <w:br/>
              <w:t>por pares</w:t>
            </w:r>
          </w:p>
        </w:tc>
        <w:tc>
          <w:tcPr>
            <w:tcW w:w="2438" w:type="dxa"/>
            <w:tcBorders>
              <w:top w:val="single" w:sz="6" w:space="0" w:color="auto"/>
              <w:left w:val="single" w:sz="6" w:space="0" w:color="auto"/>
            </w:tcBorders>
          </w:tcPr>
          <w:p w:rsidR="00ED3E74" w:rsidRPr="00F67100" w:rsidRDefault="00ED3E74" w:rsidP="001F08AF">
            <w:pPr>
              <w:pStyle w:val="Tablehead"/>
            </w:pPr>
            <w:r w:rsidRPr="00F67100">
              <w:t xml:space="preserve">Bloques de frecuencias inferiores </w:t>
            </w:r>
            <w:r w:rsidRPr="00F67100">
              <w:br/>
              <w:t>(MHz)</w:t>
            </w:r>
          </w:p>
        </w:tc>
        <w:tc>
          <w:tcPr>
            <w:tcW w:w="2438" w:type="dxa"/>
            <w:tcBorders>
              <w:top w:val="single" w:sz="6" w:space="0" w:color="auto"/>
              <w:left w:val="single" w:sz="6" w:space="0" w:color="auto"/>
              <w:right w:val="single" w:sz="6" w:space="0" w:color="auto"/>
            </w:tcBorders>
          </w:tcPr>
          <w:p w:rsidR="00ED3E74" w:rsidRPr="00F67100" w:rsidRDefault="00ED3E74" w:rsidP="001F08AF">
            <w:pPr>
              <w:pStyle w:val="Tablehead"/>
            </w:pPr>
            <w:r w:rsidRPr="00F67100">
              <w:t>Bloques de frecuencias superiores</w:t>
            </w:r>
            <w:r w:rsidRPr="00F67100">
              <w:br/>
              <w:t>(MHz)</w:t>
            </w:r>
          </w:p>
        </w:tc>
      </w:tr>
      <w:tr w:rsidR="00ED3E74" w:rsidRPr="00F67100" w:rsidTr="009C0FA3">
        <w:trPr>
          <w:cantSplit/>
        </w:trPr>
        <w:tc>
          <w:tcPr>
            <w:tcW w:w="2438" w:type="dxa"/>
            <w:tcBorders>
              <w:top w:val="single" w:sz="6" w:space="0" w:color="auto"/>
              <w:left w:val="single" w:sz="6" w:space="0" w:color="auto"/>
            </w:tcBorders>
          </w:tcPr>
          <w:p w:rsidR="00ED3E74" w:rsidRPr="00F67100" w:rsidRDefault="00ED3E74" w:rsidP="00243E60">
            <w:pPr>
              <w:pStyle w:val="Tabletext"/>
              <w:jc w:val="center"/>
            </w:pPr>
            <w:r w:rsidRPr="00F67100">
              <w:t>C1/C'1</w:t>
            </w:r>
          </w:p>
        </w:tc>
        <w:tc>
          <w:tcPr>
            <w:tcW w:w="2438" w:type="dxa"/>
            <w:tcBorders>
              <w:top w:val="single" w:sz="6" w:space="0" w:color="auto"/>
              <w:left w:val="single" w:sz="6" w:space="0" w:color="auto"/>
            </w:tcBorders>
          </w:tcPr>
          <w:p w:rsidR="00ED3E74" w:rsidRPr="00F67100" w:rsidRDefault="00ED3E74" w:rsidP="00243E60">
            <w:pPr>
              <w:pStyle w:val="Tabletext"/>
              <w:jc w:val="center"/>
            </w:pPr>
            <w:r w:rsidRPr="00F67100">
              <w:t>38</w:t>
            </w:r>
            <w:r w:rsidR="00371A67">
              <w:t> </w:t>
            </w:r>
            <w:r w:rsidRPr="00F67100">
              <w:t>060-38</w:t>
            </w:r>
            <w:r w:rsidR="00371A67">
              <w:t> </w:t>
            </w:r>
            <w:r w:rsidRPr="00F67100">
              <w:t>120</w:t>
            </w:r>
          </w:p>
        </w:tc>
        <w:tc>
          <w:tcPr>
            <w:tcW w:w="2438" w:type="dxa"/>
            <w:tcBorders>
              <w:top w:val="single" w:sz="6" w:space="0" w:color="auto"/>
              <w:left w:val="single" w:sz="6" w:space="0" w:color="auto"/>
              <w:right w:val="single" w:sz="6" w:space="0" w:color="auto"/>
            </w:tcBorders>
          </w:tcPr>
          <w:p w:rsidR="00ED3E74" w:rsidRPr="00F67100" w:rsidRDefault="00ED3E74" w:rsidP="00243E60">
            <w:pPr>
              <w:pStyle w:val="Tabletext"/>
              <w:jc w:val="center"/>
            </w:pPr>
            <w:r w:rsidRPr="00F67100">
              <w:t>39</w:t>
            </w:r>
            <w:r w:rsidR="00371A67">
              <w:t> </w:t>
            </w:r>
            <w:r w:rsidRPr="00F67100">
              <w:t>060-39</w:t>
            </w:r>
            <w:r w:rsidR="00371A67">
              <w:t> </w:t>
            </w:r>
            <w:r w:rsidRPr="00F67100">
              <w:t>120</w:t>
            </w:r>
          </w:p>
        </w:tc>
      </w:tr>
      <w:tr w:rsidR="00ED3E74" w:rsidRPr="00F67100" w:rsidTr="009C0FA3">
        <w:trPr>
          <w:cantSplit/>
        </w:trPr>
        <w:tc>
          <w:tcPr>
            <w:tcW w:w="2438" w:type="dxa"/>
            <w:tcBorders>
              <w:top w:val="single" w:sz="6" w:space="0" w:color="auto"/>
              <w:left w:val="single" w:sz="6" w:space="0" w:color="auto"/>
            </w:tcBorders>
          </w:tcPr>
          <w:p w:rsidR="00ED3E74" w:rsidRPr="00F67100" w:rsidRDefault="00ED3E74" w:rsidP="00243E60">
            <w:pPr>
              <w:pStyle w:val="Tabletext"/>
              <w:jc w:val="center"/>
            </w:pPr>
            <w:r w:rsidRPr="00F67100">
              <w:t>C2/C'2</w:t>
            </w:r>
          </w:p>
        </w:tc>
        <w:tc>
          <w:tcPr>
            <w:tcW w:w="2438" w:type="dxa"/>
            <w:tcBorders>
              <w:top w:val="single" w:sz="6" w:space="0" w:color="auto"/>
              <w:left w:val="single" w:sz="6" w:space="0" w:color="auto"/>
            </w:tcBorders>
          </w:tcPr>
          <w:p w:rsidR="00ED3E74" w:rsidRPr="00F67100" w:rsidRDefault="00ED3E74" w:rsidP="00243E60">
            <w:pPr>
              <w:pStyle w:val="Tabletext"/>
              <w:jc w:val="center"/>
            </w:pPr>
            <w:r w:rsidRPr="00F67100">
              <w:t>38</w:t>
            </w:r>
            <w:r w:rsidR="00371A67">
              <w:t> </w:t>
            </w:r>
            <w:r w:rsidRPr="00F67100">
              <w:t>120-38</w:t>
            </w:r>
            <w:r w:rsidR="00371A67">
              <w:t> </w:t>
            </w:r>
            <w:r w:rsidRPr="00F67100">
              <w:t>180</w:t>
            </w:r>
          </w:p>
        </w:tc>
        <w:tc>
          <w:tcPr>
            <w:tcW w:w="2438" w:type="dxa"/>
            <w:tcBorders>
              <w:top w:val="single" w:sz="6" w:space="0" w:color="auto"/>
              <w:left w:val="single" w:sz="6" w:space="0" w:color="auto"/>
              <w:right w:val="single" w:sz="6" w:space="0" w:color="auto"/>
            </w:tcBorders>
          </w:tcPr>
          <w:p w:rsidR="00ED3E74" w:rsidRPr="00F67100" w:rsidRDefault="00ED3E74" w:rsidP="00243E60">
            <w:pPr>
              <w:pStyle w:val="Tabletext"/>
              <w:jc w:val="center"/>
            </w:pPr>
            <w:r w:rsidRPr="00F67100">
              <w:t>39</w:t>
            </w:r>
            <w:r w:rsidR="00371A67">
              <w:t> </w:t>
            </w:r>
            <w:r w:rsidRPr="00F67100">
              <w:t>120-39</w:t>
            </w:r>
            <w:r w:rsidR="00371A67">
              <w:t> </w:t>
            </w:r>
            <w:r w:rsidRPr="00F67100">
              <w:t>180</w:t>
            </w:r>
          </w:p>
        </w:tc>
      </w:tr>
      <w:tr w:rsidR="00ED3E74" w:rsidRPr="00F67100" w:rsidTr="009C0FA3">
        <w:trPr>
          <w:cantSplit/>
        </w:trPr>
        <w:tc>
          <w:tcPr>
            <w:tcW w:w="2438" w:type="dxa"/>
            <w:tcBorders>
              <w:top w:val="single" w:sz="6" w:space="0" w:color="auto"/>
              <w:left w:val="single" w:sz="6" w:space="0" w:color="auto"/>
            </w:tcBorders>
          </w:tcPr>
          <w:p w:rsidR="00ED3E74" w:rsidRPr="00F67100" w:rsidRDefault="00ED3E74" w:rsidP="00243E60">
            <w:pPr>
              <w:pStyle w:val="Tabletext"/>
              <w:jc w:val="center"/>
            </w:pPr>
            <w:r w:rsidRPr="00F67100">
              <w:t>C3/C'3</w:t>
            </w:r>
          </w:p>
        </w:tc>
        <w:tc>
          <w:tcPr>
            <w:tcW w:w="2438" w:type="dxa"/>
            <w:tcBorders>
              <w:top w:val="single" w:sz="6" w:space="0" w:color="auto"/>
              <w:left w:val="single" w:sz="6" w:space="0" w:color="auto"/>
            </w:tcBorders>
          </w:tcPr>
          <w:p w:rsidR="00ED3E74" w:rsidRPr="00F67100" w:rsidRDefault="00ED3E74" w:rsidP="00243E60">
            <w:pPr>
              <w:pStyle w:val="Tabletext"/>
              <w:jc w:val="center"/>
            </w:pPr>
            <w:r w:rsidRPr="00F67100">
              <w:t>38</w:t>
            </w:r>
            <w:r w:rsidR="00371A67">
              <w:t> </w:t>
            </w:r>
            <w:r w:rsidRPr="00F67100">
              <w:t>180-38</w:t>
            </w:r>
            <w:r w:rsidR="00371A67">
              <w:t> </w:t>
            </w:r>
            <w:r w:rsidRPr="00F67100">
              <w:t>240</w:t>
            </w:r>
          </w:p>
        </w:tc>
        <w:tc>
          <w:tcPr>
            <w:tcW w:w="2438" w:type="dxa"/>
            <w:tcBorders>
              <w:top w:val="single" w:sz="6" w:space="0" w:color="auto"/>
              <w:left w:val="single" w:sz="6" w:space="0" w:color="auto"/>
              <w:right w:val="single" w:sz="6" w:space="0" w:color="auto"/>
            </w:tcBorders>
          </w:tcPr>
          <w:p w:rsidR="00ED3E74" w:rsidRPr="00F67100" w:rsidRDefault="00ED3E74" w:rsidP="00243E60">
            <w:pPr>
              <w:pStyle w:val="Tabletext"/>
              <w:jc w:val="center"/>
            </w:pPr>
            <w:r w:rsidRPr="00F67100">
              <w:t>39</w:t>
            </w:r>
            <w:r w:rsidR="00371A67">
              <w:t> </w:t>
            </w:r>
            <w:r w:rsidRPr="00F67100">
              <w:t>180-39</w:t>
            </w:r>
            <w:r w:rsidR="00371A67">
              <w:t> </w:t>
            </w:r>
            <w:r w:rsidRPr="00F67100">
              <w:t>240</w:t>
            </w:r>
          </w:p>
        </w:tc>
      </w:tr>
      <w:tr w:rsidR="00ED3E74" w:rsidRPr="00F67100" w:rsidTr="009C0FA3">
        <w:trPr>
          <w:cantSplit/>
        </w:trPr>
        <w:tc>
          <w:tcPr>
            <w:tcW w:w="2438" w:type="dxa"/>
            <w:tcBorders>
              <w:top w:val="single" w:sz="6" w:space="0" w:color="auto"/>
              <w:left w:val="single" w:sz="6" w:space="0" w:color="auto"/>
            </w:tcBorders>
          </w:tcPr>
          <w:p w:rsidR="00ED3E74" w:rsidRPr="00F67100" w:rsidRDefault="00ED3E74" w:rsidP="00243E60">
            <w:pPr>
              <w:pStyle w:val="Tabletext"/>
              <w:jc w:val="center"/>
            </w:pPr>
            <w:r w:rsidRPr="00F67100">
              <w:t>C4/C'4</w:t>
            </w:r>
          </w:p>
        </w:tc>
        <w:tc>
          <w:tcPr>
            <w:tcW w:w="2438" w:type="dxa"/>
            <w:tcBorders>
              <w:top w:val="single" w:sz="6" w:space="0" w:color="auto"/>
              <w:left w:val="single" w:sz="6" w:space="0" w:color="auto"/>
            </w:tcBorders>
          </w:tcPr>
          <w:p w:rsidR="00ED3E74" w:rsidRPr="00F67100" w:rsidRDefault="00ED3E74" w:rsidP="00243E60">
            <w:pPr>
              <w:pStyle w:val="Tabletext"/>
              <w:jc w:val="center"/>
            </w:pPr>
            <w:r w:rsidRPr="00F67100">
              <w:t>38</w:t>
            </w:r>
            <w:r w:rsidR="00371A67">
              <w:t> </w:t>
            </w:r>
            <w:r w:rsidRPr="00F67100">
              <w:t>240-38</w:t>
            </w:r>
            <w:r w:rsidR="00371A67">
              <w:t> </w:t>
            </w:r>
            <w:r w:rsidRPr="00F67100">
              <w:t>300</w:t>
            </w:r>
          </w:p>
        </w:tc>
        <w:tc>
          <w:tcPr>
            <w:tcW w:w="2438" w:type="dxa"/>
            <w:tcBorders>
              <w:top w:val="single" w:sz="6" w:space="0" w:color="auto"/>
              <w:left w:val="single" w:sz="6" w:space="0" w:color="auto"/>
              <w:right w:val="single" w:sz="6" w:space="0" w:color="auto"/>
            </w:tcBorders>
          </w:tcPr>
          <w:p w:rsidR="00ED3E74" w:rsidRPr="00F67100" w:rsidRDefault="00ED3E74" w:rsidP="00243E60">
            <w:pPr>
              <w:pStyle w:val="Tabletext"/>
              <w:jc w:val="center"/>
            </w:pPr>
            <w:r w:rsidRPr="00F67100">
              <w:t>39</w:t>
            </w:r>
            <w:r w:rsidR="00371A67">
              <w:t> </w:t>
            </w:r>
            <w:r w:rsidRPr="00F67100">
              <w:t>240-39</w:t>
            </w:r>
            <w:r w:rsidR="00371A67">
              <w:t> </w:t>
            </w:r>
            <w:r w:rsidRPr="00F67100">
              <w:t>300</w:t>
            </w:r>
          </w:p>
        </w:tc>
      </w:tr>
      <w:tr w:rsidR="00ED3E74" w:rsidRPr="00F67100" w:rsidTr="009C0FA3">
        <w:trPr>
          <w:cantSplit/>
        </w:trPr>
        <w:tc>
          <w:tcPr>
            <w:tcW w:w="2438" w:type="dxa"/>
            <w:tcBorders>
              <w:top w:val="single" w:sz="6" w:space="0" w:color="auto"/>
              <w:left w:val="single" w:sz="6" w:space="0" w:color="auto"/>
              <w:bottom w:val="single" w:sz="6" w:space="0" w:color="auto"/>
            </w:tcBorders>
          </w:tcPr>
          <w:p w:rsidR="00ED3E74" w:rsidRPr="00F67100" w:rsidRDefault="00ED3E74" w:rsidP="00243E60">
            <w:pPr>
              <w:pStyle w:val="Tabletext"/>
              <w:jc w:val="center"/>
            </w:pPr>
            <w:r w:rsidRPr="00F67100">
              <w:t>C5/C'5</w:t>
            </w:r>
          </w:p>
        </w:tc>
        <w:tc>
          <w:tcPr>
            <w:tcW w:w="2438" w:type="dxa"/>
            <w:tcBorders>
              <w:top w:val="single" w:sz="6" w:space="0" w:color="auto"/>
              <w:left w:val="single" w:sz="6" w:space="0" w:color="auto"/>
              <w:bottom w:val="single" w:sz="6" w:space="0" w:color="auto"/>
            </w:tcBorders>
          </w:tcPr>
          <w:p w:rsidR="00ED3E74" w:rsidRPr="00F67100" w:rsidRDefault="00ED3E74" w:rsidP="00243E60">
            <w:pPr>
              <w:pStyle w:val="Tabletext"/>
              <w:jc w:val="center"/>
            </w:pPr>
            <w:r w:rsidRPr="00F67100">
              <w:t>38</w:t>
            </w:r>
            <w:r w:rsidR="00371A67">
              <w:t> </w:t>
            </w:r>
            <w:r w:rsidRPr="00F67100">
              <w:t>300-38</w:t>
            </w:r>
            <w:r w:rsidR="00371A67">
              <w:t> </w:t>
            </w:r>
            <w:r w:rsidRPr="00F67100">
              <w:t>360</w:t>
            </w:r>
          </w:p>
        </w:tc>
        <w:tc>
          <w:tcPr>
            <w:tcW w:w="2438" w:type="dxa"/>
            <w:tcBorders>
              <w:top w:val="single" w:sz="6" w:space="0" w:color="auto"/>
              <w:left w:val="single" w:sz="6" w:space="0" w:color="auto"/>
              <w:bottom w:val="single" w:sz="6" w:space="0" w:color="auto"/>
              <w:right w:val="single" w:sz="6" w:space="0" w:color="auto"/>
            </w:tcBorders>
          </w:tcPr>
          <w:p w:rsidR="00ED3E74" w:rsidRPr="00F67100" w:rsidRDefault="00ED3E74" w:rsidP="00243E60">
            <w:pPr>
              <w:pStyle w:val="Tabletext"/>
              <w:jc w:val="center"/>
            </w:pPr>
            <w:r w:rsidRPr="00F67100">
              <w:t>39</w:t>
            </w:r>
            <w:r w:rsidR="00371A67">
              <w:t> </w:t>
            </w:r>
            <w:r w:rsidRPr="00F67100">
              <w:t>300-39</w:t>
            </w:r>
            <w:r w:rsidR="00371A67">
              <w:t> </w:t>
            </w:r>
            <w:r w:rsidRPr="00F67100">
              <w:t>360</w:t>
            </w:r>
          </w:p>
        </w:tc>
      </w:tr>
      <w:tr w:rsidR="00ED3E74" w:rsidRPr="00F67100" w:rsidTr="009C0FA3">
        <w:trPr>
          <w:cantSplit/>
        </w:trPr>
        <w:tc>
          <w:tcPr>
            <w:tcW w:w="2438" w:type="dxa"/>
            <w:tcBorders>
              <w:top w:val="single" w:sz="6" w:space="0" w:color="auto"/>
              <w:left w:val="single" w:sz="6" w:space="0" w:color="auto"/>
              <w:bottom w:val="single" w:sz="6" w:space="0" w:color="auto"/>
            </w:tcBorders>
          </w:tcPr>
          <w:p w:rsidR="00ED3E74" w:rsidRPr="00F67100" w:rsidRDefault="00ED3E74" w:rsidP="00243E60">
            <w:pPr>
              <w:pStyle w:val="Tabletext"/>
              <w:jc w:val="center"/>
            </w:pPr>
            <w:r w:rsidRPr="00F67100">
              <w:t>C6/C'6</w:t>
            </w:r>
          </w:p>
        </w:tc>
        <w:tc>
          <w:tcPr>
            <w:tcW w:w="2438" w:type="dxa"/>
            <w:tcBorders>
              <w:top w:val="single" w:sz="6" w:space="0" w:color="auto"/>
              <w:left w:val="single" w:sz="6" w:space="0" w:color="auto"/>
              <w:bottom w:val="single" w:sz="6" w:space="0" w:color="auto"/>
            </w:tcBorders>
          </w:tcPr>
          <w:p w:rsidR="00ED3E74" w:rsidRPr="00F67100" w:rsidRDefault="00ED3E74" w:rsidP="00243E60">
            <w:pPr>
              <w:pStyle w:val="Tabletext"/>
              <w:jc w:val="center"/>
            </w:pPr>
            <w:r w:rsidRPr="00F67100">
              <w:t>38</w:t>
            </w:r>
            <w:r w:rsidR="00371A67">
              <w:t> </w:t>
            </w:r>
            <w:r w:rsidRPr="00F67100">
              <w:t>360-38</w:t>
            </w:r>
            <w:r w:rsidR="00371A67">
              <w:t> </w:t>
            </w:r>
            <w:r w:rsidRPr="00F67100">
              <w:t>420</w:t>
            </w:r>
          </w:p>
        </w:tc>
        <w:tc>
          <w:tcPr>
            <w:tcW w:w="2438" w:type="dxa"/>
            <w:tcBorders>
              <w:top w:val="single" w:sz="6" w:space="0" w:color="auto"/>
              <w:left w:val="single" w:sz="6" w:space="0" w:color="auto"/>
              <w:bottom w:val="single" w:sz="6" w:space="0" w:color="auto"/>
              <w:right w:val="single" w:sz="6" w:space="0" w:color="auto"/>
            </w:tcBorders>
          </w:tcPr>
          <w:p w:rsidR="00ED3E74" w:rsidRPr="00F67100" w:rsidRDefault="00ED3E74" w:rsidP="00243E60">
            <w:pPr>
              <w:pStyle w:val="Tabletext"/>
              <w:jc w:val="center"/>
            </w:pPr>
            <w:r w:rsidRPr="00F67100">
              <w:t>39</w:t>
            </w:r>
            <w:r w:rsidR="00371A67">
              <w:t> </w:t>
            </w:r>
            <w:r w:rsidRPr="00F67100">
              <w:t>360-39</w:t>
            </w:r>
            <w:r w:rsidR="00371A67">
              <w:t> </w:t>
            </w:r>
            <w:r w:rsidRPr="00F67100">
              <w:t>420</w:t>
            </w:r>
          </w:p>
        </w:tc>
      </w:tr>
      <w:tr w:rsidR="00ED3E74" w:rsidRPr="00F67100" w:rsidTr="009C0FA3">
        <w:trPr>
          <w:cantSplit/>
        </w:trPr>
        <w:tc>
          <w:tcPr>
            <w:tcW w:w="2438" w:type="dxa"/>
            <w:tcBorders>
              <w:top w:val="single" w:sz="6" w:space="0" w:color="auto"/>
              <w:left w:val="single" w:sz="6" w:space="0" w:color="auto"/>
              <w:bottom w:val="single" w:sz="6" w:space="0" w:color="auto"/>
            </w:tcBorders>
          </w:tcPr>
          <w:p w:rsidR="00ED3E74" w:rsidRPr="00F67100" w:rsidRDefault="00ED3E74" w:rsidP="00243E60">
            <w:pPr>
              <w:pStyle w:val="Tabletext"/>
              <w:jc w:val="center"/>
            </w:pPr>
            <w:r w:rsidRPr="00F67100">
              <w:t>C7/C'7</w:t>
            </w:r>
          </w:p>
        </w:tc>
        <w:tc>
          <w:tcPr>
            <w:tcW w:w="2438" w:type="dxa"/>
            <w:tcBorders>
              <w:top w:val="single" w:sz="6" w:space="0" w:color="auto"/>
              <w:left w:val="single" w:sz="6" w:space="0" w:color="auto"/>
              <w:bottom w:val="single" w:sz="6" w:space="0" w:color="auto"/>
            </w:tcBorders>
          </w:tcPr>
          <w:p w:rsidR="00ED3E74" w:rsidRPr="00F67100" w:rsidRDefault="00ED3E74" w:rsidP="00243E60">
            <w:pPr>
              <w:pStyle w:val="Tabletext"/>
              <w:jc w:val="center"/>
            </w:pPr>
            <w:r w:rsidRPr="00F67100">
              <w:t>38</w:t>
            </w:r>
            <w:r w:rsidR="00371A67">
              <w:t> </w:t>
            </w:r>
            <w:r w:rsidRPr="00F67100">
              <w:t>420-38</w:t>
            </w:r>
            <w:r w:rsidR="00371A67">
              <w:t> </w:t>
            </w:r>
            <w:r w:rsidRPr="00F67100">
              <w:t>480</w:t>
            </w:r>
          </w:p>
        </w:tc>
        <w:tc>
          <w:tcPr>
            <w:tcW w:w="2438" w:type="dxa"/>
            <w:tcBorders>
              <w:top w:val="single" w:sz="6" w:space="0" w:color="auto"/>
              <w:left w:val="single" w:sz="6" w:space="0" w:color="auto"/>
              <w:bottom w:val="single" w:sz="6" w:space="0" w:color="auto"/>
              <w:right w:val="single" w:sz="6" w:space="0" w:color="auto"/>
            </w:tcBorders>
          </w:tcPr>
          <w:p w:rsidR="00ED3E74" w:rsidRPr="00F67100" w:rsidRDefault="00ED3E74" w:rsidP="00243E60">
            <w:pPr>
              <w:pStyle w:val="Tabletext"/>
              <w:jc w:val="center"/>
            </w:pPr>
            <w:r w:rsidRPr="00F67100">
              <w:t>39</w:t>
            </w:r>
            <w:r w:rsidR="00371A67">
              <w:t> </w:t>
            </w:r>
            <w:r w:rsidRPr="00F67100">
              <w:t>420-39</w:t>
            </w:r>
            <w:r w:rsidR="00371A67">
              <w:t> </w:t>
            </w:r>
            <w:r w:rsidRPr="00F67100">
              <w:t>480</w:t>
            </w:r>
          </w:p>
        </w:tc>
      </w:tr>
    </w:tbl>
    <w:p w:rsidR="00ED3E74" w:rsidRPr="00F67100" w:rsidRDefault="00ED3E74" w:rsidP="00ED3E74">
      <w:pPr>
        <w:pStyle w:val="Tablefin"/>
      </w:pPr>
    </w:p>
    <w:p w:rsidR="00ED3E74" w:rsidRPr="00F67100" w:rsidRDefault="00ED3E74" w:rsidP="00ED3E74">
      <w:pPr>
        <w:pStyle w:val="Heading2"/>
      </w:pPr>
      <w:r w:rsidRPr="00F67100">
        <w:t>2.2</w:t>
      </w:r>
      <w:r w:rsidRPr="00F67100">
        <w:tab/>
        <w:t>Utilización</w:t>
      </w:r>
    </w:p>
    <w:p w:rsidR="00ED3E74" w:rsidRPr="00F67100" w:rsidRDefault="00ED3E74" w:rsidP="00ED3E74">
      <w:pPr>
        <w:pStyle w:val="enumlev1"/>
      </w:pPr>
      <w:r w:rsidRPr="00F67100">
        <w:t>–</w:t>
      </w:r>
      <w:r w:rsidRPr="00F67100">
        <w:tab/>
        <w:t>Los bloques de frecuencias se asocian por pares para facilitar el funcionamiento de los sistemas dúplex por división de frecuencia. Para el funcionamiento en sentido ascendente se consideran preferibles los bloques de frecuencias inferiores, y para el funcionamiento en sentido descendente, los bloques de frecuencias superiores. Los sistemas dúplex por división en el tiempo pueden funcionar tanto en bloques de frecuencias inferiores como en bloques de frecuencias superiores.</w:t>
      </w:r>
    </w:p>
    <w:p w:rsidR="00ED3E74" w:rsidRPr="00F67100" w:rsidRDefault="00ED3E74" w:rsidP="00ED3E74">
      <w:pPr>
        <w:pStyle w:val="enumlev1"/>
      </w:pPr>
      <w:r w:rsidRPr="00F67100">
        <w:t>–</w:t>
      </w:r>
      <w:r w:rsidRPr="00F67100">
        <w:tab/>
        <w:t>Los operadores pueden subdividir los bloques de 60 MHz de acuerdo con sus necesidades.</w:t>
      </w:r>
    </w:p>
    <w:p w:rsidR="00ED3E74" w:rsidRDefault="00ED3E74" w:rsidP="00ED3E74">
      <w:pPr>
        <w:pStyle w:val="enumlev1"/>
      </w:pPr>
      <w:r w:rsidRPr="00F67100">
        <w:t>–</w:t>
      </w:r>
      <w:r w:rsidRPr="00F67100">
        <w:tab/>
        <w:t>Agregando bloques de 60 MHz asociados por pares se puede disponer de bloques de frecuencias mayores.</w:t>
      </w:r>
    </w:p>
    <w:p w:rsidR="00E35250" w:rsidRDefault="00E35250" w:rsidP="00ED3E74">
      <w:pPr>
        <w:pStyle w:val="enumlev1"/>
      </w:pPr>
    </w:p>
    <w:p w:rsidR="009A09E8" w:rsidRDefault="009A09E8" w:rsidP="009A09E8">
      <w:pPr>
        <w:pStyle w:val="enumlev1"/>
        <w:spacing w:before="0"/>
      </w:pPr>
    </w:p>
    <w:p w:rsidR="00243E60" w:rsidRPr="00F67100" w:rsidRDefault="00243E60" w:rsidP="00243E60">
      <w:pPr>
        <w:pStyle w:val="Line"/>
      </w:pPr>
    </w:p>
    <w:sectPr w:rsidR="00243E60" w:rsidRPr="00F67100" w:rsidSect="0018648F">
      <w:headerReference w:type="even" r:id="rId18"/>
      <w:headerReference w:type="default" r:id="rId1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A20" w:rsidRDefault="000C3A20">
      <w:r>
        <w:separator/>
      </w:r>
    </w:p>
  </w:endnote>
  <w:endnote w:type="continuationSeparator" w:id="0">
    <w:p w:rsidR="000C3A20" w:rsidRDefault="000C3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A20" w:rsidRDefault="000C3A20">
      <w:r>
        <w:separator/>
      </w:r>
    </w:p>
  </w:footnote>
  <w:footnote w:type="continuationSeparator" w:id="0">
    <w:p w:rsidR="000C3A20" w:rsidRDefault="000C3A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A20" w:rsidRDefault="000C3A2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A20" w:rsidRDefault="000C3A20" w:rsidP="001F08AF">
    <w:pPr>
      <w:pStyle w:val="Header"/>
      <w:ind w:right="360" w:firstLine="360"/>
    </w:pPr>
    <w:r>
      <w:rPr>
        <w:noProof/>
        <w:lang w:val="en-US" w:eastAsia="zh-CN"/>
      </w:rPr>
      <w:drawing>
        <wp:anchor distT="0" distB="0" distL="114300" distR="114300" simplePos="0" relativeHeight="251659264" behindDoc="1" locked="0" layoutInCell="1" allowOverlap="1" wp14:anchorId="29EECAA5" wp14:editId="48E0F7F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A20" w:rsidRDefault="000C3A20" w:rsidP="001F08AF">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344E23">
      <w:rPr>
        <w:rStyle w:val="PageNumber"/>
        <w:b/>
        <w:bCs/>
        <w:noProof/>
      </w:rPr>
      <w:t>ii</w:t>
    </w:r>
    <w:r>
      <w:rPr>
        <w:rStyle w:val="PageNumber"/>
        <w:b/>
        <w:bCs/>
      </w:rPr>
      <w:fldChar w:fldCharType="end"/>
    </w:r>
    <w:r>
      <w:tab/>
    </w:r>
    <w:r w:rsidR="00344E23">
      <w:fldChar w:fldCharType="begin"/>
    </w:r>
    <w:r w:rsidR="00344E23">
      <w:instrText xml:space="preserve"> DOCPROPERTY "Header" \* MERGEFORMAT </w:instrText>
    </w:r>
    <w:r w:rsidR="00344E23">
      <w:fldChar w:fldCharType="separate"/>
    </w:r>
    <w:r w:rsidR="009A09E8" w:rsidRPr="009A09E8">
      <w:rPr>
        <w:b/>
        <w:bCs/>
        <w:lang w:val="en-US"/>
      </w:rPr>
      <w:t xml:space="preserve">Rec. </w:t>
    </w:r>
    <w:r w:rsidR="00344E23">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344E23">
      <w:rPr>
        <w:b/>
        <w:bCs/>
        <w:noProof/>
      </w:rPr>
      <w:t>UIT-R  F.749-3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A20" w:rsidRDefault="000C3A20">
    <w:pPr>
      <w:pStyle w:val="Header"/>
    </w:pPr>
    <w:r>
      <w:tab/>
    </w:r>
    <w:r w:rsidR="00344E23">
      <w:fldChar w:fldCharType="begin"/>
    </w:r>
    <w:r w:rsidR="00344E23">
      <w:instrText xml:space="preserve"> DOCPROPERTY "Header" \* MERGEFORMAT </w:instrText>
    </w:r>
    <w:r w:rsidR="00344E23">
      <w:fldChar w:fldCharType="separate"/>
    </w:r>
    <w:r w:rsidR="009A09E8" w:rsidRPr="009A09E8">
      <w:rPr>
        <w:lang w:val="en-US"/>
      </w:rPr>
      <w:t xml:space="preserve">Rec. </w:t>
    </w:r>
    <w:r w:rsidR="00344E23">
      <w:rPr>
        <w:lang w:val="en-US"/>
      </w:rPr>
      <w:fldChar w:fldCharType="end"/>
    </w:r>
    <w:r>
      <w:rPr>
        <w:b/>
        <w:bCs/>
      </w:rPr>
      <w:t xml:space="preserve">  </w:t>
    </w:r>
    <w:r>
      <w:rPr>
        <w:b/>
        <w:bCs/>
      </w:rPr>
      <w:fldChar w:fldCharType="begin"/>
    </w:r>
    <w:r>
      <w:rPr>
        <w:b/>
        <w:bCs/>
      </w:rPr>
      <w:instrText>styleref href</w:instrText>
    </w:r>
    <w:r>
      <w:rPr>
        <w:b/>
        <w:bCs/>
      </w:rPr>
      <w:fldChar w:fldCharType="separate"/>
    </w:r>
    <w:r w:rsidR="006F58AB">
      <w:rPr>
        <w:b/>
        <w:bCs/>
        <w:noProof/>
      </w:rPr>
      <w:t>UIT-R  F.749-3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F58AB">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A20" w:rsidRDefault="000C3A2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44E23">
      <w:rPr>
        <w:rStyle w:val="PageNumber"/>
        <w:b/>
        <w:bCs/>
        <w:noProof/>
        <w:lang w:val="en-US"/>
      </w:rPr>
      <w:t>6</w:t>
    </w:r>
    <w:r>
      <w:rPr>
        <w:rStyle w:val="PageNumber"/>
        <w:b/>
        <w:bCs/>
      </w:rPr>
      <w:fldChar w:fldCharType="end"/>
    </w:r>
    <w:r>
      <w:rPr>
        <w:lang w:val="en-US"/>
      </w:rPr>
      <w:tab/>
    </w:r>
    <w:r>
      <w:rPr>
        <w:lang w:val="fr-FR"/>
      </w:rPr>
      <w:fldChar w:fldCharType="begin"/>
    </w:r>
    <w:r w:rsidRPr="009E00A8">
      <w:rPr>
        <w:lang w:val="en-US"/>
      </w:rPr>
      <w:instrText xml:space="preserve"> DOCPROPERTY "Header" \* MERGEFORMAT </w:instrText>
    </w:r>
    <w:r>
      <w:rPr>
        <w:lang w:val="fr-FR"/>
      </w:rPr>
      <w:fldChar w:fldCharType="separate"/>
    </w:r>
    <w:r w:rsidR="009A09E8" w:rsidRPr="009A09E8">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44E23">
      <w:rPr>
        <w:b/>
        <w:bCs/>
        <w:noProof/>
      </w:rPr>
      <w:t>UIT-R  F.749-3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A20" w:rsidRDefault="000C3A20" w:rsidP="0018648F">
    <w:pPr>
      <w:pStyle w:val="Header"/>
    </w:pPr>
    <w:r>
      <w:tab/>
    </w:r>
    <w:r w:rsidR="00344E23">
      <w:fldChar w:fldCharType="begin"/>
    </w:r>
    <w:r w:rsidR="00344E23">
      <w:instrText xml:space="preserve"> DOCPROPERTY "Header" \* MERGEFORMAT </w:instrText>
    </w:r>
    <w:r w:rsidR="00344E23">
      <w:fldChar w:fldCharType="separate"/>
    </w:r>
    <w:r w:rsidR="009A09E8" w:rsidRPr="009A09E8">
      <w:rPr>
        <w:b/>
        <w:bCs/>
      </w:rPr>
      <w:t xml:space="preserve">Rec. </w:t>
    </w:r>
    <w:r w:rsidR="00344E23">
      <w:rPr>
        <w:b/>
        <w:bCs/>
      </w:rPr>
      <w:fldChar w:fldCharType="end"/>
    </w:r>
    <w:r>
      <w:rPr>
        <w:b/>
        <w:bCs/>
      </w:rPr>
      <w:t xml:space="preserve"> </w:t>
    </w:r>
    <w:r>
      <w:rPr>
        <w:b/>
        <w:bCs/>
      </w:rPr>
      <w:fldChar w:fldCharType="begin"/>
    </w:r>
    <w:r>
      <w:rPr>
        <w:b/>
        <w:bCs/>
      </w:rPr>
      <w:instrText>styleref href</w:instrText>
    </w:r>
    <w:r>
      <w:rPr>
        <w:b/>
        <w:bCs/>
      </w:rPr>
      <w:fldChar w:fldCharType="separate"/>
    </w:r>
    <w:r w:rsidR="00344E23">
      <w:rPr>
        <w:b/>
        <w:bCs/>
        <w:noProof/>
      </w:rPr>
      <w:t>UIT-R  F.749-3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44E23">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3688C64"/>
    <w:lvl w:ilvl="0">
      <w:start w:val="1"/>
      <w:numFmt w:val="decimal"/>
      <w:lvlText w:val="%1."/>
      <w:lvlJc w:val="left"/>
      <w:pPr>
        <w:tabs>
          <w:tab w:val="num" w:pos="1492"/>
        </w:tabs>
        <w:ind w:left="1492" w:hanging="360"/>
      </w:pPr>
    </w:lvl>
  </w:abstractNum>
  <w:abstractNum w:abstractNumId="1">
    <w:nsid w:val="FFFFFF7D"/>
    <w:multiLevelType w:val="singleLevel"/>
    <w:tmpl w:val="E67A948E"/>
    <w:lvl w:ilvl="0">
      <w:start w:val="1"/>
      <w:numFmt w:val="decimal"/>
      <w:lvlText w:val="%1."/>
      <w:lvlJc w:val="left"/>
      <w:pPr>
        <w:tabs>
          <w:tab w:val="num" w:pos="1209"/>
        </w:tabs>
        <w:ind w:left="1209" w:hanging="360"/>
      </w:pPr>
    </w:lvl>
  </w:abstractNum>
  <w:abstractNum w:abstractNumId="2">
    <w:nsid w:val="FFFFFF7E"/>
    <w:multiLevelType w:val="singleLevel"/>
    <w:tmpl w:val="F02C5FA6"/>
    <w:lvl w:ilvl="0">
      <w:start w:val="1"/>
      <w:numFmt w:val="decimal"/>
      <w:lvlText w:val="%1."/>
      <w:lvlJc w:val="left"/>
      <w:pPr>
        <w:tabs>
          <w:tab w:val="num" w:pos="926"/>
        </w:tabs>
        <w:ind w:left="926" w:hanging="360"/>
      </w:pPr>
    </w:lvl>
  </w:abstractNum>
  <w:abstractNum w:abstractNumId="3">
    <w:nsid w:val="FFFFFF7F"/>
    <w:multiLevelType w:val="singleLevel"/>
    <w:tmpl w:val="C87A8A08"/>
    <w:lvl w:ilvl="0">
      <w:start w:val="1"/>
      <w:numFmt w:val="decimal"/>
      <w:lvlText w:val="%1."/>
      <w:lvlJc w:val="left"/>
      <w:pPr>
        <w:tabs>
          <w:tab w:val="num" w:pos="643"/>
        </w:tabs>
        <w:ind w:left="643" w:hanging="360"/>
      </w:pPr>
    </w:lvl>
  </w:abstractNum>
  <w:abstractNum w:abstractNumId="4">
    <w:nsid w:val="FFFFFF80"/>
    <w:multiLevelType w:val="singleLevel"/>
    <w:tmpl w:val="7B445E1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62865A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E9CB89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712541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E1CB372"/>
    <w:lvl w:ilvl="0">
      <w:start w:val="1"/>
      <w:numFmt w:val="decimal"/>
      <w:lvlText w:val="%1."/>
      <w:lvlJc w:val="left"/>
      <w:pPr>
        <w:tabs>
          <w:tab w:val="num" w:pos="360"/>
        </w:tabs>
        <w:ind w:left="360" w:hanging="360"/>
      </w:pPr>
    </w:lvl>
  </w:abstractNum>
  <w:abstractNum w:abstractNumId="9">
    <w:nsid w:val="FFFFFF89"/>
    <w:multiLevelType w:val="singleLevel"/>
    <w:tmpl w:val="97CAC870"/>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989"/>
    <w:rsid w:val="000515C0"/>
    <w:rsid w:val="00076295"/>
    <w:rsid w:val="000B7981"/>
    <w:rsid w:val="000C1150"/>
    <w:rsid w:val="000C3A20"/>
    <w:rsid w:val="00102318"/>
    <w:rsid w:val="0012385D"/>
    <w:rsid w:val="0018648F"/>
    <w:rsid w:val="001904E5"/>
    <w:rsid w:val="001B3106"/>
    <w:rsid w:val="001C70D2"/>
    <w:rsid w:val="001E59E2"/>
    <w:rsid w:val="001F08AF"/>
    <w:rsid w:val="001F61EB"/>
    <w:rsid w:val="00217EBF"/>
    <w:rsid w:val="00242AEE"/>
    <w:rsid w:val="00243E60"/>
    <w:rsid w:val="00264299"/>
    <w:rsid w:val="00283595"/>
    <w:rsid w:val="002D76C4"/>
    <w:rsid w:val="002E1464"/>
    <w:rsid w:val="00344E23"/>
    <w:rsid w:val="00371A67"/>
    <w:rsid w:val="00397C27"/>
    <w:rsid w:val="003D1170"/>
    <w:rsid w:val="00433B7A"/>
    <w:rsid w:val="004E1168"/>
    <w:rsid w:val="0052529D"/>
    <w:rsid w:val="00607D68"/>
    <w:rsid w:val="006912B0"/>
    <w:rsid w:val="006A6CD5"/>
    <w:rsid w:val="006F58AB"/>
    <w:rsid w:val="007468DA"/>
    <w:rsid w:val="00764C98"/>
    <w:rsid w:val="00793907"/>
    <w:rsid w:val="007A17FE"/>
    <w:rsid w:val="007D4FDD"/>
    <w:rsid w:val="00836EF8"/>
    <w:rsid w:val="008D3989"/>
    <w:rsid w:val="00932BC8"/>
    <w:rsid w:val="00945177"/>
    <w:rsid w:val="0094791A"/>
    <w:rsid w:val="00957720"/>
    <w:rsid w:val="009A09E8"/>
    <w:rsid w:val="009A622A"/>
    <w:rsid w:val="009C0FA3"/>
    <w:rsid w:val="009E00A8"/>
    <w:rsid w:val="00A35DA7"/>
    <w:rsid w:val="00A618BA"/>
    <w:rsid w:val="00A6617B"/>
    <w:rsid w:val="00A7533D"/>
    <w:rsid w:val="00A86F43"/>
    <w:rsid w:val="00AB0DC8"/>
    <w:rsid w:val="00AC356F"/>
    <w:rsid w:val="00B44C5C"/>
    <w:rsid w:val="00B44E24"/>
    <w:rsid w:val="00B77E8E"/>
    <w:rsid w:val="00BC7581"/>
    <w:rsid w:val="00BE1C77"/>
    <w:rsid w:val="00C32F16"/>
    <w:rsid w:val="00C52327"/>
    <w:rsid w:val="00CA1730"/>
    <w:rsid w:val="00CE2D05"/>
    <w:rsid w:val="00CF4435"/>
    <w:rsid w:val="00D41CBA"/>
    <w:rsid w:val="00D50FD6"/>
    <w:rsid w:val="00D510D4"/>
    <w:rsid w:val="00DA1531"/>
    <w:rsid w:val="00DE6486"/>
    <w:rsid w:val="00DF4176"/>
    <w:rsid w:val="00E24424"/>
    <w:rsid w:val="00E34156"/>
    <w:rsid w:val="00E35250"/>
    <w:rsid w:val="00E63097"/>
    <w:rsid w:val="00E802AB"/>
    <w:rsid w:val="00ED3E74"/>
    <w:rsid w:val="00F67100"/>
    <w:rsid w:val="00FC6A57"/>
    <w:rsid w:val="00FF133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533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qFormat/>
    <w:rsid w:val="00A7533D"/>
    <w:pPr>
      <w:keepNext/>
      <w:keepLines/>
      <w:spacing w:before="480"/>
      <w:ind w:left="794" w:hanging="794"/>
      <w:outlineLvl w:val="0"/>
    </w:pPr>
    <w:rPr>
      <w:b/>
    </w:rPr>
  </w:style>
  <w:style w:type="paragraph" w:styleId="Heading2">
    <w:name w:val="heading 2"/>
    <w:basedOn w:val="Heading1"/>
    <w:next w:val="Normal"/>
    <w:qFormat/>
    <w:rsid w:val="00A7533D"/>
    <w:pPr>
      <w:spacing w:before="320"/>
      <w:outlineLvl w:val="1"/>
    </w:pPr>
  </w:style>
  <w:style w:type="paragraph" w:styleId="Heading3">
    <w:name w:val="heading 3"/>
    <w:basedOn w:val="Heading1"/>
    <w:next w:val="Normal"/>
    <w:qFormat/>
    <w:rsid w:val="00A7533D"/>
    <w:pPr>
      <w:spacing w:before="200"/>
      <w:outlineLvl w:val="2"/>
    </w:pPr>
  </w:style>
  <w:style w:type="paragraph" w:styleId="Heading4">
    <w:name w:val="heading 4"/>
    <w:basedOn w:val="Heading3"/>
    <w:next w:val="Normal"/>
    <w:qFormat/>
    <w:rsid w:val="00A7533D"/>
    <w:pPr>
      <w:tabs>
        <w:tab w:val="clear" w:pos="794"/>
        <w:tab w:val="left" w:pos="992"/>
      </w:tabs>
      <w:ind w:left="992" w:hanging="992"/>
      <w:outlineLvl w:val="3"/>
    </w:pPr>
  </w:style>
  <w:style w:type="paragraph" w:styleId="Heading5">
    <w:name w:val="heading 5"/>
    <w:basedOn w:val="Heading4"/>
    <w:next w:val="Normal"/>
    <w:qFormat/>
    <w:rsid w:val="00A7533D"/>
    <w:pPr>
      <w:outlineLvl w:val="4"/>
    </w:pPr>
  </w:style>
  <w:style w:type="paragraph" w:styleId="Heading6">
    <w:name w:val="heading 6"/>
    <w:basedOn w:val="Heading4"/>
    <w:next w:val="Normal"/>
    <w:qFormat/>
    <w:rsid w:val="00A7533D"/>
    <w:pPr>
      <w:tabs>
        <w:tab w:val="clear" w:pos="992"/>
        <w:tab w:val="clear" w:pos="1191"/>
      </w:tabs>
      <w:ind w:left="1588" w:hanging="1588"/>
      <w:outlineLvl w:val="5"/>
    </w:pPr>
  </w:style>
  <w:style w:type="paragraph" w:styleId="Heading7">
    <w:name w:val="heading 7"/>
    <w:basedOn w:val="Heading6"/>
    <w:next w:val="Normal"/>
    <w:qFormat/>
    <w:rsid w:val="00A7533D"/>
    <w:pPr>
      <w:outlineLvl w:val="6"/>
    </w:pPr>
  </w:style>
  <w:style w:type="paragraph" w:styleId="Heading8">
    <w:name w:val="heading 8"/>
    <w:basedOn w:val="Heading6"/>
    <w:next w:val="Normal"/>
    <w:qFormat/>
    <w:rsid w:val="00A7533D"/>
    <w:pPr>
      <w:outlineLvl w:val="7"/>
    </w:pPr>
  </w:style>
  <w:style w:type="paragraph" w:styleId="Heading9">
    <w:name w:val="heading 9"/>
    <w:basedOn w:val="Heading6"/>
    <w:next w:val="Normal"/>
    <w:qFormat/>
    <w:rsid w:val="00A7533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7533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7533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7533D"/>
  </w:style>
  <w:style w:type="paragraph" w:customStyle="1" w:styleId="Headingb">
    <w:name w:val="Heading_b"/>
    <w:basedOn w:val="Heading3"/>
    <w:next w:val="Normal"/>
    <w:rsid w:val="00A7533D"/>
    <w:pPr>
      <w:spacing w:before="160"/>
      <w:ind w:left="0" w:firstLine="0"/>
      <w:outlineLvl w:val="9"/>
    </w:pPr>
  </w:style>
  <w:style w:type="paragraph" w:customStyle="1" w:styleId="Headingi">
    <w:name w:val="Heading_i"/>
    <w:basedOn w:val="Heading3"/>
    <w:next w:val="Normal"/>
    <w:rsid w:val="00A7533D"/>
    <w:pPr>
      <w:spacing w:before="160"/>
      <w:ind w:left="0" w:firstLine="0"/>
    </w:pPr>
    <w:rPr>
      <w:b w:val="0"/>
      <w:i/>
    </w:rPr>
  </w:style>
  <w:style w:type="character" w:customStyle="1" w:styleId="href">
    <w:name w:val="href"/>
    <w:basedOn w:val="DefaultParagraphFont"/>
    <w:rsid w:val="00A7533D"/>
  </w:style>
  <w:style w:type="paragraph" w:customStyle="1" w:styleId="enumlev1">
    <w:name w:val="enumlev1"/>
    <w:basedOn w:val="Normal"/>
    <w:rsid w:val="00A7533D"/>
    <w:pPr>
      <w:spacing w:before="80"/>
      <w:ind w:left="794" w:hanging="794"/>
    </w:pPr>
  </w:style>
  <w:style w:type="paragraph" w:customStyle="1" w:styleId="enumlev2">
    <w:name w:val="enumlev2"/>
    <w:basedOn w:val="enumlev1"/>
    <w:rsid w:val="00A7533D"/>
    <w:pPr>
      <w:ind w:left="1191" w:hanging="397"/>
    </w:pPr>
  </w:style>
  <w:style w:type="paragraph" w:customStyle="1" w:styleId="enumlev3">
    <w:name w:val="enumlev3"/>
    <w:basedOn w:val="enumlev2"/>
    <w:rsid w:val="00A7533D"/>
    <w:pPr>
      <w:ind w:left="1588"/>
    </w:pPr>
  </w:style>
  <w:style w:type="paragraph" w:customStyle="1" w:styleId="Normalaftertitle">
    <w:name w:val="Normal_after_title"/>
    <w:basedOn w:val="Normal"/>
    <w:next w:val="Normal"/>
    <w:rsid w:val="00A7533D"/>
    <w:pPr>
      <w:spacing w:before="320"/>
    </w:pPr>
  </w:style>
  <w:style w:type="paragraph" w:customStyle="1" w:styleId="Note">
    <w:name w:val="Note"/>
    <w:basedOn w:val="Normal"/>
    <w:rsid w:val="00A7533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7533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7533D"/>
    <w:pPr>
      <w:spacing w:before="240"/>
    </w:pPr>
    <w:rPr>
      <w:sz w:val="22"/>
      <w:lang w:val="es-ES_tradnl"/>
    </w:rPr>
  </w:style>
  <w:style w:type="paragraph" w:customStyle="1" w:styleId="Recref">
    <w:name w:val="Rec_ref"/>
    <w:basedOn w:val="Normal"/>
    <w:next w:val="Recdate"/>
    <w:rsid w:val="00A7533D"/>
    <w:pPr>
      <w:jc w:val="center"/>
    </w:pPr>
  </w:style>
  <w:style w:type="paragraph" w:customStyle="1" w:styleId="Recdate">
    <w:name w:val="Rec_date"/>
    <w:basedOn w:val="Recref"/>
    <w:next w:val="Normalaftertitle"/>
    <w:rsid w:val="00A7533D"/>
    <w:pPr>
      <w:jc w:val="right"/>
    </w:pPr>
  </w:style>
  <w:style w:type="paragraph" w:customStyle="1" w:styleId="AnnexNoTitle">
    <w:name w:val="Annex_NoTitle"/>
    <w:basedOn w:val="Normal"/>
    <w:next w:val="Normalaftertitle"/>
    <w:rsid w:val="00A7533D"/>
    <w:pPr>
      <w:keepNext/>
      <w:keepLines/>
      <w:spacing w:before="480" w:after="80"/>
      <w:jc w:val="center"/>
    </w:pPr>
    <w:rPr>
      <w:b/>
      <w:sz w:val="28"/>
    </w:rPr>
  </w:style>
  <w:style w:type="paragraph" w:customStyle="1" w:styleId="AppendixNoTitle">
    <w:name w:val="Appendix_NoTitle"/>
    <w:basedOn w:val="AnnexNoTitle"/>
    <w:next w:val="Normal"/>
    <w:rsid w:val="00A7533D"/>
  </w:style>
  <w:style w:type="paragraph" w:customStyle="1" w:styleId="Tablefin">
    <w:name w:val="Table_fin"/>
    <w:basedOn w:val="Normal"/>
    <w:next w:val="Normal"/>
    <w:rsid w:val="00A7533D"/>
    <w:pPr>
      <w:spacing w:before="0"/>
    </w:pPr>
    <w:rPr>
      <w:sz w:val="20"/>
    </w:rPr>
  </w:style>
  <w:style w:type="paragraph" w:customStyle="1" w:styleId="Tablehead">
    <w:name w:val="Table_head"/>
    <w:basedOn w:val="Normal"/>
    <w:next w:val="Normal"/>
    <w:rsid w:val="00A7533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7533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7533D"/>
    <w:pPr>
      <w:keepNext/>
      <w:spacing w:before="360" w:after="120"/>
      <w:jc w:val="center"/>
    </w:pPr>
  </w:style>
  <w:style w:type="paragraph" w:customStyle="1" w:styleId="Tabletext">
    <w:name w:val="Table_text"/>
    <w:basedOn w:val="Normal"/>
    <w:rsid w:val="00A7533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7533D"/>
    <w:pPr>
      <w:tabs>
        <w:tab w:val="clear" w:pos="1191"/>
        <w:tab w:val="clear" w:pos="1588"/>
        <w:tab w:val="clear" w:pos="1985"/>
        <w:tab w:val="center" w:pos="4820"/>
        <w:tab w:val="right" w:pos="9639"/>
      </w:tabs>
    </w:pPr>
  </w:style>
  <w:style w:type="paragraph" w:customStyle="1" w:styleId="Equationlegend">
    <w:name w:val="Equation_legend"/>
    <w:basedOn w:val="NormalIndent"/>
    <w:rsid w:val="00A7533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7533D"/>
    <w:pPr>
      <w:ind w:left="794"/>
    </w:pPr>
  </w:style>
  <w:style w:type="paragraph" w:customStyle="1" w:styleId="Figurelegend">
    <w:name w:val="Figure_legend"/>
    <w:basedOn w:val="Normal"/>
    <w:rsid w:val="00A7533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7533D"/>
    <w:pPr>
      <w:keepNext/>
      <w:keepLines/>
      <w:spacing w:before="480" w:after="80"/>
      <w:jc w:val="center"/>
    </w:pPr>
    <w:rPr>
      <w:caps/>
      <w:sz w:val="18"/>
    </w:rPr>
  </w:style>
  <w:style w:type="paragraph" w:customStyle="1" w:styleId="tocpart">
    <w:name w:val="tocpart"/>
    <w:basedOn w:val="Normal"/>
    <w:rsid w:val="00A7533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7533D"/>
    <w:pPr>
      <w:keepNext/>
      <w:keepLines/>
      <w:spacing w:before="480"/>
      <w:jc w:val="center"/>
    </w:pPr>
    <w:rPr>
      <w:sz w:val="28"/>
    </w:rPr>
  </w:style>
  <w:style w:type="paragraph" w:customStyle="1" w:styleId="Arttitle">
    <w:name w:val="Art_title"/>
    <w:basedOn w:val="Normal"/>
    <w:next w:val="Normalaftertitle"/>
    <w:rsid w:val="00A7533D"/>
    <w:pPr>
      <w:keepNext/>
      <w:keepLines/>
      <w:spacing w:before="240"/>
      <w:jc w:val="center"/>
    </w:pPr>
    <w:rPr>
      <w:b/>
      <w:sz w:val="28"/>
    </w:rPr>
  </w:style>
  <w:style w:type="paragraph" w:customStyle="1" w:styleId="Blanc">
    <w:name w:val="Blanc"/>
    <w:basedOn w:val="Normal"/>
    <w:next w:val="Tabletext"/>
    <w:rsid w:val="00A7533D"/>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A7533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7533D"/>
    <w:pPr>
      <w:keepNext/>
      <w:keepLines/>
      <w:spacing w:before="160"/>
      <w:ind w:left="794"/>
    </w:pPr>
    <w:rPr>
      <w:i/>
    </w:rPr>
  </w:style>
  <w:style w:type="paragraph" w:customStyle="1" w:styleId="ChapNo">
    <w:name w:val="Chap_No"/>
    <w:basedOn w:val="ArtNo"/>
    <w:next w:val="Chaptitle"/>
    <w:rsid w:val="00A7533D"/>
    <w:rPr>
      <w:b/>
    </w:rPr>
  </w:style>
  <w:style w:type="paragraph" w:customStyle="1" w:styleId="Chaptitle">
    <w:name w:val="Chap_title"/>
    <w:basedOn w:val="Arttitle"/>
    <w:next w:val="Normalaftertitle"/>
    <w:rsid w:val="00A7533D"/>
  </w:style>
  <w:style w:type="character" w:styleId="FootnoteReference">
    <w:name w:val="footnote reference"/>
    <w:basedOn w:val="DefaultParagraphFont"/>
    <w:semiHidden/>
    <w:rsid w:val="00A7533D"/>
    <w:rPr>
      <w:position w:val="6"/>
      <w:sz w:val="18"/>
    </w:rPr>
  </w:style>
  <w:style w:type="paragraph" w:styleId="FootnoteText">
    <w:name w:val="footnote text"/>
    <w:basedOn w:val="Normal"/>
    <w:semiHidden/>
    <w:rsid w:val="00A7533D"/>
    <w:pPr>
      <w:keepLines/>
      <w:tabs>
        <w:tab w:val="left" w:pos="255"/>
      </w:tabs>
      <w:ind w:left="255" w:hanging="255"/>
    </w:pPr>
    <w:rPr>
      <w:sz w:val="22"/>
    </w:rPr>
  </w:style>
  <w:style w:type="paragraph" w:styleId="Index1">
    <w:name w:val="index 1"/>
    <w:basedOn w:val="Normal"/>
    <w:next w:val="Normal"/>
    <w:semiHidden/>
    <w:rsid w:val="00A7533D"/>
  </w:style>
  <w:style w:type="paragraph" w:styleId="Index2">
    <w:name w:val="index 2"/>
    <w:basedOn w:val="Normal"/>
    <w:next w:val="Normal"/>
    <w:semiHidden/>
    <w:rsid w:val="00A7533D"/>
    <w:pPr>
      <w:ind w:left="283"/>
    </w:pPr>
  </w:style>
  <w:style w:type="paragraph" w:styleId="Index3">
    <w:name w:val="index 3"/>
    <w:basedOn w:val="Normal"/>
    <w:next w:val="Normal"/>
    <w:semiHidden/>
    <w:rsid w:val="00A7533D"/>
    <w:pPr>
      <w:ind w:left="566"/>
    </w:pPr>
  </w:style>
  <w:style w:type="paragraph" w:styleId="IndexHeading">
    <w:name w:val="index heading"/>
    <w:basedOn w:val="Normal"/>
    <w:next w:val="Index1"/>
    <w:semiHidden/>
    <w:rsid w:val="00A7533D"/>
  </w:style>
  <w:style w:type="paragraph" w:customStyle="1" w:styleId="Line">
    <w:name w:val="Line"/>
    <w:basedOn w:val="Normal"/>
    <w:next w:val="Normal"/>
    <w:rsid w:val="00A7533D"/>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A7533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7533D"/>
  </w:style>
  <w:style w:type="paragraph" w:customStyle="1" w:styleId="Partref">
    <w:name w:val="Part_ref"/>
    <w:basedOn w:val="Normal"/>
    <w:next w:val="Normal"/>
    <w:rsid w:val="00A7533D"/>
    <w:pPr>
      <w:keepNext/>
      <w:keepLines/>
      <w:spacing w:after="280"/>
      <w:jc w:val="center"/>
    </w:pPr>
  </w:style>
  <w:style w:type="paragraph" w:customStyle="1" w:styleId="Parttitle">
    <w:name w:val="Part_title"/>
    <w:basedOn w:val="Normal"/>
    <w:next w:val="Normalaftertitle"/>
    <w:rsid w:val="00A7533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7533D"/>
  </w:style>
  <w:style w:type="paragraph" w:customStyle="1" w:styleId="QuestionNo">
    <w:name w:val="Question_No"/>
    <w:basedOn w:val="RecNo"/>
    <w:next w:val="Normal"/>
    <w:rsid w:val="00A7533D"/>
  </w:style>
  <w:style w:type="paragraph" w:customStyle="1" w:styleId="Questionref">
    <w:name w:val="Question_ref"/>
    <w:basedOn w:val="Recref"/>
    <w:next w:val="Questiondate"/>
    <w:rsid w:val="00A7533D"/>
  </w:style>
  <w:style w:type="paragraph" w:customStyle="1" w:styleId="Questiontitle">
    <w:name w:val="Question_title"/>
    <w:basedOn w:val="Normal"/>
    <w:next w:val="Questionref"/>
    <w:rsid w:val="00A7533D"/>
  </w:style>
  <w:style w:type="paragraph" w:customStyle="1" w:styleId="Reftext">
    <w:name w:val="Ref_text"/>
    <w:basedOn w:val="Normal"/>
    <w:rsid w:val="00A7533D"/>
    <w:pPr>
      <w:ind w:left="794" w:hanging="794"/>
    </w:pPr>
    <w:rPr>
      <w:sz w:val="22"/>
    </w:rPr>
  </w:style>
  <w:style w:type="paragraph" w:customStyle="1" w:styleId="Reftitle">
    <w:name w:val="Ref_title"/>
    <w:basedOn w:val="Normal"/>
    <w:next w:val="Reftext"/>
    <w:rsid w:val="00A7533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7533D"/>
  </w:style>
  <w:style w:type="paragraph" w:customStyle="1" w:styleId="RepNo">
    <w:name w:val="Rep_No"/>
    <w:basedOn w:val="RecNo"/>
    <w:next w:val="Reptitle"/>
    <w:rsid w:val="00A7533D"/>
  </w:style>
  <w:style w:type="paragraph" w:customStyle="1" w:styleId="Repref">
    <w:name w:val="Rep_ref"/>
    <w:basedOn w:val="Recref"/>
    <w:next w:val="Repdate"/>
    <w:rsid w:val="00A7533D"/>
  </w:style>
  <w:style w:type="paragraph" w:customStyle="1" w:styleId="Reptitle">
    <w:name w:val="Rep_title"/>
    <w:basedOn w:val="Rectitle"/>
    <w:next w:val="Repref"/>
    <w:rsid w:val="00A7533D"/>
  </w:style>
  <w:style w:type="paragraph" w:customStyle="1" w:styleId="Resdate">
    <w:name w:val="Res_date"/>
    <w:basedOn w:val="Recdate"/>
    <w:next w:val="Normalaftertitle"/>
    <w:rsid w:val="00A7533D"/>
  </w:style>
  <w:style w:type="paragraph" w:customStyle="1" w:styleId="ResNo">
    <w:name w:val="Res_No"/>
    <w:basedOn w:val="RecNo"/>
    <w:next w:val="Restitle"/>
    <w:rsid w:val="00A7533D"/>
  </w:style>
  <w:style w:type="paragraph" w:customStyle="1" w:styleId="Resref">
    <w:name w:val="Res_ref"/>
    <w:basedOn w:val="Recref"/>
    <w:next w:val="Resdate"/>
    <w:rsid w:val="00A7533D"/>
  </w:style>
  <w:style w:type="paragraph" w:customStyle="1" w:styleId="Restitle">
    <w:name w:val="Res_title"/>
    <w:basedOn w:val="Normal"/>
    <w:next w:val="Resref"/>
    <w:rsid w:val="00A7533D"/>
    <w:pPr>
      <w:spacing w:before="240"/>
      <w:jc w:val="center"/>
    </w:pPr>
    <w:rPr>
      <w:b/>
      <w:sz w:val="28"/>
    </w:rPr>
  </w:style>
  <w:style w:type="paragraph" w:customStyle="1" w:styleId="SectionNo">
    <w:name w:val="Section_No"/>
    <w:basedOn w:val="Normal"/>
    <w:next w:val="Normal"/>
    <w:rsid w:val="00A7533D"/>
  </w:style>
  <w:style w:type="paragraph" w:customStyle="1" w:styleId="Sectiontitle">
    <w:name w:val="Section_title"/>
    <w:basedOn w:val="Normal"/>
    <w:next w:val="Normalaftertitle"/>
    <w:rsid w:val="00A7533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7533D"/>
    <w:pPr>
      <w:tabs>
        <w:tab w:val="clear" w:pos="794"/>
        <w:tab w:val="clear" w:pos="1191"/>
        <w:tab w:val="clear" w:pos="1588"/>
        <w:tab w:val="clear" w:pos="1985"/>
        <w:tab w:val="right" w:pos="9611"/>
      </w:tabs>
    </w:pPr>
    <w:rPr>
      <w:i/>
    </w:rPr>
  </w:style>
  <w:style w:type="paragraph" w:styleId="TOC1">
    <w:name w:val="toc 1"/>
    <w:basedOn w:val="Normal"/>
    <w:semiHidden/>
    <w:rsid w:val="00A7533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7533D"/>
    <w:pPr>
      <w:tabs>
        <w:tab w:val="clear" w:pos="567"/>
        <w:tab w:val="left" w:pos="1276"/>
      </w:tabs>
      <w:spacing w:before="160"/>
      <w:ind w:left="1276" w:hanging="709"/>
    </w:pPr>
  </w:style>
  <w:style w:type="paragraph" w:styleId="TOC3">
    <w:name w:val="toc 3"/>
    <w:basedOn w:val="TOC2"/>
    <w:semiHidden/>
    <w:rsid w:val="00A7533D"/>
    <w:pPr>
      <w:tabs>
        <w:tab w:val="clear" w:pos="1276"/>
        <w:tab w:val="left" w:pos="2155"/>
      </w:tabs>
      <w:ind w:left="2155" w:hanging="879"/>
    </w:pPr>
  </w:style>
  <w:style w:type="paragraph" w:styleId="TOC4">
    <w:name w:val="toc 4"/>
    <w:basedOn w:val="TOC3"/>
    <w:semiHidden/>
    <w:rsid w:val="00A7533D"/>
    <w:pPr>
      <w:tabs>
        <w:tab w:val="left" w:pos="3261"/>
      </w:tabs>
      <w:spacing w:before="80"/>
      <w:ind w:left="3261" w:hanging="993"/>
    </w:pPr>
  </w:style>
  <w:style w:type="paragraph" w:styleId="TOC5">
    <w:name w:val="toc 5"/>
    <w:basedOn w:val="TOC4"/>
    <w:semiHidden/>
    <w:rsid w:val="00A7533D"/>
  </w:style>
  <w:style w:type="paragraph" w:styleId="TOC6">
    <w:name w:val="toc 6"/>
    <w:basedOn w:val="TOC4"/>
    <w:semiHidden/>
    <w:rsid w:val="00A7533D"/>
  </w:style>
  <w:style w:type="paragraph" w:styleId="TOC7">
    <w:name w:val="toc 7"/>
    <w:basedOn w:val="TOC4"/>
    <w:semiHidden/>
    <w:rsid w:val="00A7533D"/>
  </w:style>
  <w:style w:type="paragraph" w:styleId="TOC8">
    <w:name w:val="toc 8"/>
    <w:basedOn w:val="TOC4"/>
    <w:semiHidden/>
    <w:rsid w:val="00A7533D"/>
  </w:style>
  <w:style w:type="paragraph" w:customStyle="1" w:styleId="Rectitle">
    <w:name w:val="Rec_title"/>
    <w:basedOn w:val="Normal"/>
    <w:next w:val="Recref"/>
    <w:rsid w:val="00A7533D"/>
    <w:pPr>
      <w:keepNext/>
      <w:keepLines/>
      <w:spacing w:before="240"/>
      <w:jc w:val="center"/>
    </w:pPr>
    <w:rPr>
      <w:b/>
      <w:sz w:val="28"/>
    </w:rPr>
  </w:style>
  <w:style w:type="paragraph" w:customStyle="1" w:styleId="Annexref">
    <w:name w:val="Annex_ref"/>
    <w:basedOn w:val="Normal"/>
    <w:next w:val="Normalaftertitle"/>
    <w:rsid w:val="00A7533D"/>
    <w:pPr>
      <w:keepNext/>
      <w:keepLines/>
      <w:spacing w:after="280"/>
      <w:jc w:val="center"/>
    </w:pPr>
  </w:style>
  <w:style w:type="paragraph" w:customStyle="1" w:styleId="Appendixref">
    <w:name w:val="Appendix_ref"/>
    <w:basedOn w:val="Annexref"/>
    <w:next w:val="Normalaftertitle"/>
    <w:rsid w:val="00A7533D"/>
  </w:style>
  <w:style w:type="paragraph" w:customStyle="1" w:styleId="Figuretitle">
    <w:name w:val="Figure_title"/>
    <w:basedOn w:val="Normal"/>
    <w:next w:val="Figure"/>
    <w:rsid w:val="00A7533D"/>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7533D"/>
    <w:pPr>
      <w:keepNext/>
      <w:spacing w:before="0" w:after="120"/>
      <w:jc w:val="center"/>
    </w:pPr>
    <w:rPr>
      <w:b/>
    </w:rPr>
  </w:style>
  <w:style w:type="paragraph" w:customStyle="1" w:styleId="Summary">
    <w:name w:val="Summary"/>
    <w:basedOn w:val="Normal"/>
    <w:next w:val="Normalaftertitle"/>
    <w:autoRedefine/>
    <w:rsid w:val="00A7533D"/>
    <w:pPr>
      <w:spacing w:after="480"/>
    </w:pPr>
    <w:rPr>
      <w:sz w:val="22"/>
      <w:lang w:val="es-ES_tradnl"/>
    </w:rPr>
  </w:style>
  <w:style w:type="paragraph" w:customStyle="1" w:styleId="TableLegendNote">
    <w:name w:val="Table_Legend_Note"/>
    <w:basedOn w:val="Tablelegend"/>
    <w:next w:val="Tablelegend"/>
    <w:rsid w:val="00A7533D"/>
    <w:pPr>
      <w:ind w:left="-85" w:firstLine="0"/>
    </w:pPr>
    <w:rPr>
      <w:lang w:val="en-US"/>
    </w:rPr>
  </w:style>
  <w:style w:type="paragraph" w:customStyle="1" w:styleId="Figure">
    <w:name w:val="Figure"/>
    <w:basedOn w:val="FigureNo"/>
    <w:next w:val="Normal"/>
    <w:rsid w:val="00A7533D"/>
    <w:pPr>
      <w:keepNext w:val="0"/>
      <w:spacing w:before="0" w:after="240"/>
    </w:pPr>
  </w:style>
  <w:style w:type="character" w:styleId="Hyperlink">
    <w:name w:val="Hyperlink"/>
    <w:basedOn w:val="DefaultParagraphFont"/>
    <w:rsid w:val="008D398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533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qFormat/>
    <w:rsid w:val="00A7533D"/>
    <w:pPr>
      <w:keepNext/>
      <w:keepLines/>
      <w:spacing w:before="480"/>
      <w:ind w:left="794" w:hanging="794"/>
      <w:outlineLvl w:val="0"/>
    </w:pPr>
    <w:rPr>
      <w:b/>
    </w:rPr>
  </w:style>
  <w:style w:type="paragraph" w:styleId="Heading2">
    <w:name w:val="heading 2"/>
    <w:basedOn w:val="Heading1"/>
    <w:next w:val="Normal"/>
    <w:qFormat/>
    <w:rsid w:val="00A7533D"/>
    <w:pPr>
      <w:spacing w:before="320"/>
      <w:outlineLvl w:val="1"/>
    </w:pPr>
  </w:style>
  <w:style w:type="paragraph" w:styleId="Heading3">
    <w:name w:val="heading 3"/>
    <w:basedOn w:val="Heading1"/>
    <w:next w:val="Normal"/>
    <w:qFormat/>
    <w:rsid w:val="00A7533D"/>
    <w:pPr>
      <w:spacing w:before="200"/>
      <w:outlineLvl w:val="2"/>
    </w:pPr>
  </w:style>
  <w:style w:type="paragraph" w:styleId="Heading4">
    <w:name w:val="heading 4"/>
    <w:basedOn w:val="Heading3"/>
    <w:next w:val="Normal"/>
    <w:qFormat/>
    <w:rsid w:val="00A7533D"/>
    <w:pPr>
      <w:tabs>
        <w:tab w:val="clear" w:pos="794"/>
        <w:tab w:val="left" w:pos="992"/>
      </w:tabs>
      <w:ind w:left="992" w:hanging="992"/>
      <w:outlineLvl w:val="3"/>
    </w:pPr>
  </w:style>
  <w:style w:type="paragraph" w:styleId="Heading5">
    <w:name w:val="heading 5"/>
    <w:basedOn w:val="Heading4"/>
    <w:next w:val="Normal"/>
    <w:qFormat/>
    <w:rsid w:val="00A7533D"/>
    <w:pPr>
      <w:outlineLvl w:val="4"/>
    </w:pPr>
  </w:style>
  <w:style w:type="paragraph" w:styleId="Heading6">
    <w:name w:val="heading 6"/>
    <w:basedOn w:val="Heading4"/>
    <w:next w:val="Normal"/>
    <w:qFormat/>
    <w:rsid w:val="00A7533D"/>
    <w:pPr>
      <w:tabs>
        <w:tab w:val="clear" w:pos="992"/>
        <w:tab w:val="clear" w:pos="1191"/>
      </w:tabs>
      <w:ind w:left="1588" w:hanging="1588"/>
      <w:outlineLvl w:val="5"/>
    </w:pPr>
  </w:style>
  <w:style w:type="paragraph" w:styleId="Heading7">
    <w:name w:val="heading 7"/>
    <w:basedOn w:val="Heading6"/>
    <w:next w:val="Normal"/>
    <w:qFormat/>
    <w:rsid w:val="00A7533D"/>
    <w:pPr>
      <w:outlineLvl w:val="6"/>
    </w:pPr>
  </w:style>
  <w:style w:type="paragraph" w:styleId="Heading8">
    <w:name w:val="heading 8"/>
    <w:basedOn w:val="Heading6"/>
    <w:next w:val="Normal"/>
    <w:qFormat/>
    <w:rsid w:val="00A7533D"/>
    <w:pPr>
      <w:outlineLvl w:val="7"/>
    </w:pPr>
  </w:style>
  <w:style w:type="paragraph" w:styleId="Heading9">
    <w:name w:val="heading 9"/>
    <w:basedOn w:val="Heading6"/>
    <w:next w:val="Normal"/>
    <w:qFormat/>
    <w:rsid w:val="00A7533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7533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7533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7533D"/>
  </w:style>
  <w:style w:type="paragraph" w:customStyle="1" w:styleId="Headingb">
    <w:name w:val="Heading_b"/>
    <w:basedOn w:val="Heading3"/>
    <w:next w:val="Normal"/>
    <w:rsid w:val="00A7533D"/>
    <w:pPr>
      <w:spacing w:before="160"/>
      <w:ind w:left="0" w:firstLine="0"/>
      <w:outlineLvl w:val="9"/>
    </w:pPr>
  </w:style>
  <w:style w:type="paragraph" w:customStyle="1" w:styleId="Headingi">
    <w:name w:val="Heading_i"/>
    <w:basedOn w:val="Heading3"/>
    <w:next w:val="Normal"/>
    <w:rsid w:val="00A7533D"/>
    <w:pPr>
      <w:spacing w:before="160"/>
      <w:ind w:left="0" w:firstLine="0"/>
    </w:pPr>
    <w:rPr>
      <w:b w:val="0"/>
      <w:i/>
    </w:rPr>
  </w:style>
  <w:style w:type="character" w:customStyle="1" w:styleId="href">
    <w:name w:val="href"/>
    <w:basedOn w:val="DefaultParagraphFont"/>
    <w:rsid w:val="00A7533D"/>
  </w:style>
  <w:style w:type="paragraph" w:customStyle="1" w:styleId="enumlev1">
    <w:name w:val="enumlev1"/>
    <w:basedOn w:val="Normal"/>
    <w:rsid w:val="00A7533D"/>
    <w:pPr>
      <w:spacing w:before="80"/>
      <w:ind w:left="794" w:hanging="794"/>
    </w:pPr>
  </w:style>
  <w:style w:type="paragraph" w:customStyle="1" w:styleId="enumlev2">
    <w:name w:val="enumlev2"/>
    <w:basedOn w:val="enumlev1"/>
    <w:rsid w:val="00A7533D"/>
    <w:pPr>
      <w:ind w:left="1191" w:hanging="397"/>
    </w:pPr>
  </w:style>
  <w:style w:type="paragraph" w:customStyle="1" w:styleId="enumlev3">
    <w:name w:val="enumlev3"/>
    <w:basedOn w:val="enumlev2"/>
    <w:rsid w:val="00A7533D"/>
    <w:pPr>
      <w:ind w:left="1588"/>
    </w:pPr>
  </w:style>
  <w:style w:type="paragraph" w:customStyle="1" w:styleId="Normalaftertitle">
    <w:name w:val="Normal_after_title"/>
    <w:basedOn w:val="Normal"/>
    <w:next w:val="Normal"/>
    <w:rsid w:val="00A7533D"/>
    <w:pPr>
      <w:spacing w:before="320"/>
    </w:pPr>
  </w:style>
  <w:style w:type="paragraph" w:customStyle="1" w:styleId="Note">
    <w:name w:val="Note"/>
    <w:basedOn w:val="Normal"/>
    <w:rsid w:val="00A7533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7533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7533D"/>
    <w:pPr>
      <w:spacing w:before="240"/>
    </w:pPr>
    <w:rPr>
      <w:sz w:val="22"/>
      <w:lang w:val="es-ES_tradnl"/>
    </w:rPr>
  </w:style>
  <w:style w:type="paragraph" w:customStyle="1" w:styleId="Recref">
    <w:name w:val="Rec_ref"/>
    <w:basedOn w:val="Normal"/>
    <w:next w:val="Recdate"/>
    <w:rsid w:val="00A7533D"/>
    <w:pPr>
      <w:jc w:val="center"/>
    </w:pPr>
  </w:style>
  <w:style w:type="paragraph" w:customStyle="1" w:styleId="Recdate">
    <w:name w:val="Rec_date"/>
    <w:basedOn w:val="Recref"/>
    <w:next w:val="Normalaftertitle"/>
    <w:rsid w:val="00A7533D"/>
    <w:pPr>
      <w:jc w:val="right"/>
    </w:pPr>
  </w:style>
  <w:style w:type="paragraph" w:customStyle="1" w:styleId="AnnexNoTitle">
    <w:name w:val="Annex_NoTitle"/>
    <w:basedOn w:val="Normal"/>
    <w:next w:val="Normalaftertitle"/>
    <w:rsid w:val="00A7533D"/>
    <w:pPr>
      <w:keepNext/>
      <w:keepLines/>
      <w:spacing w:before="480" w:after="80"/>
      <w:jc w:val="center"/>
    </w:pPr>
    <w:rPr>
      <w:b/>
      <w:sz w:val="28"/>
    </w:rPr>
  </w:style>
  <w:style w:type="paragraph" w:customStyle="1" w:styleId="AppendixNoTitle">
    <w:name w:val="Appendix_NoTitle"/>
    <w:basedOn w:val="AnnexNoTitle"/>
    <w:next w:val="Normal"/>
    <w:rsid w:val="00A7533D"/>
  </w:style>
  <w:style w:type="paragraph" w:customStyle="1" w:styleId="Tablefin">
    <w:name w:val="Table_fin"/>
    <w:basedOn w:val="Normal"/>
    <w:next w:val="Normal"/>
    <w:rsid w:val="00A7533D"/>
    <w:pPr>
      <w:spacing w:before="0"/>
    </w:pPr>
    <w:rPr>
      <w:sz w:val="20"/>
    </w:rPr>
  </w:style>
  <w:style w:type="paragraph" w:customStyle="1" w:styleId="Tablehead">
    <w:name w:val="Table_head"/>
    <w:basedOn w:val="Normal"/>
    <w:next w:val="Normal"/>
    <w:rsid w:val="00A7533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7533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7533D"/>
    <w:pPr>
      <w:keepNext/>
      <w:spacing w:before="360" w:after="120"/>
      <w:jc w:val="center"/>
    </w:pPr>
  </w:style>
  <w:style w:type="paragraph" w:customStyle="1" w:styleId="Tabletext">
    <w:name w:val="Table_text"/>
    <w:basedOn w:val="Normal"/>
    <w:rsid w:val="00A7533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7533D"/>
    <w:pPr>
      <w:tabs>
        <w:tab w:val="clear" w:pos="1191"/>
        <w:tab w:val="clear" w:pos="1588"/>
        <w:tab w:val="clear" w:pos="1985"/>
        <w:tab w:val="center" w:pos="4820"/>
        <w:tab w:val="right" w:pos="9639"/>
      </w:tabs>
    </w:pPr>
  </w:style>
  <w:style w:type="paragraph" w:customStyle="1" w:styleId="Equationlegend">
    <w:name w:val="Equation_legend"/>
    <w:basedOn w:val="NormalIndent"/>
    <w:rsid w:val="00A7533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7533D"/>
    <w:pPr>
      <w:ind w:left="794"/>
    </w:pPr>
  </w:style>
  <w:style w:type="paragraph" w:customStyle="1" w:styleId="Figurelegend">
    <w:name w:val="Figure_legend"/>
    <w:basedOn w:val="Normal"/>
    <w:rsid w:val="00A7533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7533D"/>
    <w:pPr>
      <w:keepNext/>
      <w:keepLines/>
      <w:spacing w:before="480" w:after="80"/>
      <w:jc w:val="center"/>
    </w:pPr>
    <w:rPr>
      <w:caps/>
      <w:sz w:val="18"/>
    </w:rPr>
  </w:style>
  <w:style w:type="paragraph" w:customStyle="1" w:styleId="tocpart">
    <w:name w:val="tocpart"/>
    <w:basedOn w:val="Normal"/>
    <w:rsid w:val="00A7533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7533D"/>
    <w:pPr>
      <w:keepNext/>
      <w:keepLines/>
      <w:spacing w:before="480"/>
      <w:jc w:val="center"/>
    </w:pPr>
    <w:rPr>
      <w:sz w:val="28"/>
    </w:rPr>
  </w:style>
  <w:style w:type="paragraph" w:customStyle="1" w:styleId="Arttitle">
    <w:name w:val="Art_title"/>
    <w:basedOn w:val="Normal"/>
    <w:next w:val="Normalaftertitle"/>
    <w:rsid w:val="00A7533D"/>
    <w:pPr>
      <w:keepNext/>
      <w:keepLines/>
      <w:spacing w:before="240"/>
      <w:jc w:val="center"/>
    </w:pPr>
    <w:rPr>
      <w:b/>
      <w:sz w:val="28"/>
    </w:rPr>
  </w:style>
  <w:style w:type="paragraph" w:customStyle="1" w:styleId="Blanc">
    <w:name w:val="Blanc"/>
    <w:basedOn w:val="Normal"/>
    <w:next w:val="Tabletext"/>
    <w:rsid w:val="00A7533D"/>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A7533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7533D"/>
    <w:pPr>
      <w:keepNext/>
      <w:keepLines/>
      <w:spacing w:before="160"/>
      <w:ind w:left="794"/>
    </w:pPr>
    <w:rPr>
      <w:i/>
    </w:rPr>
  </w:style>
  <w:style w:type="paragraph" w:customStyle="1" w:styleId="ChapNo">
    <w:name w:val="Chap_No"/>
    <w:basedOn w:val="ArtNo"/>
    <w:next w:val="Chaptitle"/>
    <w:rsid w:val="00A7533D"/>
    <w:rPr>
      <w:b/>
    </w:rPr>
  </w:style>
  <w:style w:type="paragraph" w:customStyle="1" w:styleId="Chaptitle">
    <w:name w:val="Chap_title"/>
    <w:basedOn w:val="Arttitle"/>
    <w:next w:val="Normalaftertitle"/>
    <w:rsid w:val="00A7533D"/>
  </w:style>
  <w:style w:type="character" w:styleId="FootnoteReference">
    <w:name w:val="footnote reference"/>
    <w:basedOn w:val="DefaultParagraphFont"/>
    <w:semiHidden/>
    <w:rsid w:val="00A7533D"/>
    <w:rPr>
      <w:position w:val="6"/>
      <w:sz w:val="18"/>
    </w:rPr>
  </w:style>
  <w:style w:type="paragraph" w:styleId="FootnoteText">
    <w:name w:val="footnote text"/>
    <w:basedOn w:val="Normal"/>
    <w:semiHidden/>
    <w:rsid w:val="00A7533D"/>
    <w:pPr>
      <w:keepLines/>
      <w:tabs>
        <w:tab w:val="left" w:pos="255"/>
      </w:tabs>
      <w:ind w:left="255" w:hanging="255"/>
    </w:pPr>
    <w:rPr>
      <w:sz w:val="22"/>
    </w:rPr>
  </w:style>
  <w:style w:type="paragraph" w:styleId="Index1">
    <w:name w:val="index 1"/>
    <w:basedOn w:val="Normal"/>
    <w:next w:val="Normal"/>
    <w:semiHidden/>
    <w:rsid w:val="00A7533D"/>
  </w:style>
  <w:style w:type="paragraph" w:styleId="Index2">
    <w:name w:val="index 2"/>
    <w:basedOn w:val="Normal"/>
    <w:next w:val="Normal"/>
    <w:semiHidden/>
    <w:rsid w:val="00A7533D"/>
    <w:pPr>
      <w:ind w:left="283"/>
    </w:pPr>
  </w:style>
  <w:style w:type="paragraph" w:styleId="Index3">
    <w:name w:val="index 3"/>
    <w:basedOn w:val="Normal"/>
    <w:next w:val="Normal"/>
    <w:semiHidden/>
    <w:rsid w:val="00A7533D"/>
    <w:pPr>
      <w:ind w:left="566"/>
    </w:pPr>
  </w:style>
  <w:style w:type="paragraph" w:styleId="IndexHeading">
    <w:name w:val="index heading"/>
    <w:basedOn w:val="Normal"/>
    <w:next w:val="Index1"/>
    <w:semiHidden/>
    <w:rsid w:val="00A7533D"/>
  </w:style>
  <w:style w:type="paragraph" w:customStyle="1" w:styleId="Line">
    <w:name w:val="Line"/>
    <w:basedOn w:val="Normal"/>
    <w:next w:val="Normal"/>
    <w:rsid w:val="00A7533D"/>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A7533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7533D"/>
  </w:style>
  <w:style w:type="paragraph" w:customStyle="1" w:styleId="Partref">
    <w:name w:val="Part_ref"/>
    <w:basedOn w:val="Normal"/>
    <w:next w:val="Normal"/>
    <w:rsid w:val="00A7533D"/>
    <w:pPr>
      <w:keepNext/>
      <w:keepLines/>
      <w:spacing w:after="280"/>
      <w:jc w:val="center"/>
    </w:pPr>
  </w:style>
  <w:style w:type="paragraph" w:customStyle="1" w:styleId="Parttitle">
    <w:name w:val="Part_title"/>
    <w:basedOn w:val="Normal"/>
    <w:next w:val="Normalaftertitle"/>
    <w:rsid w:val="00A7533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7533D"/>
  </w:style>
  <w:style w:type="paragraph" w:customStyle="1" w:styleId="QuestionNo">
    <w:name w:val="Question_No"/>
    <w:basedOn w:val="RecNo"/>
    <w:next w:val="Normal"/>
    <w:rsid w:val="00A7533D"/>
  </w:style>
  <w:style w:type="paragraph" w:customStyle="1" w:styleId="Questionref">
    <w:name w:val="Question_ref"/>
    <w:basedOn w:val="Recref"/>
    <w:next w:val="Questiondate"/>
    <w:rsid w:val="00A7533D"/>
  </w:style>
  <w:style w:type="paragraph" w:customStyle="1" w:styleId="Questiontitle">
    <w:name w:val="Question_title"/>
    <w:basedOn w:val="Normal"/>
    <w:next w:val="Questionref"/>
    <w:rsid w:val="00A7533D"/>
  </w:style>
  <w:style w:type="paragraph" w:customStyle="1" w:styleId="Reftext">
    <w:name w:val="Ref_text"/>
    <w:basedOn w:val="Normal"/>
    <w:rsid w:val="00A7533D"/>
    <w:pPr>
      <w:ind w:left="794" w:hanging="794"/>
    </w:pPr>
    <w:rPr>
      <w:sz w:val="22"/>
    </w:rPr>
  </w:style>
  <w:style w:type="paragraph" w:customStyle="1" w:styleId="Reftitle">
    <w:name w:val="Ref_title"/>
    <w:basedOn w:val="Normal"/>
    <w:next w:val="Reftext"/>
    <w:rsid w:val="00A7533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7533D"/>
  </w:style>
  <w:style w:type="paragraph" w:customStyle="1" w:styleId="RepNo">
    <w:name w:val="Rep_No"/>
    <w:basedOn w:val="RecNo"/>
    <w:next w:val="Reptitle"/>
    <w:rsid w:val="00A7533D"/>
  </w:style>
  <w:style w:type="paragraph" w:customStyle="1" w:styleId="Repref">
    <w:name w:val="Rep_ref"/>
    <w:basedOn w:val="Recref"/>
    <w:next w:val="Repdate"/>
    <w:rsid w:val="00A7533D"/>
  </w:style>
  <w:style w:type="paragraph" w:customStyle="1" w:styleId="Reptitle">
    <w:name w:val="Rep_title"/>
    <w:basedOn w:val="Rectitle"/>
    <w:next w:val="Repref"/>
    <w:rsid w:val="00A7533D"/>
  </w:style>
  <w:style w:type="paragraph" w:customStyle="1" w:styleId="Resdate">
    <w:name w:val="Res_date"/>
    <w:basedOn w:val="Recdate"/>
    <w:next w:val="Normalaftertitle"/>
    <w:rsid w:val="00A7533D"/>
  </w:style>
  <w:style w:type="paragraph" w:customStyle="1" w:styleId="ResNo">
    <w:name w:val="Res_No"/>
    <w:basedOn w:val="RecNo"/>
    <w:next w:val="Restitle"/>
    <w:rsid w:val="00A7533D"/>
  </w:style>
  <w:style w:type="paragraph" w:customStyle="1" w:styleId="Resref">
    <w:name w:val="Res_ref"/>
    <w:basedOn w:val="Recref"/>
    <w:next w:val="Resdate"/>
    <w:rsid w:val="00A7533D"/>
  </w:style>
  <w:style w:type="paragraph" w:customStyle="1" w:styleId="Restitle">
    <w:name w:val="Res_title"/>
    <w:basedOn w:val="Normal"/>
    <w:next w:val="Resref"/>
    <w:rsid w:val="00A7533D"/>
    <w:pPr>
      <w:spacing w:before="240"/>
      <w:jc w:val="center"/>
    </w:pPr>
    <w:rPr>
      <w:b/>
      <w:sz w:val="28"/>
    </w:rPr>
  </w:style>
  <w:style w:type="paragraph" w:customStyle="1" w:styleId="SectionNo">
    <w:name w:val="Section_No"/>
    <w:basedOn w:val="Normal"/>
    <w:next w:val="Normal"/>
    <w:rsid w:val="00A7533D"/>
  </w:style>
  <w:style w:type="paragraph" w:customStyle="1" w:styleId="Sectiontitle">
    <w:name w:val="Section_title"/>
    <w:basedOn w:val="Normal"/>
    <w:next w:val="Normalaftertitle"/>
    <w:rsid w:val="00A7533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7533D"/>
    <w:pPr>
      <w:tabs>
        <w:tab w:val="clear" w:pos="794"/>
        <w:tab w:val="clear" w:pos="1191"/>
        <w:tab w:val="clear" w:pos="1588"/>
        <w:tab w:val="clear" w:pos="1985"/>
        <w:tab w:val="right" w:pos="9611"/>
      </w:tabs>
    </w:pPr>
    <w:rPr>
      <w:i/>
    </w:rPr>
  </w:style>
  <w:style w:type="paragraph" w:styleId="TOC1">
    <w:name w:val="toc 1"/>
    <w:basedOn w:val="Normal"/>
    <w:semiHidden/>
    <w:rsid w:val="00A7533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7533D"/>
    <w:pPr>
      <w:tabs>
        <w:tab w:val="clear" w:pos="567"/>
        <w:tab w:val="left" w:pos="1276"/>
      </w:tabs>
      <w:spacing w:before="160"/>
      <w:ind w:left="1276" w:hanging="709"/>
    </w:pPr>
  </w:style>
  <w:style w:type="paragraph" w:styleId="TOC3">
    <w:name w:val="toc 3"/>
    <w:basedOn w:val="TOC2"/>
    <w:semiHidden/>
    <w:rsid w:val="00A7533D"/>
    <w:pPr>
      <w:tabs>
        <w:tab w:val="clear" w:pos="1276"/>
        <w:tab w:val="left" w:pos="2155"/>
      </w:tabs>
      <w:ind w:left="2155" w:hanging="879"/>
    </w:pPr>
  </w:style>
  <w:style w:type="paragraph" w:styleId="TOC4">
    <w:name w:val="toc 4"/>
    <w:basedOn w:val="TOC3"/>
    <w:semiHidden/>
    <w:rsid w:val="00A7533D"/>
    <w:pPr>
      <w:tabs>
        <w:tab w:val="left" w:pos="3261"/>
      </w:tabs>
      <w:spacing w:before="80"/>
      <w:ind w:left="3261" w:hanging="993"/>
    </w:pPr>
  </w:style>
  <w:style w:type="paragraph" w:styleId="TOC5">
    <w:name w:val="toc 5"/>
    <w:basedOn w:val="TOC4"/>
    <w:semiHidden/>
    <w:rsid w:val="00A7533D"/>
  </w:style>
  <w:style w:type="paragraph" w:styleId="TOC6">
    <w:name w:val="toc 6"/>
    <w:basedOn w:val="TOC4"/>
    <w:semiHidden/>
    <w:rsid w:val="00A7533D"/>
  </w:style>
  <w:style w:type="paragraph" w:styleId="TOC7">
    <w:name w:val="toc 7"/>
    <w:basedOn w:val="TOC4"/>
    <w:semiHidden/>
    <w:rsid w:val="00A7533D"/>
  </w:style>
  <w:style w:type="paragraph" w:styleId="TOC8">
    <w:name w:val="toc 8"/>
    <w:basedOn w:val="TOC4"/>
    <w:semiHidden/>
    <w:rsid w:val="00A7533D"/>
  </w:style>
  <w:style w:type="paragraph" w:customStyle="1" w:styleId="Rectitle">
    <w:name w:val="Rec_title"/>
    <w:basedOn w:val="Normal"/>
    <w:next w:val="Recref"/>
    <w:rsid w:val="00A7533D"/>
    <w:pPr>
      <w:keepNext/>
      <w:keepLines/>
      <w:spacing w:before="240"/>
      <w:jc w:val="center"/>
    </w:pPr>
    <w:rPr>
      <w:b/>
      <w:sz w:val="28"/>
    </w:rPr>
  </w:style>
  <w:style w:type="paragraph" w:customStyle="1" w:styleId="Annexref">
    <w:name w:val="Annex_ref"/>
    <w:basedOn w:val="Normal"/>
    <w:next w:val="Normalaftertitle"/>
    <w:rsid w:val="00A7533D"/>
    <w:pPr>
      <w:keepNext/>
      <w:keepLines/>
      <w:spacing w:after="280"/>
      <w:jc w:val="center"/>
    </w:pPr>
  </w:style>
  <w:style w:type="paragraph" w:customStyle="1" w:styleId="Appendixref">
    <w:name w:val="Appendix_ref"/>
    <w:basedOn w:val="Annexref"/>
    <w:next w:val="Normalaftertitle"/>
    <w:rsid w:val="00A7533D"/>
  </w:style>
  <w:style w:type="paragraph" w:customStyle="1" w:styleId="Figuretitle">
    <w:name w:val="Figure_title"/>
    <w:basedOn w:val="Normal"/>
    <w:next w:val="Figure"/>
    <w:rsid w:val="00A7533D"/>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7533D"/>
    <w:pPr>
      <w:keepNext/>
      <w:spacing w:before="0" w:after="120"/>
      <w:jc w:val="center"/>
    </w:pPr>
    <w:rPr>
      <w:b/>
    </w:rPr>
  </w:style>
  <w:style w:type="paragraph" w:customStyle="1" w:styleId="Summary">
    <w:name w:val="Summary"/>
    <w:basedOn w:val="Normal"/>
    <w:next w:val="Normalaftertitle"/>
    <w:autoRedefine/>
    <w:rsid w:val="00A7533D"/>
    <w:pPr>
      <w:spacing w:after="480"/>
    </w:pPr>
    <w:rPr>
      <w:sz w:val="22"/>
      <w:lang w:val="es-ES_tradnl"/>
    </w:rPr>
  </w:style>
  <w:style w:type="paragraph" w:customStyle="1" w:styleId="TableLegendNote">
    <w:name w:val="Table_Legend_Note"/>
    <w:basedOn w:val="Tablelegend"/>
    <w:next w:val="Tablelegend"/>
    <w:rsid w:val="00A7533D"/>
    <w:pPr>
      <w:ind w:left="-85" w:firstLine="0"/>
    </w:pPr>
    <w:rPr>
      <w:lang w:val="en-US"/>
    </w:rPr>
  </w:style>
  <w:style w:type="paragraph" w:customStyle="1" w:styleId="Figure">
    <w:name w:val="Figure"/>
    <w:basedOn w:val="FigureNo"/>
    <w:next w:val="Normal"/>
    <w:rsid w:val="00A7533D"/>
    <w:pPr>
      <w:keepNext w:val="0"/>
      <w:spacing w:before="0" w:after="240"/>
    </w:pPr>
  </w:style>
  <w:style w:type="character" w:styleId="Hyperlink">
    <w:name w:val="Hyperlink"/>
    <w:basedOn w:val="DefaultParagraphFont"/>
    <w:rsid w:val="008D398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es"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Template>
  <TotalTime>212</TotalTime>
  <Pages>9</Pages>
  <Words>2509</Words>
  <Characters>12776</Characters>
  <Application>Microsoft Office Word</Application>
  <DocSecurity>0</DocSecurity>
  <Lines>345</Lines>
  <Paragraphs>47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15238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Urquizu, Luisa </dc:creator>
  <cp:keywords/>
  <dc:description/>
  <cp:lastModifiedBy>Martinez Romera, Angel</cp:lastModifiedBy>
  <cp:revision>66</cp:revision>
  <cp:lastPrinted>2005-02-10T15:54:00Z</cp:lastPrinted>
  <dcterms:created xsi:type="dcterms:W3CDTF">2012-10-05T12:03:00Z</dcterms:created>
  <dcterms:modified xsi:type="dcterms:W3CDTF">2012-10-16T07:35:00Z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