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11E11" w14:textId="77777777" w:rsidR="00081D1A" w:rsidRDefault="00081D1A" w:rsidP="00081D1A"/>
    <w:p w14:paraId="484B359C" w14:textId="77777777" w:rsidR="00081D1A" w:rsidRDefault="00081D1A" w:rsidP="00081D1A">
      <w:pPr>
        <w:tabs>
          <w:tab w:val="clear" w:pos="794"/>
          <w:tab w:val="clear" w:pos="1191"/>
          <w:tab w:val="clear" w:pos="1588"/>
          <w:tab w:val="clear" w:pos="1985"/>
        </w:tabs>
      </w:pPr>
    </w:p>
    <w:p w14:paraId="08548DCC" w14:textId="01FCDF1C" w:rsidR="00081D1A" w:rsidRPr="00E63ADC" w:rsidRDefault="00081D1A" w:rsidP="00081D1A">
      <w:pPr>
        <w:pStyle w:val="CoverNumber"/>
        <w:rPr>
          <w:lang w:val="en-GB"/>
        </w:rPr>
      </w:pPr>
      <w:r w:rsidRPr="00E63ADC">
        <w:rPr>
          <w:lang w:val="en-GB"/>
        </w:rPr>
        <w:t>Recommendation ITU-R F.699-9</w:t>
      </w:r>
    </w:p>
    <w:p w14:paraId="2ED082B5" w14:textId="6A61C6D6" w:rsidR="00081D1A" w:rsidRPr="00081D1A" w:rsidRDefault="00081D1A" w:rsidP="00081D1A">
      <w:pPr>
        <w:pStyle w:val="CoverDate"/>
        <w:rPr>
          <w:lang w:val="en-GB"/>
        </w:rPr>
      </w:pPr>
      <w:r w:rsidRPr="00081D1A">
        <w:rPr>
          <w:lang w:val="en-GB"/>
        </w:rPr>
        <w:t>(02/2026)</w:t>
      </w:r>
    </w:p>
    <w:p w14:paraId="10332B0E" w14:textId="77777777" w:rsidR="00081D1A" w:rsidRPr="004A6FEB" w:rsidRDefault="00081D1A" w:rsidP="00081D1A">
      <w:pPr>
        <w:pStyle w:val="CoverSeries"/>
      </w:pPr>
      <w:r>
        <w:t>F</w:t>
      </w:r>
      <w:r w:rsidRPr="00146733">
        <w:t xml:space="preserve"> Series: </w:t>
      </w:r>
      <w:r w:rsidRPr="009C71B9">
        <w:rPr>
          <w:lang w:val="en-GB"/>
        </w:rPr>
        <w:t>Fixed service</w:t>
      </w:r>
    </w:p>
    <w:p w14:paraId="16076EA3" w14:textId="60C81DA0" w:rsidR="00081D1A" w:rsidRPr="004A6FEB" w:rsidRDefault="00081D1A" w:rsidP="00081D1A">
      <w:pPr>
        <w:pStyle w:val="CoverTitle"/>
      </w:pPr>
      <w:bookmarkStart w:id="0" w:name="_Hlk120175874"/>
      <w:r w:rsidRPr="00081D1A">
        <w:rPr>
          <w:lang w:val="en-GB"/>
        </w:rPr>
        <w:t xml:space="preserve">Reference radiation patterns for fixed wireless system antennas for use in coordination studies and interference assessment in the frequency range from 100 MHz to </w:t>
      </w:r>
      <w:bookmarkEnd w:id="0"/>
      <w:r w:rsidRPr="00081D1A">
        <w:rPr>
          <w:lang w:val="en-GB"/>
        </w:rPr>
        <w:t>174.8 GHz</w:t>
      </w:r>
    </w:p>
    <w:p w14:paraId="362C1FAF" w14:textId="77777777" w:rsidR="00081D1A" w:rsidRPr="005373E0" w:rsidRDefault="00081D1A" w:rsidP="00081D1A">
      <w:pPr>
        <w:rPr>
          <w:lang w:val="en-US"/>
        </w:rPr>
      </w:pPr>
    </w:p>
    <w:p w14:paraId="55C84674" w14:textId="77777777" w:rsidR="00081D1A" w:rsidRPr="005373E0" w:rsidRDefault="00081D1A" w:rsidP="00081D1A"/>
    <w:p w14:paraId="7F43ADB9" w14:textId="77777777" w:rsidR="00081D1A" w:rsidRPr="005373E0" w:rsidRDefault="00081D1A" w:rsidP="00081D1A">
      <w:pPr>
        <w:sectPr w:rsidR="00081D1A" w:rsidRPr="005373E0" w:rsidSect="00081D1A">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626C8D63" w14:textId="77777777" w:rsidR="00081D1A" w:rsidRPr="00586EF8" w:rsidRDefault="00081D1A" w:rsidP="00081D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7979007A" w14:textId="77777777" w:rsidR="00081D1A" w:rsidRDefault="00081D1A" w:rsidP="00081D1A">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32144FA4" w14:textId="77777777" w:rsidR="00081D1A" w:rsidRDefault="00081D1A" w:rsidP="00081D1A">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50402237" w14:textId="77777777" w:rsidR="00081D1A" w:rsidRPr="00B714F3" w:rsidRDefault="00081D1A" w:rsidP="00081D1A">
      <w:pPr>
        <w:pStyle w:val="Heading1"/>
        <w:spacing w:before="680"/>
        <w:jc w:val="center"/>
        <w:rPr>
          <w:szCs w:val="24"/>
          <w:lang w:val="en-US"/>
        </w:rPr>
      </w:pPr>
      <w:r w:rsidRPr="00B714F3">
        <w:rPr>
          <w:szCs w:val="24"/>
          <w:lang w:val="en-US"/>
        </w:rPr>
        <w:t>INTELLECTUAL PROPERTY RIGHT</w:t>
      </w:r>
      <w:r>
        <w:rPr>
          <w:szCs w:val="24"/>
          <w:lang w:val="en-US"/>
        </w:rPr>
        <w:t>S</w:t>
      </w:r>
    </w:p>
    <w:p w14:paraId="476D7770" w14:textId="77777777" w:rsidR="00081D1A" w:rsidRPr="00FE1B04" w:rsidRDefault="00081D1A" w:rsidP="00081D1A">
      <w:pPr>
        <w:rPr>
          <w:sz w:val="20"/>
          <w:lang w:val="en-US"/>
        </w:rPr>
      </w:pPr>
      <w:r w:rsidRPr="00FE1B04">
        <w:rPr>
          <w:sz w:val="20"/>
          <w:lang w:val="en-US"/>
        </w:rPr>
        <w:t>ITU draws attention to the possibility that the practice or implementation of this Recommendation may involve the use of a claimed Intellectual Property Right. ITU takes no position concerning the evidence, validity or applicability of claimed Intellectual Property Rights, whether asserted by ITU members or others outside of the Recommendation development process.</w:t>
      </w:r>
    </w:p>
    <w:p w14:paraId="4D8BED43" w14:textId="77777777" w:rsidR="00081D1A" w:rsidRPr="00B714F3" w:rsidRDefault="00081D1A" w:rsidP="00081D1A">
      <w:pPr>
        <w:tabs>
          <w:tab w:val="clear" w:pos="794"/>
          <w:tab w:val="clear" w:pos="1191"/>
          <w:tab w:val="clear" w:pos="1588"/>
          <w:tab w:val="clear" w:pos="1985"/>
        </w:tabs>
        <w:rPr>
          <w:sz w:val="20"/>
          <w:lang w:val="en-US"/>
        </w:rPr>
      </w:pPr>
      <w:r w:rsidRPr="00FE1B04">
        <w:rPr>
          <w:sz w:val="20"/>
          <w:lang w:val="en-US"/>
        </w:rPr>
        <w:t xml:space="preserve">As of the date of approval of this Recommendation, ITU had received notice of intellectual property, protected by patents, which may be required to implement this Recommendation. However, implementers are cautioned that this may not represent the latest information and are therefore strongly urged to consult the appropriate ITU-R patent information available at </w:t>
      </w:r>
      <w:hyperlink r:id="rId10" w:history="1">
        <w:r w:rsidRPr="00FE1B04">
          <w:rPr>
            <w:color w:val="0000FF"/>
            <w:sz w:val="20"/>
            <w:u w:val="single"/>
            <w:lang w:val="en-US"/>
          </w:rPr>
          <w:t>https://www.itu.int/en/ITU-R/study-groups/Pages/itu-r-patent-information.aspx</w:t>
        </w:r>
      </w:hyperlink>
      <w:r w:rsidRPr="00B714F3">
        <w:rPr>
          <w:sz w:val="20"/>
          <w:lang w:val="en-US"/>
        </w:rPr>
        <w:t>.</w:t>
      </w:r>
    </w:p>
    <w:p w14:paraId="0C19FA8F" w14:textId="77777777" w:rsidR="00081D1A" w:rsidRDefault="00081D1A" w:rsidP="00081D1A">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081D1A" w:rsidRPr="005F7CD0" w14:paraId="41F62667" w14:textId="77777777" w:rsidTr="00C405BF">
        <w:tc>
          <w:tcPr>
            <w:tcW w:w="9360" w:type="dxa"/>
            <w:gridSpan w:val="2"/>
          </w:tcPr>
          <w:p w14:paraId="5BAE03E8" w14:textId="77777777" w:rsidR="00081D1A" w:rsidRPr="00036EE3" w:rsidRDefault="00081D1A" w:rsidP="00C405BF">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3DD8D1D1" w14:textId="77777777" w:rsidR="00081D1A" w:rsidRPr="00036EE3" w:rsidRDefault="00081D1A" w:rsidP="00C405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https://www.itu.int/publ/R-REC/en</w:t>
              </w:r>
            </w:hyperlink>
            <w:r w:rsidRPr="00CE0A43">
              <w:rPr>
                <w:b w:val="0"/>
                <w:sz w:val="18"/>
                <w:szCs w:val="18"/>
                <w:lang w:val="en-US"/>
              </w:rPr>
              <w:t>)</w:t>
            </w:r>
          </w:p>
        </w:tc>
      </w:tr>
      <w:tr w:rsidR="00081D1A" w:rsidRPr="00036EE3" w14:paraId="5521DC55" w14:textId="77777777" w:rsidTr="00C405BF">
        <w:tc>
          <w:tcPr>
            <w:tcW w:w="1140" w:type="dxa"/>
            <w:tcBorders>
              <w:bottom w:val="nil"/>
            </w:tcBorders>
            <w:vAlign w:val="bottom"/>
          </w:tcPr>
          <w:p w14:paraId="1B2C1157" w14:textId="77777777" w:rsidR="00081D1A" w:rsidRPr="00036EE3" w:rsidRDefault="00081D1A" w:rsidP="00C405BF">
            <w:pPr>
              <w:spacing w:before="200" w:after="100"/>
              <w:ind w:left="57"/>
              <w:jc w:val="left"/>
              <w:rPr>
                <w:b/>
                <w:bCs/>
                <w:sz w:val="20"/>
                <w:lang w:val="en-US"/>
              </w:rPr>
            </w:pPr>
            <w:r w:rsidRPr="00036EE3">
              <w:rPr>
                <w:b/>
                <w:bCs/>
                <w:sz w:val="20"/>
                <w:lang w:val="en-US"/>
              </w:rPr>
              <w:t>Series</w:t>
            </w:r>
          </w:p>
        </w:tc>
        <w:tc>
          <w:tcPr>
            <w:tcW w:w="8220" w:type="dxa"/>
            <w:tcBorders>
              <w:bottom w:val="nil"/>
            </w:tcBorders>
            <w:vAlign w:val="bottom"/>
          </w:tcPr>
          <w:p w14:paraId="04A1FADE" w14:textId="77777777" w:rsidR="00081D1A" w:rsidRPr="00036EE3" w:rsidRDefault="00081D1A" w:rsidP="00C405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081D1A" w:rsidRPr="00A4173A" w14:paraId="1F8F4F80" w14:textId="77777777" w:rsidTr="00C405BF">
        <w:tc>
          <w:tcPr>
            <w:tcW w:w="1140" w:type="dxa"/>
            <w:tcBorders>
              <w:top w:val="nil"/>
              <w:bottom w:val="nil"/>
            </w:tcBorders>
          </w:tcPr>
          <w:p w14:paraId="0F0E7FE0" w14:textId="77777777" w:rsidR="00081D1A" w:rsidRPr="00A4173A" w:rsidRDefault="00081D1A" w:rsidP="00C405BF">
            <w:pPr>
              <w:spacing w:before="30" w:after="30"/>
              <w:ind w:left="57"/>
              <w:jc w:val="left"/>
              <w:rPr>
                <w:b/>
                <w:sz w:val="20"/>
                <w:lang w:val="en-US"/>
              </w:rPr>
            </w:pPr>
            <w:r w:rsidRPr="00A4173A">
              <w:rPr>
                <w:b/>
                <w:sz w:val="20"/>
                <w:lang w:val="en-US"/>
              </w:rPr>
              <w:t>BO</w:t>
            </w:r>
          </w:p>
        </w:tc>
        <w:tc>
          <w:tcPr>
            <w:tcW w:w="8220" w:type="dxa"/>
            <w:tcBorders>
              <w:top w:val="nil"/>
              <w:bottom w:val="nil"/>
            </w:tcBorders>
          </w:tcPr>
          <w:p w14:paraId="3A4C636E" w14:textId="77777777" w:rsidR="00081D1A" w:rsidRPr="00A4173A" w:rsidRDefault="00081D1A" w:rsidP="00C405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081D1A" w:rsidRPr="005F7CD0" w14:paraId="47AC2AE7" w14:textId="77777777" w:rsidTr="00C405BF">
        <w:tc>
          <w:tcPr>
            <w:tcW w:w="1140" w:type="dxa"/>
            <w:tcBorders>
              <w:top w:val="nil"/>
            </w:tcBorders>
          </w:tcPr>
          <w:p w14:paraId="57E9A17D" w14:textId="77777777" w:rsidR="00081D1A" w:rsidRPr="00036EE3" w:rsidRDefault="00081D1A" w:rsidP="00C405BF">
            <w:pPr>
              <w:spacing w:before="30" w:after="30"/>
              <w:ind w:left="57"/>
              <w:jc w:val="left"/>
              <w:rPr>
                <w:b/>
                <w:bCs/>
                <w:sz w:val="20"/>
                <w:lang w:val="en-US"/>
              </w:rPr>
            </w:pPr>
            <w:r w:rsidRPr="00036EE3">
              <w:rPr>
                <w:b/>
                <w:bCs/>
                <w:sz w:val="20"/>
                <w:lang w:val="en-US"/>
              </w:rPr>
              <w:t>BR</w:t>
            </w:r>
          </w:p>
        </w:tc>
        <w:tc>
          <w:tcPr>
            <w:tcW w:w="8220" w:type="dxa"/>
            <w:tcBorders>
              <w:top w:val="nil"/>
            </w:tcBorders>
          </w:tcPr>
          <w:p w14:paraId="38E516E5" w14:textId="77777777" w:rsidR="00081D1A" w:rsidRPr="00036EE3" w:rsidRDefault="00081D1A" w:rsidP="00C405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081D1A" w:rsidRPr="00B76D85" w14:paraId="40A41DD3" w14:textId="77777777" w:rsidTr="00C405BF">
        <w:tc>
          <w:tcPr>
            <w:tcW w:w="1140" w:type="dxa"/>
            <w:shd w:val="clear" w:color="auto" w:fill="FFFFFF" w:themeFill="background1"/>
          </w:tcPr>
          <w:p w14:paraId="32F6C659" w14:textId="77777777" w:rsidR="00081D1A" w:rsidRPr="00192E38" w:rsidRDefault="00081D1A" w:rsidP="00C405BF">
            <w:pPr>
              <w:spacing w:before="30" w:after="30"/>
              <w:ind w:left="57"/>
              <w:jc w:val="left"/>
              <w:rPr>
                <w:b/>
                <w:bCs/>
                <w:sz w:val="20"/>
                <w:lang w:val="en-US"/>
              </w:rPr>
            </w:pPr>
            <w:r w:rsidRPr="00192E38">
              <w:rPr>
                <w:b/>
                <w:bCs/>
                <w:sz w:val="20"/>
                <w:lang w:val="en-US"/>
              </w:rPr>
              <w:t>BS</w:t>
            </w:r>
          </w:p>
        </w:tc>
        <w:tc>
          <w:tcPr>
            <w:tcW w:w="8220" w:type="dxa"/>
            <w:shd w:val="clear" w:color="auto" w:fill="FFFFFF" w:themeFill="background1"/>
          </w:tcPr>
          <w:p w14:paraId="4024036C" w14:textId="77777777" w:rsidR="00081D1A" w:rsidRPr="00192E38" w:rsidRDefault="00081D1A" w:rsidP="00C405B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192E38">
              <w:rPr>
                <w:sz w:val="20"/>
                <w:lang w:val="fr-CH"/>
              </w:rPr>
              <w:t>Broadcasting service (</w:t>
            </w:r>
            <w:proofErr w:type="spellStart"/>
            <w:r w:rsidRPr="00192E38">
              <w:rPr>
                <w:sz w:val="20"/>
                <w:lang w:val="fr-CH"/>
              </w:rPr>
              <w:t>sound</w:t>
            </w:r>
            <w:proofErr w:type="spellEnd"/>
            <w:r w:rsidRPr="00192E38">
              <w:rPr>
                <w:sz w:val="20"/>
                <w:lang w:val="fr-CH"/>
              </w:rPr>
              <w:t>)</w:t>
            </w:r>
          </w:p>
        </w:tc>
      </w:tr>
      <w:tr w:rsidR="00081D1A" w:rsidRPr="00ED2695" w14:paraId="43284DF7" w14:textId="77777777" w:rsidTr="00C405BF">
        <w:tc>
          <w:tcPr>
            <w:tcW w:w="1140" w:type="dxa"/>
            <w:shd w:val="clear" w:color="auto" w:fill="FFFFFF" w:themeFill="background1"/>
          </w:tcPr>
          <w:p w14:paraId="73190E73" w14:textId="77777777" w:rsidR="00081D1A" w:rsidRPr="00E040CD" w:rsidRDefault="00081D1A" w:rsidP="00C405BF">
            <w:pPr>
              <w:spacing w:before="30" w:after="30"/>
              <w:ind w:left="57"/>
              <w:jc w:val="left"/>
              <w:rPr>
                <w:b/>
                <w:bCs/>
                <w:sz w:val="20"/>
                <w:lang w:val="en-US"/>
              </w:rPr>
            </w:pPr>
            <w:r w:rsidRPr="00E040CD">
              <w:rPr>
                <w:b/>
                <w:bCs/>
                <w:sz w:val="20"/>
                <w:lang w:val="en-US"/>
              </w:rPr>
              <w:t>BT</w:t>
            </w:r>
          </w:p>
        </w:tc>
        <w:tc>
          <w:tcPr>
            <w:tcW w:w="8220" w:type="dxa"/>
            <w:shd w:val="clear" w:color="auto" w:fill="FFFFFF" w:themeFill="background1"/>
          </w:tcPr>
          <w:p w14:paraId="234C5A13" w14:textId="77777777" w:rsidR="00081D1A" w:rsidRPr="00E040CD" w:rsidRDefault="00081D1A" w:rsidP="00C405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040CD">
              <w:rPr>
                <w:b w:val="0"/>
                <w:sz w:val="20"/>
                <w:lang w:val="en-US"/>
              </w:rPr>
              <w:t>Broadcasting service (television)</w:t>
            </w:r>
          </w:p>
        </w:tc>
      </w:tr>
      <w:tr w:rsidR="00081D1A" w:rsidRPr="00036EE3" w14:paraId="3AA665BF" w14:textId="77777777" w:rsidTr="00C405BF">
        <w:tc>
          <w:tcPr>
            <w:tcW w:w="1140" w:type="dxa"/>
            <w:shd w:val="clear" w:color="auto" w:fill="F2F2F2" w:themeFill="background1" w:themeFillShade="F2"/>
          </w:tcPr>
          <w:p w14:paraId="7C43C602" w14:textId="77777777" w:rsidR="00081D1A" w:rsidRPr="00E040CD" w:rsidRDefault="00081D1A" w:rsidP="00C405BF">
            <w:pPr>
              <w:spacing w:before="30" w:after="30"/>
              <w:ind w:left="57"/>
              <w:jc w:val="left"/>
              <w:rPr>
                <w:b/>
                <w:bCs/>
                <w:color w:val="000080"/>
                <w:sz w:val="20"/>
                <w:lang w:val="en-US"/>
              </w:rPr>
            </w:pPr>
            <w:r w:rsidRPr="00E040CD">
              <w:rPr>
                <w:b/>
                <w:bCs/>
                <w:color w:val="000080"/>
                <w:sz w:val="20"/>
                <w:lang w:val="en-US"/>
              </w:rPr>
              <w:t>F</w:t>
            </w:r>
          </w:p>
        </w:tc>
        <w:tc>
          <w:tcPr>
            <w:tcW w:w="8220" w:type="dxa"/>
            <w:shd w:val="clear" w:color="auto" w:fill="F2F2F2" w:themeFill="background1" w:themeFillShade="F2"/>
          </w:tcPr>
          <w:p w14:paraId="4F102D4B" w14:textId="77777777" w:rsidR="00081D1A" w:rsidRPr="00E040CD" w:rsidRDefault="00081D1A" w:rsidP="00C405B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n-US"/>
              </w:rPr>
            </w:pPr>
            <w:r w:rsidRPr="00E040CD">
              <w:rPr>
                <w:b/>
                <w:bCs/>
                <w:color w:val="000080"/>
                <w:sz w:val="20"/>
                <w:lang w:val="en-US"/>
              </w:rPr>
              <w:t>Fixed service</w:t>
            </w:r>
          </w:p>
        </w:tc>
      </w:tr>
      <w:tr w:rsidR="00081D1A" w:rsidRPr="00036EE3" w14:paraId="25FD600D" w14:textId="77777777" w:rsidTr="00C405BF">
        <w:tc>
          <w:tcPr>
            <w:tcW w:w="1140" w:type="dxa"/>
          </w:tcPr>
          <w:p w14:paraId="1C9A1F83" w14:textId="77777777" w:rsidR="00081D1A" w:rsidRPr="00906589" w:rsidRDefault="00081D1A" w:rsidP="00C405BF">
            <w:pPr>
              <w:spacing w:before="30" w:after="30"/>
              <w:ind w:left="57"/>
              <w:jc w:val="left"/>
              <w:rPr>
                <w:b/>
                <w:bCs/>
                <w:sz w:val="20"/>
                <w:lang w:val="en-US"/>
              </w:rPr>
            </w:pPr>
            <w:r w:rsidRPr="00906589">
              <w:rPr>
                <w:b/>
                <w:bCs/>
                <w:sz w:val="20"/>
                <w:lang w:val="en-US"/>
              </w:rPr>
              <w:t>M</w:t>
            </w:r>
          </w:p>
        </w:tc>
        <w:tc>
          <w:tcPr>
            <w:tcW w:w="8220" w:type="dxa"/>
          </w:tcPr>
          <w:p w14:paraId="5FB7B73C" w14:textId="77777777" w:rsidR="00081D1A" w:rsidRPr="00906589" w:rsidRDefault="00081D1A" w:rsidP="00C405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081D1A" w:rsidRPr="00036EE3" w14:paraId="0B644515" w14:textId="77777777" w:rsidTr="00C405BF">
        <w:tc>
          <w:tcPr>
            <w:tcW w:w="1140" w:type="dxa"/>
          </w:tcPr>
          <w:p w14:paraId="045A91BE" w14:textId="77777777" w:rsidR="00081D1A" w:rsidRPr="00036EE3" w:rsidRDefault="00081D1A" w:rsidP="00C405BF">
            <w:pPr>
              <w:spacing w:before="30" w:after="30"/>
              <w:ind w:left="57"/>
              <w:jc w:val="left"/>
              <w:rPr>
                <w:b/>
                <w:bCs/>
                <w:sz w:val="20"/>
                <w:lang w:val="fr-CH"/>
              </w:rPr>
            </w:pPr>
            <w:r w:rsidRPr="00036EE3">
              <w:rPr>
                <w:b/>
                <w:bCs/>
                <w:sz w:val="20"/>
                <w:lang w:val="fr-CH"/>
              </w:rPr>
              <w:t>P</w:t>
            </w:r>
          </w:p>
        </w:tc>
        <w:tc>
          <w:tcPr>
            <w:tcW w:w="8220" w:type="dxa"/>
          </w:tcPr>
          <w:p w14:paraId="2195D049" w14:textId="77777777" w:rsidR="00081D1A" w:rsidRPr="00036EE3" w:rsidRDefault="00081D1A" w:rsidP="00C405BF">
            <w:pPr>
              <w:spacing w:before="30" w:after="30"/>
              <w:jc w:val="left"/>
              <w:rPr>
                <w:sz w:val="20"/>
                <w:lang w:val="fr-CH"/>
              </w:rPr>
            </w:pPr>
            <w:r w:rsidRPr="00036EE3">
              <w:rPr>
                <w:sz w:val="20"/>
                <w:lang w:val="fr-CH"/>
              </w:rPr>
              <w:t>Radio</w:t>
            </w:r>
            <w:r>
              <w:rPr>
                <w:sz w:val="20"/>
                <w:lang w:val="fr-CH"/>
              </w:rPr>
              <w:t>-</w:t>
            </w:r>
            <w:proofErr w:type="spellStart"/>
            <w:r w:rsidRPr="00036EE3">
              <w:rPr>
                <w:sz w:val="20"/>
                <w:lang w:val="fr-CH"/>
              </w:rPr>
              <w:t>wave</w:t>
            </w:r>
            <w:proofErr w:type="spellEnd"/>
            <w:r w:rsidRPr="00036EE3">
              <w:rPr>
                <w:sz w:val="20"/>
                <w:lang w:val="fr-CH"/>
              </w:rPr>
              <w:t xml:space="preserve"> propagation</w:t>
            </w:r>
          </w:p>
        </w:tc>
      </w:tr>
      <w:tr w:rsidR="00081D1A" w:rsidRPr="00036EE3" w14:paraId="16E5E5D0" w14:textId="77777777" w:rsidTr="00C405BF">
        <w:tc>
          <w:tcPr>
            <w:tcW w:w="1140" w:type="dxa"/>
          </w:tcPr>
          <w:p w14:paraId="20BAF1D3" w14:textId="77777777" w:rsidR="00081D1A" w:rsidRPr="00036EE3" w:rsidRDefault="00081D1A" w:rsidP="00C405BF">
            <w:pPr>
              <w:spacing w:before="30" w:after="30"/>
              <w:ind w:left="57"/>
              <w:jc w:val="left"/>
              <w:rPr>
                <w:b/>
                <w:bCs/>
                <w:sz w:val="20"/>
                <w:lang w:val="en-US"/>
              </w:rPr>
            </w:pPr>
            <w:r w:rsidRPr="00036EE3">
              <w:rPr>
                <w:b/>
                <w:bCs/>
                <w:sz w:val="20"/>
                <w:lang w:val="en-US"/>
              </w:rPr>
              <w:t>RA</w:t>
            </w:r>
          </w:p>
        </w:tc>
        <w:tc>
          <w:tcPr>
            <w:tcW w:w="8220" w:type="dxa"/>
          </w:tcPr>
          <w:p w14:paraId="3EDBF229" w14:textId="77777777" w:rsidR="00081D1A" w:rsidRPr="00036EE3" w:rsidRDefault="00081D1A" w:rsidP="00C405B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081D1A" w:rsidRPr="00036EE3" w14:paraId="08D16F5E" w14:textId="77777777" w:rsidTr="00C405BF">
        <w:tc>
          <w:tcPr>
            <w:tcW w:w="1140" w:type="dxa"/>
          </w:tcPr>
          <w:p w14:paraId="0CAE2B04" w14:textId="77777777" w:rsidR="00081D1A" w:rsidRPr="00036EE3" w:rsidRDefault="00081D1A" w:rsidP="00C405BF">
            <w:pPr>
              <w:spacing w:before="30" w:after="30"/>
              <w:ind w:left="57"/>
              <w:jc w:val="left"/>
              <w:rPr>
                <w:b/>
                <w:bCs/>
                <w:sz w:val="20"/>
                <w:lang w:val="en-US"/>
              </w:rPr>
            </w:pPr>
            <w:r w:rsidRPr="00036EE3">
              <w:rPr>
                <w:b/>
                <w:bCs/>
                <w:sz w:val="20"/>
                <w:lang w:val="en-US"/>
              </w:rPr>
              <w:t>RS</w:t>
            </w:r>
          </w:p>
        </w:tc>
        <w:tc>
          <w:tcPr>
            <w:tcW w:w="8220" w:type="dxa"/>
          </w:tcPr>
          <w:p w14:paraId="10B4F2C0" w14:textId="77777777" w:rsidR="00081D1A" w:rsidRPr="00036EE3" w:rsidRDefault="00081D1A" w:rsidP="00C405B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081D1A" w:rsidRPr="00036EE3" w14:paraId="2EE23C95" w14:textId="77777777" w:rsidTr="00C405BF">
        <w:tc>
          <w:tcPr>
            <w:tcW w:w="1140" w:type="dxa"/>
            <w:tcBorders>
              <w:bottom w:val="nil"/>
            </w:tcBorders>
          </w:tcPr>
          <w:p w14:paraId="65AA24CA" w14:textId="77777777" w:rsidR="00081D1A" w:rsidRPr="00036EE3" w:rsidRDefault="00081D1A" w:rsidP="00C405BF">
            <w:pPr>
              <w:spacing w:before="30" w:after="30"/>
              <w:ind w:left="57"/>
              <w:jc w:val="left"/>
              <w:rPr>
                <w:b/>
                <w:bCs/>
                <w:sz w:val="20"/>
                <w:lang w:val="en-US"/>
              </w:rPr>
            </w:pPr>
            <w:r w:rsidRPr="00036EE3">
              <w:rPr>
                <w:b/>
                <w:bCs/>
                <w:sz w:val="20"/>
                <w:lang w:val="en-US"/>
              </w:rPr>
              <w:t>S</w:t>
            </w:r>
          </w:p>
        </w:tc>
        <w:tc>
          <w:tcPr>
            <w:tcW w:w="8220" w:type="dxa"/>
            <w:tcBorders>
              <w:bottom w:val="nil"/>
            </w:tcBorders>
          </w:tcPr>
          <w:p w14:paraId="4B5249B3" w14:textId="77777777" w:rsidR="00081D1A" w:rsidRPr="00036EE3" w:rsidRDefault="00081D1A" w:rsidP="00C405BF">
            <w:pPr>
              <w:spacing w:before="30" w:after="30"/>
              <w:jc w:val="left"/>
              <w:rPr>
                <w:sz w:val="20"/>
                <w:lang w:val="en-US"/>
              </w:rPr>
            </w:pPr>
            <w:r w:rsidRPr="00036EE3">
              <w:rPr>
                <w:sz w:val="20"/>
                <w:lang w:val="en-US"/>
              </w:rPr>
              <w:t>Fixed-satellite service</w:t>
            </w:r>
          </w:p>
        </w:tc>
      </w:tr>
      <w:tr w:rsidR="00081D1A" w:rsidRPr="00B76D85" w14:paraId="512871EE" w14:textId="77777777" w:rsidTr="00C405BF">
        <w:tc>
          <w:tcPr>
            <w:tcW w:w="1140" w:type="dxa"/>
            <w:tcBorders>
              <w:top w:val="nil"/>
              <w:bottom w:val="nil"/>
            </w:tcBorders>
            <w:shd w:val="clear" w:color="auto" w:fill="FFFFFF" w:themeFill="background1"/>
          </w:tcPr>
          <w:p w14:paraId="383AF0D4" w14:textId="77777777" w:rsidR="00081D1A" w:rsidRPr="00B76D85" w:rsidRDefault="00081D1A" w:rsidP="00C405BF">
            <w:pPr>
              <w:spacing w:before="30" w:after="30"/>
              <w:ind w:left="57"/>
              <w:jc w:val="left"/>
              <w:rPr>
                <w:b/>
                <w:bCs/>
                <w:sz w:val="20"/>
                <w:lang w:val="en-US"/>
              </w:rPr>
            </w:pPr>
            <w:r w:rsidRPr="00B76D85">
              <w:rPr>
                <w:b/>
                <w:bCs/>
                <w:sz w:val="20"/>
                <w:lang w:val="en-US"/>
              </w:rPr>
              <w:t>SA</w:t>
            </w:r>
          </w:p>
        </w:tc>
        <w:tc>
          <w:tcPr>
            <w:tcW w:w="8220" w:type="dxa"/>
            <w:tcBorders>
              <w:top w:val="nil"/>
              <w:bottom w:val="nil"/>
            </w:tcBorders>
            <w:shd w:val="clear" w:color="auto" w:fill="FFFFFF" w:themeFill="background1"/>
          </w:tcPr>
          <w:p w14:paraId="4835C08B" w14:textId="77777777" w:rsidR="00081D1A" w:rsidRPr="00B76D85" w:rsidRDefault="00081D1A" w:rsidP="00C405BF">
            <w:pPr>
              <w:spacing w:before="30" w:after="30"/>
              <w:jc w:val="left"/>
              <w:rPr>
                <w:sz w:val="20"/>
                <w:lang w:val="en-US"/>
              </w:rPr>
            </w:pPr>
            <w:r w:rsidRPr="00B76D85">
              <w:rPr>
                <w:sz w:val="20"/>
                <w:lang w:val="en-US"/>
              </w:rPr>
              <w:t>Space applications and meteorology</w:t>
            </w:r>
          </w:p>
        </w:tc>
      </w:tr>
      <w:tr w:rsidR="00081D1A" w:rsidRPr="005F7CD0" w14:paraId="195B9D04" w14:textId="77777777" w:rsidTr="00C405BF">
        <w:tc>
          <w:tcPr>
            <w:tcW w:w="1140" w:type="dxa"/>
            <w:tcBorders>
              <w:top w:val="nil"/>
              <w:bottom w:val="nil"/>
            </w:tcBorders>
          </w:tcPr>
          <w:p w14:paraId="17A7A4B6" w14:textId="77777777" w:rsidR="00081D1A" w:rsidRPr="00036EE3" w:rsidRDefault="00081D1A" w:rsidP="00C405BF">
            <w:pPr>
              <w:spacing w:before="30" w:after="30"/>
              <w:ind w:left="57"/>
              <w:jc w:val="left"/>
              <w:rPr>
                <w:b/>
                <w:bCs/>
                <w:sz w:val="20"/>
                <w:lang w:val="en-US"/>
              </w:rPr>
            </w:pPr>
            <w:r w:rsidRPr="00036EE3">
              <w:rPr>
                <w:b/>
                <w:bCs/>
                <w:sz w:val="20"/>
                <w:lang w:val="en-US"/>
              </w:rPr>
              <w:t>SF</w:t>
            </w:r>
          </w:p>
        </w:tc>
        <w:tc>
          <w:tcPr>
            <w:tcW w:w="8220" w:type="dxa"/>
            <w:tcBorders>
              <w:top w:val="nil"/>
              <w:bottom w:val="nil"/>
            </w:tcBorders>
          </w:tcPr>
          <w:p w14:paraId="15668727" w14:textId="77777777" w:rsidR="00081D1A" w:rsidRPr="00036EE3" w:rsidRDefault="00081D1A" w:rsidP="00C405BF">
            <w:pPr>
              <w:spacing w:before="30" w:after="30"/>
              <w:jc w:val="left"/>
              <w:rPr>
                <w:sz w:val="20"/>
                <w:lang w:val="en-US"/>
              </w:rPr>
            </w:pPr>
            <w:r w:rsidRPr="00036EE3">
              <w:rPr>
                <w:sz w:val="20"/>
                <w:lang w:val="en-US"/>
              </w:rPr>
              <w:t>Frequency sharing and coordination between fixed-satellite and fixed service systems</w:t>
            </w:r>
          </w:p>
        </w:tc>
      </w:tr>
      <w:tr w:rsidR="00081D1A" w:rsidRPr="00036EE3" w14:paraId="60FDB60E" w14:textId="77777777" w:rsidTr="00C405BF">
        <w:tc>
          <w:tcPr>
            <w:tcW w:w="1140" w:type="dxa"/>
            <w:tcBorders>
              <w:top w:val="nil"/>
              <w:bottom w:val="nil"/>
            </w:tcBorders>
          </w:tcPr>
          <w:p w14:paraId="6AA35E9E" w14:textId="77777777" w:rsidR="00081D1A" w:rsidRPr="001B164E" w:rsidRDefault="00081D1A" w:rsidP="00C405BF">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tcPr>
          <w:p w14:paraId="1871CE22" w14:textId="77777777" w:rsidR="00081D1A" w:rsidRPr="001B164E" w:rsidRDefault="00081D1A" w:rsidP="00C405BF">
            <w:pPr>
              <w:spacing w:before="30" w:after="30"/>
              <w:jc w:val="left"/>
              <w:rPr>
                <w:rFonts w:hAnsi="Times New Roman Bold"/>
                <w:sz w:val="20"/>
                <w:lang w:val="en-US"/>
              </w:rPr>
            </w:pPr>
            <w:r w:rsidRPr="001B164E">
              <w:rPr>
                <w:rFonts w:hAnsi="Times New Roman Bold"/>
                <w:sz w:val="20"/>
                <w:lang w:val="en-US"/>
              </w:rPr>
              <w:t>Spectrum management</w:t>
            </w:r>
          </w:p>
        </w:tc>
      </w:tr>
      <w:tr w:rsidR="00081D1A" w:rsidRPr="00036EE3" w14:paraId="2DC79B7E" w14:textId="77777777" w:rsidTr="00C405BF">
        <w:tc>
          <w:tcPr>
            <w:tcW w:w="1140" w:type="dxa"/>
            <w:tcBorders>
              <w:top w:val="nil"/>
            </w:tcBorders>
          </w:tcPr>
          <w:p w14:paraId="003E30C6" w14:textId="77777777" w:rsidR="00081D1A" w:rsidRPr="00036EE3" w:rsidRDefault="00081D1A" w:rsidP="00C405BF">
            <w:pPr>
              <w:spacing w:before="30" w:after="30"/>
              <w:ind w:left="57"/>
              <w:jc w:val="left"/>
              <w:rPr>
                <w:b/>
                <w:bCs/>
                <w:sz w:val="20"/>
                <w:lang w:val="en-US"/>
              </w:rPr>
            </w:pPr>
            <w:r w:rsidRPr="00036EE3">
              <w:rPr>
                <w:b/>
                <w:bCs/>
                <w:sz w:val="20"/>
                <w:lang w:val="en-US"/>
              </w:rPr>
              <w:t>SNG</w:t>
            </w:r>
          </w:p>
        </w:tc>
        <w:tc>
          <w:tcPr>
            <w:tcW w:w="8220" w:type="dxa"/>
            <w:tcBorders>
              <w:top w:val="nil"/>
            </w:tcBorders>
          </w:tcPr>
          <w:p w14:paraId="6CE1CECE" w14:textId="77777777" w:rsidR="00081D1A" w:rsidRPr="00036EE3" w:rsidRDefault="00081D1A" w:rsidP="00C405BF">
            <w:pPr>
              <w:spacing w:before="30" w:after="30"/>
              <w:jc w:val="left"/>
              <w:rPr>
                <w:sz w:val="20"/>
                <w:lang w:val="en-US"/>
              </w:rPr>
            </w:pPr>
            <w:r w:rsidRPr="00036EE3">
              <w:rPr>
                <w:sz w:val="20"/>
                <w:lang w:val="en-US"/>
              </w:rPr>
              <w:t>Satellite news gathering</w:t>
            </w:r>
          </w:p>
        </w:tc>
      </w:tr>
      <w:tr w:rsidR="00081D1A" w:rsidRPr="005F7CD0" w14:paraId="3FEA2AA9" w14:textId="77777777" w:rsidTr="00C405BF">
        <w:tc>
          <w:tcPr>
            <w:tcW w:w="1140" w:type="dxa"/>
          </w:tcPr>
          <w:p w14:paraId="5DA4ECCA" w14:textId="77777777" w:rsidR="00081D1A" w:rsidRPr="00036EE3" w:rsidRDefault="00081D1A" w:rsidP="00C405BF">
            <w:pPr>
              <w:spacing w:before="30" w:after="30"/>
              <w:ind w:left="57"/>
              <w:jc w:val="left"/>
              <w:rPr>
                <w:b/>
                <w:bCs/>
                <w:sz w:val="20"/>
                <w:lang w:val="en-US"/>
              </w:rPr>
            </w:pPr>
            <w:r w:rsidRPr="00036EE3">
              <w:rPr>
                <w:b/>
                <w:bCs/>
                <w:sz w:val="20"/>
                <w:lang w:val="en-US"/>
              </w:rPr>
              <w:t>TF</w:t>
            </w:r>
          </w:p>
        </w:tc>
        <w:tc>
          <w:tcPr>
            <w:tcW w:w="8220" w:type="dxa"/>
          </w:tcPr>
          <w:p w14:paraId="1B1CEE2E" w14:textId="77777777" w:rsidR="00081D1A" w:rsidRPr="00036EE3" w:rsidRDefault="00081D1A" w:rsidP="00C405BF">
            <w:pPr>
              <w:spacing w:before="30" w:after="30"/>
              <w:jc w:val="left"/>
              <w:rPr>
                <w:sz w:val="20"/>
                <w:lang w:val="en-US"/>
              </w:rPr>
            </w:pPr>
            <w:r w:rsidRPr="00036EE3">
              <w:rPr>
                <w:sz w:val="20"/>
                <w:lang w:val="en-US"/>
              </w:rPr>
              <w:t>Time signals and frequency standards emissions</w:t>
            </w:r>
          </w:p>
        </w:tc>
      </w:tr>
      <w:tr w:rsidR="00081D1A" w:rsidRPr="00036EE3" w14:paraId="47AC0F97" w14:textId="77777777" w:rsidTr="00C405BF">
        <w:tc>
          <w:tcPr>
            <w:tcW w:w="1140" w:type="dxa"/>
          </w:tcPr>
          <w:p w14:paraId="157367F8" w14:textId="77777777" w:rsidR="00081D1A" w:rsidRPr="00036EE3" w:rsidRDefault="00081D1A" w:rsidP="00C405BF">
            <w:pPr>
              <w:spacing w:before="30" w:after="30"/>
              <w:ind w:left="57"/>
              <w:jc w:val="left"/>
              <w:rPr>
                <w:b/>
                <w:bCs/>
                <w:sz w:val="20"/>
                <w:lang w:val="en-US"/>
              </w:rPr>
            </w:pPr>
            <w:r w:rsidRPr="00036EE3">
              <w:rPr>
                <w:b/>
                <w:bCs/>
                <w:sz w:val="20"/>
                <w:lang w:val="en-US"/>
              </w:rPr>
              <w:t>V</w:t>
            </w:r>
          </w:p>
        </w:tc>
        <w:tc>
          <w:tcPr>
            <w:tcW w:w="8220" w:type="dxa"/>
          </w:tcPr>
          <w:p w14:paraId="07684F04" w14:textId="77777777" w:rsidR="00081D1A" w:rsidRPr="00036EE3" w:rsidRDefault="00081D1A" w:rsidP="00C405BF">
            <w:pPr>
              <w:spacing w:before="30" w:after="180"/>
              <w:jc w:val="left"/>
              <w:rPr>
                <w:sz w:val="20"/>
                <w:lang w:val="en-US"/>
              </w:rPr>
            </w:pPr>
            <w:r w:rsidRPr="00036EE3">
              <w:rPr>
                <w:sz w:val="20"/>
                <w:lang w:val="en-US"/>
              </w:rPr>
              <w:t>Vocabulary and related subjects</w:t>
            </w:r>
          </w:p>
        </w:tc>
      </w:tr>
    </w:tbl>
    <w:p w14:paraId="2EDEE41B" w14:textId="77777777" w:rsidR="00081D1A" w:rsidRPr="00036EE3" w:rsidRDefault="00081D1A" w:rsidP="00081D1A">
      <w:pPr>
        <w:spacing w:before="30" w:after="30"/>
        <w:jc w:val="center"/>
        <w:rPr>
          <w:sz w:val="20"/>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081D1A" w:rsidRPr="005F7CD0" w14:paraId="66F2A5A0" w14:textId="77777777" w:rsidTr="00C405BF">
        <w:tc>
          <w:tcPr>
            <w:tcW w:w="9609" w:type="dxa"/>
          </w:tcPr>
          <w:p w14:paraId="37E1A7E4" w14:textId="77777777" w:rsidR="00081D1A" w:rsidRPr="002F5199" w:rsidRDefault="00081D1A" w:rsidP="00C405BF">
            <w:pPr>
              <w:spacing w:after="120"/>
              <w:jc w:val="left"/>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05C8D620" w14:textId="77777777" w:rsidR="00081D1A" w:rsidRDefault="00081D1A" w:rsidP="00081D1A">
      <w:pPr>
        <w:spacing w:before="0"/>
        <w:jc w:val="center"/>
        <w:rPr>
          <w:sz w:val="22"/>
          <w:lang w:val="en-US"/>
        </w:rPr>
      </w:pPr>
    </w:p>
    <w:p w14:paraId="04CB4BCA" w14:textId="77777777" w:rsidR="00081D1A" w:rsidRPr="002F5199" w:rsidRDefault="00081D1A" w:rsidP="00081D1A">
      <w:pPr>
        <w:spacing w:before="0"/>
        <w:jc w:val="right"/>
        <w:rPr>
          <w:i/>
          <w:iCs/>
          <w:sz w:val="20"/>
          <w:lang w:val="en-US"/>
        </w:rPr>
      </w:pPr>
      <w:r w:rsidRPr="002F5199">
        <w:rPr>
          <w:i/>
          <w:iCs/>
          <w:sz w:val="20"/>
          <w:lang w:val="en-US"/>
        </w:rPr>
        <w:t>Electronic Publication</w:t>
      </w:r>
    </w:p>
    <w:p w14:paraId="062746C6" w14:textId="77777777" w:rsidR="00081D1A" w:rsidRPr="002F5199" w:rsidRDefault="00081D1A" w:rsidP="00081D1A">
      <w:pPr>
        <w:spacing w:before="0"/>
        <w:jc w:val="right"/>
        <w:rPr>
          <w:sz w:val="20"/>
          <w:lang w:val="en-US"/>
        </w:rPr>
      </w:pPr>
      <w:smartTag w:uri="urn:schemas-microsoft-com:office:smarttags" w:element="State">
        <w:smartTag w:uri="urn:schemas-microsoft-com:office:smarttags" w:element="City">
          <w:r w:rsidRPr="002F5199">
            <w:rPr>
              <w:sz w:val="20"/>
              <w:lang w:val="en-US"/>
            </w:rPr>
            <w:t>Geneva</w:t>
          </w:r>
        </w:smartTag>
      </w:smartTag>
      <w:r w:rsidRPr="002F5199">
        <w:rPr>
          <w:sz w:val="20"/>
          <w:lang w:val="en-US"/>
        </w:rPr>
        <w:t>, 20</w:t>
      </w:r>
      <w:r>
        <w:rPr>
          <w:sz w:val="20"/>
          <w:lang w:val="en-US"/>
        </w:rPr>
        <w:t>26</w:t>
      </w:r>
    </w:p>
    <w:p w14:paraId="2BD2CADC" w14:textId="77777777" w:rsidR="00081D1A" w:rsidRPr="00470E28" w:rsidRDefault="00081D1A" w:rsidP="00081D1A">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26</w:t>
      </w:r>
    </w:p>
    <w:p w14:paraId="50BD24D9" w14:textId="77777777" w:rsidR="00081D1A" w:rsidRPr="00470E28" w:rsidRDefault="00081D1A" w:rsidP="00081D1A">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033B8B40" w14:textId="77777777" w:rsidR="00081D1A" w:rsidRDefault="00081D1A" w:rsidP="00081D1A">
      <w:pPr>
        <w:spacing w:before="160"/>
        <w:rPr>
          <w:i/>
          <w:sz w:val="20"/>
          <w:lang w:val="en-US"/>
        </w:rPr>
        <w:sectPr w:rsidR="00081D1A" w:rsidSect="00081D1A">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1E59D7BD" w14:textId="4D350850" w:rsidR="00081D1A" w:rsidRPr="00B874C6" w:rsidRDefault="00081D1A" w:rsidP="00081D1A">
      <w:pPr>
        <w:pStyle w:val="RecNo"/>
        <w:rPr>
          <w:lang w:val="en-US"/>
        </w:rPr>
      </w:pPr>
      <w:bookmarkStart w:id="3" w:name="irecnoe"/>
      <w:bookmarkEnd w:id="3"/>
      <w:proofErr w:type="gramStart"/>
      <w:r w:rsidRPr="00D4676A">
        <w:lastRenderedPageBreak/>
        <w:t>RECOMMENDATION</w:t>
      </w:r>
      <w:r w:rsidRPr="00BF487A">
        <w:t xml:space="preserve">  </w:t>
      </w:r>
      <w:r w:rsidRPr="00BF487A">
        <w:rPr>
          <w:rStyle w:val="href"/>
          <w:lang w:val="en-US"/>
        </w:rPr>
        <w:t>ITU</w:t>
      </w:r>
      <w:proofErr w:type="gramEnd"/>
      <w:r w:rsidRPr="00BF487A">
        <w:rPr>
          <w:rStyle w:val="href"/>
          <w:lang w:val="en-US"/>
        </w:rPr>
        <w:t>-</w:t>
      </w:r>
      <w:proofErr w:type="gramStart"/>
      <w:r w:rsidRPr="00BF487A">
        <w:rPr>
          <w:rStyle w:val="href"/>
          <w:lang w:val="en-US"/>
        </w:rPr>
        <w:t xml:space="preserve">R  </w:t>
      </w:r>
      <w:r>
        <w:rPr>
          <w:rStyle w:val="href"/>
          <w:lang w:val="en-US"/>
        </w:rPr>
        <w:t>F</w:t>
      </w:r>
      <w:r w:rsidRPr="00BF487A">
        <w:rPr>
          <w:rStyle w:val="href"/>
          <w:lang w:val="en-US"/>
        </w:rPr>
        <w:t>.</w:t>
      </w:r>
      <w:r w:rsidR="00A67BC1">
        <w:rPr>
          <w:rStyle w:val="href"/>
          <w:lang w:val="en-US"/>
        </w:rPr>
        <w:t>699</w:t>
      </w:r>
      <w:proofErr w:type="gramEnd"/>
      <w:r w:rsidR="00A67BC1">
        <w:rPr>
          <w:rStyle w:val="href"/>
          <w:lang w:val="en-US"/>
        </w:rPr>
        <w:t>-9</w:t>
      </w:r>
    </w:p>
    <w:p w14:paraId="77B63E0F" w14:textId="7D6C7BF5" w:rsidR="00081D1A" w:rsidRDefault="00A67BC1" w:rsidP="00A67BC1">
      <w:pPr>
        <w:pStyle w:val="Rectitle"/>
      </w:pPr>
      <w:r w:rsidRPr="00081D1A">
        <w:t>Reference radiation patterns for fixed wireless system antennas for use in coordination studies and interference assessment in the frequency range from 100 MHz to 174.8 GHz</w:t>
      </w:r>
    </w:p>
    <w:p w14:paraId="622DBC9D" w14:textId="02A48409" w:rsidR="00A67BC1" w:rsidRPr="003E01D7" w:rsidRDefault="00A67BC1" w:rsidP="00A67BC1">
      <w:pPr>
        <w:pStyle w:val="Recref"/>
        <w:rPr>
          <w:lang w:eastAsia="zh-CN"/>
        </w:rPr>
      </w:pPr>
      <w:r w:rsidRPr="003E01D7">
        <w:rPr>
          <w:lang w:eastAsia="zh-CN"/>
        </w:rPr>
        <w:t xml:space="preserve">(Question </w:t>
      </w:r>
      <w:hyperlink r:id="rId14" w:history="1">
        <w:r w:rsidRPr="00E63ADC">
          <w:rPr>
            <w:rStyle w:val="Hyperlink"/>
            <w:color w:val="auto"/>
            <w:u w:val="none"/>
            <w:lang w:eastAsia="zh-CN"/>
          </w:rPr>
          <w:t>ITU-R 110-3/5</w:t>
        </w:r>
      </w:hyperlink>
      <w:r w:rsidRPr="003E01D7">
        <w:rPr>
          <w:lang w:eastAsia="zh-CN"/>
        </w:rPr>
        <w:t>)</w:t>
      </w:r>
    </w:p>
    <w:p w14:paraId="0FA9C7DA" w14:textId="77777777" w:rsidR="00A67BC1" w:rsidRPr="003E01D7" w:rsidRDefault="00A67BC1" w:rsidP="00A67BC1">
      <w:pPr>
        <w:pStyle w:val="Recdate"/>
        <w:rPr>
          <w:lang w:eastAsia="zh-CN"/>
        </w:rPr>
      </w:pPr>
      <w:r w:rsidRPr="003E01D7">
        <w:rPr>
          <w:lang w:eastAsia="zh-CN"/>
        </w:rPr>
        <w:t>(1990-1992-1994-1995-1997-2000-2004-2006-2018</w:t>
      </w:r>
      <w:r>
        <w:rPr>
          <w:lang w:eastAsia="zh-CN"/>
        </w:rPr>
        <w:t>-2026</w:t>
      </w:r>
      <w:r w:rsidRPr="003E01D7">
        <w:rPr>
          <w:lang w:eastAsia="zh-CN"/>
        </w:rPr>
        <w:t>)</w:t>
      </w:r>
    </w:p>
    <w:p w14:paraId="0C9A4E49" w14:textId="77777777" w:rsidR="00A67BC1" w:rsidRPr="00E63ADC" w:rsidRDefault="00A67BC1" w:rsidP="00462939">
      <w:pPr>
        <w:pStyle w:val="HeadingSum"/>
        <w:rPr>
          <w:lang w:val="en-GB"/>
        </w:rPr>
      </w:pPr>
      <w:r w:rsidRPr="00E63ADC">
        <w:rPr>
          <w:lang w:val="en-GB"/>
        </w:rPr>
        <w:t>Scope</w:t>
      </w:r>
    </w:p>
    <w:p w14:paraId="16BA0098" w14:textId="77777777" w:rsidR="00A67BC1" w:rsidRPr="00E63ADC" w:rsidRDefault="00A67BC1" w:rsidP="00462939">
      <w:pPr>
        <w:pStyle w:val="Summary"/>
        <w:rPr>
          <w:lang w:val="en-GB" w:eastAsia="zh-CN"/>
        </w:rPr>
      </w:pPr>
      <w:r w:rsidRPr="00E63ADC">
        <w:rPr>
          <w:lang w:val="en-GB" w:eastAsia="zh-CN"/>
        </w:rPr>
        <w:t xml:space="preserve">This Recommendation provides reference radiation patterns for, and information on, fixed wireless system antennas in the frequency range from 100 MHz to 174.8 GHz. This information may be used in coordination studies and interference assessments when </w:t>
      </w:r>
      <w:proofErr w:type="gramStart"/>
      <w:r w:rsidRPr="00E63ADC">
        <w:rPr>
          <w:lang w:val="en-GB" w:eastAsia="zh-CN"/>
        </w:rPr>
        <w:t>particular information</w:t>
      </w:r>
      <w:proofErr w:type="gramEnd"/>
      <w:r w:rsidRPr="00E63ADC">
        <w:rPr>
          <w:lang w:val="en-GB" w:eastAsia="zh-CN"/>
        </w:rPr>
        <w:t xml:space="preserve"> concerning the fixed wireless system (FWS) antenna is not available.</w:t>
      </w:r>
    </w:p>
    <w:p w14:paraId="78B571ED" w14:textId="77777777" w:rsidR="00A67BC1" w:rsidRPr="003E01D7" w:rsidRDefault="00A67BC1" w:rsidP="00A67BC1">
      <w:pPr>
        <w:pStyle w:val="Headingb"/>
      </w:pPr>
      <w:r w:rsidRPr="003E01D7">
        <w:t>Keywords</w:t>
      </w:r>
    </w:p>
    <w:p w14:paraId="63E07F77" w14:textId="77777777" w:rsidR="00A67BC1" w:rsidRPr="003E01D7" w:rsidRDefault="00A67BC1" w:rsidP="00A67BC1">
      <w:pPr>
        <w:rPr>
          <w:lang w:eastAsia="zh-CN"/>
        </w:rPr>
      </w:pPr>
      <w:r w:rsidRPr="003E01D7">
        <w:rPr>
          <w:lang w:eastAsia="zh-CN"/>
        </w:rPr>
        <w:t xml:space="preserve">Reference antenna radiation pattern, azimuth and elevation beamwidths, side-lobe </w:t>
      </w:r>
      <w:r>
        <w:rPr>
          <w:lang w:eastAsia="zh-CN"/>
        </w:rPr>
        <w:t>peaks</w:t>
      </w:r>
      <w:r w:rsidRPr="003E01D7">
        <w:rPr>
          <w:lang w:eastAsia="zh-CN"/>
        </w:rPr>
        <w:t>, cross polarization, frequency sharing</w:t>
      </w:r>
    </w:p>
    <w:p w14:paraId="3686E780" w14:textId="77777777" w:rsidR="00A67BC1" w:rsidRPr="003E01D7" w:rsidRDefault="00A67BC1" w:rsidP="00A67BC1">
      <w:pPr>
        <w:pStyle w:val="Headingb"/>
      </w:pPr>
      <w:r w:rsidRPr="003E01D7">
        <w:t>Abbreviations/Glossary</w:t>
      </w:r>
    </w:p>
    <w:p w14:paraId="706BE939" w14:textId="77777777" w:rsidR="00A67BC1" w:rsidRPr="003E01D7" w:rsidRDefault="00A67BC1" w:rsidP="00A67BC1">
      <w:pPr>
        <w:rPr>
          <w:iCs/>
          <w:lang w:eastAsia="zh-CN"/>
        </w:rPr>
      </w:pPr>
      <w:r w:rsidRPr="003E01D7">
        <w:rPr>
          <w:lang w:eastAsia="zh-CN"/>
        </w:rPr>
        <w:t>λ</w:t>
      </w:r>
      <w:r w:rsidRPr="003E01D7">
        <w:rPr>
          <w:i/>
          <w:iCs/>
          <w:lang w:eastAsia="zh-CN"/>
        </w:rPr>
        <w:tab/>
      </w:r>
      <w:proofErr w:type="gramStart"/>
      <w:r w:rsidRPr="003E01D7">
        <w:rPr>
          <w:iCs/>
          <w:lang w:eastAsia="zh-CN"/>
        </w:rPr>
        <w:t>wave length</w:t>
      </w:r>
      <w:proofErr w:type="gramEnd"/>
    </w:p>
    <w:p w14:paraId="76DF13BC" w14:textId="77777777" w:rsidR="00A67BC1" w:rsidRPr="003E01D7" w:rsidRDefault="00A67BC1" w:rsidP="00A67BC1">
      <w:pPr>
        <w:rPr>
          <w:lang w:eastAsia="zh-CN"/>
        </w:rPr>
      </w:pPr>
      <w:r w:rsidRPr="003E01D7">
        <w:rPr>
          <w:lang w:eastAsia="zh-CN"/>
        </w:rPr>
        <w:t>φ</w:t>
      </w:r>
      <w:r w:rsidRPr="003E01D7">
        <w:rPr>
          <w:i/>
          <w:iCs/>
          <w:lang w:eastAsia="zh-CN"/>
        </w:rPr>
        <w:tab/>
      </w:r>
      <w:r w:rsidRPr="003E01D7">
        <w:rPr>
          <w:lang w:eastAsia="zh-CN"/>
        </w:rPr>
        <w:t>Off-axis angle (mainly in azimuth)</w:t>
      </w:r>
    </w:p>
    <w:p w14:paraId="67050004" w14:textId="77777777" w:rsidR="00A67BC1" w:rsidRPr="003E01D7" w:rsidRDefault="00A67BC1" w:rsidP="00A67BC1">
      <w:pPr>
        <w:rPr>
          <w:lang w:eastAsia="zh-CN"/>
        </w:rPr>
      </w:pPr>
      <w:r w:rsidRPr="003E01D7">
        <w:rPr>
          <w:lang w:eastAsia="zh-CN"/>
        </w:rPr>
        <w:t>ϴ</w:t>
      </w:r>
      <w:r w:rsidRPr="003E01D7">
        <w:rPr>
          <w:i/>
          <w:iCs/>
          <w:lang w:eastAsia="zh-CN"/>
        </w:rPr>
        <w:tab/>
      </w:r>
      <w:r w:rsidRPr="003E01D7">
        <w:rPr>
          <w:lang w:eastAsia="zh-CN"/>
        </w:rPr>
        <w:t>Off-axis angle (mainly in elevation)</w:t>
      </w:r>
    </w:p>
    <w:p w14:paraId="45DE88DF" w14:textId="77777777" w:rsidR="00A67BC1" w:rsidRPr="003E01D7" w:rsidRDefault="00A67BC1" w:rsidP="00A67BC1">
      <w:pPr>
        <w:rPr>
          <w:lang w:eastAsia="zh-CN"/>
        </w:rPr>
      </w:pPr>
      <w:r w:rsidRPr="003E01D7">
        <w:rPr>
          <w:lang w:eastAsia="zh-CN"/>
        </w:rPr>
        <w:t>D</w:t>
      </w:r>
      <w:r w:rsidRPr="003E01D7">
        <w:rPr>
          <w:lang w:eastAsia="zh-CN"/>
        </w:rPr>
        <w:tab/>
        <w:t>Diameter</w:t>
      </w:r>
    </w:p>
    <w:p w14:paraId="0535B0AD" w14:textId="77777777" w:rsidR="00A67BC1" w:rsidRPr="003E01D7" w:rsidRDefault="00A67BC1" w:rsidP="00A67BC1">
      <w:pPr>
        <w:rPr>
          <w:lang w:eastAsia="zh-CN"/>
        </w:rPr>
      </w:pPr>
      <w:r w:rsidRPr="003E01D7">
        <w:rPr>
          <w:lang w:eastAsia="zh-CN"/>
        </w:rPr>
        <w:t>FSS</w:t>
      </w:r>
      <w:r w:rsidRPr="003E01D7">
        <w:rPr>
          <w:lang w:eastAsia="zh-CN"/>
        </w:rPr>
        <w:tab/>
        <w:t>Fixed satellite service</w:t>
      </w:r>
    </w:p>
    <w:p w14:paraId="77C79245" w14:textId="77777777" w:rsidR="00A67BC1" w:rsidRPr="003E01D7" w:rsidRDefault="00A67BC1" w:rsidP="00A67BC1">
      <w:pPr>
        <w:rPr>
          <w:lang w:eastAsia="zh-CN"/>
        </w:rPr>
      </w:pPr>
      <w:r w:rsidRPr="003E01D7">
        <w:rPr>
          <w:lang w:eastAsia="zh-CN"/>
        </w:rPr>
        <w:t>FWS</w:t>
      </w:r>
      <w:r w:rsidRPr="003E01D7">
        <w:rPr>
          <w:lang w:eastAsia="zh-CN"/>
        </w:rPr>
        <w:tab/>
        <w:t>Fixed wireless system</w:t>
      </w:r>
    </w:p>
    <w:p w14:paraId="3E434E76" w14:textId="77777777" w:rsidR="00A67BC1" w:rsidRPr="003E01D7" w:rsidRDefault="00A67BC1" w:rsidP="00A67BC1">
      <w:pPr>
        <w:rPr>
          <w:lang w:eastAsia="zh-CN"/>
        </w:rPr>
      </w:pPr>
      <w:r w:rsidRPr="003E01D7">
        <w:rPr>
          <w:lang w:eastAsia="zh-CN"/>
        </w:rPr>
        <w:t>G</w:t>
      </w:r>
      <w:r w:rsidRPr="003E01D7">
        <w:rPr>
          <w:lang w:eastAsia="zh-CN"/>
        </w:rPr>
        <w:tab/>
        <w:t>Antenna gain</w:t>
      </w:r>
    </w:p>
    <w:p w14:paraId="3725E633" w14:textId="77777777" w:rsidR="00A67BC1" w:rsidRPr="003E01D7" w:rsidRDefault="00A67BC1" w:rsidP="00A67BC1">
      <w:pPr>
        <w:rPr>
          <w:lang w:eastAsia="zh-CN"/>
        </w:rPr>
      </w:pPr>
      <w:r w:rsidRPr="003E01D7">
        <w:rPr>
          <w:lang w:eastAsia="zh-CN"/>
        </w:rPr>
        <w:t>H</w:t>
      </w:r>
      <w:r w:rsidRPr="003E01D7">
        <w:rPr>
          <w:lang w:eastAsia="zh-CN"/>
        </w:rPr>
        <w:tab/>
        <w:t>Horizontal</w:t>
      </w:r>
    </w:p>
    <w:p w14:paraId="43FD0A7E" w14:textId="77777777" w:rsidR="00A67BC1" w:rsidRPr="003E01D7" w:rsidRDefault="00A67BC1" w:rsidP="00A67BC1">
      <w:pPr>
        <w:rPr>
          <w:lang w:eastAsia="zh-CN"/>
        </w:rPr>
      </w:pPr>
      <w:r w:rsidRPr="003E01D7">
        <w:rPr>
          <w:lang w:eastAsia="zh-CN"/>
        </w:rPr>
        <w:t>P-P</w:t>
      </w:r>
      <w:r w:rsidRPr="003E01D7">
        <w:rPr>
          <w:lang w:eastAsia="zh-CN"/>
        </w:rPr>
        <w:tab/>
        <w:t>Point to point</w:t>
      </w:r>
    </w:p>
    <w:p w14:paraId="5D88670D" w14:textId="77777777" w:rsidR="00A67BC1" w:rsidRPr="003E01D7" w:rsidRDefault="00A67BC1" w:rsidP="00A67BC1">
      <w:pPr>
        <w:rPr>
          <w:lang w:eastAsia="zh-CN"/>
        </w:rPr>
      </w:pPr>
      <w:r w:rsidRPr="003E01D7">
        <w:rPr>
          <w:lang w:eastAsia="zh-CN"/>
        </w:rPr>
        <w:t>V</w:t>
      </w:r>
      <w:r w:rsidRPr="003E01D7">
        <w:rPr>
          <w:lang w:eastAsia="zh-CN"/>
        </w:rPr>
        <w:tab/>
        <w:t>Vertical</w:t>
      </w:r>
    </w:p>
    <w:p w14:paraId="54E65169" w14:textId="77777777" w:rsidR="00A67BC1" w:rsidRDefault="00A67BC1" w:rsidP="00462939">
      <w:pPr>
        <w:pStyle w:val="Headingb"/>
      </w:pPr>
      <w:r w:rsidRPr="003E01D7">
        <w:t xml:space="preserve">Related ITU </w:t>
      </w:r>
      <w:r w:rsidRPr="00462939">
        <w:t>Recommendations</w:t>
      </w:r>
    </w:p>
    <w:p w14:paraId="22CE145E" w14:textId="68E6A738" w:rsidR="00A67BC1" w:rsidRDefault="00A67BC1" w:rsidP="00462939">
      <w:pPr>
        <w:pStyle w:val="Reftext"/>
        <w:rPr>
          <w:lang w:eastAsia="zh-CN"/>
        </w:rPr>
      </w:pPr>
      <w:r w:rsidRPr="00662CD7">
        <w:rPr>
          <w:lang w:eastAsia="zh-CN"/>
        </w:rPr>
        <w:t xml:space="preserve">Recommendation </w:t>
      </w:r>
      <w:hyperlink r:id="rId15" w:history="1">
        <w:r w:rsidRPr="00E63ADC">
          <w:rPr>
            <w:rStyle w:val="Hyperlink"/>
            <w:color w:val="auto"/>
            <w:u w:val="none"/>
            <w:lang w:eastAsia="zh-CN"/>
          </w:rPr>
          <w:t>ITU-R F.1245</w:t>
        </w:r>
      </w:hyperlink>
      <w:r w:rsidRPr="00662CD7">
        <w:rPr>
          <w:lang w:eastAsia="zh-CN"/>
        </w:rPr>
        <w:t xml:space="preserve"> – </w:t>
      </w:r>
      <w:r w:rsidRPr="003E01D7">
        <w:rPr>
          <w:lang w:eastAsia="zh-CN"/>
        </w:rPr>
        <w:t>Mathematical model of average and related radiation patterns for point-to-point fixed wireless system antennas for use in interference assessment in the frequency range from 1 GHz to 86 GHz</w:t>
      </w:r>
    </w:p>
    <w:p w14:paraId="56F03137" w14:textId="4E596F64" w:rsidR="00A67BC1" w:rsidRDefault="00A67BC1" w:rsidP="00462939">
      <w:pPr>
        <w:pStyle w:val="Reftext"/>
        <w:rPr>
          <w:lang w:eastAsia="zh-CN"/>
        </w:rPr>
      </w:pPr>
      <w:r w:rsidRPr="00662CD7">
        <w:rPr>
          <w:lang w:eastAsia="zh-CN"/>
        </w:rPr>
        <w:t xml:space="preserve">Recommendation </w:t>
      </w:r>
      <w:hyperlink r:id="rId16" w:history="1">
        <w:r w:rsidRPr="00E63ADC">
          <w:rPr>
            <w:rStyle w:val="Hyperlink"/>
            <w:color w:val="auto"/>
            <w:u w:val="none"/>
            <w:lang w:eastAsia="zh-CN"/>
          </w:rPr>
          <w:t>ITU-R F.1336</w:t>
        </w:r>
      </w:hyperlink>
      <w:r w:rsidRPr="00662CD7">
        <w:rPr>
          <w:lang w:eastAsia="zh-CN"/>
        </w:rPr>
        <w:t xml:space="preserve"> – </w:t>
      </w:r>
      <w:r w:rsidRPr="003E01D7">
        <w:rPr>
          <w:lang w:eastAsia="zh-CN"/>
        </w:rPr>
        <w:t>Reference radiation patterns of omnidirectional, sectoral and other antennas for the fixed and mobile services for use in sharing studies in the frequency range from 400 MHz to about 70 GHz</w:t>
      </w:r>
    </w:p>
    <w:p w14:paraId="579CE75E" w14:textId="77777777" w:rsidR="00A67BC1" w:rsidRPr="003E01D7" w:rsidRDefault="00A67BC1" w:rsidP="007C3776">
      <w:pPr>
        <w:pStyle w:val="Normalaftertitle"/>
        <w:keepNext/>
        <w:keepLines/>
        <w:rPr>
          <w:lang w:eastAsia="zh-CN"/>
        </w:rPr>
      </w:pPr>
      <w:r w:rsidRPr="003E01D7">
        <w:rPr>
          <w:lang w:eastAsia="zh-CN"/>
        </w:rPr>
        <w:lastRenderedPageBreak/>
        <w:t>The ITU Radiocommunication Assembly,</w:t>
      </w:r>
    </w:p>
    <w:p w14:paraId="3964D991" w14:textId="77777777" w:rsidR="00A67BC1" w:rsidRPr="003E01D7" w:rsidRDefault="00A67BC1" w:rsidP="007C3776">
      <w:pPr>
        <w:pStyle w:val="Call"/>
        <w:rPr>
          <w:lang w:eastAsia="zh-CN"/>
        </w:rPr>
      </w:pPr>
      <w:r w:rsidRPr="003E01D7">
        <w:rPr>
          <w:lang w:eastAsia="zh-CN"/>
        </w:rPr>
        <w:t>considering</w:t>
      </w:r>
    </w:p>
    <w:p w14:paraId="6CFB5009" w14:textId="5AB3DBA2" w:rsidR="00A67BC1" w:rsidRPr="003E01D7" w:rsidRDefault="00A67BC1" w:rsidP="00A67BC1">
      <w:r w:rsidRPr="003E01D7">
        <w:rPr>
          <w:i/>
          <w:iCs/>
        </w:rPr>
        <w:t>a)</w:t>
      </w:r>
      <w:r w:rsidRPr="003E01D7">
        <w:tab/>
        <w:t xml:space="preserve">that the reference radiation pattern of point-to-point </w:t>
      </w:r>
      <w:r w:rsidRPr="003E01D7">
        <w:rPr>
          <w:lang w:eastAsia="ja-JP"/>
        </w:rPr>
        <w:t>fixed wireless</w:t>
      </w:r>
      <w:r w:rsidRPr="003E01D7">
        <w:t xml:space="preserve"> system (FWS) antennas stated in Recommendation </w:t>
      </w:r>
      <w:hyperlink r:id="rId17" w:history="1">
        <w:r w:rsidR="00E63ADC" w:rsidRPr="00E63ADC">
          <w:rPr>
            <w:rStyle w:val="Hyperlink"/>
            <w:color w:val="auto"/>
            <w:u w:val="none"/>
            <w:lang w:eastAsia="zh-CN"/>
          </w:rPr>
          <w:t>ITU-R F.1245</w:t>
        </w:r>
      </w:hyperlink>
      <w:r w:rsidRPr="003E01D7">
        <w:t xml:space="preserve"> provides the antenna radiation pattern representing average side-lobe levels;</w:t>
      </w:r>
    </w:p>
    <w:p w14:paraId="003A6A9A" w14:textId="77777777" w:rsidR="00A67BC1" w:rsidRPr="003E01D7" w:rsidRDefault="00A67BC1" w:rsidP="00A67BC1">
      <w:r w:rsidRPr="003E01D7">
        <w:rPr>
          <w:i/>
          <w:iCs/>
        </w:rPr>
        <w:t>b)</w:t>
      </w:r>
      <w:r w:rsidRPr="003E01D7">
        <w:tab/>
        <w:t xml:space="preserve">that if the average side-lobe radiation pattern is used in the assessment of the interference from a single source, the predicted interference will result in values that may be less than values that would be experienced in </w:t>
      </w:r>
      <w:proofErr w:type="gramStart"/>
      <w:r w:rsidRPr="003E01D7">
        <w:t>practice;</w:t>
      </w:r>
      <w:proofErr w:type="gramEnd"/>
    </w:p>
    <w:p w14:paraId="5C1836D6" w14:textId="77777777" w:rsidR="00A67BC1" w:rsidRPr="003E01D7" w:rsidRDefault="00A67BC1" w:rsidP="00A67BC1">
      <w:r w:rsidRPr="003E01D7">
        <w:rPr>
          <w:i/>
          <w:iCs/>
        </w:rPr>
        <w:t>c)</w:t>
      </w:r>
      <w:r w:rsidRPr="003E01D7">
        <w:tab/>
        <w:t>that, therefore, it is necessary to use the antenna radiation pattern of side-lobe peaks for FWS stations in the following cases:</w:t>
      </w:r>
    </w:p>
    <w:p w14:paraId="27FCA5FB" w14:textId="77777777" w:rsidR="00A67BC1" w:rsidRPr="003E01D7" w:rsidRDefault="00A67BC1" w:rsidP="00A67BC1">
      <w:pPr>
        <w:pStyle w:val="enumlev1"/>
      </w:pPr>
      <w:r w:rsidRPr="003E01D7">
        <w:t>–</w:t>
      </w:r>
      <w:r w:rsidRPr="003E01D7">
        <w:tab/>
        <w:t xml:space="preserve">to predict the single-entry interference between a geostationary satellite and single FWS station, where </w:t>
      </w:r>
      <w:r w:rsidRPr="003E01D7">
        <w:rPr>
          <w:lang w:eastAsia="zh-CN"/>
        </w:rPr>
        <w:t xml:space="preserve">the aggregation of interference from multiple sources is not </w:t>
      </w:r>
      <w:proofErr w:type="gramStart"/>
      <w:r w:rsidRPr="003E01D7">
        <w:rPr>
          <w:lang w:eastAsia="zh-CN"/>
        </w:rPr>
        <w:t>considered</w:t>
      </w:r>
      <w:r w:rsidRPr="003E01D7">
        <w:t>;</w:t>
      </w:r>
      <w:proofErr w:type="gramEnd"/>
    </w:p>
    <w:p w14:paraId="2278682D" w14:textId="77777777" w:rsidR="00A67BC1" w:rsidRPr="003E01D7" w:rsidRDefault="00A67BC1" w:rsidP="00A67BC1">
      <w:pPr>
        <w:pStyle w:val="enumlev1"/>
      </w:pPr>
      <w:bookmarkStart w:id="4" w:name="dsgno"/>
      <w:bookmarkEnd w:id="4"/>
      <w:r w:rsidRPr="003E01D7">
        <w:t>–</w:t>
      </w:r>
      <w:r w:rsidRPr="003E01D7">
        <w:tab/>
        <w:t xml:space="preserve">to predict the single-entry interference between FWS stations, where </w:t>
      </w:r>
      <w:r w:rsidRPr="003E01D7">
        <w:rPr>
          <w:lang w:eastAsia="zh-CN"/>
        </w:rPr>
        <w:t xml:space="preserve">the aggregation of interference from multiple sources is not </w:t>
      </w:r>
      <w:proofErr w:type="gramStart"/>
      <w:r w:rsidRPr="003E01D7">
        <w:rPr>
          <w:lang w:eastAsia="zh-CN"/>
        </w:rPr>
        <w:t>considered</w:t>
      </w:r>
      <w:r w:rsidRPr="003E01D7">
        <w:t>;</w:t>
      </w:r>
      <w:proofErr w:type="gramEnd"/>
    </w:p>
    <w:p w14:paraId="00413F99" w14:textId="77777777" w:rsidR="00A67BC1" w:rsidRPr="00404628" w:rsidRDefault="00A67BC1" w:rsidP="00A67BC1">
      <w:pPr>
        <w:pStyle w:val="enumlev1"/>
      </w:pPr>
      <w:r w:rsidRPr="003E01D7">
        <w:t>–</w:t>
      </w:r>
      <w:r w:rsidRPr="003E01D7">
        <w:tab/>
        <w:t xml:space="preserve">to predict the single-entry interference between </w:t>
      </w:r>
      <w:r w:rsidRPr="003E01D7">
        <w:rPr>
          <w:lang w:eastAsia="zh-CN"/>
        </w:rPr>
        <w:t xml:space="preserve">FWS stations and stations in space radiocommunication and other services sharing the same frequency band, where variable interference from a moving source or the aggregation of interference from multiple sources are not </w:t>
      </w:r>
      <w:proofErr w:type="gramStart"/>
      <w:r w:rsidRPr="003E01D7">
        <w:rPr>
          <w:lang w:eastAsia="zh-CN"/>
        </w:rPr>
        <w:t>considered</w:t>
      </w:r>
      <w:r w:rsidRPr="003E01D7">
        <w:t>;</w:t>
      </w:r>
      <w:proofErr w:type="gramEnd"/>
    </w:p>
    <w:p w14:paraId="62317B5D" w14:textId="77777777" w:rsidR="00A67BC1" w:rsidRPr="003E01D7" w:rsidRDefault="00A67BC1" w:rsidP="00A67BC1">
      <w:pPr>
        <w:rPr>
          <w:lang w:eastAsia="zh-CN"/>
        </w:rPr>
      </w:pPr>
      <w:r w:rsidRPr="003E01D7">
        <w:rPr>
          <w:i/>
          <w:iCs/>
          <w:lang w:eastAsia="zh-CN"/>
        </w:rPr>
        <w:t>d)</w:t>
      </w:r>
      <w:r w:rsidRPr="003E01D7">
        <w:rPr>
          <w:lang w:eastAsia="zh-CN"/>
        </w:rPr>
        <w:tab/>
        <w:t xml:space="preserve">that, for the above studies, radiation patterns based on the level exceeded by a small percentage of the side-lobe peaks may be </w:t>
      </w:r>
      <w:proofErr w:type="gramStart"/>
      <w:r w:rsidRPr="003E01D7">
        <w:rPr>
          <w:lang w:eastAsia="zh-CN"/>
        </w:rPr>
        <w:t>appropriate;</w:t>
      </w:r>
      <w:proofErr w:type="gramEnd"/>
    </w:p>
    <w:p w14:paraId="1F569420" w14:textId="77777777" w:rsidR="00A67BC1" w:rsidRPr="003E01D7" w:rsidRDefault="00A67BC1" w:rsidP="00A67BC1">
      <w:pPr>
        <w:rPr>
          <w:lang w:eastAsia="zh-CN"/>
        </w:rPr>
      </w:pPr>
      <w:r w:rsidRPr="003E01D7">
        <w:rPr>
          <w:i/>
          <w:iCs/>
          <w:lang w:eastAsia="zh-CN"/>
        </w:rPr>
        <w:t>e)</w:t>
      </w:r>
      <w:r w:rsidRPr="003E01D7">
        <w:rPr>
          <w:lang w:eastAsia="zh-CN"/>
        </w:rPr>
        <w:tab/>
        <w:t xml:space="preserve">that the side-lobe patterns of antennas of different sizes are strongly influenced by the ratio of the antenna diameter to the operating </w:t>
      </w:r>
      <w:proofErr w:type="gramStart"/>
      <w:r w:rsidRPr="003E01D7">
        <w:rPr>
          <w:lang w:eastAsia="zh-CN"/>
        </w:rPr>
        <w:t>wavelength;</w:t>
      </w:r>
      <w:proofErr w:type="gramEnd"/>
    </w:p>
    <w:p w14:paraId="577D62B8" w14:textId="77777777" w:rsidR="00A67BC1" w:rsidRPr="003E01D7" w:rsidRDefault="00A67BC1" w:rsidP="00A67BC1">
      <w:pPr>
        <w:rPr>
          <w:lang w:eastAsia="zh-CN"/>
        </w:rPr>
      </w:pPr>
      <w:r w:rsidRPr="003E01D7">
        <w:rPr>
          <w:i/>
          <w:iCs/>
          <w:lang w:eastAsia="zh-CN"/>
        </w:rPr>
        <w:t>f)</w:t>
      </w:r>
      <w:r w:rsidRPr="003E01D7">
        <w:rPr>
          <w:lang w:eastAsia="zh-CN"/>
        </w:rPr>
        <w:tab/>
        <w:t xml:space="preserve">that the antenna gain may be estimated by the ratio of the antenna diameter to the operating </w:t>
      </w:r>
      <w:proofErr w:type="gramStart"/>
      <w:r w:rsidRPr="003E01D7">
        <w:rPr>
          <w:lang w:eastAsia="zh-CN"/>
        </w:rPr>
        <w:t>wavelength;</w:t>
      </w:r>
      <w:proofErr w:type="gramEnd"/>
    </w:p>
    <w:p w14:paraId="0041178C" w14:textId="77777777" w:rsidR="00A67BC1" w:rsidRPr="003E01D7" w:rsidRDefault="00A67BC1" w:rsidP="00A67BC1">
      <w:pPr>
        <w:rPr>
          <w:lang w:eastAsia="zh-CN"/>
        </w:rPr>
      </w:pPr>
      <w:r w:rsidRPr="003E01D7">
        <w:rPr>
          <w:i/>
          <w:iCs/>
          <w:lang w:eastAsia="zh-CN"/>
        </w:rPr>
        <w:t>g)</w:t>
      </w:r>
      <w:r w:rsidRPr="003E01D7">
        <w:rPr>
          <w:lang w:eastAsia="zh-CN"/>
        </w:rPr>
        <w:tab/>
        <w:t>that in cases where only the maximum antenna gain is known, the ratio between the antenna diameter and the wavelength (</w:t>
      </w:r>
      <w:r w:rsidRPr="003E01D7">
        <w:rPr>
          <w:i/>
          <w:iCs/>
          <w:lang w:eastAsia="zh-CN"/>
        </w:rPr>
        <w:t>D</w:t>
      </w:r>
      <w:r w:rsidRPr="003E01D7">
        <w:rPr>
          <w:lang w:eastAsia="zh-CN"/>
        </w:rPr>
        <w:t>/</w:t>
      </w:r>
      <w:r w:rsidRPr="003E01D7">
        <w:rPr>
          <w:lang w:eastAsia="zh-CN"/>
        </w:rPr>
        <w:sym w:font="Symbol" w:char="F06C"/>
      </w:r>
      <w:r w:rsidRPr="003E01D7">
        <w:rPr>
          <w:lang w:eastAsia="zh-CN"/>
        </w:rPr>
        <w:t xml:space="preserve">) may be estimated for antennas with circular </w:t>
      </w:r>
      <w:proofErr w:type="gramStart"/>
      <w:r w:rsidRPr="003E01D7">
        <w:rPr>
          <w:lang w:eastAsia="zh-CN"/>
        </w:rPr>
        <w:t>symmetry;</w:t>
      </w:r>
      <w:proofErr w:type="gramEnd"/>
    </w:p>
    <w:p w14:paraId="5C30FC25" w14:textId="77777777" w:rsidR="00A67BC1" w:rsidRPr="003E01D7" w:rsidRDefault="00A67BC1" w:rsidP="00A67BC1">
      <w:pPr>
        <w:rPr>
          <w:lang w:eastAsia="zh-CN"/>
        </w:rPr>
      </w:pPr>
      <w:r w:rsidRPr="003E01D7">
        <w:rPr>
          <w:i/>
          <w:iCs/>
          <w:lang w:eastAsia="zh-CN"/>
        </w:rPr>
        <w:t>h)</w:t>
      </w:r>
      <w:r w:rsidRPr="003E01D7">
        <w:rPr>
          <w:lang w:eastAsia="zh-CN"/>
        </w:rPr>
        <w:tab/>
        <w:t xml:space="preserve">that reference radiation patterns are required for the case where information concerning the antenna diameter is not </w:t>
      </w:r>
      <w:proofErr w:type="gramStart"/>
      <w:r w:rsidRPr="003E01D7">
        <w:rPr>
          <w:lang w:eastAsia="zh-CN"/>
        </w:rPr>
        <w:t>available;</w:t>
      </w:r>
      <w:proofErr w:type="gramEnd"/>
    </w:p>
    <w:p w14:paraId="5E4610AD" w14:textId="77777777" w:rsidR="00A67BC1" w:rsidRPr="003E01D7" w:rsidRDefault="00A67BC1" w:rsidP="00A67BC1">
      <w:pPr>
        <w:rPr>
          <w:lang w:eastAsia="zh-CN"/>
        </w:rPr>
      </w:pPr>
      <w:proofErr w:type="spellStart"/>
      <w:r w:rsidRPr="003E01D7">
        <w:rPr>
          <w:i/>
          <w:iCs/>
          <w:lang w:eastAsia="zh-CN"/>
        </w:rPr>
        <w:t>i</w:t>
      </w:r>
      <w:proofErr w:type="spellEnd"/>
      <w:r w:rsidRPr="003E01D7">
        <w:rPr>
          <w:i/>
          <w:iCs/>
          <w:lang w:eastAsia="zh-CN"/>
        </w:rPr>
        <w:t>)</w:t>
      </w:r>
      <w:r w:rsidRPr="003E01D7">
        <w:rPr>
          <w:lang w:eastAsia="zh-CN"/>
        </w:rPr>
        <w:tab/>
        <w:t xml:space="preserve">that, at large angles, the likelihood of local ground reflections must be </w:t>
      </w:r>
      <w:proofErr w:type="gramStart"/>
      <w:r w:rsidRPr="003E01D7">
        <w:rPr>
          <w:lang w:eastAsia="zh-CN"/>
        </w:rPr>
        <w:t>considered;</w:t>
      </w:r>
      <w:proofErr w:type="gramEnd"/>
    </w:p>
    <w:p w14:paraId="40FAA107" w14:textId="77777777" w:rsidR="00A67BC1" w:rsidRPr="003E01D7" w:rsidRDefault="00A67BC1" w:rsidP="00A67BC1">
      <w:pPr>
        <w:rPr>
          <w:lang w:eastAsia="zh-CN"/>
        </w:rPr>
      </w:pPr>
      <w:r w:rsidRPr="003E01D7">
        <w:rPr>
          <w:i/>
          <w:iCs/>
          <w:lang w:eastAsia="zh-CN"/>
        </w:rPr>
        <w:t>j)</w:t>
      </w:r>
      <w:r w:rsidRPr="003E01D7">
        <w:rPr>
          <w:lang w:eastAsia="zh-CN"/>
        </w:rPr>
        <w:tab/>
        <w:t>that the use of antennas with the best available radiation patterns will lead to the most efficient use of the radio-frequency spectrum,</w:t>
      </w:r>
    </w:p>
    <w:p w14:paraId="6A005DC3" w14:textId="77777777" w:rsidR="00A67BC1" w:rsidRPr="003E01D7" w:rsidRDefault="00A67BC1" w:rsidP="00A67BC1">
      <w:pPr>
        <w:pStyle w:val="Call"/>
        <w:rPr>
          <w:lang w:eastAsia="zh-CN"/>
        </w:rPr>
      </w:pPr>
      <w:r w:rsidRPr="003E01D7">
        <w:rPr>
          <w:lang w:eastAsia="zh-CN"/>
        </w:rPr>
        <w:t>recommends</w:t>
      </w:r>
    </w:p>
    <w:p w14:paraId="2B19E1F9" w14:textId="77CC0EEC" w:rsidR="00A67BC1" w:rsidRPr="003E01D7" w:rsidRDefault="00A67BC1" w:rsidP="00A67BC1">
      <w:pPr>
        <w:rPr>
          <w:lang w:eastAsia="zh-CN"/>
        </w:rPr>
      </w:pPr>
      <w:r w:rsidRPr="003E01D7">
        <w:rPr>
          <w:bCs/>
          <w:lang w:eastAsia="zh-CN"/>
        </w:rPr>
        <w:t>1</w:t>
      </w:r>
      <w:r w:rsidRPr="003E01D7">
        <w:rPr>
          <w:lang w:eastAsia="zh-CN"/>
        </w:rPr>
        <w:tab/>
        <w:t xml:space="preserve">that, in the absence of </w:t>
      </w:r>
      <w:proofErr w:type="gramStart"/>
      <w:r w:rsidRPr="003E01D7">
        <w:rPr>
          <w:lang w:eastAsia="zh-CN"/>
        </w:rPr>
        <w:t>particular information</w:t>
      </w:r>
      <w:proofErr w:type="gramEnd"/>
      <w:r w:rsidRPr="003E01D7">
        <w:rPr>
          <w:lang w:eastAsia="zh-CN"/>
        </w:rPr>
        <w:t xml:space="preserve"> concerning the radiation pattern of the FWS antenna involved (see N</w:t>
      </w:r>
      <w:r w:rsidR="00C920A7">
        <w:rPr>
          <w:lang w:eastAsia="zh-CN"/>
        </w:rPr>
        <w:t>ote</w:t>
      </w:r>
      <w:r w:rsidR="00C920A7" w:rsidRPr="003E01D7">
        <w:rPr>
          <w:lang w:eastAsia="zh-CN"/>
        </w:rPr>
        <w:t xml:space="preserve"> </w:t>
      </w:r>
      <w:r w:rsidRPr="003E01D7">
        <w:rPr>
          <w:lang w:eastAsia="zh-CN"/>
        </w:rPr>
        <w:t xml:space="preserve">1), and </w:t>
      </w:r>
      <w:proofErr w:type="gramStart"/>
      <w:r w:rsidRPr="003E01D7">
        <w:rPr>
          <w:lang w:eastAsia="zh-CN"/>
        </w:rPr>
        <w:t>taking into account</w:t>
      </w:r>
      <w:proofErr w:type="gramEnd"/>
      <w:r w:rsidRPr="003E01D7">
        <w:rPr>
          <w:lang w:eastAsia="zh-CN"/>
        </w:rPr>
        <w:t xml:space="preserve"> </w:t>
      </w:r>
      <w:r w:rsidRPr="00404628">
        <w:rPr>
          <w:i/>
          <w:iCs/>
          <w:lang w:eastAsia="zh-CN"/>
        </w:rPr>
        <w:t>considering</w:t>
      </w:r>
      <w:r w:rsidRPr="003E01D7">
        <w:rPr>
          <w:lang w:eastAsia="zh-CN"/>
        </w:rPr>
        <w:t xml:space="preserve"> </w:t>
      </w:r>
      <w:r w:rsidRPr="00404628">
        <w:rPr>
          <w:i/>
          <w:iCs/>
          <w:lang w:eastAsia="zh-CN"/>
        </w:rPr>
        <w:t>c)</w:t>
      </w:r>
      <w:r w:rsidRPr="003E01D7">
        <w:rPr>
          <w:lang w:eastAsia="zh-CN"/>
        </w:rPr>
        <w:t>, the reference radiation pattern as stated below should be considered for:</w:t>
      </w:r>
    </w:p>
    <w:p w14:paraId="1AFEE906" w14:textId="77777777" w:rsidR="00A67BC1" w:rsidRPr="003E01D7" w:rsidRDefault="00A67BC1" w:rsidP="00A67BC1">
      <w:pPr>
        <w:rPr>
          <w:lang w:eastAsia="zh-CN"/>
        </w:rPr>
      </w:pPr>
      <w:r w:rsidRPr="003E01D7">
        <w:rPr>
          <w:bCs/>
          <w:lang w:eastAsia="zh-CN"/>
        </w:rPr>
        <w:t>1.1</w:t>
      </w:r>
      <w:r w:rsidRPr="003E01D7">
        <w:rPr>
          <w:lang w:eastAsia="zh-CN"/>
        </w:rPr>
        <w:tab/>
        <w:t xml:space="preserve">interference assessment between </w:t>
      </w:r>
      <w:proofErr w:type="gramStart"/>
      <w:r w:rsidRPr="003E01D7">
        <w:rPr>
          <w:lang w:eastAsia="zh-CN"/>
        </w:rPr>
        <w:t>FWS;</w:t>
      </w:r>
      <w:proofErr w:type="gramEnd"/>
    </w:p>
    <w:p w14:paraId="403E3D4F" w14:textId="77777777" w:rsidR="00A67BC1" w:rsidRPr="003E01D7" w:rsidRDefault="00A67BC1" w:rsidP="00A67BC1">
      <w:pPr>
        <w:rPr>
          <w:lang w:eastAsia="zh-CN"/>
        </w:rPr>
      </w:pPr>
      <w:r w:rsidRPr="003E01D7">
        <w:rPr>
          <w:bCs/>
          <w:lang w:eastAsia="zh-CN"/>
        </w:rPr>
        <w:t>1.2</w:t>
      </w:r>
      <w:r w:rsidRPr="003E01D7">
        <w:rPr>
          <w:lang w:eastAsia="zh-CN"/>
        </w:rPr>
        <w:tab/>
        <w:t xml:space="preserve">coordination studies and interference assessment between FWS stations and stations in space radiocommunication and other services sharing the same frequency </w:t>
      </w:r>
      <w:proofErr w:type="gramStart"/>
      <w:r w:rsidRPr="003E01D7">
        <w:rPr>
          <w:lang w:eastAsia="zh-CN"/>
        </w:rPr>
        <w:t>band;</w:t>
      </w:r>
      <w:proofErr w:type="gramEnd"/>
    </w:p>
    <w:p w14:paraId="2EC2C708" w14:textId="77777777" w:rsidR="00A67BC1" w:rsidRPr="003E01D7" w:rsidRDefault="00A67BC1" w:rsidP="00A67BC1">
      <w:pPr>
        <w:rPr>
          <w:lang w:eastAsia="zh-CN"/>
        </w:rPr>
      </w:pPr>
      <w:r w:rsidRPr="003E01D7">
        <w:rPr>
          <w:bCs/>
          <w:lang w:eastAsia="zh-CN"/>
        </w:rPr>
        <w:t>2</w:t>
      </w:r>
      <w:r w:rsidRPr="003E01D7">
        <w:rPr>
          <w:lang w:eastAsia="zh-CN"/>
        </w:rPr>
        <w:tab/>
        <w:t xml:space="preserve">that the following reference radiation pattern should be adopted for frequencies in the range 100 MHz to </w:t>
      </w:r>
      <w:r>
        <w:rPr>
          <w:lang w:eastAsia="zh-CN"/>
        </w:rPr>
        <w:t>174.</w:t>
      </w:r>
      <w:r w:rsidRPr="003E01D7">
        <w:rPr>
          <w:lang w:eastAsia="zh-CN"/>
        </w:rPr>
        <w:t>8 </w:t>
      </w:r>
      <w:proofErr w:type="gramStart"/>
      <w:r w:rsidRPr="003E01D7">
        <w:rPr>
          <w:lang w:eastAsia="zh-CN"/>
        </w:rPr>
        <w:t>GHz;</w:t>
      </w:r>
      <w:proofErr w:type="gramEnd"/>
    </w:p>
    <w:p w14:paraId="015A54C1" w14:textId="6FD550B1" w:rsidR="00A67BC1" w:rsidRPr="003E01D7" w:rsidRDefault="00A67BC1" w:rsidP="00A67BC1">
      <w:pPr>
        <w:rPr>
          <w:lang w:eastAsia="zh-CN"/>
        </w:rPr>
      </w:pPr>
      <w:r w:rsidRPr="003E01D7">
        <w:rPr>
          <w:bCs/>
          <w:lang w:eastAsia="zh-CN"/>
        </w:rPr>
        <w:t>2.1</w:t>
      </w:r>
      <w:r w:rsidRPr="003E01D7">
        <w:rPr>
          <w:b/>
          <w:lang w:eastAsia="zh-CN"/>
        </w:rPr>
        <w:tab/>
      </w:r>
      <w:r w:rsidRPr="003E01D7">
        <w:rPr>
          <w:lang w:eastAsia="zh-CN"/>
        </w:rPr>
        <w:t>in cases where the ratio between the antenna diameter and the wavelength is greater than 100, the following equations should be u</w:t>
      </w:r>
      <w:bookmarkStart w:id="5" w:name="F001"/>
      <w:r w:rsidRPr="003E01D7">
        <w:rPr>
          <w:lang w:eastAsia="zh-CN"/>
        </w:rPr>
        <w:t>sed (see N</w:t>
      </w:r>
      <w:r w:rsidR="00C920A7">
        <w:rPr>
          <w:lang w:eastAsia="zh-CN"/>
        </w:rPr>
        <w:t>otes</w:t>
      </w:r>
      <w:r w:rsidR="00C920A7" w:rsidRPr="003E01D7">
        <w:rPr>
          <w:lang w:eastAsia="zh-CN"/>
        </w:rPr>
        <w:t xml:space="preserve"> </w:t>
      </w:r>
      <w:r w:rsidRPr="003E01D7">
        <w:rPr>
          <w:lang w:eastAsia="zh-CN"/>
        </w:rPr>
        <w:t>6 and 7):</w:t>
      </w:r>
    </w:p>
    <w:bookmarkEnd w:id="5"/>
    <w:p w14:paraId="0172113C" w14:textId="77777777" w:rsidR="00A67BC1" w:rsidRPr="003E01D7" w:rsidRDefault="00A67BC1" w:rsidP="00A67BC1">
      <w:r w:rsidRPr="003E01D7">
        <w:lastRenderedPageBreak/>
        <w:t>2.1.1</w:t>
      </w:r>
      <w:r w:rsidRPr="003E01D7">
        <w:tab/>
        <w:t>for frequencies in the range 1 GHz to 70 GHz</w:t>
      </w:r>
      <w:r>
        <w:t>,</w:t>
      </w:r>
    </w:p>
    <w:p w14:paraId="100BE937" w14:textId="40A6DD21" w:rsidR="00A67BC1" w:rsidRPr="003E01D7" w:rsidRDefault="00A67BC1" w:rsidP="00A67BC1">
      <w:pPr>
        <w:pStyle w:val="Equation"/>
        <w:tabs>
          <w:tab w:val="clear" w:pos="4820"/>
          <w:tab w:val="left" w:pos="5103"/>
          <w:tab w:val="left" w:pos="6804"/>
          <w:tab w:val="left" w:pos="7088"/>
          <w:tab w:val="left" w:pos="7371"/>
          <w:tab w:val="left" w:pos="7655"/>
          <w:tab w:val="left" w:pos="7938"/>
          <w:tab w:val="left" w:pos="8222"/>
          <w:tab w:val="left" w:pos="8505"/>
        </w:tabs>
        <w:rPr>
          <w:i/>
          <w:position w:val="-4"/>
          <w:sz w:val="18"/>
        </w:rPr>
      </w:pPr>
      <w:r w:rsidRPr="003E01D7">
        <w:tab/>
      </w:r>
      <m:oMath>
        <m:r>
          <w:rPr>
            <w:rFonts w:ascii="Cambria Math" w:hAnsi="Cambria Math"/>
          </w:rPr>
          <m:t>G</m:t>
        </m:r>
        <m:d>
          <m:dPr>
            <m:ctrlPr>
              <w:rPr>
                <w:rFonts w:ascii="Cambria Math" w:hAnsi="Cambria Math"/>
                <w:i/>
              </w:rPr>
            </m:ctrlPr>
          </m:dPr>
          <m:e>
            <m:r>
              <m:rPr>
                <m:sty m:val="p"/>
              </m:rPr>
              <w:rPr>
                <w:rFonts w:ascii="Cambria Math" w:hAnsi="Cambria Math"/>
              </w:rPr>
              <m:t>φ</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max</m:t>
            </m:r>
          </m:sub>
        </m:sSub>
        <m:r>
          <w:rPr>
            <w:rFonts w:ascii="Cambria Math" w:hAnsi="Cambria Math"/>
          </w:rPr>
          <m:t>-2.5×</m:t>
        </m:r>
        <m:sSup>
          <m:sSupPr>
            <m:ctrlPr>
              <w:rPr>
                <w:rFonts w:ascii="Cambria Math" w:hAnsi="Cambria Math"/>
                <w:i/>
              </w:rPr>
            </m:ctrlPr>
          </m:sSupPr>
          <m:e>
            <m:r>
              <w:rPr>
                <w:rFonts w:ascii="Cambria Math" w:hAnsi="Cambria Math"/>
              </w:rPr>
              <m:t>10</m:t>
            </m:r>
          </m:e>
          <m:sup>
            <m:r>
              <w:rPr>
                <w:rFonts w:ascii="Cambria Math" w:hAnsi="Cambria Math"/>
              </w:rPr>
              <m:t>-3</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m:t>
                    </m:r>
                  </m:num>
                  <m:den>
                    <m:r>
                      <m:rPr>
                        <m:sty m:val="p"/>
                      </m:rPr>
                      <w:rPr>
                        <w:rFonts w:ascii="Cambria Math" w:hAnsi="Cambria Math"/>
                      </w:rPr>
                      <m:t>λ</m:t>
                    </m:r>
                  </m:den>
                </m:f>
                <m:r>
                  <m:rPr>
                    <m:sty m:val="p"/>
                  </m:rPr>
                  <w:rPr>
                    <w:rFonts w:ascii="Cambria Math" w:hAnsi="Cambria Math"/>
                  </w:rPr>
                  <m:t>φ</m:t>
                </m:r>
              </m:e>
            </m:d>
          </m:e>
          <m:sup>
            <m:r>
              <w:rPr>
                <w:rFonts w:ascii="Cambria Math" w:hAnsi="Cambria Math"/>
              </w:rPr>
              <m:t>2</m:t>
            </m:r>
          </m:sup>
        </m:sSup>
      </m:oMath>
      <w:r w:rsidRPr="003E01D7">
        <w:tab/>
        <w:t xml:space="preserve">for </w:t>
      </w:r>
      <m:oMath>
        <m:r>
          <w:rPr>
            <w:rFonts w:ascii="Cambria Math" w:hAnsi="Cambria Math"/>
          </w:rPr>
          <m:t>0°&lt;</m:t>
        </m:r>
        <m:r>
          <m:rPr>
            <m:sty m:val="p"/>
          </m:rPr>
          <w:rPr>
            <w:rFonts w:ascii="Cambria Math" w:hAnsi="Cambria Math"/>
          </w:rPr>
          <m:t>φ</m:t>
        </m:r>
        <m:r>
          <w:rPr>
            <w:rFonts w:ascii="Cambria Math" w:hAnsi="Cambria Math"/>
          </w:rPr>
          <m:t>&lt;</m:t>
        </m:r>
        <m:sSub>
          <m:sSubPr>
            <m:ctrlPr>
              <w:rPr>
                <w:rFonts w:ascii="Cambria Math" w:hAnsi="Cambria Math"/>
                <w:i/>
              </w:rPr>
            </m:ctrlPr>
          </m:sSubPr>
          <m:e>
            <m:r>
              <m:rPr>
                <m:sty m:val="p"/>
              </m:rPr>
              <w:rPr>
                <w:rFonts w:ascii="Cambria Math" w:hAnsi="Cambria Math"/>
              </w:rPr>
              <m:t>φ</m:t>
            </m:r>
          </m:e>
          <m:sub>
            <m:r>
              <w:rPr>
                <w:rFonts w:ascii="Cambria Math" w:hAnsi="Cambria Math"/>
              </w:rPr>
              <m:t>m</m:t>
            </m:r>
          </m:sub>
        </m:sSub>
      </m:oMath>
    </w:p>
    <w:p w14:paraId="33FEADB8" w14:textId="410468F9" w:rsidR="00A67BC1" w:rsidRPr="003E01D7" w:rsidRDefault="00A67BC1" w:rsidP="00A67BC1">
      <w:pPr>
        <w:pStyle w:val="Equation"/>
        <w:tabs>
          <w:tab w:val="clear" w:pos="4820"/>
          <w:tab w:val="left" w:pos="5103"/>
          <w:tab w:val="left" w:pos="6804"/>
          <w:tab w:val="left" w:pos="7371"/>
          <w:tab w:val="left" w:pos="7655"/>
          <w:tab w:val="left" w:pos="7938"/>
          <w:tab w:val="left" w:pos="8222"/>
          <w:tab w:val="left" w:pos="8505"/>
        </w:tabs>
        <w:rPr>
          <w:i/>
          <w:position w:val="-4"/>
          <w:sz w:val="18"/>
        </w:rPr>
      </w:pPr>
      <w:r w:rsidRPr="003E01D7">
        <w:tab/>
      </w:r>
      <m:oMath>
        <m:r>
          <w:rPr>
            <w:rFonts w:ascii="Cambria Math" w:hAnsi="Cambria Math"/>
          </w:rPr>
          <m:t>G</m:t>
        </m:r>
        <m:d>
          <m:dPr>
            <m:ctrlPr>
              <w:rPr>
                <w:rFonts w:ascii="Cambria Math" w:hAnsi="Cambria Math"/>
                <w:i/>
              </w:rPr>
            </m:ctrlPr>
          </m:dPr>
          <m:e>
            <m:r>
              <m:rPr>
                <m:sty m:val="p"/>
              </m:rPr>
              <w:rPr>
                <w:rFonts w:ascii="Cambria Math" w:hAnsi="Cambria Math"/>
              </w:rPr>
              <m:t>φ</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oMath>
      <w:r w:rsidRPr="003E01D7">
        <w:tab/>
        <w:t xml:space="preserve">for </w:t>
      </w:r>
      <m:oMath>
        <m:sSub>
          <m:sSubPr>
            <m:ctrlPr>
              <w:rPr>
                <w:rFonts w:ascii="Cambria Math" w:hAnsi="Cambria Math"/>
                <w:i/>
              </w:rPr>
            </m:ctrlPr>
          </m:sSubPr>
          <m:e>
            <m:r>
              <m:rPr>
                <m:sty m:val="p"/>
              </m:rPr>
              <w:rPr>
                <w:rFonts w:ascii="Cambria Math" w:hAnsi="Cambria Math"/>
              </w:rPr>
              <m:t>φ</m:t>
            </m:r>
          </m:e>
          <m:sub>
            <m:r>
              <w:rPr>
                <w:rFonts w:ascii="Cambria Math" w:hAnsi="Cambria Math"/>
              </w:rPr>
              <m:t>m</m:t>
            </m:r>
          </m:sub>
        </m:sSub>
        <m:r>
          <m:rPr>
            <m:sty m:val="p"/>
          </m:rPr>
          <w:rPr>
            <w:rFonts w:ascii="Cambria Math" w:hAnsi="Cambria Math"/>
          </w:rPr>
          <m:t>≤φ</m:t>
        </m:r>
        <m:r>
          <w:rPr>
            <w:rFonts w:ascii="Cambria Math" w:hAnsi="Cambria Math"/>
          </w:rPr>
          <m:t>&lt;</m:t>
        </m:r>
        <m:sSub>
          <m:sSubPr>
            <m:ctrlPr>
              <w:rPr>
                <w:rFonts w:ascii="Cambria Math" w:hAnsi="Cambria Math"/>
                <w:i/>
              </w:rPr>
            </m:ctrlPr>
          </m:sSubPr>
          <m:e>
            <m:r>
              <m:rPr>
                <m:sty m:val="p"/>
              </m:rPr>
              <w:rPr>
                <w:rFonts w:ascii="Cambria Math" w:hAnsi="Cambria Math"/>
              </w:rPr>
              <m:t>φ</m:t>
            </m:r>
          </m:e>
          <m:sub>
            <m:r>
              <w:rPr>
                <w:rFonts w:ascii="Cambria Math" w:hAnsi="Cambria Math"/>
              </w:rPr>
              <m:t>r</m:t>
            </m:r>
          </m:sub>
        </m:sSub>
      </m:oMath>
    </w:p>
    <w:p w14:paraId="4C5B4904" w14:textId="6EB0EBD7" w:rsidR="00A67BC1" w:rsidRPr="003E01D7" w:rsidRDefault="00A67BC1" w:rsidP="00A67BC1">
      <w:pPr>
        <w:pStyle w:val="Equation"/>
        <w:tabs>
          <w:tab w:val="clear" w:pos="4820"/>
          <w:tab w:val="left" w:pos="5103"/>
          <w:tab w:val="left" w:pos="6804"/>
          <w:tab w:val="left" w:pos="7371"/>
          <w:tab w:val="left" w:pos="7655"/>
          <w:tab w:val="left" w:pos="7938"/>
          <w:tab w:val="left" w:pos="8222"/>
          <w:tab w:val="left" w:pos="8505"/>
        </w:tabs>
        <w:rPr>
          <w:i/>
          <w:position w:val="-4"/>
          <w:sz w:val="18"/>
        </w:rPr>
      </w:pPr>
      <w:r w:rsidRPr="003E01D7">
        <w:tab/>
      </w:r>
      <m:oMath>
        <m:r>
          <w:rPr>
            <w:rFonts w:ascii="Cambria Math" w:hAnsi="Cambria Math"/>
          </w:rPr>
          <m:t>G</m:t>
        </m:r>
        <m:d>
          <m:dPr>
            <m:ctrlPr>
              <w:rPr>
                <w:rFonts w:ascii="Cambria Math" w:hAnsi="Cambria Math"/>
                <w:i/>
              </w:rPr>
            </m:ctrlPr>
          </m:dPr>
          <m:e>
            <m:r>
              <m:rPr>
                <m:sty m:val="p"/>
              </m:rPr>
              <w:rPr>
                <w:rFonts w:ascii="Cambria Math" w:hAnsi="Cambria Math"/>
              </w:rPr>
              <m:t>φ</m:t>
            </m:r>
          </m:e>
        </m:d>
        <m:r>
          <w:rPr>
            <w:rFonts w:ascii="Cambria Math" w:hAnsi="Cambria Math"/>
          </w:rPr>
          <m:t>=32-25</m:t>
        </m:r>
        <m:func>
          <m:funcPr>
            <m:ctrlPr>
              <w:rPr>
                <w:rFonts w:ascii="Cambria Math" w:hAnsi="Cambria Math"/>
                <w:i/>
              </w:rPr>
            </m:ctrlPr>
          </m:funcPr>
          <m:fName>
            <m:r>
              <m:rPr>
                <m:sty m:val="p"/>
              </m:rPr>
              <w:rPr>
                <w:rFonts w:ascii="Cambria Math" w:hAnsi="Cambria Math"/>
              </w:rPr>
              <m:t>log</m:t>
            </m:r>
          </m:fName>
          <m:e>
            <m:r>
              <m:rPr>
                <m:sty m:val="p"/>
              </m:rPr>
              <w:rPr>
                <w:rFonts w:ascii="Cambria Math" w:hAnsi="Cambria Math"/>
              </w:rPr>
              <m:t>φ</m:t>
            </m:r>
          </m:e>
        </m:func>
      </m:oMath>
      <w:r w:rsidRPr="003E01D7">
        <w:tab/>
        <w:t xml:space="preserve">for </w:t>
      </w:r>
      <m:oMath>
        <m:sSub>
          <m:sSubPr>
            <m:ctrlPr>
              <w:rPr>
                <w:rFonts w:ascii="Cambria Math" w:hAnsi="Cambria Math"/>
                <w:i/>
              </w:rPr>
            </m:ctrlPr>
          </m:sSubPr>
          <m:e>
            <m:r>
              <m:rPr>
                <m:sty m:val="p"/>
              </m:rPr>
              <w:rPr>
                <w:rFonts w:ascii="Cambria Math" w:hAnsi="Cambria Math"/>
              </w:rPr>
              <m:t>φ</m:t>
            </m:r>
          </m:e>
          <m:sub>
            <m:r>
              <w:rPr>
                <w:rFonts w:ascii="Cambria Math" w:hAnsi="Cambria Math"/>
              </w:rPr>
              <m:t>r</m:t>
            </m:r>
          </m:sub>
        </m:sSub>
        <m:r>
          <m:rPr>
            <m:sty m:val="p"/>
          </m:rPr>
          <w:rPr>
            <w:rFonts w:ascii="Cambria Math" w:hAnsi="Cambria Math"/>
          </w:rPr>
          <m:t>≤φ</m:t>
        </m:r>
        <m:r>
          <w:rPr>
            <w:rFonts w:ascii="Cambria Math" w:hAnsi="Cambria Math"/>
          </w:rPr>
          <m:t>&lt;48°</m:t>
        </m:r>
      </m:oMath>
    </w:p>
    <w:p w14:paraId="650D067D" w14:textId="793A0C8E" w:rsidR="00A67BC1" w:rsidRPr="003E01D7" w:rsidRDefault="00A67BC1" w:rsidP="00A67BC1">
      <w:pPr>
        <w:pStyle w:val="Equation"/>
        <w:tabs>
          <w:tab w:val="clear" w:pos="4820"/>
          <w:tab w:val="left" w:pos="5103"/>
          <w:tab w:val="left" w:pos="6804"/>
          <w:tab w:val="left" w:pos="7371"/>
          <w:tab w:val="left" w:pos="7655"/>
          <w:tab w:val="left" w:pos="7938"/>
          <w:tab w:val="left" w:pos="8222"/>
          <w:tab w:val="left" w:pos="8505"/>
        </w:tabs>
      </w:pPr>
      <w:r w:rsidRPr="003E01D7">
        <w:tab/>
      </w:r>
      <m:oMath>
        <m:r>
          <w:rPr>
            <w:rFonts w:ascii="Cambria Math" w:hAnsi="Cambria Math"/>
          </w:rPr>
          <m:t>G</m:t>
        </m:r>
        <m:d>
          <m:dPr>
            <m:ctrlPr>
              <w:rPr>
                <w:rFonts w:ascii="Cambria Math" w:hAnsi="Cambria Math"/>
                <w:i/>
              </w:rPr>
            </m:ctrlPr>
          </m:dPr>
          <m:e>
            <m:r>
              <m:rPr>
                <m:sty m:val="p"/>
              </m:rPr>
              <w:rPr>
                <w:rFonts w:ascii="Cambria Math" w:hAnsi="Cambria Math"/>
              </w:rPr>
              <m:t>φ</m:t>
            </m:r>
          </m:e>
        </m:d>
        <m:r>
          <w:rPr>
            <w:rFonts w:ascii="Cambria Math" w:hAnsi="Cambria Math"/>
          </w:rPr>
          <m:t>=-10</m:t>
        </m:r>
      </m:oMath>
      <w:r w:rsidRPr="003E01D7">
        <w:tab/>
        <w:t xml:space="preserve">for </w:t>
      </w:r>
      <m:oMath>
        <m:r>
          <w:rPr>
            <w:rFonts w:ascii="Cambria Math" w:hAnsi="Cambria Math"/>
          </w:rPr>
          <m:t>48°</m:t>
        </m:r>
        <m:r>
          <m:rPr>
            <m:sty m:val="p"/>
          </m:rPr>
          <w:rPr>
            <w:rFonts w:ascii="Cambria Math" w:hAnsi="Cambria Math"/>
          </w:rPr>
          <m:t>≤φ≤1</m:t>
        </m:r>
        <m:r>
          <w:rPr>
            <w:rFonts w:ascii="Cambria Math" w:hAnsi="Cambria Math"/>
          </w:rPr>
          <m:t>80°</m:t>
        </m:r>
      </m:oMath>
    </w:p>
    <w:p w14:paraId="3FBEDE73" w14:textId="77777777" w:rsidR="00A67BC1" w:rsidRPr="003E01D7" w:rsidRDefault="00A67BC1" w:rsidP="00A67BC1">
      <w:r w:rsidRPr="003E01D7">
        <w:rPr>
          <w:bCs/>
        </w:rPr>
        <w:t>2.1.2</w:t>
      </w:r>
      <w:r w:rsidRPr="003E01D7">
        <w:tab/>
        <w:t>for frequencies in the range 70 GHz to 86 GHz,</w:t>
      </w:r>
    </w:p>
    <w:p w14:paraId="1868B0FB" w14:textId="713BDE08" w:rsidR="00A67BC1" w:rsidRPr="003E01D7" w:rsidRDefault="00A67BC1" w:rsidP="005D15A7">
      <w:pPr>
        <w:pStyle w:val="Equation"/>
        <w:tabs>
          <w:tab w:val="clear" w:pos="4820"/>
          <w:tab w:val="left" w:pos="5103"/>
          <w:tab w:val="left" w:pos="6804"/>
          <w:tab w:val="left" w:pos="7088"/>
          <w:tab w:val="left" w:pos="7371"/>
          <w:tab w:val="left" w:pos="7655"/>
          <w:tab w:val="left" w:pos="7938"/>
          <w:tab w:val="left" w:pos="8222"/>
          <w:tab w:val="left" w:pos="8505"/>
        </w:tabs>
        <w:rPr>
          <w:i/>
          <w:position w:val="-4"/>
          <w:sz w:val="18"/>
        </w:rPr>
      </w:pPr>
      <w:r w:rsidRPr="003E01D7">
        <w:tab/>
      </w:r>
      <m:oMath>
        <m:r>
          <w:rPr>
            <w:rFonts w:ascii="Cambria Math" w:hAnsi="Cambria Math"/>
          </w:rPr>
          <m:t>G</m:t>
        </m:r>
        <m:d>
          <m:dPr>
            <m:ctrlPr>
              <w:rPr>
                <w:rFonts w:ascii="Cambria Math" w:hAnsi="Cambria Math"/>
                <w:i/>
              </w:rPr>
            </m:ctrlPr>
          </m:dPr>
          <m:e>
            <m:r>
              <m:rPr>
                <m:sty m:val="p"/>
              </m:rPr>
              <w:rPr>
                <w:rFonts w:ascii="Cambria Math" w:hAnsi="Cambria Math"/>
              </w:rPr>
              <m:t>φ</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max</m:t>
            </m:r>
          </m:sub>
        </m:sSub>
        <m:r>
          <w:rPr>
            <w:rFonts w:ascii="Cambria Math" w:hAnsi="Cambria Math"/>
          </w:rPr>
          <m:t>-2.5×</m:t>
        </m:r>
        <m:sSup>
          <m:sSupPr>
            <m:ctrlPr>
              <w:rPr>
                <w:rFonts w:ascii="Cambria Math" w:hAnsi="Cambria Math"/>
                <w:i/>
              </w:rPr>
            </m:ctrlPr>
          </m:sSupPr>
          <m:e>
            <m:r>
              <w:rPr>
                <w:rFonts w:ascii="Cambria Math" w:hAnsi="Cambria Math"/>
              </w:rPr>
              <m:t>10</m:t>
            </m:r>
          </m:e>
          <m:sup>
            <m:r>
              <w:rPr>
                <w:rFonts w:ascii="Cambria Math" w:hAnsi="Cambria Math"/>
              </w:rPr>
              <m:t>-3</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m:t>
                    </m:r>
                  </m:num>
                  <m:den>
                    <m:r>
                      <m:rPr>
                        <m:sty m:val="p"/>
                      </m:rPr>
                      <w:rPr>
                        <w:rFonts w:ascii="Cambria Math" w:hAnsi="Cambria Math"/>
                      </w:rPr>
                      <m:t>λ</m:t>
                    </m:r>
                  </m:den>
                </m:f>
                <m:r>
                  <m:rPr>
                    <m:sty m:val="p"/>
                  </m:rPr>
                  <w:rPr>
                    <w:rFonts w:ascii="Cambria Math" w:hAnsi="Cambria Math"/>
                  </w:rPr>
                  <m:t>φ</m:t>
                </m:r>
              </m:e>
            </m:d>
          </m:e>
          <m:sup>
            <m:r>
              <w:rPr>
                <w:rFonts w:ascii="Cambria Math" w:hAnsi="Cambria Math"/>
              </w:rPr>
              <m:t>2</m:t>
            </m:r>
          </m:sup>
        </m:sSup>
      </m:oMath>
      <w:r w:rsidRPr="003E01D7">
        <w:tab/>
        <w:t xml:space="preserve">for </w:t>
      </w:r>
      <m:oMath>
        <m:r>
          <w:rPr>
            <w:rFonts w:ascii="Cambria Math" w:hAnsi="Cambria Math"/>
          </w:rPr>
          <m:t>0°&lt;</m:t>
        </m:r>
        <m:r>
          <m:rPr>
            <m:sty m:val="p"/>
          </m:rPr>
          <w:rPr>
            <w:rFonts w:ascii="Cambria Math" w:hAnsi="Cambria Math"/>
          </w:rPr>
          <m:t>φ</m:t>
        </m:r>
        <m:r>
          <w:rPr>
            <w:rFonts w:ascii="Cambria Math" w:hAnsi="Cambria Math"/>
          </w:rPr>
          <m:t>&lt;</m:t>
        </m:r>
        <m:sSub>
          <m:sSubPr>
            <m:ctrlPr>
              <w:rPr>
                <w:rFonts w:ascii="Cambria Math" w:hAnsi="Cambria Math"/>
                <w:i/>
              </w:rPr>
            </m:ctrlPr>
          </m:sSubPr>
          <m:e>
            <m:r>
              <m:rPr>
                <m:sty m:val="p"/>
              </m:rPr>
              <w:rPr>
                <w:rFonts w:ascii="Cambria Math" w:hAnsi="Cambria Math"/>
              </w:rPr>
              <m:t>φ</m:t>
            </m:r>
          </m:e>
          <m:sub>
            <m:r>
              <w:rPr>
                <w:rFonts w:ascii="Cambria Math" w:hAnsi="Cambria Math"/>
              </w:rPr>
              <m:t>m</m:t>
            </m:r>
          </m:sub>
        </m:sSub>
      </m:oMath>
    </w:p>
    <w:p w14:paraId="035A4070" w14:textId="6339DE7D" w:rsidR="00A67BC1" w:rsidRPr="003E01D7" w:rsidRDefault="00A67BC1" w:rsidP="00A67BC1">
      <w:pPr>
        <w:pStyle w:val="Equation"/>
        <w:tabs>
          <w:tab w:val="clear" w:pos="4820"/>
          <w:tab w:val="left" w:pos="5103"/>
        </w:tabs>
        <w:rPr>
          <w:i/>
          <w:position w:val="-4"/>
          <w:sz w:val="18"/>
        </w:rPr>
      </w:pPr>
      <w:r w:rsidRPr="003E01D7">
        <w:tab/>
      </w:r>
      <m:oMath>
        <m:r>
          <w:rPr>
            <w:rFonts w:ascii="Cambria Math" w:hAnsi="Cambria Math"/>
          </w:rPr>
          <m:t>G</m:t>
        </m:r>
        <m:d>
          <m:dPr>
            <m:ctrlPr>
              <w:rPr>
                <w:rFonts w:ascii="Cambria Math" w:hAnsi="Cambria Math"/>
                <w:i/>
              </w:rPr>
            </m:ctrlPr>
          </m:dPr>
          <m:e>
            <m:r>
              <m:rPr>
                <m:sty m:val="p"/>
              </m:rPr>
              <w:rPr>
                <w:rFonts w:ascii="Cambria Math" w:hAnsi="Cambria Math"/>
              </w:rPr>
              <m:t>φ</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oMath>
      <w:r w:rsidRPr="003E01D7">
        <w:tab/>
        <w:t xml:space="preserve">for </w:t>
      </w:r>
      <m:oMath>
        <m:sSub>
          <m:sSubPr>
            <m:ctrlPr>
              <w:rPr>
                <w:rFonts w:ascii="Cambria Math" w:hAnsi="Cambria Math"/>
                <w:i/>
              </w:rPr>
            </m:ctrlPr>
          </m:sSubPr>
          <m:e>
            <m:r>
              <m:rPr>
                <m:sty m:val="p"/>
              </m:rPr>
              <w:rPr>
                <w:rFonts w:ascii="Cambria Math" w:hAnsi="Cambria Math"/>
              </w:rPr>
              <m:t>φ</m:t>
            </m:r>
          </m:e>
          <m:sub>
            <m:r>
              <w:rPr>
                <w:rFonts w:ascii="Cambria Math" w:hAnsi="Cambria Math"/>
              </w:rPr>
              <m:t>m</m:t>
            </m:r>
          </m:sub>
        </m:sSub>
        <m:r>
          <m:rPr>
            <m:sty m:val="p"/>
          </m:rPr>
          <w:rPr>
            <w:rFonts w:ascii="Cambria Math" w:hAnsi="Cambria Math"/>
          </w:rPr>
          <m:t>≤φ</m:t>
        </m:r>
        <m:r>
          <w:rPr>
            <w:rFonts w:ascii="Cambria Math" w:hAnsi="Cambria Math"/>
          </w:rPr>
          <m:t>&lt;</m:t>
        </m:r>
        <m:sSub>
          <m:sSubPr>
            <m:ctrlPr>
              <w:rPr>
                <w:rFonts w:ascii="Cambria Math" w:hAnsi="Cambria Math"/>
                <w:i/>
              </w:rPr>
            </m:ctrlPr>
          </m:sSubPr>
          <m:e>
            <m:r>
              <m:rPr>
                <m:sty m:val="p"/>
              </m:rPr>
              <w:rPr>
                <w:rFonts w:ascii="Cambria Math" w:hAnsi="Cambria Math"/>
              </w:rPr>
              <m:t>φ</m:t>
            </m:r>
          </m:e>
          <m:sub>
            <m:r>
              <w:rPr>
                <w:rFonts w:ascii="Cambria Math" w:hAnsi="Cambria Math"/>
              </w:rPr>
              <m:t>r</m:t>
            </m:r>
          </m:sub>
        </m:sSub>
      </m:oMath>
    </w:p>
    <w:p w14:paraId="3866C575" w14:textId="7E96E511" w:rsidR="00A67BC1" w:rsidRPr="003E01D7" w:rsidRDefault="00A67BC1" w:rsidP="00A67BC1">
      <w:pPr>
        <w:pStyle w:val="Equation"/>
        <w:tabs>
          <w:tab w:val="clear" w:pos="4820"/>
          <w:tab w:val="left" w:pos="5103"/>
        </w:tabs>
        <w:rPr>
          <w:rFonts w:ascii="Symbol" w:hAnsi="Symbol"/>
        </w:rPr>
      </w:pPr>
      <w:r w:rsidRPr="003E01D7">
        <w:tab/>
      </w:r>
      <m:oMath>
        <m:r>
          <w:rPr>
            <w:rFonts w:ascii="Cambria Math" w:hAnsi="Cambria Math"/>
          </w:rPr>
          <m:t>G</m:t>
        </m:r>
        <m:d>
          <m:dPr>
            <m:ctrlPr>
              <w:rPr>
                <w:rFonts w:ascii="Cambria Math" w:hAnsi="Cambria Math"/>
                <w:i/>
              </w:rPr>
            </m:ctrlPr>
          </m:dPr>
          <m:e>
            <m:r>
              <m:rPr>
                <m:sty m:val="p"/>
              </m:rPr>
              <w:rPr>
                <w:rFonts w:ascii="Cambria Math" w:hAnsi="Cambria Math"/>
              </w:rPr>
              <m:t>φ</m:t>
            </m:r>
          </m:e>
        </m:d>
        <m:r>
          <w:rPr>
            <w:rFonts w:ascii="Cambria Math" w:hAnsi="Cambria Math"/>
          </w:rPr>
          <m:t>=32-25</m:t>
        </m:r>
        <m:func>
          <m:funcPr>
            <m:ctrlPr>
              <w:rPr>
                <w:rFonts w:ascii="Cambria Math" w:hAnsi="Cambria Math"/>
                <w:i/>
              </w:rPr>
            </m:ctrlPr>
          </m:funcPr>
          <m:fName>
            <m:r>
              <m:rPr>
                <m:sty m:val="p"/>
              </m:rPr>
              <w:rPr>
                <w:rFonts w:ascii="Cambria Math" w:hAnsi="Cambria Math"/>
              </w:rPr>
              <m:t>log</m:t>
            </m:r>
          </m:fName>
          <m:e>
            <m:r>
              <m:rPr>
                <m:sty m:val="p"/>
              </m:rPr>
              <w:rPr>
                <w:rFonts w:ascii="Cambria Math" w:hAnsi="Cambria Math"/>
              </w:rPr>
              <m:t>φ</m:t>
            </m:r>
          </m:e>
        </m:func>
      </m:oMath>
      <w:r w:rsidRPr="003E01D7">
        <w:tab/>
        <w:t xml:space="preserve">for </w:t>
      </w:r>
      <m:oMath>
        <m:sSub>
          <m:sSubPr>
            <m:ctrlPr>
              <w:rPr>
                <w:rFonts w:ascii="Cambria Math" w:hAnsi="Cambria Math"/>
                <w:i/>
              </w:rPr>
            </m:ctrlPr>
          </m:sSubPr>
          <m:e>
            <m:r>
              <m:rPr>
                <m:sty m:val="p"/>
              </m:rPr>
              <w:rPr>
                <w:rFonts w:ascii="Cambria Math" w:hAnsi="Cambria Math"/>
              </w:rPr>
              <m:t>φ</m:t>
            </m:r>
          </m:e>
          <m:sub>
            <m:r>
              <w:rPr>
                <w:rFonts w:ascii="Cambria Math" w:hAnsi="Cambria Math"/>
              </w:rPr>
              <m:t>r</m:t>
            </m:r>
          </m:sub>
        </m:sSub>
        <m:r>
          <m:rPr>
            <m:sty m:val="p"/>
          </m:rPr>
          <w:rPr>
            <w:rFonts w:ascii="Cambria Math" w:hAnsi="Cambria Math"/>
          </w:rPr>
          <m:t>≤φ</m:t>
        </m:r>
        <m:r>
          <w:rPr>
            <w:rFonts w:ascii="Cambria Math" w:hAnsi="Cambria Math"/>
          </w:rPr>
          <m:t>&lt;120°</m:t>
        </m:r>
      </m:oMath>
    </w:p>
    <w:p w14:paraId="59B1D8E4" w14:textId="453BB5A2" w:rsidR="00A67BC1" w:rsidRPr="003E01D7" w:rsidRDefault="00A67BC1" w:rsidP="00A67BC1">
      <w:pPr>
        <w:pStyle w:val="Equation"/>
        <w:tabs>
          <w:tab w:val="clear" w:pos="4820"/>
          <w:tab w:val="left" w:pos="5103"/>
        </w:tabs>
        <w:rPr>
          <w:i/>
          <w:iCs/>
          <w:position w:val="-4"/>
          <w:sz w:val="18"/>
          <w:szCs w:val="18"/>
        </w:rPr>
      </w:pPr>
      <w:r w:rsidRPr="003E01D7">
        <w:rPr>
          <w:rFonts w:ascii="Symbol" w:hAnsi="Symbol"/>
        </w:rPr>
        <w:tab/>
      </w:r>
      <m:oMath>
        <m:r>
          <w:rPr>
            <w:rFonts w:ascii="Cambria Math" w:hAnsi="Cambria Math"/>
          </w:rPr>
          <m:t>G</m:t>
        </m:r>
        <m:d>
          <m:dPr>
            <m:ctrlPr>
              <w:rPr>
                <w:rFonts w:ascii="Cambria Math" w:hAnsi="Cambria Math"/>
                <w:i/>
              </w:rPr>
            </m:ctrlPr>
          </m:dPr>
          <m:e>
            <m:r>
              <m:rPr>
                <m:sty m:val="p"/>
              </m:rPr>
              <w:rPr>
                <w:rFonts w:ascii="Cambria Math" w:hAnsi="Cambria Math"/>
              </w:rPr>
              <m:t>φ</m:t>
            </m:r>
          </m:e>
        </m:d>
        <m:r>
          <w:rPr>
            <w:rFonts w:ascii="Cambria Math" w:hAnsi="Cambria Math"/>
          </w:rPr>
          <m:t>=-20</m:t>
        </m:r>
      </m:oMath>
      <w:r w:rsidRPr="003E01D7">
        <w:tab/>
        <w:t xml:space="preserve">for </w:t>
      </w:r>
      <w:r w:rsidR="005D15A7" w:rsidRPr="003E01D7">
        <w:t xml:space="preserve"> </w:t>
      </w:r>
      <m:oMath>
        <m:r>
          <w:rPr>
            <w:rFonts w:ascii="Cambria Math" w:hAnsi="Cambria Math"/>
          </w:rPr>
          <m:t>120°</m:t>
        </m:r>
        <m:r>
          <m:rPr>
            <m:sty m:val="p"/>
          </m:rPr>
          <w:rPr>
            <w:rFonts w:ascii="Cambria Math" w:hAnsi="Cambria Math"/>
          </w:rPr>
          <m:t>≤φ≤1</m:t>
        </m:r>
        <m:r>
          <w:rPr>
            <w:rFonts w:ascii="Cambria Math" w:hAnsi="Cambria Math"/>
          </w:rPr>
          <m:t>80°</m:t>
        </m:r>
      </m:oMath>
    </w:p>
    <w:p w14:paraId="16DA964C" w14:textId="77777777" w:rsidR="00A67BC1" w:rsidRPr="003E01D7" w:rsidRDefault="00A67BC1" w:rsidP="00A67BC1">
      <w:r w:rsidRPr="003E01D7">
        <w:t>where:</w:t>
      </w:r>
    </w:p>
    <w:p w14:paraId="5AC49190" w14:textId="77777777" w:rsidR="00A67BC1" w:rsidRPr="003E01D7" w:rsidRDefault="00A67BC1" w:rsidP="00A67BC1">
      <w:pPr>
        <w:pStyle w:val="Equationlegend"/>
      </w:pPr>
      <w:r w:rsidRPr="003E01D7">
        <w:rPr>
          <w:i/>
        </w:rPr>
        <w:tab/>
      </w:r>
      <w:proofErr w:type="gramStart"/>
      <w:r w:rsidRPr="003E01D7">
        <w:rPr>
          <w:i/>
        </w:rPr>
        <w:t>G</w:t>
      </w:r>
      <w:r w:rsidRPr="003E01D7">
        <w:t>(</w:t>
      </w:r>
      <w:proofErr w:type="gramEnd"/>
      <w:r w:rsidRPr="003E01D7">
        <w:rPr>
          <w:rFonts w:ascii="Symbol" w:hAnsi="Symbol"/>
        </w:rPr>
        <w:t></w:t>
      </w:r>
      <w:proofErr w:type="gramStart"/>
      <w:r w:rsidRPr="003E01D7">
        <w:t>)</w:t>
      </w:r>
      <w:r w:rsidRPr="003E01D7">
        <w:rPr>
          <w:rFonts w:ascii="Tms Rmn" w:hAnsi="Tms Rmn"/>
          <w:sz w:val="12"/>
        </w:rPr>
        <w:t> </w:t>
      </w:r>
      <w:r w:rsidRPr="003E01D7">
        <w:t>:</w:t>
      </w:r>
      <w:proofErr w:type="gramEnd"/>
      <w:r w:rsidRPr="003E01D7">
        <w:tab/>
        <w:t>gain relative to an isotropic antenna (</w:t>
      </w:r>
      <w:proofErr w:type="spellStart"/>
      <w:r w:rsidRPr="003E01D7">
        <w:t>dBi</w:t>
      </w:r>
      <w:proofErr w:type="spellEnd"/>
      <w:r w:rsidRPr="003E01D7">
        <w:t>)</w:t>
      </w:r>
    </w:p>
    <w:p w14:paraId="421124BE" w14:textId="77777777" w:rsidR="00A67BC1" w:rsidRPr="003E01D7" w:rsidRDefault="00A67BC1" w:rsidP="00A67BC1">
      <w:pPr>
        <w:pStyle w:val="Equationlegend"/>
      </w:pPr>
      <w:r w:rsidRPr="003E01D7">
        <w:rPr>
          <w:rFonts w:ascii="Symbol" w:hAnsi="Symbol"/>
        </w:rPr>
        <w:tab/>
      </w:r>
      <w:r w:rsidRPr="003E01D7">
        <w:rPr>
          <w:rFonts w:ascii="Symbol" w:hAnsi="Symbol"/>
        </w:rPr>
        <w:t></w:t>
      </w:r>
      <w:r w:rsidRPr="003E01D7">
        <w:rPr>
          <w:rFonts w:ascii="Tms Rmn" w:hAnsi="Tms Rmn"/>
          <w:sz w:val="12"/>
        </w:rPr>
        <w:t> </w:t>
      </w:r>
      <w:r w:rsidRPr="003E01D7">
        <w:rPr>
          <w:rFonts w:ascii="Symbol" w:hAnsi="Symbol"/>
        </w:rPr>
        <w:t></w:t>
      </w:r>
      <w:r w:rsidRPr="003E01D7">
        <w:rPr>
          <w:rFonts w:ascii="Symbol" w:hAnsi="Symbol"/>
        </w:rPr>
        <w:tab/>
      </w:r>
      <w:r w:rsidRPr="003E01D7">
        <w:t>off-axis angle (degrees)</w:t>
      </w:r>
    </w:p>
    <w:p w14:paraId="26BB684A" w14:textId="77777777" w:rsidR="00A67BC1" w:rsidRPr="003E01D7" w:rsidRDefault="00A67BC1" w:rsidP="00A67BC1">
      <w:pPr>
        <w:pStyle w:val="Equationlegend"/>
        <w:tabs>
          <w:tab w:val="left" w:pos="1304"/>
          <w:tab w:val="left" w:pos="1418"/>
        </w:tabs>
        <w:rPr>
          <w:rFonts w:ascii="Symbol" w:hAnsi="Symbol"/>
        </w:rPr>
      </w:pPr>
      <w:r w:rsidRPr="003E01D7">
        <w:rPr>
          <w:rFonts w:ascii="Symbol" w:hAnsi="Symbol"/>
        </w:rPr>
        <w:tab/>
      </w:r>
      <w:r w:rsidRPr="003E01D7">
        <w:rPr>
          <w:rFonts w:ascii="Symbol" w:hAnsi="Symbol"/>
        </w:rPr>
        <w:tab/>
      </w:r>
      <w:r w:rsidRPr="003E01D7">
        <w:rPr>
          <w:rFonts w:ascii="Symbol" w:hAnsi="Symbol"/>
        </w:rPr>
        <w:object w:dxaOrig="5560" w:dyaOrig="720" w14:anchorId="7382CB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5pt;height:36.3pt" o:ole="">
            <v:imagedata r:id="rId18" o:title=""/>
          </v:shape>
          <o:OLEObject Type="Embed" ProgID="Equation.3" ShapeID="_x0000_i1025" DrawAspect="Content" ObjectID="_1834723195" r:id="rId19"/>
        </w:object>
      </w:r>
    </w:p>
    <w:p w14:paraId="7E9C9B7F" w14:textId="77777777" w:rsidR="00A67BC1" w:rsidRPr="003E01D7" w:rsidRDefault="00A67BC1" w:rsidP="00A67BC1">
      <w:pPr>
        <w:pStyle w:val="Equationlegend"/>
      </w:pPr>
      <w:r w:rsidRPr="003E01D7">
        <w:rPr>
          <w:i/>
        </w:rPr>
        <w:tab/>
        <w:t>G</w:t>
      </w:r>
      <w:proofErr w:type="gramStart"/>
      <w:r w:rsidRPr="003E01D7">
        <w:rPr>
          <w:vertAlign w:val="subscript"/>
        </w:rPr>
        <w:t>1</w:t>
      </w:r>
      <w:r w:rsidRPr="003E01D7">
        <w:rPr>
          <w:rFonts w:ascii="Tms Rmn" w:hAnsi="Tms Rmn"/>
          <w:sz w:val="12"/>
        </w:rPr>
        <w:t> </w:t>
      </w:r>
      <w:r w:rsidRPr="003E01D7">
        <w:t>:</w:t>
      </w:r>
      <w:proofErr w:type="gramEnd"/>
      <w:r w:rsidRPr="003E01D7">
        <w:tab/>
        <w:t xml:space="preserve">gain of the first side-lobe </w:t>
      </w:r>
      <w:r w:rsidRPr="003E01D7">
        <w:rPr>
          <w:rFonts w:ascii="Symbol" w:hAnsi="Symbol"/>
        </w:rPr>
        <w:t></w:t>
      </w:r>
      <w:r w:rsidRPr="003E01D7">
        <w:t xml:space="preserve"> 2 </w:t>
      </w:r>
      <w:r w:rsidRPr="003E01D7">
        <w:rPr>
          <w:rFonts w:ascii="Symbol" w:hAnsi="Symbol"/>
        </w:rPr>
        <w:t></w:t>
      </w:r>
      <w:r w:rsidRPr="003E01D7">
        <w:t xml:space="preserve"> 15 </w:t>
      </w:r>
      <w:proofErr w:type="gramStart"/>
      <w:r w:rsidRPr="003E01D7">
        <w:t>log</w:t>
      </w:r>
      <w:proofErr w:type="gramEnd"/>
      <w:r w:rsidRPr="003E01D7">
        <w:t xml:space="preserve"> </w:t>
      </w:r>
      <w:r w:rsidRPr="003E01D7">
        <w:rPr>
          <w:position w:val="-24"/>
        </w:rPr>
        <w:object w:dxaOrig="300" w:dyaOrig="620" w14:anchorId="7BC03500">
          <v:shape id="_x0000_i1026" type="#_x0000_t75" style="width:21.3pt;height:30.05pt" o:ole="">
            <v:imagedata r:id="rId20" o:title=""/>
          </v:shape>
          <o:OLEObject Type="Embed" ProgID="Equation.3" ShapeID="_x0000_i1026" DrawAspect="Content" ObjectID="_1834723196" r:id="rId21"/>
        </w:object>
      </w:r>
      <w:r w:rsidRPr="003E01D7">
        <w:t xml:space="preserve"> (</w:t>
      </w:r>
      <w:proofErr w:type="spellStart"/>
      <w:r w:rsidRPr="003E01D7">
        <w:t>dBi</w:t>
      </w:r>
      <w:proofErr w:type="spellEnd"/>
      <w:r w:rsidRPr="003E01D7">
        <w:t>)</w:t>
      </w:r>
    </w:p>
    <w:p w14:paraId="59065551" w14:textId="77777777" w:rsidR="00A67BC1" w:rsidRPr="003E01D7" w:rsidRDefault="00A67BC1" w:rsidP="00A67BC1">
      <w:pPr>
        <w:pStyle w:val="Equation"/>
      </w:pPr>
      <w:bookmarkStart w:id="6" w:name="F002"/>
      <w:r w:rsidRPr="003E01D7">
        <w:tab/>
      </w:r>
      <w:r w:rsidRPr="003E01D7">
        <w:tab/>
      </w:r>
      <w:r w:rsidRPr="003E01D7">
        <w:object w:dxaOrig="4360" w:dyaOrig="620" w14:anchorId="17BE4434">
          <v:shape id="_x0000_i1027" type="#_x0000_t75" style="width:3in;height:30.05pt" o:ole="">
            <v:imagedata r:id="rId22" o:title=""/>
          </v:shape>
          <o:OLEObject Type="Embed" ProgID="Equation.3" ShapeID="_x0000_i1027" DrawAspect="Content" ObjectID="_1834723197" r:id="rId23"/>
        </w:object>
      </w:r>
    </w:p>
    <w:bookmarkEnd w:id="6"/>
    <w:p w14:paraId="6303D9C4" w14:textId="77777777" w:rsidR="00A67BC1" w:rsidRPr="003E01D7" w:rsidRDefault="00A67BC1" w:rsidP="00A67BC1">
      <w:pPr>
        <w:pStyle w:val="Equation"/>
      </w:pPr>
      <w:r w:rsidRPr="003E01D7">
        <w:tab/>
      </w:r>
      <w:r w:rsidRPr="003E01D7">
        <w:tab/>
      </w:r>
      <w:r w:rsidRPr="003E01D7">
        <w:object w:dxaOrig="3920" w:dyaOrig="760" w14:anchorId="794B3476">
          <v:shape id="_x0000_i1028" type="#_x0000_t75" style="width:208.5pt;height:38.2pt" o:ole="">
            <v:imagedata r:id="rId24" o:title=""/>
          </v:shape>
          <o:OLEObject Type="Embed" ProgID="Equation.3" ShapeID="_x0000_i1028" DrawAspect="Content" ObjectID="_1834723198" r:id="rId25"/>
        </w:object>
      </w:r>
    </w:p>
    <w:p w14:paraId="25C63023" w14:textId="4570DC4D" w:rsidR="00A67BC1" w:rsidRPr="003E01D7" w:rsidRDefault="00A67BC1" w:rsidP="00A67BC1">
      <w:r w:rsidRPr="003E01D7">
        <w:t>2.2</w:t>
      </w:r>
      <w:r w:rsidRPr="003E01D7">
        <w:tab/>
        <w:t>in cases where the ratio between the antenna diameter and the wav</w:t>
      </w:r>
      <w:bookmarkStart w:id="7" w:name="F003"/>
      <w:r w:rsidRPr="003E01D7">
        <w:t>elength is less than or equal to 100, the following equations should be used (see N</w:t>
      </w:r>
      <w:r w:rsidR="00C920A7">
        <w:t>otes</w:t>
      </w:r>
      <w:r w:rsidR="00C920A7" w:rsidRPr="003E01D7">
        <w:t xml:space="preserve"> </w:t>
      </w:r>
      <w:r w:rsidRPr="003E01D7">
        <w:t>6 and 7):</w:t>
      </w:r>
    </w:p>
    <w:p w14:paraId="3F3172D3" w14:textId="77777777" w:rsidR="00A67BC1" w:rsidRPr="003E01D7" w:rsidRDefault="00A67BC1" w:rsidP="00A67BC1">
      <w:r w:rsidRPr="003E01D7">
        <w:t>2.2.1</w:t>
      </w:r>
      <w:r w:rsidRPr="003E01D7">
        <w:tab/>
        <w:t>for frequencies in the range 1 GHz to 70 GHz</w:t>
      </w:r>
    </w:p>
    <w:p w14:paraId="03B2571C" w14:textId="77777777" w:rsidR="00797E51" w:rsidRPr="003E01D7" w:rsidRDefault="00A67BC1" w:rsidP="00797E51">
      <w:pPr>
        <w:pStyle w:val="Equation"/>
        <w:tabs>
          <w:tab w:val="clear" w:pos="4820"/>
          <w:tab w:val="left" w:pos="5103"/>
          <w:tab w:val="left" w:pos="6804"/>
          <w:tab w:val="left" w:pos="7088"/>
          <w:tab w:val="left" w:pos="7371"/>
          <w:tab w:val="left" w:pos="7655"/>
          <w:tab w:val="left" w:pos="7938"/>
          <w:tab w:val="left" w:pos="8222"/>
          <w:tab w:val="left" w:pos="8505"/>
        </w:tabs>
        <w:rPr>
          <w:i/>
          <w:position w:val="-4"/>
          <w:sz w:val="18"/>
        </w:rPr>
      </w:pPr>
      <w:r w:rsidRPr="003E01D7">
        <w:tab/>
      </w:r>
      <m:oMath>
        <m:r>
          <w:rPr>
            <w:rFonts w:ascii="Cambria Math" w:hAnsi="Cambria Math"/>
          </w:rPr>
          <m:t>G</m:t>
        </m:r>
        <m:d>
          <m:dPr>
            <m:ctrlPr>
              <w:rPr>
                <w:rFonts w:ascii="Cambria Math" w:hAnsi="Cambria Math"/>
                <w:i/>
              </w:rPr>
            </m:ctrlPr>
          </m:dPr>
          <m:e>
            <m:r>
              <m:rPr>
                <m:sty m:val="p"/>
              </m:rPr>
              <w:rPr>
                <w:rFonts w:ascii="Cambria Math" w:hAnsi="Cambria Math"/>
              </w:rPr>
              <m:t>φ</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max</m:t>
            </m:r>
          </m:sub>
        </m:sSub>
        <m:r>
          <w:rPr>
            <w:rFonts w:ascii="Cambria Math" w:hAnsi="Cambria Math"/>
          </w:rPr>
          <m:t>-2.5×</m:t>
        </m:r>
        <m:sSup>
          <m:sSupPr>
            <m:ctrlPr>
              <w:rPr>
                <w:rFonts w:ascii="Cambria Math" w:hAnsi="Cambria Math"/>
                <w:i/>
              </w:rPr>
            </m:ctrlPr>
          </m:sSupPr>
          <m:e>
            <m:r>
              <w:rPr>
                <w:rFonts w:ascii="Cambria Math" w:hAnsi="Cambria Math"/>
              </w:rPr>
              <m:t>10</m:t>
            </m:r>
          </m:e>
          <m:sup>
            <m:r>
              <w:rPr>
                <w:rFonts w:ascii="Cambria Math" w:hAnsi="Cambria Math"/>
              </w:rPr>
              <m:t>-3</m:t>
            </m:r>
          </m:sup>
        </m:s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m:t>
                    </m:r>
                  </m:num>
                  <m:den>
                    <m:r>
                      <m:rPr>
                        <m:sty m:val="p"/>
                      </m:rPr>
                      <w:rPr>
                        <w:rFonts w:ascii="Cambria Math" w:hAnsi="Cambria Math"/>
                      </w:rPr>
                      <m:t>λ</m:t>
                    </m:r>
                  </m:den>
                </m:f>
                <m:r>
                  <m:rPr>
                    <m:sty m:val="p"/>
                  </m:rPr>
                  <w:rPr>
                    <w:rFonts w:ascii="Cambria Math" w:hAnsi="Cambria Math"/>
                  </w:rPr>
                  <m:t>φ</m:t>
                </m:r>
              </m:e>
            </m:d>
          </m:e>
          <m:sup>
            <m:r>
              <w:rPr>
                <w:rFonts w:ascii="Cambria Math" w:hAnsi="Cambria Math"/>
              </w:rPr>
              <m:t>2</m:t>
            </m:r>
          </m:sup>
        </m:sSup>
      </m:oMath>
      <w:r w:rsidR="00797E51" w:rsidRPr="003E01D7">
        <w:tab/>
        <w:t xml:space="preserve">for </w:t>
      </w:r>
      <m:oMath>
        <m:r>
          <w:rPr>
            <w:rFonts w:ascii="Cambria Math" w:hAnsi="Cambria Math"/>
          </w:rPr>
          <m:t>0°&lt;</m:t>
        </m:r>
        <m:r>
          <m:rPr>
            <m:sty m:val="p"/>
          </m:rPr>
          <w:rPr>
            <w:rFonts w:ascii="Cambria Math" w:hAnsi="Cambria Math"/>
          </w:rPr>
          <m:t>φ</m:t>
        </m:r>
        <m:r>
          <w:rPr>
            <w:rFonts w:ascii="Cambria Math" w:hAnsi="Cambria Math"/>
          </w:rPr>
          <m:t>&lt;</m:t>
        </m:r>
        <m:sSub>
          <m:sSubPr>
            <m:ctrlPr>
              <w:rPr>
                <w:rFonts w:ascii="Cambria Math" w:hAnsi="Cambria Math"/>
                <w:i/>
              </w:rPr>
            </m:ctrlPr>
          </m:sSubPr>
          <m:e>
            <m:r>
              <m:rPr>
                <m:sty m:val="p"/>
              </m:rPr>
              <w:rPr>
                <w:rFonts w:ascii="Cambria Math" w:hAnsi="Cambria Math"/>
              </w:rPr>
              <m:t>φ</m:t>
            </m:r>
          </m:e>
          <m:sub>
            <m:r>
              <w:rPr>
                <w:rFonts w:ascii="Cambria Math" w:hAnsi="Cambria Math"/>
              </w:rPr>
              <m:t>m</m:t>
            </m:r>
          </m:sub>
        </m:sSub>
      </m:oMath>
    </w:p>
    <w:p w14:paraId="41B7A613" w14:textId="7968CD53" w:rsidR="00A67BC1" w:rsidRPr="00797E51" w:rsidRDefault="00A67BC1" w:rsidP="00797E51">
      <w:pPr>
        <w:pStyle w:val="Equation"/>
        <w:tabs>
          <w:tab w:val="clear" w:pos="4820"/>
          <w:tab w:val="left" w:pos="5103"/>
        </w:tabs>
        <w:rPr>
          <w:i/>
          <w:position w:val="-4"/>
          <w:sz w:val="18"/>
        </w:rPr>
      </w:pPr>
      <w:r w:rsidRPr="003E01D7">
        <w:tab/>
      </w:r>
      <m:oMath>
        <m:r>
          <w:rPr>
            <w:rFonts w:ascii="Cambria Math" w:hAnsi="Cambria Math"/>
          </w:rPr>
          <m:t>G</m:t>
        </m:r>
        <m:d>
          <m:dPr>
            <m:ctrlPr>
              <w:rPr>
                <w:rFonts w:ascii="Cambria Math" w:hAnsi="Cambria Math"/>
                <w:i/>
              </w:rPr>
            </m:ctrlPr>
          </m:dPr>
          <m:e>
            <m:r>
              <m:rPr>
                <m:sty m:val="p"/>
              </m:rPr>
              <w:rPr>
                <w:rFonts w:ascii="Cambria Math" w:hAnsi="Cambria Math"/>
              </w:rPr>
              <m:t>φ</m:t>
            </m:r>
          </m:e>
        </m:d>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oMath>
      <w:r w:rsidR="00797E51" w:rsidRPr="003E01D7">
        <w:tab/>
        <w:t xml:space="preserve">for </w:t>
      </w:r>
      <m:oMath>
        <m:sSub>
          <m:sSubPr>
            <m:ctrlPr>
              <w:rPr>
                <w:rFonts w:ascii="Cambria Math" w:hAnsi="Cambria Math"/>
                <w:i/>
              </w:rPr>
            </m:ctrlPr>
          </m:sSubPr>
          <m:e>
            <m:r>
              <m:rPr>
                <m:sty m:val="p"/>
              </m:rPr>
              <w:rPr>
                <w:rFonts w:ascii="Cambria Math" w:hAnsi="Cambria Math"/>
              </w:rPr>
              <m:t>φ</m:t>
            </m:r>
          </m:e>
          <m:sub>
            <m:r>
              <w:rPr>
                <w:rFonts w:ascii="Cambria Math" w:hAnsi="Cambria Math"/>
              </w:rPr>
              <m:t>m</m:t>
            </m:r>
          </m:sub>
        </m:sSub>
        <m:r>
          <m:rPr>
            <m:sty m:val="p"/>
          </m:rPr>
          <w:rPr>
            <w:rFonts w:ascii="Cambria Math" w:hAnsi="Cambria Math"/>
          </w:rPr>
          <m:t>≤φ</m:t>
        </m:r>
        <m:r>
          <w:rPr>
            <w:rFonts w:ascii="Cambria Math" w:hAnsi="Cambria Math"/>
          </w:rPr>
          <m:t>&lt;100</m:t>
        </m:r>
        <m:f>
          <m:fPr>
            <m:ctrlPr>
              <w:rPr>
                <w:rFonts w:ascii="Cambria Math" w:hAnsi="Cambria Math"/>
                <w:i/>
              </w:rPr>
            </m:ctrlPr>
          </m:fPr>
          <m:num>
            <m:r>
              <m:rPr>
                <m:sty m:val="p"/>
              </m:rPr>
              <w:rPr>
                <w:rFonts w:ascii="Cambria Math" w:hAnsi="Cambria Math"/>
              </w:rPr>
              <m:t>λ</m:t>
            </m:r>
          </m:num>
          <m:den>
            <m:r>
              <w:rPr>
                <w:rFonts w:ascii="Cambria Math" w:hAnsi="Cambria Math"/>
              </w:rPr>
              <m:t>D</m:t>
            </m:r>
          </m:den>
        </m:f>
      </m:oMath>
    </w:p>
    <w:p w14:paraId="3D6AFB92" w14:textId="77777777" w:rsidR="00A67BC1" w:rsidRPr="003E01D7" w:rsidRDefault="00A67BC1" w:rsidP="00A67BC1">
      <w:pPr>
        <w:pStyle w:val="Equation"/>
        <w:tabs>
          <w:tab w:val="clear" w:pos="4820"/>
          <w:tab w:val="left" w:pos="5103"/>
          <w:tab w:val="left" w:pos="6804"/>
          <w:tab w:val="left" w:pos="7230"/>
          <w:tab w:val="left" w:pos="7371"/>
        </w:tabs>
        <w:rPr>
          <w:i/>
          <w:vertAlign w:val="subscript"/>
        </w:rPr>
      </w:pPr>
      <w:r w:rsidRPr="003E01D7">
        <w:tab/>
      </w:r>
      <w:r w:rsidRPr="003E01D7">
        <w:rPr>
          <w:position w:val="-24"/>
        </w:rPr>
        <w:object w:dxaOrig="3159" w:dyaOrig="620" w14:anchorId="48E0A18E">
          <v:shape id="_x0000_i1029" type="#_x0000_t75" style="width:157.75pt;height:30.05pt" o:ole="">
            <v:imagedata r:id="rId26" o:title=""/>
          </v:shape>
          <o:OLEObject Type="Embed" ProgID="Equation.3" ShapeID="_x0000_i1029" DrawAspect="Content" ObjectID="_1834723199" r:id="rId27"/>
        </w:object>
      </w:r>
      <w:r w:rsidRPr="003E01D7">
        <w:tab/>
        <w:t>for 100</w:t>
      </w:r>
      <w:r w:rsidRPr="003E01D7">
        <w:rPr>
          <w:position w:val="-24"/>
        </w:rPr>
        <w:object w:dxaOrig="300" w:dyaOrig="620" w14:anchorId="6CA28FD0">
          <v:shape id="_x0000_i1030" type="#_x0000_t75" style="width:13.75pt;height:30.05pt" o:ole="">
            <v:imagedata r:id="rId28" o:title=""/>
          </v:shape>
          <o:OLEObject Type="Embed" ProgID="Equation.3" ShapeID="_x0000_i1030" DrawAspect="Content" ObjectID="_1834723200" r:id="rId29"/>
        </w:object>
      </w:r>
      <w:r w:rsidRPr="003E01D7">
        <w:t>  </w:t>
      </w:r>
      <w:r w:rsidRPr="003E01D7">
        <w:rPr>
          <w:rFonts w:ascii="Symbol" w:hAnsi="Symbol"/>
        </w:rPr>
        <w:t></w:t>
      </w:r>
      <w:r w:rsidRPr="003E01D7">
        <w:t>  </w:t>
      </w:r>
      <w:proofErr w:type="gramStart"/>
      <w:r w:rsidRPr="003E01D7">
        <w:rPr>
          <w:rFonts w:ascii="Symbol" w:hAnsi="Symbol"/>
        </w:rPr>
        <w:t></w:t>
      </w:r>
      <w:r w:rsidRPr="003E01D7">
        <w:t>  </w:t>
      </w:r>
      <w:r w:rsidRPr="003E01D7">
        <w:rPr>
          <w:rFonts w:ascii="Symbol" w:hAnsi="Symbol"/>
        </w:rPr>
        <w:t></w:t>
      </w:r>
      <w:proofErr w:type="gramEnd"/>
      <w:r w:rsidRPr="003E01D7">
        <w:t>  48</w:t>
      </w:r>
      <w:r w:rsidRPr="003E01D7">
        <w:rPr>
          <w:rFonts w:ascii="Symbol" w:hAnsi="Symbol"/>
        </w:rPr>
        <w:t></w:t>
      </w:r>
    </w:p>
    <w:p w14:paraId="4C41F39E" w14:textId="77777777" w:rsidR="00A67BC1" w:rsidRPr="003E01D7" w:rsidRDefault="00A67BC1" w:rsidP="00A67BC1">
      <w:pPr>
        <w:pStyle w:val="Equation"/>
        <w:tabs>
          <w:tab w:val="clear" w:pos="4820"/>
          <w:tab w:val="left" w:pos="5103"/>
          <w:tab w:val="left" w:pos="6804"/>
          <w:tab w:val="left" w:pos="7371"/>
        </w:tabs>
        <w:rPr>
          <w:i/>
          <w:vertAlign w:val="subscript"/>
        </w:rPr>
      </w:pPr>
      <w:r w:rsidRPr="003E01D7">
        <w:tab/>
      </w:r>
      <w:r w:rsidRPr="003E01D7">
        <w:rPr>
          <w:position w:val="-24"/>
        </w:rPr>
        <w:object w:dxaOrig="2100" w:dyaOrig="620" w14:anchorId="3374067D">
          <v:shape id="_x0000_i1031" type="#_x0000_t75" style="width:109.55pt;height:30.05pt" o:ole="">
            <v:imagedata r:id="rId30" o:title=""/>
          </v:shape>
          <o:OLEObject Type="Embed" ProgID="Equation.3" ShapeID="_x0000_i1031" DrawAspect="Content" ObjectID="_1834723201" r:id="rId31"/>
        </w:object>
      </w:r>
      <w:r w:rsidRPr="003E01D7">
        <w:tab/>
        <w:t>for 48</w:t>
      </w:r>
      <w:proofErr w:type="gramStart"/>
      <w:r w:rsidRPr="003E01D7">
        <w:t>°  </w:t>
      </w:r>
      <w:r w:rsidRPr="003E01D7">
        <w:rPr>
          <w:rFonts w:ascii="Symbol" w:hAnsi="Symbol"/>
        </w:rPr>
        <w:t></w:t>
      </w:r>
      <w:proofErr w:type="gramEnd"/>
      <w:r w:rsidRPr="003E01D7">
        <w:t>  </w:t>
      </w:r>
      <w:proofErr w:type="gramStart"/>
      <w:r w:rsidRPr="003E01D7">
        <w:rPr>
          <w:rFonts w:ascii="Symbol" w:hAnsi="Symbol"/>
        </w:rPr>
        <w:t></w:t>
      </w:r>
      <w:r w:rsidRPr="003E01D7">
        <w:t>  </w:t>
      </w:r>
      <w:r w:rsidRPr="003E01D7">
        <w:rPr>
          <w:rFonts w:ascii="Symbol" w:hAnsi="Symbol"/>
        </w:rPr>
        <w:t></w:t>
      </w:r>
      <w:proofErr w:type="gramEnd"/>
      <w:r w:rsidRPr="003E01D7">
        <w:t>  180</w:t>
      </w:r>
      <w:r w:rsidRPr="003E01D7">
        <w:rPr>
          <w:rFonts w:ascii="Symbol" w:hAnsi="Symbol"/>
        </w:rPr>
        <w:t></w:t>
      </w:r>
    </w:p>
    <w:p w14:paraId="192BDD9A" w14:textId="77777777" w:rsidR="00A67BC1" w:rsidRPr="003E01D7" w:rsidRDefault="00A67BC1" w:rsidP="00A67BC1">
      <w:r w:rsidRPr="003E01D7">
        <w:rPr>
          <w:bCs/>
        </w:rPr>
        <w:t>2.2.2</w:t>
      </w:r>
      <w:r w:rsidRPr="003E01D7">
        <w:tab/>
        <w:t xml:space="preserve">for frequencies in the range 70 GHz to 86 GHz, </w:t>
      </w:r>
    </w:p>
    <w:p w14:paraId="42E11152" w14:textId="77777777" w:rsidR="00A67BC1" w:rsidRPr="003E01D7" w:rsidRDefault="00A67BC1" w:rsidP="00A67BC1">
      <w:pPr>
        <w:pStyle w:val="Equation"/>
        <w:tabs>
          <w:tab w:val="clear" w:pos="4820"/>
          <w:tab w:val="left" w:pos="5103"/>
          <w:tab w:val="left" w:pos="7371"/>
          <w:tab w:val="left" w:pos="7655"/>
          <w:tab w:val="left" w:pos="7938"/>
          <w:tab w:val="left" w:pos="8222"/>
          <w:tab w:val="left" w:pos="8505"/>
        </w:tabs>
      </w:pPr>
      <w:r w:rsidRPr="003E01D7">
        <w:tab/>
      </w:r>
      <w:r w:rsidRPr="003E01D7">
        <w:rPr>
          <w:position w:val="-28"/>
        </w:rPr>
        <w:object w:dxaOrig="3340" w:dyaOrig="760" w14:anchorId="0529C0DB">
          <v:shape id="_x0000_i1032" type="#_x0000_t75" style="width:166.55pt;height:34.45pt" o:ole="">
            <v:imagedata r:id="rId32" o:title=""/>
          </v:shape>
          <o:OLEObject Type="Embed" ProgID="Equation.3" ShapeID="_x0000_i1032" DrawAspect="Content" ObjectID="_1834723202" r:id="rId33"/>
        </w:object>
      </w:r>
      <w:r w:rsidRPr="003E01D7">
        <w:rPr>
          <w:color w:val="FFFFFF"/>
        </w:rPr>
        <w:t xml:space="preserve"> </w:t>
      </w:r>
      <w:r w:rsidRPr="003E01D7">
        <w:rPr>
          <w:color w:val="FFFFFF"/>
        </w:rPr>
        <w:tab/>
      </w:r>
      <w:r w:rsidRPr="003E01D7">
        <w:t>for 0</w:t>
      </w:r>
      <w:r w:rsidRPr="003E01D7">
        <w:rPr>
          <w:rFonts w:ascii="Symbol" w:hAnsi="Symbol"/>
        </w:rPr>
        <w:t></w:t>
      </w:r>
      <w:r w:rsidRPr="003E01D7">
        <w:t> </w:t>
      </w:r>
      <w:r w:rsidRPr="003E01D7">
        <w:rPr>
          <w:rFonts w:ascii="Symbol" w:hAnsi="Symbol"/>
        </w:rPr>
        <w:t></w:t>
      </w:r>
      <w:r w:rsidRPr="003E01D7">
        <w:t>   </w:t>
      </w:r>
      <w:proofErr w:type="gramStart"/>
      <w:r w:rsidRPr="003E01D7">
        <w:rPr>
          <w:rFonts w:ascii="Symbol" w:hAnsi="Symbol"/>
        </w:rPr>
        <w:t></w:t>
      </w:r>
      <w:r w:rsidRPr="003E01D7">
        <w:t>  </w:t>
      </w:r>
      <w:r w:rsidRPr="003E01D7">
        <w:rPr>
          <w:rFonts w:ascii="Symbol" w:hAnsi="Symbol"/>
        </w:rPr>
        <w:t></w:t>
      </w:r>
      <w:proofErr w:type="gramEnd"/>
      <w:r w:rsidRPr="003E01D7">
        <w:t>  </w:t>
      </w:r>
      <w:r w:rsidRPr="003E01D7">
        <w:rPr>
          <w:rFonts w:ascii="Symbol" w:hAnsi="Symbol"/>
        </w:rPr>
        <w:t></w:t>
      </w:r>
      <w:r w:rsidRPr="003E01D7">
        <w:rPr>
          <w:i/>
          <w:vertAlign w:val="subscript"/>
        </w:rPr>
        <w:t>m</w:t>
      </w:r>
    </w:p>
    <w:p w14:paraId="4F624F5B" w14:textId="77777777" w:rsidR="00A67BC1" w:rsidRPr="003E01D7" w:rsidRDefault="00A67BC1" w:rsidP="00A67BC1">
      <w:pPr>
        <w:pStyle w:val="Equation"/>
        <w:tabs>
          <w:tab w:val="clear" w:pos="4820"/>
          <w:tab w:val="left" w:pos="5103"/>
          <w:tab w:val="left" w:pos="7371"/>
          <w:tab w:val="left" w:pos="7655"/>
          <w:tab w:val="left" w:pos="7938"/>
          <w:tab w:val="left" w:pos="8222"/>
          <w:tab w:val="left" w:pos="8505"/>
        </w:tabs>
        <w:rPr>
          <w:i/>
          <w:vertAlign w:val="subscript"/>
        </w:rPr>
      </w:pPr>
      <w:r w:rsidRPr="003E01D7">
        <w:tab/>
      </w:r>
      <w:r w:rsidRPr="003E01D7">
        <w:rPr>
          <w:position w:val="-10"/>
        </w:rPr>
        <w:object w:dxaOrig="1020" w:dyaOrig="340" w14:anchorId="2DD84410">
          <v:shape id="_x0000_i1033" type="#_x0000_t75" style="width:48.2pt;height:13.75pt" o:ole="">
            <v:imagedata r:id="rId34" o:title=""/>
          </v:shape>
          <o:OLEObject Type="Embed" ProgID="Equation.3" ShapeID="_x0000_i1033" DrawAspect="Content" ObjectID="_1834723203" r:id="rId35"/>
        </w:object>
      </w:r>
      <w:r w:rsidRPr="003E01D7">
        <w:t xml:space="preserve"> </w:t>
      </w:r>
      <w:r w:rsidRPr="003E01D7">
        <w:tab/>
      </w:r>
      <w:proofErr w:type="spellStart"/>
      <w:r w:rsidRPr="003E01D7">
        <w:t xml:space="preserve">for </w:t>
      </w:r>
      <w:r w:rsidRPr="003E01D7">
        <w:rPr>
          <w:rFonts w:ascii="Symbol" w:hAnsi="Symbol"/>
        </w:rPr>
        <w:t></w:t>
      </w:r>
      <w:proofErr w:type="gramStart"/>
      <w:r w:rsidRPr="003E01D7">
        <w:rPr>
          <w:i/>
          <w:vertAlign w:val="subscript"/>
        </w:rPr>
        <w:t>m</w:t>
      </w:r>
      <w:proofErr w:type="spellEnd"/>
      <w:r w:rsidRPr="003E01D7">
        <w:t>  </w:t>
      </w:r>
      <w:r w:rsidRPr="003E01D7">
        <w:rPr>
          <w:rFonts w:ascii="Symbol" w:hAnsi="Symbol"/>
        </w:rPr>
        <w:t></w:t>
      </w:r>
      <w:proofErr w:type="gramEnd"/>
      <w:r w:rsidRPr="003E01D7">
        <w:t>  </w:t>
      </w:r>
      <w:proofErr w:type="gramStart"/>
      <w:r w:rsidRPr="003E01D7">
        <w:rPr>
          <w:rFonts w:ascii="Symbol" w:hAnsi="Symbol"/>
        </w:rPr>
        <w:t></w:t>
      </w:r>
      <w:r w:rsidRPr="003E01D7">
        <w:t>  </w:t>
      </w:r>
      <w:r w:rsidRPr="003E01D7">
        <w:rPr>
          <w:rFonts w:ascii="Symbol" w:hAnsi="Symbol"/>
        </w:rPr>
        <w:t></w:t>
      </w:r>
      <w:proofErr w:type="gramEnd"/>
      <w:r w:rsidRPr="003E01D7">
        <w:t xml:space="preserve">  100 </w:t>
      </w:r>
      <w:r w:rsidRPr="003E01D7">
        <w:rPr>
          <w:position w:val="-24"/>
        </w:rPr>
        <w:object w:dxaOrig="300" w:dyaOrig="620" w14:anchorId="5CB7DD9F">
          <v:shape id="_x0000_i1034" type="#_x0000_t75" style="width:13.75pt;height:30.05pt" o:ole="">
            <v:imagedata r:id="rId36" o:title=""/>
          </v:shape>
          <o:OLEObject Type="Embed" ProgID="Equation.3" ShapeID="_x0000_i1034" DrawAspect="Content" ObjectID="_1834723204" r:id="rId37"/>
        </w:object>
      </w:r>
    </w:p>
    <w:p w14:paraId="098B245D" w14:textId="7A7980F6" w:rsidR="00A67BC1" w:rsidRPr="003E01D7" w:rsidRDefault="00A67BC1" w:rsidP="00A67BC1">
      <w:pPr>
        <w:pStyle w:val="Equation"/>
        <w:tabs>
          <w:tab w:val="clear" w:pos="4820"/>
          <w:tab w:val="left" w:pos="5103"/>
          <w:tab w:val="left" w:pos="7371"/>
          <w:tab w:val="left" w:pos="7655"/>
          <w:tab w:val="left" w:pos="7938"/>
          <w:tab w:val="left" w:pos="8222"/>
          <w:tab w:val="left" w:pos="8505"/>
        </w:tabs>
        <w:rPr>
          <w:i/>
          <w:iCs/>
          <w:vertAlign w:val="subscript"/>
        </w:rPr>
      </w:pPr>
      <w:r w:rsidRPr="003E01D7">
        <w:lastRenderedPageBreak/>
        <w:tab/>
      </w:r>
      <m:oMath>
        <m:r>
          <w:rPr>
            <w:rFonts w:ascii="Cambria Math" w:hAnsi="Cambria Math"/>
          </w:rPr>
          <m:t>G</m:t>
        </m:r>
        <m:d>
          <m:dPr>
            <m:ctrlPr>
              <w:rPr>
                <w:rFonts w:ascii="Cambria Math" w:hAnsi="Cambria Math"/>
                <w:i/>
              </w:rPr>
            </m:ctrlPr>
          </m:dPr>
          <m:e>
            <m:r>
              <m:rPr>
                <m:sty m:val="p"/>
              </m:rPr>
              <w:rPr>
                <w:rFonts w:ascii="Cambria Math" w:hAnsi="Cambria Math"/>
              </w:rPr>
              <m:t>φ</m:t>
            </m:r>
          </m:e>
        </m:d>
        <m:r>
          <w:rPr>
            <w:rFonts w:ascii="Cambria Math" w:hAnsi="Cambria Math"/>
          </w:rPr>
          <m:t>=52-10</m:t>
        </m:r>
        <m:func>
          <m:funcPr>
            <m:ctrlPr>
              <w:rPr>
                <w:rFonts w:ascii="Cambria Math" w:hAnsi="Cambria Math"/>
                <w:i/>
              </w:rPr>
            </m:ctrlPr>
          </m:funcPr>
          <m:fName>
            <m:r>
              <m:rPr>
                <m:sty m:val="p"/>
              </m:rPr>
              <w:rPr>
                <w:rFonts w:ascii="Cambria Math" w:hAnsi="Cambria Math"/>
              </w:rPr>
              <m:t>log</m:t>
            </m:r>
          </m:fName>
          <m:e>
            <m:f>
              <m:fPr>
                <m:ctrlPr>
                  <w:rPr>
                    <w:rFonts w:ascii="Cambria Math" w:hAnsi="Cambria Math"/>
                    <w:i/>
                  </w:rPr>
                </m:ctrlPr>
              </m:fPr>
              <m:num>
                <m:r>
                  <w:rPr>
                    <w:rFonts w:ascii="Cambria Math" w:hAnsi="Cambria Math"/>
                  </w:rPr>
                  <m:t>D</m:t>
                </m:r>
              </m:num>
              <m:den>
                <m:r>
                  <m:rPr>
                    <m:sty m:val="p"/>
                  </m:rPr>
                  <w:rPr>
                    <w:rFonts w:ascii="Cambria Math" w:hAnsi="Cambria Math"/>
                  </w:rPr>
                  <m:t>λ</m:t>
                </m:r>
              </m:den>
            </m:f>
          </m:e>
        </m:func>
        <m:r>
          <w:rPr>
            <w:rFonts w:ascii="Cambria Math" w:hAnsi="Cambria Math"/>
          </w:rPr>
          <m:t>-25</m:t>
        </m:r>
        <m:func>
          <m:funcPr>
            <m:ctrlPr>
              <w:rPr>
                <w:rFonts w:ascii="Cambria Math" w:hAnsi="Cambria Math"/>
                <w:i/>
              </w:rPr>
            </m:ctrlPr>
          </m:funcPr>
          <m:fName>
            <m:r>
              <m:rPr>
                <m:sty m:val="p"/>
              </m:rPr>
              <w:rPr>
                <w:rFonts w:ascii="Cambria Math" w:hAnsi="Cambria Math"/>
              </w:rPr>
              <m:t>log</m:t>
            </m:r>
          </m:fName>
          <m:e>
            <m:r>
              <m:rPr>
                <m:sty m:val="p"/>
              </m:rPr>
              <w:rPr>
                <w:rFonts w:ascii="Cambria Math" w:hAnsi="Cambria Math"/>
              </w:rPr>
              <m:t>φ</m:t>
            </m:r>
          </m:e>
        </m:func>
      </m:oMath>
      <w:r w:rsidRPr="003E01D7">
        <w:tab/>
        <w:t xml:space="preserve">for 100 </w:t>
      </w:r>
      <w:r w:rsidRPr="003E01D7">
        <w:rPr>
          <w:noProof/>
          <w:position w:val="-24"/>
          <w:lang w:eastAsia="it-IT"/>
        </w:rPr>
        <w:drawing>
          <wp:inline distT="0" distB="0" distL="0" distR="0" wp14:anchorId="67A4BA9A" wp14:editId="359791FE">
            <wp:extent cx="198755" cy="38989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8755" cy="389890"/>
                    </a:xfrm>
                    <a:prstGeom prst="rect">
                      <a:avLst/>
                    </a:prstGeom>
                    <a:noFill/>
                    <a:ln>
                      <a:noFill/>
                    </a:ln>
                  </pic:spPr>
                </pic:pic>
              </a:graphicData>
            </a:graphic>
          </wp:inline>
        </w:drawing>
      </w:r>
      <w:r w:rsidRPr="003E01D7">
        <w:t>  </w:t>
      </w:r>
      <w:r w:rsidRPr="003E01D7">
        <w:rPr>
          <w:rFonts w:ascii="Symbol" w:hAnsi="Symbol"/>
        </w:rPr>
        <w:t></w:t>
      </w:r>
      <w:r w:rsidRPr="003E01D7">
        <w:t>  </w:t>
      </w:r>
      <w:proofErr w:type="gramStart"/>
      <w:r w:rsidRPr="003E01D7">
        <w:rPr>
          <w:rFonts w:ascii="Symbol" w:hAnsi="Symbol"/>
        </w:rPr>
        <w:t></w:t>
      </w:r>
      <w:r w:rsidRPr="003E01D7">
        <w:t>  </w:t>
      </w:r>
      <w:r w:rsidRPr="003E01D7">
        <w:rPr>
          <w:rFonts w:ascii="Symbol" w:hAnsi="Symbol"/>
        </w:rPr>
        <w:t></w:t>
      </w:r>
      <w:proofErr w:type="gramEnd"/>
      <w:r w:rsidRPr="003E01D7">
        <w:t>  120</w:t>
      </w:r>
      <w:r w:rsidRPr="003E01D7">
        <w:rPr>
          <w:rFonts w:ascii="Symbol" w:hAnsi="Symbol"/>
        </w:rPr>
        <w:t></w:t>
      </w:r>
    </w:p>
    <w:p w14:paraId="39FEB025" w14:textId="610199C5" w:rsidR="00A67BC1" w:rsidRPr="003E01D7" w:rsidRDefault="00A67BC1" w:rsidP="00A67BC1">
      <w:pPr>
        <w:pStyle w:val="Equation"/>
        <w:tabs>
          <w:tab w:val="clear" w:pos="4820"/>
          <w:tab w:val="left" w:pos="5103"/>
          <w:tab w:val="left" w:pos="7371"/>
          <w:tab w:val="left" w:pos="7655"/>
          <w:tab w:val="left" w:pos="7938"/>
          <w:tab w:val="left" w:pos="8222"/>
          <w:tab w:val="left" w:pos="8505"/>
        </w:tabs>
        <w:rPr>
          <w:i/>
          <w:iCs/>
          <w:vertAlign w:val="subscript"/>
        </w:rPr>
      </w:pPr>
      <w:r w:rsidRPr="003E01D7">
        <w:tab/>
      </w:r>
      <m:oMath>
        <m:r>
          <w:rPr>
            <w:rFonts w:ascii="Cambria Math" w:hAnsi="Cambria Math"/>
          </w:rPr>
          <m:t>G</m:t>
        </m:r>
        <m:d>
          <m:dPr>
            <m:ctrlPr>
              <w:rPr>
                <w:rFonts w:ascii="Cambria Math" w:hAnsi="Cambria Math"/>
                <w:i/>
              </w:rPr>
            </m:ctrlPr>
          </m:dPr>
          <m:e>
            <m:r>
              <m:rPr>
                <m:sty m:val="p"/>
              </m:rPr>
              <w:rPr>
                <w:rFonts w:ascii="Cambria Math" w:hAnsi="Cambria Math"/>
              </w:rPr>
              <m:t>φ</m:t>
            </m:r>
          </m:e>
        </m:d>
        <m:r>
          <w:rPr>
            <w:rFonts w:ascii="Cambria Math" w:hAnsi="Cambria Math"/>
          </w:rPr>
          <m:t>=-10</m:t>
        </m:r>
        <m:func>
          <m:funcPr>
            <m:ctrlPr>
              <w:rPr>
                <w:rFonts w:ascii="Cambria Math" w:hAnsi="Cambria Math"/>
                <w:i/>
              </w:rPr>
            </m:ctrlPr>
          </m:funcPr>
          <m:fName>
            <m:r>
              <m:rPr>
                <m:sty m:val="p"/>
              </m:rPr>
              <w:rPr>
                <w:rFonts w:ascii="Cambria Math" w:hAnsi="Cambria Math"/>
              </w:rPr>
              <m:t>log</m:t>
            </m:r>
          </m:fName>
          <m:e>
            <m:f>
              <m:fPr>
                <m:ctrlPr>
                  <w:rPr>
                    <w:rFonts w:ascii="Cambria Math" w:hAnsi="Cambria Math"/>
                    <w:i/>
                  </w:rPr>
                </m:ctrlPr>
              </m:fPr>
              <m:num>
                <m:r>
                  <w:rPr>
                    <w:rFonts w:ascii="Cambria Math" w:hAnsi="Cambria Math"/>
                  </w:rPr>
                  <m:t>D</m:t>
                </m:r>
              </m:num>
              <m:den>
                <m:r>
                  <m:rPr>
                    <m:sty m:val="p"/>
                  </m:rPr>
                  <w:rPr>
                    <w:rFonts w:ascii="Cambria Math" w:hAnsi="Cambria Math"/>
                  </w:rPr>
                  <m:t>λ</m:t>
                </m:r>
              </m:den>
            </m:f>
          </m:e>
        </m:func>
      </m:oMath>
      <w:r w:rsidRPr="003E01D7">
        <w:tab/>
        <w:t>for 120</w:t>
      </w:r>
      <w:proofErr w:type="gramStart"/>
      <w:r w:rsidRPr="003E01D7">
        <w:rPr>
          <w:rFonts w:ascii="Symbol" w:hAnsi="Symbol"/>
        </w:rPr>
        <w:t></w:t>
      </w:r>
      <w:r w:rsidRPr="003E01D7">
        <w:t>  </w:t>
      </w:r>
      <w:r w:rsidRPr="003E01D7">
        <w:rPr>
          <w:rFonts w:ascii="Symbol" w:hAnsi="Symbol"/>
        </w:rPr>
        <w:t></w:t>
      </w:r>
      <w:proofErr w:type="gramEnd"/>
      <w:r w:rsidRPr="003E01D7">
        <w:t>  </w:t>
      </w:r>
      <w:proofErr w:type="gramStart"/>
      <w:r w:rsidRPr="003E01D7">
        <w:rPr>
          <w:rFonts w:ascii="Symbol" w:hAnsi="Symbol"/>
        </w:rPr>
        <w:t></w:t>
      </w:r>
      <w:r w:rsidRPr="003E01D7">
        <w:t>  </w:t>
      </w:r>
      <w:r w:rsidRPr="003E01D7">
        <w:rPr>
          <w:rFonts w:ascii="Symbol" w:hAnsi="Symbol"/>
        </w:rPr>
        <w:t></w:t>
      </w:r>
      <w:proofErr w:type="gramEnd"/>
      <w:r w:rsidRPr="003E01D7">
        <w:t>  180</w:t>
      </w:r>
      <w:r w:rsidRPr="003E01D7">
        <w:rPr>
          <w:rFonts w:ascii="Symbol" w:hAnsi="Symbol"/>
        </w:rPr>
        <w:t></w:t>
      </w:r>
    </w:p>
    <w:bookmarkEnd w:id="7"/>
    <w:p w14:paraId="7AB8434B" w14:textId="77777777" w:rsidR="00A67BC1" w:rsidRPr="003E01D7" w:rsidRDefault="00A67BC1" w:rsidP="00A67BC1">
      <w:pPr>
        <w:pStyle w:val="Equation"/>
        <w:tabs>
          <w:tab w:val="clear" w:pos="4820"/>
          <w:tab w:val="left" w:pos="5103"/>
          <w:tab w:val="left" w:pos="7371"/>
          <w:tab w:val="left" w:pos="7655"/>
          <w:tab w:val="left" w:pos="7938"/>
          <w:tab w:val="left" w:pos="8222"/>
          <w:tab w:val="left" w:pos="8505"/>
        </w:tabs>
      </w:pPr>
      <w:r w:rsidRPr="003E01D7">
        <w:rPr>
          <w:bCs/>
        </w:rPr>
        <w:t>2.3</w:t>
      </w:r>
      <w:r w:rsidRPr="003E01D7">
        <w:rPr>
          <w:bCs/>
        </w:rPr>
        <w:tab/>
        <w:t>for frequencies in the range 100 MHz to less than 1 GHz, in cases where the ratio</w:t>
      </w:r>
      <w:r w:rsidRPr="003E01D7">
        <w:t xml:space="preserve"> between the antenna diameter and the wavelength is greater than 0.63 (</w:t>
      </w:r>
      <w:proofErr w:type="spellStart"/>
      <w:r w:rsidRPr="003E01D7">
        <w:rPr>
          <w:i/>
          <w:iCs/>
        </w:rPr>
        <w:t>G</w:t>
      </w:r>
      <w:r w:rsidRPr="003E01D7">
        <w:rPr>
          <w:i/>
          <w:iCs/>
          <w:vertAlign w:val="subscript"/>
        </w:rPr>
        <w:t>max</w:t>
      </w:r>
      <w:proofErr w:type="spellEnd"/>
      <w:r w:rsidRPr="003E01D7">
        <w:t xml:space="preserve"> is greater than 3.7 </w:t>
      </w:r>
      <w:proofErr w:type="spellStart"/>
      <w:r w:rsidRPr="003E01D7">
        <w:t>dBi</w:t>
      </w:r>
      <w:proofErr w:type="spellEnd"/>
      <w:r w:rsidRPr="003E01D7">
        <w:t>), the following equations should be used:</w:t>
      </w:r>
    </w:p>
    <w:p w14:paraId="09FA9BDF" w14:textId="77777777" w:rsidR="00A67BC1" w:rsidRPr="003E01D7" w:rsidRDefault="00A67BC1" w:rsidP="00C920A7">
      <w:pPr>
        <w:pStyle w:val="Equation"/>
        <w:tabs>
          <w:tab w:val="clear" w:pos="4820"/>
          <w:tab w:val="left" w:pos="5103"/>
        </w:tabs>
      </w:pPr>
      <w:r w:rsidRPr="003E01D7">
        <w:tab/>
      </w:r>
      <w:r w:rsidRPr="003E01D7">
        <w:rPr>
          <w:position w:val="-28"/>
        </w:rPr>
        <w:object w:dxaOrig="3318" w:dyaOrig="720" w14:anchorId="14BE055D">
          <v:shape id="_x0000_i1035" type="#_x0000_t75" style="width:165.3pt;height:36.3pt" o:ole="">
            <v:imagedata r:id="rId39" o:title=""/>
          </v:shape>
          <o:OLEObject Type="Embed" ProgID="Equation.3" ShapeID="_x0000_i1035" DrawAspect="Content" ObjectID="_1834723205" r:id="rId40"/>
        </w:object>
      </w:r>
      <w:r w:rsidRPr="003E01D7">
        <w:tab/>
        <w:t>for 0</w:t>
      </w:r>
      <w:proofErr w:type="gramStart"/>
      <w:r w:rsidRPr="003E01D7">
        <w:t>°  </w:t>
      </w:r>
      <w:r w:rsidRPr="003E01D7">
        <w:rPr>
          <w:rFonts w:ascii="Symbol" w:hAnsi="Symbol"/>
        </w:rPr>
        <w:t></w:t>
      </w:r>
      <w:proofErr w:type="gramEnd"/>
      <w:r w:rsidRPr="003E01D7">
        <w:t>  </w:t>
      </w:r>
      <w:proofErr w:type="gramStart"/>
      <w:r w:rsidRPr="003E01D7">
        <w:rPr>
          <w:rFonts w:ascii="Symbol" w:hAnsi="Symbol"/>
        </w:rPr>
        <w:t></w:t>
      </w:r>
      <w:r w:rsidRPr="003E01D7">
        <w:t>  </w:t>
      </w:r>
      <w:r w:rsidRPr="003E01D7">
        <w:rPr>
          <w:rFonts w:ascii="Symbol" w:hAnsi="Symbol"/>
        </w:rPr>
        <w:t></w:t>
      </w:r>
      <w:proofErr w:type="gramEnd"/>
      <w:r w:rsidRPr="003E01D7">
        <w:t>  </w:t>
      </w:r>
      <w:r w:rsidRPr="003E01D7">
        <w:rPr>
          <w:rFonts w:ascii="Symbol" w:hAnsi="Symbol"/>
        </w:rPr>
        <w:t></w:t>
      </w:r>
      <w:r w:rsidRPr="003E01D7">
        <w:rPr>
          <w:i/>
          <w:vertAlign w:val="subscript"/>
        </w:rPr>
        <w:t>m</w:t>
      </w:r>
    </w:p>
    <w:p w14:paraId="6E3A64CB" w14:textId="77777777" w:rsidR="00A67BC1" w:rsidRPr="003E01D7" w:rsidRDefault="00A67BC1" w:rsidP="00C920A7">
      <w:pPr>
        <w:pStyle w:val="Equation"/>
        <w:tabs>
          <w:tab w:val="clear" w:pos="4820"/>
          <w:tab w:val="left" w:pos="5103"/>
        </w:tabs>
      </w:pPr>
      <w:r w:rsidRPr="003E01D7">
        <w:tab/>
      </w:r>
      <w:r w:rsidRPr="003E01D7">
        <w:rPr>
          <w:position w:val="-10"/>
        </w:rPr>
        <w:object w:dxaOrig="990" w:dyaOrig="282" w14:anchorId="58E08A24">
          <v:shape id="_x0000_i1036" type="#_x0000_t75" style="width:55.7pt;height:14.4pt" o:ole="">
            <v:imagedata r:id="rId34" o:title=""/>
          </v:shape>
          <o:OLEObject Type="Embed" ProgID="Equation.3" ShapeID="_x0000_i1036" DrawAspect="Content" ObjectID="_1834723206" r:id="rId41"/>
        </w:object>
      </w:r>
      <w:r w:rsidRPr="003E01D7">
        <w:tab/>
      </w:r>
      <w:proofErr w:type="spellStart"/>
      <w:r w:rsidRPr="003E01D7">
        <w:t xml:space="preserve">for </w:t>
      </w:r>
      <w:r w:rsidRPr="003E01D7">
        <w:rPr>
          <w:rFonts w:ascii="Symbol" w:hAnsi="Symbol"/>
        </w:rPr>
        <w:t></w:t>
      </w:r>
      <w:proofErr w:type="gramStart"/>
      <w:r w:rsidRPr="003E01D7">
        <w:rPr>
          <w:i/>
          <w:vertAlign w:val="subscript"/>
        </w:rPr>
        <w:t>m</w:t>
      </w:r>
      <w:proofErr w:type="spellEnd"/>
      <w:r w:rsidRPr="003E01D7">
        <w:t>  </w:t>
      </w:r>
      <w:r w:rsidRPr="003E01D7">
        <w:rPr>
          <w:rFonts w:ascii="Symbol" w:hAnsi="Symbol"/>
        </w:rPr>
        <w:t></w:t>
      </w:r>
      <w:proofErr w:type="gramEnd"/>
      <w:r w:rsidRPr="003E01D7">
        <w:t>  </w:t>
      </w:r>
      <w:proofErr w:type="gramStart"/>
      <w:r w:rsidRPr="003E01D7">
        <w:rPr>
          <w:rFonts w:ascii="Symbol" w:hAnsi="Symbol"/>
        </w:rPr>
        <w:t></w:t>
      </w:r>
      <w:r w:rsidRPr="003E01D7">
        <w:t>  </w:t>
      </w:r>
      <w:r w:rsidRPr="003E01D7">
        <w:rPr>
          <w:rFonts w:ascii="Symbol" w:hAnsi="Symbol"/>
        </w:rPr>
        <w:t></w:t>
      </w:r>
      <w:proofErr w:type="gramEnd"/>
      <w:r w:rsidRPr="003E01D7">
        <w:t xml:space="preserve">  100 </w:t>
      </w:r>
      <w:r w:rsidRPr="003E01D7">
        <w:rPr>
          <w:position w:val="-24"/>
        </w:rPr>
        <w:object w:dxaOrig="288" w:dyaOrig="528" w14:anchorId="39205A40">
          <v:shape id="_x0000_i1037" type="#_x0000_t75" style="width:13.75pt;height:26.9pt" o:ole="">
            <v:imagedata r:id="rId42" o:title=""/>
          </v:shape>
          <o:OLEObject Type="Embed" ProgID="Equation.3" ShapeID="_x0000_i1037" DrawAspect="Content" ObjectID="_1834723207" r:id="rId43"/>
        </w:object>
      </w:r>
    </w:p>
    <w:p w14:paraId="5139B515" w14:textId="77777777" w:rsidR="00A67BC1" w:rsidRPr="003E01D7" w:rsidRDefault="00A67BC1" w:rsidP="00C920A7">
      <w:pPr>
        <w:pStyle w:val="Equation"/>
        <w:tabs>
          <w:tab w:val="clear" w:pos="4820"/>
          <w:tab w:val="left" w:pos="5103"/>
        </w:tabs>
      </w:pPr>
      <w:r w:rsidRPr="003E01D7">
        <w:tab/>
      </w:r>
      <w:r w:rsidRPr="003E01D7">
        <w:rPr>
          <w:position w:val="-24"/>
        </w:rPr>
        <w:object w:dxaOrig="3168" w:dyaOrig="528" w14:anchorId="2933148E">
          <v:shape id="_x0000_i1038" type="#_x0000_t75" style="width:157.15pt;height:26.9pt" o:ole="">
            <v:imagedata r:id="rId44" o:title=""/>
          </v:shape>
          <o:OLEObject Type="Embed" ProgID="Equation.3" ShapeID="_x0000_i1038" DrawAspect="Content" ObjectID="_1834723208" r:id="rId45"/>
        </w:object>
      </w:r>
      <w:r w:rsidRPr="003E01D7">
        <w:tab/>
        <w:t xml:space="preserve">for 100 </w:t>
      </w:r>
      <w:r w:rsidRPr="003E01D7">
        <w:rPr>
          <w:position w:val="-24"/>
        </w:rPr>
        <w:object w:dxaOrig="288" w:dyaOrig="528" w14:anchorId="27A8541E">
          <v:shape id="_x0000_i1039" type="#_x0000_t75" style="width:13.75pt;height:26.9pt" o:ole="">
            <v:imagedata r:id="rId46" o:title=""/>
          </v:shape>
          <o:OLEObject Type="Embed" ProgID="Equation.3" ShapeID="_x0000_i1039" DrawAspect="Content" ObjectID="_1834723209" r:id="rId47"/>
        </w:object>
      </w:r>
      <w:r w:rsidRPr="003E01D7">
        <w:t>   </w:t>
      </w:r>
      <w:proofErr w:type="gramStart"/>
      <w:r w:rsidRPr="003E01D7">
        <w:rPr>
          <w:rFonts w:ascii="Symbol" w:hAnsi="Symbol"/>
        </w:rPr>
        <w:t></w:t>
      </w:r>
      <w:r w:rsidRPr="003E01D7">
        <w:t>  </w:t>
      </w:r>
      <w:r w:rsidRPr="003E01D7">
        <w:rPr>
          <w:rFonts w:ascii="Symbol" w:hAnsi="Symbol"/>
        </w:rPr>
        <w:t></w:t>
      </w:r>
      <w:proofErr w:type="gramEnd"/>
      <w:r w:rsidRPr="003E01D7">
        <w:t>  </w:t>
      </w:r>
      <w:proofErr w:type="gramStart"/>
      <w:r w:rsidRPr="003E01D7">
        <w:rPr>
          <w:rFonts w:ascii="Symbol" w:hAnsi="Symbol"/>
        </w:rPr>
        <w:t></w:t>
      </w:r>
      <w:r w:rsidRPr="003E01D7">
        <w:t>  </w:t>
      </w:r>
      <w:r w:rsidRPr="003E01D7">
        <w:rPr>
          <w:rFonts w:ascii="Symbol" w:hAnsi="Symbol"/>
        </w:rPr>
        <w:t></w:t>
      </w:r>
      <w:proofErr w:type="gramEnd"/>
      <w:r w:rsidRPr="003E01D7">
        <w:rPr>
          <w:i/>
          <w:vertAlign w:val="subscript"/>
        </w:rPr>
        <w:t>s</w:t>
      </w:r>
    </w:p>
    <w:p w14:paraId="2DE4D1DA" w14:textId="77777777" w:rsidR="00A67BC1" w:rsidRPr="003E01D7" w:rsidRDefault="00A67BC1" w:rsidP="00C920A7">
      <w:pPr>
        <w:pStyle w:val="Equation"/>
        <w:tabs>
          <w:tab w:val="clear" w:pos="4820"/>
          <w:tab w:val="left" w:pos="5103"/>
        </w:tabs>
      </w:pPr>
      <w:r w:rsidRPr="003E01D7">
        <w:tab/>
      </w:r>
      <w:r w:rsidRPr="003E01D7">
        <w:rPr>
          <w:position w:val="-24"/>
        </w:rPr>
        <w:object w:dxaOrig="2040" w:dyaOrig="528" w14:anchorId="7FAFD624">
          <v:shape id="_x0000_i1040" type="#_x0000_t75" style="width:99.55pt;height:26.9pt" o:ole="">
            <v:imagedata r:id="rId48" o:title=""/>
          </v:shape>
          <o:OLEObject Type="Embed" ProgID="Equation.3" ShapeID="_x0000_i1040" DrawAspect="Content" ObjectID="_1834723210" r:id="rId49"/>
        </w:object>
      </w:r>
      <w:r w:rsidRPr="003E01D7">
        <w:tab/>
        <w:t xml:space="preserve">for </w:t>
      </w:r>
      <w:r w:rsidRPr="003E01D7">
        <w:rPr>
          <w:rFonts w:ascii="Symbol" w:hAnsi="Symbol"/>
        </w:rPr>
        <w:t></w:t>
      </w:r>
      <w:r w:rsidRPr="003E01D7">
        <w:rPr>
          <w:i/>
          <w:vertAlign w:val="subscript"/>
        </w:rPr>
        <w:t>s</w:t>
      </w:r>
      <w:r w:rsidRPr="003E01D7">
        <w:t>   </w:t>
      </w:r>
      <w:proofErr w:type="gramStart"/>
      <w:r w:rsidRPr="003E01D7">
        <w:rPr>
          <w:rFonts w:ascii="Symbol" w:hAnsi="Symbol"/>
        </w:rPr>
        <w:t></w:t>
      </w:r>
      <w:r w:rsidRPr="003E01D7">
        <w:t>  </w:t>
      </w:r>
      <w:r w:rsidRPr="003E01D7">
        <w:rPr>
          <w:rFonts w:ascii="Symbol" w:hAnsi="Symbol"/>
        </w:rPr>
        <w:t></w:t>
      </w:r>
      <w:proofErr w:type="gramEnd"/>
      <w:r w:rsidRPr="003E01D7">
        <w:t>  </w:t>
      </w:r>
      <w:proofErr w:type="gramStart"/>
      <w:r w:rsidRPr="003E01D7">
        <w:rPr>
          <w:rFonts w:ascii="Symbol" w:hAnsi="Symbol"/>
        </w:rPr>
        <w:t></w:t>
      </w:r>
      <w:r w:rsidRPr="003E01D7">
        <w:t>  180</w:t>
      </w:r>
      <w:proofErr w:type="gramEnd"/>
      <w:r w:rsidRPr="003E01D7">
        <w:t>°</w:t>
      </w:r>
    </w:p>
    <w:p w14:paraId="3E536F43" w14:textId="77777777" w:rsidR="00A67BC1" w:rsidRPr="003E01D7" w:rsidRDefault="00A67BC1" w:rsidP="00A67BC1">
      <w:pPr>
        <w:tabs>
          <w:tab w:val="left" w:pos="6521"/>
        </w:tabs>
      </w:pPr>
      <w:r w:rsidRPr="003E01D7">
        <w:t>where:</w:t>
      </w:r>
    </w:p>
    <w:p w14:paraId="21E039BB" w14:textId="2DA07D81" w:rsidR="00A67BC1" w:rsidRPr="003E01D7" w:rsidRDefault="00C920A7" w:rsidP="00A67BC1">
      <w:pPr>
        <w:pStyle w:val="Equation"/>
      </w:pPr>
      <w:r>
        <w:tab/>
      </w:r>
      <w:r>
        <w:tab/>
      </w:r>
      <w:r w:rsidR="00A67BC1" w:rsidRPr="003E01D7">
        <w:object w:dxaOrig="2028" w:dyaOrig="912" w14:anchorId="17B71BB7">
          <v:shape id="_x0000_i1041" type="#_x0000_t75" style="width:85.15pt;height:38.8pt" o:ole="">
            <v:imagedata r:id="rId50" o:title=""/>
          </v:shape>
          <o:OLEObject Type="Embed" ProgID="Equation.3" ShapeID="_x0000_i1041" DrawAspect="Content" ObjectID="_1834723211" r:id="rId51"/>
        </w:object>
      </w:r>
    </w:p>
    <w:p w14:paraId="32136CFD" w14:textId="6E633454" w:rsidR="00A67BC1" w:rsidRPr="003E01D7" w:rsidRDefault="00A67BC1" w:rsidP="00A67BC1">
      <w:pPr>
        <w:rPr>
          <w:lang w:eastAsia="zh-CN"/>
        </w:rPr>
      </w:pPr>
      <w:r w:rsidRPr="003E01D7">
        <w:rPr>
          <w:lang w:bidi="he-IL"/>
        </w:rPr>
        <w:t>2.4</w:t>
      </w:r>
      <w:r w:rsidRPr="003E01D7">
        <w:rPr>
          <w:lang w:bidi="he-IL"/>
        </w:rPr>
        <w:tab/>
        <w:t xml:space="preserve">that for frequencies between 86 and 174.8 GHz, the same equations given in </w:t>
      </w:r>
      <w:r w:rsidRPr="003E01D7">
        <w:rPr>
          <w:i/>
          <w:iCs/>
          <w:lang w:bidi="he-IL"/>
        </w:rPr>
        <w:t>recommends</w:t>
      </w:r>
      <w:r w:rsidRPr="003E01D7">
        <w:rPr>
          <w:lang w:bidi="he-IL"/>
        </w:rPr>
        <w:t xml:space="preserve"> 2 for frequencies between 70 GHz and 86 GHz (see </w:t>
      </w:r>
      <w:r w:rsidRPr="003E01D7">
        <w:rPr>
          <w:i/>
          <w:iCs/>
          <w:lang w:bidi="he-IL"/>
        </w:rPr>
        <w:t xml:space="preserve">recommends </w:t>
      </w:r>
      <w:r w:rsidRPr="003E01D7">
        <w:rPr>
          <w:lang w:bidi="he-IL"/>
        </w:rPr>
        <w:t>2.1.2 and 2.2.2) should be used (see N</w:t>
      </w:r>
      <w:r w:rsidR="00C920A7">
        <w:rPr>
          <w:lang w:bidi="he-IL"/>
        </w:rPr>
        <w:t>ote</w:t>
      </w:r>
      <w:r w:rsidR="00C920A7" w:rsidRPr="003E01D7">
        <w:rPr>
          <w:lang w:bidi="he-IL"/>
        </w:rPr>
        <w:t xml:space="preserve"> </w:t>
      </w:r>
      <w:r w:rsidRPr="003E01D7">
        <w:rPr>
          <w:lang w:bidi="he-IL"/>
        </w:rPr>
        <w:t>8</w:t>
      </w:r>
      <w:proofErr w:type="gramStart"/>
      <w:r w:rsidRPr="003E01D7">
        <w:rPr>
          <w:lang w:bidi="he-IL"/>
        </w:rPr>
        <w:t>);</w:t>
      </w:r>
      <w:proofErr w:type="gramEnd"/>
    </w:p>
    <w:p w14:paraId="2E48E646" w14:textId="3FEC6C7B" w:rsidR="00A67BC1" w:rsidRPr="003E01D7" w:rsidRDefault="00A67BC1" w:rsidP="00A67BC1">
      <w:pPr>
        <w:rPr>
          <w:lang w:eastAsia="zh-CN"/>
        </w:rPr>
      </w:pPr>
      <w:r w:rsidRPr="003E01D7">
        <w:rPr>
          <w:bCs/>
          <w:lang w:eastAsia="zh-CN"/>
        </w:rPr>
        <w:t>3</w:t>
      </w:r>
      <w:r w:rsidRPr="003E01D7">
        <w:rPr>
          <w:lang w:eastAsia="zh-CN"/>
        </w:rPr>
        <w:tab/>
        <w:t>that in cases where only th</w:t>
      </w:r>
      <w:bookmarkStart w:id="8" w:name="F004"/>
      <w:r w:rsidRPr="003E01D7">
        <w:rPr>
          <w:lang w:eastAsia="zh-CN"/>
        </w:rPr>
        <w:t xml:space="preserve">e maximum antenna gain is known, </w:t>
      </w:r>
      <w:r w:rsidRPr="003E01D7">
        <w:rPr>
          <w:i/>
          <w:iCs/>
          <w:lang w:eastAsia="zh-CN"/>
        </w:rPr>
        <w:t>D</w:t>
      </w:r>
      <w:r w:rsidRPr="003E01D7">
        <w:rPr>
          <w:lang w:eastAsia="zh-CN"/>
        </w:rPr>
        <w:t>/</w:t>
      </w:r>
      <w:r w:rsidRPr="003E01D7">
        <w:rPr>
          <w:lang w:eastAsia="zh-CN"/>
        </w:rPr>
        <w:sym w:font="Symbol" w:char="F06C"/>
      </w:r>
      <w:r w:rsidRPr="003E01D7">
        <w:rPr>
          <w:lang w:eastAsia="zh-CN"/>
        </w:rPr>
        <w:t xml:space="preserve"> (both </w:t>
      </w:r>
      <w:r w:rsidRPr="003E01D7">
        <w:rPr>
          <w:i/>
          <w:iCs/>
          <w:lang w:eastAsia="zh-CN"/>
        </w:rPr>
        <w:t>D</w:t>
      </w:r>
      <w:r w:rsidRPr="003E01D7">
        <w:rPr>
          <w:lang w:eastAsia="zh-CN"/>
        </w:rPr>
        <w:t xml:space="preserve"> and </w:t>
      </w:r>
      <w:r w:rsidRPr="003E01D7">
        <w:rPr>
          <w:lang w:eastAsia="zh-CN"/>
        </w:rPr>
        <w:sym w:font="Symbol" w:char="F06C"/>
      </w:r>
      <w:r w:rsidRPr="003E01D7">
        <w:rPr>
          <w:lang w:eastAsia="zh-CN"/>
        </w:rPr>
        <w:t xml:space="preserve"> expressed in the same unit) may be estimated from the following expression (see N</w:t>
      </w:r>
      <w:r w:rsidR="00C920A7">
        <w:rPr>
          <w:lang w:eastAsia="zh-CN"/>
        </w:rPr>
        <w:t>ote</w:t>
      </w:r>
      <w:r w:rsidR="00C920A7" w:rsidRPr="003E01D7">
        <w:rPr>
          <w:lang w:eastAsia="zh-CN"/>
        </w:rPr>
        <w:t xml:space="preserve"> </w:t>
      </w:r>
      <w:r w:rsidRPr="003E01D7">
        <w:rPr>
          <w:lang w:eastAsia="zh-CN"/>
        </w:rPr>
        <w:t>5):</w:t>
      </w:r>
      <w:bookmarkEnd w:id="8"/>
    </w:p>
    <w:p w14:paraId="3DB6E665" w14:textId="77777777" w:rsidR="00A67BC1" w:rsidRDefault="00A67BC1" w:rsidP="00A67BC1">
      <w:pPr>
        <w:pStyle w:val="Equation"/>
        <w:rPr>
          <w:lang w:eastAsia="zh-CN"/>
        </w:rPr>
      </w:pPr>
      <w:r w:rsidRPr="003E01D7">
        <w:rPr>
          <w:lang w:eastAsia="zh-CN"/>
        </w:rPr>
        <w:tab/>
      </w:r>
      <w:r>
        <w:rPr>
          <w:lang w:eastAsia="zh-CN"/>
        </w:rPr>
        <w:tab/>
      </w:r>
      <m:oMath>
        <m:r>
          <w:rPr>
            <w:rFonts w:ascii="Cambria Math" w:hAnsi="Cambria Math"/>
            <w:lang w:eastAsia="zh-CN"/>
          </w:rPr>
          <m:t>20</m:t>
        </m:r>
        <m:func>
          <m:funcPr>
            <m:ctrlPr>
              <w:rPr>
                <w:rFonts w:ascii="Cambria Math" w:hAnsi="Cambria Math"/>
                <w:i/>
                <w:lang w:eastAsia="zh-CN"/>
              </w:rPr>
            </m:ctrlPr>
          </m:funcPr>
          <m:fName>
            <m:r>
              <m:rPr>
                <m:sty m:val="p"/>
              </m:rPr>
              <w:rPr>
                <w:rFonts w:ascii="Cambria Math" w:hAnsi="Cambria Math"/>
                <w:lang w:eastAsia="zh-CN"/>
              </w:rPr>
              <m:t>log</m:t>
            </m:r>
          </m:fName>
          <m:e>
            <m:f>
              <m:fPr>
                <m:ctrlPr>
                  <w:rPr>
                    <w:rFonts w:ascii="Cambria Math" w:hAnsi="Cambria Math"/>
                    <w:i/>
                    <w:lang w:eastAsia="zh-CN"/>
                  </w:rPr>
                </m:ctrlPr>
              </m:fPr>
              <m:num>
                <m:r>
                  <w:rPr>
                    <w:rFonts w:ascii="Cambria Math" w:hAnsi="Cambria Math"/>
                    <w:lang w:eastAsia="zh-CN"/>
                  </w:rPr>
                  <m:t>D</m:t>
                </m:r>
              </m:num>
              <m:den>
                <m:r>
                  <m:rPr>
                    <m:sty m:val="p"/>
                  </m:rPr>
                  <w:rPr>
                    <w:rFonts w:ascii="Cambria Math" w:hAnsi="Cambria Math"/>
                    <w:lang w:eastAsia="zh-CN"/>
                  </w:rPr>
                  <m:t>λ</m:t>
                </m:r>
              </m:den>
            </m:f>
          </m:e>
        </m:func>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G</m:t>
            </m:r>
          </m:e>
          <m:sub>
            <m:r>
              <w:rPr>
                <w:rFonts w:ascii="Cambria Math" w:hAnsi="Cambria Math"/>
                <w:lang w:eastAsia="zh-CN"/>
              </w:rPr>
              <m:t>max</m:t>
            </m:r>
          </m:sub>
        </m:sSub>
        <m:r>
          <w:rPr>
            <w:rFonts w:ascii="Cambria Math" w:hAnsi="Cambria Math"/>
            <w:lang w:eastAsia="zh-CN"/>
          </w:rPr>
          <m:t>-7.7</m:t>
        </m:r>
      </m:oMath>
    </w:p>
    <w:p w14:paraId="2CB177CD" w14:textId="55FDE30E" w:rsidR="00A67BC1" w:rsidRPr="003E01D7" w:rsidRDefault="00A67BC1" w:rsidP="00A67BC1">
      <w:pPr>
        <w:rPr>
          <w:lang w:eastAsia="zh-CN"/>
        </w:rPr>
      </w:pPr>
      <w:r w:rsidRPr="003E01D7">
        <w:rPr>
          <w:lang w:eastAsia="zh-CN"/>
        </w:rPr>
        <w:t xml:space="preserve">where </w:t>
      </w:r>
      <w:proofErr w:type="spellStart"/>
      <w:r w:rsidRPr="003E01D7">
        <w:rPr>
          <w:i/>
          <w:iCs/>
          <w:lang w:eastAsia="zh-CN"/>
        </w:rPr>
        <w:t>G</w:t>
      </w:r>
      <w:r w:rsidRPr="003E01D7">
        <w:rPr>
          <w:i/>
          <w:iCs/>
          <w:vertAlign w:val="subscript"/>
          <w:lang w:eastAsia="zh-CN"/>
        </w:rPr>
        <w:t>max</w:t>
      </w:r>
      <w:proofErr w:type="spellEnd"/>
      <w:r w:rsidRPr="003E01D7">
        <w:rPr>
          <w:lang w:eastAsia="zh-CN"/>
        </w:rPr>
        <w:t xml:space="preserve"> is the main lobe antenna gain (</w:t>
      </w:r>
      <w:proofErr w:type="spellStart"/>
      <w:r w:rsidRPr="003E01D7">
        <w:rPr>
          <w:lang w:eastAsia="zh-CN"/>
        </w:rPr>
        <w:t>dBi</w:t>
      </w:r>
      <w:proofErr w:type="spellEnd"/>
      <w:r w:rsidRPr="003E01D7">
        <w:rPr>
          <w:lang w:eastAsia="zh-CN"/>
        </w:rPr>
        <w:t xml:space="preserve">). Where only the ratio </w:t>
      </w:r>
      <w:r w:rsidRPr="003E01D7">
        <w:rPr>
          <w:i/>
          <w:iCs/>
          <w:lang w:eastAsia="zh-CN"/>
        </w:rPr>
        <w:t>D</w:t>
      </w:r>
      <w:r w:rsidRPr="003E01D7">
        <w:rPr>
          <w:lang w:eastAsia="zh-CN"/>
        </w:rPr>
        <w:t>/</w:t>
      </w:r>
      <w:r w:rsidRPr="003E01D7">
        <w:rPr>
          <w:lang w:eastAsia="zh-CN"/>
        </w:rPr>
        <w:sym w:font="Symbol" w:char="F06C"/>
      </w:r>
      <w:r w:rsidRPr="003E01D7">
        <w:rPr>
          <w:lang w:eastAsia="zh-CN"/>
        </w:rPr>
        <w:t xml:space="preserve"> is known, the maximum antenna gain may be estimated from the following expression:</w:t>
      </w:r>
      <w:r>
        <w:rPr>
          <w:lang w:eastAsia="zh-CN"/>
        </w:rPr>
        <w:t xml:space="preserve"> </w:t>
      </w:r>
      <m:oMath>
        <m:sSub>
          <m:sSubPr>
            <m:ctrlPr>
              <w:rPr>
                <w:rFonts w:ascii="Cambria Math" w:hAnsi="Cambria Math"/>
                <w:i/>
                <w:lang w:eastAsia="zh-CN"/>
              </w:rPr>
            </m:ctrlPr>
          </m:sSubPr>
          <m:e>
            <m:r>
              <w:rPr>
                <w:rFonts w:ascii="Cambria Math" w:hAnsi="Cambria Math"/>
                <w:lang w:eastAsia="zh-CN"/>
              </w:rPr>
              <m:t>G</m:t>
            </m:r>
          </m:e>
          <m:sub>
            <m:r>
              <w:rPr>
                <w:rFonts w:ascii="Cambria Math" w:hAnsi="Cambria Math"/>
                <w:lang w:eastAsia="zh-CN"/>
              </w:rPr>
              <m:t>max</m:t>
            </m:r>
          </m:sub>
        </m:sSub>
        <m:r>
          <w:rPr>
            <w:rFonts w:ascii="Cambria Math" w:hAnsi="Cambria Math"/>
            <w:lang w:eastAsia="zh-CN"/>
          </w:rPr>
          <m:t>≈20</m:t>
        </m:r>
        <m:func>
          <m:funcPr>
            <m:ctrlPr>
              <w:rPr>
                <w:rFonts w:ascii="Cambria Math" w:hAnsi="Cambria Math"/>
                <w:i/>
                <w:lang w:eastAsia="zh-CN"/>
              </w:rPr>
            </m:ctrlPr>
          </m:funcPr>
          <m:fName>
            <m:r>
              <m:rPr>
                <m:sty m:val="p"/>
              </m:rPr>
              <w:rPr>
                <w:rFonts w:ascii="Cambria Math" w:hAnsi="Cambria Math"/>
                <w:lang w:eastAsia="zh-CN"/>
              </w:rPr>
              <m:t>log</m:t>
            </m:r>
          </m:fName>
          <m:e>
            <m:f>
              <m:fPr>
                <m:ctrlPr>
                  <w:rPr>
                    <w:rFonts w:ascii="Cambria Math" w:hAnsi="Cambria Math"/>
                    <w:i/>
                    <w:lang w:eastAsia="zh-CN"/>
                  </w:rPr>
                </m:ctrlPr>
              </m:fPr>
              <m:num>
                <m:r>
                  <w:rPr>
                    <w:rFonts w:ascii="Cambria Math" w:hAnsi="Cambria Math"/>
                    <w:lang w:eastAsia="zh-CN"/>
                  </w:rPr>
                  <m:t>D</m:t>
                </m:r>
              </m:num>
              <m:den>
                <m:r>
                  <m:rPr>
                    <m:sty m:val="p"/>
                  </m:rPr>
                  <w:rPr>
                    <w:rFonts w:ascii="Cambria Math" w:hAnsi="Cambria Math"/>
                    <w:lang w:eastAsia="zh-CN"/>
                  </w:rPr>
                  <m:t>λ</m:t>
                </m:r>
              </m:den>
            </m:f>
          </m:e>
        </m:func>
        <m:r>
          <w:rPr>
            <w:rFonts w:ascii="Cambria Math" w:hAnsi="Cambria Math"/>
            <w:lang w:eastAsia="zh-CN"/>
          </w:rPr>
          <m:t>+7.7</m:t>
        </m:r>
      </m:oMath>
      <w:r w:rsidR="00C920A7">
        <w:rPr>
          <w:lang w:eastAsia="zh-CN"/>
        </w:rPr>
        <w:t>.</w:t>
      </w:r>
    </w:p>
    <w:p w14:paraId="2F4DB569" w14:textId="77777777" w:rsidR="00A67BC1" w:rsidRPr="003E01D7" w:rsidRDefault="00A67BC1" w:rsidP="00A67BC1">
      <w:pPr>
        <w:rPr>
          <w:lang w:eastAsia="zh-CN"/>
        </w:rPr>
      </w:pPr>
      <w:r w:rsidRPr="003E01D7">
        <w:rPr>
          <w:lang w:eastAsia="zh-CN"/>
        </w:rPr>
        <w:t xml:space="preserve">Therefore, </w:t>
      </w:r>
      <w:proofErr w:type="spellStart"/>
      <w:r w:rsidRPr="003E01D7">
        <w:rPr>
          <w:i/>
          <w:iCs/>
          <w:lang w:eastAsia="zh-CN"/>
        </w:rPr>
        <w:t>G</w:t>
      </w:r>
      <w:r w:rsidRPr="003E01D7">
        <w:rPr>
          <w:i/>
          <w:iCs/>
          <w:vertAlign w:val="subscript"/>
          <w:lang w:eastAsia="zh-CN"/>
        </w:rPr>
        <w:t>max</w:t>
      </w:r>
      <w:proofErr w:type="spellEnd"/>
      <w:r w:rsidRPr="003E01D7">
        <w:rPr>
          <w:vertAlign w:val="subscript"/>
          <w:lang w:eastAsia="zh-CN"/>
        </w:rPr>
        <w:t xml:space="preserve"> </w:t>
      </w:r>
      <w:r w:rsidRPr="003E01D7">
        <w:rPr>
          <w:lang w:eastAsia="zh-CN"/>
        </w:rPr>
        <w:t xml:space="preserve">approximates 48 </w:t>
      </w:r>
      <w:proofErr w:type="spellStart"/>
      <w:r w:rsidRPr="003E01D7">
        <w:rPr>
          <w:lang w:eastAsia="zh-CN"/>
        </w:rPr>
        <w:t>dBi</w:t>
      </w:r>
      <w:proofErr w:type="spellEnd"/>
      <w:r w:rsidRPr="003E01D7">
        <w:rPr>
          <w:lang w:eastAsia="zh-CN"/>
        </w:rPr>
        <w:t xml:space="preserve"> for </w:t>
      </w:r>
      <w:r w:rsidRPr="003E01D7">
        <w:rPr>
          <w:i/>
          <w:iCs/>
          <w:lang w:eastAsia="zh-CN"/>
        </w:rPr>
        <w:t>D</w:t>
      </w:r>
      <w:r w:rsidRPr="003E01D7">
        <w:rPr>
          <w:lang w:eastAsia="zh-CN"/>
        </w:rPr>
        <w:t>/</w:t>
      </w:r>
      <w:r w:rsidRPr="003E01D7">
        <w:rPr>
          <w:lang w:eastAsia="zh-CN"/>
        </w:rPr>
        <w:sym w:font="Symbol" w:char="F06C"/>
      </w:r>
      <w:r w:rsidRPr="003E01D7">
        <w:rPr>
          <w:lang w:eastAsia="zh-CN"/>
        </w:rPr>
        <w:t> = </w:t>
      </w:r>
      <w:proofErr w:type="gramStart"/>
      <w:r w:rsidRPr="003E01D7">
        <w:rPr>
          <w:lang w:eastAsia="zh-CN"/>
        </w:rPr>
        <w:t>100;</w:t>
      </w:r>
      <w:proofErr w:type="gramEnd"/>
    </w:p>
    <w:p w14:paraId="533550FD" w14:textId="77777777" w:rsidR="00A67BC1" w:rsidRPr="003E01D7" w:rsidRDefault="00A67BC1" w:rsidP="00A67BC1">
      <w:pPr>
        <w:rPr>
          <w:lang w:eastAsia="zh-CN"/>
        </w:rPr>
      </w:pPr>
      <w:r w:rsidRPr="003E01D7">
        <w:rPr>
          <w:bCs/>
          <w:lang w:eastAsia="zh-CN"/>
        </w:rPr>
        <w:t>4</w:t>
      </w:r>
      <w:r w:rsidRPr="003E01D7">
        <w:rPr>
          <w:lang w:eastAsia="zh-CN"/>
        </w:rPr>
        <w:tab/>
        <w:t>that in cases where only the beamwidths of the antenna are known:</w:t>
      </w:r>
    </w:p>
    <w:p w14:paraId="3F70DD91" w14:textId="77777777" w:rsidR="00A67BC1" w:rsidRPr="003E01D7" w:rsidRDefault="00A67BC1" w:rsidP="00A67BC1">
      <w:pPr>
        <w:rPr>
          <w:lang w:eastAsia="zh-CN"/>
        </w:rPr>
      </w:pPr>
      <w:r w:rsidRPr="003E01D7">
        <w:rPr>
          <w:lang w:eastAsia="zh-CN"/>
        </w:rPr>
        <w:t>4.1</w:t>
      </w:r>
      <w:r w:rsidRPr="003E01D7">
        <w:rPr>
          <w:i/>
          <w:iCs/>
          <w:lang w:eastAsia="zh-CN"/>
        </w:rPr>
        <w:tab/>
        <w:t>D</w:t>
      </w:r>
      <w:r w:rsidRPr="003E01D7">
        <w:rPr>
          <w:lang w:eastAsia="zh-CN"/>
        </w:rPr>
        <w:t>/</w:t>
      </w:r>
      <w:r w:rsidRPr="003E01D7">
        <w:rPr>
          <w:lang w:eastAsia="zh-CN"/>
        </w:rPr>
        <w:sym w:font="Symbol" w:char="F06C"/>
      </w:r>
      <w:r w:rsidRPr="003E01D7">
        <w:rPr>
          <w:lang w:eastAsia="zh-CN"/>
        </w:rPr>
        <w:t xml:space="preserve"> (expressed in the same unit) may be estimated approximately by the following expression:</w:t>
      </w:r>
    </w:p>
    <w:p w14:paraId="67F0CD7A" w14:textId="77777777" w:rsidR="00A67BC1" w:rsidRPr="003E01D7" w:rsidRDefault="00A67BC1" w:rsidP="00A67BC1">
      <w:pPr>
        <w:pStyle w:val="Equation"/>
        <w:rPr>
          <w:lang w:eastAsia="zh-CN"/>
        </w:rPr>
      </w:pPr>
      <w:r>
        <w:rPr>
          <w:lang w:eastAsia="zh-CN"/>
        </w:rPr>
        <w:tab/>
      </w:r>
      <w:r w:rsidRPr="003E01D7">
        <w:rPr>
          <w:lang w:eastAsia="zh-CN"/>
        </w:rPr>
        <w:tab/>
      </w:r>
      <m:oMath>
        <m:f>
          <m:fPr>
            <m:type m:val="lin"/>
            <m:ctrlPr>
              <w:rPr>
                <w:rFonts w:ascii="Cambria Math" w:hAnsi="Cambria Math"/>
                <w:i/>
                <w:lang w:eastAsia="zh-CN"/>
              </w:rPr>
            </m:ctrlPr>
          </m:fPr>
          <m:num>
            <m:r>
              <w:rPr>
                <w:rFonts w:ascii="Cambria Math" w:hAnsi="Cambria Math"/>
                <w:lang w:eastAsia="zh-CN"/>
              </w:rPr>
              <m:t>D</m:t>
            </m:r>
          </m:num>
          <m:den>
            <m:r>
              <m:rPr>
                <m:sty m:val="p"/>
              </m:rPr>
              <w:rPr>
                <w:rFonts w:ascii="Cambria Math" w:hAnsi="Cambria Math"/>
                <w:lang w:eastAsia="zh-CN"/>
              </w:rPr>
              <m:t>λ</m:t>
            </m:r>
          </m:den>
        </m:f>
        <m:r>
          <w:rPr>
            <w:rFonts w:ascii="Cambria Math" w:hAnsi="Cambria Math"/>
            <w:lang w:eastAsia="zh-CN"/>
          </w:rPr>
          <m:t>≈</m:t>
        </m:r>
        <m:f>
          <m:fPr>
            <m:type m:val="lin"/>
            <m:ctrlPr>
              <w:rPr>
                <w:rFonts w:ascii="Cambria Math" w:hAnsi="Cambria Math"/>
                <w:i/>
                <w:lang w:eastAsia="zh-CN"/>
              </w:rPr>
            </m:ctrlPr>
          </m:fPr>
          <m:num>
            <m:r>
              <w:rPr>
                <w:rFonts w:ascii="Cambria Math" w:hAnsi="Cambria Math"/>
                <w:lang w:eastAsia="zh-CN"/>
              </w:rPr>
              <m:t>70</m:t>
            </m:r>
          </m:num>
          <m:den>
            <m:r>
              <m:rPr>
                <m:sty m:val="p"/>
              </m:rPr>
              <w:rPr>
                <w:rFonts w:ascii="Cambria Math" w:hAnsi="Cambria Math"/>
                <w:lang w:eastAsia="zh-CN"/>
              </w:rPr>
              <m:t>θ</m:t>
            </m:r>
          </m:den>
        </m:f>
      </m:oMath>
      <w:r w:rsidRPr="003E01D7">
        <w:rPr>
          <w:lang w:eastAsia="zh-CN"/>
        </w:rPr>
        <w:fldChar w:fldCharType="begin"/>
      </w:r>
      <w:r w:rsidRPr="003E01D7">
        <w:rPr>
          <w:lang w:eastAsia="zh-CN"/>
        </w:rPr>
        <w:fldChar w:fldCharType="end"/>
      </w:r>
    </w:p>
    <w:p w14:paraId="1C07BE4E" w14:textId="77777777" w:rsidR="00A67BC1" w:rsidRPr="003E01D7" w:rsidRDefault="00A67BC1" w:rsidP="00A67BC1">
      <w:pPr>
        <w:rPr>
          <w:lang w:eastAsia="zh-CN"/>
        </w:rPr>
      </w:pPr>
      <w:r w:rsidRPr="003E01D7">
        <w:rPr>
          <w:lang w:eastAsia="zh-CN"/>
        </w:rPr>
        <w:t xml:space="preserve">where </w:t>
      </w:r>
      <w:r w:rsidRPr="003E01D7">
        <w:rPr>
          <w:lang w:eastAsia="zh-CN"/>
        </w:rPr>
        <w:sym w:font="Symbol" w:char="F071"/>
      </w:r>
      <w:r w:rsidRPr="003E01D7">
        <w:rPr>
          <w:lang w:eastAsia="zh-CN"/>
        </w:rPr>
        <w:t xml:space="preserve"> is the beamwidth (−3 dB) (degrees</w:t>
      </w:r>
      <w:proofErr w:type="gramStart"/>
      <w:r w:rsidRPr="003E01D7">
        <w:rPr>
          <w:lang w:eastAsia="zh-CN"/>
        </w:rPr>
        <w:t>);</w:t>
      </w:r>
      <w:proofErr w:type="gramEnd"/>
    </w:p>
    <w:p w14:paraId="701C68E9" w14:textId="77777777" w:rsidR="00A67BC1" w:rsidRPr="003E01D7" w:rsidRDefault="00A67BC1" w:rsidP="00A67BC1">
      <w:pPr>
        <w:rPr>
          <w:lang w:eastAsia="zh-CN"/>
        </w:rPr>
      </w:pPr>
      <w:r w:rsidRPr="003E01D7">
        <w:rPr>
          <w:lang w:eastAsia="zh-CN"/>
        </w:rPr>
        <w:t>4.2</w:t>
      </w:r>
      <w:r w:rsidRPr="003E01D7">
        <w:rPr>
          <w:b/>
          <w:bCs/>
          <w:lang w:eastAsia="zh-CN"/>
        </w:rPr>
        <w:tab/>
      </w:r>
      <w:r w:rsidRPr="003E01D7">
        <w:rPr>
          <w:lang w:eastAsia="zh-CN"/>
        </w:rPr>
        <w:t xml:space="preserve">given </w:t>
      </w:r>
      <w:r w:rsidRPr="003E01D7">
        <w:rPr>
          <w:lang w:eastAsia="zh-CN"/>
        </w:rPr>
        <w:sym w:font="Symbol" w:char="F071"/>
      </w:r>
      <w:r w:rsidRPr="003E01D7">
        <w:rPr>
          <w:lang w:eastAsia="zh-CN"/>
        </w:rPr>
        <w:t xml:space="preserve">, </w:t>
      </w:r>
      <w:proofErr w:type="spellStart"/>
      <w:r w:rsidRPr="003E01D7">
        <w:rPr>
          <w:i/>
          <w:lang w:eastAsia="zh-CN"/>
        </w:rPr>
        <w:t>G</w:t>
      </w:r>
      <w:r w:rsidRPr="003E01D7">
        <w:rPr>
          <w:i/>
          <w:vertAlign w:val="subscript"/>
          <w:lang w:eastAsia="zh-CN"/>
        </w:rPr>
        <w:t>max</w:t>
      </w:r>
      <w:proofErr w:type="spellEnd"/>
      <w:r w:rsidRPr="003E01D7">
        <w:rPr>
          <w:lang w:eastAsia="zh-CN"/>
        </w:rPr>
        <w:t xml:space="preserve"> may be estimated approximately by:</w:t>
      </w:r>
    </w:p>
    <w:p w14:paraId="0CF1A3CA" w14:textId="77777777" w:rsidR="00A67BC1" w:rsidRDefault="00A67BC1" w:rsidP="00A67BC1">
      <w:pPr>
        <w:pStyle w:val="Equation"/>
        <w:rPr>
          <w:lang w:eastAsia="zh-CN"/>
        </w:rPr>
      </w:pPr>
      <w:r w:rsidRPr="003E01D7">
        <w:rPr>
          <w:lang w:eastAsia="zh-CN"/>
        </w:rPr>
        <w:tab/>
      </w:r>
      <w:r w:rsidRPr="003E01D7">
        <w:rPr>
          <w:lang w:eastAsia="zh-CN"/>
        </w:rPr>
        <w:tab/>
      </w:r>
      <m:oMath>
        <m:sSub>
          <m:sSubPr>
            <m:ctrlPr>
              <w:rPr>
                <w:rFonts w:ascii="Cambria Math" w:hAnsi="Cambria Math"/>
                <w:i/>
                <w:lang w:eastAsia="zh-CN"/>
              </w:rPr>
            </m:ctrlPr>
          </m:sSubPr>
          <m:e>
            <m:r>
              <w:rPr>
                <w:rFonts w:ascii="Cambria Math" w:hAnsi="Cambria Math"/>
                <w:lang w:eastAsia="zh-CN"/>
              </w:rPr>
              <m:t>G</m:t>
            </m:r>
          </m:e>
          <m:sub>
            <m:r>
              <w:rPr>
                <w:rFonts w:ascii="Cambria Math" w:hAnsi="Cambria Math"/>
                <w:lang w:eastAsia="zh-CN"/>
              </w:rPr>
              <m:t>max</m:t>
            </m:r>
          </m:sub>
        </m:sSub>
        <m:r>
          <w:rPr>
            <w:rFonts w:ascii="Cambria Math" w:hAnsi="Cambria Math"/>
            <w:lang w:eastAsia="zh-CN"/>
          </w:rPr>
          <m:t xml:space="preserve"> </m:t>
        </m:r>
        <m:d>
          <m:dPr>
            <m:ctrlPr>
              <w:rPr>
                <w:rFonts w:ascii="Cambria Math" w:hAnsi="Cambria Math"/>
                <w:i/>
                <w:lang w:eastAsia="zh-CN"/>
              </w:rPr>
            </m:ctrlPr>
          </m:dPr>
          <m:e>
            <m:r>
              <w:rPr>
                <w:rFonts w:ascii="Cambria Math" w:hAnsi="Cambria Math"/>
                <w:lang w:eastAsia="zh-CN"/>
              </w:rPr>
              <m:t>dBi</m:t>
            </m:r>
          </m:e>
        </m:d>
        <m:r>
          <w:rPr>
            <w:rFonts w:ascii="Cambria Math" w:hAnsi="Cambria Math"/>
            <w:lang w:eastAsia="zh-CN"/>
          </w:rPr>
          <m:t>≈44.5-20</m:t>
        </m:r>
        <m:func>
          <m:funcPr>
            <m:ctrlPr>
              <w:rPr>
                <w:rFonts w:ascii="Cambria Math" w:hAnsi="Cambria Math"/>
                <w:i/>
                <w:lang w:eastAsia="zh-CN"/>
              </w:rPr>
            </m:ctrlPr>
          </m:funcPr>
          <m:fName>
            <m:r>
              <m:rPr>
                <m:sty m:val="p"/>
              </m:rPr>
              <w:rPr>
                <w:rFonts w:ascii="Cambria Math" w:hAnsi="Cambria Math"/>
                <w:lang w:eastAsia="zh-CN"/>
              </w:rPr>
              <m:t>log</m:t>
            </m:r>
          </m:fName>
          <m:e>
            <m:r>
              <m:rPr>
                <m:sty m:val="p"/>
              </m:rPr>
              <w:rPr>
                <w:rFonts w:ascii="Cambria Math" w:hAnsi="Cambria Math"/>
                <w:lang w:eastAsia="zh-CN"/>
              </w:rPr>
              <m:t>θ</m:t>
            </m:r>
          </m:e>
        </m:func>
      </m:oMath>
    </w:p>
    <w:p w14:paraId="2D253AA6" w14:textId="77777777" w:rsidR="00A67BC1" w:rsidRPr="003E01D7" w:rsidRDefault="00A67BC1" w:rsidP="00A67BC1">
      <w:pPr>
        <w:rPr>
          <w:lang w:eastAsia="zh-CN"/>
        </w:rPr>
      </w:pPr>
      <w:r w:rsidRPr="003E01D7">
        <w:rPr>
          <w:bCs/>
          <w:lang w:eastAsia="zh-CN"/>
        </w:rPr>
        <w:t>5</w:t>
      </w:r>
      <w:r w:rsidRPr="003E01D7">
        <w:rPr>
          <w:lang w:eastAsia="zh-CN"/>
        </w:rPr>
        <w:tab/>
        <w:t xml:space="preserve">that the ITU-R membership submit measured radiation patterns or specifications to allow new and improved reference radiation patterns for use in coordination studies and interference assessment to be developed and proposed (see Attachment 1 </w:t>
      </w:r>
      <w:r>
        <w:rPr>
          <w:lang w:eastAsia="zh-CN"/>
        </w:rPr>
        <w:t>to</w:t>
      </w:r>
      <w:r w:rsidRPr="003E01D7">
        <w:rPr>
          <w:lang w:eastAsia="zh-CN"/>
        </w:rPr>
        <w:t xml:space="preserve"> Annex 1</w:t>
      </w:r>
      <w:proofErr w:type="gramStart"/>
      <w:r w:rsidRPr="003E01D7">
        <w:rPr>
          <w:lang w:eastAsia="zh-CN"/>
        </w:rPr>
        <w:t>);</w:t>
      </w:r>
      <w:proofErr w:type="gramEnd"/>
    </w:p>
    <w:p w14:paraId="0847C9F9" w14:textId="77777777" w:rsidR="00A67BC1" w:rsidRPr="003E01D7" w:rsidRDefault="00A67BC1" w:rsidP="00A67BC1">
      <w:pPr>
        <w:rPr>
          <w:lang w:eastAsia="zh-CN"/>
        </w:rPr>
      </w:pPr>
      <w:r w:rsidRPr="003E01D7">
        <w:rPr>
          <w:bCs/>
          <w:lang w:eastAsia="zh-CN"/>
        </w:rPr>
        <w:t>6</w:t>
      </w:r>
      <w:r w:rsidRPr="003E01D7">
        <w:rPr>
          <w:b/>
          <w:lang w:eastAsia="zh-CN"/>
        </w:rPr>
        <w:tab/>
      </w:r>
      <w:r w:rsidRPr="003E01D7">
        <w:rPr>
          <w:lang w:eastAsia="zh-CN"/>
        </w:rPr>
        <w:t xml:space="preserve">that Annex 1 should be referred to for additional information concerning reference radiation patterns for FWS </w:t>
      </w:r>
      <w:proofErr w:type="gramStart"/>
      <w:r w:rsidRPr="003E01D7">
        <w:rPr>
          <w:lang w:eastAsia="zh-CN"/>
        </w:rPr>
        <w:t>antennas;</w:t>
      </w:r>
      <w:proofErr w:type="gramEnd"/>
    </w:p>
    <w:p w14:paraId="451C1CDD" w14:textId="77777777" w:rsidR="00A67BC1" w:rsidRPr="003E01D7" w:rsidRDefault="00A67BC1" w:rsidP="00A67BC1">
      <w:pPr>
        <w:rPr>
          <w:lang w:eastAsia="zh-CN"/>
        </w:rPr>
      </w:pPr>
      <w:r w:rsidRPr="003E01D7">
        <w:rPr>
          <w:bCs/>
          <w:lang w:eastAsia="zh-CN"/>
        </w:rPr>
        <w:lastRenderedPageBreak/>
        <w:t>7</w:t>
      </w:r>
      <w:r w:rsidRPr="003E01D7">
        <w:rPr>
          <w:lang w:eastAsia="zh-CN"/>
        </w:rPr>
        <w:tab/>
        <w:t xml:space="preserve">that for the detailed calculation of interference levels on interference paths, it is necessary to consider the cross-polar response of the victim and interfering system </w:t>
      </w:r>
      <w:proofErr w:type="gramStart"/>
      <w:r w:rsidRPr="003E01D7">
        <w:rPr>
          <w:lang w:eastAsia="zh-CN"/>
        </w:rPr>
        <w:t>antennas;</w:t>
      </w:r>
      <w:proofErr w:type="gramEnd"/>
    </w:p>
    <w:p w14:paraId="628C2818" w14:textId="77777777" w:rsidR="00A67BC1" w:rsidRPr="003E01D7" w:rsidRDefault="00A67BC1" w:rsidP="00A67BC1">
      <w:pPr>
        <w:rPr>
          <w:lang w:eastAsia="zh-CN"/>
        </w:rPr>
      </w:pPr>
      <w:r w:rsidRPr="003E01D7">
        <w:rPr>
          <w:bCs/>
          <w:lang w:eastAsia="zh-CN"/>
        </w:rPr>
        <w:t>7.1</w:t>
      </w:r>
      <w:r w:rsidRPr="003E01D7">
        <w:rPr>
          <w:lang w:eastAsia="zh-CN"/>
        </w:rPr>
        <w:tab/>
        <w:t xml:space="preserve">that for the calculation in </w:t>
      </w:r>
      <w:r w:rsidRPr="003E01D7">
        <w:rPr>
          <w:i/>
          <w:lang w:eastAsia="zh-CN"/>
        </w:rPr>
        <w:t xml:space="preserve">recommends </w:t>
      </w:r>
      <w:r w:rsidRPr="003E01D7">
        <w:rPr>
          <w:iCs/>
          <w:lang w:eastAsia="zh-CN"/>
        </w:rPr>
        <w:t>7,</w:t>
      </w:r>
      <w:r w:rsidRPr="003E01D7">
        <w:rPr>
          <w:lang w:eastAsia="zh-CN"/>
        </w:rPr>
        <w:t xml:space="preserve"> including the component of signal radiated on the intended polarity by the transmitting antenna and the co-polar response of the victim receive antenna to the component of signal radiated on the unintended polarity by the transmitting antenna, the following equation may be used:</w:t>
      </w:r>
    </w:p>
    <w:p w14:paraId="35EB0A72" w14:textId="77777777" w:rsidR="00A67BC1" w:rsidRPr="003E01D7" w:rsidRDefault="00A67BC1" w:rsidP="00A67BC1">
      <w:pPr>
        <w:pStyle w:val="Equation"/>
        <w:tabs>
          <w:tab w:val="left" w:pos="8505"/>
        </w:tabs>
      </w:pPr>
      <w:r w:rsidRPr="003E01D7">
        <w:tab/>
      </w:r>
      <w:r w:rsidRPr="003E01D7">
        <w:rPr>
          <w:position w:val="-44"/>
        </w:rPr>
        <w:object w:dxaOrig="6580" w:dyaOrig="999" w14:anchorId="66AF000A">
          <v:shape id="_x0000_i1042" type="#_x0000_t75" style="width:326.2pt;height:50.7pt" o:ole="">
            <v:imagedata r:id="rId52" o:title=""/>
          </v:shape>
          <o:OLEObject Type="Embed" ProgID="Equation.3" ShapeID="_x0000_i1042" DrawAspect="Content" ObjectID="_1834723212" r:id="rId53"/>
        </w:object>
      </w:r>
      <w:r w:rsidRPr="003E01D7">
        <w:tab/>
      </w:r>
      <w:proofErr w:type="spellStart"/>
      <w:r w:rsidRPr="003E01D7">
        <w:t>dBi</w:t>
      </w:r>
      <w:proofErr w:type="spellEnd"/>
    </w:p>
    <w:p w14:paraId="14FC7635" w14:textId="77777777" w:rsidR="00A67BC1" w:rsidRPr="003E01D7" w:rsidRDefault="00A67BC1" w:rsidP="00A67BC1">
      <w:pPr>
        <w:pStyle w:val="Equation"/>
      </w:pPr>
      <w:r w:rsidRPr="003E01D7">
        <w:t>where the following parameters refer to antenna gain (</w:t>
      </w:r>
      <w:proofErr w:type="spellStart"/>
      <w:r w:rsidRPr="003E01D7">
        <w:t>dBi</w:t>
      </w:r>
      <w:proofErr w:type="spellEnd"/>
      <w:r w:rsidRPr="003E01D7">
        <w:t>):</w:t>
      </w:r>
    </w:p>
    <w:p w14:paraId="344F8AF9" w14:textId="77777777" w:rsidR="00A67BC1" w:rsidRPr="003E01D7" w:rsidRDefault="00A67BC1" w:rsidP="00A67BC1">
      <w:pPr>
        <w:pStyle w:val="Equationlegend"/>
      </w:pPr>
      <w:r w:rsidRPr="003E01D7">
        <w:tab/>
      </w:r>
      <w:r w:rsidRPr="003E01D7">
        <w:rPr>
          <w:i/>
        </w:rPr>
        <w:t>G</w:t>
      </w:r>
      <w:r w:rsidRPr="003E01D7">
        <w:rPr>
          <w:i/>
          <w:szCs w:val="24"/>
          <w:vertAlign w:val="subscript"/>
        </w:rPr>
        <w:t>t</w:t>
      </w:r>
      <w:r w:rsidRPr="003E01D7">
        <w:t>(</w:t>
      </w:r>
      <w:r w:rsidRPr="003E01D7">
        <w:rPr>
          <w:rFonts w:ascii="Symbol" w:hAnsi="Symbol"/>
        </w:rPr>
        <w:t></w:t>
      </w:r>
      <w:r w:rsidRPr="003E01D7">
        <w:rPr>
          <w:i/>
          <w:vertAlign w:val="subscript"/>
        </w:rPr>
        <w:t>t</w:t>
      </w:r>
      <w:r w:rsidRPr="003E01D7">
        <w:t>):</w:t>
      </w:r>
      <w:r w:rsidRPr="003E01D7">
        <w:tab/>
        <w:t>transmit antenna effective gain in the direction of the victim antenna</w:t>
      </w:r>
    </w:p>
    <w:p w14:paraId="6A934361" w14:textId="77777777" w:rsidR="00A67BC1" w:rsidRPr="003E01D7" w:rsidRDefault="00A67BC1" w:rsidP="00A67BC1">
      <w:pPr>
        <w:pStyle w:val="Equationlegend"/>
      </w:pPr>
      <w:r w:rsidRPr="003E01D7">
        <w:tab/>
      </w:r>
      <w:r w:rsidRPr="003E01D7">
        <w:rPr>
          <w:i/>
        </w:rPr>
        <w:t>G</w:t>
      </w:r>
      <w:r w:rsidRPr="003E01D7">
        <w:rPr>
          <w:i/>
          <w:szCs w:val="24"/>
          <w:vertAlign w:val="subscript"/>
        </w:rPr>
        <w:t>r</w:t>
      </w:r>
      <w:r w:rsidRPr="003E01D7">
        <w:t>(</w:t>
      </w:r>
      <w:r w:rsidRPr="003E01D7">
        <w:rPr>
          <w:rFonts w:ascii="Symbol" w:hAnsi="Symbol"/>
        </w:rPr>
        <w:t></w:t>
      </w:r>
      <w:r w:rsidRPr="003E01D7">
        <w:rPr>
          <w:i/>
          <w:vertAlign w:val="subscript"/>
        </w:rPr>
        <w:t>r</w:t>
      </w:r>
      <w:r w:rsidRPr="003E01D7">
        <w:t>):</w:t>
      </w:r>
      <w:r w:rsidRPr="003E01D7">
        <w:tab/>
        <w:t>receive antenna effective gain in the direction of the interfering antenna</w:t>
      </w:r>
    </w:p>
    <w:p w14:paraId="2E8CC0AC" w14:textId="77777777" w:rsidR="00A67BC1" w:rsidRPr="003E01D7" w:rsidRDefault="00A67BC1" w:rsidP="00A67BC1">
      <w:pPr>
        <w:pStyle w:val="Equationlegend"/>
      </w:pPr>
      <w:r w:rsidRPr="003E01D7">
        <w:tab/>
      </w:r>
      <w:proofErr w:type="spellStart"/>
      <w:r w:rsidRPr="003E01D7">
        <w:rPr>
          <w:i/>
        </w:rPr>
        <w:t>G</w:t>
      </w:r>
      <w:r w:rsidRPr="003E01D7">
        <w:rPr>
          <w:i/>
          <w:vertAlign w:val="subscript"/>
        </w:rPr>
        <w:t>tH</w:t>
      </w:r>
      <w:proofErr w:type="spellEnd"/>
      <w:r w:rsidRPr="003E01D7">
        <w:t>(</w:t>
      </w:r>
      <w:r w:rsidRPr="003E01D7">
        <w:rPr>
          <w:rFonts w:ascii="Symbol" w:hAnsi="Symbol"/>
        </w:rPr>
        <w:t></w:t>
      </w:r>
      <w:r w:rsidRPr="003E01D7">
        <w:rPr>
          <w:i/>
          <w:vertAlign w:val="subscript"/>
        </w:rPr>
        <w:t>t</w:t>
      </w:r>
      <w:r w:rsidRPr="003E01D7">
        <w:t>):</w:t>
      </w:r>
      <w:r w:rsidRPr="003E01D7">
        <w:tab/>
        <w:t>horizontally polarized gain component of the transmit antenna</w:t>
      </w:r>
    </w:p>
    <w:p w14:paraId="68C8578E" w14:textId="77777777" w:rsidR="00A67BC1" w:rsidRPr="003E01D7" w:rsidRDefault="00A67BC1" w:rsidP="00A67BC1">
      <w:pPr>
        <w:pStyle w:val="Equationlegend"/>
      </w:pPr>
      <w:r w:rsidRPr="003E01D7">
        <w:tab/>
      </w:r>
      <w:proofErr w:type="spellStart"/>
      <w:r w:rsidRPr="003E01D7">
        <w:rPr>
          <w:i/>
        </w:rPr>
        <w:t>G</w:t>
      </w:r>
      <w:r w:rsidRPr="003E01D7">
        <w:rPr>
          <w:i/>
          <w:vertAlign w:val="subscript"/>
        </w:rPr>
        <w:t>rV</w:t>
      </w:r>
      <w:proofErr w:type="spellEnd"/>
      <w:r w:rsidRPr="003E01D7">
        <w:t>(</w:t>
      </w:r>
      <w:r w:rsidRPr="003E01D7">
        <w:rPr>
          <w:rFonts w:ascii="Symbol" w:hAnsi="Symbol"/>
        </w:rPr>
        <w:t></w:t>
      </w:r>
      <w:r w:rsidRPr="003E01D7">
        <w:rPr>
          <w:i/>
          <w:vertAlign w:val="subscript"/>
        </w:rPr>
        <w:t>r</w:t>
      </w:r>
      <w:r w:rsidRPr="003E01D7">
        <w:t>):</w:t>
      </w:r>
      <w:r w:rsidRPr="003E01D7">
        <w:tab/>
        <w:t>vertically polarized gain component of the receive antenna</w:t>
      </w:r>
    </w:p>
    <w:p w14:paraId="68D3D0F4" w14:textId="77777777" w:rsidR="00A67BC1" w:rsidRPr="003E01D7" w:rsidRDefault="00A67BC1" w:rsidP="00A67BC1">
      <w:pPr>
        <w:pStyle w:val="Equationlegend"/>
      </w:pPr>
      <w:r w:rsidRPr="003E01D7">
        <w:tab/>
      </w:r>
      <w:proofErr w:type="spellStart"/>
      <w:r w:rsidRPr="003E01D7">
        <w:rPr>
          <w:i/>
        </w:rPr>
        <w:t>G</w:t>
      </w:r>
      <w:r w:rsidRPr="003E01D7">
        <w:rPr>
          <w:i/>
          <w:vertAlign w:val="subscript"/>
        </w:rPr>
        <w:t>tV</w:t>
      </w:r>
      <w:proofErr w:type="spellEnd"/>
      <w:r w:rsidRPr="003E01D7">
        <w:t>(</w:t>
      </w:r>
      <w:r w:rsidRPr="003E01D7">
        <w:rPr>
          <w:rFonts w:ascii="Symbol" w:hAnsi="Symbol"/>
        </w:rPr>
        <w:t></w:t>
      </w:r>
      <w:r w:rsidRPr="003E01D7">
        <w:rPr>
          <w:i/>
          <w:vertAlign w:val="subscript"/>
        </w:rPr>
        <w:t>t</w:t>
      </w:r>
      <w:r w:rsidRPr="003E01D7">
        <w:t>):</w:t>
      </w:r>
      <w:r w:rsidRPr="003E01D7">
        <w:tab/>
        <w:t>vertically polarized gain component of the transmit antenna</w:t>
      </w:r>
    </w:p>
    <w:p w14:paraId="21040FD6" w14:textId="77777777" w:rsidR="00A67BC1" w:rsidRPr="003E01D7" w:rsidRDefault="00A67BC1" w:rsidP="00A67BC1">
      <w:pPr>
        <w:pStyle w:val="Equationlegend"/>
      </w:pPr>
      <w:r w:rsidRPr="003E01D7">
        <w:tab/>
      </w:r>
      <w:proofErr w:type="spellStart"/>
      <w:r w:rsidRPr="003E01D7">
        <w:rPr>
          <w:i/>
        </w:rPr>
        <w:t>G</w:t>
      </w:r>
      <w:r w:rsidRPr="003E01D7">
        <w:rPr>
          <w:i/>
          <w:vertAlign w:val="subscript"/>
        </w:rPr>
        <w:t>rH</w:t>
      </w:r>
      <w:proofErr w:type="spellEnd"/>
      <w:r w:rsidRPr="003E01D7">
        <w:t>(</w:t>
      </w:r>
      <w:r w:rsidRPr="003E01D7">
        <w:rPr>
          <w:rFonts w:ascii="Symbol" w:hAnsi="Symbol"/>
        </w:rPr>
        <w:t></w:t>
      </w:r>
      <w:r w:rsidRPr="003E01D7">
        <w:rPr>
          <w:i/>
          <w:vertAlign w:val="subscript"/>
        </w:rPr>
        <w:t>r</w:t>
      </w:r>
      <w:r w:rsidRPr="003E01D7">
        <w:t>):</w:t>
      </w:r>
      <w:r w:rsidRPr="003E01D7">
        <w:tab/>
        <w:t>horizontally polarized gain component of the receive antenna.</w:t>
      </w:r>
    </w:p>
    <w:p w14:paraId="33E04D80" w14:textId="77777777" w:rsidR="00A67BC1" w:rsidRPr="003E01D7" w:rsidRDefault="00A67BC1" w:rsidP="00A67BC1">
      <w:pPr>
        <w:pStyle w:val="Equationlegend"/>
      </w:pPr>
      <w:r w:rsidRPr="003E01D7">
        <w:rPr>
          <w:rFonts w:ascii="Symbol" w:hAnsi="Symbol"/>
        </w:rPr>
        <w:tab/>
      </w:r>
      <w:r w:rsidRPr="003E01D7">
        <w:rPr>
          <w:rFonts w:ascii="Symbol" w:hAnsi="Symbol"/>
        </w:rPr>
        <w:t></w:t>
      </w:r>
      <w:r w:rsidRPr="003E01D7">
        <w:rPr>
          <w:i/>
          <w:vertAlign w:val="subscript"/>
        </w:rPr>
        <w:t>t</w:t>
      </w:r>
      <w:r w:rsidRPr="003E01D7">
        <w:t xml:space="preserve"> and </w:t>
      </w:r>
      <w:r w:rsidRPr="003E01D7">
        <w:rPr>
          <w:rFonts w:ascii="Symbol" w:hAnsi="Symbol"/>
        </w:rPr>
        <w:t></w:t>
      </w:r>
      <w:proofErr w:type="gramStart"/>
      <w:r w:rsidRPr="003E01D7">
        <w:rPr>
          <w:i/>
          <w:vertAlign w:val="subscript"/>
        </w:rPr>
        <w:t>r</w:t>
      </w:r>
      <w:r w:rsidRPr="003E01D7">
        <w:t>:</w:t>
      </w:r>
      <w:proofErr w:type="gramEnd"/>
      <w:r w:rsidRPr="003E01D7">
        <w:tab/>
        <w:t>are the angles between the direction of main beam and direction towards victim and transmitting antenna respectively.</w:t>
      </w:r>
    </w:p>
    <w:p w14:paraId="3F09E94A" w14:textId="77777777" w:rsidR="00A67BC1" w:rsidRPr="003E01D7" w:rsidRDefault="00A67BC1" w:rsidP="00A67BC1">
      <w:pPr>
        <w:rPr>
          <w:b/>
          <w:lang w:eastAsia="zh-CN"/>
        </w:rPr>
      </w:pPr>
      <w:r w:rsidRPr="003E01D7">
        <w:rPr>
          <w:lang w:eastAsia="zh-CN"/>
        </w:rPr>
        <w:t>Further information and numerical examples on using the equation above is given in Annex 2.</w:t>
      </w:r>
    </w:p>
    <w:p w14:paraId="7A4781CA" w14:textId="5B9C9049" w:rsidR="00A67BC1" w:rsidRPr="003E01D7" w:rsidRDefault="00A67BC1" w:rsidP="00A67BC1">
      <w:pPr>
        <w:rPr>
          <w:lang w:eastAsia="zh-CN"/>
        </w:rPr>
      </w:pPr>
      <w:r w:rsidRPr="003E01D7">
        <w:rPr>
          <w:bCs/>
          <w:lang w:eastAsia="zh-CN"/>
        </w:rPr>
        <w:t>8</w:t>
      </w:r>
      <w:r w:rsidRPr="003E01D7">
        <w:rPr>
          <w:lang w:eastAsia="zh-CN"/>
        </w:rPr>
        <w:tab/>
        <w:t>that the following N</w:t>
      </w:r>
      <w:r w:rsidR="00C920A7">
        <w:rPr>
          <w:lang w:eastAsia="zh-CN"/>
        </w:rPr>
        <w:t>otes</w:t>
      </w:r>
      <w:r w:rsidR="00C920A7" w:rsidRPr="003E01D7">
        <w:rPr>
          <w:lang w:eastAsia="zh-CN"/>
        </w:rPr>
        <w:t xml:space="preserve"> </w:t>
      </w:r>
      <w:r w:rsidRPr="003E01D7">
        <w:rPr>
          <w:lang w:eastAsia="zh-CN"/>
        </w:rPr>
        <w:t>should be regarded as part of this Recommendation.</w:t>
      </w:r>
    </w:p>
    <w:p w14:paraId="244B0E48" w14:textId="77777777" w:rsidR="00A67BC1" w:rsidRPr="003E01D7" w:rsidRDefault="00A67BC1" w:rsidP="00097491">
      <w:pPr>
        <w:rPr>
          <w:lang w:eastAsia="zh-CN"/>
        </w:rPr>
      </w:pPr>
      <w:r w:rsidRPr="003E01D7">
        <w:rPr>
          <w:lang w:eastAsia="zh-CN"/>
        </w:rPr>
        <w:t>NOTE 1 – It is essential that every effort be made to utilize the actual antenna pattern in coordination studies and interference assessment.</w:t>
      </w:r>
    </w:p>
    <w:p w14:paraId="6E6FA935" w14:textId="0D170BA8" w:rsidR="00A67BC1" w:rsidRPr="003E01D7" w:rsidRDefault="00A67BC1" w:rsidP="00097491">
      <w:pPr>
        <w:rPr>
          <w:lang w:eastAsia="zh-CN"/>
        </w:rPr>
      </w:pPr>
      <w:r w:rsidRPr="003E01D7">
        <w:rPr>
          <w:lang w:eastAsia="zh-CN"/>
        </w:rPr>
        <w:t>NOTE 2 – It should be noted that the radiation pattern of an actual antenna may be worse than the reference radiation pattern over a certain range of angles (see N</w:t>
      </w:r>
      <w:r w:rsidR="00097491">
        <w:rPr>
          <w:lang w:eastAsia="zh-CN"/>
        </w:rPr>
        <w:t>ote</w:t>
      </w:r>
      <w:r w:rsidR="00097491" w:rsidRPr="003E01D7">
        <w:rPr>
          <w:lang w:eastAsia="zh-CN"/>
        </w:rPr>
        <w:t xml:space="preserve"> </w:t>
      </w:r>
      <w:r w:rsidRPr="003E01D7">
        <w:rPr>
          <w:lang w:eastAsia="zh-CN"/>
        </w:rPr>
        <w:t>3). Therefore, the reference radiation pattern in this Recommendation should not be interpreted as establishing the maximum limit for radiation patterns of existing or planned FWS antennas. Noting that for certification purpose, administrations may adopt standards, usually based on statistical measurements of real antennas, that may represent different values for the side-lobe radiation pattern levels.</w:t>
      </w:r>
    </w:p>
    <w:p w14:paraId="4CBB5A47" w14:textId="77777777" w:rsidR="00A67BC1" w:rsidRPr="003E01D7" w:rsidRDefault="00A67BC1" w:rsidP="00097491">
      <w:pPr>
        <w:rPr>
          <w:lang w:eastAsia="zh-CN"/>
        </w:rPr>
      </w:pPr>
      <w:r w:rsidRPr="003E01D7">
        <w:rPr>
          <w:lang w:eastAsia="zh-CN"/>
        </w:rPr>
        <w:t xml:space="preserve">NOTE 3 – The reference radiation pattern should be used with caution over the range of angles for which the </w:t>
      </w:r>
      <w:proofErr w:type="gramStart"/>
      <w:r w:rsidRPr="003E01D7">
        <w:rPr>
          <w:lang w:eastAsia="zh-CN"/>
        </w:rPr>
        <w:t>particular feed</w:t>
      </w:r>
      <w:proofErr w:type="gramEnd"/>
      <w:r w:rsidRPr="003E01D7">
        <w:rPr>
          <w:lang w:eastAsia="zh-CN"/>
        </w:rPr>
        <w:t xml:space="preserve"> system may give rise to relatively high levels of spill-over.</w:t>
      </w:r>
    </w:p>
    <w:p w14:paraId="4A8331BB" w14:textId="77777777" w:rsidR="00A67BC1" w:rsidRPr="003E01D7" w:rsidRDefault="00A67BC1" w:rsidP="00097491">
      <w:pPr>
        <w:rPr>
          <w:lang w:eastAsia="zh-CN"/>
        </w:rPr>
      </w:pPr>
      <w:r w:rsidRPr="003E01D7">
        <w:rPr>
          <w:lang w:eastAsia="zh-CN"/>
        </w:rPr>
        <w:t xml:space="preserve">NOTE 4 – The reference pattern in </w:t>
      </w:r>
      <w:r w:rsidRPr="00066456">
        <w:rPr>
          <w:i/>
          <w:iCs/>
          <w:lang w:eastAsia="zh-CN"/>
        </w:rPr>
        <w:t>recommends</w:t>
      </w:r>
      <w:r w:rsidRPr="003E01D7">
        <w:rPr>
          <w:lang w:eastAsia="zh-CN"/>
        </w:rPr>
        <w:t xml:space="preserve"> 2 is only applicable for one polarization (horizontal or vertical). Reference patterns for two polarizations (horizontal and vertical) are under study.</w:t>
      </w:r>
    </w:p>
    <w:p w14:paraId="2617A7E7" w14:textId="77777777" w:rsidR="00A67BC1" w:rsidRPr="003E01D7" w:rsidRDefault="00A67BC1" w:rsidP="00097491">
      <w:pPr>
        <w:rPr>
          <w:lang w:eastAsia="zh-CN"/>
        </w:rPr>
      </w:pPr>
      <w:r w:rsidRPr="003E01D7">
        <w:rPr>
          <w:lang w:eastAsia="zh-CN"/>
        </w:rPr>
        <w:t xml:space="preserve">NOTE 5 – The reference radiation pattern included in this Recommendation is only for antennas which are rotationally symmetrical. It can be applied also to square/polygonal reflectors and flat panel antennas, </w:t>
      </w:r>
      <w:bookmarkStart w:id="9" w:name="_Hlk51496055"/>
      <w:r w:rsidRPr="003E01D7">
        <w:rPr>
          <w:lang w:eastAsia="zh-CN"/>
        </w:rPr>
        <w:t xml:space="preserve">provided that their equivalent </w:t>
      </w:r>
      <w:r w:rsidRPr="003E01D7">
        <w:rPr>
          <w:i/>
          <w:iCs/>
          <w:lang w:eastAsia="zh-CN"/>
        </w:rPr>
        <w:t>D</w:t>
      </w:r>
      <w:r w:rsidRPr="003E01D7">
        <w:rPr>
          <w:lang w:eastAsia="zh-CN"/>
        </w:rPr>
        <w:t xml:space="preserve">/λ ratio is derived from the maximum gain, using formula in </w:t>
      </w:r>
      <w:r w:rsidRPr="003E01D7">
        <w:rPr>
          <w:i/>
          <w:iCs/>
          <w:lang w:eastAsia="zh-CN"/>
        </w:rPr>
        <w:t>recommends</w:t>
      </w:r>
      <w:r w:rsidRPr="003E01D7">
        <w:rPr>
          <w:lang w:eastAsia="zh-CN"/>
        </w:rPr>
        <w:t xml:space="preserve"> 3</w:t>
      </w:r>
      <w:bookmarkEnd w:id="9"/>
      <w:r w:rsidRPr="003E01D7">
        <w:rPr>
          <w:lang w:eastAsia="zh-CN"/>
        </w:rPr>
        <w:t xml:space="preserve">. The reference radiation pattern for antennas with asymmetrical apertures and for non-aperture FWS antennas in the frequency range from 100 MHz to 1 GHz requires further study. For such antennas, the above reference patterns may </w:t>
      </w:r>
      <w:proofErr w:type="gramStart"/>
      <w:r w:rsidRPr="003E01D7">
        <w:rPr>
          <w:lang w:eastAsia="zh-CN"/>
        </w:rPr>
        <w:t>be considered to be</w:t>
      </w:r>
      <w:proofErr w:type="gramEnd"/>
      <w:r w:rsidRPr="003E01D7">
        <w:rPr>
          <w:lang w:eastAsia="zh-CN"/>
        </w:rPr>
        <w:t xml:space="preserve"> provisionally valid. In this case, the </w:t>
      </w:r>
      <w:r w:rsidRPr="003E01D7">
        <w:rPr>
          <w:i/>
          <w:iCs/>
          <w:lang w:eastAsia="zh-CN"/>
        </w:rPr>
        <w:t>D</w:t>
      </w:r>
      <w:r w:rsidRPr="003E01D7">
        <w:rPr>
          <w:lang w:eastAsia="zh-CN"/>
        </w:rPr>
        <w:t>/</w:t>
      </w:r>
      <w:r w:rsidRPr="003E01D7">
        <w:rPr>
          <w:lang w:eastAsia="zh-CN"/>
        </w:rPr>
        <w:sym w:font="Symbol" w:char="F06C"/>
      </w:r>
      <w:r w:rsidRPr="003E01D7">
        <w:rPr>
          <w:lang w:eastAsia="zh-CN"/>
        </w:rPr>
        <w:t xml:space="preserve"> value computed from </w:t>
      </w:r>
      <w:proofErr w:type="spellStart"/>
      <w:r w:rsidRPr="003E01D7">
        <w:rPr>
          <w:i/>
          <w:iCs/>
          <w:lang w:eastAsia="zh-CN"/>
        </w:rPr>
        <w:t>G</w:t>
      </w:r>
      <w:r w:rsidRPr="003E01D7">
        <w:rPr>
          <w:i/>
          <w:iCs/>
          <w:vertAlign w:val="subscript"/>
          <w:lang w:eastAsia="zh-CN"/>
        </w:rPr>
        <w:t>max</w:t>
      </w:r>
      <w:proofErr w:type="spellEnd"/>
      <w:r w:rsidRPr="003E01D7">
        <w:rPr>
          <w:lang w:eastAsia="zh-CN"/>
        </w:rPr>
        <w:t xml:space="preserve"> is an equivalent </w:t>
      </w:r>
      <w:r w:rsidRPr="003E01D7">
        <w:rPr>
          <w:i/>
          <w:iCs/>
          <w:lang w:eastAsia="zh-CN"/>
        </w:rPr>
        <w:t>D</w:t>
      </w:r>
      <w:r w:rsidRPr="003E01D7">
        <w:rPr>
          <w:lang w:eastAsia="zh-CN"/>
        </w:rPr>
        <w:t>/</w:t>
      </w:r>
      <w:r w:rsidRPr="003E01D7">
        <w:rPr>
          <w:lang w:eastAsia="zh-CN"/>
        </w:rPr>
        <w:sym w:font="Symbol" w:char="F06C"/>
      </w:r>
      <w:r w:rsidRPr="003E01D7">
        <w:rPr>
          <w:lang w:eastAsia="zh-CN"/>
        </w:rPr>
        <w:t xml:space="preserve"> and not the actual </w:t>
      </w:r>
      <w:r w:rsidRPr="003E01D7">
        <w:rPr>
          <w:i/>
          <w:iCs/>
          <w:lang w:eastAsia="zh-CN"/>
        </w:rPr>
        <w:t>D</w:t>
      </w:r>
      <w:r w:rsidRPr="003E01D7">
        <w:rPr>
          <w:lang w:eastAsia="zh-CN"/>
        </w:rPr>
        <w:t>/</w:t>
      </w:r>
      <w:r w:rsidRPr="003E01D7">
        <w:rPr>
          <w:lang w:eastAsia="zh-CN"/>
        </w:rPr>
        <w:sym w:font="Symbol" w:char="F06C"/>
      </w:r>
      <w:r w:rsidRPr="003E01D7">
        <w:rPr>
          <w:lang w:eastAsia="zh-CN"/>
        </w:rPr>
        <w:t>.</w:t>
      </w:r>
    </w:p>
    <w:p w14:paraId="74912201" w14:textId="7C5F4A6F" w:rsidR="00A67BC1" w:rsidRPr="003E01D7" w:rsidRDefault="00A67BC1" w:rsidP="00097491">
      <w:pPr>
        <w:rPr>
          <w:lang w:eastAsia="zh-CN"/>
        </w:rPr>
      </w:pPr>
      <w:r w:rsidRPr="003E01D7">
        <w:rPr>
          <w:lang w:eastAsia="zh-CN"/>
        </w:rPr>
        <w:t xml:space="preserve">NOTE 6 – Mathematical models of average radiation patterns for use in certain coordination studies and interference assessment are given in Recommendation </w:t>
      </w:r>
      <w:hyperlink r:id="rId54" w:history="1">
        <w:r w:rsidR="00E63ADC" w:rsidRPr="00E63ADC">
          <w:rPr>
            <w:rStyle w:val="Hyperlink"/>
            <w:color w:val="auto"/>
            <w:u w:val="none"/>
            <w:lang w:eastAsia="zh-CN"/>
          </w:rPr>
          <w:t>ITU-R F.1245</w:t>
        </w:r>
      </w:hyperlink>
      <w:r w:rsidRPr="003E01D7">
        <w:rPr>
          <w:lang w:eastAsia="zh-CN"/>
        </w:rPr>
        <w:t>.</w:t>
      </w:r>
    </w:p>
    <w:p w14:paraId="7ED27F70" w14:textId="79E988BF" w:rsidR="00A67BC1" w:rsidRPr="003E01D7" w:rsidRDefault="00A67BC1" w:rsidP="00097491">
      <w:pPr>
        <w:rPr>
          <w:lang w:eastAsia="zh-CN"/>
        </w:rPr>
      </w:pPr>
      <w:r w:rsidRPr="003E01D7">
        <w:rPr>
          <w:lang w:eastAsia="zh-CN"/>
        </w:rPr>
        <w:t xml:space="preserve">NOTE 7 – Reference radiation patterns of omnidirectional and sectoral antennas in point-to-multipoint systems are given in Recommendation </w:t>
      </w:r>
      <w:hyperlink r:id="rId55" w:history="1">
        <w:r w:rsidR="00E63ADC" w:rsidRPr="00E63ADC">
          <w:rPr>
            <w:rStyle w:val="Hyperlink"/>
            <w:color w:val="auto"/>
            <w:u w:val="none"/>
            <w:lang w:eastAsia="zh-CN"/>
          </w:rPr>
          <w:t>ITU-R F.1336</w:t>
        </w:r>
      </w:hyperlink>
      <w:r w:rsidRPr="003E01D7">
        <w:rPr>
          <w:lang w:eastAsia="zh-CN"/>
        </w:rPr>
        <w:t>.</w:t>
      </w:r>
    </w:p>
    <w:p w14:paraId="6C6FEE49" w14:textId="77777777" w:rsidR="00A67BC1" w:rsidRPr="003E01D7" w:rsidRDefault="00A67BC1" w:rsidP="00097491">
      <w:pPr>
        <w:rPr>
          <w:lang w:eastAsia="zh-CN"/>
        </w:rPr>
      </w:pPr>
      <w:r w:rsidRPr="003E01D7">
        <w:rPr>
          <w:lang w:eastAsia="zh-CN"/>
        </w:rPr>
        <w:lastRenderedPageBreak/>
        <w:t>NOTE 8 – Further study is required to ensure that reference radiation patterns continue to develop to take account of advances in antenna design.</w:t>
      </w:r>
    </w:p>
    <w:p w14:paraId="1D155770" w14:textId="77777777" w:rsidR="00A67BC1" w:rsidRPr="003E01D7" w:rsidRDefault="00A67BC1" w:rsidP="00097491">
      <w:pPr>
        <w:rPr>
          <w:lang w:eastAsia="zh-CN"/>
        </w:rPr>
      </w:pPr>
      <w:r w:rsidRPr="003E01D7">
        <w:rPr>
          <w:lang w:eastAsia="zh-CN"/>
        </w:rPr>
        <w:t xml:space="preserve">NOTE 9 – While generally applicable, the reference pattern in </w:t>
      </w:r>
      <w:r w:rsidRPr="003E01D7">
        <w:rPr>
          <w:i/>
          <w:lang w:eastAsia="zh-CN"/>
        </w:rPr>
        <w:t>recommends</w:t>
      </w:r>
      <w:r w:rsidRPr="003E01D7">
        <w:rPr>
          <w:lang w:eastAsia="zh-CN"/>
        </w:rPr>
        <w:t xml:space="preserve"> 2 does not suitably model some practical fixed service antennas and it should be treated with caution over a range of angles from 5</w:t>
      </w:r>
      <w:r w:rsidRPr="003E01D7">
        <w:rPr>
          <w:lang w:eastAsia="zh-CN"/>
        </w:rPr>
        <w:sym w:font="Symbol" w:char="F0B0"/>
      </w:r>
      <w:r w:rsidRPr="003E01D7">
        <w:rPr>
          <w:lang w:eastAsia="zh-CN"/>
        </w:rPr>
        <w:t xml:space="preserve"> to 70</w:t>
      </w:r>
      <w:r w:rsidRPr="003E01D7">
        <w:rPr>
          <w:lang w:eastAsia="zh-CN"/>
        </w:rPr>
        <w:sym w:font="Symbol" w:char="F0B0"/>
      </w:r>
      <w:r w:rsidRPr="003E01D7">
        <w:rPr>
          <w:lang w:eastAsia="zh-CN"/>
        </w:rPr>
        <w:t xml:space="preserve"> (see also N</w:t>
      </w:r>
      <w:r>
        <w:rPr>
          <w:lang w:eastAsia="zh-CN"/>
        </w:rPr>
        <w:t>OTES</w:t>
      </w:r>
      <w:r w:rsidRPr="003E01D7">
        <w:rPr>
          <w:lang w:eastAsia="zh-CN"/>
        </w:rPr>
        <w:t xml:space="preserve"> 2 and 3). </w:t>
      </w:r>
    </w:p>
    <w:p w14:paraId="56C83356" w14:textId="77777777" w:rsidR="00A67BC1" w:rsidRPr="003E01D7" w:rsidRDefault="00A67BC1" w:rsidP="00097491">
      <w:pPr>
        <w:rPr>
          <w:lang w:eastAsia="zh-CN"/>
        </w:rPr>
      </w:pPr>
      <w:r w:rsidRPr="003E01D7">
        <w:rPr>
          <w:lang w:eastAsia="zh-CN"/>
        </w:rPr>
        <w:t xml:space="preserve">NOTE 10 – In Annex 1, for some Figures representing antennas above 70 GHz, the patterns for equations in </w:t>
      </w:r>
      <w:r w:rsidRPr="003E01D7">
        <w:rPr>
          <w:i/>
          <w:lang w:eastAsia="zh-CN"/>
        </w:rPr>
        <w:t>recommends</w:t>
      </w:r>
      <w:r w:rsidRPr="003E01D7">
        <w:rPr>
          <w:lang w:eastAsia="zh-CN"/>
        </w:rPr>
        <w:t xml:space="preserve"> 2.1 and 2.2 referring to antennas below 70 GHz are provided only for information.</w:t>
      </w:r>
    </w:p>
    <w:p w14:paraId="5966474D" w14:textId="77777777" w:rsidR="00A67BC1" w:rsidRDefault="00A67BC1" w:rsidP="00A67BC1">
      <w:pPr>
        <w:rPr>
          <w:lang w:eastAsia="zh-CN"/>
        </w:rPr>
      </w:pPr>
    </w:p>
    <w:p w14:paraId="43CA45BD" w14:textId="77777777" w:rsidR="00A67BC1" w:rsidRPr="003E01D7" w:rsidRDefault="00A67BC1" w:rsidP="00A67BC1">
      <w:pPr>
        <w:rPr>
          <w:lang w:eastAsia="zh-CN"/>
        </w:rPr>
      </w:pPr>
    </w:p>
    <w:p w14:paraId="41E24BA9" w14:textId="77777777" w:rsidR="00A67BC1" w:rsidRPr="003E01D7" w:rsidRDefault="00A67BC1" w:rsidP="00A67BC1">
      <w:pPr>
        <w:pStyle w:val="AnnexNoTitle"/>
        <w:rPr>
          <w:lang w:eastAsia="zh-CN"/>
        </w:rPr>
      </w:pPr>
      <w:bookmarkStart w:id="10" w:name="_Toc87121588"/>
      <w:bookmarkStart w:id="11" w:name="_Toc127965670"/>
      <w:bookmarkStart w:id="12" w:name="_Toc127965849"/>
      <w:bookmarkStart w:id="13" w:name="_Toc216700752"/>
      <w:r w:rsidRPr="003E01D7">
        <w:rPr>
          <w:lang w:eastAsia="zh-CN"/>
        </w:rPr>
        <w:t>Annex 1</w:t>
      </w:r>
      <w:bookmarkStart w:id="14" w:name="_Toc127965671"/>
      <w:bookmarkStart w:id="15" w:name="_Toc127965850"/>
      <w:bookmarkStart w:id="16" w:name="_Toc216700753"/>
      <w:bookmarkEnd w:id="10"/>
      <w:bookmarkEnd w:id="11"/>
      <w:bookmarkEnd w:id="12"/>
      <w:bookmarkEnd w:id="13"/>
      <w:r>
        <w:rPr>
          <w:lang w:eastAsia="zh-CN"/>
        </w:rPr>
        <w:br/>
      </w:r>
      <w:r>
        <w:rPr>
          <w:lang w:eastAsia="zh-CN"/>
        </w:rPr>
        <w:br/>
      </w:r>
      <w:r w:rsidRPr="003E01D7">
        <w:rPr>
          <w:lang w:eastAsia="zh-CN"/>
        </w:rPr>
        <w:t>Reference radiation patterns for FWS antennas</w:t>
      </w:r>
      <w:bookmarkEnd w:id="14"/>
      <w:bookmarkEnd w:id="15"/>
      <w:bookmarkEnd w:id="16"/>
    </w:p>
    <w:p w14:paraId="217D70BB" w14:textId="77777777" w:rsidR="00A67BC1" w:rsidRPr="003E01D7" w:rsidRDefault="00A67BC1" w:rsidP="00A67BC1">
      <w:pPr>
        <w:jc w:val="center"/>
        <w:rPr>
          <w:lang w:eastAsia="zh-CN"/>
        </w:rPr>
      </w:pPr>
      <w:r w:rsidRPr="003E01D7">
        <w:rPr>
          <w:lang w:eastAsia="zh-CN"/>
        </w:rPr>
        <w:t>TABLE OF CONTENTS</w:t>
      </w:r>
    </w:p>
    <w:p w14:paraId="645A83B5" w14:textId="77777777" w:rsidR="00A67BC1" w:rsidRPr="003E01D7" w:rsidRDefault="00A67BC1" w:rsidP="00A67BC1">
      <w:pPr>
        <w:jc w:val="right"/>
        <w:rPr>
          <w:i/>
          <w:iCs/>
          <w:lang w:eastAsia="zh-CN"/>
        </w:rPr>
      </w:pPr>
      <w:r w:rsidRPr="003E01D7">
        <w:rPr>
          <w:i/>
          <w:iCs/>
          <w:lang w:eastAsia="zh-CN"/>
        </w:rPr>
        <w:t>Page</w:t>
      </w:r>
    </w:p>
    <w:p w14:paraId="7F7BA56B" w14:textId="2C217FBC" w:rsidR="00A67BC1" w:rsidRDefault="00A67BC1" w:rsidP="00097491">
      <w:pPr>
        <w:pStyle w:val="TOC1"/>
        <w:spacing w:before="120"/>
        <w:rPr>
          <w:rFonts w:asciiTheme="minorHAnsi" w:eastAsiaTheme="minorEastAsia" w:hAnsiTheme="minorHAnsi" w:cstheme="minorBidi"/>
          <w:noProof/>
          <w:kern w:val="2"/>
          <w:szCs w:val="30"/>
          <w:lang w:val="fr-FR" w:eastAsia="fr-FR" w:bidi="bn-BD"/>
          <w14:ligatures w14:val="standardContextual"/>
        </w:rPr>
      </w:pPr>
      <w:r w:rsidRPr="003E01D7">
        <w:rPr>
          <w:lang w:eastAsia="zh-CN"/>
        </w:rPr>
        <w:fldChar w:fldCharType="begin"/>
      </w:r>
      <w:r w:rsidRPr="003E01D7">
        <w:rPr>
          <w:lang w:eastAsia="zh-CN"/>
        </w:rPr>
        <w:instrText xml:space="preserve"> TOC \h \z \t "Heading 1;1;Heading 2;2;Annex_No;1;Annex_title;1;Annex_NoTitle;1;Appendix_NoTitle;1" </w:instrText>
      </w:r>
      <w:r w:rsidRPr="003E01D7">
        <w:rPr>
          <w:lang w:eastAsia="zh-CN"/>
        </w:rPr>
        <w:fldChar w:fldCharType="separate"/>
      </w:r>
      <w:hyperlink w:anchor="_Toc216700752" w:history="1">
        <w:r w:rsidRPr="006C127C">
          <w:rPr>
            <w:rStyle w:val="Hyperlink"/>
            <w:noProof/>
            <w:lang w:eastAsia="zh-CN"/>
          </w:rPr>
          <w:t>Annex 1</w:t>
        </w:r>
        <w:r>
          <w:rPr>
            <w:noProof/>
            <w:webHidden/>
          </w:rPr>
          <w:tab/>
        </w:r>
        <w:r>
          <w:rPr>
            <w:noProof/>
            <w:webHidden/>
          </w:rPr>
          <w:tab/>
        </w:r>
        <w:r>
          <w:rPr>
            <w:noProof/>
            <w:webHidden/>
          </w:rPr>
          <w:fldChar w:fldCharType="begin"/>
        </w:r>
        <w:r>
          <w:rPr>
            <w:noProof/>
            <w:webHidden/>
          </w:rPr>
          <w:instrText xml:space="preserve"> PAGEREF _Toc216700752 \h </w:instrText>
        </w:r>
        <w:r>
          <w:rPr>
            <w:noProof/>
            <w:webHidden/>
          </w:rPr>
        </w:r>
        <w:r>
          <w:rPr>
            <w:noProof/>
            <w:webHidden/>
          </w:rPr>
          <w:fldChar w:fldCharType="separate"/>
        </w:r>
        <w:r w:rsidR="007C3776">
          <w:rPr>
            <w:noProof/>
            <w:webHidden/>
          </w:rPr>
          <w:t>6</w:t>
        </w:r>
        <w:r>
          <w:rPr>
            <w:noProof/>
            <w:webHidden/>
          </w:rPr>
          <w:fldChar w:fldCharType="end"/>
        </w:r>
      </w:hyperlink>
    </w:p>
    <w:p w14:paraId="458604F0" w14:textId="52A1DF32" w:rsidR="00A67BC1" w:rsidRDefault="00A67BC1" w:rsidP="00097491">
      <w:pPr>
        <w:pStyle w:val="TOC1"/>
        <w:spacing w:before="120"/>
        <w:rPr>
          <w:rFonts w:asciiTheme="minorHAnsi" w:eastAsiaTheme="minorEastAsia" w:hAnsiTheme="minorHAnsi" w:cstheme="minorBidi"/>
          <w:noProof/>
          <w:kern w:val="2"/>
          <w:szCs w:val="30"/>
          <w:lang w:val="fr-FR" w:eastAsia="fr-FR" w:bidi="bn-BD"/>
          <w14:ligatures w14:val="standardContextual"/>
        </w:rPr>
      </w:pPr>
      <w:hyperlink w:anchor="_Toc216700753" w:history="1">
        <w:r w:rsidRPr="006C127C">
          <w:rPr>
            <w:rStyle w:val="Hyperlink"/>
            <w:noProof/>
            <w:lang w:eastAsia="zh-CN"/>
          </w:rPr>
          <w:t>Reference radiation patterns for FWS antennas</w:t>
        </w:r>
        <w:r>
          <w:rPr>
            <w:noProof/>
            <w:webHidden/>
          </w:rPr>
          <w:tab/>
        </w:r>
        <w:r>
          <w:rPr>
            <w:noProof/>
            <w:webHidden/>
          </w:rPr>
          <w:tab/>
        </w:r>
        <w:r>
          <w:rPr>
            <w:noProof/>
            <w:webHidden/>
          </w:rPr>
          <w:fldChar w:fldCharType="begin"/>
        </w:r>
        <w:r>
          <w:rPr>
            <w:noProof/>
            <w:webHidden/>
          </w:rPr>
          <w:instrText xml:space="preserve"> PAGEREF _Toc216700753 \h </w:instrText>
        </w:r>
        <w:r>
          <w:rPr>
            <w:noProof/>
            <w:webHidden/>
          </w:rPr>
        </w:r>
        <w:r>
          <w:rPr>
            <w:noProof/>
            <w:webHidden/>
          </w:rPr>
          <w:fldChar w:fldCharType="separate"/>
        </w:r>
        <w:r w:rsidR="007C3776">
          <w:rPr>
            <w:noProof/>
            <w:webHidden/>
          </w:rPr>
          <w:t>6</w:t>
        </w:r>
        <w:r>
          <w:rPr>
            <w:noProof/>
            <w:webHidden/>
          </w:rPr>
          <w:fldChar w:fldCharType="end"/>
        </w:r>
      </w:hyperlink>
    </w:p>
    <w:p w14:paraId="417849D2" w14:textId="3A9802E6" w:rsidR="00A67BC1" w:rsidRDefault="00A67BC1" w:rsidP="00097491">
      <w:pPr>
        <w:pStyle w:val="TOC1"/>
        <w:spacing w:before="120"/>
        <w:rPr>
          <w:rFonts w:asciiTheme="minorHAnsi" w:eastAsiaTheme="minorEastAsia" w:hAnsiTheme="minorHAnsi" w:cstheme="minorBidi"/>
          <w:noProof/>
          <w:kern w:val="2"/>
          <w:szCs w:val="30"/>
          <w:lang w:val="fr-FR" w:eastAsia="fr-FR" w:bidi="bn-BD"/>
          <w14:ligatures w14:val="standardContextual"/>
        </w:rPr>
      </w:pPr>
      <w:hyperlink w:anchor="_Toc216700754" w:history="1">
        <w:r w:rsidRPr="006C127C">
          <w:rPr>
            <w:rStyle w:val="Hyperlink"/>
            <w:noProof/>
            <w:lang w:eastAsia="zh-CN"/>
          </w:rPr>
          <w:t>1</w:t>
        </w:r>
        <w:r>
          <w:rPr>
            <w:rFonts w:asciiTheme="minorHAnsi" w:eastAsiaTheme="minorEastAsia" w:hAnsiTheme="minorHAnsi" w:cstheme="minorBidi"/>
            <w:noProof/>
            <w:kern w:val="2"/>
            <w:szCs w:val="30"/>
            <w:lang w:val="fr-FR" w:eastAsia="fr-FR" w:bidi="bn-BD"/>
            <w14:ligatures w14:val="standardContextual"/>
          </w:rPr>
          <w:tab/>
        </w:r>
        <w:r w:rsidRPr="006C127C">
          <w:rPr>
            <w:rStyle w:val="Hyperlink"/>
            <w:noProof/>
            <w:lang w:eastAsia="zh-CN"/>
          </w:rPr>
          <w:t>Introduction</w:t>
        </w:r>
        <w:r>
          <w:rPr>
            <w:noProof/>
            <w:webHidden/>
          </w:rPr>
          <w:tab/>
        </w:r>
        <w:r>
          <w:rPr>
            <w:noProof/>
            <w:webHidden/>
          </w:rPr>
          <w:tab/>
        </w:r>
        <w:r>
          <w:rPr>
            <w:noProof/>
            <w:webHidden/>
          </w:rPr>
          <w:fldChar w:fldCharType="begin"/>
        </w:r>
        <w:r>
          <w:rPr>
            <w:noProof/>
            <w:webHidden/>
          </w:rPr>
          <w:instrText xml:space="preserve"> PAGEREF _Toc216700754 \h </w:instrText>
        </w:r>
        <w:r>
          <w:rPr>
            <w:noProof/>
            <w:webHidden/>
          </w:rPr>
        </w:r>
        <w:r>
          <w:rPr>
            <w:noProof/>
            <w:webHidden/>
          </w:rPr>
          <w:fldChar w:fldCharType="separate"/>
        </w:r>
        <w:r w:rsidR="007C3776">
          <w:rPr>
            <w:noProof/>
            <w:webHidden/>
          </w:rPr>
          <w:t>7</w:t>
        </w:r>
        <w:r>
          <w:rPr>
            <w:noProof/>
            <w:webHidden/>
          </w:rPr>
          <w:fldChar w:fldCharType="end"/>
        </w:r>
      </w:hyperlink>
    </w:p>
    <w:p w14:paraId="3EB4E6F0" w14:textId="3790D11C" w:rsidR="00A67BC1" w:rsidRDefault="00A67BC1" w:rsidP="00097491">
      <w:pPr>
        <w:pStyle w:val="TOC1"/>
        <w:spacing w:before="120"/>
        <w:rPr>
          <w:rFonts w:asciiTheme="minorHAnsi" w:eastAsiaTheme="minorEastAsia" w:hAnsiTheme="minorHAnsi" w:cstheme="minorBidi"/>
          <w:noProof/>
          <w:kern w:val="2"/>
          <w:szCs w:val="30"/>
          <w:lang w:val="fr-FR" w:eastAsia="fr-FR" w:bidi="bn-BD"/>
          <w14:ligatures w14:val="standardContextual"/>
        </w:rPr>
      </w:pPr>
      <w:hyperlink w:anchor="_Toc216700755" w:history="1">
        <w:r w:rsidRPr="006C127C">
          <w:rPr>
            <w:rStyle w:val="Hyperlink"/>
            <w:noProof/>
            <w:lang w:eastAsia="zh-CN"/>
          </w:rPr>
          <w:t>2</w:t>
        </w:r>
        <w:r>
          <w:rPr>
            <w:rFonts w:asciiTheme="minorHAnsi" w:eastAsiaTheme="minorEastAsia" w:hAnsiTheme="minorHAnsi" w:cstheme="minorBidi"/>
            <w:noProof/>
            <w:kern w:val="2"/>
            <w:szCs w:val="30"/>
            <w:lang w:val="fr-FR" w:eastAsia="fr-FR" w:bidi="bn-BD"/>
            <w14:ligatures w14:val="standardContextual"/>
          </w:rPr>
          <w:tab/>
        </w:r>
        <w:r w:rsidRPr="006C127C">
          <w:rPr>
            <w:rStyle w:val="Hyperlink"/>
            <w:noProof/>
            <w:lang w:eastAsia="zh-CN"/>
          </w:rPr>
          <w:t>Uses of reference radiation patterns</w:t>
        </w:r>
        <w:r>
          <w:rPr>
            <w:noProof/>
            <w:webHidden/>
          </w:rPr>
          <w:tab/>
        </w:r>
        <w:r>
          <w:rPr>
            <w:noProof/>
            <w:webHidden/>
          </w:rPr>
          <w:tab/>
        </w:r>
        <w:r>
          <w:rPr>
            <w:noProof/>
            <w:webHidden/>
          </w:rPr>
          <w:fldChar w:fldCharType="begin"/>
        </w:r>
        <w:r>
          <w:rPr>
            <w:noProof/>
            <w:webHidden/>
          </w:rPr>
          <w:instrText xml:space="preserve"> PAGEREF _Toc216700755 \h </w:instrText>
        </w:r>
        <w:r>
          <w:rPr>
            <w:noProof/>
            <w:webHidden/>
          </w:rPr>
        </w:r>
        <w:r>
          <w:rPr>
            <w:noProof/>
            <w:webHidden/>
          </w:rPr>
          <w:fldChar w:fldCharType="separate"/>
        </w:r>
        <w:r w:rsidR="007C3776">
          <w:rPr>
            <w:noProof/>
            <w:webHidden/>
          </w:rPr>
          <w:t>7</w:t>
        </w:r>
        <w:r>
          <w:rPr>
            <w:noProof/>
            <w:webHidden/>
          </w:rPr>
          <w:fldChar w:fldCharType="end"/>
        </w:r>
      </w:hyperlink>
    </w:p>
    <w:p w14:paraId="3D0C635F" w14:textId="70474DEF" w:rsidR="00A67BC1" w:rsidRDefault="00A67BC1" w:rsidP="00097491">
      <w:pPr>
        <w:pStyle w:val="TOC2"/>
        <w:spacing w:before="120"/>
        <w:rPr>
          <w:rFonts w:asciiTheme="minorHAnsi" w:eastAsiaTheme="minorEastAsia" w:hAnsiTheme="minorHAnsi" w:cstheme="minorBidi"/>
          <w:noProof/>
          <w:kern w:val="2"/>
          <w:szCs w:val="30"/>
          <w:lang w:val="fr-FR" w:eastAsia="fr-FR" w:bidi="bn-BD"/>
          <w14:ligatures w14:val="standardContextual"/>
        </w:rPr>
      </w:pPr>
      <w:hyperlink w:anchor="_Toc216700756" w:history="1">
        <w:r w:rsidRPr="006C127C">
          <w:rPr>
            <w:rStyle w:val="Hyperlink"/>
            <w:noProof/>
            <w:lang w:eastAsia="zh-CN"/>
          </w:rPr>
          <w:t>2.1</w:t>
        </w:r>
        <w:r>
          <w:rPr>
            <w:rFonts w:asciiTheme="minorHAnsi" w:eastAsiaTheme="minorEastAsia" w:hAnsiTheme="minorHAnsi" w:cstheme="minorBidi"/>
            <w:noProof/>
            <w:kern w:val="2"/>
            <w:szCs w:val="30"/>
            <w:lang w:val="fr-FR" w:eastAsia="fr-FR" w:bidi="bn-BD"/>
            <w14:ligatures w14:val="standardContextual"/>
          </w:rPr>
          <w:tab/>
        </w:r>
        <w:r w:rsidRPr="006C127C">
          <w:rPr>
            <w:rStyle w:val="Hyperlink"/>
            <w:noProof/>
            <w:lang w:eastAsia="zh-CN"/>
          </w:rPr>
          <w:t>Preliminary studies within the coordination area</w:t>
        </w:r>
        <w:r>
          <w:rPr>
            <w:noProof/>
            <w:webHidden/>
          </w:rPr>
          <w:tab/>
        </w:r>
        <w:r>
          <w:rPr>
            <w:noProof/>
            <w:webHidden/>
          </w:rPr>
          <w:tab/>
        </w:r>
        <w:r>
          <w:rPr>
            <w:noProof/>
            <w:webHidden/>
          </w:rPr>
          <w:fldChar w:fldCharType="begin"/>
        </w:r>
        <w:r>
          <w:rPr>
            <w:noProof/>
            <w:webHidden/>
          </w:rPr>
          <w:instrText xml:space="preserve"> PAGEREF _Toc216700756 \h </w:instrText>
        </w:r>
        <w:r>
          <w:rPr>
            <w:noProof/>
            <w:webHidden/>
          </w:rPr>
        </w:r>
        <w:r>
          <w:rPr>
            <w:noProof/>
            <w:webHidden/>
          </w:rPr>
          <w:fldChar w:fldCharType="separate"/>
        </w:r>
        <w:r w:rsidR="007C3776">
          <w:rPr>
            <w:noProof/>
            <w:webHidden/>
          </w:rPr>
          <w:t>7</w:t>
        </w:r>
        <w:r>
          <w:rPr>
            <w:noProof/>
            <w:webHidden/>
          </w:rPr>
          <w:fldChar w:fldCharType="end"/>
        </w:r>
      </w:hyperlink>
    </w:p>
    <w:p w14:paraId="1F4D19B7" w14:textId="782E9119" w:rsidR="00A67BC1" w:rsidRDefault="00A67BC1" w:rsidP="00097491">
      <w:pPr>
        <w:pStyle w:val="TOC2"/>
        <w:spacing w:before="120"/>
        <w:rPr>
          <w:rFonts w:asciiTheme="minorHAnsi" w:eastAsiaTheme="minorEastAsia" w:hAnsiTheme="minorHAnsi" w:cstheme="minorBidi"/>
          <w:noProof/>
          <w:kern w:val="2"/>
          <w:szCs w:val="30"/>
          <w:lang w:val="fr-FR" w:eastAsia="fr-FR" w:bidi="bn-BD"/>
          <w14:ligatures w14:val="standardContextual"/>
        </w:rPr>
      </w:pPr>
      <w:hyperlink w:anchor="_Toc216700757" w:history="1">
        <w:r w:rsidRPr="006C127C">
          <w:rPr>
            <w:rStyle w:val="Hyperlink"/>
            <w:noProof/>
            <w:lang w:eastAsia="zh-CN"/>
          </w:rPr>
          <w:t>2.2</w:t>
        </w:r>
        <w:r>
          <w:rPr>
            <w:rFonts w:asciiTheme="minorHAnsi" w:eastAsiaTheme="minorEastAsia" w:hAnsiTheme="minorHAnsi" w:cstheme="minorBidi"/>
            <w:noProof/>
            <w:kern w:val="2"/>
            <w:szCs w:val="30"/>
            <w:lang w:val="fr-FR" w:eastAsia="fr-FR" w:bidi="bn-BD"/>
            <w14:ligatures w14:val="standardContextual"/>
          </w:rPr>
          <w:tab/>
        </w:r>
        <w:r w:rsidRPr="006C127C">
          <w:rPr>
            <w:rStyle w:val="Hyperlink"/>
            <w:noProof/>
            <w:lang w:eastAsia="zh-CN"/>
          </w:rPr>
          <w:t>Frequency reuse in a fixed wireless network</w:t>
        </w:r>
        <w:r>
          <w:rPr>
            <w:noProof/>
            <w:webHidden/>
          </w:rPr>
          <w:tab/>
        </w:r>
        <w:r>
          <w:rPr>
            <w:noProof/>
            <w:webHidden/>
          </w:rPr>
          <w:tab/>
        </w:r>
        <w:r>
          <w:rPr>
            <w:noProof/>
            <w:webHidden/>
          </w:rPr>
          <w:fldChar w:fldCharType="begin"/>
        </w:r>
        <w:r>
          <w:rPr>
            <w:noProof/>
            <w:webHidden/>
          </w:rPr>
          <w:instrText xml:space="preserve"> PAGEREF _Toc216700757 \h </w:instrText>
        </w:r>
        <w:r>
          <w:rPr>
            <w:noProof/>
            <w:webHidden/>
          </w:rPr>
        </w:r>
        <w:r>
          <w:rPr>
            <w:noProof/>
            <w:webHidden/>
          </w:rPr>
          <w:fldChar w:fldCharType="separate"/>
        </w:r>
        <w:r w:rsidR="007C3776">
          <w:rPr>
            <w:noProof/>
            <w:webHidden/>
          </w:rPr>
          <w:t>7</w:t>
        </w:r>
        <w:r>
          <w:rPr>
            <w:noProof/>
            <w:webHidden/>
          </w:rPr>
          <w:fldChar w:fldCharType="end"/>
        </w:r>
      </w:hyperlink>
    </w:p>
    <w:p w14:paraId="6BE05207" w14:textId="59ED3536" w:rsidR="00A67BC1" w:rsidRDefault="00A67BC1" w:rsidP="00097491">
      <w:pPr>
        <w:pStyle w:val="TOC1"/>
        <w:spacing w:before="120"/>
        <w:rPr>
          <w:rFonts w:asciiTheme="minorHAnsi" w:eastAsiaTheme="minorEastAsia" w:hAnsiTheme="minorHAnsi" w:cstheme="minorBidi"/>
          <w:noProof/>
          <w:kern w:val="2"/>
          <w:szCs w:val="30"/>
          <w:lang w:val="fr-FR" w:eastAsia="fr-FR" w:bidi="bn-BD"/>
          <w14:ligatures w14:val="standardContextual"/>
        </w:rPr>
      </w:pPr>
      <w:hyperlink w:anchor="_Toc216700758" w:history="1">
        <w:r w:rsidRPr="006C127C">
          <w:rPr>
            <w:rStyle w:val="Hyperlink"/>
            <w:noProof/>
            <w:lang w:eastAsia="zh-CN"/>
          </w:rPr>
          <w:t>3</w:t>
        </w:r>
        <w:r>
          <w:rPr>
            <w:rFonts w:asciiTheme="minorHAnsi" w:eastAsiaTheme="minorEastAsia" w:hAnsiTheme="minorHAnsi" w:cstheme="minorBidi"/>
            <w:noProof/>
            <w:kern w:val="2"/>
            <w:szCs w:val="30"/>
            <w:lang w:val="fr-FR" w:eastAsia="fr-FR" w:bidi="bn-BD"/>
            <w14:ligatures w14:val="standardContextual"/>
          </w:rPr>
          <w:tab/>
        </w:r>
        <w:r w:rsidRPr="006C127C">
          <w:rPr>
            <w:rStyle w:val="Hyperlink"/>
            <w:noProof/>
            <w:lang w:eastAsia="zh-CN"/>
          </w:rPr>
          <w:t>Results of measurements on the antennas of fixed wireless links</w:t>
        </w:r>
        <w:r>
          <w:rPr>
            <w:noProof/>
            <w:webHidden/>
          </w:rPr>
          <w:tab/>
        </w:r>
        <w:r>
          <w:rPr>
            <w:noProof/>
            <w:webHidden/>
          </w:rPr>
          <w:tab/>
        </w:r>
        <w:r>
          <w:rPr>
            <w:noProof/>
            <w:webHidden/>
          </w:rPr>
          <w:fldChar w:fldCharType="begin"/>
        </w:r>
        <w:r>
          <w:rPr>
            <w:noProof/>
            <w:webHidden/>
          </w:rPr>
          <w:instrText xml:space="preserve"> PAGEREF _Toc216700758 \h </w:instrText>
        </w:r>
        <w:r>
          <w:rPr>
            <w:noProof/>
            <w:webHidden/>
          </w:rPr>
        </w:r>
        <w:r>
          <w:rPr>
            <w:noProof/>
            <w:webHidden/>
          </w:rPr>
          <w:fldChar w:fldCharType="separate"/>
        </w:r>
        <w:r w:rsidR="007C3776">
          <w:rPr>
            <w:noProof/>
            <w:webHidden/>
          </w:rPr>
          <w:t>7</w:t>
        </w:r>
        <w:r>
          <w:rPr>
            <w:noProof/>
            <w:webHidden/>
          </w:rPr>
          <w:fldChar w:fldCharType="end"/>
        </w:r>
      </w:hyperlink>
    </w:p>
    <w:p w14:paraId="17B7BA80" w14:textId="579CB91C" w:rsidR="00A67BC1" w:rsidRDefault="00A67BC1" w:rsidP="00097491">
      <w:pPr>
        <w:pStyle w:val="TOC1"/>
        <w:spacing w:before="120"/>
        <w:rPr>
          <w:rFonts w:asciiTheme="minorHAnsi" w:eastAsiaTheme="minorEastAsia" w:hAnsiTheme="minorHAnsi" w:cstheme="minorBidi"/>
          <w:noProof/>
          <w:kern w:val="2"/>
          <w:szCs w:val="30"/>
          <w:lang w:val="fr-FR" w:eastAsia="fr-FR" w:bidi="bn-BD"/>
          <w14:ligatures w14:val="standardContextual"/>
        </w:rPr>
      </w:pPr>
      <w:hyperlink w:anchor="_Toc216700761" w:history="1">
        <w:r w:rsidRPr="006C127C">
          <w:rPr>
            <w:rStyle w:val="Hyperlink"/>
            <w:noProof/>
            <w:lang w:eastAsia="zh-CN"/>
          </w:rPr>
          <w:t>Attachment 1  to Annex 1  Measured patterns for use in the further development of this Recommendation</w:t>
        </w:r>
        <w:r>
          <w:rPr>
            <w:noProof/>
            <w:webHidden/>
          </w:rPr>
          <w:tab/>
        </w:r>
        <w:r>
          <w:rPr>
            <w:noProof/>
            <w:webHidden/>
          </w:rPr>
          <w:tab/>
        </w:r>
        <w:r>
          <w:rPr>
            <w:noProof/>
            <w:webHidden/>
          </w:rPr>
          <w:fldChar w:fldCharType="begin"/>
        </w:r>
        <w:r>
          <w:rPr>
            <w:noProof/>
            <w:webHidden/>
          </w:rPr>
          <w:instrText xml:space="preserve"> PAGEREF _Toc216700761 \h </w:instrText>
        </w:r>
        <w:r>
          <w:rPr>
            <w:noProof/>
            <w:webHidden/>
          </w:rPr>
        </w:r>
        <w:r>
          <w:rPr>
            <w:noProof/>
            <w:webHidden/>
          </w:rPr>
          <w:fldChar w:fldCharType="separate"/>
        </w:r>
        <w:r w:rsidR="007C3776">
          <w:rPr>
            <w:noProof/>
            <w:webHidden/>
          </w:rPr>
          <w:t>8</w:t>
        </w:r>
        <w:r>
          <w:rPr>
            <w:noProof/>
            <w:webHidden/>
          </w:rPr>
          <w:fldChar w:fldCharType="end"/>
        </w:r>
      </w:hyperlink>
    </w:p>
    <w:p w14:paraId="7E7A7FF6" w14:textId="7EEAD346" w:rsidR="00A67BC1" w:rsidRDefault="00A67BC1" w:rsidP="00097491">
      <w:pPr>
        <w:pStyle w:val="TOC1"/>
        <w:spacing w:before="120"/>
        <w:rPr>
          <w:rFonts w:asciiTheme="minorHAnsi" w:eastAsiaTheme="minorEastAsia" w:hAnsiTheme="minorHAnsi" w:cstheme="minorBidi"/>
          <w:noProof/>
          <w:kern w:val="2"/>
          <w:szCs w:val="30"/>
          <w:lang w:val="fr-FR" w:eastAsia="fr-FR" w:bidi="bn-BD"/>
          <w14:ligatures w14:val="standardContextual"/>
        </w:rPr>
      </w:pPr>
      <w:hyperlink w:anchor="_Toc216700762" w:history="1">
        <w:r w:rsidRPr="006C127C">
          <w:rPr>
            <w:rStyle w:val="Hyperlink"/>
            <w:noProof/>
            <w:lang w:eastAsia="zh-CN"/>
          </w:rPr>
          <w:t>1</w:t>
        </w:r>
        <w:r>
          <w:rPr>
            <w:rFonts w:asciiTheme="minorHAnsi" w:eastAsiaTheme="minorEastAsia" w:hAnsiTheme="minorHAnsi" w:cstheme="minorBidi"/>
            <w:noProof/>
            <w:kern w:val="2"/>
            <w:szCs w:val="30"/>
            <w:lang w:val="fr-FR" w:eastAsia="fr-FR" w:bidi="bn-BD"/>
            <w14:ligatures w14:val="standardContextual"/>
          </w:rPr>
          <w:tab/>
        </w:r>
        <w:r w:rsidRPr="006C127C">
          <w:rPr>
            <w:rStyle w:val="Hyperlink"/>
            <w:noProof/>
            <w:lang w:eastAsia="zh-CN"/>
          </w:rPr>
          <w:t>Introduction</w:t>
        </w:r>
        <w:r>
          <w:rPr>
            <w:noProof/>
            <w:webHidden/>
          </w:rPr>
          <w:tab/>
        </w:r>
        <w:r>
          <w:rPr>
            <w:noProof/>
            <w:webHidden/>
          </w:rPr>
          <w:tab/>
        </w:r>
        <w:r>
          <w:rPr>
            <w:noProof/>
            <w:webHidden/>
          </w:rPr>
          <w:fldChar w:fldCharType="begin"/>
        </w:r>
        <w:r>
          <w:rPr>
            <w:noProof/>
            <w:webHidden/>
          </w:rPr>
          <w:instrText xml:space="preserve"> PAGEREF _Toc216700762 \h </w:instrText>
        </w:r>
        <w:r>
          <w:rPr>
            <w:noProof/>
            <w:webHidden/>
          </w:rPr>
        </w:r>
        <w:r>
          <w:rPr>
            <w:noProof/>
            <w:webHidden/>
          </w:rPr>
          <w:fldChar w:fldCharType="separate"/>
        </w:r>
        <w:r w:rsidR="007C3776">
          <w:rPr>
            <w:noProof/>
            <w:webHidden/>
          </w:rPr>
          <w:t>8</w:t>
        </w:r>
        <w:r>
          <w:rPr>
            <w:noProof/>
            <w:webHidden/>
          </w:rPr>
          <w:fldChar w:fldCharType="end"/>
        </w:r>
      </w:hyperlink>
    </w:p>
    <w:p w14:paraId="3C8BFACD" w14:textId="6022EF71" w:rsidR="00A67BC1" w:rsidRDefault="00A67BC1" w:rsidP="00097491">
      <w:pPr>
        <w:pStyle w:val="TOC1"/>
        <w:spacing w:before="120"/>
        <w:rPr>
          <w:rFonts w:asciiTheme="minorHAnsi" w:eastAsiaTheme="minorEastAsia" w:hAnsiTheme="minorHAnsi" w:cstheme="minorBidi"/>
          <w:noProof/>
          <w:kern w:val="2"/>
          <w:szCs w:val="30"/>
          <w:lang w:val="fr-FR" w:eastAsia="fr-FR" w:bidi="bn-BD"/>
          <w14:ligatures w14:val="standardContextual"/>
        </w:rPr>
      </w:pPr>
      <w:hyperlink w:anchor="_Toc216700763" w:history="1">
        <w:r w:rsidRPr="006C127C">
          <w:rPr>
            <w:rStyle w:val="Hyperlink"/>
            <w:noProof/>
            <w:lang w:eastAsia="zh-CN"/>
          </w:rPr>
          <w:t xml:space="preserve">Annex 2  Information on the application of </w:t>
        </w:r>
        <w:r w:rsidRPr="006C127C">
          <w:rPr>
            <w:rStyle w:val="Hyperlink"/>
            <w:i/>
            <w:noProof/>
            <w:lang w:eastAsia="zh-CN"/>
          </w:rPr>
          <w:t>recommends</w:t>
        </w:r>
        <w:r w:rsidRPr="006C127C">
          <w:rPr>
            <w:rStyle w:val="Hyperlink"/>
            <w:noProof/>
            <w:lang w:eastAsia="zh-CN"/>
          </w:rPr>
          <w:t xml:space="preserve"> 7</w:t>
        </w:r>
        <w:r>
          <w:rPr>
            <w:noProof/>
            <w:webHidden/>
          </w:rPr>
          <w:tab/>
        </w:r>
        <w:r>
          <w:rPr>
            <w:noProof/>
            <w:webHidden/>
          </w:rPr>
          <w:tab/>
        </w:r>
        <w:r>
          <w:rPr>
            <w:noProof/>
            <w:webHidden/>
          </w:rPr>
          <w:fldChar w:fldCharType="begin"/>
        </w:r>
        <w:r>
          <w:rPr>
            <w:noProof/>
            <w:webHidden/>
          </w:rPr>
          <w:instrText xml:space="preserve"> PAGEREF _Toc216700763 \h </w:instrText>
        </w:r>
        <w:r>
          <w:rPr>
            <w:noProof/>
            <w:webHidden/>
          </w:rPr>
        </w:r>
        <w:r>
          <w:rPr>
            <w:noProof/>
            <w:webHidden/>
          </w:rPr>
          <w:fldChar w:fldCharType="separate"/>
        </w:r>
        <w:r w:rsidR="007C3776">
          <w:rPr>
            <w:noProof/>
            <w:webHidden/>
          </w:rPr>
          <w:t>20</w:t>
        </w:r>
        <w:r>
          <w:rPr>
            <w:noProof/>
            <w:webHidden/>
          </w:rPr>
          <w:fldChar w:fldCharType="end"/>
        </w:r>
      </w:hyperlink>
    </w:p>
    <w:p w14:paraId="61215CD1" w14:textId="7AA20831" w:rsidR="00A67BC1" w:rsidRDefault="00A67BC1" w:rsidP="00097491">
      <w:pPr>
        <w:pStyle w:val="TOC1"/>
        <w:spacing w:before="120"/>
        <w:rPr>
          <w:rFonts w:asciiTheme="minorHAnsi" w:eastAsiaTheme="minorEastAsia" w:hAnsiTheme="minorHAnsi" w:cstheme="minorBidi"/>
          <w:noProof/>
          <w:kern w:val="2"/>
          <w:szCs w:val="30"/>
          <w:lang w:val="fr-FR" w:eastAsia="fr-FR" w:bidi="bn-BD"/>
          <w14:ligatures w14:val="standardContextual"/>
        </w:rPr>
      </w:pPr>
      <w:hyperlink w:anchor="_Toc216700764" w:history="1">
        <w:r w:rsidRPr="006C127C">
          <w:rPr>
            <w:rStyle w:val="Hyperlink"/>
            <w:noProof/>
            <w:lang w:eastAsia="zh-CN"/>
          </w:rPr>
          <w:t>1</w:t>
        </w:r>
        <w:r>
          <w:rPr>
            <w:rFonts w:asciiTheme="minorHAnsi" w:eastAsiaTheme="minorEastAsia" w:hAnsiTheme="minorHAnsi" w:cstheme="minorBidi"/>
            <w:noProof/>
            <w:kern w:val="2"/>
            <w:szCs w:val="30"/>
            <w:lang w:val="fr-FR" w:eastAsia="fr-FR" w:bidi="bn-BD"/>
            <w14:ligatures w14:val="standardContextual"/>
          </w:rPr>
          <w:tab/>
        </w:r>
        <w:r w:rsidRPr="006C127C">
          <w:rPr>
            <w:rStyle w:val="Hyperlink"/>
            <w:noProof/>
            <w:lang w:eastAsia="zh-CN"/>
          </w:rPr>
          <w:t>Introduction</w:t>
        </w:r>
        <w:r>
          <w:rPr>
            <w:noProof/>
            <w:webHidden/>
          </w:rPr>
          <w:tab/>
        </w:r>
        <w:r>
          <w:rPr>
            <w:noProof/>
            <w:webHidden/>
          </w:rPr>
          <w:tab/>
        </w:r>
        <w:r>
          <w:rPr>
            <w:noProof/>
            <w:webHidden/>
          </w:rPr>
          <w:fldChar w:fldCharType="begin"/>
        </w:r>
        <w:r>
          <w:rPr>
            <w:noProof/>
            <w:webHidden/>
          </w:rPr>
          <w:instrText xml:space="preserve"> PAGEREF _Toc216700764 \h </w:instrText>
        </w:r>
        <w:r>
          <w:rPr>
            <w:noProof/>
            <w:webHidden/>
          </w:rPr>
        </w:r>
        <w:r>
          <w:rPr>
            <w:noProof/>
            <w:webHidden/>
          </w:rPr>
          <w:fldChar w:fldCharType="separate"/>
        </w:r>
        <w:r w:rsidR="007C3776">
          <w:rPr>
            <w:noProof/>
            <w:webHidden/>
          </w:rPr>
          <w:t>20</w:t>
        </w:r>
        <w:r>
          <w:rPr>
            <w:noProof/>
            <w:webHidden/>
          </w:rPr>
          <w:fldChar w:fldCharType="end"/>
        </w:r>
      </w:hyperlink>
    </w:p>
    <w:p w14:paraId="57F2AFAA" w14:textId="55AFEE8F" w:rsidR="00A67BC1" w:rsidRDefault="00A67BC1" w:rsidP="00097491">
      <w:pPr>
        <w:pStyle w:val="TOC1"/>
        <w:spacing w:before="120"/>
        <w:rPr>
          <w:rFonts w:asciiTheme="minorHAnsi" w:eastAsiaTheme="minorEastAsia" w:hAnsiTheme="minorHAnsi" w:cstheme="minorBidi"/>
          <w:noProof/>
          <w:kern w:val="2"/>
          <w:szCs w:val="30"/>
          <w:lang w:val="fr-FR" w:eastAsia="fr-FR" w:bidi="bn-BD"/>
          <w14:ligatures w14:val="standardContextual"/>
        </w:rPr>
      </w:pPr>
      <w:hyperlink w:anchor="_Toc216700765" w:history="1">
        <w:r w:rsidRPr="006C127C">
          <w:rPr>
            <w:rStyle w:val="Hyperlink"/>
            <w:noProof/>
            <w:lang w:eastAsia="zh-CN"/>
          </w:rPr>
          <w:t>2</w:t>
        </w:r>
        <w:r>
          <w:rPr>
            <w:rFonts w:asciiTheme="minorHAnsi" w:eastAsiaTheme="minorEastAsia" w:hAnsiTheme="minorHAnsi" w:cstheme="minorBidi"/>
            <w:noProof/>
            <w:kern w:val="2"/>
            <w:szCs w:val="30"/>
            <w:lang w:val="fr-FR" w:eastAsia="fr-FR" w:bidi="bn-BD"/>
            <w14:ligatures w14:val="standardContextual"/>
          </w:rPr>
          <w:tab/>
        </w:r>
        <w:r w:rsidRPr="006C127C">
          <w:rPr>
            <w:rStyle w:val="Hyperlink"/>
            <w:noProof/>
            <w:lang w:eastAsia="zh-CN"/>
          </w:rPr>
          <w:t>Situation</w:t>
        </w:r>
        <w:r>
          <w:rPr>
            <w:noProof/>
            <w:webHidden/>
          </w:rPr>
          <w:tab/>
        </w:r>
        <w:r>
          <w:rPr>
            <w:noProof/>
            <w:webHidden/>
          </w:rPr>
          <w:tab/>
        </w:r>
        <w:r>
          <w:rPr>
            <w:noProof/>
            <w:webHidden/>
          </w:rPr>
          <w:fldChar w:fldCharType="begin"/>
        </w:r>
        <w:r>
          <w:rPr>
            <w:noProof/>
            <w:webHidden/>
          </w:rPr>
          <w:instrText xml:space="preserve"> PAGEREF _Toc216700765 \h </w:instrText>
        </w:r>
        <w:r>
          <w:rPr>
            <w:noProof/>
            <w:webHidden/>
          </w:rPr>
        </w:r>
        <w:r>
          <w:rPr>
            <w:noProof/>
            <w:webHidden/>
          </w:rPr>
          <w:fldChar w:fldCharType="separate"/>
        </w:r>
        <w:r w:rsidR="007C3776">
          <w:rPr>
            <w:noProof/>
            <w:webHidden/>
          </w:rPr>
          <w:t>20</w:t>
        </w:r>
        <w:r>
          <w:rPr>
            <w:noProof/>
            <w:webHidden/>
          </w:rPr>
          <w:fldChar w:fldCharType="end"/>
        </w:r>
      </w:hyperlink>
    </w:p>
    <w:p w14:paraId="144A029F" w14:textId="48A1E452" w:rsidR="00A67BC1" w:rsidRDefault="00A67BC1" w:rsidP="00097491">
      <w:pPr>
        <w:pStyle w:val="TOC1"/>
        <w:spacing w:before="120"/>
        <w:rPr>
          <w:rFonts w:asciiTheme="minorHAnsi" w:eastAsiaTheme="minorEastAsia" w:hAnsiTheme="minorHAnsi" w:cstheme="minorBidi"/>
          <w:noProof/>
          <w:kern w:val="2"/>
          <w:szCs w:val="30"/>
          <w:lang w:val="fr-FR" w:eastAsia="fr-FR" w:bidi="bn-BD"/>
          <w14:ligatures w14:val="standardContextual"/>
        </w:rPr>
      </w:pPr>
      <w:hyperlink w:anchor="_Toc216700766" w:history="1">
        <w:r w:rsidRPr="006C127C">
          <w:rPr>
            <w:rStyle w:val="Hyperlink"/>
            <w:noProof/>
            <w:lang w:eastAsia="zh-CN"/>
          </w:rPr>
          <w:t>3</w:t>
        </w:r>
        <w:r>
          <w:rPr>
            <w:rFonts w:asciiTheme="minorHAnsi" w:eastAsiaTheme="minorEastAsia" w:hAnsiTheme="minorHAnsi" w:cstheme="minorBidi"/>
            <w:noProof/>
            <w:kern w:val="2"/>
            <w:szCs w:val="30"/>
            <w:lang w:val="fr-FR" w:eastAsia="fr-FR" w:bidi="bn-BD"/>
            <w14:ligatures w14:val="standardContextual"/>
          </w:rPr>
          <w:tab/>
        </w:r>
        <w:r w:rsidRPr="006C127C">
          <w:rPr>
            <w:rStyle w:val="Hyperlink"/>
            <w:noProof/>
            <w:lang w:eastAsia="zh-CN"/>
          </w:rPr>
          <w:t>The numerical example</w:t>
        </w:r>
        <w:r>
          <w:rPr>
            <w:noProof/>
            <w:webHidden/>
          </w:rPr>
          <w:tab/>
        </w:r>
        <w:r>
          <w:rPr>
            <w:noProof/>
            <w:webHidden/>
          </w:rPr>
          <w:tab/>
        </w:r>
        <w:r>
          <w:rPr>
            <w:noProof/>
            <w:webHidden/>
          </w:rPr>
          <w:fldChar w:fldCharType="begin"/>
        </w:r>
        <w:r>
          <w:rPr>
            <w:noProof/>
            <w:webHidden/>
          </w:rPr>
          <w:instrText xml:space="preserve"> PAGEREF _Toc216700766 \h </w:instrText>
        </w:r>
        <w:r>
          <w:rPr>
            <w:noProof/>
            <w:webHidden/>
          </w:rPr>
        </w:r>
        <w:r>
          <w:rPr>
            <w:noProof/>
            <w:webHidden/>
          </w:rPr>
          <w:fldChar w:fldCharType="separate"/>
        </w:r>
        <w:r w:rsidR="007C3776">
          <w:rPr>
            <w:noProof/>
            <w:webHidden/>
          </w:rPr>
          <w:t>21</w:t>
        </w:r>
        <w:r>
          <w:rPr>
            <w:noProof/>
            <w:webHidden/>
          </w:rPr>
          <w:fldChar w:fldCharType="end"/>
        </w:r>
      </w:hyperlink>
    </w:p>
    <w:p w14:paraId="76535CE2" w14:textId="59F969DA" w:rsidR="00A67BC1" w:rsidRDefault="00A67BC1" w:rsidP="00097491">
      <w:pPr>
        <w:pStyle w:val="TOC1"/>
        <w:spacing w:before="120"/>
        <w:rPr>
          <w:rFonts w:asciiTheme="minorHAnsi" w:eastAsiaTheme="minorEastAsia" w:hAnsiTheme="minorHAnsi" w:cstheme="minorBidi"/>
          <w:noProof/>
          <w:kern w:val="2"/>
          <w:szCs w:val="30"/>
          <w:lang w:val="fr-FR" w:eastAsia="fr-FR" w:bidi="bn-BD"/>
          <w14:ligatures w14:val="standardContextual"/>
        </w:rPr>
      </w:pPr>
      <w:hyperlink w:anchor="_Toc216700767" w:history="1">
        <w:r w:rsidRPr="006C127C">
          <w:rPr>
            <w:rStyle w:val="Hyperlink"/>
            <w:noProof/>
            <w:lang w:eastAsia="zh-CN"/>
          </w:rPr>
          <w:t>4</w:t>
        </w:r>
        <w:r>
          <w:rPr>
            <w:rFonts w:asciiTheme="minorHAnsi" w:eastAsiaTheme="minorEastAsia" w:hAnsiTheme="minorHAnsi" w:cstheme="minorBidi"/>
            <w:noProof/>
            <w:kern w:val="2"/>
            <w:szCs w:val="30"/>
            <w:lang w:val="fr-FR" w:eastAsia="fr-FR" w:bidi="bn-BD"/>
            <w14:ligatures w14:val="standardContextual"/>
          </w:rPr>
          <w:tab/>
        </w:r>
        <w:r w:rsidRPr="006C127C">
          <w:rPr>
            <w:rStyle w:val="Hyperlink"/>
            <w:noProof/>
            <w:lang w:eastAsia="zh-CN"/>
          </w:rPr>
          <w:t>Alternative equation for cross-polarized case</w:t>
        </w:r>
        <w:r>
          <w:rPr>
            <w:noProof/>
            <w:webHidden/>
          </w:rPr>
          <w:tab/>
        </w:r>
        <w:r>
          <w:rPr>
            <w:noProof/>
            <w:webHidden/>
          </w:rPr>
          <w:tab/>
        </w:r>
        <w:r>
          <w:rPr>
            <w:noProof/>
            <w:webHidden/>
          </w:rPr>
          <w:fldChar w:fldCharType="begin"/>
        </w:r>
        <w:r>
          <w:rPr>
            <w:noProof/>
            <w:webHidden/>
          </w:rPr>
          <w:instrText xml:space="preserve"> PAGEREF _Toc216700767 \h </w:instrText>
        </w:r>
        <w:r>
          <w:rPr>
            <w:noProof/>
            <w:webHidden/>
          </w:rPr>
        </w:r>
        <w:r>
          <w:rPr>
            <w:noProof/>
            <w:webHidden/>
          </w:rPr>
          <w:fldChar w:fldCharType="separate"/>
        </w:r>
        <w:r w:rsidR="007C3776">
          <w:rPr>
            <w:noProof/>
            <w:webHidden/>
          </w:rPr>
          <w:t>22</w:t>
        </w:r>
        <w:r>
          <w:rPr>
            <w:noProof/>
            <w:webHidden/>
          </w:rPr>
          <w:fldChar w:fldCharType="end"/>
        </w:r>
      </w:hyperlink>
    </w:p>
    <w:p w14:paraId="771F431C" w14:textId="5E7C6119" w:rsidR="00A67BC1" w:rsidRDefault="00A67BC1" w:rsidP="00097491">
      <w:pPr>
        <w:pStyle w:val="TOC1"/>
        <w:spacing w:before="120"/>
        <w:rPr>
          <w:rFonts w:asciiTheme="minorHAnsi" w:eastAsiaTheme="minorEastAsia" w:hAnsiTheme="minorHAnsi" w:cstheme="minorBidi"/>
          <w:noProof/>
          <w:kern w:val="2"/>
          <w:szCs w:val="30"/>
          <w:lang w:val="fr-FR" w:eastAsia="fr-FR" w:bidi="bn-BD"/>
          <w14:ligatures w14:val="standardContextual"/>
        </w:rPr>
      </w:pPr>
      <w:hyperlink w:anchor="_Toc216700768" w:history="1">
        <w:r w:rsidRPr="006C127C">
          <w:rPr>
            <w:rStyle w:val="Hyperlink"/>
            <w:noProof/>
            <w:lang w:eastAsia="zh-CN"/>
          </w:rPr>
          <w:t>5</w:t>
        </w:r>
        <w:r>
          <w:rPr>
            <w:rFonts w:asciiTheme="minorHAnsi" w:eastAsiaTheme="minorEastAsia" w:hAnsiTheme="minorHAnsi" w:cstheme="minorBidi"/>
            <w:noProof/>
            <w:kern w:val="2"/>
            <w:szCs w:val="30"/>
            <w:lang w:val="fr-FR" w:eastAsia="fr-FR" w:bidi="bn-BD"/>
            <w14:ligatures w14:val="standardContextual"/>
          </w:rPr>
          <w:tab/>
        </w:r>
        <w:r w:rsidRPr="006C127C">
          <w:rPr>
            <w:rStyle w:val="Hyperlink"/>
            <w:noProof/>
            <w:lang w:eastAsia="zh-CN"/>
          </w:rPr>
          <w:t>Alternative equation for co-polarized case</w:t>
        </w:r>
        <w:r>
          <w:rPr>
            <w:noProof/>
            <w:webHidden/>
          </w:rPr>
          <w:tab/>
        </w:r>
        <w:r>
          <w:rPr>
            <w:noProof/>
            <w:webHidden/>
          </w:rPr>
          <w:tab/>
        </w:r>
        <w:r>
          <w:rPr>
            <w:noProof/>
            <w:webHidden/>
          </w:rPr>
          <w:fldChar w:fldCharType="begin"/>
        </w:r>
        <w:r>
          <w:rPr>
            <w:noProof/>
            <w:webHidden/>
          </w:rPr>
          <w:instrText xml:space="preserve"> PAGEREF _Toc216700768 \h </w:instrText>
        </w:r>
        <w:r>
          <w:rPr>
            <w:noProof/>
            <w:webHidden/>
          </w:rPr>
        </w:r>
        <w:r>
          <w:rPr>
            <w:noProof/>
            <w:webHidden/>
          </w:rPr>
          <w:fldChar w:fldCharType="separate"/>
        </w:r>
        <w:r w:rsidR="007C3776">
          <w:rPr>
            <w:noProof/>
            <w:webHidden/>
          </w:rPr>
          <w:t>22</w:t>
        </w:r>
        <w:r>
          <w:rPr>
            <w:noProof/>
            <w:webHidden/>
          </w:rPr>
          <w:fldChar w:fldCharType="end"/>
        </w:r>
      </w:hyperlink>
    </w:p>
    <w:p w14:paraId="055E7080" w14:textId="77777777" w:rsidR="00A67BC1" w:rsidRPr="003E01D7" w:rsidRDefault="00A67BC1" w:rsidP="00A67BC1">
      <w:pPr>
        <w:tabs>
          <w:tab w:val="left" w:leader="dot" w:pos="8789"/>
          <w:tab w:val="left" w:leader="dot" w:pos="8931"/>
        </w:tabs>
        <w:rPr>
          <w:lang w:eastAsia="zh-CN"/>
        </w:rPr>
      </w:pPr>
      <w:r w:rsidRPr="003E01D7">
        <w:rPr>
          <w:lang w:eastAsia="zh-CN"/>
        </w:rPr>
        <w:fldChar w:fldCharType="end"/>
      </w:r>
    </w:p>
    <w:p w14:paraId="130EA490" w14:textId="77777777" w:rsidR="00A67BC1" w:rsidRPr="003E01D7" w:rsidRDefault="00A67BC1" w:rsidP="00097491">
      <w:pPr>
        <w:pStyle w:val="Heading1"/>
        <w:rPr>
          <w:lang w:eastAsia="zh-CN"/>
        </w:rPr>
      </w:pPr>
      <w:bookmarkStart w:id="17" w:name="_Toc127965851"/>
      <w:bookmarkStart w:id="18" w:name="_Toc216700754"/>
      <w:r w:rsidRPr="003E01D7">
        <w:rPr>
          <w:lang w:eastAsia="zh-CN"/>
        </w:rPr>
        <w:lastRenderedPageBreak/>
        <w:t>1</w:t>
      </w:r>
      <w:r w:rsidRPr="003E01D7">
        <w:rPr>
          <w:lang w:eastAsia="zh-CN"/>
        </w:rPr>
        <w:tab/>
        <w:t>Introduction</w:t>
      </w:r>
      <w:bookmarkEnd w:id="17"/>
      <w:bookmarkEnd w:id="18"/>
    </w:p>
    <w:p w14:paraId="33CBD56C" w14:textId="77777777" w:rsidR="00A67BC1" w:rsidRPr="003E01D7" w:rsidRDefault="00A67BC1" w:rsidP="00097491">
      <w:pPr>
        <w:keepNext/>
        <w:keepLines/>
        <w:rPr>
          <w:lang w:eastAsia="zh-CN"/>
        </w:rPr>
      </w:pPr>
      <w:r w:rsidRPr="003E01D7">
        <w:rPr>
          <w:lang w:eastAsia="zh-CN"/>
        </w:rPr>
        <w:t>For the study of frequency sharing between FWS and the FSS or of the possibility of frequency reuse in a FWS network, it is often necessary to use a reference diagram, because the actual radiation pattern of the antennas is not always accurately known or gives too many details. The reference pattern should therefore represent the side-lobe peaks in a simplified fashion.</w:t>
      </w:r>
    </w:p>
    <w:p w14:paraId="2DC7510C" w14:textId="77777777" w:rsidR="00A67BC1" w:rsidRPr="003E01D7" w:rsidRDefault="00A67BC1" w:rsidP="00A67BC1">
      <w:pPr>
        <w:rPr>
          <w:lang w:eastAsia="zh-CN"/>
        </w:rPr>
      </w:pPr>
      <w:r w:rsidRPr="003E01D7">
        <w:rPr>
          <w:lang w:eastAsia="zh-CN"/>
        </w:rPr>
        <w:t>The reference radiation pattern to be selected may, however, vary according to the use for which it is intended.</w:t>
      </w:r>
    </w:p>
    <w:p w14:paraId="527D17C5" w14:textId="77777777" w:rsidR="00A67BC1" w:rsidRPr="003E01D7" w:rsidRDefault="00A67BC1" w:rsidP="00A67BC1">
      <w:pPr>
        <w:rPr>
          <w:lang w:eastAsia="zh-CN"/>
        </w:rPr>
      </w:pPr>
      <w:r w:rsidRPr="003E01D7">
        <w:rPr>
          <w:lang w:eastAsia="zh-CN"/>
        </w:rPr>
        <w:t>In general, the reference radiation patterns in the main text of this Recommendation shall be used.</w:t>
      </w:r>
    </w:p>
    <w:p w14:paraId="2405B550" w14:textId="77777777" w:rsidR="00A67BC1" w:rsidRPr="003E01D7" w:rsidRDefault="00A67BC1" w:rsidP="00A67BC1">
      <w:pPr>
        <w:pStyle w:val="Heading1"/>
        <w:rPr>
          <w:lang w:eastAsia="zh-CN"/>
        </w:rPr>
      </w:pPr>
      <w:bookmarkStart w:id="19" w:name="_Toc127965852"/>
      <w:bookmarkStart w:id="20" w:name="_Toc127966313"/>
      <w:bookmarkStart w:id="21" w:name="_Toc216700755"/>
      <w:r w:rsidRPr="003E01D7">
        <w:rPr>
          <w:lang w:eastAsia="zh-CN"/>
        </w:rPr>
        <w:t>2</w:t>
      </w:r>
      <w:r w:rsidRPr="003E01D7">
        <w:rPr>
          <w:lang w:eastAsia="zh-CN"/>
        </w:rPr>
        <w:tab/>
        <w:t>Uses of reference radiation patterns</w:t>
      </w:r>
      <w:bookmarkEnd w:id="19"/>
      <w:bookmarkEnd w:id="20"/>
      <w:bookmarkEnd w:id="21"/>
    </w:p>
    <w:p w14:paraId="0A098240" w14:textId="77777777" w:rsidR="00A67BC1" w:rsidRPr="003E01D7" w:rsidRDefault="00A67BC1" w:rsidP="00A67BC1">
      <w:pPr>
        <w:rPr>
          <w:lang w:eastAsia="zh-CN"/>
        </w:rPr>
      </w:pPr>
      <w:r w:rsidRPr="003E01D7">
        <w:rPr>
          <w:lang w:eastAsia="zh-CN"/>
        </w:rPr>
        <w:t>The two main uses of reference radiation patterns are the following:</w:t>
      </w:r>
    </w:p>
    <w:p w14:paraId="29D68FF7" w14:textId="77777777" w:rsidR="00A67BC1" w:rsidRPr="003E01D7" w:rsidRDefault="00A67BC1" w:rsidP="00A67BC1">
      <w:pPr>
        <w:pStyle w:val="Heading2"/>
        <w:rPr>
          <w:lang w:eastAsia="zh-CN"/>
        </w:rPr>
      </w:pPr>
      <w:bookmarkStart w:id="22" w:name="_Toc127965853"/>
      <w:bookmarkStart w:id="23" w:name="_Toc127966314"/>
      <w:bookmarkStart w:id="24" w:name="_Toc216700756"/>
      <w:r w:rsidRPr="003E01D7">
        <w:rPr>
          <w:lang w:eastAsia="zh-CN"/>
        </w:rPr>
        <w:t>2.1</w:t>
      </w:r>
      <w:r w:rsidRPr="003E01D7">
        <w:rPr>
          <w:lang w:eastAsia="zh-CN"/>
        </w:rPr>
        <w:tab/>
        <w:t>Preliminary studies within the coordination area</w:t>
      </w:r>
      <w:bookmarkEnd w:id="22"/>
      <w:bookmarkEnd w:id="23"/>
      <w:bookmarkEnd w:id="24"/>
    </w:p>
    <w:p w14:paraId="275DD1D8" w14:textId="77777777" w:rsidR="00A67BC1" w:rsidRPr="003E01D7" w:rsidRDefault="00A67BC1" w:rsidP="00A67BC1">
      <w:pPr>
        <w:rPr>
          <w:lang w:eastAsia="zh-CN"/>
        </w:rPr>
      </w:pPr>
      <w:r w:rsidRPr="003E01D7">
        <w:rPr>
          <w:lang w:eastAsia="zh-CN"/>
        </w:rPr>
        <w:t>In the determination of the coordination area around an earth station, FWS station antennas are assumed to point directly at the earth station. However, in most cases there will be some angular discrimination. The use of a simple reference radiation diagram makes it possible to eliminate from further consideration FWS stations situated in the coordination area but not likely to produce interference.</w:t>
      </w:r>
    </w:p>
    <w:p w14:paraId="55482083" w14:textId="77777777" w:rsidR="00A67BC1" w:rsidRPr="003E01D7" w:rsidRDefault="00A67BC1" w:rsidP="00A67BC1">
      <w:pPr>
        <w:rPr>
          <w:lang w:eastAsia="zh-CN"/>
        </w:rPr>
      </w:pPr>
      <w:r w:rsidRPr="003E01D7">
        <w:rPr>
          <w:lang w:eastAsia="zh-CN"/>
        </w:rPr>
        <w:t>This diagram, must, of necessity, be conservative to prevent the elimination of critical contributing sources of interference. The precise calculation of the interference level, of course, requires more accurate information on the antenna diagram.</w:t>
      </w:r>
    </w:p>
    <w:p w14:paraId="4B1421A6" w14:textId="77777777" w:rsidR="00A67BC1" w:rsidRPr="003E01D7" w:rsidRDefault="00A67BC1" w:rsidP="00A67BC1">
      <w:pPr>
        <w:pStyle w:val="Heading2"/>
        <w:rPr>
          <w:lang w:eastAsia="zh-CN"/>
        </w:rPr>
      </w:pPr>
      <w:bookmarkStart w:id="25" w:name="_Toc127965854"/>
      <w:bookmarkStart w:id="26" w:name="_Toc127966315"/>
      <w:bookmarkStart w:id="27" w:name="_Toc216700757"/>
      <w:r w:rsidRPr="003E01D7">
        <w:rPr>
          <w:lang w:eastAsia="zh-CN"/>
        </w:rPr>
        <w:t>2.2</w:t>
      </w:r>
      <w:r w:rsidRPr="003E01D7">
        <w:rPr>
          <w:lang w:eastAsia="zh-CN"/>
        </w:rPr>
        <w:tab/>
        <w:t>Frequency reuse in a fixed wireless network</w:t>
      </w:r>
      <w:bookmarkEnd w:id="25"/>
      <w:bookmarkEnd w:id="26"/>
      <w:bookmarkEnd w:id="27"/>
    </w:p>
    <w:p w14:paraId="5E5BB1E6" w14:textId="77777777" w:rsidR="00A67BC1" w:rsidRPr="003E01D7" w:rsidRDefault="00A67BC1" w:rsidP="00A67BC1">
      <w:pPr>
        <w:rPr>
          <w:lang w:eastAsia="zh-CN"/>
        </w:rPr>
      </w:pPr>
      <w:r w:rsidRPr="003E01D7">
        <w:rPr>
          <w:lang w:eastAsia="zh-CN"/>
        </w:rPr>
        <w:t>In a fixed wireless network, the same frequency may be used many times, either on sections sufficiently distant from each other or on sections starting from the same station and lying in different directions, or on the same section using cross-polarization.</w:t>
      </w:r>
    </w:p>
    <w:p w14:paraId="7EC4A12A" w14:textId="77777777" w:rsidR="00A67BC1" w:rsidRPr="003E01D7" w:rsidRDefault="00A67BC1" w:rsidP="00A67BC1">
      <w:pPr>
        <w:rPr>
          <w:lang w:eastAsia="zh-CN"/>
        </w:rPr>
      </w:pPr>
      <w:r w:rsidRPr="003E01D7">
        <w:rPr>
          <w:lang w:eastAsia="zh-CN"/>
        </w:rPr>
        <w:t xml:space="preserve">In the last two cases, the performance of the antenna is of great importance, and a </w:t>
      </w:r>
      <w:proofErr w:type="gramStart"/>
      <w:r w:rsidRPr="003E01D7">
        <w:rPr>
          <w:lang w:eastAsia="zh-CN"/>
        </w:rPr>
        <w:t>fairly precise</w:t>
      </w:r>
      <w:proofErr w:type="gramEnd"/>
      <w:r w:rsidRPr="003E01D7">
        <w:rPr>
          <w:lang w:eastAsia="zh-CN"/>
        </w:rPr>
        <w:t xml:space="preserve"> reference radiation pattern must be used for the network project; this pattern may be less simple than that considered in § 2.1, administrations are encouraged to use high performance antenna types in high spectrum use areas.</w:t>
      </w:r>
    </w:p>
    <w:p w14:paraId="5867B594" w14:textId="77777777" w:rsidR="00A67BC1" w:rsidRPr="003E01D7" w:rsidRDefault="00A67BC1" w:rsidP="00A67BC1">
      <w:pPr>
        <w:pStyle w:val="Heading1"/>
        <w:rPr>
          <w:lang w:eastAsia="zh-CN"/>
        </w:rPr>
      </w:pPr>
      <w:bookmarkStart w:id="28" w:name="_Toc127965855"/>
      <w:bookmarkStart w:id="29" w:name="_Toc127966316"/>
      <w:bookmarkStart w:id="30" w:name="_Toc216700758"/>
      <w:r w:rsidRPr="003E01D7">
        <w:rPr>
          <w:lang w:eastAsia="zh-CN"/>
        </w:rPr>
        <w:t>3</w:t>
      </w:r>
      <w:r w:rsidRPr="003E01D7">
        <w:rPr>
          <w:lang w:eastAsia="zh-CN"/>
        </w:rPr>
        <w:tab/>
        <w:t>Results of measurements on the antennas of fixed wireless links</w:t>
      </w:r>
      <w:bookmarkEnd w:id="28"/>
      <w:bookmarkEnd w:id="29"/>
      <w:bookmarkEnd w:id="30"/>
    </w:p>
    <w:p w14:paraId="1DADC935" w14:textId="77777777" w:rsidR="00A67BC1" w:rsidRPr="003E01D7" w:rsidRDefault="00A67BC1" w:rsidP="00A67BC1">
      <w:pPr>
        <w:rPr>
          <w:lang w:eastAsia="zh-CN"/>
        </w:rPr>
      </w:pPr>
      <w:r w:rsidRPr="003E01D7">
        <w:rPr>
          <w:lang w:eastAsia="zh-CN"/>
        </w:rPr>
        <w:t xml:space="preserve">Measurements with numerous antennas provide adequate confirmation of the reference radiation patterns in the main text of this Recommendation at least up to a value of </w:t>
      </w:r>
      <w:r w:rsidRPr="003E01D7">
        <w:rPr>
          <w:i/>
          <w:iCs/>
          <w:lang w:eastAsia="zh-CN"/>
        </w:rPr>
        <w:t>D</w:t>
      </w:r>
      <w:r w:rsidRPr="003E01D7">
        <w:rPr>
          <w:lang w:eastAsia="zh-CN"/>
        </w:rPr>
        <w:t>/</w:t>
      </w:r>
      <w:r w:rsidRPr="003E01D7">
        <w:rPr>
          <w:lang w:eastAsia="zh-CN"/>
        </w:rPr>
        <w:sym w:font="Symbol" w:char="F06C"/>
      </w:r>
      <w:r w:rsidRPr="003E01D7">
        <w:rPr>
          <w:lang w:eastAsia="zh-CN"/>
        </w:rPr>
        <w:t xml:space="preserve"> of approximately 180. However, the following points must be borne in mind:</w:t>
      </w:r>
    </w:p>
    <w:p w14:paraId="2F0CB2F2" w14:textId="77777777" w:rsidR="00A67BC1" w:rsidRPr="003E01D7" w:rsidRDefault="00A67BC1" w:rsidP="00A67BC1">
      <w:pPr>
        <w:rPr>
          <w:lang w:eastAsia="zh-CN"/>
        </w:rPr>
      </w:pPr>
      <w:bookmarkStart w:id="31" w:name="_Toc127965856"/>
      <w:bookmarkStart w:id="32" w:name="_Toc127966317"/>
      <w:bookmarkStart w:id="33" w:name="_Toc216700759"/>
      <w:r w:rsidRPr="003E01D7">
        <w:rPr>
          <w:rStyle w:val="Heading2Char"/>
          <w:rFonts w:eastAsiaTheme="minorEastAsia"/>
        </w:rPr>
        <w:t>3.1</w:t>
      </w:r>
      <w:bookmarkEnd w:id="31"/>
      <w:bookmarkEnd w:id="32"/>
      <w:bookmarkEnd w:id="33"/>
      <w:r w:rsidRPr="003E01D7">
        <w:rPr>
          <w:lang w:eastAsia="zh-CN"/>
        </w:rPr>
        <w:tab/>
        <w:t xml:space="preserve">Some antennas of relatively old designs have less satisfactory performance characteristics than more recent models. The existence of such medium performance antennas should be </w:t>
      </w:r>
      <w:proofErr w:type="gramStart"/>
      <w:r w:rsidRPr="003E01D7">
        <w:rPr>
          <w:lang w:eastAsia="zh-CN"/>
        </w:rPr>
        <w:t>taken into account</w:t>
      </w:r>
      <w:proofErr w:type="gramEnd"/>
      <w:r w:rsidRPr="003E01D7">
        <w:rPr>
          <w:lang w:eastAsia="zh-CN"/>
        </w:rPr>
        <w:t xml:space="preserve"> for frequency sharing.</w:t>
      </w:r>
    </w:p>
    <w:p w14:paraId="1539CCB4" w14:textId="77777777" w:rsidR="00A67BC1" w:rsidRPr="003E01D7" w:rsidRDefault="00A67BC1" w:rsidP="00A67BC1">
      <w:pPr>
        <w:rPr>
          <w:lang w:eastAsia="zh-CN"/>
        </w:rPr>
      </w:pPr>
      <w:bookmarkStart w:id="34" w:name="_Toc127965857"/>
      <w:bookmarkStart w:id="35" w:name="_Toc127966318"/>
      <w:bookmarkStart w:id="36" w:name="_Toc216700760"/>
      <w:r w:rsidRPr="003E01D7">
        <w:rPr>
          <w:rStyle w:val="Heading2Char"/>
          <w:rFonts w:eastAsiaTheme="minorEastAsia"/>
        </w:rPr>
        <w:t>3.2</w:t>
      </w:r>
      <w:bookmarkEnd w:id="34"/>
      <w:bookmarkEnd w:id="35"/>
      <w:bookmarkEnd w:id="36"/>
      <w:r w:rsidRPr="003E01D7">
        <w:rPr>
          <w:lang w:eastAsia="zh-CN"/>
        </w:rPr>
        <w:tab/>
        <w:t xml:space="preserve">The above computation </w:t>
      </w:r>
      <w:proofErr w:type="gramStart"/>
      <w:r w:rsidRPr="003E01D7">
        <w:rPr>
          <w:lang w:eastAsia="zh-CN"/>
        </w:rPr>
        <w:t>is based on the assumption</w:t>
      </w:r>
      <w:proofErr w:type="gramEnd"/>
      <w:r w:rsidRPr="003E01D7">
        <w:rPr>
          <w:lang w:eastAsia="zh-CN"/>
        </w:rPr>
        <w:t xml:space="preserve"> that the antennas operate in free</w:t>
      </w:r>
      <w:r w:rsidRPr="003E01D7">
        <w:rPr>
          <w:lang w:eastAsia="zh-CN"/>
        </w:rPr>
        <w:noBreakHyphen/>
        <w:t>space conditions. The performance characteristics of antennas installed in the field may, however, be slightly less satisfactory owing to reflection from neighbouring obstacles or from other antennas installed on the same mast.</w:t>
      </w:r>
    </w:p>
    <w:bookmarkStart w:id="37" w:name="_Hlk46159377"/>
    <w:bookmarkStart w:id="38" w:name="F006"/>
    <w:p w14:paraId="656EC03F" w14:textId="77777777" w:rsidR="00A67BC1" w:rsidRPr="001B0BE8" w:rsidRDefault="00A67BC1" w:rsidP="00A67BC1">
      <w:pPr>
        <w:rPr>
          <w:lang w:eastAsia="zh-CN"/>
        </w:rPr>
      </w:pPr>
      <w:r w:rsidRPr="003E01D7">
        <w:rPr>
          <w:lang w:eastAsia="zh-CN"/>
        </w:rPr>
        <w:fldChar w:fldCharType="begin"/>
      </w:r>
      <w:r w:rsidRPr="003E01D7">
        <w:rPr>
          <w:lang w:eastAsia="zh-CN"/>
        </w:rPr>
        <w:fldChar w:fldCharType="end"/>
      </w:r>
      <w:bookmarkEnd w:id="37"/>
      <w:bookmarkEnd w:id="38"/>
    </w:p>
    <w:p w14:paraId="64D22D31" w14:textId="77777777" w:rsidR="00A67BC1" w:rsidRPr="001B0BE8" w:rsidRDefault="00A67BC1" w:rsidP="00A67BC1">
      <w:pPr>
        <w:rPr>
          <w:lang w:eastAsia="zh-CN"/>
        </w:rPr>
      </w:pPr>
    </w:p>
    <w:p w14:paraId="6E1C97C0" w14:textId="77777777" w:rsidR="00A67BC1" w:rsidRPr="003E01D7" w:rsidRDefault="00A67BC1" w:rsidP="00A67BC1">
      <w:pPr>
        <w:pStyle w:val="AnnexNoTitle"/>
        <w:rPr>
          <w:lang w:eastAsia="zh-CN"/>
        </w:rPr>
      </w:pPr>
      <w:bookmarkStart w:id="39" w:name="_Toc127965859"/>
      <w:bookmarkStart w:id="40" w:name="_Toc216700761"/>
      <w:r w:rsidRPr="003E01D7">
        <w:rPr>
          <w:lang w:eastAsia="zh-CN"/>
        </w:rPr>
        <w:lastRenderedPageBreak/>
        <w:t xml:space="preserve">Attachment 1 </w:t>
      </w:r>
      <w:r w:rsidRPr="003E01D7">
        <w:rPr>
          <w:lang w:eastAsia="zh-CN"/>
        </w:rPr>
        <w:br/>
        <w:t>to Annex 1</w:t>
      </w:r>
      <w:r w:rsidRPr="003E01D7">
        <w:rPr>
          <w:lang w:eastAsia="zh-CN"/>
        </w:rPr>
        <w:br/>
      </w:r>
      <w:r w:rsidRPr="003E01D7">
        <w:rPr>
          <w:lang w:eastAsia="zh-CN"/>
        </w:rPr>
        <w:br/>
        <w:t>Measured patterns for use in the further development of this Recommendation</w:t>
      </w:r>
      <w:bookmarkEnd w:id="39"/>
      <w:bookmarkEnd w:id="40"/>
    </w:p>
    <w:p w14:paraId="59F6909E" w14:textId="77777777" w:rsidR="00A67BC1" w:rsidRPr="003E01D7" w:rsidRDefault="00A67BC1" w:rsidP="00A67BC1">
      <w:pPr>
        <w:pStyle w:val="Heading1"/>
        <w:rPr>
          <w:lang w:eastAsia="zh-CN"/>
        </w:rPr>
      </w:pPr>
      <w:bookmarkStart w:id="41" w:name="_Toc127965860"/>
      <w:bookmarkStart w:id="42" w:name="_Toc216700762"/>
      <w:r w:rsidRPr="003E01D7">
        <w:rPr>
          <w:lang w:eastAsia="zh-CN"/>
        </w:rPr>
        <w:t>1</w:t>
      </w:r>
      <w:r w:rsidRPr="003E01D7">
        <w:rPr>
          <w:lang w:eastAsia="zh-CN"/>
        </w:rPr>
        <w:tab/>
        <w:t>Introduction</w:t>
      </w:r>
      <w:bookmarkEnd w:id="41"/>
      <w:bookmarkEnd w:id="42"/>
    </w:p>
    <w:p w14:paraId="6316DE94" w14:textId="268CCBB0" w:rsidR="00A67BC1" w:rsidRPr="003E01D7" w:rsidRDefault="00A67BC1" w:rsidP="00A67BC1">
      <w:pPr>
        <w:rPr>
          <w:lang w:eastAsia="zh-CN"/>
        </w:rPr>
      </w:pPr>
      <w:r w:rsidRPr="003E01D7">
        <w:rPr>
          <w:lang w:eastAsia="zh-CN"/>
        </w:rPr>
        <w:t xml:space="preserve">There is a continuing need to review and update the reference radiation patterns contained in this Recommendation. This Attachment contains comparisons of some practical antenna pattern envelopes and radiation patterns with the corresponding reference patterns derived from this Recommendation and Recommendation </w:t>
      </w:r>
      <w:hyperlink r:id="rId56" w:history="1">
        <w:r w:rsidR="00E63ADC" w:rsidRPr="00E63ADC">
          <w:rPr>
            <w:rStyle w:val="Hyperlink"/>
            <w:color w:val="auto"/>
            <w:u w:val="none"/>
            <w:lang w:eastAsia="zh-CN"/>
          </w:rPr>
          <w:t>ITU-R F.1245</w:t>
        </w:r>
      </w:hyperlink>
      <w:r w:rsidRPr="003E01D7">
        <w:rPr>
          <w:lang w:eastAsia="zh-CN"/>
        </w:rPr>
        <w:t>.</w:t>
      </w:r>
    </w:p>
    <w:p w14:paraId="7F65C428" w14:textId="2A25CD4B" w:rsidR="00A67BC1" w:rsidRPr="003E01D7" w:rsidRDefault="00A67BC1" w:rsidP="00A67BC1">
      <w:pPr>
        <w:rPr>
          <w:lang w:eastAsia="zh-CN"/>
        </w:rPr>
      </w:pPr>
      <w:r w:rsidRPr="003E01D7">
        <w:rPr>
          <w:lang w:eastAsia="zh-CN"/>
        </w:rPr>
        <w:t>It is noted that in some cases, a portion of the side lobes of the measured patterns exceed the reference pattern of this Recommendation. This observation is further described in N</w:t>
      </w:r>
      <w:r w:rsidR="00097491">
        <w:rPr>
          <w:lang w:eastAsia="zh-CN"/>
        </w:rPr>
        <w:t>otes</w:t>
      </w:r>
      <w:r w:rsidR="00097491" w:rsidRPr="003E01D7">
        <w:rPr>
          <w:lang w:eastAsia="zh-CN"/>
        </w:rPr>
        <w:t xml:space="preserve"> </w:t>
      </w:r>
      <w:r w:rsidRPr="003E01D7">
        <w:rPr>
          <w:lang w:eastAsia="zh-CN"/>
        </w:rPr>
        <w:t xml:space="preserve">2 and 3 to the </w:t>
      </w:r>
      <w:r w:rsidRPr="003E01D7">
        <w:rPr>
          <w:i/>
          <w:lang w:eastAsia="zh-CN"/>
        </w:rPr>
        <w:t>recommends</w:t>
      </w:r>
      <w:r w:rsidRPr="003E01D7">
        <w:rPr>
          <w:lang w:eastAsia="zh-CN"/>
        </w:rPr>
        <w:t xml:space="preserve"> section, which points out that this Recommendation provides appropriate reference patterns to be used in studies, and not maximum limits for real antennas. </w:t>
      </w:r>
    </w:p>
    <w:p w14:paraId="7E231E0D" w14:textId="77777777" w:rsidR="00A67BC1" w:rsidRPr="003E01D7" w:rsidRDefault="00A67BC1" w:rsidP="00A67BC1">
      <w:pPr>
        <w:pStyle w:val="FigureNo"/>
        <w:rPr>
          <w:lang w:eastAsia="zh-CN"/>
        </w:rPr>
      </w:pPr>
      <w:r w:rsidRPr="003E01D7">
        <w:rPr>
          <w:lang w:eastAsia="zh-CN"/>
        </w:rPr>
        <w:fldChar w:fldCharType="begin"/>
      </w:r>
      <w:r w:rsidRPr="003E01D7">
        <w:rPr>
          <w:lang w:eastAsia="zh-CN"/>
        </w:rPr>
        <w:fldChar w:fldCharType="end"/>
      </w:r>
      <w:r w:rsidRPr="003E01D7">
        <w:rPr>
          <w:lang w:eastAsia="zh-CN"/>
        </w:rPr>
        <w:fldChar w:fldCharType="begin"/>
      </w:r>
      <w:r w:rsidRPr="003E01D7">
        <w:rPr>
          <w:lang w:eastAsia="zh-CN"/>
        </w:rPr>
        <w:fldChar w:fldCharType="end"/>
      </w:r>
      <w:r w:rsidRPr="003E01D7">
        <w:rPr>
          <w:lang w:eastAsia="zh-CN"/>
        </w:rPr>
        <w:fldChar w:fldCharType="begin"/>
      </w:r>
      <w:r w:rsidRPr="003E01D7">
        <w:rPr>
          <w:lang w:eastAsia="zh-CN"/>
        </w:rPr>
        <w:fldChar w:fldCharType="end"/>
      </w:r>
      <w:r w:rsidRPr="003E01D7">
        <w:rPr>
          <w:lang w:eastAsia="zh-CN"/>
        </w:rPr>
        <w:fldChar w:fldCharType="begin"/>
      </w:r>
      <w:r w:rsidRPr="003E01D7">
        <w:rPr>
          <w:lang w:eastAsia="zh-CN"/>
        </w:rPr>
        <w:fldChar w:fldCharType="end"/>
      </w:r>
      <w:r w:rsidRPr="003E01D7">
        <w:rPr>
          <w:lang w:eastAsia="zh-CN"/>
        </w:rPr>
        <w:fldChar w:fldCharType="begin"/>
      </w:r>
      <w:r w:rsidRPr="003E01D7">
        <w:rPr>
          <w:lang w:eastAsia="zh-CN"/>
        </w:rPr>
        <w:fldChar w:fldCharType="end"/>
      </w:r>
      <w:r w:rsidRPr="003E01D7">
        <w:rPr>
          <w:lang w:eastAsia="zh-CN"/>
        </w:rPr>
        <w:fldChar w:fldCharType="begin"/>
      </w:r>
      <w:r w:rsidRPr="003E01D7">
        <w:rPr>
          <w:lang w:eastAsia="zh-CN"/>
        </w:rPr>
        <w:fldChar w:fldCharType="end"/>
      </w:r>
      <w:r w:rsidRPr="003E01D7">
        <w:rPr>
          <w:lang w:eastAsia="zh-CN"/>
        </w:rPr>
        <w:fldChar w:fldCharType="begin"/>
      </w:r>
      <w:r w:rsidRPr="003E01D7">
        <w:rPr>
          <w:lang w:eastAsia="zh-CN"/>
        </w:rPr>
        <w:fldChar w:fldCharType="end"/>
      </w:r>
      <w:r w:rsidRPr="003E01D7">
        <w:rPr>
          <w:lang w:eastAsia="zh-CN"/>
        </w:rPr>
        <w:fldChar w:fldCharType="begin"/>
      </w:r>
      <w:r w:rsidRPr="003E01D7">
        <w:rPr>
          <w:lang w:eastAsia="zh-CN"/>
        </w:rPr>
        <w:fldChar w:fldCharType="end"/>
      </w:r>
      <w:r w:rsidRPr="003E01D7">
        <w:rPr>
          <w:lang w:eastAsia="zh-CN"/>
        </w:rPr>
        <w:fldChar w:fldCharType="begin"/>
      </w:r>
      <w:r w:rsidRPr="003E01D7">
        <w:rPr>
          <w:lang w:eastAsia="zh-CN"/>
        </w:rPr>
        <w:fldChar w:fldCharType="end"/>
      </w:r>
      <w:r w:rsidRPr="003E01D7">
        <w:rPr>
          <w:lang w:eastAsia="zh-CN"/>
        </w:rPr>
        <w:fldChar w:fldCharType="begin"/>
      </w:r>
      <w:r w:rsidRPr="003E01D7">
        <w:rPr>
          <w:lang w:eastAsia="zh-CN"/>
        </w:rPr>
        <w:fldChar w:fldCharType="end"/>
      </w:r>
      <w:r w:rsidRPr="003E01D7">
        <w:rPr>
          <w:lang w:eastAsia="zh-CN"/>
        </w:rPr>
        <w:fldChar w:fldCharType="begin"/>
      </w:r>
      <w:r w:rsidRPr="003E01D7">
        <w:rPr>
          <w:lang w:eastAsia="zh-CN"/>
        </w:rPr>
        <w:fldChar w:fldCharType="end"/>
      </w:r>
      <w:r w:rsidRPr="003E01D7">
        <w:rPr>
          <w:lang w:eastAsia="zh-CN"/>
        </w:rPr>
        <w:fldChar w:fldCharType="begin"/>
      </w:r>
      <w:r w:rsidRPr="003E01D7">
        <w:rPr>
          <w:lang w:eastAsia="zh-CN"/>
        </w:rPr>
        <w:fldChar w:fldCharType="end"/>
      </w:r>
      <w:r w:rsidRPr="003E01D7">
        <w:rPr>
          <w:lang w:eastAsia="zh-CN"/>
        </w:rPr>
        <w:fldChar w:fldCharType="begin"/>
      </w:r>
      <w:r w:rsidRPr="003E01D7">
        <w:rPr>
          <w:lang w:eastAsia="zh-CN"/>
        </w:rPr>
        <w:fldChar w:fldCharType="end"/>
      </w:r>
      <w:r w:rsidRPr="003E01D7">
        <w:rPr>
          <w:lang w:eastAsia="zh-CN"/>
        </w:rPr>
        <w:fldChar w:fldCharType="begin"/>
      </w:r>
      <w:r w:rsidRPr="003E01D7">
        <w:rPr>
          <w:lang w:eastAsia="zh-CN"/>
        </w:rPr>
        <w:fldChar w:fldCharType="end"/>
      </w:r>
      <w:r w:rsidRPr="003E01D7">
        <w:rPr>
          <w:lang w:eastAsia="zh-CN"/>
        </w:rPr>
        <w:fldChar w:fldCharType="begin"/>
      </w:r>
      <w:r w:rsidRPr="003E01D7">
        <w:rPr>
          <w:lang w:eastAsia="zh-CN"/>
        </w:rPr>
        <w:fldChar w:fldCharType="end"/>
      </w:r>
      <w:r w:rsidRPr="003E01D7">
        <w:rPr>
          <w:lang w:eastAsia="zh-CN"/>
        </w:rPr>
        <w:fldChar w:fldCharType="begin"/>
      </w:r>
      <w:r w:rsidRPr="003E01D7">
        <w:rPr>
          <w:lang w:eastAsia="zh-CN"/>
        </w:rPr>
        <w:fldChar w:fldCharType="end"/>
      </w:r>
      <w:r w:rsidRPr="003E01D7">
        <w:rPr>
          <w:lang w:eastAsia="zh-CN"/>
        </w:rPr>
        <w:fldChar w:fldCharType="begin"/>
      </w:r>
      <w:r w:rsidRPr="003E01D7">
        <w:rPr>
          <w:lang w:eastAsia="zh-CN"/>
        </w:rPr>
        <w:fldChar w:fldCharType="end"/>
      </w:r>
      <w:r w:rsidRPr="003E01D7">
        <w:rPr>
          <w:lang w:eastAsia="zh-CN"/>
        </w:rPr>
        <w:fldChar w:fldCharType="begin"/>
      </w:r>
      <w:r w:rsidRPr="003E01D7">
        <w:rPr>
          <w:lang w:eastAsia="zh-CN"/>
        </w:rPr>
        <w:fldChar w:fldCharType="end"/>
      </w:r>
      <w:r w:rsidRPr="003E01D7">
        <w:rPr>
          <w:lang w:eastAsia="zh-CN"/>
        </w:rPr>
        <w:t>FIGURE 1</w:t>
      </w:r>
    </w:p>
    <w:p w14:paraId="2444CBBD" w14:textId="77777777" w:rsidR="00A67BC1" w:rsidRPr="003E01D7" w:rsidRDefault="00A67BC1" w:rsidP="00A67BC1">
      <w:pPr>
        <w:pStyle w:val="Figuretitle"/>
        <w:rPr>
          <w:lang w:eastAsia="zh-CN"/>
        </w:rPr>
      </w:pPr>
      <w:r w:rsidRPr="003E01D7">
        <w:rPr>
          <w:lang w:eastAsia="zh-CN"/>
        </w:rPr>
        <w:t>2 150 MHz point-to-point antenna of 1 m diameter (</w:t>
      </w:r>
      <w:r w:rsidRPr="00BD70DF">
        <w:rPr>
          <w:i/>
          <w:iCs/>
          <w:lang w:eastAsia="zh-CN"/>
        </w:rPr>
        <w:t>D</w:t>
      </w:r>
      <w:r w:rsidRPr="003E01D7">
        <w:rPr>
          <w:lang w:eastAsia="zh-CN"/>
        </w:rPr>
        <w:t xml:space="preserve">/λ= 7.14; gain= 22.4 </w:t>
      </w:r>
      <w:proofErr w:type="spellStart"/>
      <w:r w:rsidRPr="003E01D7">
        <w:rPr>
          <w:lang w:eastAsia="zh-CN"/>
        </w:rPr>
        <w:t>dBi</w:t>
      </w:r>
      <w:proofErr w:type="spellEnd"/>
      <w:r w:rsidRPr="003E01D7">
        <w:rPr>
          <w:lang w:eastAsia="zh-CN"/>
        </w:rPr>
        <w:t xml:space="preserve">) </w:t>
      </w:r>
    </w:p>
    <w:p w14:paraId="7E48E49A" w14:textId="2C965366" w:rsidR="00A67BC1" w:rsidRPr="003E01D7" w:rsidRDefault="005B1864" w:rsidP="00A67BC1">
      <w:pPr>
        <w:pStyle w:val="Figure"/>
      </w:pPr>
      <w:r>
        <w:rPr>
          <w:noProof/>
        </w:rPr>
        <w:drawing>
          <wp:inline distT="0" distB="0" distL="0" distR="0" wp14:anchorId="1E0A38AA" wp14:editId="0A863E52">
            <wp:extent cx="5157226" cy="3560071"/>
            <wp:effectExtent l="0" t="0" r="5715" b="2540"/>
            <wp:docPr id="509369409" name="Picture 4" descr="2 150 MHz point-to-point antenna of 1 m diameter (D/λ= 7.14; gain= 22.4 d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369409" name="Picture 4" descr="2 150 MHz point-to-point antenna of 1 m diameter (D/λ= 7.14; gain= 22.4 dBi)"/>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157226" cy="3560071"/>
                    </a:xfrm>
                    <a:prstGeom prst="rect">
                      <a:avLst/>
                    </a:prstGeom>
                  </pic:spPr>
                </pic:pic>
              </a:graphicData>
            </a:graphic>
          </wp:inline>
        </w:drawing>
      </w:r>
    </w:p>
    <w:p w14:paraId="4D76EB12" w14:textId="77777777" w:rsidR="00A67BC1" w:rsidRPr="003E01D7" w:rsidRDefault="00A67BC1" w:rsidP="00A67BC1">
      <w:pPr>
        <w:pStyle w:val="FigureNo"/>
        <w:rPr>
          <w:lang w:eastAsia="zh-CN"/>
        </w:rPr>
      </w:pPr>
      <w:r w:rsidRPr="003E01D7">
        <w:rPr>
          <w:lang w:eastAsia="zh-CN"/>
        </w:rPr>
        <w:lastRenderedPageBreak/>
        <w:t>Figure 2</w:t>
      </w:r>
    </w:p>
    <w:p w14:paraId="6624E695" w14:textId="3B5F86FA" w:rsidR="00A67BC1" w:rsidRPr="003E01D7" w:rsidRDefault="00A67BC1" w:rsidP="00A67BC1">
      <w:pPr>
        <w:pStyle w:val="Figuretitle"/>
        <w:rPr>
          <w:lang w:eastAsia="zh-CN"/>
        </w:rPr>
      </w:pPr>
      <w:r w:rsidRPr="003E01D7">
        <w:rPr>
          <w:lang w:eastAsia="zh-CN"/>
        </w:rPr>
        <w:t>10.7 GHz point-to-point antenna of 3 m diameter (</w:t>
      </w:r>
      <w:r w:rsidRPr="003E01D7">
        <w:rPr>
          <w:i/>
          <w:iCs/>
          <w:lang w:eastAsia="zh-CN"/>
        </w:rPr>
        <w:t>D</w:t>
      </w:r>
      <w:r w:rsidRPr="003E01D7">
        <w:rPr>
          <w:lang w:eastAsia="zh-CN"/>
        </w:rPr>
        <w:t xml:space="preserve">/λ = 114; gain = 49.8 </w:t>
      </w:r>
      <w:proofErr w:type="spellStart"/>
      <w:r w:rsidRPr="003E01D7">
        <w:rPr>
          <w:lang w:eastAsia="zh-CN"/>
        </w:rPr>
        <w:t>dBi</w:t>
      </w:r>
      <w:proofErr w:type="spellEnd"/>
      <w:r w:rsidRPr="003E01D7">
        <w:rPr>
          <w:lang w:eastAsia="zh-CN"/>
        </w:rPr>
        <w:t>)</w:t>
      </w:r>
      <w:r w:rsidR="00BD70DF">
        <w:rPr>
          <w:lang w:eastAsia="zh-CN"/>
        </w:rPr>
        <w:t xml:space="preserve"> </w:t>
      </w:r>
      <w:r w:rsidRPr="003E01D7">
        <w:rPr>
          <w:lang w:eastAsia="zh-CN"/>
        </w:rPr>
        <w:t>(H: horizontal polarization, V: vertical polarization)</w:t>
      </w:r>
    </w:p>
    <w:p w14:paraId="30AEC230" w14:textId="77777777" w:rsidR="00A67BC1" w:rsidRPr="003E01D7" w:rsidRDefault="00A67BC1" w:rsidP="00A67BC1">
      <w:pPr>
        <w:pStyle w:val="Figure"/>
        <w:rPr>
          <w:i/>
          <w:iCs/>
        </w:rPr>
      </w:pPr>
      <w:r>
        <w:rPr>
          <w:i/>
          <w:iCs/>
          <w:noProof/>
        </w:rPr>
        <w:drawing>
          <wp:inline distT="0" distB="0" distL="0" distR="0" wp14:anchorId="5924605A" wp14:editId="4AE2F359">
            <wp:extent cx="4937770" cy="4928626"/>
            <wp:effectExtent l="0" t="0" r="0" b="5715"/>
            <wp:docPr id="976038176" name="Picture 16" descr="Figure 2 shows the 10.7 GHz point-to-point antenna of 3 m diameter (D /λ = 114; gain = 49.8 dBi) (H: horizontal polarization, V: vertical pola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38176" name="Picture 16" descr="Figure 2 shows the 10.7 GHz point-to-point antenna of 3 m diameter (D /λ = 114; gain = 49.8 dBi) (H: horizontal polarization, V: vertical polarization)"/>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937770" cy="4928626"/>
                    </a:xfrm>
                    <a:prstGeom prst="rect">
                      <a:avLst/>
                    </a:prstGeom>
                  </pic:spPr>
                </pic:pic>
              </a:graphicData>
            </a:graphic>
          </wp:inline>
        </w:drawing>
      </w:r>
    </w:p>
    <w:p w14:paraId="3B5C8008" w14:textId="77777777" w:rsidR="00A67BC1" w:rsidRPr="003E01D7" w:rsidRDefault="00A67BC1" w:rsidP="00A67BC1">
      <w:pPr>
        <w:pStyle w:val="FigureNo"/>
        <w:rPr>
          <w:lang w:eastAsia="zh-CN"/>
        </w:rPr>
      </w:pPr>
      <w:r w:rsidRPr="003E01D7">
        <w:rPr>
          <w:lang w:eastAsia="zh-CN"/>
        </w:rPr>
        <w:lastRenderedPageBreak/>
        <w:t xml:space="preserve">FIGURE 3 </w:t>
      </w:r>
    </w:p>
    <w:p w14:paraId="66A88F84" w14:textId="77777777" w:rsidR="00A67BC1" w:rsidRPr="003E01D7" w:rsidRDefault="00A67BC1" w:rsidP="00A67BC1">
      <w:pPr>
        <w:pStyle w:val="Figuretitle"/>
        <w:rPr>
          <w:lang w:eastAsia="zh-CN"/>
        </w:rPr>
      </w:pPr>
      <w:r w:rsidRPr="003E01D7">
        <w:rPr>
          <w:lang w:eastAsia="zh-CN"/>
        </w:rPr>
        <w:t>10.7 GHz point-to-point antennas of 1.8 m diameter (</w:t>
      </w:r>
      <w:r w:rsidRPr="00BD70DF">
        <w:rPr>
          <w:i/>
          <w:iCs/>
          <w:lang w:eastAsia="zh-CN"/>
        </w:rPr>
        <w:t>D</w:t>
      </w:r>
      <w:r w:rsidRPr="003E01D7">
        <w:rPr>
          <w:lang w:eastAsia="zh-CN"/>
        </w:rPr>
        <w:t>/λ = 14.6; Patterns for a sample of production antennas with horizontal polarization)</w:t>
      </w:r>
    </w:p>
    <w:p w14:paraId="6B96A845" w14:textId="77777777" w:rsidR="00A67BC1" w:rsidRPr="003E01D7" w:rsidRDefault="00A67BC1" w:rsidP="00A67BC1">
      <w:pPr>
        <w:pStyle w:val="Figure"/>
      </w:pPr>
      <w:r>
        <w:rPr>
          <w:noProof/>
        </w:rPr>
        <w:drawing>
          <wp:inline distT="0" distB="0" distL="0" distR="0" wp14:anchorId="552DD435" wp14:editId="468BB4D0">
            <wp:extent cx="6041148" cy="3236983"/>
            <wp:effectExtent l="0" t="0" r="0" b="1905"/>
            <wp:docPr id="615947323" name="Picture 15" descr="Figure 3 shows the 10.7 GHz point-to-point antennas of 1.8 m diameter (D/λ = 14.6; Patterns for a sample of production antennas with horizontal pola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47323" name="Picture 15" descr="Figure 3 shows the 10.7 GHz point-to-point antennas of 1.8 m diameter (D/λ = 14.6; Patterns for a sample of production antennas with horizontal polarization)"/>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041148" cy="3236983"/>
                    </a:xfrm>
                    <a:prstGeom prst="rect">
                      <a:avLst/>
                    </a:prstGeom>
                  </pic:spPr>
                </pic:pic>
              </a:graphicData>
            </a:graphic>
          </wp:inline>
        </w:drawing>
      </w:r>
    </w:p>
    <w:p w14:paraId="0DC25FCC" w14:textId="77777777" w:rsidR="00A67BC1" w:rsidRPr="003E01D7" w:rsidRDefault="00A67BC1" w:rsidP="00A67BC1">
      <w:pPr>
        <w:pStyle w:val="FigureNo"/>
        <w:rPr>
          <w:lang w:eastAsia="zh-CN"/>
        </w:rPr>
      </w:pPr>
      <w:r w:rsidRPr="003E01D7">
        <w:rPr>
          <w:lang w:eastAsia="zh-CN"/>
        </w:rPr>
        <w:lastRenderedPageBreak/>
        <w:t>FIGURE 4</w:t>
      </w:r>
    </w:p>
    <w:p w14:paraId="74E1CAFB" w14:textId="29F865DD" w:rsidR="00A67BC1" w:rsidRPr="003E01D7" w:rsidRDefault="00A67BC1" w:rsidP="00A67BC1">
      <w:pPr>
        <w:pStyle w:val="Figuretitle"/>
        <w:rPr>
          <w:lang w:eastAsia="zh-CN"/>
        </w:rPr>
      </w:pPr>
      <w:r w:rsidRPr="003E01D7">
        <w:rPr>
          <w:lang w:eastAsia="zh-CN"/>
        </w:rPr>
        <w:t>10.5 GHz point-to-point antenna of 1.2 m diameter (</w:t>
      </w:r>
      <w:r w:rsidRPr="003E01D7">
        <w:rPr>
          <w:i/>
          <w:iCs/>
          <w:lang w:eastAsia="zh-CN"/>
        </w:rPr>
        <w:t>D</w:t>
      </w:r>
      <w:r w:rsidRPr="003E01D7">
        <w:rPr>
          <w:lang w:eastAsia="zh-CN"/>
        </w:rPr>
        <w:t xml:space="preserve">/λ = 43; gain = 39.9 </w:t>
      </w:r>
      <w:proofErr w:type="spellStart"/>
      <w:r w:rsidRPr="003E01D7">
        <w:rPr>
          <w:lang w:eastAsia="zh-CN"/>
        </w:rPr>
        <w:t>dBi</w:t>
      </w:r>
      <w:proofErr w:type="spellEnd"/>
      <w:r w:rsidRPr="003E01D7">
        <w:rPr>
          <w:lang w:eastAsia="zh-CN"/>
        </w:rPr>
        <w:t>)</w:t>
      </w:r>
      <w:r w:rsidR="00BD70DF">
        <w:rPr>
          <w:lang w:eastAsia="zh-CN"/>
        </w:rPr>
        <w:t xml:space="preserve"> </w:t>
      </w:r>
      <w:r w:rsidRPr="003E01D7">
        <w:rPr>
          <w:lang w:eastAsia="zh-CN"/>
        </w:rPr>
        <w:t>(H: horizontal polarization, V: vertical polarization)</w:t>
      </w:r>
    </w:p>
    <w:p w14:paraId="1534F007" w14:textId="77777777" w:rsidR="00A67BC1" w:rsidRPr="003E01D7" w:rsidRDefault="00A67BC1" w:rsidP="00A67BC1">
      <w:pPr>
        <w:pStyle w:val="Figure"/>
      </w:pPr>
      <w:r>
        <w:rPr>
          <w:noProof/>
        </w:rPr>
        <w:drawing>
          <wp:inline distT="0" distB="0" distL="0" distR="0" wp14:anchorId="6BFD2958" wp14:editId="2109E851">
            <wp:extent cx="4989586" cy="4797562"/>
            <wp:effectExtent l="0" t="0" r="1905" b="3175"/>
            <wp:docPr id="1527670633" name="Picture 14" descr="Figure 4 shows the 10.5 GHz point-to-point antenna of 1.2 m diameter (D/λ = 43; gain = 39.9 dBi) (H: horizontal polarization, V: vertical pola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670633" name="Picture 14" descr="Figure 4 shows the 10.5 GHz point-to-point antenna of 1.2 m diameter (D/λ = 43; gain = 39.9 dBi) (H: horizontal polarization, V: vertical polarization)"/>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989586" cy="4797562"/>
                    </a:xfrm>
                    <a:prstGeom prst="rect">
                      <a:avLst/>
                    </a:prstGeom>
                  </pic:spPr>
                </pic:pic>
              </a:graphicData>
            </a:graphic>
          </wp:inline>
        </w:drawing>
      </w:r>
    </w:p>
    <w:p w14:paraId="2AE9054D" w14:textId="77777777" w:rsidR="00A67BC1" w:rsidRPr="003E01D7" w:rsidRDefault="00A67BC1" w:rsidP="00A67BC1">
      <w:pPr>
        <w:pStyle w:val="FigureNo"/>
        <w:rPr>
          <w:lang w:eastAsia="zh-CN"/>
        </w:rPr>
      </w:pPr>
      <w:r w:rsidRPr="003E01D7">
        <w:rPr>
          <w:lang w:eastAsia="zh-CN"/>
        </w:rPr>
        <w:lastRenderedPageBreak/>
        <w:t>FIGURE 5</w:t>
      </w:r>
    </w:p>
    <w:p w14:paraId="487D1CC2" w14:textId="77777777" w:rsidR="00A67BC1" w:rsidRPr="003E01D7" w:rsidRDefault="00A67BC1" w:rsidP="00A67BC1">
      <w:pPr>
        <w:pStyle w:val="Figuretitle"/>
        <w:rPr>
          <w:lang w:eastAsia="zh-CN"/>
        </w:rPr>
      </w:pPr>
      <w:r w:rsidRPr="003E01D7">
        <w:rPr>
          <w:lang w:eastAsia="zh-CN"/>
        </w:rPr>
        <w:t>21 GHz lens horn point-to-point antenna of 50 cm diameter (</w:t>
      </w:r>
      <w:r w:rsidRPr="003E01D7">
        <w:rPr>
          <w:i/>
          <w:iCs/>
          <w:lang w:eastAsia="zh-CN"/>
        </w:rPr>
        <w:t>D</w:t>
      </w:r>
      <w:r w:rsidRPr="003E01D7">
        <w:rPr>
          <w:lang w:eastAsia="zh-CN"/>
        </w:rPr>
        <w:t xml:space="preserve">/λ = 37; gain = 40 </w:t>
      </w:r>
      <w:proofErr w:type="spellStart"/>
      <w:r w:rsidRPr="003E01D7">
        <w:rPr>
          <w:lang w:eastAsia="zh-CN"/>
        </w:rPr>
        <w:t>dBi</w:t>
      </w:r>
      <w:proofErr w:type="spellEnd"/>
      <w:r w:rsidRPr="003E01D7">
        <w:rPr>
          <w:lang w:eastAsia="zh-CN"/>
        </w:rPr>
        <w:t>)</w:t>
      </w:r>
    </w:p>
    <w:p w14:paraId="02C52AC1" w14:textId="77777777" w:rsidR="00A67BC1" w:rsidRPr="003E01D7" w:rsidRDefault="00A67BC1" w:rsidP="00A67BC1">
      <w:pPr>
        <w:pStyle w:val="Figure"/>
      </w:pPr>
      <w:r>
        <w:rPr>
          <w:noProof/>
        </w:rPr>
        <w:drawing>
          <wp:inline distT="0" distB="0" distL="0" distR="0" wp14:anchorId="1AF29680" wp14:editId="722685AB">
            <wp:extent cx="4946914" cy="4349505"/>
            <wp:effectExtent l="0" t="0" r="6350" b="0"/>
            <wp:docPr id="1840270472" name="Picture 13" descr="Figure 5 shows the 21 GHz lens horn point-to-point antenna of 50 cm diameter (D/λ = 37; gain = 40 d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270472" name="Picture 13" descr="Figure 5 shows the 21 GHz lens horn point-to-point antenna of 50 cm diameter (D/λ = 37; gain = 40 dBi)"/>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946914" cy="4349505"/>
                    </a:xfrm>
                    <a:prstGeom prst="rect">
                      <a:avLst/>
                    </a:prstGeom>
                  </pic:spPr>
                </pic:pic>
              </a:graphicData>
            </a:graphic>
          </wp:inline>
        </w:drawing>
      </w:r>
    </w:p>
    <w:p w14:paraId="6105CD48" w14:textId="77777777" w:rsidR="00A67BC1" w:rsidRPr="003E01D7" w:rsidRDefault="00A67BC1" w:rsidP="00A67BC1">
      <w:pPr>
        <w:pStyle w:val="FigureNo"/>
        <w:rPr>
          <w:lang w:eastAsia="zh-CN"/>
        </w:rPr>
      </w:pPr>
      <w:r w:rsidRPr="003E01D7">
        <w:rPr>
          <w:lang w:eastAsia="zh-CN"/>
        </w:rPr>
        <w:lastRenderedPageBreak/>
        <w:t>figure 6</w:t>
      </w:r>
    </w:p>
    <w:p w14:paraId="36A13294" w14:textId="423B0129" w:rsidR="00A67BC1" w:rsidRPr="003E01D7" w:rsidRDefault="00A67BC1" w:rsidP="00A67BC1">
      <w:pPr>
        <w:pStyle w:val="Figuretitle"/>
        <w:rPr>
          <w:lang w:eastAsia="zh-CN"/>
        </w:rPr>
      </w:pPr>
      <w:r w:rsidRPr="003E01D7">
        <w:rPr>
          <w:lang w:eastAsia="zh-CN"/>
        </w:rPr>
        <w:t>31 GHz point-to-point antenna of 0.3 m diameter (</w:t>
      </w:r>
      <w:r w:rsidRPr="003E01D7">
        <w:rPr>
          <w:i/>
          <w:iCs/>
          <w:lang w:eastAsia="zh-CN"/>
        </w:rPr>
        <w:t>D</w:t>
      </w:r>
      <w:r w:rsidRPr="003E01D7">
        <w:rPr>
          <w:lang w:eastAsia="zh-CN"/>
        </w:rPr>
        <w:t xml:space="preserve">/λ = 32; gain = 36.9 </w:t>
      </w:r>
      <w:proofErr w:type="spellStart"/>
      <w:r w:rsidRPr="003E01D7">
        <w:rPr>
          <w:lang w:eastAsia="zh-CN"/>
        </w:rPr>
        <w:t>dBi</w:t>
      </w:r>
      <w:proofErr w:type="spellEnd"/>
      <w:r w:rsidRPr="003E01D7">
        <w:rPr>
          <w:lang w:eastAsia="zh-CN"/>
        </w:rPr>
        <w:t>)</w:t>
      </w:r>
      <w:r w:rsidR="00BD70DF">
        <w:rPr>
          <w:lang w:eastAsia="zh-CN"/>
        </w:rPr>
        <w:t xml:space="preserve"> </w:t>
      </w:r>
      <w:r w:rsidRPr="003E01D7">
        <w:rPr>
          <w:lang w:eastAsia="zh-CN"/>
        </w:rPr>
        <w:t>(H: horizontal polarization, V: vertical polarization)</w:t>
      </w:r>
    </w:p>
    <w:p w14:paraId="611E2610" w14:textId="77777777" w:rsidR="00A67BC1" w:rsidRPr="003E01D7" w:rsidRDefault="00A67BC1" w:rsidP="00A67BC1">
      <w:pPr>
        <w:pStyle w:val="Figure"/>
      </w:pPr>
      <w:r>
        <w:rPr>
          <w:noProof/>
        </w:rPr>
        <w:drawing>
          <wp:inline distT="0" distB="0" distL="0" distR="0" wp14:anchorId="5EB5D0B8" wp14:editId="54CD0719">
            <wp:extent cx="4913386" cy="4011176"/>
            <wp:effectExtent l="0" t="0" r="1905" b="8890"/>
            <wp:docPr id="506383620" name="Picture 12" descr="Figure 6 shows the 31 GHz point-to-point antenna of 0.3 m diameter (D/λ = 32; gain = 36.9 dBi) (H: horizontal polarization, V: vertical pola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83620" name="Picture 12" descr="Figure 6 shows the 31 GHz point-to-point antenna of 0.3 m diameter (D/λ = 32; gain = 36.9 dBi) (H: horizontal polarization, V: vertical polarization)"/>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913386" cy="4011176"/>
                    </a:xfrm>
                    <a:prstGeom prst="rect">
                      <a:avLst/>
                    </a:prstGeom>
                  </pic:spPr>
                </pic:pic>
              </a:graphicData>
            </a:graphic>
          </wp:inline>
        </w:drawing>
      </w:r>
    </w:p>
    <w:p w14:paraId="5CA72CE5" w14:textId="77777777" w:rsidR="00A67BC1" w:rsidRPr="003E01D7" w:rsidRDefault="00A67BC1" w:rsidP="00A67BC1">
      <w:pPr>
        <w:pStyle w:val="FigureNo"/>
        <w:rPr>
          <w:lang w:eastAsia="zh-CN"/>
        </w:rPr>
      </w:pPr>
      <w:r w:rsidRPr="003E01D7">
        <w:rPr>
          <w:lang w:eastAsia="zh-CN"/>
        </w:rPr>
        <w:lastRenderedPageBreak/>
        <w:t>figure 7</w:t>
      </w:r>
    </w:p>
    <w:p w14:paraId="14723B6A" w14:textId="5C4BC332" w:rsidR="00A67BC1" w:rsidRPr="003E01D7" w:rsidRDefault="00A67BC1" w:rsidP="00A67BC1">
      <w:pPr>
        <w:pStyle w:val="Figuretitle"/>
        <w:rPr>
          <w:lang w:eastAsia="zh-CN"/>
        </w:rPr>
      </w:pPr>
      <w:r w:rsidRPr="003E01D7">
        <w:rPr>
          <w:lang w:eastAsia="zh-CN"/>
        </w:rPr>
        <w:t>55 GHz point-to-point antenna of 0.3 m diameter (</w:t>
      </w:r>
      <w:r w:rsidRPr="00BD70DF">
        <w:rPr>
          <w:i/>
          <w:iCs/>
          <w:lang w:eastAsia="zh-CN"/>
        </w:rPr>
        <w:t>D</w:t>
      </w:r>
      <w:r w:rsidRPr="003E01D7">
        <w:rPr>
          <w:lang w:eastAsia="zh-CN"/>
        </w:rPr>
        <w:t xml:space="preserve">/λ = 57; gain = 42.4 </w:t>
      </w:r>
      <w:proofErr w:type="spellStart"/>
      <w:r w:rsidRPr="003E01D7">
        <w:rPr>
          <w:lang w:eastAsia="zh-CN"/>
        </w:rPr>
        <w:t>dBi</w:t>
      </w:r>
      <w:proofErr w:type="spellEnd"/>
      <w:r w:rsidRPr="003E01D7">
        <w:rPr>
          <w:lang w:eastAsia="zh-CN"/>
        </w:rPr>
        <w:t>)</w:t>
      </w:r>
      <w:r w:rsidR="00BD70DF">
        <w:rPr>
          <w:lang w:eastAsia="zh-CN"/>
        </w:rPr>
        <w:t xml:space="preserve"> </w:t>
      </w:r>
      <w:r w:rsidRPr="003E01D7">
        <w:rPr>
          <w:lang w:eastAsia="zh-CN"/>
        </w:rPr>
        <w:t>(H: horizontal polarization, V: vertical polarization)</w:t>
      </w:r>
    </w:p>
    <w:p w14:paraId="7D5E0C66" w14:textId="77777777" w:rsidR="00A67BC1" w:rsidRPr="003E01D7" w:rsidRDefault="00A67BC1" w:rsidP="00A67BC1">
      <w:pPr>
        <w:pStyle w:val="Figure"/>
      </w:pPr>
      <w:r>
        <w:rPr>
          <w:noProof/>
        </w:rPr>
        <w:drawing>
          <wp:inline distT="0" distB="0" distL="0" distR="0" wp14:anchorId="44814575" wp14:editId="5DD55A67">
            <wp:extent cx="4968250" cy="3986792"/>
            <wp:effectExtent l="0" t="0" r="3810" b="0"/>
            <wp:docPr id="1059423163" name="Picture 11" descr="Figure 7 shows the 55 GHz point-to-point antenna of 0.3 m diameter (D/λ = 57; gain = 42.4 dBi) (H: horizontal polarization, V: vertical pola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423163" name="Picture 11" descr="Figure 7 shows the 55 GHz point-to-point antenna of 0.3 m diameter (D/λ = 57; gain = 42.4 dBi) (H: horizontal polarization, V: vertical polarization)"/>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968250" cy="3986792"/>
                    </a:xfrm>
                    <a:prstGeom prst="rect">
                      <a:avLst/>
                    </a:prstGeom>
                  </pic:spPr>
                </pic:pic>
              </a:graphicData>
            </a:graphic>
          </wp:inline>
        </w:drawing>
      </w:r>
    </w:p>
    <w:p w14:paraId="1C0E9C6B" w14:textId="08194698" w:rsidR="00A67BC1" w:rsidRPr="00BD70DF" w:rsidRDefault="00A67BC1" w:rsidP="00A67BC1">
      <w:pPr>
        <w:pStyle w:val="Normalaftertitle"/>
        <w:rPr>
          <w:lang w:eastAsia="zh-CN"/>
        </w:rPr>
      </w:pPr>
      <w:r w:rsidRPr="003E01D7">
        <w:rPr>
          <w:lang w:eastAsia="zh-CN"/>
        </w:rPr>
        <w:t xml:space="preserve">The following Figures depict measured patterns of antennas operating above 70 GHz, compared to the equations in </w:t>
      </w:r>
      <w:r w:rsidRPr="003E01D7">
        <w:rPr>
          <w:i/>
          <w:iCs/>
          <w:lang w:eastAsia="zh-CN"/>
        </w:rPr>
        <w:t xml:space="preserve">recommends </w:t>
      </w:r>
      <w:r w:rsidRPr="003E01D7">
        <w:rPr>
          <w:lang w:eastAsia="zh-CN"/>
        </w:rPr>
        <w:t xml:space="preserve">2.1.2 (for </w:t>
      </w:r>
      <w:r w:rsidRPr="003E01D7">
        <w:rPr>
          <w:i/>
          <w:iCs/>
          <w:lang w:eastAsia="zh-CN"/>
        </w:rPr>
        <w:t xml:space="preserve">D/λ </w:t>
      </w:r>
      <w:r w:rsidRPr="003E01D7">
        <w:rPr>
          <w:lang w:eastAsia="zh-CN"/>
        </w:rPr>
        <w:t xml:space="preserve">&gt;100) and 2.2.2 (for </w:t>
      </w:r>
      <w:r w:rsidRPr="003E01D7">
        <w:rPr>
          <w:i/>
          <w:iCs/>
          <w:lang w:eastAsia="zh-CN"/>
        </w:rPr>
        <w:t>D/λ ≤</w:t>
      </w:r>
      <w:r w:rsidRPr="003E01D7">
        <w:rPr>
          <w:lang w:eastAsia="zh-CN"/>
        </w:rPr>
        <w:t>100) (see N</w:t>
      </w:r>
      <w:r w:rsidR="00BD70DF">
        <w:rPr>
          <w:lang w:eastAsia="zh-CN"/>
        </w:rPr>
        <w:t>ote</w:t>
      </w:r>
      <w:r w:rsidR="00BD70DF" w:rsidRPr="003E01D7">
        <w:rPr>
          <w:lang w:eastAsia="zh-CN"/>
        </w:rPr>
        <w:t xml:space="preserve"> </w:t>
      </w:r>
      <w:r w:rsidRPr="003E01D7">
        <w:rPr>
          <w:lang w:eastAsia="zh-CN"/>
        </w:rPr>
        <w:t xml:space="preserve">10). Antenna </w:t>
      </w:r>
      <w:r w:rsidRPr="00BD70DF">
        <w:rPr>
          <w:lang w:eastAsia="zh-CN"/>
        </w:rPr>
        <w:t xml:space="preserve">patterns at and above 275 GHz are available in the Report </w:t>
      </w:r>
      <w:hyperlink r:id="rId64" w:history="1">
        <w:r w:rsidRPr="00BD70DF">
          <w:rPr>
            <w:rStyle w:val="Hyperlink"/>
            <w:color w:val="auto"/>
            <w:u w:val="none"/>
            <w:lang w:eastAsia="zh-CN"/>
          </w:rPr>
          <w:t>ITU-R F.2416</w:t>
        </w:r>
      </w:hyperlink>
      <w:r w:rsidRPr="00BD70DF">
        <w:rPr>
          <w:lang w:eastAsia="zh-CN"/>
        </w:rPr>
        <w:t>.</w:t>
      </w:r>
    </w:p>
    <w:p w14:paraId="779375FB" w14:textId="77777777" w:rsidR="00A67BC1" w:rsidRPr="003E01D7" w:rsidRDefault="00A67BC1" w:rsidP="00A67BC1">
      <w:pPr>
        <w:pStyle w:val="FigureNo"/>
        <w:rPr>
          <w:lang w:eastAsia="zh-CN"/>
        </w:rPr>
      </w:pPr>
      <w:bookmarkStart w:id="43" w:name="_Hlk490741059"/>
      <w:r w:rsidRPr="003E01D7">
        <w:rPr>
          <w:lang w:eastAsia="zh-CN"/>
        </w:rPr>
        <w:lastRenderedPageBreak/>
        <w:t>FIGURE 8</w:t>
      </w:r>
    </w:p>
    <w:p w14:paraId="6F221877" w14:textId="108651F4" w:rsidR="00A67BC1" w:rsidRPr="003E01D7" w:rsidRDefault="00A67BC1" w:rsidP="00A67BC1">
      <w:pPr>
        <w:pStyle w:val="Figuretitle"/>
        <w:rPr>
          <w:lang w:eastAsia="zh-CN"/>
        </w:rPr>
      </w:pPr>
      <w:bookmarkStart w:id="44" w:name="_Hlk494928621"/>
      <w:r w:rsidRPr="003E01D7">
        <w:rPr>
          <w:lang w:eastAsia="zh-CN"/>
        </w:rPr>
        <w:t>Example of 76 GHz point-to-point antenna of 1 foot diameter (</w:t>
      </w:r>
      <w:r w:rsidRPr="00BD70DF">
        <w:rPr>
          <w:i/>
          <w:iCs/>
          <w:lang w:eastAsia="zh-CN"/>
        </w:rPr>
        <w:t>D</w:t>
      </w:r>
      <w:r w:rsidRPr="003E01D7">
        <w:rPr>
          <w:lang w:eastAsia="zh-CN"/>
        </w:rPr>
        <w:t xml:space="preserve">/λ = 96; gain = 44.4 </w:t>
      </w:r>
      <w:proofErr w:type="spellStart"/>
      <w:r w:rsidRPr="003E01D7">
        <w:rPr>
          <w:lang w:eastAsia="zh-CN"/>
        </w:rPr>
        <w:t>dBi</w:t>
      </w:r>
      <w:proofErr w:type="spellEnd"/>
      <w:r w:rsidRPr="003E01D7">
        <w:rPr>
          <w:lang w:eastAsia="zh-CN"/>
        </w:rPr>
        <w:t>; θ</w:t>
      </w:r>
      <w:r w:rsidRPr="0066091D">
        <w:rPr>
          <w:vertAlign w:val="subscript"/>
          <w:lang w:eastAsia="zh-CN"/>
        </w:rPr>
        <w:t>3</w:t>
      </w:r>
      <w:r w:rsidRPr="003E01D7">
        <w:rPr>
          <w:lang w:eastAsia="zh-CN"/>
        </w:rPr>
        <w:t> = 1.0°)</w:t>
      </w:r>
      <w:r w:rsidR="00BD70DF">
        <w:rPr>
          <w:lang w:eastAsia="zh-CN"/>
        </w:rPr>
        <w:t xml:space="preserve"> </w:t>
      </w:r>
      <w:r w:rsidRPr="003E01D7">
        <w:rPr>
          <w:lang w:eastAsia="zh-CN"/>
        </w:rPr>
        <w:t xml:space="preserve">compared to </w:t>
      </w:r>
      <w:r w:rsidRPr="0066091D">
        <w:rPr>
          <w:i/>
          <w:iCs/>
          <w:lang w:eastAsia="zh-CN"/>
        </w:rPr>
        <w:t>recommends</w:t>
      </w:r>
      <w:r w:rsidR="00BD70DF">
        <w:rPr>
          <w:lang w:eastAsia="zh-CN"/>
        </w:rPr>
        <w:t> </w:t>
      </w:r>
      <w:r w:rsidRPr="003E01D7">
        <w:rPr>
          <w:lang w:eastAsia="zh-CN"/>
        </w:rPr>
        <w:t>2.2.2 (see N</w:t>
      </w:r>
      <w:r w:rsidR="00BD70DF">
        <w:rPr>
          <w:lang w:eastAsia="zh-CN"/>
        </w:rPr>
        <w:t>ote</w:t>
      </w:r>
      <w:r w:rsidR="00BD70DF" w:rsidRPr="003E01D7">
        <w:rPr>
          <w:lang w:eastAsia="zh-CN"/>
        </w:rPr>
        <w:t xml:space="preserve"> </w:t>
      </w:r>
      <w:r w:rsidRPr="003E01D7">
        <w:rPr>
          <w:lang w:eastAsia="zh-CN"/>
        </w:rPr>
        <w:t>10)</w:t>
      </w:r>
    </w:p>
    <w:bookmarkEnd w:id="43"/>
    <w:bookmarkEnd w:id="44"/>
    <w:p w14:paraId="0A1177DB" w14:textId="77777777" w:rsidR="00A67BC1" w:rsidRPr="003E01D7" w:rsidRDefault="00A67BC1" w:rsidP="00A67BC1">
      <w:pPr>
        <w:pStyle w:val="Figure"/>
      </w:pPr>
      <w:r>
        <w:rPr>
          <w:noProof/>
        </w:rPr>
        <w:drawing>
          <wp:inline distT="0" distB="0" distL="0" distR="0" wp14:anchorId="2A008EB9" wp14:editId="12047738">
            <wp:extent cx="4898146" cy="3572263"/>
            <wp:effectExtent l="0" t="0" r="0" b="9525"/>
            <wp:docPr id="1821848336" name="Picture 10" descr="Figure 8 shows the Example of 76 GHz point-to-point antenna of 1 foot diameter (D/λ = 96; gain = 44.4 dBi; θ3 = 1.0°) compared to recommends 2.2.2 (see Not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848336" name="Picture 10" descr="Figure 8 shows the Example of 76 GHz point-to-point antenna of 1 foot diameter (D/λ = 96; gain = 44.4 dBi; θ3 = 1.0°) compared to recommends 2.2.2 (see Note 10)"/>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898146" cy="3572263"/>
                    </a:xfrm>
                    <a:prstGeom prst="rect">
                      <a:avLst/>
                    </a:prstGeom>
                  </pic:spPr>
                </pic:pic>
              </a:graphicData>
            </a:graphic>
          </wp:inline>
        </w:drawing>
      </w:r>
    </w:p>
    <w:p w14:paraId="5B2FD251" w14:textId="77777777" w:rsidR="00A67BC1" w:rsidRPr="003E01D7" w:rsidRDefault="00A67BC1" w:rsidP="00A67BC1">
      <w:pPr>
        <w:pStyle w:val="FigureNo"/>
        <w:rPr>
          <w:lang w:eastAsia="zh-CN"/>
        </w:rPr>
      </w:pPr>
      <w:bookmarkStart w:id="45" w:name="_Hlk490741122"/>
      <w:r w:rsidRPr="003E01D7">
        <w:rPr>
          <w:lang w:eastAsia="zh-CN"/>
        </w:rPr>
        <w:t>FIGURE 9</w:t>
      </w:r>
    </w:p>
    <w:p w14:paraId="54A44B63" w14:textId="0D851649" w:rsidR="00A67BC1" w:rsidRPr="003E01D7" w:rsidRDefault="00A67BC1" w:rsidP="00A67BC1">
      <w:pPr>
        <w:pStyle w:val="Figuretitle"/>
        <w:rPr>
          <w:vertAlign w:val="superscript"/>
          <w:lang w:eastAsia="zh-CN"/>
        </w:rPr>
      </w:pPr>
      <w:r w:rsidRPr="003E01D7">
        <w:rPr>
          <w:lang w:eastAsia="zh-CN"/>
        </w:rPr>
        <w:t>Example of 71 GHz point-to-point antenna of 65 cm diameter (</w:t>
      </w:r>
      <w:r w:rsidRPr="003E01D7">
        <w:rPr>
          <w:i/>
          <w:iCs/>
          <w:lang w:eastAsia="zh-CN"/>
        </w:rPr>
        <w:t>D</w:t>
      </w:r>
      <w:r w:rsidRPr="003E01D7">
        <w:rPr>
          <w:lang w:eastAsia="zh-CN"/>
        </w:rPr>
        <w:t xml:space="preserve">/λ = 154; gain = 49.2 </w:t>
      </w:r>
      <w:proofErr w:type="spellStart"/>
      <w:r w:rsidRPr="003E01D7">
        <w:rPr>
          <w:lang w:eastAsia="zh-CN"/>
        </w:rPr>
        <w:t>dBi</w:t>
      </w:r>
      <w:proofErr w:type="spellEnd"/>
      <w:r w:rsidRPr="003E01D7">
        <w:rPr>
          <w:lang w:eastAsia="zh-CN"/>
        </w:rPr>
        <w:t>; θ</w:t>
      </w:r>
      <w:r w:rsidRPr="003E01D7">
        <w:rPr>
          <w:vertAlign w:val="subscript"/>
          <w:lang w:eastAsia="zh-CN"/>
        </w:rPr>
        <w:t>3</w:t>
      </w:r>
      <w:r w:rsidRPr="003E01D7">
        <w:rPr>
          <w:lang w:eastAsia="zh-CN"/>
        </w:rPr>
        <w:t> = 0.5</w:t>
      </w:r>
      <w:r w:rsidRPr="003E01D7">
        <w:rPr>
          <w:rFonts w:cs="Times New Roman Bold"/>
          <w:lang w:eastAsia="zh-CN"/>
        </w:rPr>
        <w:t>°</w:t>
      </w:r>
      <w:r w:rsidRPr="003E01D7">
        <w:rPr>
          <w:lang w:eastAsia="zh-CN"/>
        </w:rPr>
        <w:t>)</w:t>
      </w:r>
      <w:r w:rsidR="00BD70DF">
        <w:rPr>
          <w:lang w:eastAsia="zh-CN"/>
        </w:rPr>
        <w:t xml:space="preserve"> </w:t>
      </w:r>
      <w:r w:rsidRPr="003E01D7">
        <w:rPr>
          <w:lang w:eastAsia="zh-CN"/>
        </w:rPr>
        <w:t xml:space="preserve">compared to </w:t>
      </w:r>
      <w:r w:rsidRPr="003E01D7">
        <w:rPr>
          <w:i/>
          <w:iCs/>
          <w:lang w:eastAsia="zh-CN"/>
        </w:rPr>
        <w:t>recommends</w:t>
      </w:r>
      <w:r w:rsidRPr="003E01D7">
        <w:rPr>
          <w:lang w:eastAsia="zh-CN"/>
        </w:rPr>
        <w:t xml:space="preserve"> 2.1.1 and 2.1.2 (see N</w:t>
      </w:r>
      <w:r w:rsidR="00BD70DF">
        <w:rPr>
          <w:lang w:eastAsia="zh-CN"/>
        </w:rPr>
        <w:t>ote</w:t>
      </w:r>
      <w:r w:rsidR="00BD70DF" w:rsidRPr="003E01D7">
        <w:rPr>
          <w:lang w:eastAsia="zh-CN"/>
        </w:rPr>
        <w:t xml:space="preserve"> </w:t>
      </w:r>
      <w:r w:rsidRPr="003E01D7">
        <w:rPr>
          <w:lang w:eastAsia="zh-CN"/>
        </w:rPr>
        <w:t>10)</w:t>
      </w:r>
    </w:p>
    <w:bookmarkEnd w:id="45"/>
    <w:p w14:paraId="3DECE643" w14:textId="77777777" w:rsidR="00A67BC1" w:rsidRPr="003E01D7" w:rsidRDefault="00A67BC1" w:rsidP="00A67BC1">
      <w:pPr>
        <w:pStyle w:val="Figure"/>
      </w:pPr>
      <w:r>
        <w:rPr>
          <w:noProof/>
        </w:rPr>
        <w:drawing>
          <wp:inline distT="0" distB="0" distL="0" distR="0" wp14:anchorId="50264E19" wp14:editId="2084A27D">
            <wp:extent cx="4882906" cy="3611887"/>
            <wp:effectExtent l="0" t="0" r="0" b="7620"/>
            <wp:docPr id="264158398" name="Picture 9" descr="Figure 9 shows the Example of 71 GHz point-to-point antenna of 65 cm diameter (D/λ = 154; gain = 49.2 dBi; θ3 = 0.5°) compared to recommends 2.1.1 and 2.1.2 (see Not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158398" name="Picture 9" descr="Figure 9 shows the Example of 71 GHz point-to-point antenna of 65 cm diameter (D/λ = 154; gain = 49.2 dBi; θ3 = 0.5°) compared to recommends 2.1.1 and 2.1.2 (see Note 10)"/>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882906" cy="3611887"/>
                    </a:xfrm>
                    <a:prstGeom prst="rect">
                      <a:avLst/>
                    </a:prstGeom>
                  </pic:spPr>
                </pic:pic>
              </a:graphicData>
            </a:graphic>
          </wp:inline>
        </w:drawing>
      </w:r>
    </w:p>
    <w:p w14:paraId="444A7540" w14:textId="77777777" w:rsidR="00A67BC1" w:rsidRPr="003E01D7" w:rsidRDefault="00A67BC1" w:rsidP="00A67BC1">
      <w:pPr>
        <w:pStyle w:val="FigureNo"/>
        <w:rPr>
          <w:u w:val="words"/>
          <w:lang w:eastAsia="zh-CN"/>
        </w:rPr>
      </w:pPr>
      <w:bookmarkStart w:id="46" w:name="_Hlk490742262"/>
      <w:r w:rsidRPr="003E01D7">
        <w:rPr>
          <w:lang w:eastAsia="zh-CN"/>
        </w:rPr>
        <w:lastRenderedPageBreak/>
        <w:t>FIGURE 10</w:t>
      </w:r>
    </w:p>
    <w:bookmarkEnd w:id="46"/>
    <w:p w14:paraId="7780FB14" w14:textId="7689F697" w:rsidR="00A67BC1" w:rsidRPr="003E01D7" w:rsidRDefault="00A67BC1" w:rsidP="00A67BC1">
      <w:pPr>
        <w:pStyle w:val="Figuretitle"/>
        <w:rPr>
          <w:lang w:eastAsia="zh-CN"/>
        </w:rPr>
      </w:pPr>
      <w:r w:rsidRPr="003E01D7">
        <w:rPr>
          <w:lang w:eastAsia="zh-CN"/>
        </w:rPr>
        <w:t xml:space="preserve">Example of 72 GHz point-to-point antenna of </w:t>
      </w:r>
      <w:proofErr w:type="gramStart"/>
      <w:r w:rsidRPr="003E01D7">
        <w:rPr>
          <w:lang w:eastAsia="zh-CN"/>
        </w:rPr>
        <w:t>2 foot</w:t>
      </w:r>
      <w:proofErr w:type="gramEnd"/>
      <w:r w:rsidRPr="003E01D7">
        <w:rPr>
          <w:lang w:eastAsia="zh-CN"/>
        </w:rPr>
        <w:t xml:space="preserve"> diameter (</w:t>
      </w:r>
      <w:r w:rsidRPr="003E01D7">
        <w:rPr>
          <w:i/>
          <w:iCs/>
          <w:lang w:eastAsia="zh-CN"/>
        </w:rPr>
        <w:t>D</w:t>
      </w:r>
      <w:r w:rsidRPr="003E01D7">
        <w:rPr>
          <w:lang w:eastAsia="zh-CN"/>
        </w:rPr>
        <w:t xml:space="preserve">/λ = 144; gain = 50 </w:t>
      </w:r>
      <w:proofErr w:type="spellStart"/>
      <w:r w:rsidRPr="003E01D7">
        <w:rPr>
          <w:lang w:eastAsia="zh-CN"/>
        </w:rPr>
        <w:t>dBi</w:t>
      </w:r>
      <w:proofErr w:type="spellEnd"/>
      <w:r w:rsidRPr="003E01D7">
        <w:rPr>
          <w:lang w:eastAsia="zh-CN"/>
        </w:rPr>
        <w:t>; θ</w:t>
      </w:r>
      <w:r w:rsidRPr="003E01D7">
        <w:rPr>
          <w:vertAlign w:val="subscript"/>
          <w:lang w:eastAsia="zh-CN"/>
        </w:rPr>
        <w:t>3</w:t>
      </w:r>
      <w:r w:rsidRPr="003E01D7">
        <w:rPr>
          <w:lang w:eastAsia="zh-CN"/>
        </w:rPr>
        <w:t> = 0.5°)</w:t>
      </w:r>
      <w:r w:rsidR="00BD70DF">
        <w:rPr>
          <w:lang w:eastAsia="zh-CN"/>
        </w:rPr>
        <w:t xml:space="preserve"> </w:t>
      </w:r>
      <w:r w:rsidRPr="003E01D7">
        <w:rPr>
          <w:lang w:eastAsia="zh-CN"/>
        </w:rPr>
        <w:t xml:space="preserve">compared to </w:t>
      </w:r>
      <w:r w:rsidRPr="003E01D7">
        <w:rPr>
          <w:i/>
          <w:iCs/>
          <w:lang w:eastAsia="zh-CN"/>
        </w:rPr>
        <w:t>recommends</w:t>
      </w:r>
      <w:r w:rsidR="00BD70DF">
        <w:rPr>
          <w:lang w:eastAsia="zh-CN"/>
        </w:rPr>
        <w:t> </w:t>
      </w:r>
      <w:r w:rsidRPr="003E01D7">
        <w:rPr>
          <w:lang w:eastAsia="zh-CN"/>
        </w:rPr>
        <w:t>2.1.2 (see N</w:t>
      </w:r>
      <w:r w:rsidR="00BD70DF">
        <w:rPr>
          <w:lang w:eastAsia="zh-CN"/>
        </w:rPr>
        <w:t>ote</w:t>
      </w:r>
      <w:r w:rsidR="00BD70DF" w:rsidRPr="003E01D7">
        <w:rPr>
          <w:lang w:eastAsia="zh-CN"/>
        </w:rPr>
        <w:t xml:space="preserve"> </w:t>
      </w:r>
      <w:r w:rsidRPr="003E01D7">
        <w:rPr>
          <w:lang w:eastAsia="zh-CN"/>
        </w:rPr>
        <w:t>10)</w:t>
      </w:r>
    </w:p>
    <w:p w14:paraId="2A2D1E83" w14:textId="77777777" w:rsidR="00A67BC1" w:rsidRPr="003E01D7" w:rsidRDefault="00A67BC1" w:rsidP="00A67BC1">
      <w:pPr>
        <w:pStyle w:val="Figure"/>
      </w:pPr>
      <w:bookmarkStart w:id="47" w:name="_Hlk490746368"/>
      <w:r>
        <w:rPr>
          <w:noProof/>
        </w:rPr>
        <w:drawing>
          <wp:inline distT="0" distB="0" distL="0" distR="0" wp14:anchorId="4D11F52F" wp14:editId="34FB8E26">
            <wp:extent cx="4376937" cy="3538735"/>
            <wp:effectExtent l="0" t="0" r="5080" b="5080"/>
            <wp:docPr id="1449886763" name="Picture 8" descr="Figure 10 shows the Example of 72 GHz point-to-point antenna of 2 foot diameter (D/λ = 144; gain = 50 dBi; θ3 = 0.5°) compared to recommends 2.1.2 (see Not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86763" name="Picture 8" descr="Figure 10 shows the Example of 72 GHz point-to-point antenna of 2 foot diameter (D/λ = 144; gain = 50 dBi; θ3 = 0.5°) compared to recommends 2.1.2 (see Note 10)"/>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376937" cy="3538735"/>
                    </a:xfrm>
                    <a:prstGeom prst="rect">
                      <a:avLst/>
                    </a:prstGeom>
                  </pic:spPr>
                </pic:pic>
              </a:graphicData>
            </a:graphic>
          </wp:inline>
        </w:drawing>
      </w:r>
    </w:p>
    <w:p w14:paraId="1FF83EF7" w14:textId="77777777" w:rsidR="00A67BC1" w:rsidRPr="003E01D7" w:rsidRDefault="00A67BC1" w:rsidP="00A67BC1">
      <w:pPr>
        <w:pStyle w:val="FigureNo"/>
        <w:rPr>
          <w:lang w:eastAsia="zh-CN"/>
        </w:rPr>
      </w:pPr>
      <w:r w:rsidRPr="003E01D7">
        <w:rPr>
          <w:lang w:eastAsia="zh-CN"/>
        </w:rPr>
        <w:t>FIGURE 11</w:t>
      </w:r>
    </w:p>
    <w:p w14:paraId="11944620" w14:textId="6C6D69ED" w:rsidR="00A67BC1" w:rsidRPr="003E01D7" w:rsidRDefault="00A67BC1" w:rsidP="00A67BC1">
      <w:pPr>
        <w:pStyle w:val="Figuretitle"/>
        <w:rPr>
          <w:lang w:eastAsia="zh-CN"/>
        </w:rPr>
      </w:pPr>
      <w:r w:rsidRPr="003E01D7">
        <w:rPr>
          <w:lang w:eastAsia="zh-CN"/>
        </w:rPr>
        <w:t>Example of 72 GHz point-to-point antenna of 1 foot diameter (</w:t>
      </w:r>
      <w:r w:rsidRPr="003E01D7">
        <w:rPr>
          <w:i/>
          <w:iCs/>
          <w:lang w:eastAsia="zh-CN"/>
        </w:rPr>
        <w:t>D</w:t>
      </w:r>
      <w:r w:rsidRPr="003E01D7">
        <w:rPr>
          <w:lang w:eastAsia="zh-CN"/>
        </w:rPr>
        <w:t xml:space="preserve">/λ = 72; gain = 44 </w:t>
      </w:r>
      <w:proofErr w:type="spellStart"/>
      <w:r w:rsidRPr="003E01D7">
        <w:rPr>
          <w:lang w:eastAsia="zh-CN"/>
        </w:rPr>
        <w:t>dBi</w:t>
      </w:r>
      <w:proofErr w:type="spellEnd"/>
      <w:r w:rsidRPr="003E01D7">
        <w:rPr>
          <w:lang w:eastAsia="zh-CN"/>
        </w:rPr>
        <w:t>; θ</w:t>
      </w:r>
      <w:r w:rsidRPr="003E01D7">
        <w:rPr>
          <w:vertAlign w:val="subscript"/>
          <w:lang w:eastAsia="zh-CN"/>
        </w:rPr>
        <w:t>3</w:t>
      </w:r>
      <w:r w:rsidRPr="003E01D7">
        <w:rPr>
          <w:lang w:eastAsia="zh-CN"/>
        </w:rPr>
        <w:t> = 1°)</w:t>
      </w:r>
      <w:r w:rsidR="00BD70DF">
        <w:rPr>
          <w:lang w:eastAsia="zh-CN"/>
        </w:rPr>
        <w:t xml:space="preserve"> </w:t>
      </w:r>
      <w:r w:rsidRPr="003E01D7">
        <w:rPr>
          <w:lang w:eastAsia="zh-CN"/>
        </w:rPr>
        <w:t xml:space="preserve">compared to </w:t>
      </w:r>
      <w:r w:rsidRPr="003E01D7">
        <w:rPr>
          <w:i/>
          <w:iCs/>
          <w:lang w:eastAsia="zh-CN"/>
        </w:rPr>
        <w:t>recommends</w:t>
      </w:r>
      <w:r w:rsidR="00BD70DF">
        <w:rPr>
          <w:lang w:eastAsia="zh-CN"/>
        </w:rPr>
        <w:t> </w:t>
      </w:r>
      <w:r w:rsidRPr="003E01D7">
        <w:rPr>
          <w:lang w:eastAsia="zh-CN"/>
        </w:rPr>
        <w:t>2.2.2 (see N</w:t>
      </w:r>
      <w:r w:rsidR="00BD70DF">
        <w:rPr>
          <w:lang w:eastAsia="zh-CN"/>
        </w:rPr>
        <w:t>ote</w:t>
      </w:r>
      <w:r w:rsidRPr="003E01D7">
        <w:rPr>
          <w:lang w:eastAsia="zh-CN"/>
        </w:rPr>
        <w:t xml:space="preserve"> 10)</w:t>
      </w:r>
    </w:p>
    <w:p w14:paraId="0052FC8A" w14:textId="77777777" w:rsidR="00A67BC1" w:rsidRPr="003E01D7" w:rsidRDefault="00A67BC1" w:rsidP="00A67BC1">
      <w:pPr>
        <w:pStyle w:val="Figure"/>
      </w:pPr>
      <w:r>
        <w:rPr>
          <w:noProof/>
        </w:rPr>
        <w:drawing>
          <wp:inline distT="0" distB="0" distL="0" distR="0" wp14:anchorId="75C60D78" wp14:editId="21AF0933">
            <wp:extent cx="4352553" cy="3514351"/>
            <wp:effectExtent l="0" t="0" r="0" b="0"/>
            <wp:docPr id="851217163" name="Picture 7" descr="Figure 11 shows the Example of 72 GHz point-to-point antenna of 1 foot diameter (D/λ = 72; gain = 44 dBi; θ3 = 1°) compared to recommends 2.2.2 (see Not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17163" name="Picture 7" descr="Figure 11 shows the Example of 72 GHz point-to-point antenna of 1 foot diameter (D/λ = 72; gain = 44 dBi; θ3 = 1°) compared to recommends 2.2.2 (see Note 10)"/>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352553" cy="3514351"/>
                    </a:xfrm>
                    <a:prstGeom prst="rect">
                      <a:avLst/>
                    </a:prstGeom>
                  </pic:spPr>
                </pic:pic>
              </a:graphicData>
            </a:graphic>
          </wp:inline>
        </w:drawing>
      </w:r>
    </w:p>
    <w:bookmarkEnd w:id="47"/>
    <w:p w14:paraId="0AAEF57B" w14:textId="77777777" w:rsidR="00A67BC1" w:rsidRPr="003E01D7" w:rsidRDefault="00A67BC1" w:rsidP="00A67BC1">
      <w:pPr>
        <w:pStyle w:val="FigureNo"/>
        <w:rPr>
          <w:lang w:eastAsia="zh-CN"/>
        </w:rPr>
      </w:pPr>
      <w:r w:rsidRPr="003E01D7">
        <w:rPr>
          <w:lang w:eastAsia="zh-CN"/>
        </w:rPr>
        <w:lastRenderedPageBreak/>
        <w:t>FIGURE 12</w:t>
      </w:r>
    </w:p>
    <w:p w14:paraId="750C1DC3" w14:textId="524E647B" w:rsidR="00A67BC1" w:rsidRPr="003E01D7" w:rsidRDefault="00A67BC1" w:rsidP="00A67BC1">
      <w:pPr>
        <w:pStyle w:val="Figuretitle"/>
        <w:rPr>
          <w:lang w:eastAsia="zh-CN"/>
        </w:rPr>
      </w:pPr>
      <w:r w:rsidRPr="003E01D7">
        <w:rPr>
          <w:lang w:eastAsia="zh-CN"/>
        </w:rPr>
        <w:t>Example of 86 GHz square point-to-point antenna of 70 mm × 70 mm × 4 mm approximate dimensions (</w:t>
      </w:r>
      <w:r w:rsidRPr="003E01D7">
        <w:rPr>
          <w:i/>
          <w:iCs/>
          <w:lang w:eastAsia="zh-CN"/>
        </w:rPr>
        <w:t>D</w:t>
      </w:r>
      <w:r w:rsidRPr="003E01D7">
        <w:rPr>
          <w:lang w:eastAsia="zh-CN"/>
        </w:rPr>
        <w:t>/λ = 16.4; gain = 32</w:t>
      </w:r>
      <w:r w:rsidR="00BD70DF">
        <w:rPr>
          <w:lang w:eastAsia="zh-CN"/>
        </w:rPr>
        <w:t> </w:t>
      </w:r>
      <w:proofErr w:type="spellStart"/>
      <w:r w:rsidRPr="003E01D7">
        <w:rPr>
          <w:lang w:eastAsia="zh-CN"/>
        </w:rPr>
        <w:t>dBi</w:t>
      </w:r>
      <w:proofErr w:type="spellEnd"/>
      <w:r w:rsidRPr="003E01D7">
        <w:rPr>
          <w:lang w:eastAsia="zh-CN"/>
        </w:rPr>
        <w:t xml:space="preserve">) compared to </w:t>
      </w:r>
      <w:r w:rsidRPr="003E01D7">
        <w:rPr>
          <w:i/>
          <w:iCs/>
          <w:lang w:eastAsia="zh-CN"/>
        </w:rPr>
        <w:t>recommends</w:t>
      </w:r>
      <w:r w:rsidRPr="003E01D7">
        <w:rPr>
          <w:lang w:eastAsia="zh-CN"/>
        </w:rPr>
        <w:t xml:space="preserve"> 2.1.1 and 2.1.2 (see N</w:t>
      </w:r>
      <w:r w:rsidR="00BD70DF">
        <w:rPr>
          <w:lang w:eastAsia="zh-CN"/>
        </w:rPr>
        <w:t>otes</w:t>
      </w:r>
      <w:r w:rsidR="00BD70DF" w:rsidRPr="003E01D7">
        <w:rPr>
          <w:lang w:eastAsia="zh-CN"/>
        </w:rPr>
        <w:t xml:space="preserve"> </w:t>
      </w:r>
      <w:r w:rsidRPr="003E01D7">
        <w:rPr>
          <w:lang w:eastAsia="zh-CN"/>
        </w:rPr>
        <w:t xml:space="preserve">5 and 10) </w:t>
      </w:r>
    </w:p>
    <w:p w14:paraId="6CDEC541" w14:textId="77777777" w:rsidR="00A67BC1" w:rsidRPr="003E01D7" w:rsidRDefault="00A67BC1" w:rsidP="00A67BC1">
      <w:pPr>
        <w:pStyle w:val="Figure"/>
      </w:pPr>
      <w:r>
        <w:rPr>
          <w:noProof/>
        </w:rPr>
        <w:drawing>
          <wp:inline distT="0" distB="0" distL="0" distR="0" wp14:anchorId="70D092FA" wp14:editId="03B41A31">
            <wp:extent cx="4946914" cy="3666751"/>
            <wp:effectExtent l="0" t="0" r="6350" b="0"/>
            <wp:docPr id="143436580" name="Picture 6" descr="Figure 12 shows the Example of 86 GHz square point-to-point antenna of 70 mm × 70 mm × 4 mm approximate dimensions (D/λ = 16.4; gain = 32 dBi) compared to recommends 2.1.1 and 2.1.2 (see Notes 5 a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6580" name="Picture 6" descr="Figure 12 shows the Example of 86 GHz square point-to-point antenna of 70 mm × 70 mm × 4 mm approximate dimensions (D/λ = 16.4; gain = 32 dBi) compared to recommends 2.1.1 and 2.1.2 (see Notes 5 and 10)"/>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946914" cy="3666751"/>
                    </a:xfrm>
                    <a:prstGeom prst="rect">
                      <a:avLst/>
                    </a:prstGeom>
                  </pic:spPr>
                </pic:pic>
              </a:graphicData>
            </a:graphic>
          </wp:inline>
        </w:drawing>
      </w:r>
    </w:p>
    <w:p w14:paraId="3942303F" w14:textId="77777777" w:rsidR="00A67BC1" w:rsidRPr="003E01D7" w:rsidRDefault="00A67BC1" w:rsidP="00A67BC1">
      <w:pPr>
        <w:pStyle w:val="FigureNo"/>
        <w:rPr>
          <w:lang w:eastAsia="zh-CN"/>
        </w:rPr>
      </w:pPr>
      <w:r w:rsidRPr="003E01D7">
        <w:rPr>
          <w:lang w:eastAsia="zh-CN"/>
        </w:rPr>
        <w:t>FIGURE 13</w:t>
      </w:r>
    </w:p>
    <w:p w14:paraId="3B41AE70" w14:textId="1FA01438" w:rsidR="00A67BC1" w:rsidRPr="003E01D7" w:rsidRDefault="00A67BC1" w:rsidP="00A67BC1">
      <w:pPr>
        <w:pStyle w:val="Figuretitle"/>
        <w:rPr>
          <w:lang w:eastAsia="zh-CN"/>
        </w:rPr>
      </w:pPr>
      <w:r w:rsidRPr="003E01D7">
        <w:rPr>
          <w:lang w:eastAsia="zh-CN"/>
        </w:rPr>
        <w:t>Example of 83.5 GHz flat square point-to-point antenna (</w:t>
      </w:r>
      <w:r w:rsidRPr="00BD70DF">
        <w:rPr>
          <w:i/>
          <w:iCs/>
          <w:lang w:eastAsia="zh-CN"/>
        </w:rPr>
        <w:t>D</w:t>
      </w:r>
      <w:r w:rsidRPr="003E01D7">
        <w:rPr>
          <w:lang w:eastAsia="zh-CN"/>
        </w:rPr>
        <w:t xml:space="preserve">/λ = 40.7; gain = 39.9 </w:t>
      </w:r>
      <w:proofErr w:type="spellStart"/>
      <w:r w:rsidRPr="003E01D7">
        <w:rPr>
          <w:lang w:eastAsia="zh-CN"/>
        </w:rPr>
        <w:t>dBi</w:t>
      </w:r>
      <w:proofErr w:type="spellEnd"/>
      <w:r w:rsidRPr="003E01D7">
        <w:rPr>
          <w:lang w:eastAsia="zh-CN"/>
        </w:rPr>
        <w:t xml:space="preserve">), horizontal co-polar attenuation (not gain) pattern (in blue), compared to </w:t>
      </w:r>
      <w:r w:rsidRPr="003E01D7">
        <w:rPr>
          <w:i/>
          <w:iCs/>
          <w:lang w:eastAsia="zh-CN"/>
        </w:rPr>
        <w:t>recommends</w:t>
      </w:r>
      <w:r w:rsidRPr="003E01D7">
        <w:rPr>
          <w:lang w:eastAsia="zh-CN"/>
        </w:rPr>
        <w:t xml:space="preserve"> 2.2.2 (in black) (see N</w:t>
      </w:r>
      <w:r w:rsidR="00BD70DF">
        <w:rPr>
          <w:lang w:eastAsia="zh-CN"/>
        </w:rPr>
        <w:t>otes</w:t>
      </w:r>
      <w:r w:rsidR="00BD70DF" w:rsidRPr="003E01D7">
        <w:rPr>
          <w:lang w:eastAsia="zh-CN"/>
        </w:rPr>
        <w:t xml:space="preserve"> </w:t>
      </w:r>
      <w:r w:rsidRPr="003E01D7">
        <w:rPr>
          <w:lang w:eastAsia="zh-CN"/>
        </w:rPr>
        <w:t>5 and 10)</w:t>
      </w:r>
    </w:p>
    <w:p w14:paraId="61CDD873" w14:textId="77777777" w:rsidR="00A67BC1" w:rsidRPr="003E01D7" w:rsidRDefault="00A67BC1" w:rsidP="00A67BC1">
      <w:pPr>
        <w:pStyle w:val="Figure"/>
      </w:pPr>
      <w:r>
        <w:rPr>
          <w:noProof/>
        </w:rPr>
        <w:drawing>
          <wp:inline distT="0" distB="0" distL="0" distR="0" wp14:anchorId="74329C09" wp14:editId="4113FEAA">
            <wp:extent cx="3209551" cy="3389383"/>
            <wp:effectExtent l="0" t="0" r="0" b="1905"/>
            <wp:docPr id="1418490218" name="Picture 5" descr="Figure 13 shows Example of 83.5 GHz flat square point-to-point antenna (D/λ = 40.7; gain = 39.9 dBi), horizontal co-polar attenuation (not gain) pattern (in blue), compared to recommends 2.2.2 (in black) (see Notes 5 a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490218" name="Picture 5" descr="Figure 13 shows Example of 83.5 GHz flat square point-to-point antenna (D/λ = 40.7; gain = 39.9 dBi), horizontal co-polar attenuation (not gain) pattern (in blue), compared to recommends 2.2.2 (in black) (see Notes 5 and 10)"/>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209551" cy="3389383"/>
                    </a:xfrm>
                    <a:prstGeom prst="rect">
                      <a:avLst/>
                    </a:prstGeom>
                  </pic:spPr>
                </pic:pic>
              </a:graphicData>
            </a:graphic>
          </wp:inline>
        </w:drawing>
      </w:r>
    </w:p>
    <w:p w14:paraId="30F5A4D8" w14:textId="77777777" w:rsidR="00A67BC1" w:rsidRPr="003E01D7" w:rsidRDefault="00A67BC1" w:rsidP="00A67BC1">
      <w:pPr>
        <w:pStyle w:val="FigureNo"/>
        <w:rPr>
          <w:lang w:eastAsia="zh-CN"/>
        </w:rPr>
      </w:pPr>
      <w:r w:rsidRPr="003E01D7">
        <w:rPr>
          <w:lang w:eastAsia="zh-CN"/>
        </w:rPr>
        <w:lastRenderedPageBreak/>
        <w:t>Figure 14</w:t>
      </w:r>
    </w:p>
    <w:p w14:paraId="5AC1CFFA" w14:textId="699D62D3" w:rsidR="00A67BC1" w:rsidRPr="003E01D7" w:rsidRDefault="00A67BC1" w:rsidP="00A67BC1">
      <w:pPr>
        <w:pStyle w:val="Figuretitle"/>
        <w:spacing w:after="240"/>
        <w:rPr>
          <w:lang w:eastAsia="zh-CN"/>
        </w:rPr>
      </w:pPr>
      <w:r w:rsidRPr="003E01D7">
        <w:rPr>
          <w:lang w:eastAsia="zh-CN"/>
        </w:rPr>
        <w:t xml:space="preserve">Example of 86 GHz </w:t>
      </w:r>
      <w:proofErr w:type="gramStart"/>
      <w:r w:rsidRPr="003E01D7">
        <w:rPr>
          <w:lang w:eastAsia="zh-CN"/>
        </w:rPr>
        <w:t>2 foot</w:t>
      </w:r>
      <w:proofErr w:type="gramEnd"/>
      <w:r w:rsidRPr="003E01D7">
        <w:rPr>
          <w:lang w:eastAsia="zh-CN"/>
        </w:rPr>
        <w:t xml:space="preserve"> point-to-point antenna with vertical polarization (</w:t>
      </w:r>
      <w:r w:rsidRPr="003E01D7">
        <w:rPr>
          <w:i/>
          <w:iCs/>
          <w:lang w:eastAsia="zh-CN"/>
        </w:rPr>
        <w:t>D</w:t>
      </w:r>
      <w:r w:rsidRPr="003E01D7">
        <w:rPr>
          <w:lang w:eastAsia="zh-CN"/>
        </w:rPr>
        <w:t>/λ=172)</w:t>
      </w:r>
      <w:r w:rsidR="00BD70DF">
        <w:rPr>
          <w:lang w:eastAsia="zh-CN"/>
        </w:rPr>
        <w:t xml:space="preserve"> </w:t>
      </w:r>
      <w:r w:rsidRPr="003E01D7">
        <w:rPr>
          <w:lang w:eastAsia="zh-CN"/>
        </w:rPr>
        <w:t xml:space="preserve">compared to </w:t>
      </w:r>
      <w:r w:rsidRPr="003E01D7">
        <w:rPr>
          <w:i/>
          <w:iCs/>
          <w:lang w:eastAsia="zh-CN"/>
        </w:rPr>
        <w:t>recommends</w:t>
      </w:r>
      <w:r w:rsidRPr="003E01D7">
        <w:rPr>
          <w:lang w:eastAsia="zh-CN"/>
        </w:rPr>
        <w:t xml:space="preserve"> 2.1.2 (see</w:t>
      </w:r>
      <w:r w:rsidR="00BD70DF">
        <w:rPr>
          <w:lang w:eastAsia="zh-CN"/>
        </w:rPr>
        <w:t> </w:t>
      </w:r>
      <w:r w:rsidRPr="003E01D7">
        <w:rPr>
          <w:lang w:eastAsia="zh-CN"/>
        </w:rPr>
        <w:t>N</w:t>
      </w:r>
      <w:r w:rsidR="00BD70DF">
        <w:rPr>
          <w:lang w:eastAsia="zh-CN"/>
        </w:rPr>
        <w:t xml:space="preserve">ote </w:t>
      </w:r>
      <w:r w:rsidRPr="003E01D7">
        <w:rPr>
          <w:lang w:eastAsia="zh-CN"/>
        </w:rPr>
        <w:t>10)</w:t>
      </w:r>
    </w:p>
    <w:p w14:paraId="58549E08" w14:textId="77777777" w:rsidR="00A67BC1" w:rsidRPr="003E01D7" w:rsidRDefault="00A67BC1" w:rsidP="00A67BC1">
      <w:pPr>
        <w:pStyle w:val="Figure"/>
      </w:pPr>
      <w:r>
        <w:rPr>
          <w:noProof/>
        </w:rPr>
        <w:drawing>
          <wp:inline distT="0" distB="0" distL="0" distR="0" wp14:anchorId="0ACA836F" wp14:editId="34A12669">
            <wp:extent cx="4157480" cy="3270511"/>
            <wp:effectExtent l="0" t="0" r="0" b="6350"/>
            <wp:docPr id="1976505939" name="Picture 4" descr="Figure 14 shows Example of 86 GHz 2 foot point-to-point antenna with vertical polarization (D/λ=172) compared to recommends 2.1.2 (see Not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05939" name="Picture 4" descr="Figure 14 shows Example of 86 GHz 2 foot point-to-point antenna with vertical polarization (D/λ=172) compared to recommends 2.1.2 (see Note 10)"/>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157480" cy="3270511"/>
                    </a:xfrm>
                    <a:prstGeom prst="rect">
                      <a:avLst/>
                    </a:prstGeom>
                  </pic:spPr>
                </pic:pic>
              </a:graphicData>
            </a:graphic>
          </wp:inline>
        </w:drawing>
      </w:r>
    </w:p>
    <w:p w14:paraId="413F8E8B" w14:textId="77777777" w:rsidR="00A67BC1" w:rsidRPr="003E01D7" w:rsidRDefault="00A67BC1" w:rsidP="00A67BC1">
      <w:pPr>
        <w:pStyle w:val="FigureNo"/>
        <w:rPr>
          <w:lang w:eastAsia="zh-CN"/>
        </w:rPr>
      </w:pPr>
      <w:r w:rsidRPr="003E01D7">
        <w:rPr>
          <w:lang w:eastAsia="zh-CN"/>
        </w:rPr>
        <w:t>Figure 15</w:t>
      </w:r>
    </w:p>
    <w:p w14:paraId="3E4C4B14" w14:textId="1B1280BA" w:rsidR="00A67BC1" w:rsidRPr="003E01D7" w:rsidRDefault="00A67BC1" w:rsidP="00A67BC1">
      <w:pPr>
        <w:pStyle w:val="Figuretitle"/>
        <w:rPr>
          <w:lang w:eastAsia="zh-CN"/>
        </w:rPr>
      </w:pPr>
      <w:r w:rsidRPr="003E01D7">
        <w:rPr>
          <w:lang w:eastAsia="zh-CN"/>
        </w:rPr>
        <w:t>Example of 96 GHz Cassegrain point-to-point antenna of 20 cm diameter (</w:t>
      </w:r>
      <w:r w:rsidRPr="003E01D7">
        <w:rPr>
          <w:i/>
          <w:iCs/>
          <w:lang w:eastAsia="zh-CN"/>
        </w:rPr>
        <w:t>D</w:t>
      </w:r>
      <w:r w:rsidRPr="003E01D7">
        <w:rPr>
          <w:lang w:eastAsia="zh-CN"/>
        </w:rPr>
        <w:t xml:space="preserve">/λ = 64; gain = 44 </w:t>
      </w:r>
      <w:proofErr w:type="spellStart"/>
      <w:r w:rsidRPr="003E01D7">
        <w:rPr>
          <w:lang w:eastAsia="zh-CN"/>
        </w:rPr>
        <w:t>dBi</w:t>
      </w:r>
      <w:proofErr w:type="spellEnd"/>
      <w:r w:rsidRPr="003E01D7">
        <w:rPr>
          <w:lang w:eastAsia="zh-CN"/>
        </w:rPr>
        <w:t xml:space="preserve">) compared to </w:t>
      </w:r>
      <w:r w:rsidRPr="003E01D7">
        <w:rPr>
          <w:i/>
          <w:iCs/>
          <w:lang w:eastAsia="zh-CN"/>
        </w:rPr>
        <w:t>recommends</w:t>
      </w:r>
      <w:r w:rsidR="00BD70DF">
        <w:rPr>
          <w:lang w:eastAsia="zh-CN"/>
        </w:rPr>
        <w:t> </w:t>
      </w:r>
      <w:r w:rsidRPr="003E01D7">
        <w:rPr>
          <w:lang w:eastAsia="zh-CN"/>
        </w:rPr>
        <w:t>2.2.2</w:t>
      </w:r>
    </w:p>
    <w:p w14:paraId="0FE91D47" w14:textId="7508BBD1" w:rsidR="00A67BC1" w:rsidRPr="003E01D7" w:rsidRDefault="00B276CD" w:rsidP="00A67BC1">
      <w:pPr>
        <w:pStyle w:val="Figure"/>
      </w:pPr>
      <w:r>
        <w:rPr>
          <w:noProof/>
        </w:rPr>
        <w:drawing>
          <wp:inline distT="0" distB="0" distL="0" distR="0" wp14:anchorId="6B1A4266" wp14:editId="2BCFFCED">
            <wp:extent cx="4352553" cy="2993142"/>
            <wp:effectExtent l="0" t="0" r="0" b="0"/>
            <wp:docPr id="670442861" name="Picture 3" descr="Example of 96 GHz Cassegrain point-to-point antenna of 20 cm diameter (D/λ = 64; gain = 44 dBi) compared to recommends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442861" name="Picture 3" descr="Example of 96 GHz Cassegrain point-to-point antenna of 20 cm diameter (D/λ = 64; gain = 44 dBi) compared to recommends 2.2.2"/>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352553" cy="2993142"/>
                    </a:xfrm>
                    <a:prstGeom prst="rect">
                      <a:avLst/>
                    </a:prstGeom>
                  </pic:spPr>
                </pic:pic>
              </a:graphicData>
            </a:graphic>
          </wp:inline>
        </w:drawing>
      </w:r>
    </w:p>
    <w:p w14:paraId="7D14EC8E" w14:textId="77777777" w:rsidR="00A67BC1" w:rsidRPr="003E01D7" w:rsidRDefault="00A67BC1" w:rsidP="00A67BC1">
      <w:pPr>
        <w:pStyle w:val="FigureNo"/>
        <w:rPr>
          <w:lang w:eastAsia="zh-CN"/>
        </w:rPr>
      </w:pPr>
      <w:r w:rsidRPr="003E01D7">
        <w:rPr>
          <w:lang w:eastAsia="zh-CN"/>
        </w:rPr>
        <w:lastRenderedPageBreak/>
        <w:t>Figure 16</w:t>
      </w:r>
    </w:p>
    <w:p w14:paraId="26C3F388" w14:textId="569C6523" w:rsidR="00A67BC1" w:rsidRPr="003E01D7" w:rsidRDefault="00A67BC1" w:rsidP="00A67BC1">
      <w:pPr>
        <w:pStyle w:val="Figuretitle"/>
        <w:rPr>
          <w:lang w:eastAsia="zh-CN"/>
        </w:rPr>
      </w:pPr>
      <w:r w:rsidRPr="003E01D7">
        <w:rPr>
          <w:lang w:eastAsia="zh-CN"/>
        </w:rPr>
        <w:t>Example of 1</w:t>
      </w:r>
      <w:r>
        <w:rPr>
          <w:lang w:eastAsia="zh-CN"/>
        </w:rPr>
        <w:t>5</w:t>
      </w:r>
      <w:r w:rsidRPr="003E01D7">
        <w:rPr>
          <w:lang w:eastAsia="zh-CN"/>
        </w:rPr>
        <w:t>2 GHz 16 × 16 slot array with H-plane</w:t>
      </w:r>
      <w:r w:rsidRPr="003E01D7">
        <w:rPr>
          <w:i/>
          <w:iCs/>
          <w:lang w:eastAsia="zh-CN"/>
        </w:rPr>
        <w:t xml:space="preserve"> </w:t>
      </w:r>
      <w:r w:rsidRPr="003E01D7">
        <w:rPr>
          <w:lang w:eastAsia="zh-CN"/>
        </w:rPr>
        <w:t>(</w:t>
      </w:r>
      <w:r w:rsidRPr="003E01D7">
        <w:rPr>
          <w:i/>
          <w:iCs/>
          <w:lang w:eastAsia="zh-CN"/>
        </w:rPr>
        <w:t>D</w:t>
      </w:r>
      <w:r w:rsidRPr="003E01D7">
        <w:rPr>
          <w:lang w:eastAsia="zh-CN"/>
        </w:rPr>
        <w:t xml:space="preserve">/λ = 40.7; gain = 31 </w:t>
      </w:r>
      <w:proofErr w:type="spellStart"/>
      <w:r w:rsidRPr="003E01D7">
        <w:rPr>
          <w:lang w:eastAsia="zh-CN"/>
        </w:rPr>
        <w:t>dBi</w:t>
      </w:r>
      <w:proofErr w:type="spellEnd"/>
      <w:r w:rsidRPr="003E01D7">
        <w:rPr>
          <w:lang w:eastAsia="zh-CN"/>
        </w:rPr>
        <w:t xml:space="preserve">) compared to </w:t>
      </w:r>
      <w:r w:rsidRPr="003E01D7">
        <w:rPr>
          <w:i/>
          <w:iCs/>
          <w:lang w:eastAsia="zh-CN"/>
        </w:rPr>
        <w:t>recommends</w:t>
      </w:r>
      <w:r w:rsidRPr="003E01D7">
        <w:rPr>
          <w:lang w:eastAsia="zh-CN"/>
        </w:rPr>
        <w:t xml:space="preserve"> 2.2.2 </w:t>
      </w:r>
      <w:r w:rsidR="005B1864">
        <w:rPr>
          <w:lang w:eastAsia="zh-CN"/>
        </w:rPr>
        <w:br/>
      </w:r>
      <w:r w:rsidRPr="003E01D7">
        <w:rPr>
          <w:lang w:eastAsia="zh-CN"/>
        </w:rPr>
        <w:t>(see N</w:t>
      </w:r>
      <w:r w:rsidR="00BD70DF">
        <w:rPr>
          <w:lang w:eastAsia="zh-CN"/>
        </w:rPr>
        <w:t>otes</w:t>
      </w:r>
      <w:r w:rsidR="00BD70DF" w:rsidRPr="003E01D7">
        <w:rPr>
          <w:lang w:eastAsia="zh-CN"/>
        </w:rPr>
        <w:t xml:space="preserve"> 5 </w:t>
      </w:r>
      <w:r w:rsidRPr="003E01D7">
        <w:rPr>
          <w:lang w:eastAsia="zh-CN"/>
        </w:rPr>
        <w:t>and 10)</w:t>
      </w:r>
    </w:p>
    <w:p w14:paraId="46626A45" w14:textId="64C79B8F" w:rsidR="00A67BC1" w:rsidRPr="003E01D7" w:rsidRDefault="0045446B" w:rsidP="00A67BC1">
      <w:pPr>
        <w:pStyle w:val="Figure"/>
      </w:pPr>
      <w:r>
        <w:rPr>
          <w:noProof/>
        </w:rPr>
        <w:drawing>
          <wp:inline distT="0" distB="0" distL="0" distR="0" wp14:anchorId="58A7BAE7" wp14:editId="2BB28630">
            <wp:extent cx="4581153" cy="2993142"/>
            <wp:effectExtent l="0" t="0" r="0" b="0"/>
            <wp:docPr id="1650691405" name="Picture 2" descr="Example of 152 GHz 16 × 16 slot array with H-plane (D/λ = 40.7; gain = 31 dBi) compared to recommends 2.2.2 (see Notes 5 a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691405" name="Picture 2" descr="Example of 152 GHz 16 × 16 slot array with H-plane (D/λ = 40.7; gain = 31 dBi) compared to recommends 2.2.2 (see Notes 5 and 10)"/>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581153" cy="2993142"/>
                    </a:xfrm>
                    <a:prstGeom prst="rect">
                      <a:avLst/>
                    </a:prstGeom>
                  </pic:spPr>
                </pic:pic>
              </a:graphicData>
            </a:graphic>
          </wp:inline>
        </w:drawing>
      </w:r>
    </w:p>
    <w:p w14:paraId="4893A5F1" w14:textId="77777777" w:rsidR="00A67BC1" w:rsidRPr="003E01D7" w:rsidRDefault="00A67BC1" w:rsidP="00A67BC1">
      <w:pPr>
        <w:pStyle w:val="FigureNo"/>
        <w:rPr>
          <w:lang w:eastAsia="zh-CN"/>
        </w:rPr>
      </w:pPr>
      <w:r w:rsidRPr="003E01D7">
        <w:rPr>
          <w:lang w:eastAsia="zh-CN"/>
        </w:rPr>
        <w:t>Figure 17</w:t>
      </w:r>
    </w:p>
    <w:p w14:paraId="6351F653" w14:textId="68A8D3DA" w:rsidR="00A67BC1" w:rsidRPr="003E01D7" w:rsidRDefault="00A67BC1" w:rsidP="00A67BC1">
      <w:pPr>
        <w:pStyle w:val="Figuretitle"/>
        <w:rPr>
          <w:lang w:eastAsia="zh-CN"/>
        </w:rPr>
      </w:pPr>
      <w:r w:rsidRPr="003E01D7">
        <w:rPr>
          <w:lang w:eastAsia="zh-CN"/>
        </w:rPr>
        <w:t xml:space="preserve">Example of 157 GHz Gaussian optics lens-horn antenna; diameter 150 mm, </w:t>
      </w:r>
      <w:r w:rsidRPr="00BD70DF">
        <w:rPr>
          <w:i/>
          <w:iCs/>
          <w:lang w:eastAsia="zh-CN"/>
        </w:rPr>
        <w:t>D</w:t>
      </w:r>
      <w:r w:rsidRPr="003E01D7">
        <w:rPr>
          <w:lang w:eastAsia="zh-CN"/>
        </w:rPr>
        <w:t xml:space="preserve">/λ 78.5, Gain 44.9 </w:t>
      </w:r>
      <w:proofErr w:type="spellStart"/>
      <w:r w:rsidRPr="003E01D7">
        <w:rPr>
          <w:lang w:eastAsia="zh-CN"/>
        </w:rPr>
        <w:t>dBi</w:t>
      </w:r>
      <w:proofErr w:type="spellEnd"/>
      <w:r w:rsidRPr="003E01D7">
        <w:rPr>
          <w:lang w:eastAsia="zh-CN"/>
        </w:rPr>
        <w:t>, 3 dB beamwidth 0.81</w:t>
      </w:r>
      <w:r w:rsidRPr="00A11F00">
        <w:rPr>
          <w:lang w:eastAsia="zh-CN"/>
        </w:rPr>
        <w:t>0</w:t>
      </w:r>
      <w:r w:rsidRPr="003E01D7">
        <w:rPr>
          <w:lang w:eastAsia="zh-CN"/>
        </w:rPr>
        <w:t xml:space="preserve">. Relative V and H gains, dB versus angle in </w:t>
      </w:r>
      <w:r>
        <w:rPr>
          <w:lang w:eastAsia="zh-CN"/>
        </w:rPr>
        <w:t>degrees</w:t>
      </w:r>
    </w:p>
    <w:p w14:paraId="5A63BDF2" w14:textId="5023C0CB" w:rsidR="00A67BC1" w:rsidRDefault="00BA4F61" w:rsidP="00A67BC1">
      <w:pPr>
        <w:pStyle w:val="Figure"/>
      </w:pPr>
      <w:r>
        <w:rPr>
          <w:noProof/>
        </w:rPr>
        <w:drawing>
          <wp:inline distT="0" distB="0" distL="0" distR="0" wp14:anchorId="06A81194" wp14:editId="341CFDB7">
            <wp:extent cx="5163323" cy="4340361"/>
            <wp:effectExtent l="0" t="0" r="0" b="3175"/>
            <wp:docPr id="2129278889" name="Picture 1" descr="Example of 157 GHz Gaussian optics lens-horn antenna; diameter 150 mm, D/λ 78.5, Gain 44.9 dBi, 3 dB beamwidth 0.810. Relative V and H gains, dB versus angle in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78889" name="Picture 1" descr="Example of 157 GHz Gaussian optics lens-horn antenna; diameter 150 mm, D/λ 78.5, Gain 44.9 dBi, 3 dB beamwidth 0.810. Relative V and H gains, dB versus angle in degrees"/>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163323" cy="4340361"/>
                    </a:xfrm>
                    <a:prstGeom prst="rect">
                      <a:avLst/>
                    </a:prstGeom>
                  </pic:spPr>
                </pic:pic>
              </a:graphicData>
            </a:graphic>
          </wp:inline>
        </w:drawing>
      </w:r>
    </w:p>
    <w:p w14:paraId="3F7AC70E" w14:textId="77777777" w:rsidR="00A67BC1" w:rsidRDefault="00A67BC1" w:rsidP="00A67BC1">
      <w:pPr>
        <w:rPr>
          <w:lang w:eastAsia="zh-CN"/>
        </w:rPr>
      </w:pPr>
    </w:p>
    <w:p w14:paraId="1A0FBEF9" w14:textId="77777777" w:rsidR="00A67BC1" w:rsidRPr="003E01D7" w:rsidRDefault="00A67BC1" w:rsidP="00A67BC1">
      <w:pPr>
        <w:pStyle w:val="AnnexNoTitle"/>
        <w:rPr>
          <w:lang w:eastAsia="zh-CN"/>
        </w:rPr>
      </w:pPr>
      <w:bookmarkStart w:id="48" w:name="_Toc127965861"/>
      <w:bookmarkStart w:id="49" w:name="_Toc216700763"/>
      <w:r w:rsidRPr="003E01D7">
        <w:rPr>
          <w:lang w:eastAsia="zh-CN"/>
        </w:rPr>
        <w:lastRenderedPageBreak/>
        <w:t>Annex 2</w:t>
      </w:r>
      <w:r w:rsidRPr="003E01D7">
        <w:rPr>
          <w:lang w:eastAsia="zh-CN"/>
        </w:rPr>
        <w:br/>
      </w:r>
      <w:r w:rsidRPr="003E01D7">
        <w:rPr>
          <w:lang w:eastAsia="zh-CN"/>
        </w:rPr>
        <w:br/>
        <w:t xml:space="preserve">Information on the application of </w:t>
      </w:r>
      <w:r w:rsidRPr="003E01D7">
        <w:rPr>
          <w:i/>
          <w:lang w:eastAsia="zh-CN"/>
        </w:rPr>
        <w:t>recommends</w:t>
      </w:r>
      <w:r w:rsidRPr="003E01D7">
        <w:rPr>
          <w:lang w:eastAsia="zh-CN"/>
        </w:rPr>
        <w:t xml:space="preserve"> 7</w:t>
      </w:r>
      <w:bookmarkEnd w:id="48"/>
      <w:bookmarkEnd w:id="49"/>
    </w:p>
    <w:p w14:paraId="691E262E" w14:textId="77777777" w:rsidR="00A67BC1" w:rsidRPr="003E01D7" w:rsidRDefault="00A67BC1" w:rsidP="00A67BC1">
      <w:pPr>
        <w:pStyle w:val="Heading1"/>
        <w:rPr>
          <w:lang w:eastAsia="zh-CN"/>
        </w:rPr>
      </w:pPr>
      <w:bookmarkStart w:id="50" w:name="_Toc127965862"/>
      <w:bookmarkStart w:id="51" w:name="_Toc216700764"/>
      <w:r w:rsidRPr="003E01D7">
        <w:rPr>
          <w:lang w:eastAsia="zh-CN"/>
        </w:rPr>
        <w:t>1</w:t>
      </w:r>
      <w:r w:rsidRPr="003E01D7">
        <w:rPr>
          <w:lang w:eastAsia="zh-CN"/>
        </w:rPr>
        <w:tab/>
        <w:t>Introduction</w:t>
      </w:r>
      <w:bookmarkEnd w:id="50"/>
      <w:bookmarkEnd w:id="51"/>
    </w:p>
    <w:p w14:paraId="44AB96BE" w14:textId="77777777" w:rsidR="00A67BC1" w:rsidRPr="003E01D7" w:rsidRDefault="00A67BC1" w:rsidP="00A67BC1">
      <w:pPr>
        <w:rPr>
          <w:lang w:eastAsia="zh-CN"/>
        </w:rPr>
      </w:pPr>
      <w:r w:rsidRPr="003E01D7">
        <w:rPr>
          <w:lang w:eastAsia="zh-CN"/>
        </w:rPr>
        <w:t xml:space="preserve">Some </w:t>
      </w:r>
      <w:r>
        <w:rPr>
          <w:lang w:eastAsia="zh-CN"/>
        </w:rPr>
        <w:t>F</w:t>
      </w:r>
      <w:r w:rsidRPr="003E01D7">
        <w:rPr>
          <w:lang w:eastAsia="zh-CN"/>
        </w:rPr>
        <w:t>igures and numerical examples are given with the aim to support the designations used in the equation of</w:t>
      </w:r>
      <w:r w:rsidRPr="003E01D7">
        <w:rPr>
          <w:i/>
          <w:lang w:eastAsia="zh-CN"/>
        </w:rPr>
        <w:t xml:space="preserve"> recommends </w:t>
      </w:r>
      <w:r w:rsidRPr="003E01D7">
        <w:rPr>
          <w:iCs/>
          <w:lang w:eastAsia="zh-CN"/>
        </w:rPr>
        <w:t>7.1</w:t>
      </w:r>
      <w:r w:rsidRPr="003E01D7">
        <w:rPr>
          <w:lang w:eastAsia="zh-CN"/>
        </w:rPr>
        <w:t>.</w:t>
      </w:r>
    </w:p>
    <w:p w14:paraId="05C2BD4F" w14:textId="77777777" w:rsidR="00A67BC1" w:rsidRPr="003E01D7" w:rsidRDefault="00A67BC1" w:rsidP="00A67BC1">
      <w:pPr>
        <w:rPr>
          <w:lang w:eastAsia="zh-CN"/>
        </w:rPr>
      </w:pPr>
      <w:r w:rsidRPr="003E01D7">
        <w:rPr>
          <w:lang w:eastAsia="zh-CN"/>
        </w:rPr>
        <w:t>An alternative equation (see § 4) can be used if relative antenna gains data are given.</w:t>
      </w:r>
    </w:p>
    <w:p w14:paraId="1AE541B7" w14:textId="77777777" w:rsidR="00A67BC1" w:rsidRPr="003E01D7" w:rsidRDefault="00A67BC1" w:rsidP="00A67BC1">
      <w:pPr>
        <w:rPr>
          <w:lang w:eastAsia="zh-CN"/>
        </w:rPr>
      </w:pPr>
      <w:r w:rsidRPr="003E01D7">
        <w:rPr>
          <w:lang w:eastAsia="zh-CN"/>
        </w:rPr>
        <w:t>In the case of a mutual gain calculation between co-polar antennas the alternative equation shall be used (see § 5).</w:t>
      </w:r>
    </w:p>
    <w:p w14:paraId="6816BDEE" w14:textId="77777777" w:rsidR="00A67BC1" w:rsidRPr="003E01D7" w:rsidRDefault="00A67BC1" w:rsidP="00A67BC1">
      <w:pPr>
        <w:pStyle w:val="Heading1"/>
        <w:rPr>
          <w:lang w:eastAsia="zh-CN"/>
        </w:rPr>
      </w:pPr>
      <w:bookmarkStart w:id="52" w:name="_Toc127965863"/>
      <w:bookmarkStart w:id="53" w:name="_Toc216700765"/>
      <w:r w:rsidRPr="003E01D7">
        <w:rPr>
          <w:lang w:eastAsia="zh-CN"/>
        </w:rPr>
        <w:t>2</w:t>
      </w:r>
      <w:r w:rsidRPr="003E01D7">
        <w:rPr>
          <w:lang w:eastAsia="zh-CN"/>
        </w:rPr>
        <w:tab/>
        <w:t>Situation</w:t>
      </w:r>
      <w:bookmarkEnd w:id="52"/>
      <w:bookmarkEnd w:id="53"/>
    </w:p>
    <w:p w14:paraId="4B8132FE" w14:textId="77777777" w:rsidR="00A67BC1" w:rsidRPr="003E01D7" w:rsidRDefault="00A67BC1" w:rsidP="00A67BC1">
      <w:pPr>
        <w:pStyle w:val="FigureNo"/>
        <w:rPr>
          <w:lang w:eastAsia="zh-CN"/>
        </w:rPr>
      </w:pPr>
      <w:r w:rsidRPr="003E01D7">
        <w:rPr>
          <w:lang w:eastAsia="zh-CN"/>
        </w:rPr>
        <w:t>Figure 18</w:t>
      </w:r>
    </w:p>
    <w:p w14:paraId="368E2AD1" w14:textId="008E7D76" w:rsidR="00A67BC1" w:rsidRPr="003E01D7" w:rsidRDefault="00A67BC1" w:rsidP="00A67BC1">
      <w:pPr>
        <w:pStyle w:val="Figuretitle"/>
        <w:rPr>
          <w:lang w:eastAsia="zh-CN"/>
        </w:rPr>
      </w:pPr>
      <w:r w:rsidRPr="003E01D7">
        <w:rPr>
          <w:lang w:eastAsia="zh-CN"/>
        </w:rPr>
        <w:t>Generic example of mutual situation and orientation of transmitting antenna and victim receiving antenna</w:t>
      </w:r>
    </w:p>
    <w:p w14:paraId="070D6706" w14:textId="77777777" w:rsidR="00A67BC1" w:rsidRPr="003E01D7" w:rsidRDefault="00A67BC1" w:rsidP="00A67BC1">
      <w:pPr>
        <w:pStyle w:val="Figure"/>
      </w:pPr>
      <w:r>
        <w:rPr>
          <w:noProof/>
        </w:rPr>
        <w:drawing>
          <wp:inline distT="0" distB="0" distL="0" distR="0" wp14:anchorId="1E4657AF" wp14:editId="1104B0C7">
            <wp:extent cx="5227331" cy="1734316"/>
            <wp:effectExtent l="0" t="0" r="0" b="0"/>
            <wp:docPr id="1457128907" name="Picture 3" descr="Figure 18 shows Generic example of mutual situation and orientation of transmitting antenna and victim receiving ant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28907" name="Picture 3" descr="Figure 18 shows Generic example of mutual situation and orientation of transmitting antenna and victim receiving antenna"/>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227331" cy="1734316"/>
                    </a:xfrm>
                    <a:prstGeom prst="rect">
                      <a:avLst/>
                    </a:prstGeom>
                  </pic:spPr>
                </pic:pic>
              </a:graphicData>
            </a:graphic>
          </wp:inline>
        </w:drawing>
      </w:r>
    </w:p>
    <w:p w14:paraId="28361584" w14:textId="77777777" w:rsidR="00A67BC1" w:rsidRPr="003E01D7" w:rsidRDefault="00A67BC1" w:rsidP="00A67BC1">
      <w:pPr>
        <w:pStyle w:val="Heading1"/>
        <w:rPr>
          <w:lang w:eastAsia="zh-CN"/>
        </w:rPr>
      </w:pPr>
      <w:bookmarkStart w:id="54" w:name="_Toc127965864"/>
      <w:bookmarkStart w:id="55" w:name="_Toc216700766"/>
      <w:r w:rsidRPr="003E01D7">
        <w:rPr>
          <w:lang w:eastAsia="zh-CN"/>
        </w:rPr>
        <w:lastRenderedPageBreak/>
        <w:t>3</w:t>
      </w:r>
      <w:r w:rsidRPr="003E01D7">
        <w:rPr>
          <w:lang w:eastAsia="zh-CN"/>
        </w:rPr>
        <w:tab/>
        <w:t>The numerical example</w:t>
      </w:r>
      <w:bookmarkEnd w:id="54"/>
      <w:bookmarkEnd w:id="55"/>
    </w:p>
    <w:p w14:paraId="3DE4359B" w14:textId="77777777" w:rsidR="00A67BC1" w:rsidRPr="003E01D7" w:rsidRDefault="00A67BC1" w:rsidP="00A67BC1">
      <w:pPr>
        <w:pStyle w:val="FigureNo"/>
        <w:rPr>
          <w:lang w:eastAsia="zh-CN"/>
        </w:rPr>
      </w:pPr>
      <w:r w:rsidRPr="003E01D7">
        <w:rPr>
          <w:lang w:eastAsia="zh-CN"/>
        </w:rPr>
        <w:t>Figure 19</w:t>
      </w:r>
    </w:p>
    <w:p w14:paraId="76E94E2D" w14:textId="77777777" w:rsidR="00A67BC1" w:rsidRPr="003E01D7" w:rsidRDefault="00A67BC1" w:rsidP="00A67BC1">
      <w:pPr>
        <w:pStyle w:val="Figuretitle"/>
        <w:rPr>
          <w:lang w:eastAsia="zh-CN"/>
        </w:rPr>
      </w:pPr>
      <w:r w:rsidRPr="003E01D7">
        <w:rPr>
          <w:lang w:eastAsia="zh-CN"/>
        </w:rPr>
        <w:t>Example of transmitter antenna mask for co- and cross-polarization</w:t>
      </w:r>
    </w:p>
    <w:p w14:paraId="6F691080" w14:textId="77777777" w:rsidR="00A67BC1" w:rsidRPr="003E01D7" w:rsidRDefault="00A67BC1" w:rsidP="00A67BC1">
      <w:pPr>
        <w:pStyle w:val="Figure"/>
      </w:pPr>
      <w:r>
        <w:rPr>
          <w:noProof/>
        </w:rPr>
        <w:drawing>
          <wp:inline distT="0" distB="0" distL="0" distR="0" wp14:anchorId="5E1232A8" wp14:editId="44679BDF">
            <wp:extent cx="4175768" cy="3105918"/>
            <wp:effectExtent l="0" t="0" r="0" b="0"/>
            <wp:docPr id="232840570" name="Picture 2" descr="Figure 19 shows Example of transmitter antenna mask for co- and cross-pola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40570" name="Picture 2" descr="Figure 19 shows Example of transmitter antenna mask for co- and cross-polarization"/>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175768" cy="3105918"/>
                    </a:xfrm>
                    <a:prstGeom prst="rect">
                      <a:avLst/>
                    </a:prstGeom>
                  </pic:spPr>
                </pic:pic>
              </a:graphicData>
            </a:graphic>
          </wp:inline>
        </w:drawing>
      </w:r>
    </w:p>
    <w:p w14:paraId="2CAAFDF4" w14:textId="77777777" w:rsidR="00A67BC1" w:rsidRPr="003E01D7" w:rsidRDefault="00A67BC1" w:rsidP="00A67BC1">
      <w:pPr>
        <w:pStyle w:val="FigureNo"/>
        <w:rPr>
          <w:lang w:eastAsia="zh-CN"/>
        </w:rPr>
      </w:pPr>
      <w:r w:rsidRPr="003E01D7">
        <w:rPr>
          <w:lang w:eastAsia="zh-CN"/>
        </w:rPr>
        <w:t>Figure 20</w:t>
      </w:r>
    </w:p>
    <w:p w14:paraId="36DD526E" w14:textId="77777777" w:rsidR="00A67BC1" w:rsidRPr="003E01D7" w:rsidRDefault="00A67BC1" w:rsidP="00A67BC1">
      <w:pPr>
        <w:pStyle w:val="Figuretitle"/>
        <w:rPr>
          <w:lang w:eastAsia="zh-CN"/>
        </w:rPr>
      </w:pPr>
      <w:r w:rsidRPr="003E01D7">
        <w:rPr>
          <w:lang w:eastAsia="zh-CN"/>
        </w:rPr>
        <w:t>Example of receiver antenna mask for co- and cross-polarization</w:t>
      </w:r>
    </w:p>
    <w:p w14:paraId="63B0292A" w14:textId="77777777" w:rsidR="00A67BC1" w:rsidRPr="003E01D7" w:rsidRDefault="00A67BC1" w:rsidP="00A67BC1">
      <w:pPr>
        <w:pStyle w:val="Figure"/>
      </w:pPr>
      <w:r>
        <w:rPr>
          <w:noProof/>
        </w:rPr>
        <w:drawing>
          <wp:inline distT="0" distB="0" distL="0" distR="0" wp14:anchorId="39996435" wp14:editId="63D3D66C">
            <wp:extent cx="4191009" cy="3118110"/>
            <wp:effectExtent l="0" t="0" r="0" b="6350"/>
            <wp:docPr id="165815799" name="Picture 1" descr="Figure 20 shows Example of receiver antenna mask for co- and cross-pola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15799" name="Picture 1" descr="Figure 20 shows Example of receiver antenna mask for co- and cross-polarization"/>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191009" cy="3118110"/>
                    </a:xfrm>
                    <a:prstGeom prst="rect">
                      <a:avLst/>
                    </a:prstGeom>
                  </pic:spPr>
                </pic:pic>
              </a:graphicData>
            </a:graphic>
          </wp:inline>
        </w:drawing>
      </w:r>
    </w:p>
    <w:p w14:paraId="78281CFA" w14:textId="77777777" w:rsidR="00A67BC1" w:rsidRPr="003E01D7" w:rsidRDefault="00A67BC1" w:rsidP="00BD70DF">
      <w:pPr>
        <w:pStyle w:val="Normalaftertitle"/>
        <w:rPr>
          <w:lang w:eastAsia="zh-CN"/>
        </w:rPr>
      </w:pPr>
      <w:r w:rsidRPr="003E01D7">
        <w:rPr>
          <w:lang w:eastAsia="zh-CN"/>
        </w:rPr>
        <w:t>The example for cross-polarized antennas is given below.</w:t>
      </w:r>
    </w:p>
    <w:p w14:paraId="35EC922A" w14:textId="77777777" w:rsidR="00A67BC1" w:rsidRPr="003E01D7" w:rsidRDefault="00A67BC1" w:rsidP="00A67BC1">
      <w:pPr>
        <w:keepNext/>
        <w:keepLines/>
      </w:pPr>
      <w:r w:rsidRPr="003E01D7">
        <w:t xml:space="preserve">The following values can be obtained from Figs 18, 19 and 20: </w:t>
      </w:r>
    </w:p>
    <w:p w14:paraId="4FB02C19" w14:textId="77777777" w:rsidR="00A67BC1" w:rsidRPr="003E01D7" w:rsidRDefault="00A67BC1" w:rsidP="00A67BC1">
      <w:pPr>
        <w:pStyle w:val="Equation"/>
      </w:pPr>
      <w:r w:rsidRPr="003E01D7">
        <w:rPr>
          <w:rFonts w:ascii="Symbol" w:hAnsi="Symbol"/>
        </w:rPr>
        <w:tab/>
      </w:r>
      <w:r w:rsidRPr="003E01D7">
        <w:rPr>
          <w:rFonts w:ascii="Symbol" w:hAnsi="Symbol"/>
        </w:rPr>
        <w:t></w:t>
      </w:r>
      <w:r w:rsidRPr="003E01D7">
        <w:rPr>
          <w:i/>
          <w:vertAlign w:val="subscript"/>
        </w:rPr>
        <w:t>t</w:t>
      </w:r>
      <w:r w:rsidRPr="003E01D7">
        <w:t xml:space="preserve"> =</w:t>
      </w:r>
      <w:r w:rsidRPr="003E01D7">
        <w:tab/>
        <w:t>20°</w:t>
      </w:r>
    </w:p>
    <w:p w14:paraId="3498A8EE" w14:textId="77777777" w:rsidR="00A67BC1" w:rsidRPr="003E01D7" w:rsidRDefault="00A67BC1" w:rsidP="00A67BC1">
      <w:pPr>
        <w:pStyle w:val="Equation"/>
      </w:pPr>
      <w:r w:rsidRPr="003E01D7">
        <w:rPr>
          <w:rFonts w:ascii="Symbol" w:hAnsi="Symbol"/>
        </w:rPr>
        <w:tab/>
      </w:r>
      <w:r w:rsidRPr="003E01D7">
        <w:rPr>
          <w:rFonts w:ascii="Symbol" w:hAnsi="Symbol"/>
        </w:rPr>
        <w:t></w:t>
      </w:r>
      <w:r w:rsidRPr="003E01D7">
        <w:rPr>
          <w:i/>
          <w:vertAlign w:val="subscript"/>
        </w:rPr>
        <w:t>r</w:t>
      </w:r>
      <w:r w:rsidRPr="003E01D7">
        <w:t xml:space="preserve"> =</w:t>
      </w:r>
      <w:r w:rsidRPr="003E01D7">
        <w:tab/>
        <w:t>120°</w:t>
      </w:r>
    </w:p>
    <w:p w14:paraId="5F9570E0" w14:textId="77777777" w:rsidR="00A67BC1" w:rsidRPr="003E01D7" w:rsidRDefault="00A67BC1" w:rsidP="00A67BC1">
      <w:pPr>
        <w:pStyle w:val="Equation"/>
      </w:pPr>
      <w:r w:rsidRPr="003E01D7">
        <w:lastRenderedPageBreak/>
        <w:tab/>
      </w:r>
      <w:proofErr w:type="spellStart"/>
      <w:r w:rsidRPr="003E01D7">
        <w:rPr>
          <w:i/>
        </w:rPr>
        <w:t>G</w:t>
      </w:r>
      <w:r w:rsidRPr="003E01D7">
        <w:rPr>
          <w:i/>
          <w:vertAlign w:val="subscript"/>
        </w:rPr>
        <w:t>tH</w:t>
      </w:r>
      <w:proofErr w:type="spellEnd"/>
      <w:r w:rsidRPr="003E01D7">
        <w:t>(</w:t>
      </w:r>
      <w:r w:rsidRPr="003E01D7">
        <w:rPr>
          <w:rFonts w:ascii="Symbol" w:hAnsi="Symbol"/>
        </w:rPr>
        <w:t></w:t>
      </w:r>
      <w:r w:rsidRPr="003E01D7">
        <w:rPr>
          <w:i/>
          <w:vertAlign w:val="subscript"/>
        </w:rPr>
        <w:t>t</w:t>
      </w:r>
      <w:r w:rsidRPr="003E01D7">
        <w:t>) =</w:t>
      </w:r>
      <w:r w:rsidRPr="003E01D7">
        <w:tab/>
        <w:t xml:space="preserve">10 </w:t>
      </w:r>
      <w:proofErr w:type="spellStart"/>
      <w:r w:rsidRPr="003E01D7">
        <w:t>dBi</w:t>
      </w:r>
      <w:proofErr w:type="spellEnd"/>
    </w:p>
    <w:p w14:paraId="031826FB" w14:textId="77777777" w:rsidR="00A67BC1" w:rsidRPr="003E01D7" w:rsidRDefault="00A67BC1" w:rsidP="00A67BC1">
      <w:pPr>
        <w:pStyle w:val="Equation"/>
      </w:pPr>
      <w:r w:rsidRPr="003E01D7">
        <w:tab/>
      </w:r>
      <w:proofErr w:type="spellStart"/>
      <w:r w:rsidRPr="003E01D7">
        <w:rPr>
          <w:i/>
        </w:rPr>
        <w:t>G</w:t>
      </w:r>
      <w:r w:rsidRPr="003E01D7">
        <w:rPr>
          <w:i/>
          <w:vertAlign w:val="subscript"/>
        </w:rPr>
        <w:t>rV</w:t>
      </w:r>
      <w:proofErr w:type="spellEnd"/>
      <w:r w:rsidRPr="003E01D7">
        <w:t>(</w:t>
      </w:r>
      <w:r w:rsidRPr="003E01D7">
        <w:rPr>
          <w:rFonts w:ascii="Symbol" w:hAnsi="Symbol"/>
        </w:rPr>
        <w:t></w:t>
      </w:r>
      <w:r w:rsidRPr="003E01D7">
        <w:rPr>
          <w:i/>
          <w:vertAlign w:val="subscript"/>
        </w:rPr>
        <w:t>r</w:t>
      </w:r>
      <w:r w:rsidRPr="003E01D7">
        <w:t>) =</w:t>
      </w:r>
      <w:r w:rsidRPr="003E01D7">
        <w:tab/>
        <w:t xml:space="preserve">−21.6 </w:t>
      </w:r>
      <w:proofErr w:type="spellStart"/>
      <w:r w:rsidRPr="003E01D7">
        <w:t>dBi</w:t>
      </w:r>
      <w:proofErr w:type="spellEnd"/>
    </w:p>
    <w:p w14:paraId="509C2A59" w14:textId="77777777" w:rsidR="00A67BC1" w:rsidRPr="003E01D7" w:rsidRDefault="00A67BC1" w:rsidP="00A67BC1">
      <w:pPr>
        <w:pStyle w:val="Equation"/>
      </w:pPr>
      <w:r w:rsidRPr="003E01D7">
        <w:tab/>
      </w:r>
      <w:proofErr w:type="spellStart"/>
      <w:r w:rsidRPr="003E01D7">
        <w:rPr>
          <w:i/>
        </w:rPr>
        <w:t>G</w:t>
      </w:r>
      <w:r w:rsidRPr="003E01D7">
        <w:rPr>
          <w:i/>
          <w:vertAlign w:val="subscript"/>
        </w:rPr>
        <w:t>tV</w:t>
      </w:r>
      <w:proofErr w:type="spellEnd"/>
      <w:r w:rsidRPr="003E01D7">
        <w:t>(</w:t>
      </w:r>
      <w:r w:rsidRPr="003E01D7">
        <w:rPr>
          <w:rFonts w:ascii="Symbol" w:hAnsi="Symbol"/>
        </w:rPr>
        <w:t></w:t>
      </w:r>
      <w:r w:rsidRPr="003E01D7">
        <w:rPr>
          <w:i/>
          <w:vertAlign w:val="subscript"/>
        </w:rPr>
        <w:t>t</w:t>
      </w:r>
      <w:r w:rsidRPr="003E01D7">
        <w:t>) =</w:t>
      </w:r>
      <w:r w:rsidRPr="003E01D7">
        <w:tab/>
        <w:t xml:space="preserve">−2 </w:t>
      </w:r>
      <w:proofErr w:type="spellStart"/>
      <w:r w:rsidRPr="003E01D7">
        <w:t>dBi</w:t>
      </w:r>
      <w:proofErr w:type="spellEnd"/>
      <w:r w:rsidRPr="003E01D7">
        <w:t xml:space="preserve"> </w:t>
      </w:r>
    </w:p>
    <w:p w14:paraId="121176E6" w14:textId="77777777" w:rsidR="00A67BC1" w:rsidRPr="003E01D7" w:rsidRDefault="00A67BC1" w:rsidP="00A67BC1">
      <w:pPr>
        <w:pStyle w:val="Equation"/>
      </w:pPr>
      <w:r w:rsidRPr="003E01D7">
        <w:tab/>
      </w:r>
      <w:proofErr w:type="spellStart"/>
      <w:r w:rsidRPr="003E01D7">
        <w:rPr>
          <w:i/>
        </w:rPr>
        <w:t>G</w:t>
      </w:r>
      <w:r w:rsidRPr="003E01D7">
        <w:rPr>
          <w:i/>
          <w:vertAlign w:val="subscript"/>
        </w:rPr>
        <w:t>rH</w:t>
      </w:r>
      <w:proofErr w:type="spellEnd"/>
      <w:r w:rsidRPr="003E01D7">
        <w:t>(</w:t>
      </w:r>
      <w:r w:rsidRPr="003E01D7">
        <w:rPr>
          <w:rFonts w:ascii="Symbol" w:hAnsi="Symbol"/>
        </w:rPr>
        <w:t></w:t>
      </w:r>
      <w:r w:rsidRPr="003E01D7">
        <w:rPr>
          <w:i/>
          <w:vertAlign w:val="subscript"/>
        </w:rPr>
        <w:t>r</w:t>
      </w:r>
      <w:r w:rsidRPr="003E01D7">
        <w:t>) =</w:t>
      </w:r>
      <w:r w:rsidRPr="003E01D7">
        <w:tab/>
        <w:t xml:space="preserve">−20 </w:t>
      </w:r>
      <w:proofErr w:type="spellStart"/>
      <w:r w:rsidRPr="003E01D7">
        <w:t>dBi</w:t>
      </w:r>
      <w:proofErr w:type="spellEnd"/>
    </w:p>
    <w:p w14:paraId="430B0283" w14:textId="77777777" w:rsidR="00A67BC1" w:rsidRPr="003E01D7" w:rsidRDefault="00A67BC1" w:rsidP="00A67BC1">
      <w:r w:rsidRPr="003E01D7">
        <w:t xml:space="preserve">Using these values in the equation gives us the following result: </w:t>
      </w:r>
      <w:r w:rsidRPr="003E01D7">
        <w:rPr>
          <w:i/>
        </w:rPr>
        <w:t>G</w:t>
      </w:r>
      <w:r w:rsidRPr="003E01D7">
        <w:rPr>
          <w:i/>
          <w:vertAlign w:val="subscript"/>
        </w:rPr>
        <w:t xml:space="preserve">t </w:t>
      </w:r>
      <w:r w:rsidRPr="003E01D7">
        <w:t>(</w:t>
      </w:r>
      <w:r w:rsidRPr="003E01D7">
        <w:rPr>
          <w:rFonts w:ascii="Symbol" w:hAnsi="Symbol"/>
        </w:rPr>
        <w:t></w:t>
      </w:r>
      <w:r w:rsidRPr="003E01D7">
        <w:rPr>
          <w:rFonts w:ascii="Symbol" w:hAnsi="Symbol"/>
        </w:rPr>
        <w:t></w:t>
      </w:r>
      <w:r w:rsidRPr="003E01D7">
        <w:rPr>
          <w:rFonts w:ascii="Symbol" w:hAnsi="Symbol"/>
        </w:rPr>
        <w:t></w:t>
      </w:r>
      <w:r w:rsidRPr="003E01D7">
        <w:t xml:space="preserve">) + </w:t>
      </w:r>
      <w:r w:rsidRPr="003E01D7">
        <w:rPr>
          <w:i/>
        </w:rPr>
        <w:t>G</w:t>
      </w:r>
      <w:r w:rsidRPr="003E01D7">
        <w:rPr>
          <w:i/>
          <w:vertAlign w:val="subscript"/>
        </w:rPr>
        <w:t>r</w:t>
      </w:r>
      <w:r w:rsidRPr="003E01D7">
        <w:t xml:space="preserve"> (</w:t>
      </w:r>
      <w:r w:rsidRPr="003E01D7">
        <w:rPr>
          <w:rFonts w:ascii="Symbol" w:hAnsi="Symbol"/>
        </w:rPr>
        <w:t></w:t>
      </w:r>
      <w:r w:rsidRPr="003E01D7">
        <w:rPr>
          <w:rFonts w:ascii="Symbol" w:hAnsi="Symbol"/>
        </w:rPr>
        <w:t></w:t>
      </w:r>
      <w:r w:rsidRPr="003E01D7">
        <w:rPr>
          <w:rFonts w:ascii="Symbol" w:hAnsi="Symbol"/>
        </w:rPr>
        <w:t></w:t>
      </w:r>
      <w:r w:rsidRPr="003E01D7">
        <w:rPr>
          <w:rFonts w:ascii="Symbol" w:hAnsi="Symbol"/>
        </w:rPr>
        <w:t></w:t>
      </w:r>
      <w:r w:rsidRPr="003E01D7">
        <w:t xml:space="preserve">) = −11.6 </w:t>
      </w:r>
      <w:proofErr w:type="spellStart"/>
      <w:r w:rsidRPr="003E01D7">
        <w:t>dBi</w:t>
      </w:r>
      <w:proofErr w:type="spellEnd"/>
      <w:r w:rsidRPr="003E01D7">
        <w:t>.</w:t>
      </w:r>
    </w:p>
    <w:p w14:paraId="186C34D5" w14:textId="77777777" w:rsidR="00A67BC1" w:rsidRPr="003E01D7" w:rsidRDefault="00A67BC1" w:rsidP="00A67BC1">
      <w:pPr>
        <w:rPr>
          <w:lang w:eastAsia="zh-CN"/>
        </w:rPr>
      </w:pPr>
      <w:r w:rsidRPr="003E01D7">
        <w:t>Due to the reciprocity theorem the result of a mutual gain calculation is the same if the transmitter and receiver antennas are exchanged.</w:t>
      </w:r>
    </w:p>
    <w:p w14:paraId="0A338FAC" w14:textId="77777777" w:rsidR="00A67BC1" w:rsidRPr="003E01D7" w:rsidRDefault="00A67BC1" w:rsidP="00A67BC1">
      <w:pPr>
        <w:pStyle w:val="Heading1"/>
        <w:rPr>
          <w:lang w:eastAsia="zh-CN"/>
        </w:rPr>
      </w:pPr>
      <w:bookmarkStart w:id="56" w:name="_Toc127965865"/>
      <w:bookmarkStart w:id="57" w:name="_Toc216700767"/>
      <w:r w:rsidRPr="003E01D7">
        <w:rPr>
          <w:lang w:eastAsia="zh-CN"/>
        </w:rPr>
        <w:t>4</w:t>
      </w:r>
      <w:r w:rsidRPr="003E01D7">
        <w:rPr>
          <w:lang w:eastAsia="zh-CN"/>
        </w:rPr>
        <w:tab/>
        <w:t>Alternative equation for cross-polarized case</w:t>
      </w:r>
      <w:bookmarkEnd w:id="56"/>
      <w:bookmarkEnd w:id="57"/>
    </w:p>
    <w:p w14:paraId="771B671D" w14:textId="5DC83E0F" w:rsidR="00A67BC1" w:rsidRPr="003E01D7" w:rsidRDefault="00A67BC1" w:rsidP="00A67BC1">
      <w:pPr>
        <w:rPr>
          <w:lang w:eastAsia="zh-CN"/>
        </w:rPr>
      </w:pPr>
      <w:r w:rsidRPr="003E01D7">
        <w:rPr>
          <w:lang w:eastAsia="zh-CN"/>
        </w:rPr>
        <w:t xml:space="preserve">In the case that </w:t>
      </w:r>
      <w:proofErr w:type="spellStart"/>
      <w:r w:rsidRPr="003E01D7">
        <w:rPr>
          <w:i/>
          <w:lang w:eastAsia="zh-CN"/>
        </w:rPr>
        <w:t>G</w:t>
      </w:r>
      <w:r w:rsidRPr="003E01D7">
        <w:rPr>
          <w:i/>
          <w:vertAlign w:val="subscript"/>
          <w:lang w:eastAsia="zh-CN"/>
        </w:rPr>
        <w:t>tmax</w:t>
      </w:r>
      <w:proofErr w:type="spellEnd"/>
      <w:r w:rsidRPr="003E01D7">
        <w:rPr>
          <w:lang w:eastAsia="zh-CN"/>
        </w:rPr>
        <w:t xml:space="preserve">, </w:t>
      </w:r>
      <w:proofErr w:type="spellStart"/>
      <w:r w:rsidRPr="003E01D7">
        <w:rPr>
          <w:i/>
          <w:lang w:eastAsia="zh-CN"/>
        </w:rPr>
        <w:t>G</w:t>
      </w:r>
      <w:r w:rsidRPr="003E01D7">
        <w:rPr>
          <w:i/>
          <w:vertAlign w:val="subscript"/>
          <w:lang w:eastAsia="zh-CN"/>
        </w:rPr>
        <w:t>rmax</w:t>
      </w:r>
      <w:proofErr w:type="spellEnd"/>
      <w:r w:rsidRPr="003E01D7">
        <w:rPr>
          <w:lang w:eastAsia="zh-CN"/>
        </w:rPr>
        <w:t xml:space="preserve"> and relative gain of sideband lobes are given (as shown in the </w:t>
      </w:r>
      <w:proofErr w:type="gramStart"/>
      <w:r w:rsidRPr="003E01D7">
        <w:rPr>
          <w:lang w:eastAsia="zh-CN"/>
        </w:rPr>
        <w:t>right side</w:t>
      </w:r>
      <w:proofErr w:type="gramEnd"/>
      <w:r w:rsidRPr="003E01D7">
        <w:rPr>
          <w:lang w:eastAsia="zh-CN"/>
        </w:rPr>
        <w:t xml:space="preserve"> scale in Figs </w:t>
      </w:r>
      <w:r w:rsidR="00BA7676">
        <w:rPr>
          <w:lang w:eastAsia="zh-CN"/>
        </w:rPr>
        <w:t>19</w:t>
      </w:r>
      <w:r w:rsidRPr="003E01D7">
        <w:rPr>
          <w:lang w:eastAsia="zh-CN"/>
        </w:rPr>
        <w:t xml:space="preserve"> and </w:t>
      </w:r>
      <w:r w:rsidR="00BA7676">
        <w:rPr>
          <w:lang w:eastAsia="zh-CN"/>
        </w:rPr>
        <w:t>20</w:t>
      </w:r>
      <w:r w:rsidRPr="003E01D7">
        <w:rPr>
          <w:lang w:eastAsia="zh-CN"/>
        </w:rPr>
        <w:t>), equation (2) is applicable:</w:t>
      </w:r>
    </w:p>
    <w:p w14:paraId="714FB520" w14:textId="77777777" w:rsidR="00A67BC1" w:rsidRPr="003E01D7" w:rsidRDefault="00A67BC1" w:rsidP="00A67BC1">
      <w:pPr>
        <w:tabs>
          <w:tab w:val="center" w:pos="4820"/>
          <w:tab w:val="left" w:pos="8505"/>
          <w:tab w:val="right" w:pos="9639"/>
        </w:tabs>
      </w:pPr>
      <w:r w:rsidRPr="003E01D7">
        <w:rPr>
          <w:position w:val="-40"/>
        </w:rPr>
        <w:object w:dxaOrig="8052" w:dyaOrig="1002" w14:anchorId="62A16130">
          <v:shape id="_x0000_i1043" type="#_x0000_t75" style="width:381.9pt;height:48.2pt" o:ole="">
            <v:imagedata r:id="rId78" o:title=""/>
          </v:shape>
          <o:OLEObject Type="Embed" ProgID="Equation.3" ShapeID="_x0000_i1043" DrawAspect="Content" ObjectID="_1834723213" r:id="rId79"/>
        </w:object>
      </w:r>
      <w:r w:rsidRPr="003E01D7">
        <w:tab/>
      </w:r>
      <w:proofErr w:type="spellStart"/>
      <w:r w:rsidRPr="003E01D7">
        <w:t>dBi</w:t>
      </w:r>
      <w:proofErr w:type="spellEnd"/>
      <w:r w:rsidRPr="003E01D7">
        <w:tab/>
        <w:t>(1)</w:t>
      </w:r>
    </w:p>
    <w:p w14:paraId="19E4748E" w14:textId="77777777" w:rsidR="00A67BC1" w:rsidRPr="003E01D7" w:rsidRDefault="00A67BC1" w:rsidP="00A67BC1">
      <w:pPr>
        <w:rPr>
          <w:lang w:eastAsia="zh-CN"/>
        </w:rPr>
      </w:pPr>
      <w:r w:rsidRPr="003E01D7">
        <w:rPr>
          <w:lang w:eastAsia="zh-CN"/>
        </w:rPr>
        <w:t xml:space="preserve">In equation (1) </w:t>
      </w:r>
      <w:proofErr w:type="spellStart"/>
      <w:r w:rsidRPr="003E01D7">
        <w:rPr>
          <w:i/>
          <w:lang w:eastAsia="zh-CN"/>
        </w:rPr>
        <w:t>G</w:t>
      </w:r>
      <w:r w:rsidRPr="003E01D7">
        <w:rPr>
          <w:i/>
          <w:vertAlign w:val="subscript"/>
          <w:lang w:eastAsia="zh-CN"/>
        </w:rPr>
        <w:t>tmax</w:t>
      </w:r>
      <w:proofErr w:type="spellEnd"/>
      <w:r w:rsidRPr="003E01D7">
        <w:rPr>
          <w:lang w:eastAsia="zh-CN"/>
        </w:rPr>
        <w:t xml:space="preserve">, </w:t>
      </w:r>
      <w:proofErr w:type="spellStart"/>
      <w:r w:rsidRPr="003E01D7">
        <w:rPr>
          <w:i/>
          <w:lang w:eastAsia="zh-CN"/>
        </w:rPr>
        <w:t>G</w:t>
      </w:r>
      <w:r w:rsidRPr="003E01D7">
        <w:rPr>
          <w:i/>
          <w:vertAlign w:val="subscript"/>
          <w:lang w:eastAsia="zh-CN"/>
        </w:rPr>
        <w:t>rmax</w:t>
      </w:r>
      <w:proofErr w:type="spellEnd"/>
      <w:r w:rsidRPr="003E01D7">
        <w:rPr>
          <w:lang w:eastAsia="zh-CN"/>
        </w:rPr>
        <w:t xml:space="preserve"> and the result are given in </w:t>
      </w:r>
      <w:proofErr w:type="spellStart"/>
      <w:r w:rsidRPr="003E01D7">
        <w:rPr>
          <w:lang w:eastAsia="zh-CN"/>
        </w:rPr>
        <w:t>dBi</w:t>
      </w:r>
      <w:proofErr w:type="spellEnd"/>
      <w:r w:rsidRPr="003E01D7">
        <w:rPr>
          <w:lang w:eastAsia="zh-CN"/>
        </w:rPr>
        <w:t xml:space="preserve">, but the side lobes’ relative gain in </w:t>
      </w:r>
      <w:proofErr w:type="spellStart"/>
      <w:r w:rsidRPr="003E01D7">
        <w:rPr>
          <w:lang w:eastAsia="zh-CN"/>
        </w:rPr>
        <w:t>dB.</w:t>
      </w:r>
      <w:proofErr w:type="spellEnd"/>
    </w:p>
    <w:p w14:paraId="6C581CA9" w14:textId="77777777" w:rsidR="00A67BC1" w:rsidRPr="003E01D7" w:rsidRDefault="00A67BC1" w:rsidP="00A67BC1">
      <w:pPr>
        <w:pStyle w:val="Heading1"/>
        <w:rPr>
          <w:lang w:eastAsia="zh-CN"/>
        </w:rPr>
      </w:pPr>
      <w:bookmarkStart w:id="58" w:name="_Toc127965866"/>
      <w:bookmarkStart w:id="59" w:name="_Toc216700768"/>
      <w:r w:rsidRPr="003E01D7">
        <w:rPr>
          <w:lang w:eastAsia="zh-CN"/>
        </w:rPr>
        <w:t>5</w:t>
      </w:r>
      <w:r w:rsidRPr="003E01D7">
        <w:rPr>
          <w:lang w:eastAsia="zh-CN"/>
        </w:rPr>
        <w:tab/>
        <w:t>Alternative equation for co-polarized case</w:t>
      </w:r>
      <w:bookmarkEnd w:id="58"/>
      <w:bookmarkEnd w:id="59"/>
    </w:p>
    <w:p w14:paraId="0B507EA0" w14:textId="77777777" w:rsidR="00A67BC1" w:rsidRPr="003E01D7" w:rsidRDefault="00A67BC1" w:rsidP="00A67BC1">
      <w:pPr>
        <w:keepNext/>
        <w:keepLines/>
        <w:rPr>
          <w:lang w:eastAsia="zh-CN"/>
        </w:rPr>
      </w:pPr>
      <w:r w:rsidRPr="003E01D7">
        <w:rPr>
          <w:lang w:eastAsia="zh-CN"/>
        </w:rPr>
        <w:t>If both antennas are co-polar the values should be changed accordingly and the equation will become:</w:t>
      </w:r>
    </w:p>
    <w:p w14:paraId="2A168416" w14:textId="77777777" w:rsidR="00A67BC1" w:rsidRPr="003E01D7" w:rsidRDefault="00A67BC1" w:rsidP="00A67BC1">
      <w:pPr>
        <w:tabs>
          <w:tab w:val="center" w:pos="4820"/>
          <w:tab w:val="left" w:pos="8505"/>
          <w:tab w:val="right" w:pos="9639"/>
        </w:tabs>
      </w:pPr>
      <w:r w:rsidRPr="003E01D7">
        <w:tab/>
      </w:r>
      <w:r w:rsidRPr="003E01D7">
        <w:tab/>
      </w:r>
      <w:r w:rsidRPr="003E01D7">
        <w:rPr>
          <w:position w:val="-44"/>
        </w:rPr>
        <w:object w:dxaOrig="6510" w:dyaOrig="1002" w14:anchorId="641A5B4E">
          <v:shape id="_x0000_i1044" type="#_x0000_t75" style="width:322.45pt;height:50.7pt" o:ole="">
            <v:imagedata r:id="rId80" o:title=""/>
          </v:shape>
          <o:OLEObject Type="Embed" ProgID="Equation.3" ShapeID="_x0000_i1044" DrawAspect="Content" ObjectID="_1834723214" r:id="rId81"/>
        </w:object>
      </w:r>
      <w:r w:rsidRPr="003E01D7">
        <w:tab/>
      </w:r>
      <w:proofErr w:type="spellStart"/>
      <w:r w:rsidRPr="003E01D7">
        <w:t>dBi</w:t>
      </w:r>
      <w:proofErr w:type="spellEnd"/>
      <w:r w:rsidRPr="003E01D7">
        <w:tab/>
        <w:t>(2)</w:t>
      </w:r>
    </w:p>
    <w:p w14:paraId="3CD6102A" w14:textId="77777777" w:rsidR="00A67BC1" w:rsidRDefault="00A67BC1" w:rsidP="00A67BC1">
      <w:pPr>
        <w:rPr>
          <w:lang w:eastAsia="zh-CN"/>
        </w:rPr>
      </w:pPr>
      <w:r w:rsidRPr="003E01D7">
        <w:rPr>
          <w:lang w:eastAsia="zh-CN"/>
        </w:rPr>
        <w:t xml:space="preserve">The numerical example gives, in the co-polar case, a common gain of −9.8 </w:t>
      </w:r>
      <w:proofErr w:type="spellStart"/>
      <w:r w:rsidRPr="003E01D7">
        <w:rPr>
          <w:lang w:eastAsia="zh-CN"/>
        </w:rPr>
        <w:t>dBi</w:t>
      </w:r>
      <w:proofErr w:type="spellEnd"/>
      <w:r w:rsidRPr="003E01D7">
        <w:rPr>
          <w:lang w:eastAsia="zh-CN"/>
        </w:rPr>
        <w:t xml:space="preserve"> with the same antennas as used above (Figs 19 and 20). </w:t>
      </w:r>
    </w:p>
    <w:p w14:paraId="1AC34667" w14:textId="77777777" w:rsidR="00A67BC1" w:rsidRPr="003E01D7" w:rsidRDefault="00A67BC1" w:rsidP="00A67BC1">
      <w:pPr>
        <w:pStyle w:val="Line"/>
        <w:rPr>
          <w:lang w:eastAsia="zh-CN"/>
        </w:rPr>
      </w:pPr>
    </w:p>
    <w:sectPr w:rsidR="00A67BC1" w:rsidRPr="003E01D7" w:rsidSect="00462939">
      <w:headerReference w:type="even" r:id="rId82"/>
      <w:headerReference w:type="default" r:id="rId83"/>
      <w:footerReference w:type="default" r:id="rId8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43250A" w14:textId="77777777" w:rsidR="00081D1A" w:rsidRDefault="00081D1A">
      <w:r>
        <w:separator/>
      </w:r>
    </w:p>
  </w:endnote>
  <w:endnote w:type="continuationSeparator" w:id="0">
    <w:p w14:paraId="101558CB" w14:textId="77777777" w:rsidR="00081D1A" w:rsidRDefault="00081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G Times">
    <w:altName w:val="Times New Roman"/>
    <w:charset w:val="00"/>
    <w:family w:val="roman"/>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2378D" w14:textId="77777777" w:rsidR="00081D1A" w:rsidRDefault="00081D1A">
    <w:pPr>
      <w:pStyle w:val="Footer"/>
    </w:pPr>
    <w:r>
      <w:drawing>
        <wp:anchor distT="0" distB="0" distL="0" distR="0" simplePos="0" relativeHeight="251656192" behindDoc="0" locked="0" layoutInCell="1" allowOverlap="1" wp14:anchorId="185009CC" wp14:editId="5194881D">
          <wp:simplePos x="0" y="0"/>
          <wp:positionH relativeFrom="page">
            <wp:posOffset>6346209</wp:posOffset>
          </wp:positionH>
          <wp:positionV relativeFrom="page">
            <wp:posOffset>9501505</wp:posOffset>
          </wp:positionV>
          <wp:extent cx="738000" cy="813600"/>
          <wp:effectExtent l="0" t="0" r="0" b="0"/>
          <wp:wrapNone/>
          <wp:docPr id="1"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7376A" w14:textId="239F3FE9" w:rsidR="00462939" w:rsidRDefault="004629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AF3E8" w14:textId="77777777" w:rsidR="00081D1A" w:rsidRDefault="00081D1A">
      <w:r>
        <w:separator/>
      </w:r>
    </w:p>
  </w:footnote>
  <w:footnote w:type="continuationSeparator" w:id="0">
    <w:p w14:paraId="00256BC3" w14:textId="77777777" w:rsidR="00081D1A" w:rsidRDefault="00081D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D03DC" w14:textId="77777777" w:rsidR="00081D1A" w:rsidRDefault="00081D1A">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081D1A" w:rsidRPr="00A239D1" w14:paraId="231ED855" w14:textId="77777777" w:rsidTr="0019307B">
      <w:tc>
        <w:tcPr>
          <w:tcW w:w="4634" w:type="dxa"/>
          <w:vAlign w:val="center"/>
        </w:tcPr>
        <w:p w14:paraId="7A7D8E84" w14:textId="77777777" w:rsidR="00081D1A" w:rsidRPr="005B0371" w:rsidRDefault="00081D1A"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3DD157B7" w14:textId="77777777" w:rsidR="00081D1A" w:rsidRPr="00260B24" w:rsidRDefault="00081D1A"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081D1A" w:rsidRPr="00A239D1" w14:paraId="28A019F2" w14:textId="77777777" w:rsidTr="0019307B">
      <w:tc>
        <w:tcPr>
          <w:tcW w:w="4634" w:type="dxa"/>
          <w:vAlign w:val="center"/>
        </w:tcPr>
        <w:p w14:paraId="715DE7FA" w14:textId="77777777" w:rsidR="00081D1A" w:rsidRPr="00260B24" w:rsidRDefault="00081D1A"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Recommendations</w:t>
          </w:r>
        </w:p>
      </w:tc>
      <w:tc>
        <w:tcPr>
          <w:tcW w:w="5998" w:type="dxa"/>
          <w:vAlign w:val="center"/>
        </w:tcPr>
        <w:p w14:paraId="3A995D61" w14:textId="77777777" w:rsidR="00081D1A" w:rsidRPr="00260B24" w:rsidRDefault="00081D1A"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21102C3D" w14:textId="77777777" w:rsidR="00081D1A" w:rsidRDefault="00081D1A"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6548BFBA" wp14:editId="32F0342A">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58240" behindDoc="0" locked="0" layoutInCell="1" allowOverlap="1" wp14:anchorId="440DF0D2" wp14:editId="65DC7FA7">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7E1F6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047DD30A" w14:textId="77777777" w:rsidR="00081D1A" w:rsidRDefault="00081D1A"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571A21ED" wp14:editId="20946F65">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4A447B"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6926E" w14:textId="11849717" w:rsidR="00081D1A" w:rsidRPr="00D72623" w:rsidRDefault="00081D1A"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7C3776">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E43496">
      <w:rPr>
        <w:b/>
        <w:bCs/>
        <w:noProof/>
        <w:lang w:val="en-US"/>
      </w:rPr>
      <w:t>ITU-R  F.699-9</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4C9D7" w14:textId="5A1AF39C" w:rsidR="00081D1A" w:rsidRDefault="00081D1A">
    <w:pPr>
      <w:pStyle w:val="Header"/>
    </w:pPr>
    <w:r>
      <w:tab/>
    </w:r>
    <w:r>
      <w:rPr>
        <w:b/>
        <w:bCs/>
      </w:rPr>
      <w:fldChar w:fldCharType="begin"/>
    </w:r>
    <w:r>
      <w:rPr>
        <w:b/>
        <w:bCs/>
      </w:rPr>
      <w:instrText xml:space="preserve"> DOCPROPERTY "Header" \* MERGEFORMAT </w:instrText>
    </w:r>
    <w:r>
      <w:rPr>
        <w:b/>
        <w:bCs/>
      </w:rPr>
      <w:fldChar w:fldCharType="separate"/>
    </w:r>
    <w:r w:rsidR="007C3776">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C3776">
      <w:rPr>
        <w:b/>
        <w:bCs/>
        <w:noProof/>
      </w:rPr>
      <w:t>ITU-R  F.699-9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4AC2E" w14:textId="553C42E4"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7C3776" w:rsidRPr="007C3776">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43496">
      <w:rPr>
        <w:b/>
        <w:bCs/>
        <w:noProof/>
        <w:lang w:val="en-US"/>
      </w:rPr>
      <w:t>ITU-R  F.699-9</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B87AC" w14:textId="212106A7" w:rsidR="00607D68" w:rsidRDefault="00607D68">
    <w:pPr>
      <w:pStyle w:val="Header"/>
    </w:pPr>
    <w:r>
      <w:tab/>
    </w:r>
    <w:fldSimple w:instr=" DOCPROPERTY &quot;Header&quot; \* MERGEFORMAT ">
      <w:r w:rsidR="007C3776" w:rsidRPr="007C377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43496">
      <w:rPr>
        <w:b/>
        <w:bCs/>
        <w:noProof/>
      </w:rPr>
      <w:t>ITU-R  F.699-9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AD1AB9"/>
    <w:multiLevelType w:val="hybridMultilevel"/>
    <w:tmpl w:val="BC7EBC8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6315CD1"/>
    <w:multiLevelType w:val="hybridMultilevel"/>
    <w:tmpl w:val="E60882A8"/>
    <w:lvl w:ilvl="0" w:tplc="7124CB92">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2" w15:restartNumberingAfterBreak="0">
    <w:nsid w:val="56CB6AAA"/>
    <w:multiLevelType w:val="hybridMultilevel"/>
    <w:tmpl w:val="34AE61A0"/>
    <w:lvl w:ilvl="0" w:tplc="040C0017">
      <w:start w:val="1"/>
      <w:numFmt w:val="lowerLetter"/>
      <w:lvlText w:val="%1)"/>
      <w:lvlJc w:val="left"/>
      <w:pPr>
        <w:ind w:left="1154" w:hanging="360"/>
      </w:pPr>
      <w:rPr>
        <w:rFonts w:hint="default"/>
      </w:rPr>
    </w:lvl>
    <w:lvl w:ilvl="1" w:tplc="040C0019" w:tentative="1">
      <w:start w:val="1"/>
      <w:numFmt w:val="lowerLetter"/>
      <w:lvlText w:val="%2."/>
      <w:lvlJc w:val="left"/>
      <w:pPr>
        <w:ind w:left="1874" w:hanging="360"/>
      </w:pPr>
    </w:lvl>
    <w:lvl w:ilvl="2" w:tplc="040C001B" w:tentative="1">
      <w:start w:val="1"/>
      <w:numFmt w:val="lowerRoman"/>
      <w:lvlText w:val="%3."/>
      <w:lvlJc w:val="right"/>
      <w:pPr>
        <w:ind w:left="2594" w:hanging="180"/>
      </w:pPr>
    </w:lvl>
    <w:lvl w:ilvl="3" w:tplc="040C000F" w:tentative="1">
      <w:start w:val="1"/>
      <w:numFmt w:val="decimal"/>
      <w:lvlText w:val="%4."/>
      <w:lvlJc w:val="left"/>
      <w:pPr>
        <w:ind w:left="3314" w:hanging="360"/>
      </w:pPr>
    </w:lvl>
    <w:lvl w:ilvl="4" w:tplc="040C0019" w:tentative="1">
      <w:start w:val="1"/>
      <w:numFmt w:val="lowerLetter"/>
      <w:lvlText w:val="%5."/>
      <w:lvlJc w:val="left"/>
      <w:pPr>
        <w:ind w:left="4034" w:hanging="360"/>
      </w:pPr>
    </w:lvl>
    <w:lvl w:ilvl="5" w:tplc="040C001B" w:tentative="1">
      <w:start w:val="1"/>
      <w:numFmt w:val="lowerRoman"/>
      <w:lvlText w:val="%6."/>
      <w:lvlJc w:val="right"/>
      <w:pPr>
        <w:ind w:left="4754" w:hanging="180"/>
      </w:pPr>
    </w:lvl>
    <w:lvl w:ilvl="6" w:tplc="040C000F" w:tentative="1">
      <w:start w:val="1"/>
      <w:numFmt w:val="decimal"/>
      <w:lvlText w:val="%7."/>
      <w:lvlJc w:val="left"/>
      <w:pPr>
        <w:ind w:left="5474" w:hanging="360"/>
      </w:pPr>
    </w:lvl>
    <w:lvl w:ilvl="7" w:tplc="040C0019" w:tentative="1">
      <w:start w:val="1"/>
      <w:numFmt w:val="lowerLetter"/>
      <w:lvlText w:val="%8."/>
      <w:lvlJc w:val="left"/>
      <w:pPr>
        <w:ind w:left="6194" w:hanging="360"/>
      </w:pPr>
    </w:lvl>
    <w:lvl w:ilvl="8" w:tplc="040C001B" w:tentative="1">
      <w:start w:val="1"/>
      <w:numFmt w:val="lowerRoman"/>
      <w:lvlText w:val="%9."/>
      <w:lvlJc w:val="right"/>
      <w:pPr>
        <w:ind w:left="6914" w:hanging="180"/>
      </w:pPr>
    </w:lvl>
  </w:abstractNum>
  <w:abstractNum w:abstractNumId="13" w15:restartNumberingAfterBreak="0">
    <w:nsid w:val="56CF048E"/>
    <w:multiLevelType w:val="hybridMultilevel"/>
    <w:tmpl w:val="68D40554"/>
    <w:lvl w:ilvl="0" w:tplc="84809D48">
      <w:start w:val="5"/>
      <w:numFmt w:val="decimal"/>
      <w:lvlText w:val="%1"/>
      <w:lvlJc w:val="left"/>
      <w:pPr>
        <w:ind w:left="720" w:hanging="360"/>
      </w:pPr>
      <w:rPr>
        <w:rFonts w:hint="default"/>
        <w:b w:val="0"/>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B07296"/>
    <w:multiLevelType w:val="hybridMultilevel"/>
    <w:tmpl w:val="AC4EC936"/>
    <w:lvl w:ilvl="0" w:tplc="E346BAA4">
      <w:start w:val="3"/>
      <w:numFmt w:val="decimal"/>
      <w:lvlText w:val="%1"/>
      <w:lvlJc w:val="left"/>
      <w:pPr>
        <w:ind w:left="1488" w:hanging="112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F05A6E"/>
    <w:multiLevelType w:val="hybridMultilevel"/>
    <w:tmpl w:val="D5BE905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69F70AA"/>
    <w:multiLevelType w:val="hybridMultilevel"/>
    <w:tmpl w:val="1304DCBA"/>
    <w:lvl w:ilvl="0" w:tplc="4C024B1E">
      <w:start w:val="3"/>
      <w:numFmt w:val="bullet"/>
      <w:lvlText w:val="-"/>
      <w:lvlJc w:val="left"/>
      <w:pPr>
        <w:ind w:left="720" w:hanging="360"/>
      </w:pPr>
      <w:rPr>
        <w:rFonts w:ascii="Times New Roman" w:eastAsiaTheme="minorEastAsia"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6757686">
    <w:abstractNumId w:val="9"/>
  </w:num>
  <w:num w:numId="2" w16cid:durableId="278924173">
    <w:abstractNumId w:val="7"/>
  </w:num>
  <w:num w:numId="3" w16cid:durableId="862281943">
    <w:abstractNumId w:val="6"/>
  </w:num>
  <w:num w:numId="4" w16cid:durableId="382028718">
    <w:abstractNumId w:val="5"/>
  </w:num>
  <w:num w:numId="5" w16cid:durableId="1621767870">
    <w:abstractNumId w:val="4"/>
  </w:num>
  <w:num w:numId="6" w16cid:durableId="1329406595">
    <w:abstractNumId w:val="8"/>
  </w:num>
  <w:num w:numId="7" w16cid:durableId="1970041991">
    <w:abstractNumId w:val="3"/>
  </w:num>
  <w:num w:numId="8" w16cid:durableId="1743066544">
    <w:abstractNumId w:val="2"/>
  </w:num>
  <w:num w:numId="9" w16cid:durableId="2078935939">
    <w:abstractNumId w:val="1"/>
  </w:num>
  <w:num w:numId="10" w16cid:durableId="1502043890">
    <w:abstractNumId w:val="0"/>
  </w:num>
  <w:num w:numId="11" w16cid:durableId="6911876">
    <w:abstractNumId w:val="12"/>
  </w:num>
  <w:num w:numId="12" w16cid:durableId="11462411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37173438">
    <w:abstractNumId w:val="15"/>
  </w:num>
  <w:num w:numId="14" w16cid:durableId="1995789461">
    <w:abstractNumId w:val="11"/>
  </w:num>
  <w:num w:numId="15" w16cid:durableId="499856405">
    <w:abstractNumId w:val="10"/>
  </w:num>
  <w:num w:numId="16" w16cid:durableId="419370625">
    <w:abstractNumId w:val="14"/>
  </w:num>
  <w:num w:numId="17" w16cid:durableId="872815177">
    <w:abstractNumId w:val="13"/>
  </w:num>
  <w:num w:numId="18" w16cid:durableId="8312900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D1A"/>
    <w:rsid w:val="00081D1A"/>
    <w:rsid w:val="00097491"/>
    <w:rsid w:val="00217EBF"/>
    <w:rsid w:val="00242AEE"/>
    <w:rsid w:val="002D76C4"/>
    <w:rsid w:val="0045446B"/>
    <w:rsid w:val="00462939"/>
    <w:rsid w:val="0052529D"/>
    <w:rsid w:val="005B1864"/>
    <w:rsid w:val="005D15A7"/>
    <w:rsid w:val="006077CE"/>
    <w:rsid w:val="00607D68"/>
    <w:rsid w:val="006A64B9"/>
    <w:rsid w:val="006F5881"/>
    <w:rsid w:val="007468DA"/>
    <w:rsid w:val="00797E51"/>
    <w:rsid w:val="007C3776"/>
    <w:rsid w:val="009E00A8"/>
    <w:rsid w:val="009F5FCE"/>
    <w:rsid w:val="00A6617B"/>
    <w:rsid w:val="00A67BC1"/>
    <w:rsid w:val="00AB0DC8"/>
    <w:rsid w:val="00AD2C8A"/>
    <w:rsid w:val="00B276CD"/>
    <w:rsid w:val="00B44E24"/>
    <w:rsid w:val="00BA4F61"/>
    <w:rsid w:val="00BA7676"/>
    <w:rsid w:val="00BD70DF"/>
    <w:rsid w:val="00C920A7"/>
    <w:rsid w:val="00CA2AC2"/>
    <w:rsid w:val="00DC2B47"/>
    <w:rsid w:val="00DF4176"/>
    <w:rsid w:val="00E43496"/>
    <w:rsid w:val="00E63ADC"/>
    <w:rsid w:val="00FF4A2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8193"/>
    <o:shapelayout v:ext="edit">
      <o:idmap v:ext="edit" data="1"/>
    </o:shapelayout>
  </w:shapeDefaults>
  <w:decimalSymbol w:val="."/>
  <w:listSeparator w:val=";"/>
  <w14:docId w14:val="74D66E8F"/>
  <w15:docId w15:val="{E199BD54-C7BF-4810-9430-D18603EF9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2B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qFormat/>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097491"/>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uiPriority w:val="99"/>
    <w:qFormat/>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DNV-FT"/>
    <w:basedOn w:val="Normal"/>
    <w:link w:val="FootnoteTextChar"/>
    <w:qFormat/>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aliases w:val="TOC 1 (Q1_2)"/>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081D1A"/>
    <w:rPr>
      <w:b/>
      <w:sz w:val="24"/>
      <w:lang w:val="en-GB" w:eastAsia="en-US"/>
    </w:rPr>
  </w:style>
  <w:style w:type="character" w:customStyle="1" w:styleId="HeaderChar">
    <w:name w:val="Header Char"/>
    <w:basedOn w:val="DefaultParagraphFont"/>
    <w:link w:val="Header"/>
    <w:rsid w:val="00081D1A"/>
    <w:rPr>
      <w:sz w:val="24"/>
      <w:lang w:val="en-GB" w:eastAsia="en-US"/>
    </w:rPr>
  </w:style>
  <w:style w:type="character" w:customStyle="1" w:styleId="FooterChar">
    <w:name w:val="Footer Char"/>
    <w:basedOn w:val="DefaultParagraphFont"/>
    <w:link w:val="Footer"/>
    <w:uiPriority w:val="99"/>
    <w:qFormat/>
    <w:rsid w:val="00081D1A"/>
    <w:rPr>
      <w:noProof/>
      <w:sz w:val="18"/>
      <w:lang w:val="en-GB" w:eastAsia="en-US"/>
    </w:rPr>
  </w:style>
  <w:style w:type="character" w:styleId="Hyperlink">
    <w:name w:val="Hyperlink"/>
    <w:aliases w:val="CEO_Hyperlink,超级链接,超?级链,Style 58,超????,하이퍼링크2,超链接1,超?级链?,Style?,S,ECC Hyperlink,하이퍼링크21"/>
    <w:basedOn w:val="DefaultParagraphFont"/>
    <w:uiPriority w:val="99"/>
    <w:qFormat/>
    <w:rsid w:val="00081D1A"/>
    <w:rPr>
      <w:color w:val="0000FF"/>
      <w:u w:val="single"/>
    </w:rPr>
  </w:style>
  <w:style w:type="table" w:styleId="TableGrid">
    <w:name w:val="Table Grid"/>
    <w:basedOn w:val="TableNormal"/>
    <w:rsid w:val="00081D1A"/>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081D1A"/>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081D1A"/>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081D1A"/>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081D1A"/>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2Char">
    <w:name w:val="Heading 2 Char"/>
    <w:basedOn w:val="DefaultParagraphFont"/>
    <w:link w:val="Heading2"/>
    <w:rsid w:val="00A67BC1"/>
    <w:rPr>
      <w:b/>
      <w:sz w:val="24"/>
      <w:lang w:val="en-GB" w:eastAsia="en-US"/>
    </w:rPr>
  </w:style>
  <w:style w:type="character" w:customStyle="1" w:styleId="Heading3Char">
    <w:name w:val="Heading 3 Char"/>
    <w:basedOn w:val="DefaultParagraphFont"/>
    <w:link w:val="Heading3"/>
    <w:rsid w:val="00A67BC1"/>
    <w:rPr>
      <w:b/>
      <w:sz w:val="24"/>
      <w:lang w:val="en-GB" w:eastAsia="en-US"/>
    </w:rPr>
  </w:style>
  <w:style w:type="character" w:customStyle="1" w:styleId="Heading4Char">
    <w:name w:val="Heading 4 Char"/>
    <w:basedOn w:val="DefaultParagraphFont"/>
    <w:link w:val="Heading4"/>
    <w:rsid w:val="00A67BC1"/>
    <w:rPr>
      <w:b/>
      <w:sz w:val="24"/>
      <w:lang w:val="en-GB" w:eastAsia="en-US"/>
    </w:rPr>
  </w:style>
  <w:style w:type="character" w:customStyle="1" w:styleId="Heading5Char">
    <w:name w:val="Heading 5 Char"/>
    <w:basedOn w:val="DefaultParagraphFont"/>
    <w:link w:val="Heading5"/>
    <w:rsid w:val="00A67BC1"/>
    <w:rPr>
      <w:b/>
      <w:sz w:val="24"/>
      <w:lang w:val="en-GB" w:eastAsia="en-US"/>
    </w:rPr>
  </w:style>
  <w:style w:type="character" w:customStyle="1" w:styleId="Heading6Char">
    <w:name w:val="Heading 6 Char"/>
    <w:basedOn w:val="DefaultParagraphFont"/>
    <w:link w:val="Heading6"/>
    <w:rsid w:val="00A67BC1"/>
    <w:rPr>
      <w:b/>
      <w:sz w:val="24"/>
      <w:lang w:val="en-GB" w:eastAsia="en-US"/>
    </w:rPr>
  </w:style>
  <w:style w:type="character" w:customStyle="1" w:styleId="Heading7Char">
    <w:name w:val="Heading 7 Char"/>
    <w:basedOn w:val="DefaultParagraphFont"/>
    <w:link w:val="Heading7"/>
    <w:rsid w:val="00A67BC1"/>
    <w:rPr>
      <w:b/>
      <w:sz w:val="24"/>
      <w:lang w:val="en-GB" w:eastAsia="en-US"/>
    </w:rPr>
  </w:style>
  <w:style w:type="character" w:customStyle="1" w:styleId="Heading8Char">
    <w:name w:val="Heading 8 Char"/>
    <w:basedOn w:val="DefaultParagraphFont"/>
    <w:link w:val="Heading8"/>
    <w:rsid w:val="00A67BC1"/>
    <w:rPr>
      <w:b/>
      <w:sz w:val="24"/>
      <w:lang w:val="en-GB" w:eastAsia="en-US"/>
    </w:rPr>
  </w:style>
  <w:style w:type="character" w:customStyle="1" w:styleId="Heading9Char">
    <w:name w:val="Heading 9 Char"/>
    <w:basedOn w:val="DefaultParagraphFont"/>
    <w:link w:val="Heading9"/>
    <w:rsid w:val="00A67BC1"/>
    <w:rPr>
      <w:b/>
      <w:sz w:val="24"/>
      <w:lang w:val="en-GB" w:eastAsia="en-US"/>
    </w:rPr>
  </w:style>
  <w:style w:type="paragraph" w:customStyle="1" w:styleId="Artheading">
    <w:name w:val="Art_heading"/>
    <w:basedOn w:val="Normal"/>
    <w:next w:val="Normal"/>
    <w:rsid w:val="00A67BC1"/>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A67BC1"/>
    <w:rPr>
      <w:vertAlign w:val="superscript"/>
    </w:rPr>
  </w:style>
  <w:style w:type="paragraph" w:customStyle="1" w:styleId="Figurewithouttitle">
    <w:name w:val="Figure_without_title"/>
    <w:basedOn w:val="FigureNo"/>
    <w:next w:val="Normal"/>
    <w:rsid w:val="00A67BC1"/>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A67BC1"/>
    <w:pPr>
      <w:overflowPunct/>
      <w:autoSpaceDE/>
      <w:autoSpaceDN/>
      <w:adjustRightInd/>
      <w:spacing w:before="40"/>
      <w:jc w:val="left"/>
      <w:textAlignment w:val="auto"/>
    </w:pPr>
    <w:rPr>
      <w:noProof w:val="0"/>
      <w:sz w:val="16"/>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 Char"/>
    <w:basedOn w:val="DefaultParagraphFont"/>
    <w:link w:val="FootnoteText"/>
    <w:rsid w:val="00A67BC1"/>
    <w:rPr>
      <w:sz w:val="22"/>
      <w:lang w:val="en-GB" w:eastAsia="en-US"/>
    </w:rPr>
  </w:style>
  <w:style w:type="paragraph" w:customStyle="1" w:styleId="Source">
    <w:name w:val="Source"/>
    <w:basedOn w:val="Normal"/>
    <w:next w:val="Normal"/>
    <w:link w:val="SourceChar"/>
    <w:rsid w:val="00A67BC1"/>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A67BC1"/>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A67BC1"/>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rsid w:val="00A67BC1"/>
    <w:pPr>
      <w:tabs>
        <w:tab w:val="left" w:pos="567"/>
        <w:tab w:val="left" w:pos="1701"/>
        <w:tab w:val="left" w:pos="2835"/>
      </w:tabs>
      <w:spacing w:before="240"/>
    </w:pPr>
    <w:rPr>
      <w:b w:val="0"/>
      <w:caps/>
    </w:rPr>
  </w:style>
  <w:style w:type="paragraph" w:customStyle="1" w:styleId="Title2">
    <w:name w:val="Title 2"/>
    <w:basedOn w:val="Source"/>
    <w:next w:val="Normal"/>
    <w:rsid w:val="00A67BC1"/>
    <w:pPr>
      <w:overflowPunct/>
      <w:autoSpaceDE/>
      <w:autoSpaceDN/>
      <w:adjustRightInd/>
      <w:spacing w:before="480"/>
      <w:textAlignment w:val="auto"/>
    </w:pPr>
    <w:rPr>
      <w:b w:val="0"/>
      <w:caps/>
    </w:rPr>
  </w:style>
  <w:style w:type="paragraph" w:customStyle="1" w:styleId="Title3">
    <w:name w:val="Title 3"/>
    <w:basedOn w:val="Title2"/>
    <w:next w:val="Normal"/>
    <w:rsid w:val="00A67BC1"/>
    <w:pPr>
      <w:spacing w:before="240"/>
    </w:pPr>
    <w:rPr>
      <w:caps w:val="0"/>
    </w:rPr>
  </w:style>
  <w:style w:type="paragraph" w:customStyle="1" w:styleId="Title4">
    <w:name w:val="Title 4"/>
    <w:basedOn w:val="Title3"/>
    <w:next w:val="Heading1"/>
    <w:rsid w:val="00A67BC1"/>
    <w:rPr>
      <w:b/>
    </w:rPr>
  </w:style>
  <w:style w:type="character" w:customStyle="1" w:styleId="Appdef">
    <w:name w:val="App_def"/>
    <w:basedOn w:val="DefaultParagraphFont"/>
    <w:rsid w:val="00A67BC1"/>
    <w:rPr>
      <w:rFonts w:ascii="Times New Roman" w:hAnsi="Times New Roman"/>
      <w:b/>
    </w:rPr>
  </w:style>
  <w:style w:type="character" w:customStyle="1" w:styleId="Appref">
    <w:name w:val="App_ref"/>
    <w:basedOn w:val="DefaultParagraphFont"/>
    <w:rsid w:val="00A67BC1"/>
  </w:style>
  <w:style w:type="character" w:customStyle="1" w:styleId="Artdef">
    <w:name w:val="Art_def"/>
    <w:basedOn w:val="DefaultParagraphFont"/>
    <w:rsid w:val="00A67BC1"/>
    <w:rPr>
      <w:rFonts w:ascii="Times New Roman" w:hAnsi="Times New Roman"/>
      <w:b/>
    </w:rPr>
  </w:style>
  <w:style w:type="character" w:customStyle="1" w:styleId="Artref">
    <w:name w:val="Art_ref"/>
    <w:basedOn w:val="DefaultParagraphFont"/>
    <w:rsid w:val="00A67BC1"/>
  </w:style>
  <w:style w:type="character" w:customStyle="1" w:styleId="Tablefreq">
    <w:name w:val="Table_freq"/>
    <w:basedOn w:val="DefaultParagraphFont"/>
    <w:rsid w:val="00A67BC1"/>
    <w:rPr>
      <w:b/>
      <w:color w:val="auto"/>
      <w:sz w:val="20"/>
    </w:rPr>
  </w:style>
  <w:style w:type="paragraph" w:customStyle="1" w:styleId="Formal">
    <w:name w:val="Formal"/>
    <w:basedOn w:val="ASN1"/>
    <w:rsid w:val="00A67BC1"/>
    <w:pPr>
      <w:tabs>
        <w:tab w:val="left" w:pos="1871"/>
      </w:tabs>
      <w:jc w:val="left"/>
    </w:pPr>
    <w:rPr>
      <w:rFonts w:ascii="Times New Roman Bold" w:hAnsi="Times New Roman Bold"/>
      <w:b w:val="0"/>
    </w:rPr>
  </w:style>
  <w:style w:type="paragraph" w:customStyle="1" w:styleId="Section1">
    <w:name w:val="Section_1"/>
    <w:basedOn w:val="Normal"/>
    <w:rsid w:val="00A67BC1"/>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A67BC1"/>
    <w:rPr>
      <w:b w:val="0"/>
      <w:i/>
    </w:rPr>
  </w:style>
  <w:style w:type="paragraph" w:customStyle="1" w:styleId="AnnexNo">
    <w:name w:val="Annex_No"/>
    <w:basedOn w:val="Normal"/>
    <w:next w:val="Normal"/>
    <w:rsid w:val="00A67BC1"/>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A67BC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A67BC1"/>
  </w:style>
  <w:style w:type="paragraph" w:customStyle="1" w:styleId="Appendixtitle">
    <w:name w:val="Appendix_title"/>
    <w:basedOn w:val="Annextitle"/>
    <w:next w:val="Normal"/>
    <w:rsid w:val="00A67BC1"/>
  </w:style>
  <w:style w:type="paragraph" w:customStyle="1" w:styleId="Border">
    <w:name w:val="Border"/>
    <w:basedOn w:val="Normal"/>
    <w:rsid w:val="00A67BC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A67BC1"/>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A67BC1"/>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A67BC1"/>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A67BC1"/>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A67BC1"/>
  </w:style>
  <w:style w:type="paragraph" w:customStyle="1" w:styleId="Normalaftertitle0">
    <w:name w:val="Normal after title"/>
    <w:basedOn w:val="Normal"/>
    <w:next w:val="Normal"/>
    <w:rsid w:val="00A67BC1"/>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A67BC1"/>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A67BC1"/>
    <w:pPr>
      <w:tabs>
        <w:tab w:val="clear" w:pos="794"/>
        <w:tab w:val="clear" w:pos="1191"/>
        <w:tab w:val="left" w:pos="1134"/>
      </w:tabs>
      <w:jc w:val="left"/>
    </w:pPr>
  </w:style>
  <w:style w:type="paragraph" w:customStyle="1" w:styleId="Section3">
    <w:name w:val="Section_3"/>
    <w:basedOn w:val="Section1"/>
    <w:rsid w:val="00A67BC1"/>
    <w:rPr>
      <w:b w:val="0"/>
    </w:rPr>
  </w:style>
  <w:style w:type="paragraph" w:customStyle="1" w:styleId="TableTextS5">
    <w:name w:val="Table_TextS5"/>
    <w:basedOn w:val="Normal"/>
    <w:rsid w:val="00A67BC1"/>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A67BC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A67BC1"/>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A67BC1"/>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A67BC1"/>
  </w:style>
  <w:style w:type="paragraph" w:customStyle="1" w:styleId="Committee">
    <w:name w:val="Committee"/>
    <w:basedOn w:val="Normal"/>
    <w:qFormat/>
    <w:rsid w:val="00A67BC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paragraph" w:customStyle="1" w:styleId="Normalend">
    <w:name w:val="Normal_end"/>
    <w:basedOn w:val="Normal"/>
    <w:next w:val="Normal"/>
    <w:qFormat/>
    <w:rsid w:val="00A67BC1"/>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A67BC1"/>
    <w:pPr>
      <w:keepNext/>
      <w:keepLines/>
    </w:pPr>
  </w:style>
  <w:style w:type="paragraph" w:customStyle="1" w:styleId="Subsection1">
    <w:name w:val="Subsection_1"/>
    <w:basedOn w:val="Section1"/>
    <w:next w:val="Normalaftertitle0"/>
    <w:qFormat/>
    <w:rsid w:val="00A67BC1"/>
  </w:style>
  <w:style w:type="paragraph" w:customStyle="1" w:styleId="Volumetitle">
    <w:name w:val="Volume_title"/>
    <w:basedOn w:val="Normal"/>
    <w:qFormat/>
    <w:rsid w:val="00A67BC1"/>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A67BC1"/>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A67BC1"/>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A67BC1"/>
    <w:rPr>
      <w:rFonts w:ascii="Times New Roman" w:hAnsi="Times New Roman"/>
      <w:b w:val="0"/>
    </w:rPr>
  </w:style>
  <w:style w:type="paragraph" w:customStyle="1" w:styleId="Tablesplit">
    <w:name w:val="Table_split"/>
    <w:basedOn w:val="Tabletext"/>
    <w:qFormat/>
    <w:rsid w:val="00A67BC1"/>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A67BC1"/>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A67BC1"/>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A67BC1"/>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A67BC1"/>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A67BC1"/>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A67BC1"/>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A67BC1"/>
    <w:rPr>
      <w:rFonts w:ascii="Times New Roman Bold" w:hAnsi="Times New Roman Bold"/>
      <w:b/>
      <w:sz w:val="18"/>
      <w:lang w:val="en-GB" w:eastAsia="en-US"/>
    </w:rPr>
  </w:style>
  <w:style w:type="paragraph" w:customStyle="1" w:styleId="Figurewithlegend">
    <w:name w:val="Figure_with_legend"/>
    <w:basedOn w:val="Figure"/>
    <w:rsid w:val="00A67BC1"/>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A67BC1"/>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A67BC1"/>
    <w:rPr>
      <w:sz w:val="24"/>
      <w:lang w:val="en-GB" w:eastAsia="en-US"/>
    </w:rPr>
  </w:style>
  <w:style w:type="character" w:styleId="PlaceholderText">
    <w:name w:val="Placeholder Text"/>
    <w:basedOn w:val="DefaultParagraphFont"/>
    <w:uiPriority w:val="99"/>
    <w:semiHidden/>
    <w:rsid w:val="00A67BC1"/>
    <w:rPr>
      <w:color w:val="808080"/>
    </w:rPr>
  </w:style>
  <w:style w:type="paragraph" w:customStyle="1" w:styleId="DocData">
    <w:name w:val="DocData"/>
    <w:basedOn w:val="Normal"/>
    <w:rsid w:val="00A67BC1"/>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hAnsi="Verdana"/>
      <w:b/>
      <w:sz w:val="20"/>
      <w:lang w:eastAsia="zh-CN"/>
    </w:rPr>
  </w:style>
  <w:style w:type="character" w:customStyle="1" w:styleId="TabletextChar">
    <w:name w:val="Table_text Char"/>
    <w:link w:val="Tabletext"/>
    <w:locked/>
    <w:rsid w:val="00A67BC1"/>
    <w:rPr>
      <w:sz w:val="22"/>
      <w:lang w:val="en-GB" w:eastAsia="en-US"/>
    </w:rPr>
  </w:style>
  <w:style w:type="character" w:customStyle="1" w:styleId="TabletitleChar">
    <w:name w:val="Table_title Char"/>
    <w:link w:val="Tabletitle"/>
    <w:locked/>
    <w:rsid w:val="00A67BC1"/>
    <w:rPr>
      <w:b/>
      <w:sz w:val="24"/>
      <w:lang w:val="en-GB" w:eastAsia="en-US"/>
    </w:rPr>
  </w:style>
  <w:style w:type="character" w:customStyle="1" w:styleId="TableheadChar">
    <w:name w:val="Table_head Char"/>
    <w:link w:val="Tablehead"/>
    <w:locked/>
    <w:rsid w:val="00A67BC1"/>
    <w:rPr>
      <w:b/>
      <w:sz w:val="22"/>
      <w:lang w:val="en-GB" w:eastAsia="en-US"/>
    </w:rPr>
  </w:style>
  <w:style w:type="character" w:customStyle="1" w:styleId="cf01">
    <w:name w:val="cf01"/>
    <w:basedOn w:val="DefaultParagraphFont"/>
    <w:rsid w:val="00A67BC1"/>
    <w:rPr>
      <w:rFonts w:ascii="Segoe UI" w:hAnsi="Segoe UI" w:cs="Segoe UI" w:hint="default"/>
      <w:sz w:val="18"/>
      <w:szCs w:val="18"/>
    </w:rPr>
  </w:style>
  <w:style w:type="character" w:styleId="FollowedHyperlink">
    <w:name w:val="FollowedHyperlink"/>
    <w:basedOn w:val="DefaultParagraphFont"/>
    <w:uiPriority w:val="99"/>
    <w:semiHidden/>
    <w:unhideWhenUsed/>
    <w:rsid w:val="00A67BC1"/>
    <w:rPr>
      <w:color w:val="800080" w:themeColor="followedHyperlink"/>
      <w:u w:val="single"/>
    </w:rPr>
  </w:style>
  <w:style w:type="paragraph" w:styleId="Revision">
    <w:name w:val="Revision"/>
    <w:hidden/>
    <w:uiPriority w:val="99"/>
    <w:semiHidden/>
    <w:rsid w:val="00A67BC1"/>
    <w:rPr>
      <w:rFonts w:eastAsiaTheme="minorEastAsia"/>
      <w:sz w:val="24"/>
      <w:lang w:val="en-GB" w:eastAsia="en-US"/>
    </w:rPr>
  </w:style>
  <w:style w:type="paragraph" w:styleId="ListParagraph">
    <w:name w:val="List Paragraph"/>
    <w:basedOn w:val="Normal"/>
    <w:uiPriority w:val="34"/>
    <w:qFormat/>
    <w:rsid w:val="00A67BC1"/>
    <w:pPr>
      <w:tabs>
        <w:tab w:val="clear" w:pos="794"/>
        <w:tab w:val="clear" w:pos="1191"/>
        <w:tab w:val="clear" w:pos="1588"/>
        <w:tab w:val="clear" w:pos="1985"/>
        <w:tab w:val="left" w:pos="1134"/>
        <w:tab w:val="left" w:pos="1871"/>
        <w:tab w:val="left" w:pos="2268"/>
      </w:tabs>
      <w:ind w:left="720"/>
      <w:contextualSpacing/>
      <w:jc w:val="left"/>
    </w:pPr>
    <w:rPr>
      <w:rFonts w:eastAsiaTheme="minorEastAsia"/>
    </w:rPr>
  </w:style>
  <w:style w:type="paragraph" w:styleId="BalloonText">
    <w:name w:val="Balloon Text"/>
    <w:basedOn w:val="Normal"/>
    <w:link w:val="BalloonTextChar"/>
    <w:unhideWhenUsed/>
    <w:rsid w:val="00A67BC1"/>
    <w:pPr>
      <w:tabs>
        <w:tab w:val="clear" w:pos="794"/>
        <w:tab w:val="clear" w:pos="1191"/>
        <w:tab w:val="clear" w:pos="1588"/>
        <w:tab w:val="clear" w:pos="1985"/>
        <w:tab w:val="left" w:pos="1134"/>
        <w:tab w:val="left" w:pos="1871"/>
        <w:tab w:val="left" w:pos="2268"/>
      </w:tabs>
      <w:spacing w:before="0"/>
      <w:jc w:val="left"/>
    </w:pPr>
    <w:rPr>
      <w:rFonts w:ascii="Segoe UI" w:eastAsiaTheme="minorEastAsia" w:hAnsi="Segoe UI" w:cs="Segoe UI"/>
      <w:sz w:val="18"/>
      <w:szCs w:val="18"/>
    </w:rPr>
  </w:style>
  <w:style w:type="character" w:customStyle="1" w:styleId="BalloonTextChar">
    <w:name w:val="Balloon Text Char"/>
    <w:basedOn w:val="DefaultParagraphFont"/>
    <w:link w:val="BalloonText"/>
    <w:rsid w:val="00A67BC1"/>
    <w:rPr>
      <w:rFonts w:ascii="Segoe UI" w:eastAsiaTheme="minorEastAsia" w:hAnsi="Segoe UI" w:cs="Segoe UI"/>
      <w:sz w:val="18"/>
      <w:szCs w:val="18"/>
      <w:lang w:val="en-GB" w:eastAsia="en-US"/>
    </w:rPr>
  </w:style>
  <w:style w:type="character" w:customStyle="1" w:styleId="UnresolvedMention1">
    <w:name w:val="Unresolved Mention1"/>
    <w:basedOn w:val="DefaultParagraphFont"/>
    <w:uiPriority w:val="99"/>
    <w:semiHidden/>
    <w:unhideWhenUsed/>
    <w:rsid w:val="00A67BC1"/>
    <w:rPr>
      <w:color w:val="605E5C"/>
      <w:shd w:val="clear" w:color="auto" w:fill="E1DFDD"/>
    </w:rPr>
  </w:style>
  <w:style w:type="character" w:customStyle="1" w:styleId="Recdef">
    <w:name w:val="Rec_def"/>
    <w:basedOn w:val="DefaultParagraphFont"/>
    <w:rsid w:val="00A67BC1"/>
    <w:rPr>
      <w:b/>
    </w:rPr>
  </w:style>
  <w:style w:type="character" w:customStyle="1" w:styleId="Resdef">
    <w:name w:val="Res_def"/>
    <w:basedOn w:val="DefaultParagraphFont"/>
    <w:rsid w:val="00A67BC1"/>
    <w:rPr>
      <w:rFonts w:ascii="Times New Roman" w:hAnsi="Times New Roman"/>
      <w:b/>
    </w:rPr>
  </w:style>
  <w:style w:type="character" w:customStyle="1" w:styleId="FigureNoChar">
    <w:name w:val="Figure_No Char"/>
    <w:link w:val="FigureNo"/>
    <w:locked/>
    <w:rsid w:val="00A67BC1"/>
    <w:rPr>
      <w:caps/>
      <w:sz w:val="18"/>
      <w:lang w:val="en-GB" w:eastAsia="en-US"/>
    </w:rPr>
  </w:style>
  <w:style w:type="character" w:customStyle="1" w:styleId="SourceChar">
    <w:name w:val="Source Char"/>
    <w:link w:val="Source"/>
    <w:locked/>
    <w:rsid w:val="00A67BC1"/>
    <w:rPr>
      <w:b/>
      <w:sz w:val="28"/>
      <w:lang w:val="en-GB" w:eastAsia="en-US"/>
    </w:rPr>
  </w:style>
  <w:style w:type="character" w:customStyle="1" w:styleId="HeadingbChar">
    <w:name w:val="Heading_b Char"/>
    <w:basedOn w:val="DefaultParagraphFont"/>
    <w:link w:val="Headingb"/>
    <w:locked/>
    <w:rsid w:val="00A67BC1"/>
    <w:rPr>
      <w:b/>
      <w:sz w:val="24"/>
      <w:lang w:val="en-GB" w:eastAsia="en-US"/>
    </w:rPr>
  </w:style>
  <w:style w:type="character" w:customStyle="1" w:styleId="BalloonTextChar1">
    <w:name w:val="Balloon Text Char1"/>
    <w:basedOn w:val="DefaultParagraphFont"/>
    <w:semiHidden/>
    <w:rsid w:val="00A67BC1"/>
    <w:rPr>
      <w:rFonts w:ascii="Segoe UI" w:hAnsi="Segoe UI" w:cs="Segoe UI"/>
      <w:sz w:val="18"/>
      <w:szCs w:val="18"/>
      <w:lang w:val="en-GB" w:eastAsia="en-US"/>
    </w:rPr>
  </w:style>
  <w:style w:type="character" w:styleId="Strong">
    <w:name w:val="Strong"/>
    <w:basedOn w:val="DefaultParagraphFont"/>
    <w:uiPriority w:val="22"/>
    <w:qFormat/>
    <w:rsid w:val="00A67BC1"/>
    <w:rPr>
      <w:b/>
      <w:bCs/>
    </w:rPr>
  </w:style>
  <w:style w:type="character" w:styleId="CommentReference">
    <w:name w:val="annotation reference"/>
    <w:basedOn w:val="DefaultParagraphFont"/>
    <w:semiHidden/>
    <w:unhideWhenUsed/>
    <w:rsid w:val="00A67BC1"/>
    <w:rPr>
      <w:sz w:val="16"/>
      <w:szCs w:val="16"/>
    </w:rPr>
  </w:style>
  <w:style w:type="paragraph" w:styleId="CommentText">
    <w:name w:val="annotation text"/>
    <w:basedOn w:val="Normal"/>
    <w:link w:val="CommentTextChar"/>
    <w:unhideWhenUsed/>
    <w:rsid w:val="00A67BC1"/>
    <w:pPr>
      <w:tabs>
        <w:tab w:val="clear" w:pos="794"/>
        <w:tab w:val="clear" w:pos="1191"/>
        <w:tab w:val="clear" w:pos="1588"/>
        <w:tab w:val="clear" w:pos="1985"/>
        <w:tab w:val="left" w:pos="1134"/>
        <w:tab w:val="left" w:pos="1871"/>
        <w:tab w:val="left" w:pos="2268"/>
      </w:tabs>
      <w:jc w:val="left"/>
    </w:pPr>
    <w:rPr>
      <w:rFonts w:eastAsiaTheme="minorEastAsia"/>
      <w:sz w:val="20"/>
    </w:rPr>
  </w:style>
  <w:style w:type="character" w:customStyle="1" w:styleId="CommentTextChar">
    <w:name w:val="Comment Text Char"/>
    <w:basedOn w:val="DefaultParagraphFont"/>
    <w:link w:val="CommentText"/>
    <w:rsid w:val="00A67BC1"/>
    <w:rPr>
      <w:rFonts w:eastAsiaTheme="minorEastAsia"/>
      <w:lang w:val="en-GB" w:eastAsia="en-US"/>
    </w:rPr>
  </w:style>
  <w:style w:type="paragraph" w:styleId="CommentSubject">
    <w:name w:val="annotation subject"/>
    <w:basedOn w:val="CommentText"/>
    <w:next w:val="CommentText"/>
    <w:link w:val="CommentSubjectChar"/>
    <w:semiHidden/>
    <w:unhideWhenUsed/>
    <w:rsid w:val="00A67BC1"/>
    <w:rPr>
      <w:b/>
      <w:bCs/>
    </w:rPr>
  </w:style>
  <w:style w:type="character" w:customStyle="1" w:styleId="CommentSubjectChar">
    <w:name w:val="Comment Subject Char"/>
    <w:basedOn w:val="CommentTextChar"/>
    <w:link w:val="CommentSubject"/>
    <w:semiHidden/>
    <w:rsid w:val="00A67BC1"/>
    <w:rPr>
      <w:rFonts w:eastAsiaTheme="minorEastAsia"/>
      <w:b/>
      <w:bCs/>
      <w:lang w:val="en-GB" w:eastAsia="en-US"/>
    </w:rPr>
  </w:style>
  <w:style w:type="character" w:customStyle="1" w:styleId="UnresolvedMention2">
    <w:name w:val="Unresolved Mention2"/>
    <w:basedOn w:val="DefaultParagraphFont"/>
    <w:uiPriority w:val="99"/>
    <w:semiHidden/>
    <w:unhideWhenUsed/>
    <w:rsid w:val="00A67BC1"/>
    <w:rPr>
      <w:color w:val="605E5C"/>
      <w:shd w:val="clear" w:color="auto" w:fill="E1DFDD"/>
    </w:rPr>
  </w:style>
  <w:style w:type="table" w:customStyle="1" w:styleId="TableGrid1">
    <w:name w:val="Table Grid1"/>
    <w:basedOn w:val="TableNormal"/>
    <w:next w:val="TableGrid"/>
    <w:rsid w:val="00A67BC1"/>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A67BC1"/>
    <w:pPr>
      <w:tabs>
        <w:tab w:val="clear" w:pos="794"/>
        <w:tab w:val="clear" w:pos="1191"/>
        <w:tab w:val="clear" w:pos="1588"/>
        <w:tab w:val="clear" w:pos="1985"/>
        <w:tab w:val="left" w:pos="1134"/>
        <w:tab w:val="left" w:pos="1871"/>
        <w:tab w:val="left" w:pos="2268"/>
      </w:tabs>
      <w:spacing w:before="0" w:after="200"/>
      <w:jc w:val="left"/>
    </w:pPr>
    <w:rPr>
      <w:rFonts w:eastAsiaTheme="minorEastAsia"/>
      <w:i/>
      <w:iCs/>
      <w:color w:val="1F497D" w:themeColor="text2"/>
      <w:sz w:val="18"/>
      <w:szCs w:val="18"/>
    </w:rPr>
  </w:style>
  <w:style w:type="paragraph" w:styleId="TOCHeading">
    <w:name w:val="TOC Heading"/>
    <w:basedOn w:val="Heading1"/>
    <w:next w:val="Normal"/>
    <w:uiPriority w:val="39"/>
    <w:unhideWhenUsed/>
    <w:qFormat/>
    <w:rsid w:val="00A67BC1"/>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customStyle="1" w:styleId="TableText0">
    <w:name w:val="Table_Text"/>
    <w:basedOn w:val="Normal"/>
    <w:rsid w:val="00A67BC1"/>
    <w:pPr>
      <w:keepNext/>
      <w:overflowPunct/>
      <w:autoSpaceDE/>
      <w:autoSpaceDN/>
      <w:adjustRightInd/>
      <w:spacing w:before="142" w:after="142" w:line="199" w:lineRule="exact"/>
      <w:textAlignment w:val="auto"/>
    </w:pPr>
    <w:rPr>
      <w:rFonts w:ascii="Helv" w:eastAsiaTheme="minorEastAsia" w:hAnsi="Helv" w:cs="Helv"/>
      <w:sz w:val="18"/>
      <w:lang w:eastAsia="ru-RU"/>
    </w:rPr>
  </w:style>
  <w:style w:type="paragraph" w:customStyle="1" w:styleId="msonormal0">
    <w:name w:val="msonormal"/>
    <w:basedOn w:val="Normal"/>
    <w:rsid w:val="00A67BC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fr-FR" w:eastAsia="fr-FR" w:bidi="he-IL"/>
    </w:rPr>
  </w:style>
  <w:style w:type="character" w:customStyle="1" w:styleId="FootnoteTextChar2">
    <w:name w:val="Footnote Text Char2"/>
    <w:aliases w:val="footnote text Char1,ALTS FOOTNOTE Char1,Footnote Text Char1 Char1,Footnote Text Char Char1 Char1,Footnote Text Char4 Char Char Char1,Footnote Text Char1 Char1 Char1 Char Char1,Footnote Text Char Char1 Char1 Char Char Char1,DN Char1"/>
    <w:basedOn w:val="DefaultParagraphFont"/>
    <w:semiHidden/>
    <w:rsid w:val="00A67BC1"/>
    <w:rPr>
      <w:rFonts w:ascii="Times New Roman" w:hAnsi="Times New Roman"/>
      <w:lang w:val="en-GB" w:eastAsia="en-US"/>
    </w:rPr>
  </w:style>
  <w:style w:type="character" w:customStyle="1" w:styleId="UnresolvedMention3">
    <w:name w:val="Unresolved Mention3"/>
    <w:basedOn w:val="DefaultParagraphFont"/>
    <w:uiPriority w:val="99"/>
    <w:semiHidden/>
    <w:unhideWhenUsed/>
    <w:rsid w:val="00A67BC1"/>
    <w:rPr>
      <w:color w:val="605E5C"/>
      <w:shd w:val="clear" w:color="auto" w:fill="E1DFDD"/>
    </w:rPr>
  </w:style>
  <w:style w:type="character" w:styleId="UnresolvedMention">
    <w:name w:val="Unresolved Mention"/>
    <w:basedOn w:val="DefaultParagraphFont"/>
    <w:uiPriority w:val="99"/>
    <w:semiHidden/>
    <w:unhideWhenUsed/>
    <w:rsid w:val="00A67BC1"/>
    <w:rPr>
      <w:color w:val="605E5C"/>
      <w:shd w:val="clear" w:color="auto" w:fill="E1DFDD"/>
    </w:rPr>
  </w:style>
  <w:style w:type="character" w:customStyle="1" w:styleId="CallChar">
    <w:name w:val="Call Char"/>
    <w:link w:val="Call"/>
    <w:locked/>
    <w:rsid w:val="00A67BC1"/>
    <w:rPr>
      <w:i/>
      <w:sz w:val="24"/>
      <w:lang w:val="en-GB" w:eastAsia="en-US"/>
    </w:rPr>
  </w:style>
  <w:style w:type="character" w:customStyle="1" w:styleId="enumlev1Char">
    <w:name w:val="enumlev1 Char"/>
    <w:link w:val="enumlev1"/>
    <w:locked/>
    <w:rsid w:val="00A67BC1"/>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image" Target="media/image27.png"/><Relationship Id="rId68" Type="http://schemas.openxmlformats.org/officeDocument/2006/relationships/image" Target="media/image31.png"/><Relationship Id="rId84" Type="http://schemas.openxmlformats.org/officeDocument/2006/relationships/footer" Target="footer2.xml"/><Relationship Id="rId16" Type="http://schemas.openxmlformats.org/officeDocument/2006/relationships/hyperlink" Target="https://www.itu.int/rec/R-REC-F.1336/en" TargetMode="External"/><Relationship Id="rId11" Type="http://schemas.openxmlformats.org/officeDocument/2006/relationships/hyperlink" Target="https://www.itu.int/publ/R-REC/en"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2.png"/><Relationship Id="rId74" Type="http://schemas.openxmlformats.org/officeDocument/2006/relationships/image" Target="media/image37.png"/><Relationship Id="rId79" Type="http://schemas.openxmlformats.org/officeDocument/2006/relationships/oleObject" Target="embeddings/oleObject19.bin"/><Relationship Id="rId5" Type="http://schemas.openxmlformats.org/officeDocument/2006/relationships/footnotes" Target="footnotes.xml"/><Relationship Id="rId19" Type="http://schemas.openxmlformats.org/officeDocument/2006/relationships/oleObject" Target="embeddings/oleObject1.bin"/><Relationship Id="rId14" Type="http://schemas.openxmlformats.org/officeDocument/2006/relationships/hyperlink" Target="https://www.itu.int/pub/R-QUE-SG05.110" TargetMode="External"/><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image" Target="media/image9.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8.wmf"/><Relationship Id="rId56" Type="http://schemas.openxmlformats.org/officeDocument/2006/relationships/hyperlink" Target="https://www.itu.int/rec/R-REC-F.1245/en" TargetMode="External"/><Relationship Id="rId64" Type="http://schemas.openxmlformats.org/officeDocument/2006/relationships/hyperlink" Target="https://www.itu.int/dms_pub/itu-r/opb/rep/R-REP-F.2416-2018-PDF-E.pdf" TargetMode="External"/><Relationship Id="rId69" Type="http://schemas.openxmlformats.org/officeDocument/2006/relationships/image" Target="media/image32.png"/><Relationship Id="rId77" Type="http://schemas.openxmlformats.org/officeDocument/2006/relationships/image" Target="media/image40.png"/><Relationship Id="rId8" Type="http://schemas.openxmlformats.org/officeDocument/2006/relationships/header" Target="header2.xml"/><Relationship Id="rId51" Type="http://schemas.openxmlformats.org/officeDocument/2006/relationships/oleObject" Target="embeddings/oleObject17.bin"/><Relationship Id="rId72" Type="http://schemas.openxmlformats.org/officeDocument/2006/relationships/image" Target="media/image35.png"/><Relationship Id="rId80" Type="http://schemas.openxmlformats.org/officeDocument/2006/relationships/image" Target="media/image42.wmf"/><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www.itu.int/rec/R-REC-F.1245/en" TargetMode="Externa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image" Target="media/image23.png"/><Relationship Id="rId67" Type="http://schemas.openxmlformats.org/officeDocument/2006/relationships/image" Target="media/image30.png"/><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hyperlink" Target="https://www.itu.int/rec/R-REC-F.1245/en" TargetMode="External"/><Relationship Id="rId62" Type="http://schemas.openxmlformats.org/officeDocument/2006/relationships/image" Target="media/image26.png"/><Relationship Id="rId70" Type="http://schemas.openxmlformats.org/officeDocument/2006/relationships/image" Target="media/image33.png"/><Relationship Id="rId75" Type="http://schemas.openxmlformats.org/officeDocument/2006/relationships/image" Target="media/image38.png"/><Relationship Id="rId83"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tu.int/rec/R-REC-F.1245/en" TargetMode="External"/><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image" Target="media/image21.png"/><Relationship Id="rId10" Type="http://schemas.openxmlformats.org/officeDocument/2006/relationships/hyperlink" Target="https://www.itu.int/en/ITU-R/study-groups/Pages/itu-r-patent-information.aspx" TargetMode="Externa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png"/><Relationship Id="rId65" Type="http://schemas.openxmlformats.org/officeDocument/2006/relationships/image" Target="media/image28.png"/><Relationship Id="rId73" Type="http://schemas.openxmlformats.org/officeDocument/2006/relationships/image" Target="media/image36.png"/><Relationship Id="rId78" Type="http://schemas.openxmlformats.org/officeDocument/2006/relationships/image" Target="media/image41.wmf"/><Relationship Id="rId81" Type="http://schemas.openxmlformats.org/officeDocument/2006/relationships/oleObject" Target="embeddings/oleObject20.bin"/><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image" Target="media/image3.wmf"/><Relationship Id="rId39" Type="http://schemas.openxmlformats.org/officeDocument/2006/relationships/image" Target="media/image14.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hyperlink" Target="https://www.itu.int/rec/R-REC-F.1336/en" TargetMode="External"/><Relationship Id="rId76" Type="http://schemas.openxmlformats.org/officeDocument/2006/relationships/image" Target="media/image39.png"/><Relationship Id="rId7" Type="http://schemas.openxmlformats.org/officeDocument/2006/relationships/header" Target="header1.xml"/><Relationship Id="rId71" Type="http://schemas.openxmlformats.org/officeDocument/2006/relationships/image" Target="media/image34.png"/><Relationship Id="rId2" Type="http://schemas.openxmlformats.org/officeDocument/2006/relationships/styles" Target="styles.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oleObject" Target="embeddings/oleObject11.bin"/><Relationship Id="rId45" Type="http://schemas.openxmlformats.org/officeDocument/2006/relationships/oleObject" Target="embeddings/oleObject14.bin"/><Relationship Id="rId66" Type="http://schemas.openxmlformats.org/officeDocument/2006/relationships/image" Target="media/image29.png"/><Relationship Id="rId61" Type="http://schemas.openxmlformats.org/officeDocument/2006/relationships/image" Target="media/image25.png"/><Relationship Id="rId8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mezy\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19</TotalTime>
  <Pages>24</Pages>
  <Words>3525</Words>
  <Characters>21427</Characters>
  <Application>Microsoft Office Word</Application>
  <DocSecurity>0</DocSecurity>
  <Lines>178</Lines>
  <Paragraphs>49</Paragraphs>
  <ScaleCrop>false</ScaleCrop>
  <HeadingPairs>
    <vt:vector size="2" baseType="variant">
      <vt:variant>
        <vt:lpstr>Title</vt:lpstr>
      </vt:variant>
      <vt:variant>
        <vt:i4>1</vt:i4>
      </vt:variant>
    </vt:vector>
  </HeadingPairs>
  <TitlesOfParts>
    <vt:vector size="1" baseType="lpstr">
      <vt:lpstr>Recommendation ITU-R F.699-9 (02/2026) Reference radiation patterns for fixed wireless system antennas for use in coordination studies and interference assessment in the frequency range from 100 MHz to 174.8 GHz</vt:lpstr>
    </vt:vector>
  </TitlesOfParts>
  <Manager/>
  <Company>ITU</Company>
  <LinksUpToDate>false</LinksUpToDate>
  <CharactersWithSpaces>24903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F.699-9 (02/2026) Reference radiation patterns for fixed wireless system antennas for use in coordination studies and interference assessment in the frequency range from 100 MHz to 174.8 GHz</dc:title>
  <dc:subject/>
  <dc:creator>Gomez, Yoanni</dc:creator>
  <cp:keywords>Reference antenna radiation pattern, azimuth and elevation beamwidths, side-lobe peaks, cross polarization, frequency sharing</cp:keywords>
  <dc:description/>
  <cp:lastModifiedBy>Gachet, Christelle</cp:lastModifiedBy>
  <cp:revision>7</cp:revision>
  <cp:lastPrinted>2005-02-10T15:54:00Z</cp:lastPrinted>
  <dcterms:created xsi:type="dcterms:W3CDTF">2026-03-10T18:26:00Z</dcterms:created>
  <dcterms:modified xsi:type="dcterms:W3CDTF">2026-03-11T07:31:00Z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