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596447" w:rsidRDefault="00131900" w:rsidP="0059644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387-1</w:t>
            </w:r>
            <w:r w:rsidR="005964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</w:t>
            </w:r>
          </w:p>
          <w:p w:rsidR="00FE79FE" w:rsidRPr="00313C04" w:rsidRDefault="00FE79FE" w:rsidP="0059644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13C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83C2A" w:rsidRPr="00313C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596447" w:rsidRPr="00313C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313C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313C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29274F" w:rsidRPr="00313C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596447" w:rsidRPr="00313C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313C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410DC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29274F" w:rsidRDefault="0029274F" w:rsidP="0059644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9274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радиостволов для фиксированных беспроводных систем, действующих в диапазоне </w:t>
            </w:r>
            <w:r w:rsidRPr="0029274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частот 1</w:t>
            </w:r>
            <w:r w:rsidR="0059644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0,7–</w:t>
            </w:r>
            <w:r w:rsidRPr="0029274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1</w:t>
            </w:r>
            <w:r w:rsidR="0059644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1,7</w:t>
            </w:r>
            <w:r w:rsidRPr="0029274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ГГц</w:t>
            </w:r>
          </w:p>
          <w:p w:rsidR="00A62A14" w:rsidRPr="0029274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9274F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2927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FE79FE" w:rsidRPr="00131900" w:rsidRDefault="0029274F" w:rsidP="002927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r w:rsidRPr="002927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</w:tc>
      </w:tr>
    </w:tbl>
    <w:p w:rsidR="00FE79FE" w:rsidRPr="0029274F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 w:rsidSect="00861F85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C2ED7" w:rsidRPr="00265B3D" w:rsidRDefault="007C2ED7" w:rsidP="007C2ED7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:rsidR="007C2ED7" w:rsidRPr="00854998" w:rsidRDefault="007C2ED7" w:rsidP="007C2ED7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C2ED7" w:rsidRPr="00854998" w:rsidRDefault="007C2ED7" w:rsidP="007C2ED7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C2ED7" w:rsidRPr="00265B3D" w:rsidRDefault="007C2ED7" w:rsidP="007C2ED7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7C2ED7" w:rsidRPr="00854998" w:rsidRDefault="007C2ED7" w:rsidP="007C2ED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7C2ED7" w:rsidRPr="00FD3C61" w:rsidRDefault="007C2ED7" w:rsidP="007C2E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C2ED7" w:rsidRPr="00C410DC" w:rsidTr="00586AAE">
        <w:trPr>
          <w:jc w:val="center"/>
        </w:trPr>
        <w:tc>
          <w:tcPr>
            <w:tcW w:w="8856" w:type="dxa"/>
            <w:gridSpan w:val="2"/>
          </w:tcPr>
          <w:p w:rsidR="007C2ED7" w:rsidRPr="00265B3D" w:rsidRDefault="007C2ED7" w:rsidP="00586AA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7C2ED7" w:rsidRPr="00854998" w:rsidRDefault="007C2ED7" w:rsidP="00586AA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7C2ED7" w:rsidRPr="00D163D5" w:rsidRDefault="007C2ED7" w:rsidP="00586AA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C2ED7" w:rsidRPr="00C410DC" w:rsidTr="00586AAE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C2ED7" w:rsidRPr="00D27B54" w:rsidRDefault="007C2ED7" w:rsidP="00586AA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C2ED7" w:rsidRPr="00D27B54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C2ED7" w:rsidRPr="00D27B54" w:rsidRDefault="007C2ED7" w:rsidP="00586AA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C2ED7" w:rsidRPr="00D27B54" w:rsidRDefault="007C2ED7" w:rsidP="00586AA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7C2ED7" w:rsidRPr="00C410DC" w:rsidTr="00586AAE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  <w:shd w:val="clear" w:color="auto" w:fill="auto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C2ED7" w:rsidRPr="00C410DC" w:rsidTr="00586AAE">
        <w:trPr>
          <w:jc w:val="center"/>
        </w:trPr>
        <w:tc>
          <w:tcPr>
            <w:tcW w:w="1188" w:type="dxa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  <w:shd w:val="clear" w:color="auto" w:fill="auto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C2ED7" w:rsidRPr="00FD3C61" w:rsidTr="00586AAE">
        <w:trPr>
          <w:jc w:val="center"/>
        </w:trPr>
        <w:tc>
          <w:tcPr>
            <w:tcW w:w="1188" w:type="dxa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C2ED7" w:rsidRPr="00C410DC" w:rsidTr="00586AAE">
        <w:trPr>
          <w:jc w:val="center"/>
        </w:trPr>
        <w:tc>
          <w:tcPr>
            <w:tcW w:w="1188" w:type="dxa"/>
          </w:tcPr>
          <w:p w:rsidR="007C2ED7" w:rsidRPr="00D163D5" w:rsidRDefault="007C2ED7" w:rsidP="00586AA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7C2ED7" w:rsidRPr="00D163D5" w:rsidRDefault="007C2ED7" w:rsidP="00586AA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C2ED7" w:rsidRPr="00C410DC" w:rsidTr="00586AAE">
        <w:trPr>
          <w:jc w:val="center"/>
        </w:trPr>
        <w:tc>
          <w:tcPr>
            <w:tcW w:w="1188" w:type="dxa"/>
          </w:tcPr>
          <w:p w:rsidR="007C2ED7" w:rsidRPr="00D163D5" w:rsidRDefault="007C2ED7" w:rsidP="00586AA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7C2ED7" w:rsidRPr="00D163D5" w:rsidRDefault="007C2ED7" w:rsidP="00586AA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7C2ED7" w:rsidRPr="00FD3C61" w:rsidRDefault="007C2ED7" w:rsidP="007C2ED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C2ED7" w:rsidRPr="00C410DC" w:rsidTr="00586AAE">
        <w:trPr>
          <w:jc w:val="center"/>
        </w:trPr>
        <w:tc>
          <w:tcPr>
            <w:tcW w:w="8856" w:type="dxa"/>
          </w:tcPr>
          <w:p w:rsidR="007C2ED7" w:rsidRPr="00D163D5" w:rsidRDefault="007C2ED7" w:rsidP="00586AA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7C2ED7" w:rsidRPr="007E6717" w:rsidRDefault="007C2ED7" w:rsidP="007C2ED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005285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7C2ED7" w:rsidRPr="00005285" w:rsidRDefault="007C2ED7" w:rsidP="007C2ED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6E227A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227A">
        <w:rPr>
          <w:sz w:val="20"/>
          <w:lang w:val="ru-RU"/>
        </w:rPr>
        <w:t xml:space="preserve"> </w:t>
      </w:r>
      <w:bookmarkStart w:id="1" w:name="iiannee"/>
      <w:bookmarkEnd w:id="1"/>
      <w:r w:rsidRPr="006E227A">
        <w:rPr>
          <w:sz w:val="20"/>
          <w:lang w:val="ru-RU"/>
        </w:rPr>
        <w:t>2012</w:t>
      </w:r>
    </w:p>
    <w:p w:rsidR="007C2ED7" w:rsidRPr="006E227A" w:rsidRDefault="007C2ED7" w:rsidP="007C2ED7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C2ED7" w:rsidRPr="006E227A" w:rsidRDefault="007C2ED7" w:rsidP="007C2ED7">
      <w:pPr>
        <w:spacing w:before="160"/>
        <w:rPr>
          <w:i/>
          <w:sz w:val="20"/>
          <w:lang w:val="ru-RU"/>
        </w:rPr>
        <w:sectPr w:rsidR="007C2ED7" w:rsidRPr="006E227A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4332A" w:rsidRPr="0007582F" w:rsidRDefault="007C2ED7" w:rsidP="007C2ED7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7C2ED7">
        <w:rPr>
          <w:lang w:val="ru-RU"/>
        </w:rPr>
        <w:t xml:space="preserve">  </w:t>
      </w:r>
      <w:r w:rsidRPr="007C2ED7">
        <w:rPr>
          <w:rStyle w:val="href"/>
          <w:lang w:val="ru-RU"/>
        </w:rPr>
        <w:t>МСЭ-</w:t>
      </w:r>
      <w:r w:rsidRPr="007C2ED7">
        <w:rPr>
          <w:rStyle w:val="href"/>
        </w:rPr>
        <w:t>R</w:t>
      </w:r>
      <w:r w:rsidRPr="007C2ED7">
        <w:rPr>
          <w:rStyle w:val="href"/>
          <w:lang w:val="ru-RU"/>
        </w:rPr>
        <w:t xml:space="preserve">  </w:t>
      </w:r>
      <w:r w:rsidRPr="007C2ED7">
        <w:rPr>
          <w:rStyle w:val="href"/>
        </w:rPr>
        <w:t>F</w:t>
      </w:r>
      <w:r w:rsidRPr="007C2ED7">
        <w:rPr>
          <w:rStyle w:val="href"/>
          <w:lang w:val="ru-RU"/>
        </w:rPr>
        <w:t>.</w:t>
      </w:r>
      <w:r w:rsidR="0084332A" w:rsidRPr="00313C04">
        <w:rPr>
          <w:rStyle w:val="href"/>
          <w:lang w:val="ru-RU"/>
        </w:rPr>
        <w:t>387-1</w:t>
      </w:r>
      <w:r w:rsidR="00596447" w:rsidRPr="00313C04">
        <w:rPr>
          <w:rStyle w:val="href"/>
          <w:lang w:val="ru-RU"/>
        </w:rPr>
        <w:t>2</w:t>
      </w:r>
    </w:p>
    <w:p w:rsidR="0084332A" w:rsidRPr="0007582F" w:rsidRDefault="0084332A" w:rsidP="00D32215">
      <w:pPr>
        <w:pStyle w:val="Rectitle"/>
        <w:rPr>
          <w:lang w:val="ru-RU"/>
        </w:rPr>
      </w:pPr>
      <w:r w:rsidRPr="0007582F">
        <w:rPr>
          <w:lang w:val="ru-RU"/>
        </w:rPr>
        <w:t xml:space="preserve">Планы размещения частот радиостволов для фиксированных беспроводных систем, действующих в диапазоне частот </w:t>
      </w:r>
      <w:r w:rsidR="00596447">
        <w:rPr>
          <w:lang w:val="ru-RU"/>
        </w:rPr>
        <w:t>10,7–11,7</w:t>
      </w:r>
      <w:r w:rsidRPr="0007582F">
        <w:rPr>
          <w:lang w:val="ru-RU"/>
        </w:rPr>
        <w:t xml:space="preserve"> ГГц</w:t>
      </w:r>
    </w:p>
    <w:p w:rsidR="0084332A" w:rsidRPr="00483158" w:rsidRDefault="0084332A" w:rsidP="00D32215">
      <w:pPr>
        <w:pStyle w:val="Recref"/>
        <w:rPr>
          <w:lang w:val="ru-RU"/>
        </w:rPr>
      </w:pPr>
      <w:r w:rsidRPr="0007582F">
        <w:rPr>
          <w:lang w:val="ru-RU"/>
        </w:rPr>
        <w:t>(</w:t>
      </w:r>
      <w:r w:rsidRPr="00861F85">
        <w:rPr>
          <w:lang w:val="ru-RU"/>
        </w:rPr>
        <w:t>Вопрос</w:t>
      </w:r>
      <w:r w:rsidRPr="0007582F">
        <w:rPr>
          <w:lang w:val="ru-RU"/>
        </w:rPr>
        <w:t xml:space="preserve"> </w:t>
      </w:r>
      <w:r w:rsidRPr="00CE3405">
        <w:rPr>
          <w:lang w:val="ru-RU"/>
        </w:rPr>
        <w:t>МСЭ</w:t>
      </w:r>
      <w:r w:rsidRPr="0007582F">
        <w:rPr>
          <w:lang w:val="ru-RU"/>
        </w:rPr>
        <w:t>-R 247/5)</w:t>
      </w:r>
    </w:p>
    <w:p w:rsidR="0084332A" w:rsidRPr="0007582F" w:rsidRDefault="0084332A" w:rsidP="00D32215">
      <w:pPr>
        <w:pStyle w:val="Recdate"/>
        <w:rPr>
          <w:lang w:val="ru-RU"/>
        </w:rPr>
      </w:pPr>
      <w:r w:rsidRPr="0007582F">
        <w:rPr>
          <w:lang w:val="ru-RU"/>
        </w:rPr>
        <w:t>(1963-1970-1974-1978-1986-1990-1992-</w:t>
      </w:r>
      <w:r w:rsidRPr="00861F85">
        <w:rPr>
          <w:lang w:val="ru-RU"/>
        </w:rPr>
        <w:t>1995</w:t>
      </w:r>
      <w:r w:rsidRPr="0007582F">
        <w:rPr>
          <w:lang w:val="ru-RU"/>
        </w:rPr>
        <w:t>-1999-2002-2006-2010</w:t>
      </w:r>
      <w:r w:rsidR="00596447">
        <w:rPr>
          <w:lang w:val="ru-RU"/>
        </w:rPr>
        <w:t>-2012</w:t>
      </w:r>
      <w:r w:rsidRPr="0007582F">
        <w:rPr>
          <w:lang w:val="ru-RU"/>
        </w:rPr>
        <w:t>)</w:t>
      </w:r>
    </w:p>
    <w:p w:rsidR="0084332A" w:rsidRPr="009324D1" w:rsidRDefault="0084332A" w:rsidP="00D32215">
      <w:pPr>
        <w:pStyle w:val="HeadingSum"/>
        <w:rPr>
          <w:lang w:val="ru-RU"/>
        </w:rPr>
      </w:pPr>
      <w:r w:rsidRPr="009324D1">
        <w:rPr>
          <w:lang w:val="ru-RU"/>
        </w:rPr>
        <w:t xml:space="preserve">Сфера </w:t>
      </w:r>
      <w:r w:rsidRPr="00CE3405">
        <w:rPr>
          <w:lang w:val="ru-RU"/>
        </w:rPr>
        <w:t>применения</w:t>
      </w:r>
    </w:p>
    <w:p w:rsidR="0084332A" w:rsidRPr="00C6666F" w:rsidRDefault="0084332A" w:rsidP="00D32215">
      <w:pPr>
        <w:pStyle w:val="Summary"/>
        <w:rPr>
          <w:lang w:val="ru-RU"/>
        </w:rPr>
      </w:pPr>
      <w:r w:rsidRPr="00C6666F">
        <w:rPr>
          <w:lang w:val="ru-RU"/>
        </w:rPr>
        <w:t xml:space="preserve">В данной Рекомендации приведены планы размещения частот радиостволов для фиксированных беспроводных </w:t>
      </w:r>
      <w:r w:rsidRPr="009324D1">
        <w:rPr>
          <w:lang w:val="ru-RU"/>
        </w:rPr>
        <w:t>систем</w:t>
      </w:r>
      <w:r w:rsidRPr="00C6666F">
        <w:rPr>
          <w:lang w:val="ru-RU"/>
        </w:rPr>
        <w:t xml:space="preserve"> (ФБС), действующих в диапазоне частот 11 ГГц (10,7–11,7 ГГц), которые могут быть использованы в применениях фиксированной службы большой, средней и малой пропускной способности, включая инфраструктуру подвижной связи. В основном тексте рекомендовано частотное разнесение 40 МГц с защитными интервалами 15 и 55 МГц, а также второй план размещения частот, который также использует частотное разнесение 40 МГц, но с защитным интервалом 35 </w:t>
      </w:r>
      <w:r w:rsidRPr="00CE3405">
        <w:rPr>
          <w:lang w:val="ru-RU"/>
        </w:rPr>
        <w:t>МГц</w:t>
      </w:r>
      <w:r w:rsidRPr="00C6666F">
        <w:rPr>
          <w:lang w:val="ru-RU"/>
        </w:rPr>
        <w:t xml:space="preserve">. </w:t>
      </w:r>
      <w:r w:rsidR="00596447" w:rsidRPr="00C6666F">
        <w:rPr>
          <w:lang w:val="ru-RU"/>
        </w:rPr>
        <w:t>П</w:t>
      </w:r>
      <w:r w:rsidRPr="00C6666F">
        <w:rPr>
          <w:lang w:val="ru-RU"/>
        </w:rPr>
        <w:t>ланы</w:t>
      </w:r>
      <w:r w:rsidR="00596447">
        <w:rPr>
          <w:lang w:val="ru-RU"/>
        </w:rPr>
        <w:t xml:space="preserve"> </w:t>
      </w:r>
      <w:r w:rsidRPr="00C6666F">
        <w:rPr>
          <w:lang w:val="ru-RU"/>
        </w:rPr>
        <w:t xml:space="preserve">размещения частот </w:t>
      </w:r>
      <w:r w:rsidR="00596447">
        <w:rPr>
          <w:lang w:val="ru-RU"/>
        </w:rPr>
        <w:t xml:space="preserve">радиостволов </w:t>
      </w:r>
      <w:r w:rsidRPr="00C6666F">
        <w:rPr>
          <w:lang w:val="ru-RU"/>
        </w:rPr>
        <w:t xml:space="preserve">с разнесением, отличным от 40 МГц и применяемым в некоторых странах, также приведены в разделе </w:t>
      </w:r>
      <w:r w:rsidRPr="00C6666F">
        <w:rPr>
          <w:i/>
          <w:iCs/>
          <w:lang w:val="ru-RU"/>
        </w:rPr>
        <w:t>рекомендует</w:t>
      </w:r>
      <w:r w:rsidRPr="00C6666F">
        <w:rPr>
          <w:lang w:val="ru-RU"/>
        </w:rPr>
        <w:t xml:space="preserve">, где имеются ссылки на ряд </w:t>
      </w:r>
      <w:r w:rsidR="00483158" w:rsidRPr="00C6666F">
        <w:rPr>
          <w:lang w:val="ru-RU"/>
        </w:rPr>
        <w:t>приложений</w:t>
      </w:r>
      <w:r w:rsidRPr="00C6666F">
        <w:rPr>
          <w:lang w:val="ru-RU"/>
        </w:rPr>
        <w:t>.</w:t>
      </w:r>
    </w:p>
    <w:p w:rsidR="0084332A" w:rsidRPr="00313C04" w:rsidRDefault="0084332A" w:rsidP="00313C04">
      <w:pPr>
        <w:pStyle w:val="Normalaftertitle"/>
        <w:rPr>
          <w:rFonts w:eastAsia="Batang"/>
          <w:lang w:val="ru-RU"/>
        </w:rPr>
      </w:pPr>
      <w:r w:rsidRPr="00313C04">
        <w:rPr>
          <w:rFonts w:eastAsia="Batang"/>
          <w:lang w:val="ru-RU"/>
        </w:rPr>
        <w:t>Ассамблея радиосвязи МСЭ,</w:t>
      </w:r>
    </w:p>
    <w:p w:rsidR="0084332A" w:rsidRPr="00C6666F" w:rsidRDefault="0084332A" w:rsidP="00D32215">
      <w:pPr>
        <w:pStyle w:val="Call"/>
        <w:rPr>
          <w:lang w:val="ru-RU"/>
        </w:rPr>
      </w:pPr>
      <w:r w:rsidRPr="00CE3405">
        <w:rPr>
          <w:lang w:val="ru-RU"/>
        </w:rPr>
        <w:t>учитывая</w:t>
      </w:r>
      <w:r w:rsidRPr="00C6666F">
        <w:rPr>
          <w:i w:val="0"/>
          <w:iCs/>
          <w:lang w:val="ru-RU"/>
        </w:rPr>
        <w:t>,</w:t>
      </w:r>
    </w:p>
    <w:p w:rsidR="0084332A" w:rsidRPr="00C6666F" w:rsidRDefault="0084332A" w:rsidP="00D32215">
      <w:pPr>
        <w:rPr>
          <w:lang w:val="ru-RU"/>
        </w:rPr>
      </w:pPr>
      <w:r w:rsidRPr="00C6666F">
        <w:t>a</w:t>
      </w:r>
      <w:r w:rsidRPr="00C6666F">
        <w:rPr>
          <w:lang w:val="ru-RU"/>
        </w:rPr>
        <w:t>)</w:t>
      </w:r>
      <w:r w:rsidRPr="00C6666F">
        <w:rPr>
          <w:lang w:val="ru-RU"/>
        </w:rPr>
        <w:tab/>
      </w:r>
      <w:r w:rsidRPr="00C6666F">
        <w:rPr>
          <w:snapToGrid w:val="0"/>
          <w:lang w:val="ru-RU"/>
        </w:rPr>
        <w:t xml:space="preserve">что в диапазоне частот 11 </w:t>
      </w:r>
      <w:bookmarkStart w:id="3" w:name="OCRUncertain005"/>
      <w:r w:rsidRPr="00C6666F">
        <w:rPr>
          <w:snapToGrid w:val="0"/>
          <w:lang w:val="ru-RU"/>
        </w:rPr>
        <w:t>ГГц</w:t>
      </w:r>
      <w:bookmarkEnd w:id="3"/>
      <w:r w:rsidRPr="00C6666F">
        <w:rPr>
          <w:snapToGrid w:val="0"/>
          <w:lang w:val="ru-RU"/>
        </w:rPr>
        <w:t xml:space="preserve"> представляется возможным создание цифровых систем с пропускной способностью до 140 </w:t>
      </w:r>
      <w:bookmarkStart w:id="4" w:name="OCRUncertain006"/>
      <w:r w:rsidRPr="00C6666F">
        <w:rPr>
          <w:snapToGrid w:val="0"/>
          <w:lang w:val="ru-RU"/>
        </w:rPr>
        <w:t>Мбит/с</w:t>
      </w:r>
      <w:bookmarkEnd w:id="4"/>
      <w:r w:rsidRPr="00C6666F">
        <w:rPr>
          <w:snapToGrid w:val="0"/>
          <w:lang w:val="ru-RU"/>
        </w:rPr>
        <w:t xml:space="preserve"> или скоростями передачи синхронной цифровой иерархии или эквивал</w:t>
      </w:r>
      <w:r w:rsidR="0053652C">
        <w:rPr>
          <w:snapToGrid w:val="0"/>
          <w:lang w:val="ru-RU"/>
        </w:rPr>
        <w:t xml:space="preserve">ентными скоростями передачи бит </w:t>
      </w:r>
      <w:r w:rsidRPr="00C6666F">
        <w:rPr>
          <w:snapToGrid w:val="0"/>
          <w:lang w:val="ru-RU"/>
        </w:rPr>
        <w:t>в зависимости от условий выпадения осадков;</w:t>
      </w:r>
    </w:p>
    <w:p w:rsidR="0084332A" w:rsidRPr="00C6666F" w:rsidRDefault="0084332A" w:rsidP="00D32215">
      <w:pPr>
        <w:rPr>
          <w:lang w:val="ru-RU"/>
        </w:rPr>
      </w:pPr>
      <w:r w:rsidRPr="00C6666F">
        <w:t>b</w:t>
      </w:r>
      <w:r w:rsidRPr="00C6666F">
        <w:rPr>
          <w:lang w:val="ru-RU"/>
        </w:rPr>
        <w:t>)</w:t>
      </w:r>
      <w:r w:rsidRPr="00C6666F">
        <w:rPr>
          <w:lang w:val="ru-RU"/>
        </w:rPr>
        <w:tab/>
      </w:r>
      <w:r w:rsidRPr="00C6666F">
        <w:rPr>
          <w:snapToGrid w:val="0"/>
          <w:lang w:val="ru-RU"/>
        </w:rPr>
        <w:t>что расстояние между промежуточными станциями, а также и другие аспекты проектирования систем в этом диапазоне частот требуют знания важнейших метеорологических факторов;</w:t>
      </w:r>
    </w:p>
    <w:p w:rsidR="0084332A" w:rsidRPr="00C6666F" w:rsidRDefault="0084332A" w:rsidP="00D32215">
      <w:pPr>
        <w:rPr>
          <w:lang w:val="ru-RU"/>
        </w:rPr>
      </w:pPr>
      <w:r w:rsidRPr="00C6666F">
        <w:t>c</w:t>
      </w:r>
      <w:r w:rsidRPr="00C6666F">
        <w:rPr>
          <w:lang w:val="ru-RU"/>
        </w:rPr>
        <w:t>)</w:t>
      </w:r>
      <w:r w:rsidRPr="00C6666F">
        <w:rPr>
          <w:lang w:val="ru-RU"/>
        </w:rPr>
        <w:tab/>
      </w:r>
      <w:r w:rsidRPr="00C6666F">
        <w:rPr>
          <w:snapToGrid w:val="0"/>
          <w:lang w:val="ru-RU"/>
        </w:rPr>
        <w:t>что на международных линиях желательно осуществлять соединение таких систем на радиочастотах;</w:t>
      </w:r>
    </w:p>
    <w:p w:rsidR="00A01D1C" w:rsidRPr="00D21E2B" w:rsidRDefault="0084332A" w:rsidP="00D32215">
      <w:pPr>
        <w:rPr>
          <w:lang w:val="ru-RU"/>
        </w:rPr>
      </w:pPr>
      <w:r w:rsidRPr="00C6666F">
        <w:t>d</w:t>
      </w:r>
      <w:r w:rsidRPr="00C6666F">
        <w:rPr>
          <w:lang w:val="ru-RU"/>
        </w:rPr>
        <w:t>)</w:t>
      </w:r>
      <w:r w:rsidRPr="00C6666F">
        <w:rPr>
          <w:lang w:val="ru-RU"/>
        </w:rPr>
        <w:tab/>
      </w:r>
      <w:r w:rsidRPr="00C6666F">
        <w:rPr>
          <w:snapToGrid w:val="0"/>
          <w:lang w:val="ru-RU"/>
        </w:rPr>
        <w:t xml:space="preserve">что </w:t>
      </w:r>
      <w:r w:rsidRPr="00C6666F">
        <w:rPr>
          <w:lang w:val="ru-RU"/>
        </w:rPr>
        <w:t>обе концепции цифровых фиксированных беспроводных систем (ФБС) – с одной несущей и с несколькими несущими</w:t>
      </w:r>
      <w:r w:rsidR="00483158" w:rsidRPr="00483158">
        <w:rPr>
          <w:lang w:val="ru-RU"/>
        </w:rPr>
        <w:t xml:space="preserve"> −</w:t>
      </w:r>
      <w:r w:rsidRPr="00C6666F">
        <w:rPr>
          <w:lang w:val="ru-RU"/>
        </w:rPr>
        <w:t xml:space="preserve"> являются полезными для получения наилучших показателей при достижении компромисса между техническими и эксплуатационными аспектами проектирования системы</w:t>
      </w:r>
      <w:r w:rsidR="00D21E2B">
        <w:rPr>
          <w:lang w:val="ru-RU"/>
        </w:rPr>
        <w:t>;</w:t>
      </w:r>
    </w:p>
    <w:p w:rsidR="0084332A" w:rsidRPr="00C6666F" w:rsidRDefault="00A01D1C" w:rsidP="00D32215">
      <w:pPr>
        <w:rPr>
          <w:lang w:val="ru-RU"/>
        </w:rPr>
      </w:pPr>
      <w:r>
        <w:rPr>
          <w:lang w:val="ru-RU"/>
        </w:rPr>
        <w:t>е)</w:t>
      </w:r>
      <w:r>
        <w:rPr>
          <w:lang w:val="ru-RU"/>
        </w:rPr>
        <w:tab/>
      </w:r>
      <w:r w:rsidRPr="00A01D1C">
        <w:rPr>
          <w:szCs w:val="18"/>
          <w:lang w:val="ru-RU"/>
        </w:rPr>
        <w:t xml:space="preserve">что в случаях, когда требуются линии с очень высокой пропускной способностью (например, </w:t>
      </w:r>
      <w:r w:rsidR="00137826">
        <w:rPr>
          <w:szCs w:val="18"/>
          <w:lang w:val="ru-RU"/>
        </w:rPr>
        <w:t>вдвое большей</w:t>
      </w:r>
      <w:r w:rsidRPr="00A01D1C">
        <w:rPr>
          <w:szCs w:val="18"/>
          <w:lang w:val="ru-RU"/>
        </w:rPr>
        <w:t xml:space="preserve"> </w:t>
      </w:r>
      <w:r w:rsidR="00137826">
        <w:rPr>
          <w:szCs w:val="18"/>
          <w:lang w:val="ru-RU"/>
        </w:rPr>
        <w:t>по сравнению с режимом</w:t>
      </w:r>
      <w:r w:rsidRPr="00A01D1C">
        <w:rPr>
          <w:szCs w:val="18"/>
          <w:lang w:val="ru-RU"/>
        </w:rPr>
        <w:t xml:space="preserve"> синхронной передачи первого уровня (</w:t>
      </w:r>
      <w:r w:rsidRPr="00A01D1C">
        <w:rPr>
          <w:szCs w:val="18"/>
        </w:rPr>
        <w:t>STM</w:t>
      </w:r>
      <w:r w:rsidRPr="00A01D1C">
        <w:rPr>
          <w:szCs w:val="18"/>
          <w:lang w:val="ru-RU"/>
        </w:rPr>
        <w:t>-1)), можно достичь дополнительной экономии за счет использования систем с шириной полосы больше, чем рекомендованн</w:t>
      </w:r>
      <w:r w:rsidR="00C5710D">
        <w:rPr>
          <w:szCs w:val="18"/>
          <w:lang w:val="ru-RU"/>
        </w:rPr>
        <w:t>ое</w:t>
      </w:r>
      <w:r w:rsidRPr="00A01D1C">
        <w:rPr>
          <w:szCs w:val="18"/>
          <w:lang w:val="ru-RU"/>
        </w:rPr>
        <w:t xml:space="preserve"> разн</w:t>
      </w:r>
      <w:r w:rsidR="00C5710D">
        <w:rPr>
          <w:szCs w:val="18"/>
          <w:lang w:val="ru-RU"/>
        </w:rPr>
        <w:t>есение</w:t>
      </w:r>
      <w:r w:rsidRPr="00A01D1C">
        <w:rPr>
          <w:szCs w:val="18"/>
          <w:lang w:val="ru-RU"/>
        </w:rPr>
        <w:t xml:space="preserve"> радиоствол</w:t>
      </w:r>
      <w:r w:rsidR="00C5710D">
        <w:rPr>
          <w:szCs w:val="18"/>
          <w:lang w:val="ru-RU"/>
        </w:rPr>
        <w:t>ов</w:t>
      </w:r>
      <w:r w:rsidRPr="00A01D1C">
        <w:rPr>
          <w:szCs w:val="18"/>
          <w:lang w:val="ru-RU"/>
        </w:rPr>
        <w:t xml:space="preserve">, </w:t>
      </w:r>
      <w:r w:rsidR="00137826">
        <w:rPr>
          <w:szCs w:val="18"/>
          <w:lang w:val="ru-RU"/>
        </w:rPr>
        <w:t>соответствующее высокоэффективным видам</w:t>
      </w:r>
      <w:r w:rsidRPr="00A01D1C">
        <w:rPr>
          <w:szCs w:val="18"/>
          <w:lang w:val="ru-RU"/>
        </w:rPr>
        <w:t xml:space="preserve"> модуляции</w:t>
      </w:r>
      <w:r w:rsidR="0084332A" w:rsidRPr="00C6666F">
        <w:rPr>
          <w:lang w:val="ru-RU"/>
        </w:rPr>
        <w:t>,</w:t>
      </w:r>
    </w:p>
    <w:p w:rsidR="0084332A" w:rsidRPr="00C6666F" w:rsidRDefault="0084332A" w:rsidP="00D32215">
      <w:pPr>
        <w:pStyle w:val="Call"/>
        <w:rPr>
          <w:lang w:val="ru-RU"/>
        </w:rPr>
      </w:pPr>
      <w:r w:rsidRPr="00CE3405">
        <w:rPr>
          <w:lang w:val="ru-RU"/>
        </w:rPr>
        <w:t>рекомендует</w:t>
      </w:r>
      <w:r w:rsidRPr="00C6666F">
        <w:rPr>
          <w:i w:val="0"/>
          <w:iCs/>
          <w:lang w:val="ru-RU"/>
        </w:rPr>
        <w:t>,</w:t>
      </w:r>
    </w:p>
    <w:p w:rsidR="0084332A" w:rsidRPr="00C6666F" w:rsidRDefault="0084332A" w:rsidP="00C410DC">
      <w:pPr>
        <w:rPr>
          <w:lang w:val="ru-RU"/>
        </w:rPr>
      </w:pPr>
      <w:r w:rsidRPr="00C6666F">
        <w:rPr>
          <w:b/>
          <w:bCs/>
          <w:lang w:val="ru-RU"/>
        </w:rPr>
        <w:t>1</w:t>
      </w:r>
      <w:r w:rsidRPr="00C6666F">
        <w:rPr>
          <w:lang w:val="ru-RU"/>
        </w:rPr>
        <w:tab/>
      </w:r>
      <w:r w:rsidRPr="00C6666F">
        <w:rPr>
          <w:snapToGrid w:val="0"/>
          <w:lang w:val="ru-RU"/>
        </w:rPr>
        <w:t xml:space="preserve">чтобы предпочтительный план размещения частот радиостволов для </w:t>
      </w:r>
      <w:bookmarkStart w:id="5" w:name="OCRUncertain018"/>
      <w:r w:rsidRPr="00C6666F">
        <w:rPr>
          <w:snapToGrid w:val="0"/>
          <w:lang w:val="ru-RU"/>
        </w:rPr>
        <w:t xml:space="preserve">ФБС со скоростью передачи </w:t>
      </w:r>
      <w:r w:rsidRPr="00C6666F">
        <w:rPr>
          <w:lang w:val="ru-RU"/>
        </w:rPr>
        <w:t>бит</w:t>
      </w:r>
      <w:r w:rsidRPr="00C6666F">
        <w:rPr>
          <w:snapToGrid w:val="0"/>
          <w:lang w:val="ru-RU"/>
        </w:rPr>
        <w:t xml:space="preserve"> </w:t>
      </w:r>
      <w:bookmarkEnd w:id="5"/>
      <w:r w:rsidRPr="00C6666F">
        <w:rPr>
          <w:snapToGrid w:val="0"/>
          <w:lang w:val="ru-RU"/>
        </w:rPr>
        <w:t>соответствующей плезиохронной или синхронной цифровой иерархии или эквивалентными скоростями передачи бит (</w:t>
      </w:r>
      <w:r w:rsidR="00483158">
        <w:rPr>
          <w:snapToGrid w:val="0"/>
          <w:lang w:val="ru-RU"/>
        </w:rPr>
        <w:t xml:space="preserve">см. </w:t>
      </w:r>
      <w:r w:rsidRPr="00C6666F">
        <w:rPr>
          <w:snapToGrid w:val="0"/>
          <w:lang w:val="ru-RU"/>
        </w:rPr>
        <w:t>Примечание 1), действующих в диапазоне частот 11</w:t>
      </w:r>
      <w:r w:rsidR="00C410DC">
        <w:rPr>
          <w:snapToGrid w:val="0"/>
          <w:lang w:val="en-US"/>
        </w:rPr>
        <w:t> </w:t>
      </w:r>
      <w:r w:rsidRPr="00C6666F">
        <w:rPr>
          <w:snapToGrid w:val="0"/>
          <w:lang w:val="ru-RU"/>
        </w:rPr>
        <w:t>ГГц, определялся следующим образом:</w:t>
      </w:r>
    </w:p>
    <w:p w:rsidR="0084332A" w:rsidRPr="00C6666F" w:rsidRDefault="0084332A" w:rsidP="00D54CF7">
      <w:pPr>
        <w:pStyle w:val="enumlev1"/>
        <w:rPr>
          <w:lang w:val="ru-RU"/>
        </w:rPr>
      </w:pPr>
      <w:r w:rsidRPr="00C6666F">
        <w:rPr>
          <w:lang w:val="ru-RU"/>
        </w:rPr>
        <w:t>Пусть</w:t>
      </w:r>
      <w:r w:rsidRPr="00C6666F">
        <w:rPr>
          <w:lang w:val="ru-RU"/>
        </w:rPr>
        <w:tab/>
      </w:r>
      <w:r w:rsidRPr="00C6666F">
        <w:rPr>
          <w:i/>
          <w:iCs/>
        </w:rPr>
        <w:t>f</w:t>
      </w:r>
      <w:r w:rsidRPr="00C6666F">
        <w:rPr>
          <w:position w:val="-4"/>
          <w:vertAlign w:val="subscript"/>
          <w:lang w:val="ru-RU"/>
        </w:rPr>
        <w:t>0</w:t>
      </w:r>
      <w:r w:rsidRPr="00C6666F">
        <w:rPr>
          <w:position w:val="-4"/>
          <w:lang w:val="ru-RU"/>
        </w:rPr>
        <w:tab/>
      </w:r>
      <w:r w:rsidRPr="00C6666F">
        <w:rPr>
          <w:lang w:val="ru-RU"/>
        </w:rPr>
        <w:t>–</w:t>
      </w:r>
      <w:r w:rsidRPr="00C6666F">
        <w:rPr>
          <w:lang w:val="ru-RU"/>
        </w:rPr>
        <w:tab/>
        <w:t>частота центра занимаемой полосы частот (МГц);</w:t>
      </w:r>
    </w:p>
    <w:p w:rsidR="0084332A" w:rsidRPr="00C6666F" w:rsidRDefault="0084332A" w:rsidP="00D54CF7">
      <w:pPr>
        <w:pStyle w:val="enumlev1"/>
        <w:rPr>
          <w:lang w:val="ru-RU"/>
        </w:rPr>
      </w:pPr>
      <w:r w:rsidRPr="00C6666F">
        <w:rPr>
          <w:i/>
          <w:iCs/>
          <w:lang w:val="ru-RU"/>
        </w:rPr>
        <w:tab/>
      </w:r>
      <w:r w:rsidRPr="00C6666F">
        <w:rPr>
          <w:i/>
          <w:iCs/>
        </w:rPr>
        <w:t>f</w:t>
      </w:r>
      <w:r w:rsidRPr="00C6666F">
        <w:rPr>
          <w:i/>
          <w:iCs/>
          <w:position w:val="-4"/>
          <w:vertAlign w:val="subscript"/>
        </w:rPr>
        <w:t>n</w:t>
      </w:r>
      <w:r w:rsidRPr="00C6666F">
        <w:rPr>
          <w:i/>
          <w:iCs/>
          <w:position w:val="-4"/>
          <w:vertAlign w:val="subscript"/>
          <w:lang w:val="ru-RU"/>
        </w:rPr>
        <w:tab/>
      </w:r>
      <w:r w:rsidRPr="00C6666F">
        <w:rPr>
          <w:lang w:val="ru-RU"/>
        </w:rPr>
        <w:t>–</w:t>
      </w:r>
      <w:r w:rsidRPr="00C6666F">
        <w:rPr>
          <w:lang w:val="ru-RU"/>
        </w:rPr>
        <w:tab/>
        <w:t>центральная частота одного радиоствола в нижней половине полосы частот (МГц);</w:t>
      </w:r>
    </w:p>
    <w:p w:rsidR="0084332A" w:rsidRPr="00C410DC" w:rsidRDefault="0084332A" w:rsidP="00C410DC">
      <w:pPr>
        <w:pStyle w:val="enumlev1"/>
        <w:rPr>
          <w:lang w:val="ru-RU"/>
        </w:rPr>
      </w:pPr>
      <w:r w:rsidRPr="00C6666F">
        <w:rPr>
          <w:i/>
          <w:iCs/>
          <w:lang w:val="ru-RU"/>
        </w:rPr>
        <w:tab/>
      </w:r>
      <w:r w:rsidR="00C410DC" w:rsidRPr="00C410DC">
        <w:rPr>
          <w:position w:val="-10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pt;height:15.6pt" o:ole="">
            <v:imagedata r:id="rId15" o:title=""/>
          </v:shape>
          <o:OLEObject Type="Embed" ProgID="Equation.3" ShapeID="_x0000_i1025" DrawAspect="Content" ObjectID="_1412583302" r:id="rId16"/>
        </w:object>
      </w:r>
      <w:r w:rsidRPr="00C410DC">
        <w:tab/>
      </w:r>
      <w:r w:rsidRPr="00C6666F">
        <w:rPr>
          <w:lang w:val="ru-RU"/>
        </w:rPr>
        <w:t>–</w:t>
      </w:r>
      <w:r w:rsidRPr="00C6666F">
        <w:rPr>
          <w:lang w:val="ru-RU"/>
        </w:rPr>
        <w:tab/>
        <w:t>центральная частота одного радиоствола в верхн</w:t>
      </w:r>
      <w:r w:rsidR="00C410DC">
        <w:rPr>
          <w:lang w:val="ru-RU"/>
        </w:rPr>
        <w:t>ей половине полосы частот (МГц);</w:t>
      </w:r>
    </w:p>
    <w:p w:rsidR="0084332A" w:rsidRPr="00C6666F" w:rsidRDefault="0084332A" w:rsidP="00D54CF7">
      <w:pPr>
        <w:rPr>
          <w:lang w:val="ru-RU"/>
        </w:rPr>
      </w:pPr>
      <w:r w:rsidRPr="00C6666F">
        <w:rPr>
          <w:b/>
          <w:bCs/>
          <w:lang w:val="ru-RU"/>
        </w:rPr>
        <w:t>1.1</w:t>
      </w:r>
      <w:r w:rsidRPr="00C6666F">
        <w:rPr>
          <w:lang w:val="ru-RU"/>
        </w:rPr>
        <w:tab/>
        <w:t xml:space="preserve">чтобы частоты отдельных радиостволов основного растра (обеспечивающего до 12 прямых и обратных радиостволов) определялись </w:t>
      </w:r>
      <w:r w:rsidRPr="00C6666F">
        <w:rPr>
          <w:snapToGrid w:val="0"/>
          <w:lang w:val="ru-RU"/>
        </w:rPr>
        <w:t>следующим образом:</w:t>
      </w:r>
    </w:p>
    <w:p w:rsidR="0084332A" w:rsidRPr="00C6666F" w:rsidRDefault="0084332A" w:rsidP="00D54CF7">
      <w:pPr>
        <w:pStyle w:val="enumlev1"/>
        <w:rPr>
          <w:lang w:val="ru-RU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=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525 + 40 </w:t>
      </w:r>
      <w:r w:rsidRPr="00C6666F">
        <w:rPr>
          <w:i/>
          <w:iCs/>
        </w:rPr>
        <w:t>n</w:t>
      </w:r>
      <w:r w:rsidRPr="00C6666F">
        <w:rPr>
          <w:lang w:val="ru-RU"/>
        </w:rPr>
        <w:tab/>
        <w:t>МГц;</w:t>
      </w:r>
    </w:p>
    <w:p w:rsidR="0084332A" w:rsidRPr="00C6666F" w:rsidRDefault="0084332A" w:rsidP="00C410DC">
      <w:pPr>
        <w:pStyle w:val="enumlev1"/>
        <w:rPr>
          <w:lang w:val="ru-RU"/>
        </w:rPr>
      </w:pPr>
      <w:r w:rsidRPr="00C6666F">
        <w:rPr>
          <w:lang w:val="ru-RU"/>
        </w:rPr>
        <w:lastRenderedPageBreak/>
        <w:tab/>
        <w:t>верхняя половина полосы:</w:t>
      </w:r>
      <w:r w:rsidRPr="00C6666F">
        <w:rPr>
          <w:lang w:val="ru-RU"/>
        </w:rPr>
        <w:tab/>
      </w:r>
      <w:r w:rsidR="00C410DC" w:rsidRPr="00C410DC">
        <w:rPr>
          <w:position w:val="-10"/>
        </w:rPr>
        <w:object w:dxaOrig="279" w:dyaOrig="320">
          <v:shape id="_x0000_i1026" type="#_x0000_t75" style="width:13.6pt;height:15.6pt" o:ole="">
            <v:imagedata r:id="rId17" o:title=""/>
          </v:shape>
          <o:OLEObject Type="Embed" ProgID="Equation.3" ShapeID="_x0000_i1026" DrawAspect="Content" ObjectID="_1412583303" r:id="rId18"/>
        </w:object>
      </w:r>
      <w:r w:rsidRPr="00C6666F">
        <w:rPr>
          <w:lang w:val="ru-RU"/>
        </w:rPr>
        <w:t xml:space="preserve"> =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+ 5 + 40 </w:t>
      </w:r>
      <w:r w:rsidRPr="00C6666F">
        <w:rPr>
          <w:i/>
          <w:iCs/>
        </w:rPr>
        <w:t>n</w:t>
      </w:r>
      <w:r w:rsidRPr="00C6666F">
        <w:rPr>
          <w:lang w:val="ru-RU"/>
        </w:rPr>
        <w:tab/>
        <w:t>МГц,</w:t>
      </w:r>
    </w:p>
    <w:p w:rsidR="0084332A" w:rsidRPr="00C6666F" w:rsidRDefault="0084332A" w:rsidP="00D54CF7">
      <w:pPr>
        <w:pStyle w:val="enumlev1"/>
        <w:rPr>
          <w:lang w:val="ru-RU"/>
        </w:rPr>
      </w:pPr>
      <w:r w:rsidRPr="00C6666F">
        <w:rPr>
          <w:lang w:val="ru-RU"/>
        </w:rPr>
        <w:t>где:</w:t>
      </w:r>
    </w:p>
    <w:p w:rsidR="0084332A" w:rsidRPr="00313C04" w:rsidRDefault="0084332A" w:rsidP="00D54CF7">
      <w:pPr>
        <w:pStyle w:val="enumlev1"/>
        <w:rPr>
          <w:lang w:val="ru-RU"/>
        </w:rPr>
      </w:pPr>
      <w:r w:rsidRPr="00C6666F">
        <w:rPr>
          <w:i/>
          <w:lang w:val="ru-RU"/>
        </w:rPr>
        <w:tab/>
      </w:r>
      <w:r w:rsidRPr="00C6666F">
        <w:rPr>
          <w:i/>
        </w:rPr>
        <w:t>n</w:t>
      </w:r>
      <w:r w:rsidR="00483158">
        <w:rPr>
          <w:lang w:val="ru-RU"/>
        </w:rPr>
        <w:t> </w:t>
      </w:r>
      <w:r w:rsidRPr="00C6666F">
        <w:rPr>
          <w:lang w:val="ru-RU"/>
        </w:rPr>
        <w:t>=</w:t>
      </w:r>
      <w:r w:rsidR="00483158">
        <w:rPr>
          <w:lang w:val="ru-RU"/>
        </w:rPr>
        <w:t> </w:t>
      </w:r>
      <w:r w:rsidRPr="00C6666F">
        <w:rPr>
          <w:lang w:val="ru-RU"/>
        </w:rPr>
        <w:t xml:space="preserve">1, 2, 3, … 12 в нижней и верхней полосах (для 12-ствольного плана с защитным интервалом </w:t>
      </w:r>
      <w:r w:rsidRPr="00C6666F">
        <w:t>ZS</w:t>
      </w:r>
      <w:r w:rsidRPr="007A6513">
        <w:rPr>
          <w:rStyle w:val="FootnoteReference"/>
          <w:szCs w:val="16"/>
        </w:rPr>
        <w:footnoteReference w:id="1"/>
      </w:r>
      <w:r w:rsidR="00C00CE2">
        <w:rPr>
          <w:lang w:val="ru-RU"/>
        </w:rPr>
        <w:t xml:space="preserve">, </w:t>
      </w:r>
      <w:r w:rsidRPr="00C6666F">
        <w:rPr>
          <w:lang w:val="ru-RU"/>
        </w:rPr>
        <w:t>равным 15 МГц)</w:t>
      </w:r>
      <w:r w:rsidR="00313C04">
        <w:rPr>
          <w:lang w:val="ru-RU"/>
        </w:rPr>
        <w:t>;</w:t>
      </w:r>
    </w:p>
    <w:p w:rsidR="0084332A" w:rsidRPr="00C6666F" w:rsidRDefault="0084332A" w:rsidP="00D54CF7">
      <w:pPr>
        <w:pStyle w:val="enumlev1"/>
        <w:rPr>
          <w:lang w:val="ru-RU"/>
        </w:rPr>
      </w:pPr>
      <w:r w:rsidRPr="00C6666F">
        <w:rPr>
          <w:lang w:val="ru-RU"/>
        </w:rPr>
        <w:t>или</w:t>
      </w:r>
      <w:r w:rsidRPr="00C6666F">
        <w:rPr>
          <w:lang w:val="ru-RU"/>
        </w:rPr>
        <w:tab/>
      </w:r>
      <w:r w:rsidRPr="00C6666F">
        <w:rPr>
          <w:i/>
        </w:rPr>
        <w:t>n</w:t>
      </w:r>
      <w:r w:rsidR="00483158">
        <w:rPr>
          <w:lang w:val="ru-RU"/>
        </w:rPr>
        <w:t> </w:t>
      </w:r>
      <w:r w:rsidRPr="00C6666F">
        <w:rPr>
          <w:lang w:val="ru-RU"/>
        </w:rPr>
        <w:t>=</w:t>
      </w:r>
      <w:r w:rsidR="00483158">
        <w:rPr>
          <w:lang w:val="ru-RU"/>
        </w:rPr>
        <w:t> </w:t>
      </w:r>
      <w:r w:rsidRPr="00C6666F">
        <w:rPr>
          <w:lang w:val="ru-RU"/>
        </w:rPr>
        <w:t>2, 3, 4, … 12 в нижней половине полосы</w:t>
      </w:r>
      <w:r w:rsidR="00CB71E3">
        <w:rPr>
          <w:lang w:val="ru-RU"/>
        </w:rPr>
        <w:t>;</w:t>
      </w:r>
      <w:r w:rsidRPr="00C6666F">
        <w:rPr>
          <w:lang w:val="ru-RU"/>
        </w:rPr>
        <w:t xml:space="preserve"> и</w:t>
      </w:r>
    </w:p>
    <w:p w:rsidR="0084332A" w:rsidRPr="00C6666F" w:rsidRDefault="0084332A" w:rsidP="00D54CF7">
      <w:pPr>
        <w:pStyle w:val="enumlev1"/>
        <w:rPr>
          <w:lang w:val="ru-RU"/>
        </w:rPr>
      </w:pPr>
      <w:r w:rsidRPr="00C6666F">
        <w:rPr>
          <w:i/>
          <w:lang w:val="ru-RU"/>
        </w:rPr>
        <w:tab/>
      </w:r>
      <w:r w:rsidRPr="00C6666F">
        <w:rPr>
          <w:i/>
        </w:rPr>
        <w:t>n</w:t>
      </w:r>
      <w:r w:rsidR="00483158">
        <w:rPr>
          <w:lang w:val="ru-RU"/>
        </w:rPr>
        <w:t> </w:t>
      </w:r>
      <w:r w:rsidRPr="00C6666F">
        <w:rPr>
          <w:lang w:val="ru-RU"/>
        </w:rPr>
        <w:t>=</w:t>
      </w:r>
      <w:r w:rsidR="00483158">
        <w:rPr>
          <w:lang w:val="ru-RU"/>
        </w:rPr>
        <w:t> </w:t>
      </w:r>
      <w:r w:rsidRPr="00C6666F">
        <w:rPr>
          <w:lang w:val="ru-RU"/>
        </w:rPr>
        <w:t xml:space="preserve">1, 2, 3, … 11 в верхней половине полосы (для 11-ствольного плана с защитным интервалом </w:t>
      </w:r>
      <w:r w:rsidRPr="00C6666F">
        <w:t>ZS</w:t>
      </w:r>
      <w:r w:rsidR="00D21E2B" w:rsidRPr="00B90AA9">
        <w:rPr>
          <w:rStyle w:val="FootnoteReference"/>
          <w:szCs w:val="16"/>
          <w:lang w:val="ru-RU"/>
        </w:rPr>
        <w:t>1</w:t>
      </w:r>
      <w:r w:rsidR="00C00CE2">
        <w:rPr>
          <w:lang w:val="ru-RU"/>
        </w:rPr>
        <w:t xml:space="preserve">, </w:t>
      </w:r>
      <w:r w:rsidRPr="00C6666F">
        <w:rPr>
          <w:lang w:val="ru-RU"/>
        </w:rPr>
        <w:t>равным 55 МГц).</w:t>
      </w:r>
    </w:p>
    <w:p w:rsidR="0084332A" w:rsidRPr="00C6666F" w:rsidRDefault="0084332A" w:rsidP="00D54CF7">
      <w:pPr>
        <w:rPr>
          <w:lang w:val="ru-RU"/>
        </w:rPr>
      </w:pPr>
      <w:r w:rsidRPr="00C6666F">
        <w:rPr>
          <w:snapToGrid w:val="0"/>
          <w:lang w:val="ru-RU"/>
        </w:rPr>
        <w:t>План размещения частот радиостволов</w:t>
      </w:r>
      <w:r w:rsidRPr="00C6666F">
        <w:rPr>
          <w:lang w:val="ru-RU"/>
        </w:rPr>
        <w:t xml:space="preserve"> приведен на рисунке 1 (Примечани</w:t>
      </w:r>
      <w:r w:rsidR="00A01D1C">
        <w:rPr>
          <w:lang w:val="ru-RU"/>
        </w:rPr>
        <w:t>е</w:t>
      </w:r>
      <w:r w:rsidRPr="00C6666F">
        <w:rPr>
          <w:lang w:val="ru-RU"/>
        </w:rPr>
        <w:t xml:space="preserve"> 2)</w:t>
      </w:r>
      <w:r w:rsidR="00A01D1C">
        <w:rPr>
          <w:lang w:val="ru-RU"/>
        </w:rPr>
        <w:t>; возможны планы чередующегося</w:t>
      </w:r>
      <w:r w:rsidR="00137826" w:rsidRPr="00137826">
        <w:rPr>
          <w:lang w:val="ru-RU"/>
        </w:rPr>
        <w:t xml:space="preserve"> </w:t>
      </w:r>
      <w:r w:rsidR="00137826">
        <w:rPr>
          <w:lang w:val="ru-RU"/>
        </w:rPr>
        <w:t>размещения</w:t>
      </w:r>
      <w:r w:rsidR="0017530A">
        <w:rPr>
          <w:lang w:val="ru-RU"/>
        </w:rPr>
        <w:t xml:space="preserve">, размещения </w:t>
      </w:r>
      <w:r w:rsidR="00137826">
        <w:rPr>
          <w:lang w:val="ru-RU"/>
        </w:rPr>
        <w:t xml:space="preserve">для совпадающей поляризации </w:t>
      </w:r>
      <w:r w:rsidR="0017530A">
        <w:rPr>
          <w:lang w:val="ru-RU"/>
        </w:rPr>
        <w:t>и размещения на основе повторного использования частот</w:t>
      </w:r>
      <w:r w:rsidR="00C00CE2">
        <w:rPr>
          <w:lang w:val="ru-RU"/>
        </w:rPr>
        <w:t>;</w:t>
      </w:r>
    </w:p>
    <w:p w:rsidR="0084332A" w:rsidRPr="00C6666F" w:rsidRDefault="0084332A" w:rsidP="00D54CF7">
      <w:pPr>
        <w:rPr>
          <w:lang w:val="ru-RU"/>
        </w:rPr>
      </w:pPr>
      <w:r w:rsidRPr="00C6666F">
        <w:rPr>
          <w:b/>
          <w:bCs/>
          <w:lang w:val="ru-RU"/>
        </w:rPr>
        <w:t>1.2</w:t>
      </w:r>
      <w:r w:rsidRPr="00C6666F">
        <w:rPr>
          <w:lang w:val="ru-RU"/>
        </w:rPr>
        <w:tab/>
        <w:t xml:space="preserve">чтобы частоты отдельных радиостволов второго варианта основного растра (обеспечивающего до 12 радиостволов прямого и обратного направления) с защитным интервалом </w:t>
      </w:r>
      <w:r w:rsidRPr="00C6666F">
        <w:t>ZS</w:t>
      </w:r>
      <w:r w:rsidR="00D21E2B" w:rsidRPr="00B90AA9">
        <w:rPr>
          <w:rStyle w:val="FootnoteReference"/>
          <w:szCs w:val="16"/>
          <w:lang w:val="ru-RU"/>
        </w:rPr>
        <w:t>1</w:t>
      </w:r>
      <w:r w:rsidR="00C00CE2">
        <w:rPr>
          <w:lang w:val="ru-RU"/>
        </w:rPr>
        <w:t xml:space="preserve">, </w:t>
      </w:r>
      <w:r w:rsidRPr="00C6666F">
        <w:rPr>
          <w:lang w:val="ru-RU"/>
        </w:rPr>
        <w:t>равным 35</w:t>
      </w:r>
      <w:r w:rsidRPr="00C6666F">
        <w:t> </w:t>
      </w:r>
      <w:r w:rsidRPr="00C6666F">
        <w:rPr>
          <w:lang w:val="ru-RU"/>
        </w:rPr>
        <w:t xml:space="preserve">МГц, определялись </w:t>
      </w:r>
      <w:r w:rsidRPr="00C6666F">
        <w:rPr>
          <w:snapToGrid w:val="0"/>
          <w:lang w:val="ru-RU"/>
        </w:rPr>
        <w:t>следующим образом:</w:t>
      </w:r>
    </w:p>
    <w:p w:rsidR="0084332A" w:rsidRPr="00C6666F" w:rsidRDefault="0084332A" w:rsidP="00D54CF7">
      <w:pPr>
        <w:pStyle w:val="enumlev1"/>
        <w:rPr>
          <w:lang w:val="ru-RU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iCs/>
          <w:position w:val="-4"/>
          <w:vertAlign w:val="subscript"/>
        </w:rPr>
        <w:t>n</w:t>
      </w:r>
      <w:r w:rsidRPr="00C6666F">
        <w:rPr>
          <w:lang w:val="ru-RU"/>
        </w:rPr>
        <w:t xml:space="preserve"> = </w:t>
      </w:r>
      <w:r w:rsidRPr="00C6666F">
        <w:rPr>
          <w:i/>
          <w:iCs/>
        </w:rPr>
        <w:t>f</w:t>
      </w:r>
      <w:r w:rsidRPr="00C6666F">
        <w:rPr>
          <w:position w:val="-4"/>
          <w:vertAlign w:val="subscript"/>
          <w:lang w:val="ru-RU"/>
        </w:rPr>
        <w:t>0</w:t>
      </w:r>
      <w:r w:rsidRPr="00C6666F">
        <w:rPr>
          <w:lang w:val="ru-RU"/>
        </w:rPr>
        <w:t xml:space="preserve"> – 505 + 40 </w:t>
      </w:r>
      <w:r w:rsidRPr="00C6666F">
        <w:rPr>
          <w:i/>
          <w:iCs/>
        </w:rPr>
        <w:t>n</w:t>
      </w:r>
      <w:r w:rsidRPr="00C6666F">
        <w:rPr>
          <w:lang w:val="ru-RU"/>
        </w:rPr>
        <w:tab/>
        <w:t>МГц;</w:t>
      </w:r>
    </w:p>
    <w:p w:rsidR="0084332A" w:rsidRPr="00C6666F" w:rsidRDefault="0084332A" w:rsidP="00C410DC">
      <w:pPr>
        <w:pStyle w:val="enumlev1"/>
        <w:rPr>
          <w:lang w:val="ru-RU"/>
        </w:rPr>
      </w:pPr>
      <w:r w:rsidRPr="00C6666F">
        <w:rPr>
          <w:lang w:val="ru-RU"/>
        </w:rPr>
        <w:tab/>
        <w:t>верхняя половина полосы:</w:t>
      </w:r>
      <w:r w:rsidRPr="00C6666F">
        <w:rPr>
          <w:lang w:val="ru-RU"/>
        </w:rPr>
        <w:tab/>
      </w:r>
      <w:r w:rsidR="00C410DC" w:rsidRPr="00C410DC">
        <w:rPr>
          <w:position w:val="-10"/>
        </w:rPr>
        <w:object w:dxaOrig="279" w:dyaOrig="320">
          <v:shape id="_x0000_i1027" type="#_x0000_t75" style="width:13.6pt;height:15.6pt" o:ole="">
            <v:imagedata r:id="rId19" o:title=""/>
          </v:shape>
          <o:OLEObject Type="Embed" ProgID="Equation.3" ShapeID="_x0000_i1027" DrawAspect="Content" ObjectID="_1412583304" r:id="rId20"/>
        </w:object>
      </w:r>
      <w:r w:rsidRPr="00C6666F">
        <w:rPr>
          <w:i/>
          <w:iCs/>
          <w:position w:val="-4"/>
          <w:lang w:val="ru-RU"/>
        </w:rPr>
        <w:t>=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position w:val="-4"/>
          <w:vertAlign w:val="subscript"/>
          <w:lang w:val="ru-RU"/>
        </w:rPr>
        <w:t>0</w:t>
      </w:r>
      <w:r w:rsidRPr="00C6666F">
        <w:rPr>
          <w:lang w:val="ru-RU"/>
        </w:rPr>
        <w:t xml:space="preserve"> – 15 + 40 </w:t>
      </w:r>
      <w:r w:rsidRPr="00C6666F">
        <w:rPr>
          <w:i/>
          <w:iCs/>
        </w:rPr>
        <w:t>n</w:t>
      </w:r>
      <w:r w:rsidRPr="00C6666F">
        <w:rPr>
          <w:lang w:val="ru-RU"/>
        </w:rPr>
        <w:tab/>
        <w:t>МГц,</w:t>
      </w:r>
    </w:p>
    <w:p w:rsidR="0084332A" w:rsidRPr="00C6666F" w:rsidRDefault="0084332A" w:rsidP="00D54CF7">
      <w:pPr>
        <w:pStyle w:val="enumlev1"/>
        <w:rPr>
          <w:lang w:val="ru-RU"/>
        </w:rPr>
      </w:pPr>
      <w:r w:rsidRPr="00C6666F">
        <w:rPr>
          <w:lang w:val="ru-RU"/>
        </w:rPr>
        <w:t>где:</w:t>
      </w:r>
    </w:p>
    <w:p w:rsidR="0084332A" w:rsidRPr="00C6666F" w:rsidRDefault="0084332A" w:rsidP="00D54CF7">
      <w:pPr>
        <w:pStyle w:val="enumlev1"/>
        <w:rPr>
          <w:lang w:val="ru-RU"/>
        </w:rPr>
      </w:pPr>
      <w:r w:rsidRPr="00C6666F">
        <w:rPr>
          <w:i/>
          <w:lang w:val="ru-RU"/>
        </w:rPr>
        <w:tab/>
      </w:r>
      <w:r w:rsidRPr="00C6666F">
        <w:rPr>
          <w:i/>
        </w:rPr>
        <w:t>n</w:t>
      </w:r>
      <w:r w:rsidRPr="00C6666F">
        <w:rPr>
          <w:lang w:val="ru-RU"/>
        </w:rPr>
        <w:t xml:space="preserve"> = 1, 2, 3, … 12 в зависимости от количества радиостволов.</w:t>
      </w:r>
    </w:p>
    <w:p w:rsidR="0084332A" w:rsidRDefault="0084332A" w:rsidP="00137826">
      <w:pPr>
        <w:spacing w:before="80"/>
        <w:rPr>
          <w:szCs w:val="22"/>
          <w:lang w:val="ru-RU"/>
        </w:rPr>
      </w:pPr>
      <w:r w:rsidRPr="00C6666F">
        <w:rPr>
          <w:snapToGrid w:val="0"/>
          <w:szCs w:val="22"/>
          <w:lang w:val="ru-RU"/>
        </w:rPr>
        <w:t xml:space="preserve">План размещения частот показан </w:t>
      </w:r>
      <w:r w:rsidR="0017530A">
        <w:rPr>
          <w:snapToGrid w:val="0"/>
          <w:szCs w:val="22"/>
          <w:lang w:val="ru-RU"/>
        </w:rPr>
        <w:t>на рисунке 2;</w:t>
      </w:r>
      <w:r w:rsidRPr="00C6666F">
        <w:rPr>
          <w:snapToGrid w:val="0"/>
          <w:szCs w:val="22"/>
          <w:lang w:val="ru-RU"/>
        </w:rPr>
        <w:t xml:space="preserve"> </w:t>
      </w:r>
      <w:r w:rsidR="0017530A">
        <w:rPr>
          <w:szCs w:val="22"/>
          <w:lang w:val="ru-RU"/>
        </w:rPr>
        <w:t>возможны планы чередующегося</w:t>
      </w:r>
      <w:r w:rsidR="00137826" w:rsidRPr="00137826">
        <w:rPr>
          <w:szCs w:val="22"/>
          <w:lang w:val="ru-RU"/>
        </w:rPr>
        <w:t xml:space="preserve"> </w:t>
      </w:r>
      <w:r w:rsidR="00137826">
        <w:rPr>
          <w:szCs w:val="22"/>
          <w:lang w:val="ru-RU"/>
        </w:rPr>
        <w:t>размещения</w:t>
      </w:r>
      <w:r w:rsidR="0017530A">
        <w:rPr>
          <w:szCs w:val="22"/>
          <w:lang w:val="ru-RU"/>
        </w:rPr>
        <w:t xml:space="preserve">, размещения </w:t>
      </w:r>
      <w:r w:rsidR="00137826">
        <w:rPr>
          <w:szCs w:val="22"/>
          <w:lang w:val="ru-RU"/>
        </w:rPr>
        <w:t xml:space="preserve">для совпадающей поляризации </w:t>
      </w:r>
      <w:r w:rsidR="0017530A">
        <w:rPr>
          <w:szCs w:val="22"/>
          <w:lang w:val="ru-RU"/>
        </w:rPr>
        <w:t>и размещения на основе повторного использования частот</w:t>
      </w:r>
      <w:r w:rsidR="003211C6">
        <w:rPr>
          <w:szCs w:val="22"/>
          <w:lang w:val="ru-RU"/>
        </w:rPr>
        <w:t>;</w:t>
      </w:r>
    </w:p>
    <w:p w:rsidR="00137826" w:rsidRPr="00137826" w:rsidRDefault="00137826" w:rsidP="00E4559C">
      <w:pPr>
        <w:pStyle w:val="FigureNo"/>
        <w:spacing w:before="240"/>
        <w:rPr>
          <w:snapToGrid w:val="0"/>
          <w:lang w:val="ru-RU"/>
        </w:rPr>
      </w:pPr>
      <w:r w:rsidRPr="00CE3405">
        <w:rPr>
          <w:lang w:val="ru-RU"/>
        </w:rPr>
        <w:t>РИСУНОК</w:t>
      </w:r>
      <w:r w:rsidRPr="00137826">
        <w:rPr>
          <w:snapToGrid w:val="0"/>
          <w:lang w:val="ru-RU"/>
        </w:rPr>
        <w:t xml:space="preserve"> 1</w:t>
      </w:r>
    </w:p>
    <w:p w:rsidR="00D21E2B" w:rsidRDefault="00137826" w:rsidP="00D21E2B">
      <w:pPr>
        <w:pStyle w:val="Figuretitle"/>
        <w:spacing w:after="0"/>
        <w:rPr>
          <w:i/>
          <w:iCs/>
          <w:snapToGrid w:val="0"/>
          <w:lang w:val="ru-RU"/>
        </w:rPr>
      </w:pPr>
      <w:r w:rsidRPr="00137826">
        <w:rPr>
          <w:snapToGrid w:val="0"/>
          <w:lang w:val="ru-RU"/>
        </w:rPr>
        <w:t xml:space="preserve">План размещения частот радиостволов для ФБС большой пропускной способности, </w:t>
      </w:r>
      <w:r w:rsidR="00937C7A">
        <w:rPr>
          <w:snapToGrid w:val="0"/>
          <w:lang w:val="ru-RU"/>
        </w:rPr>
        <w:br/>
      </w:r>
      <w:r w:rsidRPr="00137826">
        <w:rPr>
          <w:snapToGrid w:val="0"/>
          <w:lang w:val="ru-RU"/>
        </w:rPr>
        <w:t xml:space="preserve">действующих в диапазоне частот 11 ГГц в соответствии с п. 1.1 раздела </w:t>
      </w:r>
      <w:r w:rsidRPr="00D21E2B">
        <w:rPr>
          <w:i/>
          <w:iCs/>
          <w:snapToGrid w:val="0"/>
          <w:lang w:val="ru-RU"/>
        </w:rPr>
        <w:t>рекомендует</w:t>
      </w:r>
    </w:p>
    <w:p w:rsidR="00137826" w:rsidRDefault="00137826" w:rsidP="00D21E2B">
      <w:pPr>
        <w:pStyle w:val="Figurelegend"/>
        <w:spacing w:after="240"/>
        <w:jc w:val="center"/>
        <w:rPr>
          <w:snapToGrid w:val="0"/>
          <w:lang w:val="ru-RU"/>
        </w:rPr>
      </w:pPr>
      <w:r w:rsidRPr="00137826">
        <w:rPr>
          <w:snapToGrid w:val="0"/>
          <w:lang w:val="ru-RU"/>
        </w:rPr>
        <w:t>(Все частоты в МГц)</w:t>
      </w:r>
    </w:p>
    <w:p w:rsidR="00937C7A" w:rsidRPr="00937C7A" w:rsidRDefault="00C410DC" w:rsidP="00E4559C">
      <w:pPr>
        <w:pStyle w:val="Figure"/>
        <w:spacing w:after="120"/>
        <w:rPr>
          <w:lang w:val="ru-RU"/>
        </w:rPr>
      </w:pPr>
      <w:r>
        <w:object w:dxaOrig="11684" w:dyaOrig="4027">
          <v:shape id="_x0000_i1028" type="#_x0000_t75" style="width:418.4pt;height:2in;mso-position-horizontal:absolute" o:ole="">
            <v:imagedata r:id="rId21" o:title=""/>
          </v:shape>
          <o:OLEObject Type="Embed" ProgID="CorelDRAW.Graphic.14" ShapeID="_x0000_i1028" DrawAspect="Content" ObjectID="_1412583305" r:id="rId22"/>
        </w:object>
      </w:r>
    </w:p>
    <w:p w:rsidR="009650D5" w:rsidRPr="009650D5" w:rsidRDefault="009650D5" w:rsidP="00D32215">
      <w:pPr>
        <w:pStyle w:val="FigureNo"/>
        <w:spacing w:before="0"/>
        <w:rPr>
          <w:lang w:val="ru-RU"/>
        </w:rPr>
      </w:pPr>
      <w:r w:rsidRPr="00CE3405">
        <w:rPr>
          <w:lang w:val="ru-RU"/>
        </w:rPr>
        <w:lastRenderedPageBreak/>
        <w:t>РИСУНОК</w:t>
      </w:r>
      <w:r w:rsidRPr="009650D5">
        <w:rPr>
          <w:lang w:val="ru-RU"/>
        </w:rPr>
        <w:t xml:space="preserve"> 2</w:t>
      </w:r>
    </w:p>
    <w:p w:rsidR="009650D5" w:rsidRPr="00D21E2B" w:rsidRDefault="009650D5" w:rsidP="00D21E2B">
      <w:pPr>
        <w:pStyle w:val="Figuretitle"/>
        <w:spacing w:after="240"/>
        <w:rPr>
          <w:b w:val="0"/>
          <w:snapToGrid w:val="0"/>
          <w:lang w:val="ru-RU"/>
        </w:rPr>
      </w:pPr>
      <w:r w:rsidRPr="009650D5">
        <w:rPr>
          <w:lang w:val="ru-RU"/>
        </w:rPr>
        <w:t>План размещения частот радиостволов для ФБС большой пропускной способности,</w:t>
      </w:r>
      <w:r w:rsidR="00D54CF7">
        <w:rPr>
          <w:lang w:val="ru-RU"/>
        </w:rPr>
        <w:t xml:space="preserve"> </w:t>
      </w:r>
      <w:r w:rsidR="00D26B12">
        <w:rPr>
          <w:lang w:val="ru-RU"/>
        </w:rPr>
        <w:br/>
      </w:r>
      <w:r w:rsidRPr="009650D5">
        <w:rPr>
          <w:lang w:val="ru-RU"/>
        </w:rPr>
        <w:t xml:space="preserve">действующих в диапазоне частот 11 ГГц в соответствии с п. 1.2 раздела </w:t>
      </w:r>
      <w:r w:rsidRPr="00573E95">
        <w:rPr>
          <w:i/>
          <w:iCs/>
          <w:lang w:val="ru-RU"/>
        </w:rPr>
        <w:t>рекомендует</w:t>
      </w:r>
      <w:r w:rsidR="00D26B12">
        <w:rPr>
          <w:lang w:val="ru-RU"/>
        </w:rPr>
        <w:br/>
      </w:r>
      <w:r w:rsidRPr="00D21E2B">
        <w:rPr>
          <w:b w:val="0"/>
          <w:snapToGrid w:val="0"/>
          <w:lang w:val="ru-RU"/>
        </w:rPr>
        <w:t>(Все частоты в МГц)</w:t>
      </w:r>
    </w:p>
    <w:p w:rsidR="0084332A" w:rsidRPr="00D26B12" w:rsidRDefault="00313C04" w:rsidP="00D26B12">
      <w:pPr>
        <w:pStyle w:val="Figure"/>
      </w:pPr>
      <w:r>
        <w:object w:dxaOrig="11690" w:dyaOrig="4027">
          <v:shape id="_x0000_i1029" type="#_x0000_t75" style="width:396pt;height:136.55pt;mso-position-horizontal:absolute" o:ole="">
            <v:imagedata r:id="rId23" o:title=""/>
          </v:shape>
          <o:OLEObject Type="Embed" ProgID="CorelDRAW.Graphic.14" ShapeID="_x0000_i1029" DrawAspect="Content" ObjectID="_1412583306" r:id="rId24"/>
        </w:object>
      </w:r>
    </w:p>
    <w:p w:rsidR="0017530A" w:rsidRPr="00C81FF1" w:rsidRDefault="0017530A" w:rsidP="00D32215">
      <w:pPr>
        <w:rPr>
          <w:b/>
          <w:bCs/>
          <w:lang w:val="ru-RU"/>
        </w:rPr>
      </w:pPr>
      <w:r w:rsidRPr="00C81FF1">
        <w:rPr>
          <w:b/>
          <w:bCs/>
          <w:lang w:val="ru-RU"/>
        </w:rPr>
        <w:t>1.3</w:t>
      </w:r>
      <w:r w:rsidRPr="00C81FF1">
        <w:rPr>
          <w:b/>
          <w:lang w:val="ru-RU"/>
        </w:rPr>
        <w:tab/>
      </w:r>
      <w:r w:rsidR="003211C6" w:rsidRPr="00C81FF1">
        <w:rPr>
          <w:lang w:val="ru-RU"/>
        </w:rPr>
        <w:t xml:space="preserve">что в случаях когда требуются линии с очень высокой пропускной способностью (например, с удвоенным </w:t>
      </w:r>
      <w:r w:rsidR="003211C6" w:rsidRPr="00C81FF1">
        <w:rPr>
          <w:lang w:val="en-US"/>
        </w:rPr>
        <w:t>STM</w:t>
      </w:r>
      <w:r w:rsidR="003211C6" w:rsidRPr="00C81FF1">
        <w:rPr>
          <w:lang w:val="ru-RU"/>
        </w:rPr>
        <w:t xml:space="preserve">-1) </w:t>
      </w:r>
      <w:r w:rsidR="00C81FF1" w:rsidRPr="00C81FF1">
        <w:rPr>
          <w:lang w:val="ru-RU"/>
        </w:rPr>
        <w:t>и позволяет координация сетей</w:t>
      </w:r>
      <w:r w:rsidR="003211C6" w:rsidRPr="00C81FF1">
        <w:rPr>
          <w:lang w:val="ru-RU"/>
        </w:rPr>
        <w:t xml:space="preserve">, </w:t>
      </w:r>
      <w:r w:rsidR="00C81FF1" w:rsidRPr="00C81FF1">
        <w:rPr>
          <w:lang w:val="ru-RU"/>
        </w:rPr>
        <w:t>при согласии заинтересованных администраций возможно использование любых двух соседних радиостволов с разнесением 40 МГц, указанных в пункте </w:t>
      </w:r>
      <w:r w:rsidRPr="00C81FF1">
        <w:rPr>
          <w:lang w:val="ru-RU"/>
        </w:rPr>
        <w:t xml:space="preserve">1.1 </w:t>
      </w:r>
      <w:r w:rsidR="00C81FF1" w:rsidRPr="00C81FF1">
        <w:rPr>
          <w:lang w:val="ru-RU"/>
        </w:rPr>
        <w:t>или</w:t>
      </w:r>
      <w:r w:rsidRPr="00C81FF1">
        <w:rPr>
          <w:lang w:val="ru-RU"/>
        </w:rPr>
        <w:t xml:space="preserve"> 1.2 </w:t>
      </w:r>
      <w:r w:rsidR="00C81FF1" w:rsidRPr="00C81FF1">
        <w:rPr>
          <w:lang w:val="ru-RU"/>
        </w:rPr>
        <w:t xml:space="preserve">раздела </w:t>
      </w:r>
      <w:r w:rsidR="00C81FF1" w:rsidRPr="00C81FF1">
        <w:rPr>
          <w:i/>
          <w:iCs/>
          <w:lang w:val="ru-RU"/>
        </w:rPr>
        <w:t>рекомендует</w:t>
      </w:r>
      <w:r w:rsidR="00C81FF1" w:rsidRPr="00C81FF1">
        <w:rPr>
          <w:lang w:val="ru-RU"/>
        </w:rPr>
        <w:t>, для систем с более широкой полосой и центральной частотой, находящейся в средней точке между двумя соседними стволами с разнесением 40 МГц</w:t>
      </w:r>
      <w:r w:rsidRPr="00C81FF1">
        <w:rPr>
          <w:lang w:val="ru-RU"/>
        </w:rPr>
        <w:t>;</w:t>
      </w:r>
    </w:p>
    <w:p w:rsidR="0084332A" w:rsidRPr="00C6666F" w:rsidRDefault="0084332A" w:rsidP="00D32215">
      <w:pPr>
        <w:rPr>
          <w:lang w:val="ru-RU"/>
        </w:rPr>
      </w:pPr>
      <w:r w:rsidRPr="00C6666F">
        <w:rPr>
          <w:b/>
          <w:lang w:val="ru-RU"/>
        </w:rPr>
        <w:t>2</w:t>
      </w:r>
      <w:r w:rsidRPr="00C6666F">
        <w:rPr>
          <w:b/>
          <w:lang w:val="ru-RU"/>
        </w:rPr>
        <w:tab/>
      </w:r>
      <w:r w:rsidRPr="00C6666F">
        <w:rPr>
          <w:lang w:val="ru-RU"/>
        </w:rPr>
        <w:t>чтобы на участке, где осуществляется международное соединение, все радиостволы прямого направления размещались в одной половине полосы частот, а все радиостволы обратного направления</w:t>
      </w:r>
      <w:r w:rsidRPr="00C6666F">
        <w:t> </w:t>
      </w:r>
      <w:r w:rsidRPr="00C6666F">
        <w:rPr>
          <w:lang w:val="ru-RU"/>
        </w:rPr>
        <w:t>–</w:t>
      </w:r>
      <w:r w:rsidRPr="00C6666F">
        <w:t> </w:t>
      </w:r>
      <w:r w:rsidRPr="00C6666F">
        <w:rPr>
          <w:lang w:val="ru-RU"/>
        </w:rPr>
        <w:t>в другой половине полосы частот;</w:t>
      </w:r>
    </w:p>
    <w:p w:rsidR="0084332A" w:rsidRPr="00C6666F" w:rsidRDefault="0084332A" w:rsidP="00D32215">
      <w:pPr>
        <w:rPr>
          <w:lang w:val="ru-RU"/>
        </w:rPr>
      </w:pPr>
      <w:r w:rsidRPr="00C6666F">
        <w:rPr>
          <w:b/>
          <w:lang w:val="ru-RU"/>
        </w:rPr>
        <w:t>3</w:t>
      </w:r>
      <w:r w:rsidRPr="00C6666F">
        <w:rPr>
          <w:b/>
          <w:lang w:val="ru-RU"/>
        </w:rPr>
        <w:tab/>
      </w:r>
      <w:r w:rsidRPr="00C6666F">
        <w:rPr>
          <w:lang w:val="ru-RU"/>
        </w:rPr>
        <w:t>чтобы для соседних радиостволов, расположенных в одной и той же половине полосы частот, различные поляризации использовались предпочтительно попеременно (см. также п.</w:t>
      </w:r>
      <w:r w:rsidRPr="00C6666F">
        <w:t> </w:t>
      </w:r>
      <w:r w:rsidRPr="00C6666F">
        <w:rPr>
          <w:lang w:val="ru-RU"/>
        </w:rPr>
        <w:t xml:space="preserve">6 раздела </w:t>
      </w:r>
      <w:r w:rsidRPr="00C6666F">
        <w:rPr>
          <w:i/>
          <w:lang w:val="ru-RU"/>
        </w:rPr>
        <w:t>рекомендует</w:t>
      </w:r>
      <w:r w:rsidRPr="00C6666F">
        <w:rPr>
          <w:lang w:val="ru-RU"/>
        </w:rPr>
        <w:t>);</w:t>
      </w:r>
    </w:p>
    <w:p w:rsidR="0084332A" w:rsidRPr="00C6666F" w:rsidRDefault="0084332A" w:rsidP="00D32215">
      <w:pPr>
        <w:rPr>
          <w:lang w:val="ru-RU"/>
        </w:rPr>
      </w:pPr>
      <w:r w:rsidRPr="00C6666F">
        <w:rPr>
          <w:b/>
          <w:lang w:val="ru-RU"/>
        </w:rPr>
        <w:t>4</w:t>
      </w:r>
      <w:r w:rsidRPr="00C6666F">
        <w:rPr>
          <w:b/>
          <w:lang w:val="ru-RU"/>
        </w:rPr>
        <w:tab/>
      </w:r>
      <w:r w:rsidRPr="00C6666F">
        <w:rPr>
          <w:lang w:val="ru-RU"/>
        </w:rPr>
        <w:t xml:space="preserve">чтобы предпочтительное значение центральной частоты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E3405">
        <w:rPr>
          <w:lang w:val="ru-RU"/>
        </w:rPr>
        <w:t xml:space="preserve"> </w:t>
      </w:r>
      <w:r w:rsidRPr="00C6666F">
        <w:rPr>
          <w:lang w:val="ru-RU"/>
        </w:rPr>
        <w:t>было равно 11 200</w:t>
      </w:r>
      <w:r w:rsidRPr="00C6666F">
        <w:t> </w:t>
      </w:r>
      <w:r w:rsidRPr="00C6666F">
        <w:rPr>
          <w:lang w:val="ru-RU"/>
        </w:rPr>
        <w:t>МГц; другие значения центральных частот могут применяться по согласованию между заинтересованными администрациями;</w:t>
      </w:r>
    </w:p>
    <w:p w:rsidR="0084332A" w:rsidRPr="00C6666F" w:rsidRDefault="0084332A" w:rsidP="00C410DC">
      <w:pPr>
        <w:rPr>
          <w:lang w:val="ru-RU"/>
        </w:rPr>
      </w:pPr>
      <w:r w:rsidRPr="00C6666F">
        <w:rPr>
          <w:b/>
          <w:lang w:val="ru-RU"/>
        </w:rPr>
        <w:t>5</w:t>
      </w:r>
      <w:r w:rsidRPr="00C6666F">
        <w:rPr>
          <w:b/>
          <w:lang w:val="ru-RU"/>
        </w:rPr>
        <w:tab/>
      </w:r>
      <w:r w:rsidRPr="00C6666F">
        <w:rPr>
          <w:lang w:val="ru-RU"/>
        </w:rPr>
        <w:t xml:space="preserve">чтобы в тех случаях, когда в диапазоне частот 11 ГГц применяются цифровые ФБС малой и средней пропускной способности, использовались планы размещения частот радиостволов в соответствии с растром в п. 1.2 раздела </w:t>
      </w:r>
      <w:r w:rsidRPr="00C6666F">
        <w:rPr>
          <w:i/>
          <w:lang w:val="ru-RU"/>
        </w:rPr>
        <w:t>рекомендует</w:t>
      </w:r>
      <w:r w:rsidRPr="00C6666F">
        <w:rPr>
          <w:lang w:val="ru-RU"/>
        </w:rPr>
        <w:t xml:space="preserve"> (см. Примечание </w:t>
      </w:r>
      <w:r w:rsidR="00363A82">
        <w:rPr>
          <w:lang w:val="ru-RU"/>
        </w:rPr>
        <w:t>5</w:t>
      </w:r>
      <w:r w:rsidRPr="00C6666F">
        <w:rPr>
          <w:lang w:val="ru-RU"/>
        </w:rPr>
        <w:t>);</w:t>
      </w:r>
    </w:p>
    <w:p w:rsidR="0084332A" w:rsidRPr="00C6666F" w:rsidRDefault="0084332A" w:rsidP="00CE3405">
      <w:pPr>
        <w:rPr>
          <w:lang w:val="ru-RU"/>
        </w:rPr>
      </w:pPr>
      <w:r w:rsidRPr="00C6666F">
        <w:rPr>
          <w:b/>
          <w:lang w:val="ru-RU"/>
        </w:rPr>
        <w:t>6</w:t>
      </w:r>
      <w:r w:rsidRPr="00C6666F">
        <w:rPr>
          <w:b/>
          <w:lang w:val="ru-RU"/>
        </w:rPr>
        <w:tab/>
      </w:r>
      <w:r w:rsidRPr="00C6666F">
        <w:rPr>
          <w:lang w:val="ru-RU"/>
        </w:rPr>
        <w:t>чтобы для цифровых ФБС также мог использоваться план размещения на совпадающих частотах с двумя поляризациями, получаемый из планов, показанных на рисунке</w:t>
      </w:r>
      <w:r w:rsidRPr="00C6666F">
        <w:t> </w:t>
      </w:r>
      <w:r w:rsidRPr="00C6666F">
        <w:rPr>
          <w:lang w:val="ru-RU"/>
        </w:rPr>
        <w:t>1 или</w:t>
      </w:r>
      <w:r w:rsidRPr="00C6666F">
        <w:t> </w:t>
      </w:r>
      <w:r w:rsidRPr="00C6666F">
        <w:rPr>
          <w:lang w:val="ru-RU"/>
        </w:rPr>
        <w:t>2, при помощи добавления к каждому радиостволу еще одного дополнительного радиоствола;</w:t>
      </w:r>
    </w:p>
    <w:p w:rsidR="0084332A" w:rsidRPr="00C6666F" w:rsidRDefault="0084332A" w:rsidP="00CE3405">
      <w:pPr>
        <w:rPr>
          <w:lang w:val="ru-RU"/>
        </w:rPr>
      </w:pPr>
      <w:r w:rsidRPr="00C6666F">
        <w:rPr>
          <w:b/>
          <w:lang w:val="ru-RU"/>
        </w:rPr>
        <w:t>7</w:t>
      </w:r>
      <w:r w:rsidRPr="00C6666F">
        <w:rPr>
          <w:b/>
          <w:lang w:val="ru-RU"/>
        </w:rPr>
        <w:tab/>
      </w:r>
      <w:r w:rsidRPr="00C6666F">
        <w:rPr>
          <w:lang w:val="ru-RU"/>
        </w:rPr>
        <w:t>чтобы в случае, когда используется передача с несколькими несущими частотами (см.</w:t>
      </w:r>
      <w:r w:rsidRPr="00C6666F">
        <w:t> </w:t>
      </w:r>
      <w:r w:rsidRPr="00C6666F">
        <w:rPr>
          <w:lang w:val="ru-RU"/>
        </w:rPr>
        <w:t>Примечание</w:t>
      </w:r>
      <w:r w:rsidRPr="00C6666F">
        <w:t> </w:t>
      </w:r>
      <w:r w:rsidR="00363A82">
        <w:rPr>
          <w:lang w:val="ru-RU"/>
        </w:rPr>
        <w:t>3</w:t>
      </w:r>
      <w:r w:rsidRPr="00C6666F">
        <w:rPr>
          <w:lang w:val="ru-RU"/>
        </w:rPr>
        <w:t xml:space="preserve">) общая совокупность </w:t>
      </w:r>
      <w:r w:rsidRPr="00C6666F">
        <w:rPr>
          <w:i/>
        </w:rPr>
        <w:t>n</w:t>
      </w:r>
      <w:r w:rsidRPr="00C6666F">
        <w:rPr>
          <w:lang w:val="ru-RU"/>
        </w:rPr>
        <w:t xml:space="preserve"> несущих частот рассматривалась как один радиоствол. Центральная частота этого радиоствола определяется </w:t>
      </w:r>
      <w:r w:rsidR="00363A82">
        <w:rPr>
          <w:lang w:val="ru-RU"/>
        </w:rPr>
        <w:t>по упомянутым в</w:t>
      </w:r>
      <w:r w:rsidRPr="00C6666F">
        <w:rPr>
          <w:lang w:val="ru-RU"/>
        </w:rPr>
        <w:t xml:space="preserve"> п. 1 раздела </w:t>
      </w:r>
      <w:r w:rsidRPr="00C6666F">
        <w:rPr>
          <w:i/>
          <w:lang w:val="ru-RU"/>
        </w:rPr>
        <w:t>рекомендует</w:t>
      </w:r>
      <w:r w:rsidRPr="00C6666F">
        <w:rPr>
          <w:lang w:val="ru-RU"/>
        </w:rPr>
        <w:t xml:space="preserve"> вне зависимости от реальных значений центральных частот отдельных несущих, которые могут изменяться по техническим особенностям и в соответствии с вариантами практической реализации. Эксплуатация систем с несколькими несущими частотами более детально описана в Приложении </w:t>
      </w:r>
      <w:r w:rsidR="00363A82">
        <w:rPr>
          <w:lang w:val="ru-RU"/>
        </w:rPr>
        <w:t>1</w:t>
      </w:r>
      <w:r w:rsidRPr="00C6666F">
        <w:rPr>
          <w:lang w:val="ru-RU"/>
        </w:rPr>
        <w:t>.</w:t>
      </w:r>
    </w:p>
    <w:p w:rsidR="0084332A" w:rsidRPr="00C6666F" w:rsidRDefault="0084332A" w:rsidP="00861F85">
      <w:pPr>
        <w:pStyle w:val="Note"/>
        <w:rPr>
          <w:lang w:val="ru-RU"/>
        </w:rPr>
      </w:pPr>
      <w:r w:rsidRPr="00C6666F">
        <w:rPr>
          <w:lang w:val="ru-RU"/>
        </w:rPr>
        <w:t>ПРИМЕЧАНИЕ 1. – Реальные общие скорости передачи могут превышать исходные скорости передачи на 5%</w:t>
      </w:r>
      <w:r w:rsidRPr="00C6666F">
        <w:t> </w:t>
      </w:r>
      <w:r w:rsidRPr="00C6666F">
        <w:rPr>
          <w:lang w:val="ru-RU"/>
        </w:rPr>
        <w:t>или более.</w:t>
      </w:r>
    </w:p>
    <w:p w:rsidR="0084332A" w:rsidRPr="00C6666F" w:rsidRDefault="0084332A" w:rsidP="00D32215">
      <w:pPr>
        <w:pStyle w:val="Note"/>
        <w:rPr>
          <w:lang w:val="ru-RU"/>
        </w:rPr>
      </w:pPr>
      <w:r w:rsidRPr="00C6666F">
        <w:rPr>
          <w:lang w:val="ru-RU"/>
        </w:rPr>
        <w:t>ПРИМЕЧАНИЕ 2. –</w:t>
      </w:r>
      <w:r w:rsidR="009D07C2">
        <w:rPr>
          <w:lang w:val="ru-RU"/>
        </w:rPr>
        <w:t xml:space="preserve"> </w:t>
      </w:r>
      <w:r w:rsidRPr="00C6666F">
        <w:rPr>
          <w:lang w:val="ru-RU"/>
        </w:rPr>
        <w:t xml:space="preserve">Следует </w:t>
      </w:r>
      <w:r w:rsidR="009D07C2">
        <w:rPr>
          <w:lang w:val="ru-RU"/>
        </w:rPr>
        <w:t>обратить внимание</w:t>
      </w:r>
      <w:r w:rsidR="00495BE3">
        <w:rPr>
          <w:lang w:val="ru-RU"/>
        </w:rPr>
        <w:t>, что радиостволы 1 и 12</w:t>
      </w:r>
      <w:r w:rsidR="00C00CE2">
        <w:rPr>
          <w:lang w:val="ru-RU"/>
        </w:rPr>
        <w:t>′</w:t>
      </w:r>
      <w:r w:rsidR="00495BE3">
        <w:rPr>
          <w:lang w:val="ru-RU"/>
        </w:rPr>
        <w:t xml:space="preserve"> в этом плане </w:t>
      </w:r>
      <w:r w:rsidR="009D07C2">
        <w:rPr>
          <w:lang w:val="ru-RU"/>
        </w:rPr>
        <w:t xml:space="preserve">располагаются всего в 15 МГц от краев полосы; поэтому может </w:t>
      </w:r>
      <w:r w:rsidR="00D32215">
        <w:rPr>
          <w:lang w:val="ru-RU"/>
        </w:rPr>
        <w:t>иметь место</w:t>
      </w:r>
      <w:r w:rsidR="009D07C2">
        <w:rPr>
          <w:lang w:val="ru-RU"/>
        </w:rPr>
        <w:t xml:space="preserve"> ограничение ширины полосы. Наряду с этим еще один</w:t>
      </w:r>
      <w:r w:rsidRPr="00C6666F">
        <w:rPr>
          <w:lang w:val="ru-RU"/>
        </w:rPr>
        <w:t xml:space="preserve"> план размещения частот радиостволов со сдвинутыми частотами с радиостволами, сдвинутыми на 20 МГц ниже основного растра в п. 1.1 раздела </w:t>
      </w:r>
      <w:r w:rsidRPr="00C6666F">
        <w:rPr>
          <w:i/>
          <w:lang w:val="ru-RU"/>
        </w:rPr>
        <w:t>рекомендует</w:t>
      </w:r>
      <w:r w:rsidRPr="00C6666F">
        <w:rPr>
          <w:lang w:val="ru-RU"/>
        </w:rPr>
        <w:t xml:space="preserve">, был также рекомендован в предыдущей версии </w:t>
      </w:r>
      <w:r w:rsidR="009D07C2">
        <w:rPr>
          <w:lang w:val="ru-RU"/>
        </w:rPr>
        <w:t>настоящей</w:t>
      </w:r>
      <w:r w:rsidRPr="00C6666F">
        <w:rPr>
          <w:lang w:val="ru-RU"/>
        </w:rPr>
        <w:t xml:space="preserve"> Рекомендации и использовался в прошлом для внедрения цифровых сетей средней пропускной способности в дополнение к существующим аналоговым сетям. Радиоствол</w:t>
      </w:r>
      <w:r w:rsidRPr="00C6666F">
        <w:t> </w:t>
      </w:r>
      <w:r w:rsidRPr="00C6666F">
        <w:rPr>
          <w:lang w:val="ru-RU"/>
        </w:rPr>
        <w:t xml:space="preserve">1 из данного плана </w:t>
      </w:r>
      <w:r w:rsidR="009D07C2">
        <w:rPr>
          <w:lang w:val="ru-RU"/>
        </w:rPr>
        <w:t xml:space="preserve">с перемежением частот был </w:t>
      </w:r>
      <w:r w:rsidRPr="00C6666F">
        <w:rPr>
          <w:lang w:val="ru-RU"/>
        </w:rPr>
        <w:t>расположен вне нижнего края полосы частот 10,7 ГГц и в соответствии с п.</w:t>
      </w:r>
      <w:r w:rsidRPr="00C6666F">
        <w:t> </w:t>
      </w:r>
      <w:r w:rsidRPr="00C6666F">
        <w:rPr>
          <w:lang w:val="ru-RU"/>
        </w:rPr>
        <w:t>5</w:t>
      </w:r>
      <w:r w:rsidR="00C00CE2">
        <w:rPr>
          <w:lang w:val="ru-RU"/>
        </w:rPr>
        <w:t>.340</w:t>
      </w:r>
      <w:r w:rsidRPr="00C6666F">
        <w:rPr>
          <w:lang w:val="ru-RU"/>
        </w:rPr>
        <w:t xml:space="preserve"> Регламента радиосвязи (РР) его применение не допускается, однако в соответствии с п. 5</w:t>
      </w:r>
      <w:r w:rsidR="00C00CE2">
        <w:rPr>
          <w:lang w:val="ru-RU"/>
        </w:rPr>
        <w:t>.</w:t>
      </w:r>
      <w:r w:rsidRPr="00C6666F">
        <w:rPr>
          <w:lang w:val="ru-RU"/>
        </w:rPr>
        <w:t>483 РР этот план может все еще использоваться в некоторых странах.</w:t>
      </w:r>
    </w:p>
    <w:p w:rsidR="0084332A" w:rsidRPr="00C6666F" w:rsidRDefault="009D07C2" w:rsidP="00861F85">
      <w:pPr>
        <w:pStyle w:val="Note"/>
        <w:rPr>
          <w:lang w:val="ru-RU"/>
        </w:rPr>
      </w:pPr>
      <w:r>
        <w:rPr>
          <w:lang w:val="ru-RU"/>
        </w:rPr>
        <w:lastRenderedPageBreak/>
        <w:t>ПРИМЕЧАНИЕ 3</w:t>
      </w:r>
      <w:r w:rsidR="0084332A" w:rsidRPr="00C6666F">
        <w:rPr>
          <w:lang w:val="ru-RU"/>
        </w:rPr>
        <w:t xml:space="preserve">. – Система с несколькими несущими – это система, в которой одно и то же радиочастотное оборудование одновременно передает (или принимает) </w:t>
      </w:r>
      <w:r w:rsidR="0084332A" w:rsidRPr="00C6666F">
        <w:rPr>
          <w:i/>
        </w:rPr>
        <w:t>n</w:t>
      </w:r>
      <w:r w:rsidR="0084332A" w:rsidRPr="00C6666F">
        <w:rPr>
          <w:lang w:val="ru-RU"/>
        </w:rPr>
        <w:t xml:space="preserve"> (где </w:t>
      </w:r>
      <w:r w:rsidR="0084332A" w:rsidRPr="00C6666F">
        <w:rPr>
          <w:i/>
          <w:iCs/>
        </w:rPr>
        <w:t>n</w:t>
      </w:r>
      <w:r w:rsidR="0084332A" w:rsidRPr="00C6666F">
        <w:t> </w:t>
      </w:r>
      <w:r w:rsidR="0084332A" w:rsidRPr="00C6666F">
        <w:rPr>
          <w:lang w:val="ru-RU"/>
        </w:rPr>
        <w:t>&gt;</w:t>
      </w:r>
      <w:r w:rsidR="0084332A" w:rsidRPr="00C6666F">
        <w:t> </w:t>
      </w:r>
      <w:r w:rsidR="0084332A" w:rsidRPr="00C6666F">
        <w:rPr>
          <w:lang w:val="ru-RU"/>
        </w:rPr>
        <w:t xml:space="preserve">1) цифровых сигналов. Центральную частоту следует рассматривать как среднее арифметическое </w:t>
      </w:r>
      <w:r w:rsidR="0084332A" w:rsidRPr="00C6666F">
        <w:rPr>
          <w:i/>
        </w:rPr>
        <w:t>n</w:t>
      </w:r>
      <w:r w:rsidR="0084332A" w:rsidRPr="00C6666F">
        <w:rPr>
          <w:lang w:val="ru-RU"/>
        </w:rPr>
        <w:t xml:space="preserve"> отдельных несущих частот в системе с несколькими несущими.</w:t>
      </w:r>
    </w:p>
    <w:p w:rsidR="0084332A" w:rsidRPr="00C6666F" w:rsidRDefault="0084332A" w:rsidP="009D07C2">
      <w:pPr>
        <w:pStyle w:val="Note"/>
        <w:rPr>
          <w:lang w:val="ru-RU"/>
        </w:rPr>
      </w:pPr>
      <w:r w:rsidRPr="00C6666F">
        <w:rPr>
          <w:lang w:val="ru-RU"/>
        </w:rPr>
        <w:t xml:space="preserve">ПРИМЕЧАНИЕ </w:t>
      </w:r>
      <w:r w:rsidR="009D07C2">
        <w:rPr>
          <w:lang w:val="ru-RU"/>
        </w:rPr>
        <w:t>4</w:t>
      </w:r>
      <w:r w:rsidRPr="00C6666F">
        <w:rPr>
          <w:lang w:val="ru-RU"/>
        </w:rPr>
        <w:t xml:space="preserve">. – Следует обратить внимание, что в одной стране используется план размещения частот радиостволов с разносом частот между радиостволами 60 МГц. Описание этого плана размещения частот радиостволов приведено в Приложении </w:t>
      </w:r>
      <w:r w:rsidR="009D07C2">
        <w:rPr>
          <w:lang w:val="ru-RU"/>
        </w:rPr>
        <w:t>2</w:t>
      </w:r>
      <w:r w:rsidRPr="00C6666F">
        <w:rPr>
          <w:lang w:val="ru-RU"/>
        </w:rPr>
        <w:t>.</w:t>
      </w:r>
    </w:p>
    <w:p w:rsidR="0084332A" w:rsidRPr="00C6666F" w:rsidRDefault="0084332A" w:rsidP="00D32215">
      <w:pPr>
        <w:pStyle w:val="Note"/>
        <w:rPr>
          <w:lang w:val="ru-RU"/>
        </w:rPr>
      </w:pPr>
      <w:r w:rsidRPr="00C6666F">
        <w:rPr>
          <w:lang w:val="ru-RU"/>
        </w:rPr>
        <w:t xml:space="preserve">ПРИМЕЧАНИЕ </w:t>
      </w:r>
      <w:r w:rsidR="009D07C2">
        <w:rPr>
          <w:lang w:val="ru-RU"/>
        </w:rPr>
        <w:t>5</w:t>
      </w:r>
      <w:r w:rsidRPr="00C6666F">
        <w:rPr>
          <w:lang w:val="ru-RU"/>
        </w:rPr>
        <w:t xml:space="preserve">. – Следует обратить внимание на тот факт, что в некоторых странах применяются другие планы размещения частот радиостволов </w:t>
      </w:r>
      <w:r w:rsidR="00F90A75">
        <w:rPr>
          <w:lang w:val="ru-RU"/>
        </w:rPr>
        <w:t>на основ</w:t>
      </w:r>
      <w:r w:rsidR="00D32215">
        <w:rPr>
          <w:lang w:val="ru-RU"/>
        </w:rPr>
        <w:t>е</w:t>
      </w:r>
      <w:r w:rsidR="00F90A75">
        <w:rPr>
          <w:lang w:val="ru-RU"/>
        </w:rPr>
        <w:t xml:space="preserve"> значений, кратных разнесению радиостволов 5 МГц, </w:t>
      </w:r>
      <w:r w:rsidRPr="00C6666F">
        <w:rPr>
          <w:lang w:val="ru-RU"/>
        </w:rPr>
        <w:t xml:space="preserve">для цифровых систем средней и малой пропускной способности. Описание этих планов размещения частот радиостволов приведено в Приложении </w:t>
      </w:r>
      <w:r w:rsidR="009D07C2">
        <w:rPr>
          <w:lang w:val="ru-RU"/>
        </w:rPr>
        <w:t>3</w:t>
      </w:r>
      <w:r w:rsidRPr="00C6666F">
        <w:rPr>
          <w:lang w:val="ru-RU"/>
        </w:rPr>
        <w:t>.</w:t>
      </w:r>
    </w:p>
    <w:p w:rsidR="0084332A" w:rsidRPr="00C6666F" w:rsidRDefault="0084332A" w:rsidP="009D07C2">
      <w:pPr>
        <w:pStyle w:val="Note"/>
        <w:rPr>
          <w:lang w:val="ru-RU"/>
        </w:rPr>
      </w:pPr>
      <w:r w:rsidRPr="00C6666F">
        <w:rPr>
          <w:lang w:val="ru-RU"/>
        </w:rPr>
        <w:t xml:space="preserve">ПРИМЕЧАНИЕ </w:t>
      </w:r>
      <w:r w:rsidR="009D07C2">
        <w:rPr>
          <w:lang w:val="ru-RU"/>
        </w:rPr>
        <w:t>6</w:t>
      </w:r>
      <w:r w:rsidRPr="00C6666F">
        <w:rPr>
          <w:lang w:val="ru-RU"/>
        </w:rPr>
        <w:t xml:space="preserve">. </w:t>
      </w:r>
      <w:r w:rsidRPr="00C6666F">
        <w:sym w:font="Symbol" w:char="F02D"/>
      </w:r>
      <w:r w:rsidRPr="00C6666F">
        <w:rPr>
          <w:lang w:val="ru-RU"/>
        </w:rPr>
        <w:t xml:space="preserve"> Следует обратить внимание на тот факт, что в некоторых странах применяются другие планы размещения частот радиостволов, основывающиеся на частотном разносе частот 28</w:t>
      </w:r>
      <w:r w:rsidRPr="00C6666F">
        <w:t> </w:t>
      </w:r>
      <w:r w:rsidRPr="00C6666F">
        <w:rPr>
          <w:lang w:val="ru-RU"/>
        </w:rPr>
        <w:t xml:space="preserve">МГц. Описание этих планов размещения частот радиостволов приведено в Приложении </w:t>
      </w:r>
      <w:r w:rsidR="009D07C2">
        <w:rPr>
          <w:lang w:val="ru-RU"/>
        </w:rPr>
        <w:t>4</w:t>
      </w:r>
      <w:r w:rsidRPr="00C6666F">
        <w:rPr>
          <w:lang w:val="ru-RU"/>
        </w:rPr>
        <w:t>.</w:t>
      </w:r>
    </w:p>
    <w:p w:rsidR="00313C04" w:rsidRDefault="00313C04" w:rsidP="00D32215">
      <w:pPr>
        <w:pStyle w:val="AnnexNoTitle"/>
        <w:rPr>
          <w:lang w:val="ru-RU"/>
        </w:rPr>
      </w:pPr>
    </w:p>
    <w:p w:rsidR="00313C04" w:rsidRDefault="00313C04" w:rsidP="00D32215">
      <w:pPr>
        <w:pStyle w:val="AnnexNoTitle"/>
        <w:rPr>
          <w:lang w:val="ru-RU"/>
        </w:rPr>
      </w:pPr>
    </w:p>
    <w:p w:rsidR="0084332A" w:rsidRPr="00C6666F" w:rsidRDefault="0084332A" w:rsidP="00D32215">
      <w:pPr>
        <w:pStyle w:val="AnnexNoTitle"/>
        <w:rPr>
          <w:lang w:val="ru-RU"/>
        </w:rPr>
      </w:pPr>
      <w:r w:rsidRPr="00D32215">
        <w:rPr>
          <w:lang w:val="ru-RU"/>
        </w:rPr>
        <w:t>Приложение</w:t>
      </w:r>
      <w:r w:rsidRPr="00C6666F">
        <w:rPr>
          <w:lang w:val="ru-RU"/>
        </w:rPr>
        <w:t xml:space="preserve"> 1</w:t>
      </w:r>
      <w:r w:rsidRPr="00C6666F">
        <w:rPr>
          <w:lang w:val="ru-RU"/>
        </w:rPr>
        <w:br/>
      </w:r>
      <w:r w:rsidRPr="00C6666F">
        <w:rPr>
          <w:lang w:val="ru-RU"/>
        </w:rPr>
        <w:br/>
        <w:t>Описание системы с несколькими несущими частотами</w:t>
      </w:r>
    </w:p>
    <w:p w:rsidR="0084332A" w:rsidRPr="00B90AA9" w:rsidRDefault="0084332A" w:rsidP="00742902">
      <w:pPr>
        <w:pStyle w:val="Normalaftertitle"/>
        <w:rPr>
          <w:lang w:val="ru-RU"/>
        </w:rPr>
      </w:pPr>
      <w:r w:rsidRPr="00B90AA9">
        <w:rPr>
          <w:lang w:val="ru-RU"/>
        </w:rPr>
        <w:t xml:space="preserve">Система с несколькими несущими частотами – это система, в которой одно и то же радиочастотное оборудование одновременно передает (или принимает) </w:t>
      </w:r>
      <w:r w:rsidRPr="00C6666F">
        <w:rPr>
          <w:i/>
        </w:rPr>
        <w:t>n</w:t>
      </w:r>
      <w:r w:rsidRPr="00B90AA9">
        <w:rPr>
          <w:lang w:val="ru-RU"/>
        </w:rPr>
        <w:t xml:space="preserve"> (где </w:t>
      </w:r>
      <w:r w:rsidRPr="00C6666F">
        <w:rPr>
          <w:i/>
        </w:rPr>
        <w:t>n</w:t>
      </w:r>
      <w:r w:rsidRPr="00C6666F">
        <w:t> </w:t>
      </w:r>
      <w:r w:rsidRPr="00B90AA9">
        <w:rPr>
          <w:lang w:val="ru-RU"/>
        </w:rPr>
        <w:t>&gt;</w:t>
      </w:r>
      <w:r w:rsidRPr="00C6666F">
        <w:t> </w:t>
      </w:r>
      <w:r w:rsidRPr="00B90AA9">
        <w:rPr>
          <w:lang w:val="ru-RU"/>
        </w:rPr>
        <w:t>1) сигналов с цифровой модуляцией.</w:t>
      </w:r>
    </w:p>
    <w:p w:rsidR="0084332A" w:rsidRPr="00C6666F" w:rsidRDefault="0084332A" w:rsidP="00CE3405">
      <w:pPr>
        <w:rPr>
          <w:lang w:val="ru-RU"/>
        </w:rPr>
      </w:pPr>
      <w:r w:rsidRPr="00C6666F">
        <w:rPr>
          <w:lang w:val="ru-RU"/>
        </w:rPr>
        <w:t xml:space="preserve">Для системы передачи большой пропускной способности с несколькими несущими частотами центральная частота радиоствола должна совпадать с одной из соответствующих частот основного плана размещения частот радиостволов, приведенного в п. </w:t>
      </w:r>
      <w:r w:rsidR="00B038EC">
        <w:rPr>
          <w:lang w:val="ru-RU"/>
        </w:rPr>
        <w:t>1.</w:t>
      </w:r>
      <w:r w:rsidRPr="00C6666F">
        <w:rPr>
          <w:lang w:val="ru-RU"/>
        </w:rPr>
        <w:t>1</w:t>
      </w:r>
      <w:r w:rsidR="00C00CE2">
        <w:rPr>
          <w:lang w:val="ru-RU"/>
        </w:rPr>
        <w:t xml:space="preserve"> или</w:t>
      </w:r>
      <w:r w:rsidRPr="00C6666F">
        <w:rPr>
          <w:lang w:val="ru-RU"/>
        </w:rPr>
        <w:t xml:space="preserve"> п. </w:t>
      </w:r>
      <w:r w:rsidR="00B038EC">
        <w:rPr>
          <w:lang w:val="ru-RU"/>
        </w:rPr>
        <w:t>1.</w:t>
      </w:r>
      <w:r w:rsidRPr="00C6666F">
        <w:rPr>
          <w:lang w:val="ru-RU"/>
        </w:rPr>
        <w:t>2</w:t>
      </w:r>
      <w:r w:rsidR="00C00CE2">
        <w:rPr>
          <w:lang w:val="ru-RU"/>
        </w:rPr>
        <w:t>,</w:t>
      </w:r>
      <w:r w:rsidRPr="00C6666F">
        <w:rPr>
          <w:lang w:val="ru-RU"/>
        </w:rPr>
        <w:t xml:space="preserve"> </w:t>
      </w:r>
      <w:r w:rsidR="00F90A75">
        <w:rPr>
          <w:lang w:val="ru-RU"/>
        </w:rPr>
        <w:t xml:space="preserve">или п. 1.3 </w:t>
      </w:r>
      <w:r w:rsidRPr="00C6666F">
        <w:rPr>
          <w:lang w:val="ru-RU"/>
        </w:rPr>
        <w:t xml:space="preserve">раздела </w:t>
      </w:r>
      <w:r w:rsidRPr="00C6666F">
        <w:rPr>
          <w:i/>
          <w:lang w:val="ru-RU"/>
        </w:rPr>
        <w:t>рекомендует</w:t>
      </w:r>
      <w:r w:rsidRPr="00C6666F">
        <w:rPr>
          <w:lang w:val="ru-RU"/>
        </w:rPr>
        <w:t xml:space="preserve">. Частотное разнесение может быть </w:t>
      </w:r>
      <w:r w:rsidR="00C5710D">
        <w:rPr>
          <w:lang w:val="ru-RU"/>
        </w:rPr>
        <w:t xml:space="preserve">целым числом, </w:t>
      </w:r>
      <w:r w:rsidRPr="00C6666F">
        <w:rPr>
          <w:lang w:val="ru-RU"/>
        </w:rPr>
        <w:t>кратным основным зн</w:t>
      </w:r>
      <w:r w:rsidR="00C5710D">
        <w:rPr>
          <w:lang w:val="ru-RU"/>
        </w:rPr>
        <w:t>ачениям, определенным в п. </w:t>
      </w:r>
      <w:r w:rsidR="00B038EC">
        <w:rPr>
          <w:lang w:val="ru-RU"/>
        </w:rPr>
        <w:t>1.</w:t>
      </w:r>
      <w:r w:rsidRPr="00C6666F">
        <w:rPr>
          <w:lang w:val="ru-RU"/>
        </w:rPr>
        <w:t xml:space="preserve">1 или п. </w:t>
      </w:r>
      <w:r w:rsidR="00B038EC">
        <w:rPr>
          <w:lang w:val="ru-RU"/>
        </w:rPr>
        <w:t>1.</w:t>
      </w:r>
      <w:r w:rsidRPr="00C6666F">
        <w:rPr>
          <w:lang w:val="ru-RU"/>
        </w:rPr>
        <w:t xml:space="preserve">2 раздела </w:t>
      </w:r>
      <w:r w:rsidRPr="00C6666F">
        <w:rPr>
          <w:i/>
          <w:lang w:val="ru-RU"/>
        </w:rPr>
        <w:t>рекомендует</w:t>
      </w:r>
      <w:r w:rsidRPr="00C6666F">
        <w:rPr>
          <w:lang w:val="ru-RU"/>
        </w:rPr>
        <w:t>. При выборе подходящего плана следует учитывать совместимость с существующими конфигурациями.</w:t>
      </w:r>
    </w:p>
    <w:p w:rsidR="0084332A" w:rsidRPr="00C6666F" w:rsidRDefault="00F90A75" w:rsidP="00CE3405">
      <w:pPr>
        <w:rPr>
          <w:lang w:val="ru-RU"/>
        </w:rPr>
      </w:pPr>
      <w:r>
        <w:rPr>
          <w:lang w:val="ru-RU"/>
        </w:rPr>
        <w:t>На рисунке 3</w:t>
      </w:r>
      <w:r w:rsidR="0084332A" w:rsidRPr="00C6666F">
        <w:rPr>
          <w:lang w:val="ru-RU"/>
        </w:rPr>
        <w:t xml:space="preserve"> приведен пример плана размещения частот радиостволов с совпадающей поляризацией </w:t>
      </w:r>
      <w:r>
        <w:rPr>
          <w:lang w:val="ru-RU"/>
        </w:rPr>
        <w:t>при повто</w:t>
      </w:r>
      <w:r w:rsidR="00C5710D">
        <w:rPr>
          <w:lang w:val="ru-RU"/>
        </w:rPr>
        <w:t>р</w:t>
      </w:r>
      <w:r>
        <w:rPr>
          <w:lang w:val="ru-RU"/>
        </w:rPr>
        <w:t>но</w:t>
      </w:r>
      <w:r w:rsidR="00C5710D">
        <w:rPr>
          <w:lang w:val="ru-RU"/>
        </w:rPr>
        <w:t>м</w:t>
      </w:r>
      <w:r>
        <w:rPr>
          <w:lang w:val="ru-RU"/>
        </w:rPr>
        <w:t xml:space="preserve"> использовании частот </w:t>
      </w:r>
      <w:r w:rsidR="0084332A" w:rsidRPr="00C6666F">
        <w:rPr>
          <w:lang w:val="ru-RU"/>
        </w:rPr>
        <w:t>для системы</w:t>
      </w:r>
      <w:r w:rsidR="0084332A" w:rsidRPr="00C6666F">
        <w:t> </w:t>
      </w:r>
      <w:r w:rsidR="0084332A" w:rsidRPr="00C6666F">
        <w:rPr>
          <w:lang w:val="ru-RU"/>
        </w:rPr>
        <w:t>64-</w:t>
      </w:r>
      <w:r w:rsidR="00313C04">
        <w:rPr>
          <w:lang w:val="en-US"/>
        </w:rPr>
        <w:t>QAM</w:t>
      </w:r>
      <w:r w:rsidR="0084332A" w:rsidRPr="00C6666F">
        <w:rPr>
          <w:lang w:val="ru-RU"/>
        </w:rPr>
        <w:t xml:space="preserve"> с двумя несущими частотами.</w:t>
      </w:r>
    </w:p>
    <w:p w:rsidR="0084332A" w:rsidRDefault="0084332A" w:rsidP="00CE3405">
      <w:pPr>
        <w:rPr>
          <w:lang w:val="ru-RU"/>
        </w:rPr>
      </w:pPr>
      <w:r w:rsidRPr="00C6666F">
        <w:rPr>
          <w:lang w:val="ru-RU"/>
        </w:rPr>
        <w:t>План размещения частот радиостволов, изображенный на рисунке</w:t>
      </w:r>
      <w:r w:rsidRPr="00C6666F">
        <w:t> </w:t>
      </w:r>
      <w:r w:rsidR="00C00CE2">
        <w:rPr>
          <w:lang w:val="ru-RU"/>
        </w:rPr>
        <w:t>3</w:t>
      </w:r>
      <w:r w:rsidRPr="00C6666F">
        <w:rPr>
          <w:lang w:val="ru-RU"/>
        </w:rPr>
        <w:t>, основывается на использовании системы с двумя несущими частотами, передающей сигнал со скоростью 2</w:t>
      </w:r>
      <w:r w:rsidRPr="00C6666F">
        <w:t> </w:t>
      </w:r>
      <w:r w:rsidRPr="00C6666F">
        <w:rPr>
          <w:lang w:val="ru-RU"/>
        </w:rPr>
        <w:t>×</w:t>
      </w:r>
      <w:r w:rsidRPr="00C6666F">
        <w:t> </w:t>
      </w:r>
      <w:r w:rsidRPr="00C6666F">
        <w:rPr>
          <w:lang w:val="ru-RU"/>
        </w:rPr>
        <w:t>2</w:t>
      </w:r>
      <w:r w:rsidRPr="00C6666F">
        <w:t> </w:t>
      </w:r>
      <w:r w:rsidRPr="00C6666F">
        <w:rPr>
          <w:lang w:val="ru-RU"/>
        </w:rPr>
        <w:t>×</w:t>
      </w:r>
      <w:r w:rsidRPr="00C6666F">
        <w:t> </w:t>
      </w:r>
      <w:r w:rsidRPr="00C6666F">
        <w:rPr>
          <w:lang w:val="ru-RU"/>
        </w:rPr>
        <w:t>155,52</w:t>
      </w:r>
      <w:r w:rsidRPr="00C6666F">
        <w:t> </w:t>
      </w:r>
      <w:r w:rsidRPr="00C6666F">
        <w:rPr>
          <w:lang w:val="ru-RU"/>
        </w:rPr>
        <w:t>Мбит/с (4</w:t>
      </w:r>
      <w:r w:rsidRPr="00C6666F">
        <w:t> </w:t>
      </w:r>
      <w:r w:rsidRPr="00C6666F">
        <w:rPr>
          <w:lang w:val="ru-RU"/>
        </w:rPr>
        <w:t>×</w:t>
      </w:r>
      <w:r w:rsidRPr="00C6666F">
        <w:t> STM</w:t>
      </w:r>
      <w:r w:rsidRPr="00C6666F">
        <w:rPr>
          <w:lang w:val="ru-RU"/>
        </w:rPr>
        <w:t>-1) при помощи двух пар несущих частот с использованием обеих поляризаций в плане размещения частот радиостволов с совпадающими частотами.</w:t>
      </w:r>
    </w:p>
    <w:p w:rsidR="00D32215" w:rsidRPr="00B90AA9" w:rsidRDefault="00D32215" w:rsidP="00D21E2B">
      <w:pPr>
        <w:pStyle w:val="FigureNo"/>
        <w:keepNext w:val="0"/>
        <w:pageBreakBefore/>
        <w:spacing w:before="120"/>
        <w:rPr>
          <w:lang w:val="ru-RU"/>
        </w:rPr>
      </w:pPr>
      <w:r w:rsidRPr="00D32215">
        <w:rPr>
          <w:lang w:val="ru-RU"/>
        </w:rPr>
        <w:lastRenderedPageBreak/>
        <w:t xml:space="preserve">РИСУНОК </w:t>
      </w:r>
      <w:r w:rsidR="00CE3405" w:rsidRPr="00B90AA9">
        <w:rPr>
          <w:lang w:val="ru-RU"/>
        </w:rPr>
        <w:t>3</w:t>
      </w:r>
    </w:p>
    <w:p w:rsidR="00C5710D" w:rsidRPr="00C6666F" w:rsidRDefault="00D32215" w:rsidP="00D21E2B">
      <w:pPr>
        <w:pStyle w:val="Figuretitle"/>
        <w:spacing w:after="240"/>
        <w:rPr>
          <w:lang w:val="ru-RU"/>
        </w:rPr>
      </w:pPr>
      <w:r w:rsidRPr="00D32215">
        <w:rPr>
          <w:lang w:val="ru-RU"/>
        </w:rPr>
        <w:t>План разм</w:t>
      </w:r>
      <w:r>
        <w:rPr>
          <w:lang w:val="ru-RU"/>
        </w:rPr>
        <w:t xml:space="preserve">ещения частот радиостволов для </w:t>
      </w:r>
      <w:r w:rsidRPr="00D32215">
        <w:rPr>
          <w:lang w:val="ru-RU"/>
        </w:rPr>
        <w:t>2</w:t>
      </w:r>
      <w:r>
        <w:rPr>
          <w:lang w:val="ru-RU"/>
        </w:rPr>
        <w:t xml:space="preserve"> ×</w:t>
      </w:r>
      <w:r w:rsidRPr="00D32215">
        <w:rPr>
          <w:lang w:val="ru-RU"/>
        </w:rPr>
        <w:t xml:space="preserve"> 2</w:t>
      </w:r>
      <w:r>
        <w:rPr>
          <w:lang w:val="ru-RU"/>
        </w:rPr>
        <w:t xml:space="preserve"> ×</w:t>
      </w:r>
      <w:r w:rsidRPr="00D32215">
        <w:rPr>
          <w:lang w:val="ru-RU"/>
        </w:rPr>
        <w:t xml:space="preserve"> 155,52 Мбит/с (4 </w:t>
      </w:r>
      <w:r>
        <w:rPr>
          <w:lang w:val="ru-RU"/>
        </w:rPr>
        <w:t>×</w:t>
      </w:r>
      <w:r w:rsidRPr="00D32215">
        <w:rPr>
          <w:lang w:val="ru-RU"/>
        </w:rPr>
        <w:t xml:space="preserve"> STM-1) ФБС, действующей </w:t>
      </w:r>
      <w:r>
        <w:rPr>
          <w:lang w:val="ru-RU"/>
        </w:rPr>
        <w:br/>
      </w:r>
      <w:r w:rsidRPr="00D32215">
        <w:rPr>
          <w:lang w:val="ru-RU"/>
        </w:rPr>
        <w:t>в полосе частот 10,7–11,7 ГГц с частотным разнесением 80 МГц, используемый в Швейцарии</w:t>
      </w:r>
      <w:r>
        <w:rPr>
          <w:lang w:val="ru-RU"/>
        </w:rPr>
        <w:br/>
      </w:r>
      <w:r w:rsidRPr="00D21E2B">
        <w:rPr>
          <w:b w:val="0"/>
          <w:snapToGrid w:val="0"/>
          <w:lang w:val="ru-RU"/>
        </w:rPr>
        <w:t>(Все частоты в МГц)</w:t>
      </w:r>
    </w:p>
    <w:p w:rsidR="0084332A" w:rsidRPr="00D32215" w:rsidRDefault="00D32215" w:rsidP="00E328CC">
      <w:pPr>
        <w:pStyle w:val="Figure"/>
        <w:rPr>
          <w:lang w:val="ru-RU"/>
        </w:rPr>
      </w:pPr>
      <w:r>
        <w:object w:dxaOrig="12404" w:dyaOrig="3755">
          <v:shape id="_x0000_i1030" type="#_x0000_t75" style="width:425.2pt;height:128.4pt;mso-position-horizontal:absolute" o:ole="">
            <v:imagedata r:id="rId25" o:title=""/>
          </v:shape>
          <o:OLEObject Type="Embed" ProgID="CorelDRAW.Graphic.14" ShapeID="_x0000_i1030" DrawAspect="Content" ObjectID="_1412583307" r:id="rId26"/>
        </w:object>
      </w:r>
    </w:p>
    <w:p w:rsidR="00313C04" w:rsidRDefault="00313C04" w:rsidP="00742902">
      <w:pPr>
        <w:pStyle w:val="AnnexNoTitle"/>
        <w:rPr>
          <w:lang w:val="en-US"/>
        </w:rPr>
      </w:pPr>
    </w:p>
    <w:p w:rsidR="0084332A" w:rsidRPr="00C6666F" w:rsidRDefault="0084332A" w:rsidP="00742902">
      <w:pPr>
        <w:pStyle w:val="AnnexNoTitle"/>
        <w:rPr>
          <w:lang w:val="ru-RU"/>
        </w:rPr>
      </w:pPr>
      <w:r w:rsidRPr="00B90AA9">
        <w:rPr>
          <w:lang w:val="ru-RU"/>
        </w:rPr>
        <w:t>Приложение</w:t>
      </w:r>
      <w:r w:rsidRPr="00C6666F">
        <w:rPr>
          <w:lang w:val="ru-RU"/>
        </w:rPr>
        <w:t xml:space="preserve"> </w:t>
      </w:r>
      <w:r w:rsidR="001D1487">
        <w:rPr>
          <w:lang w:val="ru-RU"/>
        </w:rPr>
        <w:t>2</w:t>
      </w:r>
      <w:r w:rsidRPr="00C6666F">
        <w:rPr>
          <w:lang w:val="ru-RU"/>
        </w:rPr>
        <w:br/>
      </w:r>
      <w:r w:rsidRPr="00C6666F">
        <w:rPr>
          <w:lang w:val="ru-RU"/>
        </w:rPr>
        <w:br/>
        <w:t xml:space="preserve">Описание </w:t>
      </w:r>
      <w:r w:rsidRPr="00C6666F">
        <w:rPr>
          <w:snapToGrid w:val="0"/>
          <w:lang w:val="ru-RU"/>
        </w:rPr>
        <w:t xml:space="preserve">плана </w:t>
      </w:r>
      <w:r w:rsidRPr="00C6666F">
        <w:rPr>
          <w:lang w:val="ru-RU"/>
        </w:rPr>
        <w:t>размещения</w:t>
      </w:r>
      <w:r w:rsidRPr="00C6666F">
        <w:rPr>
          <w:snapToGrid w:val="0"/>
          <w:lang w:val="ru-RU"/>
        </w:rPr>
        <w:t xml:space="preserve"> частот радиостволов </w:t>
      </w:r>
      <w:r w:rsidRPr="00C6666F">
        <w:rPr>
          <w:snapToGrid w:val="0"/>
          <w:lang w:val="ru-RU"/>
        </w:rPr>
        <w:br/>
        <w:t xml:space="preserve">с разносом между стволами </w:t>
      </w:r>
      <w:r w:rsidRPr="00C6666F">
        <w:rPr>
          <w:lang w:val="ru-RU"/>
        </w:rPr>
        <w:t>60 МГц</w:t>
      </w:r>
    </w:p>
    <w:p w:rsidR="0084332A" w:rsidRPr="00B90AA9" w:rsidRDefault="0084332A" w:rsidP="00742902">
      <w:pPr>
        <w:pStyle w:val="Normalaftertitle"/>
        <w:rPr>
          <w:lang w:val="ru-RU"/>
        </w:rPr>
      </w:pPr>
      <w:r w:rsidRPr="00B90AA9">
        <w:rPr>
          <w:snapToGrid w:val="0"/>
          <w:lang w:val="ru-RU"/>
        </w:rPr>
        <w:t>План размещения частот радиостволов, упомянутый в Примечании</w:t>
      </w:r>
      <w:r w:rsidRPr="00C6666F">
        <w:t> </w:t>
      </w:r>
      <w:r w:rsidR="001D1487" w:rsidRPr="00B90AA9">
        <w:rPr>
          <w:lang w:val="ru-RU"/>
        </w:rPr>
        <w:t>4</w:t>
      </w:r>
      <w:r w:rsidRPr="00B90AA9">
        <w:rPr>
          <w:lang w:val="ru-RU"/>
        </w:rPr>
        <w:t xml:space="preserve"> и обеспечивающий до</w:t>
      </w:r>
      <w:r w:rsidRPr="00C6666F">
        <w:t> </w:t>
      </w:r>
      <w:r w:rsidRPr="00B90AA9">
        <w:rPr>
          <w:lang w:val="ru-RU"/>
        </w:rPr>
        <w:t>16</w:t>
      </w:r>
      <w:r w:rsidRPr="00C6666F">
        <w:t> </w:t>
      </w:r>
      <w:r w:rsidRPr="00B90AA9">
        <w:rPr>
          <w:lang w:val="ru-RU"/>
        </w:rPr>
        <w:t>радиостволов прямого и обратного направлений, основанный на растре с совпадающими частотами, изображен на рисунке</w:t>
      </w:r>
      <w:r w:rsidRPr="00C6666F">
        <w:t> </w:t>
      </w:r>
      <w:r w:rsidR="001D1487" w:rsidRPr="00B90AA9">
        <w:rPr>
          <w:lang w:val="ru-RU"/>
        </w:rPr>
        <w:t>4</w:t>
      </w:r>
      <w:r w:rsidRPr="00B90AA9">
        <w:rPr>
          <w:lang w:val="ru-RU"/>
        </w:rPr>
        <w:t xml:space="preserve"> и определяется следующим образом:</w:t>
      </w:r>
    </w:p>
    <w:p w:rsidR="0084332A" w:rsidRPr="00C6666F" w:rsidRDefault="0084332A" w:rsidP="00CE3405">
      <w:pPr>
        <w:pStyle w:val="enumlev1"/>
        <w:rPr>
          <w:lang w:val="ru-RU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=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470 + 60 (</w:t>
      </w:r>
      <w:r w:rsidRPr="00C6666F">
        <w:rPr>
          <w:i/>
        </w:rPr>
        <w:t>n</w:t>
      </w:r>
      <w:r w:rsidRPr="00C6666F">
        <w:rPr>
          <w:lang w:val="ru-RU"/>
        </w:rPr>
        <w:t xml:space="preserve"> – 1)</w:t>
      </w:r>
      <w:r w:rsidRPr="00C6666F">
        <w:rPr>
          <w:lang w:val="ru-RU"/>
        </w:rPr>
        <w:tab/>
        <w:t>МГц;</w:t>
      </w:r>
    </w:p>
    <w:p w:rsidR="0084332A" w:rsidRPr="00C6666F" w:rsidRDefault="0084332A" w:rsidP="00C410DC">
      <w:pPr>
        <w:pStyle w:val="enumlev1"/>
        <w:rPr>
          <w:lang w:val="ru-RU"/>
        </w:rPr>
      </w:pPr>
      <w:r w:rsidRPr="00C6666F">
        <w:rPr>
          <w:lang w:val="ru-RU"/>
        </w:rPr>
        <w:tab/>
        <w:t>верхняя половина полосы:</w:t>
      </w:r>
      <w:r w:rsidRPr="00C6666F">
        <w:rPr>
          <w:lang w:val="ru-RU"/>
        </w:rPr>
        <w:tab/>
      </w:r>
      <w:r w:rsidR="00C410DC" w:rsidRPr="00C410DC">
        <w:rPr>
          <w:position w:val="-10"/>
        </w:rPr>
        <w:object w:dxaOrig="279" w:dyaOrig="320">
          <v:shape id="_x0000_i1031" type="#_x0000_t75" style="width:13.6pt;height:15.6pt" o:ole="">
            <v:imagedata r:id="rId17" o:title=""/>
          </v:shape>
          <o:OLEObject Type="Embed" ProgID="Equation.3" ShapeID="_x0000_i1031" DrawAspect="Content" ObjectID="_1412583308" r:id="rId27"/>
        </w:object>
      </w:r>
      <w:r w:rsidRPr="00C6666F">
        <w:rPr>
          <w:lang w:val="ru-RU"/>
        </w:rPr>
        <w:t xml:space="preserve">=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+ 50 + 60 (</w:t>
      </w:r>
      <w:r w:rsidRPr="00C6666F">
        <w:rPr>
          <w:i/>
        </w:rPr>
        <w:t>n</w:t>
      </w:r>
      <w:r w:rsidRPr="00C6666F">
        <w:rPr>
          <w:lang w:val="ru-RU"/>
        </w:rPr>
        <w:t xml:space="preserve"> – 1)</w:t>
      </w:r>
      <w:r w:rsidRPr="00C6666F">
        <w:rPr>
          <w:lang w:val="ru-RU"/>
        </w:rPr>
        <w:tab/>
      </w:r>
      <w:r w:rsidRPr="00C6666F">
        <w:rPr>
          <w:lang w:val="ru-RU"/>
        </w:rPr>
        <w:tab/>
        <w:t>МГц,</w:t>
      </w:r>
    </w:p>
    <w:p w:rsidR="0084332A" w:rsidRPr="00B90AA9" w:rsidRDefault="0084332A" w:rsidP="00CE3405">
      <w:pPr>
        <w:pStyle w:val="enumlev1"/>
        <w:rPr>
          <w:lang w:val="ru-RU"/>
        </w:rPr>
      </w:pPr>
      <w:r w:rsidRPr="00B90AA9">
        <w:rPr>
          <w:lang w:val="ru-RU"/>
        </w:rPr>
        <w:t>где:</w:t>
      </w:r>
    </w:p>
    <w:p w:rsidR="0084332A" w:rsidRPr="00B90AA9" w:rsidRDefault="0084332A" w:rsidP="00CE3405">
      <w:pPr>
        <w:pStyle w:val="enumlev1"/>
        <w:rPr>
          <w:lang w:val="ru-RU"/>
        </w:rPr>
      </w:pPr>
      <w:r w:rsidRPr="00B90AA9">
        <w:rPr>
          <w:i/>
          <w:lang w:val="ru-RU"/>
        </w:rPr>
        <w:tab/>
      </w:r>
      <w:r w:rsidRPr="00C6666F">
        <w:rPr>
          <w:i/>
        </w:rPr>
        <w:t>n</w:t>
      </w:r>
      <w:r w:rsidRPr="00B90AA9">
        <w:rPr>
          <w:lang w:val="ru-RU"/>
        </w:rPr>
        <w:t xml:space="preserve"> = 1, 2, ... 8.</w:t>
      </w:r>
    </w:p>
    <w:p w:rsidR="00CE3405" w:rsidRPr="00B90AA9" w:rsidRDefault="00CE3405" w:rsidP="00CE3405">
      <w:pPr>
        <w:pStyle w:val="FigureNo"/>
        <w:rPr>
          <w:lang w:val="ru-RU"/>
        </w:rPr>
      </w:pPr>
      <w:r>
        <w:rPr>
          <w:lang w:val="ru-RU"/>
        </w:rPr>
        <w:t xml:space="preserve">РИСУНОК </w:t>
      </w:r>
      <w:r w:rsidRPr="00B90AA9">
        <w:rPr>
          <w:lang w:val="ru-RU"/>
        </w:rPr>
        <w:t>4</w:t>
      </w:r>
    </w:p>
    <w:p w:rsidR="00CE3405" w:rsidRPr="00D21E2B" w:rsidRDefault="00CE3405" w:rsidP="00CE3405">
      <w:pPr>
        <w:pStyle w:val="Figuretitle"/>
        <w:rPr>
          <w:b w:val="0"/>
          <w:snapToGrid w:val="0"/>
          <w:lang w:val="ru-RU"/>
        </w:rPr>
      </w:pPr>
      <w:r w:rsidRPr="00CE3405">
        <w:rPr>
          <w:lang w:val="ru-RU"/>
        </w:rPr>
        <w:t xml:space="preserve">План размещения частот радиостволов для ФБС большой пропускной способности, </w:t>
      </w:r>
      <w:r w:rsidRPr="00CE3405">
        <w:rPr>
          <w:lang w:val="ru-RU"/>
        </w:rPr>
        <w:br/>
        <w:t>действующих в диапазоне частот 11 ГГц</w:t>
      </w:r>
      <w:r w:rsidRPr="00CE3405">
        <w:rPr>
          <w:lang w:val="ru-RU"/>
        </w:rPr>
        <w:br/>
      </w:r>
      <w:r w:rsidRPr="00D21E2B">
        <w:rPr>
          <w:b w:val="0"/>
          <w:snapToGrid w:val="0"/>
          <w:lang w:val="ru-RU"/>
        </w:rPr>
        <w:t>(Все частоты в МГц)</w:t>
      </w:r>
    </w:p>
    <w:p w:rsidR="0084332A" w:rsidRPr="00CE3405" w:rsidRDefault="00CE3405" w:rsidP="00CE3405">
      <w:pPr>
        <w:pStyle w:val="Figure"/>
        <w:rPr>
          <w:lang w:val="ru-RU"/>
        </w:rPr>
      </w:pPr>
      <w:r>
        <w:object w:dxaOrig="11632" w:dyaOrig="4483">
          <v:shape id="_x0000_i1032" type="#_x0000_t75" style="width:425.2pt;height:163.7pt;mso-position-horizontal:absolute" o:ole="">
            <v:imagedata r:id="rId28" o:title=""/>
          </v:shape>
          <o:OLEObject Type="Embed" ProgID="CorelDRAW.Graphic.14" ShapeID="_x0000_i1032" DrawAspect="Content" ObjectID="_1412583309" r:id="rId29"/>
        </w:object>
      </w:r>
    </w:p>
    <w:p w:rsidR="0084332A" w:rsidRPr="00C6666F" w:rsidRDefault="0084332A" w:rsidP="00CE3405">
      <w:pPr>
        <w:pStyle w:val="AnnexNoTitle"/>
        <w:rPr>
          <w:lang w:val="ru-RU"/>
        </w:rPr>
      </w:pPr>
      <w:r w:rsidRPr="00B90AA9">
        <w:rPr>
          <w:lang w:val="ru-RU"/>
        </w:rPr>
        <w:lastRenderedPageBreak/>
        <w:t>Приложение</w:t>
      </w:r>
      <w:r w:rsidRPr="00C6666F">
        <w:rPr>
          <w:lang w:val="ru-RU"/>
        </w:rPr>
        <w:t xml:space="preserve"> </w:t>
      </w:r>
      <w:r w:rsidR="001D1487">
        <w:rPr>
          <w:lang w:val="ru-RU"/>
        </w:rPr>
        <w:t>3</w:t>
      </w:r>
      <w:r w:rsidRPr="00C6666F">
        <w:rPr>
          <w:lang w:val="ru-RU"/>
        </w:rPr>
        <w:br/>
      </w:r>
      <w:r w:rsidRPr="00C6666F">
        <w:rPr>
          <w:lang w:val="ru-RU"/>
        </w:rPr>
        <w:br/>
        <w:t>План размещения частот радиостволов для цифровых ФБС средней и малой пропускной способности, действующих в полосе частот 10</w:t>
      </w:r>
      <w:r w:rsidR="003E0EA1">
        <w:rPr>
          <w:lang w:val="ru-RU"/>
        </w:rPr>
        <w:t xml:space="preserve"> </w:t>
      </w:r>
      <w:r w:rsidRPr="00C6666F">
        <w:rPr>
          <w:lang w:val="ru-RU"/>
        </w:rPr>
        <w:t>7</w:t>
      </w:r>
      <w:r w:rsidR="003E0EA1">
        <w:rPr>
          <w:lang w:val="ru-RU"/>
        </w:rPr>
        <w:t>00</w:t>
      </w:r>
      <w:r w:rsidRPr="00C6666F">
        <w:rPr>
          <w:lang w:val="ru-RU"/>
        </w:rPr>
        <w:t>–11</w:t>
      </w:r>
      <w:r w:rsidR="003E0EA1">
        <w:rPr>
          <w:lang w:val="ru-RU"/>
        </w:rPr>
        <w:t xml:space="preserve"> </w:t>
      </w:r>
      <w:r w:rsidRPr="00C6666F">
        <w:rPr>
          <w:lang w:val="ru-RU"/>
        </w:rPr>
        <w:t>7</w:t>
      </w:r>
      <w:r w:rsidR="003E0EA1">
        <w:rPr>
          <w:lang w:val="ru-RU"/>
        </w:rPr>
        <w:t>00</w:t>
      </w:r>
      <w:r w:rsidRPr="00C6666F">
        <w:rPr>
          <w:lang w:val="ru-RU"/>
        </w:rPr>
        <w:t> </w:t>
      </w:r>
      <w:r w:rsidR="003E0EA1">
        <w:rPr>
          <w:lang w:val="ru-RU"/>
        </w:rPr>
        <w:t>М</w:t>
      </w:r>
      <w:r w:rsidRPr="00C6666F">
        <w:rPr>
          <w:lang w:val="ru-RU"/>
        </w:rPr>
        <w:t>Гц</w:t>
      </w:r>
      <w:r w:rsidRPr="00C6666F">
        <w:rPr>
          <w:lang w:val="ru-RU"/>
        </w:rPr>
        <w:br/>
        <w:t>с частотным разнесением 20, 10 и 5 МГц</w:t>
      </w:r>
    </w:p>
    <w:p w:rsidR="0084332A" w:rsidRPr="00B90AA9" w:rsidRDefault="0084332A" w:rsidP="00742902">
      <w:pPr>
        <w:pStyle w:val="Normalaftertitle"/>
        <w:rPr>
          <w:snapToGrid w:val="0"/>
          <w:lang w:val="ru-RU"/>
        </w:rPr>
      </w:pPr>
      <w:r w:rsidRPr="00B90AA9">
        <w:rPr>
          <w:snapToGrid w:val="0"/>
          <w:lang w:val="ru-RU"/>
        </w:rPr>
        <w:t xml:space="preserve">Планы размещения частот радиостволов </w:t>
      </w:r>
      <w:r w:rsidRPr="00B90AA9">
        <w:rPr>
          <w:lang w:val="ru-RU"/>
        </w:rPr>
        <w:t>согласно</w:t>
      </w:r>
      <w:r w:rsidRPr="00B90AA9">
        <w:rPr>
          <w:snapToGrid w:val="0"/>
          <w:lang w:val="ru-RU"/>
        </w:rPr>
        <w:t xml:space="preserve"> Примечанию</w:t>
      </w:r>
      <w:r w:rsidRPr="00C6666F">
        <w:rPr>
          <w:snapToGrid w:val="0"/>
        </w:rPr>
        <w:t> </w:t>
      </w:r>
      <w:r w:rsidR="001D1487" w:rsidRPr="00B90AA9">
        <w:rPr>
          <w:snapToGrid w:val="0"/>
          <w:lang w:val="ru-RU"/>
        </w:rPr>
        <w:t>5</w:t>
      </w:r>
      <w:r w:rsidRPr="00B90AA9">
        <w:rPr>
          <w:snapToGrid w:val="0"/>
          <w:lang w:val="ru-RU"/>
        </w:rPr>
        <w:t xml:space="preserve"> п. 5 раздела </w:t>
      </w:r>
      <w:r w:rsidRPr="00B90AA9">
        <w:rPr>
          <w:i/>
          <w:snapToGrid w:val="0"/>
          <w:lang w:val="ru-RU"/>
        </w:rPr>
        <w:t>рекомендует</w:t>
      </w:r>
      <w:r w:rsidRPr="00B90AA9">
        <w:rPr>
          <w:snapToGrid w:val="0"/>
          <w:lang w:val="ru-RU"/>
        </w:rPr>
        <w:t xml:space="preserve"> для </w:t>
      </w:r>
      <w:r w:rsidRPr="00B90AA9">
        <w:rPr>
          <w:lang w:val="ru-RU"/>
        </w:rPr>
        <w:t>частотного разнесения 20</w:t>
      </w:r>
      <w:r w:rsidRPr="00C6666F">
        <w:t> </w:t>
      </w:r>
      <w:r w:rsidRPr="00B90AA9">
        <w:rPr>
          <w:lang w:val="ru-RU"/>
        </w:rPr>
        <w:t>МГц, 10</w:t>
      </w:r>
      <w:r w:rsidRPr="00C6666F">
        <w:t> </w:t>
      </w:r>
      <w:r w:rsidRPr="00B90AA9">
        <w:rPr>
          <w:lang w:val="ru-RU"/>
        </w:rPr>
        <w:t>МГц и 5</w:t>
      </w:r>
      <w:r w:rsidRPr="00C6666F">
        <w:t> </w:t>
      </w:r>
      <w:r w:rsidRPr="00B90AA9">
        <w:rPr>
          <w:lang w:val="ru-RU"/>
        </w:rPr>
        <w:t>МГц</w:t>
      </w:r>
      <w:r w:rsidRPr="00B90AA9">
        <w:rPr>
          <w:snapToGrid w:val="0"/>
          <w:lang w:val="ru-RU"/>
        </w:rPr>
        <w:t xml:space="preserve"> показаны на рисунке</w:t>
      </w:r>
      <w:r w:rsidRPr="00C6666F">
        <w:rPr>
          <w:snapToGrid w:val="0"/>
        </w:rPr>
        <w:t> </w:t>
      </w:r>
      <w:r w:rsidR="001D1487" w:rsidRPr="00B90AA9">
        <w:rPr>
          <w:snapToGrid w:val="0"/>
          <w:lang w:val="ru-RU"/>
        </w:rPr>
        <w:t>5</w:t>
      </w:r>
      <w:r w:rsidRPr="00B90AA9">
        <w:rPr>
          <w:snapToGrid w:val="0"/>
          <w:lang w:val="ru-RU"/>
        </w:rPr>
        <w:t xml:space="preserve"> и определяются следующим образом: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>Пусть</w:t>
      </w:r>
      <w:r w:rsidRPr="00C6666F">
        <w:rPr>
          <w:lang w:val="ru-RU"/>
        </w:rPr>
        <w:tab/>
      </w:r>
      <w:r w:rsidRPr="00C6666F">
        <w:rPr>
          <w:i/>
          <w:iCs/>
        </w:rPr>
        <w:t>f</w:t>
      </w:r>
      <w:r w:rsidRPr="00C6666F">
        <w:rPr>
          <w:position w:val="-4"/>
          <w:vertAlign w:val="subscript"/>
          <w:lang w:val="ru-RU"/>
        </w:rPr>
        <w:t>0</w:t>
      </w:r>
      <w:r w:rsidRPr="00C6666F">
        <w:rPr>
          <w:position w:val="-4"/>
          <w:lang w:val="ru-RU"/>
        </w:rPr>
        <w:tab/>
      </w:r>
      <w:r w:rsidRPr="00C6666F">
        <w:rPr>
          <w:lang w:val="ru-RU"/>
        </w:rPr>
        <w:t>–</w:t>
      </w:r>
      <w:r w:rsidRPr="00C6666F">
        <w:rPr>
          <w:lang w:val="ru-RU"/>
        </w:rPr>
        <w:tab/>
        <w:t>частота центра занимаемой полосы частот (МГц);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i/>
          <w:iCs/>
          <w:lang w:val="ru-RU"/>
        </w:rPr>
        <w:tab/>
      </w:r>
      <w:r w:rsidRPr="00C6666F">
        <w:rPr>
          <w:i/>
          <w:iCs/>
        </w:rPr>
        <w:t>f</w:t>
      </w:r>
      <w:r w:rsidRPr="00C6666F">
        <w:rPr>
          <w:i/>
          <w:iCs/>
          <w:position w:val="-4"/>
          <w:vertAlign w:val="subscript"/>
        </w:rPr>
        <w:t>n</w:t>
      </w:r>
      <w:r w:rsidRPr="00C6666F">
        <w:rPr>
          <w:i/>
          <w:iCs/>
          <w:position w:val="-4"/>
          <w:vertAlign w:val="subscript"/>
          <w:lang w:val="ru-RU"/>
        </w:rPr>
        <w:t xml:space="preserve"> </w:t>
      </w:r>
      <w:r w:rsidRPr="00C6666F">
        <w:rPr>
          <w:i/>
          <w:iCs/>
          <w:position w:val="-4"/>
          <w:vertAlign w:val="subscript"/>
          <w:lang w:val="ru-RU"/>
        </w:rPr>
        <w:tab/>
      </w:r>
      <w:r w:rsidRPr="00C6666F">
        <w:rPr>
          <w:lang w:val="ru-RU"/>
        </w:rPr>
        <w:t>–</w:t>
      </w:r>
      <w:r w:rsidRPr="00C6666F">
        <w:rPr>
          <w:lang w:val="ru-RU"/>
        </w:rPr>
        <w:tab/>
        <w:t>центральная частота одного радиоствола в нижней половине полосы частот (МГц);</w:t>
      </w:r>
    </w:p>
    <w:p w:rsidR="0084332A" w:rsidRPr="00C6666F" w:rsidRDefault="0084332A" w:rsidP="00C410DC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C6666F">
        <w:rPr>
          <w:i/>
          <w:iCs/>
          <w:lang w:val="ru-RU"/>
        </w:rPr>
        <w:tab/>
      </w:r>
      <w:r w:rsidR="00C410DC" w:rsidRPr="00C410DC">
        <w:rPr>
          <w:position w:val="-10"/>
        </w:rPr>
        <w:object w:dxaOrig="279" w:dyaOrig="320">
          <v:shape id="_x0000_i1033" type="#_x0000_t75" style="width:13.6pt;height:15.6pt" o:ole="">
            <v:imagedata r:id="rId17" o:title=""/>
          </v:shape>
          <o:OLEObject Type="Embed" ProgID="Equation.3" ShapeID="_x0000_i1033" DrawAspect="Content" ObjectID="_1412583310" r:id="rId30"/>
        </w:object>
      </w:r>
      <w:r w:rsidRPr="00586AAE">
        <w:rPr>
          <w:lang w:val="ru-RU"/>
        </w:rPr>
        <w:tab/>
      </w:r>
      <w:r w:rsidRPr="00C6666F">
        <w:rPr>
          <w:lang w:val="ru-RU"/>
        </w:rPr>
        <w:t>–</w:t>
      </w:r>
      <w:r w:rsidRPr="00C6666F">
        <w:rPr>
          <w:lang w:val="ru-RU"/>
        </w:rPr>
        <w:tab/>
        <w:t>центральная частота одного радиоствола в верхн</w:t>
      </w:r>
      <w:r w:rsidR="00C410DC">
        <w:rPr>
          <w:lang w:val="ru-RU"/>
        </w:rPr>
        <w:t>ей половине полосы частот (МГц);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iCs/>
        </w:rPr>
        <w:t>a</w:t>
      </w:r>
      <w:r w:rsidRPr="00C6666F">
        <w:rPr>
          <w:iCs/>
          <w:lang w:val="ru-RU"/>
        </w:rPr>
        <w:t>)</w:t>
      </w:r>
      <w:r w:rsidRPr="00C6666F">
        <w:rPr>
          <w:iCs/>
          <w:lang w:val="ru-RU"/>
        </w:rPr>
        <w:tab/>
        <w:t xml:space="preserve">для </w:t>
      </w:r>
      <w:r w:rsidRPr="00C6666F">
        <w:rPr>
          <w:lang w:val="ru-RU"/>
        </w:rPr>
        <w:t>систем</w:t>
      </w:r>
      <w:r w:rsidRPr="00C6666F">
        <w:rPr>
          <w:iCs/>
          <w:lang w:val="ru-RU"/>
        </w:rPr>
        <w:t xml:space="preserve"> с </w:t>
      </w:r>
      <w:r w:rsidRPr="00C6666F">
        <w:rPr>
          <w:lang w:val="ru-RU"/>
        </w:rPr>
        <w:t>разнесением несущих 20</w:t>
      </w:r>
      <w:r w:rsidRPr="00C6666F">
        <w:t> </w:t>
      </w:r>
      <w:r w:rsidRPr="00C6666F">
        <w:rPr>
          <w:lang w:val="ru-RU"/>
        </w:rPr>
        <w:t>МГц: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=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505 + 20 </w:t>
      </w:r>
      <w:r w:rsidRPr="00C6666F">
        <w:rPr>
          <w:i/>
        </w:rPr>
        <w:t>n</w:t>
      </w:r>
      <w:r w:rsidRPr="00C6666F">
        <w:rPr>
          <w:lang w:val="ru-RU"/>
        </w:rPr>
        <w:tab/>
        <w:t>МГц;</w:t>
      </w:r>
    </w:p>
    <w:p w:rsidR="0084332A" w:rsidRPr="00C6666F" w:rsidRDefault="0084332A" w:rsidP="00C410DC">
      <w:pPr>
        <w:pStyle w:val="enumlev1"/>
        <w:rPr>
          <w:lang w:val="ru-RU"/>
        </w:rPr>
      </w:pPr>
      <w:r w:rsidRPr="00C6666F">
        <w:rPr>
          <w:lang w:val="ru-RU"/>
        </w:rPr>
        <w:tab/>
        <w:t>верхняя половина полосы:</w:t>
      </w:r>
      <w:r w:rsidRPr="00C6666F">
        <w:rPr>
          <w:lang w:val="ru-RU"/>
        </w:rPr>
        <w:tab/>
      </w:r>
      <w:r w:rsidR="00C410DC" w:rsidRPr="00C410DC">
        <w:rPr>
          <w:position w:val="-10"/>
        </w:rPr>
        <w:object w:dxaOrig="279" w:dyaOrig="320">
          <v:shape id="_x0000_i1034" type="#_x0000_t75" style="width:13.6pt;height:15.6pt" o:ole="">
            <v:imagedata r:id="rId17" o:title=""/>
          </v:shape>
          <o:OLEObject Type="Embed" ProgID="Equation.3" ShapeID="_x0000_i1034" DrawAspect="Content" ObjectID="_1412583311" r:id="rId31"/>
        </w:object>
      </w:r>
      <w:r w:rsidRPr="00C6666F">
        <w:rPr>
          <w:lang w:val="ru-RU"/>
        </w:rPr>
        <w:t xml:space="preserve">=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+ 25 + 20 </w:t>
      </w:r>
      <w:r w:rsidRPr="00C6666F">
        <w:rPr>
          <w:i/>
        </w:rPr>
        <w:t>n</w:t>
      </w:r>
      <w:r w:rsidRPr="00C6666F">
        <w:rPr>
          <w:lang w:val="ru-RU"/>
        </w:rPr>
        <w:tab/>
        <w:t>МГц,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>где: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i/>
          <w:lang w:val="ru-RU"/>
        </w:rPr>
        <w:tab/>
      </w:r>
      <w:r w:rsidRPr="00C6666F">
        <w:rPr>
          <w:i/>
        </w:rPr>
        <w:t>n</w:t>
      </w:r>
      <w:r w:rsidRPr="00C6666F">
        <w:rPr>
          <w:lang w:val="ru-RU"/>
        </w:rPr>
        <w:t xml:space="preserve"> = 1, 2, 3, ... 23;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iCs/>
        </w:rPr>
        <w:t>b</w:t>
      </w:r>
      <w:r w:rsidRPr="00C6666F">
        <w:rPr>
          <w:iCs/>
          <w:lang w:val="ru-RU"/>
        </w:rPr>
        <w:t>)</w:t>
      </w:r>
      <w:r w:rsidRPr="00C6666F">
        <w:rPr>
          <w:iCs/>
          <w:lang w:val="ru-RU"/>
        </w:rPr>
        <w:tab/>
      </w:r>
      <w:r w:rsidRPr="00C6666F">
        <w:rPr>
          <w:lang w:val="ru-RU"/>
        </w:rPr>
        <w:t>для</w:t>
      </w:r>
      <w:r w:rsidRPr="00C6666F">
        <w:rPr>
          <w:iCs/>
          <w:lang w:val="ru-RU"/>
        </w:rPr>
        <w:t xml:space="preserve"> систем с </w:t>
      </w:r>
      <w:r w:rsidRPr="00C6666F">
        <w:rPr>
          <w:lang w:val="ru-RU"/>
        </w:rPr>
        <w:t>разнесением несущих</w:t>
      </w:r>
      <w:r w:rsidR="00C410DC">
        <w:rPr>
          <w:lang w:val="ru-RU"/>
        </w:rPr>
        <w:t xml:space="preserve"> </w:t>
      </w:r>
      <w:r w:rsidRPr="00C6666F">
        <w:rPr>
          <w:lang w:val="ru-RU"/>
        </w:rPr>
        <w:t>10 МГц: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=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505 + 10 </w:t>
      </w:r>
      <w:r w:rsidRPr="00C6666F">
        <w:rPr>
          <w:i/>
        </w:rPr>
        <w:t>n</w:t>
      </w:r>
      <w:r w:rsidRPr="00C6666F">
        <w:rPr>
          <w:lang w:val="ru-RU"/>
        </w:rPr>
        <w:tab/>
        <w:t>МГц;</w:t>
      </w:r>
    </w:p>
    <w:p w:rsidR="0084332A" w:rsidRPr="00C6666F" w:rsidRDefault="0084332A" w:rsidP="00C410DC">
      <w:pPr>
        <w:pStyle w:val="enumlev1"/>
        <w:rPr>
          <w:lang w:val="ru-RU"/>
        </w:rPr>
      </w:pPr>
      <w:r w:rsidRPr="00C6666F">
        <w:rPr>
          <w:lang w:val="ru-RU"/>
        </w:rPr>
        <w:tab/>
        <w:t>верхняя половина полосы:</w:t>
      </w:r>
      <w:r w:rsidRPr="00C6666F">
        <w:rPr>
          <w:lang w:val="ru-RU"/>
        </w:rPr>
        <w:tab/>
      </w:r>
      <w:r w:rsidR="00C410DC" w:rsidRPr="00C410DC">
        <w:rPr>
          <w:position w:val="-10"/>
        </w:rPr>
        <w:object w:dxaOrig="279" w:dyaOrig="320">
          <v:shape id="_x0000_i1035" type="#_x0000_t75" style="width:13.6pt;height:15.6pt" o:ole="">
            <v:imagedata r:id="rId17" o:title=""/>
          </v:shape>
          <o:OLEObject Type="Embed" ProgID="Equation.3" ShapeID="_x0000_i1035" DrawAspect="Content" ObjectID="_1412583312" r:id="rId32"/>
        </w:object>
      </w:r>
      <w:r w:rsidRPr="00C6666F">
        <w:rPr>
          <w:lang w:val="ru-RU"/>
        </w:rPr>
        <w:t xml:space="preserve">=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+ 25 + 10 </w:t>
      </w:r>
      <w:r w:rsidRPr="00C6666F">
        <w:rPr>
          <w:i/>
        </w:rPr>
        <w:t>n</w:t>
      </w:r>
      <w:r w:rsidRPr="00C6666F">
        <w:rPr>
          <w:lang w:val="ru-RU"/>
        </w:rPr>
        <w:tab/>
        <w:t>МГц,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>где: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i/>
          <w:lang w:val="ru-RU"/>
        </w:rPr>
        <w:tab/>
      </w:r>
      <w:r w:rsidRPr="00C6666F">
        <w:rPr>
          <w:i/>
        </w:rPr>
        <w:t>n</w:t>
      </w:r>
      <w:r w:rsidRPr="00C6666F">
        <w:rPr>
          <w:lang w:val="ru-RU"/>
        </w:rPr>
        <w:t xml:space="preserve"> = 1, 2, 3, ... 47;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iCs/>
        </w:rPr>
        <w:t>c</w:t>
      </w:r>
      <w:r w:rsidRPr="00C6666F">
        <w:rPr>
          <w:iCs/>
          <w:lang w:val="ru-RU"/>
        </w:rPr>
        <w:t>)</w:t>
      </w:r>
      <w:r w:rsidRPr="00C6666F">
        <w:rPr>
          <w:iCs/>
          <w:lang w:val="ru-RU"/>
        </w:rPr>
        <w:tab/>
      </w:r>
      <w:r w:rsidRPr="00C6666F">
        <w:rPr>
          <w:lang w:val="ru-RU"/>
        </w:rPr>
        <w:t>для</w:t>
      </w:r>
      <w:r w:rsidRPr="00C6666F">
        <w:rPr>
          <w:iCs/>
          <w:lang w:val="ru-RU"/>
        </w:rPr>
        <w:t xml:space="preserve"> систем с </w:t>
      </w:r>
      <w:r w:rsidRPr="00C6666F">
        <w:rPr>
          <w:lang w:val="ru-RU"/>
        </w:rPr>
        <w:t>разнесением несущих 5 МГц: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=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500 + 5 </w:t>
      </w:r>
      <w:r w:rsidRPr="00C6666F">
        <w:rPr>
          <w:i/>
        </w:rPr>
        <w:t>n</w:t>
      </w:r>
      <w:r w:rsidRPr="00C6666F">
        <w:rPr>
          <w:lang w:val="ru-RU"/>
        </w:rPr>
        <w:tab/>
        <w:t>МГц;</w:t>
      </w:r>
    </w:p>
    <w:p w:rsidR="0084332A" w:rsidRPr="00C6666F" w:rsidRDefault="0084332A" w:rsidP="00C410DC">
      <w:pPr>
        <w:pStyle w:val="enumlev1"/>
        <w:rPr>
          <w:lang w:val="ru-RU"/>
        </w:rPr>
      </w:pPr>
      <w:r w:rsidRPr="00C6666F">
        <w:rPr>
          <w:lang w:val="ru-RU"/>
        </w:rPr>
        <w:tab/>
        <w:t>верхняя половина полосы:</w:t>
      </w:r>
      <w:r w:rsidRPr="00C6666F">
        <w:rPr>
          <w:lang w:val="ru-RU"/>
        </w:rPr>
        <w:tab/>
      </w:r>
      <w:r w:rsidR="00C410DC" w:rsidRPr="00C410DC">
        <w:rPr>
          <w:position w:val="-10"/>
        </w:rPr>
        <w:object w:dxaOrig="279" w:dyaOrig="320">
          <v:shape id="_x0000_i1036" type="#_x0000_t75" style="width:13.6pt;height:15.6pt" o:ole="">
            <v:imagedata r:id="rId17" o:title=""/>
          </v:shape>
          <o:OLEObject Type="Embed" ProgID="Equation.3" ShapeID="_x0000_i1036" DrawAspect="Content" ObjectID="_1412583313" r:id="rId33"/>
        </w:object>
      </w:r>
      <w:r w:rsidRPr="00C6666F">
        <w:rPr>
          <w:lang w:val="ru-RU"/>
        </w:rPr>
        <w:t xml:space="preserve">=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+ 30 + 5 </w:t>
      </w:r>
      <w:r w:rsidRPr="00C6666F">
        <w:rPr>
          <w:i/>
        </w:rPr>
        <w:t>n</w:t>
      </w:r>
      <w:r w:rsidRPr="00C6666F">
        <w:rPr>
          <w:lang w:val="ru-RU"/>
        </w:rPr>
        <w:tab/>
        <w:t>МГц,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>где: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i/>
          <w:lang w:val="ru-RU"/>
        </w:rPr>
        <w:tab/>
      </w:r>
      <w:r w:rsidRPr="00C6666F">
        <w:rPr>
          <w:i/>
        </w:rPr>
        <w:t>n</w:t>
      </w:r>
      <w:r w:rsidRPr="00C6666F">
        <w:rPr>
          <w:lang w:val="ru-RU"/>
        </w:rPr>
        <w:t xml:space="preserve"> = 1, 2, 3, ... 93.</w:t>
      </w:r>
    </w:p>
    <w:p w:rsidR="0084332A" w:rsidRPr="00B90AA9" w:rsidRDefault="0084332A" w:rsidP="00CE3405">
      <w:pPr>
        <w:rPr>
          <w:lang w:val="ru-RU"/>
        </w:rPr>
      </w:pPr>
      <w:r w:rsidRPr="00C6666F">
        <w:rPr>
          <w:lang w:val="ru-RU"/>
        </w:rPr>
        <w:t xml:space="preserve">Центральная частота </w:t>
      </w:r>
      <w:r w:rsidRPr="00C6666F">
        <w:rPr>
          <w:i/>
        </w:rPr>
        <w:t>f</w:t>
      </w:r>
      <w:r w:rsidRPr="00C6666F">
        <w:rPr>
          <w:position w:val="-4"/>
          <w:vertAlign w:val="subscript"/>
          <w:lang w:val="ru-RU"/>
        </w:rPr>
        <w:t>0</w:t>
      </w:r>
      <w:r w:rsidRPr="00C6666F">
        <w:rPr>
          <w:position w:val="-4"/>
          <w:lang w:val="ru-RU"/>
        </w:rPr>
        <w:t xml:space="preserve"> </w:t>
      </w:r>
      <w:r w:rsidRPr="00C6666F">
        <w:rPr>
          <w:lang w:val="ru-RU"/>
        </w:rPr>
        <w:t>равна 11</w:t>
      </w:r>
      <w:r w:rsidRPr="00C6666F">
        <w:t> </w:t>
      </w:r>
      <w:r w:rsidRPr="00C6666F">
        <w:rPr>
          <w:lang w:val="ru-RU"/>
        </w:rPr>
        <w:t>200</w:t>
      </w:r>
      <w:r w:rsidRPr="00C6666F">
        <w:t> </w:t>
      </w:r>
      <w:r w:rsidRPr="00C6666F">
        <w:rPr>
          <w:lang w:val="ru-RU"/>
        </w:rPr>
        <w:t>МГц.</w:t>
      </w:r>
    </w:p>
    <w:p w:rsidR="00742902" w:rsidRPr="005242F3" w:rsidRDefault="00742902" w:rsidP="00742902">
      <w:pPr>
        <w:pStyle w:val="FigureNo"/>
        <w:rPr>
          <w:lang w:val="ru-RU"/>
        </w:rPr>
      </w:pPr>
      <w:r>
        <w:rPr>
          <w:lang w:val="ru-RU"/>
        </w:rPr>
        <w:lastRenderedPageBreak/>
        <w:t xml:space="preserve">РИСУНОК </w:t>
      </w:r>
      <w:r w:rsidRPr="005242F3">
        <w:rPr>
          <w:lang w:val="ru-RU"/>
        </w:rPr>
        <w:t>5</w:t>
      </w:r>
    </w:p>
    <w:p w:rsidR="00742902" w:rsidRPr="00742902" w:rsidRDefault="00742902" w:rsidP="00742902">
      <w:pPr>
        <w:pStyle w:val="Figuretitle"/>
        <w:rPr>
          <w:lang w:val="ru-RU"/>
        </w:rPr>
      </w:pPr>
      <w:r w:rsidRPr="00742902">
        <w:rPr>
          <w:lang w:val="ru-RU"/>
        </w:rPr>
        <w:t xml:space="preserve">План размещения частот радиостволов для ФБС, действующих </w:t>
      </w:r>
      <w:r w:rsidR="00313C04" w:rsidRPr="00313C04">
        <w:rPr>
          <w:lang w:val="ru-RU"/>
        </w:rPr>
        <w:br/>
      </w:r>
      <w:r w:rsidRPr="00742902">
        <w:rPr>
          <w:lang w:val="ru-RU"/>
        </w:rPr>
        <w:t xml:space="preserve">в полосе частот 10,7–11,7 ГГц с частотным разнесением </w:t>
      </w:r>
      <w:r w:rsidR="00313C04" w:rsidRPr="00313C04">
        <w:rPr>
          <w:lang w:val="ru-RU"/>
        </w:rPr>
        <w:br/>
      </w:r>
      <w:r w:rsidRPr="00742902">
        <w:rPr>
          <w:lang w:val="ru-RU"/>
        </w:rPr>
        <w:t>20 МГц, 10 МГц и 5 МГц</w:t>
      </w:r>
    </w:p>
    <w:p w:rsidR="00CE3405" w:rsidRPr="00742902" w:rsidRDefault="007460B8" w:rsidP="00742902">
      <w:pPr>
        <w:pStyle w:val="Figure"/>
        <w:rPr>
          <w:lang w:val="ru-RU"/>
        </w:rPr>
      </w:pPr>
      <w:r>
        <w:object w:dxaOrig="12491" w:dyaOrig="17704">
          <v:shape id="_x0000_i1037" type="#_x0000_t75" style="width:394.65pt;height:558.35pt" o:ole="">
            <v:imagedata r:id="rId34" o:title=""/>
          </v:shape>
          <o:OLEObject Type="Embed" ProgID="CorelDRAW.Graphic.14" ShapeID="_x0000_i1037" DrawAspect="Content" ObjectID="_1412583314" r:id="rId35"/>
        </w:object>
      </w:r>
    </w:p>
    <w:p w:rsidR="0084332A" w:rsidRPr="00C6666F" w:rsidRDefault="0084332A" w:rsidP="00742902">
      <w:pPr>
        <w:pStyle w:val="AnnexNoTitle"/>
        <w:rPr>
          <w:lang w:val="ru-RU"/>
        </w:rPr>
      </w:pPr>
      <w:r w:rsidRPr="00C6666F">
        <w:rPr>
          <w:lang w:val="ru-RU"/>
        </w:rPr>
        <w:lastRenderedPageBreak/>
        <w:t xml:space="preserve">Приложение </w:t>
      </w:r>
      <w:r w:rsidR="001D1487">
        <w:rPr>
          <w:lang w:val="ru-RU"/>
        </w:rPr>
        <w:t>4</w:t>
      </w:r>
      <w:r w:rsidRPr="00C6666F">
        <w:rPr>
          <w:lang w:val="ru-RU"/>
        </w:rPr>
        <w:br/>
      </w:r>
      <w:r w:rsidRPr="00C6666F">
        <w:rPr>
          <w:lang w:val="ru-RU"/>
        </w:rPr>
        <w:br/>
        <w:t>Планы размещения частот радиостволов для цифровых фиксированных беспроводных систем, действующих в полосе частот 10 700</w:t>
      </w:r>
      <w:r w:rsidRPr="00C6666F">
        <w:rPr>
          <w:lang w:val="ru-RU"/>
        </w:rPr>
        <w:sym w:font="Symbol" w:char="F02D"/>
      </w:r>
      <w:r w:rsidRPr="00C6666F">
        <w:rPr>
          <w:lang w:val="ru-RU"/>
        </w:rPr>
        <w:t xml:space="preserve">11 700 МГц </w:t>
      </w:r>
      <w:r w:rsidR="00742902" w:rsidRPr="00742902">
        <w:rPr>
          <w:lang w:val="ru-RU"/>
        </w:rPr>
        <w:br/>
      </w:r>
      <w:r w:rsidRPr="00C6666F">
        <w:rPr>
          <w:lang w:val="ru-RU"/>
        </w:rPr>
        <w:t>с частотным разнесением 28, 14 и 7 МГц</w:t>
      </w:r>
    </w:p>
    <w:p w:rsidR="0084332A" w:rsidRPr="00B90AA9" w:rsidRDefault="0084332A" w:rsidP="00742902">
      <w:pPr>
        <w:pStyle w:val="Normalaftertitle"/>
        <w:rPr>
          <w:lang w:val="ru-RU"/>
        </w:rPr>
      </w:pPr>
      <w:r w:rsidRPr="00B90AA9">
        <w:rPr>
          <w:lang w:val="ru-RU"/>
        </w:rPr>
        <w:t xml:space="preserve">Планы размещения частот радиостволов, о которых говорится в Примечании </w:t>
      </w:r>
      <w:r w:rsidR="001D1487" w:rsidRPr="00B90AA9">
        <w:rPr>
          <w:lang w:val="ru-RU"/>
        </w:rPr>
        <w:t xml:space="preserve">6, </w:t>
      </w:r>
      <w:r w:rsidRPr="00B90AA9">
        <w:rPr>
          <w:lang w:val="ru-RU"/>
        </w:rPr>
        <w:t>с разнесением несущих 28 МГц, 14 МГц и 7 МГц показаны на рисунк</w:t>
      </w:r>
      <w:r w:rsidR="001D1487" w:rsidRPr="00B90AA9">
        <w:rPr>
          <w:lang w:val="ru-RU"/>
        </w:rPr>
        <w:t>ах 6 и</w:t>
      </w:r>
      <w:r w:rsidRPr="00B90AA9">
        <w:rPr>
          <w:lang w:val="ru-RU"/>
        </w:rPr>
        <w:t xml:space="preserve"> 7 и определяются следующим образом:</w:t>
      </w:r>
    </w:p>
    <w:p w:rsidR="0084332A" w:rsidRPr="00C6666F" w:rsidRDefault="0084332A" w:rsidP="00742902">
      <w:pPr>
        <w:pStyle w:val="enumlev1"/>
        <w:rPr>
          <w:lang w:val="ru-RU"/>
        </w:rPr>
      </w:pPr>
      <w:r w:rsidRPr="00C6666F">
        <w:rPr>
          <w:lang w:val="ru-RU"/>
        </w:rPr>
        <w:t>Пусть</w:t>
      </w:r>
      <w:r w:rsidR="0018088C">
        <w:rPr>
          <w:lang w:val="ru-RU"/>
        </w:rPr>
        <w:tab/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ab/>
      </w:r>
      <w:r w:rsidRPr="00C6666F">
        <w:sym w:font="Symbol" w:char="F02D"/>
      </w:r>
      <w:r w:rsidRPr="00C6666F">
        <w:rPr>
          <w:lang w:val="ru-RU"/>
        </w:rPr>
        <w:tab/>
        <w:t xml:space="preserve">частота </w:t>
      </w:r>
      <w:r w:rsidR="001D1487">
        <w:rPr>
          <w:lang w:val="ru-RU"/>
        </w:rPr>
        <w:t xml:space="preserve">11 200 МГц </w:t>
      </w:r>
      <w:r w:rsidRPr="00C6666F">
        <w:rPr>
          <w:lang w:val="ru-RU"/>
        </w:rPr>
        <w:t>центра</w:t>
      </w:r>
      <w:r w:rsidR="0018088C">
        <w:rPr>
          <w:lang w:val="ru-RU"/>
        </w:rPr>
        <w:t xml:space="preserve"> занимаемой полосы частот (МГц);</w:t>
      </w:r>
    </w:p>
    <w:p w:rsidR="00EB13E8" w:rsidRDefault="0084332A">
      <w:pPr>
        <w:pStyle w:val="enumlev1"/>
        <w:rPr>
          <w:lang w:val="ru-RU"/>
        </w:rPr>
        <w:pPrChange w:id="6" w:author="POOL" w:date="2006-10-13T14:52:00Z">
          <w:pPr>
            <w:spacing w:before="80"/>
            <w:ind w:left="1191" w:hanging="1191"/>
          </w:pPr>
        </w:pPrChange>
      </w:pPr>
      <w:r w:rsidRPr="00C6666F">
        <w:rPr>
          <w:i/>
          <w:lang w:val="ru-RU"/>
        </w:rPr>
        <w:tab/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ab/>
      </w:r>
      <w:r w:rsidRPr="00C6666F">
        <w:sym w:font="Symbol" w:char="F02D"/>
      </w:r>
      <w:r w:rsidRPr="00C6666F">
        <w:rPr>
          <w:lang w:val="ru-RU"/>
        </w:rPr>
        <w:tab/>
        <w:t>центральная частота одного радиоствола в нижн</w:t>
      </w:r>
      <w:r w:rsidR="0018088C">
        <w:rPr>
          <w:lang w:val="ru-RU"/>
        </w:rPr>
        <w:t>ей половине полосы частот (МГц);</w:t>
      </w:r>
    </w:p>
    <w:p w:rsidR="00EB13E8" w:rsidRDefault="0084332A">
      <w:pPr>
        <w:pStyle w:val="enumlev1"/>
        <w:tabs>
          <w:tab w:val="clear" w:pos="794"/>
          <w:tab w:val="left" w:pos="709"/>
        </w:tabs>
        <w:rPr>
          <w:lang w:val="ru-RU"/>
        </w:rPr>
        <w:pPrChange w:id="7" w:author="POOL" w:date="2006-10-13T14:52:00Z">
          <w:pPr>
            <w:tabs>
              <w:tab w:val="left" w:pos="700"/>
            </w:tabs>
            <w:spacing w:before="80"/>
            <w:ind w:left="1191" w:hanging="1191"/>
          </w:pPr>
        </w:pPrChange>
      </w:pPr>
      <w:r w:rsidRPr="007460B8">
        <w:tab/>
      </w:r>
      <w:r w:rsidR="007460B8" w:rsidRPr="00C410DC">
        <w:rPr>
          <w:position w:val="-10"/>
        </w:rPr>
        <w:object w:dxaOrig="279" w:dyaOrig="320">
          <v:shape id="_x0000_i1038" type="#_x0000_t75" style="width:13.6pt;height:15.6pt" o:ole="">
            <v:imagedata r:id="rId17" o:title=""/>
          </v:shape>
          <o:OLEObject Type="Embed" ProgID="Equation.3" ShapeID="_x0000_i1038" DrawAspect="Content" ObjectID="_1412583315" r:id="rId36"/>
        </w:object>
      </w:r>
      <w:r w:rsidRPr="00C6666F">
        <w:rPr>
          <w:lang w:val="ru-RU"/>
        </w:rPr>
        <w:tab/>
      </w:r>
      <w:r w:rsidRPr="00C6666F">
        <w:sym w:font="Symbol" w:char="F02D"/>
      </w:r>
      <w:r w:rsidRPr="00C6666F">
        <w:rPr>
          <w:lang w:val="ru-RU"/>
        </w:rPr>
        <w:tab/>
        <w:t>центральная частота одного радиоствола в верхней половине полосы частот (МГц)</w:t>
      </w:r>
      <w:r w:rsidR="001D1487">
        <w:rPr>
          <w:lang w:val="ru-RU"/>
        </w:rPr>
        <w:t>.</w:t>
      </w:r>
    </w:p>
    <w:p w:rsidR="001D1487" w:rsidRPr="00930CE3" w:rsidRDefault="001D1487" w:rsidP="00742902">
      <w:pPr>
        <w:pStyle w:val="Heading1"/>
        <w:rPr>
          <w:lang w:val="ru-RU"/>
        </w:rPr>
      </w:pPr>
      <w:r>
        <w:rPr>
          <w:lang w:val="ru-RU"/>
        </w:rPr>
        <w:t>1</w:t>
      </w:r>
      <w:r>
        <w:rPr>
          <w:lang w:val="ru-RU"/>
        </w:rPr>
        <w:tab/>
        <w:t xml:space="preserve">Планы размещения </w:t>
      </w:r>
      <w:r w:rsidR="00930CE3">
        <w:rPr>
          <w:lang w:val="ru-RU"/>
        </w:rPr>
        <w:t xml:space="preserve">с дуплексным разнесением </w:t>
      </w:r>
      <w:r w:rsidR="00930CE3">
        <w:rPr>
          <w:lang w:val="en-US"/>
        </w:rPr>
        <w:t>XS</w:t>
      </w:r>
      <w:r w:rsidR="00930CE3" w:rsidRPr="00930CE3">
        <w:rPr>
          <w:lang w:val="ru-RU"/>
        </w:rPr>
        <w:t xml:space="preserve"> = </w:t>
      </w:r>
      <w:r w:rsidR="00930CE3">
        <w:rPr>
          <w:lang w:val="ru-RU"/>
        </w:rPr>
        <w:t>530 МГц (рисунок 6)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t>a</w:t>
      </w:r>
      <w:r w:rsidRPr="00C6666F">
        <w:rPr>
          <w:lang w:val="ru-RU"/>
        </w:rPr>
        <w:t>)</w:t>
      </w:r>
      <w:r w:rsidRPr="00C6666F">
        <w:rPr>
          <w:lang w:val="ru-RU"/>
        </w:rPr>
        <w:tab/>
        <w:t>для систем с разнесением несущих 28 МГц: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505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28 </w:t>
      </w:r>
      <w:r w:rsidRPr="00C6666F">
        <w:rPr>
          <w:i/>
        </w:rPr>
        <w:t>n</w:t>
      </w:r>
      <w:r w:rsidRPr="00C6666F">
        <w:rPr>
          <w:iCs/>
          <w:lang w:val="ru-RU"/>
        </w:rPr>
        <w:t>;</w:t>
      </w:r>
    </w:p>
    <w:p w:rsidR="0084332A" w:rsidRPr="00C6666F" w:rsidRDefault="0084332A" w:rsidP="007460B8">
      <w:pPr>
        <w:pStyle w:val="enumlev1"/>
        <w:tabs>
          <w:tab w:val="left" w:pos="3544"/>
        </w:tabs>
        <w:rPr>
          <w:lang w:val="ru-RU"/>
        </w:rPr>
      </w:pPr>
      <w:r w:rsidRPr="00C6666F">
        <w:rPr>
          <w:lang w:val="ru-RU"/>
        </w:rPr>
        <w:tab/>
        <w:t>верхняя половина полосы:</w:t>
      </w:r>
      <w:r w:rsidRPr="00C6666F">
        <w:rPr>
          <w:lang w:val="ru-RU"/>
        </w:rPr>
        <w:tab/>
      </w:r>
      <w:r w:rsidR="007460B8" w:rsidRPr="00C410DC">
        <w:rPr>
          <w:position w:val="-10"/>
        </w:rPr>
        <w:object w:dxaOrig="279" w:dyaOrig="320">
          <v:shape id="_x0000_i1039" type="#_x0000_t75" style="width:13.6pt;height:15.6pt" o:ole="">
            <v:imagedata r:id="rId17" o:title=""/>
          </v:shape>
          <o:OLEObject Type="Embed" ProgID="Equation.3" ShapeID="_x0000_i1039" DrawAspect="Content" ObjectID="_1412583316" r:id="rId37"/>
        </w:objec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25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28 </w:t>
      </w:r>
      <w:r w:rsidRPr="00C6666F">
        <w:rPr>
          <w:i/>
        </w:rPr>
        <w:t>n</w:t>
      </w:r>
      <w:r w:rsidRPr="00C6666F">
        <w:rPr>
          <w:lang w:val="ru-RU"/>
        </w:rPr>
        <w:t>,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>где: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ab/>
      </w:r>
      <w:r w:rsidRPr="00C6666F">
        <w:rPr>
          <w:i/>
        </w:rPr>
        <w:t>n</w:t>
      </w:r>
      <w:r w:rsidRPr="00C6666F">
        <w:rPr>
          <w:i/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1, 2, . . . 16;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t>b</w:t>
      </w:r>
      <w:r w:rsidRPr="00C6666F">
        <w:rPr>
          <w:lang w:val="ru-RU"/>
        </w:rPr>
        <w:t>)</w:t>
      </w:r>
      <w:r w:rsidRPr="00C6666F">
        <w:rPr>
          <w:lang w:val="ru-RU"/>
        </w:rPr>
        <w:tab/>
        <w:t xml:space="preserve">для систем с разнесением несущих 14 </w:t>
      </w:r>
      <w:r w:rsidRPr="00C6666F">
        <w:t>M</w:t>
      </w:r>
      <w:r w:rsidRPr="00C6666F">
        <w:rPr>
          <w:lang w:val="ru-RU"/>
        </w:rPr>
        <w:t>Гц: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498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14 </w:t>
      </w:r>
      <w:r w:rsidRPr="00C6666F">
        <w:rPr>
          <w:i/>
        </w:rPr>
        <w:t>n</w:t>
      </w:r>
      <w:r w:rsidRPr="00C6666F">
        <w:rPr>
          <w:iCs/>
          <w:lang w:val="ru-RU"/>
        </w:rPr>
        <w:t>;</w:t>
      </w:r>
    </w:p>
    <w:p w:rsidR="0084332A" w:rsidRPr="00C6666F" w:rsidRDefault="0084332A" w:rsidP="007460B8">
      <w:pPr>
        <w:pStyle w:val="enumlev1"/>
        <w:tabs>
          <w:tab w:val="left" w:pos="3544"/>
        </w:tabs>
        <w:rPr>
          <w:lang w:val="ru-RU"/>
        </w:rPr>
      </w:pPr>
      <w:r w:rsidRPr="00C6666F">
        <w:rPr>
          <w:lang w:val="ru-RU"/>
        </w:rPr>
        <w:tab/>
        <w:t>верхняя половина полосы:</w:t>
      </w:r>
      <w:r w:rsidRPr="00C6666F">
        <w:rPr>
          <w:lang w:val="ru-RU"/>
        </w:rPr>
        <w:tab/>
      </w:r>
      <w:r w:rsidR="007460B8" w:rsidRPr="00C410DC">
        <w:rPr>
          <w:position w:val="-10"/>
        </w:rPr>
        <w:object w:dxaOrig="279" w:dyaOrig="320">
          <v:shape id="_x0000_i1040" type="#_x0000_t75" style="width:13.6pt;height:15.6pt" o:ole="">
            <v:imagedata r:id="rId17" o:title=""/>
          </v:shape>
          <o:OLEObject Type="Embed" ProgID="Equation.3" ShapeID="_x0000_i1040" DrawAspect="Content" ObjectID="_1412583317" r:id="rId38"/>
        </w:object>
      </w:r>
      <w:r w:rsidR="0018088C" w:rsidRPr="00C6666F">
        <w:rPr>
          <w:rFonts w:ascii="Symbol" w:hAnsi="Symbol"/>
        </w:rPr>
        <w:t>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32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14 </w:t>
      </w:r>
      <w:r w:rsidRPr="00C6666F">
        <w:rPr>
          <w:i/>
        </w:rPr>
        <w:t>n</w:t>
      </w:r>
      <w:r w:rsidRPr="00C6666F">
        <w:rPr>
          <w:lang w:val="ru-RU"/>
        </w:rPr>
        <w:t>,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>где: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i/>
          <w:lang w:val="ru-RU"/>
        </w:rPr>
        <w:tab/>
      </w:r>
      <w:r w:rsidRPr="00C6666F">
        <w:rPr>
          <w:i/>
        </w:rPr>
        <w:t>n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1, 2, . . . 32;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t>c</w:t>
      </w:r>
      <w:r w:rsidRPr="00C6666F">
        <w:rPr>
          <w:lang w:val="ru-RU"/>
        </w:rPr>
        <w:t>)</w:t>
      </w:r>
      <w:r w:rsidRPr="00C6666F">
        <w:rPr>
          <w:lang w:val="ru-RU"/>
        </w:rPr>
        <w:tab/>
        <w:t xml:space="preserve">для систем с разнесением несущих 7 </w:t>
      </w:r>
      <w:r w:rsidRPr="00C6666F">
        <w:t>M</w:t>
      </w:r>
      <w:r w:rsidRPr="00C6666F">
        <w:rPr>
          <w:lang w:val="ru-RU"/>
        </w:rPr>
        <w:t>Гц:</w:t>
      </w:r>
    </w:p>
    <w:p w:rsidR="0084332A" w:rsidRPr="00C6666F" w:rsidRDefault="0084332A" w:rsidP="00ED77FB">
      <w:pPr>
        <w:pStyle w:val="enumlev1"/>
        <w:rPr>
          <w:lang w:val="ru-RU" w:eastAsia="ja-JP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494,5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7 </w:t>
      </w:r>
      <w:r w:rsidRPr="00C6666F">
        <w:rPr>
          <w:i/>
        </w:rPr>
        <w:t>n</w:t>
      </w:r>
      <w:r w:rsidRPr="00C6666F">
        <w:rPr>
          <w:iCs/>
          <w:lang w:val="ru-RU"/>
        </w:rPr>
        <w:t>;</w:t>
      </w:r>
    </w:p>
    <w:p w:rsidR="0084332A" w:rsidRPr="00C6666F" w:rsidRDefault="0084332A" w:rsidP="007460B8">
      <w:pPr>
        <w:pStyle w:val="enumlev1"/>
        <w:tabs>
          <w:tab w:val="left" w:pos="3544"/>
        </w:tabs>
        <w:rPr>
          <w:i/>
          <w:lang w:val="ru-RU" w:eastAsia="ja-JP"/>
        </w:rPr>
      </w:pPr>
      <w:r w:rsidRPr="00C6666F">
        <w:rPr>
          <w:lang w:val="ru-RU" w:eastAsia="ja-JP"/>
        </w:rPr>
        <w:tab/>
      </w:r>
      <w:r w:rsidRPr="00C6666F">
        <w:rPr>
          <w:lang w:val="ru-RU"/>
        </w:rPr>
        <w:t>верхняя</w:t>
      </w:r>
      <w:r w:rsidRPr="00C6666F">
        <w:rPr>
          <w:lang w:val="ru-RU" w:eastAsia="ja-JP"/>
        </w:rPr>
        <w:t xml:space="preserve"> половина полосы</w:t>
      </w:r>
      <w:r w:rsidRPr="00C6666F">
        <w:rPr>
          <w:lang w:val="ru-RU"/>
        </w:rPr>
        <w:t>:</w:t>
      </w:r>
      <w:r w:rsidRPr="00C6666F">
        <w:rPr>
          <w:lang w:val="ru-RU"/>
        </w:rPr>
        <w:tab/>
      </w:r>
      <w:r w:rsidR="007460B8" w:rsidRPr="00C410DC">
        <w:rPr>
          <w:position w:val="-10"/>
        </w:rPr>
        <w:object w:dxaOrig="279" w:dyaOrig="320">
          <v:shape id="_x0000_i1041" type="#_x0000_t75" style="width:13.6pt;height:15.6pt" o:ole="">
            <v:imagedata r:id="rId17" o:title=""/>
          </v:shape>
          <o:OLEObject Type="Embed" ProgID="Equation.3" ShapeID="_x0000_i1041" DrawAspect="Content" ObjectID="_1412583318" r:id="rId39"/>
        </w:object>
      </w:r>
      <w:r w:rsidR="0018088C" w:rsidRPr="00C6666F">
        <w:rPr>
          <w:rFonts w:ascii="Symbol" w:hAnsi="Symbol"/>
        </w:rPr>
        <w:t>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35,5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7 </w:t>
      </w:r>
      <w:r w:rsidRPr="00C6666F">
        <w:rPr>
          <w:i/>
        </w:rPr>
        <w:t>n</w:t>
      </w:r>
      <w:r w:rsidRPr="00C6666F">
        <w:rPr>
          <w:lang w:val="ru-RU"/>
        </w:rPr>
        <w:t>,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>где:</w:t>
      </w:r>
    </w:p>
    <w:p w:rsidR="0084332A" w:rsidRPr="00C6666F" w:rsidRDefault="0084332A" w:rsidP="00ED77FB">
      <w:pPr>
        <w:pStyle w:val="enumlev1"/>
        <w:rPr>
          <w:lang w:val="ru-RU"/>
        </w:rPr>
      </w:pPr>
      <w:r w:rsidRPr="00C6666F">
        <w:rPr>
          <w:lang w:val="ru-RU"/>
        </w:rPr>
        <w:tab/>
      </w:r>
      <w:r w:rsidRPr="00C6666F">
        <w:rPr>
          <w:i/>
        </w:rPr>
        <w:t>n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1, 2, ... 65.</w:t>
      </w:r>
    </w:p>
    <w:p w:rsidR="00FB22C1" w:rsidRPr="00930CE3" w:rsidRDefault="00FB22C1" w:rsidP="00742902">
      <w:pPr>
        <w:pStyle w:val="Heading1"/>
        <w:rPr>
          <w:lang w:val="ru-RU"/>
        </w:rPr>
      </w:pPr>
      <w:r>
        <w:rPr>
          <w:lang w:val="ru-RU"/>
        </w:rPr>
        <w:t>2</w:t>
      </w:r>
      <w:r>
        <w:rPr>
          <w:lang w:val="ru-RU"/>
        </w:rPr>
        <w:tab/>
        <w:t xml:space="preserve">Планы размещения с дуплексным разнесением </w:t>
      </w:r>
      <w:r>
        <w:rPr>
          <w:lang w:val="en-US"/>
        </w:rPr>
        <w:t>XS</w:t>
      </w:r>
      <w:r w:rsidRPr="00930CE3">
        <w:rPr>
          <w:lang w:val="ru-RU"/>
        </w:rPr>
        <w:t xml:space="preserve"> = </w:t>
      </w:r>
      <w:r>
        <w:rPr>
          <w:lang w:val="ru-RU"/>
        </w:rPr>
        <w:t>490 МГц (рисунок 7)</w:t>
      </w:r>
    </w:p>
    <w:p w:rsidR="00FB22C1" w:rsidRPr="00C6666F" w:rsidRDefault="00FB22C1" w:rsidP="00ED77FB">
      <w:pPr>
        <w:pStyle w:val="enumlev1"/>
        <w:rPr>
          <w:lang w:val="ru-RU"/>
        </w:rPr>
      </w:pPr>
      <w:r w:rsidRPr="00C6666F">
        <w:t>a</w:t>
      </w:r>
      <w:r w:rsidRPr="00C6666F">
        <w:rPr>
          <w:lang w:val="ru-RU"/>
        </w:rPr>
        <w:t>)</w:t>
      </w:r>
      <w:r w:rsidRPr="00C6666F">
        <w:rPr>
          <w:lang w:val="ru-RU"/>
        </w:rPr>
        <w:tab/>
        <w:t>для систем с разнесением несущих 28 МГц:</w:t>
      </w:r>
    </w:p>
    <w:p w:rsidR="00FB22C1" w:rsidRPr="00C6666F" w:rsidRDefault="00FB22C1" w:rsidP="00ED77FB">
      <w:pPr>
        <w:pStyle w:val="enumlev1"/>
        <w:rPr>
          <w:lang w:val="ru-RU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505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28 </w:t>
      </w:r>
      <w:r w:rsidRPr="00C6666F">
        <w:rPr>
          <w:i/>
        </w:rPr>
        <w:t>n</w:t>
      </w:r>
      <w:r w:rsidRPr="00C6666F">
        <w:rPr>
          <w:iCs/>
          <w:lang w:val="ru-RU"/>
        </w:rPr>
        <w:t>;</w:t>
      </w:r>
    </w:p>
    <w:p w:rsidR="00FB22C1" w:rsidRPr="00C6666F" w:rsidRDefault="00FB22C1" w:rsidP="007460B8">
      <w:pPr>
        <w:pStyle w:val="enumlev1"/>
        <w:tabs>
          <w:tab w:val="left" w:pos="3544"/>
        </w:tabs>
        <w:rPr>
          <w:lang w:val="ru-RU"/>
        </w:rPr>
      </w:pPr>
      <w:r w:rsidRPr="00C6666F">
        <w:rPr>
          <w:lang w:val="ru-RU"/>
        </w:rPr>
        <w:tab/>
        <w:t>верхняя половина полосы:</w:t>
      </w:r>
      <w:r w:rsidRPr="00C6666F">
        <w:rPr>
          <w:lang w:val="ru-RU"/>
        </w:rPr>
        <w:tab/>
      </w:r>
      <w:r w:rsidR="007460B8" w:rsidRPr="00C410DC">
        <w:rPr>
          <w:position w:val="-10"/>
        </w:rPr>
        <w:object w:dxaOrig="279" w:dyaOrig="320">
          <v:shape id="_x0000_i1042" type="#_x0000_t75" style="width:13.6pt;height:15.6pt" o:ole="">
            <v:imagedata r:id="rId17" o:title=""/>
          </v:shape>
          <o:OLEObject Type="Embed" ProgID="Equation.3" ShapeID="_x0000_i1042" DrawAspect="Content" ObjectID="_1412583319" r:id="rId40"/>
        </w:objec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</w:t>
      </w:r>
      <w:r w:rsidR="00C5710D">
        <w:rPr>
          <w:rFonts w:ascii="Symbol" w:hAnsi="Symbol"/>
          <w:lang w:val="ru-RU"/>
        </w:rPr>
        <w:t></w:t>
      </w:r>
      <w:r w:rsidRPr="00C6666F">
        <w:rPr>
          <w:lang w:val="ru-RU"/>
        </w:rPr>
        <w:t xml:space="preserve"> </w:t>
      </w:r>
      <w:r>
        <w:rPr>
          <w:lang w:val="ru-RU"/>
        </w:rPr>
        <w:t>15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28 </w:t>
      </w:r>
      <w:r w:rsidRPr="00C6666F">
        <w:rPr>
          <w:i/>
        </w:rPr>
        <w:t>n</w:t>
      </w:r>
      <w:r w:rsidRPr="00C6666F">
        <w:rPr>
          <w:lang w:val="ru-RU"/>
        </w:rPr>
        <w:t>,</w:t>
      </w:r>
    </w:p>
    <w:p w:rsidR="00FB22C1" w:rsidRPr="00C6666F" w:rsidRDefault="00FB22C1" w:rsidP="00D21E2B">
      <w:pPr>
        <w:pStyle w:val="enumlev1"/>
        <w:pageBreakBefore/>
        <w:rPr>
          <w:lang w:val="ru-RU"/>
        </w:rPr>
      </w:pPr>
      <w:r w:rsidRPr="00C6666F">
        <w:rPr>
          <w:lang w:val="ru-RU"/>
        </w:rPr>
        <w:lastRenderedPageBreak/>
        <w:t>где:</w:t>
      </w:r>
    </w:p>
    <w:p w:rsidR="00FB22C1" w:rsidRPr="00C6666F" w:rsidRDefault="00FB22C1" w:rsidP="00ED77FB">
      <w:pPr>
        <w:pStyle w:val="enumlev1"/>
        <w:rPr>
          <w:lang w:val="ru-RU"/>
        </w:rPr>
      </w:pPr>
      <w:r w:rsidRPr="00C6666F">
        <w:rPr>
          <w:lang w:val="ru-RU"/>
        </w:rPr>
        <w:tab/>
      </w:r>
      <w:r w:rsidRPr="00C6666F">
        <w:rPr>
          <w:i/>
        </w:rPr>
        <w:t>n</w:t>
      </w:r>
      <w:r w:rsidRPr="00C6666F">
        <w:rPr>
          <w:i/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1, 2, . . . 1</w:t>
      </w:r>
      <w:r>
        <w:rPr>
          <w:lang w:val="ru-RU"/>
        </w:rPr>
        <w:t>7</w:t>
      </w:r>
      <w:r w:rsidRPr="00C6666F">
        <w:rPr>
          <w:lang w:val="ru-RU"/>
        </w:rPr>
        <w:t>;</w:t>
      </w:r>
    </w:p>
    <w:p w:rsidR="00FB22C1" w:rsidRPr="00C6666F" w:rsidRDefault="00FB22C1" w:rsidP="00ED77FB">
      <w:pPr>
        <w:pStyle w:val="enumlev1"/>
        <w:rPr>
          <w:lang w:val="ru-RU"/>
        </w:rPr>
      </w:pPr>
      <w:r w:rsidRPr="00C6666F">
        <w:t>b</w:t>
      </w:r>
      <w:r w:rsidRPr="00C6666F">
        <w:rPr>
          <w:lang w:val="ru-RU"/>
        </w:rPr>
        <w:t>)</w:t>
      </w:r>
      <w:r w:rsidRPr="00C6666F">
        <w:rPr>
          <w:lang w:val="ru-RU"/>
        </w:rPr>
        <w:tab/>
        <w:t xml:space="preserve">для систем с разнесением несущих 14 </w:t>
      </w:r>
      <w:r w:rsidRPr="00C6666F">
        <w:t>M</w:t>
      </w:r>
      <w:r w:rsidRPr="00C6666F">
        <w:rPr>
          <w:lang w:val="ru-RU"/>
        </w:rPr>
        <w:t>Гц:</w:t>
      </w:r>
    </w:p>
    <w:p w:rsidR="00FB22C1" w:rsidRPr="00C6666F" w:rsidRDefault="00FB22C1" w:rsidP="00ED77FB">
      <w:pPr>
        <w:pStyle w:val="enumlev1"/>
        <w:rPr>
          <w:lang w:val="ru-RU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498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14 </w:t>
      </w:r>
      <w:r w:rsidRPr="00C6666F">
        <w:rPr>
          <w:i/>
        </w:rPr>
        <w:t>n</w:t>
      </w:r>
      <w:r w:rsidRPr="00C6666F">
        <w:rPr>
          <w:iCs/>
          <w:lang w:val="ru-RU"/>
        </w:rPr>
        <w:t>;</w:t>
      </w:r>
    </w:p>
    <w:p w:rsidR="00FB22C1" w:rsidRPr="00C6666F" w:rsidRDefault="00FB22C1" w:rsidP="007460B8">
      <w:pPr>
        <w:pStyle w:val="enumlev1"/>
        <w:tabs>
          <w:tab w:val="left" w:pos="3544"/>
        </w:tabs>
        <w:rPr>
          <w:lang w:val="ru-RU"/>
        </w:rPr>
      </w:pPr>
      <w:r w:rsidRPr="00C6666F">
        <w:rPr>
          <w:lang w:val="ru-RU"/>
        </w:rPr>
        <w:tab/>
        <w:t>верхняя половина полосы:</w:t>
      </w:r>
      <w:r w:rsidRPr="00C6666F">
        <w:rPr>
          <w:lang w:val="ru-RU"/>
        </w:rPr>
        <w:tab/>
      </w:r>
      <w:r w:rsidR="007460B8" w:rsidRPr="00C410DC">
        <w:rPr>
          <w:position w:val="-10"/>
        </w:rPr>
        <w:object w:dxaOrig="279" w:dyaOrig="320">
          <v:shape id="_x0000_i1043" type="#_x0000_t75" style="width:13.6pt;height:15.6pt" o:ole="">
            <v:imagedata r:id="rId17" o:title=""/>
          </v:shape>
          <o:OLEObject Type="Embed" ProgID="Equation.3" ShapeID="_x0000_i1043" DrawAspect="Content" ObjectID="_1412583320" r:id="rId41"/>
        </w:object>
      </w:r>
      <w:r w:rsidRPr="00C6666F">
        <w:rPr>
          <w:rFonts w:ascii="Symbol" w:hAnsi="Symbol"/>
        </w:rPr>
        <w:t>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</w:t>
      </w:r>
      <w:r>
        <w:rPr>
          <w:rFonts w:ascii="Symbol" w:hAnsi="Symbol"/>
          <w:lang w:val="ru-RU"/>
        </w:rPr>
        <w:t></w:t>
      </w:r>
      <w:r>
        <w:rPr>
          <w:rFonts w:ascii="Symbol" w:hAnsi="Symbol"/>
          <w:lang w:val="ru-RU"/>
        </w:rPr>
        <w:t></w:t>
      </w:r>
      <w:r>
        <w:rPr>
          <w:rFonts w:ascii="Symbol" w:hAnsi="Symbol"/>
          <w:lang w:val="ru-RU"/>
        </w:rPr>
        <w:t>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14 </w:t>
      </w:r>
      <w:r w:rsidRPr="00C6666F">
        <w:rPr>
          <w:i/>
        </w:rPr>
        <w:t>n</w:t>
      </w:r>
      <w:r w:rsidRPr="00C6666F">
        <w:rPr>
          <w:lang w:val="ru-RU"/>
        </w:rPr>
        <w:t>,</w:t>
      </w:r>
    </w:p>
    <w:p w:rsidR="00FB22C1" w:rsidRPr="00C6666F" w:rsidRDefault="00FB22C1" w:rsidP="00ED77FB">
      <w:pPr>
        <w:pStyle w:val="enumlev1"/>
        <w:rPr>
          <w:lang w:val="ru-RU"/>
        </w:rPr>
      </w:pPr>
      <w:r w:rsidRPr="00C6666F">
        <w:rPr>
          <w:lang w:val="ru-RU"/>
        </w:rPr>
        <w:t>где:</w:t>
      </w:r>
    </w:p>
    <w:p w:rsidR="00FB22C1" w:rsidRPr="00C6666F" w:rsidRDefault="00FB22C1" w:rsidP="00ED77FB">
      <w:pPr>
        <w:pStyle w:val="enumlev1"/>
        <w:rPr>
          <w:lang w:val="ru-RU"/>
        </w:rPr>
      </w:pPr>
      <w:r w:rsidRPr="00C6666F">
        <w:rPr>
          <w:i/>
          <w:lang w:val="ru-RU"/>
        </w:rPr>
        <w:tab/>
      </w:r>
      <w:r w:rsidRPr="00C6666F">
        <w:rPr>
          <w:i/>
        </w:rPr>
        <w:t>n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1, 2, . . . 3</w:t>
      </w:r>
      <w:r>
        <w:rPr>
          <w:lang w:val="ru-RU"/>
        </w:rPr>
        <w:t>4</w:t>
      </w:r>
      <w:r w:rsidRPr="00C6666F">
        <w:rPr>
          <w:lang w:val="ru-RU"/>
        </w:rPr>
        <w:t>;</w:t>
      </w:r>
    </w:p>
    <w:p w:rsidR="00FB22C1" w:rsidRPr="00C6666F" w:rsidRDefault="00FB22C1" w:rsidP="00ED77FB">
      <w:pPr>
        <w:pStyle w:val="enumlev1"/>
        <w:rPr>
          <w:lang w:val="ru-RU"/>
        </w:rPr>
      </w:pPr>
      <w:r w:rsidRPr="00C6666F">
        <w:t>c</w:t>
      </w:r>
      <w:r w:rsidRPr="00C6666F">
        <w:rPr>
          <w:lang w:val="ru-RU"/>
        </w:rPr>
        <w:t>)</w:t>
      </w:r>
      <w:r w:rsidRPr="00C6666F">
        <w:rPr>
          <w:lang w:val="ru-RU"/>
        </w:rPr>
        <w:tab/>
        <w:t xml:space="preserve">для систем с разнесением несущих 7 </w:t>
      </w:r>
      <w:r w:rsidRPr="00C6666F">
        <w:t>M</w:t>
      </w:r>
      <w:r w:rsidRPr="00C6666F">
        <w:rPr>
          <w:lang w:val="ru-RU"/>
        </w:rPr>
        <w:t>Гц:</w:t>
      </w:r>
    </w:p>
    <w:p w:rsidR="00FB22C1" w:rsidRPr="00C6666F" w:rsidRDefault="00FB22C1" w:rsidP="00ED77FB">
      <w:pPr>
        <w:pStyle w:val="enumlev1"/>
        <w:rPr>
          <w:lang w:val="ru-RU" w:eastAsia="ja-JP"/>
        </w:rPr>
      </w:pPr>
      <w:r w:rsidRPr="00C6666F">
        <w:rPr>
          <w:lang w:val="ru-RU"/>
        </w:rPr>
        <w:tab/>
        <w:t>нижняя половина полосы:</w:t>
      </w:r>
      <w:r w:rsidRPr="00C6666F">
        <w:rPr>
          <w:lang w:val="ru-RU"/>
        </w:rPr>
        <w:tab/>
        <w:t xml:space="preserve"> </w:t>
      </w:r>
      <w:r w:rsidRPr="00C6666F">
        <w:rPr>
          <w:i/>
          <w:iCs/>
        </w:rPr>
        <w:t>f</w:t>
      </w:r>
      <w:r w:rsidRPr="00C6666F">
        <w:rPr>
          <w:i/>
          <w:vertAlign w:val="subscript"/>
        </w:rPr>
        <w:t>n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– 494,5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7 </w:t>
      </w:r>
      <w:r w:rsidRPr="00C6666F">
        <w:rPr>
          <w:i/>
        </w:rPr>
        <w:t>n</w:t>
      </w:r>
      <w:r w:rsidRPr="00C6666F">
        <w:rPr>
          <w:iCs/>
          <w:lang w:val="ru-RU"/>
        </w:rPr>
        <w:t>;</w:t>
      </w:r>
    </w:p>
    <w:p w:rsidR="00FB22C1" w:rsidRPr="00C6666F" w:rsidRDefault="00FB22C1" w:rsidP="007460B8">
      <w:pPr>
        <w:pStyle w:val="enumlev1"/>
        <w:tabs>
          <w:tab w:val="left" w:pos="3544"/>
        </w:tabs>
        <w:rPr>
          <w:i/>
          <w:lang w:val="ru-RU" w:eastAsia="ja-JP"/>
        </w:rPr>
      </w:pPr>
      <w:r w:rsidRPr="00C6666F">
        <w:rPr>
          <w:lang w:val="ru-RU" w:eastAsia="ja-JP"/>
        </w:rPr>
        <w:tab/>
      </w:r>
      <w:r w:rsidRPr="00C6666F">
        <w:rPr>
          <w:lang w:val="ru-RU"/>
        </w:rPr>
        <w:t>верхняя</w:t>
      </w:r>
      <w:r w:rsidRPr="00C6666F">
        <w:rPr>
          <w:lang w:val="ru-RU" w:eastAsia="ja-JP"/>
        </w:rPr>
        <w:t xml:space="preserve"> половина полосы</w:t>
      </w:r>
      <w:r w:rsidRPr="00C6666F">
        <w:rPr>
          <w:lang w:val="ru-RU"/>
        </w:rPr>
        <w:t>:</w:t>
      </w:r>
      <w:r w:rsidRPr="00C6666F">
        <w:rPr>
          <w:lang w:val="ru-RU"/>
        </w:rPr>
        <w:tab/>
      </w:r>
      <w:r w:rsidR="007460B8" w:rsidRPr="00C410DC">
        <w:rPr>
          <w:position w:val="-10"/>
        </w:rPr>
        <w:object w:dxaOrig="279" w:dyaOrig="320">
          <v:shape id="_x0000_i1044" type="#_x0000_t75" style="width:13.6pt;height:15.6pt" o:ole="">
            <v:imagedata r:id="rId17" o:title=""/>
          </v:shape>
          <o:OLEObject Type="Embed" ProgID="Equation.3" ShapeID="_x0000_i1044" DrawAspect="Content" ObjectID="_1412583321" r:id="rId42"/>
        </w:object>
      </w:r>
      <w:r w:rsidRPr="00C6666F">
        <w:rPr>
          <w:rFonts w:ascii="Symbol" w:hAnsi="Symbol"/>
        </w:rPr>
        <w:t></w:t>
      </w:r>
      <w:r w:rsidRPr="00C6666F">
        <w:rPr>
          <w:rFonts w:ascii="Symbol" w:hAnsi="Symbol"/>
        </w:rPr>
        <w:t></w:t>
      </w:r>
      <w:r w:rsidRPr="00C6666F">
        <w:rPr>
          <w:lang w:val="ru-RU"/>
        </w:rPr>
        <w:t xml:space="preserve"> </w:t>
      </w:r>
      <w:r w:rsidRPr="00C6666F">
        <w:rPr>
          <w:i/>
          <w:iCs/>
        </w:rPr>
        <w:t>f</w:t>
      </w:r>
      <w:r w:rsidRPr="00C6666F">
        <w:rPr>
          <w:vertAlign w:val="subscript"/>
          <w:lang w:val="ru-RU"/>
        </w:rPr>
        <w:t>0</w:t>
      </w:r>
      <w:r w:rsidRPr="00C6666F">
        <w:rPr>
          <w:lang w:val="ru-RU"/>
        </w:rPr>
        <w:t xml:space="preserve"> </w:t>
      </w:r>
      <w:r>
        <w:rPr>
          <w:rFonts w:ascii="Symbol" w:hAnsi="Symbol"/>
          <w:lang w:val="ru-RU"/>
        </w:rPr>
        <w:t></w:t>
      </w:r>
      <w:r>
        <w:rPr>
          <w:rFonts w:ascii="Symbol" w:hAnsi="Symbol"/>
          <w:lang w:val="ru-RU"/>
        </w:rPr>
        <w:t></w:t>
      </w:r>
      <w:r>
        <w:rPr>
          <w:rFonts w:ascii="Symbol" w:hAnsi="Symbol"/>
          <w:lang w:val="ru-RU"/>
        </w:rPr>
        <w:t></w:t>
      </w:r>
      <w:r>
        <w:rPr>
          <w:rFonts w:ascii="Symbol" w:hAnsi="Symbol"/>
          <w:lang w:val="ru-RU"/>
        </w:rPr>
        <w:t></w:t>
      </w:r>
      <w:r>
        <w:rPr>
          <w:rFonts w:ascii="Symbol" w:hAnsi="Symbol"/>
          <w:lang w:val="ru-RU"/>
        </w:rPr>
        <w:t>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</w:t>
      </w:r>
      <w:r w:rsidRPr="00C6666F">
        <w:rPr>
          <w:lang w:val="ru-RU"/>
        </w:rPr>
        <w:t xml:space="preserve"> 7 </w:t>
      </w:r>
      <w:r w:rsidRPr="00C6666F">
        <w:rPr>
          <w:i/>
        </w:rPr>
        <w:t>n</w:t>
      </w:r>
      <w:r w:rsidRPr="00C6666F">
        <w:rPr>
          <w:lang w:val="ru-RU"/>
        </w:rPr>
        <w:t>,</w:t>
      </w:r>
    </w:p>
    <w:p w:rsidR="00FB22C1" w:rsidRPr="00C6666F" w:rsidRDefault="00FB22C1" w:rsidP="00ED77FB">
      <w:pPr>
        <w:pStyle w:val="enumlev1"/>
        <w:rPr>
          <w:lang w:val="ru-RU"/>
        </w:rPr>
      </w:pPr>
      <w:r w:rsidRPr="00C6666F">
        <w:rPr>
          <w:lang w:val="ru-RU"/>
        </w:rPr>
        <w:t>где:</w:t>
      </w:r>
    </w:p>
    <w:p w:rsidR="00FB22C1" w:rsidRPr="00C6666F" w:rsidRDefault="00FB22C1" w:rsidP="00ED77FB">
      <w:pPr>
        <w:pStyle w:val="enumlev1"/>
        <w:rPr>
          <w:lang w:val="ru-RU"/>
        </w:rPr>
      </w:pPr>
      <w:r w:rsidRPr="00C6666F">
        <w:rPr>
          <w:lang w:val="ru-RU"/>
        </w:rPr>
        <w:tab/>
      </w:r>
      <w:r w:rsidRPr="00C6666F">
        <w:rPr>
          <w:i/>
        </w:rPr>
        <w:t>n</w:t>
      </w:r>
      <w:r w:rsidRPr="00C6666F">
        <w:rPr>
          <w:lang w:val="ru-RU"/>
        </w:rPr>
        <w:t xml:space="preserve"> </w:t>
      </w:r>
      <w:r w:rsidRPr="00C6666F">
        <w:rPr>
          <w:rFonts w:ascii="Symbol" w:hAnsi="Symbol"/>
        </w:rPr>
        <w:t></w:t>
      </w:r>
      <w:r>
        <w:rPr>
          <w:lang w:val="ru-RU"/>
        </w:rPr>
        <w:t xml:space="preserve"> 1, 2, ... 68</w:t>
      </w:r>
      <w:r w:rsidRPr="00C6666F">
        <w:rPr>
          <w:lang w:val="ru-RU"/>
        </w:rPr>
        <w:t>.</w:t>
      </w:r>
    </w:p>
    <w:p w:rsidR="0084332A" w:rsidRDefault="0084332A" w:rsidP="00ED77FB">
      <w:pPr>
        <w:pStyle w:val="Note"/>
        <w:rPr>
          <w:lang w:val="ru-RU"/>
        </w:rPr>
      </w:pPr>
      <w:r w:rsidRPr="00C6666F">
        <w:rPr>
          <w:lang w:val="ru-RU"/>
        </w:rPr>
        <w:t xml:space="preserve">ПРИМЕЧАНИЕ 1. – Когда требуются линии с очень большой пропускной способностью (например, </w:t>
      </w:r>
      <w:r w:rsidR="00ED77FB">
        <w:rPr>
          <w:lang w:val="ru-RU"/>
        </w:rPr>
        <w:t>вдвое большей чем</w:t>
      </w:r>
      <w:r w:rsidRPr="00C6666F">
        <w:rPr>
          <w:lang w:val="ru-RU"/>
        </w:rPr>
        <w:t xml:space="preserve"> </w:t>
      </w:r>
      <w:r w:rsidRPr="00C6666F">
        <w:t>STM</w:t>
      </w:r>
      <w:r w:rsidRPr="00C6666F">
        <w:rPr>
          <w:lang w:val="ru-RU"/>
        </w:rPr>
        <w:t>-1) и позволяет координация сети по согласованию с заинтересованными администрациями</w:t>
      </w:r>
      <w:r w:rsidR="00C5710D">
        <w:rPr>
          <w:lang w:val="ru-RU"/>
        </w:rPr>
        <w:t>,</w:t>
      </w:r>
      <w:r w:rsidRPr="00C6666F">
        <w:rPr>
          <w:lang w:val="ru-RU"/>
        </w:rPr>
        <w:t xml:space="preserve"> возможно использование любых двух соседних радиостволов по 28 МГц, описанных в </w:t>
      </w:r>
      <w:r w:rsidR="0079315B">
        <w:rPr>
          <w:lang w:val="ru-RU"/>
        </w:rPr>
        <w:t xml:space="preserve">п. </w:t>
      </w:r>
      <w:r w:rsidRPr="00C6666F">
        <w:rPr>
          <w:lang w:val="ru-RU"/>
        </w:rPr>
        <w:t>а), для системы с большей шириной полосы, в которой центральная частота лежит в центральной точке расстояния между двумя соседними радиостволами по 28 МГц.</w:t>
      </w:r>
    </w:p>
    <w:p w:rsidR="00ED77FB" w:rsidRPr="00ED77FB" w:rsidRDefault="00ED77FB" w:rsidP="00ED77FB">
      <w:pPr>
        <w:pStyle w:val="FigureNo"/>
        <w:rPr>
          <w:lang w:val="ru-RU"/>
        </w:rPr>
      </w:pPr>
      <w:r w:rsidRPr="00ED77FB">
        <w:rPr>
          <w:lang w:val="ru-RU"/>
        </w:rPr>
        <w:lastRenderedPageBreak/>
        <w:t xml:space="preserve">РИСУНОК </w:t>
      </w:r>
      <w:r>
        <w:rPr>
          <w:lang w:val="ru-RU"/>
        </w:rPr>
        <w:t>6</w:t>
      </w:r>
    </w:p>
    <w:p w:rsidR="00ED77FB" w:rsidRDefault="00ED77FB" w:rsidP="00D21E2B">
      <w:pPr>
        <w:pStyle w:val="Figuretitle"/>
        <w:rPr>
          <w:lang w:val="ru-RU"/>
        </w:rPr>
      </w:pPr>
      <w:r w:rsidRPr="00ED77FB">
        <w:rPr>
          <w:lang w:val="ru-RU"/>
        </w:rPr>
        <w:t>План размещения частот радиостволов для фиксированных беспроводных систем, действующих</w:t>
      </w:r>
      <w:r>
        <w:rPr>
          <w:lang w:val="ru-RU"/>
        </w:rPr>
        <w:t xml:space="preserve"> </w:t>
      </w:r>
      <w:r w:rsidR="00313C04" w:rsidRPr="00313C04">
        <w:rPr>
          <w:lang w:val="ru-RU"/>
        </w:rPr>
        <w:br/>
      </w:r>
      <w:r w:rsidR="00D21E2B">
        <w:rPr>
          <w:lang w:val="ru-RU"/>
        </w:rPr>
        <w:t xml:space="preserve">в полосе </w:t>
      </w:r>
      <w:r w:rsidRPr="00ED77FB">
        <w:rPr>
          <w:lang w:val="ru-RU"/>
        </w:rPr>
        <w:t>частот 10,7–11,7 ГГц с частотным разнесением 28 МГц, 14 МГц и 7 МГц</w:t>
      </w:r>
      <w:r w:rsidR="00D21E2B">
        <w:rPr>
          <w:lang w:val="ru-RU"/>
        </w:rPr>
        <w:t xml:space="preserve"> </w:t>
      </w:r>
      <w:r w:rsidR="00313C04" w:rsidRPr="00313C04">
        <w:rPr>
          <w:lang w:val="ru-RU"/>
        </w:rPr>
        <w:br/>
      </w:r>
      <w:r w:rsidR="00D21E2B">
        <w:rPr>
          <w:lang w:val="ru-RU"/>
        </w:rPr>
        <w:t>и дуплексным разнесением 530 МГц</w:t>
      </w:r>
    </w:p>
    <w:bookmarkStart w:id="8" w:name="_GoBack"/>
    <w:p w:rsidR="00ED77FB" w:rsidRPr="00ED77FB" w:rsidRDefault="00E53C92" w:rsidP="00ED77FB">
      <w:pPr>
        <w:pStyle w:val="Figure"/>
        <w:rPr>
          <w:lang w:val="ru-RU"/>
        </w:rPr>
      </w:pPr>
      <w:r>
        <w:object w:dxaOrig="12756" w:dyaOrig="18560">
          <v:shape id="_x0000_i1045" type="#_x0000_t75" style="width:382.4pt;height:554.95pt" o:ole="">
            <v:imagedata r:id="rId43" o:title=""/>
          </v:shape>
          <o:OLEObject Type="Embed" ProgID="CorelDRAW.Graphic.14" ShapeID="_x0000_i1045" DrawAspect="Content" ObjectID="_1412583322" r:id="rId44"/>
        </w:object>
      </w:r>
      <w:bookmarkEnd w:id="8"/>
    </w:p>
    <w:p w:rsidR="005057C8" w:rsidRPr="00137826" w:rsidRDefault="005057C8">
      <w:pPr>
        <w:pStyle w:val="FigureNo"/>
        <w:rPr>
          <w:lang w:val="ru-RU"/>
        </w:rPr>
        <w:pPrChange w:id="9" w:author="Soby, Michele" w:date="2012-10-01T11:43:00Z">
          <w:pPr>
            <w:pStyle w:val="FigureNo"/>
            <w:spacing w:before="400"/>
          </w:pPr>
        </w:pPrChange>
      </w:pPr>
      <w:r>
        <w:rPr>
          <w:lang w:val="ru-RU"/>
        </w:rPr>
        <w:lastRenderedPageBreak/>
        <w:t>РИСУНОК</w:t>
      </w:r>
      <w:r w:rsidRPr="00137826">
        <w:rPr>
          <w:lang w:val="ru-RU"/>
        </w:rPr>
        <w:t xml:space="preserve"> 7</w:t>
      </w:r>
    </w:p>
    <w:p w:rsidR="005057C8" w:rsidRPr="00137826" w:rsidRDefault="005057C8" w:rsidP="00ED77FB">
      <w:pPr>
        <w:pStyle w:val="Figuretitle"/>
        <w:rPr>
          <w:color w:val="000000"/>
          <w:lang w:val="ru-RU"/>
          <w:rPrChange w:id="10" w:author="Soby, Michele" w:date="2012-10-01T11:43:00Z">
            <w:rPr>
              <w:color w:val="000000"/>
              <w:lang w:val="en-US"/>
            </w:rPr>
          </w:rPrChange>
        </w:rPr>
      </w:pPr>
      <w:r>
        <w:rPr>
          <w:lang w:val="ru-RU"/>
        </w:rPr>
        <w:t>План</w:t>
      </w:r>
      <w:r w:rsidRPr="00137826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137826">
        <w:rPr>
          <w:lang w:val="ru-RU"/>
        </w:rPr>
        <w:t xml:space="preserve"> </w:t>
      </w:r>
      <w:r>
        <w:rPr>
          <w:lang w:val="ru-RU"/>
        </w:rPr>
        <w:t>частот</w:t>
      </w:r>
      <w:r w:rsidRPr="00137826">
        <w:rPr>
          <w:lang w:val="ru-RU"/>
        </w:rPr>
        <w:t xml:space="preserve"> </w:t>
      </w:r>
      <w:r>
        <w:rPr>
          <w:lang w:val="ru-RU"/>
        </w:rPr>
        <w:t>радиостволов</w:t>
      </w:r>
      <w:r w:rsidRPr="00137826">
        <w:rPr>
          <w:lang w:val="ru-RU"/>
        </w:rPr>
        <w:t xml:space="preserve"> </w:t>
      </w:r>
      <w:r>
        <w:rPr>
          <w:lang w:val="ru-RU"/>
        </w:rPr>
        <w:t>для</w:t>
      </w:r>
      <w:r w:rsidRPr="00137826">
        <w:rPr>
          <w:lang w:val="ru-RU"/>
        </w:rPr>
        <w:t xml:space="preserve"> </w:t>
      </w:r>
      <w:r>
        <w:rPr>
          <w:lang w:val="ru-RU"/>
        </w:rPr>
        <w:t>фиксированных</w:t>
      </w:r>
      <w:r w:rsidRPr="00137826">
        <w:rPr>
          <w:lang w:val="ru-RU"/>
        </w:rPr>
        <w:t xml:space="preserve"> </w:t>
      </w:r>
      <w:r>
        <w:rPr>
          <w:lang w:val="ru-RU"/>
        </w:rPr>
        <w:t>беспроводных</w:t>
      </w:r>
      <w:r w:rsidRPr="00137826">
        <w:rPr>
          <w:lang w:val="ru-RU"/>
        </w:rPr>
        <w:t xml:space="preserve"> </w:t>
      </w:r>
      <w:r>
        <w:rPr>
          <w:lang w:val="ru-RU"/>
        </w:rPr>
        <w:t>систем</w:t>
      </w:r>
      <w:r w:rsidRPr="00137826">
        <w:rPr>
          <w:lang w:val="ru-RU"/>
        </w:rPr>
        <w:t xml:space="preserve">, </w:t>
      </w:r>
      <w:r>
        <w:rPr>
          <w:lang w:val="ru-RU"/>
        </w:rPr>
        <w:t>действующих</w:t>
      </w:r>
      <w:r w:rsidRPr="00137826">
        <w:rPr>
          <w:lang w:val="ru-RU"/>
        </w:rPr>
        <w:t xml:space="preserve"> </w:t>
      </w:r>
      <w:r w:rsidR="00313C04" w:rsidRPr="00313C04">
        <w:rPr>
          <w:lang w:val="ru-RU"/>
        </w:rPr>
        <w:br/>
      </w:r>
      <w:r>
        <w:rPr>
          <w:lang w:val="ru-RU"/>
        </w:rPr>
        <w:t>в</w:t>
      </w:r>
      <w:r w:rsidRPr="00137826">
        <w:rPr>
          <w:lang w:val="ru-RU"/>
        </w:rPr>
        <w:t xml:space="preserve"> </w:t>
      </w:r>
      <w:r>
        <w:rPr>
          <w:lang w:val="ru-RU"/>
        </w:rPr>
        <w:t>полосе</w:t>
      </w:r>
      <w:r w:rsidRPr="00137826">
        <w:rPr>
          <w:lang w:val="ru-RU"/>
        </w:rPr>
        <w:t xml:space="preserve"> </w:t>
      </w:r>
      <w:r>
        <w:rPr>
          <w:lang w:val="ru-RU"/>
        </w:rPr>
        <w:t>частот</w:t>
      </w:r>
      <w:r w:rsidRPr="00137826">
        <w:rPr>
          <w:lang w:val="ru-RU"/>
        </w:rPr>
        <w:t xml:space="preserve"> 10,7–11,7</w:t>
      </w:r>
      <w:r w:rsidRPr="005057C8">
        <w:rPr>
          <w:lang w:val="en-US"/>
        </w:rPr>
        <w:t> </w:t>
      </w:r>
      <w:r>
        <w:rPr>
          <w:lang w:val="ru-RU"/>
        </w:rPr>
        <w:t>ГГц</w:t>
      </w:r>
      <w:r w:rsidRPr="00137826">
        <w:rPr>
          <w:lang w:val="ru-RU"/>
        </w:rPr>
        <w:t xml:space="preserve"> </w:t>
      </w:r>
      <w:r>
        <w:rPr>
          <w:lang w:val="ru-RU"/>
        </w:rPr>
        <w:t>с</w:t>
      </w:r>
      <w:r w:rsidRPr="00137826">
        <w:rPr>
          <w:lang w:val="ru-RU"/>
        </w:rPr>
        <w:t xml:space="preserve"> </w:t>
      </w:r>
      <w:r>
        <w:rPr>
          <w:lang w:val="ru-RU"/>
        </w:rPr>
        <w:t>частотным</w:t>
      </w:r>
      <w:r w:rsidRPr="00137826">
        <w:rPr>
          <w:lang w:val="ru-RU"/>
        </w:rPr>
        <w:t xml:space="preserve"> </w:t>
      </w:r>
      <w:r>
        <w:rPr>
          <w:lang w:val="ru-RU"/>
        </w:rPr>
        <w:t>разнесением</w:t>
      </w:r>
      <w:r w:rsidRPr="00137826">
        <w:rPr>
          <w:lang w:val="ru-RU"/>
        </w:rPr>
        <w:t xml:space="preserve"> 28</w:t>
      </w:r>
      <w:r w:rsidRPr="005057C8">
        <w:rPr>
          <w:lang w:val="en-US"/>
        </w:rPr>
        <w:t> </w:t>
      </w:r>
      <w:r>
        <w:rPr>
          <w:lang w:val="ru-RU"/>
        </w:rPr>
        <w:t>МГц</w:t>
      </w:r>
      <w:r w:rsidRPr="00137826">
        <w:rPr>
          <w:lang w:val="ru-RU"/>
        </w:rPr>
        <w:t>, 14</w:t>
      </w:r>
      <w:r w:rsidRPr="005057C8">
        <w:rPr>
          <w:lang w:val="en-US"/>
        </w:rPr>
        <w:t> </w:t>
      </w:r>
      <w:r>
        <w:rPr>
          <w:lang w:val="ru-RU"/>
        </w:rPr>
        <w:t>МГц</w:t>
      </w:r>
      <w:r w:rsidRPr="00137826">
        <w:rPr>
          <w:lang w:val="ru-RU"/>
        </w:rPr>
        <w:t xml:space="preserve"> </w:t>
      </w:r>
      <w:r>
        <w:rPr>
          <w:lang w:val="ru-RU"/>
        </w:rPr>
        <w:t>и</w:t>
      </w:r>
      <w:r w:rsidRPr="00137826">
        <w:rPr>
          <w:lang w:val="ru-RU"/>
        </w:rPr>
        <w:t xml:space="preserve"> 7</w:t>
      </w:r>
      <w:r w:rsidRPr="005057C8">
        <w:rPr>
          <w:lang w:val="en-US"/>
        </w:rPr>
        <w:t> </w:t>
      </w:r>
      <w:r>
        <w:rPr>
          <w:lang w:val="ru-RU"/>
        </w:rPr>
        <w:t>МГц</w:t>
      </w:r>
      <w:r w:rsidRPr="00137826">
        <w:rPr>
          <w:lang w:val="ru-RU"/>
        </w:rPr>
        <w:t xml:space="preserve"> </w:t>
      </w:r>
      <w:r w:rsidR="00313C04" w:rsidRPr="00313C04">
        <w:rPr>
          <w:lang w:val="ru-RU"/>
        </w:rPr>
        <w:br/>
      </w:r>
      <w:r>
        <w:rPr>
          <w:lang w:val="ru-RU"/>
        </w:rPr>
        <w:t>и</w:t>
      </w:r>
      <w:r w:rsidRPr="00137826">
        <w:rPr>
          <w:lang w:val="ru-RU"/>
        </w:rPr>
        <w:t xml:space="preserve"> </w:t>
      </w:r>
      <w:r>
        <w:rPr>
          <w:lang w:val="ru-RU"/>
        </w:rPr>
        <w:t>дуплексным</w:t>
      </w:r>
      <w:r w:rsidRPr="00137826">
        <w:rPr>
          <w:lang w:val="ru-RU"/>
        </w:rPr>
        <w:t xml:space="preserve"> </w:t>
      </w:r>
      <w:r w:rsidRPr="00ED77FB">
        <w:rPr>
          <w:lang w:val="ru-RU"/>
        </w:rPr>
        <w:t>разнесением</w:t>
      </w:r>
      <w:r w:rsidRPr="00137826">
        <w:rPr>
          <w:lang w:val="ru-RU"/>
        </w:rPr>
        <w:t xml:space="preserve"> 490</w:t>
      </w:r>
      <w:r w:rsidRPr="005057C8">
        <w:rPr>
          <w:lang w:val="en-US"/>
        </w:rPr>
        <w:t> </w:t>
      </w:r>
      <w:r>
        <w:rPr>
          <w:lang w:val="ru-RU"/>
        </w:rPr>
        <w:t>МГц</w:t>
      </w:r>
    </w:p>
    <w:p w:rsidR="005057C8" w:rsidRPr="00366840" w:rsidRDefault="000C07CB" w:rsidP="005057C8">
      <w:pPr>
        <w:pStyle w:val="Figure"/>
        <w:rPr>
          <w:lang w:val="en-US"/>
        </w:rPr>
      </w:pPr>
      <w:r>
        <w:object w:dxaOrig="12756" w:dyaOrig="18785">
          <v:shape id="_x0000_i1046" type="#_x0000_t75" style="width:386.5pt;height:569.2pt" o:ole="">
            <v:imagedata r:id="rId45" o:title=""/>
          </v:shape>
          <o:OLEObject Type="Embed" ProgID="CorelDRAW.Graphic.14" ShapeID="_x0000_i1046" DrawAspect="Content" ObjectID="_1412583323" r:id="rId46"/>
        </w:object>
      </w:r>
    </w:p>
    <w:p w:rsidR="00934ED7" w:rsidRPr="00131900" w:rsidRDefault="0084332A" w:rsidP="00BC413A">
      <w:pPr>
        <w:spacing w:before="600"/>
        <w:jc w:val="center"/>
        <w:rPr>
          <w:lang w:val="ru-RU"/>
        </w:rPr>
      </w:pPr>
      <w:r w:rsidRPr="00C6666F">
        <w:rPr>
          <w:szCs w:val="22"/>
        </w:rPr>
        <w:t>______________</w:t>
      </w:r>
    </w:p>
    <w:sectPr w:rsidR="00934ED7" w:rsidRPr="00131900" w:rsidSect="00861F85">
      <w:headerReference w:type="even" r:id="rId47"/>
      <w:headerReference w:type="default" r:id="rId48"/>
      <w:pgSz w:w="11913" w:h="16834" w:code="9"/>
      <w:pgMar w:top="1418" w:right="1134" w:bottom="1134" w:left="1134" w:header="720" w:footer="482" w:gutter="0"/>
      <w:pgNumType w:start="1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AAE" w:rsidRDefault="00586AAE">
      <w:r>
        <w:separator/>
      </w:r>
    </w:p>
  </w:endnote>
  <w:endnote w:type="continuationSeparator" w:id="0">
    <w:p w:rsidR="00586AAE" w:rsidRDefault="00586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AAE" w:rsidRDefault="00586AAE">
      <w:r>
        <w:separator/>
      </w:r>
    </w:p>
  </w:footnote>
  <w:footnote w:type="continuationSeparator" w:id="0">
    <w:p w:rsidR="00586AAE" w:rsidRDefault="00586AAE">
      <w:r>
        <w:continuationSeparator/>
      </w:r>
    </w:p>
  </w:footnote>
  <w:footnote w:id="1">
    <w:p w:rsidR="00586AAE" w:rsidRPr="007A6513" w:rsidRDefault="00586AAE" w:rsidP="00CE3405">
      <w:pPr>
        <w:pStyle w:val="FootnoteText"/>
        <w:rPr>
          <w:lang w:val="ru-RU"/>
        </w:rPr>
      </w:pPr>
      <w:r w:rsidRPr="00E742D4">
        <w:rPr>
          <w:rStyle w:val="FootnoteReference"/>
          <w:szCs w:val="16"/>
        </w:rPr>
        <w:footnoteRef/>
      </w:r>
      <w:r w:rsidRPr="0084332A">
        <w:rPr>
          <w:lang w:val="ru-RU"/>
        </w:rPr>
        <w:tab/>
      </w:r>
      <w:r w:rsidRPr="007A6513">
        <w:rPr>
          <w:i/>
          <w:iCs/>
          <w:lang w:val="en-US"/>
        </w:rPr>
        <w:t>ZS</w:t>
      </w:r>
      <w:r w:rsidRPr="007A6513">
        <w:rPr>
          <w:lang w:val="ru-RU"/>
        </w:rPr>
        <w:t xml:space="preserve"> определенный как разнос радиочастот между центральными частотами наиболее удаленных от центра радиочастотных стволов и границей полосы частот.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AAE" w:rsidRDefault="00586AA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AAE" w:rsidRDefault="00586AAE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8CFEB35" wp14:editId="1B7F1BA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AAE" w:rsidRPr="007C2ED7" w:rsidRDefault="00586AAE" w:rsidP="007C2ED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7C2ED7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7C2ED7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B9178E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7C2ED7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7C2ED7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7C2ED7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B9178E">
      <w:rPr>
        <w:b/>
        <w:bCs/>
        <w:noProof/>
        <w:szCs w:val="22"/>
        <w:lang w:val="en-US"/>
      </w:rPr>
      <w:t>МСЭ-R  F.387-12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AAE" w:rsidRDefault="00586AAE">
    <w:pPr>
      <w:pStyle w:val="Header"/>
    </w:pPr>
    <w:r>
      <w:tab/>
    </w:r>
    <w:r w:rsidR="00B9178E">
      <w:fldChar w:fldCharType="begin"/>
    </w:r>
    <w:r w:rsidR="00B9178E">
      <w:instrText xml:space="preserve"> DOCPROPERTY "Header" \* MERGEFORMAT </w:instrText>
    </w:r>
    <w:r w:rsidR="00B9178E">
      <w:fldChar w:fldCharType="separate"/>
    </w:r>
    <w:r w:rsidR="00B9178E" w:rsidRPr="00B9178E">
      <w:rPr>
        <w:b/>
        <w:bCs/>
      </w:rPr>
      <w:t xml:space="preserve">Rec. </w:t>
    </w:r>
    <w:r w:rsidR="00B9178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9178E">
      <w:rPr>
        <w:b/>
        <w:bCs/>
        <w:noProof/>
      </w:rPr>
      <w:t>МСЭ-R  F.387-12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AAE" w:rsidRPr="007C2ED7" w:rsidRDefault="00586AAE" w:rsidP="007C2ED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9178E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9178E">
      <w:rPr>
        <w:b/>
        <w:bCs/>
        <w:noProof/>
        <w:szCs w:val="22"/>
        <w:lang w:val="en-US"/>
      </w:rPr>
      <w:t>МСЭ-R  F.387-12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AAE" w:rsidRPr="007C2ED7" w:rsidRDefault="00586AAE" w:rsidP="007C2ED7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9178E">
      <w:rPr>
        <w:b/>
        <w:bCs/>
        <w:noProof/>
        <w:szCs w:val="22"/>
        <w:lang w:val="en-US"/>
      </w:rPr>
      <w:t>МСЭ-R  F.387-12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B9178E">
      <w:rPr>
        <w:rStyle w:val="PageNumber"/>
        <w:b/>
        <w:bCs/>
        <w:noProof/>
        <w:szCs w:val="22"/>
      </w:rPr>
      <w:t>9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oNotTrackFormatting/>
  <w:defaultTabStop w:val="720"/>
  <w:hyphenationZone w:val="425"/>
  <w:evenAndOddHeaders/>
  <w:noPunctuationKerning/>
  <w:characterSpacingControl w:val="doNotCompress"/>
  <w:hdrShapeDefaults>
    <o:shapedefaults v:ext="edit" spidmax="819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C07CB"/>
    <w:rsid w:val="000D0677"/>
    <w:rsid w:val="000E6A6E"/>
    <w:rsid w:val="000F1C55"/>
    <w:rsid w:val="00102934"/>
    <w:rsid w:val="00131900"/>
    <w:rsid w:val="00137826"/>
    <w:rsid w:val="00141996"/>
    <w:rsid w:val="00147110"/>
    <w:rsid w:val="001511A6"/>
    <w:rsid w:val="0017530A"/>
    <w:rsid w:val="0018088C"/>
    <w:rsid w:val="00197B47"/>
    <w:rsid w:val="001D1487"/>
    <w:rsid w:val="001D3F0D"/>
    <w:rsid w:val="001D407F"/>
    <w:rsid w:val="002058CE"/>
    <w:rsid w:val="002165F1"/>
    <w:rsid w:val="00276D21"/>
    <w:rsid w:val="0028720D"/>
    <w:rsid w:val="0029274F"/>
    <w:rsid w:val="00296D7F"/>
    <w:rsid w:val="002B3CF6"/>
    <w:rsid w:val="002C768A"/>
    <w:rsid w:val="002D76C4"/>
    <w:rsid w:val="002D7AA1"/>
    <w:rsid w:val="002F5199"/>
    <w:rsid w:val="00305A41"/>
    <w:rsid w:val="00313C04"/>
    <w:rsid w:val="003211C6"/>
    <w:rsid w:val="00356B5D"/>
    <w:rsid w:val="00363A82"/>
    <w:rsid w:val="003646F2"/>
    <w:rsid w:val="00380090"/>
    <w:rsid w:val="003C38BA"/>
    <w:rsid w:val="003E0EA1"/>
    <w:rsid w:val="00420DFD"/>
    <w:rsid w:val="00437A76"/>
    <w:rsid w:val="0045200E"/>
    <w:rsid w:val="00470E28"/>
    <w:rsid w:val="00483158"/>
    <w:rsid w:val="004934C5"/>
    <w:rsid w:val="00495BE3"/>
    <w:rsid w:val="004F1F5C"/>
    <w:rsid w:val="00504B5F"/>
    <w:rsid w:val="005057C8"/>
    <w:rsid w:val="005242F3"/>
    <w:rsid w:val="0053652C"/>
    <w:rsid w:val="00556548"/>
    <w:rsid w:val="00570BF4"/>
    <w:rsid w:val="00571788"/>
    <w:rsid w:val="00573E95"/>
    <w:rsid w:val="00581381"/>
    <w:rsid w:val="00584FF7"/>
    <w:rsid w:val="00586AAE"/>
    <w:rsid w:val="00586EF8"/>
    <w:rsid w:val="00596447"/>
    <w:rsid w:val="005A127F"/>
    <w:rsid w:val="005B49AB"/>
    <w:rsid w:val="005B50E7"/>
    <w:rsid w:val="005C612E"/>
    <w:rsid w:val="005E7B4F"/>
    <w:rsid w:val="00601882"/>
    <w:rsid w:val="00607D68"/>
    <w:rsid w:val="00613212"/>
    <w:rsid w:val="006149B1"/>
    <w:rsid w:val="00653B1E"/>
    <w:rsid w:val="00680D2B"/>
    <w:rsid w:val="00681B32"/>
    <w:rsid w:val="006B1D2B"/>
    <w:rsid w:val="006E1131"/>
    <w:rsid w:val="006E2037"/>
    <w:rsid w:val="006E6199"/>
    <w:rsid w:val="00712870"/>
    <w:rsid w:val="00742902"/>
    <w:rsid w:val="00743D85"/>
    <w:rsid w:val="007460B8"/>
    <w:rsid w:val="00753CF4"/>
    <w:rsid w:val="007565CC"/>
    <w:rsid w:val="00763B00"/>
    <w:rsid w:val="00763B9A"/>
    <w:rsid w:val="0079315B"/>
    <w:rsid w:val="007A6513"/>
    <w:rsid w:val="007A6AA8"/>
    <w:rsid w:val="007A7351"/>
    <w:rsid w:val="007C2ED7"/>
    <w:rsid w:val="007C37F2"/>
    <w:rsid w:val="007E388F"/>
    <w:rsid w:val="007E3C04"/>
    <w:rsid w:val="007F7F84"/>
    <w:rsid w:val="008310C9"/>
    <w:rsid w:val="0084332A"/>
    <w:rsid w:val="008513F1"/>
    <w:rsid w:val="00853CC5"/>
    <w:rsid w:val="00861F85"/>
    <w:rsid w:val="00870848"/>
    <w:rsid w:val="008C74C8"/>
    <w:rsid w:val="008C7848"/>
    <w:rsid w:val="00906589"/>
    <w:rsid w:val="00906AD6"/>
    <w:rsid w:val="00917AF2"/>
    <w:rsid w:val="0092418A"/>
    <w:rsid w:val="00930CE3"/>
    <w:rsid w:val="009324D1"/>
    <w:rsid w:val="00934ED7"/>
    <w:rsid w:val="00937C7A"/>
    <w:rsid w:val="009543C3"/>
    <w:rsid w:val="009650D5"/>
    <w:rsid w:val="00966E1B"/>
    <w:rsid w:val="0098413C"/>
    <w:rsid w:val="009947C0"/>
    <w:rsid w:val="009D07C2"/>
    <w:rsid w:val="009E3058"/>
    <w:rsid w:val="009F0E52"/>
    <w:rsid w:val="009F2D2C"/>
    <w:rsid w:val="009F4170"/>
    <w:rsid w:val="00A01D1C"/>
    <w:rsid w:val="00A25DEC"/>
    <w:rsid w:val="00A31928"/>
    <w:rsid w:val="00A45CC1"/>
    <w:rsid w:val="00A62A14"/>
    <w:rsid w:val="00A6617B"/>
    <w:rsid w:val="00A71FE5"/>
    <w:rsid w:val="00A83C2A"/>
    <w:rsid w:val="00A971A1"/>
    <w:rsid w:val="00AA3AD8"/>
    <w:rsid w:val="00AB0DC8"/>
    <w:rsid w:val="00B033C8"/>
    <w:rsid w:val="00B038EC"/>
    <w:rsid w:val="00B33425"/>
    <w:rsid w:val="00B44E24"/>
    <w:rsid w:val="00B54ECC"/>
    <w:rsid w:val="00B714F3"/>
    <w:rsid w:val="00B87B6B"/>
    <w:rsid w:val="00B90AA9"/>
    <w:rsid w:val="00B9178E"/>
    <w:rsid w:val="00B97948"/>
    <w:rsid w:val="00BC413A"/>
    <w:rsid w:val="00BC5D77"/>
    <w:rsid w:val="00BF0366"/>
    <w:rsid w:val="00BF3242"/>
    <w:rsid w:val="00BF487A"/>
    <w:rsid w:val="00C00CE2"/>
    <w:rsid w:val="00C410DC"/>
    <w:rsid w:val="00C46BD9"/>
    <w:rsid w:val="00C55258"/>
    <w:rsid w:val="00C5710D"/>
    <w:rsid w:val="00C6666F"/>
    <w:rsid w:val="00C73560"/>
    <w:rsid w:val="00C75B3F"/>
    <w:rsid w:val="00C81FF1"/>
    <w:rsid w:val="00CB0F14"/>
    <w:rsid w:val="00CB71E3"/>
    <w:rsid w:val="00CD659B"/>
    <w:rsid w:val="00CE0A43"/>
    <w:rsid w:val="00CE257A"/>
    <w:rsid w:val="00CE3405"/>
    <w:rsid w:val="00D21E2B"/>
    <w:rsid w:val="00D23873"/>
    <w:rsid w:val="00D26B12"/>
    <w:rsid w:val="00D32215"/>
    <w:rsid w:val="00D54BEC"/>
    <w:rsid w:val="00D54CF7"/>
    <w:rsid w:val="00D83556"/>
    <w:rsid w:val="00DC1AF8"/>
    <w:rsid w:val="00DF4176"/>
    <w:rsid w:val="00E17240"/>
    <w:rsid w:val="00E25640"/>
    <w:rsid w:val="00E328CC"/>
    <w:rsid w:val="00E44309"/>
    <w:rsid w:val="00E4559C"/>
    <w:rsid w:val="00E53C92"/>
    <w:rsid w:val="00E74595"/>
    <w:rsid w:val="00EB13E8"/>
    <w:rsid w:val="00EB7C57"/>
    <w:rsid w:val="00ED2695"/>
    <w:rsid w:val="00ED77FB"/>
    <w:rsid w:val="00EE688F"/>
    <w:rsid w:val="00F074C2"/>
    <w:rsid w:val="00F22721"/>
    <w:rsid w:val="00F27732"/>
    <w:rsid w:val="00F30C9B"/>
    <w:rsid w:val="00F354B1"/>
    <w:rsid w:val="00F76900"/>
    <w:rsid w:val="00F90A75"/>
    <w:rsid w:val="00FB0E4E"/>
    <w:rsid w:val="00FB22C1"/>
    <w:rsid w:val="00FE79FE"/>
    <w:rsid w:val="00FF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2ED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7C2ED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C2ED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C2ED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C2ED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C2ED7"/>
    <w:pPr>
      <w:outlineLvl w:val="4"/>
    </w:pPr>
  </w:style>
  <w:style w:type="paragraph" w:styleId="Heading6">
    <w:name w:val="heading 6"/>
    <w:basedOn w:val="Heading4"/>
    <w:next w:val="Normal"/>
    <w:qFormat/>
    <w:rsid w:val="007C2ED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C2ED7"/>
    <w:pPr>
      <w:outlineLvl w:val="6"/>
    </w:pPr>
  </w:style>
  <w:style w:type="paragraph" w:styleId="Heading8">
    <w:name w:val="heading 8"/>
    <w:basedOn w:val="Heading6"/>
    <w:next w:val="Normal"/>
    <w:qFormat/>
    <w:rsid w:val="007C2ED7"/>
    <w:pPr>
      <w:outlineLvl w:val="7"/>
    </w:pPr>
  </w:style>
  <w:style w:type="paragraph" w:styleId="Heading9">
    <w:name w:val="heading 9"/>
    <w:basedOn w:val="Heading6"/>
    <w:next w:val="Normal"/>
    <w:qFormat/>
    <w:rsid w:val="007C2ED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C2ED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C2ED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C2ED7"/>
  </w:style>
  <w:style w:type="paragraph" w:customStyle="1" w:styleId="Headingb">
    <w:name w:val="Heading_b"/>
    <w:basedOn w:val="Heading3"/>
    <w:next w:val="Normal"/>
    <w:rsid w:val="007C2ED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C2ED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C2ED7"/>
  </w:style>
  <w:style w:type="paragraph" w:customStyle="1" w:styleId="AnnexNoTitle">
    <w:name w:val="Annex_NoTitle"/>
    <w:basedOn w:val="Normal"/>
    <w:next w:val="Normalaftertitle"/>
    <w:rsid w:val="007C2ED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7C2ED7"/>
    <w:pPr>
      <w:spacing w:before="320"/>
    </w:pPr>
  </w:style>
  <w:style w:type="paragraph" w:customStyle="1" w:styleId="enumlev2">
    <w:name w:val="enumlev2"/>
    <w:basedOn w:val="enumlev1"/>
    <w:rsid w:val="007C2ED7"/>
    <w:pPr>
      <w:ind w:left="1191" w:hanging="397"/>
    </w:pPr>
  </w:style>
  <w:style w:type="paragraph" w:customStyle="1" w:styleId="enumlev1">
    <w:name w:val="enumlev1"/>
    <w:basedOn w:val="Normal"/>
    <w:rsid w:val="007C2ED7"/>
    <w:pPr>
      <w:spacing w:before="80"/>
      <w:ind w:left="794" w:hanging="794"/>
    </w:pPr>
  </w:style>
  <w:style w:type="paragraph" w:customStyle="1" w:styleId="enumlev3">
    <w:name w:val="enumlev3"/>
    <w:basedOn w:val="enumlev2"/>
    <w:rsid w:val="007C2ED7"/>
    <w:pPr>
      <w:ind w:left="1588"/>
    </w:pPr>
  </w:style>
  <w:style w:type="paragraph" w:customStyle="1" w:styleId="Note">
    <w:name w:val="Note"/>
    <w:basedOn w:val="Normal"/>
    <w:rsid w:val="007C2ED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C2E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7C2ED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7C2ED7"/>
    <w:pPr>
      <w:jc w:val="center"/>
    </w:pPr>
  </w:style>
  <w:style w:type="paragraph" w:customStyle="1" w:styleId="Recdate">
    <w:name w:val="Rec_date"/>
    <w:basedOn w:val="Recref"/>
    <w:next w:val="Normalaftertitle"/>
    <w:rsid w:val="007C2ED7"/>
    <w:pPr>
      <w:jc w:val="right"/>
    </w:pPr>
  </w:style>
  <w:style w:type="paragraph" w:customStyle="1" w:styleId="HeadingSum">
    <w:name w:val="Heading_Sum"/>
    <w:basedOn w:val="Headingb"/>
    <w:next w:val="Normal"/>
    <w:rsid w:val="007C2ED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7C2ED7"/>
  </w:style>
  <w:style w:type="paragraph" w:customStyle="1" w:styleId="Tablefin">
    <w:name w:val="Table_fin"/>
    <w:basedOn w:val="Normal"/>
    <w:next w:val="Normal"/>
    <w:rsid w:val="007C2ED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C2ED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7C2ED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7C2ED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C2ED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7C2ED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C2ED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C2ED7"/>
    <w:pPr>
      <w:ind w:left="794"/>
    </w:pPr>
  </w:style>
  <w:style w:type="paragraph" w:customStyle="1" w:styleId="Figurelegend">
    <w:name w:val="Figure_legend"/>
    <w:basedOn w:val="Normal"/>
    <w:rsid w:val="007C2E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C2ED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410DC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7C2ED7"/>
    <w:pPr>
      <w:keepNext w:val="0"/>
      <w:spacing w:before="0" w:after="240"/>
    </w:pPr>
  </w:style>
  <w:style w:type="paragraph" w:customStyle="1" w:styleId="tocpart">
    <w:name w:val="tocpart"/>
    <w:basedOn w:val="Normal"/>
    <w:rsid w:val="007C2ED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C2ED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7C2ED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7C2E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C2ED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C2ED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C2ED7"/>
    <w:rPr>
      <w:b/>
    </w:rPr>
  </w:style>
  <w:style w:type="paragraph" w:customStyle="1" w:styleId="Chaptitle">
    <w:name w:val="Chap_title"/>
    <w:basedOn w:val="Arttitle"/>
    <w:next w:val="Normalaftertitle"/>
    <w:rsid w:val="007C2ED7"/>
  </w:style>
  <w:style w:type="character" w:styleId="FootnoteReference">
    <w:name w:val="footnote reference"/>
    <w:basedOn w:val="DefaultParagraphFont"/>
    <w:rsid w:val="007C2ED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7C2ED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7C2ED7"/>
  </w:style>
  <w:style w:type="paragraph" w:styleId="Index2">
    <w:name w:val="index 2"/>
    <w:basedOn w:val="Normal"/>
    <w:next w:val="Normal"/>
    <w:semiHidden/>
    <w:rsid w:val="007C2ED7"/>
    <w:pPr>
      <w:ind w:left="283"/>
    </w:pPr>
  </w:style>
  <w:style w:type="paragraph" w:styleId="Index3">
    <w:name w:val="index 3"/>
    <w:basedOn w:val="Normal"/>
    <w:next w:val="Normal"/>
    <w:semiHidden/>
    <w:rsid w:val="007C2ED7"/>
    <w:pPr>
      <w:ind w:left="566"/>
    </w:pPr>
  </w:style>
  <w:style w:type="paragraph" w:styleId="IndexHeading">
    <w:name w:val="index heading"/>
    <w:basedOn w:val="Normal"/>
    <w:next w:val="Index1"/>
    <w:semiHidden/>
    <w:rsid w:val="007C2ED7"/>
  </w:style>
  <w:style w:type="paragraph" w:customStyle="1" w:styleId="Line">
    <w:name w:val="Line"/>
    <w:basedOn w:val="Normal"/>
    <w:next w:val="Normal"/>
    <w:rsid w:val="007C2ED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C2ED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C2ED7"/>
  </w:style>
  <w:style w:type="paragraph" w:customStyle="1" w:styleId="Partref">
    <w:name w:val="Part_ref"/>
    <w:basedOn w:val="Normal"/>
    <w:next w:val="Normal"/>
    <w:rsid w:val="007C2ED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C2E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7C2ED7"/>
  </w:style>
  <w:style w:type="paragraph" w:customStyle="1" w:styleId="QuestionNo">
    <w:name w:val="Question_No"/>
    <w:basedOn w:val="RecNo"/>
    <w:next w:val="Normal"/>
    <w:rsid w:val="007C2ED7"/>
  </w:style>
  <w:style w:type="paragraph" w:customStyle="1" w:styleId="Questionref">
    <w:name w:val="Question_ref"/>
    <w:basedOn w:val="Recref"/>
    <w:next w:val="Questiondate"/>
    <w:rsid w:val="007C2ED7"/>
  </w:style>
  <w:style w:type="paragraph" w:customStyle="1" w:styleId="Questiontitle">
    <w:name w:val="Question_title"/>
    <w:basedOn w:val="Normal"/>
    <w:next w:val="Questionref"/>
    <w:rsid w:val="007C2ED7"/>
  </w:style>
  <w:style w:type="paragraph" w:customStyle="1" w:styleId="Reftext">
    <w:name w:val="Ref_text"/>
    <w:basedOn w:val="Normal"/>
    <w:rsid w:val="007C2ED7"/>
    <w:pPr>
      <w:ind w:left="794" w:hanging="794"/>
    </w:pPr>
  </w:style>
  <w:style w:type="paragraph" w:customStyle="1" w:styleId="Reftitle">
    <w:name w:val="Ref_title"/>
    <w:basedOn w:val="Normal"/>
    <w:next w:val="Reftext"/>
    <w:rsid w:val="007C2ED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7C2ED7"/>
  </w:style>
  <w:style w:type="paragraph" w:customStyle="1" w:styleId="RepNo">
    <w:name w:val="Rep_No"/>
    <w:basedOn w:val="RecNo"/>
    <w:next w:val="Reptitle"/>
    <w:rsid w:val="007C2ED7"/>
  </w:style>
  <w:style w:type="paragraph" w:customStyle="1" w:styleId="Reptitle">
    <w:name w:val="Rep_title"/>
    <w:basedOn w:val="Rectitle"/>
    <w:next w:val="Repref"/>
    <w:rsid w:val="007C2ED7"/>
  </w:style>
  <w:style w:type="paragraph" w:customStyle="1" w:styleId="Repref">
    <w:name w:val="Rep_ref"/>
    <w:basedOn w:val="Recref"/>
    <w:next w:val="Repdate"/>
    <w:rsid w:val="007C2ED7"/>
  </w:style>
  <w:style w:type="paragraph" w:customStyle="1" w:styleId="Resdate">
    <w:name w:val="Res_date"/>
    <w:basedOn w:val="Recdate"/>
    <w:next w:val="Normalaftertitle"/>
    <w:rsid w:val="007C2ED7"/>
  </w:style>
  <w:style w:type="paragraph" w:customStyle="1" w:styleId="ResNo">
    <w:name w:val="Res_No"/>
    <w:basedOn w:val="RecNo"/>
    <w:next w:val="Restitle"/>
    <w:rsid w:val="007C2ED7"/>
  </w:style>
  <w:style w:type="paragraph" w:customStyle="1" w:styleId="Restitle">
    <w:name w:val="Res_title"/>
    <w:basedOn w:val="Normal"/>
    <w:next w:val="Resref"/>
    <w:rsid w:val="007C2ED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7C2ED7"/>
  </w:style>
  <w:style w:type="paragraph" w:customStyle="1" w:styleId="SectionNo">
    <w:name w:val="Section_No"/>
    <w:basedOn w:val="Normal"/>
    <w:next w:val="Normal"/>
    <w:rsid w:val="007C2ED7"/>
  </w:style>
  <w:style w:type="paragraph" w:customStyle="1" w:styleId="Sectiontitle">
    <w:name w:val="Section_title"/>
    <w:basedOn w:val="Normal"/>
    <w:next w:val="Normalaftertitle"/>
    <w:rsid w:val="007C2E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7C2ED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C2ED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C2ED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C2ED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C2ED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C2ED7"/>
  </w:style>
  <w:style w:type="paragraph" w:styleId="TOC6">
    <w:name w:val="toc 6"/>
    <w:basedOn w:val="TOC4"/>
    <w:semiHidden/>
    <w:rsid w:val="007C2ED7"/>
  </w:style>
  <w:style w:type="paragraph" w:styleId="TOC7">
    <w:name w:val="toc 7"/>
    <w:basedOn w:val="TOC4"/>
    <w:semiHidden/>
    <w:rsid w:val="007C2ED7"/>
  </w:style>
  <w:style w:type="paragraph" w:styleId="TOC8">
    <w:name w:val="toc 8"/>
    <w:basedOn w:val="TOC4"/>
    <w:semiHidden/>
    <w:rsid w:val="007C2ED7"/>
  </w:style>
  <w:style w:type="paragraph" w:customStyle="1" w:styleId="Annexref">
    <w:name w:val="Annex_ref"/>
    <w:basedOn w:val="Normal"/>
    <w:next w:val="Normalaftertitle"/>
    <w:rsid w:val="007C2ED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C2ED7"/>
  </w:style>
  <w:style w:type="paragraph" w:customStyle="1" w:styleId="Tabletitle">
    <w:name w:val="Table_title"/>
    <w:basedOn w:val="Normal"/>
    <w:next w:val="Tablehead"/>
    <w:rsid w:val="007C2ED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C2ED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7C2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7C2ED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7C2ED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CE3405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2ED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7C2ED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C2ED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C2ED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C2ED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C2ED7"/>
    <w:pPr>
      <w:outlineLvl w:val="4"/>
    </w:pPr>
  </w:style>
  <w:style w:type="paragraph" w:styleId="Heading6">
    <w:name w:val="heading 6"/>
    <w:basedOn w:val="Heading4"/>
    <w:next w:val="Normal"/>
    <w:qFormat/>
    <w:rsid w:val="007C2ED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C2ED7"/>
    <w:pPr>
      <w:outlineLvl w:val="6"/>
    </w:pPr>
  </w:style>
  <w:style w:type="paragraph" w:styleId="Heading8">
    <w:name w:val="heading 8"/>
    <w:basedOn w:val="Heading6"/>
    <w:next w:val="Normal"/>
    <w:qFormat/>
    <w:rsid w:val="007C2ED7"/>
    <w:pPr>
      <w:outlineLvl w:val="7"/>
    </w:pPr>
  </w:style>
  <w:style w:type="paragraph" w:styleId="Heading9">
    <w:name w:val="heading 9"/>
    <w:basedOn w:val="Heading6"/>
    <w:next w:val="Normal"/>
    <w:qFormat/>
    <w:rsid w:val="007C2ED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C2ED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C2ED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C2ED7"/>
  </w:style>
  <w:style w:type="paragraph" w:customStyle="1" w:styleId="Headingb">
    <w:name w:val="Heading_b"/>
    <w:basedOn w:val="Heading3"/>
    <w:next w:val="Normal"/>
    <w:rsid w:val="007C2ED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C2ED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C2ED7"/>
  </w:style>
  <w:style w:type="paragraph" w:customStyle="1" w:styleId="AnnexNoTitle">
    <w:name w:val="Annex_NoTitle"/>
    <w:basedOn w:val="Normal"/>
    <w:next w:val="Normalaftertitle"/>
    <w:rsid w:val="007C2ED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7C2ED7"/>
    <w:pPr>
      <w:spacing w:before="320"/>
    </w:pPr>
  </w:style>
  <w:style w:type="paragraph" w:customStyle="1" w:styleId="enumlev2">
    <w:name w:val="enumlev2"/>
    <w:basedOn w:val="enumlev1"/>
    <w:rsid w:val="007C2ED7"/>
    <w:pPr>
      <w:ind w:left="1191" w:hanging="397"/>
    </w:pPr>
  </w:style>
  <w:style w:type="paragraph" w:customStyle="1" w:styleId="enumlev1">
    <w:name w:val="enumlev1"/>
    <w:basedOn w:val="Normal"/>
    <w:rsid w:val="007C2ED7"/>
    <w:pPr>
      <w:spacing w:before="80"/>
      <w:ind w:left="794" w:hanging="794"/>
    </w:pPr>
  </w:style>
  <w:style w:type="paragraph" w:customStyle="1" w:styleId="enumlev3">
    <w:name w:val="enumlev3"/>
    <w:basedOn w:val="enumlev2"/>
    <w:rsid w:val="007C2ED7"/>
    <w:pPr>
      <w:ind w:left="1588"/>
    </w:pPr>
  </w:style>
  <w:style w:type="paragraph" w:customStyle="1" w:styleId="Note">
    <w:name w:val="Note"/>
    <w:basedOn w:val="Normal"/>
    <w:rsid w:val="007C2ED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C2E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7C2ED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7C2ED7"/>
    <w:pPr>
      <w:jc w:val="center"/>
    </w:pPr>
  </w:style>
  <w:style w:type="paragraph" w:customStyle="1" w:styleId="Recdate">
    <w:name w:val="Rec_date"/>
    <w:basedOn w:val="Recref"/>
    <w:next w:val="Normalaftertitle"/>
    <w:rsid w:val="007C2ED7"/>
    <w:pPr>
      <w:jc w:val="right"/>
    </w:pPr>
  </w:style>
  <w:style w:type="paragraph" w:customStyle="1" w:styleId="HeadingSum">
    <w:name w:val="Heading_Sum"/>
    <w:basedOn w:val="Headingb"/>
    <w:next w:val="Normal"/>
    <w:rsid w:val="007C2ED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7C2ED7"/>
  </w:style>
  <w:style w:type="paragraph" w:customStyle="1" w:styleId="Tablefin">
    <w:name w:val="Table_fin"/>
    <w:basedOn w:val="Normal"/>
    <w:next w:val="Normal"/>
    <w:rsid w:val="007C2ED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C2ED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7C2ED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7C2ED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C2ED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7C2ED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C2ED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C2ED7"/>
    <w:pPr>
      <w:ind w:left="794"/>
    </w:pPr>
  </w:style>
  <w:style w:type="paragraph" w:customStyle="1" w:styleId="Figurelegend">
    <w:name w:val="Figure_legend"/>
    <w:basedOn w:val="Normal"/>
    <w:rsid w:val="007C2E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C2ED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410DC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7C2ED7"/>
    <w:pPr>
      <w:keepNext w:val="0"/>
      <w:spacing w:before="0" w:after="240"/>
    </w:pPr>
  </w:style>
  <w:style w:type="paragraph" w:customStyle="1" w:styleId="tocpart">
    <w:name w:val="tocpart"/>
    <w:basedOn w:val="Normal"/>
    <w:rsid w:val="007C2ED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C2ED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7C2ED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7C2E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C2ED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C2ED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C2ED7"/>
    <w:rPr>
      <w:b/>
    </w:rPr>
  </w:style>
  <w:style w:type="paragraph" w:customStyle="1" w:styleId="Chaptitle">
    <w:name w:val="Chap_title"/>
    <w:basedOn w:val="Arttitle"/>
    <w:next w:val="Normalaftertitle"/>
    <w:rsid w:val="007C2ED7"/>
  </w:style>
  <w:style w:type="character" w:styleId="FootnoteReference">
    <w:name w:val="footnote reference"/>
    <w:basedOn w:val="DefaultParagraphFont"/>
    <w:rsid w:val="007C2ED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7C2ED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7C2ED7"/>
  </w:style>
  <w:style w:type="paragraph" w:styleId="Index2">
    <w:name w:val="index 2"/>
    <w:basedOn w:val="Normal"/>
    <w:next w:val="Normal"/>
    <w:semiHidden/>
    <w:rsid w:val="007C2ED7"/>
    <w:pPr>
      <w:ind w:left="283"/>
    </w:pPr>
  </w:style>
  <w:style w:type="paragraph" w:styleId="Index3">
    <w:name w:val="index 3"/>
    <w:basedOn w:val="Normal"/>
    <w:next w:val="Normal"/>
    <w:semiHidden/>
    <w:rsid w:val="007C2ED7"/>
    <w:pPr>
      <w:ind w:left="566"/>
    </w:pPr>
  </w:style>
  <w:style w:type="paragraph" w:styleId="IndexHeading">
    <w:name w:val="index heading"/>
    <w:basedOn w:val="Normal"/>
    <w:next w:val="Index1"/>
    <w:semiHidden/>
    <w:rsid w:val="007C2ED7"/>
  </w:style>
  <w:style w:type="paragraph" w:customStyle="1" w:styleId="Line">
    <w:name w:val="Line"/>
    <w:basedOn w:val="Normal"/>
    <w:next w:val="Normal"/>
    <w:rsid w:val="007C2ED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C2ED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C2ED7"/>
  </w:style>
  <w:style w:type="paragraph" w:customStyle="1" w:styleId="Partref">
    <w:name w:val="Part_ref"/>
    <w:basedOn w:val="Normal"/>
    <w:next w:val="Normal"/>
    <w:rsid w:val="007C2ED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C2E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7C2ED7"/>
  </w:style>
  <w:style w:type="paragraph" w:customStyle="1" w:styleId="QuestionNo">
    <w:name w:val="Question_No"/>
    <w:basedOn w:val="RecNo"/>
    <w:next w:val="Normal"/>
    <w:rsid w:val="007C2ED7"/>
  </w:style>
  <w:style w:type="paragraph" w:customStyle="1" w:styleId="Questionref">
    <w:name w:val="Question_ref"/>
    <w:basedOn w:val="Recref"/>
    <w:next w:val="Questiondate"/>
    <w:rsid w:val="007C2ED7"/>
  </w:style>
  <w:style w:type="paragraph" w:customStyle="1" w:styleId="Questiontitle">
    <w:name w:val="Question_title"/>
    <w:basedOn w:val="Normal"/>
    <w:next w:val="Questionref"/>
    <w:rsid w:val="007C2ED7"/>
  </w:style>
  <w:style w:type="paragraph" w:customStyle="1" w:styleId="Reftext">
    <w:name w:val="Ref_text"/>
    <w:basedOn w:val="Normal"/>
    <w:rsid w:val="007C2ED7"/>
    <w:pPr>
      <w:ind w:left="794" w:hanging="794"/>
    </w:pPr>
  </w:style>
  <w:style w:type="paragraph" w:customStyle="1" w:styleId="Reftitle">
    <w:name w:val="Ref_title"/>
    <w:basedOn w:val="Normal"/>
    <w:next w:val="Reftext"/>
    <w:rsid w:val="007C2ED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7C2ED7"/>
  </w:style>
  <w:style w:type="paragraph" w:customStyle="1" w:styleId="RepNo">
    <w:name w:val="Rep_No"/>
    <w:basedOn w:val="RecNo"/>
    <w:next w:val="Reptitle"/>
    <w:rsid w:val="007C2ED7"/>
  </w:style>
  <w:style w:type="paragraph" w:customStyle="1" w:styleId="Reptitle">
    <w:name w:val="Rep_title"/>
    <w:basedOn w:val="Rectitle"/>
    <w:next w:val="Repref"/>
    <w:rsid w:val="007C2ED7"/>
  </w:style>
  <w:style w:type="paragraph" w:customStyle="1" w:styleId="Repref">
    <w:name w:val="Rep_ref"/>
    <w:basedOn w:val="Recref"/>
    <w:next w:val="Repdate"/>
    <w:rsid w:val="007C2ED7"/>
  </w:style>
  <w:style w:type="paragraph" w:customStyle="1" w:styleId="Resdate">
    <w:name w:val="Res_date"/>
    <w:basedOn w:val="Recdate"/>
    <w:next w:val="Normalaftertitle"/>
    <w:rsid w:val="007C2ED7"/>
  </w:style>
  <w:style w:type="paragraph" w:customStyle="1" w:styleId="ResNo">
    <w:name w:val="Res_No"/>
    <w:basedOn w:val="RecNo"/>
    <w:next w:val="Restitle"/>
    <w:rsid w:val="007C2ED7"/>
  </w:style>
  <w:style w:type="paragraph" w:customStyle="1" w:styleId="Restitle">
    <w:name w:val="Res_title"/>
    <w:basedOn w:val="Normal"/>
    <w:next w:val="Resref"/>
    <w:rsid w:val="007C2ED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7C2ED7"/>
  </w:style>
  <w:style w:type="paragraph" w:customStyle="1" w:styleId="SectionNo">
    <w:name w:val="Section_No"/>
    <w:basedOn w:val="Normal"/>
    <w:next w:val="Normal"/>
    <w:rsid w:val="007C2ED7"/>
  </w:style>
  <w:style w:type="paragraph" w:customStyle="1" w:styleId="Sectiontitle">
    <w:name w:val="Section_title"/>
    <w:basedOn w:val="Normal"/>
    <w:next w:val="Normalaftertitle"/>
    <w:rsid w:val="007C2ED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7C2ED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C2ED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C2ED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C2ED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C2ED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C2ED7"/>
  </w:style>
  <w:style w:type="paragraph" w:styleId="TOC6">
    <w:name w:val="toc 6"/>
    <w:basedOn w:val="TOC4"/>
    <w:semiHidden/>
    <w:rsid w:val="007C2ED7"/>
  </w:style>
  <w:style w:type="paragraph" w:styleId="TOC7">
    <w:name w:val="toc 7"/>
    <w:basedOn w:val="TOC4"/>
    <w:semiHidden/>
    <w:rsid w:val="007C2ED7"/>
  </w:style>
  <w:style w:type="paragraph" w:styleId="TOC8">
    <w:name w:val="toc 8"/>
    <w:basedOn w:val="TOC4"/>
    <w:semiHidden/>
    <w:rsid w:val="007C2ED7"/>
  </w:style>
  <w:style w:type="paragraph" w:customStyle="1" w:styleId="Annexref">
    <w:name w:val="Annex_ref"/>
    <w:basedOn w:val="Normal"/>
    <w:next w:val="Normalaftertitle"/>
    <w:rsid w:val="007C2ED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C2ED7"/>
  </w:style>
  <w:style w:type="paragraph" w:customStyle="1" w:styleId="Tabletitle">
    <w:name w:val="Table_title"/>
    <w:basedOn w:val="Normal"/>
    <w:next w:val="Tablehead"/>
    <w:rsid w:val="007C2ED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C2ED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7C2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7C2ED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7C2ED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CE3405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image" Target="media/image9.emf"/><Relationship Id="rId42" Type="http://schemas.openxmlformats.org/officeDocument/2006/relationships/oleObject" Target="embeddings/oleObject20.bin"/><Relationship Id="rId47" Type="http://schemas.openxmlformats.org/officeDocument/2006/relationships/header" Target="header5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e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2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emf"/><Relationship Id="rId28" Type="http://schemas.openxmlformats.org/officeDocument/2006/relationships/image" Target="media/image8.emf"/><Relationship Id="rId36" Type="http://schemas.openxmlformats.org/officeDocument/2006/relationships/oleObject" Target="embeddings/oleObject14.bin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21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3.bin"/><Relationship Id="rId43" Type="http://schemas.openxmlformats.org/officeDocument/2006/relationships/image" Target="media/image10.emf"/><Relationship Id="rId48" Type="http://schemas.openxmlformats.org/officeDocument/2006/relationships/header" Target="header6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F8532-8C7F-4767-ADAB-F4807E85F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268</TotalTime>
  <Pages>13</Pages>
  <Words>2462</Words>
  <Characters>15301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17728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Récup + PDF: 2.7.09/KJ</dc:description>
  <cp:lastModifiedBy>berdyeva</cp:lastModifiedBy>
  <cp:revision>26</cp:revision>
  <cp:lastPrinted>2012-10-24T09:25:00Z</cp:lastPrinted>
  <dcterms:created xsi:type="dcterms:W3CDTF">2012-10-08T14:08:00Z</dcterms:created>
  <dcterms:modified xsi:type="dcterms:W3CDTF">2012-10-24T09:27:00Z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