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930" w:rsidRDefault="006E1930" w:rsidP="00FF0F89">
      <w:pPr>
        <w:snapToGrid w:val="0"/>
        <w:rPr>
          <w:lang w:eastAsia="zh-CN"/>
        </w:rPr>
      </w:pPr>
    </w:p>
    <w:p w:rsidR="006E1930" w:rsidRDefault="006E1930" w:rsidP="00FF0F89">
      <w:pPr>
        <w:snapToGrid w:val="0"/>
      </w:pPr>
    </w:p>
    <w:p w:rsidR="006E1930" w:rsidRDefault="006E1930" w:rsidP="00FF0F89">
      <w:pPr>
        <w:snapToGrid w:val="0"/>
      </w:pPr>
    </w:p>
    <w:p w:rsidR="006E1930" w:rsidRDefault="006E1930" w:rsidP="00FF0F89">
      <w:pPr>
        <w:snapToGrid w:val="0"/>
      </w:pPr>
    </w:p>
    <w:p w:rsidR="006E1930" w:rsidRDefault="006E1930" w:rsidP="00FF0F89">
      <w:pPr>
        <w:snapToGrid w:val="0"/>
      </w:pPr>
    </w:p>
    <w:p w:rsidR="006E1930" w:rsidRDefault="006E1930" w:rsidP="00FF0F89">
      <w:pPr>
        <w:snapToGrid w:val="0"/>
      </w:pPr>
    </w:p>
    <w:p w:rsidR="006E1930" w:rsidRDefault="006E1930" w:rsidP="00FF0F89">
      <w:pPr>
        <w:snapToGrid w:val="0"/>
      </w:pPr>
    </w:p>
    <w:p w:rsidR="006E1930" w:rsidRDefault="006E1930" w:rsidP="00FF0F89">
      <w:pPr>
        <w:snapToGrid w:val="0"/>
      </w:pPr>
    </w:p>
    <w:p w:rsidR="006E1930" w:rsidRDefault="006E1930" w:rsidP="00FF0F89">
      <w:pPr>
        <w:snapToGrid w:val="0"/>
      </w:pPr>
    </w:p>
    <w:p w:rsidR="006E1930" w:rsidRDefault="006E1930" w:rsidP="00FF0F89">
      <w:pPr>
        <w:snapToGrid w:val="0"/>
      </w:pPr>
    </w:p>
    <w:p w:rsidR="006E1930" w:rsidRDefault="006E1930" w:rsidP="00FF0F89">
      <w:pPr>
        <w:snapToGrid w:val="0"/>
        <w:rPr>
          <w:lang w:eastAsia="zh-CN"/>
        </w:rPr>
      </w:pPr>
    </w:p>
    <w:p w:rsidR="009B4BC0" w:rsidRDefault="009B4BC0" w:rsidP="00FF0F89">
      <w:pPr>
        <w:snapToGrid w:val="0"/>
        <w:rPr>
          <w:lang w:eastAsia="zh-CN"/>
        </w:rPr>
      </w:pPr>
    </w:p>
    <w:p w:rsidR="006E1930" w:rsidRDefault="006E1930" w:rsidP="00FF0F89">
      <w:pPr>
        <w:snapToGrid w:val="0"/>
      </w:pPr>
    </w:p>
    <w:tbl>
      <w:tblPr>
        <w:tblW w:w="10089" w:type="dxa"/>
        <w:tblLook w:val="01E0" w:firstRow="1" w:lastRow="1" w:firstColumn="1" w:lastColumn="1" w:noHBand="0" w:noVBand="0"/>
      </w:tblPr>
      <w:tblGrid>
        <w:gridCol w:w="10089"/>
      </w:tblGrid>
      <w:tr w:rsidR="006E1930" w:rsidRPr="000F6905" w:rsidTr="0049230C">
        <w:tc>
          <w:tcPr>
            <w:tcW w:w="10089" w:type="dxa"/>
          </w:tcPr>
          <w:p w:rsidR="006E1930" w:rsidRPr="006D690E" w:rsidRDefault="0031004F" w:rsidP="00FF0F89">
            <w:pPr>
              <w:snapToGrid w:val="0"/>
              <w:spacing w:before="3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 xml:space="preserve">ITU-R  </w:t>
            </w:r>
            <w:r>
              <w:rPr>
                <w:rFonts w:ascii="Tahoma" w:hAnsi="Tahoma" w:cs="Tahoma" w:hint="eastAsia"/>
                <w:b/>
                <w:bCs/>
                <w:iCs/>
                <w:color w:val="243285"/>
                <w:sz w:val="36"/>
                <w:szCs w:val="36"/>
                <w:lang w:eastAsia="zh-CN"/>
              </w:rPr>
              <w:t>F</w:t>
            </w:r>
            <w:r w:rsidR="006E1930" w:rsidRPr="006D690E">
              <w:rPr>
                <w:rFonts w:ascii="Tahoma" w:hAnsi="Tahoma" w:cs="Tahoma"/>
                <w:b/>
                <w:bCs/>
                <w:iCs/>
                <w:color w:val="243285"/>
                <w:sz w:val="36"/>
                <w:szCs w:val="36"/>
                <w:lang w:eastAsia="zh-CN"/>
              </w:rPr>
              <w:t>.</w:t>
            </w:r>
            <w:r>
              <w:rPr>
                <w:rFonts w:ascii="Tahoma" w:hAnsi="Tahoma" w:cs="Tahoma" w:hint="eastAsia"/>
                <w:b/>
                <w:bCs/>
                <w:iCs/>
                <w:color w:val="243285"/>
                <w:sz w:val="36"/>
                <w:szCs w:val="36"/>
                <w:lang w:eastAsia="zh-CN"/>
              </w:rPr>
              <w:t>383-9</w:t>
            </w:r>
            <w:r w:rsidR="006E1930">
              <w:rPr>
                <w:rFonts w:ascii="Tahoma" w:hAnsi="Tahoma" w:cs="Tahoma" w:hint="eastAsia"/>
                <w:b/>
                <w:bCs/>
                <w:iCs/>
                <w:color w:val="243285"/>
                <w:sz w:val="36"/>
                <w:szCs w:val="36"/>
                <w:lang w:eastAsia="zh-CN"/>
              </w:rPr>
              <w:t xml:space="preserve"> </w:t>
            </w:r>
            <w:r w:rsidR="006E1930" w:rsidRPr="009E6169">
              <w:rPr>
                <w:rFonts w:ascii="SimHei" w:eastAsia="SimHei" w:hAnsi="Tahoma" w:cs="Tahoma" w:hint="eastAsia"/>
                <w:b/>
                <w:bCs/>
                <w:iCs/>
                <w:color w:val="243285"/>
                <w:sz w:val="36"/>
                <w:szCs w:val="36"/>
                <w:lang w:eastAsia="zh-CN"/>
              </w:rPr>
              <w:t>建议书</w:t>
            </w:r>
          </w:p>
          <w:p w:rsidR="006E1930" w:rsidRPr="000F6905" w:rsidRDefault="006E1930" w:rsidP="00FF0F89">
            <w:pPr>
              <w:snapToGrid w:val="0"/>
              <w:spacing w:before="80"/>
              <w:jc w:val="right"/>
              <w:rPr>
                <w:rFonts w:ascii="Tahoma" w:hAnsi="Tahoma" w:cs="Tahoma"/>
                <w:b/>
                <w:bCs/>
                <w:iCs/>
                <w:color w:val="243285"/>
                <w:szCs w:val="24"/>
                <w:lang w:eastAsia="zh-CN"/>
              </w:rPr>
            </w:pPr>
            <w:r w:rsidRPr="000F6905">
              <w:rPr>
                <w:rFonts w:ascii="Tahoma" w:hAnsi="Tahoma" w:cs="Tahoma"/>
                <w:b/>
                <w:bCs/>
                <w:iCs/>
                <w:color w:val="243285"/>
                <w:szCs w:val="24"/>
                <w:lang w:eastAsia="zh-CN"/>
              </w:rPr>
              <w:t>(</w:t>
            </w:r>
            <w:r w:rsidR="0031004F">
              <w:rPr>
                <w:rFonts w:ascii="Tahoma" w:hAnsi="Tahoma" w:cs="Tahoma" w:hint="eastAsia"/>
                <w:b/>
                <w:bCs/>
                <w:iCs/>
                <w:color w:val="243285"/>
                <w:szCs w:val="24"/>
                <w:lang w:eastAsia="zh-CN"/>
              </w:rPr>
              <w:t>02</w:t>
            </w:r>
            <w:r w:rsidRPr="000F6905">
              <w:rPr>
                <w:rFonts w:ascii="Tahoma" w:hAnsi="Tahoma" w:cs="Tahoma"/>
                <w:b/>
                <w:bCs/>
                <w:iCs/>
                <w:color w:val="243285"/>
                <w:szCs w:val="24"/>
                <w:lang w:eastAsia="zh-CN"/>
              </w:rPr>
              <w:t>/</w:t>
            </w:r>
            <w:r>
              <w:rPr>
                <w:rFonts w:ascii="Tahoma" w:hAnsi="Tahoma" w:cs="Tahoma" w:hint="eastAsia"/>
                <w:b/>
                <w:bCs/>
                <w:iCs/>
                <w:color w:val="243285"/>
                <w:szCs w:val="24"/>
                <w:lang w:eastAsia="zh-CN"/>
              </w:rPr>
              <w:t>2013</w:t>
            </w:r>
            <w:r w:rsidRPr="000F6905">
              <w:rPr>
                <w:rFonts w:ascii="Tahoma" w:hAnsi="Tahoma" w:cs="Tahoma"/>
                <w:b/>
                <w:bCs/>
                <w:iCs/>
                <w:color w:val="243285"/>
                <w:szCs w:val="24"/>
                <w:lang w:eastAsia="zh-CN"/>
              </w:rPr>
              <w:t>)</w:t>
            </w:r>
          </w:p>
        </w:tc>
      </w:tr>
      <w:tr w:rsidR="006E1930" w:rsidRPr="00C9554B" w:rsidTr="0049230C">
        <w:tc>
          <w:tcPr>
            <w:tcW w:w="10089" w:type="dxa"/>
          </w:tcPr>
          <w:p w:rsidR="006E1930" w:rsidRPr="00C9554B" w:rsidRDefault="006E1930" w:rsidP="00FF0F89">
            <w:pPr>
              <w:snapToGrid w:val="0"/>
              <w:spacing w:before="80"/>
              <w:jc w:val="right"/>
              <w:rPr>
                <w:rFonts w:ascii="Tahoma" w:hAnsi="Tahoma" w:cs="Tahoma"/>
                <w:b/>
                <w:bCs/>
                <w:iCs/>
                <w:color w:val="243285"/>
                <w:sz w:val="44"/>
                <w:szCs w:val="44"/>
                <w:lang w:val="en-US" w:eastAsia="zh-CN"/>
              </w:rPr>
            </w:pPr>
          </w:p>
          <w:p w:rsidR="006E1930" w:rsidRPr="00021087" w:rsidRDefault="008D6C16" w:rsidP="00FF0F89">
            <w:pPr>
              <w:snapToGrid w:val="0"/>
              <w:spacing w:before="80"/>
              <w:jc w:val="right"/>
              <w:rPr>
                <w:rFonts w:ascii="Tahoma" w:eastAsiaTheme="minorEastAsia" w:hAnsi="Tahoma" w:cs="Tahoma"/>
                <w:b/>
                <w:bCs/>
                <w:color w:val="000080"/>
                <w:sz w:val="44"/>
                <w:szCs w:val="44"/>
                <w:lang w:val="en-US" w:eastAsia="zh-CN"/>
              </w:rPr>
            </w:pPr>
            <w:r w:rsidRPr="00021087">
              <w:rPr>
                <w:rFonts w:ascii="Tahoma" w:eastAsiaTheme="minorEastAsia" w:hAnsi="Tahoma" w:cs="Tahoma" w:hint="eastAsia"/>
                <w:b/>
                <w:bCs/>
                <w:color w:val="243285"/>
                <w:sz w:val="44"/>
                <w:szCs w:val="44"/>
                <w:lang w:val="en-GB" w:eastAsia="zh-CN"/>
              </w:rPr>
              <w:t>工作在</w:t>
            </w:r>
            <w:r w:rsidRPr="00021087">
              <w:rPr>
                <w:rFonts w:ascii="Tahoma" w:eastAsiaTheme="minorEastAsia" w:hAnsi="Tahoma" w:cs="Tahoma"/>
                <w:b/>
                <w:bCs/>
                <w:color w:val="243285"/>
                <w:sz w:val="44"/>
                <w:szCs w:val="44"/>
                <w:lang w:val="en-GB" w:eastAsia="zh-CN"/>
              </w:rPr>
              <w:t>6 GHz</w:t>
            </w:r>
            <w:r w:rsidRPr="00021087">
              <w:rPr>
                <w:rFonts w:ascii="Tahoma" w:eastAsiaTheme="minorEastAsia" w:hAnsi="Tahoma" w:cs="Tahoma" w:hint="eastAsia"/>
                <w:b/>
                <w:bCs/>
                <w:color w:val="243285"/>
                <w:sz w:val="44"/>
                <w:szCs w:val="44"/>
                <w:lang w:val="en-GB" w:eastAsia="zh-CN"/>
              </w:rPr>
              <w:t>频段下半段</w:t>
            </w:r>
            <w:r w:rsidR="009F039B" w:rsidRPr="00021087">
              <w:rPr>
                <w:rFonts w:ascii="Tahoma" w:eastAsiaTheme="minorEastAsia" w:hAnsi="Tahoma" w:cs="Tahoma" w:hint="eastAsia"/>
                <w:b/>
                <w:bCs/>
                <w:color w:val="243285"/>
                <w:sz w:val="44"/>
                <w:szCs w:val="44"/>
                <w:lang w:val="en-GB" w:eastAsia="zh-CN"/>
              </w:rPr>
              <w:br/>
            </w:r>
            <w:r w:rsidRPr="00021087">
              <w:rPr>
                <w:rFonts w:ascii="Tahoma" w:eastAsiaTheme="minorEastAsia" w:hAnsi="Tahoma" w:cs="Tahoma" w:hint="eastAsia"/>
                <w:b/>
                <w:bCs/>
                <w:color w:val="243285"/>
                <w:sz w:val="44"/>
                <w:szCs w:val="44"/>
                <w:lang w:val="en-GB" w:eastAsia="zh-CN"/>
              </w:rPr>
              <w:t>（</w:t>
            </w:r>
            <w:r w:rsidRPr="00021087">
              <w:rPr>
                <w:rFonts w:ascii="Tahoma" w:eastAsiaTheme="minorEastAsia" w:hAnsi="Tahoma" w:cs="Tahoma"/>
                <w:b/>
                <w:bCs/>
                <w:color w:val="243285"/>
                <w:sz w:val="44"/>
                <w:szCs w:val="44"/>
                <w:lang w:val="en-GB" w:eastAsia="zh-CN"/>
              </w:rPr>
              <w:t>5 925</w:t>
            </w:r>
            <w:r w:rsidRPr="00021087">
              <w:rPr>
                <w:rFonts w:ascii="Tahoma" w:eastAsiaTheme="minorEastAsia" w:hAnsi="Tahoma" w:cs="Tahoma" w:hint="eastAsia"/>
                <w:b/>
                <w:bCs/>
                <w:color w:val="243285"/>
                <w:sz w:val="44"/>
                <w:szCs w:val="44"/>
                <w:lang w:val="en-GB" w:eastAsia="zh-CN"/>
              </w:rPr>
              <w:t>至</w:t>
            </w:r>
            <w:r w:rsidRPr="00021087">
              <w:rPr>
                <w:rFonts w:ascii="Tahoma" w:eastAsiaTheme="minorEastAsia" w:hAnsi="Tahoma" w:cs="Tahoma"/>
                <w:b/>
                <w:bCs/>
                <w:color w:val="243285"/>
                <w:sz w:val="44"/>
                <w:szCs w:val="44"/>
                <w:lang w:val="en-GB" w:eastAsia="zh-CN"/>
              </w:rPr>
              <w:t>6 425 MHz</w:t>
            </w:r>
            <w:r w:rsidRPr="00021087">
              <w:rPr>
                <w:rFonts w:ascii="Tahoma" w:eastAsiaTheme="minorEastAsia" w:hAnsi="Tahoma" w:cs="Tahoma" w:hint="eastAsia"/>
                <w:b/>
                <w:bCs/>
                <w:color w:val="243285"/>
                <w:sz w:val="44"/>
                <w:szCs w:val="44"/>
                <w:lang w:val="en-GB" w:eastAsia="zh-CN"/>
              </w:rPr>
              <w:t>）的</w:t>
            </w:r>
            <w:r w:rsidR="009F039B" w:rsidRPr="00021087">
              <w:rPr>
                <w:rFonts w:ascii="Tahoma" w:eastAsiaTheme="minorEastAsia" w:hAnsi="Tahoma" w:cs="Tahoma"/>
                <w:b/>
                <w:bCs/>
                <w:color w:val="243285"/>
                <w:sz w:val="44"/>
                <w:szCs w:val="44"/>
                <w:lang w:val="en-GB" w:eastAsia="zh-CN"/>
              </w:rPr>
              <w:br/>
            </w:r>
            <w:r w:rsidRPr="00021087">
              <w:rPr>
                <w:rFonts w:ascii="Tahoma" w:eastAsiaTheme="minorEastAsia" w:hAnsi="Tahoma" w:cs="Tahoma" w:hint="eastAsia"/>
                <w:b/>
                <w:bCs/>
                <w:color w:val="243285"/>
                <w:sz w:val="44"/>
                <w:szCs w:val="44"/>
                <w:lang w:val="en-GB" w:eastAsia="zh-CN"/>
              </w:rPr>
              <w:t>高容量固定无线系统的</w:t>
            </w:r>
            <w:r w:rsidR="009F039B" w:rsidRPr="00021087">
              <w:rPr>
                <w:rFonts w:ascii="Tahoma" w:eastAsiaTheme="minorEastAsia" w:hAnsi="Tahoma" w:cs="Tahoma"/>
                <w:b/>
                <w:bCs/>
                <w:color w:val="243285"/>
                <w:sz w:val="44"/>
                <w:szCs w:val="44"/>
                <w:lang w:val="en-GB" w:eastAsia="zh-CN"/>
              </w:rPr>
              <w:br/>
            </w:r>
            <w:r w:rsidRPr="00021087">
              <w:rPr>
                <w:rFonts w:ascii="Tahoma" w:eastAsiaTheme="minorEastAsia" w:hAnsi="Tahoma" w:cs="Tahoma" w:hint="eastAsia"/>
                <w:b/>
                <w:bCs/>
                <w:color w:val="243285"/>
                <w:sz w:val="44"/>
                <w:szCs w:val="44"/>
                <w:lang w:val="en-GB" w:eastAsia="zh-CN"/>
              </w:rPr>
              <w:t>射频信道安排</w:t>
            </w:r>
            <w:r w:rsidR="005C7CBF" w:rsidRPr="00021087">
              <w:rPr>
                <w:rFonts w:ascii="Tahoma" w:eastAsiaTheme="minorEastAsia" w:hAnsi="Tahoma" w:cs="Tahoma"/>
                <w:b/>
                <w:bCs/>
                <w:color w:val="000080"/>
                <w:sz w:val="44"/>
                <w:szCs w:val="44"/>
                <w:lang w:val="en-US" w:eastAsia="zh-CN"/>
              </w:rPr>
              <w:t xml:space="preserve"> </w:t>
            </w:r>
            <w:r w:rsidR="006E1930" w:rsidRPr="00021087">
              <w:rPr>
                <w:rFonts w:ascii="Tahoma" w:eastAsiaTheme="minorEastAsia" w:hAnsi="Tahoma" w:cs="Tahoma"/>
                <w:b/>
                <w:bCs/>
                <w:color w:val="000080"/>
                <w:sz w:val="44"/>
                <w:szCs w:val="44"/>
                <w:lang w:val="en-US" w:eastAsia="zh-CN"/>
              </w:rPr>
              <w:br/>
            </w:r>
          </w:p>
          <w:p w:rsidR="006E1930" w:rsidRPr="007B31CB" w:rsidRDefault="006E1930" w:rsidP="00FF0F89">
            <w:pPr>
              <w:snapToGrid w:val="0"/>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6E1930" w:rsidTr="0049230C">
        <w:tc>
          <w:tcPr>
            <w:tcW w:w="10089" w:type="dxa"/>
          </w:tcPr>
          <w:p w:rsidR="006E1930" w:rsidRPr="008D3573" w:rsidRDefault="006E1930" w:rsidP="00FF0F89">
            <w:pPr>
              <w:snapToGrid w:val="0"/>
              <w:spacing w:before="80"/>
              <w:ind w:right="640"/>
              <w:rPr>
                <w:rFonts w:ascii="Tahoma" w:hAnsi="Tahoma" w:cs="Tahoma"/>
                <w:b/>
                <w:bCs/>
                <w:iCs/>
                <w:color w:val="243285"/>
                <w:sz w:val="32"/>
                <w:szCs w:val="32"/>
                <w:lang w:val="en-US" w:eastAsia="zh-CN"/>
              </w:rPr>
            </w:pPr>
          </w:p>
          <w:p w:rsidR="006E1930" w:rsidRPr="008D3573" w:rsidRDefault="006E1930" w:rsidP="00FF0F89">
            <w:pPr>
              <w:snapToGrid w:val="0"/>
              <w:spacing w:before="80" w:after="180"/>
              <w:ind w:right="720"/>
              <w:rPr>
                <w:rFonts w:ascii="Tahoma" w:hAnsi="Tahoma" w:cs="Tahoma"/>
                <w:b/>
                <w:bCs/>
                <w:iCs/>
                <w:color w:val="243285"/>
                <w:sz w:val="36"/>
                <w:szCs w:val="36"/>
                <w:lang w:val="en-US" w:eastAsia="zh-CN"/>
              </w:rPr>
            </w:pPr>
          </w:p>
          <w:p w:rsidR="006E1930" w:rsidRPr="007B31CB" w:rsidRDefault="0031004F" w:rsidP="00FF0F89">
            <w:pPr>
              <w:snapToGrid w:val="0"/>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006E1930" w:rsidRPr="007B31CB">
              <w:rPr>
                <w:rFonts w:ascii="Tahoma" w:hAnsi="Tahoma" w:cs="Tahoma"/>
                <w:b/>
                <w:bCs/>
                <w:iCs/>
                <w:color w:val="243285"/>
                <w:sz w:val="36"/>
                <w:szCs w:val="36"/>
                <w:lang w:val="en-US" w:eastAsia="zh-CN"/>
              </w:rPr>
              <w:t xml:space="preserve"> </w:t>
            </w:r>
            <w:r w:rsidR="006E1930" w:rsidRPr="009E6169">
              <w:rPr>
                <w:rFonts w:ascii="SimHei" w:eastAsia="SimHei" w:hAnsi="Tahoma" w:cs="Tahoma" w:hint="eastAsia"/>
                <w:b/>
                <w:bCs/>
                <w:iCs/>
                <w:color w:val="243285"/>
                <w:sz w:val="36"/>
                <w:szCs w:val="36"/>
                <w:lang w:val="en-US" w:eastAsia="zh-CN"/>
              </w:rPr>
              <w:t>系列</w:t>
            </w:r>
          </w:p>
          <w:p w:rsidR="006E1930" w:rsidRPr="007B31CB" w:rsidRDefault="0031004F" w:rsidP="00FF0F89">
            <w:pPr>
              <w:snapToGrid w:val="0"/>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w:t>
            </w:r>
            <w:r w:rsidR="006E1930" w:rsidRPr="009E6169">
              <w:rPr>
                <w:rFonts w:ascii="SimHei" w:eastAsia="SimHei" w:hAnsi="Tahoma" w:cs="Tahoma" w:hint="eastAsia"/>
                <w:b/>
                <w:bCs/>
                <w:iCs/>
                <w:color w:val="243285"/>
                <w:sz w:val="36"/>
                <w:szCs w:val="36"/>
                <w:lang w:val="en-US" w:eastAsia="zh-CN"/>
              </w:rPr>
              <w:t>业务</w:t>
            </w:r>
          </w:p>
          <w:p w:rsidR="006E1930" w:rsidRPr="007B31CB" w:rsidRDefault="006E1930" w:rsidP="00FF0F89">
            <w:pPr>
              <w:snapToGrid w:val="0"/>
              <w:spacing w:before="80"/>
              <w:jc w:val="right"/>
              <w:rPr>
                <w:rFonts w:ascii="Tahoma" w:hAnsi="Tahoma" w:cs="Tahoma"/>
                <w:b/>
                <w:bCs/>
                <w:iCs/>
                <w:color w:val="243285"/>
                <w:sz w:val="32"/>
                <w:szCs w:val="32"/>
                <w:lang w:val="en-US" w:eastAsia="zh-CN"/>
              </w:rPr>
            </w:pPr>
          </w:p>
        </w:tc>
      </w:tr>
    </w:tbl>
    <w:p w:rsidR="006E1930" w:rsidRPr="008D3573" w:rsidRDefault="006E1930" w:rsidP="00FF0F89">
      <w:pPr>
        <w:snapToGrid w:val="0"/>
        <w:rPr>
          <w:lang w:val="en-US" w:eastAsia="zh-CN"/>
        </w:rPr>
      </w:pPr>
    </w:p>
    <w:p w:rsidR="00110B12" w:rsidRPr="00D51444" w:rsidRDefault="00110B12" w:rsidP="00FF0F89">
      <w:pPr>
        <w:snapToGrid w:val="0"/>
        <w:spacing w:before="240"/>
        <w:rPr>
          <w:lang w:val="en-US" w:eastAsia="zh-CN"/>
        </w:rPr>
        <w:sectPr w:rsidR="00110B12" w:rsidRPr="00D51444" w:rsidSect="000809D8">
          <w:headerReference w:type="even" r:id="rId9"/>
          <w:headerReference w:type="default" r:id="rId10"/>
          <w:pgSz w:w="11907" w:h="16834" w:code="9"/>
          <w:pgMar w:top="1089" w:right="1089" w:bottom="284" w:left="1089" w:header="567" w:footer="284" w:gutter="0"/>
          <w:paperSrc w:first="15" w:other="15"/>
          <w:cols w:space="720"/>
        </w:sectPr>
      </w:pPr>
    </w:p>
    <w:p w:rsidR="00137653" w:rsidRPr="00137653" w:rsidRDefault="00137653" w:rsidP="00FF0F89">
      <w:pPr>
        <w:pStyle w:val="Heading1"/>
        <w:snapToGrid w:val="0"/>
        <w:spacing w:before="0"/>
        <w:jc w:val="center"/>
        <w:rPr>
          <w:rFonts w:ascii="SimSun" w:hAnsi="SimSun"/>
          <w:sz w:val="4"/>
          <w:szCs w:val="4"/>
          <w:lang w:val="en-US" w:eastAsia="zh-CN"/>
        </w:rPr>
      </w:pPr>
    </w:p>
    <w:p w:rsidR="00110B12" w:rsidRPr="00E90B2D" w:rsidRDefault="00110B12" w:rsidP="00FF0F89">
      <w:pPr>
        <w:pStyle w:val="Heading1"/>
        <w:snapToGrid w:val="0"/>
        <w:spacing w:before="0"/>
        <w:jc w:val="center"/>
        <w:rPr>
          <w:rFonts w:ascii="SimSun" w:hAnsi="SimSun"/>
          <w:szCs w:val="24"/>
          <w:lang w:val="en-US" w:eastAsia="zh-CN"/>
        </w:rPr>
      </w:pPr>
      <w:bookmarkStart w:id="0" w:name="_Toc328383463"/>
      <w:bookmarkStart w:id="1" w:name="_Toc328384526"/>
      <w:bookmarkStart w:id="2" w:name="_Toc375295033"/>
      <w:bookmarkStart w:id="3" w:name="_Toc375295632"/>
      <w:r w:rsidRPr="00E90B2D">
        <w:rPr>
          <w:rFonts w:ascii="SimSun" w:hAnsi="SimSun" w:hint="eastAsia"/>
          <w:szCs w:val="24"/>
          <w:lang w:val="en-US" w:eastAsia="zh-CN"/>
        </w:rPr>
        <w:t>前言</w:t>
      </w:r>
      <w:bookmarkEnd w:id="0"/>
      <w:bookmarkEnd w:id="1"/>
      <w:bookmarkEnd w:id="2"/>
      <w:bookmarkEnd w:id="3"/>
    </w:p>
    <w:p w:rsidR="00110B12" w:rsidRPr="00355C93" w:rsidRDefault="00110B12" w:rsidP="00FF0F89">
      <w:pPr>
        <w:snapToGrid w:val="0"/>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10B12" w:rsidRPr="00355C93" w:rsidRDefault="00110B12" w:rsidP="00FF0F89">
      <w:pPr>
        <w:snapToGrid w:val="0"/>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10B12" w:rsidRPr="00F67E7F" w:rsidRDefault="00110B12" w:rsidP="00FF0F89">
      <w:pPr>
        <w:snapToGrid w:val="0"/>
        <w:spacing w:before="480"/>
        <w:jc w:val="center"/>
        <w:rPr>
          <w:b/>
          <w:bCs/>
          <w:lang w:val="en-US" w:eastAsia="zh-CN"/>
        </w:rPr>
      </w:pPr>
      <w:bookmarkStart w:id="4" w:name="_Toc328383464"/>
      <w:bookmarkStart w:id="5" w:name="_Toc328384527"/>
      <w:r w:rsidRPr="00F67E7F">
        <w:rPr>
          <w:rFonts w:hint="eastAsia"/>
          <w:b/>
          <w:bCs/>
          <w:lang w:val="en-US" w:eastAsia="zh-CN"/>
        </w:rPr>
        <w:t>知识产权政策（</w:t>
      </w:r>
      <w:r w:rsidRPr="00F67E7F">
        <w:rPr>
          <w:b/>
          <w:bCs/>
          <w:lang w:val="en-US" w:eastAsia="zh-CN"/>
        </w:rPr>
        <w:t>IPR</w:t>
      </w:r>
      <w:r w:rsidRPr="00F67E7F">
        <w:rPr>
          <w:rFonts w:hint="eastAsia"/>
          <w:b/>
          <w:bCs/>
          <w:lang w:val="en-US" w:eastAsia="zh-CN"/>
        </w:rPr>
        <w:t>）</w:t>
      </w:r>
      <w:bookmarkEnd w:id="4"/>
      <w:bookmarkEnd w:id="5"/>
    </w:p>
    <w:p w:rsidR="00110B12" w:rsidRPr="00355C93" w:rsidRDefault="00110B12" w:rsidP="00FF0F89">
      <w:pPr>
        <w:tabs>
          <w:tab w:val="clear" w:pos="794"/>
          <w:tab w:val="clear" w:pos="1191"/>
          <w:tab w:val="clear" w:pos="1588"/>
          <w:tab w:val="clear" w:pos="1985"/>
        </w:tabs>
        <w:snapToGrid w:val="0"/>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10B12" w:rsidRDefault="00110B12" w:rsidP="00FF0F89">
      <w:pPr>
        <w:snapToGrid w:val="0"/>
        <w:jc w:val="center"/>
        <w:rPr>
          <w:sz w:val="22"/>
          <w:lang w:val="en-US" w:eastAsia="zh-CN"/>
        </w:rPr>
      </w:pPr>
    </w:p>
    <w:p w:rsidR="00110B12" w:rsidRDefault="00110B12" w:rsidP="00FF0F89">
      <w:pPr>
        <w:snapToGrid w:val="0"/>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10B12" w:rsidTr="008944AD">
        <w:tc>
          <w:tcPr>
            <w:tcW w:w="9748" w:type="dxa"/>
            <w:gridSpan w:val="2"/>
          </w:tcPr>
          <w:p w:rsidR="00110B12" w:rsidRPr="00C12100" w:rsidRDefault="00110B12" w:rsidP="00FF0F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120" w:after="40"/>
              <w:rPr>
                <w:bCs/>
                <w:lang w:val="en-US" w:eastAsia="zh-CN"/>
              </w:rPr>
            </w:pPr>
            <w:r w:rsidRPr="00C12100">
              <w:rPr>
                <w:rFonts w:hint="eastAsia"/>
                <w:bCs/>
                <w:lang w:val="en-US" w:eastAsia="zh-CN"/>
              </w:rPr>
              <w:t>ITU-R</w:t>
            </w:r>
            <w:r w:rsidR="009B4BC0">
              <w:rPr>
                <w:rFonts w:hint="eastAsia"/>
                <w:bCs/>
                <w:lang w:val="en-US" w:eastAsia="zh-CN"/>
              </w:rPr>
              <w:t xml:space="preserve"> </w:t>
            </w:r>
            <w:r w:rsidRPr="00C12100">
              <w:rPr>
                <w:rFonts w:hint="eastAsia"/>
                <w:bCs/>
                <w:lang w:val="en-US" w:eastAsia="zh-CN"/>
              </w:rPr>
              <w:t>系列建议书</w:t>
            </w:r>
          </w:p>
          <w:p w:rsidR="00110B12" w:rsidRPr="00F128B0" w:rsidRDefault="00110B12" w:rsidP="00FF0F89">
            <w:pPr>
              <w:snapToGrid w:val="0"/>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10B12" w:rsidRPr="00355C93" w:rsidTr="008944AD">
        <w:tc>
          <w:tcPr>
            <w:tcW w:w="960" w:type="dxa"/>
          </w:tcPr>
          <w:p w:rsidR="00110B12" w:rsidRPr="00355C93" w:rsidRDefault="00110B12" w:rsidP="00FF0F89">
            <w:pPr>
              <w:snapToGrid w:val="0"/>
              <w:spacing w:after="40"/>
              <w:ind w:left="57"/>
              <w:rPr>
                <w:b/>
                <w:bCs/>
                <w:sz w:val="20"/>
                <w:lang w:val="en-US"/>
              </w:rPr>
            </w:pPr>
            <w:r w:rsidRPr="00355C93">
              <w:rPr>
                <w:rFonts w:ascii="SimSun" w:hAnsi="SimSun" w:hint="eastAsia"/>
                <w:b/>
                <w:bCs/>
                <w:sz w:val="20"/>
                <w:lang w:val="en-US" w:eastAsia="zh-CN"/>
              </w:rPr>
              <w:t>系列</w:t>
            </w:r>
          </w:p>
        </w:tc>
        <w:tc>
          <w:tcPr>
            <w:tcW w:w="8788" w:type="dxa"/>
          </w:tcPr>
          <w:p w:rsidR="00110B12" w:rsidRPr="00355C93" w:rsidRDefault="00110B12" w:rsidP="00FF0F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120" w:after="40"/>
              <w:ind w:hanging="1040"/>
              <w:rPr>
                <w:bCs/>
                <w:sz w:val="20"/>
                <w:lang w:val="en-US"/>
              </w:rPr>
            </w:pPr>
            <w:r w:rsidRPr="00355C93">
              <w:rPr>
                <w:rFonts w:ascii="SimSun" w:hAnsi="SimSun" w:hint="eastAsia"/>
                <w:bCs/>
                <w:sz w:val="20"/>
                <w:lang w:val="en-US" w:eastAsia="zh-CN"/>
              </w:rPr>
              <w:t>标题</w:t>
            </w:r>
          </w:p>
        </w:tc>
      </w:tr>
      <w:tr w:rsidR="00110B12" w:rsidRPr="00355C93" w:rsidTr="008944AD">
        <w:tc>
          <w:tcPr>
            <w:tcW w:w="960" w:type="dxa"/>
          </w:tcPr>
          <w:p w:rsidR="00110B12" w:rsidRPr="00355C93" w:rsidRDefault="00110B12" w:rsidP="00FF0F89">
            <w:pPr>
              <w:snapToGrid w:val="0"/>
              <w:spacing w:before="30" w:after="30"/>
              <w:ind w:left="57"/>
              <w:jc w:val="left"/>
              <w:rPr>
                <w:b/>
                <w:bCs/>
                <w:sz w:val="20"/>
                <w:lang w:val="en-US"/>
              </w:rPr>
            </w:pPr>
            <w:r w:rsidRPr="00355C93">
              <w:rPr>
                <w:b/>
                <w:bCs/>
                <w:sz w:val="20"/>
                <w:lang w:val="en-US"/>
              </w:rPr>
              <w:t>BO</w:t>
            </w:r>
          </w:p>
        </w:tc>
        <w:tc>
          <w:tcPr>
            <w:tcW w:w="8788" w:type="dxa"/>
          </w:tcPr>
          <w:p w:rsidR="00110B12" w:rsidRPr="00355C93" w:rsidRDefault="00110B12" w:rsidP="00FF0F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jc w:val="left"/>
              <w:rPr>
                <w:b w:val="0"/>
                <w:bCs/>
                <w:sz w:val="20"/>
                <w:lang w:val="en-US"/>
              </w:rPr>
            </w:pPr>
            <w:r w:rsidRPr="00355C93">
              <w:rPr>
                <w:rFonts w:hint="eastAsia"/>
                <w:b w:val="0"/>
                <w:bCs/>
                <w:sz w:val="20"/>
                <w:lang w:val="en-US" w:eastAsia="zh-CN"/>
              </w:rPr>
              <w:t>卫星传送</w:t>
            </w:r>
          </w:p>
        </w:tc>
      </w:tr>
      <w:tr w:rsidR="00110B12" w:rsidRPr="00355C93" w:rsidTr="008944AD">
        <w:tc>
          <w:tcPr>
            <w:tcW w:w="960" w:type="dxa"/>
          </w:tcPr>
          <w:p w:rsidR="00110B12" w:rsidRPr="00355C93" w:rsidRDefault="00110B12" w:rsidP="00FF0F89">
            <w:pPr>
              <w:snapToGrid w:val="0"/>
              <w:spacing w:before="30" w:after="30"/>
              <w:ind w:left="57"/>
              <w:jc w:val="left"/>
              <w:rPr>
                <w:b/>
                <w:bCs/>
                <w:sz w:val="20"/>
                <w:lang w:val="en-US"/>
              </w:rPr>
            </w:pPr>
            <w:r w:rsidRPr="00355C93">
              <w:rPr>
                <w:b/>
                <w:bCs/>
                <w:sz w:val="20"/>
                <w:lang w:val="en-US"/>
              </w:rPr>
              <w:t>BR</w:t>
            </w:r>
          </w:p>
        </w:tc>
        <w:tc>
          <w:tcPr>
            <w:tcW w:w="8788" w:type="dxa"/>
          </w:tcPr>
          <w:p w:rsidR="00110B12" w:rsidRPr="00355C93" w:rsidRDefault="00110B12" w:rsidP="00FF0F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10B12" w:rsidRPr="00355C93" w:rsidTr="0050496D">
        <w:tc>
          <w:tcPr>
            <w:tcW w:w="960" w:type="dxa"/>
            <w:tcBorders>
              <w:bottom w:val="nil"/>
            </w:tcBorders>
          </w:tcPr>
          <w:p w:rsidR="00110B12" w:rsidRPr="00355C93" w:rsidRDefault="00110B12" w:rsidP="00FF0F89">
            <w:pPr>
              <w:snapToGrid w:val="0"/>
              <w:spacing w:before="30" w:after="30"/>
              <w:ind w:left="57"/>
              <w:jc w:val="left"/>
              <w:rPr>
                <w:b/>
                <w:bCs/>
                <w:sz w:val="20"/>
                <w:lang w:val="en-US"/>
              </w:rPr>
            </w:pPr>
            <w:r w:rsidRPr="00355C93">
              <w:rPr>
                <w:b/>
                <w:bCs/>
                <w:sz w:val="20"/>
                <w:lang w:val="en-US"/>
              </w:rPr>
              <w:t>BS</w:t>
            </w:r>
          </w:p>
        </w:tc>
        <w:tc>
          <w:tcPr>
            <w:tcW w:w="8788" w:type="dxa"/>
            <w:tcBorders>
              <w:bottom w:val="nil"/>
            </w:tcBorders>
          </w:tcPr>
          <w:p w:rsidR="00110B12" w:rsidRPr="00355C93" w:rsidRDefault="00110B12" w:rsidP="00FF0F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jc w:val="left"/>
              <w:rPr>
                <w:b w:val="0"/>
                <w:sz w:val="20"/>
                <w:lang w:val="en-US"/>
              </w:rPr>
            </w:pPr>
            <w:r w:rsidRPr="00355C93">
              <w:rPr>
                <w:rFonts w:hint="eastAsia"/>
                <w:b w:val="0"/>
                <w:sz w:val="20"/>
                <w:lang w:val="en-US" w:eastAsia="zh-CN"/>
              </w:rPr>
              <w:t>广播业务（声音）</w:t>
            </w:r>
          </w:p>
        </w:tc>
      </w:tr>
      <w:tr w:rsidR="00110B12" w:rsidRPr="00355C93" w:rsidTr="000B68E1">
        <w:tc>
          <w:tcPr>
            <w:tcW w:w="960" w:type="dxa"/>
            <w:tcBorders>
              <w:top w:val="nil"/>
              <w:bottom w:val="nil"/>
            </w:tcBorders>
            <w:shd w:val="clear" w:color="auto" w:fill="FFFFFF" w:themeFill="background1"/>
          </w:tcPr>
          <w:p w:rsidR="00110B12" w:rsidRPr="000B68E1" w:rsidRDefault="00110B12" w:rsidP="00FF0F89">
            <w:pPr>
              <w:snapToGrid w:val="0"/>
              <w:spacing w:before="30" w:after="30"/>
              <w:ind w:left="57"/>
              <w:jc w:val="left"/>
              <w:rPr>
                <w:b/>
                <w:sz w:val="20"/>
                <w:lang w:val="en-US" w:eastAsia="zh-CN"/>
              </w:rPr>
            </w:pPr>
            <w:r w:rsidRPr="000B68E1">
              <w:rPr>
                <w:b/>
                <w:bCs/>
                <w:sz w:val="20"/>
                <w:lang w:val="en-US"/>
              </w:rPr>
              <w:t>BT</w:t>
            </w:r>
          </w:p>
        </w:tc>
        <w:tc>
          <w:tcPr>
            <w:tcW w:w="8788" w:type="dxa"/>
            <w:tcBorders>
              <w:top w:val="nil"/>
              <w:bottom w:val="nil"/>
            </w:tcBorders>
            <w:shd w:val="clear" w:color="auto" w:fill="FFFFFF" w:themeFill="background1"/>
          </w:tcPr>
          <w:p w:rsidR="00110B12" w:rsidRPr="000B68E1" w:rsidRDefault="00110B12" w:rsidP="00FF0F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jc w:val="left"/>
              <w:rPr>
                <w:b w:val="0"/>
                <w:sz w:val="20"/>
                <w:lang w:val="en-US" w:eastAsia="zh-CN"/>
              </w:rPr>
            </w:pPr>
            <w:r w:rsidRPr="000B68E1">
              <w:rPr>
                <w:rFonts w:hint="eastAsia"/>
                <w:b w:val="0"/>
                <w:sz w:val="20"/>
                <w:lang w:val="en-US" w:eastAsia="zh-CN"/>
              </w:rPr>
              <w:t>广播业务（电视）</w:t>
            </w:r>
          </w:p>
        </w:tc>
      </w:tr>
      <w:tr w:rsidR="00110B12" w:rsidRPr="00355C93" w:rsidTr="0050496D">
        <w:tc>
          <w:tcPr>
            <w:tcW w:w="960" w:type="dxa"/>
            <w:tcBorders>
              <w:top w:val="nil"/>
            </w:tcBorders>
          </w:tcPr>
          <w:p w:rsidR="00110B12" w:rsidRPr="00F9320F" w:rsidRDefault="00110B12" w:rsidP="00FF0F89">
            <w:pPr>
              <w:snapToGrid w:val="0"/>
              <w:spacing w:before="30" w:after="30"/>
              <w:ind w:left="57"/>
              <w:jc w:val="left"/>
              <w:rPr>
                <w:b/>
                <w:bCs/>
                <w:color w:val="000080"/>
                <w:sz w:val="20"/>
                <w:lang w:val="en-US" w:eastAsia="zh-CN"/>
              </w:rPr>
            </w:pPr>
            <w:r w:rsidRPr="00F9320F">
              <w:rPr>
                <w:b/>
                <w:bCs/>
                <w:color w:val="000080"/>
                <w:sz w:val="20"/>
                <w:lang w:val="en-US" w:eastAsia="zh-CN"/>
              </w:rPr>
              <w:t>F</w:t>
            </w:r>
          </w:p>
        </w:tc>
        <w:tc>
          <w:tcPr>
            <w:tcW w:w="8788" w:type="dxa"/>
            <w:tcBorders>
              <w:top w:val="nil"/>
            </w:tcBorders>
          </w:tcPr>
          <w:p w:rsidR="00110B12" w:rsidRPr="00F9320F" w:rsidRDefault="00110B12" w:rsidP="00FF0F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rPr>
                <w:b/>
                <w:bCs/>
                <w:color w:val="000080"/>
                <w:sz w:val="20"/>
                <w:lang w:val="en-US" w:eastAsia="zh-CN"/>
              </w:rPr>
            </w:pPr>
            <w:r w:rsidRPr="00F9320F">
              <w:rPr>
                <w:rFonts w:hint="eastAsia"/>
                <w:b/>
                <w:bCs/>
                <w:color w:val="000080"/>
                <w:sz w:val="20"/>
                <w:lang w:val="en-US" w:eastAsia="zh-CN"/>
              </w:rPr>
              <w:t>固定业务</w:t>
            </w:r>
          </w:p>
        </w:tc>
      </w:tr>
      <w:tr w:rsidR="00110B12" w:rsidRPr="00355C93" w:rsidTr="008944AD">
        <w:tc>
          <w:tcPr>
            <w:tcW w:w="960" w:type="dxa"/>
          </w:tcPr>
          <w:p w:rsidR="00110B12" w:rsidRPr="000B68E1" w:rsidRDefault="00110B12" w:rsidP="00FF0F89">
            <w:pPr>
              <w:snapToGrid w:val="0"/>
              <w:spacing w:before="30" w:after="30"/>
              <w:ind w:left="57"/>
              <w:jc w:val="left"/>
              <w:rPr>
                <w:b/>
                <w:bCs/>
                <w:sz w:val="20"/>
                <w:lang w:val="en-US"/>
              </w:rPr>
            </w:pPr>
            <w:r w:rsidRPr="000B68E1">
              <w:rPr>
                <w:b/>
                <w:bCs/>
                <w:sz w:val="20"/>
                <w:lang w:val="en-US"/>
              </w:rPr>
              <w:t>M</w:t>
            </w:r>
          </w:p>
        </w:tc>
        <w:tc>
          <w:tcPr>
            <w:tcW w:w="8788" w:type="dxa"/>
          </w:tcPr>
          <w:p w:rsidR="00110B12" w:rsidRPr="000B68E1" w:rsidRDefault="00110B12" w:rsidP="00FF0F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jc w:val="left"/>
              <w:rPr>
                <w:b w:val="0"/>
                <w:sz w:val="20"/>
                <w:lang w:val="en-US" w:eastAsia="zh-CN"/>
              </w:rPr>
            </w:pPr>
            <w:r w:rsidRPr="000B68E1">
              <w:rPr>
                <w:rFonts w:hint="eastAsia"/>
                <w:b w:val="0"/>
                <w:sz w:val="20"/>
                <w:lang w:val="en-US" w:eastAsia="zh-CN"/>
              </w:rPr>
              <w:t>移动、无线电定位、业余和相关卫星业务</w:t>
            </w:r>
          </w:p>
        </w:tc>
      </w:tr>
      <w:tr w:rsidR="00110B12" w:rsidRPr="00355C93" w:rsidTr="008944AD">
        <w:tc>
          <w:tcPr>
            <w:tcW w:w="960" w:type="dxa"/>
          </w:tcPr>
          <w:p w:rsidR="00110B12" w:rsidRPr="00355C93" w:rsidRDefault="00110B12" w:rsidP="00FF0F89">
            <w:pPr>
              <w:snapToGrid w:val="0"/>
              <w:spacing w:before="30" w:after="30"/>
              <w:ind w:left="57"/>
              <w:jc w:val="left"/>
              <w:rPr>
                <w:b/>
                <w:bCs/>
                <w:sz w:val="20"/>
                <w:lang w:val="fr-CH"/>
              </w:rPr>
            </w:pPr>
            <w:r w:rsidRPr="00355C93">
              <w:rPr>
                <w:b/>
                <w:bCs/>
                <w:sz w:val="20"/>
                <w:lang w:val="fr-CH"/>
              </w:rPr>
              <w:t>P</w:t>
            </w:r>
          </w:p>
        </w:tc>
        <w:tc>
          <w:tcPr>
            <w:tcW w:w="8788" w:type="dxa"/>
          </w:tcPr>
          <w:p w:rsidR="00110B12" w:rsidRPr="00355C93" w:rsidRDefault="00110B12" w:rsidP="00FF0F89">
            <w:pPr>
              <w:snapToGrid w:val="0"/>
              <w:spacing w:before="30" w:after="30"/>
              <w:jc w:val="left"/>
              <w:rPr>
                <w:sz w:val="20"/>
                <w:lang w:val="fr-CH"/>
              </w:rPr>
            </w:pPr>
            <w:r w:rsidRPr="00355C93">
              <w:rPr>
                <w:rFonts w:hint="eastAsia"/>
                <w:sz w:val="20"/>
                <w:lang w:val="fr-CH" w:eastAsia="zh-CN"/>
              </w:rPr>
              <w:t>无线电波传播</w:t>
            </w:r>
          </w:p>
        </w:tc>
      </w:tr>
      <w:tr w:rsidR="00110B12" w:rsidRPr="00355C93" w:rsidTr="008944AD">
        <w:tc>
          <w:tcPr>
            <w:tcW w:w="960" w:type="dxa"/>
          </w:tcPr>
          <w:p w:rsidR="00110B12" w:rsidRPr="00355C93" w:rsidRDefault="00110B12" w:rsidP="00FF0F89">
            <w:pPr>
              <w:snapToGrid w:val="0"/>
              <w:spacing w:before="30" w:after="30"/>
              <w:ind w:left="57"/>
              <w:jc w:val="left"/>
              <w:rPr>
                <w:b/>
                <w:bCs/>
                <w:sz w:val="20"/>
                <w:lang w:val="en-US"/>
              </w:rPr>
            </w:pPr>
            <w:r w:rsidRPr="00355C93">
              <w:rPr>
                <w:b/>
                <w:bCs/>
                <w:sz w:val="20"/>
                <w:lang w:val="en-US"/>
              </w:rPr>
              <w:t>RA</w:t>
            </w:r>
          </w:p>
        </w:tc>
        <w:tc>
          <w:tcPr>
            <w:tcW w:w="8788" w:type="dxa"/>
          </w:tcPr>
          <w:p w:rsidR="00110B12" w:rsidRPr="00355C93" w:rsidRDefault="00110B12" w:rsidP="00FF0F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rPr>
                <w:sz w:val="20"/>
                <w:lang w:val="en-US"/>
              </w:rPr>
            </w:pPr>
            <w:r w:rsidRPr="00355C93">
              <w:rPr>
                <w:rFonts w:hint="eastAsia"/>
                <w:sz w:val="20"/>
                <w:lang w:val="en-US" w:eastAsia="zh-CN"/>
              </w:rPr>
              <w:t>射电天文</w:t>
            </w:r>
          </w:p>
        </w:tc>
      </w:tr>
      <w:tr w:rsidR="00110B12" w:rsidRPr="00355C93" w:rsidTr="008944AD">
        <w:tc>
          <w:tcPr>
            <w:tcW w:w="960" w:type="dxa"/>
          </w:tcPr>
          <w:p w:rsidR="00110B12" w:rsidRPr="00355C93" w:rsidRDefault="00110B12" w:rsidP="00FF0F89">
            <w:pPr>
              <w:snapToGrid w:val="0"/>
              <w:spacing w:before="30" w:after="30"/>
              <w:ind w:left="57"/>
              <w:jc w:val="left"/>
              <w:rPr>
                <w:b/>
                <w:bCs/>
                <w:sz w:val="20"/>
                <w:lang w:val="en-US"/>
              </w:rPr>
            </w:pPr>
            <w:r w:rsidRPr="00355C93">
              <w:rPr>
                <w:b/>
                <w:bCs/>
                <w:sz w:val="20"/>
                <w:lang w:val="en-US"/>
              </w:rPr>
              <w:t>RS</w:t>
            </w:r>
          </w:p>
        </w:tc>
        <w:tc>
          <w:tcPr>
            <w:tcW w:w="8788" w:type="dxa"/>
          </w:tcPr>
          <w:p w:rsidR="00110B12" w:rsidRPr="00355C93" w:rsidRDefault="00110B12" w:rsidP="00FF0F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rPr>
                <w:sz w:val="20"/>
                <w:lang w:val="en-US"/>
              </w:rPr>
            </w:pPr>
            <w:r w:rsidRPr="00355C93">
              <w:rPr>
                <w:rFonts w:hint="eastAsia"/>
                <w:sz w:val="20"/>
                <w:lang w:val="en-US" w:eastAsia="zh-CN"/>
              </w:rPr>
              <w:t>遥感系统</w:t>
            </w:r>
          </w:p>
        </w:tc>
      </w:tr>
      <w:tr w:rsidR="00110B12" w:rsidRPr="00355C93" w:rsidTr="008944AD">
        <w:tc>
          <w:tcPr>
            <w:tcW w:w="960" w:type="dxa"/>
          </w:tcPr>
          <w:p w:rsidR="00110B12" w:rsidRPr="00F128B0" w:rsidRDefault="00110B12" w:rsidP="00FF0F89">
            <w:pPr>
              <w:snapToGrid w:val="0"/>
              <w:spacing w:before="30" w:after="30"/>
              <w:ind w:left="57"/>
              <w:jc w:val="left"/>
              <w:rPr>
                <w:b/>
                <w:bCs/>
                <w:color w:val="000080"/>
                <w:sz w:val="20"/>
                <w:lang w:val="en-US"/>
              </w:rPr>
            </w:pPr>
            <w:r w:rsidRPr="00110B12">
              <w:rPr>
                <w:b/>
                <w:bCs/>
                <w:sz w:val="20"/>
                <w:lang w:val="en-US"/>
              </w:rPr>
              <w:t>S</w:t>
            </w:r>
          </w:p>
        </w:tc>
        <w:tc>
          <w:tcPr>
            <w:tcW w:w="8788" w:type="dxa"/>
          </w:tcPr>
          <w:p w:rsidR="00110B12" w:rsidRPr="009D7D89" w:rsidRDefault="00110B12" w:rsidP="00FF0F89">
            <w:pPr>
              <w:snapToGrid w:val="0"/>
              <w:spacing w:before="30" w:after="30"/>
              <w:jc w:val="left"/>
              <w:rPr>
                <w:color w:val="000080"/>
                <w:sz w:val="20"/>
                <w:lang w:val="en-US"/>
              </w:rPr>
            </w:pPr>
            <w:r w:rsidRPr="00110B12">
              <w:rPr>
                <w:rFonts w:hint="eastAsia"/>
                <w:sz w:val="20"/>
                <w:lang w:val="en-US" w:eastAsia="zh-CN"/>
              </w:rPr>
              <w:t>卫星固定业务</w:t>
            </w:r>
          </w:p>
        </w:tc>
      </w:tr>
      <w:tr w:rsidR="00110B12" w:rsidRPr="00355C93" w:rsidTr="008944AD">
        <w:tc>
          <w:tcPr>
            <w:tcW w:w="960" w:type="dxa"/>
          </w:tcPr>
          <w:p w:rsidR="00110B12" w:rsidRPr="00355C93" w:rsidRDefault="00110B12" w:rsidP="00FF0F89">
            <w:pPr>
              <w:snapToGrid w:val="0"/>
              <w:spacing w:before="30" w:after="30"/>
              <w:ind w:left="57"/>
              <w:jc w:val="left"/>
              <w:rPr>
                <w:b/>
                <w:bCs/>
                <w:sz w:val="20"/>
                <w:lang w:val="en-US"/>
              </w:rPr>
            </w:pPr>
            <w:r w:rsidRPr="00355C93">
              <w:rPr>
                <w:b/>
                <w:bCs/>
                <w:sz w:val="20"/>
                <w:lang w:val="en-US"/>
              </w:rPr>
              <w:t>SA</w:t>
            </w:r>
          </w:p>
        </w:tc>
        <w:tc>
          <w:tcPr>
            <w:tcW w:w="8788" w:type="dxa"/>
          </w:tcPr>
          <w:p w:rsidR="00110B12" w:rsidRPr="00355C93" w:rsidRDefault="00110B12" w:rsidP="00FF0F89">
            <w:pPr>
              <w:snapToGrid w:val="0"/>
              <w:spacing w:before="30" w:after="30"/>
              <w:jc w:val="left"/>
              <w:rPr>
                <w:sz w:val="20"/>
                <w:lang w:val="en-US"/>
              </w:rPr>
            </w:pPr>
            <w:r w:rsidRPr="00355C93">
              <w:rPr>
                <w:rFonts w:hint="eastAsia"/>
                <w:sz w:val="20"/>
                <w:lang w:val="en-US" w:eastAsia="zh-CN"/>
              </w:rPr>
              <w:t>空间应用和气象</w:t>
            </w:r>
          </w:p>
        </w:tc>
      </w:tr>
      <w:tr w:rsidR="00110B12" w:rsidRPr="00355C93" w:rsidTr="008944AD">
        <w:tc>
          <w:tcPr>
            <w:tcW w:w="960" w:type="dxa"/>
          </w:tcPr>
          <w:p w:rsidR="00110B12" w:rsidRPr="00355C93" w:rsidRDefault="00110B12" w:rsidP="00FF0F89">
            <w:pPr>
              <w:snapToGrid w:val="0"/>
              <w:spacing w:before="30" w:after="30"/>
              <w:ind w:left="57"/>
              <w:jc w:val="left"/>
              <w:rPr>
                <w:b/>
                <w:bCs/>
                <w:sz w:val="20"/>
                <w:lang w:val="en-US"/>
              </w:rPr>
            </w:pPr>
            <w:r w:rsidRPr="00355C93">
              <w:rPr>
                <w:b/>
                <w:bCs/>
                <w:sz w:val="20"/>
                <w:lang w:val="en-US"/>
              </w:rPr>
              <w:t>SF</w:t>
            </w:r>
          </w:p>
        </w:tc>
        <w:tc>
          <w:tcPr>
            <w:tcW w:w="8788" w:type="dxa"/>
          </w:tcPr>
          <w:p w:rsidR="00110B12" w:rsidRPr="00355C93" w:rsidRDefault="00110B12" w:rsidP="00FF0F89">
            <w:pPr>
              <w:snapToGrid w:val="0"/>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10B12" w:rsidRPr="00355C93" w:rsidTr="008944AD">
        <w:tc>
          <w:tcPr>
            <w:tcW w:w="960" w:type="dxa"/>
          </w:tcPr>
          <w:p w:rsidR="00110B12" w:rsidRPr="00355C93" w:rsidRDefault="00110B12" w:rsidP="00FF0F89">
            <w:pPr>
              <w:snapToGrid w:val="0"/>
              <w:spacing w:before="30" w:after="30"/>
              <w:ind w:left="57"/>
              <w:jc w:val="left"/>
              <w:rPr>
                <w:b/>
                <w:bCs/>
                <w:sz w:val="20"/>
                <w:lang w:val="en-US"/>
              </w:rPr>
            </w:pPr>
            <w:r w:rsidRPr="00355C93">
              <w:rPr>
                <w:b/>
                <w:bCs/>
                <w:sz w:val="20"/>
                <w:lang w:val="en-US"/>
              </w:rPr>
              <w:t>SM</w:t>
            </w:r>
          </w:p>
        </w:tc>
        <w:tc>
          <w:tcPr>
            <w:tcW w:w="8788" w:type="dxa"/>
          </w:tcPr>
          <w:p w:rsidR="00110B12" w:rsidRPr="00355C93" w:rsidRDefault="00110B12" w:rsidP="00FF0F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rPr>
                <w:sz w:val="20"/>
                <w:lang w:val="en-US"/>
              </w:rPr>
            </w:pPr>
            <w:r w:rsidRPr="00355C93">
              <w:rPr>
                <w:rFonts w:hint="eastAsia"/>
                <w:sz w:val="20"/>
                <w:lang w:val="en-US" w:eastAsia="zh-CN"/>
              </w:rPr>
              <w:t>频谱管理</w:t>
            </w:r>
          </w:p>
        </w:tc>
      </w:tr>
      <w:tr w:rsidR="00110B12" w:rsidRPr="00355C93" w:rsidTr="008944AD">
        <w:tc>
          <w:tcPr>
            <w:tcW w:w="960" w:type="dxa"/>
          </w:tcPr>
          <w:p w:rsidR="00110B12" w:rsidRPr="00355C93" w:rsidRDefault="00110B12" w:rsidP="00FF0F89">
            <w:pPr>
              <w:snapToGrid w:val="0"/>
              <w:spacing w:before="30" w:after="30"/>
              <w:ind w:left="57"/>
              <w:jc w:val="left"/>
              <w:rPr>
                <w:b/>
                <w:bCs/>
                <w:sz w:val="20"/>
                <w:lang w:val="en-US"/>
              </w:rPr>
            </w:pPr>
            <w:r w:rsidRPr="00355C93">
              <w:rPr>
                <w:b/>
                <w:bCs/>
                <w:sz w:val="20"/>
                <w:lang w:val="en-US"/>
              </w:rPr>
              <w:t>SNG</w:t>
            </w:r>
          </w:p>
        </w:tc>
        <w:tc>
          <w:tcPr>
            <w:tcW w:w="8788" w:type="dxa"/>
          </w:tcPr>
          <w:p w:rsidR="00110B12" w:rsidRPr="00355C93" w:rsidRDefault="00110B12" w:rsidP="00FF0F89">
            <w:pPr>
              <w:snapToGrid w:val="0"/>
              <w:spacing w:before="30" w:after="30"/>
              <w:jc w:val="left"/>
              <w:rPr>
                <w:sz w:val="20"/>
                <w:lang w:val="en-US"/>
              </w:rPr>
            </w:pPr>
            <w:r w:rsidRPr="00355C93">
              <w:rPr>
                <w:rFonts w:hint="eastAsia"/>
                <w:sz w:val="20"/>
                <w:lang w:val="en-US" w:eastAsia="zh-CN"/>
              </w:rPr>
              <w:t>卫星新闻采集</w:t>
            </w:r>
          </w:p>
        </w:tc>
      </w:tr>
      <w:tr w:rsidR="00110B12" w:rsidRPr="00355C93" w:rsidTr="008944AD">
        <w:tc>
          <w:tcPr>
            <w:tcW w:w="960" w:type="dxa"/>
          </w:tcPr>
          <w:p w:rsidR="00110B12" w:rsidRPr="00355C93" w:rsidRDefault="00110B12" w:rsidP="00FF0F89">
            <w:pPr>
              <w:snapToGrid w:val="0"/>
              <w:spacing w:before="30" w:after="30"/>
              <w:ind w:left="57"/>
              <w:jc w:val="left"/>
              <w:rPr>
                <w:b/>
                <w:bCs/>
                <w:sz w:val="20"/>
                <w:lang w:val="en-US"/>
              </w:rPr>
            </w:pPr>
            <w:r w:rsidRPr="00355C93">
              <w:rPr>
                <w:b/>
                <w:bCs/>
                <w:sz w:val="20"/>
                <w:lang w:val="en-US"/>
              </w:rPr>
              <w:t>TF</w:t>
            </w:r>
          </w:p>
        </w:tc>
        <w:tc>
          <w:tcPr>
            <w:tcW w:w="8788" w:type="dxa"/>
          </w:tcPr>
          <w:p w:rsidR="00110B12" w:rsidRPr="00355C93" w:rsidRDefault="00110B12" w:rsidP="00FF0F89">
            <w:pPr>
              <w:snapToGrid w:val="0"/>
              <w:spacing w:before="30" w:after="30"/>
              <w:jc w:val="left"/>
              <w:rPr>
                <w:sz w:val="20"/>
                <w:lang w:val="en-US" w:eastAsia="zh-CN"/>
              </w:rPr>
            </w:pPr>
            <w:r w:rsidRPr="00355C93">
              <w:rPr>
                <w:rFonts w:hint="eastAsia"/>
                <w:sz w:val="20"/>
                <w:lang w:val="en-US" w:eastAsia="zh-CN"/>
              </w:rPr>
              <w:t>时间信号和频率标准发射</w:t>
            </w:r>
          </w:p>
        </w:tc>
      </w:tr>
      <w:tr w:rsidR="00110B12" w:rsidRPr="00355C93" w:rsidTr="008944AD">
        <w:tc>
          <w:tcPr>
            <w:tcW w:w="960" w:type="dxa"/>
          </w:tcPr>
          <w:p w:rsidR="00110B12" w:rsidRPr="00355C93" w:rsidRDefault="00110B12" w:rsidP="00FF0F89">
            <w:pPr>
              <w:snapToGrid w:val="0"/>
              <w:spacing w:before="30" w:after="30"/>
              <w:ind w:left="57"/>
              <w:jc w:val="left"/>
              <w:rPr>
                <w:b/>
                <w:bCs/>
                <w:sz w:val="20"/>
                <w:lang w:val="en-US"/>
              </w:rPr>
            </w:pPr>
            <w:r w:rsidRPr="00355C93">
              <w:rPr>
                <w:b/>
                <w:bCs/>
                <w:sz w:val="20"/>
                <w:lang w:val="en-US"/>
              </w:rPr>
              <w:t>V</w:t>
            </w:r>
          </w:p>
        </w:tc>
        <w:tc>
          <w:tcPr>
            <w:tcW w:w="8788" w:type="dxa"/>
          </w:tcPr>
          <w:p w:rsidR="00110B12" w:rsidRPr="00355C93" w:rsidRDefault="00110B12" w:rsidP="00FF0F89">
            <w:pPr>
              <w:snapToGrid w:val="0"/>
              <w:spacing w:before="30" w:after="180"/>
              <w:jc w:val="left"/>
              <w:rPr>
                <w:sz w:val="20"/>
                <w:lang w:val="en-US"/>
              </w:rPr>
            </w:pPr>
            <w:r w:rsidRPr="00355C93">
              <w:rPr>
                <w:rFonts w:hint="eastAsia"/>
                <w:sz w:val="20"/>
                <w:lang w:val="en-US" w:eastAsia="zh-CN"/>
              </w:rPr>
              <w:t>词汇和相关问题</w:t>
            </w:r>
          </w:p>
        </w:tc>
      </w:tr>
    </w:tbl>
    <w:p w:rsidR="00110B12" w:rsidRDefault="00110B12" w:rsidP="00FF0F89">
      <w:pPr>
        <w:snapToGrid w:val="0"/>
        <w:rPr>
          <w:rFonts w:ascii="STKaiti" w:eastAsia="STKaiti" w:hAnsi="STKaiti"/>
          <w:b/>
          <w:sz w:val="20"/>
          <w:lang w:eastAsia="zh-CN"/>
        </w:rPr>
      </w:pPr>
    </w:p>
    <w:p w:rsidR="0049230C" w:rsidRDefault="0049230C" w:rsidP="00FF0F89">
      <w:pPr>
        <w:snapToGrid w:val="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10B12" w:rsidRPr="001D6D92" w:rsidTr="001D6D92">
        <w:tc>
          <w:tcPr>
            <w:tcW w:w="9775" w:type="dxa"/>
            <w:shd w:val="clear" w:color="auto" w:fill="auto"/>
          </w:tcPr>
          <w:p w:rsidR="00110B12" w:rsidRPr="001D6D92" w:rsidRDefault="00110B12" w:rsidP="00FF0F89">
            <w:pPr>
              <w:snapToGrid w:val="0"/>
              <w:spacing w:after="120"/>
              <w:rPr>
                <w:rFonts w:eastAsia="STKaiti"/>
                <w:sz w:val="20"/>
                <w:lang w:eastAsia="zh-CN"/>
              </w:rPr>
            </w:pPr>
            <w:r w:rsidRPr="001D6D92">
              <w:rPr>
                <w:rFonts w:eastAsia="STKaiti" w:hint="eastAsia"/>
                <w:b/>
                <w:sz w:val="20"/>
                <w:lang w:eastAsia="zh-CN"/>
              </w:rPr>
              <w:t>说明：</w:t>
            </w:r>
            <w:r w:rsidRPr="001D6D92">
              <w:rPr>
                <w:rFonts w:eastAsia="STKaiti" w:hint="eastAsia"/>
                <w:sz w:val="20"/>
                <w:lang w:eastAsia="zh-CN"/>
              </w:rPr>
              <w:t>该</w:t>
            </w:r>
            <w:r w:rsidRPr="001D6D92">
              <w:rPr>
                <w:rFonts w:eastAsia="STKaiti" w:hint="eastAsia"/>
                <w:sz w:val="20"/>
                <w:lang w:eastAsia="zh-CN"/>
              </w:rPr>
              <w:t>ITU-R</w:t>
            </w:r>
            <w:r w:rsidRPr="001D6D92">
              <w:rPr>
                <w:rFonts w:eastAsia="STKaiti" w:hint="eastAsia"/>
                <w:sz w:val="20"/>
                <w:lang w:eastAsia="zh-CN"/>
              </w:rPr>
              <w:t>建议书的英文版本根据</w:t>
            </w:r>
            <w:r w:rsidRPr="001D6D92">
              <w:rPr>
                <w:rFonts w:eastAsia="STKaiti" w:hint="eastAsia"/>
                <w:sz w:val="20"/>
                <w:lang w:eastAsia="zh-CN"/>
              </w:rPr>
              <w:t>ITU-R</w:t>
            </w:r>
            <w:r w:rsidRPr="001D6D92">
              <w:rPr>
                <w:rFonts w:eastAsia="STKaiti" w:hint="eastAsia"/>
                <w:sz w:val="20"/>
                <w:lang w:eastAsia="zh-CN"/>
              </w:rPr>
              <w:t>第</w:t>
            </w:r>
            <w:r w:rsidRPr="001D6D92">
              <w:rPr>
                <w:rFonts w:eastAsia="STKaiti" w:hint="eastAsia"/>
                <w:sz w:val="20"/>
                <w:lang w:eastAsia="zh-CN"/>
              </w:rPr>
              <w:t>1</w:t>
            </w:r>
            <w:r w:rsidRPr="001D6D92">
              <w:rPr>
                <w:rFonts w:eastAsia="STKaiti" w:hint="eastAsia"/>
                <w:sz w:val="20"/>
                <w:lang w:eastAsia="zh-CN"/>
              </w:rPr>
              <w:t>号决议详述的程序予以批准。</w:t>
            </w:r>
          </w:p>
        </w:tc>
      </w:tr>
    </w:tbl>
    <w:p w:rsidR="00110B12" w:rsidRPr="00355C93" w:rsidRDefault="00110B12" w:rsidP="00021087">
      <w:pPr>
        <w:tabs>
          <w:tab w:val="left" w:pos="9540"/>
        </w:tabs>
        <w:snapToGrid w:val="0"/>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3F3C19">
        <w:rPr>
          <w:rFonts w:hint="eastAsia"/>
          <w:sz w:val="20"/>
          <w:lang w:eastAsia="zh-CN"/>
        </w:rPr>
        <w:t>1</w:t>
      </w:r>
      <w:r w:rsidR="00021087">
        <w:rPr>
          <w:sz w:val="20"/>
          <w:lang w:eastAsia="zh-CN"/>
        </w:rPr>
        <w:t>4</w:t>
      </w:r>
      <w:r w:rsidRPr="00355C93">
        <w:rPr>
          <w:rFonts w:hint="eastAsia"/>
          <w:sz w:val="20"/>
          <w:lang w:eastAsia="zh-CN"/>
        </w:rPr>
        <w:t>年，日内瓦</w:t>
      </w:r>
    </w:p>
    <w:p w:rsidR="00110B12" w:rsidRDefault="00110B12" w:rsidP="00FF0F89">
      <w:pPr>
        <w:snapToGrid w:val="0"/>
        <w:rPr>
          <w:szCs w:val="24"/>
          <w:lang w:eastAsia="zh-CN"/>
        </w:rPr>
      </w:pPr>
    </w:p>
    <w:p w:rsidR="00110B12" w:rsidRPr="00A613D0" w:rsidRDefault="00110B12" w:rsidP="00021087">
      <w:pPr>
        <w:snapToGrid w:val="0"/>
        <w:jc w:val="center"/>
        <w:rPr>
          <w:sz w:val="20"/>
          <w:lang w:val="en-US" w:eastAsia="zh-CN"/>
        </w:rPr>
      </w:pPr>
      <w:r w:rsidRPr="00A613D0">
        <w:rPr>
          <w:sz w:val="20"/>
          <w:lang w:val="en-US"/>
        </w:rPr>
        <w:sym w:font="Symbol" w:char="F0E3"/>
      </w:r>
      <w:r w:rsidRPr="00A613D0">
        <w:rPr>
          <w:sz w:val="20"/>
          <w:lang w:val="en-US" w:eastAsia="zh-CN"/>
        </w:rPr>
        <w:t xml:space="preserve"> </w:t>
      </w:r>
      <w:r w:rsidR="0049230C">
        <w:rPr>
          <w:rFonts w:hint="eastAsia"/>
          <w:sz w:val="20"/>
          <w:lang w:val="en-US" w:eastAsia="zh-CN"/>
        </w:rPr>
        <w:t>国际电联</w:t>
      </w:r>
      <w:r w:rsidRPr="00A613D0">
        <w:rPr>
          <w:sz w:val="20"/>
          <w:lang w:val="en-US" w:eastAsia="zh-CN"/>
        </w:rPr>
        <w:t xml:space="preserve"> </w:t>
      </w:r>
      <w:bookmarkStart w:id="6" w:name="iiannee"/>
      <w:bookmarkEnd w:id="6"/>
      <w:r w:rsidRPr="00A613D0">
        <w:rPr>
          <w:sz w:val="20"/>
          <w:lang w:val="en-US" w:eastAsia="zh-CN"/>
        </w:rPr>
        <w:t>20</w:t>
      </w:r>
      <w:r w:rsidR="003F3C19">
        <w:rPr>
          <w:rFonts w:hint="eastAsia"/>
          <w:sz w:val="20"/>
          <w:lang w:val="en-US" w:eastAsia="zh-CN"/>
        </w:rPr>
        <w:t>1</w:t>
      </w:r>
      <w:r w:rsidR="00021087">
        <w:rPr>
          <w:sz w:val="20"/>
          <w:lang w:val="en-US" w:eastAsia="zh-CN"/>
        </w:rPr>
        <w:t>4</w:t>
      </w:r>
    </w:p>
    <w:p w:rsidR="00110B12" w:rsidRPr="00C13155" w:rsidRDefault="00110B12" w:rsidP="00FF0F89">
      <w:pPr>
        <w:snapToGrid w:val="0"/>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110B12" w:rsidRDefault="00110B12" w:rsidP="00FF0F89">
      <w:pPr>
        <w:pStyle w:val="RecNoBR"/>
        <w:snapToGrid w:val="0"/>
        <w:spacing w:before="0"/>
        <w:rPr>
          <w:rStyle w:val="hrefBR"/>
          <w:lang w:eastAsia="zh-CN"/>
        </w:rPr>
        <w:sectPr w:rsidR="00110B12" w:rsidSect="00110B12">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6D63BB" w:rsidRPr="00DD0766" w:rsidRDefault="006D63BB" w:rsidP="00021087">
      <w:pPr>
        <w:pStyle w:val="RecNoBR"/>
        <w:spacing w:before="120"/>
        <w:rPr>
          <w:lang w:val="en-US" w:eastAsia="zh-CN"/>
        </w:rPr>
      </w:pPr>
      <w:r w:rsidRPr="00A66393">
        <w:rPr>
          <w:rStyle w:val="href"/>
          <w:lang w:val="en-US" w:eastAsia="zh-CN"/>
        </w:rPr>
        <w:lastRenderedPageBreak/>
        <w:t xml:space="preserve">ITU-R </w:t>
      </w:r>
      <w:r w:rsidRPr="00DD0766">
        <w:rPr>
          <w:rStyle w:val="href"/>
          <w:lang w:val="en-US" w:eastAsia="zh-CN"/>
        </w:rPr>
        <w:t xml:space="preserve"> F.383-</w:t>
      </w:r>
      <w:r w:rsidR="008D6C16">
        <w:rPr>
          <w:rStyle w:val="href"/>
          <w:rFonts w:eastAsiaTheme="minorEastAsia" w:hint="eastAsia"/>
          <w:lang w:val="en-US" w:eastAsia="zh-CN"/>
        </w:rPr>
        <w:t>9</w:t>
      </w:r>
      <w:r>
        <w:rPr>
          <w:rStyle w:val="href"/>
          <w:rFonts w:hint="eastAsia"/>
          <w:lang w:val="en-US" w:eastAsia="zh-CN"/>
        </w:rPr>
        <w:t>建议书</w:t>
      </w:r>
    </w:p>
    <w:p w:rsidR="006D63BB" w:rsidRPr="00ED2765" w:rsidRDefault="006D63BB" w:rsidP="00872554">
      <w:pPr>
        <w:pStyle w:val="RectitleBR"/>
        <w:rPr>
          <w:lang w:eastAsia="zh-CN"/>
        </w:rPr>
      </w:pPr>
      <w:bookmarkStart w:id="7" w:name="Pre_title"/>
      <w:r w:rsidRPr="00ED2765">
        <w:rPr>
          <w:rFonts w:hint="eastAsia"/>
          <w:lang w:eastAsia="zh-CN"/>
        </w:rPr>
        <w:t>工作在</w:t>
      </w:r>
      <w:r w:rsidRPr="00ED2765">
        <w:rPr>
          <w:lang w:eastAsia="zh-CN"/>
        </w:rPr>
        <w:t>6 GHz</w:t>
      </w:r>
      <w:r w:rsidRPr="00ED2765">
        <w:rPr>
          <w:rFonts w:hint="eastAsia"/>
          <w:lang w:eastAsia="zh-CN"/>
        </w:rPr>
        <w:t>频段下半段（</w:t>
      </w:r>
      <w:r w:rsidRPr="00ED2765">
        <w:rPr>
          <w:lang w:eastAsia="zh-CN"/>
        </w:rPr>
        <w:t>5 925</w:t>
      </w:r>
      <w:r w:rsidRPr="00ED2765">
        <w:rPr>
          <w:rFonts w:hint="eastAsia"/>
          <w:lang w:eastAsia="zh-CN"/>
        </w:rPr>
        <w:t>至</w:t>
      </w:r>
      <w:r w:rsidRPr="00ED2765">
        <w:rPr>
          <w:lang w:eastAsia="zh-CN"/>
        </w:rPr>
        <w:t>6 425 MHz</w:t>
      </w:r>
      <w:r w:rsidRPr="00ED2765">
        <w:rPr>
          <w:rFonts w:hint="eastAsia"/>
          <w:lang w:eastAsia="zh-CN"/>
        </w:rPr>
        <w:t>）的</w:t>
      </w:r>
      <w:r w:rsidRPr="00ED2765">
        <w:rPr>
          <w:lang w:eastAsia="zh-CN"/>
        </w:rPr>
        <w:br/>
      </w:r>
      <w:r w:rsidRPr="00872554">
        <w:rPr>
          <w:rFonts w:hint="eastAsia"/>
        </w:rPr>
        <w:t>高容量固定无线系统的射频信道安</w:t>
      </w:r>
      <w:bookmarkStart w:id="8" w:name="_GoBack"/>
      <w:bookmarkEnd w:id="8"/>
      <w:r w:rsidRPr="00872554">
        <w:rPr>
          <w:rFonts w:hint="eastAsia"/>
        </w:rPr>
        <w:t>排</w:t>
      </w:r>
      <w:bookmarkEnd w:id="7"/>
    </w:p>
    <w:p w:rsidR="006D63BB" w:rsidRPr="00DD0766" w:rsidRDefault="006D63BB" w:rsidP="0066066D">
      <w:pPr>
        <w:pStyle w:val="Recref"/>
        <w:rPr>
          <w:lang w:val="en-US" w:eastAsia="zh-CN"/>
        </w:rPr>
      </w:pPr>
      <w:bookmarkStart w:id="9" w:name="Related_Questions"/>
      <w:r>
        <w:rPr>
          <w:rFonts w:hint="eastAsia"/>
          <w:lang w:val="en-US" w:eastAsia="zh-CN"/>
        </w:rPr>
        <w:t>（</w:t>
      </w:r>
      <w:r w:rsidRPr="00DD0766">
        <w:rPr>
          <w:lang w:val="en-US" w:eastAsia="zh-CN"/>
        </w:rPr>
        <w:t>ITU-R</w:t>
      </w:r>
      <w:r>
        <w:rPr>
          <w:rFonts w:hint="eastAsia"/>
          <w:lang w:val="en-US" w:eastAsia="zh-CN"/>
        </w:rPr>
        <w:t>第</w:t>
      </w:r>
      <w:r w:rsidR="008D6C16">
        <w:rPr>
          <w:rFonts w:hint="eastAsia"/>
          <w:lang w:val="en-US" w:eastAsia="zh-CN"/>
        </w:rPr>
        <w:t>247/5</w:t>
      </w:r>
      <w:r>
        <w:rPr>
          <w:rFonts w:hint="eastAsia"/>
          <w:lang w:val="en-US" w:eastAsia="zh-CN"/>
        </w:rPr>
        <w:t>号课题）</w:t>
      </w:r>
      <w:bookmarkEnd w:id="9"/>
    </w:p>
    <w:p w:rsidR="006D63BB" w:rsidRDefault="006D63BB" w:rsidP="00FF0F89">
      <w:pPr>
        <w:pStyle w:val="Recdate"/>
        <w:rPr>
          <w:lang w:val="en-US" w:eastAsia="zh-CN"/>
        </w:rPr>
      </w:pPr>
      <w:bookmarkStart w:id="10" w:name="Revision_history"/>
    </w:p>
    <w:p w:rsidR="006D63BB" w:rsidRPr="00DD0766" w:rsidRDefault="006D63BB" w:rsidP="009D7B34">
      <w:pPr>
        <w:pStyle w:val="Recdate"/>
        <w:rPr>
          <w:lang w:val="en-US" w:eastAsia="zh-CN"/>
        </w:rPr>
      </w:pPr>
      <w:r>
        <w:rPr>
          <w:rFonts w:hint="eastAsia"/>
          <w:lang w:val="en-US" w:eastAsia="zh-CN"/>
        </w:rPr>
        <w:t>（</w:t>
      </w:r>
      <w:r w:rsidRPr="00DD0766">
        <w:rPr>
          <w:lang w:val="en-US" w:eastAsia="zh-CN"/>
        </w:rPr>
        <w:t>1959-1963-1966-1982-1986-1990-1992-1999-2001</w:t>
      </w:r>
      <w:r>
        <w:rPr>
          <w:lang w:val="en-US" w:eastAsia="zh-CN"/>
        </w:rPr>
        <w:t>-2007</w:t>
      </w:r>
      <w:r w:rsidR="005E77A3">
        <w:rPr>
          <w:rFonts w:hint="eastAsia"/>
          <w:lang w:val="en-US" w:eastAsia="zh-CN"/>
        </w:rPr>
        <w:t>-2013</w:t>
      </w:r>
      <w:r w:rsidR="005A243A">
        <w:rPr>
          <w:rFonts w:hint="eastAsia"/>
          <w:lang w:val="en-US" w:eastAsia="zh-CN"/>
        </w:rPr>
        <w:t>年</w:t>
      </w:r>
      <w:r>
        <w:rPr>
          <w:rFonts w:hint="eastAsia"/>
          <w:lang w:val="en-US" w:eastAsia="zh-CN"/>
        </w:rPr>
        <w:t>）</w:t>
      </w:r>
      <w:bookmarkEnd w:id="10"/>
    </w:p>
    <w:p w:rsidR="006D63BB" w:rsidRPr="00DD0766" w:rsidRDefault="006D63BB" w:rsidP="00872554">
      <w:pPr>
        <w:pStyle w:val="Heading1"/>
        <w:rPr>
          <w:lang w:eastAsia="zh-CN"/>
        </w:rPr>
      </w:pPr>
      <w:r>
        <w:rPr>
          <w:rFonts w:hint="eastAsia"/>
          <w:lang w:eastAsia="zh-CN"/>
        </w:rPr>
        <w:t>范围</w:t>
      </w:r>
    </w:p>
    <w:p w:rsidR="006D63BB" w:rsidRPr="00387ECF" w:rsidRDefault="006D63BB" w:rsidP="00387ECF">
      <w:pPr>
        <w:pStyle w:val="Summary"/>
        <w:ind w:firstLineChars="200" w:firstLine="440"/>
        <w:rPr>
          <w:lang w:eastAsia="zh-CN"/>
        </w:rPr>
      </w:pPr>
      <w:r w:rsidRPr="00387ECF">
        <w:rPr>
          <w:lang w:eastAsia="zh-CN"/>
        </w:rPr>
        <w:t>本建议书为工作在</w:t>
      </w:r>
      <w:r w:rsidRPr="00387ECF">
        <w:rPr>
          <w:lang w:eastAsia="zh-CN"/>
        </w:rPr>
        <w:t>5 925</w:t>
      </w:r>
      <w:r w:rsidRPr="00387ECF">
        <w:rPr>
          <w:lang w:eastAsia="zh-CN"/>
        </w:rPr>
        <w:t>至</w:t>
      </w:r>
      <w:r w:rsidRPr="00387ECF">
        <w:rPr>
          <w:lang w:eastAsia="zh-CN"/>
        </w:rPr>
        <w:t>6 425 MHz</w:t>
      </w:r>
      <w:r w:rsidRPr="00387ECF">
        <w:rPr>
          <w:lang w:eastAsia="zh-CN"/>
        </w:rPr>
        <w:t>频段的高容量固定无线系统（</w:t>
      </w:r>
      <w:r w:rsidRPr="00387ECF">
        <w:rPr>
          <w:lang w:eastAsia="zh-CN"/>
        </w:rPr>
        <w:t>FWS</w:t>
      </w:r>
      <w:r w:rsidRPr="00387ECF">
        <w:rPr>
          <w:lang w:eastAsia="zh-CN"/>
        </w:rPr>
        <w:t>）提供了射频（</w:t>
      </w:r>
      <w:r w:rsidRPr="00387ECF">
        <w:rPr>
          <w:lang w:eastAsia="zh-CN"/>
        </w:rPr>
        <w:t>RF</w:t>
      </w:r>
      <w:r w:rsidRPr="00387ECF">
        <w:rPr>
          <w:lang w:eastAsia="zh-CN"/>
        </w:rPr>
        <w:t>）信道安排。该安排亦可</w:t>
      </w:r>
      <w:r w:rsidR="00BA1AA7" w:rsidRPr="00387ECF">
        <w:rPr>
          <w:lang w:eastAsia="zh-CN"/>
        </w:rPr>
        <w:t>通过高容量频道细分</w:t>
      </w:r>
      <w:r w:rsidRPr="00387ECF">
        <w:rPr>
          <w:lang w:eastAsia="zh-CN"/>
        </w:rPr>
        <w:t>用于低中容量系统。本建议书的正文及其附件</w:t>
      </w:r>
      <w:r w:rsidRPr="00387ECF">
        <w:rPr>
          <w:lang w:eastAsia="zh-CN"/>
        </w:rPr>
        <w:t>1</w:t>
      </w:r>
      <w:r w:rsidRPr="00387ECF">
        <w:rPr>
          <w:lang w:eastAsia="zh-CN"/>
        </w:rPr>
        <w:t>至</w:t>
      </w:r>
      <w:r w:rsidRPr="00387ECF">
        <w:rPr>
          <w:lang w:eastAsia="zh-CN"/>
        </w:rPr>
        <w:t>3</w:t>
      </w:r>
      <w:r w:rsidRPr="00387ECF">
        <w:rPr>
          <w:lang w:eastAsia="zh-CN"/>
        </w:rPr>
        <w:t>介绍了频段中信道间隔为</w:t>
      </w:r>
      <w:r w:rsidRPr="00387ECF">
        <w:rPr>
          <w:lang w:eastAsia="zh-CN"/>
        </w:rPr>
        <w:t>5</w:t>
      </w:r>
      <w:r w:rsidRPr="00387ECF">
        <w:rPr>
          <w:lang w:eastAsia="zh-CN"/>
        </w:rPr>
        <w:t>、</w:t>
      </w:r>
      <w:r w:rsidRPr="00387ECF">
        <w:rPr>
          <w:lang w:eastAsia="zh-CN"/>
        </w:rPr>
        <w:t>10</w:t>
      </w:r>
      <w:r w:rsidRPr="00387ECF">
        <w:rPr>
          <w:lang w:eastAsia="zh-CN"/>
        </w:rPr>
        <w:t>、</w:t>
      </w:r>
      <w:r w:rsidRPr="00387ECF">
        <w:rPr>
          <w:lang w:eastAsia="zh-CN"/>
        </w:rPr>
        <w:t>20</w:t>
      </w:r>
      <w:r w:rsidRPr="00387ECF">
        <w:rPr>
          <w:lang w:eastAsia="zh-CN"/>
        </w:rPr>
        <w:t>、</w:t>
      </w:r>
      <w:r w:rsidRPr="00387ECF">
        <w:rPr>
          <w:lang w:eastAsia="zh-CN"/>
        </w:rPr>
        <w:t>28</w:t>
      </w:r>
      <w:r w:rsidRPr="00387ECF">
        <w:rPr>
          <w:lang w:eastAsia="zh-CN"/>
        </w:rPr>
        <w:t>、</w:t>
      </w:r>
      <w:r w:rsidRPr="00387ECF">
        <w:rPr>
          <w:lang w:eastAsia="zh-CN"/>
        </w:rPr>
        <w:t>29.65</w:t>
      </w:r>
      <w:r w:rsidRPr="00387ECF">
        <w:rPr>
          <w:lang w:eastAsia="zh-CN"/>
        </w:rPr>
        <w:t>、</w:t>
      </w:r>
      <w:r w:rsidRPr="00387ECF">
        <w:rPr>
          <w:lang w:eastAsia="zh-CN"/>
        </w:rPr>
        <w:t>40</w:t>
      </w:r>
      <w:r w:rsidRPr="00387ECF">
        <w:rPr>
          <w:lang w:eastAsia="zh-CN"/>
        </w:rPr>
        <w:t>和</w:t>
      </w:r>
      <w:r w:rsidR="005A2866" w:rsidRPr="00387ECF">
        <w:rPr>
          <w:lang w:eastAsia="zh-CN"/>
        </w:rPr>
        <w:t>80</w:t>
      </w:r>
      <w:r w:rsidRPr="00387ECF">
        <w:rPr>
          <w:lang w:eastAsia="zh-CN"/>
        </w:rPr>
        <w:t> MHz</w:t>
      </w:r>
      <w:r w:rsidRPr="00387ECF">
        <w:rPr>
          <w:lang w:eastAsia="zh-CN"/>
        </w:rPr>
        <w:t>的若干种射频安排。</w:t>
      </w:r>
    </w:p>
    <w:p w:rsidR="006D63BB" w:rsidRDefault="006D63BB" w:rsidP="00FF0F89">
      <w:pPr>
        <w:rPr>
          <w:lang w:val="en-US" w:eastAsia="zh-CN"/>
        </w:rPr>
      </w:pPr>
    </w:p>
    <w:p w:rsidR="006D63BB" w:rsidRPr="0038063E" w:rsidRDefault="006D63BB" w:rsidP="00FF0F89">
      <w:pPr>
        <w:pStyle w:val="Normalaftertitle"/>
        <w:rPr>
          <w:rFonts w:eastAsiaTheme="majorEastAsia"/>
          <w:lang w:val="en-US" w:eastAsia="zh-CN"/>
        </w:rPr>
      </w:pPr>
      <w:r w:rsidRPr="0038063E">
        <w:rPr>
          <w:rFonts w:eastAsiaTheme="majorEastAsia"/>
          <w:lang w:val="en-US" w:eastAsia="zh-CN"/>
        </w:rPr>
        <w:t>国际电联无线电通信全会，</w:t>
      </w:r>
    </w:p>
    <w:p w:rsidR="006D63BB" w:rsidRPr="00557B1E" w:rsidRDefault="006D63BB" w:rsidP="00872554">
      <w:pPr>
        <w:pStyle w:val="Call"/>
        <w:rPr>
          <w:i/>
          <w:lang w:eastAsia="zh-CN"/>
        </w:rPr>
      </w:pPr>
      <w:r w:rsidRPr="00872554">
        <w:t>考虑到</w:t>
      </w:r>
    </w:p>
    <w:p w:rsidR="006D63BB" w:rsidRPr="007430F1" w:rsidRDefault="006D63BB" w:rsidP="007430F1">
      <w:pPr>
        <w:rPr>
          <w:lang w:eastAsia="zh-CN"/>
        </w:rPr>
      </w:pPr>
      <w:r w:rsidRPr="00872554">
        <w:rPr>
          <w:i/>
          <w:iCs/>
          <w:lang w:eastAsia="zh-CN"/>
        </w:rPr>
        <w:t>a)</w:t>
      </w:r>
      <w:r w:rsidRPr="007430F1">
        <w:rPr>
          <w:lang w:eastAsia="zh-CN"/>
        </w:rPr>
        <w:tab/>
      </w:r>
      <w:r w:rsidRPr="007430F1">
        <w:rPr>
          <w:lang w:eastAsia="zh-CN"/>
        </w:rPr>
        <w:t>在</w:t>
      </w:r>
      <w:r w:rsidRPr="007430F1">
        <w:rPr>
          <w:lang w:eastAsia="zh-CN"/>
        </w:rPr>
        <w:t>6 GHz</w:t>
      </w:r>
      <w:r w:rsidRPr="007430F1">
        <w:rPr>
          <w:lang w:eastAsia="zh-CN"/>
        </w:rPr>
        <w:t>频段采用射频（</w:t>
      </w:r>
      <w:r w:rsidRPr="007430F1">
        <w:rPr>
          <w:lang w:eastAsia="zh-CN"/>
        </w:rPr>
        <w:t>RF</w:t>
      </w:r>
      <w:r w:rsidRPr="007430F1">
        <w:rPr>
          <w:lang w:eastAsia="zh-CN"/>
        </w:rPr>
        <w:t>）连接国际链路上的固定无线系统（</w:t>
      </w:r>
      <w:r w:rsidR="009B5D82" w:rsidRPr="007430F1">
        <w:rPr>
          <w:lang w:eastAsia="zh-CN"/>
        </w:rPr>
        <w:t>FWS</w:t>
      </w:r>
      <w:r w:rsidRPr="007430F1">
        <w:rPr>
          <w:lang w:eastAsia="zh-CN"/>
        </w:rPr>
        <w:t>）是可取的；</w:t>
      </w:r>
    </w:p>
    <w:p w:rsidR="006D63BB" w:rsidRPr="007430F1" w:rsidRDefault="006D63BB" w:rsidP="007430F1">
      <w:pPr>
        <w:rPr>
          <w:lang w:eastAsia="zh-CN"/>
        </w:rPr>
      </w:pPr>
      <w:r w:rsidRPr="00872554">
        <w:rPr>
          <w:i/>
          <w:iCs/>
          <w:lang w:eastAsia="zh-CN"/>
        </w:rPr>
        <w:t>b)</w:t>
      </w:r>
      <w:r w:rsidRPr="007430F1">
        <w:rPr>
          <w:lang w:eastAsia="zh-CN"/>
        </w:rPr>
        <w:tab/>
      </w:r>
      <w:r w:rsidRPr="007430F1">
        <w:rPr>
          <w:lang w:eastAsia="zh-CN"/>
        </w:rPr>
        <w:t>认真规划使用若干</w:t>
      </w:r>
      <w:r w:rsidRPr="007430F1">
        <w:rPr>
          <w:lang w:eastAsia="zh-CN"/>
        </w:rPr>
        <w:t>RF</w:t>
      </w:r>
      <w:r w:rsidRPr="007430F1">
        <w:rPr>
          <w:lang w:eastAsia="zh-CN"/>
        </w:rPr>
        <w:t>信道的</w:t>
      </w:r>
      <w:r w:rsidRPr="007430F1">
        <w:rPr>
          <w:lang w:eastAsia="zh-CN"/>
        </w:rPr>
        <w:t>FWS</w:t>
      </w:r>
      <w:r w:rsidRPr="007430F1">
        <w:rPr>
          <w:lang w:eastAsia="zh-CN"/>
        </w:rPr>
        <w:t>的射频安排可大大减少多种干扰影响；</w:t>
      </w:r>
    </w:p>
    <w:p w:rsidR="006D63BB" w:rsidRPr="007430F1" w:rsidRDefault="006D63BB" w:rsidP="007430F1">
      <w:pPr>
        <w:rPr>
          <w:lang w:eastAsia="zh-CN"/>
        </w:rPr>
      </w:pPr>
      <w:r w:rsidRPr="00872554">
        <w:rPr>
          <w:i/>
          <w:iCs/>
          <w:lang w:eastAsia="zh-CN"/>
        </w:rPr>
        <w:t>c)</w:t>
      </w:r>
      <w:r w:rsidRPr="007430F1">
        <w:rPr>
          <w:lang w:eastAsia="zh-CN"/>
        </w:rPr>
        <w:tab/>
      </w:r>
      <w:r w:rsidRPr="007430F1">
        <w:rPr>
          <w:lang w:eastAsia="zh-CN"/>
        </w:rPr>
        <w:t>使用数字调制就可以利用原本为</w:t>
      </w:r>
      <w:r w:rsidRPr="007430F1">
        <w:rPr>
          <w:lang w:eastAsia="zh-CN"/>
        </w:rPr>
        <w:t>1 800</w:t>
      </w:r>
      <w:r w:rsidRPr="007430F1">
        <w:rPr>
          <w:lang w:eastAsia="zh-CN"/>
        </w:rPr>
        <w:t>电话信道系统所定义的射频信道安排，以便传输比特速率为</w:t>
      </w:r>
      <w:r w:rsidRPr="007430F1">
        <w:rPr>
          <w:lang w:eastAsia="zh-CN"/>
        </w:rPr>
        <w:t>140 Mbit/s</w:t>
      </w:r>
      <w:r w:rsidRPr="007430F1">
        <w:rPr>
          <w:lang w:eastAsia="zh-CN"/>
        </w:rPr>
        <w:t>或采用同步数字系列比特速率的数字信道；</w:t>
      </w:r>
    </w:p>
    <w:p w:rsidR="006D63BB" w:rsidRPr="007430F1" w:rsidRDefault="006D63BB" w:rsidP="007430F1">
      <w:pPr>
        <w:rPr>
          <w:lang w:eastAsia="zh-CN"/>
        </w:rPr>
      </w:pPr>
      <w:r w:rsidRPr="00872554">
        <w:rPr>
          <w:i/>
          <w:iCs/>
          <w:lang w:eastAsia="zh-CN"/>
        </w:rPr>
        <w:t>d)</w:t>
      </w:r>
      <w:r w:rsidRPr="007430F1">
        <w:rPr>
          <w:lang w:eastAsia="zh-CN"/>
        </w:rPr>
        <w:tab/>
      </w:r>
      <w:r w:rsidRPr="007430F1">
        <w:rPr>
          <w:lang w:eastAsia="zh-CN"/>
        </w:rPr>
        <w:t>对于这些数字无线电系统，去向和来向信道采用同一天线可以实现更多的节省；</w:t>
      </w:r>
    </w:p>
    <w:p w:rsidR="006D63BB" w:rsidRPr="007430F1" w:rsidRDefault="006D63BB" w:rsidP="007430F1">
      <w:pPr>
        <w:rPr>
          <w:lang w:eastAsia="zh-CN"/>
        </w:rPr>
      </w:pPr>
      <w:r w:rsidRPr="00872554">
        <w:rPr>
          <w:i/>
          <w:iCs/>
          <w:lang w:eastAsia="zh-CN"/>
        </w:rPr>
        <w:t>e)</w:t>
      </w:r>
      <w:r w:rsidRPr="007430F1">
        <w:rPr>
          <w:lang w:eastAsia="zh-CN"/>
        </w:rPr>
        <w:tab/>
      </w:r>
      <w:r w:rsidRPr="007430F1">
        <w:rPr>
          <w:lang w:eastAsia="zh-CN"/>
        </w:rPr>
        <w:t>交叉极化干扰消除器（</w:t>
      </w:r>
      <w:r w:rsidRPr="007430F1">
        <w:rPr>
          <w:lang w:eastAsia="zh-CN"/>
        </w:rPr>
        <w:t>XPIC</w:t>
      </w:r>
      <w:r w:rsidRPr="007430F1">
        <w:rPr>
          <w:lang w:eastAsia="zh-CN"/>
        </w:rPr>
        <w:t>）等数字技术可大大提高交叉极化鉴别改进因数（</w:t>
      </w:r>
      <w:r w:rsidRPr="007430F1">
        <w:rPr>
          <w:lang w:eastAsia="zh-CN"/>
        </w:rPr>
        <w:t>XIF</w:t>
      </w:r>
      <w:r w:rsidR="007430F1">
        <w:rPr>
          <w:rFonts w:hint="eastAsia"/>
          <w:lang w:eastAsia="zh-CN"/>
        </w:rPr>
        <w:t>，</w:t>
      </w:r>
      <w:r w:rsidRPr="007430F1">
        <w:rPr>
          <w:lang w:eastAsia="zh-CN"/>
        </w:rPr>
        <w:t>定义见</w:t>
      </w:r>
      <w:r w:rsidRPr="007430F1">
        <w:rPr>
          <w:lang w:eastAsia="zh-CN"/>
        </w:rPr>
        <w:t>ITU-R F.746</w:t>
      </w:r>
      <w:r w:rsidRPr="007430F1">
        <w:rPr>
          <w:lang w:eastAsia="zh-CN"/>
        </w:rPr>
        <w:t>建议书），由此应对由多路径传播造成的去极化问题；</w:t>
      </w:r>
    </w:p>
    <w:p w:rsidR="006D63BB" w:rsidRPr="007430F1" w:rsidRDefault="006D63BB" w:rsidP="007430F1">
      <w:pPr>
        <w:rPr>
          <w:lang w:eastAsia="zh-CN"/>
        </w:rPr>
      </w:pPr>
      <w:r w:rsidRPr="00872554">
        <w:rPr>
          <w:i/>
          <w:iCs/>
          <w:lang w:eastAsia="zh-CN"/>
        </w:rPr>
        <w:t>f)</w:t>
      </w:r>
      <w:r w:rsidRPr="007430F1">
        <w:rPr>
          <w:lang w:eastAsia="zh-CN"/>
        </w:rPr>
        <w:tab/>
      </w:r>
      <w:r w:rsidRPr="007430F1">
        <w:rPr>
          <w:lang w:eastAsia="zh-CN"/>
        </w:rPr>
        <w:t>当需要特高容量链路（如两个</w:t>
      </w:r>
      <w:r w:rsidRPr="007430F1">
        <w:rPr>
          <w:lang w:eastAsia="zh-CN"/>
        </w:rPr>
        <w:t>STM-1</w:t>
      </w:r>
      <w:r w:rsidRPr="007430F1">
        <w:rPr>
          <w:lang w:eastAsia="zh-CN"/>
        </w:rPr>
        <w:t>－同步转移模式）时，使用带宽超出建议信道间隔的系统并采用高效率调制格式可实现更多的节省；</w:t>
      </w:r>
    </w:p>
    <w:p w:rsidR="006D63BB" w:rsidRPr="007430F1" w:rsidRDefault="006D63BB" w:rsidP="007430F1">
      <w:pPr>
        <w:rPr>
          <w:lang w:eastAsia="zh-CN"/>
        </w:rPr>
      </w:pPr>
      <w:r w:rsidRPr="00872554">
        <w:rPr>
          <w:i/>
          <w:iCs/>
          <w:lang w:eastAsia="zh-CN"/>
        </w:rPr>
        <w:t>g)</w:t>
      </w:r>
      <w:r w:rsidRPr="007430F1">
        <w:rPr>
          <w:lang w:eastAsia="zh-CN"/>
        </w:rPr>
        <w:tab/>
      </w:r>
      <w:r w:rsidRPr="007430F1">
        <w:rPr>
          <w:lang w:eastAsia="zh-CN"/>
        </w:rPr>
        <w:t>一些主管部门可能亦需要布署低中容量系统，</w:t>
      </w:r>
    </w:p>
    <w:p w:rsidR="006D63BB" w:rsidRPr="000D3785" w:rsidRDefault="006D63BB" w:rsidP="0066066D">
      <w:pPr>
        <w:pStyle w:val="Call"/>
        <w:rPr>
          <w:i/>
          <w:iCs/>
          <w:lang w:eastAsia="zh-CN"/>
        </w:rPr>
      </w:pPr>
      <w:r>
        <w:rPr>
          <w:lang w:eastAsia="zh-CN"/>
        </w:rPr>
        <w:br w:type="page"/>
      </w:r>
    </w:p>
    <w:p w:rsidR="006D63BB" w:rsidRPr="000D3785" w:rsidRDefault="006D63BB" w:rsidP="00872554">
      <w:pPr>
        <w:pStyle w:val="Call"/>
        <w:rPr>
          <w:i/>
          <w:lang w:eastAsia="zh-CN"/>
        </w:rPr>
      </w:pPr>
      <w:r w:rsidRPr="00872554">
        <w:rPr>
          <w:rFonts w:hint="eastAsia"/>
        </w:rPr>
        <w:lastRenderedPageBreak/>
        <w:t>建议</w:t>
      </w:r>
    </w:p>
    <w:p w:rsidR="006D63BB" w:rsidRPr="00BB53E0" w:rsidRDefault="006D63BB" w:rsidP="00BB53E0">
      <w:pPr>
        <w:rPr>
          <w:lang w:eastAsia="zh-CN"/>
        </w:rPr>
      </w:pPr>
      <w:r w:rsidRPr="00BB53E0">
        <w:rPr>
          <w:lang w:eastAsia="zh-CN"/>
        </w:rPr>
        <w:t>1</w:t>
      </w:r>
      <w:r w:rsidRPr="00BB53E0">
        <w:rPr>
          <w:lang w:eastAsia="zh-CN"/>
        </w:rPr>
        <w:tab/>
      </w:r>
      <w:r w:rsidRPr="00BB53E0">
        <w:rPr>
          <w:rFonts w:hint="eastAsia"/>
          <w:lang w:eastAsia="zh-CN"/>
        </w:rPr>
        <w:t>在</w:t>
      </w:r>
      <w:r w:rsidRPr="00BB53E0">
        <w:rPr>
          <w:rFonts w:hint="eastAsia"/>
          <w:lang w:eastAsia="zh-CN"/>
        </w:rPr>
        <w:t>6 GHz</w:t>
      </w:r>
      <w:r w:rsidRPr="00BB53E0">
        <w:rPr>
          <w:rFonts w:hint="eastAsia"/>
          <w:lang w:eastAsia="zh-CN"/>
        </w:rPr>
        <w:t>频段下半段的频率上，最多安排</w:t>
      </w:r>
      <w:r w:rsidRPr="00BB53E0">
        <w:rPr>
          <w:rFonts w:hint="eastAsia"/>
          <w:lang w:eastAsia="zh-CN"/>
        </w:rPr>
        <w:t>8</w:t>
      </w:r>
      <w:r w:rsidRPr="00BB53E0">
        <w:rPr>
          <w:rFonts w:hint="eastAsia"/>
          <w:lang w:eastAsia="zh-CN"/>
        </w:rPr>
        <w:t>去</w:t>
      </w:r>
      <w:r w:rsidRPr="00BB53E0">
        <w:rPr>
          <w:rFonts w:hint="eastAsia"/>
          <w:lang w:eastAsia="zh-CN"/>
        </w:rPr>
        <w:t>8</w:t>
      </w:r>
      <w:r w:rsidRPr="00BB53E0">
        <w:rPr>
          <w:rFonts w:hint="eastAsia"/>
          <w:lang w:eastAsia="zh-CN"/>
        </w:rPr>
        <w:t>来信道的优选射频信道安排如图</w:t>
      </w:r>
      <w:r w:rsidRPr="00BB53E0">
        <w:rPr>
          <w:rFonts w:hint="eastAsia"/>
          <w:lang w:eastAsia="zh-CN"/>
        </w:rPr>
        <w:t>1</w:t>
      </w:r>
      <w:r w:rsidR="00BB53E0">
        <w:rPr>
          <w:rFonts w:hint="eastAsia"/>
          <w:lang w:eastAsia="zh-CN"/>
        </w:rPr>
        <w:t>所示。</w:t>
      </w:r>
      <w:r w:rsidRPr="00BB53E0">
        <w:rPr>
          <w:rFonts w:hint="eastAsia"/>
          <w:lang w:eastAsia="zh-CN"/>
        </w:rPr>
        <w:t>每一信道或者是容纳</w:t>
      </w:r>
      <w:r w:rsidRPr="00BB53E0">
        <w:rPr>
          <w:rFonts w:hint="eastAsia"/>
          <w:lang w:eastAsia="zh-CN"/>
        </w:rPr>
        <w:t>1 800</w:t>
      </w:r>
      <w:r w:rsidRPr="00BB53E0">
        <w:rPr>
          <w:rFonts w:hint="eastAsia"/>
          <w:lang w:eastAsia="zh-CN"/>
        </w:rPr>
        <w:t>话路或其当量的模拟信道或者是容量为</w:t>
      </w:r>
      <w:r w:rsidRPr="00BB53E0">
        <w:rPr>
          <w:rFonts w:hint="eastAsia"/>
          <w:lang w:eastAsia="zh-CN"/>
        </w:rPr>
        <w:t>140 Mbit/s</w:t>
      </w:r>
      <w:r w:rsidRPr="00BB53E0">
        <w:rPr>
          <w:rFonts w:hint="eastAsia"/>
          <w:lang w:eastAsia="zh-CN"/>
        </w:rPr>
        <w:t>左右或同步数字系列比特率的数字信道（注</w:t>
      </w:r>
      <w:r w:rsidRPr="00BB53E0">
        <w:rPr>
          <w:rFonts w:hint="eastAsia"/>
          <w:lang w:eastAsia="zh-CN"/>
        </w:rPr>
        <w:t>7</w:t>
      </w:r>
      <w:r w:rsidRPr="00BB53E0">
        <w:rPr>
          <w:rFonts w:hint="eastAsia"/>
          <w:lang w:eastAsia="zh-CN"/>
        </w:rPr>
        <w:t>）。射频信道安排应推导如下：</w:t>
      </w:r>
    </w:p>
    <w:p w:rsidR="006D63BB" w:rsidRPr="0061284C" w:rsidRDefault="006D63BB" w:rsidP="003E1E1D">
      <w:pPr>
        <w:tabs>
          <w:tab w:val="clear" w:pos="1588"/>
          <w:tab w:val="clear" w:pos="1985"/>
        </w:tabs>
        <w:rPr>
          <w:sz w:val="22"/>
          <w:lang w:eastAsia="zh-CN"/>
        </w:rPr>
      </w:pPr>
      <w:r>
        <w:rPr>
          <w:rFonts w:hint="eastAsia"/>
          <w:lang w:eastAsia="zh-CN"/>
        </w:rPr>
        <w:t>设</w:t>
      </w:r>
      <w:r w:rsidRPr="0061284C">
        <w:rPr>
          <w:lang w:eastAsia="zh-CN"/>
        </w:rPr>
        <w:tab/>
      </w:r>
      <w:r w:rsidRPr="0061284C">
        <w:rPr>
          <w:i/>
          <w:lang w:eastAsia="zh-CN"/>
        </w:rPr>
        <w:t>f</w:t>
      </w:r>
      <w:r w:rsidRPr="0061284C">
        <w:rPr>
          <w:position w:val="-4"/>
          <w:sz w:val="20"/>
          <w:lang w:eastAsia="zh-CN"/>
        </w:rPr>
        <w:t>0</w:t>
      </w:r>
      <w:r w:rsidRPr="0061284C">
        <w:rPr>
          <w:lang w:eastAsia="zh-CN"/>
        </w:rPr>
        <w:tab/>
      </w:r>
      <w:r w:rsidRPr="00BB53E0">
        <w:rPr>
          <w:rFonts w:hint="eastAsia"/>
          <w:lang w:eastAsia="zh-CN"/>
        </w:rPr>
        <w:t>为所占频段的中心频率</w:t>
      </w:r>
      <w:r w:rsidR="0051606C">
        <w:rPr>
          <w:rFonts w:hint="eastAsia"/>
          <w:lang w:eastAsia="zh-CN"/>
        </w:rPr>
        <w:t>（</w:t>
      </w:r>
      <w:r>
        <w:rPr>
          <w:rFonts w:hint="eastAsia"/>
          <w:lang w:eastAsia="zh-CN"/>
        </w:rPr>
        <w:t>M</w:t>
      </w:r>
      <w:r w:rsidR="0051606C">
        <w:rPr>
          <w:rFonts w:hint="eastAsia"/>
          <w:lang w:eastAsia="zh-CN"/>
        </w:rPr>
        <w:t>Hz</w:t>
      </w:r>
      <w:r w:rsidR="0051606C">
        <w:rPr>
          <w:rFonts w:hint="eastAsia"/>
          <w:lang w:eastAsia="zh-CN"/>
        </w:rPr>
        <w:t>）</w:t>
      </w:r>
    </w:p>
    <w:p w:rsidR="006D63BB" w:rsidRPr="00BB53E0" w:rsidRDefault="006D63BB" w:rsidP="0051606C">
      <w:pPr>
        <w:tabs>
          <w:tab w:val="clear" w:pos="1588"/>
          <w:tab w:val="clear" w:pos="1985"/>
        </w:tabs>
        <w:rPr>
          <w:lang w:eastAsia="zh-CN"/>
        </w:rPr>
      </w:pPr>
      <w:r w:rsidRPr="0061284C">
        <w:rPr>
          <w:lang w:eastAsia="zh-CN"/>
        </w:rPr>
        <w:tab/>
      </w:r>
      <w:r w:rsidRPr="0061284C">
        <w:rPr>
          <w:i/>
          <w:lang w:eastAsia="zh-CN"/>
        </w:rPr>
        <w:t>f</w:t>
      </w:r>
      <w:r w:rsidRPr="0061284C">
        <w:rPr>
          <w:i/>
          <w:position w:val="-4"/>
          <w:sz w:val="20"/>
          <w:lang w:eastAsia="zh-CN"/>
        </w:rPr>
        <w:t>n</w:t>
      </w:r>
      <w:r w:rsidRPr="0061284C">
        <w:rPr>
          <w:lang w:eastAsia="zh-CN"/>
        </w:rPr>
        <w:tab/>
      </w:r>
      <w:r w:rsidRPr="00BB53E0">
        <w:rPr>
          <w:rFonts w:hint="eastAsia"/>
          <w:lang w:eastAsia="zh-CN"/>
        </w:rPr>
        <w:t>为下半频段中一个射频信道的中心频率</w:t>
      </w:r>
      <w:r w:rsidR="0051606C">
        <w:rPr>
          <w:rFonts w:hint="eastAsia"/>
          <w:lang w:eastAsia="zh-CN"/>
        </w:rPr>
        <w:t>（</w:t>
      </w:r>
      <w:r w:rsidR="0051606C">
        <w:rPr>
          <w:rFonts w:hint="eastAsia"/>
          <w:lang w:eastAsia="zh-CN"/>
        </w:rPr>
        <w:t>MHz</w:t>
      </w:r>
      <w:r w:rsidR="0051606C">
        <w:rPr>
          <w:rFonts w:hint="eastAsia"/>
          <w:lang w:eastAsia="zh-CN"/>
        </w:rPr>
        <w:t>）</w:t>
      </w:r>
    </w:p>
    <w:p w:rsidR="006D63BB" w:rsidRPr="00BB53E0" w:rsidRDefault="006D63BB" w:rsidP="00FF0F89">
      <w:pPr>
        <w:tabs>
          <w:tab w:val="clear" w:pos="794"/>
          <w:tab w:val="clear" w:pos="1588"/>
          <w:tab w:val="clear" w:pos="1985"/>
          <w:tab w:val="left" w:pos="709"/>
        </w:tabs>
        <w:rPr>
          <w:lang w:eastAsia="zh-CN"/>
        </w:rPr>
      </w:pPr>
      <w:r w:rsidRPr="0061284C">
        <w:rPr>
          <w:lang w:eastAsia="zh-CN"/>
        </w:rPr>
        <w:tab/>
      </w:r>
      <w:r w:rsidRPr="0061284C">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7.25pt" o:ole="">
            <v:imagedata r:id="rId15" o:title=""/>
          </v:shape>
          <o:OLEObject Type="Embed" ProgID="Equation.3" ShapeID="_x0000_i1025" DrawAspect="Content" ObjectID="_1465391957" r:id="rId16"/>
        </w:object>
      </w:r>
      <w:r w:rsidRPr="0061284C">
        <w:rPr>
          <w:lang w:eastAsia="zh-CN"/>
        </w:rPr>
        <w:tab/>
      </w:r>
      <w:r w:rsidRPr="00BB53E0">
        <w:rPr>
          <w:rFonts w:hint="eastAsia"/>
          <w:lang w:eastAsia="zh-CN"/>
        </w:rPr>
        <w:t>为上半频段中一个射频信道的中心频率</w:t>
      </w:r>
      <w:r w:rsidR="0051606C">
        <w:rPr>
          <w:rFonts w:hint="eastAsia"/>
          <w:lang w:eastAsia="zh-CN"/>
        </w:rPr>
        <w:t>（</w:t>
      </w:r>
      <w:r w:rsidR="0051606C">
        <w:rPr>
          <w:rFonts w:hint="eastAsia"/>
          <w:lang w:eastAsia="zh-CN"/>
        </w:rPr>
        <w:t>MHz</w:t>
      </w:r>
      <w:r w:rsidR="0051606C">
        <w:rPr>
          <w:rFonts w:hint="eastAsia"/>
          <w:lang w:eastAsia="zh-CN"/>
        </w:rPr>
        <w:t>）</w:t>
      </w:r>
      <w:r w:rsidRPr="00BB53E0">
        <w:rPr>
          <w:rFonts w:hint="eastAsia"/>
          <w:lang w:eastAsia="zh-CN"/>
        </w:rPr>
        <w:t>；</w:t>
      </w:r>
    </w:p>
    <w:p w:rsidR="006D63BB" w:rsidRPr="00BB53E0" w:rsidRDefault="006D63BB" w:rsidP="003E1E1D">
      <w:pPr>
        <w:ind w:firstLineChars="200" w:firstLine="480"/>
        <w:rPr>
          <w:lang w:eastAsia="zh-CN"/>
        </w:rPr>
      </w:pPr>
      <w:r w:rsidRPr="00BB53E0">
        <w:rPr>
          <w:rFonts w:hint="eastAsia"/>
          <w:lang w:eastAsia="zh-CN"/>
        </w:rPr>
        <w:t>则各信道的频率</w:t>
      </w:r>
      <w:r w:rsidRPr="00BB53E0">
        <w:rPr>
          <w:rFonts w:hint="eastAsia"/>
          <w:lang w:eastAsia="zh-CN"/>
        </w:rPr>
        <w:t>(MHz)</w:t>
      </w:r>
      <w:r w:rsidRPr="00BB53E0">
        <w:rPr>
          <w:rFonts w:hint="eastAsia"/>
          <w:lang w:eastAsia="zh-CN"/>
        </w:rPr>
        <w:t>可用如下关系式表示：</w:t>
      </w:r>
    </w:p>
    <w:p w:rsidR="006D63BB" w:rsidRPr="00DD0766" w:rsidRDefault="006D63BB" w:rsidP="00FF0F89">
      <w:pPr>
        <w:pStyle w:val="enumlev1"/>
        <w:tabs>
          <w:tab w:val="left" w:pos="3544"/>
          <w:tab w:val="left" w:pos="3827"/>
          <w:tab w:val="left" w:pos="4111"/>
        </w:tabs>
        <w:rPr>
          <w:lang w:val="en-US" w:eastAsia="zh-CN"/>
        </w:rPr>
      </w:pPr>
      <w:r w:rsidRPr="00DD0766">
        <w:rPr>
          <w:lang w:val="en-US" w:eastAsia="zh-CN"/>
        </w:rPr>
        <w:tab/>
      </w:r>
      <w:r>
        <w:rPr>
          <w:rFonts w:hint="eastAsia"/>
          <w:lang w:eastAsia="zh-CN"/>
        </w:rPr>
        <w:t>下半频段</w:t>
      </w:r>
      <w:r w:rsidRPr="006D63BB">
        <w:rPr>
          <w:rFonts w:hint="eastAsia"/>
          <w:lang w:val="en-US" w:eastAsia="zh-CN"/>
        </w:rPr>
        <w:t>：</w:t>
      </w:r>
      <w:r w:rsidRPr="00DD0766">
        <w:rPr>
          <w:lang w:val="en-US" w:eastAsia="zh-CN"/>
        </w:rPr>
        <w:tab/>
      </w:r>
      <w:r w:rsidRPr="00DD0766">
        <w:rPr>
          <w:i/>
          <w:lang w:val="en-US" w:eastAsia="zh-CN"/>
        </w:rPr>
        <w:t>f</w:t>
      </w:r>
      <w:r w:rsidRPr="00DD0766">
        <w:rPr>
          <w:i/>
          <w:position w:val="-4"/>
          <w:sz w:val="20"/>
          <w:lang w:val="en-US" w:eastAsia="zh-CN"/>
        </w:rPr>
        <w:t>n</w:t>
      </w:r>
      <w:r w:rsidRPr="00DD0766">
        <w:rPr>
          <w:lang w:val="en-US" w:eastAsia="zh-CN"/>
        </w:rPr>
        <w:tab/>
      </w:r>
      <w:r w:rsidRPr="0061284C">
        <w:rPr>
          <w:rFonts w:ascii="Symbol" w:hAnsi="Symbol"/>
          <w:lang w:eastAsia="zh-CN"/>
        </w:rPr>
        <w:t></w:t>
      </w:r>
      <w:r w:rsidRPr="00DD0766">
        <w:rPr>
          <w:lang w:val="en-US" w:eastAsia="zh-CN"/>
        </w:rPr>
        <w:tab/>
      </w:r>
      <w:r w:rsidRPr="00DD0766">
        <w:rPr>
          <w:i/>
          <w:lang w:val="en-US" w:eastAsia="zh-CN"/>
        </w:rPr>
        <w:t>f</w:t>
      </w:r>
      <w:r w:rsidRPr="00DD0766">
        <w:rPr>
          <w:position w:val="-4"/>
          <w:sz w:val="20"/>
          <w:lang w:val="en-US" w:eastAsia="zh-CN"/>
        </w:rPr>
        <w:t>0</w:t>
      </w:r>
      <w:r w:rsidRPr="00DD0766">
        <w:rPr>
          <w:lang w:val="en-US" w:eastAsia="zh-CN"/>
        </w:rPr>
        <w:t xml:space="preserve">  –  259.45  </w:t>
      </w:r>
      <w:r w:rsidRPr="0061284C">
        <w:rPr>
          <w:rFonts w:ascii="Symbol" w:hAnsi="Symbol"/>
          <w:lang w:eastAsia="zh-CN"/>
        </w:rPr>
        <w:t></w:t>
      </w:r>
      <w:r w:rsidRPr="00DD0766">
        <w:rPr>
          <w:lang w:val="en-US" w:eastAsia="zh-CN"/>
        </w:rPr>
        <w:t xml:space="preserve">  29.65</w:t>
      </w:r>
      <w:r w:rsidRPr="00DD0766">
        <w:rPr>
          <w:i/>
          <w:lang w:val="en-US" w:eastAsia="zh-CN"/>
        </w:rPr>
        <w:t xml:space="preserve"> n</w:t>
      </w:r>
      <w:r w:rsidRPr="00DD0766">
        <w:rPr>
          <w:lang w:val="en-US" w:eastAsia="zh-CN"/>
        </w:rPr>
        <w:tab/>
      </w:r>
      <w:r w:rsidRPr="00DD0766">
        <w:rPr>
          <w:lang w:val="en-US" w:eastAsia="zh-CN"/>
        </w:rPr>
        <w:tab/>
        <w:t>MHz</w:t>
      </w:r>
    </w:p>
    <w:p w:rsidR="006D63BB" w:rsidRPr="00DD0766" w:rsidRDefault="006D63BB" w:rsidP="00FF0F89">
      <w:pPr>
        <w:pStyle w:val="enumlev1"/>
        <w:tabs>
          <w:tab w:val="left" w:pos="3416"/>
          <w:tab w:val="left" w:pos="3828"/>
          <w:tab w:val="left" w:pos="4111"/>
        </w:tabs>
        <w:rPr>
          <w:sz w:val="22"/>
          <w:lang w:val="en-US" w:eastAsia="zh-CN"/>
        </w:rPr>
      </w:pPr>
      <w:r w:rsidRPr="00DD0766">
        <w:rPr>
          <w:lang w:val="en-US" w:eastAsia="zh-CN"/>
        </w:rPr>
        <w:tab/>
      </w:r>
      <w:r>
        <w:rPr>
          <w:rFonts w:hint="eastAsia"/>
          <w:lang w:eastAsia="zh-CN"/>
        </w:rPr>
        <w:t>上半频段</w:t>
      </w:r>
      <w:r w:rsidRPr="006D63BB">
        <w:rPr>
          <w:rFonts w:hint="eastAsia"/>
          <w:lang w:val="en-US" w:eastAsia="zh-CN"/>
        </w:rPr>
        <w:t>：</w:t>
      </w:r>
      <w:r w:rsidRPr="00DD0766">
        <w:rPr>
          <w:lang w:val="en-US" w:eastAsia="zh-CN"/>
        </w:rPr>
        <w:tab/>
      </w:r>
      <w:r w:rsidRPr="0061284C">
        <w:rPr>
          <w:position w:val="-12"/>
        </w:rPr>
        <w:object w:dxaOrig="300" w:dyaOrig="360">
          <v:shape id="_x0000_i1026" type="#_x0000_t75" style="width:15pt;height:17.25pt" o:ole="">
            <v:imagedata r:id="rId15" o:title=""/>
          </v:shape>
          <o:OLEObject Type="Embed" ProgID="Equation.3" ShapeID="_x0000_i1026" DrawAspect="Content" ObjectID="_1465391958" r:id="rId17"/>
        </w:object>
      </w:r>
      <w:r w:rsidRPr="00DD0766">
        <w:rPr>
          <w:lang w:val="en-US" w:eastAsia="zh-CN"/>
        </w:rPr>
        <w:tab/>
      </w:r>
      <w:r w:rsidRPr="0061284C">
        <w:rPr>
          <w:rFonts w:ascii="Symbol" w:hAnsi="Symbol"/>
          <w:lang w:eastAsia="zh-CN"/>
        </w:rPr>
        <w:t></w:t>
      </w:r>
      <w:r w:rsidRPr="00DD0766">
        <w:rPr>
          <w:lang w:val="en-US" w:eastAsia="zh-CN"/>
        </w:rPr>
        <w:tab/>
      </w:r>
      <w:r w:rsidRPr="00DD0766">
        <w:rPr>
          <w:i/>
          <w:lang w:val="en-US" w:eastAsia="zh-CN"/>
        </w:rPr>
        <w:t>f</w:t>
      </w:r>
      <w:r w:rsidRPr="00DD0766">
        <w:rPr>
          <w:position w:val="-4"/>
          <w:sz w:val="20"/>
          <w:lang w:val="en-US" w:eastAsia="zh-CN"/>
        </w:rPr>
        <w:t>0</w:t>
      </w:r>
      <w:r w:rsidRPr="00DD0766">
        <w:rPr>
          <w:lang w:val="en-US" w:eastAsia="zh-CN"/>
        </w:rPr>
        <w:t xml:space="preserve">  –  7.41  </w:t>
      </w:r>
      <w:r w:rsidRPr="0061284C">
        <w:rPr>
          <w:rFonts w:ascii="Symbol" w:hAnsi="Symbol"/>
          <w:lang w:eastAsia="zh-CN"/>
        </w:rPr>
        <w:t></w:t>
      </w:r>
      <w:r w:rsidRPr="00DD0766">
        <w:rPr>
          <w:lang w:val="en-US" w:eastAsia="zh-CN"/>
        </w:rPr>
        <w:t xml:space="preserve">  29.65</w:t>
      </w:r>
      <w:r w:rsidRPr="00DD0766">
        <w:rPr>
          <w:i/>
          <w:lang w:val="en-US" w:eastAsia="zh-CN"/>
        </w:rPr>
        <w:t xml:space="preserve"> n</w:t>
      </w:r>
      <w:r w:rsidRPr="00DD0766">
        <w:rPr>
          <w:lang w:val="en-US" w:eastAsia="zh-CN"/>
        </w:rPr>
        <w:t xml:space="preserve"> </w:t>
      </w:r>
      <w:r w:rsidRPr="00DD0766">
        <w:rPr>
          <w:lang w:val="en-US" w:eastAsia="zh-CN"/>
        </w:rPr>
        <w:tab/>
      </w:r>
      <w:r w:rsidRPr="00DD0766">
        <w:rPr>
          <w:lang w:val="en-US" w:eastAsia="zh-CN"/>
        </w:rPr>
        <w:tab/>
        <w:t>MHz</w:t>
      </w:r>
    </w:p>
    <w:p w:rsidR="006D63BB" w:rsidRPr="006D63BB" w:rsidRDefault="006D63BB" w:rsidP="00FF0F89">
      <w:pPr>
        <w:rPr>
          <w:lang w:val="en-US" w:eastAsia="zh-CN"/>
        </w:rPr>
      </w:pPr>
      <w:r>
        <w:rPr>
          <w:rFonts w:hint="eastAsia"/>
          <w:lang w:eastAsia="zh-CN"/>
        </w:rPr>
        <w:t>式中</w:t>
      </w:r>
      <w:r w:rsidRPr="006D63BB">
        <w:rPr>
          <w:rFonts w:hint="eastAsia"/>
          <w:lang w:val="en-US" w:eastAsia="zh-CN"/>
        </w:rPr>
        <w:t>：</w:t>
      </w:r>
    </w:p>
    <w:p w:rsidR="006D63BB" w:rsidRPr="004B7695" w:rsidRDefault="006D63BB" w:rsidP="00FF0F89">
      <w:pPr>
        <w:pStyle w:val="enumlev1"/>
        <w:tabs>
          <w:tab w:val="left" w:pos="3544"/>
          <w:tab w:val="left" w:pos="3828"/>
          <w:tab w:val="left" w:pos="4111"/>
        </w:tabs>
        <w:rPr>
          <w:lang w:val="en-US" w:eastAsia="zh-CN"/>
        </w:rPr>
      </w:pPr>
      <w:r w:rsidRPr="004B7695">
        <w:rPr>
          <w:lang w:val="en-US" w:eastAsia="zh-CN"/>
        </w:rPr>
        <w:tab/>
      </w:r>
      <w:r w:rsidRPr="004B7695">
        <w:rPr>
          <w:i/>
          <w:lang w:val="en-US" w:eastAsia="zh-CN"/>
        </w:rPr>
        <w:t>n</w:t>
      </w:r>
      <w:r w:rsidRPr="004B7695">
        <w:rPr>
          <w:lang w:val="en-US" w:eastAsia="zh-CN"/>
        </w:rPr>
        <w:t xml:space="preserve">  </w:t>
      </w:r>
      <w:r w:rsidRPr="0061284C">
        <w:rPr>
          <w:rFonts w:ascii="Symbol" w:hAnsi="Symbol"/>
          <w:lang w:eastAsia="zh-CN"/>
        </w:rPr>
        <w:t></w:t>
      </w:r>
      <w:r w:rsidRPr="004B7695">
        <w:rPr>
          <w:lang w:val="en-US" w:eastAsia="zh-CN"/>
        </w:rPr>
        <w:t xml:space="preserve">  1, 2, 3, 4, 5, 6, 7</w:t>
      </w:r>
      <w:r>
        <w:rPr>
          <w:rFonts w:hint="eastAsia"/>
          <w:lang w:eastAsia="zh-CN"/>
        </w:rPr>
        <w:t>或</w:t>
      </w:r>
      <w:r w:rsidRPr="004B7695">
        <w:rPr>
          <w:lang w:val="en-US" w:eastAsia="zh-CN"/>
        </w:rPr>
        <w:t>8;</w:t>
      </w:r>
    </w:p>
    <w:p w:rsidR="006D63BB" w:rsidRPr="006D63BB" w:rsidRDefault="006D63BB" w:rsidP="00FF0F89">
      <w:pPr>
        <w:pStyle w:val="FigureNo"/>
        <w:rPr>
          <w:lang w:val="en-US" w:eastAsia="zh-CN"/>
        </w:rPr>
      </w:pPr>
      <w:r>
        <w:rPr>
          <w:rFonts w:hint="eastAsia"/>
          <w:lang w:eastAsia="zh-CN"/>
        </w:rPr>
        <w:t>图</w:t>
      </w:r>
      <w:r w:rsidRPr="006D63BB">
        <w:rPr>
          <w:lang w:val="en-US" w:eastAsia="zh-CN"/>
        </w:rPr>
        <w:t>1A</w:t>
      </w:r>
    </w:p>
    <w:p w:rsidR="006D63BB" w:rsidRPr="00207D8F" w:rsidRDefault="006D63BB" w:rsidP="00207D8F">
      <w:pPr>
        <w:pStyle w:val="Figuretitle"/>
        <w:rPr>
          <w:lang w:eastAsia="zh-CN"/>
        </w:rPr>
      </w:pPr>
      <w:r w:rsidRPr="00207D8F">
        <w:rPr>
          <w:rFonts w:hint="eastAsia"/>
          <w:lang w:eastAsia="zh-CN"/>
        </w:rPr>
        <w:t>工作在</w:t>
      </w:r>
      <w:r w:rsidRPr="00207D8F">
        <w:rPr>
          <w:rFonts w:hint="eastAsia"/>
          <w:lang w:eastAsia="zh-CN"/>
        </w:rPr>
        <w:t>6 GHz</w:t>
      </w:r>
      <w:r w:rsidRPr="00207D8F">
        <w:rPr>
          <w:rFonts w:hint="eastAsia"/>
          <w:lang w:eastAsia="zh-CN"/>
        </w:rPr>
        <w:t>频段用于国际连接的固定无线系统的射频信道安排</w:t>
      </w:r>
    </w:p>
    <w:p w:rsidR="006D63BB" w:rsidRPr="00A66393" w:rsidRDefault="006D63BB" w:rsidP="00FF0F89">
      <w:pPr>
        <w:pStyle w:val="Figure"/>
        <w:rPr>
          <w:caps w:val="0"/>
          <w:lang w:eastAsia="zh-CN"/>
        </w:rPr>
      </w:pPr>
      <w:r>
        <w:rPr>
          <w:rFonts w:hint="eastAsia"/>
          <w:caps w:val="0"/>
          <w:lang w:eastAsia="zh-CN"/>
        </w:rPr>
        <w:t>（所有频率单位为</w:t>
      </w:r>
      <w:r w:rsidRPr="00A66393">
        <w:rPr>
          <w:caps w:val="0"/>
          <w:lang w:eastAsia="zh-CN"/>
        </w:rPr>
        <w:t>MHz</w:t>
      </w:r>
      <w:r>
        <w:rPr>
          <w:rFonts w:hint="eastAsia"/>
          <w:caps w:val="0"/>
          <w:lang w:eastAsia="zh-CN"/>
        </w:rPr>
        <w:t>）</w:t>
      </w:r>
    </w:p>
    <w:bookmarkStart w:id="11" w:name="_MON_1264593506"/>
    <w:bookmarkEnd w:id="11"/>
    <w:p w:rsidR="006D63BB" w:rsidRDefault="00872554" w:rsidP="00FF0F89">
      <w:pPr>
        <w:pStyle w:val="Figure"/>
        <w:rPr>
          <w:lang w:eastAsia="zh-CN"/>
        </w:rPr>
      </w:pPr>
      <w:r>
        <w:rPr>
          <w:lang w:val="en-GB"/>
        </w:rPr>
        <w:object w:dxaOrig="4904" w:dyaOrig="1862">
          <v:shape id="_x0000_i1059" type="#_x0000_t75" style="width:353.25pt;height:133.5pt" o:ole="">
            <v:imagedata r:id="rId18" o:title=""/>
          </v:shape>
          <o:OLEObject Type="Embed" ProgID="CorelDRAW.Graphic.14" ShapeID="_x0000_i1059" DrawAspect="Content" ObjectID="_1465391959" r:id="rId19"/>
        </w:object>
      </w:r>
    </w:p>
    <w:p w:rsidR="006D63BB" w:rsidRDefault="006D63BB" w:rsidP="00FF0F89">
      <w:pPr>
        <w:pStyle w:val="FigureNo"/>
        <w:rPr>
          <w:lang w:eastAsia="zh-CN"/>
        </w:rPr>
      </w:pPr>
      <w:r>
        <w:rPr>
          <w:rFonts w:hint="eastAsia"/>
          <w:lang w:eastAsia="zh-CN"/>
        </w:rPr>
        <w:t>图</w:t>
      </w:r>
      <w:r>
        <w:rPr>
          <w:lang w:eastAsia="zh-CN"/>
        </w:rPr>
        <w:t>1b</w:t>
      </w:r>
    </w:p>
    <w:p w:rsidR="006D63BB" w:rsidRPr="00207D8F" w:rsidRDefault="006D63BB" w:rsidP="00207D8F">
      <w:pPr>
        <w:pStyle w:val="Figuretitle"/>
        <w:rPr>
          <w:lang w:eastAsia="zh-CN"/>
        </w:rPr>
      </w:pPr>
      <w:r w:rsidRPr="00207D8F">
        <w:rPr>
          <w:rFonts w:hint="eastAsia"/>
          <w:lang w:eastAsia="zh-CN"/>
        </w:rPr>
        <w:t>工作在</w:t>
      </w:r>
      <w:r w:rsidRPr="00207D8F">
        <w:rPr>
          <w:lang w:eastAsia="zh-CN"/>
        </w:rPr>
        <w:t>6 GHz</w:t>
      </w:r>
      <w:r w:rsidRPr="00207D8F">
        <w:rPr>
          <w:rFonts w:hint="eastAsia"/>
          <w:lang w:eastAsia="zh-CN"/>
        </w:rPr>
        <w:t>频段用于国际连接的固定无线系统的备用射频信道安排</w:t>
      </w:r>
    </w:p>
    <w:p w:rsidR="006D63BB" w:rsidRPr="00A66393" w:rsidRDefault="006D63BB" w:rsidP="00FF0F89">
      <w:pPr>
        <w:pStyle w:val="Figure"/>
        <w:keepNext/>
        <w:rPr>
          <w:caps w:val="0"/>
          <w:lang w:eastAsia="zh-CN"/>
        </w:rPr>
      </w:pPr>
      <w:r>
        <w:rPr>
          <w:rFonts w:hint="eastAsia"/>
          <w:caps w:val="0"/>
          <w:lang w:eastAsia="zh-CN"/>
        </w:rPr>
        <w:t>（所有频率单位为</w:t>
      </w:r>
      <w:r w:rsidRPr="00A66393">
        <w:rPr>
          <w:caps w:val="0"/>
          <w:lang w:eastAsia="zh-CN"/>
        </w:rPr>
        <w:t>MHz</w:t>
      </w:r>
      <w:r>
        <w:rPr>
          <w:rFonts w:hint="eastAsia"/>
          <w:caps w:val="0"/>
          <w:lang w:eastAsia="zh-CN"/>
        </w:rPr>
        <w:t>）</w:t>
      </w:r>
    </w:p>
    <w:bookmarkStart w:id="12" w:name="_MON_1264593507"/>
    <w:bookmarkEnd w:id="12"/>
    <w:bookmarkStart w:id="13" w:name="_MON_1264593106"/>
    <w:bookmarkEnd w:id="13"/>
    <w:p w:rsidR="006D63BB" w:rsidRPr="0061284C" w:rsidRDefault="00872554" w:rsidP="00FF0F89">
      <w:pPr>
        <w:pStyle w:val="Figure"/>
      </w:pPr>
      <w:r>
        <w:object w:dxaOrig="6659" w:dyaOrig="2535">
          <v:shape id="_x0000_i1051" type="#_x0000_t75" style="width:355.5pt;height:134.25pt" o:ole="">
            <v:imagedata r:id="rId20" o:title=""/>
          </v:shape>
          <o:OLEObject Type="Embed" ProgID="Word.Picture.8" ShapeID="_x0000_i1051" DrawAspect="Content" ObjectID="_1465391960" r:id="rId21"/>
        </w:object>
      </w:r>
    </w:p>
    <w:p w:rsidR="006D63BB" w:rsidRDefault="006D63BB" w:rsidP="00FF0F89"/>
    <w:p w:rsidR="006D63BB" w:rsidRDefault="006D63BB" w:rsidP="00FF0F89">
      <w:pPr>
        <w:pStyle w:val="FigureNo"/>
        <w:rPr>
          <w:lang w:eastAsia="zh-CN"/>
        </w:rPr>
      </w:pPr>
      <w:r>
        <w:rPr>
          <w:rFonts w:hint="eastAsia"/>
          <w:lang w:eastAsia="zh-CN"/>
        </w:rPr>
        <w:lastRenderedPageBreak/>
        <w:t>图</w:t>
      </w:r>
      <w:r>
        <w:rPr>
          <w:lang w:eastAsia="zh-CN"/>
        </w:rPr>
        <w:t>1c</w:t>
      </w:r>
    </w:p>
    <w:p w:rsidR="006D63BB" w:rsidRPr="00207D8F" w:rsidRDefault="006D63BB" w:rsidP="00207D8F">
      <w:pPr>
        <w:pStyle w:val="Figuretitle"/>
        <w:rPr>
          <w:lang w:eastAsia="zh-CN"/>
        </w:rPr>
      </w:pPr>
      <w:r w:rsidRPr="00207D8F">
        <w:rPr>
          <w:rFonts w:hint="eastAsia"/>
          <w:lang w:eastAsia="zh-CN"/>
        </w:rPr>
        <w:t>工作在</w:t>
      </w:r>
      <w:r w:rsidRPr="00207D8F">
        <w:rPr>
          <w:lang w:eastAsia="zh-CN"/>
        </w:rPr>
        <w:t>6 GHz</w:t>
      </w:r>
      <w:r w:rsidRPr="00207D8F">
        <w:rPr>
          <w:rFonts w:hint="eastAsia"/>
          <w:lang w:eastAsia="zh-CN"/>
        </w:rPr>
        <w:t>频段用于国际连接的固定无线系统的射频同信道安排</w:t>
      </w:r>
    </w:p>
    <w:p w:rsidR="006D63BB" w:rsidRPr="00A66393" w:rsidRDefault="006D63BB" w:rsidP="00FF0F89">
      <w:pPr>
        <w:pStyle w:val="Figure"/>
        <w:keepNext/>
        <w:rPr>
          <w:caps w:val="0"/>
          <w:lang w:eastAsia="zh-CN"/>
        </w:rPr>
      </w:pPr>
      <w:r>
        <w:rPr>
          <w:rFonts w:hint="eastAsia"/>
          <w:caps w:val="0"/>
          <w:lang w:eastAsia="zh-CN"/>
        </w:rPr>
        <w:t>（所有频率单位为</w:t>
      </w:r>
      <w:r w:rsidRPr="00A66393">
        <w:rPr>
          <w:caps w:val="0"/>
          <w:lang w:eastAsia="zh-CN"/>
        </w:rPr>
        <w:t>MHz</w:t>
      </w:r>
      <w:r>
        <w:rPr>
          <w:rFonts w:hint="eastAsia"/>
          <w:caps w:val="0"/>
          <w:lang w:eastAsia="zh-CN"/>
        </w:rPr>
        <w:t>）</w:t>
      </w:r>
    </w:p>
    <w:bookmarkStart w:id="14" w:name="_MON_1264593508"/>
    <w:bookmarkEnd w:id="14"/>
    <w:p w:rsidR="006D63BB" w:rsidRPr="0061284C" w:rsidRDefault="006D63BB" w:rsidP="00FF0F89">
      <w:pPr>
        <w:pStyle w:val="Figure"/>
      </w:pPr>
      <w:r>
        <w:object w:dxaOrig="6659" w:dyaOrig="2659">
          <v:shape id="_x0000_i1029" type="#_x0000_t75" style="width:333pt;height:132pt" o:ole="" o:allowoverlap="f">
            <v:imagedata r:id="rId22" o:title=""/>
          </v:shape>
          <o:OLEObject Type="Embed" ProgID="Word.Picture.8" ShapeID="_x0000_i1029" DrawAspect="Content" ObjectID="_1465391961" r:id="rId23"/>
        </w:object>
      </w:r>
    </w:p>
    <w:p w:rsidR="006D63BB" w:rsidRPr="001262A2" w:rsidRDefault="006D63BB" w:rsidP="001262A2">
      <w:pPr>
        <w:rPr>
          <w:lang w:eastAsia="zh-CN"/>
        </w:rPr>
      </w:pPr>
      <w:r w:rsidRPr="001262A2">
        <w:rPr>
          <w:lang w:eastAsia="zh-CN"/>
        </w:rPr>
        <w:t>2</w:t>
      </w:r>
      <w:r w:rsidRPr="001262A2">
        <w:rPr>
          <w:lang w:eastAsia="zh-CN"/>
        </w:rPr>
        <w:tab/>
      </w:r>
      <w:r w:rsidRPr="001262A2">
        <w:rPr>
          <w:rFonts w:hint="eastAsia"/>
          <w:lang w:eastAsia="zh-CN"/>
        </w:rPr>
        <w:t>在安排了国际连接的部分，所有的去向信道应在同一半频段内，所有的来向信道应在另一半频段内；</w:t>
      </w:r>
    </w:p>
    <w:p w:rsidR="006D63BB" w:rsidRPr="006B3216" w:rsidRDefault="006D63BB" w:rsidP="006B3216">
      <w:pPr>
        <w:rPr>
          <w:lang w:eastAsia="zh-CN"/>
        </w:rPr>
      </w:pPr>
      <w:r w:rsidRPr="006B3216">
        <w:rPr>
          <w:lang w:eastAsia="zh-CN"/>
        </w:rPr>
        <w:t>3</w:t>
      </w:r>
      <w:r w:rsidRPr="006B3216">
        <w:rPr>
          <w:lang w:eastAsia="zh-CN"/>
        </w:rPr>
        <w:tab/>
      </w:r>
      <w:r w:rsidRPr="006B3216">
        <w:rPr>
          <w:rFonts w:hint="eastAsia"/>
          <w:lang w:eastAsia="zh-CN"/>
        </w:rPr>
        <w:t>给定段内的去向和来向信道最好使用如下和图</w:t>
      </w:r>
      <w:r w:rsidRPr="006B3216">
        <w:rPr>
          <w:lang w:eastAsia="zh-CN"/>
        </w:rPr>
        <w:t>1A</w:t>
      </w:r>
      <w:r w:rsidRPr="006B3216">
        <w:rPr>
          <w:rFonts w:hint="eastAsia"/>
          <w:lang w:eastAsia="zh-CN"/>
        </w:rPr>
        <w:t>（见注</w:t>
      </w:r>
      <w:r w:rsidRPr="006B3216">
        <w:rPr>
          <w:rFonts w:hint="eastAsia"/>
          <w:lang w:eastAsia="zh-CN"/>
        </w:rPr>
        <w:t>1</w:t>
      </w:r>
      <w:r w:rsidRPr="006B3216">
        <w:rPr>
          <w:rFonts w:hint="eastAsia"/>
          <w:lang w:eastAsia="zh-CN"/>
        </w:rPr>
        <w:t>）中的极化：</w:t>
      </w:r>
    </w:p>
    <w:p w:rsidR="006D63BB" w:rsidRPr="009C658C" w:rsidRDefault="006D63BB" w:rsidP="00FF0F89">
      <w:pPr>
        <w:pStyle w:val="enumlev1"/>
        <w:keepNext/>
        <w:tabs>
          <w:tab w:val="clear" w:pos="1985"/>
          <w:tab w:val="left" w:pos="3969"/>
        </w:tabs>
        <w:ind w:left="1985" w:hanging="1191"/>
        <w:rPr>
          <w:rFonts w:eastAsia="STKaiti"/>
          <w:iCs/>
          <w:lang w:val="en-US" w:eastAsia="zh-CN"/>
        </w:rPr>
      </w:pPr>
      <w:r w:rsidRPr="009C658C">
        <w:rPr>
          <w:rFonts w:eastAsia="STKaiti"/>
          <w:iCs/>
          <w:lang w:val="en-US" w:eastAsia="zh-CN"/>
        </w:rPr>
        <w:tab/>
      </w:r>
      <w:r w:rsidRPr="009C658C">
        <w:rPr>
          <w:rFonts w:eastAsia="STKaiti"/>
          <w:iCs/>
          <w:lang w:val="en-US" w:eastAsia="zh-CN"/>
        </w:rPr>
        <w:tab/>
      </w:r>
      <w:r w:rsidRPr="009C658C">
        <w:rPr>
          <w:rFonts w:eastAsia="STKaiti"/>
          <w:iCs/>
          <w:lang w:val="en-US" w:eastAsia="zh-CN"/>
        </w:rPr>
        <w:tab/>
      </w:r>
      <w:r w:rsidRPr="009C658C">
        <w:rPr>
          <w:rFonts w:eastAsia="STKaiti" w:hint="eastAsia"/>
          <w:iCs/>
          <w:lang w:val="en-US" w:eastAsia="zh-CN"/>
        </w:rPr>
        <w:t>去向</w:t>
      </w:r>
      <w:r w:rsidRPr="009C658C">
        <w:rPr>
          <w:rFonts w:eastAsia="STKaiti"/>
          <w:iCs/>
          <w:lang w:val="en-US" w:eastAsia="zh-CN"/>
        </w:rPr>
        <w:tab/>
      </w:r>
      <w:r w:rsidRPr="009C658C">
        <w:rPr>
          <w:rFonts w:eastAsia="STKaiti" w:hint="eastAsia"/>
          <w:iCs/>
          <w:lang w:val="en-US" w:eastAsia="zh-CN"/>
        </w:rPr>
        <w:t>来向</w:t>
      </w:r>
    </w:p>
    <w:p w:rsidR="006D63BB" w:rsidRPr="00DD0766" w:rsidRDefault="006D63BB" w:rsidP="009D7B34">
      <w:pPr>
        <w:pStyle w:val="enumlev1"/>
        <w:keepNext/>
        <w:tabs>
          <w:tab w:val="clear" w:pos="1191"/>
          <w:tab w:val="clear" w:pos="1588"/>
          <w:tab w:val="left" w:pos="1701"/>
          <w:tab w:val="left" w:pos="2268"/>
          <w:tab w:val="left" w:pos="2552"/>
          <w:tab w:val="left" w:pos="3686"/>
          <w:tab w:val="left" w:pos="3828"/>
          <w:tab w:val="left" w:pos="4111"/>
          <w:tab w:val="left" w:pos="4536"/>
          <w:tab w:val="left" w:pos="4962"/>
        </w:tabs>
        <w:rPr>
          <w:lang w:val="en-US" w:eastAsia="zh-CN"/>
        </w:rPr>
      </w:pPr>
      <w:r w:rsidRPr="00DD0766">
        <w:rPr>
          <w:lang w:val="en-US" w:eastAsia="zh-CN"/>
        </w:rPr>
        <w:tab/>
        <w:t>H(V)</w:t>
      </w:r>
      <w:r w:rsidRPr="00DD0766">
        <w:rPr>
          <w:lang w:val="en-US" w:eastAsia="zh-CN"/>
        </w:rPr>
        <w:tab/>
        <w:t>1</w:t>
      </w:r>
      <w:r w:rsidRPr="00DD0766">
        <w:rPr>
          <w:lang w:val="en-US" w:eastAsia="zh-CN"/>
        </w:rPr>
        <w:tab/>
        <w:t>3</w:t>
      </w:r>
      <w:r w:rsidRPr="00DD0766">
        <w:rPr>
          <w:lang w:val="en-US" w:eastAsia="zh-CN"/>
        </w:rPr>
        <w:tab/>
        <w:t>5</w:t>
      </w:r>
      <w:r w:rsidRPr="00DD0766">
        <w:rPr>
          <w:lang w:val="en-US" w:eastAsia="zh-CN"/>
        </w:rPr>
        <w:tab/>
        <w:t>7</w:t>
      </w:r>
      <w:r w:rsidRPr="00DD0766">
        <w:rPr>
          <w:lang w:val="en-US" w:eastAsia="zh-CN"/>
        </w:rPr>
        <w:tab/>
        <w:t>1</w:t>
      </w:r>
      <w:r w:rsidRPr="0061284C">
        <w:rPr>
          <w:rFonts w:ascii="Symbol" w:hAnsi="Symbol"/>
          <w:lang w:eastAsia="zh-CN"/>
        </w:rPr>
        <w:t></w:t>
      </w:r>
      <w:r w:rsidRPr="00DD0766">
        <w:rPr>
          <w:rFonts w:ascii="Symbol" w:hAnsi="Symbol"/>
          <w:lang w:val="en-US" w:eastAsia="zh-CN"/>
        </w:rPr>
        <w:tab/>
      </w:r>
      <w:r w:rsidRPr="00DD0766">
        <w:rPr>
          <w:lang w:val="en-US" w:eastAsia="zh-CN"/>
        </w:rPr>
        <w:t>3</w:t>
      </w:r>
      <w:r w:rsidRPr="0061284C">
        <w:rPr>
          <w:rFonts w:ascii="Symbol" w:hAnsi="Symbol"/>
          <w:lang w:eastAsia="zh-CN"/>
        </w:rPr>
        <w:t></w:t>
      </w:r>
      <w:r w:rsidRPr="00DD0766">
        <w:rPr>
          <w:rFonts w:ascii="Symbol" w:hAnsi="Symbol"/>
          <w:lang w:val="en-US" w:eastAsia="zh-CN"/>
        </w:rPr>
        <w:tab/>
      </w:r>
      <w:r w:rsidRPr="00DD0766">
        <w:rPr>
          <w:lang w:val="en-US" w:eastAsia="zh-CN"/>
        </w:rPr>
        <w:t>5</w:t>
      </w:r>
      <w:r w:rsidRPr="0061284C">
        <w:rPr>
          <w:rFonts w:ascii="Symbol" w:hAnsi="Symbol"/>
          <w:lang w:eastAsia="zh-CN"/>
        </w:rPr>
        <w:t></w:t>
      </w:r>
      <w:r w:rsidRPr="00DD0766">
        <w:rPr>
          <w:rFonts w:ascii="Symbol" w:hAnsi="Symbol"/>
          <w:lang w:val="en-US" w:eastAsia="zh-CN"/>
        </w:rPr>
        <w:tab/>
      </w:r>
      <w:r w:rsidRPr="00DD0766">
        <w:rPr>
          <w:lang w:val="en-US" w:eastAsia="zh-CN"/>
        </w:rPr>
        <w:t>7</w:t>
      </w:r>
      <w:r w:rsidRPr="0061284C">
        <w:rPr>
          <w:rFonts w:ascii="Symbol" w:hAnsi="Symbol"/>
          <w:lang w:eastAsia="zh-CN"/>
        </w:rPr>
        <w:t></w:t>
      </w:r>
      <w:r w:rsidR="009D7B34">
        <w:rPr>
          <w:rFonts w:ascii="Symbol" w:hAnsi="Symbol"/>
          <w:lang w:eastAsia="zh-CN"/>
        </w:rPr>
        <w:br/>
      </w:r>
      <w:r w:rsidR="009D7B34" w:rsidRPr="00DD0766">
        <w:rPr>
          <w:lang w:val="en-US" w:eastAsia="zh-CN"/>
        </w:rPr>
        <w:t>V(H)</w:t>
      </w:r>
      <w:r w:rsidR="009D7B34" w:rsidRPr="00DD0766">
        <w:rPr>
          <w:lang w:val="en-US" w:eastAsia="zh-CN"/>
        </w:rPr>
        <w:tab/>
        <w:t>2</w:t>
      </w:r>
      <w:r w:rsidR="009D7B34" w:rsidRPr="00DD0766">
        <w:rPr>
          <w:lang w:val="en-US" w:eastAsia="zh-CN"/>
        </w:rPr>
        <w:tab/>
        <w:t>4</w:t>
      </w:r>
      <w:r w:rsidR="009D7B34" w:rsidRPr="00DD0766">
        <w:rPr>
          <w:lang w:val="en-US" w:eastAsia="zh-CN"/>
        </w:rPr>
        <w:tab/>
        <w:t>6</w:t>
      </w:r>
      <w:r w:rsidR="009D7B34" w:rsidRPr="00DD0766">
        <w:rPr>
          <w:lang w:val="en-US" w:eastAsia="zh-CN"/>
        </w:rPr>
        <w:tab/>
        <w:t>8</w:t>
      </w:r>
      <w:r w:rsidR="009D7B34" w:rsidRPr="00DD0766">
        <w:rPr>
          <w:lang w:val="en-US" w:eastAsia="zh-CN"/>
        </w:rPr>
        <w:tab/>
        <w:t>2</w:t>
      </w:r>
      <w:r w:rsidR="009D7B34" w:rsidRPr="0061284C">
        <w:rPr>
          <w:rFonts w:ascii="Symbol" w:hAnsi="Symbol"/>
          <w:lang w:eastAsia="zh-CN"/>
        </w:rPr>
        <w:t></w:t>
      </w:r>
      <w:r w:rsidR="009D7B34" w:rsidRPr="00DD0766">
        <w:rPr>
          <w:rFonts w:ascii="Symbol" w:hAnsi="Symbol"/>
          <w:lang w:val="en-US" w:eastAsia="zh-CN"/>
        </w:rPr>
        <w:tab/>
      </w:r>
      <w:r w:rsidR="009D7B34" w:rsidRPr="00DD0766">
        <w:rPr>
          <w:lang w:val="en-US" w:eastAsia="zh-CN"/>
        </w:rPr>
        <w:t>4</w:t>
      </w:r>
      <w:r w:rsidR="009D7B34" w:rsidRPr="0061284C">
        <w:rPr>
          <w:rFonts w:ascii="Symbol" w:hAnsi="Symbol"/>
          <w:lang w:eastAsia="zh-CN"/>
        </w:rPr>
        <w:t></w:t>
      </w:r>
      <w:r w:rsidR="009D7B34" w:rsidRPr="00DD0766">
        <w:rPr>
          <w:rFonts w:ascii="Symbol" w:hAnsi="Symbol"/>
          <w:lang w:val="en-US" w:eastAsia="zh-CN"/>
        </w:rPr>
        <w:tab/>
      </w:r>
      <w:r w:rsidR="009D7B34" w:rsidRPr="00DD0766">
        <w:rPr>
          <w:lang w:val="en-US" w:eastAsia="zh-CN"/>
        </w:rPr>
        <w:t>6</w:t>
      </w:r>
      <w:r w:rsidR="009D7B34" w:rsidRPr="0061284C">
        <w:rPr>
          <w:rFonts w:ascii="Symbol" w:hAnsi="Symbol"/>
          <w:lang w:eastAsia="zh-CN"/>
        </w:rPr>
        <w:t></w:t>
      </w:r>
      <w:r w:rsidR="009D7B34" w:rsidRPr="00DD0766">
        <w:rPr>
          <w:rFonts w:ascii="Symbol" w:hAnsi="Symbol"/>
          <w:lang w:val="en-US" w:eastAsia="zh-CN"/>
        </w:rPr>
        <w:tab/>
      </w:r>
      <w:r w:rsidR="009D7B34" w:rsidRPr="00DD0766">
        <w:rPr>
          <w:lang w:val="en-US" w:eastAsia="zh-CN"/>
        </w:rPr>
        <w:t>8</w:t>
      </w:r>
      <w:r w:rsidR="009D7B34" w:rsidRPr="0061284C">
        <w:rPr>
          <w:rFonts w:ascii="Symbol" w:hAnsi="Symbol"/>
          <w:lang w:eastAsia="zh-CN"/>
        </w:rPr>
        <w:t></w:t>
      </w:r>
    </w:p>
    <w:p w:rsidR="006D63BB" w:rsidRPr="001262A2" w:rsidRDefault="006D63BB" w:rsidP="001262A2">
      <w:pPr>
        <w:ind w:firstLineChars="200" w:firstLine="480"/>
        <w:rPr>
          <w:lang w:eastAsia="zh-CN"/>
        </w:rPr>
      </w:pPr>
      <w:r w:rsidRPr="001262A2">
        <w:rPr>
          <w:rFonts w:hint="eastAsia"/>
          <w:lang w:eastAsia="zh-CN"/>
        </w:rPr>
        <w:t>过去，多达</w:t>
      </w:r>
      <w:r w:rsidRPr="001262A2">
        <w:rPr>
          <w:lang w:eastAsia="zh-CN"/>
        </w:rPr>
        <w:t>1 800</w:t>
      </w:r>
      <w:r w:rsidRPr="001262A2">
        <w:rPr>
          <w:rFonts w:hint="eastAsia"/>
          <w:lang w:eastAsia="zh-CN"/>
        </w:rPr>
        <w:t>信道的模拟系统的布署使用亦在图</w:t>
      </w:r>
      <w:r w:rsidRPr="001262A2">
        <w:rPr>
          <w:rFonts w:hint="eastAsia"/>
          <w:lang w:eastAsia="zh-CN"/>
        </w:rPr>
        <w:t>1B</w:t>
      </w:r>
      <w:r w:rsidRPr="001262A2">
        <w:rPr>
          <w:rFonts w:hint="eastAsia"/>
          <w:lang w:eastAsia="zh-CN"/>
        </w:rPr>
        <w:t>中显示的备用极化安排，并可能在向数字系统的初步过渡中得到保留。经有关主管部门之间的认可，可能还在使用之中（见注</w:t>
      </w:r>
      <w:r w:rsidRPr="001262A2">
        <w:rPr>
          <w:rFonts w:hint="eastAsia"/>
          <w:lang w:eastAsia="zh-CN"/>
        </w:rPr>
        <w:t>1</w:t>
      </w:r>
      <w:r w:rsidRPr="001262A2">
        <w:rPr>
          <w:rFonts w:hint="eastAsia"/>
          <w:lang w:eastAsia="zh-CN"/>
        </w:rPr>
        <w:t>）：</w:t>
      </w:r>
    </w:p>
    <w:p w:rsidR="006D63BB" w:rsidRPr="009C658C" w:rsidRDefault="006D63BB" w:rsidP="00FF0F89">
      <w:pPr>
        <w:pStyle w:val="enumlev1"/>
        <w:keepNext/>
        <w:tabs>
          <w:tab w:val="clear" w:pos="1985"/>
          <w:tab w:val="left" w:pos="3969"/>
        </w:tabs>
        <w:ind w:left="1985" w:hanging="1191"/>
        <w:rPr>
          <w:rFonts w:eastAsia="STKaiti"/>
          <w:iCs/>
          <w:lang w:val="en-US" w:eastAsia="zh-CN"/>
        </w:rPr>
      </w:pPr>
      <w:r w:rsidRPr="009C658C">
        <w:rPr>
          <w:rFonts w:eastAsia="STKaiti"/>
          <w:iCs/>
          <w:lang w:val="en-US" w:eastAsia="zh-CN"/>
        </w:rPr>
        <w:tab/>
      </w:r>
      <w:r w:rsidRPr="009C658C">
        <w:rPr>
          <w:rFonts w:eastAsia="STKaiti"/>
          <w:iCs/>
          <w:lang w:val="en-US" w:eastAsia="zh-CN"/>
        </w:rPr>
        <w:tab/>
      </w:r>
      <w:r w:rsidRPr="009C658C">
        <w:rPr>
          <w:rFonts w:eastAsia="STKaiti"/>
          <w:iCs/>
          <w:lang w:val="en-US" w:eastAsia="zh-CN"/>
        </w:rPr>
        <w:tab/>
      </w:r>
      <w:r w:rsidRPr="009C658C">
        <w:rPr>
          <w:rFonts w:eastAsia="STKaiti" w:hint="eastAsia"/>
          <w:iCs/>
          <w:lang w:val="en-US" w:eastAsia="zh-CN"/>
        </w:rPr>
        <w:t>去向</w:t>
      </w:r>
      <w:r w:rsidRPr="009C658C">
        <w:rPr>
          <w:rFonts w:eastAsia="STKaiti"/>
          <w:iCs/>
          <w:lang w:val="en-US" w:eastAsia="zh-CN"/>
        </w:rPr>
        <w:tab/>
      </w:r>
      <w:r w:rsidRPr="009C658C">
        <w:rPr>
          <w:rFonts w:eastAsia="STKaiti" w:hint="eastAsia"/>
          <w:iCs/>
          <w:lang w:val="en-US" w:eastAsia="zh-CN"/>
        </w:rPr>
        <w:t>来向</w:t>
      </w:r>
    </w:p>
    <w:p w:rsidR="006D63BB" w:rsidRPr="00DD0766" w:rsidRDefault="006D63BB" w:rsidP="00FF0F89">
      <w:pPr>
        <w:pStyle w:val="enumlev1"/>
        <w:keepNext/>
        <w:tabs>
          <w:tab w:val="clear" w:pos="1191"/>
          <w:tab w:val="clear" w:pos="1588"/>
          <w:tab w:val="left" w:pos="1701"/>
          <w:tab w:val="left" w:pos="2268"/>
          <w:tab w:val="left" w:pos="2552"/>
          <w:tab w:val="left" w:pos="3686"/>
          <w:tab w:val="left" w:pos="4111"/>
          <w:tab w:val="left" w:pos="4536"/>
          <w:tab w:val="left" w:pos="4962"/>
        </w:tabs>
        <w:rPr>
          <w:lang w:val="en-US" w:eastAsia="zh-CN"/>
        </w:rPr>
      </w:pPr>
      <w:r w:rsidRPr="00DD0766">
        <w:rPr>
          <w:lang w:val="en-US" w:eastAsia="zh-CN"/>
        </w:rPr>
        <w:tab/>
        <w:t>H(V)</w:t>
      </w:r>
      <w:r w:rsidRPr="00DD0766">
        <w:rPr>
          <w:lang w:val="en-US" w:eastAsia="zh-CN"/>
        </w:rPr>
        <w:tab/>
        <w:t>1</w:t>
      </w:r>
      <w:r w:rsidRPr="00DD0766">
        <w:rPr>
          <w:lang w:val="en-US" w:eastAsia="zh-CN"/>
        </w:rPr>
        <w:tab/>
        <w:t>3</w:t>
      </w:r>
      <w:r w:rsidRPr="00DD0766">
        <w:rPr>
          <w:lang w:val="en-US" w:eastAsia="zh-CN"/>
        </w:rPr>
        <w:tab/>
        <w:t>5</w:t>
      </w:r>
      <w:r w:rsidRPr="00DD0766">
        <w:rPr>
          <w:lang w:val="en-US" w:eastAsia="zh-CN"/>
        </w:rPr>
        <w:tab/>
        <w:t>7</w:t>
      </w:r>
      <w:r w:rsidRPr="00DD0766">
        <w:rPr>
          <w:lang w:val="en-US" w:eastAsia="zh-CN"/>
        </w:rPr>
        <w:tab/>
        <w:t>2</w:t>
      </w:r>
      <w:r w:rsidRPr="0061284C">
        <w:rPr>
          <w:rFonts w:ascii="Symbol" w:hAnsi="Symbol"/>
          <w:lang w:eastAsia="zh-CN"/>
        </w:rPr>
        <w:t></w:t>
      </w:r>
      <w:r w:rsidRPr="00DD0766">
        <w:rPr>
          <w:rFonts w:ascii="Symbol" w:hAnsi="Symbol"/>
          <w:lang w:val="en-US" w:eastAsia="zh-CN"/>
        </w:rPr>
        <w:tab/>
      </w:r>
      <w:r w:rsidRPr="00DD0766">
        <w:rPr>
          <w:lang w:val="en-US" w:eastAsia="zh-CN"/>
        </w:rPr>
        <w:t>4</w:t>
      </w:r>
      <w:r w:rsidRPr="0061284C">
        <w:rPr>
          <w:rFonts w:ascii="Symbol" w:hAnsi="Symbol"/>
          <w:lang w:eastAsia="zh-CN"/>
        </w:rPr>
        <w:t></w:t>
      </w:r>
      <w:r w:rsidRPr="00DD0766">
        <w:rPr>
          <w:rFonts w:ascii="Symbol" w:hAnsi="Symbol"/>
          <w:lang w:val="en-US" w:eastAsia="zh-CN"/>
        </w:rPr>
        <w:tab/>
      </w:r>
      <w:r w:rsidRPr="00DD0766">
        <w:rPr>
          <w:lang w:val="en-US" w:eastAsia="zh-CN"/>
        </w:rPr>
        <w:t>6</w:t>
      </w:r>
      <w:r w:rsidRPr="0061284C">
        <w:rPr>
          <w:rFonts w:ascii="Symbol" w:hAnsi="Symbol"/>
          <w:lang w:eastAsia="zh-CN"/>
        </w:rPr>
        <w:t></w:t>
      </w:r>
      <w:r w:rsidRPr="00DD0766">
        <w:rPr>
          <w:rFonts w:ascii="Symbol" w:hAnsi="Symbol"/>
          <w:lang w:val="en-US" w:eastAsia="zh-CN"/>
        </w:rPr>
        <w:tab/>
      </w:r>
      <w:r w:rsidRPr="00DD0766">
        <w:rPr>
          <w:lang w:val="en-US" w:eastAsia="zh-CN"/>
        </w:rPr>
        <w:t>8</w:t>
      </w:r>
      <w:r w:rsidRPr="0061284C">
        <w:rPr>
          <w:rFonts w:ascii="Symbol" w:hAnsi="Symbol"/>
          <w:lang w:eastAsia="zh-CN"/>
        </w:rPr>
        <w:t></w:t>
      </w:r>
      <w:r w:rsidR="009D7B34">
        <w:rPr>
          <w:rFonts w:ascii="Symbol" w:hAnsi="Symbol"/>
          <w:lang w:eastAsia="zh-CN"/>
        </w:rPr>
        <w:br/>
      </w:r>
      <w:r w:rsidR="009D7B34" w:rsidRPr="00DD0766">
        <w:rPr>
          <w:lang w:val="en-US" w:eastAsia="zh-CN"/>
        </w:rPr>
        <w:t>V(H)</w:t>
      </w:r>
      <w:r w:rsidR="009D7B34" w:rsidRPr="00DD0766">
        <w:rPr>
          <w:lang w:val="en-US" w:eastAsia="zh-CN"/>
        </w:rPr>
        <w:tab/>
        <w:t>2</w:t>
      </w:r>
      <w:r w:rsidR="009D7B34" w:rsidRPr="00DD0766">
        <w:rPr>
          <w:lang w:val="en-US" w:eastAsia="zh-CN"/>
        </w:rPr>
        <w:tab/>
        <w:t>4</w:t>
      </w:r>
      <w:r w:rsidR="009D7B34" w:rsidRPr="00DD0766">
        <w:rPr>
          <w:lang w:val="en-US" w:eastAsia="zh-CN"/>
        </w:rPr>
        <w:tab/>
        <w:t>6</w:t>
      </w:r>
      <w:r w:rsidR="009D7B34" w:rsidRPr="00DD0766">
        <w:rPr>
          <w:lang w:val="en-US" w:eastAsia="zh-CN"/>
        </w:rPr>
        <w:tab/>
        <w:t>8</w:t>
      </w:r>
      <w:r w:rsidR="009D7B34" w:rsidRPr="00DD0766">
        <w:rPr>
          <w:lang w:val="en-US" w:eastAsia="zh-CN"/>
        </w:rPr>
        <w:tab/>
        <w:t>1</w:t>
      </w:r>
      <w:r w:rsidR="009D7B34" w:rsidRPr="0061284C">
        <w:rPr>
          <w:rFonts w:ascii="Symbol" w:hAnsi="Symbol"/>
          <w:lang w:eastAsia="zh-CN"/>
        </w:rPr>
        <w:t></w:t>
      </w:r>
      <w:r w:rsidR="009D7B34" w:rsidRPr="00DD0766">
        <w:rPr>
          <w:rFonts w:ascii="Symbol" w:hAnsi="Symbol"/>
          <w:lang w:val="en-US" w:eastAsia="zh-CN"/>
        </w:rPr>
        <w:tab/>
      </w:r>
      <w:r w:rsidR="009D7B34" w:rsidRPr="00DD0766">
        <w:rPr>
          <w:lang w:val="en-US" w:eastAsia="zh-CN"/>
        </w:rPr>
        <w:t>3</w:t>
      </w:r>
      <w:r w:rsidR="009D7B34" w:rsidRPr="0061284C">
        <w:rPr>
          <w:rFonts w:ascii="Symbol" w:hAnsi="Symbol"/>
          <w:lang w:eastAsia="zh-CN"/>
        </w:rPr>
        <w:t></w:t>
      </w:r>
      <w:r w:rsidR="009D7B34" w:rsidRPr="00DD0766">
        <w:rPr>
          <w:rFonts w:ascii="Symbol" w:hAnsi="Symbol"/>
          <w:lang w:val="en-US" w:eastAsia="zh-CN"/>
        </w:rPr>
        <w:tab/>
      </w:r>
      <w:r w:rsidR="009D7B34" w:rsidRPr="00DD0766">
        <w:rPr>
          <w:lang w:val="en-US" w:eastAsia="zh-CN"/>
        </w:rPr>
        <w:t>5</w:t>
      </w:r>
      <w:r w:rsidR="009D7B34" w:rsidRPr="0061284C">
        <w:rPr>
          <w:rFonts w:ascii="Symbol" w:hAnsi="Symbol"/>
          <w:lang w:eastAsia="zh-CN"/>
        </w:rPr>
        <w:t></w:t>
      </w:r>
      <w:r w:rsidR="009D7B34" w:rsidRPr="00DD0766">
        <w:rPr>
          <w:rFonts w:ascii="Symbol" w:hAnsi="Symbol"/>
          <w:lang w:val="en-US" w:eastAsia="zh-CN"/>
        </w:rPr>
        <w:tab/>
      </w:r>
      <w:r w:rsidR="009D7B34" w:rsidRPr="00DD0766">
        <w:rPr>
          <w:lang w:val="en-US" w:eastAsia="zh-CN"/>
        </w:rPr>
        <w:t>7</w:t>
      </w:r>
      <w:r w:rsidR="009D7B34" w:rsidRPr="0061284C">
        <w:rPr>
          <w:rFonts w:ascii="Symbol" w:hAnsi="Symbol"/>
          <w:lang w:eastAsia="zh-CN"/>
        </w:rPr>
        <w:t></w:t>
      </w:r>
    </w:p>
    <w:p w:rsidR="006D63BB" w:rsidRPr="001262A2" w:rsidRDefault="006D63BB" w:rsidP="001262A2">
      <w:pPr>
        <w:rPr>
          <w:lang w:eastAsia="zh-CN"/>
        </w:rPr>
      </w:pPr>
      <w:r w:rsidRPr="001262A2">
        <w:rPr>
          <w:lang w:eastAsia="zh-CN"/>
        </w:rPr>
        <w:t>4</w:t>
      </w:r>
      <w:r w:rsidRPr="001262A2">
        <w:rPr>
          <w:lang w:eastAsia="zh-CN"/>
        </w:rPr>
        <w:tab/>
      </w:r>
      <w:r w:rsidRPr="001262A2">
        <w:rPr>
          <w:rFonts w:hint="eastAsia"/>
          <w:lang w:eastAsia="zh-CN"/>
        </w:rPr>
        <w:t>在设备和网络特性允许时，经相关主管部门同意，可以使用图</w:t>
      </w:r>
      <w:r w:rsidRPr="001262A2">
        <w:rPr>
          <w:rFonts w:hint="eastAsia"/>
          <w:lang w:eastAsia="zh-CN"/>
        </w:rPr>
        <w:t>1C</w:t>
      </w:r>
      <w:r w:rsidRPr="001262A2">
        <w:rPr>
          <w:rFonts w:hint="eastAsia"/>
          <w:lang w:eastAsia="zh-CN"/>
        </w:rPr>
        <w:t>中的同信道频率复用安排，以提高频谱效率；</w:t>
      </w:r>
    </w:p>
    <w:p w:rsidR="006D63BB" w:rsidRPr="006B3216" w:rsidRDefault="006D63BB" w:rsidP="006B3216">
      <w:pPr>
        <w:rPr>
          <w:lang w:eastAsia="zh-CN"/>
        </w:rPr>
      </w:pPr>
      <w:r w:rsidRPr="006B3216">
        <w:rPr>
          <w:lang w:eastAsia="zh-CN"/>
        </w:rPr>
        <w:t>5</w:t>
      </w:r>
      <w:r w:rsidRPr="006B3216">
        <w:rPr>
          <w:lang w:eastAsia="zh-CN"/>
        </w:rPr>
        <w:tab/>
      </w:r>
      <w:r w:rsidRPr="006B3216">
        <w:rPr>
          <w:rFonts w:hint="eastAsia"/>
          <w:lang w:eastAsia="zh-CN"/>
        </w:rPr>
        <w:t>在需要特高容量链路（如两个</w:t>
      </w:r>
      <w:r w:rsidRPr="006B3216">
        <w:rPr>
          <w:lang w:eastAsia="zh-CN"/>
        </w:rPr>
        <w:t>STM-1</w:t>
      </w:r>
      <w:r w:rsidRPr="006B3216">
        <w:rPr>
          <w:rFonts w:hint="eastAsia"/>
          <w:lang w:eastAsia="zh-CN"/>
        </w:rPr>
        <w:t>）时，并在网络协调允许的情况下，经相关主管部门同意，可以使用</w:t>
      </w:r>
      <w:r w:rsidRPr="00DD5161">
        <w:rPr>
          <w:rFonts w:eastAsia="STKaiti" w:hint="eastAsia"/>
          <w:lang w:eastAsia="zh-CN"/>
        </w:rPr>
        <w:t>建议</w:t>
      </w:r>
      <w:r w:rsidRPr="006B3216">
        <w:rPr>
          <w:rFonts w:hint="eastAsia"/>
          <w:lang w:eastAsia="zh-CN"/>
        </w:rPr>
        <w:t>1</w:t>
      </w:r>
      <w:r w:rsidRPr="006B3216">
        <w:rPr>
          <w:rFonts w:hint="eastAsia"/>
          <w:lang w:eastAsia="zh-CN"/>
        </w:rPr>
        <w:t>中任何两个邻近的</w:t>
      </w:r>
      <w:r w:rsidRPr="006B3216">
        <w:rPr>
          <w:lang w:eastAsia="zh-CN"/>
        </w:rPr>
        <w:t>29.65 MHz</w:t>
      </w:r>
      <w:r w:rsidRPr="006B3216">
        <w:rPr>
          <w:rFonts w:hint="eastAsia"/>
          <w:lang w:eastAsia="zh-CN"/>
        </w:rPr>
        <w:t>信道，用于更宽频系统，而中央频率为两个邻近</w:t>
      </w:r>
      <w:r w:rsidRPr="006B3216">
        <w:rPr>
          <w:lang w:eastAsia="zh-CN"/>
        </w:rPr>
        <w:t>29.65 MHz</w:t>
      </w:r>
      <w:r w:rsidRPr="006B3216">
        <w:rPr>
          <w:rFonts w:hint="eastAsia"/>
          <w:lang w:eastAsia="zh-CN"/>
        </w:rPr>
        <w:t>信道之间的中心点；</w:t>
      </w:r>
    </w:p>
    <w:p w:rsidR="006D63BB" w:rsidRPr="001262A2" w:rsidRDefault="006D63BB" w:rsidP="001262A2">
      <w:pPr>
        <w:rPr>
          <w:lang w:eastAsia="zh-CN"/>
        </w:rPr>
      </w:pPr>
      <w:r w:rsidRPr="001262A2">
        <w:rPr>
          <w:lang w:eastAsia="zh-CN"/>
        </w:rPr>
        <w:t>6</w:t>
      </w:r>
      <w:r w:rsidRPr="001262A2">
        <w:rPr>
          <w:lang w:eastAsia="zh-CN"/>
        </w:rPr>
        <w:tab/>
      </w:r>
      <w:r w:rsidRPr="001262A2">
        <w:rPr>
          <w:rFonts w:hint="eastAsia"/>
          <w:lang w:eastAsia="zh-CN"/>
        </w:rPr>
        <w:t>优选中心频率为</w:t>
      </w:r>
      <w:r w:rsidRPr="001262A2">
        <w:rPr>
          <w:lang w:eastAsia="zh-CN"/>
        </w:rPr>
        <w:t>6 175.0 MHz</w:t>
      </w:r>
      <w:r w:rsidRPr="001262A2">
        <w:rPr>
          <w:rFonts w:hint="eastAsia"/>
          <w:lang w:eastAsia="zh-CN"/>
        </w:rPr>
        <w:t>，此外，经相关主管部门之间的认可，可使用其它中心频率。</w:t>
      </w:r>
    </w:p>
    <w:p w:rsidR="006D63BB" w:rsidRPr="00E6570D" w:rsidRDefault="006D63BB" w:rsidP="00E6570D">
      <w:pPr>
        <w:pStyle w:val="Note"/>
        <w:rPr>
          <w:lang w:eastAsia="zh-CN"/>
        </w:rPr>
      </w:pPr>
      <w:r w:rsidRPr="00E6570D">
        <w:rPr>
          <w:rFonts w:hint="eastAsia"/>
          <w:lang w:eastAsia="zh-CN"/>
        </w:rPr>
        <w:t>注</w:t>
      </w:r>
      <w:r w:rsidRPr="00E6570D">
        <w:rPr>
          <w:lang w:eastAsia="zh-CN"/>
        </w:rPr>
        <w:t> 1 – </w:t>
      </w:r>
      <w:r w:rsidRPr="00E6570D">
        <w:rPr>
          <w:rFonts w:hint="eastAsia"/>
          <w:lang w:eastAsia="zh-CN"/>
        </w:rPr>
        <w:t>在图</w:t>
      </w:r>
      <w:r w:rsidRPr="00E6570D">
        <w:rPr>
          <w:rFonts w:hint="eastAsia"/>
          <w:lang w:eastAsia="zh-CN"/>
        </w:rPr>
        <w:t>1A</w:t>
      </w:r>
      <w:r w:rsidRPr="00E6570D">
        <w:rPr>
          <w:rFonts w:hint="eastAsia"/>
          <w:lang w:eastAsia="zh-CN"/>
        </w:rPr>
        <w:t>安排中或在问题更多的图</w:t>
      </w:r>
      <w:r w:rsidRPr="00E6570D">
        <w:rPr>
          <w:rFonts w:hint="eastAsia"/>
          <w:lang w:eastAsia="zh-CN"/>
        </w:rPr>
        <w:t>1B</w:t>
      </w:r>
      <w:r w:rsidRPr="00E6570D">
        <w:rPr>
          <w:rFonts w:hint="eastAsia"/>
          <w:lang w:eastAsia="zh-CN"/>
        </w:rPr>
        <w:t>和</w:t>
      </w:r>
      <w:r w:rsidRPr="00E6570D">
        <w:rPr>
          <w:rFonts w:hint="eastAsia"/>
          <w:lang w:eastAsia="zh-CN"/>
        </w:rPr>
        <w:t>1C</w:t>
      </w:r>
      <w:r w:rsidRPr="00E6570D">
        <w:rPr>
          <w:rFonts w:hint="eastAsia"/>
          <w:lang w:eastAsia="zh-CN"/>
        </w:rPr>
        <w:t>的安排中，当使用通用发射接收天线且同时使用信道</w:t>
      </w:r>
      <w:r w:rsidRPr="00E6570D">
        <w:rPr>
          <w:rFonts w:hint="eastAsia"/>
          <w:lang w:eastAsia="zh-CN"/>
        </w:rPr>
        <w:t>8</w:t>
      </w:r>
      <w:r w:rsidRPr="00E6570D">
        <w:rPr>
          <w:rFonts w:hint="eastAsia"/>
          <w:lang w:eastAsia="zh-CN"/>
        </w:rPr>
        <w:t>和信道</w:t>
      </w:r>
      <w:r w:rsidR="00534CB6">
        <w:rPr>
          <w:lang w:eastAsia="zh-CN"/>
        </w:rPr>
        <w:t>1</w:t>
      </w:r>
      <w:r w:rsidR="00534CB6">
        <w:rPr>
          <w:rFonts w:hint="eastAsia"/>
          <w:lang w:eastAsia="zh-CN"/>
        </w:rPr>
        <w:t>'</w:t>
      </w:r>
      <w:r w:rsidRPr="00E6570D">
        <w:rPr>
          <w:rFonts w:hint="eastAsia"/>
          <w:lang w:eastAsia="zh-CN"/>
        </w:rPr>
        <w:t>时，为限制相互破坏并实现共同操作，需要特别分路和过滤安排。</w:t>
      </w:r>
    </w:p>
    <w:p w:rsidR="006D63BB" w:rsidRPr="00E6570D" w:rsidRDefault="006D63BB" w:rsidP="00E6570D">
      <w:pPr>
        <w:pStyle w:val="Note"/>
        <w:rPr>
          <w:lang w:eastAsia="zh-CN"/>
        </w:rPr>
      </w:pPr>
      <w:r w:rsidRPr="00E6570D">
        <w:rPr>
          <w:rFonts w:hint="eastAsia"/>
          <w:lang w:eastAsia="zh-CN"/>
        </w:rPr>
        <w:t>注</w:t>
      </w:r>
      <w:r w:rsidRPr="00E6570D">
        <w:rPr>
          <w:lang w:eastAsia="zh-CN"/>
        </w:rPr>
        <w:t> 2 – </w:t>
      </w:r>
      <w:r w:rsidRPr="00E6570D">
        <w:rPr>
          <w:rFonts w:hint="eastAsia"/>
          <w:lang w:eastAsia="zh-CN"/>
        </w:rPr>
        <w:t>在</w:t>
      </w:r>
      <w:r w:rsidRPr="00E6570D">
        <w:rPr>
          <w:lang w:eastAsia="zh-CN"/>
        </w:rPr>
        <w:t>5 925</w:t>
      </w:r>
      <w:r w:rsidRPr="00E6570D">
        <w:rPr>
          <w:rFonts w:hint="eastAsia"/>
          <w:lang w:eastAsia="zh-CN"/>
        </w:rPr>
        <w:t>至</w:t>
      </w:r>
      <w:r w:rsidRPr="00E6570D">
        <w:rPr>
          <w:lang w:eastAsia="zh-CN"/>
        </w:rPr>
        <w:t>6 425 MHz</w:t>
      </w:r>
      <w:r w:rsidRPr="00E6570D">
        <w:rPr>
          <w:rFonts w:hint="eastAsia"/>
          <w:lang w:eastAsia="zh-CN"/>
        </w:rPr>
        <w:t>频段内，</w:t>
      </w:r>
      <w:r w:rsidRPr="00E6570D">
        <w:rPr>
          <w:rFonts w:hint="eastAsia"/>
          <w:lang w:eastAsia="zh-CN"/>
        </w:rPr>
        <w:t>1</w:t>
      </w:r>
      <w:r w:rsidRPr="00E6570D">
        <w:rPr>
          <w:rFonts w:hint="eastAsia"/>
          <w:lang w:eastAsia="zh-CN"/>
        </w:rPr>
        <w:t>区的多个主管部门使用本建议书附件</w:t>
      </w:r>
      <w:r w:rsidRPr="00E6570D">
        <w:rPr>
          <w:rFonts w:hint="eastAsia"/>
          <w:lang w:eastAsia="zh-CN"/>
        </w:rPr>
        <w:t>2</w:t>
      </w:r>
      <w:r w:rsidRPr="00E6570D">
        <w:rPr>
          <w:rFonts w:hint="eastAsia"/>
          <w:lang w:eastAsia="zh-CN"/>
        </w:rPr>
        <w:t>给出的射频信道安排。</w:t>
      </w:r>
    </w:p>
    <w:p w:rsidR="006D63BB" w:rsidRPr="00E6570D" w:rsidRDefault="006D63BB" w:rsidP="009A685A">
      <w:pPr>
        <w:pStyle w:val="Note"/>
        <w:rPr>
          <w:lang w:eastAsia="zh-CN"/>
        </w:rPr>
      </w:pPr>
      <w:r w:rsidRPr="00E6570D">
        <w:rPr>
          <w:rFonts w:hint="eastAsia"/>
          <w:lang w:eastAsia="zh-CN"/>
        </w:rPr>
        <w:t>注</w:t>
      </w:r>
      <w:r w:rsidRPr="00E6570D">
        <w:rPr>
          <w:lang w:eastAsia="zh-CN"/>
        </w:rPr>
        <w:t> 3 – </w:t>
      </w:r>
      <w:r w:rsidRPr="00E6570D">
        <w:rPr>
          <w:rFonts w:hint="eastAsia"/>
          <w:lang w:eastAsia="zh-CN"/>
        </w:rPr>
        <w:t>在</w:t>
      </w:r>
      <w:r w:rsidRPr="00E6570D">
        <w:rPr>
          <w:lang w:eastAsia="zh-CN"/>
        </w:rPr>
        <w:t>5 925-6 425 MHz</w:t>
      </w:r>
      <w:r w:rsidRPr="00E6570D">
        <w:rPr>
          <w:rFonts w:hint="eastAsia"/>
          <w:lang w:eastAsia="zh-CN"/>
        </w:rPr>
        <w:t>频段内，一些主管部门对容量高达</w:t>
      </w:r>
      <w:r w:rsidR="009A685A" w:rsidRPr="00365EEA">
        <w:rPr>
          <w:lang w:val="en-GB" w:eastAsia="zh-CN"/>
        </w:rPr>
        <w:t xml:space="preserve">2 </w:t>
      </w:r>
      <w:r w:rsidR="009A685A" w:rsidRPr="00365EEA">
        <w:rPr>
          <w:lang w:val="en-GB"/>
        </w:rPr>
        <w:sym w:font="Symbol" w:char="F0B4"/>
      </w:r>
      <w:r w:rsidR="009A685A" w:rsidRPr="00365EEA">
        <w:rPr>
          <w:lang w:val="en-GB" w:eastAsia="zh-CN"/>
        </w:rPr>
        <w:t xml:space="preserve"> STM-1</w:t>
      </w:r>
      <w:r w:rsidRPr="00E6570D">
        <w:rPr>
          <w:rFonts w:hint="eastAsia"/>
          <w:lang w:eastAsia="zh-CN"/>
        </w:rPr>
        <w:t>的高容量数字</w:t>
      </w:r>
      <w:r w:rsidRPr="00E6570D">
        <w:rPr>
          <w:rFonts w:hint="eastAsia"/>
          <w:lang w:eastAsia="zh-CN"/>
        </w:rPr>
        <w:t>FWS</w:t>
      </w:r>
      <w:r w:rsidRPr="00E6570D">
        <w:rPr>
          <w:rFonts w:hint="eastAsia"/>
          <w:lang w:eastAsia="zh-CN"/>
        </w:rPr>
        <w:t>使用不同的射频信道安排（见附件</w:t>
      </w:r>
      <w:r w:rsidRPr="00E6570D">
        <w:rPr>
          <w:rFonts w:hint="eastAsia"/>
          <w:lang w:eastAsia="zh-CN"/>
        </w:rPr>
        <w:t>1</w:t>
      </w:r>
      <w:r w:rsidRPr="00E6570D">
        <w:rPr>
          <w:rFonts w:hint="eastAsia"/>
          <w:lang w:eastAsia="zh-CN"/>
        </w:rPr>
        <w:t>）。</w:t>
      </w:r>
    </w:p>
    <w:p w:rsidR="006D63BB" w:rsidRPr="00E6570D" w:rsidRDefault="006D63BB" w:rsidP="00E6570D">
      <w:pPr>
        <w:pStyle w:val="Note"/>
        <w:rPr>
          <w:lang w:eastAsia="zh-CN"/>
        </w:rPr>
      </w:pPr>
      <w:r w:rsidRPr="00E6570D">
        <w:rPr>
          <w:rFonts w:hint="eastAsia"/>
          <w:lang w:eastAsia="zh-CN"/>
        </w:rPr>
        <w:t>注</w:t>
      </w:r>
      <w:r w:rsidRPr="00E6570D">
        <w:rPr>
          <w:lang w:eastAsia="zh-CN"/>
        </w:rPr>
        <w:t> 4 – </w:t>
      </w:r>
      <w:r w:rsidRPr="00E6570D">
        <w:rPr>
          <w:rFonts w:hint="eastAsia"/>
          <w:lang w:eastAsia="zh-CN"/>
        </w:rPr>
        <w:t>在</w:t>
      </w:r>
      <w:r w:rsidRPr="00E6570D">
        <w:rPr>
          <w:lang w:eastAsia="zh-CN"/>
        </w:rPr>
        <w:t>5 925-6 425 MHz</w:t>
      </w:r>
      <w:r w:rsidRPr="00E6570D">
        <w:rPr>
          <w:rFonts w:hint="eastAsia"/>
          <w:lang w:eastAsia="zh-CN"/>
        </w:rPr>
        <w:t>频段，一些主管部门对最高为</w:t>
      </w:r>
      <w:r w:rsidRPr="00E6570D">
        <w:rPr>
          <w:lang w:eastAsia="zh-CN"/>
        </w:rPr>
        <w:t>STM-1</w:t>
      </w:r>
      <w:r w:rsidRPr="00E6570D">
        <w:rPr>
          <w:rFonts w:hint="eastAsia"/>
          <w:lang w:eastAsia="zh-CN"/>
        </w:rPr>
        <w:t>的不同容量的数字</w:t>
      </w:r>
      <w:r w:rsidRPr="00E6570D">
        <w:rPr>
          <w:rFonts w:hint="eastAsia"/>
          <w:lang w:eastAsia="zh-CN"/>
        </w:rPr>
        <w:t>FWS</w:t>
      </w:r>
      <w:r w:rsidRPr="00E6570D">
        <w:rPr>
          <w:rFonts w:hint="eastAsia"/>
          <w:lang w:eastAsia="zh-CN"/>
        </w:rPr>
        <w:t>使用不同的射频信道安排（见附件</w:t>
      </w:r>
      <w:r w:rsidRPr="00E6570D">
        <w:rPr>
          <w:rFonts w:hint="eastAsia"/>
          <w:lang w:eastAsia="zh-CN"/>
        </w:rPr>
        <w:t>3</w:t>
      </w:r>
      <w:r w:rsidRPr="00E6570D">
        <w:rPr>
          <w:rFonts w:hint="eastAsia"/>
          <w:lang w:eastAsia="zh-CN"/>
        </w:rPr>
        <w:t>）。</w:t>
      </w:r>
    </w:p>
    <w:p w:rsidR="006D63BB" w:rsidRPr="00E6570D" w:rsidRDefault="006D63BB" w:rsidP="00E6570D">
      <w:pPr>
        <w:pStyle w:val="Note"/>
        <w:rPr>
          <w:lang w:eastAsia="zh-CN"/>
        </w:rPr>
      </w:pPr>
      <w:r w:rsidRPr="00E6570D">
        <w:rPr>
          <w:rFonts w:hint="eastAsia"/>
          <w:lang w:eastAsia="zh-CN"/>
        </w:rPr>
        <w:t>注</w:t>
      </w:r>
      <w:r w:rsidRPr="00E6570D">
        <w:rPr>
          <w:lang w:eastAsia="zh-CN"/>
        </w:rPr>
        <w:t> 5 – </w:t>
      </w:r>
      <w:r w:rsidRPr="00E6570D">
        <w:rPr>
          <w:rFonts w:hint="eastAsia"/>
          <w:lang w:eastAsia="zh-CN"/>
        </w:rPr>
        <w:t>包括开销在内的实际比特速率可能比净传输速率高</w:t>
      </w:r>
      <w:r w:rsidRPr="00E6570D">
        <w:rPr>
          <w:lang w:eastAsia="zh-CN"/>
        </w:rPr>
        <w:t>5%</w:t>
      </w:r>
      <w:r w:rsidRPr="00E6570D">
        <w:rPr>
          <w:rFonts w:hint="eastAsia"/>
          <w:lang w:eastAsia="zh-CN"/>
        </w:rPr>
        <w:t>，甚至更高。</w:t>
      </w:r>
    </w:p>
    <w:p w:rsidR="006D63BB" w:rsidRPr="00CF4413" w:rsidRDefault="006D63BB" w:rsidP="009D7B34">
      <w:pPr>
        <w:pStyle w:val="AnnexNoTitle"/>
        <w:rPr>
          <w:lang w:eastAsia="zh-CN"/>
        </w:rPr>
      </w:pPr>
      <w:r w:rsidRPr="00CF4413">
        <w:rPr>
          <w:rFonts w:hint="eastAsia"/>
          <w:lang w:eastAsia="zh-CN"/>
        </w:rPr>
        <w:lastRenderedPageBreak/>
        <w:t>附件</w:t>
      </w:r>
      <w:r w:rsidRPr="00CF4413">
        <w:rPr>
          <w:lang w:eastAsia="zh-CN"/>
        </w:rPr>
        <w:t>1</w:t>
      </w:r>
      <w:r w:rsidRPr="00CF4413">
        <w:rPr>
          <w:lang w:eastAsia="zh-CN"/>
        </w:rPr>
        <w:br/>
      </w:r>
      <w:r w:rsidRPr="00CF4413">
        <w:rPr>
          <w:lang w:eastAsia="zh-CN"/>
        </w:rPr>
        <w:br/>
      </w:r>
      <w:r w:rsidRPr="00CF4413">
        <w:rPr>
          <w:rFonts w:hint="eastAsia"/>
          <w:lang w:eastAsia="zh-CN"/>
        </w:rPr>
        <w:t>从相同的</w:t>
      </w:r>
      <w:r w:rsidRPr="00CF4413">
        <w:rPr>
          <w:lang w:eastAsia="zh-CN"/>
        </w:rPr>
        <w:t>6 GHz</w:t>
      </w:r>
      <w:r w:rsidRPr="00CF4413">
        <w:rPr>
          <w:rFonts w:hint="eastAsia"/>
          <w:lang w:eastAsia="zh-CN"/>
        </w:rPr>
        <w:t>频段</w:t>
      </w:r>
      <w:r w:rsidRPr="00CF4413">
        <w:rPr>
          <w:lang w:eastAsia="zh-CN"/>
        </w:rPr>
        <w:t>40 MHz</w:t>
      </w:r>
      <w:r w:rsidRPr="00CF4413">
        <w:rPr>
          <w:rFonts w:hint="eastAsia"/>
          <w:lang w:eastAsia="zh-CN"/>
        </w:rPr>
        <w:t>信道间隔的</w:t>
      </w:r>
      <w:r w:rsidRPr="00CF4413">
        <w:rPr>
          <w:lang w:eastAsia="zh-CN"/>
        </w:rPr>
        <w:br/>
      </w:r>
      <w:r w:rsidRPr="00CF4413">
        <w:rPr>
          <w:rFonts w:hint="eastAsia"/>
          <w:lang w:eastAsia="zh-CN"/>
        </w:rPr>
        <w:t>频率方案中推导得出的频率安排</w:t>
      </w:r>
    </w:p>
    <w:p w:rsidR="006D63BB" w:rsidRPr="000460B8" w:rsidRDefault="006D63BB" w:rsidP="000460B8">
      <w:pPr>
        <w:pStyle w:val="Normalaftertitle"/>
        <w:spacing w:before="360"/>
        <w:ind w:firstLineChars="200" w:firstLine="480"/>
        <w:rPr>
          <w:lang w:eastAsia="zh-CN"/>
        </w:rPr>
      </w:pPr>
      <w:r w:rsidRPr="000460B8">
        <w:rPr>
          <w:rFonts w:hint="eastAsia"/>
          <w:lang w:eastAsia="zh-CN"/>
        </w:rPr>
        <w:t>从</w:t>
      </w:r>
      <w:r w:rsidRPr="000460B8">
        <w:rPr>
          <w:rFonts w:hint="eastAsia"/>
          <w:lang w:eastAsia="zh-CN"/>
        </w:rPr>
        <w:t>ITU-R F</w:t>
      </w:r>
      <w:r w:rsidRPr="000460B8">
        <w:rPr>
          <w:lang w:eastAsia="zh-CN"/>
        </w:rPr>
        <w:t>.635</w:t>
      </w:r>
      <w:r w:rsidRPr="000460B8">
        <w:rPr>
          <w:rFonts w:hint="eastAsia"/>
          <w:lang w:eastAsia="zh-CN"/>
        </w:rPr>
        <w:t>建议书推导出的用于</w:t>
      </w:r>
      <w:r w:rsidRPr="000460B8">
        <w:rPr>
          <w:rFonts w:hint="eastAsia"/>
          <w:lang w:eastAsia="zh-CN"/>
        </w:rPr>
        <w:t>6 GHz</w:t>
      </w:r>
      <w:r w:rsidRPr="000460B8">
        <w:rPr>
          <w:rFonts w:hint="eastAsia"/>
          <w:lang w:eastAsia="zh-CN"/>
        </w:rPr>
        <w:t>频段的射频信道安排介绍如下。</w:t>
      </w:r>
    </w:p>
    <w:p w:rsidR="006D63BB" w:rsidRPr="00574F85" w:rsidRDefault="009668CE" w:rsidP="009668CE">
      <w:pPr>
        <w:rPr>
          <w:b/>
          <w:lang w:eastAsia="zh-CN"/>
        </w:rPr>
      </w:pPr>
      <w:r w:rsidRPr="00574F85">
        <w:rPr>
          <w:b/>
          <w:lang w:eastAsia="zh-CN"/>
        </w:rPr>
        <w:t>1</w:t>
      </w:r>
      <w:r w:rsidRPr="00574F85">
        <w:rPr>
          <w:b/>
          <w:lang w:eastAsia="zh-CN"/>
        </w:rPr>
        <w:tab/>
      </w:r>
      <w:r w:rsidR="006D63BB" w:rsidRPr="00574F85">
        <w:rPr>
          <w:rFonts w:hint="eastAsia"/>
          <w:b/>
          <w:lang w:eastAsia="zh-CN"/>
        </w:rPr>
        <w:t>6</w:t>
      </w:r>
      <w:r w:rsidR="006D63BB" w:rsidRPr="00574F85">
        <w:rPr>
          <w:b/>
          <w:lang w:eastAsia="zh-CN"/>
        </w:rPr>
        <w:t xml:space="preserve"> </w:t>
      </w:r>
      <w:r w:rsidR="006D63BB" w:rsidRPr="00574F85">
        <w:rPr>
          <w:rFonts w:hint="eastAsia"/>
          <w:b/>
          <w:lang w:eastAsia="zh-CN"/>
        </w:rPr>
        <w:t>GHz</w:t>
      </w:r>
      <w:r w:rsidR="006D63BB" w:rsidRPr="00574F85">
        <w:rPr>
          <w:rFonts w:hint="eastAsia"/>
          <w:b/>
          <w:lang w:eastAsia="zh-CN"/>
        </w:rPr>
        <w:t>频段下半部分的</w:t>
      </w:r>
      <w:r w:rsidR="006D63BB" w:rsidRPr="00574F85">
        <w:rPr>
          <w:b/>
          <w:lang w:eastAsia="zh-CN"/>
        </w:rPr>
        <w:t>40 MHz</w:t>
      </w:r>
      <w:r w:rsidR="006D63BB" w:rsidRPr="00574F85">
        <w:rPr>
          <w:rFonts w:hint="eastAsia"/>
          <w:b/>
          <w:lang w:eastAsia="zh-CN"/>
        </w:rPr>
        <w:t>射频信道安排</w:t>
      </w:r>
    </w:p>
    <w:p w:rsidR="006D63BB" w:rsidRPr="0032237E" w:rsidRDefault="006D63BB" w:rsidP="00716DB6">
      <w:pPr>
        <w:ind w:firstLineChars="200" w:firstLine="480"/>
        <w:rPr>
          <w:lang w:eastAsia="zh-CN"/>
        </w:rPr>
      </w:pPr>
      <w:r w:rsidRPr="0032237E">
        <w:rPr>
          <w:rFonts w:hint="eastAsia"/>
          <w:lang w:eastAsia="zh-CN"/>
        </w:rPr>
        <w:t>调制水平更高且频谱效率高达</w:t>
      </w:r>
      <w:r w:rsidRPr="0032237E">
        <w:rPr>
          <w:lang w:eastAsia="zh-CN"/>
        </w:rPr>
        <w:t>7.75 bit/s/Hz</w:t>
      </w:r>
      <w:r w:rsidRPr="0032237E">
        <w:rPr>
          <w:rFonts w:hint="eastAsia"/>
          <w:lang w:eastAsia="zh-CN"/>
        </w:rPr>
        <w:t>的系统，以下射频信道安排提供了六个去向和六个来向信道，传输速率可达</w:t>
      </w:r>
      <w:r w:rsidRPr="0032237E">
        <w:rPr>
          <w:lang w:eastAsia="zh-CN"/>
        </w:rPr>
        <w:t>2 </w:t>
      </w:r>
      <w:r w:rsidR="00716DB6" w:rsidRPr="00365EEA">
        <w:rPr>
          <w:lang w:val="en-GB"/>
        </w:rPr>
        <w:sym w:font="Symbol" w:char="F0B4"/>
      </w:r>
      <w:r w:rsidRPr="0032237E">
        <w:rPr>
          <w:lang w:eastAsia="zh-CN"/>
        </w:rPr>
        <w:t> 155 Mbit/s</w:t>
      </w:r>
      <w:r w:rsidRPr="0032237E">
        <w:rPr>
          <w:rFonts w:hint="eastAsia"/>
          <w:lang w:eastAsia="zh-CN"/>
        </w:rPr>
        <w:t>。应推导出如下射频信道安排：</w:t>
      </w:r>
    </w:p>
    <w:p w:rsidR="006D63BB" w:rsidRDefault="006D63BB" w:rsidP="00716DB6">
      <w:pPr>
        <w:rPr>
          <w:lang w:eastAsia="zh-CN"/>
        </w:rPr>
      </w:pPr>
      <w:r>
        <w:rPr>
          <w:rFonts w:hint="eastAsia"/>
          <w:lang w:eastAsia="zh-CN"/>
        </w:rPr>
        <w:t>设</w:t>
      </w:r>
      <w:r>
        <w:rPr>
          <w:i/>
          <w:lang w:eastAsia="zh-CN"/>
        </w:rPr>
        <w:tab/>
        <w:t>f</w:t>
      </w:r>
      <w:r>
        <w:rPr>
          <w:position w:val="-4"/>
          <w:sz w:val="20"/>
          <w:lang w:eastAsia="zh-CN"/>
        </w:rPr>
        <w:t>0</w:t>
      </w:r>
      <w:r>
        <w:rPr>
          <w:lang w:eastAsia="zh-CN"/>
        </w:rPr>
        <w:tab/>
      </w:r>
      <w:r>
        <w:rPr>
          <w:rFonts w:hint="eastAsia"/>
          <w:lang w:eastAsia="zh-CN"/>
        </w:rPr>
        <w:t>为所占频段的中心频率</w:t>
      </w:r>
      <w:r w:rsidR="00716DB6">
        <w:rPr>
          <w:rFonts w:hint="eastAsia"/>
          <w:lang w:eastAsia="zh-CN"/>
        </w:rPr>
        <w:t>（</w:t>
      </w:r>
      <w:r w:rsidR="00716DB6">
        <w:rPr>
          <w:lang w:eastAsia="zh-CN"/>
        </w:rPr>
        <w:t>MHz</w:t>
      </w:r>
      <w:r w:rsidR="00716DB6">
        <w:rPr>
          <w:rFonts w:hint="eastAsia"/>
          <w:lang w:eastAsia="zh-CN"/>
        </w:rPr>
        <w:t>）</w:t>
      </w:r>
      <w:r>
        <w:rPr>
          <w:rFonts w:hint="eastAsia"/>
          <w:lang w:eastAsia="zh-CN"/>
        </w:rPr>
        <w:t>，</w:t>
      </w:r>
      <w:r>
        <w:rPr>
          <w:i/>
          <w:lang w:eastAsia="zh-CN"/>
        </w:rPr>
        <w:t>f</w:t>
      </w:r>
      <w:r>
        <w:rPr>
          <w:position w:val="-4"/>
          <w:sz w:val="20"/>
          <w:lang w:eastAsia="zh-CN"/>
        </w:rPr>
        <w:t>0</w:t>
      </w:r>
      <w:r>
        <w:rPr>
          <w:lang w:eastAsia="zh-CN"/>
        </w:rPr>
        <w:t> </w:t>
      </w:r>
      <w:r>
        <w:rPr>
          <w:rFonts w:ascii="Symbol" w:hAnsi="Symbol"/>
          <w:lang w:eastAsia="zh-CN"/>
        </w:rPr>
        <w:t></w:t>
      </w:r>
      <w:r>
        <w:rPr>
          <w:lang w:eastAsia="zh-CN"/>
        </w:rPr>
        <w:t> 6 175</w:t>
      </w:r>
      <w:r w:rsidR="009D7B34">
        <w:rPr>
          <w:rFonts w:hint="eastAsia"/>
          <w:lang w:eastAsia="zh-CN"/>
        </w:rPr>
        <w:t>；</w:t>
      </w:r>
    </w:p>
    <w:p w:rsidR="006D63BB" w:rsidRDefault="006D63BB" w:rsidP="00306F60">
      <w:pPr>
        <w:rPr>
          <w:lang w:val="en-GB" w:eastAsia="zh-CN"/>
        </w:rPr>
      </w:pPr>
      <w:r>
        <w:rPr>
          <w:lang w:val="en-GB" w:eastAsia="zh-CN"/>
        </w:rPr>
        <w:tab/>
      </w:r>
      <w:r>
        <w:rPr>
          <w:i/>
          <w:lang w:val="en-GB" w:eastAsia="zh-CN"/>
        </w:rPr>
        <w:t>f</w:t>
      </w:r>
      <w:r>
        <w:rPr>
          <w:i/>
          <w:position w:val="-4"/>
          <w:sz w:val="20"/>
          <w:lang w:val="en-GB" w:eastAsia="zh-CN"/>
        </w:rPr>
        <w:t>n</w:t>
      </w:r>
      <w:r>
        <w:rPr>
          <w:lang w:val="en-GB" w:eastAsia="zh-CN"/>
        </w:rPr>
        <w:tab/>
      </w:r>
      <w:r w:rsidRPr="00D22342">
        <w:rPr>
          <w:rFonts w:hint="eastAsia"/>
          <w:lang w:eastAsia="zh-CN"/>
        </w:rPr>
        <w:t>为下半段频段中一个射频信道的中心频率</w:t>
      </w:r>
      <w:r w:rsidR="00716DB6">
        <w:rPr>
          <w:rFonts w:hint="eastAsia"/>
          <w:lang w:eastAsia="zh-CN"/>
        </w:rPr>
        <w:t>（</w:t>
      </w:r>
      <w:r w:rsidR="00716DB6">
        <w:rPr>
          <w:lang w:eastAsia="zh-CN"/>
        </w:rPr>
        <w:t>MHz</w:t>
      </w:r>
      <w:r w:rsidR="00716DB6">
        <w:rPr>
          <w:rFonts w:hint="eastAsia"/>
          <w:lang w:eastAsia="zh-CN"/>
        </w:rPr>
        <w:t>）</w:t>
      </w:r>
      <w:r w:rsidR="009D7B34">
        <w:rPr>
          <w:rFonts w:hint="eastAsia"/>
          <w:lang w:eastAsia="zh-CN"/>
        </w:rPr>
        <w:t>；</w:t>
      </w:r>
    </w:p>
    <w:p w:rsidR="006D63BB" w:rsidRPr="00D22342" w:rsidRDefault="006D63BB" w:rsidP="00306F60">
      <w:pPr>
        <w:rPr>
          <w:lang w:eastAsia="zh-CN"/>
        </w:rPr>
      </w:pPr>
      <w:r>
        <w:rPr>
          <w:lang w:val="en-GB" w:eastAsia="zh-CN"/>
        </w:rPr>
        <w:tab/>
      </w:r>
      <w:r>
        <w:rPr>
          <w:position w:val="-12"/>
        </w:rPr>
        <w:object w:dxaOrig="300" w:dyaOrig="360">
          <v:shape id="_x0000_i1030" type="#_x0000_t75" style="width:15pt;height:17.25pt" o:ole="">
            <v:imagedata r:id="rId15" o:title=""/>
          </v:shape>
          <o:OLEObject Type="Embed" ProgID="Equation.3" ShapeID="_x0000_i1030" DrawAspect="Content" ObjectID="_1465391962" r:id="rId24"/>
        </w:object>
      </w:r>
      <w:r>
        <w:rPr>
          <w:lang w:val="en-GB" w:eastAsia="zh-CN"/>
        </w:rPr>
        <w:tab/>
      </w:r>
      <w:r w:rsidRPr="00D22342">
        <w:rPr>
          <w:rFonts w:hint="eastAsia"/>
          <w:lang w:eastAsia="zh-CN"/>
        </w:rPr>
        <w:t>为上半段频段中一个射频信道的中心频率</w:t>
      </w:r>
      <w:r w:rsidR="00716DB6">
        <w:rPr>
          <w:rFonts w:hint="eastAsia"/>
          <w:lang w:eastAsia="zh-CN"/>
        </w:rPr>
        <w:t>（</w:t>
      </w:r>
      <w:r w:rsidR="00716DB6">
        <w:rPr>
          <w:lang w:eastAsia="zh-CN"/>
        </w:rPr>
        <w:t>MHz</w:t>
      </w:r>
      <w:r w:rsidR="00716DB6">
        <w:rPr>
          <w:rFonts w:hint="eastAsia"/>
          <w:lang w:eastAsia="zh-CN"/>
        </w:rPr>
        <w:t>）</w:t>
      </w:r>
      <w:r w:rsidRPr="00D22342">
        <w:rPr>
          <w:rFonts w:hint="eastAsia"/>
          <w:lang w:eastAsia="zh-CN"/>
        </w:rPr>
        <w:t>；</w:t>
      </w:r>
    </w:p>
    <w:p w:rsidR="006D63BB" w:rsidRPr="00AA6FDC" w:rsidRDefault="006D63BB" w:rsidP="00AA6FDC">
      <w:pPr>
        <w:rPr>
          <w:lang w:eastAsia="zh-CN"/>
        </w:rPr>
      </w:pPr>
      <w:r w:rsidRPr="00AA6FDC">
        <w:rPr>
          <w:rFonts w:hint="eastAsia"/>
          <w:lang w:eastAsia="zh-CN"/>
        </w:rPr>
        <w:t>则各信道的频率可用如下关系式表示：</w:t>
      </w:r>
    </w:p>
    <w:p w:rsidR="006D63BB" w:rsidRDefault="006D63BB" w:rsidP="00FF0F89">
      <w:pPr>
        <w:pStyle w:val="enumlev1"/>
        <w:tabs>
          <w:tab w:val="left" w:pos="3544"/>
          <w:tab w:val="left" w:pos="3827"/>
          <w:tab w:val="left" w:pos="4111"/>
        </w:tabs>
        <w:rPr>
          <w:lang w:val="en-GB" w:eastAsia="zh-CN"/>
        </w:rPr>
      </w:pPr>
      <w:r>
        <w:rPr>
          <w:lang w:val="en-GB" w:eastAsia="zh-CN"/>
        </w:rPr>
        <w:tab/>
      </w:r>
      <w:r>
        <w:rPr>
          <w:rFonts w:hint="eastAsia"/>
          <w:lang w:val="en-GB" w:eastAsia="zh-CN"/>
        </w:rPr>
        <w:t>下半频段：</w:t>
      </w:r>
      <w:r>
        <w:rPr>
          <w:lang w:val="en-GB" w:eastAsia="zh-CN"/>
        </w:rPr>
        <w:tab/>
      </w:r>
      <w:r>
        <w:rPr>
          <w:i/>
          <w:lang w:val="en-GB" w:eastAsia="zh-CN"/>
        </w:rPr>
        <w:t>f</w:t>
      </w:r>
      <w:r>
        <w:rPr>
          <w:i/>
          <w:position w:val="-4"/>
          <w:sz w:val="20"/>
          <w:lang w:val="en-GB" w:eastAsia="zh-CN"/>
        </w:rPr>
        <w:t>n</w:t>
      </w:r>
      <w:r>
        <w:rPr>
          <w:i/>
          <w:position w:val="-4"/>
          <w:sz w:val="16"/>
          <w:lang w:val="en-GB" w:eastAsia="zh-CN"/>
        </w:rPr>
        <w:tab/>
      </w:r>
      <w:r>
        <w:rPr>
          <w:rFonts w:ascii="Symbol" w:hAnsi="Symbol"/>
          <w:lang w:eastAsia="zh-CN"/>
        </w:rPr>
        <w:t></w:t>
      </w:r>
      <w:r>
        <w:rPr>
          <w:rFonts w:ascii="Symbol" w:hAnsi="Symbol"/>
          <w:lang w:eastAsia="zh-CN"/>
        </w:rPr>
        <w:t></w:t>
      </w:r>
      <w:r>
        <w:rPr>
          <w:rFonts w:ascii="Symbol" w:hAnsi="Symbol"/>
          <w:lang w:val="en-GB" w:eastAsia="zh-CN"/>
        </w:rPr>
        <w:tab/>
      </w:r>
      <w:r>
        <w:rPr>
          <w:i/>
          <w:lang w:val="en-GB" w:eastAsia="zh-CN"/>
        </w:rPr>
        <w:t>f</w:t>
      </w:r>
      <w:r>
        <w:rPr>
          <w:position w:val="-4"/>
          <w:sz w:val="20"/>
          <w:lang w:val="en-GB" w:eastAsia="zh-CN"/>
        </w:rPr>
        <w:t>0</w:t>
      </w:r>
      <w:r>
        <w:rPr>
          <w:lang w:val="en-GB" w:eastAsia="zh-CN"/>
        </w:rPr>
        <w:t> – </w:t>
      </w:r>
      <w:r>
        <w:rPr>
          <w:rFonts w:hint="eastAsia"/>
          <w:lang w:val="en-GB" w:eastAsia="zh-CN"/>
        </w:rPr>
        <w:t>260</w:t>
      </w:r>
      <w:r>
        <w:rPr>
          <w:lang w:val="en-GB" w:eastAsia="zh-CN"/>
        </w:rPr>
        <w:t> </w:t>
      </w:r>
      <w:r>
        <w:rPr>
          <w:rFonts w:ascii="Symbol" w:hAnsi="Symbol"/>
          <w:lang w:eastAsia="zh-CN"/>
        </w:rPr>
        <w:t></w:t>
      </w:r>
      <w:r>
        <w:rPr>
          <w:lang w:val="en-GB" w:eastAsia="zh-CN"/>
        </w:rPr>
        <w:t> 40 </w:t>
      </w:r>
      <w:r>
        <w:rPr>
          <w:i/>
          <w:lang w:val="en-GB" w:eastAsia="zh-CN"/>
        </w:rPr>
        <w:t>n</w:t>
      </w:r>
      <w:r>
        <w:rPr>
          <w:lang w:val="en-GB" w:eastAsia="zh-CN"/>
        </w:rPr>
        <w:tab/>
      </w:r>
      <w:r>
        <w:rPr>
          <w:lang w:val="en-GB" w:eastAsia="zh-CN"/>
        </w:rPr>
        <w:tab/>
        <w:t>MHz</w:t>
      </w:r>
    </w:p>
    <w:p w:rsidR="006D63BB" w:rsidRDefault="006D63BB" w:rsidP="00FF0F89">
      <w:pPr>
        <w:pStyle w:val="enumlev1"/>
        <w:tabs>
          <w:tab w:val="left" w:pos="3416"/>
          <w:tab w:val="left" w:pos="3827"/>
          <w:tab w:val="left" w:pos="4111"/>
        </w:tabs>
        <w:rPr>
          <w:lang w:val="en-GB" w:eastAsia="zh-CN"/>
        </w:rPr>
      </w:pPr>
      <w:r>
        <w:rPr>
          <w:lang w:val="en-GB" w:eastAsia="zh-CN"/>
        </w:rPr>
        <w:tab/>
      </w:r>
      <w:r>
        <w:rPr>
          <w:rFonts w:hint="eastAsia"/>
          <w:lang w:val="en-GB" w:eastAsia="zh-CN"/>
        </w:rPr>
        <w:t>上半频段：</w:t>
      </w:r>
      <w:r>
        <w:rPr>
          <w:lang w:val="en-GB" w:eastAsia="zh-CN"/>
        </w:rPr>
        <w:tab/>
      </w:r>
      <w:r>
        <w:rPr>
          <w:position w:val="-12"/>
        </w:rPr>
        <w:object w:dxaOrig="300" w:dyaOrig="360">
          <v:shape id="_x0000_i1031" type="#_x0000_t75" style="width:15pt;height:17.25pt" o:ole="">
            <v:imagedata r:id="rId15" o:title=""/>
          </v:shape>
          <o:OLEObject Type="Embed" ProgID="Equation.3" ShapeID="_x0000_i1031" DrawAspect="Content" ObjectID="_1465391963" r:id="rId25"/>
        </w:object>
      </w:r>
      <w:r>
        <w:rPr>
          <w:lang w:val="en-GB" w:eastAsia="zh-CN"/>
        </w:rPr>
        <w:tab/>
      </w:r>
      <w:r>
        <w:rPr>
          <w:rFonts w:ascii="Symbol" w:hAnsi="Symbol"/>
          <w:lang w:eastAsia="zh-CN"/>
        </w:rPr>
        <w:t></w:t>
      </w:r>
      <w:r>
        <w:rPr>
          <w:rFonts w:ascii="Symbol" w:hAnsi="Symbol"/>
          <w:lang w:val="en-GB" w:eastAsia="zh-CN"/>
        </w:rPr>
        <w:tab/>
      </w:r>
      <w:r>
        <w:rPr>
          <w:i/>
          <w:lang w:val="en-GB" w:eastAsia="zh-CN"/>
        </w:rPr>
        <w:t>f</w:t>
      </w:r>
      <w:r>
        <w:rPr>
          <w:position w:val="-4"/>
          <w:sz w:val="20"/>
          <w:lang w:val="en-GB" w:eastAsia="zh-CN"/>
        </w:rPr>
        <w:t>0</w:t>
      </w:r>
      <w:r>
        <w:rPr>
          <w:lang w:val="en-GB" w:eastAsia="zh-CN"/>
        </w:rPr>
        <w:t> – </w:t>
      </w:r>
      <w:r>
        <w:rPr>
          <w:rFonts w:hint="eastAsia"/>
          <w:lang w:val="en-GB" w:eastAsia="zh-CN"/>
        </w:rPr>
        <w:t>2</w:t>
      </w:r>
      <w:r>
        <w:rPr>
          <w:lang w:val="en-GB" w:eastAsia="zh-CN"/>
        </w:rPr>
        <w:t>0 </w:t>
      </w:r>
      <w:r>
        <w:rPr>
          <w:rFonts w:ascii="Symbol" w:hAnsi="Symbol"/>
          <w:lang w:eastAsia="zh-CN"/>
        </w:rPr>
        <w:t></w:t>
      </w:r>
      <w:r>
        <w:rPr>
          <w:lang w:val="en-GB" w:eastAsia="zh-CN"/>
        </w:rPr>
        <w:t> 40 </w:t>
      </w:r>
      <w:r>
        <w:rPr>
          <w:i/>
          <w:lang w:val="en-GB" w:eastAsia="zh-CN"/>
        </w:rPr>
        <w:t>n</w:t>
      </w:r>
      <w:r>
        <w:rPr>
          <w:lang w:val="en-GB" w:eastAsia="zh-CN"/>
        </w:rPr>
        <w:t xml:space="preserve"> </w:t>
      </w:r>
      <w:r>
        <w:rPr>
          <w:lang w:val="en-GB" w:eastAsia="zh-CN"/>
        </w:rPr>
        <w:tab/>
      </w:r>
      <w:r>
        <w:rPr>
          <w:lang w:val="en-GB" w:eastAsia="zh-CN"/>
        </w:rPr>
        <w:tab/>
        <w:t>MHz</w:t>
      </w:r>
    </w:p>
    <w:p w:rsidR="006D63BB" w:rsidRPr="00716DB6" w:rsidRDefault="006D63BB" w:rsidP="00ED2524">
      <w:pPr>
        <w:rPr>
          <w:lang w:val="en-GB" w:eastAsia="zh-CN"/>
        </w:rPr>
      </w:pPr>
      <w:r w:rsidRPr="00ED2524">
        <w:rPr>
          <w:rFonts w:hint="eastAsia"/>
          <w:lang w:eastAsia="zh-CN"/>
        </w:rPr>
        <w:t>式中</w:t>
      </w:r>
      <w:r w:rsidRPr="00716DB6">
        <w:rPr>
          <w:rFonts w:hint="eastAsia"/>
          <w:lang w:val="en-GB" w:eastAsia="zh-CN"/>
        </w:rPr>
        <w:t>：</w:t>
      </w:r>
    </w:p>
    <w:p w:rsidR="006B3216" w:rsidRDefault="006D63BB" w:rsidP="006B3216">
      <w:pPr>
        <w:pStyle w:val="enumlev1"/>
        <w:rPr>
          <w:lang w:val="en-GB" w:eastAsia="zh-CN"/>
        </w:rPr>
      </w:pPr>
      <w:r>
        <w:rPr>
          <w:lang w:val="en-GB" w:eastAsia="zh-CN"/>
        </w:rPr>
        <w:tab/>
      </w:r>
      <w:r>
        <w:rPr>
          <w:i/>
          <w:lang w:val="en-GB" w:eastAsia="zh-CN"/>
        </w:rPr>
        <w:t>n</w:t>
      </w:r>
      <w:r>
        <w:rPr>
          <w:lang w:val="en-GB" w:eastAsia="zh-CN"/>
        </w:rPr>
        <w:t> </w:t>
      </w:r>
      <w:r>
        <w:rPr>
          <w:rFonts w:ascii="Symbol" w:hAnsi="Symbol"/>
          <w:lang w:eastAsia="zh-CN"/>
        </w:rPr>
        <w:t></w:t>
      </w:r>
      <w:r>
        <w:rPr>
          <w:lang w:val="en-GB" w:eastAsia="zh-CN"/>
        </w:rPr>
        <w:t> 1</w:t>
      </w:r>
      <w:r>
        <w:rPr>
          <w:rFonts w:hint="eastAsia"/>
          <w:lang w:val="en-GB" w:eastAsia="zh-CN"/>
        </w:rPr>
        <w:t>、</w:t>
      </w:r>
      <w:r>
        <w:rPr>
          <w:lang w:val="en-GB" w:eastAsia="zh-CN"/>
        </w:rPr>
        <w:t>2</w:t>
      </w:r>
      <w:r>
        <w:rPr>
          <w:rFonts w:hint="eastAsia"/>
          <w:lang w:val="en-GB" w:eastAsia="zh-CN"/>
        </w:rPr>
        <w:t>、</w:t>
      </w:r>
      <w:r>
        <w:rPr>
          <w:lang w:val="en-GB" w:eastAsia="zh-CN"/>
        </w:rPr>
        <w:t>3</w:t>
      </w:r>
      <w:r>
        <w:rPr>
          <w:rFonts w:hint="eastAsia"/>
          <w:lang w:val="en-GB" w:eastAsia="zh-CN"/>
        </w:rPr>
        <w:t>、</w:t>
      </w:r>
      <w:r>
        <w:rPr>
          <w:lang w:val="en-GB" w:eastAsia="zh-CN"/>
        </w:rPr>
        <w:t>4</w:t>
      </w:r>
      <w:r>
        <w:rPr>
          <w:rFonts w:hint="eastAsia"/>
          <w:lang w:val="en-GB" w:eastAsia="zh-CN"/>
        </w:rPr>
        <w:t>、</w:t>
      </w:r>
      <w:r>
        <w:rPr>
          <w:lang w:val="en-GB" w:eastAsia="zh-CN"/>
        </w:rPr>
        <w:t>5</w:t>
      </w:r>
      <w:r>
        <w:rPr>
          <w:rFonts w:hint="eastAsia"/>
          <w:lang w:val="en-GB" w:eastAsia="zh-CN"/>
        </w:rPr>
        <w:t>或</w:t>
      </w:r>
      <w:r>
        <w:rPr>
          <w:lang w:val="en-GB" w:eastAsia="zh-CN"/>
        </w:rPr>
        <w:t>6</w:t>
      </w:r>
      <w:r>
        <w:rPr>
          <w:rFonts w:hint="eastAsia"/>
          <w:lang w:val="en-GB" w:eastAsia="zh-CN"/>
        </w:rPr>
        <w:t>。</w:t>
      </w:r>
    </w:p>
    <w:p w:rsidR="006D63BB" w:rsidRPr="006B3216" w:rsidRDefault="006D63BB" w:rsidP="006B3216">
      <w:pPr>
        <w:rPr>
          <w:lang w:eastAsia="zh-CN"/>
        </w:rPr>
      </w:pPr>
      <w:r w:rsidRPr="006B3216">
        <w:rPr>
          <w:rFonts w:hint="eastAsia"/>
          <w:lang w:eastAsia="zh-CN"/>
        </w:rPr>
        <w:t>在上述安排中，可使用图</w:t>
      </w:r>
      <w:r w:rsidR="00791E5C" w:rsidRPr="006B3216">
        <w:rPr>
          <w:rFonts w:hint="eastAsia"/>
          <w:lang w:eastAsia="zh-CN"/>
        </w:rPr>
        <w:t>2</w:t>
      </w:r>
      <w:r w:rsidRPr="006B3216">
        <w:rPr>
          <w:rFonts w:hint="eastAsia"/>
          <w:lang w:eastAsia="zh-CN"/>
        </w:rPr>
        <w:t>所示“同信道双极化”频段复用。</w:t>
      </w:r>
    </w:p>
    <w:p w:rsidR="006D63BB" w:rsidRDefault="006D63BB" w:rsidP="0066066D">
      <w:pPr>
        <w:pStyle w:val="FigureNo"/>
        <w:rPr>
          <w:lang w:eastAsia="zh-CN"/>
        </w:rPr>
      </w:pPr>
      <w:r>
        <w:rPr>
          <w:rFonts w:hint="eastAsia"/>
          <w:lang w:eastAsia="zh-CN"/>
        </w:rPr>
        <w:t>图</w:t>
      </w:r>
      <w:r w:rsidR="00A85211">
        <w:rPr>
          <w:rFonts w:hint="eastAsia"/>
          <w:lang w:eastAsia="zh-CN"/>
        </w:rPr>
        <w:t>2</w:t>
      </w:r>
    </w:p>
    <w:p w:rsidR="006D63BB" w:rsidRPr="00AD6893" w:rsidRDefault="006D63BB" w:rsidP="00AD6893">
      <w:pPr>
        <w:pStyle w:val="Figuretitle"/>
        <w:rPr>
          <w:lang w:eastAsia="zh-CN"/>
        </w:rPr>
      </w:pPr>
      <w:r w:rsidRPr="00AD6893">
        <w:rPr>
          <w:rFonts w:hint="eastAsia"/>
          <w:lang w:eastAsia="zh-CN"/>
        </w:rPr>
        <w:t>工作在</w:t>
      </w:r>
      <w:r w:rsidRPr="00AD6893">
        <w:rPr>
          <w:lang w:eastAsia="zh-CN"/>
        </w:rPr>
        <w:t>6 GHz</w:t>
      </w:r>
      <w:r w:rsidRPr="00AD6893">
        <w:rPr>
          <w:rFonts w:hint="eastAsia"/>
          <w:lang w:eastAsia="zh-CN"/>
        </w:rPr>
        <w:t>频段下半部分的无线电接力系统的</w:t>
      </w:r>
      <w:r w:rsidRPr="00AD6893">
        <w:rPr>
          <w:rFonts w:hint="eastAsia"/>
          <w:lang w:eastAsia="zh-CN"/>
        </w:rPr>
        <w:t>40 MHz</w:t>
      </w:r>
      <w:r w:rsidRPr="00AD6893">
        <w:rPr>
          <w:rFonts w:hint="eastAsia"/>
          <w:lang w:eastAsia="zh-CN"/>
        </w:rPr>
        <w:t>射频信道安排</w:t>
      </w:r>
    </w:p>
    <w:p w:rsidR="006D63BB" w:rsidRPr="00A66393" w:rsidRDefault="006D63BB" w:rsidP="00FF0F89">
      <w:pPr>
        <w:pStyle w:val="Figure"/>
        <w:keepNext/>
        <w:rPr>
          <w:caps w:val="0"/>
          <w:lang w:eastAsia="zh-CN"/>
        </w:rPr>
      </w:pPr>
      <w:r>
        <w:rPr>
          <w:rFonts w:hint="eastAsia"/>
          <w:caps w:val="0"/>
          <w:lang w:eastAsia="zh-CN"/>
        </w:rPr>
        <w:t>（所有频率单位为</w:t>
      </w:r>
      <w:r w:rsidRPr="00A66393">
        <w:rPr>
          <w:caps w:val="0"/>
          <w:lang w:eastAsia="zh-CN"/>
        </w:rPr>
        <w:t>MHz</w:t>
      </w:r>
      <w:r>
        <w:rPr>
          <w:rFonts w:hint="eastAsia"/>
          <w:caps w:val="0"/>
          <w:lang w:eastAsia="zh-CN"/>
        </w:rPr>
        <w:t>）</w:t>
      </w:r>
    </w:p>
    <w:bookmarkStart w:id="15" w:name="_MON_1264595940"/>
    <w:bookmarkEnd w:id="15"/>
    <w:bookmarkStart w:id="16" w:name="_MON_1264595798"/>
    <w:bookmarkEnd w:id="16"/>
    <w:p w:rsidR="006D63BB" w:rsidRDefault="006407BE" w:rsidP="00FF0F89">
      <w:pPr>
        <w:pStyle w:val="Figure"/>
        <w:rPr>
          <w:lang w:eastAsia="zh-CN"/>
        </w:rPr>
      </w:pPr>
      <w:r>
        <w:object w:dxaOrig="7309" w:dyaOrig="3707">
          <v:shape id="_x0000_i1032" type="#_x0000_t75" style="width:365.25pt;height:185.25pt" o:ole="">
            <v:imagedata r:id="rId26" o:title=""/>
          </v:shape>
          <o:OLEObject Type="Embed" ProgID="Word.Picture.8" ShapeID="_x0000_i1032" DrawAspect="Content" ObjectID="_1465391964" r:id="rId27"/>
        </w:object>
      </w:r>
    </w:p>
    <w:p w:rsidR="00B23557" w:rsidRDefault="00B2355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D63BB" w:rsidRPr="005C1E8F" w:rsidRDefault="006D63BB" w:rsidP="00DD5161">
      <w:pPr>
        <w:pStyle w:val="AnnexNoTitle"/>
        <w:rPr>
          <w:lang w:eastAsia="zh-CN"/>
        </w:rPr>
      </w:pPr>
      <w:r>
        <w:rPr>
          <w:rFonts w:hint="eastAsia"/>
          <w:lang w:val="en-US" w:eastAsia="zh-CN"/>
        </w:rPr>
        <w:lastRenderedPageBreak/>
        <w:t>附件</w:t>
      </w:r>
      <w:r w:rsidRPr="00A66393">
        <w:rPr>
          <w:lang w:val="en-US" w:eastAsia="zh-CN"/>
        </w:rPr>
        <w:t>2</w:t>
      </w:r>
      <w:r w:rsidR="00DD5161">
        <w:rPr>
          <w:lang w:val="en-US" w:eastAsia="zh-CN"/>
        </w:rPr>
        <w:br/>
      </w:r>
      <w:r w:rsidR="00DD5161">
        <w:rPr>
          <w:lang w:val="en-US" w:eastAsia="zh-CN"/>
        </w:rPr>
        <w:br/>
      </w:r>
      <w:r w:rsidRPr="005C1E8F">
        <w:rPr>
          <w:rFonts w:hint="eastAsia"/>
          <w:lang w:eastAsia="zh-CN"/>
        </w:rPr>
        <w:t>工作在</w:t>
      </w:r>
      <w:r w:rsidRPr="005C1E8F">
        <w:rPr>
          <w:lang w:eastAsia="zh-CN"/>
        </w:rPr>
        <w:t>6 GHz</w:t>
      </w:r>
      <w:r w:rsidRPr="005C1E8F">
        <w:rPr>
          <w:rFonts w:hint="eastAsia"/>
          <w:lang w:eastAsia="zh-CN"/>
        </w:rPr>
        <w:t>频段下半部分信道间隔为</w:t>
      </w:r>
      <w:r w:rsidRPr="005C1E8F">
        <w:rPr>
          <w:lang w:eastAsia="zh-CN"/>
        </w:rPr>
        <w:t>28 MHz</w:t>
      </w:r>
      <w:r w:rsidRPr="005C1E8F">
        <w:rPr>
          <w:rFonts w:hint="eastAsia"/>
          <w:lang w:eastAsia="zh-CN"/>
        </w:rPr>
        <w:t>的</w:t>
      </w:r>
      <w:r w:rsidRPr="005C1E8F">
        <w:rPr>
          <w:lang w:eastAsia="zh-CN"/>
        </w:rPr>
        <w:br/>
      </w:r>
      <w:r w:rsidRPr="005C1E8F">
        <w:rPr>
          <w:rFonts w:hint="eastAsia"/>
          <w:lang w:eastAsia="zh-CN"/>
        </w:rPr>
        <w:t>FWS</w:t>
      </w:r>
      <w:r w:rsidRPr="005C1E8F">
        <w:rPr>
          <w:rFonts w:hint="eastAsia"/>
          <w:lang w:eastAsia="zh-CN"/>
        </w:rPr>
        <w:t>的射频信道安排</w:t>
      </w:r>
    </w:p>
    <w:p w:rsidR="006D63BB" w:rsidRPr="00E71B3B" w:rsidRDefault="006D63BB" w:rsidP="00DD5161">
      <w:pPr>
        <w:spacing w:before="360"/>
        <w:ind w:firstLineChars="200" w:firstLine="480"/>
        <w:rPr>
          <w:lang w:eastAsia="zh-CN"/>
        </w:rPr>
      </w:pPr>
      <w:r w:rsidRPr="00E71B3B">
        <w:rPr>
          <w:rFonts w:hint="eastAsia"/>
          <w:lang w:eastAsia="zh-CN"/>
        </w:rPr>
        <w:t>本附件所描述的射频信道安排适用于信道带宽为</w:t>
      </w:r>
      <w:r w:rsidRPr="00E71B3B">
        <w:rPr>
          <w:lang w:eastAsia="zh-CN"/>
        </w:rPr>
        <w:t>28 MHz</w:t>
      </w:r>
      <w:r w:rsidRPr="00E71B3B">
        <w:rPr>
          <w:rFonts w:hint="eastAsia"/>
          <w:lang w:eastAsia="zh-CN"/>
        </w:rPr>
        <w:t>的数字</w:t>
      </w:r>
      <w:r w:rsidRPr="00E71B3B">
        <w:rPr>
          <w:rFonts w:hint="eastAsia"/>
          <w:lang w:eastAsia="zh-CN"/>
        </w:rPr>
        <w:t>FWS</w:t>
      </w:r>
      <w:r w:rsidRPr="00E71B3B">
        <w:rPr>
          <w:rFonts w:hint="eastAsia"/>
          <w:lang w:eastAsia="zh-CN"/>
        </w:rPr>
        <w:t>。射频信道安排见图</w:t>
      </w:r>
      <w:r w:rsidR="00DD5161">
        <w:rPr>
          <w:lang w:val="en-US" w:eastAsia="zh-CN"/>
        </w:rPr>
        <w:t>3</w:t>
      </w:r>
      <w:r w:rsidRPr="00E71B3B">
        <w:rPr>
          <w:rFonts w:hint="eastAsia"/>
          <w:lang w:eastAsia="zh-CN"/>
        </w:rPr>
        <w:t>并推导如下：</w:t>
      </w:r>
    </w:p>
    <w:p w:rsidR="006D63BB" w:rsidRPr="00BD7B51" w:rsidRDefault="006D63BB" w:rsidP="009D7B34">
      <w:pPr>
        <w:tabs>
          <w:tab w:val="left" w:pos="1276"/>
        </w:tabs>
        <w:ind w:left="1276" w:hanging="1276"/>
        <w:rPr>
          <w:lang w:eastAsia="zh-CN"/>
        </w:rPr>
      </w:pPr>
      <w:r>
        <w:rPr>
          <w:rFonts w:hint="eastAsia"/>
          <w:lang w:eastAsia="zh-CN"/>
        </w:rPr>
        <w:t>设</w:t>
      </w:r>
      <w:r w:rsidRPr="0061284C">
        <w:rPr>
          <w:lang w:eastAsia="zh-CN"/>
        </w:rPr>
        <w:tab/>
      </w:r>
      <w:r w:rsidRPr="0061284C">
        <w:rPr>
          <w:i/>
          <w:lang w:eastAsia="zh-CN"/>
        </w:rPr>
        <w:t>f</w:t>
      </w:r>
      <w:r w:rsidRPr="0061284C">
        <w:rPr>
          <w:position w:val="-4"/>
          <w:sz w:val="20"/>
          <w:lang w:eastAsia="zh-CN"/>
        </w:rPr>
        <w:t>0</w:t>
      </w:r>
      <w:r w:rsidRPr="0061284C">
        <w:rPr>
          <w:lang w:eastAsia="zh-CN"/>
        </w:rPr>
        <w:tab/>
      </w:r>
      <w:r w:rsidRPr="00BD7B51">
        <w:rPr>
          <w:rFonts w:hint="eastAsia"/>
          <w:lang w:eastAsia="zh-CN"/>
        </w:rPr>
        <w:t>为所占频段的中心频率</w:t>
      </w:r>
      <w:r w:rsidR="00716DB6">
        <w:rPr>
          <w:rFonts w:hint="eastAsia"/>
          <w:lang w:eastAsia="zh-CN"/>
        </w:rPr>
        <w:t>（</w:t>
      </w:r>
      <w:r w:rsidR="00716DB6">
        <w:rPr>
          <w:lang w:eastAsia="zh-CN"/>
        </w:rPr>
        <w:t>MHz</w:t>
      </w:r>
      <w:r w:rsidR="00716DB6">
        <w:rPr>
          <w:rFonts w:hint="eastAsia"/>
          <w:lang w:eastAsia="zh-CN"/>
        </w:rPr>
        <w:t>）</w:t>
      </w:r>
      <w:r w:rsidR="009D7B34">
        <w:rPr>
          <w:rFonts w:hint="eastAsia"/>
          <w:lang w:eastAsia="zh-CN"/>
        </w:rPr>
        <w:t>；</w:t>
      </w:r>
    </w:p>
    <w:p w:rsidR="006D63BB" w:rsidRPr="00BD7B51" w:rsidRDefault="006D63BB" w:rsidP="009D7B34">
      <w:pPr>
        <w:tabs>
          <w:tab w:val="left" w:pos="1276"/>
        </w:tabs>
        <w:ind w:left="1276" w:hanging="1276"/>
        <w:rPr>
          <w:lang w:eastAsia="zh-CN"/>
        </w:rPr>
      </w:pPr>
      <w:r w:rsidRPr="0061284C">
        <w:rPr>
          <w:lang w:eastAsia="zh-CN"/>
        </w:rPr>
        <w:tab/>
      </w:r>
      <w:r w:rsidRPr="0061284C">
        <w:rPr>
          <w:i/>
          <w:lang w:eastAsia="zh-CN"/>
        </w:rPr>
        <w:t>f</w:t>
      </w:r>
      <w:r w:rsidRPr="0061284C">
        <w:rPr>
          <w:i/>
          <w:position w:val="-4"/>
          <w:lang w:eastAsia="zh-CN"/>
        </w:rPr>
        <w:t>n</w:t>
      </w:r>
      <w:r w:rsidRPr="0061284C">
        <w:rPr>
          <w:lang w:eastAsia="zh-CN"/>
        </w:rPr>
        <w:tab/>
      </w:r>
      <w:r w:rsidRPr="00BD7B51">
        <w:rPr>
          <w:rFonts w:hint="eastAsia"/>
          <w:lang w:eastAsia="zh-CN"/>
        </w:rPr>
        <w:t>为下半段频段中一个射频信道的中心频率</w:t>
      </w:r>
      <w:r w:rsidR="00716DB6">
        <w:rPr>
          <w:rFonts w:hint="eastAsia"/>
          <w:lang w:eastAsia="zh-CN"/>
        </w:rPr>
        <w:t>（</w:t>
      </w:r>
      <w:r w:rsidR="00716DB6">
        <w:rPr>
          <w:lang w:eastAsia="zh-CN"/>
        </w:rPr>
        <w:t>MHz</w:t>
      </w:r>
      <w:r w:rsidR="00716DB6">
        <w:rPr>
          <w:rFonts w:hint="eastAsia"/>
          <w:lang w:eastAsia="zh-CN"/>
        </w:rPr>
        <w:t>）</w:t>
      </w:r>
      <w:r w:rsidR="009D7B34">
        <w:rPr>
          <w:rFonts w:hint="eastAsia"/>
          <w:lang w:eastAsia="zh-CN"/>
        </w:rPr>
        <w:t>；</w:t>
      </w:r>
    </w:p>
    <w:p w:rsidR="006D63BB" w:rsidRPr="00BD7B51" w:rsidRDefault="006D63BB" w:rsidP="009D7B34">
      <w:pPr>
        <w:tabs>
          <w:tab w:val="left" w:pos="709"/>
          <w:tab w:val="left" w:pos="1276"/>
        </w:tabs>
        <w:ind w:left="1276" w:hanging="1276"/>
        <w:rPr>
          <w:lang w:eastAsia="zh-CN"/>
        </w:rPr>
      </w:pPr>
      <w:r w:rsidRPr="0061284C">
        <w:rPr>
          <w:lang w:eastAsia="zh-CN"/>
        </w:rPr>
        <w:tab/>
      </w:r>
      <w:r w:rsidRPr="0061284C">
        <w:rPr>
          <w:position w:val="-12"/>
        </w:rPr>
        <w:object w:dxaOrig="300" w:dyaOrig="360">
          <v:shape id="_x0000_i1033" type="#_x0000_t75" style="width:15pt;height:17.25pt" o:ole="">
            <v:imagedata r:id="rId28" o:title=""/>
          </v:shape>
          <o:OLEObject Type="Embed" ProgID="Equation.3" ShapeID="_x0000_i1033" DrawAspect="Content" ObjectID="_1465391965" r:id="rId29"/>
        </w:object>
      </w:r>
      <w:r w:rsidRPr="0061284C">
        <w:rPr>
          <w:lang w:eastAsia="zh-CN"/>
        </w:rPr>
        <w:tab/>
      </w:r>
      <w:r w:rsidRPr="00BD7B51">
        <w:rPr>
          <w:rFonts w:hint="eastAsia"/>
          <w:lang w:eastAsia="zh-CN"/>
        </w:rPr>
        <w:t>为上半段频段中一个射频信道的中心频率</w:t>
      </w:r>
      <w:r w:rsidR="00716DB6">
        <w:rPr>
          <w:rFonts w:hint="eastAsia"/>
          <w:lang w:eastAsia="zh-CN"/>
        </w:rPr>
        <w:t>（</w:t>
      </w:r>
      <w:r w:rsidR="00716DB6">
        <w:rPr>
          <w:lang w:eastAsia="zh-CN"/>
        </w:rPr>
        <w:t>MHz</w:t>
      </w:r>
      <w:r w:rsidR="00716DB6">
        <w:rPr>
          <w:rFonts w:hint="eastAsia"/>
          <w:lang w:eastAsia="zh-CN"/>
        </w:rPr>
        <w:t>）</w:t>
      </w:r>
      <w:r w:rsidR="009D7B34">
        <w:rPr>
          <w:rFonts w:hint="eastAsia"/>
          <w:lang w:eastAsia="zh-CN"/>
        </w:rPr>
        <w:t>；</w:t>
      </w:r>
    </w:p>
    <w:p w:rsidR="006D63BB" w:rsidRPr="0061284C" w:rsidRDefault="006D63BB" w:rsidP="009D7B34">
      <w:pPr>
        <w:tabs>
          <w:tab w:val="left" w:pos="1276"/>
        </w:tabs>
        <w:ind w:left="1276" w:hanging="1276"/>
        <w:rPr>
          <w:lang w:eastAsia="zh-CN"/>
        </w:rPr>
      </w:pPr>
      <w:r w:rsidRPr="0061284C">
        <w:rPr>
          <w:i/>
          <w:lang w:eastAsia="zh-CN"/>
        </w:rPr>
        <w:tab/>
        <w:t>f</w:t>
      </w:r>
      <w:r w:rsidRPr="0061284C">
        <w:rPr>
          <w:position w:val="-4"/>
          <w:sz w:val="20"/>
          <w:lang w:eastAsia="zh-CN"/>
        </w:rPr>
        <w:t xml:space="preserve">0 </w:t>
      </w:r>
      <w:r>
        <w:rPr>
          <w:lang w:eastAsia="zh-CN"/>
        </w:rPr>
        <w:t>=</w:t>
      </w:r>
      <w:r>
        <w:rPr>
          <w:lang w:eastAsia="zh-CN"/>
        </w:rPr>
        <w:tab/>
        <w:t>6 172 MHz</w:t>
      </w:r>
      <w:r w:rsidR="009D7B34">
        <w:rPr>
          <w:rFonts w:hint="eastAsia"/>
          <w:lang w:eastAsia="zh-CN"/>
        </w:rPr>
        <w:t>；</w:t>
      </w:r>
    </w:p>
    <w:p w:rsidR="006D63BB" w:rsidRPr="00E71B3B" w:rsidRDefault="00DD5161" w:rsidP="009D7B34">
      <w:pPr>
        <w:rPr>
          <w:lang w:eastAsia="zh-CN"/>
        </w:rPr>
      </w:pPr>
      <w:r>
        <w:rPr>
          <w:lang w:eastAsia="zh-CN"/>
        </w:rPr>
        <w:tab/>
      </w:r>
      <w:r w:rsidR="006D63BB" w:rsidRPr="00E71B3B">
        <w:rPr>
          <w:rFonts w:hint="eastAsia"/>
          <w:lang w:eastAsia="zh-CN"/>
        </w:rPr>
        <w:t>双工间隔</w:t>
      </w:r>
      <w:r w:rsidR="006D63BB" w:rsidRPr="00E71B3B">
        <w:rPr>
          <w:lang w:eastAsia="zh-CN"/>
        </w:rPr>
        <w:t xml:space="preserve"> = 266 MHz</w:t>
      </w:r>
      <w:r w:rsidR="009D7B34">
        <w:rPr>
          <w:rFonts w:hint="eastAsia"/>
          <w:lang w:eastAsia="zh-CN"/>
        </w:rPr>
        <w:t>，</w:t>
      </w:r>
    </w:p>
    <w:p w:rsidR="006D63BB" w:rsidRPr="00E71B3B" w:rsidRDefault="006D63BB" w:rsidP="009D7B34">
      <w:pPr>
        <w:rPr>
          <w:lang w:eastAsia="zh-CN"/>
        </w:rPr>
      </w:pPr>
      <w:r w:rsidRPr="00E71B3B">
        <w:rPr>
          <w:rFonts w:hint="eastAsia"/>
          <w:lang w:eastAsia="zh-CN"/>
        </w:rPr>
        <w:t>则各信道的频率</w:t>
      </w:r>
      <w:r w:rsidR="009D7B34">
        <w:rPr>
          <w:rFonts w:hint="eastAsia"/>
          <w:lang w:eastAsia="zh-CN"/>
        </w:rPr>
        <w:t>（</w:t>
      </w:r>
      <w:r w:rsidRPr="00E71B3B">
        <w:rPr>
          <w:lang w:eastAsia="zh-CN"/>
        </w:rPr>
        <w:t>MHz</w:t>
      </w:r>
      <w:r w:rsidR="009D7B34">
        <w:rPr>
          <w:rFonts w:hint="eastAsia"/>
          <w:lang w:eastAsia="zh-CN"/>
        </w:rPr>
        <w:t>）</w:t>
      </w:r>
      <w:r w:rsidRPr="00E71B3B">
        <w:rPr>
          <w:rFonts w:hint="eastAsia"/>
          <w:lang w:eastAsia="zh-CN"/>
        </w:rPr>
        <w:t>可用如下关系式表示：</w:t>
      </w:r>
    </w:p>
    <w:p w:rsidR="006D63BB" w:rsidRPr="0061284C" w:rsidRDefault="006D63BB" w:rsidP="00FF0F89">
      <w:pPr>
        <w:tabs>
          <w:tab w:val="left" w:pos="2835"/>
          <w:tab w:val="left" w:pos="3261"/>
          <w:tab w:val="left" w:pos="3544"/>
        </w:tabs>
        <w:rPr>
          <w:lang w:eastAsia="zh-CN"/>
        </w:rPr>
      </w:pPr>
      <w:r w:rsidRPr="0061284C">
        <w:rPr>
          <w:lang w:eastAsia="zh-CN"/>
        </w:rPr>
        <w:tab/>
      </w:r>
      <w:r>
        <w:rPr>
          <w:rFonts w:hint="eastAsia"/>
          <w:lang w:eastAsia="zh-CN"/>
        </w:rPr>
        <w:t>下半频段：</w:t>
      </w:r>
      <w:r w:rsidR="007C1ECB">
        <w:rPr>
          <w:lang w:eastAsia="zh-CN"/>
        </w:rPr>
        <w:tab/>
      </w:r>
      <w:r w:rsidRPr="0061284C">
        <w:rPr>
          <w:i/>
          <w:lang w:eastAsia="zh-CN"/>
        </w:rPr>
        <w:t>f</w:t>
      </w:r>
      <w:r w:rsidRPr="0061284C">
        <w:rPr>
          <w:i/>
          <w:position w:val="-4"/>
          <w:lang w:eastAsia="zh-CN"/>
        </w:rPr>
        <w:t>n</w:t>
      </w:r>
      <w:r w:rsidRPr="0061284C">
        <w:rPr>
          <w:lang w:eastAsia="zh-CN"/>
        </w:rPr>
        <w:tab/>
        <w:t>=</w:t>
      </w:r>
      <w:r w:rsidRPr="0061284C">
        <w:rPr>
          <w:lang w:eastAsia="zh-CN"/>
        </w:rPr>
        <w:tab/>
      </w:r>
      <w:r w:rsidRPr="0061284C">
        <w:rPr>
          <w:i/>
          <w:lang w:eastAsia="zh-CN"/>
        </w:rPr>
        <w:t>f</w:t>
      </w:r>
      <w:r w:rsidRPr="0061284C">
        <w:rPr>
          <w:position w:val="-4"/>
          <w:sz w:val="20"/>
          <w:lang w:eastAsia="zh-CN"/>
        </w:rPr>
        <w:t>0</w:t>
      </w:r>
      <w:r w:rsidRPr="0061284C">
        <w:rPr>
          <w:lang w:eastAsia="zh-CN"/>
        </w:rPr>
        <w:t xml:space="preserve">  –  259  +  28 </w:t>
      </w:r>
      <w:r w:rsidRPr="0061284C">
        <w:rPr>
          <w:i/>
          <w:lang w:eastAsia="zh-CN"/>
        </w:rPr>
        <w:t>n</w:t>
      </w:r>
    </w:p>
    <w:p w:rsidR="006D63BB" w:rsidRPr="0061284C" w:rsidRDefault="006D63BB" w:rsidP="00FF0F89">
      <w:pPr>
        <w:tabs>
          <w:tab w:val="left" w:pos="2835"/>
          <w:tab w:val="left" w:pos="3261"/>
          <w:tab w:val="left" w:pos="3544"/>
        </w:tabs>
        <w:rPr>
          <w:i/>
          <w:lang w:eastAsia="zh-CN"/>
        </w:rPr>
      </w:pPr>
      <w:r w:rsidRPr="0061284C">
        <w:rPr>
          <w:lang w:eastAsia="zh-CN"/>
        </w:rPr>
        <w:tab/>
      </w:r>
      <w:r>
        <w:rPr>
          <w:rFonts w:hint="eastAsia"/>
          <w:lang w:eastAsia="zh-CN"/>
        </w:rPr>
        <w:t>上半频段：</w:t>
      </w:r>
      <w:r w:rsidRPr="0061284C">
        <w:rPr>
          <w:lang w:eastAsia="zh-CN"/>
        </w:rPr>
        <w:tab/>
      </w:r>
      <w:r w:rsidRPr="0061284C">
        <w:rPr>
          <w:position w:val="-12"/>
        </w:rPr>
        <w:object w:dxaOrig="300" w:dyaOrig="360">
          <v:shape id="_x0000_i1034" type="#_x0000_t75" style="width:15pt;height:17.25pt" o:ole="">
            <v:imagedata r:id="rId30" o:title=""/>
          </v:shape>
          <o:OLEObject Type="Embed" ProgID="Equation.3" ShapeID="_x0000_i1034" DrawAspect="Content" ObjectID="_1465391966" r:id="rId31"/>
        </w:object>
      </w:r>
      <w:r w:rsidRPr="0061284C">
        <w:rPr>
          <w:lang w:eastAsia="zh-CN"/>
        </w:rPr>
        <w:tab/>
        <w:t>=</w:t>
      </w:r>
      <w:r w:rsidRPr="0061284C">
        <w:rPr>
          <w:lang w:eastAsia="zh-CN"/>
        </w:rPr>
        <w:tab/>
      </w:r>
      <w:r w:rsidRPr="0061284C">
        <w:rPr>
          <w:i/>
          <w:lang w:eastAsia="zh-CN"/>
        </w:rPr>
        <w:t>f</w:t>
      </w:r>
      <w:r w:rsidRPr="0061284C">
        <w:rPr>
          <w:position w:val="-4"/>
          <w:sz w:val="20"/>
          <w:lang w:eastAsia="zh-CN"/>
        </w:rPr>
        <w:t>0</w:t>
      </w:r>
      <w:r w:rsidRPr="0061284C">
        <w:rPr>
          <w:lang w:eastAsia="zh-CN"/>
        </w:rPr>
        <w:t xml:space="preserve">  +  7  +  28 </w:t>
      </w:r>
      <w:r w:rsidRPr="0061284C">
        <w:rPr>
          <w:i/>
          <w:lang w:eastAsia="zh-CN"/>
        </w:rPr>
        <w:t>n</w:t>
      </w:r>
    </w:p>
    <w:p w:rsidR="006D63BB" w:rsidRPr="00AC0D1D" w:rsidRDefault="006D63BB" w:rsidP="00AC0D1D">
      <w:pPr>
        <w:rPr>
          <w:lang w:eastAsia="zh-CN"/>
        </w:rPr>
      </w:pPr>
      <w:r w:rsidRPr="00AC0D1D">
        <w:rPr>
          <w:rFonts w:hint="eastAsia"/>
          <w:lang w:eastAsia="zh-CN"/>
        </w:rPr>
        <w:t>式中：</w:t>
      </w:r>
    </w:p>
    <w:p w:rsidR="006D63BB" w:rsidRPr="00501422" w:rsidRDefault="006D63BB" w:rsidP="00FF0F89">
      <w:pPr>
        <w:rPr>
          <w:lang w:eastAsia="zh-CN"/>
        </w:rPr>
      </w:pPr>
      <w:r w:rsidRPr="0061284C">
        <w:rPr>
          <w:lang w:eastAsia="zh-CN"/>
        </w:rPr>
        <w:tab/>
      </w:r>
      <w:r w:rsidRPr="00501422">
        <w:rPr>
          <w:i/>
          <w:lang w:eastAsia="zh-CN"/>
        </w:rPr>
        <w:t>n</w:t>
      </w:r>
      <w:r w:rsidRPr="00501422">
        <w:rPr>
          <w:lang w:eastAsia="zh-CN"/>
        </w:rPr>
        <w:t xml:space="preserve"> = 1</w:t>
      </w:r>
      <w:r>
        <w:rPr>
          <w:rFonts w:hint="eastAsia"/>
          <w:lang w:eastAsia="zh-CN"/>
        </w:rPr>
        <w:t>、</w:t>
      </w:r>
      <w:r w:rsidRPr="00501422">
        <w:rPr>
          <w:lang w:eastAsia="zh-CN"/>
        </w:rPr>
        <w:t>2</w:t>
      </w:r>
      <w:r>
        <w:rPr>
          <w:rFonts w:hint="eastAsia"/>
          <w:lang w:eastAsia="zh-CN"/>
        </w:rPr>
        <w:t>、</w:t>
      </w:r>
      <w:r w:rsidRPr="00501422">
        <w:rPr>
          <w:lang w:eastAsia="zh-CN"/>
        </w:rPr>
        <w:t>… 8</w:t>
      </w:r>
    </w:p>
    <w:p w:rsidR="006D63BB" w:rsidRPr="00501422" w:rsidRDefault="006D63BB" w:rsidP="0066066D">
      <w:pPr>
        <w:pStyle w:val="FigureNo"/>
        <w:rPr>
          <w:lang w:eastAsia="zh-CN"/>
        </w:rPr>
      </w:pPr>
      <w:r>
        <w:rPr>
          <w:rFonts w:hint="eastAsia"/>
          <w:lang w:eastAsia="zh-CN"/>
        </w:rPr>
        <w:t>图</w:t>
      </w:r>
      <w:r w:rsidR="003E7D47">
        <w:rPr>
          <w:rFonts w:hint="eastAsia"/>
          <w:lang w:eastAsia="zh-CN"/>
        </w:rPr>
        <w:t>3</w:t>
      </w:r>
    </w:p>
    <w:p w:rsidR="006D63BB" w:rsidRPr="00FC430E" w:rsidRDefault="006D63BB" w:rsidP="00FC430E">
      <w:pPr>
        <w:pStyle w:val="Figuretitle"/>
        <w:rPr>
          <w:lang w:eastAsia="zh-CN"/>
        </w:rPr>
      </w:pPr>
      <w:r w:rsidRPr="00FC430E">
        <w:rPr>
          <w:rFonts w:hint="eastAsia"/>
          <w:lang w:eastAsia="zh-CN"/>
        </w:rPr>
        <w:t>工作在</w:t>
      </w:r>
      <w:r w:rsidRPr="00FC430E">
        <w:rPr>
          <w:lang w:eastAsia="zh-CN"/>
        </w:rPr>
        <w:t>6 GHz</w:t>
      </w:r>
      <w:r w:rsidRPr="00FC430E">
        <w:rPr>
          <w:rFonts w:hint="eastAsia"/>
          <w:lang w:eastAsia="zh-CN"/>
        </w:rPr>
        <w:t>频段间隔为</w:t>
      </w:r>
      <w:r w:rsidRPr="00FC430E">
        <w:rPr>
          <w:lang w:eastAsia="zh-CN"/>
        </w:rPr>
        <w:t>28 MHz</w:t>
      </w:r>
      <w:r w:rsidRPr="00FC430E">
        <w:rPr>
          <w:rFonts w:hint="eastAsia"/>
          <w:lang w:eastAsia="zh-CN"/>
        </w:rPr>
        <w:t>的</w:t>
      </w:r>
      <w:r w:rsidRPr="00FC430E">
        <w:rPr>
          <w:rFonts w:hint="eastAsia"/>
          <w:lang w:eastAsia="zh-CN"/>
        </w:rPr>
        <w:t>FWS</w:t>
      </w:r>
      <w:r w:rsidRPr="00FC430E">
        <w:rPr>
          <w:rFonts w:hint="eastAsia"/>
          <w:lang w:eastAsia="zh-CN"/>
        </w:rPr>
        <w:t>的射频信道安排</w:t>
      </w:r>
    </w:p>
    <w:p w:rsidR="006D63BB" w:rsidRPr="00501422" w:rsidRDefault="006D63BB" w:rsidP="00FF0F89">
      <w:pPr>
        <w:pStyle w:val="Figure"/>
        <w:rPr>
          <w:caps w:val="0"/>
          <w:lang w:eastAsia="zh-CN"/>
        </w:rPr>
      </w:pPr>
      <w:r>
        <w:rPr>
          <w:rFonts w:hint="eastAsia"/>
          <w:caps w:val="0"/>
          <w:lang w:eastAsia="zh-CN"/>
        </w:rPr>
        <w:t>（所有频率单位为</w:t>
      </w:r>
      <w:r w:rsidRPr="00A66393">
        <w:rPr>
          <w:caps w:val="0"/>
          <w:lang w:eastAsia="zh-CN"/>
        </w:rPr>
        <w:t>MHz</w:t>
      </w:r>
      <w:r>
        <w:rPr>
          <w:rFonts w:hint="eastAsia"/>
          <w:caps w:val="0"/>
          <w:lang w:eastAsia="zh-CN"/>
        </w:rPr>
        <w:t>）</w:t>
      </w:r>
    </w:p>
    <w:p w:rsidR="006D63BB" w:rsidRPr="0061284C" w:rsidRDefault="002814F4" w:rsidP="00FF0F89">
      <w:pPr>
        <w:pStyle w:val="Figure"/>
      </w:pPr>
      <w:r>
        <w:object w:dxaOrig="7756" w:dyaOrig="2038">
          <v:shape id="_x0000_i1035" type="#_x0000_t75" style="width:387.75pt;height:102pt" o:ole="">
            <v:imagedata r:id="rId32" o:title=""/>
          </v:shape>
          <o:OLEObject Type="Embed" ProgID="CorelDRAW.Graphic.14" ShapeID="_x0000_i1035" DrawAspect="Content" ObjectID="_1465391967" r:id="rId33"/>
        </w:object>
      </w:r>
    </w:p>
    <w:p w:rsidR="006D63BB" w:rsidRPr="00D62AC4" w:rsidRDefault="006D63BB" w:rsidP="00DD5161">
      <w:pPr>
        <w:pStyle w:val="AnnexNoTitle"/>
        <w:rPr>
          <w:lang w:eastAsia="zh-CN"/>
        </w:rPr>
      </w:pPr>
      <w:r>
        <w:rPr>
          <w:lang w:val="en-US" w:eastAsia="zh-CN"/>
        </w:rPr>
        <w:br w:type="page"/>
      </w:r>
      <w:r>
        <w:rPr>
          <w:rFonts w:hint="eastAsia"/>
          <w:lang w:val="en-US" w:eastAsia="zh-CN"/>
        </w:rPr>
        <w:lastRenderedPageBreak/>
        <w:t>附件</w:t>
      </w:r>
      <w:r w:rsidRPr="00A66393">
        <w:rPr>
          <w:lang w:val="en-US" w:eastAsia="zh-CN"/>
        </w:rPr>
        <w:t>3</w:t>
      </w:r>
      <w:r w:rsidR="00DD5161">
        <w:rPr>
          <w:lang w:val="en-US" w:eastAsia="zh-CN"/>
        </w:rPr>
        <w:br/>
      </w:r>
      <w:r w:rsidR="00DD5161">
        <w:rPr>
          <w:lang w:val="en-US" w:eastAsia="zh-CN"/>
        </w:rPr>
        <w:br/>
      </w:r>
      <w:r w:rsidRPr="00D62AC4">
        <w:rPr>
          <w:rFonts w:hint="eastAsia"/>
          <w:lang w:eastAsia="zh-CN"/>
        </w:rPr>
        <w:t>工作在</w:t>
      </w:r>
      <w:r w:rsidRPr="00D62AC4">
        <w:rPr>
          <w:lang w:eastAsia="zh-CN"/>
        </w:rPr>
        <w:t>6 GHz</w:t>
      </w:r>
      <w:r w:rsidRPr="00D62AC4">
        <w:rPr>
          <w:rFonts w:hint="eastAsia"/>
          <w:lang w:eastAsia="zh-CN"/>
        </w:rPr>
        <w:t>频段下半部分使用</w:t>
      </w:r>
      <w:r w:rsidRPr="00D62AC4">
        <w:rPr>
          <w:lang w:eastAsia="zh-CN"/>
        </w:rPr>
        <w:t>5</w:t>
      </w:r>
      <w:r w:rsidRPr="00D62AC4">
        <w:rPr>
          <w:rFonts w:hint="eastAsia"/>
          <w:lang w:eastAsia="zh-CN"/>
        </w:rPr>
        <w:t>、</w:t>
      </w:r>
      <w:r w:rsidRPr="00D62AC4">
        <w:rPr>
          <w:lang w:eastAsia="zh-CN"/>
        </w:rPr>
        <w:t>10</w:t>
      </w:r>
      <w:r w:rsidRPr="00D62AC4">
        <w:rPr>
          <w:rFonts w:hint="eastAsia"/>
          <w:lang w:eastAsia="zh-CN"/>
        </w:rPr>
        <w:t>、</w:t>
      </w:r>
      <w:r w:rsidRPr="00D62AC4">
        <w:rPr>
          <w:lang w:eastAsia="zh-CN"/>
        </w:rPr>
        <w:t>20</w:t>
      </w:r>
      <w:r w:rsidRPr="00D62AC4">
        <w:rPr>
          <w:rFonts w:hint="eastAsia"/>
          <w:lang w:eastAsia="zh-CN"/>
        </w:rPr>
        <w:t>和</w:t>
      </w:r>
      <w:r w:rsidRPr="00D62AC4">
        <w:rPr>
          <w:lang w:eastAsia="zh-CN"/>
        </w:rPr>
        <w:t>40 MHz</w:t>
      </w:r>
      <w:r w:rsidRPr="00D62AC4">
        <w:rPr>
          <w:rFonts w:hint="eastAsia"/>
          <w:lang w:eastAsia="zh-CN"/>
        </w:rPr>
        <w:br/>
      </w:r>
      <w:r w:rsidRPr="00D62AC4">
        <w:rPr>
          <w:rFonts w:hint="eastAsia"/>
          <w:lang w:eastAsia="zh-CN"/>
        </w:rPr>
        <w:t>信道间隔的射频信道安排</w:t>
      </w:r>
    </w:p>
    <w:p w:rsidR="00DD5161" w:rsidRDefault="00DD5161" w:rsidP="00E15C73">
      <w:pPr>
        <w:ind w:firstLineChars="200" w:firstLine="480"/>
        <w:rPr>
          <w:lang w:val="en-US" w:eastAsia="zh-CN"/>
        </w:rPr>
      </w:pPr>
    </w:p>
    <w:p w:rsidR="006D63BB" w:rsidRPr="00E15C73" w:rsidRDefault="006D63BB" w:rsidP="00E15C73">
      <w:pPr>
        <w:ind w:firstLineChars="200" w:firstLine="480"/>
        <w:rPr>
          <w:lang w:eastAsia="zh-CN"/>
        </w:rPr>
      </w:pPr>
      <w:r w:rsidRPr="00E15C73">
        <w:rPr>
          <w:rFonts w:hint="eastAsia"/>
          <w:lang w:eastAsia="zh-CN"/>
        </w:rPr>
        <w:t>一些主管部门为传输数字电视信号以及为远端区域之间的骨干网络用各种带宽的射频信道使用</w:t>
      </w:r>
      <w:r w:rsidRPr="00E15C73">
        <w:rPr>
          <w:lang w:eastAsia="zh-CN"/>
        </w:rPr>
        <w:t>5 925-6 425 MHz</w:t>
      </w:r>
      <w:r w:rsidRPr="00E15C73">
        <w:rPr>
          <w:rFonts w:hint="eastAsia"/>
          <w:lang w:eastAsia="zh-CN"/>
        </w:rPr>
        <w:t>频段。</w:t>
      </w:r>
    </w:p>
    <w:p w:rsidR="006D63BB" w:rsidRPr="00E15C73" w:rsidRDefault="006D63BB" w:rsidP="00E15C73">
      <w:pPr>
        <w:ind w:firstLineChars="200" w:firstLine="480"/>
        <w:rPr>
          <w:lang w:eastAsia="zh-CN"/>
        </w:rPr>
      </w:pPr>
      <w:r w:rsidRPr="00E15C73">
        <w:rPr>
          <w:rFonts w:hint="eastAsia"/>
          <w:lang w:eastAsia="zh-CN"/>
        </w:rPr>
        <w:t>基本的</w:t>
      </w:r>
      <w:r w:rsidRPr="00E15C73">
        <w:rPr>
          <w:lang w:eastAsia="zh-CN"/>
        </w:rPr>
        <w:t>40 MHz</w:t>
      </w:r>
      <w:r w:rsidRPr="00E15C73">
        <w:rPr>
          <w:rFonts w:hint="eastAsia"/>
          <w:lang w:eastAsia="zh-CN"/>
        </w:rPr>
        <w:t>信道安排应推导如下：</w:t>
      </w:r>
    </w:p>
    <w:p w:rsidR="006D63BB" w:rsidRPr="006340E2" w:rsidRDefault="006D63BB" w:rsidP="00716DB6">
      <w:pPr>
        <w:rPr>
          <w:lang w:eastAsia="zh-CN"/>
        </w:rPr>
      </w:pPr>
      <w:r>
        <w:rPr>
          <w:rFonts w:hint="eastAsia"/>
          <w:lang w:eastAsia="zh-CN"/>
        </w:rPr>
        <w:t>设</w:t>
      </w:r>
      <w:r w:rsidRPr="0061284C">
        <w:rPr>
          <w:i/>
          <w:lang w:eastAsia="zh-CN"/>
        </w:rPr>
        <w:tab/>
        <w:t>f</w:t>
      </w:r>
      <w:r w:rsidRPr="0061284C">
        <w:rPr>
          <w:position w:val="-4"/>
          <w:sz w:val="20"/>
          <w:lang w:eastAsia="zh-CN"/>
        </w:rPr>
        <w:t>0</w:t>
      </w:r>
      <w:r w:rsidRPr="0061284C">
        <w:rPr>
          <w:lang w:eastAsia="zh-CN"/>
        </w:rPr>
        <w:tab/>
      </w:r>
      <w:r w:rsidRPr="006340E2">
        <w:rPr>
          <w:rFonts w:hint="eastAsia"/>
          <w:lang w:eastAsia="zh-CN"/>
        </w:rPr>
        <w:t>所占频段的中心频率</w:t>
      </w:r>
      <w:r w:rsidR="00716DB6">
        <w:rPr>
          <w:rFonts w:hint="eastAsia"/>
          <w:lang w:eastAsia="zh-CN"/>
        </w:rPr>
        <w:t>（</w:t>
      </w:r>
      <w:r w:rsidR="00716DB6">
        <w:rPr>
          <w:lang w:eastAsia="zh-CN"/>
        </w:rPr>
        <w:t>MHz</w:t>
      </w:r>
      <w:r w:rsidR="00716DB6">
        <w:rPr>
          <w:rFonts w:hint="eastAsia"/>
          <w:lang w:eastAsia="zh-CN"/>
        </w:rPr>
        <w:t>）</w:t>
      </w:r>
      <w:r w:rsidRPr="006340E2">
        <w:rPr>
          <w:rFonts w:hint="eastAsia"/>
          <w:lang w:eastAsia="zh-CN"/>
        </w:rPr>
        <w:t>，</w:t>
      </w:r>
      <w:r w:rsidR="00716DB6" w:rsidRPr="0061284C">
        <w:rPr>
          <w:i/>
          <w:lang w:eastAsia="zh-CN"/>
        </w:rPr>
        <w:t>f</w:t>
      </w:r>
      <w:r w:rsidR="00716DB6" w:rsidRPr="0061284C">
        <w:rPr>
          <w:position w:val="-4"/>
          <w:sz w:val="20"/>
          <w:lang w:eastAsia="zh-CN"/>
        </w:rPr>
        <w:t>0</w:t>
      </w:r>
      <w:r w:rsidRPr="006340E2">
        <w:rPr>
          <w:lang w:eastAsia="zh-CN"/>
        </w:rPr>
        <w:t> </w:t>
      </w:r>
      <w:r w:rsidR="00716DB6" w:rsidRPr="00365EEA">
        <w:rPr>
          <w:lang w:val="en-GB"/>
        </w:rPr>
        <w:sym w:font="Symbol" w:char="F0B4"/>
      </w:r>
      <w:r w:rsidRPr="006340E2">
        <w:rPr>
          <w:lang w:eastAsia="zh-CN"/>
        </w:rPr>
        <w:t> 6 175</w:t>
      </w:r>
      <w:r w:rsidR="009D7B34">
        <w:rPr>
          <w:rFonts w:hint="eastAsia"/>
          <w:lang w:eastAsia="zh-CN"/>
        </w:rPr>
        <w:t>；</w:t>
      </w:r>
    </w:p>
    <w:p w:rsidR="006D63BB" w:rsidRPr="006340E2" w:rsidRDefault="006D63BB" w:rsidP="00FF0F89">
      <w:pPr>
        <w:pStyle w:val="enumlev1"/>
        <w:rPr>
          <w:lang w:eastAsia="zh-CN"/>
        </w:rPr>
      </w:pPr>
      <w:r w:rsidRPr="00DD0766">
        <w:rPr>
          <w:lang w:val="en-US" w:eastAsia="zh-CN"/>
        </w:rPr>
        <w:tab/>
      </w:r>
      <w:r w:rsidRPr="00DD0766">
        <w:rPr>
          <w:i/>
          <w:lang w:val="en-US" w:eastAsia="zh-CN"/>
        </w:rPr>
        <w:t>f</w:t>
      </w:r>
      <w:r w:rsidRPr="00DD0766">
        <w:rPr>
          <w:i/>
          <w:position w:val="-4"/>
          <w:sz w:val="20"/>
          <w:lang w:val="en-US" w:eastAsia="zh-CN"/>
        </w:rPr>
        <w:t>n</w:t>
      </w:r>
      <w:r w:rsidRPr="00DD0766">
        <w:rPr>
          <w:lang w:val="en-US" w:eastAsia="zh-CN"/>
        </w:rPr>
        <w:tab/>
      </w:r>
      <w:r w:rsidRPr="006340E2">
        <w:rPr>
          <w:rFonts w:hint="eastAsia"/>
          <w:lang w:eastAsia="zh-CN"/>
        </w:rPr>
        <w:t>为下半段频段中一个射频信道的中心频率</w:t>
      </w:r>
      <w:r w:rsidR="00716DB6">
        <w:rPr>
          <w:rFonts w:hint="eastAsia"/>
          <w:lang w:eastAsia="zh-CN"/>
        </w:rPr>
        <w:t>（</w:t>
      </w:r>
      <w:r w:rsidR="00716DB6">
        <w:rPr>
          <w:lang w:eastAsia="zh-CN"/>
        </w:rPr>
        <w:t>MHz</w:t>
      </w:r>
      <w:r w:rsidR="00716DB6">
        <w:rPr>
          <w:rFonts w:hint="eastAsia"/>
          <w:lang w:eastAsia="zh-CN"/>
        </w:rPr>
        <w:t>）</w:t>
      </w:r>
      <w:r w:rsidR="009D7B34">
        <w:rPr>
          <w:rFonts w:hint="eastAsia"/>
          <w:lang w:eastAsia="zh-CN"/>
        </w:rPr>
        <w:t>；</w:t>
      </w:r>
    </w:p>
    <w:p w:rsidR="006D63BB" w:rsidRPr="006340E2" w:rsidRDefault="006D63BB" w:rsidP="00FF0F89">
      <w:pPr>
        <w:pStyle w:val="enumlev1"/>
        <w:tabs>
          <w:tab w:val="clear" w:pos="794"/>
          <w:tab w:val="left" w:pos="709"/>
        </w:tabs>
        <w:rPr>
          <w:lang w:eastAsia="zh-CN"/>
        </w:rPr>
      </w:pPr>
      <w:r w:rsidRPr="00DD0766">
        <w:rPr>
          <w:lang w:val="en-US" w:eastAsia="zh-CN"/>
        </w:rPr>
        <w:tab/>
      </w:r>
      <w:r w:rsidRPr="0061284C">
        <w:rPr>
          <w:position w:val="-12"/>
        </w:rPr>
        <w:object w:dxaOrig="300" w:dyaOrig="360">
          <v:shape id="_x0000_i1036" type="#_x0000_t75" style="width:15pt;height:17.25pt" o:ole="">
            <v:imagedata r:id="rId15" o:title=""/>
          </v:shape>
          <o:OLEObject Type="Embed" ProgID="Equation.3" ShapeID="_x0000_i1036" DrawAspect="Content" ObjectID="_1465391968" r:id="rId34"/>
        </w:object>
      </w:r>
      <w:r w:rsidRPr="00DD0766">
        <w:rPr>
          <w:lang w:val="en-US" w:eastAsia="zh-CN"/>
        </w:rPr>
        <w:tab/>
      </w:r>
      <w:r w:rsidRPr="006340E2">
        <w:rPr>
          <w:rFonts w:hint="eastAsia"/>
          <w:lang w:eastAsia="zh-CN"/>
        </w:rPr>
        <w:t>为上半段频段中一个射频信道的中心频率</w:t>
      </w:r>
      <w:r w:rsidR="00716DB6">
        <w:rPr>
          <w:rFonts w:hint="eastAsia"/>
          <w:lang w:eastAsia="zh-CN"/>
        </w:rPr>
        <w:t>（</w:t>
      </w:r>
      <w:r w:rsidR="00716DB6">
        <w:rPr>
          <w:lang w:eastAsia="zh-CN"/>
        </w:rPr>
        <w:t>MHz</w:t>
      </w:r>
      <w:r w:rsidR="00716DB6">
        <w:rPr>
          <w:rFonts w:hint="eastAsia"/>
          <w:lang w:eastAsia="zh-CN"/>
        </w:rPr>
        <w:t>）</w:t>
      </w:r>
      <w:r w:rsidR="009D7B34">
        <w:rPr>
          <w:rFonts w:hint="eastAsia"/>
          <w:lang w:eastAsia="zh-CN"/>
        </w:rPr>
        <w:t>；</w:t>
      </w:r>
    </w:p>
    <w:p w:rsidR="006D63BB" w:rsidRPr="00C44D30" w:rsidRDefault="006D63BB" w:rsidP="009D7B34">
      <w:pPr>
        <w:rPr>
          <w:lang w:eastAsia="zh-CN"/>
        </w:rPr>
      </w:pPr>
      <w:r w:rsidRPr="00C44D30">
        <w:rPr>
          <w:lang w:eastAsia="zh-CN"/>
        </w:rPr>
        <w:tab/>
      </w:r>
      <w:r w:rsidRPr="00C44D30">
        <w:rPr>
          <w:rFonts w:hint="eastAsia"/>
          <w:lang w:eastAsia="zh-CN"/>
        </w:rPr>
        <w:t>双工间隔</w:t>
      </w:r>
      <w:r w:rsidRPr="00C44D30">
        <w:rPr>
          <w:lang w:eastAsia="zh-CN"/>
        </w:rPr>
        <w:t xml:space="preserve"> = 2</w:t>
      </w:r>
      <w:r w:rsidR="009D7B34">
        <w:rPr>
          <w:rFonts w:hint="eastAsia"/>
          <w:lang w:eastAsia="zh-CN"/>
        </w:rPr>
        <w:t>6</w:t>
      </w:r>
      <w:r w:rsidRPr="00C44D30">
        <w:rPr>
          <w:lang w:eastAsia="zh-CN"/>
        </w:rPr>
        <w:t>0 MHz</w:t>
      </w:r>
      <w:r w:rsidR="009D7B34">
        <w:rPr>
          <w:rFonts w:hint="eastAsia"/>
          <w:lang w:eastAsia="zh-CN"/>
        </w:rPr>
        <w:t>；</w:t>
      </w:r>
    </w:p>
    <w:p w:rsidR="006D63BB" w:rsidRPr="00C44D30" w:rsidRDefault="006D63BB" w:rsidP="009D7B34">
      <w:pPr>
        <w:rPr>
          <w:lang w:eastAsia="zh-CN"/>
        </w:rPr>
      </w:pPr>
      <w:r w:rsidRPr="00C44D30">
        <w:rPr>
          <w:lang w:eastAsia="zh-CN"/>
        </w:rPr>
        <w:tab/>
      </w:r>
      <w:r w:rsidRPr="00C44D30">
        <w:rPr>
          <w:rFonts w:hint="eastAsia"/>
          <w:lang w:eastAsia="zh-CN"/>
        </w:rPr>
        <w:t>中心间隔</w:t>
      </w:r>
      <w:r w:rsidRPr="00C44D30">
        <w:rPr>
          <w:lang w:eastAsia="zh-CN"/>
        </w:rPr>
        <w:t xml:space="preserve"> = </w:t>
      </w:r>
      <w:r w:rsidR="009D7B34">
        <w:rPr>
          <w:rFonts w:hint="eastAsia"/>
          <w:lang w:eastAsia="zh-CN"/>
        </w:rPr>
        <w:t>6</w:t>
      </w:r>
      <w:r w:rsidRPr="00C44D30">
        <w:rPr>
          <w:lang w:eastAsia="zh-CN"/>
        </w:rPr>
        <w:t>0 MHz</w:t>
      </w:r>
      <w:r w:rsidR="009D7B34">
        <w:rPr>
          <w:rFonts w:hint="eastAsia"/>
          <w:lang w:eastAsia="zh-CN"/>
        </w:rPr>
        <w:t>；</w:t>
      </w:r>
    </w:p>
    <w:p w:rsidR="006D63BB" w:rsidRPr="00C44D30" w:rsidRDefault="006D63BB" w:rsidP="00C44D30">
      <w:pPr>
        <w:rPr>
          <w:lang w:eastAsia="zh-CN"/>
        </w:rPr>
      </w:pPr>
      <w:r w:rsidRPr="00C44D30">
        <w:rPr>
          <w:rFonts w:hint="eastAsia"/>
          <w:lang w:eastAsia="zh-CN"/>
        </w:rPr>
        <w:t>则</w:t>
      </w:r>
      <w:r w:rsidRPr="00C44D30">
        <w:rPr>
          <w:lang w:eastAsia="zh-CN"/>
        </w:rPr>
        <w:t>40 MHz</w:t>
      </w:r>
      <w:r w:rsidRPr="00C44D30">
        <w:rPr>
          <w:rFonts w:hint="eastAsia"/>
          <w:lang w:eastAsia="zh-CN"/>
        </w:rPr>
        <w:t>信道的中心频率用以下关系式表示：</w:t>
      </w:r>
    </w:p>
    <w:p w:rsidR="006D63BB" w:rsidRPr="00DD0766" w:rsidRDefault="006D63BB" w:rsidP="00FF0F89">
      <w:pPr>
        <w:pStyle w:val="enumlev1"/>
        <w:tabs>
          <w:tab w:val="left" w:pos="3544"/>
          <w:tab w:val="left" w:pos="3827"/>
          <w:tab w:val="left" w:pos="4111"/>
        </w:tabs>
        <w:rPr>
          <w:lang w:val="en-US" w:eastAsia="zh-CN"/>
        </w:rPr>
      </w:pPr>
      <w:r w:rsidRPr="00DD0766">
        <w:rPr>
          <w:lang w:val="en-US" w:eastAsia="zh-CN"/>
        </w:rPr>
        <w:tab/>
      </w:r>
      <w:bookmarkStart w:id="17" w:name="OLE_LINK1"/>
      <w:r>
        <w:rPr>
          <w:rFonts w:hint="eastAsia"/>
          <w:lang w:val="en-US" w:eastAsia="zh-CN"/>
        </w:rPr>
        <w:t>下半频段：</w:t>
      </w:r>
      <w:r w:rsidRPr="00DD0766">
        <w:rPr>
          <w:lang w:val="en-US" w:eastAsia="zh-CN"/>
        </w:rPr>
        <w:tab/>
      </w:r>
      <w:r w:rsidRPr="00DD0766">
        <w:rPr>
          <w:i/>
          <w:lang w:val="en-US" w:eastAsia="zh-CN"/>
        </w:rPr>
        <w:t>f</w:t>
      </w:r>
      <w:r w:rsidRPr="00DD0766">
        <w:rPr>
          <w:i/>
          <w:position w:val="-4"/>
          <w:sz w:val="20"/>
          <w:lang w:val="en-US" w:eastAsia="zh-CN"/>
        </w:rPr>
        <w:t>n</w:t>
      </w:r>
      <w:r w:rsidRPr="00DD0766">
        <w:rPr>
          <w:i/>
          <w:position w:val="-4"/>
          <w:sz w:val="16"/>
          <w:lang w:val="en-US" w:eastAsia="zh-CN"/>
        </w:rPr>
        <w:tab/>
      </w:r>
      <w:r w:rsidRPr="0061284C">
        <w:rPr>
          <w:rFonts w:ascii="Symbol" w:hAnsi="Symbol"/>
          <w:lang w:eastAsia="zh-CN"/>
        </w:rPr>
        <w:t></w:t>
      </w:r>
      <w:r w:rsidRPr="0061284C">
        <w:rPr>
          <w:rFonts w:ascii="Symbol" w:hAnsi="Symbol"/>
          <w:lang w:eastAsia="zh-CN"/>
        </w:rPr>
        <w:t></w:t>
      </w:r>
      <w:r w:rsidRPr="00DD0766">
        <w:rPr>
          <w:rFonts w:ascii="Symbol" w:hAnsi="Symbol"/>
          <w:lang w:val="en-US" w:eastAsia="zh-CN"/>
        </w:rPr>
        <w:tab/>
      </w:r>
      <w:r w:rsidRPr="00DD0766">
        <w:rPr>
          <w:i/>
          <w:lang w:val="en-US" w:eastAsia="zh-CN"/>
        </w:rPr>
        <w:t>f</w:t>
      </w:r>
      <w:r w:rsidRPr="00DD0766">
        <w:rPr>
          <w:position w:val="-4"/>
          <w:sz w:val="20"/>
          <w:lang w:val="en-US" w:eastAsia="zh-CN"/>
        </w:rPr>
        <w:t>0</w:t>
      </w:r>
      <w:r w:rsidRPr="00DD0766">
        <w:rPr>
          <w:lang w:val="en-US" w:eastAsia="zh-CN"/>
        </w:rPr>
        <w:t> – 2</w:t>
      </w:r>
      <w:r w:rsidRPr="00DD0766">
        <w:rPr>
          <w:lang w:val="en-US" w:eastAsia="ko-KR"/>
        </w:rPr>
        <w:t>7</w:t>
      </w:r>
      <w:r w:rsidRPr="00DD0766">
        <w:rPr>
          <w:lang w:val="en-US" w:eastAsia="zh-CN"/>
        </w:rPr>
        <w:t>0 </w:t>
      </w:r>
      <w:r w:rsidRPr="0061284C">
        <w:rPr>
          <w:rFonts w:ascii="Symbol" w:hAnsi="Symbol"/>
          <w:lang w:eastAsia="zh-CN"/>
        </w:rPr>
        <w:t></w:t>
      </w:r>
      <w:r w:rsidRPr="00DD0766">
        <w:rPr>
          <w:lang w:val="en-US" w:eastAsia="zh-CN"/>
        </w:rPr>
        <w:t> 40 </w:t>
      </w:r>
      <w:r w:rsidRPr="00DD0766">
        <w:rPr>
          <w:i/>
          <w:lang w:val="en-US" w:eastAsia="zh-CN"/>
        </w:rPr>
        <w:t>n</w:t>
      </w:r>
      <w:r w:rsidRPr="00DD0766">
        <w:rPr>
          <w:lang w:val="en-US" w:eastAsia="zh-CN"/>
        </w:rPr>
        <w:tab/>
      </w:r>
      <w:r w:rsidRPr="00DD0766">
        <w:rPr>
          <w:lang w:val="en-US" w:eastAsia="zh-CN"/>
        </w:rPr>
        <w:tab/>
        <w:t>MHz</w:t>
      </w:r>
    </w:p>
    <w:p w:rsidR="006D63BB" w:rsidRPr="00DD0766" w:rsidRDefault="006D63BB" w:rsidP="00FF0F89">
      <w:pPr>
        <w:pStyle w:val="enumlev1"/>
        <w:tabs>
          <w:tab w:val="left" w:pos="3416"/>
          <w:tab w:val="left" w:pos="3827"/>
          <w:tab w:val="left" w:pos="4111"/>
        </w:tabs>
        <w:rPr>
          <w:lang w:val="en-US" w:eastAsia="zh-CN"/>
        </w:rPr>
      </w:pPr>
      <w:r w:rsidRPr="00DD0766">
        <w:rPr>
          <w:lang w:val="en-US" w:eastAsia="zh-CN"/>
        </w:rPr>
        <w:tab/>
      </w:r>
      <w:r>
        <w:rPr>
          <w:rFonts w:hint="eastAsia"/>
          <w:lang w:val="en-US" w:eastAsia="zh-CN"/>
        </w:rPr>
        <w:t>上半频段：</w:t>
      </w:r>
      <w:r w:rsidRPr="00DD0766">
        <w:rPr>
          <w:lang w:val="en-US" w:eastAsia="zh-CN"/>
        </w:rPr>
        <w:tab/>
      </w:r>
      <w:r w:rsidRPr="0061284C">
        <w:rPr>
          <w:position w:val="-12"/>
        </w:rPr>
        <w:object w:dxaOrig="300" w:dyaOrig="360">
          <v:shape id="_x0000_i1037" type="#_x0000_t75" style="width:15pt;height:17.25pt" o:ole="">
            <v:imagedata r:id="rId15" o:title=""/>
          </v:shape>
          <o:OLEObject Type="Embed" ProgID="Equation.3" ShapeID="_x0000_i1037" DrawAspect="Content" ObjectID="_1465391969" r:id="rId35"/>
        </w:object>
      </w:r>
      <w:r w:rsidRPr="00DD0766">
        <w:rPr>
          <w:lang w:val="en-US" w:eastAsia="zh-CN"/>
        </w:rPr>
        <w:tab/>
      </w:r>
      <w:r w:rsidRPr="0061284C">
        <w:rPr>
          <w:rFonts w:ascii="Symbol" w:hAnsi="Symbol"/>
          <w:lang w:eastAsia="zh-CN"/>
        </w:rPr>
        <w:t></w:t>
      </w:r>
      <w:r w:rsidRPr="00DD0766">
        <w:rPr>
          <w:rFonts w:ascii="Symbol" w:hAnsi="Symbol"/>
          <w:lang w:val="en-US" w:eastAsia="zh-CN"/>
        </w:rPr>
        <w:tab/>
      </w:r>
      <w:r w:rsidRPr="00DD0766">
        <w:rPr>
          <w:i/>
          <w:lang w:val="en-US" w:eastAsia="zh-CN"/>
        </w:rPr>
        <w:t>f</w:t>
      </w:r>
      <w:r w:rsidRPr="00DD0766">
        <w:rPr>
          <w:position w:val="-4"/>
          <w:sz w:val="20"/>
          <w:lang w:val="en-US" w:eastAsia="zh-CN"/>
        </w:rPr>
        <w:t>0</w:t>
      </w:r>
      <w:r w:rsidRPr="00DD0766">
        <w:rPr>
          <w:lang w:val="en-US" w:eastAsia="zh-CN"/>
        </w:rPr>
        <w:t> – </w:t>
      </w:r>
      <w:r w:rsidRPr="00DD0766">
        <w:rPr>
          <w:lang w:val="en-US" w:eastAsia="ko-KR"/>
        </w:rPr>
        <w:t>1</w:t>
      </w:r>
      <w:r w:rsidRPr="00DD0766">
        <w:rPr>
          <w:lang w:val="en-US" w:eastAsia="zh-CN"/>
        </w:rPr>
        <w:t>0 </w:t>
      </w:r>
      <w:r w:rsidRPr="0061284C">
        <w:rPr>
          <w:rFonts w:ascii="Symbol" w:hAnsi="Symbol"/>
          <w:lang w:eastAsia="zh-CN"/>
        </w:rPr>
        <w:t></w:t>
      </w:r>
      <w:r w:rsidRPr="00DD0766">
        <w:rPr>
          <w:lang w:val="en-US" w:eastAsia="zh-CN"/>
        </w:rPr>
        <w:t> 40 </w:t>
      </w:r>
      <w:r w:rsidRPr="00DD0766">
        <w:rPr>
          <w:i/>
          <w:lang w:val="en-US" w:eastAsia="zh-CN"/>
        </w:rPr>
        <w:t>n</w:t>
      </w:r>
      <w:r w:rsidRPr="00DD0766">
        <w:rPr>
          <w:lang w:val="en-US" w:eastAsia="zh-CN"/>
        </w:rPr>
        <w:t xml:space="preserve"> </w:t>
      </w:r>
      <w:r w:rsidRPr="00DD0766">
        <w:rPr>
          <w:lang w:val="en-US" w:eastAsia="zh-CN"/>
        </w:rPr>
        <w:tab/>
      </w:r>
      <w:r w:rsidRPr="00DD0766">
        <w:rPr>
          <w:lang w:val="en-US" w:eastAsia="zh-CN"/>
        </w:rPr>
        <w:tab/>
        <w:t>MHz</w:t>
      </w:r>
    </w:p>
    <w:p w:rsidR="006D63BB" w:rsidRPr="009D7B34" w:rsidRDefault="006D63BB" w:rsidP="00A10731">
      <w:pPr>
        <w:rPr>
          <w:lang w:val="en-US" w:eastAsia="zh-CN"/>
        </w:rPr>
      </w:pPr>
      <w:r w:rsidRPr="00A10731">
        <w:rPr>
          <w:rFonts w:hint="eastAsia"/>
          <w:lang w:eastAsia="zh-CN"/>
        </w:rPr>
        <w:t>式中</w:t>
      </w:r>
      <w:r w:rsidRPr="009D7B34">
        <w:rPr>
          <w:rFonts w:hint="eastAsia"/>
          <w:lang w:val="en-US" w:eastAsia="zh-CN"/>
        </w:rPr>
        <w:t>：</w:t>
      </w:r>
    </w:p>
    <w:p w:rsidR="006D63BB" w:rsidRPr="006D63BB" w:rsidRDefault="006D63BB" w:rsidP="00FF0F89">
      <w:pPr>
        <w:rPr>
          <w:lang w:val="en-US" w:eastAsia="ko-KR"/>
        </w:rPr>
      </w:pPr>
      <w:r w:rsidRPr="006D63BB">
        <w:rPr>
          <w:lang w:val="en-US" w:eastAsia="zh-CN"/>
        </w:rPr>
        <w:tab/>
      </w:r>
      <w:r w:rsidRPr="006D63BB">
        <w:rPr>
          <w:i/>
          <w:lang w:val="en-US" w:eastAsia="zh-CN"/>
        </w:rPr>
        <w:t>n</w:t>
      </w:r>
      <w:r w:rsidRPr="006D63BB">
        <w:rPr>
          <w:lang w:val="en-US" w:eastAsia="zh-CN"/>
        </w:rPr>
        <w:t> </w:t>
      </w:r>
      <w:r w:rsidRPr="0061284C">
        <w:rPr>
          <w:rFonts w:ascii="Symbol" w:hAnsi="Symbol"/>
          <w:lang w:eastAsia="zh-CN"/>
        </w:rPr>
        <w:t></w:t>
      </w:r>
      <w:r w:rsidRPr="006D63BB">
        <w:rPr>
          <w:lang w:val="en-US" w:eastAsia="zh-CN"/>
        </w:rPr>
        <w:t> 1</w:t>
      </w:r>
      <w:r>
        <w:rPr>
          <w:rFonts w:hint="eastAsia"/>
          <w:lang w:eastAsia="zh-CN"/>
        </w:rPr>
        <w:t>、</w:t>
      </w:r>
      <w:r w:rsidRPr="006D63BB">
        <w:rPr>
          <w:lang w:val="en-US" w:eastAsia="zh-CN"/>
        </w:rPr>
        <w:t>2</w:t>
      </w:r>
      <w:r>
        <w:rPr>
          <w:rFonts w:hint="eastAsia"/>
          <w:lang w:eastAsia="zh-CN"/>
        </w:rPr>
        <w:t>、</w:t>
      </w:r>
      <w:r w:rsidRPr="006D63BB">
        <w:rPr>
          <w:lang w:val="en-US" w:eastAsia="zh-CN"/>
        </w:rPr>
        <w:t>3</w:t>
      </w:r>
      <w:r>
        <w:rPr>
          <w:rFonts w:hint="eastAsia"/>
          <w:lang w:eastAsia="zh-CN"/>
        </w:rPr>
        <w:t>、</w:t>
      </w:r>
      <w:r w:rsidRPr="006D63BB">
        <w:rPr>
          <w:lang w:val="en-US" w:eastAsia="zh-CN"/>
        </w:rPr>
        <w:t>4</w:t>
      </w:r>
      <w:r>
        <w:rPr>
          <w:rFonts w:hint="eastAsia"/>
          <w:lang w:eastAsia="zh-CN"/>
        </w:rPr>
        <w:t>、</w:t>
      </w:r>
      <w:r w:rsidRPr="006D63BB">
        <w:rPr>
          <w:lang w:val="en-US" w:eastAsia="zh-CN"/>
        </w:rPr>
        <w:t>5</w:t>
      </w:r>
      <w:r>
        <w:rPr>
          <w:rFonts w:hint="eastAsia"/>
          <w:lang w:eastAsia="zh-CN"/>
        </w:rPr>
        <w:t>、</w:t>
      </w:r>
      <w:r w:rsidRPr="006D63BB">
        <w:rPr>
          <w:lang w:val="en-US" w:eastAsia="zh-CN"/>
        </w:rPr>
        <w:t>6</w:t>
      </w:r>
      <w:r>
        <w:rPr>
          <w:rFonts w:hint="eastAsia"/>
          <w:lang w:eastAsia="zh-CN"/>
        </w:rPr>
        <w:t>。</w:t>
      </w:r>
      <w:bookmarkEnd w:id="17"/>
    </w:p>
    <w:p w:rsidR="006D63BB" w:rsidRPr="00A10731" w:rsidRDefault="006D63BB" w:rsidP="00A10731">
      <w:pPr>
        <w:ind w:firstLineChars="200" w:firstLine="480"/>
        <w:rPr>
          <w:lang w:eastAsia="zh-CN"/>
        </w:rPr>
      </w:pPr>
      <w:r w:rsidRPr="00A10731">
        <w:rPr>
          <w:rFonts w:hint="eastAsia"/>
          <w:lang w:eastAsia="zh-CN"/>
        </w:rPr>
        <w:t>基本</w:t>
      </w:r>
      <w:r w:rsidRPr="00A10731">
        <w:rPr>
          <w:lang w:eastAsia="zh-CN"/>
        </w:rPr>
        <w:t>40 MHz</w:t>
      </w:r>
      <w:r w:rsidRPr="00A10731">
        <w:rPr>
          <w:rFonts w:hint="eastAsia"/>
          <w:lang w:eastAsia="zh-CN"/>
        </w:rPr>
        <w:t>的优选信道间隔见图</w:t>
      </w:r>
      <w:r w:rsidR="003E7D47" w:rsidRPr="00A10731">
        <w:rPr>
          <w:lang w:eastAsia="zh-CN"/>
        </w:rPr>
        <w:t>4</w:t>
      </w:r>
      <w:r w:rsidR="00EA0E5D" w:rsidRPr="00A10731">
        <w:rPr>
          <w:rFonts w:hint="eastAsia"/>
          <w:lang w:eastAsia="zh-CN"/>
        </w:rPr>
        <w:t>。本安排亦可用于同频道双极化（</w:t>
      </w:r>
      <w:r w:rsidR="00EA0E5D" w:rsidRPr="00A10731">
        <w:rPr>
          <w:rFonts w:hint="eastAsia"/>
          <w:lang w:eastAsia="zh-CN"/>
        </w:rPr>
        <w:t>CCDP</w:t>
      </w:r>
      <w:r w:rsidR="00EA0E5D" w:rsidRPr="00A10731">
        <w:rPr>
          <w:rFonts w:hint="eastAsia"/>
          <w:lang w:eastAsia="zh-CN"/>
        </w:rPr>
        <w:t>），以提高本频段容纳的总体容量。</w:t>
      </w:r>
    </w:p>
    <w:p w:rsidR="006D63BB" w:rsidRPr="00A10731" w:rsidRDefault="006D63BB" w:rsidP="00A10731">
      <w:pPr>
        <w:ind w:firstLineChars="200" w:firstLine="480"/>
        <w:rPr>
          <w:lang w:eastAsia="zh-CN"/>
        </w:rPr>
      </w:pPr>
      <w:r w:rsidRPr="00A10731">
        <w:rPr>
          <w:rFonts w:hint="eastAsia"/>
          <w:lang w:eastAsia="zh-CN"/>
        </w:rPr>
        <w:t>通过对基本</w:t>
      </w:r>
      <w:r w:rsidRPr="00A10731">
        <w:rPr>
          <w:lang w:eastAsia="zh-CN"/>
        </w:rPr>
        <w:t>40 MHz</w:t>
      </w:r>
      <w:r w:rsidRPr="00A10731">
        <w:rPr>
          <w:rFonts w:hint="eastAsia"/>
          <w:lang w:eastAsia="zh-CN"/>
        </w:rPr>
        <w:t>信道进行再分割，可获得下半段</w:t>
      </w:r>
      <w:r w:rsidRPr="00A10731">
        <w:rPr>
          <w:lang w:eastAsia="zh-CN"/>
        </w:rPr>
        <w:t>5</w:t>
      </w:r>
      <w:r w:rsidRPr="00A10731">
        <w:rPr>
          <w:rFonts w:hint="eastAsia"/>
          <w:lang w:eastAsia="zh-CN"/>
        </w:rPr>
        <w:t>、</w:t>
      </w:r>
      <w:r w:rsidRPr="00A10731">
        <w:rPr>
          <w:lang w:eastAsia="zh-CN"/>
        </w:rPr>
        <w:t>10</w:t>
      </w:r>
      <w:r w:rsidRPr="00A10731">
        <w:rPr>
          <w:rFonts w:hint="eastAsia"/>
          <w:lang w:eastAsia="zh-CN"/>
        </w:rPr>
        <w:t>和</w:t>
      </w:r>
      <w:r w:rsidRPr="00A10731">
        <w:rPr>
          <w:lang w:eastAsia="zh-CN"/>
        </w:rPr>
        <w:t>20 MHz</w:t>
      </w:r>
      <w:r w:rsidRPr="00A10731">
        <w:rPr>
          <w:rFonts w:hint="eastAsia"/>
          <w:lang w:eastAsia="zh-CN"/>
        </w:rPr>
        <w:t>的信道安排。</w:t>
      </w:r>
    </w:p>
    <w:p w:rsidR="006D63BB" w:rsidRPr="0061284C" w:rsidRDefault="006D63BB" w:rsidP="0066066D">
      <w:pPr>
        <w:pStyle w:val="FigureNo"/>
        <w:rPr>
          <w:lang w:eastAsia="zh-CN"/>
        </w:rPr>
      </w:pPr>
      <w:r>
        <w:rPr>
          <w:rFonts w:hint="eastAsia"/>
          <w:lang w:eastAsia="zh-CN"/>
        </w:rPr>
        <w:t>图</w:t>
      </w:r>
      <w:r w:rsidR="00EB6995">
        <w:rPr>
          <w:rFonts w:hint="eastAsia"/>
          <w:lang w:eastAsia="zh-CN"/>
        </w:rPr>
        <w:t>4</w:t>
      </w:r>
    </w:p>
    <w:p w:rsidR="006D63BB" w:rsidRPr="008B357C" w:rsidRDefault="006D63BB" w:rsidP="008B357C">
      <w:pPr>
        <w:pStyle w:val="Figuretitle"/>
        <w:rPr>
          <w:lang w:eastAsia="zh-CN"/>
        </w:rPr>
      </w:pPr>
      <w:r w:rsidRPr="008B357C">
        <w:rPr>
          <w:rFonts w:hint="eastAsia"/>
          <w:lang w:eastAsia="zh-CN"/>
        </w:rPr>
        <w:t>工作在</w:t>
      </w:r>
      <w:r w:rsidRPr="008B357C">
        <w:rPr>
          <w:lang w:eastAsia="zh-CN"/>
        </w:rPr>
        <w:t>6 GHz</w:t>
      </w:r>
      <w:r w:rsidRPr="008B357C">
        <w:rPr>
          <w:rFonts w:hint="eastAsia"/>
          <w:lang w:eastAsia="zh-CN"/>
        </w:rPr>
        <w:t>频段下半部分采用</w:t>
      </w:r>
      <w:r w:rsidRPr="008B357C">
        <w:rPr>
          <w:lang w:eastAsia="zh-CN"/>
        </w:rPr>
        <w:t>40 MHz</w:t>
      </w:r>
      <w:r w:rsidRPr="008B357C">
        <w:rPr>
          <w:rFonts w:hint="eastAsia"/>
          <w:lang w:eastAsia="zh-CN"/>
        </w:rPr>
        <w:t>间隔的数字</w:t>
      </w:r>
      <w:r w:rsidRPr="008B357C">
        <w:rPr>
          <w:rFonts w:hint="eastAsia"/>
          <w:lang w:eastAsia="zh-CN"/>
        </w:rPr>
        <w:t>FWS</w:t>
      </w:r>
      <w:r w:rsidRPr="008B357C">
        <w:rPr>
          <w:rFonts w:hint="eastAsia"/>
          <w:lang w:eastAsia="zh-CN"/>
        </w:rPr>
        <w:t>的射频信道安排</w:t>
      </w:r>
    </w:p>
    <w:p w:rsidR="006D63BB" w:rsidRPr="00A66393" w:rsidRDefault="006D63BB" w:rsidP="00FF0F89">
      <w:pPr>
        <w:pStyle w:val="Figure"/>
        <w:keepNext/>
        <w:rPr>
          <w:caps w:val="0"/>
          <w:lang w:eastAsia="zh-CN"/>
        </w:rPr>
      </w:pPr>
      <w:r>
        <w:rPr>
          <w:rFonts w:hint="eastAsia"/>
          <w:caps w:val="0"/>
          <w:lang w:eastAsia="zh-CN"/>
        </w:rPr>
        <w:t>（所有频率单位为</w:t>
      </w:r>
      <w:r w:rsidRPr="00A66393">
        <w:rPr>
          <w:caps w:val="0"/>
          <w:lang w:eastAsia="zh-CN"/>
        </w:rPr>
        <w:t>MHz</w:t>
      </w:r>
      <w:r>
        <w:rPr>
          <w:rFonts w:hint="eastAsia"/>
          <w:caps w:val="0"/>
          <w:lang w:eastAsia="zh-CN"/>
        </w:rPr>
        <w:t>）</w:t>
      </w:r>
    </w:p>
    <w:p w:rsidR="006D63BB" w:rsidRDefault="000D3673" w:rsidP="00FF0F89">
      <w:pPr>
        <w:pStyle w:val="Figure"/>
        <w:rPr>
          <w:lang w:eastAsia="ko-KR"/>
        </w:rPr>
      </w:pPr>
      <w:r>
        <w:object w:dxaOrig="7923" w:dyaOrig="2445">
          <v:shape id="_x0000_i1038" type="#_x0000_t75" style="width:396pt;height:122.25pt" o:ole="">
            <v:imagedata r:id="rId36" o:title=""/>
          </v:shape>
          <o:OLEObject Type="Embed" ProgID="CorelDRAW.Graphic.14" ShapeID="_x0000_i1038" DrawAspect="Content" ObjectID="_1465391970" r:id="rId37"/>
        </w:object>
      </w:r>
    </w:p>
    <w:p w:rsidR="006D63BB" w:rsidRDefault="006D63BB" w:rsidP="00FF0F89">
      <w:pPr>
        <w:rPr>
          <w:lang w:eastAsia="ko-KR"/>
        </w:rPr>
      </w:pPr>
    </w:p>
    <w:p w:rsidR="006D63BB" w:rsidRDefault="006D63BB" w:rsidP="00FF0F89">
      <w:pPr>
        <w:rPr>
          <w:lang w:eastAsia="ko-KR"/>
        </w:rPr>
      </w:pPr>
    </w:p>
    <w:p w:rsidR="006F27D1" w:rsidRDefault="006F27D1" w:rsidP="00FF0F89">
      <w:pPr>
        <w:pStyle w:val="Line"/>
        <w:snapToGrid w:val="0"/>
        <w:rPr>
          <w:lang w:eastAsia="zh-CN"/>
        </w:rPr>
      </w:pPr>
    </w:p>
    <w:sectPr w:rsidR="006F27D1" w:rsidSect="00526A0E">
      <w:headerReference w:type="even" r:id="rId38"/>
      <w:headerReference w:type="default" r:id="rId3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9D8" w:rsidRDefault="000809D8">
      <w:r>
        <w:separator/>
      </w:r>
    </w:p>
  </w:endnote>
  <w:endnote w:type="continuationSeparator" w:id="0">
    <w:p w:rsidR="000809D8" w:rsidRDefault="00080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Times New Roman"/>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onstantia">
    <w:panose1 w:val="02030602050306030303"/>
    <w:charset w:val="00"/>
    <w:family w:val="roman"/>
    <w:pitch w:val="variable"/>
    <w:sig w:usb0="A00002EF" w:usb1="4000204B" w:usb2="00000000" w:usb3="00000000" w:csb0="0000019F" w:csb1="00000000"/>
  </w:font>
  <w:font w:name="Majalla UI">
    <w:altName w:val="Times New Roman"/>
    <w:panose1 w:val="00000000000000000000"/>
    <w:charset w:val="00"/>
    <w:family w:val="roman"/>
    <w:notTrueType/>
    <w:pitch w:val="default"/>
  </w:font>
  <w:font w:name="Franklin Gothic Book">
    <w:altName w:val="Corbel"/>
    <w:charset w:val="00"/>
    <w:family w:val="swiss"/>
    <w:pitch w:val="variable"/>
    <w:sig w:usb0="00000001"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9D8" w:rsidRDefault="000809D8">
      <w:r>
        <w:separator/>
      </w:r>
    </w:p>
  </w:footnote>
  <w:footnote w:type="continuationSeparator" w:id="0">
    <w:p w:rsidR="000809D8" w:rsidRDefault="000809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9D8" w:rsidRDefault="000809D8" w:rsidP="008944A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D6C16">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9D8" w:rsidRDefault="000809D8" w:rsidP="008944AD">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14:anchorId="073A36A4" wp14:editId="5F4EE38E">
          <wp:simplePos x="0" y="0"/>
          <wp:positionH relativeFrom="column">
            <wp:posOffset>-781979</wp:posOffset>
          </wp:positionH>
          <wp:positionV relativeFrom="paragraph">
            <wp:posOffset>-490153</wp:posOffset>
          </wp:positionV>
          <wp:extent cx="7696200" cy="10909935"/>
          <wp:effectExtent l="0" t="0" r="0" b="5715"/>
          <wp:wrapNone/>
          <wp:docPr id="3" name="Picture 3"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696200" cy="10909935"/>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9D8" w:rsidRDefault="000809D8" w:rsidP="00A062E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D5161">
      <w:rPr>
        <w:rStyle w:val="PageNumber"/>
        <w:b/>
        <w:bCs/>
        <w:noProof/>
        <w:lang w:val="en-US"/>
      </w:rPr>
      <w:t>ii</w:t>
    </w:r>
    <w:r>
      <w:rPr>
        <w:rStyle w:val="PageNumber"/>
        <w:b/>
        <w:bCs/>
      </w:rPr>
      <w:fldChar w:fldCharType="end"/>
    </w:r>
    <w:r>
      <w:rPr>
        <w:lang w:val="en-US"/>
      </w:rPr>
      <w:tab/>
    </w:r>
    <w:r w:rsidR="00A062EB">
      <w:rPr>
        <w:rStyle w:val="hrefBR"/>
        <w:b/>
        <w:bCs/>
        <w:lang w:eastAsia="zh-CN"/>
      </w:rPr>
      <w:t xml:space="preserve">ITU-R  </w:t>
    </w:r>
    <w:r w:rsidR="00A062EB">
      <w:rPr>
        <w:rStyle w:val="hrefBR"/>
        <w:rFonts w:hint="eastAsia"/>
        <w:b/>
        <w:bCs/>
        <w:lang w:eastAsia="zh-CN"/>
      </w:rPr>
      <w:t>F</w:t>
    </w:r>
    <w:r w:rsidR="00A062EB" w:rsidRPr="00137653">
      <w:rPr>
        <w:rStyle w:val="hrefBR"/>
        <w:b/>
        <w:bCs/>
        <w:lang w:eastAsia="zh-CN"/>
      </w:rPr>
      <w:t>.</w:t>
    </w:r>
    <w:r w:rsidR="00A062EB">
      <w:rPr>
        <w:rStyle w:val="hrefBR"/>
        <w:rFonts w:hint="eastAsia"/>
        <w:b/>
        <w:bCs/>
        <w:lang w:eastAsia="zh-CN"/>
      </w:rPr>
      <w:t xml:space="preserve">383-9 </w:t>
    </w:r>
    <w:r w:rsidR="00A062EB" w:rsidRPr="00137653">
      <w:rPr>
        <w:rStyle w:val="hrefB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9D8" w:rsidRDefault="000809D8" w:rsidP="00995589">
    <w:pPr>
      <w:pStyle w:val="Header"/>
    </w:pPr>
    <w:r>
      <w:tab/>
    </w:r>
    <w:r>
      <w:rPr>
        <w:b/>
        <w:bCs/>
      </w:rPr>
      <w:fldChar w:fldCharType="begin"/>
    </w:r>
    <w:r w:rsidRPr="00525E2B">
      <w:rPr>
        <w:b/>
        <w:bCs/>
        <w:lang w:val="en-GB"/>
      </w:rPr>
      <w:instrText>styleref href</w:instrText>
    </w:r>
    <w:r>
      <w:rPr>
        <w:b/>
        <w:bCs/>
      </w:rPr>
      <w:fldChar w:fldCharType="separate"/>
    </w:r>
    <w:r w:rsidR="00674F5E">
      <w:rPr>
        <w:rFonts w:hint="eastAsia"/>
        <w:b/>
        <w:bCs/>
        <w:noProof/>
      </w:rPr>
      <w:t>ITU-R  F.383-9</w:t>
    </w:r>
    <w:r w:rsidR="00674F5E">
      <w:rPr>
        <w:rFonts w:hint="eastAsia"/>
        <w:b/>
        <w:bCs/>
        <w:noProof/>
      </w:rPr>
      <w:t>建议书</w:t>
    </w:r>
    <w:r>
      <w:rPr>
        <w:b/>
        <w:bCs/>
      </w:rPr>
      <w:fldChar w:fldCharType="end"/>
    </w:r>
    <w:r w:rsidRPr="00525E2B">
      <w:rPr>
        <w:lang w:val="en-GB"/>
      </w:rPr>
      <w:tab/>
    </w:r>
    <w:r>
      <w:rPr>
        <w:rStyle w:val="PageNumber"/>
        <w:b/>
        <w:bCs/>
      </w:rPr>
      <w:fldChar w:fldCharType="begin"/>
    </w:r>
    <w:r w:rsidRPr="00525E2B">
      <w:rPr>
        <w:rStyle w:val="PageNumber"/>
        <w:b/>
        <w:bCs/>
        <w:lang w:val="en-GB"/>
      </w:rPr>
      <w:instrText xml:space="preserve"> PAGE </w:instrText>
    </w:r>
    <w:r>
      <w:rPr>
        <w:rStyle w:val="PageNumber"/>
        <w:b/>
        <w:bCs/>
      </w:rPr>
      <w:fldChar w:fldCharType="separate"/>
    </w:r>
    <w:r>
      <w:rPr>
        <w:rStyle w:val="PageNumber"/>
        <w:b/>
        <w:bCs/>
        <w:noProof/>
        <w:lang w:val="en-GB"/>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9D8" w:rsidRDefault="000809D8" w:rsidP="00A062E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D5161">
      <w:rPr>
        <w:rStyle w:val="PageNumber"/>
        <w:b/>
        <w:bCs/>
        <w:noProof/>
        <w:lang w:val="en-US"/>
      </w:rPr>
      <w:t>2</w:t>
    </w:r>
    <w:r>
      <w:rPr>
        <w:rStyle w:val="PageNumber"/>
        <w:b/>
        <w:bCs/>
      </w:rPr>
      <w:fldChar w:fldCharType="end"/>
    </w:r>
    <w:r>
      <w:rPr>
        <w:lang w:val="en-US"/>
      </w:rPr>
      <w:tab/>
    </w:r>
    <w:r w:rsidR="00A062EB">
      <w:rPr>
        <w:rStyle w:val="hrefBR"/>
        <w:b/>
        <w:bCs/>
        <w:lang w:eastAsia="zh-CN"/>
      </w:rPr>
      <w:t xml:space="preserve">ITU-R  </w:t>
    </w:r>
    <w:r w:rsidR="00A062EB">
      <w:rPr>
        <w:rStyle w:val="hrefBR"/>
        <w:rFonts w:hint="eastAsia"/>
        <w:b/>
        <w:bCs/>
        <w:lang w:eastAsia="zh-CN"/>
      </w:rPr>
      <w:t>F</w:t>
    </w:r>
    <w:r w:rsidR="00A062EB" w:rsidRPr="00137653">
      <w:rPr>
        <w:rStyle w:val="hrefBR"/>
        <w:b/>
        <w:bCs/>
        <w:lang w:eastAsia="zh-CN"/>
      </w:rPr>
      <w:t>.</w:t>
    </w:r>
    <w:r w:rsidR="00A062EB">
      <w:rPr>
        <w:rStyle w:val="hrefBR"/>
        <w:rFonts w:hint="eastAsia"/>
        <w:b/>
        <w:bCs/>
        <w:lang w:eastAsia="zh-CN"/>
      </w:rPr>
      <w:t xml:space="preserve">383-9 </w:t>
    </w:r>
    <w:r w:rsidR="00A062EB" w:rsidRPr="00137653">
      <w:rPr>
        <w:rStyle w:val="hrefB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9D8" w:rsidRDefault="000809D8" w:rsidP="00526A0E">
    <w:pPr>
      <w:pStyle w:val="Header"/>
    </w:pPr>
    <w:r>
      <w:tab/>
    </w:r>
    <w:r w:rsidR="00A062EB">
      <w:rPr>
        <w:rStyle w:val="hrefBR"/>
        <w:b/>
        <w:bCs/>
        <w:lang w:eastAsia="zh-CN"/>
      </w:rPr>
      <w:t xml:space="preserve">ITU-R  </w:t>
    </w:r>
    <w:r w:rsidR="00A062EB">
      <w:rPr>
        <w:rStyle w:val="hrefBR"/>
        <w:rFonts w:hint="eastAsia"/>
        <w:b/>
        <w:bCs/>
        <w:lang w:eastAsia="zh-CN"/>
      </w:rPr>
      <w:t>F</w:t>
    </w:r>
    <w:r w:rsidRPr="00137653">
      <w:rPr>
        <w:rStyle w:val="hrefBR"/>
        <w:b/>
        <w:bCs/>
        <w:lang w:eastAsia="zh-CN"/>
      </w:rPr>
      <w:t>.</w:t>
    </w:r>
    <w:r w:rsidR="00A062EB">
      <w:rPr>
        <w:rStyle w:val="hrefBR"/>
        <w:rFonts w:hint="eastAsia"/>
        <w:b/>
        <w:bCs/>
        <w:lang w:eastAsia="zh-CN"/>
      </w:rPr>
      <w:t>383-9</w:t>
    </w:r>
    <w:r>
      <w:rPr>
        <w:rStyle w:val="hrefBR"/>
        <w:rFonts w:hint="eastAsia"/>
        <w:b/>
        <w:bCs/>
        <w:lang w:eastAsia="zh-CN"/>
      </w:rPr>
      <w:t xml:space="preserve"> </w:t>
    </w:r>
    <w:r w:rsidRPr="00137653">
      <w:rPr>
        <w:rStyle w:val="hrefB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DD5161">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8EA384A"/>
    <w:lvl w:ilvl="0">
      <w:start w:val="1"/>
      <w:numFmt w:val="bullet"/>
      <w:lvlText w:val=""/>
      <w:lvlJc w:val="left"/>
      <w:pPr>
        <w:tabs>
          <w:tab w:val="num" w:pos="643"/>
        </w:tabs>
        <w:ind w:left="643" w:hanging="360"/>
      </w:pPr>
      <w:rPr>
        <w:rFonts w:ascii="Symbol" w:hAnsi="Symbol" w:cs="Symbol" w:hint="default"/>
      </w:rPr>
    </w:lvl>
  </w:abstractNum>
  <w:abstractNum w:abstractNumId="1">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2">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5F9"/>
    <w:rsid w:val="0000039C"/>
    <w:rsid w:val="00000C62"/>
    <w:rsid w:val="000109BE"/>
    <w:rsid w:val="00021087"/>
    <w:rsid w:val="0002141F"/>
    <w:rsid w:val="00026059"/>
    <w:rsid w:val="0003035A"/>
    <w:rsid w:val="00033C84"/>
    <w:rsid w:val="000460B8"/>
    <w:rsid w:val="000566E9"/>
    <w:rsid w:val="000569A9"/>
    <w:rsid w:val="00056FC3"/>
    <w:rsid w:val="0006017A"/>
    <w:rsid w:val="00063E4B"/>
    <w:rsid w:val="000710B8"/>
    <w:rsid w:val="00072816"/>
    <w:rsid w:val="00073D26"/>
    <w:rsid w:val="000752AB"/>
    <w:rsid w:val="0007761F"/>
    <w:rsid w:val="000806C8"/>
    <w:rsid w:val="000809D8"/>
    <w:rsid w:val="000928D3"/>
    <w:rsid w:val="000945F8"/>
    <w:rsid w:val="000A5EA5"/>
    <w:rsid w:val="000B68E1"/>
    <w:rsid w:val="000B7B4F"/>
    <w:rsid w:val="000C0FDF"/>
    <w:rsid w:val="000C13A1"/>
    <w:rsid w:val="000C4752"/>
    <w:rsid w:val="000C7214"/>
    <w:rsid w:val="000D3673"/>
    <w:rsid w:val="000D7E17"/>
    <w:rsid w:val="000E0A59"/>
    <w:rsid w:val="000E6367"/>
    <w:rsid w:val="000F3818"/>
    <w:rsid w:val="000F4AE9"/>
    <w:rsid w:val="001043A2"/>
    <w:rsid w:val="00107684"/>
    <w:rsid w:val="00110B12"/>
    <w:rsid w:val="0011573F"/>
    <w:rsid w:val="00121CAB"/>
    <w:rsid w:val="00122650"/>
    <w:rsid w:val="001262A2"/>
    <w:rsid w:val="00130679"/>
    <w:rsid w:val="00137653"/>
    <w:rsid w:val="00143638"/>
    <w:rsid w:val="0015215B"/>
    <w:rsid w:val="001671AC"/>
    <w:rsid w:val="00172AAB"/>
    <w:rsid w:val="00180B30"/>
    <w:rsid w:val="00195B4D"/>
    <w:rsid w:val="001A2164"/>
    <w:rsid w:val="001A7B3E"/>
    <w:rsid w:val="001B0691"/>
    <w:rsid w:val="001B5FEC"/>
    <w:rsid w:val="001C1CF0"/>
    <w:rsid w:val="001C471A"/>
    <w:rsid w:val="001C50F5"/>
    <w:rsid w:val="001D24F1"/>
    <w:rsid w:val="001D6D92"/>
    <w:rsid w:val="001E03D4"/>
    <w:rsid w:val="001E1BCA"/>
    <w:rsid w:val="001E3313"/>
    <w:rsid w:val="001E5E82"/>
    <w:rsid w:val="001F6ED2"/>
    <w:rsid w:val="00206E78"/>
    <w:rsid w:val="00207D8F"/>
    <w:rsid w:val="0021554C"/>
    <w:rsid w:val="00215DC4"/>
    <w:rsid w:val="00250D42"/>
    <w:rsid w:val="00252015"/>
    <w:rsid w:val="00252F37"/>
    <w:rsid w:val="00254255"/>
    <w:rsid w:val="00256F54"/>
    <w:rsid w:val="00266C6E"/>
    <w:rsid w:val="002712C4"/>
    <w:rsid w:val="00273196"/>
    <w:rsid w:val="00273762"/>
    <w:rsid w:val="00275C08"/>
    <w:rsid w:val="002813E8"/>
    <w:rsid w:val="002814F4"/>
    <w:rsid w:val="00282BCA"/>
    <w:rsid w:val="00284308"/>
    <w:rsid w:val="00285D6C"/>
    <w:rsid w:val="00290D19"/>
    <w:rsid w:val="00293463"/>
    <w:rsid w:val="0029659B"/>
    <w:rsid w:val="002A01F9"/>
    <w:rsid w:val="002A1189"/>
    <w:rsid w:val="002A49C2"/>
    <w:rsid w:val="002A7D24"/>
    <w:rsid w:val="002B131F"/>
    <w:rsid w:val="002B16CE"/>
    <w:rsid w:val="002B36A5"/>
    <w:rsid w:val="002B45D3"/>
    <w:rsid w:val="002B7EA5"/>
    <w:rsid w:val="002C4D8B"/>
    <w:rsid w:val="002C56DE"/>
    <w:rsid w:val="002C6F62"/>
    <w:rsid w:val="002D012C"/>
    <w:rsid w:val="002D16C2"/>
    <w:rsid w:val="002D47C9"/>
    <w:rsid w:val="002D50B2"/>
    <w:rsid w:val="002D76C4"/>
    <w:rsid w:val="002E701B"/>
    <w:rsid w:val="002F09AD"/>
    <w:rsid w:val="00300135"/>
    <w:rsid w:val="003015A2"/>
    <w:rsid w:val="00306F60"/>
    <w:rsid w:val="0030778B"/>
    <w:rsid w:val="0031004F"/>
    <w:rsid w:val="003153BF"/>
    <w:rsid w:val="0032003F"/>
    <w:rsid w:val="0032237E"/>
    <w:rsid w:val="00350D2C"/>
    <w:rsid w:val="00352543"/>
    <w:rsid w:val="0035451C"/>
    <w:rsid w:val="00356820"/>
    <w:rsid w:val="00364CCB"/>
    <w:rsid w:val="00371FB8"/>
    <w:rsid w:val="003721C7"/>
    <w:rsid w:val="00374BFC"/>
    <w:rsid w:val="00377ABD"/>
    <w:rsid w:val="0038063E"/>
    <w:rsid w:val="003823E7"/>
    <w:rsid w:val="00385C93"/>
    <w:rsid w:val="00387ECF"/>
    <w:rsid w:val="00396968"/>
    <w:rsid w:val="003B5874"/>
    <w:rsid w:val="003B6755"/>
    <w:rsid w:val="003D00F7"/>
    <w:rsid w:val="003D63A5"/>
    <w:rsid w:val="003E1E1D"/>
    <w:rsid w:val="003E21D5"/>
    <w:rsid w:val="003E584D"/>
    <w:rsid w:val="003E678D"/>
    <w:rsid w:val="003E7D47"/>
    <w:rsid w:val="003F1AD0"/>
    <w:rsid w:val="003F321C"/>
    <w:rsid w:val="003F3C19"/>
    <w:rsid w:val="003F3FB0"/>
    <w:rsid w:val="003F7939"/>
    <w:rsid w:val="0040266C"/>
    <w:rsid w:val="004038F9"/>
    <w:rsid w:val="00406D60"/>
    <w:rsid w:val="00413ADA"/>
    <w:rsid w:val="00422DA3"/>
    <w:rsid w:val="00432F5C"/>
    <w:rsid w:val="00440808"/>
    <w:rsid w:val="0044374A"/>
    <w:rsid w:val="00447E67"/>
    <w:rsid w:val="00450AD3"/>
    <w:rsid w:val="00452F43"/>
    <w:rsid w:val="00455B74"/>
    <w:rsid w:val="00456A9F"/>
    <w:rsid w:val="00475601"/>
    <w:rsid w:val="00477EB0"/>
    <w:rsid w:val="0049230C"/>
    <w:rsid w:val="00493911"/>
    <w:rsid w:val="0049680D"/>
    <w:rsid w:val="004A13B3"/>
    <w:rsid w:val="004A74F1"/>
    <w:rsid w:val="004B014E"/>
    <w:rsid w:val="004B4DD8"/>
    <w:rsid w:val="004C5BE0"/>
    <w:rsid w:val="004C7001"/>
    <w:rsid w:val="004E2C82"/>
    <w:rsid w:val="004F0FF8"/>
    <w:rsid w:val="004F3083"/>
    <w:rsid w:val="004F415F"/>
    <w:rsid w:val="0050496D"/>
    <w:rsid w:val="00511E2B"/>
    <w:rsid w:val="0051606C"/>
    <w:rsid w:val="00520314"/>
    <w:rsid w:val="00525E2B"/>
    <w:rsid w:val="00526A0E"/>
    <w:rsid w:val="00530A86"/>
    <w:rsid w:val="005313BE"/>
    <w:rsid w:val="00534CB6"/>
    <w:rsid w:val="00546F1E"/>
    <w:rsid w:val="005477B7"/>
    <w:rsid w:val="00554197"/>
    <w:rsid w:val="00557B1E"/>
    <w:rsid w:val="005711F3"/>
    <w:rsid w:val="00574F85"/>
    <w:rsid w:val="00575668"/>
    <w:rsid w:val="0058155F"/>
    <w:rsid w:val="00586669"/>
    <w:rsid w:val="0059409D"/>
    <w:rsid w:val="0059426A"/>
    <w:rsid w:val="005943E6"/>
    <w:rsid w:val="00597584"/>
    <w:rsid w:val="005A243A"/>
    <w:rsid w:val="005A2866"/>
    <w:rsid w:val="005A457C"/>
    <w:rsid w:val="005B2B39"/>
    <w:rsid w:val="005B3C9A"/>
    <w:rsid w:val="005B5E06"/>
    <w:rsid w:val="005B6472"/>
    <w:rsid w:val="005B6BC9"/>
    <w:rsid w:val="005C0D33"/>
    <w:rsid w:val="005C1E8F"/>
    <w:rsid w:val="005C3107"/>
    <w:rsid w:val="005C3666"/>
    <w:rsid w:val="005C5663"/>
    <w:rsid w:val="005C636F"/>
    <w:rsid w:val="005C75E4"/>
    <w:rsid w:val="005C7CBF"/>
    <w:rsid w:val="005D143B"/>
    <w:rsid w:val="005D14C2"/>
    <w:rsid w:val="005D778B"/>
    <w:rsid w:val="005E2052"/>
    <w:rsid w:val="005E2B85"/>
    <w:rsid w:val="005E38BA"/>
    <w:rsid w:val="005E3BB5"/>
    <w:rsid w:val="005E77A3"/>
    <w:rsid w:val="005F7190"/>
    <w:rsid w:val="005F77AC"/>
    <w:rsid w:val="00602BBA"/>
    <w:rsid w:val="00603EED"/>
    <w:rsid w:val="00607D68"/>
    <w:rsid w:val="0061453A"/>
    <w:rsid w:val="006200EA"/>
    <w:rsid w:val="0062118E"/>
    <w:rsid w:val="00623CE2"/>
    <w:rsid w:val="006241D7"/>
    <w:rsid w:val="00633658"/>
    <w:rsid w:val="006340E2"/>
    <w:rsid w:val="00636053"/>
    <w:rsid w:val="00636A8C"/>
    <w:rsid w:val="006406D5"/>
    <w:rsid w:val="006407BE"/>
    <w:rsid w:val="00643830"/>
    <w:rsid w:val="00657A28"/>
    <w:rsid w:val="0066066D"/>
    <w:rsid w:val="00662A06"/>
    <w:rsid w:val="00663FB5"/>
    <w:rsid w:val="00667359"/>
    <w:rsid w:val="00672465"/>
    <w:rsid w:val="00674F5E"/>
    <w:rsid w:val="00675C72"/>
    <w:rsid w:val="0068393C"/>
    <w:rsid w:val="00694DCA"/>
    <w:rsid w:val="006B23E9"/>
    <w:rsid w:val="006B28D6"/>
    <w:rsid w:val="006B3216"/>
    <w:rsid w:val="006B7EE4"/>
    <w:rsid w:val="006C5CAA"/>
    <w:rsid w:val="006C76C4"/>
    <w:rsid w:val="006D63BB"/>
    <w:rsid w:val="006D704C"/>
    <w:rsid w:val="006E0911"/>
    <w:rsid w:val="006E1930"/>
    <w:rsid w:val="006E33FF"/>
    <w:rsid w:val="006E7677"/>
    <w:rsid w:val="006F27D1"/>
    <w:rsid w:val="006F75A3"/>
    <w:rsid w:val="00700488"/>
    <w:rsid w:val="00700867"/>
    <w:rsid w:val="007009CC"/>
    <w:rsid w:val="00701BDF"/>
    <w:rsid w:val="00704529"/>
    <w:rsid w:val="007069F2"/>
    <w:rsid w:val="00711EEC"/>
    <w:rsid w:val="007120CD"/>
    <w:rsid w:val="00714D32"/>
    <w:rsid w:val="00716DB6"/>
    <w:rsid w:val="007362A0"/>
    <w:rsid w:val="007363F5"/>
    <w:rsid w:val="007430F1"/>
    <w:rsid w:val="00745386"/>
    <w:rsid w:val="00747026"/>
    <w:rsid w:val="00753B23"/>
    <w:rsid w:val="00753F20"/>
    <w:rsid w:val="00755529"/>
    <w:rsid w:val="007711EC"/>
    <w:rsid w:val="00771760"/>
    <w:rsid w:val="00771BC9"/>
    <w:rsid w:val="007764B2"/>
    <w:rsid w:val="00776B58"/>
    <w:rsid w:val="00783065"/>
    <w:rsid w:val="007840AF"/>
    <w:rsid w:val="00791E5C"/>
    <w:rsid w:val="007B3E74"/>
    <w:rsid w:val="007C0679"/>
    <w:rsid w:val="007C08C8"/>
    <w:rsid w:val="007C1ECB"/>
    <w:rsid w:val="007C3F4C"/>
    <w:rsid w:val="007C43AC"/>
    <w:rsid w:val="007C740F"/>
    <w:rsid w:val="007D35CC"/>
    <w:rsid w:val="00805DF6"/>
    <w:rsid w:val="0081171D"/>
    <w:rsid w:val="00813FCF"/>
    <w:rsid w:val="0081469B"/>
    <w:rsid w:val="00815962"/>
    <w:rsid w:val="00815D46"/>
    <w:rsid w:val="00834F42"/>
    <w:rsid w:val="00856124"/>
    <w:rsid w:val="008638B0"/>
    <w:rsid w:val="00866A5C"/>
    <w:rsid w:val="00872554"/>
    <w:rsid w:val="00882093"/>
    <w:rsid w:val="008855E4"/>
    <w:rsid w:val="008927C0"/>
    <w:rsid w:val="00893323"/>
    <w:rsid w:val="008944AD"/>
    <w:rsid w:val="00894940"/>
    <w:rsid w:val="008A0802"/>
    <w:rsid w:val="008A6531"/>
    <w:rsid w:val="008A7BC1"/>
    <w:rsid w:val="008B357C"/>
    <w:rsid w:val="008B5920"/>
    <w:rsid w:val="008C1B5E"/>
    <w:rsid w:val="008C1B68"/>
    <w:rsid w:val="008D1B58"/>
    <w:rsid w:val="008D3FD6"/>
    <w:rsid w:val="008D6C16"/>
    <w:rsid w:val="008E1337"/>
    <w:rsid w:val="008E22B8"/>
    <w:rsid w:val="008F0D30"/>
    <w:rsid w:val="008F310F"/>
    <w:rsid w:val="008F52F4"/>
    <w:rsid w:val="008F5309"/>
    <w:rsid w:val="00902AF3"/>
    <w:rsid w:val="009054C0"/>
    <w:rsid w:val="00906131"/>
    <w:rsid w:val="00911A79"/>
    <w:rsid w:val="00923CF6"/>
    <w:rsid w:val="0092557D"/>
    <w:rsid w:val="00931518"/>
    <w:rsid w:val="00931B35"/>
    <w:rsid w:val="00932EF9"/>
    <w:rsid w:val="00942CF6"/>
    <w:rsid w:val="00946D4B"/>
    <w:rsid w:val="00963C2C"/>
    <w:rsid w:val="009668CE"/>
    <w:rsid w:val="00976920"/>
    <w:rsid w:val="0098742F"/>
    <w:rsid w:val="00993121"/>
    <w:rsid w:val="00995589"/>
    <w:rsid w:val="009A0798"/>
    <w:rsid w:val="009A0A3F"/>
    <w:rsid w:val="009A5543"/>
    <w:rsid w:val="009A685A"/>
    <w:rsid w:val="009B0CE7"/>
    <w:rsid w:val="009B1504"/>
    <w:rsid w:val="009B1EBE"/>
    <w:rsid w:val="009B4BC0"/>
    <w:rsid w:val="009B5D82"/>
    <w:rsid w:val="009D7B34"/>
    <w:rsid w:val="009F039B"/>
    <w:rsid w:val="009F6EF1"/>
    <w:rsid w:val="00A0013E"/>
    <w:rsid w:val="00A061AF"/>
    <w:rsid w:val="00A062EB"/>
    <w:rsid w:val="00A0667C"/>
    <w:rsid w:val="00A10731"/>
    <w:rsid w:val="00A218B9"/>
    <w:rsid w:val="00A25352"/>
    <w:rsid w:val="00A2609A"/>
    <w:rsid w:val="00A3363B"/>
    <w:rsid w:val="00A3602C"/>
    <w:rsid w:val="00A50962"/>
    <w:rsid w:val="00A55771"/>
    <w:rsid w:val="00A60175"/>
    <w:rsid w:val="00A61F72"/>
    <w:rsid w:val="00A6617B"/>
    <w:rsid w:val="00A66594"/>
    <w:rsid w:val="00A67990"/>
    <w:rsid w:val="00A71176"/>
    <w:rsid w:val="00A75A59"/>
    <w:rsid w:val="00A83237"/>
    <w:rsid w:val="00A83D52"/>
    <w:rsid w:val="00A84B73"/>
    <w:rsid w:val="00A85211"/>
    <w:rsid w:val="00A862C1"/>
    <w:rsid w:val="00AA1BEB"/>
    <w:rsid w:val="00AA6720"/>
    <w:rsid w:val="00AA6FDC"/>
    <w:rsid w:val="00AB0B5A"/>
    <w:rsid w:val="00AB0DC8"/>
    <w:rsid w:val="00AB48D6"/>
    <w:rsid w:val="00AC0D1D"/>
    <w:rsid w:val="00AC391F"/>
    <w:rsid w:val="00AD4B16"/>
    <w:rsid w:val="00AD5B39"/>
    <w:rsid w:val="00AD6893"/>
    <w:rsid w:val="00AD7D92"/>
    <w:rsid w:val="00AE607C"/>
    <w:rsid w:val="00AF1A45"/>
    <w:rsid w:val="00B001A3"/>
    <w:rsid w:val="00B071A4"/>
    <w:rsid w:val="00B16692"/>
    <w:rsid w:val="00B21F8C"/>
    <w:rsid w:val="00B22171"/>
    <w:rsid w:val="00B23557"/>
    <w:rsid w:val="00B44E24"/>
    <w:rsid w:val="00B47F9B"/>
    <w:rsid w:val="00B51A61"/>
    <w:rsid w:val="00B54505"/>
    <w:rsid w:val="00B54BFB"/>
    <w:rsid w:val="00B574A2"/>
    <w:rsid w:val="00B57C2C"/>
    <w:rsid w:val="00B60C03"/>
    <w:rsid w:val="00B61974"/>
    <w:rsid w:val="00B64583"/>
    <w:rsid w:val="00B712B8"/>
    <w:rsid w:val="00B71349"/>
    <w:rsid w:val="00B82CB0"/>
    <w:rsid w:val="00B90ACC"/>
    <w:rsid w:val="00B95BEB"/>
    <w:rsid w:val="00B96F28"/>
    <w:rsid w:val="00B96FDB"/>
    <w:rsid w:val="00BA1AA7"/>
    <w:rsid w:val="00BA1D4E"/>
    <w:rsid w:val="00BB1311"/>
    <w:rsid w:val="00BB1F09"/>
    <w:rsid w:val="00BB53E0"/>
    <w:rsid w:val="00BB5DC8"/>
    <w:rsid w:val="00BB61C1"/>
    <w:rsid w:val="00BC4B7F"/>
    <w:rsid w:val="00BC7D56"/>
    <w:rsid w:val="00BD3CA1"/>
    <w:rsid w:val="00BD51FD"/>
    <w:rsid w:val="00BD7B51"/>
    <w:rsid w:val="00BE4A6E"/>
    <w:rsid w:val="00BE5F9D"/>
    <w:rsid w:val="00BF49C0"/>
    <w:rsid w:val="00BF5B34"/>
    <w:rsid w:val="00C05A7B"/>
    <w:rsid w:val="00C07BF5"/>
    <w:rsid w:val="00C101F5"/>
    <w:rsid w:val="00C15D9D"/>
    <w:rsid w:val="00C24CF0"/>
    <w:rsid w:val="00C2630A"/>
    <w:rsid w:val="00C32210"/>
    <w:rsid w:val="00C32A1D"/>
    <w:rsid w:val="00C424A8"/>
    <w:rsid w:val="00C44D30"/>
    <w:rsid w:val="00C46459"/>
    <w:rsid w:val="00C51A41"/>
    <w:rsid w:val="00C52B39"/>
    <w:rsid w:val="00C54D47"/>
    <w:rsid w:val="00C56DA1"/>
    <w:rsid w:val="00C6040D"/>
    <w:rsid w:val="00C61927"/>
    <w:rsid w:val="00C61CD3"/>
    <w:rsid w:val="00C7634D"/>
    <w:rsid w:val="00C7711C"/>
    <w:rsid w:val="00C819A4"/>
    <w:rsid w:val="00C82FD2"/>
    <w:rsid w:val="00C87E64"/>
    <w:rsid w:val="00C9554B"/>
    <w:rsid w:val="00CA0295"/>
    <w:rsid w:val="00CA1DED"/>
    <w:rsid w:val="00CA6200"/>
    <w:rsid w:val="00CA6A1E"/>
    <w:rsid w:val="00CA6F19"/>
    <w:rsid w:val="00CC7825"/>
    <w:rsid w:val="00CE3A3A"/>
    <w:rsid w:val="00CE6582"/>
    <w:rsid w:val="00CF2934"/>
    <w:rsid w:val="00CF3340"/>
    <w:rsid w:val="00CF4413"/>
    <w:rsid w:val="00CF48AE"/>
    <w:rsid w:val="00D03EB2"/>
    <w:rsid w:val="00D1273D"/>
    <w:rsid w:val="00D20486"/>
    <w:rsid w:val="00D22342"/>
    <w:rsid w:val="00D33B5E"/>
    <w:rsid w:val="00D40114"/>
    <w:rsid w:val="00D448F2"/>
    <w:rsid w:val="00D556A1"/>
    <w:rsid w:val="00D55AD3"/>
    <w:rsid w:val="00D615BB"/>
    <w:rsid w:val="00D6227B"/>
    <w:rsid w:val="00D62AC4"/>
    <w:rsid w:val="00D66399"/>
    <w:rsid w:val="00D70CBC"/>
    <w:rsid w:val="00DA6985"/>
    <w:rsid w:val="00DB1E0E"/>
    <w:rsid w:val="00DB47DE"/>
    <w:rsid w:val="00DB5E47"/>
    <w:rsid w:val="00DC3F95"/>
    <w:rsid w:val="00DC69CD"/>
    <w:rsid w:val="00DD5161"/>
    <w:rsid w:val="00DD5FB4"/>
    <w:rsid w:val="00DE5B3C"/>
    <w:rsid w:val="00DE67A2"/>
    <w:rsid w:val="00DF318B"/>
    <w:rsid w:val="00DF4176"/>
    <w:rsid w:val="00DF60B2"/>
    <w:rsid w:val="00E066EF"/>
    <w:rsid w:val="00E15C73"/>
    <w:rsid w:val="00E161D1"/>
    <w:rsid w:val="00E27C37"/>
    <w:rsid w:val="00E40458"/>
    <w:rsid w:val="00E43BBA"/>
    <w:rsid w:val="00E536A1"/>
    <w:rsid w:val="00E62F25"/>
    <w:rsid w:val="00E6570D"/>
    <w:rsid w:val="00E659B3"/>
    <w:rsid w:val="00E6793D"/>
    <w:rsid w:val="00E71B3B"/>
    <w:rsid w:val="00E777F4"/>
    <w:rsid w:val="00E77A91"/>
    <w:rsid w:val="00E822A0"/>
    <w:rsid w:val="00E90194"/>
    <w:rsid w:val="00E90B2D"/>
    <w:rsid w:val="00EA091E"/>
    <w:rsid w:val="00EA0E5D"/>
    <w:rsid w:val="00EA619F"/>
    <w:rsid w:val="00EB4BD9"/>
    <w:rsid w:val="00EB60AD"/>
    <w:rsid w:val="00EB6995"/>
    <w:rsid w:val="00EB6E1D"/>
    <w:rsid w:val="00EC441E"/>
    <w:rsid w:val="00EC60C2"/>
    <w:rsid w:val="00EC6EF4"/>
    <w:rsid w:val="00EC7438"/>
    <w:rsid w:val="00ED2524"/>
    <w:rsid w:val="00ED2765"/>
    <w:rsid w:val="00EE4ADB"/>
    <w:rsid w:val="00EE4C81"/>
    <w:rsid w:val="00EE4ECB"/>
    <w:rsid w:val="00EF08C8"/>
    <w:rsid w:val="00EF603B"/>
    <w:rsid w:val="00EF65ED"/>
    <w:rsid w:val="00F0278F"/>
    <w:rsid w:val="00F057C5"/>
    <w:rsid w:val="00F11C78"/>
    <w:rsid w:val="00F120A4"/>
    <w:rsid w:val="00F234D7"/>
    <w:rsid w:val="00F310D0"/>
    <w:rsid w:val="00F36001"/>
    <w:rsid w:val="00F42418"/>
    <w:rsid w:val="00F42515"/>
    <w:rsid w:val="00F42E8D"/>
    <w:rsid w:val="00F443A9"/>
    <w:rsid w:val="00F445F9"/>
    <w:rsid w:val="00F5770C"/>
    <w:rsid w:val="00F67E7F"/>
    <w:rsid w:val="00F701D4"/>
    <w:rsid w:val="00F741C1"/>
    <w:rsid w:val="00F75FD3"/>
    <w:rsid w:val="00F847A2"/>
    <w:rsid w:val="00F854BF"/>
    <w:rsid w:val="00F87FEF"/>
    <w:rsid w:val="00F921A8"/>
    <w:rsid w:val="00F9320F"/>
    <w:rsid w:val="00F95359"/>
    <w:rsid w:val="00F975B2"/>
    <w:rsid w:val="00FC3254"/>
    <w:rsid w:val="00FC430E"/>
    <w:rsid w:val="00FD2767"/>
    <w:rsid w:val="00FD417F"/>
    <w:rsid w:val="00FE10E2"/>
    <w:rsid w:val="00FF09F8"/>
    <w:rsid w:val="00FF0F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675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83237"/>
    <w:pPr>
      <w:keepNext/>
      <w:keepLines/>
      <w:spacing w:before="480"/>
      <w:ind w:left="794" w:hanging="794"/>
      <w:outlineLvl w:val="0"/>
    </w:pPr>
    <w:rPr>
      <w:b/>
    </w:rPr>
  </w:style>
  <w:style w:type="paragraph" w:styleId="Heading2">
    <w:name w:val="heading 2"/>
    <w:basedOn w:val="Heading1"/>
    <w:next w:val="Normal"/>
    <w:link w:val="Heading2Char"/>
    <w:qFormat/>
    <w:rsid w:val="00A83237"/>
    <w:pPr>
      <w:spacing w:before="320"/>
      <w:outlineLvl w:val="1"/>
    </w:pPr>
  </w:style>
  <w:style w:type="paragraph" w:styleId="Heading3">
    <w:name w:val="heading 3"/>
    <w:basedOn w:val="Heading1"/>
    <w:next w:val="Normal"/>
    <w:link w:val="Heading3Char"/>
    <w:qFormat/>
    <w:rsid w:val="00A83237"/>
    <w:pPr>
      <w:spacing w:before="200"/>
      <w:outlineLvl w:val="2"/>
    </w:pPr>
  </w:style>
  <w:style w:type="paragraph" w:styleId="Heading4">
    <w:name w:val="heading 4"/>
    <w:basedOn w:val="Heading3"/>
    <w:next w:val="Normal"/>
    <w:link w:val="Heading4Char"/>
    <w:qFormat/>
    <w:rsid w:val="00A83237"/>
    <w:pPr>
      <w:tabs>
        <w:tab w:val="clear" w:pos="794"/>
        <w:tab w:val="left" w:pos="992"/>
      </w:tabs>
      <w:ind w:left="992" w:hanging="992"/>
      <w:outlineLvl w:val="3"/>
    </w:pPr>
  </w:style>
  <w:style w:type="paragraph" w:styleId="Heading5">
    <w:name w:val="heading 5"/>
    <w:basedOn w:val="Heading4"/>
    <w:next w:val="Normal"/>
    <w:link w:val="Heading5Char"/>
    <w:qFormat/>
    <w:rsid w:val="00A83237"/>
    <w:pPr>
      <w:outlineLvl w:val="4"/>
    </w:pPr>
  </w:style>
  <w:style w:type="paragraph" w:styleId="Heading6">
    <w:name w:val="heading 6"/>
    <w:basedOn w:val="Heading4"/>
    <w:next w:val="Normal"/>
    <w:link w:val="Heading6Char"/>
    <w:qFormat/>
    <w:rsid w:val="00A83237"/>
    <w:pPr>
      <w:tabs>
        <w:tab w:val="clear" w:pos="992"/>
        <w:tab w:val="clear" w:pos="1191"/>
      </w:tabs>
      <w:ind w:left="1588" w:hanging="1588"/>
      <w:outlineLvl w:val="5"/>
    </w:pPr>
  </w:style>
  <w:style w:type="paragraph" w:styleId="Heading7">
    <w:name w:val="heading 7"/>
    <w:basedOn w:val="Heading6"/>
    <w:next w:val="Normal"/>
    <w:link w:val="Heading7Char"/>
    <w:qFormat/>
    <w:rsid w:val="00A83237"/>
    <w:pPr>
      <w:outlineLvl w:val="6"/>
    </w:pPr>
  </w:style>
  <w:style w:type="paragraph" w:styleId="Heading8">
    <w:name w:val="heading 8"/>
    <w:basedOn w:val="Heading6"/>
    <w:next w:val="Normal"/>
    <w:link w:val="Heading8Char"/>
    <w:qFormat/>
    <w:rsid w:val="00A83237"/>
    <w:pPr>
      <w:outlineLvl w:val="7"/>
    </w:pPr>
  </w:style>
  <w:style w:type="paragraph" w:styleId="Heading9">
    <w:name w:val="heading 9"/>
    <w:basedOn w:val="Heading6"/>
    <w:next w:val="Normal"/>
    <w:link w:val="Heading9Char"/>
    <w:qFormat/>
    <w:rsid w:val="00A8323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E0911"/>
    <w:rPr>
      <w:b/>
      <w:sz w:val="24"/>
      <w:lang w:val="fr-FR" w:eastAsia="en-US"/>
    </w:rPr>
  </w:style>
  <w:style w:type="character" w:customStyle="1" w:styleId="Heading2Char">
    <w:name w:val="Heading 2 Char"/>
    <w:link w:val="Heading2"/>
    <w:rsid w:val="006E0911"/>
    <w:rPr>
      <w:b/>
      <w:sz w:val="24"/>
      <w:lang w:val="fr-FR" w:eastAsia="en-US"/>
    </w:rPr>
  </w:style>
  <w:style w:type="character" w:customStyle="1" w:styleId="Heading3Char">
    <w:name w:val="Heading 3 Char"/>
    <w:link w:val="Heading3"/>
    <w:rsid w:val="006E0911"/>
    <w:rPr>
      <w:b/>
      <w:sz w:val="24"/>
      <w:lang w:val="fr-FR" w:eastAsia="en-US"/>
    </w:rPr>
  </w:style>
  <w:style w:type="character" w:customStyle="1" w:styleId="Heading4Char">
    <w:name w:val="Heading 4 Char"/>
    <w:link w:val="Heading4"/>
    <w:rsid w:val="006E0911"/>
    <w:rPr>
      <w:b/>
      <w:sz w:val="24"/>
      <w:lang w:val="fr-FR" w:eastAsia="en-US"/>
    </w:rPr>
  </w:style>
  <w:style w:type="character" w:customStyle="1" w:styleId="Heading5Char">
    <w:name w:val="Heading 5 Char"/>
    <w:link w:val="Heading5"/>
    <w:rsid w:val="006E0911"/>
    <w:rPr>
      <w:b/>
      <w:sz w:val="24"/>
      <w:lang w:val="fr-FR" w:eastAsia="en-US"/>
    </w:rPr>
  </w:style>
  <w:style w:type="character" w:customStyle="1" w:styleId="Heading6Char">
    <w:name w:val="Heading 6 Char"/>
    <w:link w:val="Heading6"/>
    <w:rsid w:val="006E0911"/>
    <w:rPr>
      <w:b/>
      <w:sz w:val="24"/>
      <w:lang w:val="fr-FR" w:eastAsia="en-US"/>
    </w:rPr>
  </w:style>
  <w:style w:type="character" w:customStyle="1" w:styleId="Heading7Char">
    <w:name w:val="Heading 7 Char"/>
    <w:link w:val="Heading7"/>
    <w:rsid w:val="006E0911"/>
    <w:rPr>
      <w:b/>
      <w:sz w:val="24"/>
      <w:lang w:val="fr-FR" w:eastAsia="en-US"/>
    </w:rPr>
  </w:style>
  <w:style w:type="character" w:customStyle="1" w:styleId="Heading8Char">
    <w:name w:val="Heading 8 Char"/>
    <w:link w:val="Heading8"/>
    <w:rsid w:val="006E0911"/>
    <w:rPr>
      <w:b/>
      <w:sz w:val="24"/>
      <w:lang w:val="fr-FR" w:eastAsia="en-US"/>
    </w:rPr>
  </w:style>
  <w:style w:type="character" w:customStyle="1" w:styleId="Heading9Char">
    <w:name w:val="Heading 9 Char"/>
    <w:link w:val="Heading9"/>
    <w:rsid w:val="006E0911"/>
    <w:rPr>
      <w:b/>
      <w:sz w:val="24"/>
      <w:lang w:val="fr-FR" w:eastAsia="en-US"/>
    </w:rPr>
  </w:style>
  <w:style w:type="paragraph" w:styleId="Header">
    <w:name w:val="header"/>
    <w:basedOn w:val="Normal"/>
    <w:link w:val="HeaderChar"/>
    <w:rsid w:val="00A8323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rsid w:val="006E0911"/>
    <w:rPr>
      <w:sz w:val="24"/>
      <w:lang w:val="fr-FR" w:eastAsia="en-US"/>
    </w:rPr>
  </w:style>
  <w:style w:type="paragraph" w:styleId="Footer">
    <w:name w:val="footer"/>
    <w:basedOn w:val="Normal"/>
    <w:link w:val="FooterChar"/>
    <w:rsid w:val="00A83237"/>
    <w:pPr>
      <w:tabs>
        <w:tab w:val="clear" w:pos="794"/>
        <w:tab w:val="clear" w:pos="1191"/>
        <w:tab w:val="clear" w:pos="1588"/>
        <w:tab w:val="clear" w:pos="1985"/>
      </w:tabs>
      <w:spacing w:before="0"/>
    </w:pPr>
    <w:rPr>
      <w:noProof/>
      <w:sz w:val="18"/>
    </w:rPr>
  </w:style>
  <w:style w:type="character" w:customStyle="1" w:styleId="FooterChar">
    <w:name w:val="Footer Char"/>
    <w:link w:val="Footer"/>
    <w:rsid w:val="006E0911"/>
    <w:rPr>
      <w:noProof/>
      <w:sz w:val="18"/>
      <w:lang w:val="fr-FR" w:eastAsia="en-US"/>
    </w:rPr>
  </w:style>
  <w:style w:type="character" w:styleId="PageNumber">
    <w:name w:val="page number"/>
    <w:basedOn w:val="DefaultParagraphFont"/>
    <w:rsid w:val="00A83237"/>
  </w:style>
  <w:style w:type="paragraph" w:customStyle="1" w:styleId="Headingb">
    <w:name w:val="Heading_b"/>
    <w:basedOn w:val="Heading3"/>
    <w:next w:val="Normal"/>
    <w:link w:val="HeadingbChar"/>
    <w:rsid w:val="00A83237"/>
    <w:pPr>
      <w:spacing w:before="160"/>
      <w:ind w:left="0" w:firstLine="0"/>
      <w:outlineLvl w:val="9"/>
    </w:pPr>
  </w:style>
  <w:style w:type="character" w:customStyle="1" w:styleId="HeadingbChar">
    <w:name w:val="Heading_b Char"/>
    <w:link w:val="Headingb"/>
    <w:locked/>
    <w:rsid w:val="006E0911"/>
    <w:rPr>
      <w:b/>
      <w:sz w:val="24"/>
      <w:lang w:val="fr-FR" w:eastAsia="en-US"/>
    </w:rPr>
  </w:style>
  <w:style w:type="paragraph" w:customStyle="1" w:styleId="Headingi">
    <w:name w:val="Heading_i"/>
    <w:basedOn w:val="Heading3"/>
    <w:next w:val="Normal"/>
    <w:rsid w:val="00A83237"/>
    <w:pPr>
      <w:spacing w:before="160"/>
      <w:ind w:left="0" w:firstLine="0"/>
    </w:pPr>
    <w:rPr>
      <w:b w:val="0"/>
      <w:i/>
    </w:rPr>
  </w:style>
  <w:style w:type="character" w:customStyle="1" w:styleId="hrefBR">
    <w:name w:val="href_BR"/>
    <w:basedOn w:val="DefaultParagraphFont"/>
    <w:rsid w:val="00A83237"/>
  </w:style>
  <w:style w:type="paragraph" w:customStyle="1" w:styleId="enumlev1">
    <w:name w:val="enumlev1"/>
    <w:basedOn w:val="Normal"/>
    <w:link w:val="enumlev1Char"/>
    <w:rsid w:val="00A83237"/>
    <w:pPr>
      <w:spacing w:before="80"/>
      <w:ind w:left="794" w:hanging="794"/>
    </w:pPr>
  </w:style>
  <w:style w:type="character" w:customStyle="1" w:styleId="enumlev1Char">
    <w:name w:val="enumlev1 Char"/>
    <w:link w:val="enumlev1"/>
    <w:locked/>
    <w:rsid w:val="006E0911"/>
    <w:rPr>
      <w:sz w:val="24"/>
      <w:lang w:val="fr-FR" w:eastAsia="en-US"/>
    </w:rPr>
  </w:style>
  <w:style w:type="paragraph" w:customStyle="1" w:styleId="enumlev2">
    <w:name w:val="enumlev2"/>
    <w:basedOn w:val="enumlev1"/>
    <w:rsid w:val="00A83237"/>
    <w:pPr>
      <w:ind w:left="1191" w:hanging="397"/>
    </w:pPr>
  </w:style>
  <w:style w:type="paragraph" w:customStyle="1" w:styleId="enumlev3">
    <w:name w:val="enumlev3"/>
    <w:basedOn w:val="enumlev2"/>
    <w:rsid w:val="00A83237"/>
    <w:pPr>
      <w:ind w:left="1588"/>
    </w:pPr>
  </w:style>
  <w:style w:type="paragraph" w:customStyle="1" w:styleId="Normalaftertitle">
    <w:name w:val="Normal_after_title"/>
    <w:basedOn w:val="Normal"/>
    <w:next w:val="Normal"/>
    <w:link w:val="NormalaftertitleChar"/>
    <w:rsid w:val="00A83237"/>
    <w:pPr>
      <w:spacing w:before="320"/>
    </w:pPr>
  </w:style>
  <w:style w:type="paragraph" w:customStyle="1" w:styleId="Note">
    <w:name w:val="Note"/>
    <w:basedOn w:val="Normal"/>
    <w:link w:val="NoteChar"/>
    <w:rsid w:val="00A83237"/>
    <w:pPr>
      <w:tabs>
        <w:tab w:val="clear" w:pos="794"/>
        <w:tab w:val="clear" w:pos="1191"/>
        <w:tab w:val="clear" w:pos="1588"/>
        <w:tab w:val="clear" w:pos="1985"/>
      </w:tabs>
      <w:spacing w:before="80"/>
    </w:pPr>
    <w:rPr>
      <w:sz w:val="22"/>
    </w:rPr>
  </w:style>
  <w:style w:type="character" w:customStyle="1" w:styleId="NoteChar">
    <w:name w:val="Note Char"/>
    <w:link w:val="Note"/>
    <w:rsid w:val="00747026"/>
    <w:rPr>
      <w:sz w:val="22"/>
      <w:lang w:val="fr-FR" w:eastAsia="en-US"/>
    </w:rPr>
  </w:style>
  <w:style w:type="paragraph" w:customStyle="1" w:styleId="RecNoBR">
    <w:name w:val="Rec_No_BR"/>
    <w:basedOn w:val="Normal"/>
    <w:next w:val="RectitleBR"/>
    <w:rsid w:val="00A83237"/>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A83237"/>
    <w:pPr>
      <w:keepNext/>
      <w:keepLines/>
      <w:spacing w:before="240"/>
      <w:jc w:val="center"/>
    </w:pPr>
    <w:rPr>
      <w:b/>
      <w:sz w:val="28"/>
    </w:rPr>
  </w:style>
  <w:style w:type="paragraph" w:customStyle="1" w:styleId="Recref">
    <w:name w:val="Rec_ref"/>
    <w:basedOn w:val="Normal"/>
    <w:next w:val="Recdate"/>
    <w:rsid w:val="00A83237"/>
    <w:pPr>
      <w:jc w:val="center"/>
    </w:pPr>
  </w:style>
  <w:style w:type="paragraph" w:customStyle="1" w:styleId="Recdate">
    <w:name w:val="Rec_date"/>
    <w:basedOn w:val="Recref"/>
    <w:next w:val="Normalaftertitle"/>
    <w:rsid w:val="00A83237"/>
    <w:pPr>
      <w:jc w:val="right"/>
    </w:pPr>
  </w:style>
  <w:style w:type="paragraph" w:customStyle="1" w:styleId="HeadingSum">
    <w:name w:val="Heading_Sum"/>
    <w:basedOn w:val="Headingb"/>
    <w:next w:val="Normal"/>
    <w:rsid w:val="00A83237"/>
    <w:pPr>
      <w:spacing w:before="240"/>
    </w:pPr>
    <w:rPr>
      <w:sz w:val="22"/>
      <w:lang w:val="es-ES_tradnl"/>
    </w:rPr>
  </w:style>
  <w:style w:type="paragraph" w:customStyle="1" w:styleId="AnnexNoTitle">
    <w:name w:val="Annex_NoTitle"/>
    <w:basedOn w:val="Normal"/>
    <w:next w:val="Normalaftertitle"/>
    <w:link w:val="AnnexNoTitleChar"/>
    <w:rsid w:val="00A83237"/>
    <w:pPr>
      <w:keepNext/>
      <w:keepLines/>
      <w:spacing w:before="480" w:after="80"/>
      <w:jc w:val="center"/>
    </w:pPr>
    <w:rPr>
      <w:b/>
      <w:sz w:val="28"/>
    </w:rPr>
  </w:style>
  <w:style w:type="paragraph" w:customStyle="1" w:styleId="AppendixNoTitle">
    <w:name w:val="Appendix_NoTitle"/>
    <w:basedOn w:val="AnnexNoTitle"/>
    <w:next w:val="Normal"/>
    <w:rsid w:val="00A83237"/>
  </w:style>
  <w:style w:type="paragraph" w:customStyle="1" w:styleId="Tablefin">
    <w:name w:val="Table_fin"/>
    <w:basedOn w:val="Normal"/>
    <w:next w:val="Normal"/>
    <w:rsid w:val="00A83237"/>
    <w:pPr>
      <w:spacing w:before="0"/>
    </w:pPr>
    <w:rPr>
      <w:sz w:val="20"/>
      <w:lang w:val="en-GB"/>
    </w:rPr>
  </w:style>
  <w:style w:type="paragraph" w:customStyle="1" w:styleId="Tablehead">
    <w:name w:val="Table_head"/>
    <w:basedOn w:val="Normal"/>
    <w:next w:val="Normal"/>
    <w:link w:val="TableheadChar"/>
    <w:rsid w:val="00A8323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832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83237"/>
    <w:pPr>
      <w:keepNext/>
      <w:spacing w:before="360" w:after="120"/>
      <w:jc w:val="center"/>
    </w:pPr>
  </w:style>
  <w:style w:type="character" w:customStyle="1" w:styleId="TableNoChar">
    <w:name w:val="Table_No Char"/>
    <w:link w:val="TableNo"/>
    <w:rsid w:val="00CA6A1E"/>
    <w:rPr>
      <w:sz w:val="24"/>
      <w:lang w:val="fr-FR" w:eastAsia="en-US"/>
    </w:rPr>
  </w:style>
  <w:style w:type="paragraph" w:customStyle="1" w:styleId="Tabletext">
    <w:name w:val="Table_text"/>
    <w:basedOn w:val="Normal"/>
    <w:link w:val="TabletextChar"/>
    <w:rsid w:val="00A832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CA6A1E"/>
    <w:rPr>
      <w:sz w:val="22"/>
      <w:lang w:val="fr-FR" w:eastAsia="en-US"/>
    </w:rPr>
  </w:style>
  <w:style w:type="paragraph" w:customStyle="1" w:styleId="Equation">
    <w:name w:val="Equation"/>
    <w:basedOn w:val="Normal"/>
    <w:link w:val="EquationChar"/>
    <w:rsid w:val="00A8323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8323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83237"/>
    <w:pPr>
      <w:ind w:left="794"/>
    </w:pPr>
  </w:style>
  <w:style w:type="paragraph" w:customStyle="1" w:styleId="Figurelegend">
    <w:name w:val="Figure_legend"/>
    <w:basedOn w:val="Normal"/>
    <w:rsid w:val="00A8323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83237"/>
    <w:pPr>
      <w:keepNext/>
      <w:keepLines/>
      <w:spacing w:before="480" w:after="80"/>
      <w:jc w:val="center"/>
    </w:pPr>
    <w:rPr>
      <w:caps/>
      <w:sz w:val="18"/>
    </w:rPr>
  </w:style>
  <w:style w:type="paragraph" w:customStyle="1" w:styleId="Figuretitle">
    <w:name w:val="Figure_title"/>
    <w:basedOn w:val="Normal"/>
    <w:next w:val="Figure"/>
    <w:link w:val="FiguretitleChar"/>
    <w:rsid w:val="00A83237"/>
    <w:pPr>
      <w:keepNext/>
      <w:spacing w:before="0" w:after="120"/>
      <w:jc w:val="center"/>
    </w:pPr>
    <w:rPr>
      <w:rFonts w:ascii="Times New Roman Bold" w:hAnsi="Times New Roman Bold"/>
      <w:b/>
      <w:sz w:val="18"/>
    </w:rPr>
  </w:style>
  <w:style w:type="paragraph" w:customStyle="1" w:styleId="Figure">
    <w:name w:val="Figure"/>
    <w:basedOn w:val="FigureNo"/>
    <w:next w:val="Normal"/>
    <w:rsid w:val="00A83237"/>
    <w:pPr>
      <w:keepNext w:val="0"/>
      <w:spacing w:before="0" w:after="240"/>
    </w:pPr>
  </w:style>
  <w:style w:type="character" w:customStyle="1" w:styleId="FiguretitleChar">
    <w:name w:val="Figure_title Char"/>
    <w:link w:val="Figuretitle"/>
    <w:locked/>
    <w:rsid w:val="006E0911"/>
    <w:rPr>
      <w:rFonts w:ascii="Times New Roman Bold" w:hAnsi="Times New Roman Bold"/>
      <w:b/>
      <w:sz w:val="18"/>
      <w:lang w:val="fr-FR" w:eastAsia="en-US"/>
    </w:rPr>
  </w:style>
  <w:style w:type="character" w:customStyle="1" w:styleId="FigureNoChar">
    <w:name w:val="Figure_No Char"/>
    <w:link w:val="FigureNo"/>
    <w:locked/>
    <w:rsid w:val="006E0911"/>
    <w:rPr>
      <w:caps/>
      <w:sz w:val="18"/>
      <w:lang w:val="fr-FR" w:eastAsia="en-US"/>
    </w:rPr>
  </w:style>
  <w:style w:type="paragraph" w:customStyle="1" w:styleId="tocpart">
    <w:name w:val="tocpart"/>
    <w:basedOn w:val="Normal"/>
    <w:rsid w:val="00A8323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83237"/>
    <w:pPr>
      <w:keepNext/>
      <w:keepLines/>
      <w:spacing w:before="480"/>
      <w:jc w:val="center"/>
    </w:pPr>
    <w:rPr>
      <w:sz w:val="28"/>
    </w:rPr>
  </w:style>
  <w:style w:type="paragraph" w:customStyle="1" w:styleId="Arttitle">
    <w:name w:val="Art_title"/>
    <w:basedOn w:val="Normal"/>
    <w:next w:val="Normalaftertitle"/>
    <w:link w:val="ArttitleCar"/>
    <w:rsid w:val="00A83237"/>
    <w:pPr>
      <w:keepNext/>
      <w:keepLines/>
      <w:spacing w:before="240"/>
      <w:jc w:val="center"/>
    </w:pPr>
    <w:rPr>
      <w:b/>
      <w:sz w:val="28"/>
    </w:rPr>
  </w:style>
  <w:style w:type="paragraph" w:customStyle="1" w:styleId="Blanc">
    <w:name w:val="Blanc"/>
    <w:basedOn w:val="Normal"/>
    <w:next w:val="Tabletext"/>
    <w:rsid w:val="00A8323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8323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72554"/>
    <w:pPr>
      <w:keepNext/>
      <w:keepLines/>
      <w:spacing w:before="160"/>
      <w:ind w:left="794"/>
    </w:pPr>
    <w:rPr>
      <w:rFonts w:eastAsia="STKaiti"/>
    </w:rPr>
  </w:style>
  <w:style w:type="paragraph" w:customStyle="1" w:styleId="ChapNo">
    <w:name w:val="Chap_No"/>
    <w:basedOn w:val="ArtNo"/>
    <w:next w:val="Chaptitle"/>
    <w:rsid w:val="00A83237"/>
    <w:rPr>
      <w:b/>
    </w:rPr>
  </w:style>
  <w:style w:type="paragraph" w:customStyle="1" w:styleId="Chaptitle">
    <w:name w:val="Chap_title"/>
    <w:basedOn w:val="Arttitle"/>
    <w:next w:val="Normalaftertitle"/>
    <w:rsid w:val="00A83237"/>
  </w:style>
  <w:style w:type="character" w:styleId="FootnoteReference">
    <w:name w:val="footnote reference"/>
    <w:rsid w:val="00A83237"/>
    <w:rPr>
      <w:position w:val="6"/>
      <w:sz w:val="18"/>
    </w:rPr>
  </w:style>
  <w:style w:type="paragraph" w:styleId="FootnoteText">
    <w:name w:val="footnote text"/>
    <w:basedOn w:val="Normal"/>
    <w:link w:val="FootnoteTextChar"/>
    <w:rsid w:val="00A83237"/>
    <w:pPr>
      <w:keepLines/>
      <w:tabs>
        <w:tab w:val="left" w:pos="255"/>
      </w:tabs>
      <w:ind w:left="255" w:hanging="255"/>
    </w:pPr>
    <w:rPr>
      <w:sz w:val="22"/>
    </w:rPr>
  </w:style>
  <w:style w:type="character" w:customStyle="1" w:styleId="FootnoteTextChar">
    <w:name w:val="Footnote Text Char"/>
    <w:link w:val="FootnoteText"/>
    <w:locked/>
    <w:rsid w:val="006E0911"/>
    <w:rPr>
      <w:sz w:val="22"/>
      <w:lang w:val="fr-FR" w:eastAsia="en-US"/>
    </w:rPr>
  </w:style>
  <w:style w:type="paragraph" w:styleId="Index1">
    <w:name w:val="index 1"/>
    <w:basedOn w:val="Normal"/>
    <w:next w:val="Normal"/>
    <w:semiHidden/>
    <w:rsid w:val="00A83237"/>
  </w:style>
  <w:style w:type="paragraph" w:styleId="Index2">
    <w:name w:val="index 2"/>
    <w:basedOn w:val="Normal"/>
    <w:next w:val="Normal"/>
    <w:semiHidden/>
    <w:rsid w:val="00A83237"/>
    <w:pPr>
      <w:ind w:left="283"/>
    </w:pPr>
  </w:style>
  <w:style w:type="paragraph" w:styleId="Index3">
    <w:name w:val="index 3"/>
    <w:basedOn w:val="Normal"/>
    <w:next w:val="Normal"/>
    <w:semiHidden/>
    <w:rsid w:val="00A83237"/>
    <w:pPr>
      <w:ind w:left="566"/>
    </w:pPr>
  </w:style>
  <w:style w:type="paragraph" w:styleId="IndexHeading">
    <w:name w:val="index heading"/>
    <w:basedOn w:val="Normal"/>
    <w:next w:val="Index1"/>
    <w:rsid w:val="00A83237"/>
  </w:style>
  <w:style w:type="paragraph" w:customStyle="1" w:styleId="Line">
    <w:name w:val="Line"/>
    <w:basedOn w:val="Normal"/>
    <w:next w:val="Normal"/>
    <w:rsid w:val="00A8323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8323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83237"/>
  </w:style>
  <w:style w:type="paragraph" w:customStyle="1" w:styleId="Partref">
    <w:name w:val="Part_ref"/>
    <w:basedOn w:val="Normal"/>
    <w:next w:val="Normal"/>
    <w:rsid w:val="00A83237"/>
    <w:pPr>
      <w:keepNext/>
      <w:keepLines/>
      <w:spacing w:after="280"/>
      <w:jc w:val="center"/>
    </w:pPr>
  </w:style>
  <w:style w:type="paragraph" w:customStyle="1" w:styleId="Parttitle">
    <w:name w:val="Part_title"/>
    <w:basedOn w:val="Normal"/>
    <w:next w:val="Normalaftertitle"/>
    <w:rsid w:val="00A8323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83237"/>
  </w:style>
  <w:style w:type="paragraph" w:customStyle="1" w:styleId="QuestionNo">
    <w:name w:val="Question_No"/>
    <w:basedOn w:val="RecNoBR"/>
    <w:next w:val="Normal"/>
    <w:rsid w:val="00A83237"/>
  </w:style>
  <w:style w:type="paragraph" w:customStyle="1" w:styleId="Questionref">
    <w:name w:val="Question_ref"/>
    <w:basedOn w:val="Recref"/>
    <w:next w:val="Questiondate"/>
    <w:rsid w:val="00A83237"/>
  </w:style>
  <w:style w:type="paragraph" w:customStyle="1" w:styleId="Questiontitle">
    <w:name w:val="Question_title"/>
    <w:basedOn w:val="Normal"/>
    <w:next w:val="Questionref"/>
    <w:rsid w:val="00A83237"/>
  </w:style>
  <w:style w:type="paragraph" w:customStyle="1" w:styleId="Reftext">
    <w:name w:val="Ref_text"/>
    <w:basedOn w:val="Normal"/>
    <w:rsid w:val="00A83237"/>
    <w:pPr>
      <w:ind w:left="794" w:hanging="794"/>
    </w:pPr>
    <w:rPr>
      <w:sz w:val="22"/>
    </w:rPr>
  </w:style>
  <w:style w:type="paragraph" w:customStyle="1" w:styleId="Reftitle">
    <w:name w:val="Ref_title"/>
    <w:basedOn w:val="Normal"/>
    <w:next w:val="Reftext"/>
    <w:rsid w:val="00A8323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83237"/>
  </w:style>
  <w:style w:type="paragraph" w:customStyle="1" w:styleId="RepNo">
    <w:name w:val="Rep_No"/>
    <w:basedOn w:val="RecNoBR"/>
    <w:next w:val="Reptitle"/>
    <w:rsid w:val="00A83237"/>
  </w:style>
  <w:style w:type="paragraph" w:customStyle="1" w:styleId="Reptitle">
    <w:name w:val="Rep_title"/>
    <w:basedOn w:val="RectitleBR"/>
    <w:next w:val="Repref"/>
    <w:rsid w:val="00A83237"/>
  </w:style>
  <w:style w:type="paragraph" w:customStyle="1" w:styleId="Repref">
    <w:name w:val="Rep_ref"/>
    <w:basedOn w:val="Recref"/>
    <w:next w:val="Repdate"/>
    <w:rsid w:val="00A83237"/>
  </w:style>
  <w:style w:type="paragraph" w:customStyle="1" w:styleId="Resdate">
    <w:name w:val="Res_date"/>
    <w:basedOn w:val="Recdate"/>
    <w:next w:val="Normalaftertitle"/>
    <w:rsid w:val="00A83237"/>
  </w:style>
  <w:style w:type="paragraph" w:customStyle="1" w:styleId="ResNo">
    <w:name w:val="Res_No"/>
    <w:basedOn w:val="RecNoBR"/>
    <w:next w:val="Restitle"/>
    <w:link w:val="ResNoChar"/>
    <w:rsid w:val="00A83237"/>
  </w:style>
  <w:style w:type="paragraph" w:customStyle="1" w:styleId="Restitle">
    <w:name w:val="Res_title"/>
    <w:basedOn w:val="Normal"/>
    <w:next w:val="Resref"/>
    <w:link w:val="RestitleChar"/>
    <w:rsid w:val="00A83237"/>
    <w:pPr>
      <w:spacing w:before="240"/>
      <w:jc w:val="center"/>
    </w:pPr>
    <w:rPr>
      <w:b/>
      <w:sz w:val="28"/>
    </w:rPr>
  </w:style>
  <w:style w:type="paragraph" w:customStyle="1" w:styleId="Resref">
    <w:name w:val="Res_ref"/>
    <w:basedOn w:val="Recref"/>
    <w:next w:val="Resdate"/>
    <w:rsid w:val="00A83237"/>
  </w:style>
  <w:style w:type="paragraph" w:customStyle="1" w:styleId="SectionNo">
    <w:name w:val="Section_No"/>
    <w:basedOn w:val="Normal"/>
    <w:next w:val="Normal"/>
    <w:rsid w:val="00A83237"/>
  </w:style>
  <w:style w:type="paragraph" w:customStyle="1" w:styleId="Sectiontitle">
    <w:name w:val="Section_title"/>
    <w:basedOn w:val="Normal"/>
    <w:next w:val="Normalaftertitle"/>
    <w:rsid w:val="00A8323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83237"/>
    <w:pPr>
      <w:tabs>
        <w:tab w:val="clear" w:pos="794"/>
        <w:tab w:val="clear" w:pos="1191"/>
        <w:tab w:val="clear" w:pos="1588"/>
        <w:tab w:val="clear" w:pos="1985"/>
        <w:tab w:val="right" w:pos="9611"/>
      </w:tabs>
    </w:pPr>
    <w:rPr>
      <w:i/>
    </w:rPr>
  </w:style>
  <w:style w:type="paragraph" w:styleId="TOC1">
    <w:name w:val="toc 1"/>
    <w:basedOn w:val="Normal"/>
    <w:uiPriority w:val="39"/>
    <w:rsid w:val="00893323"/>
    <w:pPr>
      <w:keepLines/>
      <w:tabs>
        <w:tab w:val="clear" w:pos="794"/>
        <w:tab w:val="clear" w:pos="1191"/>
        <w:tab w:val="clear" w:pos="1588"/>
        <w:tab w:val="clear" w:pos="1985"/>
        <w:tab w:val="left" w:pos="964"/>
        <w:tab w:val="left" w:leader="dot" w:pos="8789"/>
        <w:tab w:val="right" w:pos="9639"/>
      </w:tabs>
      <w:spacing w:before="240"/>
      <w:ind w:left="680" w:right="851" w:hanging="680"/>
      <w:jc w:val="left"/>
    </w:pPr>
    <w:rPr>
      <w:lang w:val="en-GB"/>
    </w:rPr>
  </w:style>
  <w:style w:type="paragraph" w:styleId="TOC2">
    <w:name w:val="toc 2"/>
    <w:basedOn w:val="TOC1"/>
    <w:uiPriority w:val="39"/>
    <w:rsid w:val="00893323"/>
    <w:pPr>
      <w:spacing w:before="80"/>
      <w:ind w:left="1531" w:hanging="851"/>
    </w:pPr>
  </w:style>
  <w:style w:type="paragraph" w:styleId="TOC3">
    <w:name w:val="toc 3"/>
    <w:basedOn w:val="TOC2"/>
    <w:uiPriority w:val="39"/>
    <w:rsid w:val="00893323"/>
  </w:style>
  <w:style w:type="paragraph" w:styleId="TOC4">
    <w:name w:val="toc 4"/>
    <w:basedOn w:val="TOC3"/>
    <w:rsid w:val="00893323"/>
  </w:style>
  <w:style w:type="paragraph" w:styleId="TOC5">
    <w:name w:val="toc 5"/>
    <w:basedOn w:val="TOC4"/>
    <w:rsid w:val="00893323"/>
  </w:style>
  <w:style w:type="paragraph" w:styleId="TOC6">
    <w:name w:val="toc 6"/>
    <w:basedOn w:val="TOC4"/>
    <w:rsid w:val="00893323"/>
  </w:style>
  <w:style w:type="paragraph" w:styleId="TOC7">
    <w:name w:val="toc 7"/>
    <w:basedOn w:val="TOC4"/>
    <w:rsid w:val="00893323"/>
  </w:style>
  <w:style w:type="paragraph" w:styleId="TOC8">
    <w:name w:val="toc 8"/>
    <w:basedOn w:val="TOC4"/>
    <w:rsid w:val="00893323"/>
  </w:style>
  <w:style w:type="paragraph" w:customStyle="1" w:styleId="Annexref">
    <w:name w:val="Annex_ref"/>
    <w:basedOn w:val="Normal"/>
    <w:next w:val="Normalaftertitle"/>
    <w:rsid w:val="00A83237"/>
    <w:pPr>
      <w:keepNext/>
      <w:keepLines/>
      <w:spacing w:after="280"/>
      <w:jc w:val="center"/>
    </w:pPr>
  </w:style>
  <w:style w:type="paragraph" w:customStyle="1" w:styleId="Appendixref">
    <w:name w:val="Appendix_ref"/>
    <w:basedOn w:val="Annexref"/>
    <w:next w:val="Normalaftertitle"/>
    <w:rsid w:val="00A83237"/>
  </w:style>
  <w:style w:type="paragraph" w:customStyle="1" w:styleId="Tabletitle">
    <w:name w:val="Table_title"/>
    <w:basedOn w:val="Normal"/>
    <w:next w:val="Tablehead"/>
    <w:link w:val="TabletitleChar"/>
    <w:rsid w:val="00A83237"/>
    <w:pPr>
      <w:keepNext/>
      <w:spacing w:before="0" w:after="120"/>
      <w:jc w:val="center"/>
    </w:pPr>
    <w:rPr>
      <w:b/>
    </w:rPr>
  </w:style>
  <w:style w:type="character" w:customStyle="1" w:styleId="TabletitleChar">
    <w:name w:val="Table_title Char"/>
    <w:link w:val="Tabletitle"/>
    <w:rsid w:val="00CA6A1E"/>
    <w:rPr>
      <w:b/>
      <w:sz w:val="24"/>
      <w:lang w:val="fr-FR" w:eastAsia="en-US"/>
    </w:rPr>
  </w:style>
  <w:style w:type="paragraph" w:customStyle="1" w:styleId="Summary">
    <w:name w:val="Summary"/>
    <w:basedOn w:val="Normal"/>
    <w:next w:val="Normalaftertitle"/>
    <w:rsid w:val="00A83237"/>
    <w:pPr>
      <w:spacing w:after="480"/>
    </w:pPr>
    <w:rPr>
      <w:sz w:val="22"/>
      <w:lang w:val="es-ES_tradnl"/>
    </w:rPr>
  </w:style>
  <w:style w:type="paragraph" w:customStyle="1" w:styleId="Source">
    <w:name w:val="Source"/>
    <w:basedOn w:val="Normal"/>
    <w:next w:val="Normalaftertitle"/>
    <w:link w:val="SourceChar"/>
    <w:rsid w:val="00575668"/>
    <w:pPr>
      <w:spacing w:before="840" w:after="200"/>
      <w:jc w:val="center"/>
    </w:pPr>
    <w:rPr>
      <w:b/>
      <w:sz w:val="28"/>
    </w:rPr>
  </w:style>
  <w:style w:type="character" w:customStyle="1" w:styleId="SourceChar">
    <w:name w:val="Source Char"/>
    <w:link w:val="Source"/>
    <w:rsid w:val="00575668"/>
    <w:rPr>
      <w:b/>
      <w:sz w:val="28"/>
      <w:lang w:val="en-GB" w:eastAsia="en-US" w:bidi="ar-SA"/>
    </w:rPr>
  </w:style>
  <w:style w:type="paragraph" w:customStyle="1" w:styleId="Title1">
    <w:name w:val="Title 1"/>
    <w:basedOn w:val="Source"/>
    <w:next w:val="Title2"/>
    <w:link w:val="Title1Char"/>
    <w:rsid w:val="0057566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575668"/>
  </w:style>
  <w:style w:type="paragraph" w:customStyle="1" w:styleId="Title3">
    <w:name w:val="Title 3"/>
    <w:basedOn w:val="Title2"/>
    <w:next w:val="Title4"/>
    <w:rsid w:val="00575668"/>
    <w:rPr>
      <w:caps w:val="0"/>
    </w:rPr>
  </w:style>
  <w:style w:type="paragraph" w:customStyle="1" w:styleId="Title4">
    <w:name w:val="Title 4"/>
    <w:basedOn w:val="Title3"/>
    <w:next w:val="Heading1"/>
    <w:rsid w:val="00575668"/>
    <w:rPr>
      <w:b/>
    </w:rPr>
  </w:style>
  <w:style w:type="character" w:customStyle="1" w:styleId="Title1Char">
    <w:name w:val="Title 1 Char"/>
    <w:link w:val="Title1"/>
    <w:rsid w:val="00575668"/>
    <w:rPr>
      <w:b/>
      <w:caps/>
      <w:sz w:val="28"/>
      <w:lang w:val="en-GB" w:eastAsia="en-US" w:bidi="ar-SA"/>
    </w:rPr>
  </w:style>
  <w:style w:type="character" w:customStyle="1" w:styleId="Appdef">
    <w:name w:val="App_def"/>
    <w:rsid w:val="00575668"/>
    <w:rPr>
      <w:rFonts w:ascii="Times New Roman" w:hAnsi="Times New Roman"/>
      <w:b/>
    </w:rPr>
  </w:style>
  <w:style w:type="paragraph" w:customStyle="1" w:styleId="TABLE-col-heading">
    <w:name w:val="TABLE-col-heading"/>
    <w:basedOn w:val="Normal"/>
    <w:rsid w:val="003F7939"/>
    <w:pPr>
      <w:tabs>
        <w:tab w:val="clear" w:pos="794"/>
        <w:tab w:val="clear" w:pos="1191"/>
        <w:tab w:val="clear" w:pos="1588"/>
        <w:tab w:val="clear" w:pos="1985"/>
      </w:tabs>
      <w:overflowPunct/>
      <w:autoSpaceDE/>
      <w:autoSpaceDN/>
      <w:adjustRightInd/>
      <w:snapToGrid w:val="0"/>
      <w:spacing w:before="60" w:after="60"/>
      <w:jc w:val="center"/>
      <w:textAlignment w:val="auto"/>
    </w:pPr>
    <w:rPr>
      <w:rFonts w:ascii="Arial" w:eastAsia="MS Mincho" w:hAnsi="Arial" w:cs="Arial"/>
      <w:b/>
      <w:bCs/>
      <w:spacing w:val="8"/>
      <w:sz w:val="16"/>
      <w:szCs w:val="16"/>
      <w:lang w:eastAsia="zh-CN"/>
    </w:rPr>
  </w:style>
  <w:style w:type="paragraph" w:customStyle="1" w:styleId="TABLE-cell">
    <w:name w:val="TABLE-cell"/>
    <w:basedOn w:val="TABLE-col-heading"/>
    <w:rsid w:val="003F7939"/>
    <w:pPr>
      <w:jc w:val="left"/>
    </w:pPr>
    <w:rPr>
      <w:b w:val="0"/>
      <w:bCs w:val="0"/>
    </w:rPr>
  </w:style>
  <w:style w:type="paragraph" w:customStyle="1" w:styleId="a">
    <w:name w:val="表文"/>
    <w:basedOn w:val="Normal"/>
    <w:rsid w:val="000109BE"/>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character" w:styleId="Hyperlink">
    <w:name w:val="Hyperlink"/>
    <w:uiPriority w:val="99"/>
    <w:rsid w:val="00110B12"/>
    <w:rPr>
      <w:color w:val="0000FF"/>
      <w:u w:val="single"/>
    </w:rPr>
  </w:style>
  <w:style w:type="table" w:styleId="TableGrid">
    <w:name w:val="Table Grid"/>
    <w:basedOn w:val="TableNormal"/>
    <w:rsid w:val="00110B1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rsid w:val="006E0911"/>
  </w:style>
  <w:style w:type="paragraph" w:customStyle="1" w:styleId="RecNo">
    <w:name w:val="Rec_No"/>
    <w:basedOn w:val="Normal"/>
    <w:next w:val="Rectitle"/>
    <w:link w:val="RecNoChar"/>
    <w:rsid w:val="006E0911"/>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Char"/>
    <w:rsid w:val="006E0911"/>
    <w:pPr>
      <w:keepNext/>
      <w:keepLines/>
      <w:spacing w:before="240"/>
      <w:jc w:val="center"/>
    </w:pPr>
    <w:rPr>
      <w:rFonts w:eastAsia="Times New Roman"/>
      <w:b/>
      <w:sz w:val="28"/>
    </w:rPr>
  </w:style>
  <w:style w:type="paragraph" w:customStyle="1" w:styleId="TableLegendNote">
    <w:name w:val="Table_Legend_Note"/>
    <w:basedOn w:val="Tablelegend"/>
    <w:next w:val="Tablelegend"/>
    <w:rsid w:val="006E0911"/>
    <w:pPr>
      <w:ind w:left="-85" w:firstLine="0"/>
    </w:pPr>
    <w:rPr>
      <w:rFonts w:eastAsia="Times New Roman"/>
      <w:lang w:val="en-US"/>
    </w:rPr>
  </w:style>
  <w:style w:type="paragraph" w:styleId="BalloonText">
    <w:name w:val="Balloon Text"/>
    <w:basedOn w:val="Normal"/>
    <w:link w:val="BalloonTextChar"/>
    <w:rsid w:val="006E0911"/>
    <w:pPr>
      <w:spacing w:before="0"/>
    </w:pPr>
    <w:rPr>
      <w:rFonts w:ascii="Tahoma" w:eastAsia="Times New Roman" w:hAnsi="Tahoma" w:cs="Tahoma"/>
      <w:sz w:val="16"/>
      <w:szCs w:val="16"/>
    </w:rPr>
  </w:style>
  <w:style w:type="character" w:customStyle="1" w:styleId="BalloonTextChar">
    <w:name w:val="Balloon Text Char"/>
    <w:link w:val="BalloonText"/>
    <w:rsid w:val="006E0911"/>
    <w:rPr>
      <w:rFonts w:ascii="Tahoma" w:eastAsia="Times New Roman" w:hAnsi="Tahoma" w:cs="Tahoma"/>
      <w:sz w:val="16"/>
      <w:szCs w:val="16"/>
      <w:lang w:val="fr-FR" w:eastAsia="en-US"/>
    </w:rPr>
  </w:style>
  <w:style w:type="character" w:styleId="EndnoteReference">
    <w:name w:val="endnote reference"/>
    <w:rsid w:val="006E0911"/>
    <w:rPr>
      <w:vertAlign w:val="superscript"/>
    </w:rPr>
  </w:style>
  <w:style w:type="paragraph" w:styleId="Index4">
    <w:name w:val="index 4"/>
    <w:basedOn w:val="Normal"/>
    <w:next w:val="Normal"/>
    <w:rsid w:val="006E0911"/>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6E0911"/>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6E0911"/>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6E0911"/>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rsid w:val="006E0911"/>
  </w:style>
  <w:style w:type="character" w:styleId="Strong">
    <w:name w:val="Strong"/>
    <w:qFormat/>
    <w:rsid w:val="006E0911"/>
    <w:rPr>
      <w:rFonts w:ascii="Times New Roman" w:hAnsi="Times New Roman" w:cs="Times New Roman" w:hint="default"/>
      <w:b/>
      <w:bCs/>
    </w:rPr>
  </w:style>
  <w:style w:type="paragraph" w:styleId="NormalWeb">
    <w:name w:val="Normal (Web)"/>
    <w:basedOn w:val="Normal"/>
    <w:unhideWhenUsed/>
    <w:rsid w:val="006E091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color w:val="000000"/>
      <w:szCs w:val="24"/>
      <w:lang w:val="en-AU"/>
    </w:rPr>
  </w:style>
  <w:style w:type="character" w:styleId="CommentReference">
    <w:name w:val="annotation reference"/>
    <w:rsid w:val="006E0911"/>
    <w:rPr>
      <w:sz w:val="18"/>
      <w:szCs w:val="18"/>
    </w:rPr>
  </w:style>
  <w:style w:type="paragraph" w:styleId="CommentText">
    <w:name w:val="annotation text"/>
    <w:basedOn w:val="Normal"/>
    <w:link w:val="CommentTextChar"/>
    <w:rsid w:val="006E0911"/>
    <w:pPr>
      <w:jc w:val="left"/>
    </w:pPr>
    <w:rPr>
      <w:rFonts w:eastAsia="MS Mincho"/>
    </w:rPr>
  </w:style>
  <w:style w:type="character" w:customStyle="1" w:styleId="CommentTextChar">
    <w:name w:val="Comment Text Char"/>
    <w:link w:val="CommentText"/>
    <w:rsid w:val="006E0911"/>
    <w:rPr>
      <w:rFonts w:eastAsia="MS Mincho"/>
      <w:sz w:val="24"/>
      <w:lang w:val="fr-FR" w:eastAsia="en-US"/>
    </w:rPr>
  </w:style>
  <w:style w:type="paragraph" w:styleId="CommentSubject">
    <w:name w:val="annotation subject"/>
    <w:basedOn w:val="CommentText"/>
    <w:next w:val="CommentText"/>
    <w:link w:val="CommentSubjectChar"/>
    <w:rsid w:val="006E0911"/>
    <w:rPr>
      <w:b/>
      <w:bCs/>
    </w:rPr>
  </w:style>
  <w:style w:type="character" w:customStyle="1" w:styleId="CommentSubjectChar">
    <w:name w:val="Comment Subject Char"/>
    <w:link w:val="CommentSubject"/>
    <w:rsid w:val="006E0911"/>
    <w:rPr>
      <w:rFonts w:eastAsia="MS Mincho"/>
      <w:b/>
      <w:bCs/>
      <w:sz w:val="24"/>
      <w:lang w:val="fr-FR" w:eastAsia="en-US"/>
    </w:rPr>
  </w:style>
  <w:style w:type="paragraph" w:styleId="TOC9">
    <w:name w:val="toc 9"/>
    <w:basedOn w:val="Normal"/>
    <w:next w:val="Normal"/>
    <w:autoRedefine/>
    <w:uiPriority w:val="39"/>
    <w:rsid w:val="006E0911"/>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6E0911"/>
    <w:rPr>
      <w:color w:val="800080"/>
      <w:u w:val="single"/>
    </w:rPr>
  </w:style>
  <w:style w:type="paragraph" w:styleId="List">
    <w:name w:val="List"/>
    <w:basedOn w:val="Normal"/>
    <w:unhideWhenUsed/>
    <w:rsid w:val="006E0911"/>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lang w:val="en-GB"/>
    </w:rPr>
  </w:style>
  <w:style w:type="paragraph" w:styleId="Title">
    <w:name w:val="Title"/>
    <w:basedOn w:val="Normal"/>
    <w:next w:val="Normal"/>
    <w:link w:val="TitleChar"/>
    <w:qFormat/>
    <w:rsid w:val="006E0911"/>
    <w:pPr>
      <w:overflowPunct/>
      <w:autoSpaceDE/>
      <w:autoSpaceDN/>
      <w:adjustRightInd/>
      <w:spacing w:before="240" w:after="60"/>
      <w:jc w:val="center"/>
      <w:textAlignment w:val="auto"/>
      <w:outlineLvl w:val="0"/>
    </w:pPr>
    <w:rPr>
      <w:rFonts w:ascii="Cambria" w:hAnsi="Cambria"/>
      <w:b/>
      <w:bCs/>
      <w:sz w:val="32"/>
      <w:szCs w:val="32"/>
      <w:lang w:val="en-GB"/>
    </w:rPr>
  </w:style>
  <w:style w:type="character" w:customStyle="1" w:styleId="TitleChar">
    <w:name w:val="Title Char"/>
    <w:link w:val="Title"/>
    <w:rsid w:val="006E0911"/>
    <w:rPr>
      <w:rFonts w:ascii="Cambria" w:hAnsi="Cambria"/>
      <w:b/>
      <w:bCs/>
      <w:sz w:val="32"/>
      <w:szCs w:val="32"/>
      <w:lang w:val="en-GB" w:eastAsia="en-US"/>
    </w:rPr>
  </w:style>
  <w:style w:type="paragraph" w:styleId="BodyText">
    <w:name w:val="Body Text"/>
    <w:basedOn w:val="Normal"/>
    <w:link w:val="BodyTextChar"/>
    <w:unhideWhenUsed/>
    <w:rsid w:val="006E0911"/>
    <w:pPr>
      <w:overflowPunct/>
      <w:autoSpaceDE/>
      <w:autoSpaceDN/>
      <w:adjustRightInd/>
      <w:textAlignment w:val="auto"/>
    </w:pPr>
    <w:rPr>
      <w:lang w:val="en-GB"/>
    </w:rPr>
  </w:style>
  <w:style w:type="character" w:customStyle="1" w:styleId="BodyTextChar">
    <w:name w:val="Body Text Char"/>
    <w:link w:val="BodyText"/>
    <w:rsid w:val="006E0911"/>
    <w:rPr>
      <w:sz w:val="24"/>
      <w:lang w:val="en-GB" w:eastAsia="en-US"/>
    </w:rPr>
  </w:style>
  <w:style w:type="paragraph" w:styleId="EndnoteText">
    <w:name w:val="endnote text"/>
    <w:basedOn w:val="Normal"/>
    <w:link w:val="EndnoteTextChar"/>
    <w:rsid w:val="006E0911"/>
    <w:pPr>
      <w:spacing w:before="0"/>
    </w:pPr>
    <w:rPr>
      <w:rFonts w:eastAsia="Times New Roman"/>
      <w:sz w:val="20"/>
    </w:rPr>
  </w:style>
  <w:style w:type="character" w:customStyle="1" w:styleId="EndnoteTextChar">
    <w:name w:val="Endnote Text Char"/>
    <w:link w:val="EndnoteText"/>
    <w:rsid w:val="006E0911"/>
    <w:rPr>
      <w:rFonts w:eastAsia="Times New Roman"/>
      <w:lang w:val="fr-FR" w:eastAsia="en-US"/>
    </w:rPr>
  </w:style>
  <w:style w:type="paragraph" w:styleId="Revision">
    <w:name w:val="Revision"/>
    <w:hidden/>
    <w:uiPriority w:val="99"/>
    <w:semiHidden/>
    <w:rsid w:val="002E701B"/>
    <w:rPr>
      <w:rFonts w:eastAsia="Times New Roman"/>
      <w:sz w:val="24"/>
      <w:lang w:val="fr-FR" w:eastAsia="en-US"/>
    </w:rPr>
  </w:style>
  <w:style w:type="character" w:customStyle="1" w:styleId="NormalaftertitleChar">
    <w:name w:val="Normal_after_title Char"/>
    <w:link w:val="Normalaftertitle"/>
    <w:locked/>
    <w:rsid w:val="00526A0E"/>
    <w:rPr>
      <w:sz w:val="24"/>
      <w:lang w:val="fr-FR" w:eastAsia="en-US"/>
    </w:rPr>
  </w:style>
  <w:style w:type="character" w:customStyle="1" w:styleId="RectitleChar">
    <w:name w:val="Rec_title Char"/>
    <w:link w:val="Rectitle"/>
    <w:locked/>
    <w:rsid w:val="00526A0E"/>
    <w:rPr>
      <w:rFonts w:eastAsia="Times New Roman"/>
      <w:b/>
      <w:sz w:val="28"/>
      <w:lang w:val="fr-FR" w:eastAsia="en-US"/>
    </w:rPr>
  </w:style>
  <w:style w:type="character" w:customStyle="1" w:styleId="RecNoChar">
    <w:name w:val="Rec_No Char"/>
    <w:link w:val="RecNo"/>
    <w:locked/>
    <w:rsid w:val="00526A0E"/>
    <w:rPr>
      <w:rFonts w:eastAsia="Times New Roman"/>
      <w:sz w:val="28"/>
      <w:lang w:val="fr-FR" w:eastAsia="en-US"/>
    </w:rPr>
  </w:style>
  <w:style w:type="character" w:customStyle="1" w:styleId="AnnexNoTitleChar">
    <w:name w:val="Annex_NoTitle Char"/>
    <w:basedOn w:val="DefaultParagraphFont"/>
    <w:link w:val="AnnexNoTitle"/>
    <w:locked/>
    <w:rsid w:val="00526A0E"/>
    <w:rPr>
      <w:b/>
      <w:sz w:val="28"/>
      <w:lang w:val="fr-FR" w:eastAsia="en-US"/>
    </w:rPr>
  </w:style>
  <w:style w:type="character" w:customStyle="1" w:styleId="TableheadChar">
    <w:name w:val="Table_head Char"/>
    <w:link w:val="Tablehead"/>
    <w:locked/>
    <w:rsid w:val="00526A0E"/>
    <w:rPr>
      <w:b/>
      <w:sz w:val="22"/>
      <w:lang w:val="fr-FR" w:eastAsia="en-US"/>
    </w:rPr>
  </w:style>
  <w:style w:type="character" w:customStyle="1" w:styleId="TablelegendChar">
    <w:name w:val="Table_legend Char"/>
    <w:basedOn w:val="TabletextChar"/>
    <w:link w:val="Tablelegend"/>
    <w:locked/>
    <w:rsid w:val="00526A0E"/>
    <w:rPr>
      <w:sz w:val="22"/>
      <w:lang w:val="fr-FR" w:eastAsia="en-US"/>
    </w:rPr>
  </w:style>
  <w:style w:type="character" w:customStyle="1" w:styleId="TableNo0">
    <w:name w:val="Table_No Знак"/>
    <w:locked/>
    <w:rsid w:val="00526A0E"/>
    <w:rPr>
      <w:sz w:val="24"/>
      <w:lang w:val="fr-FR" w:eastAsia="en-US"/>
    </w:rPr>
  </w:style>
  <w:style w:type="character" w:customStyle="1" w:styleId="EquationChar">
    <w:name w:val="Equation Char"/>
    <w:link w:val="Equation"/>
    <w:locked/>
    <w:rsid w:val="00526A0E"/>
    <w:rPr>
      <w:sz w:val="24"/>
      <w:lang w:val="fr-FR" w:eastAsia="en-US"/>
    </w:rPr>
  </w:style>
  <w:style w:type="character" w:customStyle="1" w:styleId="EquationlegendChar">
    <w:name w:val="Equation_legend Char"/>
    <w:link w:val="Equationlegend"/>
    <w:locked/>
    <w:rsid w:val="00526A0E"/>
    <w:rPr>
      <w:sz w:val="24"/>
      <w:lang w:eastAsia="en-US"/>
    </w:rPr>
  </w:style>
  <w:style w:type="character" w:customStyle="1" w:styleId="ArttitleCar">
    <w:name w:val="Art_title Car"/>
    <w:basedOn w:val="DefaultParagraphFont"/>
    <w:link w:val="Arttitle"/>
    <w:locked/>
    <w:rsid w:val="00526A0E"/>
    <w:rPr>
      <w:b/>
      <w:sz w:val="28"/>
      <w:lang w:val="fr-FR" w:eastAsia="en-US"/>
    </w:rPr>
  </w:style>
  <w:style w:type="character" w:customStyle="1" w:styleId="CallChar">
    <w:name w:val="Call Char"/>
    <w:link w:val="Call"/>
    <w:locked/>
    <w:rsid w:val="00872554"/>
    <w:rPr>
      <w:rFonts w:eastAsia="STKaiti"/>
      <w:sz w:val="24"/>
      <w:lang w:val="fr-FR" w:eastAsia="en-US"/>
    </w:rPr>
  </w:style>
  <w:style w:type="character" w:customStyle="1" w:styleId="RestitleChar">
    <w:name w:val="Res_title Char"/>
    <w:basedOn w:val="DefaultParagraphFont"/>
    <w:link w:val="Restitle"/>
    <w:locked/>
    <w:rsid w:val="00526A0E"/>
    <w:rPr>
      <w:b/>
      <w:sz w:val="28"/>
      <w:lang w:val="fr-FR" w:eastAsia="en-US"/>
    </w:rPr>
  </w:style>
  <w:style w:type="character" w:customStyle="1" w:styleId="ResNoChar">
    <w:name w:val="Res_No Char"/>
    <w:basedOn w:val="DefaultParagraphFont"/>
    <w:link w:val="ResNo"/>
    <w:locked/>
    <w:rsid w:val="00526A0E"/>
    <w:rPr>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675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83237"/>
    <w:pPr>
      <w:keepNext/>
      <w:keepLines/>
      <w:spacing w:before="480"/>
      <w:ind w:left="794" w:hanging="794"/>
      <w:outlineLvl w:val="0"/>
    </w:pPr>
    <w:rPr>
      <w:b/>
    </w:rPr>
  </w:style>
  <w:style w:type="paragraph" w:styleId="Heading2">
    <w:name w:val="heading 2"/>
    <w:basedOn w:val="Heading1"/>
    <w:next w:val="Normal"/>
    <w:link w:val="Heading2Char"/>
    <w:qFormat/>
    <w:rsid w:val="00A83237"/>
    <w:pPr>
      <w:spacing w:before="320"/>
      <w:outlineLvl w:val="1"/>
    </w:pPr>
  </w:style>
  <w:style w:type="paragraph" w:styleId="Heading3">
    <w:name w:val="heading 3"/>
    <w:basedOn w:val="Heading1"/>
    <w:next w:val="Normal"/>
    <w:link w:val="Heading3Char"/>
    <w:qFormat/>
    <w:rsid w:val="00A83237"/>
    <w:pPr>
      <w:spacing w:before="200"/>
      <w:outlineLvl w:val="2"/>
    </w:pPr>
  </w:style>
  <w:style w:type="paragraph" w:styleId="Heading4">
    <w:name w:val="heading 4"/>
    <w:basedOn w:val="Heading3"/>
    <w:next w:val="Normal"/>
    <w:link w:val="Heading4Char"/>
    <w:qFormat/>
    <w:rsid w:val="00A83237"/>
    <w:pPr>
      <w:tabs>
        <w:tab w:val="clear" w:pos="794"/>
        <w:tab w:val="left" w:pos="992"/>
      </w:tabs>
      <w:ind w:left="992" w:hanging="992"/>
      <w:outlineLvl w:val="3"/>
    </w:pPr>
  </w:style>
  <w:style w:type="paragraph" w:styleId="Heading5">
    <w:name w:val="heading 5"/>
    <w:basedOn w:val="Heading4"/>
    <w:next w:val="Normal"/>
    <w:link w:val="Heading5Char"/>
    <w:qFormat/>
    <w:rsid w:val="00A83237"/>
    <w:pPr>
      <w:outlineLvl w:val="4"/>
    </w:pPr>
  </w:style>
  <w:style w:type="paragraph" w:styleId="Heading6">
    <w:name w:val="heading 6"/>
    <w:basedOn w:val="Heading4"/>
    <w:next w:val="Normal"/>
    <w:link w:val="Heading6Char"/>
    <w:qFormat/>
    <w:rsid w:val="00A83237"/>
    <w:pPr>
      <w:tabs>
        <w:tab w:val="clear" w:pos="992"/>
        <w:tab w:val="clear" w:pos="1191"/>
      </w:tabs>
      <w:ind w:left="1588" w:hanging="1588"/>
      <w:outlineLvl w:val="5"/>
    </w:pPr>
  </w:style>
  <w:style w:type="paragraph" w:styleId="Heading7">
    <w:name w:val="heading 7"/>
    <w:basedOn w:val="Heading6"/>
    <w:next w:val="Normal"/>
    <w:link w:val="Heading7Char"/>
    <w:qFormat/>
    <w:rsid w:val="00A83237"/>
    <w:pPr>
      <w:outlineLvl w:val="6"/>
    </w:pPr>
  </w:style>
  <w:style w:type="paragraph" w:styleId="Heading8">
    <w:name w:val="heading 8"/>
    <w:basedOn w:val="Heading6"/>
    <w:next w:val="Normal"/>
    <w:link w:val="Heading8Char"/>
    <w:qFormat/>
    <w:rsid w:val="00A83237"/>
    <w:pPr>
      <w:outlineLvl w:val="7"/>
    </w:pPr>
  </w:style>
  <w:style w:type="paragraph" w:styleId="Heading9">
    <w:name w:val="heading 9"/>
    <w:basedOn w:val="Heading6"/>
    <w:next w:val="Normal"/>
    <w:link w:val="Heading9Char"/>
    <w:qFormat/>
    <w:rsid w:val="00A8323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E0911"/>
    <w:rPr>
      <w:b/>
      <w:sz w:val="24"/>
      <w:lang w:val="fr-FR" w:eastAsia="en-US"/>
    </w:rPr>
  </w:style>
  <w:style w:type="character" w:customStyle="1" w:styleId="Heading2Char">
    <w:name w:val="Heading 2 Char"/>
    <w:link w:val="Heading2"/>
    <w:rsid w:val="006E0911"/>
    <w:rPr>
      <w:b/>
      <w:sz w:val="24"/>
      <w:lang w:val="fr-FR" w:eastAsia="en-US"/>
    </w:rPr>
  </w:style>
  <w:style w:type="character" w:customStyle="1" w:styleId="Heading3Char">
    <w:name w:val="Heading 3 Char"/>
    <w:link w:val="Heading3"/>
    <w:rsid w:val="006E0911"/>
    <w:rPr>
      <w:b/>
      <w:sz w:val="24"/>
      <w:lang w:val="fr-FR" w:eastAsia="en-US"/>
    </w:rPr>
  </w:style>
  <w:style w:type="character" w:customStyle="1" w:styleId="Heading4Char">
    <w:name w:val="Heading 4 Char"/>
    <w:link w:val="Heading4"/>
    <w:rsid w:val="006E0911"/>
    <w:rPr>
      <w:b/>
      <w:sz w:val="24"/>
      <w:lang w:val="fr-FR" w:eastAsia="en-US"/>
    </w:rPr>
  </w:style>
  <w:style w:type="character" w:customStyle="1" w:styleId="Heading5Char">
    <w:name w:val="Heading 5 Char"/>
    <w:link w:val="Heading5"/>
    <w:rsid w:val="006E0911"/>
    <w:rPr>
      <w:b/>
      <w:sz w:val="24"/>
      <w:lang w:val="fr-FR" w:eastAsia="en-US"/>
    </w:rPr>
  </w:style>
  <w:style w:type="character" w:customStyle="1" w:styleId="Heading6Char">
    <w:name w:val="Heading 6 Char"/>
    <w:link w:val="Heading6"/>
    <w:rsid w:val="006E0911"/>
    <w:rPr>
      <w:b/>
      <w:sz w:val="24"/>
      <w:lang w:val="fr-FR" w:eastAsia="en-US"/>
    </w:rPr>
  </w:style>
  <w:style w:type="character" w:customStyle="1" w:styleId="Heading7Char">
    <w:name w:val="Heading 7 Char"/>
    <w:link w:val="Heading7"/>
    <w:rsid w:val="006E0911"/>
    <w:rPr>
      <w:b/>
      <w:sz w:val="24"/>
      <w:lang w:val="fr-FR" w:eastAsia="en-US"/>
    </w:rPr>
  </w:style>
  <w:style w:type="character" w:customStyle="1" w:styleId="Heading8Char">
    <w:name w:val="Heading 8 Char"/>
    <w:link w:val="Heading8"/>
    <w:rsid w:val="006E0911"/>
    <w:rPr>
      <w:b/>
      <w:sz w:val="24"/>
      <w:lang w:val="fr-FR" w:eastAsia="en-US"/>
    </w:rPr>
  </w:style>
  <w:style w:type="character" w:customStyle="1" w:styleId="Heading9Char">
    <w:name w:val="Heading 9 Char"/>
    <w:link w:val="Heading9"/>
    <w:rsid w:val="006E0911"/>
    <w:rPr>
      <w:b/>
      <w:sz w:val="24"/>
      <w:lang w:val="fr-FR" w:eastAsia="en-US"/>
    </w:rPr>
  </w:style>
  <w:style w:type="paragraph" w:styleId="Header">
    <w:name w:val="header"/>
    <w:basedOn w:val="Normal"/>
    <w:link w:val="HeaderChar"/>
    <w:rsid w:val="00A8323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rsid w:val="006E0911"/>
    <w:rPr>
      <w:sz w:val="24"/>
      <w:lang w:val="fr-FR" w:eastAsia="en-US"/>
    </w:rPr>
  </w:style>
  <w:style w:type="paragraph" w:styleId="Footer">
    <w:name w:val="footer"/>
    <w:basedOn w:val="Normal"/>
    <w:link w:val="FooterChar"/>
    <w:rsid w:val="00A83237"/>
    <w:pPr>
      <w:tabs>
        <w:tab w:val="clear" w:pos="794"/>
        <w:tab w:val="clear" w:pos="1191"/>
        <w:tab w:val="clear" w:pos="1588"/>
        <w:tab w:val="clear" w:pos="1985"/>
      </w:tabs>
      <w:spacing w:before="0"/>
    </w:pPr>
    <w:rPr>
      <w:noProof/>
      <w:sz w:val="18"/>
    </w:rPr>
  </w:style>
  <w:style w:type="character" w:customStyle="1" w:styleId="FooterChar">
    <w:name w:val="Footer Char"/>
    <w:link w:val="Footer"/>
    <w:rsid w:val="006E0911"/>
    <w:rPr>
      <w:noProof/>
      <w:sz w:val="18"/>
      <w:lang w:val="fr-FR" w:eastAsia="en-US"/>
    </w:rPr>
  </w:style>
  <w:style w:type="character" w:styleId="PageNumber">
    <w:name w:val="page number"/>
    <w:basedOn w:val="DefaultParagraphFont"/>
    <w:rsid w:val="00A83237"/>
  </w:style>
  <w:style w:type="paragraph" w:customStyle="1" w:styleId="Headingb">
    <w:name w:val="Heading_b"/>
    <w:basedOn w:val="Heading3"/>
    <w:next w:val="Normal"/>
    <w:link w:val="HeadingbChar"/>
    <w:rsid w:val="00A83237"/>
    <w:pPr>
      <w:spacing w:before="160"/>
      <w:ind w:left="0" w:firstLine="0"/>
      <w:outlineLvl w:val="9"/>
    </w:pPr>
  </w:style>
  <w:style w:type="character" w:customStyle="1" w:styleId="HeadingbChar">
    <w:name w:val="Heading_b Char"/>
    <w:link w:val="Headingb"/>
    <w:locked/>
    <w:rsid w:val="006E0911"/>
    <w:rPr>
      <w:b/>
      <w:sz w:val="24"/>
      <w:lang w:val="fr-FR" w:eastAsia="en-US"/>
    </w:rPr>
  </w:style>
  <w:style w:type="paragraph" w:customStyle="1" w:styleId="Headingi">
    <w:name w:val="Heading_i"/>
    <w:basedOn w:val="Heading3"/>
    <w:next w:val="Normal"/>
    <w:rsid w:val="00A83237"/>
    <w:pPr>
      <w:spacing w:before="160"/>
      <w:ind w:left="0" w:firstLine="0"/>
    </w:pPr>
    <w:rPr>
      <w:b w:val="0"/>
      <w:i/>
    </w:rPr>
  </w:style>
  <w:style w:type="character" w:customStyle="1" w:styleId="hrefBR">
    <w:name w:val="href_BR"/>
    <w:basedOn w:val="DefaultParagraphFont"/>
    <w:rsid w:val="00A83237"/>
  </w:style>
  <w:style w:type="paragraph" w:customStyle="1" w:styleId="enumlev1">
    <w:name w:val="enumlev1"/>
    <w:basedOn w:val="Normal"/>
    <w:link w:val="enumlev1Char"/>
    <w:rsid w:val="00A83237"/>
    <w:pPr>
      <w:spacing w:before="80"/>
      <w:ind w:left="794" w:hanging="794"/>
    </w:pPr>
  </w:style>
  <w:style w:type="character" w:customStyle="1" w:styleId="enumlev1Char">
    <w:name w:val="enumlev1 Char"/>
    <w:link w:val="enumlev1"/>
    <w:locked/>
    <w:rsid w:val="006E0911"/>
    <w:rPr>
      <w:sz w:val="24"/>
      <w:lang w:val="fr-FR" w:eastAsia="en-US"/>
    </w:rPr>
  </w:style>
  <w:style w:type="paragraph" w:customStyle="1" w:styleId="enumlev2">
    <w:name w:val="enumlev2"/>
    <w:basedOn w:val="enumlev1"/>
    <w:rsid w:val="00A83237"/>
    <w:pPr>
      <w:ind w:left="1191" w:hanging="397"/>
    </w:pPr>
  </w:style>
  <w:style w:type="paragraph" w:customStyle="1" w:styleId="enumlev3">
    <w:name w:val="enumlev3"/>
    <w:basedOn w:val="enumlev2"/>
    <w:rsid w:val="00A83237"/>
    <w:pPr>
      <w:ind w:left="1588"/>
    </w:pPr>
  </w:style>
  <w:style w:type="paragraph" w:customStyle="1" w:styleId="Normalaftertitle">
    <w:name w:val="Normal_after_title"/>
    <w:basedOn w:val="Normal"/>
    <w:next w:val="Normal"/>
    <w:link w:val="NormalaftertitleChar"/>
    <w:rsid w:val="00A83237"/>
    <w:pPr>
      <w:spacing w:before="320"/>
    </w:pPr>
  </w:style>
  <w:style w:type="paragraph" w:customStyle="1" w:styleId="Note">
    <w:name w:val="Note"/>
    <w:basedOn w:val="Normal"/>
    <w:link w:val="NoteChar"/>
    <w:rsid w:val="00A83237"/>
    <w:pPr>
      <w:tabs>
        <w:tab w:val="clear" w:pos="794"/>
        <w:tab w:val="clear" w:pos="1191"/>
        <w:tab w:val="clear" w:pos="1588"/>
        <w:tab w:val="clear" w:pos="1985"/>
      </w:tabs>
      <w:spacing w:before="80"/>
    </w:pPr>
    <w:rPr>
      <w:sz w:val="22"/>
    </w:rPr>
  </w:style>
  <w:style w:type="character" w:customStyle="1" w:styleId="NoteChar">
    <w:name w:val="Note Char"/>
    <w:link w:val="Note"/>
    <w:rsid w:val="00747026"/>
    <w:rPr>
      <w:sz w:val="22"/>
      <w:lang w:val="fr-FR" w:eastAsia="en-US"/>
    </w:rPr>
  </w:style>
  <w:style w:type="paragraph" w:customStyle="1" w:styleId="RecNoBR">
    <w:name w:val="Rec_No_BR"/>
    <w:basedOn w:val="Normal"/>
    <w:next w:val="RectitleBR"/>
    <w:rsid w:val="00A83237"/>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A83237"/>
    <w:pPr>
      <w:keepNext/>
      <w:keepLines/>
      <w:spacing w:before="240"/>
      <w:jc w:val="center"/>
    </w:pPr>
    <w:rPr>
      <w:b/>
      <w:sz w:val="28"/>
    </w:rPr>
  </w:style>
  <w:style w:type="paragraph" w:customStyle="1" w:styleId="Recref">
    <w:name w:val="Rec_ref"/>
    <w:basedOn w:val="Normal"/>
    <w:next w:val="Recdate"/>
    <w:rsid w:val="00A83237"/>
    <w:pPr>
      <w:jc w:val="center"/>
    </w:pPr>
  </w:style>
  <w:style w:type="paragraph" w:customStyle="1" w:styleId="Recdate">
    <w:name w:val="Rec_date"/>
    <w:basedOn w:val="Recref"/>
    <w:next w:val="Normalaftertitle"/>
    <w:rsid w:val="00A83237"/>
    <w:pPr>
      <w:jc w:val="right"/>
    </w:pPr>
  </w:style>
  <w:style w:type="paragraph" w:customStyle="1" w:styleId="HeadingSum">
    <w:name w:val="Heading_Sum"/>
    <w:basedOn w:val="Headingb"/>
    <w:next w:val="Normal"/>
    <w:rsid w:val="00A83237"/>
    <w:pPr>
      <w:spacing w:before="240"/>
    </w:pPr>
    <w:rPr>
      <w:sz w:val="22"/>
      <w:lang w:val="es-ES_tradnl"/>
    </w:rPr>
  </w:style>
  <w:style w:type="paragraph" w:customStyle="1" w:styleId="AnnexNoTitle">
    <w:name w:val="Annex_NoTitle"/>
    <w:basedOn w:val="Normal"/>
    <w:next w:val="Normalaftertitle"/>
    <w:link w:val="AnnexNoTitleChar"/>
    <w:rsid w:val="00A83237"/>
    <w:pPr>
      <w:keepNext/>
      <w:keepLines/>
      <w:spacing w:before="480" w:after="80"/>
      <w:jc w:val="center"/>
    </w:pPr>
    <w:rPr>
      <w:b/>
      <w:sz w:val="28"/>
    </w:rPr>
  </w:style>
  <w:style w:type="paragraph" w:customStyle="1" w:styleId="AppendixNoTitle">
    <w:name w:val="Appendix_NoTitle"/>
    <w:basedOn w:val="AnnexNoTitle"/>
    <w:next w:val="Normal"/>
    <w:rsid w:val="00A83237"/>
  </w:style>
  <w:style w:type="paragraph" w:customStyle="1" w:styleId="Tablefin">
    <w:name w:val="Table_fin"/>
    <w:basedOn w:val="Normal"/>
    <w:next w:val="Normal"/>
    <w:rsid w:val="00A83237"/>
    <w:pPr>
      <w:spacing w:before="0"/>
    </w:pPr>
    <w:rPr>
      <w:sz w:val="20"/>
      <w:lang w:val="en-GB"/>
    </w:rPr>
  </w:style>
  <w:style w:type="paragraph" w:customStyle="1" w:styleId="Tablehead">
    <w:name w:val="Table_head"/>
    <w:basedOn w:val="Normal"/>
    <w:next w:val="Normal"/>
    <w:link w:val="TableheadChar"/>
    <w:rsid w:val="00A8323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832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83237"/>
    <w:pPr>
      <w:keepNext/>
      <w:spacing w:before="360" w:after="120"/>
      <w:jc w:val="center"/>
    </w:pPr>
  </w:style>
  <w:style w:type="character" w:customStyle="1" w:styleId="TableNoChar">
    <w:name w:val="Table_No Char"/>
    <w:link w:val="TableNo"/>
    <w:rsid w:val="00CA6A1E"/>
    <w:rPr>
      <w:sz w:val="24"/>
      <w:lang w:val="fr-FR" w:eastAsia="en-US"/>
    </w:rPr>
  </w:style>
  <w:style w:type="paragraph" w:customStyle="1" w:styleId="Tabletext">
    <w:name w:val="Table_text"/>
    <w:basedOn w:val="Normal"/>
    <w:link w:val="TabletextChar"/>
    <w:rsid w:val="00A832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CA6A1E"/>
    <w:rPr>
      <w:sz w:val="22"/>
      <w:lang w:val="fr-FR" w:eastAsia="en-US"/>
    </w:rPr>
  </w:style>
  <w:style w:type="paragraph" w:customStyle="1" w:styleId="Equation">
    <w:name w:val="Equation"/>
    <w:basedOn w:val="Normal"/>
    <w:link w:val="EquationChar"/>
    <w:rsid w:val="00A8323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8323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83237"/>
    <w:pPr>
      <w:ind w:left="794"/>
    </w:pPr>
  </w:style>
  <w:style w:type="paragraph" w:customStyle="1" w:styleId="Figurelegend">
    <w:name w:val="Figure_legend"/>
    <w:basedOn w:val="Normal"/>
    <w:rsid w:val="00A8323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83237"/>
    <w:pPr>
      <w:keepNext/>
      <w:keepLines/>
      <w:spacing w:before="480" w:after="80"/>
      <w:jc w:val="center"/>
    </w:pPr>
    <w:rPr>
      <w:caps/>
      <w:sz w:val="18"/>
    </w:rPr>
  </w:style>
  <w:style w:type="paragraph" w:customStyle="1" w:styleId="Figuretitle">
    <w:name w:val="Figure_title"/>
    <w:basedOn w:val="Normal"/>
    <w:next w:val="Figure"/>
    <w:link w:val="FiguretitleChar"/>
    <w:rsid w:val="00A83237"/>
    <w:pPr>
      <w:keepNext/>
      <w:spacing w:before="0" w:after="120"/>
      <w:jc w:val="center"/>
    </w:pPr>
    <w:rPr>
      <w:rFonts w:ascii="Times New Roman Bold" w:hAnsi="Times New Roman Bold"/>
      <w:b/>
      <w:sz w:val="18"/>
    </w:rPr>
  </w:style>
  <w:style w:type="paragraph" w:customStyle="1" w:styleId="Figure">
    <w:name w:val="Figure"/>
    <w:basedOn w:val="FigureNo"/>
    <w:next w:val="Normal"/>
    <w:rsid w:val="00A83237"/>
    <w:pPr>
      <w:keepNext w:val="0"/>
      <w:spacing w:before="0" w:after="240"/>
    </w:pPr>
  </w:style>
  <w:style w:type="character" w:customStyle="1" w:styleId="FiguretitleChar">
    <w:name w:val="Figure_title Char"/>
    <w:link w:val="Figuretitle"/>
    <w:locked/>
    <w:rsid w:val="006E0911"/>
    <w:rPr>
      <w:rFonts w:ascii="Times New Roman Bold" w:hAnsi="Times New Roman Bold"/>
      <w:b/>
      <w:sz w:val="18"/>
      <w:lang w:val="fr-FR" w:eastAsia="en-US"/>
    </w:rPr>
  </w:style>
  <w:style w:type="character" w:customStyle="1" w:styleId="FigureNoChar">
    <w:name w:val="Figure_No Char"/>
    <w:link w:val="FigureNo"/>
    <w:locked/>
    <w:rsid w:val="006E0911"/>
    <w:rPr>
      <w:caps/>
      <w:sz w:val="18"/>
      <w:lang w:val="fr-FR" w:eastAsia="en-US"/>
    </w:rPr>
  </w:style>
  <w:style w:type="paragraph" w:customStyle="1" w:styleId="tocpart">
    <w:name w:val="tocpart"/>
    <w:basedOn w:val="Normal"/>
    <w:rsid w:val="00A8323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83237"/>
    <w:pPr>
      <w:keepNext/>
      <w:keepLines/>
      <w:spacing w:before="480"/>
      <w:jc w:val="center"/>
    </w:pPr>
    <w:rPr>
      <w:sz w:val="28"/>
    </w:rPr>
  </w:style>
  <w:style w:type="paragraph" w:customStyle="1" w:styleId="Arttitle">
    <w:name w:val="Art_title"/>
    <w:basedOn w:val="Normal"/>
    <w:next w:val="Normalaftertitle"/>
    <w:link w:val="ArttitleCar"/>
    <w:rsid w:val="00A83237"/>
    <w:pPr>
      <w:keepNext/>
      <w:keepLines/>
      <w:spacing w:before="240"/>
      <w:jc w:val="center"/>
    </w:pPr>
    <w:rPr>
      <w:b/>
      <w:sz w:val="28"/>
    </w:rPr>
  </w:style>
  <w:style w:type="paragraph" w:customStyle="1" w:styleId="Blanc">
    <w:name w:val="Blanc"/>
    <w:basedOn w:val="Normal"/>
    <w:next w:val="Tabletext"/>
    <w:rsid w:val="00A8323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8323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72554"/>
    <w:pPr>
      <w:keepNext/>
      <w:keepLines/>
      <w:spacing w:before="160"/>
      <w:ind w:left="794"/>
    </w:pPr>
    <w:rPr>
      <w:rFonts w:eastAsia="STKaiti"/>
    </w:rPr>
  </w:style>
  <w:style w:type="paragraph" w:customStyle="1" w:styleId="ChapNo">
    <w:name w:val="Chap_No"/>
    <w:basedOn w:val="ArtNo"/>
    <w:next w:val="Chaptitle"/>
    <w:rsid w:val="00A83237"/>
    <w:rPr>
      <w:b/>
    </w:rPr>
  </w:style>
  <w:style w:type="paragraph" w:customStyle="1" w:styleId="Chaptitle">
    <w:name w:val="Chap_title"/>
    <w:basedOn w:val="Arttitle"/>
    <w:next w:val="Normalaftertitle"/>
    <w:rsid w:val="00A83237"/>
  </w:style>
  <w:style w:type="character" w:styleId="FootnoteReference">
    <w:name w:val="footnote reference"/>
    <w:rsid w:val="00A83237"/>
    <w:rPr>
      <w:position w:val="6"/>
      <w:sz w:val="18"/>
    </w:rPr>
  </w:style>
  <w:style w:type="paragraph" w:styleId="FootnoteText">
    <w:name w:val="footnote text"/>
    <w:basedOn w:val="Normal"/>
    <w:link w:val="FootnoteTextChar"/>
    <w:rsid w:val="00A83237"/>
    <w:pPr>
      <w:keepLines/>
      <w:tabs>
        <w:tab w:val="left" w:pos="255"/>
      </w:tabs>
      <w:ind w:left="255" w:hanging="255"/>
    </w:pPr>
    <w:rPr>
      <w:sz w:val="22"/>
    </w:rPr>
  </w:style>
  <w:style w:type="character" w:customStyle="1" w:styleId="FootnoteTextChar">
    <w:name w:val="Footnote Text Char"/>
    <w:link w:val="FootnoteText"/>
    <w:locked/>
    <w:rsid w:val="006E0911"/>
    <w:rPr>
      <w:sz w:val="22"/>
      <w:lang w:val="fr-FR" w:eastAsia="en-US"/>
    </w:rPr>
  </w:style>
  <w:style w:type="paragraph" w:styleId="Index1">
    <w:name w:val="index 1"/>
    <w:basedOn w:val="Normal"/>
    <w:next w:val="Normal"/>
    <w:semiHidden/>
    <w:rsid w:val="00A83237"/>
  </w:style>
  <w:style w:type="paragraph" w:styleId="Index2">
    <w:name w:val="index 2"/>
    <w:basedOn w:val="Normal"/>
    <w:next w:val="Normal"/>
    <w:semiHidden/>
    <w:rsid w:val="00A83237"/>
    <w:pPr>
      <w:ind w:left="283"/>
    </w:pPr>
  </w:style>
  <w:style w:type="paragraph" w:styleId="Index3">
    <w:name w:val="index 3"/>
    <w:basedOn w:val="Normal"/>
    <w:next w:val="Normal"/>
    <w:semiHidden/>
    <w:rsid w:val="00A83237"/>
    <w:pPr>
      <w:ind w:left="566"/>
    </w:pPr>
  </w:style>
  <w:style w:type="paragraph" w:styleId="IndexHeading">
    <w:name w:val="index heading"/>
    <w:basedOn w:val="Normal"/>
    <w:next w:val="Index1"/>
    <w:rsid w:val="00A83237"/>
  </w:style>
  <w:style w:type="paragraph" w:customStyle="1" w:styleId="Line">
    <w:name w:val="Line"/>
    <w:basedOn w:val="Normal"/>
    <w:next w:val="Normal"/>
    <w:rsid w:val="00A8323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8323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83237"/>
  </w:style>
  <w:style w:type="paragraph" w:customStyle="1" w:styleId="Partref">
    <w:name w:val="Part_ref"/>
    <w:basedOn w:val="Normal"/>
    <w:next w:val="Normal"/>
    <w:rsid w:val="00A83237"/>
    <w:pPr>
      <w:keepNext/>
      <w:keepLines/>
      <w:spacing w:after="280"/>
      <w:jc w:val="center"/>
    </w:pPr>
  </w:style>
  <w:style w:type="paragraph" w:customStyle="1" w:styleId="Parttitle">
    <w:name w:val="Part_title"/>
    <w:basedOn w:val="Normal"/>
    <w:next w:val="Normalaftertitle"/>
    <w:rsid w:val="00A8323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83237"/>
  </w:style>
  <w:style w:type="paragraph" w:customStyle="1" w:styleId="QuestionNo">
    <w:name w:val="Question_No"/>
    <w:basedOn w:val="RecNoBR"/>
    <w:next w:val="Normal"/>
    <w:rsid w:val="00A83237"/>
  </w:style>
  <w:style w:type="paragraph" w:customStyle="1" w:styleId="Questionref">
    <w:name w:val="Question_ref"/>
    <w:basedOn w:val="Recref"/>
    <w:next w:val="Questiondate"/>
    <w:rsid w:val="00A83237"/>
  </w:style>
  <w:style w:type="paragraph" w:customStyle="1" w:styleId="Questiontitle">
    <w:name w:val="Question_title"/>
    <w:basedOn w:val="Normal"/>
    <w:next w:val="Questionref"/>
    <w:rsid w:val="00A83237"/>
  </w:style>
  <w:style w:type="paragraph" w:customStyle="1" w:styleId="Reftext">
    <w:name w:val="Ref_text"/>
    <w:basedOn w:val="Normal"/>
    <w:rsid w:val="00A83237"/>
    <w:pPr>
      <w:ind w:left="794" w:hanging="794"/>
    </w:pPr>
    <w:rPr>
      <w:sz w:val="22"/>
    </w:rPr>
  </w:style>
  <w:style w:type="paragraph" w:customStyle="1" w:styleId="Reftitle">
    <w:name w:val="Ref_title"/>
    <w:basedOn w:val="Normal"/>
    <w:next w:val="Reftext"/>
    <w:rsid w:val="00A8323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83237"/>
  </w:style>
  <w:style w:type="paragraph" w:customStyle="1" w:styleId="RepNo">
    <w:name w:val="Rep_No"/>
    <w:basedOn w:val="RecNoBR"/>
    <w:next w:val="Reptitle"/>
    <w:rsid w:val="00A83237"/>
  </w:style>
  <w:style w:type="paragraph" w:customStyle="1" w:styleId="Reptitle">
    <w:name w:val="Rep_title"/>
    <w:basedOn w:val="RectitleBR"/>
    <w:next w:val="Repref"/>
    <w:rsid w:val="00A83237"/>
  </w:style>
  <w:style w:type="paragraph" w:customStyle="1" w:styleId="Repref">
    <w:name w:val="Rep_ref"/>
    <w:basedOn w:val="Recref"/>
    <w:next w:val="Repdate"/>
    <w:rsid w:val="00A83237"/>
  </w:style>
  <w:style w:type="paragraph" w:customStyle="1" w:styleId="Resdate">
    <w:name w:val="Res_date"/>
    <w:basedOn w:val="Recdate"/>
    <w:next w:val="Normalaftertitle"/>
    <w:rsid w:val="00A83237"/>
  </w:style>
  <w:style w:type="paragraph" w:customStyle="1" w:styleId="ResNo">
    <w:name w:val="Res_No"/>
    <w:basedOn w:val="RecNoBR"/>
    <w:next w:val="Restitle"/>
    <w:link w:val="ResNoChar"/>
    <w:rsid w:val="00A83237"/>
  </w:style>
  <w:style w:type="paragraph" w:customStyle="1" w:styleId="Restitle">
    <w:name w:val="Res_title"/>
    <w:basedOn w:val="Normal"/>
    <w:next w:val="Resref"/>
    <w:link w:val="RestitleChar"/>
    <w:rsid w:val="00A83237"/>
    <w:pPr>
      <w:spacing w:before="240"/>
      <w:jc w:val="center"/>
    </w:pPr>
    <w:rPr>
      <w:b/>
      <w:sz w:val="28"/>
    </w:rPr>
  </w:style>
  <w:style w:type="paragraph" w:customStyle="1" w:styleId="Resref">
    <w:name w:val="Res_ref"/>
    <w:basedOn w:val="Recref"/>
    <w:next w:val="Resdate"/>
    <w:rsid w:val="00A83237"/>
  </w:style>
  <w:style w:type="paragraph" w:customStyle="1" w:styleId="SectionNo">
    <w:name w:val="Section_No"/>
    <w:basedOn w:val="Normal"/>
    <w:next w:val="Normal"/>
    <w:rsid w:val="00A83237"/>
  </w:style>
  <w:style w:type="paragraph" w:customStyle="1" w:styleId="Sectiontitle">
    <w:name w:val="Section_title"/>
    <w:basedOn w:val="Normal"/>
    <w:next w:val="Normalaftertitle"/>
    <w:rsid w:val="00A8323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83237"/>
    <w:pPr>
      <w:tabs>
        <w:tab w:val="clear" w:pos="794"/>
        <w:tab w:val="clear" w:pos="1191"/>
        <w:tab w:val="clear" w:pos="1588"/>
        <w:tab w:val="clear" w:pos="1985"/>
        <w:tab w:val="right" w:pos="9611"/>
      </w:tabs>
    </w:pPr>
    <w:rPr>
      <w:i/>
    </w:rPr>
  </w:style>
  <w:style w:type="paragraph" w:styleId="TOC1">
    <w:name w:val="toc 1"/>
    <w:basedOn w:val="Normal"/>
    <w:uiPriority w:val="39"/>
    <w:rsid w:val="00893323"/>
    <w:pPr>
      <w:keepLines/>
      <w:tabs>
        <w:tab w:val="clear" w:pos="794"/>
        <w:tab w:val="clear" w:pos="1191"/>
        <w:tab w:val="clear" w:pos="1588"/>
        <w:tab w:val="clear" w:pos="1985"/>
        <w:tab w:val="left" w:pos="964"/>
        <w:tab w:val="left" w:leader="dot" w:pos="8789"/>
        <w:tab w:val="right" w:pos="9639"/>
      </w:tabs>
      <w:spacing w:before="240"/>
      <w:ind w:left="680" w:right="851" w:hanging="680"/>
      <w:jc w:val="left"/>
    </w:pPr>
    <w:rPr>
      <w:lang w:val="en-GB"/>
    </w:rPr>
  </w:style>
  <w:style w:type="paragraph" w:styleId="TOC2">
    <w:name w:val="toc 2"/>
    <w:basedOn w:val="TOC1"/>
    <w:uiPriority w:val="39"/>
    <w:rsid w:val="00893323"/>
    <w:pPr>
      <w:spacing w:before="80"/>
      <w:ind w:left="1531" w:hanging="851"/>
    </w:pPr>
  </w:style>
  <w:style w:type="paragraph" w:styleId="TOC3">
    <w:name w:val="toc 3"/>
    <w:basedOn w:val="TOC2"/>
    <w:uiPriority w:val="39"/>
    <w:rsid w:val="00893323"/>
  </w:style>
  <w:style w:type="paragraph" w:styleId="TOC4">
    <w:name w:val="toc 4"/>
    <w:basedOn w:val="TOC3"/>
    <w:rsid w:val="00893323"/>
  </w:style>
  <w:style w:type="paragraph" w:styleId="TOC5">
    <w:name w:val="toc 5"/>
    <w:basedOn w:val="TOC4"/>
    <w:rsid w:val="00893323"/>
  </w:style>
  <w:style w:type="paragraph" w:styleId="TOC6">
    <w:name w:val="toc 6"/>
    <w:basedOn w:val="TOC4"/>
    <w:rsid w:val="00893323"/>
  </w:style>
  <w:style w:type="paragraph" w:styleId="TOC7">
    <w:name w:val="toc 7"/>
    <w:basedOn w:val="TOC4"/>
    <w:rsid w:val="00893323"/>
  </w:style>
  <w:style w:type="paragraph" w:styleId="TOC8">
    <w:name w:val="toc 8"/>
    <w:basedOn w:val="TOC4"/>
    <w:rsid w:val="00893323"/>
  </w:style>
  <w:style w:type="paragraph" w:customStyle="1" w:styleId="Annexref">
    <w:name w:val="Annex_ref"/>
    <w:basedOn w:val="Normal"/>
    <w:next w:val="Normalaftertitle"/>
    <w:rsid w:val="00A83237"/>
    <w:pPr>
      <w:keepNext/>
      <w:keepLines/>
      <w:spacing w:after="280"/>
      <w:jc w:val="center"/>
    </w:pPr>
  </w:style>
  <w:style w:type="paragraph" w:customStyle="1" w:styleId="Appendixref">
    <w:name w:val="Appendix_ref"/>
    <w:basedOn w:val="Annexref"/>
    <w:next w:val="Normalaftertitle"/>
    <w:rsid w:val="00A83237"/>
  </w:style>
  <w:style w:type="paragraph" w:customStyle="1" w:styleId="Tabletitle">
    <w:name w:val="Table_title"/>
    <w:basedOn w:val="Normal"/>
    <w:next w:val="Tablehead"/>
    <w:link w:val="TabletitleChar"/>
    <w:rsid w:val="00A83237"/>
    <w:pPr>
      <w:keepNext/>
      <w:spacing w:before="0" w:after="120"/>
      <w:jc w:val="center"/>
    </w:pPr>
    <w:rPr>
      <w:b/>
    </w:rPr>
  </w:style>
  <w:style w:type="character" w:customStyle="1" w:styleId="TabletitleChar">
    <w:name w:val="Table_title Char"/>
    <w:link w:val="Tabletitle"/>
    <w:rsid w:val="00CA6A1E"/>
    <w:rPr>
      <w:b/>
      <w:sz w:val="24"/>
      <w:lang w:val="fr-FR" w:eastAsia="en-US"/>
    </w:rPr>
  </w:style>
  <w:style w:type="paragraph" w:customStyle="1" w:styleId="Summary">
    <w:name w:val="Summary"/>
    <w:basedOn w:val="Normal"/>
    <w:next w:val="Normalaftertitle"/>
    <w:rsid w:val="00A83237"/>
    <w:pPr>
      <w:spacing w:after="480"/>
    </w:pPr>
    <w:rPr>
      <w:sz w:val="22"/>
      <w:lang w:val="es-ES_tradnl"/>
    </w:rPr>
  </w:style>
  <w:style w:type="paragraph" w:customStyle="1" w:styleId="Source">
    <w:name w:val="Source"/>
    <w:basedOn w:val="Normal"/>
    <w:next w:val="Normalaftertitle"/>
    <w:link w:val="SourceChar"/>
    <w:rsid w:val="00575668"/>
    <w:pPr>
      <w:spacing w:before="840" w:after="200"/>
      <w:jc w:val="center"/>
    </w:pPr>
    <w:rPr>
      <w:b/>
      <w:sz w:val="28"/>
    </w:rPr>
  </w:style>
  <w:style w:type="character" w:customStyle="1" w:styleId="SourceChar">
    <w:name w:val="Source Char"/>
    <w:link w:val="Source"/>
    <w:rsid w:val="00575668"/>
    <w:rPr>
      <w:b/>
      <w:sz w:val="28"/>
      <w:lang w:val="en-GB" w:eastAsia="en-US" w:bidi="ar-SA"/>
    </w:rPr>
  </w:style>
  <w:style w:type="paragraph" w:customStyle="1" w:styleId="Title1">
    <w:name w:val="Title 1"/>
    <w:basedOn w:val="Source"/>
    <w:next w:val="Title2"/>
    <w:link w:val="Title1Char"/>
    <w:rsid w:val="0057566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575668"/>
  </w:style>
  <w:style w:type="paragraph" w:customStyle="1" w:styleId="Title3">
    <w:name w:val="Title 3"/>
    <w:basedOn w:val="Title2"/>
    <w:next w:val="Title4"/>
    <w:rsid w:val="00575668"/>
    <w:rPr>
      <w:caps w:val="0"/>
    </w:rPr>
  </w:style>
  <w:style w:type="paragraph" w:customStyle="1" w:styleId="Title4">
    <w:name w:val="Title 4"/>
    <w:basedOn w:val="Title3"/>
    <w:next w:val="Heading1"/>
    <w:rsid w:val="00575668"/>
    <w:rPr>
      <w:b/>
    </w:rPr>
  </w:style>
  <w:style w:type="character" w:customStyle="1" w:styleId="Title1Char">
    <w:name w:val="Title 1 Char"/>
    <w:link w:val="Title1"/>
    <w:rsid w:val="00575668"/>
    <w:rPr>
      <w:b/>
      <w:caps/>
      <w:sz w:val="28"/>
      <w:lang w:val="en-GB" w:eastAsia="en-US" w:bidi="ar-SA"/>
    </w:rPr>
  </w:style>
  <w:style w:type="character" w:customStyle="1" w:styleId="Appdef">
    <w:name w:val="App_def"/>
    <w:rsid w:val="00575668"/>
    <w:rPr>
      <w:rFonts w:ascii="Times New Roman" w:hAnsi="Times New Roman"/>
      <w:b/>
    </w:rPr>
  </w:style>
  <w:style w:type="paragraph" w:customStyle="1" w:styleId="TABLE-col-heading">
    <w:name w:val="TABLE-col-heading"/>
    <w:basedOn w:val="Normal"/>
    <w:rsid w:val="003F7939"/>
    <w:pPr>
      <w:tabs>
        <w:tab w:val="clear" w:pos="794"/>
        <w:tab w:val="clear" w:pos="1191"/>
        <w:tab w:val="clear" w:pos="1588"/>
        <w:tab w:val="clear" w:pos="1985"/>
      </w:tabs>
      <w:overflowPunct/>
      <w:autoSpaceDE/>
      <w:autoSpaceDN/>
      <w:adjustRightInd/>
      <w:snapToGrid w:val="0"/>
      <w:spacing w:before="60" w:after="60"/>
      <w:jc w:val="center"/>
      <w:textAlignment w:val="auto"/>
    </w:pPr>
    <w:rPr>
      <w:rFonts w:ascii="Arial" w:eastAsia="MS Mincho" w:hAnsi="Arial" w:cs="Arial"/>
      <w:b/>
      <w:bCs/>
      <w:spacing w:val="8"/>
      <w:sz w:val="16"/>
      <w:szCs w:val="16"/>
      <w:lang w:eastAsia="zh-CN"/>
    </w:rPr>
  </w:style>
  <w:style w:type="paragraph" w:customStyle="1" w:styleId="TABLE-cell">
    <w:name w:val="TABLE-cell"/>
    <w:basedOn w:val="TABLE-col-heading"/>
    <w:rsid w:val="003F7939"/>
    <w:pPr>
      <w:jc w:val="left"/>
    </w:pPr>
    <w:rPr>
      <w:b w:val="0"/>
      <w:bCs w:val="0"/>
    </w:rPr>
  </w:style>
  <w:style w:type="paragraph" w:customStyle="1" w:styleId="a">
    <w:name w:val="表文"/>
    <w:basedOn w:val="Normal"/>
    <w:rsid w:val="000109BE"/>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character" w:styleId="Hyperlink">
    <w:name w:val="Hyperlink"/>
    <w:uiPriority w:val="99"/>
    <w:rsid w:val="00110B12"/>
    <w:rPr>
      <w:color w:val="0000FF"/>
      <w:u w:val="single"/>
    </w:rPr>
  </w:style>
  <w:style w:type="table" w:styleId="TableGrid">
    <w:name w:val="Table Grid"/>
    <w:basedOn w:val="TableNormal"/>
    <w:rsid w:val="00110B1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rsid w:val="006E0911"/>
  </w:style>
  <w:style w:type="paragraph" w:customStyle="1" w:styleId="RecNo">
    <w:name w:val="Rec_No"/>
    <w:basedOn w:val="Normal"/>
    <w:next w:val="Rectitle"/>
    <w:link w:val="RecNoChar"/>
    <w:rsid w:val="006E0911"/>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Char"/>
    <w:rsid w:val="006E0911"/>
    <w:pPr>
      <w:keepNext/>
      <w:keepLines/>
      <w:spacing w:before="240"/>
      <w:jc w:val="center"/>
    </w:pPr>
    <w:rPr>
      <w:rFonts w:eastAsia="Times New Roman"/>
      <w:b/>
      <w:sz w:val="28"/>
    </w:rPr>
  </w:style>
  <w:style w:type="paragraph" w:customStyle="1" w:styleId="TableLegendNote">
    <w:name w:val="Table_Legend_Note"/>
    <w:basedOn w:val="Tablelegend"/>
    <w:next w:val="Tablelegend"/>
    <w:rsid w:val="006E0911"/>
    <w:pPr>
      <w:ind w:left="-85" w:firstLine="0"/>
    </w:pPr>
    <w:rPr>
      <w:rFonts w:eastAsia="Times New Roman"/>
      <w:lang w:val="en-US"/>
    </w:rPr>
  </w:style>
  <w:style w:type="paragraph" w:styleId="BalloonText">
    <w:name w:val="Balloon Text"/>
    <w:basedOn w:val="Normal"/>
    <w:link w:val="BalloonTextChar"/>
    <w:rsid w:val="006E0911"/>
    <w:pPr>
      <w:spacing w:before="0"/>
    </w:pPr>
    <w:rPr>
      <w:rFonts w:ascii="Tahoma" w:eastAsia="Times New Roman" w:hAnsi="Tahoma" w:cs="Tahoma"/>
      <w:sz w:val="16"/>
      <w:szCs w:val="16"/>
    </w:rPr>
  </w:style>
  <w:style w:type="character" w:customStyle="1" w:styleId="BalloonTextChar">
    <w:name w:val="Balloon Text Char"/>
    <w:link w:val="BalloonText"/>
    <w:rsid w:val="006E0911"/>
    <w:rPr>
      <w:rFonts w:ascii="Tahoma" w:eastAsia="Times New Roman" w:hAnsi="Tahoma" w:cs="Tahoma"/>
      <w:sz w:val="16"/>
      <w:szCs w:val="16"/>
      <w:lang w:val="fr-FR" w:eastAsia="en-US"/>
    </w:rPr>
  </w:style>
  <w:style w:type="character" w:styleId="EndnoteReference">
    <w:name w:val="endnote reference"/>
    <w:rsid w:val="006E0911"/>
    <w:rPr>
      <w:vertAlign w:val="superscript"/>
    </w:rPr>
  </w:style>
  <w:style w:type="paragraph" w:styleId="Index4">
    <w:name w:val="index 4"/>
    <w:basedOn w:val="Normal"/>
    <w:next w:val="Normal"/>
    <w:rsid w:val="006E0911"/>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6E0911"/>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6E0911"/>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6E0911"/>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rsid w:val="006E0911"/>
  </w:style>
  <w:style w:type="character" w:styleId="Strong">
    <w:name w:val="Strong"/>
    <w:qFormat/>
    <w:rsid w:val="006E0911"/>
    <w:rPr>
      <w:rFonts w:ascii="Times New Roman" w:hAnsi="Times New Roman" w:cs="Times New Roman" w:hint="default"/>
      <w:b/>
      <w:bCs/>
    </w:rPr>
  </w:style>
  <w:style w:type="paragraph" w:styleId="NormalWeb">
    <w:name w:val="Normal (Web)"/>
    <w:basedOn w:val="Normal"/>
    <w:unhideWhenUsed/>
    <w:rsid w:val="006E091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color w:val="000000"/>
      <w:szCs w:val="24"/>
      <w:lang w:val="en-AU"/>
    </w:rPr>
  </w:style>
  <w:style w:type="character" w:styleId="CommentReference">
    <w:name w:val="annotation reference"/>
    <w:rsid w:val="006E0911"/>
    <w:rPr>
      <w:sz w:val="18"/>
      <w:szCs w:val="18"/>
    </w:rPr>
  </w:style>
  <w:style w:type="paragraph" w:styleId="CommentText">
    <w:name w:val="annotation text"/>
    <w:basedOn w:val="Normal"/>
    <w:link w:val="CommentTextChar"/>
    <w:rsid w:val="006E0911"/>
    <w:pPr>
      <w:jc w:val="left"/>
    </w:pPr>
    <w:rPr>
      <w:rFonts w:eastAsia="MS Mincho"/>
    </w:rPr>
  </w:style>
  <w:style w:type="character" w:customStyle="1" w:styleId="CommentTextChar">
    <w:name w:val="Comment Text Char"/>
    <w:link w:val="CommentText"/>
    <w:rsid w:val="006E0911"/>
    <w:rPr>
      <w:rFonts w:eastAsia="MS Mincho"/>
      <w:sz w:val="24"/>
      <w:lang w:val="fr-FR" w:eastAsia="en-US"/>
    </w:rPr>
  </w:style>
  <w:style w:type="paragraph" w:styleId="CommentSubject">
    <w:name w:val="annotation subject"/>
    <w:basedOn w:val="CommentText"/>
    <w:next w:val="CommentText"/>
    <w:link w:val="CommentSubjectChar"/>
    <w:rsid w:val="006E0911"/>
    <w:rPr>
      <w:b/>
      <w:bCs/>
    </w:rPr>
  </w:style>
  <w:style w:type="character" w:customStyle="1" w:styleId="CommentSubjectChar">
    <w:name w:val="Comment Subject Char"/>
    <w:link w:val="CommentSubject"/>
    <w:rsid w:val="006E0911"/>
    <w:rPr>
      <w:rFonts w:eastAsia="MS Mincho"/>
      <w:b/>
      <w:bCs/>
      <w:sz w:val="24"/>
      <w:lang w:val="fr-FR" w:eastAsia="en-US"/>
    </w:rPr>
  </w:style>
  <w:style w:type="paragraph" w:styleId="TOC9">
    <w:name w:val="toc 9"/>
    <w:basedOn w:val="Normal"/>
    <w:next w:val="Normal"/>
    <w:autoRedefine/>
    <w:uiPriority w:val="39"/>
    <w:rsid w:val="006E0911"/>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6E0911"/>
    <w:rPr>
      <w:color w:val="800080"/>
      <w:u w:val="single"/>
    </w:rPr>
  </w:style>
  <w:style w:type="paragraph" w:styleId="List">
    <w:name w:val="List"/>
    <w:basedOn w:val="Normal"/>
    <w:unhideWhenUsed/>
    <w:rsid w:val="006E0911"/>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lang w:val="en-GB"/>
    </w:rPr>
  </w:style>
  <w:style w:type="paragraph" w:styleId="Title">
    <w:name w:val="Title"/>
    <w:basedOn w:val="Normal"/>
    <w:next w:val="Normal"/>
    <w:link w:val="TitleChar"/>
    <w:qFormat/>
    <w:rsid w:val="006E0911"/>
    <w:pPr>
      <w:overflowPunct/>
      <w:autoSpaceDE/>
      <w:autoSpaceDN/>
      <w:adjustRightInd/>
      <w:spacing w:before="240" w:after="60"/>
      <w:jc w:val="center"/>
      <w:textAlignment w:val="auto"/>
      <w:outlineLvl w:val="0"/>
    </w:pPr>
    <w:rPr>
      <w:rFonts w:ascii="Cambria" w:hAnsi="Cambria"/>
      <w:b/>
      <w:bCs/>
      <w:sz w:val="32"/>
      <w:szCs w:val="32"/>
      <w:lang w:val="en-GB"/>
    </w:rPr>
  </w:style>
  <w:style w:type="character" w:customStyle="1" w:styleId="TitleChar">
    <w:name w:val="Title Char"/>
    <w:link w:val="Title"/>
    <w:rsid w:val="006E0911"/>
    <w:rPr>
      <w:rFonts w:ascii="Cambria" w:hAnsi="Cambria"/>
      <w:b/>
      <w:bCs/>
      <w:sz w:val="32"/>
      <w:szCs w:val="32"/>
      <w:lang w:val="en-GB" w:eastAsia="en-US"/>
    </w:rPr>
  </w:style>
  <w:style w:type="paragraph" w:styleId="BodyText">
    <w:name w:val="Body Text"/>
    <w:basedOn w:val="Normal"/>
    <w:link w:val="BodyTextChar"/>
    <w:unhideWhenUsed/>
    <w:rsid w:val="006E0911"/>
    <w:pPr>
      <w:overflowPunct/>
      <w:autoSpaceDE/>
      <w:autoSpaceDN/>
      <w:adjustRightInd/>
      <w:textAlignment w:val="auto"/>
    </w:pPr>
    <w:rPr>
      <w:lang w:val="en-GB"/>
    </w:rPr>
  </w:style>
  <w:style w:type="character" w:customStyle="1" w:styleId="BodyTextChar">
    <w:name w:val="Body Text Char"/>
    <w:link w:val="BodyText"/>
    <w:rsid w:val="006E0911"/>
    <w:rPr>
      <w:sz w:val="24"/>
      <w:lang w:val="en-GB" w:eastAsia="en-US"/>
    </w:rPr>
  </w:style>
  <w:style w:type="paragraph" w:styleId="EndnoteText">
    <w:name w:val="endnote text"/>
    <w:basedOn w:val="Normal"/>
    <w:link w:val="EndnoteTextChar"/>
    <w:rsid w:val="006E0911"/>
    <w:pPr>
      <w:spacing w:before="0"/>
    </w:pPr>
    <w:rPr>
      <w:rFonts w:eastAsia="Times New Roman"/>
      <w:sz w:val="20"/>
    </w:rPr>
  </w:style>
  <w:style w:type="character" w:customStyle="1" w:styleId="EndnoteTextChar">
    <w:name w:val="Endnote Text Char"/>
    <w:link w:val="EndnoteText"/>
    <w:rsid w:val="006E0911"/>
    <w:rPr>
      <w:rFonts w:eastAsia="Times New Roman"/>
      <w:lang w:val="fr-FR" w:eastAsia="en-US"/>
    </w:rPr>
  </w:style>
  <w:style w:type="paragraph" w:styleId="Revision">
    <w:name w:val="Revision"/>
    <w:hidden/>
    <w:uiPriority w:val="99"/>
    <w:semiHidden/>
    <w:rsid w:val="002E701B"/>
    <w:rPr>
      <w:rFonts w:eastAsia="Times New Roman"/>
      <w:sz w:val="24"/>
      <w:lang w:val="fr-FR" w:eastAsia="en-US"/>
    </w:rPr>
  </w:style>
  <w:style w:type="character" w:customStyle="1" w:styleId="NormalaftertitleChar">
    <w:name w:val="Normal_after_title Char"/>
    <w:link w:val="Normalaftertitle"/>
    <w:locked/>
    <w:rsid w:val="00526A0E"/>
    <w:rPr>
      <w:sz w:val="24"/>
      <w:lang w:val="fr-FR" w:eastAsia="en-US"/>
    </w:rPr>
  </w:style>
  <w:style w:type="character" w:customStyle="1" w:styleId="RectitleChar">
    <w:name w:val="Rec_title Char"/>
    <w:link w:val="Rectitle"/>
    <w:locked/>
    <w:rsid w:val="00526A0E"/>
    <w:rPr>
      <w:rFonts w:eastAsia="Times New Roman"/>
      <w:b/>
      <w:sz w:val="28"/>
      <w:lang w:val="fr-FR" w:eastAsia="en-US"/>
    </w:rPr>
  </w:style>
  <w:style w:type="character" w:customStyle="1" w:styleId="RecNoChar">
    <w:name w:val="Rec_No Char"/>
    <w:link w:val="RecNo"/>
    <w:locked/>
    <w:rsid w:val="00526A0E"/>
    <w:rPr>
      <w:rFonts w:eastAsia="Times New Roman"/>
      <w:sz w:val="28"/>
      <w:lang w:val="fr-FR" w:eastAsia="en-US"/>
    </w:rPr>
  </w:style>
  <w:style w:type="character" w:customStyle="1" w:styleId="AnnexNoTitleChar">
    <w:name w:val="Annex_NoTitle Char"/>
    <w:basedOn w:val="DefaultParagraphFont"/>
    <w:link w:val="AnnexNoTitle"/>
    <w:locked/>
    <w:rsid w:val="00526A0E"/>
    <w:rPr>
      <w:b/>
      <w:sz w:val="28"/>
      <w:lang w:val="fr-FR" w:eastAsia="en-US"/>
    </w:rPr>
  </w:style>
  <w:style w:type="character" w:customStyle="1" w:styleId="TableheadChar">
    <w:name w:val="Table_head Char"/>
    <w:link w:val="Tablehead"/>
    <w:locked/>
    <w:rsid w:val="00526A0E"/>
    <w:rPr>
      <w:b/>
      <w:sz w:val="22"/>
      <w:lang w:val="fr-FR" w:eastAsia="en-US"/>
    </w:rPr>
  </w:style>
  <w:style w:type="character" w:customStyle="1" w:styleId="TablelegendChar">
    <w:name w:val="Table_legend Char"/>
    <w:basedOn w:val="TabletextChar"/>
    <w:link w:val="Tablelegend"/>
    <w:locked/>
    <w:rsid w:val="00526A0E"/>
    <w:rPr>
      <w:sz w:val="22"/>
      <w:lang w:val="fr-FR" w:eastAsia="en-US"/>
    </w:rPr>
  </w:style>
  <w:style w:type="character" w:customStyle="1" w:styleId="TableNo0">
    <w:name w:val="Table_No Знак"/>
    <w:locked/>
    <w:rsid w:val="00526A0E"/>
    <w:rPr>
      <w:sz w:val="24"/>
      <w:lang w:val="fr-FR" w:eastAsia="en-US"/>
    </w:rPr>
  </w:style>
  <w:style w:type="character" w:customStyle="1" w:styleId="EquationChar">
    <w:name w:val="Equation Char"/>
    <w:link w:val="Equation"/>
    <w:locked/>
    <w:rsid w:val="00526A0E"/>
    <w:rPr>
      <w:sz w:val="24"/>
      <w:lang w:val="fr-FR" w:eastAsia="en-US"/>
    </w:rPr>
  </w:style>
  <w:style w:type="character" w:customStyle="1" w:styleId="EquationlegendChar">
    <w:name w:val="Equation_legend Char"/>
    <w:link w:val="Equationlegend"/>
    <w:locked/>
    <w:rsid w:val="00526A0E"/>
    <w:rPr>
      <w:sz w:val="24"/>
      <w:lang w:eastAsia="en-US"/>
    </w:rPr>
  </w:style>
  <w:style w:type="character" w:customStyle="1" w:styleId="ArttitleCar">
    <w:name w:val="Art_title Car"/>
    <w:basedOn w:val="DefaultParagraphFont"/>
    <w:link w:val="Arttitle"/>
    <w:locked/>
    <w:rsid w:val="00526A0E"/>
    <w:rPr>
      <w:b/>
      <w:sz w:val="28"/>
      <w:lang w:val="fr-FR" w:eastAsia="en-US"/>
    </w:rPr>
  </w:style>
  <w:style w:type="character" w:customStyle="1" w:styleId="CallChar">
    <w:name w:val="Call Char"/>
    <w:link w:val="Call"/>
    <w:locked/>
    <w:rsid w:val="00872554"/>
    <w:rPr>
      <w:rFonts w:eastAsia="STKaiti"/>
      <w:sz w:val="24"/>
      <w:lang w:val="fr-FR" w:eastAsia="en-US"/>
    </w:rPr>
  </w:style>
  <w:style w:type="character" w:customStyle="1" w:styleId="RestitleChar">
    <w:name w:val="Res_title Char"/>
    <w:basedOn w:val="DefaultParagraphFont"/>
    <w:link w:val="Restitle"/>
    <w:locked/>
    <w:rsid w:val="00526A0E"/>
    <w:rPr>
      <w:b/>
      <w:sz w:val="28"/>
      <w:lang w:val="fr-FR" w:eastAsia="en-US"/>
    </w:rPr>
  </w:style>
  <w:style w:type="character" w:customStyle="1" w:styleId="ResNoChar">
    <w:name w:val="Res_No Char"/>
    <w:basedOn w:val="DefaultParagraphFont"/>
    <w:link w:val="ResNo"/>
    <w:locked/>
    <w:rsid w:val="00526A0E"/>
    <w:rPr>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image" Target="media/image6.emf"/><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oleObject" Target="embeddings/oleObject12.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oleObject" Target="embeddings/oleObject2.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oleObject" Target="embeddings/oleObject9.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6.bin"/><Relationship Id="rId32" Type="http://schemas.openxmlformats.org/officeDocument/2006/relationships/image" Target="media/image9.wmf"/><Relationship Id="rId37" Type="http://schemas.openxmlformats.org/officeDocument/2006/relationships/oleObject" Target="embeddings/oleObject14.bin"/><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oleObject" Target="embeddings/oleObject5.bin"/><Relationship Id="rId28" Type="http://schemas.openxmlformats.org/officeDocument/2006/relationships/image" Target="media/image7.wmf"/><Relationship Id="rId36" Type="http://schemas.openxmlformats.org/officeDocument/2006/relationships/image" Target="media/image10.wmf"/><Relationship Id="rId10" Type="http://schemas.openxmlformats.org/officeDocument/2006/relationships/header" Target="header2.xml"/><Relationship Id="rId19" Type="http://schemas.openxmlformats.org/officeDocument/2006/relationships/oleObject" Target="embeddings/oleObject3.bin"/><Relationship Id="rId31" Type="http://schemas.openxmlformats.org/officeDocument/2006/relationships/oleObject" Target="embeddings/oleObject10.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oleObject" Target="embeddings/oleObject8.bin"/><Relationship Id="rId30" Type="http://schemas.openxmlformats.org/officeDocument/2006/relationships/image" Target="media/image8.wmf"/><Relationship Id="rId35" Type="http://schemas.openxmlformats.org/officeDocument/2006/relationships/oleObject" Target="embeddings/oleObject1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bbaj\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ushpin">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C4FB2-1178-47CB-9AD8-EC4CEBE2E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137</TotalTime>
  <Pages>8</Pages>
  <Words>2912</Words>
  <Characters>1686</Characters>
  <Application>Microsoft Office Word</Application>
  <DocSecurity>0</DocSecurity>
  <Lines>14</Lines>
  <Paragraphs>9</Paragraphs>
  <ScaleCrop>false</ScaleCrop>
  <HeadingPairs>
    <vt:vector size="2" baseType="variant">
      <vt:variant>
        <vt:lpstr>Title</vt:lpstr>
      </vt:variant>
      <vt:variant>
        <vt:i4>1</vt:i4>
      </vt:variant>
    </vt:vector>
  </HeadingPairs>
  <TitlesOfParts>
    <vt:vector size="1" baseType="lpstr">
      <vt:lpstr>ITU-R  BT.2033 建议书(01/2013) - VHF和UHF频段第二代数字地面电视广播系统的包括保护比的规划标准</vt:lpstr>
    </vt:vector>
  </TitlesOfParts>
  <Company>ITU</Company>
  <LinksUpToDate>false</LinksUpToDate>
  <CharactersWithSpaces>4589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F.383-9建议书–工作在6 GHz频段下半段（5 925至6 425 MHz）的高容量固定无线系统的射频信道安排</dc:title>
  <dc:creator>ITU</dc:creator>
  <cp:lastModifiedBy>Gao, Lili</cp:lastModifiedBy>
  <cp:revision>97</cp:revision>
  <cp:lastPrinted>2014-05-23T08:48:00Z</cp:lastPrinted>
  <dcterms:created xsi:type="dcterms:W3CDTF">2014-05-22T14:11:00Z</dcterms:created>
  <dcterms:modified xsi:type="dcterms:W3CDTF">2014-06-27T14:30:00Z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